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D6223" w14:textId="77777777" w:rsidR="00E6575F" w:rsidRDefault="00E6575F">
      <w:r w:rsidRPr="00E6575F">
        <w:rPr>
          <w:b/>
          <w:bCs/>
        </w:rPr>
        <w:t>Essay one:</w:t>
      </w:r>
      <w:r>
        <w:t xml:space="preserve"> 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 Your answer must be based on academic research rather than personal experience.</w:t>
      </w:r>
    </w:p>
    <w:p w14:paraId="43E7864E" w14:textId="662B2061" w:rsidR="002F2CA2" w:rsidRDefault="00B2430C">
      <w:proofErr w:type="gramStart"/>
      <w:r>
        <w:t>In order to</w:t>
      </w:r>
      <w:proofErr w:type="gramEnd"/>
      <w:r>
        <w:t xml:space="preserve"> police communities effectively and ultimately, serve justice to offenders</w:t>
      </w:r>
      <w:r w:rsidR="000B7310">
        <w:t xml:space="preserve">, there must be </w:t>
      </w:r>
      <w:r w:rsidR="001E2479">
        <w:t>responsibility and transparency between the community and the police.</w:t>
      </w:r>
      <w:r w:rsidR="00695E70">
        <w:t xml:space="preserve"> Whether that be made through reporting crime or through </w:t>
      </w:r>
      <w:r w:rsidR="00776617">
        <w:t>accountability.</w:t>
      </w:r>
      <w:r w:rsidR="001E2479">
        <w:t xml:space="preserve"> Robert Peel</w:t>
      </w:r>
      <w:r w:rsidR="00D509A0">
        <w:t xml:space="preserve"> proposed a ‘policing with consent’ philosophy</w:t>
      </w:r>
      <w:r w:rsidR="003D6E09">
        <w:t xml:space="preserve">, whereby 9 principles were made </w:t>
      </w:r>
      <w:r w:rsidR="00776617">
        <w:t xml:space="preserve">that </w:t>
      </w:r>
      <w:r w:rsidR="000F32A5">
        <w:t>illustrate how important th</w:t>
      </w:r>
      <w:r w:rsidR="00123BF5">
        <w:t>is</w:t>
      </w:r>
      <w:r w:rsidR="000F32A5">
        <w:t xml:space="preserve"> relationship</w:t>
      </w:r>
      <w:r w:rsidR="00123BF5">
        <w:t>, and that without it, policing is an uphill battle</w:t>
      </w:r>
      <w:r w:rsidR="00911E5F">
        <w:t xml:space="preserve"> </w:t>
      </w:r>
      <w:r w:rsidR="00700A54">
        <w:t>(Hammond-</w:t>
      </w:r>
      <w:proofErr w:type="spellStart"/>
      <w:r w:rsidR="00700A54">
        <w:t>Err</w:t>
      </w:r>
      <w:r w:rsidR="00F411B9">
        <w:t>ey</w:t>
      </w:r>
      <w:proofErr w:type="spellEnd"/>
      <w:r w:rsidR="00F411B9">
        <w:t>, 2024).</w:t>
      </w:r>
      <w:r w:rsidR="003E35FC">
        <w:t xml:space="preserve"> To maintain this</w:t>
      </w:r>
      <w:r w:rsidR="00595C37">
        <w:t>, there</w:t>
      </w:r>
      <w:r w:rsidR="00E2131B">
        <w:t xml:space="preserve"> are</w:t>
      </w:r>
      <w:r w:rsidR="00595C37">
        <w:t xml:space="preserve"> internal and external measures</w:t>
      </w:r>
      <w:r w:rsidR="00D037AD">
        <w:t xml:space="preserve">, through means of processes and independent </w:t>
      </w:r>
      <w:r w:rsidR="004E0453">
        <w:t>bodies,</w:t>
      </w:r>
      <w:r w:rsidR="00595C37">
        <w:t xml:space="preserve"> that are implemented</w:t>
      </w:r>
      <w:r w:rsidR="00EE0C68">
        <w:t xml:space="preserve"> to ensure that the </w:t>
      </w:r>
      <w:r w:rsidR="004E0453">
        <w:t>integrity of policing is upheld</w:t>
      </w:r>
      <w:r w:rsidR="00F31ADD">
        <w:t xml:space="preserve">. </w:t>
      </w:r>
      <w:r w:rsidR="00EE1642">
        <w:t>Analyses of said measures will be discussed below.</w:t>
      </w:r>
    </w:p>
    <w:p w14:paraId="504F8699" w14:textId="23C45D5D" w:rsidR="002F2CA2" w:rsidRDefault="00E93D85">
      <w:r>
        <w:t>Over the years,</w:t>
      </w:r>
      <w:r w:rsidR="00EE1642">
        <w:t xml:space="preserve"> </w:t>
      </w:r>
      <w:r w:rsidR="009B0D43">
        <w:t>processes</w:t>
      </w:r>
      <w:r>
        <w:t xml:space="preserve"> inside the police system</w:t>
      </w:r>
      <w:r w:rsidR="009B0D43">
        <w:t xml:space="preserve"> have been developed </w:t>
      </w:r>
      <w:r w:rsidR="006055E1">
        <w:t xml:space="preserve">with the aim of maintaining integrity. </w:t>
      </w:r>
      <w:r w:rsidR="00ED7491">
        <w:t xml:space="preserve">As </w:t>
      </w:r>
      <w:r w:rsidR="0070083A">
        <w:t>(Miller, 2010) explains, t</w:t>
      </w:r>
      <w:r w:rsidR="0021228D">
        <w:t>he integrity of an organisation is reflected by the integrity of the m</w:t>
      </w:r>
      <w:r w:rsidR="00A12910">
        <w:t>embers of that organisation.</w:t>
      </w:r>
      <w:r w:rsidR="000D59D2">
        <w:t xml:space="preserve"> </w:t>
      </w:r>
      <w:r w:rsidR="00A12910">
        <w:t xml:space="preserve"> </w:t>
      </w:r>
      <w:r w:rsidR="004A45EA">
        <w:t xml:space="preserve">One </w:t>
      </w:r>
      <w:r w:rsidR="000E77DD">
        <w:t>method introduced by Gwent Police is</w:t>
      </w:r>
      <w:r w:rsidR="00C54849">
        <w:t xml:space="preserve"> </w:t>
      </w:r>
      <w:r w:rsidR="00F464E7">
        <w:t xml:space="preserve">the </w:t>
      </w:r>
      <w:r w:rsidR="00B80E1F">
        <w:t>v</w:t>
      </w:r>
      <w:r w:rsidR="00ED7CC0">
        <w:t>ictim care unit</w:t>
      </w:r>
      <w:r w:rsidR="00F464E7">
        <w:t xml:space="preserve">, who’s primary role is to uphold contact with </w:t>
      </w:r>
      <w:r w:rsidR="00836026">
        <w:t>victims</w:t>
      </w:r>
      <w:r w:rsidR="00F464E7">
        <w:t xml:space="preserve"> of crime.</w:t>
      </w:r>
      <w:r w:rsidR="0096138A">
        <w:t xml:space="preserve"> </w:t>
      </w:r>
      <w:r w:rsidR="00955B25">
        <w:t xml:space="preserve">The unit </w:t>
      </w:r>
      <w:r w:rsidR="00DB07F0">
        <w:t xml:space="preserve">is also capable of sending out </w:t>
      </w:r>
      <w:r w:rsidR="00A45038">
        <w:t>review</w:t>
      </w:r>
      <w:r w:rsidR="006664D1">
        <w:t>s for victims to detail feedback on the how they thought the case was handled, as well as how</w:t>
      </w:r>
      <w:r w:rsidR="00D113FF">
        <w:t xml:space="preserve"> the overall experience of the Police’s handling of </w:t>
      </w:r>
      <w:r w:rsidR="00F3501B">
        <w:t>t</w:t>
      </w:r>
      <w:r w:rsidR="00D113FF">
        <w:t>he</w:t>
      </w:r>
      <w:r w:rsidR="00F3501B">
        <w:t>i</w:t>
      </w:r>
      <w:r w:rsidR="00D113FF">
        <w:t>r expectations</w:t>
      </w:r>
      <w:r w:rsidR="00C54849">
        <w:t>.</w:t>
      </w:r>
      <w:r w:rsidR="00CB45DF">
        <w:t xml:space="preserve"> A method often used in the retail environment to drive customer </w:t>
      </w:r>
      <w:r w:rsidR="002B0FFD">
        <w:t>satisfaction and identify areas for improvement</w:t>
      </w:r>
      <w:r w:rsidR="00F7393A">
        <w:t>.</w:t>
      </w:r>
      <w:r w:rsidR="002B0FFD">
        <w:t xml:space="preserve"> </w:t>
      </w:r>
      <w:r w:rsidR="00F7393A">
        <w:t>S</w:t>
      </w:r>
      <w:r w:rsidR="002B0FFD">
        <w:t xml:space="preserve">tudies have </w:t>
      </w:r>
      <w:r w:rsidR="001F2343">
        <w:t>identified</w:t>
      </w:r>
      <w:r w:rsidR="002B0FFD">
        <w:t xml:space="preserve"> that the use of </w:t>
      </w:r>
      <w:r w:rsidR="006C7A28">
        <w:t>survey</w:t>
      </w:r>
      <w:r w:rsidR="00FC3BAF">
        <w:t>,</w:t>
      </w:r>
      <w:r w:rsidR="00F7393A">
        <w:t xml:space="preserve"> as a method to analyse </w:t>
      </w:r>
      <w:r w:rsidR="00317F1C">
        <w:t>customer satisfaction</w:t>
      </w:r>
      <w:r w:rsidR="00787146">
        <w:t xml:space="preserve"> from service</w:t>
      </w:r>
      <w:r w:rsidR="00FC3BAF">
        <w:t>,</w:t>
      </w:r>
      <w:r w:rsidR="00AF46A2">
        <w:t xml:space="preserve"> </w:t>
      </w:r>
      <w:r w:rsidR="00317F1C">
        <w:t xml:space="preserve">proves to be a beneficial means of obtaining </w:t>
      </w:r>
      <w:r w:rsidR="00FC3BAF">
        <w:t xml:space="preserve">data to establish the effectiveness </w:t>
      </w:r>
      <w:r w:rsidR="00E34693">
        <w:t>of working targets</w:t>
      </w:r>
      <w:r w:rsidR="00866E70">
        <w:t xml:space="preserve"> due to the speed in which answers can be obtained</w:t>
      </w:r>
      <w:r w:rsidR="0093278F">
        <w:t xml:space="preserve"> </w:t>
      </w:r>
      <w:r w:rsidR="00D14BCF">
        <w:t>(</w:t>
      </w:r>
      <w:r w:rsidR="00C0136E">
        <w:t>Beck, 2024)</w:t>
      </w:r>
      <w:r w:rsidR="00E34693">
        <w:t xml:space="preserve">. </w:t>
      </w:r>
      <w:r w:rsidR="0093278F">
        <w:t xml:space="preserve">It would be beneficial to officers if the results of these surveys were </w:t>
      </w:r>
      <w:r w:rsidR="009916BE">
        <w:t xml:space="preserve">discussed, either on a 1 to 1 basis with a supervisor or alternatively discussed with the entire shift with </w:t>
      </w:r>
      <w:r w:rsidR="00C3202F">
        <w:t>application</w:t>
      </w:r>
      <w:r w:rsidR="009916BE">
        <w:t xml:space="preserve"> of anonymity</w:t>
      </w:r>
      <w:r w:rsidR="005F5781">
        <w:t>. This would ensure that officers</w:t>
      </w:r>
      <w:r w:rsidR="00ED1A84">
        <w:t xml:space="preserve"> remain aware of the</w:t>
      </w:r>
      <w:r w:rsidR="00945DF6">
        <w:t xml:space="preserve"> level of their</w:t>
      </w:r>
      <w:r w:rsidR="00ED1A84">
        <w:t xml:space="preserve"> working integrity and fairness, and whether there are improvements to be made.</w:t>
      </w:r>
      <w:r w:rsidR="005A4554">
        <w:t xml:space="preserve"> </w:t>
      </w:r>
      <w:r w:rsidR="00F63B98">
        <w:t xml:space="preserve">As a result of this reflection, </w:t>
      </w:r>
      <w:r w:rsidR="0022642A">
        <w:t xml:space="preserve">it enables </w:t>
      </w:r>
      <w:r w:rsidR="00355346">
        <w:t>officers to adapt their approach</w:t>
      </w:r>
      <w:r w:rsidR="006A5769">
        <w:t xml:space="preserve"> </w:t>
      </w:r>
      <w:r w:rsidR="0079426C">
        <w:t xml:space="preserve">to the public more effectively </w:t>
      </w:r>
      <w:r w:rsidR="006A5769">
        <w:t>and gain confidence in their delivery of a policing service.</w:t>
      </w:r>
    </w:p>
    <w:p w14:paraId="3AB6CFB1" w14:textId="42958BF9" w:rsidR="00D205EE" w:rsidRDefault="009460B1">
      <w:r>
        <w:t xml:space="preserve">Body worn video or </w:t>
      </w:r>
      <w:r w:rsidR="002F2CA2">
        <w:t>BWV</w:t>
      </w:r>
      <w:r w:rsidR="00735579">
        <w:t xml:space="preserve"> has also been integrated into the </w:t>
      </w:r>
      <w:r w:rsidR="0034663D">
        <w:t>modern-day</w:t>
      </w:r>
      <w:r w:rsidR="00735579">
        <w:t xml:space="preserve"> police officer’s equipment.</w:t>
      </w:r>
      <w:r w:rsidR="0079426C">
        <w:t xml:space="preserve"> The</w:t>
      </w:r>
      <w:r w:rsidR="00E34D2B">
        <w:t xml:space="preserve">re are multiple studies that have </w:t>
      </w:r>
      <w:proofErr w:type="gramStart"/>
      <w:r w:rsidR="00E34D2B">
        <w:t>looked into</w:t>
      </w:r>
      <w:proofErr w:type="gramEnd"/>
      <w:r w:rsidR="00E34D2B">
        <w:t xml:space="preserve"> the benefits of </w:t>
      </w:r>
      <w:r w:rsidR="006B4836">
        <w:t xml:space="preserve">BWV, including the prospect that it’s use can be seen as a deterrent to incite </w:t>
      </w:r>
      <w:r w:rsidR="005E33E9">
        <w:t>desired and compliant behaviour. Both from officers and members of the public (</w:t>
      </w:r>
      <w:proofErr w:type="spellStart"/>
      <w:r w:rsidR="00F5168C">
        <w:t>Henstock</w:t>
      </w:r>
      <w:proofErr w:type="spellEnd"/>
      <w:r w:rsidR="00F5168C">
        <w:t xml:space="preserve"> and Ariel, 201</w:t>
      </w:r>
      <w:r w:rsidR="002D39F1">
        <w:t>7</w:t>
      </w:r>
      <w:r w:rsidR="00F5168C">
        <w:t>).</w:t>
      </w:r>
      <w:r w:rsidR="0079426C">
        <w:t xml:space="preserve"> </w:t>
      </w:r>
      <w:r w:rsidR="00BE68B5">
        <w:t xml:space="preserve">This study was based around use of force, often a </w:t>
      </w:r>
      <w:r w:rsidR="00631525">
        <w:t>focal</w:t>
      </w:r>
      <w:r w:rsidR="00E646D0">
        <w:t xml:space="preserve"> point in media</w:t>
      </w:r>
      <w:r w:rsidR="00631525">
        <w:t xml:space="preserve"> discussion</w:t>
      </w:r>
      <w:r w:rsidR="00E646D0">
        <w:t xml:space="preserve"> and police complaints. The use of BWV allows then for transparency</w:t>
      </w:r>
      <w:r w:rsidR="00DF0FFC">
        <w:t>, giving officers nowhere to hide in terms of the accountability of their actions. The incident of the use of force can be seen</w:t>
      </w:r>
      <w:r w:rsidR="002E3610">
        <w:t xml:space="preserve"> and the officer is able to justify their decisions. In effect, the camera doesn’t lie.</w:t>
      </w:r>
      <w:r w:rsidR="00060494">
        <w:t xml:space="preserve"> </w:t>
      </w:r>
      <w:r w:rsidR="003E164E">
        <w:t>Studies have also indicated that the use of BWV had significantly decreased complain</w:t>
      </w:r>
      <w:r w:rsidR="005C1DC5">
        <w:t>ts against police officers from the public from 0.7 complaints per 1,000 to just a mere 0.07 (</w:t>
      </w:r>
      <w:r w:rsidR="00170ADD">
        <w:t xml:space="preserve">Ariel, </w:t>
      </w:r>
      <w:proofErr w:type="gramStart"/>
      <w:r w:rsidR="00170ADD">
        <w:t>Farra</w:t>
      </w:r>
      <w:r w:rsidR="00982B47">
        <w:t>r</w:t>
      </w:r>
      <w:proofErr w:type="gramEnd"/>
      <w:r w:rsidR="00982B47">
        <w:t xml:space="preserve"> and Sutherland, 2014). </w:t>
      </w:r>
      <w:r w:rsidR="00BD30AA">
        <w:t xml:space="preserve">Therefore, it is fair to say that the implementation of BWV and </w:t>
      </w:r>
      <w:proofErr w:type="gramStart"/>
      <w:r w:rsidR="00BD30AA">
        <w:t>it’s</w:t>
      </w:r>
      <w:proofErr w:type="gramEnd"/>
      <w:r w:rsidR="00BD30AA">
        <w:t xml:space="preserve"> use is an effective measure in ensuring police act with integrity and treat the public fairly. </w:t>
      </w:r>
      <w:proofErr w:type="gramStart"/>
      <w:r w:rsidR="00060494">
        <w:t>That being said,</w:t>
      </w:r>
      <w:r w:rsidR="00E646D0">
        <w:t xml:space="preserve"> </w:t>
      </w:r>
      <w:r w:rsidR="00060494">
        <w:t>t</w:t>
      </w:r>
      <w:r w:rsidR="00065FC1">
        <w:t>he</w:t>
      </w:r>
      <w:proofErr w:type="gramEnd"/>
      <w:r w:rsidR="00065FC1">
        <w:t xml:space="preserve"> use or not use of body worn video is </w:t>
      </w:r>
      <w:r w:rsidR="00125F1D">
        <w:t>at the officer’s discretion.</w:t>
      </w:r>
    </w:p>
    <w:p w14:paraId="0B55FD66" w14:textId="04C0A212" w:rsidR="004F017A" w:rsidRDefault="00687799">
      <w:r>
        <w:t>A more internal measure utilised in policing are from supervisors, namely police sergeants, through means of annual integrity checks</w:t>
      </w:r>
      <w:r w:rsidR="003B3ED1">
        <w:t>.</w:t>
      </w:r>
      <w:r>
        <w:t xml:space="preserve"> </w:t>
      </w:r>
      <w:r w:rsidR="00CD2303">
        <w:t>This is where</w:t>
      </w:r>
      <w:r w:rsidR="00843ABA">
        <w:t xml:space="preserve"> </w:t>
      </w:r>
      <w:r w:rsidR="008522D4">
        <w:t>a</w:t>
      </w:r>
      <w:r w:rsidR="00BB5873">
        <w:t xml:space="preserve">n assessment is made to identify any potential vulnerabilities </w:t>
      </w:r>
      <w:r w:rsidR="00D7599D">
        <w:t>in the prospect of corruption.</w:t>
      </w:r>
      <w:r w:rsidR="002813F8">
        <w:t xml:space="preserve"> </w:t>
      </w:r>
      <w:r w:rsidR="00A3631B">
        <w:t>E</w:t>
      </w:r>
      <w:r w:rsidR="002813F8">
        <w:t>xample</w:t>
      </w:r>
      <w:r w:rsidR="00A3631B">
        <w:t>s</w:t>
      </w:r>
      <w:r w:rsidR="002813F8">
        <w:t xml:space="preserve"> of which would contain a discussion about </w:t>
      </w:r>
      <w:r w:rsidR="00B86961">
        <w:t>any difficulties the officer may be facing financially</w:t>
      </w:r>
      <w:r w:rsidR="002813F8">
        <w:t xml:space="preserve"> </w:t>
      </w:r>
      <w:r w:rsidR="00C234B7">
        <w:t>or if they are aware of any friends or family members</w:t>
      </w:r>
      <w:r w:rsidR="00A17D01">
        <w:t xml:space="preserve"> </w:t>
      </w:r>
      <w:r w:rsidR="00C234B7">
        <w:t>that may have been involved in criminal activity, known as notifiable associations</w:t>
      </w:r>
      <w:r w:rsidR="00CF7D41">
        <w:t xml:space="preserve"> (</w:t>
      </w:r>
      <w:r w:rsidR="00660B2B">
        <w:t>Greater Manchester Police, 2023)</w:t>
      </w:r>
      <w:r w:rsidR="00C234B7">
        <w:t xml:space="preserve">. </w:t>
      </w:r>
      <w:proofErr w:type="gramStart"/>
      <w:r w:rsidR="0086755E">
        <w:t>More often than not</w:t>
      </w:r>
      <w:proofErr w:type="gramEnd"/>
      <w:r w:rsidR="0086755E">
        <w:t xml:space="preserve">, these </w:t>
      </w:r>
      <w:r w:rsidR="00715C27">
        <w:t xml:space="preserve">checks are made during the recruitment process, but the implementation of keeping these checks regular can be beneficial. </w:t>
      </w:r>
      <w:r w:rsidR="003B3ED1">
        <w:t xml:space="preserve">Research has </w:t>
      </w:r>
      <w:r w:rsidR="003B3ED1">
        <w:lastRenderedPageBreak/>
        <w:t>suggested that</w:t>
      </w:r>
      <w:r w:rsidR="00EB73B5">
        <w:t xml:space="preserve"> </w:t>
      </w:r>
      <w:r w:rsidR="00C50532">
        <w:t xml:space="preserve">integrity checks are </w:t>
      </w:r>
      <w:r w:rsidR="004B484A">
        <w:t>a beneficial means of</w:t>
      </w:r>
      <w:r w:rsidR="00170A54">
        <w:t xml:space="preserve"> </w:t>
      </w:r>
      <w:r w:rsidR="004B484A">
        <w:t>assessing the honesty and integrity of employees</w:t>
      </w:r>
      <w:r w:rsidR="000935B7">
        <w:t xml:space="preserve"> (</w:t>
      </w:r>
      <w:r w:rsidR="0042742D">
        <w:t>Coyne and Bartram, 2009)</w:t>
      </w:r>
      <w:r w:rsidR="0086755E">
        <w:t>.</w:t>
      </w:r>
      <w:r w:rsidR="003B3ED1">
        <w:t xml:space="preserve"> </w:t>
      </w:r>
      <w:r w:rsidR="00721E18">
        <w:t>This is because it offers a fair and practical means of</w:t>
      </w:r>
      <w:r w:rsidR="005745A8">
        <w:t xml:space="preserve"> establishing problem areas that may leave a police officer vulnerable</w:t>
      </w:r>
      <w:r w:rsidR="0021799F">
        <w:t xml:space="preserve">, therefore allowing for early interjection as a preventative measure. </w:t>
      </w:r>
      <w:r w:rsidR="002F459A">
        <w:t xml:space="preserve">In connection to the relationship with the public, this prevents officers making decisions based on their current personal status, as opposed to the more desired </w:t>
      </w:r>
      <w:r w:rsidR="000935B7">
        <w:t>integrity-based decision making</w:t>
      </w:r>
      <w:r w:rsidR="00BA6209">
        <w:t>.</w:t>
      </w:r>
      <w:r w:rsidR="0042742D">
        <w:t xml:space="preserve"> </w:t>
      </w:r>
      <w:r w:rsidR="00630FB7">
        <w:t>More recent research needs to be conducted as to the effectiveness o</w:t>
      </w:r>
      <w:r w:rsidR="001E122D">
        <w:t>f these integrity checks as to obtain a better understanding</w:t>
      </w:r>
      <w:r w:rsidR="0028208E">
        <w:t xml:space="preserve"> </w:t>
      </w:r>
      <w:r w:rsidR="001711B6">
        <w:t xml:space="preserve">with an updated </w:t>
      </w:r>
      <w:r w:rsidR="006331C1">
        <w:t>version of results.</w:t>
      </w:r>
      <w:r w:rsidR="0028208E">
        <w:t xml:space="preserve"> </w:t>
      </w:r>
    </w:p>
    <w:p w14:paraId="661BF509" w14:textId="16E3BEF6" w:rsidR="00E41A2B" w:rsidRDefault="00E41A2B">
      <w:r>
        <w:t>One of the bodies responsible for carrying out internal investigations is His Majest</w:t>
      </w:r>
      <w:r w:rsidR="00306E23">
        <w:t xml:space="preserve">y’s Inspectorate of Constabulary and Fire and Service (HMICFRS). There are multiple reports of findings based on investigations conducted by HMICFRS that examine the effectiveness of policing that are available to anyone online, the HMICFRS assess and report with public interest at the heart of the investigation. </w:t>
      </w:r>
      <w:r w:rsidR="002338F1">
        <w:t>Recent studies suggest that victims or witnesses of crime are less likely to report these crimes to the police if they feel they have not been treated fairly or with respect (</w:t>
      </w:r>
      <w:proofErr w:type="spellStart"/>
      <w:r w:rsidR="00431945">
        <w:t>Yesberg</w:t>
      </w:r>
      <w:proofErr w:type="spellEnd"/>
      <w:r w:rsidR="00431945">
        <w:t xml:space="preserve"> et al, </w:t>
      </w:r>
      <w:r w:rsidR="00B764F7">
        <w:t>202</w:t>
      </w:r>
      <w:r w:rsidR="00E15EE2">
        <w:t>1</w:t>
      </w:r>
      <w:r w:rsidR="002338F1">
        <w:t xml:space="preserve">). </w:t>
      </w:r>
      <w:r w:rsidR="00306E23">
        <w:t>Another independent governing body that carries out internal investigations is the Independent Office for Police Conduct (IOPC). The IOPC are responsible for handling complaints and investigate allegations and police misconduct, should a member of the public, police officer or staff, report as such</w:t>
      </w:r>
      <w:r w:rsidR="00260AE3">
        <w:t xml:space="preserve"> (</w:t>
      </w:r>
      <w:r w:rsidR="00935BDB">
        <w:t xml:space="preserve">IOPC, </w:t>
      </w:r>
      <w:r w:rsidR="00363F52">
        <w:t>2023</w:t>
      </w:r>
      <w:r w:rsidR="00260AE3">
        <w:t>)</w:t>
      </w:r>
      <w:r w:rsidR="00306E23">
        <w:t>.</w:t>
      </w:r>
    </w:p>
    <w:p w14:paraId="4832FEA0" w14:textId="2E23481B" w:rsidR="008462CA" w:rsidRDefault="003F079A">
      <w:r>
        <w:t>In conclusion</w:t>
      </w:r>
      <w:r w:rsidR="00C93C66">
        <w:t>,</w:t>
      </w:r>
      <w:r w:rsidR="000A3B7B">
        <w:t xml:space="preserve"> </w:t>
      </w:r>
      <w:r w:rsidR="001379F7">
        <w:t>further</w:t>
      </w:r>
      <w:r w:rsidR="00245887">
        <w:t xml:space="preserve"> investigation is required into the discretional use of body worn video </w:t>
      </w:r>
      <w:proofErr w:type="gramStart"/>
      <w:r w:rsidR="00245887">
        <w:t>in order to</w:t>
      </w:r>
      <w:proofErr w:type="gramEnd"/>
      <w:r w:rsidR="00245887">
        <w:t xml:space="preserve"> establish a more effective means keeping officers and the public safe</w:t>
      </w:r>
      <w:r w:rsidR="00362BBE">
        <w:t xml:space="preserve">, in terms of being treated fairly and with respect. There </w:t>
      </w:r>
      <w:r w:rsidR="00A90DD2">
        <w:t xml:space="preserve">is evidence to suggest that </w:t>
      </w:r>
      <w:r w:rsidR="00DE7791">
        <w:t xml:space="preserve">current </w:t>
      </w:r>
      <w:r w:rsidR="00116B90">
        <w:t xml:space="preserve">measures are </w:t>
      </w:r>
      <w:proofErr w:type="gramStart"/>
      <w:r w:rsidR="00116B90">
        <w:t>sufficient enough</w:t>
      </w:r>
      <w:proofErr w:type="gramEnd"/>
      <w:r w:rsidR="00116B90">
        <w:t xml:space="preserve"> to promote transparent policing and ensure that the public are treated fairly and with respect. However, there is still more to be done </w:t>
      </w:r>
      <w:proofErr w:type="gramStart"/>
      <w:r w:rsidR="00116B90">
        <w:t>in light of</w:t>
      </w:r>
      <w:proofErr w:type="gramEnd"/>
      <w:r w:rsidR="00116B90">
        <w:t xml:space="preserve"> maintaining and improving the relationship between the police and the public. Having said that, it is also important to understand that not everyone can be pleased.</w:t>
      </w:r>
    </w:p>
    <w:p w14:paraId="1BF71A7A" w14:textId="4C7F1ED2" w:rsidR="0082371E" w:rsidRDefault="0082371E">
      <w:r w:rsidRPr="0082371E">
        <w:rPr>
          <w:b/>
          <w:bCs/>
          <w:u w:val="single"/>
        </w:rPr>
        <w:t>Word Count:</w:t>
      </w:r>
      <w:r>
        <w:t xml:space="preserve"> 994</w:t>
      </w:r>
    </w:p>
    <w:p w14:paraId="25A2D2C2" w14:textId="77777777" w:rsidR="00155F17" w:rsidRDefault="00155F17">
      <w:pPr>
        <w:rPr>
          <w:b/>
          <w:bCs/>
        </w:rPr>
      </w:pPr>
    </w:p>
    <w:p w14:paraId="332913B8" w14:textId="77777777" w:rsidR="0090736D" w:rsidRDefault="0090736D">
      <w:pPr>
        <w:rPr>
          <w:b/>
          <w:bCs/>
        </w:rPr>
      </w:pPr>
    </w:p>
    <w:p w14:paraId="225F06AF" w14:textId="77777777" w:rsidR="0090736D" w:rsidRDefault="0090736D">
      <w:pPr>
        <w:rPr>
          <w:b/>
          <w:bCs/>
        </w:rPr>
      </w:pPr>
    </w:p>
    <w:p w14:paraId="5D3115FB" w14:textId="77777777" w:rsidR="0090736D" w:rsidRDefault="0090736D">
      <w:pPr>
        <w:rPr>
          <w:b/>
          <w:bCs/>
        </w:rPr>
      </w:pPr>
    </w:p>
    <w:p w14:paraId="0DE0A6CD" w14:textId="77777777" w:rsidR="0090736D" w:rsidRDefault="0090736D">
      <w:pPr>
        <w:rPr>
          <w:b/>
          <w:bCs/>
        </w:rPr>
      </w:pPr>
    </w:p>
    <w:p w14:paraId="087B51EA" w14:textId="77777777" w:rsidR="0090736D" w:rsidRDefault="0090736D">
      <w:pPr>
        <w:rPr>
          <w:b/>
          <w:bCs/>
        </w:rPr>
      </w:pPr>
    </w:p>
    <w:p w14:paraId="3667A5C1" w14:textId="77777777" w:rsidR="0090736D" w:rsidRDefault="0090736D">
      <w:pPr>
        <w:rPr>
          <w:b/>
          <w:bCs/>
        </w:rPr>
      </w:pPr>
    </w:p>
    <w:p w14:paraId="004CA8AB" w14:textId="77777777" w:rsidR="0090736D" w:rsidRDefault="0090736D">
      <w:pPr>
        <w:rPr>
          <w:b/>
          <w:bCs/>
        </w:rPr>
      </w:pPr>
    </w:p>
    <w:p w14:paraId="51BFAF1A" w14:textId="77777777" w:rsidR="0090736D" w:rsidRDefault="0090736D">
      <w:pPr>
        <w:rPr>
          <w:b/>
          <w:bCs/>
        </w:rPr>
      </w:pPr>
    </w:p>
    <w:p w14:paraId="58C5EF5B" w14:textId="77777777" w:rsidR="009817B9" w:rsidRDefault="009817B9">
      <w:pPr>
        <w:rPr>
          <w:b/>
          <w:bCs/>
        </w:rPr>
      </w:pPr>
    </w:p>
    <w:p w14:paraId="34F4294F" w14:textId="77777777" w:rsidR="0090736D" w:rsidRDefault="0090736D">
      <w:pPr>
        <w:rPr>
          <w:b/>
          <w:bCs/>
        </w:rPr>
      </w:pPr>
    </w:p>
    <w:p w14:paraId="3E0A28A4" w14:textId="77777777" w:rsidR="0090736D" w:rsidRDefault="0090736D"/>
    <w:p w14:paraId="5A64719A" w14:textId="64951CD8" w:rsidR="00155F17" w:rsidRDefault="00C01355">
      <w:r w:rsidRPr="00C01355">
        <w:rPr>
          <w:b/>
          <w:bCs/>
        </w:rPr>
        <w:lastRenderedPageBreak/>
        <w:t>Essay two:</w:t>
      </w:r>
      <w:r>
        <w:t xml:space="preserve"> Choose </w:t>
      </w:r>
      <w:r w:rsidRPr="00C01355">
        <w:rPr>
          <w:b/>
          <w:bCs/>
          <w:u w:val="single"/>
        </w:rPr>
        <w:t>one</w:t>
      </w:r>
      <w:r>
        <w:t xml:space="preserve"> of the following questions: • </w:t>
      </w:r>
      <w:r w:rsidRPr="00C01355">
        <w:rPr>
          <w:b/>
          <w:bCs/>
        </w:rPr>
        <w:t>Response policing</w:t>
      </w:r>
      <w:r>
        <w:t xml:space="preserve"> – Assess the extent of response officers’ role in dealing with critical and major incidents.</w:t>
      </w:r>
    </w:p>
    <w:p w14:paraId="196409F6" w14:textId="345A0D48" w:rsidR="00C01355" w:rsidRDefault="006E1278">
      <w:r>
        <w:t xml:space="preserve">One of the most appealing </w:t>
      </w:r>
      <w:r w:rsidR="00407E9B">
        <w:t xml:space="preserve">characteristics of </w:t>
      </w:r>
      <w:r w:rsidR="007D2BD5">
        <w:t>the role of being a police officer is variety of situations and incidents an officer may find themselves</w:t>
      </w:r>
      <w:r w:rsidR="000A4478">
        <w:t xml:space="preserve"> in. These situations </w:t>
      </w:r>
      <w:r w:rsidR="004135DF">
        <w:t>can also differ in severity and therefore adequate preparation and contingency plans</w:t>
      </w:r>
      <w:r w:rsidR="00C8571D">
        <w:t xml:space="preserve"> are required </w:t>
      </w:r>
      <w:proofErr w:type="gramStart"/>
      <w:r w:rsidR="00C8571D">
        <w:t>in the event that</w:t>
      </w:r>
      <w:proofErr w:type="gramEnd"/>
      <w:r w:rsidR="00C8571D">
        <w:t xml:space="preserve"> crucial and major incidents are declared. Decisions during these incidents can often be life or death </w:t>
      </w:r>
      <w:r w:rsidR="00432D9E">
        <w:t>and therefore a huge amount of accuracy and concentration is required. Fortunately, such contingencies exist and</w:t>
      </w:r>
      <w:r w:rsidR="00C33931">
        <w:t xml:space="preserve"> the extend of a response officer’s role in these incidents can play a staple part in ensuring safety and restoring order.</w:t>
      </w:r>
    </w:p>
    <w:p w14:paraId="221DDA94" w14:textId="20E9F0F6" w:rsidR="00C33931" w:rsidRDefault="000B394E">
      <w:r>
        <w:t>As of 2016,</w:t>
      </w:r>
      <w:r w:rsidR="00896F6F">
        <w:t xml:space="preserve"> studies have suggested that the United Kingdom has been subjected to a total of 108</w:t>
      </w:r>
      <w:r w:rsidR="0091696B">
        <w:t xml:space="preserve"> major incidents </w:t>
      </w:r>
      <w:r w:rsidR="00C82AFA">
        <w:t xml:space="preserve">in </w:t>
      </w:r>
      <w:r w:rsidR="003063B6">
        <w:t xml:space="preserve">the 28 years leading up to 2016 (Carley, </w:t>
      </w:r>
      <w:proofErr w:type="spellStart"/>
      <w:r w:rsidR="003063B6">
        <w:t>Mackway</w:t>
      </w:r>
      <w:proofErr w:type="spellEnd"/>
      <w:r w:rsidR="003063B6">
        <w:t xml:space="preserve">-Jones and </w:t>
      </w:r>
      <w:proofErr w:type="spellStart"/>
      <w:r w:rsidR="003063B6">
        <w:t>Donnan</w:t>
      </w:r>
      <w:proofErr w:type="spellEnd"/>
      <w:r w:rsidR="003063B6">
        <w:t xml:space="preserve">, 2016). </w:t>
      </w:r>
      <w:r w:rsidR="00E4085C">
        <w:t>Contextually, it is difficult to comprehend whether this is a</w:t>
      </w:r>
      <w:r w:rsidR="00924F2B">
        <w:t xml:space="preserve">n extortionate </w:t>
      </w:r>
      <w:r w:rsidR="00402476">
        <w:t>number</w:t>
      </w:r>
      <w:r w:rsidR="00924F2B">
        <w:t xml:space="preserve"> of incidents or relatively low, however, in the grand scheme of</w:t>
      </w:r>
      <w:r w:rsidR="004B2A62">
        <w:t xml:space="preserve"> things,</w:t>
      </w:r>
      <w:r w:rsidR="00924F2B">
        <w:t xml:space="preserve"> the research suggests that</w:t>
      </w:r>
      <w:r w:rsidR="004B2A62">
        <w:t xml:space="preserve"> these incidents do happen. As a response officer, the</w:t>
      </w:r>
      <w:r w:rsidR="005B5325">
        <w:t>y are often the first responder to most incidents.</w:t>
      </w:r>
      <w:r w:rsidR="0033773A">
        <w:t xml:space="preserve"> </w:t>
      </w:r>
      <w:proofErr w:type="gramStart"/>
      <w:r w:rsidR="009E4313">
        <w:t>North East</w:t>
      </w:r>
      <w:proofErr w:type="gramEnd"/>
      <w:r w:rsidR="00F87F07">
        <w:t xml:space="preserve"> Ambulance Service describe a major incident to be </w:t>
      </w:r>
      <w:r w:rsidR="00CF1BB0">
        <w:t xml:space="preserve">an event or situation whereby </w:t>
      </w:r>
      <w:r w:rsidR="006C26D4">
        <w:t xml:space="preserve">an </w:t>
      </w:r>
      <w:r w:rsidR="00252573">
        <w:t>instant</w:t>
      </w:r>
      <w:r w:rsidR="006C26D4">
        <w:t xml:space="preserve"> response from emergency servi</w:t>
      </w:r>
      <w:r w:rsidR="00252573">
        <w:t xml:space="preserve">ces is </w:t>
      </w:r>
      <w:r w:rsidR="009E4313">
        <w:t xml:space="preserve">absolutely necessary because this situation </w:t>
      </w:r>
      <w:r w:rsidR="00722288">
        <w:t xml:space="preserve">can contain a variety of </w:t>
      </w:r>
      <w:r w:rsidR="00674508">
        <w:t xml:space="preserve">severe </w:t>
      </w:r>
      <w:r w:rsidR="00F43157">
        <w:t>complications, where there is huge threat to life. A non-exhaustive list includes terrorist attacks</w:t>
      </w:r>
      <w:r w:rsidR="002F4DF9">
        <w:t xml:space="preserve"> </w:t>
      </w:r>
      <w:r w:rsidR="00AE326C">
        <w:t>and building collapse (NEAS, 20</w:t>
      </w:r>
      <w:r w:rsidR="00CC21B1">
        <w:t>24).</w:t>
      </w:r>
    </w:p>
    <w:p w14:paraId="0EB87EAF" w14:textId="39BAAD4C" w:rsidR="00C01355" w:rsidRDefault="00BE7FC3">
      <w:r>
        <w:t xml:space="preserve">The role of a police officer in these situations is firstly to preserve life. This </w:t>
      </w:r>
      <w:r w:rsidR="001823B0">
        <w:t xml:space="preserve">forms </w:t>
      </w:r>
      <w:r w:rsidR="00EF6658">
        <w:t xml:space="preserve">the initial part of the investigation process and </w:t>
      </w:r>
      <w:r>
        <w:t>is one of the</w:t>
      </w:r>
      <w:r w:rsidR="000A2A17">
        <w:t xml:space="preserve"> </w:t>
      </w:r>
      <w:r w:rsidR="00CB6D3A">
        <w:t xml:space="preserve">core characteristics of the role of a police officer </w:t>
      </w:r>
      <w:proofErr w:type="gramStart"/>
      <w:r w:rsidR="00CB6D3A">
        <w:t>on the whole</w:t>
      </w:r>
      <w:proofErr w:type="gramEnd"/>
      <w:r w:rsidR="00CB6D3A">
        <w:t xml:space="preserve"> (</w:t>
      </w:r>
      <w:r w:rsidR="00CD7800">
        <w:t>College of Policing, 2024</w:t>
      </w:r>
      <w:r w:rsidR="00CB6D3A">
        <w:t xml:space="preserve">). </w:t>
      </w:r>
      <w:r w:rsidR="00EF6658">
        <w:t xml:space="preserve">In a major incident, with the above knowledge that there is a likelihood of a threat to human life, preservation of life becomes a key factor in the initial response. </w:t>
      </w:r>
      <w:r w:rsidR="00E52B01">
        <w:t xml:space="preserve">On arrival at scene, </w:t>
      </w:r>
      <w:r w:rsidR="00D05570">
        <w:t>officers may declare major incidents and communicate this to force control room and other emergency services that may be required by using the framework known as ‘METHANE</w:t>
      </w:r>
      <w:r w:rsidR="00004F0C">
        <w:t>’ (</w:t>
      </w:r>
      <w:r w:rsidR="007402B3">
        <w:t xml:space="preserve">Jones, </w:t>
      </w:r>
      <w:r w:rsidR="0055374D">
        <w:t>2024)</w:t>
      </w:r>
      <w:r w:rsidR="00004F0C">
        <w:t>. Th</w:t>
      </w:r>
      <w:r w:rsidR="00DE52F4">
        <w:t xml:space="preserve">e benefit of using this framework is that it keeps communication between services clear and concise. The acronym </w:t>
      </w:r>
      <w:r w:rsidR="00C17207">
        <w:t xml:space="preserve">is simplistic so officers can make sure that information passed remains relevant. </w:t>
      </w:r>
      <w:r w:rsidR="006E65E2">
        <w:t xml:space="preserve">The acronym is broken down into </w:t>
      </w:r>
      <w:r w:rsidR="002F0E3B">
        <w:t xml:space="preserve">7 points, each representative of the letter; Major incident declared, Exact location, Type of incident, Hazards, Access, Number of casualties and finally </w:t>
      </w:r>
      <w:r w:rsidR="001715AC">
        <w:t xml:space="preserve">Emergency services that are required. </w:t>
      </w:r>
      <w:r w:rsidR="005C783D">
        <w:t>At the point of declaring that a major has occurred, a response officer must now turn their attention to minimising</w:t>
      </w:r>
      <w:r w:rsidR="00F60A8F">
        <w:t xml:space="preserve"> a</w:t>
      </w:r>
      <w:r w:rsidR="005C783D">
        <w:t xml:space="preserve"> </w:t>
      </w:r>
      <w:r w:rsidR="001C14C9">
        <w:t>wider risk to the public.</w:t>
      </w:r>
    </w:p>
    <w:p w14:paraId="48BC0606" w14:textId="2D35684E" w:rsidR="00404DA8" w:rsidRDefault="0098675D">
      <w:r>
        <w:t xml:space="preserve">Research suggests that </w:t>
      </w:r>
      <w:r w:rsidR="00ED4C3A">
        <w:t xml:space="preserve">ensuring there is a full review after a major incident can play an important role in identifying areas for improvement and ultimately, create a learning environment </w:t>
      </w:r>
      <w:r w:rsidR="00D76F08">
        <w:t>for emergency services to work in better cohesion</w:t>
      </w:r>
      <w:r w:rsidR="007C383C">
        <w:t xml:space="preserve"> (Bayliss and Hurst, 2023)</w:t>
      </w:r>
      <w:r w:rsidR="00D76F08">
        <w:t xml:space="preserve">. </w:t>
      </w:r>
      <w:proofErr w:type="gramStart"/>
      <w:r w:rsidR="00D801AE">
        <w:t>As a whole, response</w:t>
      </w:r>
      <w:proofErr w:type="gramEnd"/>
      <w:r w:rsidR="00D801AE">
        <w:t xml:space="preserve"> to a major incident in the future </w:t>
      </w:r>
      <w:r w:rsidR="00404DA8">
        <w:t>can be more effective, further reducing the risk the public face in these situations.</w:t>
      </w:r>
    </w:p>
    <w:p w14:paraId="7DC009BE" w14:textId="3A19D490" w:rsidR="00404DA8" w:rsidRDefault="00404DA8">
      <w:r>
        <w:t>In conclusion, a major incident is not something an officer wants to be involved in due to the level of</w:t>
      </w:r>
      <w:r w:rsidR="002D6345">
        <w:t xml:space="preserve"> responsibility and pressure on decisions. However, </w:t>
      </w:r>
      <w:r w:rsidR="00527171">
        <w:t xml:space="preserve">major incidents do </w:t>
      </w:r>
      <w:r w:rsidR="006478DA">
        <w:t>happen,</w:t>
      </w:r>
      <w:r w:rsidR="00527171">
        <w:t xml:space="preserve"> and it is important than officer is prepared for such incidents.</w:t>
      </w:r>
      <w:r w:rsidR="00227A07">
        <w:t xml:space="preserve"> Fortunately, there is in retrospect a low </w:t>
      </w:r>
      <w:r w:rsidR="006478DA">
        <w:t>number</w:t>
      </w:r>
      <w:r w:rsidR="00227A07">
        <w:t xml:space="preserve"> of incidents such as this that an officer may need to deal with.</w:t>
      </w:r>
      <w:r w:rsidR="006478DA">
        <w:t xml:space="preserve"> To </w:t>
      </w:r>
      <w:r w:rsidR="00F009E5">
        <w:t xml:space="preserve">mitigate the risk of confusion and understanding of the importance of the role, refresher training and </w:t>
      </w:r>
      <w:r w:rsidR="00DC0C42">
        <w:t>scenario-based</w:t>
      </w:r>
      <w:r w:rsidR="00F009E5">
        <w:t xml:space="preserve"> training would benefit officers greatly in ensuring thorough knowledge of the importance of their role.</w:t>
      </w:r>
    </w:p>
    <w:p w14:paraId="76480F03" w14:textId="77777777" w:rsidR="001C14C9" w:rsidRDefault="001C14C9"/>
    <w:p w14:paraId="06897CA8" w14:textId="77777777" w:rsidR="00C01355" w:rsidRDefault="00C01355"/>
    <w:p w14:paraId="3C2599F8" w14:textId="77777777" w:rsidR="00C01355" w:rsidRDefault="00C01355"/>
    <w:p w14:paraId="0C3F0F61" w14:textId="77777777" w:rsidR="00C01355" w:rsidRDefault="00C01355"/>
    <w:p w14:paraId="5A1AE1B4" w14:textId="77777777" w:rsidR="00C01355" w:rsidRDefault="00C01355"/>
    <w:p w14:paraId="5C558838" w14:textId="77777777" w:rsidR="00C01355" w:rsidRDefault="00C01355"/>
    <w:p w14:paraId="37C29166" w14:textId="77777777" w:rsidR="00C01355" w:rsidRDefault="00C01355"/>
    <w:p w14:paraId="3CE29A43" w14:textId="77777777" w:rsidR="00C01355" w:rsidRDefault="00C01355"/>
    <w:p w14:paraId="55C88C2D" w14:textId="77777777" w:rsidR="00C01355" w:rsidRDefault="00C01355"/>
    <w:p w14:paraId="3BE9B531" w14:textId="77777777" w:rsidR="00C01355" w:rsidRDefault="00C01355"/>
    <w:p w14:paraId="0E23EECF" w14:textId="77777777" w:rsidR="00C01355" w:rsidRDefault="00C01355"/>
    <w:p w14:paraId="2B69A754" w14:textId="77777777" w:rsidR="00C01355" w:rsidRDefault="00C01355"/>
    <w:p w14:paraId="696541A9" w14:textId="77777777" w:rsidR="00C01355" w:rsidRDefault="00C01355"/>
    <w:p w14:paraId="24ABDFA0" w14:textId="77777777" w:rsidR="00C01355" w:rsidRDefault="00C01355"/>
    <w:p w14:paraId="79AB4AC0" w14:textId="77777777" w:rsidR="00C01355" w:rsidRDefault="00C01355"/>
    <w:p w14:paraId="5F8D0F74" w14:textId="77777777" w:rsidR="00C01355" w:rsidRDefault="00C01355"/>
    <w:p w14:paraId="51DF8A03" w14:textId="77777777" w:rsidR="00C01355" w:rsidRDefault="00C01355"/>
    <w:p w14:paraId="30564AC3" w14:textId="77777777" w:rsidR="00C01355" w:rsidRDefault="00C01355"/>
    <w:p w14:paraId="15B731CF" w14:textId="77777777" w:rsidR="00C01355" w:rsidRDefault="00C01355"/>
    <w:p w14:paraId="54AB34E1" w14:textId="77777777" w:rsidR="00C01355" w:rsidRDefault="00C01355"/>
    <w:p w14:paraId="0F9489C1" w14:textId="77777777" w:rsidR="00C01355" w:rsidRDefault="00C01355"/>
    <w:p w14:paraId="410898E4" w14:textId="77777777" w:rsidR="00C01355" w:rsidRDefault="00C01355"/>
    <w:p w14:paraId="472EADC2" w14:textId="77777777" w:rsidR="00C01355" w:rsidRDefault="00C01355"/>
    <w:p w14:paraId="1CD1F317" w14:textId="77777777" w:rsidR="00C01355" w:rsidRDefault="00C01355"/>
    <w:p w14:paraId="05AE176E" w14:textId="77777777" w:rsidR="009817B9" w:rsidRDefault="009817B9"/>
    <w:p w14:paraId="6CB65AE1" w14:textId="77777777" w:rsidR="009817B9" w:rsidRDefault="009817B9"/>
    <w:p w14:paraId="082696F1" w14:textId="77777777" w:rsidR="009817B9" w:rsidRDefault="009817B9"/>
    <w:p w14:paraId="0832AD36" w14:textId="77777777" w:rsidR="009817B9" w:rsidRDefault="009817B9"/>
    <w:p w14:paraId="724BF505" w14:textId="77777777" w:rsidR="009817B9" w:rsidRDefault="009817B9"/>
    <w:p w14:paraId="14D75CBD" w14:textId="77777777" w:rsidR="009817B9" w:rsidRDefault="009817B9"/>
    <w:p w14:paraId="43DB1825" w14:textId="77777777" w:rsidR="00C01355" w:rsidRDefault="00C01355"/>
    <w:p w14:paraId="3299F68B" w14:textId="77777777" w:rsidR="00C01355" w:rsidRDefault="00C01355"/>
    <w:p w14:paraId="2F3A68F5" w14:textId="77777777" w:rsidR="00B27F56" w:rsidRDefault="00B27F56">
      <w:r w:rsidRPr="00B27F56">
        <w:rPr>
          <w:b/>
          <w:bCs/>
        </w:rPr>
        <w:lastRenderedPageBreak/>
        <w:t>Essay four:</w:t>
      </w:r>
      <w:r>
        <w:t xml:space="preserve"> Examine the various socio-economic and psychological characteristics which can make people vulnerable to exploitation by criminal gangs. Your answer must be based on academic research rather than personal experience.</w:t>
      </w:r>
    </w:p>
    <w:p w14:paraId="5F72D236" w14:textId="5B650FDE" w:rsidR="00780A91" w:rsidRDefault="001E7DCD">
      <w:r>
        <w:t xml:space="preserve">There are a variety of socio-economic and psychological characteristics </w:t>
      </w:r>
      <w:r w:rsidR="006F6F1C">
        <w:t xml:space="preserve">that </w:t>
      </w:r>
      <w:r w:rsidR="00AD403E">
        <w:t>can</w:t>
      </w:r>
      <w:r w:rsidR="00163B3D">
        <w:t xml:space="preserve"> </w:t>
      </w:r>
      <w:r w:rsidR="00466D44">
        <w:t xml:space="preserve">lead to </w:t>
      </w:r>
      <w:r w:rsidR="00A04D4B">
        <w:t>the</w:t>
      </w:r>
      <w:r w:rsidR="006B4A06">
        <w:t xml:space="preserve"> </w:t>
      </w:r>
      <w:r w:rsidR="00466D44">
        <w:t>exploitation</w:t>
      </w:r>
      <w:r w:rsidR="006B4A06">
        <w:t xml:space="preserve"> of people</w:t>
      </w:r>
      <w:r w:rsidR="00740D0F">
        <w:t>, specifically by criminal gangs.</w:t>
      </w:r>
      <w:r w:rsidR="00A04D4B">
        <w:t xml:space="preserve"> The level of vulnerability </w:t>
      </w:r>
      <w:r w:rsidR="002268B5">
        <w:t xml:space="preserve">in a person can also be a </w:t>
      </w:r>
      <w:r w:rsidR="00DC28E6">
        <w:t xml:space="preserve">predisposing factor into criminal </w:t>
      </w:r>
      <w:r w:rsidR="00024CA8">
        <w:t xml:space="preserve">exploitation and </w:t>
      </w:r>
      <w:r w:rsidR="006A58DA">
        <w:t xml:space="preserve">officers must make sure </w:t>
      </w:r>
      <w:r w:rsidR="004871D9">
        <w:t>they risk assess the victims to identify these vulnerabilities.</w:t>
      </w:r>
      <w:r w:rsidR="00772D32">
        <w:t xml:space="preserve"> </w:t>
      </w:r>
      <w:r w:rsidR="0037649C">
        <w:t xml:space="preserve">Vulnerabilities can be </w:t>
      </w:r>
      <w:r w:rsidR="009F6A9D">
        <w:t xml:space="preserve">categorised into situational and personal </w:t>
      </w:r>
      <w:r w:rsidR="00980734">
        <w:t>characteristics, exampled by a simple</w:t>
      </w:r>
      <w:r w:rsidR="00E558ED">
        <w:t xml:space="preserve"> non-exhaustive list that </w:t>
      </w:r>
      <w:r w:rsidR="00CF7301">
        <w:t>includes</w:t>
      </w:r>
      <w:r w:rsidR="00E558ED">
        <w:t xml:space="preserve"> </w:t>
      </w:r>
      <w:r w:rsidR="00CF7301">
        <w:t xml:space="preserve">the </w:t>
      </w:r>
      <w:r w:rsidR="00E558ED">
        <w:t xml:space="preserve">level of mental capacity, </w:t>
      </w:r>
      <w:r w:rsidR="00F44487">
        <w:t>physical dependencies, discrimination, lack of support for needs</w:t>
      </w:r>
      <w:r w:rsidR="002032E7">
        <w:t xml:space="preserve"> an</w:t>
      </w:r>
      <w:r w:rsidR="00465475">
        <w:t>d having been subject to isolation and</w:t>
      </w:r>
      <w:r w:rsidR="00287D83">
        <w:t>/or</w:t>
      </w:r>
      <w:r w:rsidR="00465475">
        <w:t xml:space="preserve"> social exclusion</w:t>
      </w:r>
      <w:r w:rsidR="003A7170">
        <w:t xml:space="preserve"> (</w:t>
      </w:r>
      <w:r w:rsidR="00817F61">
        <w:t>Willacy, 2021)</w:t>
      </w:r>
      <w:r w:rsidR="00465475">
        <w:t xml:space="preserve">. This list is non-exhaustive and further </w:t>
      </w:r>
      <w:r w:rsidR="00566F82">
        <w:t>characteristics will be explored and discussed.</w:t>
      </w:r>
    </w:p>
    <w:p w14:paraId="2AF8A7CF" w14:textId="0613C971" w:rsidR="006602F3" w:rsidRDefault="008A6719">
      <w:r>
        <w:t>Personal characteri</w:t>
      </w:r>
      <w:r w:rsidR="00E11A07">
        <w:t xml:space="preserve">stics that contribute towards a person’s vulnerability includes age, religion, gender, sexuality, </w:t>
      </w:r>
      <w:r w:rsidR="00F763D4">
        <w:t xml:space="preserve">mental </w:t>
      </w:r>
      <w:proofErr w:type="gramStart"/>
      <w:r w:rsidR="00F763D4">
        <w:t>health</w:t>
      </w:r>
      <w:proofErr w:type="gramEnd"/>
      <w:r w:rsidR="00E3677D">
        <w:t xml:space="preserve"> and disability</w:t>
      </w:r>
      <w:r w:rsidR="00F763D4">
        <w:t xml:space="preserve"> (</w:t>
      </w:r>
      <w:proofErr w:type="spellStart"/>
      <w:r w:rsidR="0039117A">
        <w:t>Briody</w:t>
      </w:r>
      <w:proofErr w:type="spellEnd"/>
      <w:r w:rsidR="0039117A">
        <w:t>, 2021)</w:t>
      </w:r>
      <w:r w:rsidR="00E3677D">
        <w:t xml:space="preserve">. </w:t>
      </w:r>
      <w:r w:rsidR="002775A4">
        <w:t>The identification of these personal characteristics means officers will be able to safeguard victim’s more appropriately and ident</w:t>
      </w:r>
      <w:r w:rsidR="00350845">
        <w:t xml:space="preserve">ify the key </w:t>
      </w:r>
      <w:r w:rsidR="0064250C">
        <w:t xml:space="preserve">problem areas that may leave the victim vulnerable and more susceptible to exploitation. For example, </w:t>
      </w:r>
      <w:r w:rsidR="007500A6">
        <w:t xml:space="preserve">recent studies have suggested that </w:t>
      </w:r>
      <w:r w:rsidR="0040494A">
        <w:t xml:space="preserve">a combination of social isolation and disability will leave a person much more prone to </w:t>
      </w:r>
      <w:r w:rsidR="00C527F9">
        <w:t>the offence known as cuckooing (</w:t>
      </w:r>
      <w:r w:rsidR="004A64EB">
        <w:t>Macdonald, 2024)</w:t>
      </w:r>
      <w:r w:rsidR="00887EC7">
        <w:t>.</w:t>
      </w:r>
      <w:r w:rsidR="00B00085">
        <w:t xml:space="preserve"> This study</w:t>
      </w:r>
      <w:r w:rsidR="00C80425">
        <w:t>, however,</w:t>
      </w:r>
      <w:r w:rsidR="00B00085">
        <w:t xml:space="preserve"> has also suggested that cuckooing </w:t>
      </w:r>
      <w:r w:rsidR="00C80425">
        <w:t xml:space="preserve">is an offence that is found largely at a local level as </w:t>
      </w:r>
      <w:r w:rsidR="005B7EC9">
        <w:t>opposed</w:t>
      </w:r>
      <w:r w:rsidR="00C80425">
        <w:t xml:space="preserve"> to a </w:t>
      </w:r>
      <w:r w:rsidR="005B7EC9">
        <w:t>grander</w:t>
      </w:r>
      <w:r w:rsidR="00C80425">
        <w:t xml:space="preserve"> scale such as criminal gangs.</w:t>
      </w:r>
      <w:r w:rsidR="005B7EC9">
        <w:t xml:space="preserve"> However, it is important to understand that this can lead to a gateway of exploitation</w:t>
      </w:r>
      <w:r w:rsidR="001D7C69">
        <w:t xml:space="preserve">. </w:t>
      </w:r>
      <w:r w:rsidR="009A5991">
        <w:t xml:space="preserve">Further studies have shown </w:t>
      </w:r>
      <w:r w:rsidR="00BE620D">
        <w:t>cases amounting in the hundreds</w:t>
      </w:r>
      <w:r w:rsidR="00D3359A">
        <w:t xml:space="preserve">, where </w:t>
      </w:r>
      <w:r w:rsidR="00A83F82">
        <w:t>criminal gangs have exploited vulnerable people through cuckooing</w:t>
      </w:r>
      <w:r w:rsidR="006E632D">
        <w:t xml:space="preserve"> to aid in their shipment </w:t>
      </w:r>
      <w:r w:rsidR="00A83F82">
        <w:t xml:space="preserve">in </w:t>
      </w:r>
      <w:r w:rsidR="006E632D">
        <w:t>class A drugs</w:t>
      </w:r>
      <w:r w:rsidR="00FF2B02">
        <w:t xml:space="preserve"> (Spicer, </w:t>
      </w:r>
      <w:proofErr w:type="gramStart"/>
      <w:r w:rsidR="00FF2B02">
        <w:t>Mo</w:t>
      </w:r>
      <w:r w:rsidR="005255A4">
        <w:t>y</w:t>
      </w:r>
      <w:r w:rsidR="00FF2B02">
        <w:t>le</w:t>
      </w:r>
      <w:proofErr w:type="gramEnd"/>
      <w:r w:rsidR="00FF2B02">
        <w:t xml:space="preserve"> and Campbell, 202</w:t>
      </w:r>
      <w:r w:rsidR="00AC4BE1">
        <w:t>0</w:t>
      </w:r>
      <w:r w:rsidR="00FF2B02">
        <w:t>).</w:t>
      </w:r>
      <w:r w:rsidR="008F0CBB">
        <w:t xml:space="preserve"> </w:t>
      </w:r>
      <w:r w:rsidR="00C20EA0">
        <w:t xml:space="preserve">This means that, despite recent findings </w:t>
      </w:r>
      <w:r w:rsidR="009F506C">
        <w:t xml:space="preserve">suggesting a smaller scale issue of exploitation, there is still the potential </w:t>
      </w:r>
      <w:r w:rsidR="005A1EB0">
        <w:t xml:space="preserve">for </w:t>
      </w:r>
      <w:r w:rsidR="00CE0A18">
        <w:t xml:space="preserve">organised criminal gangs to exploit this vulnerability for their own gain. Officers may also find that the victims of </w:t>
      </w:r>
      <w:r w:rsidR="00CB6DF0">
        <w:t xml:space="preserve">this form of exploitation, may find difficulty in communication effectively with police and present their concerns in a means that officers can </w:t>
      </w:r>
      <w:r w:rsidR="004218AA">
        <w:t>assist promptly</w:t>
      </w:r>
      <w:r w:rsidR="00DF2319">
        <w:t xml:space="preserve">. This is primarily due to the type of vulnerability, social isolation. Therefore, </w:t>
      </w:r>
      <w:r w:rsidR="002D2A35">
        <w:t>additio</w:t>
      </w:r>
      <w:r w:rsidR="00677A54">
        <w:t xml:space="preserve">nal </w:t>
      </w:r>
      <w:r w:rsidR="00EC6694">
        <w:t xml:space="preserve">care needs to be taken when using the National </w:t>
      </w:r>
      <w:r w:rsidR="00391805">
        <w:t>Decision-Making</w:t>
      </w:r>
      <w:r w:rsidR="00EC6694">
        <w:t xml:space="preserve"> model (College of Policing, 2023)</w:t>
      </w:r>
      <w:r w:rsidR="006A6D3F">
        <w:t>, specifically identifying risk and options and contingencies.</w:t>
      </w:r>
    </w:p>
    <w:p w14:paraId="48491420" w14:textId="64DE4677" w:rsidR="00162797" w:rsidRDefault="00D84548">
      <w:r>
        <w:t>The age if a person can play a significant factor in the exploitation of a person. Age is one of the characteristics that can deem a person vulnerable (</w:t>
      </w:r>
      <w:proofErr w:type="spellStart"/>
      <w:r>
        <w:t>Briody</w:t>
      </w:r>
      <w:proofErr w:type="spellEnd"/>
      <w:r>
        <w:t>, 2021)</w:t>
      </w:r>
      <w:r w:rsidR="00B23402">
        <w:t>. There have been multiple cases and research that have drawn light on the use of young teenagers, by criminal gangs, as drug mules to</w:t>
      </w:r>
      <w:r w:rsidR="0074318C">
        <w:t xml:space="preserve"> enable supply chains of drugs through county lines (</w:t>
      </w:r>
      <w:r w:rsidR="0076558C">
        <w:t>O’Hagan</w:t>
      </w:r>
      <w:r w:rsidR="00B55CB2">
        <w:t xml:space="preserve"> and Edmundson, 2021</w:t>
      </w:r>
      <w:r w:rsidR="0074318C">
        <w:t xml:space="preserve">). Consideration and thorough risk assessment must be made by officers when confronted with investigating these children. This is inclusive of childhood ACEs or Adverse Childhood Experiences. This is an umbrella term used to describe substantial issues </w:t>
      </w:r>
      <w:r w:rsidR="00A967C6">
        <w:t xml:space="preserve">and </w:t>
      </w:r>
      <w:r w:rsidR="00AC03ED">
        <w:t>traumatic experiences that have occurred during the early years of a</w:t>
      </w:r>
      <w:r w:rsidR="006F340C">
        <w:t xml:space="preserve"> </w:t>
      </w:r>
      <w:r w:rsidR="00AC03ED">
        <w:t xml:space="preserve">child’s life, that can often be linked to increased psychological and physiological health problems </w:t>
      </w:r>
      <w:r w:rsidR="008E72D5">
        <w:t>at a later point</w:t>
      </w:r>
      <w:r w:rsidR="00AC03ED">
        <w:t xml:space="preserve"> in adulthood</w:t>
      </w:r>
      <w:r w:rsidR="006F340C">
        <w:t xml:space="preserve"> (</w:t>
      </w:r>
      <w:proofErr w:type="spellStart"/>
      <w:r w:rsidR="00F50297">
        <w:t>Cronholm</w:t>
      </w:r>
      <w:proofErr w:type="spellEnd"/>
      <w:r w:rsidR="00F50297">
        <w:t xml:space="preserve"> et al </w:t>
      </w:r>
      <w:r w:rsidR="00020588">
        <w:t>2015</w:t>
      </w:r>
      <w:r w:rsidR="006F340C">
        <w:t xml:space="preserve">). </w:t>
      </w:r>
      <w:r w:rsidR="00B96FC3">
        <w:t xml:space="preserve">Such childhood ACEs include sexual abuse, </w:t>
      </w:r>
      <w:r w:rsidR="00311728">
        <w:t xml:space="preserve">witness to domestic violence or </w:t>
      </w:r>
      <w:r w:rsidR="008F300F">
        <w:t>victim of it,</w:t>
      </w:r>
      <w:r w:rsidR="007F1FE3">
        <w:t xml:space="preserve"> </w:t>
      </w:r>
      <w:r w:rsidR="0084295D">
        <w:t>emotional neglect</w:t>
      </w:r>
      <w:r w:rsidR="00CA5004">
        <w:t xml:space="preserve">, </w:t>
      </w:r>
      <w:r w:rsidR="00051730">
        <w:t xml:space="preserve">witness to substance abuse in house </w:t>
      </w:r>
      <w:r w:rsidR="008A1C51">
        <w:t xml:space="preserve">or criminality inside the house </w:t>
      </w:r>
      <w:r w:rsidR="00995CD6">
        <w:t>from parents (</w:t>
      </w:r>
      <w:r w:rsidR="00F50297">
        <w:t xml:space="preserve">Vincent et al, 2015). </w:t>
      </w:r>
      <w:r w:rsidR="004461E4">
        <w:t>Again,</w:t>
      </w:r>
      <w:r w:rsidR="00F50297">
        <w:t xml:space="preserve"> this list is non-exhaustive</w:t>
      </w:r>
      <w:r w:rsidR="00B673F5">
        <w:t xml:space="preserve">. This is why when officers are completing incidents they have attended, additional care needs to be taken to ensure that the children in any household have been </w:t>
      </w:r>
      <w:r w:rsidR="00762554">
        <w:t>included in the write up and information of this passed to social services.</w:t>
      </w:r>
      <w:r w:rsidR="005A4D7D">
        <w:t xml:space="preserve"> </w:t>
      </w:r>
      <w:r w:rsidR="008E72D5">
        <w:t xml:space="preserve">Studies have shown that children who have been </w:t>
      </w:r>
      <w:r w:rsidR="000C555A">
        <w:t>subject to childhood ACEs</w:t>
      </w:r>
      <w:r w:rsidR="007F1FE3">
        <w:t xml:space="preserve"> are more likely to commit or be involved in violent crime (</w:t>
      </w:r>
      <w:r w:rsidR="00EE3681">
        <w:t xml:space="preserve">Freeze, </w:t>
      </w:r>
      <w:r w:rsidR="00662C4D">
        <w:t>2019</w:t>
      </w:r>
      <w:r w:rsidR="007F1FE3">
        <w:t xml:space="preserve">). Violent crime is often a staple </w:t>
      </w:r>
      <w:r w:rsidR="00393EDE">
        <w:t xml:space="preserve">of organised criminal gang activity and therefore it reasonable to suggest that children </w:t>
      </w:r>
      <w:r w:rsidR="00B27D70">
        <w:t xml:space="preserve">who have been subject to </w:t>
      </w:r>
      <w:r w:rsidR="00064F99">
        <w:t>childhood ACEs are less risk averse and therefore more susceptible for criminal gang exploitation.</w:t>
      </w:r>
    </w:p>
    <w:p w14:paraId="3D6DCF54" w14:textId="39998B6D" w:rsidR="004137F5" w:rsidRDefault="00BA066F">
      <w:r>
        <w:lastRenderedPageBreak/>
        <w:t xml:space="preserve">Studies have also made suggestions that </w:t>
      </w:r>
      <w:r w:rsidR="00084344">
        <w:t>criminal gang culture can offer a means of a ‘way out’ for those</w:t>
      </w:r>
      <w:r w:rsidR="00825495">
        <w:t xml:space="preserve"> who desire that social membership</w:t>
      </w:r>
      <w:r w:rsidR="006365C1">
        <w:t>, the feeling of belonging</w:t>
      </w:r>
      <w:r w:rsidR="00CF3B16">
        <w:t xml:space="preserve"> that</w:t>
      </w:r>
      <w:r w:rsidR="00E85A06">
        <w:t xml:space="preserve"> is so often sought after for people who struggle to communicate (</w:t>
      </w:r>
      <w:r w:rsidR="00F82768">
        <w:t>Miller, 2020)</w:t>
      </w:r>
      <w:r w:rsidR="00E85A06">
        <w:t xml:space="preserve">. </w:t>
      </w:r>
      <w:r w:rsidR="00375A36">
        <w:t>Communication is an</w:t>
      </w:r>
      <w:r w:rsidR="00547627">
        <w:t xml:space="preserve"> exemplary </w:t>
      </w:r>
      <w:r w:rsidR="004302FF">
        <w:t>craft</w:t>
      </w:r>
      <w:r w:rsidR="00547627">
        <w:t xml:space="preserve"> that can be </w:t>
      </w:r>
      <w:r w:rsidR="001930D7">
        <w:t>developed and improved</w:t>
      </w:r>
      <w:r w:rsidR="00547627">
        <w:t xml:space="preserve"> through experiences of </w:t>
      </w:r>
      <w:r w:rsidR="004137F5">
        <w:t xml:space="preserve">relationships, </w:t>
      </w:r>
      <w:proofErr w:type="gramStart"/>
      <w:r w:rsidR="001930D7">
        <w:t>work</w:t>
      </w:r>
      <w:proofErr w:type="gramEnd"/>
      <w:r w:rsidR="001930D7">
        <w:t xml:space="preserve"> and social environments. </w:t>
      </w:r>
      <w:proofErr w:type="gramStart"/>
      <w:r w:rsidR="001930D7">
        <w:t>That being said, not</w:t>
      </w:r>
      <w:proofErr w:type="gramEnd"/>
      <w:r w:rsidR="001930D7">
        <w:t xml:space="preserve"> everyone has the socio-economic </w:t>
      </w:r>
      <w:r w:rsidR="00096F51">
        <w:t xml:space="preserve">opportunities in order to </w:t>
      </w:r>
      <w:r w:rsidR="007F29A0">
        <w:t xml:space="preserve">help </w:t>
      </w:r>
      <w:r w:rsidR="00096F51">
        <w:t>develop this skill</w:t>
      </w:r>
      <w:r w:rsidR="005A55B2">
        <w:t xml:space="preserve"> as others may have</w:t>
      </w:r>
      <w:r w:rsidR="00096F51">
        <w:t xml:space="preserve">. Studies have shown that </w:t>
      </w:r>
      <w:r w:rsidR="00BD5005">
        <w:t>babies born into areas of deprivation are</w:t>
      </w:r>
      <w:r w:rsidR="006F7938">
        <w:t xml:space="preserve"> disadvantaged at developing speech skills, communication skills and language skills (</w:t>
      </w:r>
      <w:proofErr w:type="spellStart"/>
      <w:r w:rsidR="005857B1">
        <w:t>Ene</w:t>
      </w:r>
      <w:proofErr w:type="spellEnd"/>
      <w:r w:rsidR="005857B1">
        <w:t>, 2019).</w:t>
      </w:r>
      <w:r w:rsidR="00284EA5">
        <w:t xml:space="preserve"> This could be due to the restricted opportunity for attending places of education, it is not deemed as valuable in these areas. Much less valuable that being ‘street smart’.</w:t>
      </w:r>
      <w:r w:rsidR="008F293A">
        <w:t xml:space="preserve"> </w:t>
      </w:r>
      <w:r w:rsidR="00AA615C">
        <w:t>This,</w:t>
      </w:r>
      <w:r w:rsidR="008F293A">
        <w:t xml:space="preserve"> therefore, reinforces the </w:t>
      </w:r>
      <w:r w:rsidR="00FD4E24">
        <w:t>susceptibility</w:t>
      </w:r>
      <w:r w:rsidR="008F293A">
        <w:t xml:space="preserve"> for these people</w:t>
      </w:r>
      <w:r w:rsidR="00FD4E24">
        <w:t xml:space="preserve"> to be exploited</w:t>
      </w:r>
      <w:r w:rsidR="008F293A">
        <w:t xml:space="preserve"> </w:t>
      </w:r>
      <w:r w:rsidR="00FD4E24">
        <w:t xml:space="preserve">by criminal gangs. The same issue can be attributed to those </w:t>
      </w:r>
      <w:r w:rsidR="00AA615C">
        <w:t>of a different cultural background</w:t>
      </w:r>
      <w:r w:rsidR="00F4094B">
        <w:t>. A clear lack of understanding as to their own circumstances</w:t>
      </w:r>
      <w:r w:rsidR="00F951B1">
        <w:t xml:space="preserve">, combined with the opportunity to create a </w:t>
      </w:r>
      <w:proofErr w:type="gramStart"/>
      <w:r w:rsidR="00F951B1">
        <w:t>life</w:t>
      </w:r>
      <w:proofErr w:type="gramEnd"/>
      <w:r w:rsidR="00F951B1">
        <w:t xml:space="preserve"> and become more financially stable as these gangs advertise</w:t>
      </w:r>
      <w:r w:rsidR="002E1C5D">
        <w:t xml:space="preserve"> can lead to this exploitation</w:t>
      </w:r>
      <w:r w:rsidR="00F951B1">
        <w:t>.</w:t>
      </w:r>
    </w:p>
    <w:p w14:paraId="1C0D7A90" w14:textId="0778B96A" w:rsidR="006335F5" w:rsidRDefault="00857CC6">
      <w:r>
        <w:t xml:space="preserve">In conclusion, there are multiple </w:t>
      </w:r>
      <w:r w:rsidR="00335BF4">
        <w:t xml:space="preserve">factors that </w:t>
      </w:r>
      <w:r w:rsidR="005F0A68">
        <w:t xml:space="preserve">can </w:t>
      </w:r>
      <w:r w:rsidR="00335BF4">
        <w:t>contribute</w:t>
      </w:r>
      <w:r w:rsidR="005F0A68">
        <w:t xml:space="preserve"> and lead</w:t>
      </w:r>
      <w:r w:rsidR="00335BF4">
        <w:t xml:space="preserve"> to the exploitation of vulnerable people </w:t>
      </w:r>
      <w:r w:rsidR="0054080F">
        <w:t>into</w:t>
      </w:r>
      <w:r w:rsidR="00335BF4">
        <w:t xml:space="preserve"> the life of </w:t>
      </w:r>
      <w:r w:rsidR="0054080F">
        <w:t xml:space="preserve">organised criminal gang culture. </w:t>
      </w:r>
      <w:r w:rsidR="005F0A68">
        <w:t>Therefore, o</w:t>
      </w:r>
      <w:r w:rsidR="0054080F">
        <w:t xml:space="preserve">fficers must ensure that their risk assessment and use of </w:t>
      </w:r>
      <w:r w:rsidR="00D44B34">
        <w:t xml:space="preserve">the national </w:t>
      </w:r>
      <w:r w:rsidR="00C90DB4">
        <w:t>decision-making</w:t>
      </w:r>
      <w:r w:rsidR="00D44B34">
        <w:t xml:space="preserve"> model is thorough enough to identify the potential risks posed to the vulnerable. By doing so, victims of crime as well as the vulnerable </w:t>
      </w:r>
      <w:r w:rsidR="006E4644">
        <w:t xml:space="preserve">can be safety planned much more effectively. As a result, this can aid in the </w:t>
      </w:r>
      <w:r w:rsidR="00CF77AF">
        <w:t xml:space="preserve">overall </w:t>
      </w:r>
      <w:r w:rsidR="006E4644">
        <w:t xml:space="preserve">reduction of exploitation of the vulnerable, further reduce criminal activity and finally, reduce criminal gang activity inside </w:t>
      </w:r>
      <w:r w:rsidR="000B509E">
        <w:t xml:space="preserve">the </w:t>
      </w:r>
      <w:r w:rsidR="006E4644">
        <w:t xml:space="preserve">local </w:t>
      </w:r>
      <w:r w:rsidR="005F0A68">
        <w:t>policing area.</w:t>
      </w:r>
    </w:p>
    <w:p w14:paraId="003231D5" w14:textId="65AC3ED9" w:rsidR="00064F99" w:rsidRDefault="002E1C5D">
      <w:r w:rsidRPr="002E1C5D">
        <w:rPr>
          <w:b/>
          <w:bCs/>
          <w:u w:val="single"/>
        </w:rPr>
        <w:t>Word Count:</w:t>
      </w:r>
      <w:r>
        <w:t xml:space="preserve"> 924</w:t>
      </w:r>
    </w:p>
    <w:p w14:paraId="4A5C7FED" w14:textId="77777777" w:rsidR="00780A91" w:rsidRDefault="00780A91"/>
    <w:p w14:paraId="10399661" w14:textId="77777777" w:rsidR="009817B9" w:rsidRDefault="009817B9"/>
    <w:p w14:paraId="2DB28492" w14:textId="77777777" w:rsidR="009817B9" w:rsidRDefault="009817B9"/>
    <w:p w14:paraId="45CC6D82" w14:textId="77777777" w:rsidR="009817B9" w:rsidRDefault="009817B9"/>
    <w:p w14:paraId="4DA947E5" w14:textId="77777777" w:rsidR="009817B9" w:rsidRDefault="009817B9"/>
    <w:p w14:paraId="65D29A80" w14:textId="77777777" w:rsidR="009817B9" w:rsidRDefault="009817B9"/>
    <w:p w14:paraId="0FF0341E" w14:textId="77777777" w:rsidR="009817B9" w:rsidRDefault="009817B9"/>
    <w:p w14:paraId="26AE90ED" w14:textId="77777777" w:rsidR="009817B9" w:rsidRDefault="009817B9"/>
    <w:p w14:paraId="53862032" w14:textId="77777777" w:rsidR="009817B9" w:rsidRDefault="009817B9"/>
    <w:p w14:paraId="6F171F8D" w14:textId="77777777" w:rsidR="009817B9" w:rsidRDefault="009817B9"/>
    <w:p w14:paraId="72C1435C" w14:textId="77777777" w:rsidR="009817B9" w:rsidRDefault="009817B9"/>
    <w:p w14:paraId="31F0570D" w14:textId="77777777" w:rsidR="009817B9" w:rsidRDefault="009817B9"/>
    <w:p w14:paraId="2CE87CF5" w14:textId="77777777" w:rsidR="009817B9" w:rsidRDefault="009817B9"/>
    <w:p w14:paraId="47BF546A" w14:textId="77777777" w:rsidR="009817B9" w:rsidRDefault="009817B9"/>
    <w:p w14:paraId="2E1D9E27" w14:textId="77777777" w:rsidR="009817B9" w:rsidRDefault="009817B9"/>
    <w:p w14:paraId="624E847D" w14:textId="77777777" w:rsidR="00F00AA0" w:rsidRDefault="00F00AA0"/>
    <w:p w14:paraId="1BE1E099" w14:textId="77777777" w:rsidR="00780A91" w:rsidRDefault="00780A91">
      <w:r w:rsidRPr="00780A91">
        <w:rPr>
          <w:b/>
          <w:bCs/>
        </w:rPr>
        <w:lastRenderedPageBreak/>
        <w:t>Essay five:</w:t>
      </w:r>
      <w:r>
        <w:t xml:space="preserve"> Critically assess the effectiveness of options available to reduce re-offending. You may choose a specific type of offence for this answer </w:t>
      </w:r>
      <w:proofErr w:type="gramStart"/>
      <w:r>
        <w:t>e.g.</w:t>
      </w:r>
      <w:proofErr w:type="gramEnd"/>
      <w:r>
        <w:t xml:space="preserve"> domestic violence, anti-social behaviour, knife crime. Your answer must be based on academic research, but you may </w:t>
      </w:r>
      <w:proofErr w:type="gramStart"/>
      <w:r>
        <w:t>make reference</w:t>
      </w:r>
      <w:proofErr w:type="gramEnd"/>
      <w:r>
        <w:t xml:space="preserve"> to relevant case studies.</w:t>
      </w:r>
    </w:p>
    <w:p w14:paraId="16B0AD89" w14:textId="6B5A444B" w:rsidR="00295ACA" w:rsidRDefault="00617537">
      <w:r>
        <w:t xml:space="preserve">Victims of crime place an awful amount of trust and belief into police officers when they report crime. </w:t>
      </w:r>
      <w:r w:rsidR="008C757B">
        <w:t xml:space="preserve">Through this interaction, professional relationships can be made with victims and </w:t>
      </w:r>
      <w:r w:rsidR="001F637D">
        <w:t>widespread</w:t>
      </w:r>
      <w:r w:rsidR="008C757B">
        <w:t xml:space="preserve"> into the public</w:t>
      </w:r>
      <w:r w:rsidR="0036587C">
        <w:t xml:space="preserve"> which </w:t>
      </w:r>
      <w:r w:rsidR="00F66D51">
        <w:t xml:space="preserve">in turn has proven to increase reports. </w:t>
      </w:r>
      <w:r w:rsidR="00794DFB">
        <w:t xml:space="preserve">Victims of domestic abuse </w:t>
      </w:r>
      <w:r w:rsidR="008B5B4B">
        <w:t>are more likely to be</w:t>
      </w:r>
      <w:r w:rsidR="00F6389D">
        <w:t xml:space="preserve"> repeat victims (Felson, Ackerman and Gallagher, 2005). Therefore, </w:t>
      </w:r>
      <w:r w:rsidR="00A91045">
        <w:t xml:space="preserve">the value in reporting these incidents combined with </w:t>
      </w:r>
      <w:r w:rsidR="00AA123E">
        <w:t>maintaining professional relationships is paramount in identifying areas of vulnerability</w:t>
      </w:r>
      <w:r w:rsidR="000C63CA">
        <w:t xml:space="preserve"> and assessing </w:t>
      </w:r>
      <w:r w:rsidR="00BE1889">
        <w:t xml:space="preserve">the best </w:t>
      </w:r>
      <w:r w:rsidR="000C63CA">
        <w:t xml:space="preserve">options in preventing repeat victimisation. </w:t>
      </w:r>
      <w:r w:rsidR="00913952">
        <w:t xml:space="preserve">Below, the </w:t>
      </w:r>
      <w:r w:rsidR="005D5222">
        <w:t>effectiveness of</w:t>
      </w:r>
      <w:r w:rsidR="00124483">
        <w:t xml:space="preserve"> </w:t>
      </w:r>
      <w:r w:rsidR="00B97CBF">
        <w:t xml:space="preserve">the current available measures to prevent </w:t>
      </w:r>
      <w:r w:rsidR="00495873">
        <w:t>repeat victimisation will be assessed.</w:t>
      </w:r>
    </w:p>
    <w:p w14:paraId="62920C69" w14:textId="7AA5D051" w:rsidR="00554EA5" w:rsidRDefault="00BE1889">
      <w:r>
        <w:t xml:space="preserve">There are a variety of processes available at the disposal of the police </w:t>
      </w:r>
      <w:r w:rsidR="007C67E1">
        <w:t xml:space="preserve">with the aims of protecting victims post offence. One </w:t>
      </w:r>
      <w:r w:rsidR="00316C1B">
        <w:t>measure</w:t>
      </w:r>
      <w:r w:rsidR="00491720">
        <w:t>s</w:t>
      </w:r>
      <w:r w:rsidR="00316C1B">
        <w:t xml:space="preserve"> that is available is the application of </w:t>
      </w:r>
      <w:r w:rsidR="002B474A">
        <w:t>D</w:t>
      </w:r>
      <w:r w:rsidR="00316C1B">
        <w:t xml:space="preserve">omestic </w:t>
      </w:r>
      <w:r w:rsidR="002B474A">
        <w:t>V</w:t>
      </w:r>
      <w:r w:rsidR="00316C1B">
        <w:t xml:space="preserve">iolence </w:t>
      </w:r>
      <w:r w:rsidR="002B474A">
        <w:t>P</w:t>
      </w:r>
      <w:r w:rsidR="00316C1B">
        <w:t xml:space="preserve">rotection </w:t>
      </w:r>
      <w:r w:rsidR="002B474A">
        <w:t>N</w:t>
      </w:r>
      <w:r w:rsidR="00316C1B">
        <w:t>otice or DVPN</w:t>
      </w:r>
      <w:r w:rsidR="002B474A">
        <w:t xml:space="preserve"> and, depending on the severity, a Domestic Violence Protection Order or DVPO</w:t>
      </w:r>
      <w:r w:rsidR="00316C1B">
        <w:t>.</w:t>
      </w:r>
      <w:r w:rsidR="00091AE3">
        <w:t xml:space="preserve"> </w:t>
      </w:r>
      <w:r w:rsidR="000D1B7D">
        <w:t>Th</w:t>
      </w:r>
      <w:r w:rsidR="0062640C">
        <w:t>is application is offered to the victim after an offence has occurred</w:t>
      </w:r>
      <w:r w:rsidR="00EE7905">
        <w:t xml:space="preserve"> and it can offer </w:t>
      </w:r>
      <w:r w:rsidR="00887C91">
        <w:t>almost</w:t>
      </w:r>
      <w:r w:rsidR="00EE7905">
        <w:t xml:space="preserve"> immediate protect</w:t>
      </w:r>
      <w:r w:rsidR="00887C91">
        <w:t>ion by preventing the offender from turning up at the victim’s home address (College of Policing, 2023)</w:t>
      </w:r>
      <w:r w:rsidR="0062640C">
        <w:t xml:space="preserve">, the victim has every right to refuse this application. However, one of the benefits of the application is that police can use their professional judgement and </w:t>
      </w:r>
      <w:r w:rsidR="00EE7905">
        <w:t>take the necessary action to apply for on behalf of the victim, even without their support.</w:t>
      </w:r>
      <w:r w:rsidR="00DF0189">
        <w:t xml:space="preserve"> The ability to make this decision without support completely disregards the potential brain fog that a victim may be experiencing after such a traumatic event and it allows </w:t>
      </w:r>
      <w:r w:rsidR="0072166D">
        <w:t xml:space="preserve">officers, as well as the victim, </w:t>
      </w:r>
      <w:proofErr w:type="gramStart"/>
      <w:r w:rsidR="0072166D">
        <w:t>time</w:t>
      </w:r>
      <w:proofErr w:type="gramEnd"/>
      <w:r w:rsidR="0072166D">
        <w:t xml:space="preserve"> and space to conjure up a more suitable long-term strategy to prevent a repeat occurrence. </w:t>
      </w:r>
      <w:r w:rsidR="00B92A3F">
        <w:t xml:space="preserve">Interestingly, </w:t>
      </w:r>
      <w:r w:rsidR="00A907AB">
        <w:t xml:space="preserve">statistics </w:t>
      </w:r>
      <w:r w:rsidR="000B64EC">
        <w:t xml:space="preserve">published </w:t>
      </w:r>
      <w:r w:rsidR="00895F73">
        <w:t xml:space="preserve">via a </w:t>
      </w:r>
      <w:proofErr w:type="gramStart"/>
      <w:r w:rsidR="00895F73">
        <w:t>Home</w:t>
      </w:r>
      <w:proofErr w:type="gramEnd"/>
      <w:r w:rsidR="00895F73">
        <w:t xml:space="preserve"> Office study </w:t>
      </w:r>
      <w:r w:rsidR="000B64EC">
        <w:t>by (</w:t>
      </w:r>
      <w:r w:rsidR="00895F73">
        <w:t>Kelly et al</w:t>
      </w:r>
      <w:r w:rsidR="000B64EC">
        <w:t xml:space="preserve">, </w:t>
      </w:r>
      <w:r w:rsidR="00B83D02">
        <w:t xml:space="preserve">2013) </w:t>
      </w:r>
      <w:r w:rsidR="00A907AB">
        <w:t xml:space="preserve">had shown that the successful implementation of DVPO </w:t>
      </w:r>
      <w:r w:rsidR="006468E8">
        <w:t xml:space="preserve">was successful in reducing repeat victimisation </w:t>
      </w:r>
      <w:r w:rsidR="00B83D02">
        <w:t xml:space="preserve">on a national scale. </w:t>
      </w:r>
      <w:r w:rsidR="001E633A">
        <w:t xml:space="preserve">The study also paid homage to </w:t>
      </w:r>
      <w:r w:rsidR="00781E93">
        <w:t xml:space="preserve">the neglect of analysing the severity of the incidents as well as the </w:t>
      </w:r>
      <w:r w:rsidR="00865874">
        <w:t>longer-term</w:t>
      </w:r>
      <w:r w:rsidR="00781E93">
        <w:t xml:space="preserve"> effectiveness of preventing repat victimisation.</w:t>
      </w:r>
      <w:r w:rsidR="00865874">
        <w:t xml:space="preserve"> And,</w:t>
      </w:r>
      <w:r w:rsidR="00781E93">
        <w:t xml:space="preserve"> </w:t>
      </w:r>
      <w:r w:rsidR="00865874">
        <w:t>a</w:t>
      </w:r>
      <w:r w:rsidR="00B83D02">
        <w:t xml:space="preserve">lthough these statistics </w:t>
      </w:r>
      <w:r w:rsidR="005211DE">
        <w:t>could be considered as</w:t>
      </w:r>
      <w:r w:rsidR="00B83D02">
        <w:t xml:space="preserve"> </w:t>
      </w:r>
      <w:r w:rsidR="001E633A">
        <w:t>outdated</w:t>
      </w:r>
      <w:r w:rsidR="00B83D02">
        <w:t xml:space="preserve">, </w:t>
      </w:r>
      <w:r w:rsidR="005211DE">
        <w:t>it clearly shows that</w:t>
      </w:r>
      <w:r w:rsidR="00B541AE">
        <w:t xml:space="preserve"> this process can be an effective means of preventing a </w:t>
      </w:r>
      <w:r w:rsidR="001E633A">
        <w:t>repeat</w:t>
      </w:r>
      <w:r w:rsidR="00B541AE">
        <w:t xml:space="preserve"> incident.</w:t>
      </w:r>
      <w:r w:rsidR="001E633A">
        <w:t xml:space="preserve"> </w:t>
      </w:r>
      <w:r w:rsidR="00EB5AE4">
        <w:t xml:space="preserve">Further to this, the </w:t>
      </w:r>
      <w:r w:rsidR="00CC25A3">
        <w:t xml:space="preserve">issue of the </w:t>
      </w:r>
      <w:r w:rsidR="00EB5AE4">
        <w:t xml:space="preserve">DVPN </w:t>
      </w:r>
      <w:r w:rsidR="005F1F11">
        <w:t xml:space="preserve">can implemented for a maximum of 28 days. Therefore, further consideration needs to be </w:t>
      </w:r>
      <w:proofErr w:type="gramStart"/>
      <w:r w:rsidR="005F1F11">
        <w:t>taken into account</w:t>
      </w:r>
      <w:proofErr w:type="gramEnd"/>
      <w:r w:rsidR="005F1F11">
        <w:t xml:space="preserve"> for protecting </w:t>
      </w:r>
      <w:r w:rsidR="00B33A21">
        <w:t>victims</w:t>
      </w:r>
      <w:r w:rsidR="005F1F11">
        <w:t xml:space="preserve"> long-term.</w:t>
      </w:r>
    </w:p>
    <w:p w14:paraId="79D726C7" w14:textId="5DB7D091" w:rsidR="002E1C5D" w:rsidRDefault="00E208CC">
      <w:r>
        <w:t xml:space="preserve">Secondly, </w:t>
      </w:r>
      <w:r w:rsidR="00BB1387">
        <w:t xml:space="preserve">an extremely simplistic method to immediately safeguard a victim of domestic violence is by effecting an arrest of an offender. </w:t>
      </w:r>
      <w:r w:rsidR="00EB5AE4">
        <w:t xml:space="preserve">Following the arrest, officers can also apply for bail conditions </w:t>
      </w:r>
      <w:r w:rsidR="005F1F11">
        <w:t xml:space="preserve">to be posed </w:t>
      </w:r>
      <w:r w:rsidR="00B238F3">
        <w:t>on the offender. Bail conditions</w:t>
      </w:r>
      <w:r w:rsidR="00B455A5">
        <w:t>, unlike the DVPO, can be implemented for 3 months, offering a</w:t>
      </w:r>
      <w:r w:rsidR="00DC3669">
        <w:t xml:space="preserve"> longer-term of protection for the victim</w:t>
      </w:r>
      <w:r w:rsidR="00734905">
        <w:t xml:space="preserve"> (</w:t>
      </w:r>
      <w:r w:rsidR="00B930ED">
        <w:t>College of Policing, 2022</w:t>
      </w:r>
      <w:r w:rsidR="00734905">
        <w:t>)</w:t>
      </w:r>
      <w:r w:rsidR="00DC3669">
        <w:t xml:space="preserve">. These conditions can also be extended should there be a case </w:t>
      </w:r>
      <w:r w:rsidR="00BE2C7B">
        <w:t xml:space="preserve">sent </w:t>
      </w:r>
      <w:r w:rsidR="00B33A21">
        <w:t>into</w:t>
      </w:r>
      <w:r w:rsidR="00BE2C7B">
        <w:t xml:space="preserve"> the Crown Prosecution Service or if there are any further enquiries to be conducted.</w:t>
      </w:r>
      <w:r w:rsidR="00283C39">
        <w:t xml:space="preserve"> </w:t>
      </w:r>
      <w:r w:rsidR="00025FD7">
        <w:t xml:space="preserve">However, </w:t>
      </w:r>
      <w:r w:rsidR="00920021">
        <w:t xml:space="preserve">for the DVPN process, the offender does not necessarily require to be arrested for offences, whereas </w:t>
      </w:r>
      <w:proofErr w:type="gramStart"/>
      <w:r w:rsidR="00920021">
        <w:t>in order to</w:t>
      </w:r>
      <w:proofErr w:type="gramEnd"/>
      <w:r w:rsidR="00920021">
        <w:t xml:space="preserve"> impose bail conditions, an arrest needs to be made. This can result in</w:t>
      </w:r>
      <w:r w:rsidR="00110933">
        <w:t xml:space="preserve"> difficulties, particularly when the offender does not reside with the victim</w:t>
      </w:r>
      <w:r w:rsidR="009906A0">
        <w:t xml:space="preserve"> or is no fixed abode. </w:t>
      </w:r>
      <w:r w:rsidR="00734905">
        <w:t xml:space="preserve">The victim is, in essence, placed at further risk </w:t>
      </w:r>
      <w:r w:rsidR="002A21AA">
        <w:t>due these whereabouts not being known</w:t>
      </w:r>
      <w:r w:rsidR="006C2F7A">
        <w:t xml:space="preserve"> because there can be no intervention</w:t>
      </w:r>
      <w:r w:rsidR="002A21AA">
        <w:t>.</w:t>
      </w:r>
      <w:r w:rsidR="00563569">
        <w:t xml:space="preserve"> Research into the effectiveness of bail conditions has been conducted and some conclude that</w:t>
      </w:r>
      <w:r w:rsidR="006B6A8C">
        <w:t xml:space="preserve"> there are discrepancies in the granting of bail from custody sergeants by </w:t>
      </w:r>
      <w:r w:rsidR="00E7435C">
        <w:t>basing the grant of bail on the level of risk of re-offending</w:t>
      </w:r>
      <w:r w:rsidR="00563569">
        <w:t xml:space="preserve"> (</w:t>
      </w:r>
      <w:r w:rsidR="00EE593C">
        <w:t>Snowball, 2011</w:t>
      </w:r>
      <w:r w:rsidR="00563569">
        <w:t>)</w:t>
      </w:r>
      <w:r w:rsidR="00E431B0">
        <w:t>. The issue identified he</w:t>
      </w:r>
      <w:r w:rsidR="00DD25F7">
        <w:t xml:space="preserve">re is that </w:t>
      </w:r>
      <w:r w:rsidR="00760F64">
        <w:t xml:space="preserve">there may be no history of domestic violence between the offender and the victim, therefore, this may sway the decision of the custody sergeant not to determine bail as a proportionate means of disposal and opt for releasing the offender under investigation. In this instance, there are no conditions on the offender and none that can protect the victim from further </w:t>
      </w:r>
      <w:r w:rsidR="00760F64">
        <w:lastRenderedPageBreak/>
        <w:t>offences. On top of this, basing a decision based on the severity of the situation alone is not an appropriate means</w:t>
      </w:r>
      <w:r w:rsidR="008F76A3">
        <w:t xml:space="preserve"> of effectively safeguarding the victim.</w:t>
      </w:r>
    </w:p>
    <w:p w14:paraId="0C16CB13" w14:textId="00E89CD3" w:rsidR="00042455" w:rsidRDefault="00941706">
      <w:r>
        <w:t xml:space="preserve">Another means of </w:t>
      </w:r>
      <w:r w:rsidR="0045105E">
        <w:t>protecting a victim of domestic abuse is my implementing strict and tailored safeguarding advice. In research, safeguard</w:t>
      </w:r>
      <w:r w:rsidR="00563569">
        <w:t>ing</w:t>
      </w:r>
      <w:r w:rsidR="0045105E">
        <w:t xml:space="preserve"> measures </w:t>
      </w:r>
      <w:r w:rsidR="00563569">
        <w:t>have</w:t>
      </w:r>
      <w:r w:rsidR="00D71EDB">
        <w:t xml:space="preserve"> been deemed to be beneficial in preventing victimisation </w:t>
      </w:r>
      <w:r w:rsidR="00C23C69">
        <w:t>when utilising a multi-agency approach</w:t>
      </w:r>
      <w:r w:rsidR="00042455">
        <w:t xml:space="preserve"> (</w:t>
      </w:r>
      <w:r w:rsidR="00EC2807">
        <w:t>Davies, 2020)</w:t>
      </w:r>
      <w:r w:rsidR="00C23C69">
        <w:t xml:space="preserve">. </w:t>
      </w:r>
      <w:r w:rsidR="00563569">
        <w:t xml:space="preserve">Officers need to ensure that these measures are not generic and offer suitable and effective means of protecting the victim. For example, </w:t>
      </w:r>
      <w:r w:rsidR="0028289E">
        <w:t xml:space="preserve">if an incident has occurred between shared homeowners, it may be less suitable to provide the victim with advice on keeping their windows and doors locked. Particularly, due to the extreme likelihood of the offender having access to the house via his own keys. Therefore, </w:t>
      </w:r>
      <w:r w:rsidR="00663B98">
        <w:t>a more tailored approach may be to recommend having the locks on the doors changed</w:t>
      </w:r>
      <w:r w:rsidR="00052B3A">
        <w:t>.</w:t>
      </w:r>
      <w:r w:rsidR="00841DD4">
        <w:t xml:space="preserve"> </w:t>
      </w:r>
      <w:r w:rsidR="00507258">
        <w:t>Studies ha</w:t>
      </w:r>
      <w:r w:rsidR="001E0295">
        <w:t>ve</w:t>
      </w:r>
      <w:r w:rsidR="00507258">
        <w:t xml:space="preserve"> shown</w:t>
      </w:r>
      <w:r w:rsidR="00F1477B">
        <w:t xml:space="preserve"> </w:t>
      </w:r>
      <w:r w:rsidR="001E0295">
        <w:t>that there is a lack of understanding and clarity as to the type of safeguarding advice is provided to victims</w:t>
      </w:r>
      <w:r w:rsidR="00FC465A">
        <w:t xml:space="preserve"> (Lynch, </w:t>
      </w:r>
      <w:proofErr w:type="gramStart"/>
      <w:r w:rsidR="00FC465A">
        <w:t>Logan</w:t>
      </w:r>
      <w:proofErr w:type="gramEnd"/>
      <w:r w:rsidR="00FC465A">
        <w:t xml:space="preserve"> and </w:t>
      </w:r>
      <w:r w:rsidR="003E4A1B">
        <w:t>Hatch, 2021). This study highlights the importance of clear and concise communication between the police and the victim, as well as the importance for recording accurately the advice provided. The benefit of this is that there will be more scope for advice from more experienced officers or from multi-agency partners that may have been working with the victim previously.</w:t>
      </w:r>
    </w:p>
    <w:p w14:paraId="7CDE3B09" w14:textId="5B67CFD8" w:rsidR="0049397A" w:rsidRDefault="0028333E">
      <w:r>
        <w:t>In conclusion,</w:t>
      </w:r>
      <w:r w:rsidR="00B541AE">
        <w:t xml:space="preserve"> more research is required into the effectiveness of current </w:t>
      </w:r>
      <w:r w:rsidR="001E633A">
        <w:t xml:space="preserve">measures of preventing repeat victimisation, specifically the DVPN/DVPO process. </w:t>
      </w:r>
      <w:r w:rsidR="00D3072C">
        <w:t xml:space="preserve">A combination of </w:t>
      </w:r>
      <w:r w:rsidR="00C741CB">
        <w:t xml:space="preserve">measures could be the most effective way of protecting a victim from repeat victimisation in the </w:t>
      </w:r>
      <w:proofErr w:type="gramStart"/>
      <w:r w:rsidR="00C741CB">
        <w:t>short-term</w:t>
      </w:r>
      <w:proofErr w:type="gramEnd"/>
      <w:r w:rsidR="00C741CB">
        <w:t xml:space="preserve"> but more research is re</w:t>
      </w:r>
      <w:r w:rsidR="00687A82">
        <w:t xml:space="preserve">quired in the way of developing longer term protection. </w:t>
      </w:r>
      <w:r w:rsidR="0077302A">
        <w:t>The implementation of tailored and thorough</w:t>
      </w:r>
      <w:r w:rsidR="00DC0C21">
        <w:t xml:space="preserve"> safeguarding advice can be </w:t>
      </w:r>
      <w:r w:rsidR="00A061EB">
        <w:t>a strong preventative measure</w:t>
      </w:r>
      <w:r w:rsidR="00D62A58">
        <w:t xml:space="preserve">. Ultimately, the prevention of repeat victimisation is an extremely difficult </w:t>
      </w:r>
      <w:proofErr w:type="gramStart"/>
      <w:r w:rsidR="00D62A58">
        <w:t>measure in itself</w:t>
      </w:r>
      <w:proofErr w:type="gramEnd"/>
      <w:r w:rsidR="00D62A58">
        <w:t>.</w:t>
      </w:r>
      <w:r w:rsidR="001405AF">
        <w:t xml:space="preserve"> Officers can only try their best by ensuring they maintain that professional relationship that proves to be so valuable.</w:t>
      </w:r>
    </w:p>
    <w:p w14:paraId="33D0A8B2" w14:textId="6394E610" w:rsidR="00EE6AF6" w:rsidRPr="003E4A1B" w:rsidRDefault="00E84CAB">
      <w:r>
        <w:rPr>
          <w:b/>
          <w:bCs/>
          <w:u w:val="single"/>
        </w:rPr>
        <w:t xml:space="preserve">Word Count: </w:t>
      </w:r>
      <w:r w:rsidR="003E4A1B">
        <w:t>975</w:t>
      </w:r>
    </w:p>
    <w:p w14:paraId="693BBC88" w14:textId="77777777" w:rsidR="00EE6AF6" w:rsidRDefault="00EE6AF6"/>
    <w:p w14:paraId="684BCC1E" w14:textId="77777777" w:rsidR="00EE6AF6" w:rsidRDefault="00EE6AF6"/>
    <w:p w14:paraId="14489E6F" w14:textId="77777777" w:rsidR="00EE6AF6" w:rsidRDefault="00EE6AF6"/>
    <w:p w14:paraId="3C29ACFD" w14:textId="77777777" w:rsidR="00EE6AF6" w:rsidRDefault="00EE6AF6"/>
    <w:p w14:paraId="599F81AA" w14:textId="77777777" w:rsidR="00EE6AF6" w:rsidRDefault="00EE6AF6"/>
    <w:p w14:paraId="07E0EF00" w14:textId="77777777" w:rsidR="00EE6AF6" w:rsidRDefault="00EE6AF6"/>
    <w:p w14:paraId="610F56FE" w14:textId="77777777" w:rsidR="00EE6AF6" w:rsidRDefault="00EE6AF6"/>
    <w:p w14:paraId="3F69D476" w14:textId="77777777" w:rsidR="00EE6AF6" w:rsidRDefault="00EE6AF6"/>
    <w:p w14:paraId="28DADC8D" w14:textId="77777777" w:rsidR="009817B9" w:rsidRDefault="009817B9"/>
    <w:p w14:paraId="4C11D7D3" w14:textId="77777777" w:rsidR="009817B9" w:rsidRDefault="009817B9"/>
    <w:p w14:paraId="61306D53" w14:textId="77777777" w:rsidR="009817B9" w:rsidRDefault="009817B9"/>
    <w:p w14:paraId="1A93CF76" w14:textId="77777777" w:rsidR="009817B9" w:rsidRDefault="009817B9"/>
    <w:p w14:paraId="16A8BACE" w14:textId="77777777" w:rsidR="00EE6AF6" w:rsidRDefault="00EE6AF6"/>
    <w:p w14:paraId="16618056" w14:textId="77777777" w:rsidR="00EE6AF6" w:rsidRDefault="00EE6AF6"/>
    <w:p w14:paraId="169ACECB" w14:textId="54F79CD7" w:rsidR="00EE6AF6" w:rsidRPr="00EE6AF6" w:rsidRDefault="00EE6AF6" w:rsidP="00EE6AF6">
      <w:pPr>
        <w:rPr>
          <w:b/>
          <w:bCs/>
          <w:u w:val="single"/>
        </w:rPr>
      </w:pPr>
      <w:r w:rsidRPr="00EE6AF6">
        <w:rPr>
          <w:b/>
          <w:bCs/>
          <w:u w:val="single"/>
        </w:rPr>
        <w:lastRenderedPageBreak/>
        <w:t>Bibliography</w:t>
      </w:r>
    </w:p>
    <w:p w14:paraId="41B412E6" w14:textId="77777777" w:rsidR="009817B9" w:rsidRDefault="009817B9" w:rsidP="00EE6AF6">
      <w:pPr>
        <w:rPr>
          <w:rFonts w:cstheme="minorHAnsi"/>
          <w:color w:val="222222"/>
          <w:shd w:val="clear" w:color="auto" w:fill="FFFFFF"/>
        </w:rPr>
      </w:pPr>
      <w:r>
        <w:t xml:space="preserve">Ariel, B., Farrar, W.A., and Sutherland, A. (2015). The effect of police body-worn cameras on use of force and citizen’s complaints against police: A randomised controlled trial. </w:t>
      </w:r>
      <w:r>
        <w:rPr>
          <w:i/>
          <w:iCs/>
        </w:rPr>
        <w:t xml:space="preserve">Journal of </w:t>
      </w:r>
      <w:proofErr w:type="spellStart"/>
      <w:r>
        <w:rPr>
          <w:i/>
          <w:iCs/>
        </w:rPr>
        <w:t>Quanititative</w:t>
      </w:r>
      <w:proofErr w:type="spellEnd"/>
      <w:r>
        <w:rPr>
          <w:i/>
          <w:iCs/>
        </w:rPr>
        <w:t xml:space="preserve"> Criminology, </w:t>
      </w:r>
      <w:r>
        <w:rPr>
          <w:b/>
          <w:bCs/>
        </w:rPr>
        <w:t>31</w:t>
      </w:r>
      <w:r>
        <w:t xml:space="preserve">, pp. 509-535. DOI </w:t>
      </w:r>
      <w:r w:rsidRPr="00DA2BD2">
        <w:rPr>
          <w:rFonts w:cstheme="minorHAnsi"/>
          <w:color w:val="222222"/>
          <w:shd w:val="clear" w:color="auto" w:fill="FFFFFF"/>
        </w:rPr>
        <w:t>10.1007/s10940-014-9236-3</w:t>
      </w:r>
      <w:r>
        <w:rPr>
          <w:rFonts w:cstheme="minorHAnsi"/>
          <w:color w:val="222222"/>
          <w:shd w:val="clear" w:color="auto" w:fill="FFFFFF"/>
        </w:rPr>
        <w:t>.</w:t>
      </w:r>
    </w:p>
    <w:p w14:paraId="3445E223" w14:textId="77777777" w:rsidR="009817B9" w:rsidRPr="009040C8" w:rsidRDefault="009817B9" w:rsidP="00571C48">
      <w:r>
        <w:t xml:space="preserve">Bayliss, R and Hurst, T. (2023). Major Incidents. </w:t>
      </w:r>
      <w:r>
        <w:rPr>
          <w:i/>
          <w:iCs/>
        </w:rPr>
        <w:t>Anaesthesia and Intensive Care Medicine.</w:t>
      </w:r>
    </w:p>
    <w:p w14:paraId="780137B9" w14:textId="77777777" w:rsidR="009817B9" w:rsidRDefault="009817B9" w:rsidP="00EE6AF6">
      <w:pPr>
        <w:rPr>
          <w:rFonts w:cstheme="minorHAnsi"/>
        </w:rPr>
      </w:pPr>
      <w:r>
        <w:t xml:space="preserve">Beck, K. (2024). Surveys and Questionnaires. </w:t>
      </w:r>
      <w:r>
        <w:rPr>
          <w:i/>
          <w:iCs/>
        </w:rPr>
        <w:t xml:space="preserve">Transitional </w:t>
      </w:r>
      <w:proofErr w:type="spellStart"/>
      <w:r>
        <w:rPr>
          <w:i/>
          <w:iCs/>
        </w:rPr>
        <w:t>Orthopedics</w:t>
      </w:r>
      <w:proofErr w:type="spellEnd"/>
      <w:r>
        <w:rPr>
          <w:i/>
          <w:iCs/>
        </w:rPr>
        <w:t xml:space="preserve">. </w:t>
      </w:r>
      <w:r>
        <w:t xml:space="preserve">Pp 225-227. DOI: </w:t>
      </w:r>
      <w:hyperlink r:id="rId9" w:tgtFrame="_blank" w:tooltip="Persistent link using digital object identifier" w:history="1">
        <w:r w:rsidRPr="00CE2B62">
          <w:rPr>
            <w:rStyle w:val="anchor-text"/>
            <w:rFonts w:cstheme="minorHAnsi"/>
            <w:sz w:val="21"/>
            <w:szCs w:val="21"/>
          </w:rPr>
          <w:t>10.1016/B978-0-323-85663-8.00015-5</w:t>
        </w:r>
      </w:hyperlink>
    </w:p>
    <w:p w14:paraId="61C39A55" w14:textId="77777777" w:rsidR="009817B9" w:rsidRDefault="009817B9">
      <w:proofErr w:type="spellStart"/>
      <w:r>
        <w:t>Briody</w:t>
      </w:r>
      <w:proofErr w:type="spellEnd"/>
      <w:r>
        <w:t xml:space="preserve">, L, (2021). Policing and Vulnerability: Who is </w:t>
      </w:r>
      <w:proofErr w:type="gramStart"/>
      <w:r>
        <w:t>vulnerable?.</w:t>
      </w:r>
      <w:proofErr w:type="gramEnd"/>
      <w:r>
        <w:t xml:space="preserve"> Available at </w:t>
      </w:r>
      <w:hyperlink r:id="rId10" w:history="1">
        <w:r>
          <w:rPr>
            <w:rStyle w:val="Hyperlink"/>
          </w:rPr>
          <w:t>Laura Briody.pdf (keele.ac.uk)</w:t>
        </w:r>
      </w:hyperlink>
      <w:r>
        <w:t xml:space="preserve"> (accessed 25</w:t>
      </w:r>
      <w:r w:rsidRPr="00B0751B">
        <w:rPr>
          <w:vertAlign w:val="superscript"/>
        </w:rPr>
        <w:t>th</w:t>
      </w:r>
      <w:r>
        <w:t xml:space="preserve"> May 2024).</w:t>
      </w:r>
    </w:p>
    <w:p w14:paraId="28049EE6" w14:textId="77777777" w:rsidR="009817B9" w:rsidRDefault="009817B9" w:rsidP="00571C48">
      <w:pPr>
        <w:rPr>
          <w:rFonts w:cstheme="minorHAnsi"/>
          <w:color w:val="222222"/>
          <w:shd w:val="clear" w:color="auto" w:fill="FFFFFF"/>
        </w:rPr>
      </w:pPr>
      <w:r>
        <w:rPr>
          <w:rFonts w:cstheme="minorHAnsi"/>
          <w:color w:val="222222"/>
          <w:shd w:val="clear" w:color="auto" w:fill="FFFFFF"/>
        </w:rPr>
        <w:t xml:space="preserve">Carley, S., </w:t>
      </w:r>
      <w:proofErr w:type="spellStart"/>
      <w:r>
        <w:rPr>
          <w:rFonts w:cstheme="minorHAnsi"/>
          <w:color w:val="222222"/>
          <w:shd w:val="clear" w:color="auto" w:fill="FFFFFF"/>
        </w:rPr>
        <w:t>Mackway</w:t>
      </w:r>
      <w:proofErr w:type="spellEnd"/>
      <w:r>
        <w:rPr>
          <w:rFonts w:cstheme="minorHAnsi"/>
          <w:color w:val="222222"/>
          <w:shd w:val="clear" w:color="auto" w:fill="FFFFFF"/>
        </w:rPr>
        <w:t xml:space="preserve">-Jones, K., and </w:t>
      </w:r>
      <w:proofErr w:type="spellStart"/>
      <w:r>
        <w:rPr>
          <w:rFonts w:cstheme="minorHAnsi"/>
          <w:color w:val="222222"/>
          <w:shd w:val="clear" w:color="auto" w:fill="FFFFFF"/>
        </w:rPr>
        <w:t>Donnan</w:t>
      </w:r>
      <w:proofErr w:type="spellEnd"/>
      <w:r>
        <w:rPr>
          <w:rFonts w:cstheme="minorHAnsi"/>
          <w:color w:val="222222"/>
          <w:shd w:val="clear" w:color="auto" w:fill="FFFFFF"/>
        </w:rPr>
        <w:t xml:space="preserve">, S. (2016). Major Incidents in Britain over the past 28 years: The case for centralised reporting of major incidents. </w:t>
      </w:r>
      <w:r>
        <w:rPr>
          <w:rFonts w:cstheme="minorHAnsi"/>
          <w:i/>
          <w:iCs/>
          <w:color w:val="222222"/>
          <w:shd w:val="clear" w:color="auto" w:fill="FFFFFF"/>
        </w:rPr>
        <w:t xml:space="preserve"> Journal of Epidemiology and Community Health</w:t>
      </w:r>
      <w:r>
        <w:rPr>
          <w:rFonts w:cstheme="minorHAnsi"/>
          <w:color w:val="222222"/>
          <w:shd w:val="clear" w:color="auto" w:fill="FFFFFF"/>
        </w:rPr>
        <w:t xml:space="preserve">. </w:t>
      </w:r>
      <w:r>
        <w:rPr>
          <w:rFonts w:cstheme="minorHAnsi"/>
          <w:b/>
          <w:bCs/>
          <w:color w:val="222222"/>
          <w:shd w:val="clear" w:color="auto" w:fill="FFFFFF"/>
        </w:rPr>
        <w:t>52</w:t>
      </w:r>
      <w:r>
        <w:rPr>
          <w:rFonts w:cstheme="minorHAnsi"/>
          <w:color w:val="222222"/>
          <w:shd w:val="clear" w:color="auto" w:fill="FFFFFF"/>
        </w:rPr>
        <w:t>, pp. 392-398.</w:t>
      </w:r>
    </w:p>
    <w:p w14:paraId="5450A63C" w14:textId="77777777" w:rsidR="009817B9" w:rsidRDefault="009817B9" w:rsidP="00571C48">
      <w:r>
        <w:rPr>
          <w:rFonts w:cstheme="minorHAnsi"/>
          <w:color w:val="333333"/>
        </w:rPr>
        <w:t xml:space="preserve">College of Policing, (2023). Court orders and notices. Available at </w:t>
      </w:r>
      <w:hyperlink r:id="rId11" w:anchor="domestic-violence-protection-notice-dvpn-and-domestic-violence-protection-order-dvpo-section-24-crime-and-security-act-2010" w:history="1">
        <w:r>
          <w:rPr>
            <w:rStyle w:val="Hyperlink"/>
          </w:rPr>
          <w:t>Court orders and notices | College of Policing</w:t>
        </w:r>
      </w:hyperlink>
      <w:r>
        <w:t xml:space="preserve"> (Accessed 27</w:t>
      </w:r>
      <w:r w:rsidRPr="00F0486F">
        <w:rPr>
          <w:vertAlign w:val="superscript"/>
        </w:rPr>
        <w:t>th</w:t>
      </w:r>
      <w:r>
        <w:t xml:space="preserve"> May 2024).</w:t>
      </w:r>
    </w:p>
    <w:p w14:paraId="35062CFB" w14:textId="77777777" w:rsidR="009817B9" w:rsidRDefault="009817B9" w:rsidP="00571C48">
      <w:r>
        <w:rPr>
          <w:rFonts w:cstheme="minorHAnsi"/>
          <w:color w:val="222222"/>
          <w:shd w:val="clear" w:color="auto" w:fill="FFFFFF"/>
        </w:rPr>
        <w:t xml:space="preserve">College of Policing, (2024). Armed Deployment. Available at </w:t>
      </w:r>
      <w:hyperlink r:id="rId12" w:anchor="national-decision-model" w:history="1">
        <w:r>
          <w:rPr>
            <w:rStyle w:val="Hyperlink"/>
          </w:rPr>
          <w:t>Armed deployment | College of Policing</w:t>
        </w:r>
      </w:hyperlink>
      <w:r>
        <w:t xml:space="preserve"> (Accessed 26</w:t>
      </w:r>
      <w:r w:rsidRPr="00D65A9D">
        <w:rPr>
          <w:vertAlign w:val="superscript"/>
        </w:rPr>
        <w:t>th</w:t>
      </w:r>
      <w:r>
        <w:t xml:space="preserve"> May 2024).</w:t>
      </w:r>
    </w:p>
    <w:p w14:paraId="48F86336" w14:textId="77777777" w:rsidR="009817B9" w:rsidRDefault="009817B9" w:rsidP="00571C48">
      <w:r>
        <w:t xml:space="preserve">College of Policing. (2022). Further Investigation. Available at </w:t>
      </w:r>
      <w:hyperlink r:id="rId13" w:anchor="bail-conditions" w:history="1">
        <w:r>
          <w:rPr>
            <w:rStyle w:val="Hyperlink"/>
          </w:rPr>
          <w:t>Further investigation | College of Policing</w:t>
        </w:r>
      </w:hyperlink>
      <w:r>
        <w:t xml:space="preserve"> (Accessed 27</w:t>
      </w:r>
      <w:r w:rsidRPr="00A746BE">
        <w:rPr>
          <w:vertAlign w:val="superscript"/>
        </w:rPr>
        <w:t>th</w:t>
      </w:r>
      <w:r>
        <w:t xml:space="preserve"> May 2024).</w:t>
      </w:r>
    </w:p>
    <w:p w14:paraId="32118014" w14:textId="75244689" w:rsidR="00FE1104" w:rsidRDefault="00FE1104" w:rsidP="00571C48">
      <w:r>
        <w:t xml:space="preserve">College of Policing. (2024). Investigation Process. Available at </w:t>
      </w:r>
      <w:hyperlink r:id="rId14" w:history="1">
        <w:r>
          <w:rPr>
            <w:rStyle w:val="Hyperlink"/>
          </w:rPr>
          <w:t>Investigation process | College of Policing</w:t>
        </w:r>
      </w:hyperlink>
      <w:r>
        <w:t xml:space="preserve"> (Accessed 27</w:t>
      </w:r>
      <w:r w:rsidRPr="00FE1104">
        <w:rPr>
          <w:vertAlign w:val="superscript"/>
        </w:rPr>
        <w:t>th</w:t>
      </w:r>
      <w:r>
        <w:t xml:space="preserve"> May 2024).</w:t>
      </w:r>
    </w:p>
    <w:p w14:paraId="7C02FA23" w14:textId="77777777" w:rsidR="009817B9" w:rsidRDefault="009817B9" w:rsidP="00EE6AF6">
      <w:r>
        <w:t xml:space="preserve">Coyne, I., and Bartram D. (2009). Assessing the Effectiveness of Integrity Tests: A Review. </w:t>
      </w:r>
      <w:r>
        <w:rPr>
          <w:i/>
          <w:iCs/>
        </w:rPr>
        <w:t xml:space="preserve">International Journal of Testing. </w:t>
      </w:r>
      <w:r>
        <w:rPr>
          <w:b/>
          <w:bCs/>
        </w:rPr>
        <w:t>2</w:t>
      </w:r>
      <w:r>
        <w:t>(1), PP. 15-34. DOI: 10.1207/S15327574IJT0201_2.</w:t>
      </w:r>
    </w:p>
    <w:p w14:paraId="194303A8" w14:textId="77777777" w:rsidR="009817B9" w:rsidRDefault="009817B9" w:rsidP="00571C48">
      <w:pPr>
        <w:rPr>
          <w:rFonts w:cstheme="minorHAnsi"/>
          <w:color w:val="212121"/>
          <w:shd w:val="clear" w:color="auto" w:fill="FFFFFF"/>
        </w:rPr>
      </w:pPr>
      <w:proofErr w:type="spellStart"/>
      <w:r>
        <w:t>Cronholm</w:t>
      </w:r>
      <w:proofErr w:type="spellEnd"/>
      <w:r>
        <w:t xml:space="preserve">, P., </w:t>
      </w:r>
      <w:r w:rsidRPr="00C563F5">
        <w:rPr>
          <w:i/>
          <w:iCs/>
        </w:rPr>
        <w:t>et al</w:t>
      </w:r>
      <w:r>
        <w:t xml:space="preserve">. (2015). Adverse Childhood Experiences: Expanding the Concept of Adversity. </w:t>
      </w:r>
      <w:r>
        <w:rPr>
          <w:i/>
          <w:iCs/>
        </w:rPr>
        <w:t xml:space="preserve"> Am J Prev Med, </w:t>
      </w:r>
      <w:r>
        <w:rPr>
          <w:b/>
          <w:bCs/>
        </w:rPr>
        <w:t>49</w:t>
      </w:r>
      <w:r>
        <w:t xml:space="preserve">(3), pp.354-361. DOI: </w:t>
      </w:r>
      <w:r w:rsidRPr="00513F5C">
        <w:rPr>
          <w:rFonts w:cstheme="minorHAnsi"/>
          <w:color w:val="212121"/>
          <w:shd w:val="clear" w:color="auto" w:fill="FFFFFF"/>
        </w:rPr>
        <w:t>10.1016/j.amepre.2015.02.001</w:t>
      </w:r>
      <w:r>
        <w:rPr>
          <w:rFonts w:cstheme="minorHAnsi"/>
          <w:color w:val="212121"/>
          <w:shd w:val="clear" w:color="auto" w:fill="FFFFFF"/>
        </w:rPr>
        <w:t>.</w:t>
      </w:r>
    </w:p>
    <w:p w14:paraId="3AF01016" w14:textId="77777777" w:rsidR="009817B9" w:rsidRDefault="009817B9" w:rsidP="00571C48">
      <w:pPr>
        <w:rPr>
          <w:rFonts w:cstheme="minorHAnsi"/>
          <w:color w:val="222222"/>
          <w:shd w:val="clear" w:color="auto" w:fill="FFFFFF"/>
        </w:rPr>
      </w:pPr>
      <w:r>
        <w:t xml:space="preserve">Davies, P. (2020). Partnerships and Activism: Community Safety, Multi-Agency Partnerships and Safeguarding Victims. </w:t>
      </w:r>
      <w:r>
        <w:rPr>
          <w:i/>
          <w:iCs/>
        </w:rPr>
        <w:t xml:space="preserve">Victimology, </w:t>
      </w:r>
      <w:r>
        <w:t xml:space="preserve">pp. 277-299. DOI: </w:t>
      </w:r>
      <w:r w:rsidRPr="001C5907">
        <w:rPr>
          <w:rFonts w:cstheme="minorHAnsi"/>
          <w:color w:val="222222"/>
          <w:shd w:val="clear" w:color="auto" w:fill="FFFFFF"/>
        </w:rPr>
        <w:t>10.1007/978-3-030-42288-2_11</w:t>
      </w:r>
      <w:r>
        <w:rPr>
          <w:rFonts w:cstheme="minorHAnsi"/>
          <w:color w:val="222222"/>
          <w:shd w:val="clear" w:color="auto" w:fill="FFFFFF"/>
        </w:rPr>
        <w:t>.</w:t>
      </w:r>
    </w:p>
    <w:p w14:paraId="26A5DD7B" w14:textId="77777777" w:rsidR="009817B9" w:rsidRDefault="009817B9" w:rsidP="00571C48">
      <w:pPr>
        <w:rPr>
          <w:rFonts w:cstheme="minorHAnsi"/>
          <w:color w:val="333333"/>
        </w:rPr>
      </w:pPr>
      <w:proofErr w:type="spellStart"/>
      <w:r>
        <w:rPr>
          <w:rFonts w:cstheme="minorHAnsi"/>
          <w:color w:val="333333"/>
          <w:shd w:val="clear" w:color="auto" w:fill="FFFFFF"/>
        </w:rPr>
        <w:t>Ene</w:t>
      </w:r>
      <w:proofErr w:type="spellEnd"/>
      <w:r>
        <w:rPr>
          <w:rFonts w:cstheme="minorHAnsi"/>
          <w:color w:val="333333"/>
          <w:shd w:val="clear" w:color="auto" w:fill="FFFFFF"/>
        </w:rPr>
        <w:t xml:space="preserve">, D. (2019). Associations of Socioeconomic Deprivation and Preterm Birth with Speech, Language, and Communication Concerns Among Children Aged 27 to 30 Months. </w:t>
      </w:r>
      <w:r>
        <w:rPr>
          <w:rFonts w:cstheme="minorHAnsi"/>
          <w:i/>
          <w:iCs/>
          <w:color w:val="333333"/>
          <w:shd w:val="clear" w:color="auto" w:fill="FFFFFF"/>
        </w:rPr>
        <w:t xml:space="preserve">JAMA </w:t>
      </w:r>
      <w:proofErr w:type="spellStart"/>
      <w:r>
        <w:rPr>
          <w:rFonts w:cstheme="minorHAnsi"/>
          <w:i/>
          <w:iCs/>
          <w:color w:val="333333"/>
          <w:shd w:val="clear" w:color="auto" w:fill="FFFFFF"/>
        </w:rPr>
        <w:t>Netw</w:t>
      </w:r>
      <w:proofErr w:type="spellEnd"/>
      <w:r>
        <w:rPr>
          <w:rFonts w:cstheme="minorHAnsi"/>
          <w:i/>
          <w:iCs/>
          <w:color w:val="333333"/>
          <w:shd w:val="clear" w:color="auto" w:fill="FFFFFF"/>
        </w:rPr>
        <w:t xml:space="preserve"> Open</w:t>
      </w:r>
      <w:r>
        <w:rPr>
          <w:rFonts w:cstheme="minorHAnsi"/>
          <w:color w:val="333333"/>
          <w:shd w:val="clear" w:color="auto" w:fill="FFFFFF"/>
        </w:rPr>
        <w:t xml:space="preserve">, </w:t>
      </w:r>
      <w:r>
        <w:rPr>
          <w:rFonts w:cstheme="minorHAnsi"/>
          <w:b/>
          <w:bCs/>
          <w:color w:val="333333"/>
          <w:shd w:val="clear" w:color="auto" w:fill="FFFFFF"/>
        </w:rPr>
        <w:t>2</w:t>
      </w:r>
      <w:r>
        <w:rPr>
          <w:rFonts w:cstheme="minorHAnsi"/>
          <w:color w:val="333333"/>
          <w:shd w:val="clear" w:color="auto" w:fill="FFFFFF"/>
        </w:rPr>
        <w:t xml:space="preserve">(9), DOI: </w:t>
      </w:r>
      <w:r w:rsidRPr="00FD425D">
        <w:rPr>
          <w:rFonts w:cstheme="minorHAnsi"/>
          <w:color w:val="333333"/>
        </w:rPr>
        <w:t>10.1001/jamanetworkopen.2019.1102</w:t>
      </w:r>
    </w:p>
    <w:p w14:paraId="442E8815" w14:textId="77777777" w:rsidR="009817B9" w:rsidRDefault="009817B9" w:rsidP="00571C48">
      <w:pPr>
        <w:rPr>
          <w:rFonts w:cstheme="minorHAnsi"/>
          <w:color w:val="333333"/>
        </w:rPr>
      </w:pPr>
      <w:r>
        <w:rPr>
          <w:rFonts w:cstheme="minorHAnsi"/>
          <w:color w:val="333333"/>
        </w:rPr>
        <w:t xml:space="preserve">Felson, R., Ackerman, J., and Gallagher, C. (2005). Police Intervention and the Repeat of Domestic Assault. </w:t>
      </w:r>
      <w:r>
        <w:rPr>
          <w:rFonts w:cstheme="minorHAnsi"/>
          <w:i/>
          <w:iCs/>
          <w:color w:val="333333"/>
        </w:rPr>
        <w:t xml:space="preserve">Criminology, </w:t>
      </w:r>
      <w:r>
        <w:rPr>
          <w:rFonts w:cstheme="minorHAnsi"/>
          <w:b/>
          <w:bCs/>
          <w:color w:val="333333"/>
        </w:rPr>
        <w:t>43</w:t>
      </w:r>
      <w:r>
        <w:rPr>
          <w:rFonts w:cstheme="minorHAnsi"/>
          <w:color w:val="333333"/>
        </w:rPr>
        <w:t xml:space="preserve">(3), pp. 563-588. DOI: </w:t>
      </w:r>
      <w:r w:rsidRPr="00607EA6">
        <w:rPr>
          <w:rFonts w:cstheme="minorHAnsi"/>
          <w:color w:val="333333"/>
        </w:rPr>
        <w:t>10.1111/j.0011-1348.2005.00017</w:t>
      </w:r>
      <w:r>
        <w:rPr>
          <w:rFonts w:cstheme="minorHAnsi"/>
          <w:color w:val="333333"/>
        </w:rPr>
        <w:t>.</w:t>
      </w:r>
    </w:p>
    <w:p w14:paraId="482763A5" w14:textId="77777777" w:rsidR="009817B9" w:rsidRDefault="009817B9" w:rsidP="00571C48">
      <w:r>
        <w:rPr>
          <w:rFonts w:cstheme="minorHAnsi"/>
          <w:color w:val="212121"/>
          <w:shd w:val="clear" w:color="auto" w:fill="FFFFFF"/>
        </w:rPr>
        <w:t xml:space="preserve">Freeze, C. (2019). Adverse Childhood Experiences and Crime. Available at </w:t>
      </w:r>
      <w:hyperlink r:id="rId15" w:history="1">
        <w:r>
          <w:rPr>
            <w:rStyle w:val="Hyperlink"/>
          </w:rPr>
          <w:t>Adverse Childhood Experiences and Crime — LEB (fbi.gov)</w:t>
        </w:r>
      </w:hyperlink>
      <w:r>
        <w:t xml:space="preserve"> (Accessed 27</w:t>
      </w:r>
      <w:r w:rsidRPr="00510609">
        <w:rPr>
          <w:vertAlign w:val="superscript"/>
        </w:rPr>
        <w:t>th</w:t>
      </w:r>
      <w:r>
        <w:t xml:space="preserve"> May 2024).</w:t>
      </w:r>
    </w:p>
    <w:p w14:paraId="2A269EDD" w14:textId="77777777" w:rsidR="009817B9" w:rsidRPr="00A13C5D" w:rsidRDefault="009817B9" w:rsidP="00EE6AF6">
      <w:r>
        <w:t xml:space="preserve">Greater Manchester Police, (2023). Integrity Health Check Review. Available at </w:t>
      </w:r>
      <w:hyperlink r:id="rId16" w:history="1">
        <w:r>
          <w:rPr>
            <w:rStyle w:val="Hyperlink"/>
          </w:rPr>
          <w:t>139-2023-1.-30.11.2022iuimsm-wg-minutes-embedded-doc-02-i.pdf (npcc.police.uk)</w:t>
        </w:r>
      </w:hyperlink>
      <w:r>
        <w:t>, (Accessed on 24</w:t>
      </w:r>
      <w:r w:rsidRPr="004B1B33">
        <w:rPr>
          <w:vertAlign w:val="superscript"/>
        </w:rPr>
        <w:t>th</w:t>
      </w:r>
      <w:r>
        <w:t xml:space="preserve"> May 2024).</w:t>
      </w:r>
    </w:p>
    <w:p w14:paraId="26A949AC" w14:textId="77777777" w:rsidR="009817B9" w:rsidRDefault="009817B9" w:rsidP="00EE6AF6">
      <w:r>
        <w:t>Hammond-</w:t>
      </w:r>
      <w:proofErr w:type="spellStart"/>
      <w:r>
        <w:t>Errey</w:t>
      </w:r>
      <w:proofErr w:type="spellEnd"/>
      <w:r>
        <w:t xml:space="preserve">, M. (2024). Big Dats, Emerging </w:t>
      </w:r>
      <w:proofErr w:type="gramStart"/>
      <w:r>
        <w:t>Technologies</w:t>
      </w:r>
      <w:proofErr w:type="gramEnd"/>
      <w:r>
        <w:t xml:space="preserve"> and Intelligence. National Security Disrupted. United Kingdom: Taylor and Francis, pp.180-190.</w:t>
      </w:r>
    </w:p>
    <w:p w14:paraId="477C069A" w14:textId="77777777" w:rsidR="009817B9" w:rsidRDefault="009817B9" w:rsidP="00EE6AF6">
      <w:pPr>
        <w:rPr>
          <w:i/>
          <w:iCs/>
        </w:rPr>
      </w:pPr>
      <w:proofErr w:type="spellStart"/>
      <w:r>
        <w:lastRenderedPageBreak/>
        <w:t>Henstock</w:t>
      </w:r>
      <w:proofErr w:type="spellEnd"/>
      <w:r>
        <w:t xml:space="preserve">, D., and Airel, B. (2017). Testing the Effects of police body-worn cameras on use of force during arrests: A randomised control trial in a large British police force. </w:t>
      </w:r>
      <w:r w:rsidRPr="00E52084">
        <w:rPr>
          <w:i/>
          <w:iCs/>
        </w:rPr>
        <w:t>European Journal of Criminolog</w:t>
      </w:r>
      <w:r>
        <w:rPr>
          <w:i/>
          <w:iCs/>
        </w:rPr>
        <w:t xml:space="preserve">y, </w:t>
      </w:r>
      <w:r>
        <w:rPr>
          <w:b/>
          <w:bCs/>
        </w:rPr>
        <w:t>14</w:t>
      </w:r>
      <w:r>
        <w:t xml:space="preserve">(6), pp. 720-750. </w:t>
      </w:r>
      <w:hyperlink r:id="rId17" w:history="1">
        <w:r w:rsidRPr="00DB75DC">
          <w:t>DOI: 10.1177/1477370816686120</w:t>
        </w:r>
      </w:hyperlink>
      <w:r>
        <w:rPr>
          <w:i/>
          <w:iCs/>
        </w:rPr>
        <w:t>.</w:t>
      </w:r>
    </w:p>
    <w:p w14:paraId="7C1627D8" w14:textId="77777777" w:rsidR="009817B9" w:rsidRDefault="009817B9" w:rsidP="00EE6AF6">
      <w:r>
        <w:t xml:space="preserve">IOPC (2023). Available at </w:t>
      </w:r>
      <w:hyperlink r:id="rId18" w:history="1">
        <w:r>
          <w:rPr>
            <w:rStyle w:val="Hyperlink"/>
          </w:rPr>
          <w:t>About us | Independent Office for Police Conduct (IOPC)</w:t>
        </w:r>
      </w:hyperlink>
      <w:r>
        <w:t xml:space="preserve"> (Accessed 24</w:t>
      </w:r>
      <w:r w:rsidRPr="00363F52">
        <w:rPr>
          <w:vertAlign w:val="superscript"/>
        </w:rPr>
        <w:t>th</w:t>
      </w:r>
      <w:r>
        <w:t xml:space="preserve"> May 2024).</w:t>
      </w:r>
    </w:p>
    <w:p w14:paraId="41B2C911" w14:textId="1AF1E609" w:rsidR="0055374D" w:rsidRDefault="0055374D" w:rsidP="00EE6AF6">
      <w:r>
        <w:t xml:space="preserve">Jones, </w:t>
      </w:r>
      <w:r w:rsidR="004E513E">
        <w:t xml:space="preserve">C. (2024). METHANE. Available at </w:t>
      </w:r>
      <w:hyperlink r:id="rId19" w:anchor=":~:text=The%20Emergency%20services%20widely%20use,Type%20of%20incident" w:history="1">
        <w:r w:rsidR="004E513E">
          <w:rPr>
            <w:rStyle w:val="Hyperlink"/>
          </w:rPr>
          <w:t>Major Incident Management (METHANE) - First Aid Training Cooperative</w:t>
        </w:r>
      </w:hyperlink>
      <w:r w:rsidR="004E513E">
        <w:t xml:space="preserve"> (Accessed 27</w:t>
      </w:r>
      <w:r w:rsidR="004E513E" w:rsidRPr="004E513E">
        <w:rPr>
          <w:vertAlign w:val="superscript"/>
        </w:rPr>
        <w:t>th</w:t>
      </w:r>
      <w:r w:rsidR="004E513E">
        <w:t xml:space="preserve"> May 2024).</w:t>
      </w:r>
    </w:p>
    <w:p w14:paraId="79038ADE" w14:textId="77777777" w:rsidR="009817B9" w:rsidRDefault="009817B9" w:rsidP="00571C48">
      <w:r>
        <w:t xml:space="preserve">Kelly, L., et al. (2013). Evaluation of the Pilot of Domestic Violence Protection Orders. </w:t>
      </w:r>
      <w:r>
        <w:rPr>
          <w:i/>
          <w:iCs/>
        </w:rPr>
        <w:t xml:space="preserve">Home Office, </w:t>
      </w:r>
      <w:r>
        <w:rPr>
          <w:b/>
          <w:bCs/>
        </w:rPr>
        <w:t>76</w:t>
      </w:r>
      <w:r>
        <w:t>, pp. 30-31.</w:t>
      </w:r>
    </w:p>
    <w:p w14:paraId="17F35B2A" w14:textId="77777777" w:rsidR="009817B9" w:rsidRDefault="009817B9" w:rsidP="00571C48">
      <w:pPr>
        <w:rPr>
          <w:rFonts w:cstheme="minorHAnsi"/>
          <w:color w:val="222222"/>
          <w:shd w:val="clear" w:color="auto" w:fill="FFFFFF"/>
        </w:rPr>
      </w:pPr>
      <w:r>
        <w:rPr>
          <w:rFonts w:cstheme="minorHAnsi"/>
          <w:color w:val="222222"/>
          <w:shd w:val="clear" w:color="auto" w:fill="FFFFFF"/>
        </w:rPr>
        <w:t xml:space="preserve">Lynch, K.R., Logan, T., and Hatch, E. (2021). Examining the Role of Safety Planning and Firearms in Community Professional’s Advice and Perceived Helpfulness for Female IPV Victims. </w:t>
      </w:r>
      <w:r>
        <w:rPr>
          <w:rFonts w:cstheme="minorHAnsi"/>
          <w:i/>
          <w:iCs/>
          <w:color w:val="222222"/>
          <w:shd w:val="clear" w:color="auto" w:fill="FFFFFF"/>
        </w:rPr>
        <w:t xml:space="preserve">J Fam Viol, </w:t>
      </w:r>
      <w:r>
        <w:rPr>
          <w:rFonts w:cstheme="minorHAnsi"/>
          <w:b/>
          <w:bCs/>
          <w:color w:val="222222"/>
          <w:shd w:val="clear" w:color="auto" w:fill="FFFFFF"/>
        </w:rPr>
        <w:t>36</w:t>
      </w:r>
      <w:r>
        <w:rPr>
          <w:rFonts w:cstheme="minorHAnsi"/>
          <w:color w:val="222222"/>
          <w:shd w:val="clear" w:color="auto" w:fill="FFFFFF"/>
        </w:rPr>
        <w:t xml:space="preserve">, pp. 163-173. DOI: </w:t>
      </w:r>
      <w:r w:rsidRPr="00ED34B9">
        <w:rPr>
          <w:rFonts w:cstheme="minorHAnsi"/>
          <w:color w:val="222222"/>
          <w:shd w:val="clear" w:color="auto" w:fill="FFFFFF"/>
        </w:rPr>
        <w:t>10.1007/s10896-019-00119</w:t>
      </w:r>
      <w:r>
        <w:rPr>
          <w:rFonts w:cstheme="minorHAnsi"/>
          <w:color w:val="222222"/>
          <w:shd w:val="clear" w:color="auto" w:fill="FFFFFF"/>
        </w:rPr>
        <w:t>-2.</w:t>
      </w:r>
    </w:p>
    <w:p w14:paraId="6DFD1F1D" w14:textId="77777777" w:rsidR="009817B9" w:rsidRDefault="009817B9" w:rsidP="00571C48">
      <w:pPr>
        <w:rPr>
          <w:rFonts w:cstheme="minorHAnsi"/>
          <w:color w:val="333333"/>
          <w:shd w:val="clear" w:color="auto" w:fill="FFFFFF"/>
        </w:rPr>
      </w:pPr>
      <w:r>
        <w:t xml:space="preserve">Macdonald, S.J., </w:t>
      </w:r>
      <w:r w:rsidRPr="00C563F5">
        <w:rPr>
          <w:i/>
          <w:iCs/>
        </w:rPr>
        <w:t>et al</w:t>
      </w:r>
      <w:r>
        <w:t xml:space="preserve">. (2024). Becoming Cuckooed: conceptualising the relationship between disability, home takeovers and criminal exploitation. </w:t>
      </w:r>
      <w:r>
        <w:rPr>
          <w:i/>
          <w:iCs/>
        </w:rPr>
        <w:t xml:space="preserve">Disability and Society, </w:t>
      </w:r>
      <w:r>
        <w:rPr>
          <w:b/>
          <w:bCs/>
        </w:rPr>
        <w:t>39</w:t>
      </w:r>
      <w:r>
        <w:t xml:space="preserve">(2), pp. 485-505. </w:t>
      </w:r>
      <w:r w:rsidRPr="00C0469E">
        <w:rPr>
          <w:rFonts w:cstheme="minorHAnsi"/>
        </w:rPr>
        <w:t xml:space="preserve">DOI: </w:t>
      </w:r>
      <w:r w:rsidRPr="00C0469E">
        <w:rPr>
          <w:rFonts w:cstheme="minorHAnsi"/>
          <w:color w:val="333333"/>
          <w:shd w:val="clear" w:color="auto" w:fill="FFFFFF"/>
        </w:rPr>
        <w:t>10.1080/09687599.2022.2071680.</w:t>
      </w:r>
    </w:p>
    <w:p w14:paraId="229F98F8" w14:textId="77777777" w:rsidR="009817B9" w:rsidRDefault="009817B9" w:rsidP="00571C48">
      <w:pPr>
        <w:rPr>
          <w:rFonts w:cstheme="minorHAnsi"/>
          <w:color w:val="333333"/>
          <w:shd w:val="clear" w:color="auto" w:fill="FFFFFF"/>
        </w:rPr>
      </w:pPr>
      <w:r>
        <w:t xml:space="preserve">Miller, J. (2020). Passing on Gang Culture in the theatre of the streets: They’ll grow out of it, then our age will grow into it and then we’ll grow out of it. </w:t>
      </w:r>
      <w:r>
        <w:rPr>
          <w:i/>
          <w:iCs/>
        </w:rPr>
        <w:t>Journal of Youth Studies</w:t>
      </w:r>
      <w:r>
        <w:t xml:space="preserve">, </w:t>
      </w:r>
      <w:r>
        <w:rPr>
          <w:b/>
          <w:bCs/>
        </w:rPr>
        <w:t>23</w:t>
      </w:r>
      <w:r>
        <w:t xml:space="preserve">(8), pp. 1086-1101. DOI: </w:t>
      </w:r>
      <w:r w:rsidRPr="00E30BAA">
        <w:rPr>
          <w:rFonts w:cstheme="minorHAnsi"/>
          <w:color w:val="333333"/>
          <w:shd w:val="clear" w:color="auto" w:fill="FFFFFF"/>
        </w:rPr>
        <w:t>10.1080/13676261.2019.1655534.</w:t>
      </w:r>
    </w:p>
    <w:p w14:paraId="5FBC1844" w14:textId="77777777" w:rsidR="009817B9" w:rsidRDefault="009817B9" w:rsidP="00EE6AF6">
      <w:r>
        <w:t xml:space="preserve">Miller, S. (2010). Integrity Systems and Professional Reporting in Police Organizations. </w:t>
      </w:r>
      <w:r>
        <w:rPr>
          <w:i/>
          <w:iCs/>
        </w:rPr>
        <w:t xml:space="preserve">Criminal Justice Ethics, </w:t>
      </w:r>
      <w:r>
        <w:rPr>
          <w:b/>
          <w:bCs/>
        </w:rPr>
        <w:t>29</w:t>
      </w:r>
      <w:r>
        <w:t>(3), pp.241-257.</w:t>
      </w:r>
    </w:p>
    <w:p w14:paraId="4DFBCF0E" w14:textId="77777777" w:rsidR="009817B9" w:rsidRDefault="009817B9" w:rsidP="00571C48">
      <w:r>
        <w:rPr>
          <w:rFonts w:cstheme="minorHAnsi"/>
          <w:color w:val="222222"/>
          <w:shd w:val="clear" w:color="auto" w:fill="FFFFFF"/>
        </w:rPr>
        <w:t xml:space="preserve">NEAS. (2024). What is a Major Incident? Available at </w:t>
      </w:r>
      <w:hyperlink r:id="rId20" w:anchor=":~:text=A%20major%20incident%20is%20an,more%20of%20the%20emergency%20services." w:history="1">
        <w:r>
          <w:rPr>
            <w:rStyle w:val="Hyperlink"/>
          </w:rPr>
          <w:t>What is a Major Incident? :: North East Ambulance Service (neas.nhs.uk)</w:t>
        </w:r>
      </w:hyperlink>
      <w:r>
        <w:t xml:space="preserve"> (Accessed 27</w:t>
      </w:r>
      <w:r w:rsidRPr="00A37FC1">
        <w:rPr>
          <w:vertAlign w:val="superscript"/>
        </w:rPr>
        <w:t>th</w:t>
      </w:r>
      <w:r>
        <w:t xml:space="preserve"> May 2024).</w:t>
      </w:r>
    </w:p>
    <w:p w14:paraId="50432A92" w14:textId="77777777" w:rsidR="009817B9" w:rsidRDefault="009817B9" w:rsidP="00571C48">
      <w:r>
        <w:t xml:space="preserve">O’Hagan, A., and Edmundson, C.J., (2021). County Lines: The exploitation of vulnerable members of society. </w:t>
      </w:r>
      <w:r>
        <w:rPr>
          <w:i/>
          <w:iCs/>
        </w:rPr>
        <w:t xml:space="preserve">Forensic Research and Criminology International Journal, </w:t>
      </w:r>
      <w:r>
        <w:rPr>
          <w:b/>
          <w:bCs/>
        </w:rPr>
        <w:t>9</w:t>
      </w:r>
      <w:r>
        <w:t>(2), pp. 47-57.</w:t>
      </w:r>
    </w:p>
    <w:p w14:paraId="3BC4FEC0" w14:textId="77777777" w:rsidR="009817B9" w:rsidRDefault="009817B9" w:rsidP="00571C48">
      <w:r>
        <w:t xml:space="preserve">Snowball, L. (2011). Police Bail and Risk of Re-offending. </w:t>
      </w:r>
      <w:r>
        <w:rPr>
          <w:i/>
          <w:iCs/>
        </w:rPr>
        <w:t xml:space="preserve">Crime and Justice Statistics Brief. </w:t>
      </w:r>
      <w:r>
        <w:t xml:space="preserve">Available at </w:t>
      </w:r>
      <w:hyperlink r:id="rId21" w:history="1">
        <w:r>
          <w:rPr>
            <w:rStyle w:val="Hyperlink"/>
          </w:rPr>
          <w:t>Police bail and risk of re-offending (nsw.gov.au)</w:t>
        </w:r>
      </w:hyperlink>
      <w:r>
        <w:t xml:space="preserve"> (Accessed 27</w:t>
      </w:r>
      <w:r w:rsidRPr="008218E3">
        <w:rPr>
          <w:vertAlign w:val="superscript"/>
        </w:rPr>
        <w:t>th</w:t>
      </w:r>
      <w:r>
        <w:t xml:space="preserve"> May 2024).</w:t>
      </w:r>
    </w:p>
    <w:p w14:paraId="0F6DF22E" w14:textId="77777777" w:rsidR="009817B9" w:rsidRDefault="009817B9" w:rsidP="00571C48">
      <w:pPr>
        <w:rPr>
          <w:rFonts w:cstheme="minorHAnsi"/>
          <w:color w:val="222222"/>
          <w:shd w:val="clear" w:color="auto" w:fill="FFFFFF"/>
        </w:rPr>
      </w:pPr>
      <w:r>
        <w:rPr>
          <w:rFonts w:cstheme="minorHAnsi"/>
          <w:color w:val="333333"/>
          <w:shd w:val="clear" w:color="auto" w:fill="FFFFFF"/>
        </w:rPr>
        <w:t xml:space="preserve">Spicer, J., Moyle, L., and </w:t>
      </w:r>
      <w:proofErr w:type="spellStart"/>
      <w:r>
        <w:rPr>
          <w:rFonts w:cstheme="minorHAnsi"/>
          <w:color w:val="333333"/>
          <w:shd w:val="clear" w:color="auto" w:fill="FFFFFF"/>
        </w:rPr>
        <w:t>Coomber</w:t>
      </w:r>
      <w:proofErr w:type="spellEnd"/>
      <w:r>
        <w:rPr>
          <w:rFonts w:cstheme="minorHAnsi"/>
          <w:color w:val="333333"/>
          <w:shd w:val="clear" w:color="auto" w:fill="FFFFFF"/>
        </w:rPr>
        <w:t xml:space="preserve">, R. (2020). The variable and evolving nature of ‘cuckooing’ as a form of criminal exploitation in street level drug markets. </w:t>
      </w:r>
      <w:r>
        <w:rPr>
          <w:rFonts w:cstheme="minorHAnsi"/>
          <w:i/>
          <w:iCs/>
          <w:color w:val="333333"/>
          <w:shd w:val="clear" w:color="auto" w:fill="FFFFFF"/>
        </w:rPr>
        <w:t xml:space="preserve">Trends in Organized Crime, </w:t>
      </w:r>
      <w:r w:rsidRPr="00F63C65">
        <w:rPr>
          <w:rFonts w:cstheme="minorHAnsi"/>
          <w:b/>
          <w:bCs/>
          <w:color w:val="333333"/>
          <w:shd w:val="clear" w:color="auto" w:fill="FFFFFF"/>
        </w:rPr>
        <w:t>23</w:t>
      </w:r>
      <w:r>
        <w:rPr>
          <w:rFonts w:cstheme="minorHAnsi"/>
          <w:color w:val="333333"/>
          <w:shd w:val="clear" w:color="auto" w:fill="FFFFFF"/>
        </w:rPr>
        <w:t xml:space="preserve">, pp. 301-323. DOI: </w:t>
      </w:r>
      <w:r w:rsidRPr="008F0CBB">
        <w:rPr>
          <w:rFonts w:cstheme="minorHAnsi"/>
          <w:color w:val="222222"/>
          <w:shd w:val="clear" w:color="auto" w:fill="FFFFFF"/>
        </w:rPr>
        <w:t>10.1007/s12117-019-09368-5</w:t>
      </w:r>
    </w:p>
    <w:p w14:paraId="07F08DCE" w14:textId="77777777" w:rsidR="009817B9" w:rsidRDefault="009817B9" w:rsidP="00571C48">
      <w:r>
        <w:t xml:space="preserve">Vincent, J., </w:t>
      </w:r>
      <w:r w:rsidRPr="00C563F5">
        <w:rPr>
          <w:i/>
          <w:iCs/>
        </w:rPr>
        <w:t>et al</w:t>
      </w:r>
      <w:r>
        <w:t xml:space="preserve">. (2015). Relationship of Childhood Abuse and Household Dysfunction to Many of the Leading Causes of Death in Adults: The Adverse Childhood Experiences Study. </w:t>
      </w:r>
      <w:r>
        <w:rPr>
          <w:i/>
          <w:iCs/>
        </w:rPr>
        <w:t xml:space="preserve">American Journal of Preventative Medicine, </w:t>
      </w:r>
      <w:r>
        <w:rPr>
          <w:b/>
          <w:bCs/>
        </w:rPr>
        <w:t>14</w:t>
      </w:r>
      <w:r>
        <w:t>(4), pp. 245-246.</w:t>
      </w:r>
    </w:p>
    <w:p w14:paraId="327CC911" w14:textId="77777777" w:rsidR="009817B9" w:rsidRPr="00B67ADF" w:rsidRDefault="009817B9" w:rsidP="00EE6AF6">
      <w:r>
        <w:t xml:space="preserve">Willacy, H, (2021). Safeguarding Adults. Available at </w:t>
      </w:r>
      <w:hyperlink r:id="rId22" w:history="1">
        <w:r>
          <w:rPr>
            <w:rStyle w:val="Hyperlink"/>
          </w:rPr>
          <w:t>Safeguarding Adults. Safeguarding vulnerable adults from abuse (patient.info)</w:t>
        </w:r>
      </w:hyperlink>
      <w:r>
        <w:t xml:space="preserve"> (accessed on 25</w:t>
      </w:r>
      <w:r w:rsidRPr="00F54EB6">
        <w:rPr>
          <w:vertAlign w:val="superscript"/>
        </w:rPr>
        <w:t>th</w:t>
      </w:r>
      <w:r>
        <w:t xml:space="preserve"> May 2024)</w:t>
      </w:r>
    </w:p>
    <w:p w14:paraId="783A519C" w14:textId="77777777" w:rsidR="009817B9" w:rsidRPr="00F655FB" w:rsidRDefault="009817B9" w:rsidP="00EE6AF6">
      <w:proofErr w:type="spellStart"/>
      <w:r>
        <w:rPr>
          <w:rFonts w:cstheme="minorHAnsi"/>
        </w:rPr>
        <w:t>Yesberg</w:t>
      </w:r>
      <w:proofErr w:type="spellEnd"/>
      <w:r>
        <w:rPr>
          <w:rFonts w:cstheme="minorHAnsi"/>
        </w:rPr>
        <w:t xml:space="preserve">, J., </w:t>
      </w:r>
      <w:r>
        <w:rPr>
          <w:rFonts w:cstheme="minorHAnsi"/>
          <w:i/>
          <w:iCs/>
        </w:rPr>
        <w:t>et al</w:t>
      </w:r>
      <w:r>
        <w:rPr>
          <w:rFonts w:cstheme="minorHAnsi"/>
        </w:rPr>
        <w:t xml:space="preserve">. (2021). Police visibility, trust in police fairness, and collective efficacy: A multilevel Structural Equation Model. </w:t>
      </w:r>
      <w:r>
        <w:rPr>
          <w:rFonts w:cstheme="minorHAnsi"/>
          <w:i/>
          <w:iCs/>
        </w:rPr>
        <w:t xml:space="preserve">European Journal of Criminology, </w:t>
      </w:r>
      <w:r>
        <w:rPr>
          <w:rFonts w:cstheme="minorHAnsi"/>
          <w:b/>
          <w:bCs/>
        </w:rPr>
        <w:t>20</w:t>
      </w:r>
      <w:r>
        <w:rPr>
          <w:rFonts w:cstheme="minorHAnsi"/>
        </w:rPr>
        <w:t xml:space="preserve">(2), pp 712-737. DOI: </w:t>
      </w:r>
      <w:hyperlink r:id="rId23" w:history="1">
        <w:r w:rsidRPr="00F877DF">
          <w:rPr>
            <w:rStyle w:val="Hyperlink"/>
            <w:rFonts w:cstheme="minorHAnsi"/>
            <w:color w:val="auto"/>
            <w:sz w:val="21"/>
            <w:szCs w:val="21"/>
            <w:u w:val="none"/>
            <w:shd w:val="clear" w:color="auto" w:fill="FFFFFF"/>
          </w:rPr>
          <w:t>10.1177/14773708211035306</w:t>
        </w:r>
      </w:hyperlink>
      <w:r>
        <w:rPr>
          <w:rFonts w:cstheme="minorHAnsi"/>
        </w:rPr>
        <w:t>.</w:t>
      </w:r>
    </w:p>
    <w:sectPr w:rsidR="009817B9" w:rsidRPr="00F655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54FEB" w14:textId="77777777" w:rsidR="00FE4D5C" w:rsidRDefault="00FE4D5C" w:rsidP="0009713E">
      <w:pPr>
        <w:spacing w:after="0" w:line="240" w:lineRule="auto"/>
      </w:pPr>
      <w:r>
        <w:separator/>
      </w:r>
    </w:p>
  </w:endnote>
  <w:endnote w:type="continuationSeparator" w:id="0">
    <w:p w14:paraId="2CC55DBD" w14:textId="77777777" w:rsidR="00FE4D5C" w:rsidRDefault="00FE4D5C" w:rsidP="00097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031CA" w14:textId="77777777" w:rsidR="00FE4D5C" w:rsidRDefault="00FE4D5C" w:rsidP="0009713E">
      <w:pPr>
        <w:spacing w:after="0" w:line="240" w:lineRule="auto"/>
      </w:pPr>
      <w:r>
        <w:separator/>
      </w:r>
    </w:p>
  </w:footnote>
  <w:footnote w:type="continuationSeparator" w:id="0">
    <w:p w14:paraId="5E42DA05" w14:textId="77777777" w:rsidR="00FE4D5C" w:rsidRDefault="00FE4D5C" w:rsidP="000971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A2B"/>
    <w:rsid w:val="00004F0C"/>
    <w:rsid w:val="000076E9"/>
    <w:rsid w:val="0001021C"/>
    <w:rsid w:val="00013BBA"/>
    <w:rsid w:val="00020588"/>
    <w:rsid w:val="00024CA8"/>
    <w:rsid w:val="00025FD7"/>
    <w:rsid w:val="00042455"/>
    <w:rsid w:val="00051730"/>
    <w:rsid w:val="00052B3A"/>
    <w:rsid w:val="000534F0"/>
    <w:rsid w:val="00060494"/>
    <w:rsid w:val="00064F99"/>
    <w:rsid w:val="0006521D"/>
    <w:rsid w:val="00065FC1"/>
    <w:rsid w:val="00077293"/>
    <w:rsid w:val="0008114B"/>
    <w:rsid w:val="00084344"/>
    <w:rsid w:val="00091AE3"/>
    <w:rsid w:val="000935B7"/>
    <w:rsid w:val="00096F51"/>
    <w:rsid w:val="0009713E"/>
    <w:rsid w:val="000A2A17"/>
    <w:rsid w:val="000A3B7B"/>
    <w:rsid w:val="000A4478"/>
    <w:rsid w:val="000B039B"/>
    <w:rsid w:val="000B0DDA"/>
    <w:rsid w:val="000B394E"/>
    <w:rsid w:val="000B509E"/>
    <w:rsid w:val="000B64EC"/>
    <w:rsid w:val="000B7310"/>
    <w:rsid w:val="000C555A"/>
    <w:rsid w:val="000C63CA"/>
    <w:rsid w:val="000D1B7D"/>
    <w:rsid w:val="000D59D2"/>
    <w:rsid w:val="000E7685"/>
    <w:rsid w:val="000E77DD"/>
    <w:rsid w:val="000F1257"/>
    <w:rsid w:val="000F32A5"/>
    <w:rsid w:val="00105296"/>
    <w:rsid w:val="00110933"/>
    <w:rsid w:val="00113152"/>
    <w:rsid w:val="00116B90"/>
    <w:rsid w:val="00116CBA"/>
    <w:rsid w:val="00122C5F"/>
    <w:rsid w:val="00123BF5"/>
    <w:rsid w:val="00124483"/>
    <w:rsid w:val="00125F1D"/>
    <w:rsid w:val="001379F7"/>
    <w:rsid w:val="001405AF"/>
    <w:rsid w:val="00155F17"/>
    <w:rsid w:val="00162797"/>
    <w:rsid w:val="00163B3D"/>
    <w:rsid w:val="001651B2"/>
    <w:rsid w:val="00170A54"/>
    <w:rsid w:val="00170ADD"/>
    <w:rsid w:val="001711B6"/>
    <w:rsid w:val="001715AC"/>
    <w:rsid w:val="00180C78"/>
    <w:rsid w:val="001823B0"/>
    <w:rsid w:val="00186E0F"/>
    <w:rsid w:val="00191F4C"/>
    <w:rsid w:val="001930D7"/>
    <w:rsid w:val="00193E89"/>
    <w:rsid w:val="001C14C9"/>
    <w:rsid w:val="001C2F3D"/>
    <w:rsid w:val="001C5907"/>
    <w:rsid w:val="001D7C69"/>
    <w:rsid w:val="001E0295"/>
    <w:rsid w:val="001E122D"/>
    <w:rsid w:val="001E2479"/>
    <w:rsid w:val="001E633A"/>
    <w:rsid w:val="001E7DCD"/>
    <w:rsid w:val="001F2343"/>
    <w:rsid w:val="001F2A23"/>
    <w:rsid w:val="001F637D"/>
    <w:rsid w:val="00200949"/>
    <w:rsid w:val="002032E7"/>
    <w:rsid w:val="00203D04"/>
    <w:rsid w:val="0021228D"/>
    <w:rsid w:val="0021799F"/>
    <w:rsid w:val="0022642A"/>
    <w:rsid w:val="002268B5"/>
    <w:rsid w:val="00227A07"/>
    <w:rsid w:val="002338F1"/>
    <w:rsid w:val="00245887"/>
    <w:rsid w:val="00246FB8"/>
    <w:rsid w:val="00250F99"/>
    <w:rsid w:val="00252573"/>
    <w:rsid w:val="00260AE3"/>
    <w:rsid w:val="002775A4"/>
    <w:rsid w:val="002813F8"/>
    <w:rsid w:val="0028208E"/>
    <w:rsid w:val="0028289E"/>
    <w:rsid w:val="0028333E"/>
    <w:rsid w:val="00283C39"/>
    <w:rsid w:val="00284EA5"/>
    <w:rsid w:val="00287D83"/>
    <w:rsid w:val="00295ACA"/>
    <w:rsid w:val="002A0761"/>
    <w:rsid w:val="002A21AA"/>
    <w:rsid w:val="002B0FFD"/>
    <w:rsid w:val="002B474A"/>
    <w:rsid w:val="002B4851"/>
    <w:rsid w:val="002D2A35"/>
    <w:rsid w:val="002D39F1"/>
    <w:rsid w:val="002D6345"/>
    <w:rsid w:val="002E1A75"/>
    <w:rsid w:val="002E1C5D"/>
    <w:rsid w:val="002E3610"/>
    <w:rsid w:val="002F0E3B"/>
    <w:rsid w:val="002F11DC"/>
    <w:rsid w:val="002F2CA2"/>
    <w:rsid w:val="002F459A"/>
    <w:rsid w:val="002F4DF9"/>
    <w:rsid w:val="002F55ED"/>
    <w:rsid w:val="00305B7D"/>
    <w:rsid w:val="003063B6"/>
    <w:rsid w:val="00306E23"/>
    <w:rsid w:val="00307A73"/>
    <w:rsid w:val="00311728"/>
    <w:rsid w:val="00316C1B"/>
    <w:rsid w:val="00317F1C"/>
    <w:rsid w:val="00320D77"/>
    <w:rsid w:val="00324F67"/>
    <w:rsid w:val="00335BF4"/>
    <w:rsid w:val="0033773A"/>
    <w:rsid w:val="0034663D"/>
    <w:rsid w:val="00350486"/>
    <w:rsid w:val="00350845"/>
    <w:rsid w:val="00355346"/>
    <w:rsid w:val="00362BBE"/>
    <w:rsid w:val="00363F52"/>
    <w:rsid w:val="00365051"/>
    <w:rsid w:val="0036587C"/>
    <w:rsid w:val="003750C8"/>
    <w:rsid w:val="00375A36"/>
    <w:rsid w:val="0037649C"/>
    <w:rsid w:val="0037775D"/>
    <w:rsid w:val="0039117A"/>
    <w:rsid w:val="00391805"/>
    <w:rsid w:val="00393EDE"/>
    <w:rsid w:val="003A7170"/>
    <w:rsid w:val="003B3ED1"/>
    <w:rsid w:val="003B68DD"/>
    <w:rsid w:val="003C1789"/>
    <w:rsid w:val="003D0CFD"/>
    <w:rsid w:val="003D6E09"/>
    <w:rsid w:val="003E164E"/>
    <w:rsid w:val="003E3109"/>
    <w:rsid w:val="003E35FC"/>
    <w:rsid w:val="003E4A1B"/>
    <w:rsid w:val="003F079A"/>
    <w:rsid w:val="003F654F"/>
    <w:rsid w:val="004002EF"/>
    <w:rsid w:val="00402476"/>
    <w:rsid w:val="0040494A"/>
    <w:rsid w:val="00404DA8"/>
    <w:rsid w:val="00407E9B"/>
    <w:rsid w:val="00411DD8"/>
    <w:rsid w:val="004135DF"/>
    <w:rsid w:val="004137F5"/>
    <w:rsid w:val="004218AA"/>
    <w:rsid w:val="00422DD4"/>
    <w:rsid w:val="00423FE9"/>
    <w:rsid w:val="0042742D"/>
    <w:rsid w:val="004302FF"/>
    <w:rsid w:val="00431945"/>
    <w:rsid w:val="00431984"/>
    <w:rsid w:val="00432D9E"/>
    <w:rsid w:val="00433248"/>
    <w:rsid w:val="00443F40"/>
    <w:rsid w:val="004461E4"/>
    <w:rsid w:val="0044733D"/>
    <w:rsid w:val="0045105E"/>
    <w:rsid w:val="004534C4"/>
    <w:rsid w:val="00465475"/>
    <w:rsid w:val="00466D44"/>
    <w:rsid w:val="004742A1"/>
    <w:rsid w:val="004750D9"/>
    <w:rsid w:val="00485A20"/>
    <w:rsid w:val="004871D9"/>
    <w:rsid w:val="00491720"/>
    <w:rsid w:val="00491DB8"/>
    <w:rsid w:val="0049397A"/>
    <w:rsid w:val="00495873"/>
    <w:rsid w:val="004A25C1"/>
    <w:rsid w:val="004A45EA"/>
    <w:rsid w:val="004A64EB"/>
    <w:rsid w:val="004B0F37"/>
    <w:rsid w:val="004B1B33"/>
    <w:rsid w:val="004B2A62"/>
    <w:rsid w:val="004B396E"/>
    <w:rsid w:val="004B484A"/>
    <w:rsid w:val="004B6200"/>
    <w:rsid w:val="004C7FC8"/>
    <w:rsid w:val="004E0453"/>
    <w:rsid w:val="004E16E2"/>
    <w:rsid w:val="004E513E"/>
    <w:rsid w:val="004F017A"/>
    <w:rsid w:val="00502D14"/>
    <w:rsid w:val="0050402B"/>
    <w:rsid w:val="00507258"/>
    <w:rsid w:val="00507C2D"/>
    <w:rsid w:val="00510609"/>
    <w:rsid w:val="00510F2B"/>
    <w:rsid w:val="0051391E"/>
    <w:rsid w:val="00513F5C"/>
    <w:rsid w:val="00520B44"/>
    <w:rsid w:val="005211DE"/>
    <w:rsid w:val="005255A4"/>
    <w:rsid w:val="00527171"/>
    <w:rsid w:val="005311AA"/>
    <w:rsid w:val="0053503B"/>
    <w:rsid w:val="0054080F"/>
    <w:rsid w:val="005410B9"/>
    <w:rsid w:val="0054221A"/>
    <w:rsid w:val="00547627"/>
    <w:rsid w:val="00550F14"/>
    <w:rsid w:val="0055374D"/>
    <w:rsid w:val="00554DBF"/>
    <w:rsid w:val="00554EA5"/>
    <w:rsid w:val="00555CE6"/>
    <w:rsid w:val="00561E24"/>
    <w:rsid w:val="00563569"/>
    <w:rsid w:val="00566F82"/>
    <w:rsid w:val="00571C48"/>
    <w:rsid w:val="005745A8"/>
    <w:rsid w:val="00580C0C"/>
    <w:rsid w:val="005857B1"/>
    <w:rsid w:val="00586B14"/>
    <w:rsid w:val="0059094E"/>
    <w:rsid w:val="00592BD1"/>
    <w:rsid w:val="00595C37"/>
    <w:rsid w:val="0059642A"/>
    <w:rsid w:val="005A1625"/>
    <w:rsid w:val="005A1EB0"/>
    <w:rsid w:val="005A4554"/>
    <w:rsid w:val="005A4D7D"/>
    <w:rsid w:val="005A55B2"/>
    <w:rsid w:val="005B5325"/>
    <w:rsid w:val="005B7EC9"/>
    <w:rsid w:val="005C0467"/>
    <w:rsid w:val="005C1DC5"/>
    <w:rsid w:val="005C5288"/>
    <w:rsid w:val="005C783D"/>
    <w:rsid w:val="005D5222"/>
    <w:rsid w:val="005D6927"/>
    <w:rsid w:val="005D6E47"/>
    <w:rsid w:val="005E2BF4"/>
    <w:rsid w:val="005E33E9"/>
    <w:rsid w:val="005F0A68"/>
    <w:rsid w:val="005F1F11"/>
    <w:rsid w:val="005F5781"/>
    <w:rsid w:val="0060105D"/>
    <w:rsid w:val="0060533B"/>
    <w:rsid w:val="006055E1"/>
    <w:rsid w:val="00605C24"/>
    <w:rsid w:val="00605E11"/>
    <w:rsid w:val="00607EA6"/>
    <w:rsid w:val="00613A49"/>
    <w:rsid w:val="00613BDC"/>
    <w:rsid w:val="00614094"/>
    <w:rsid w:val="00617537"/>
    <w:rsid w:val="0062640C"/>
    <w:rsid w:val="0062702F"/>
    <w:rsid w:val="00630FB7"/>
    <w:rsid w:val="00631525"/>
    <w:rsid w:val="006331C1"/>
    <w:rsid w:val="006335F5"/>
    <w:rsid w:val="006365C1"/>
    <w:rsid w:val="0064250C"/>
    <w:rsid w:val="006439A2"/>
    <w:rsid w:val="006468E8"/>
    <w:rsid w:val="006478DA"/>
    <w:rsid w:val="006602F3"/>
    <w:rsid w:val="00660B2B"/>
    <w:rsid w:val="00662C4D"/>
    <w:rsid w:val="00663B98"/>
    <w:rsid w:val="006664D1"/>
    <w:rsid w:val="00674508"/>
    <w:rsid w:val="00676AA0"/>
    <w:rsid w:val="00677A54"/>
    <w:rsid w:val="0068198C"/>
    <w:rsid w:val="006823ED"/>
    <w:rsid w:val="00687799"/>
    <w:rsid w:val="00687A82"/>
    <w:rsid w:val="006921ED"/>
    <w:rsid w:val="00695E5B"/>
    <w:rsid w:val="00695E70"/>
    <w:rsid w:val="006A00C7"/>
    <w:rsid w:val="006A393E"/>
    <w:rsid w:val="006A5769"/>
    <w:rsid w:val="006A57F6"/>
    <w:rsid w:val="006A5888"/>
    <w:rsid w:val="006A58DA"/>
    <w:rsid w:val="006A5AA1"/>
    <w:rsid w:val="006A6D3F"/>
    <w:rsid w:val="006B4836"/>
    <w:rsid w:val="006B4A06"/>
    <w:rsid w:val="006B6A8C"/>
    <w:rsid w:val="006C01C1"/>
    <w:rsid w:val="006C26D4"/>
    <w:rsid w:val="006C2F7A"/>
    <w:rsid w:val="006C61DB"/>
    <w:rsid w:val="006C778F"/>
    <w:rsid w:val="006C7A28"/>
    <w:rsid w:val="006E1278"/>
    <w:rsid w:val="006E4644"/>
    <w:rsid w:val="006E632D"/>
    <w:rsid w:val="006E65E2"/>
    <w:rsid w:val="006F340C"/>
    <w:rsid w:val="006F3E6A"/>
    <w:rsid w:val="006F6F1C"/>
    <w:rsid w:val="006F7938"/>
    <w:rsid w:val="0070083A"/>
    <w:rsid w:val="00700A54"/>
    <w:rsid w:val="00715C27"/>
    <w:rsid w:val="0072166D"/>
    <w:rsid w:val="00721E18"/>
    <w:rsid w:val="007220B0"/>
    <w:rsid w:val="00722288"/>
    <w:rsid w:val="00734059"/>
    <w:rsid w:val="00734905"/>
    <w:rsid w:val="00735579"/>
    <w:rsid w:val="007402B3"/>
    <w:rsid w:val="00740998"/>
    <w:rsid w:val="00740D0F"/>
    <w:rsid w:val="00740EB1"/>
    <w:rsid w:val="0074318C"/>
    <w:rsid w:val="0074449D"/>
    <w:rsid w:val="007500A6"/>
    <w:rsid w:val="00760F64"/>
    <w:rsid w:val="00762554"/>
    <w:rsid w:val="0076558C"/>
    <w:rsid w:val="00772D32"/>
    <w:rsid w:val="0077302A"/>
    <w:rsid w:val="00776617"/>
    <w:rsid w:val="00780A91"/>
    <w:rsid w:val="00781E93"/>
    <w:rsid w:val="00782856"/>
    <w:rsid w:val="00787146"/>
    <w:rsid w:val="0079426C"/>
    <w:rsid w:val="00794D03"/>
    <w:rsid w:val="00794DFB"/>
    <w:rsid w:val="007C383C"/>
    <w:rsid w:val="007C67E1"/>
    <w:rsid w:val="007D2BD5"/>
    <w:rsid w:val="007D2FEB"/>
    <w:rsid w:val="007F1FE3"/>
    <w:rsid w:val="007F29A0"/>
    <w:rsid w:val="007F44A7"/>
    <w:rsid w:val="008103E9"/>
    <w:rsid w:val="00811FEA"/>
    <w:rsid w:val="00817F61"/>
    <w:rsid w:val="008218E3"/>
    <w:rsid w:val="0082371E"/>
    <w:rsid w:val="00825495"/>
    <w:rsid w:val="00832124"/>
    <w:rsid w:val="00836026"/>
    <w:rsid w:val="00836EBC"/>
    <w:rsid w:val="00841DD4"/>
    <w:rsid w:val="0084295D"/>
    <w:rsid w:val="00843ABA"/>
    <w:rsid w:val="008462CA"/>
    <w:rsid w:val="008522D4"/>
    <w:rsid w:val="00857861"/>
    <w:rsid w:val="00857CC6"/>
    <w:rsid w:val="00865874"/>
    <w:rsid w:val="00866E70"/>
    <w:rsid w:val="0086755E"/>
    <w:rsid w:val="00871C76"/>
    <w:rsid w:val="0087442B"/>
    <w:rsid w:val="00875624"/>
    <w:rsid w:val="0087619D"/>
    <w:rsid w:val="00887AFB"/>
    <w:rsid w:val="00887C91"/>
    <w:rsid w:val="00887EC7"/>
    <w:rsid w:val="00894885"/>
    <w:rsid w:val="00895F73"/>
    <w:rsid w:val="00896F6F"/>
    <w:rsid w:val="008A0DE9"/>
    <w:rsid w:val="008A1C51"/>
    <w:rsid w:val="008A6719"/>
    <w:rsid w:val="008B5B4B"/>
    <w:rsid w:val="008B65D8"/>
    <w:rsid w:val="008C757B"/>
    <w:rsid w:val="008E23CB"/>
    <w:rsid w:val="008E655C"/>
    <w:rsid w:val="008E72D5"/>
    <w:rsid w:val="008F0CBB"/>
    <w:rsid w:val="008F293A"/>
    <w:rsid w:val="008F300F"/>
    <w:rsid w:val="008F4F19"/>
    <w:rsid w:val="008F76A3"/>
    <w:rsid w:val="009040C8"/>
    <w:rsid w:val="0090736D"/>
    <w:rsid w:val="00911E5F"/>
    <w:rsid w:val="00913952"/>
    <w:rsid w:val="0091696B"/>
    <w:rsid w:val="00917A57"/>
    <w:rsid w:val="00920021"/>
    <w:rsid w:val="00924F2B"/>
    <w:rsid w:val="0093278F"/>
    <w:rsid w:val="00935BDB"/>
    <w:rsid w:val="009404A3"/>
    <w:rsid w:val="00941706"/>
    <w:rsid w:val="009449B2"/>
    <w:rsid w:val="00945DF6"/>
    <w:rsid w:val="009460B1"/>
    <w:rsid w:val="009466AD"/>
    <w:rsid w:val="00955B25"/>
    <w:rsid w:val="0096138A"/>
    <w:rsid w:val="00964507"/>
    <w:rsid w:val="00980734"/>
    <w:rsid w:val="009817B9"/>
    <w:rsid w:val="00982B47"/>
    <w:rsid w:val="00984245"/>
    <w:rsid w:val="0098675D"/>
    <w:rsid w:val="0098761C"/>
    <w:rsid w:val="009906A0"/>
    <w:rsid w:val="009916BE"/>
    <w:rsid w:val="009942FA"/>
    <w:rsid w:val="00995CD6"/>
    <w:rsid w:val="009A5991"/>
    <w:rsid w:val="009B0CAC"/>
    <w:rsid w:val="009B0D43"/>
    <w:rsid w:val="009B4AF7"/>
    <w:rsid w:val="009C0029"/>
    <w:rsid w:val="009E4313"/>
    <w:rsid w:val="009F506C"/>
    <w:rsid w:val="009F6A9D"/>
    <w:rsid w:val="00A04D4B"/>
    <w:rsid w:val="00A061EB"/>
    <w:rsid w:val="00A12910"/>
    <w:rsid w:val="00A13C5D"/>
    <w:rsid w:val="00A17D01"/>
    <w:rsid w:val="00A205EF"/>
    <w:rsid w:val="00A35419"/>
    <w:rsid w:val="00A3631B"/>
    <w:rsid w:val="00A37FC1"/>
    <w:rsid w:val="00A40AF0"/>
    <w:rsid w:val="00A44308"/>
    <w:rsid w:val="00A45038"/>
    <w:rsid w:val="00A56FCA"/>
    <w:rsid w:val="00A67D6F"/>
    <w:rsid w:val="00A746BE"/>
    <w:rsid w:val="00A7597E"/>
    <w:rsid w:val="00A83F82"/>
    <w:rsid w:val="00A907AB"/>
    <w:rsid w:val="00A90DD2"/>
    <w:rsid w:val="00A91045"/>
    <w:rsid w:val="00A967A7"/>
    <w:rsid w:val="00A967C6"/>
    <w:rsid w:val="00AA123E"/>
    <w:rsid w:val="00AA615C"/>
    <w:rsid w:val="00AC03ED"/>
    <w:rsid w:val="00AC4BE1"/>
    <w:rsid w:val="00AD403E"/>
    <w:rsid w:val="00AE0368"/>
    <w:rsid w:val="00AE326C"/>
    <w:rsid w:val="00AF46A2"/>
    <w:rsid w:val="00AF57BB"/>
    <w:rsid w:val="00AF696C"/>
    <w:rsid w:val="00B00085"/>
    <w:rsid w:val="00B0751B"/>
    <w:rsid w:val="00B23402"/>
    <w:rsid w:val="00B235C4"/>
    <w:rsid w:val="00B238F3"/>
    <w:rsid w:val="00B2430C"/>
    <w:rsid w:val="00B26129"/>
    <w:rsid w:val="00B26F32"/>
    <w:rsid w:val="00B27D70"/>
    <w:rsid w:val="00B27F56"/>
    <w:rsid w:val="00B326C6"/>
    <w:rsid w:val="00B33A21"/>
    <w:rsid w:val="00B455A5"/>
    <w:rsid w:val="00B541AE"/>
    <w:rsid w:val="00B54E18"/>
    <w:rsid w:val="00B55CB2"/>
    <w:rsid w:val="00B673F5"/>
    <w:rsid w:val="00B67ADF"/>
    <w:rsid w:val="00B72249"/>
    <w:rsid w:val="00B764F7"/>
    <w:rsid w:val="00B80E1F"/>
    <w:rsid w:val="00B83D02"/>
    <w:rsid w:val="00B86961"/>
    <w:rsid w:val="00B92078"/>
    <w:rsid w:val="00B92A3F"/>
    <w:rsid w:val="00B930ED"/>
    <w:rsid w:val="00B961C0"/>
    <w:rsid w:val="00B96FC3"/>
    <w:rsid w:val="00B97CBF"/>
    <w:rsid w:val="00BA066F"/>
    <w:rsid w:val="00BA6209"/>
    <w:rsid w:val="00BB1387"/>
    <w:rsid w:val="00BB5873"/>
    <w:rsid w:val="00BC04FD"/>
    <w:rsid w:val="00BD30AA"/>
    <w:rsid w:val="00BD5005"/>
    <w:rsid w:val="00BE1889"/>
    <w:rsid w:val="00BE1DD2"/>
    <w:rsid w:val="00BE2C7B"/>
    <w:rsid w:val="00BE5495"/>
    <w:rsid w:val="00BE620D"/>
    <w:rsid w:val="00BE68B5"/>
    <w:rsid w:val="00BE6CA4"/>
    <w:rsid w:val="00BE72A9"/>
    <w:rsid w:val="00BE7FC3"/>
    <w:rsid w:val="00C01355"/>
    <w:rsid w:val="00C0136E"/>
    <w:rsid w:val="00C02297"/>
    <w:rsid w:val="00C03364"/>
    <w:rsid w:val="00C0469E"/>
    <w:rsid w:val="00C0496C"/>
    <w:rsid w:val="00C04A7D"/>
    <w:rsid w:val="00C13C2B"/>
    <w:rsid w:val="00C17207"/>
    <w:rsid w:val="00C20EA0"/>
    <w:rsid w:val="00C234B7"/>
    <w:rsid w:val="00C23C69"/>
    <w:rsid w:val="00C25498"/>
    <w:rsid w:val="00C30661"/>
    <w:rsid w:val="00C3202F"/>
    <w:rsid w:val="00C33931"/>
    <w:rsid w:val="00C34247"/>
    <w:rsid w:val="00C3673A"/>
    <w:rsid w:val="00C40470"/>
    <w:rsid w:val="00C45F01"/>
    <w:rsid w:val="00C50532"/>
    <w:rsid w:val="00C527F9"/>
    <w:rsid w:val="00C54849"/>
    <w:rsid w:val="00C56322"/>
    <w:rsid w:val="00C563F5"/>
    <w:rsid w:val="00C741CB"/>
    <w:rsid w:val="00C80425"/>
    <w:rsid w:val="00C82AFA"/>
    <w:rsid w:val="00C8571D"/>
    <w:rsid w:val="00C90DB4"/>
    <w:rsid w:val="00C93C66"/>
    <w:rsid w:val="00CA5004"/>
    <w:rsid w:val="00CB45DF"/>
    <w:rsid w:val="00CB4A6A"/>
    <w:rsid w:val="00CB6D3A"/>
    <w:rsid w:val="00CB6DF0"/>
    <w:rsid w:val="00CC21B1"/>
    <w:rsid w:val="00CC25A3"/>
    <w:rsid w:val="00CC33FD"/>
    <w:rsid w:val="00CD1FA5"/>
    <w:rsid w:val="00CD2303"/>
    <w:rsid w:val="00CD7800"/>
    <w:rsid w:val="00CE0A18"/>
    <w:rsid w:val="00CE2B62"/>
    <w:rsid w:val="00CF1BB0"/>
    <w:rsid w:val="00CF3B16"/>
    <w:rsid w:val="00CF7301"/>
    <w:rsid w:val="00CF77AF"/>
    <w:rsid w:val="00CF7D41"/>
    <w:rsid w:val="00CF7F3B"/>
    <w:rsid w:val="00D037AD"/>
    <w:rsid w:val="00D05570"/>
    <w:rsid w:val="00D06170"/>
    <w:rsid w:val="00D113FF"/>
    <w:rsid w:val="00D14BCF"/>
    <w:rsid w:val="00D205EE"/>
    <w:rsid w:val="00D3072C"/>
    <w:rsid w:val="00D3359A"/>
    <w:rsid w:val="00D44B34"/>
    <w:rsid w:val="00D509A0"/>
    <w:rsid w:val="00D53CE7"/>
    <w:rsid w:val="00D54248"/>
    <w:rsid w:val="00D5518C"/>
    <w:rsid w:val="00D57365"/>
    <w:rsid w:val="00D62A58"/>
    <w:rsid w:val="00D65A9D"/>
    <w:rsid w:val="00D665CD"/>
    <w:rsid w:val="00D71EDB"/>
    <w:rsid w:val="00D74DEA"/>
    <w:rsid w:val="00D7599D"/>
    <w:rsid w:val="00D76F08"/>
    <w:rsid w:val="00D801AE"/>
    <w:rsid w:val="00D84548"/>
    <w:rsid w:val="00D91E19"/>
    <w:rsid w:val="00DA2542"/>
    <w:rsid w:val="00DA2BD2"/>
    <w:rsid w:val="00DA3E74"/>
    <w:rsid w:val="00DB07F0"/>
    <w:rsid w:val="00DB751A"/>
    <w:rsid w:val="00DB75DC"/>
    <w:rsid w:val="00DC0C21"/>
    <w:rsid w:val="00DC0C42"/>
    <w:rsid w:val="00DC137F"/>
    <w:rsid w:val="00DC16DC"/>
    <w:rsid w:val="00DC28E6"/>
    <w:rsid w:val="00DC3669"/>
    <w:rsid w:val="00DD19DD"/>
    <w:rsid w:val="00DD25F7"/>
    <w:rsid w:val="00DD5D29"/>
    <w:rsid w:val="00DE52F4"/>
    <w:rsid w:val="00DE7791"/>
    <w:rsid w:val="00DF0189"/>
    <w:rsid w:val="00DF0FFC"/>
    <w:rsid w:val="00DF2319"/>
    <w:rsid w:val="00E06A5E"/>
    <w:rsid w:val="00E11A07"/>
    <w:rsid w:val="00E15EE2"/>
    <w:rsid w:val="00E169FE"/>
    <w:rsid w:val="00E208CC"/>
    <w:rsid w:val="00E2131B"/>
    <w:rsid w:val="00E21BB1"/>
    <w:rsid w:val="00E30BAA"/>
    <w:rsid w:val="00E34693"/>
    <w:rsid w:val="00E34D2B"/>
    <w:rsid w:val="00E3677D"/>
    <w:rsid w:val="00E4085C"/>
    <w:rsid w:val="00E41A2B"/>
    <w:rsid w:val="00E431B0"/>
    <w:rsid w:val="00E52084"/>
    <w:rsid w:val="00E52B01"/>
    <w:rsid w:val="00E558ED"/>
    <w:rsid w:val="00E623BB"/>
    <w:rsid w:val="00E646D0"/>
    <w:rsid w:val="00E6539F"/>
    <w:rsid w:val="00E6575F"/>
    <w:rsid w:val="00E7435C"/>
    <w:rsid w:val="00E84CAB"/>
    <w:rsid w:val="00E85208"/>
    <w:rsid w:val="00E85A06"/>
    <w:rsid w:val="00E85C73"/>
    <w:rsid w:val="00E87899"/>
    <w:rsid w:val="00E9016C"/>
    <w:rsid w:val="00E93D85"/>
    <w:rsid w:val="00EA7F97"/>
    <w:rsid w:val="00EB5AE4"/>
    <w:rsid w:val="00EB73B5"/>
    <w:rsid w:val="00EC2807"/>
    <w:rsid w:val="00EC6694"/>
    <w:rsid w:val="00ED1A84"/>
    <w:rsid w:val="00ED34B9"/>
    <w:rsid w:val="00ED38C4"/>
    <w:rsid w:val="00ED4C3A"/>
    <w:rsid w:val="00ED6DA8"/>
    <w:rsid w:val="00ED7491"/>
    <w:rsid w:val="00ED7CC0"/>
    <w:rsid w:val="00EE0C68"/>
    <w:rsid w:val="00EE1642"/>
    <w:rsid w:val="00EE3681"/>
    <w:rsid w:val="00EE593C"/>
    <w:rsid w:val="00EE6AF6"/>
    <w:rsid w:val="00EE7905"/>
    <w:rsid w:val="00EF188D"/>
    <w:rsid w:val="00EF5367"/>
    <w:rsid w:val="00EF5B01"/>
    <w:rsid w:val="00EF6658"/>
    <w:rsid w:val="00EF6C0D"/>
    <w:rsid w:val="00F009E5"/>
    <w:rsid w:val="00F00AA0"/>
    <w:rsid w:val="00F0486F"/>
    <w:rsid w:val="00F05AEB"/>
    <w:rsid w:val="00F14305"/>
    <w:rsid w:val="00F1477B"/>
    <w:rsid w:val="00F276A1"/>
    <w:rsid w:val="00F30E91"/>
    <w:rsid w:val="00F31ADD"/>
    <w:rsid w:val="00F3501B"/>
    <w:rsid w:val="00F4094B"/>
    <w:rsid w:val="00F411B9"/>
    <w:rsid w:val="00F43157"/>
    <w:rsid w:val="00F44487"/>
    <w:rsid w:val="00F464E7"/>
    <w:rsid w:val="00F50297"/>
    <w:rsid w:val="00F5168C"/>
    <w:rsid w:val="00F54EB6"/>
    <w:rsid w:val="00F54F61"/>
    <w:rsid w:val="00F60A8F"/>
    <w:rsid w:val="00F6389D"/>
    <w:rsid w:val="00F63B98"/>
    <w:rsid w:val="00F63C65"/>
    <w:rsid w:val="00F655FB"/>
    <w:rsid w:val="00F66D51"/>
    <w:rsid w:val="00F66F8F"/>
    <w:rsid w:val="00F7393A"/>
    <w:rsid w:val="00F74D48"/>
    <w:rsid w:val="00F763D4"/>
    <w:rsid w:val="00F82768"/>
    <w:rsid w:val="00F877DF"/>
    <w:rsid w:val="00F87F07"/>
    <w:rsid w:val="00F951B1"/>
    <w:rsid w:val="00FA087B"/>
    <w:rsid w:val="00FC3BAF"/>
    <w:rsid w:val="00FC465A"/>
    <w:rsid w:val="00FD17F3"/>
    <w:rsid w:val="00FD425D"/>
    <w:rsid w:val="00FD4E24"/>
    <w:rsid w:val="00FE079A"/>
    <w:rsid w:val="00FE1104"/>
    <w:rsid w:val="00FE4D5C"/>
    <w:rsid w:val="00FE6820"/>
    <w:rsid w:val="00FE6A85"/>
    <w:rsid w:val="00FF24D2"/>
    <w:rsid w:val="00FF2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69A59"/>
  <w15:chartTrackingRefBased/>
  <w15:docId w15:val="{9498B448-9F00-4C49-9B43-471ACE695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71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13E"/>
  </w:style>
  <w:style w:type="paragraph" w:styleId="Footer">
    <w:name w:val="footer"/>
    <w:basedOn w:val="Normal"/>
    <w:link w:val="FooterChar"/>
    <w:uiPriority w:val="99"/>
    <w:unhideWhenUsed/>
    <w:rsid w:val="000971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13E"/>
  </w:style>
  <w:style w:type="character" w:styleId="Hyperlink">
    <w:name w:val="Hyperlink"/>
    <w:basedOn w:val="DefaultParagraphFont"/>
    <w:uiPriority w:val="99"/>
    <w:semiHidden/>
    <w:unhideWhenUsed/>
    <w:rsid w:val="00DB75DC"/>
    <w:rPr>
      <w:color w:val="0000FF"/>
      <w:u w:val="single"/>
    </w:rPr>
  </w:style>
  <w:style w:type="character" w:customStyle="1" w:styleId="anchor-text">
    <w:name w:val="anchor-text"/>
    <w:basedOn w:val="DefaultParagraphFont"/>
    <w:rsid w:val="00CE2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2090612">
      <w:bodyDiv w:val="1"/>
      <w:marLeft w:val="0"/>
      <w:marRight w:val="0"/>
      <w:marTop w:val="0"/>
      <w:marBottom w:val="0"/>
      <w:divBdr>
        <w:top w:val="none" w:sz="0" w:space="0" w:color="auto"/>
        <w:left w:val="none" w:sz="0" w:space="0" w:color="auto"/>
        <w:bottom w:val="none" w:sz="0" w:space="0" w:color="auto"/>
        <w:right w:val="none" w:sz="0" w:space="0" w:color="auto"/>
      </w:divBdr>
    </w:div>
    <w:div w:id="2114670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ollege.police.uk/app/major-investigation-and-public-protection/investigating-child-abuse-and-safeguarding-children/further-investigation" TargetMode="External"/><Relationship Id="rId18" Type="http://schemas.openxmlformats.org/officeDocument/2006/relationships/hyperlink" Target="https://www.policeconduct.gov.uk/about-us" TargetMode="External"/><Relationship Id="rId3" Type="http://schemas.openxmlformats.org/officeDocument/2006/relationships/customXml" Target="../customXml/item3.xml"/><Relationship Id="rId21" Type="http://schemas.openxmlformats.org/officeDocument/2006/relationships/hyperlink" Target="https://www.bocsar.nsw.gov.au/Publications/BB/bb57.pdf" TargetMode="External"/><Relationship Id="rId7" Type="http://schemas.openxmlformats.org/officeDocument/2006/relationships/footnotes" Target="footnotes.xml"/><Relationship Id="rId12" Type="http://schemas.openxmlformats.org/officeDocument/2006/relationships/hyperlink" Target="https://www.college.police.uk/app/armed-policing/armed-deployment" TargetMode="External"/><Relationship Id="rId17" Type="http://schemas.openxmlformats.org/officeDocument/2006/relationships/hyperlink" Target="https://doi.org/10.1177/147737081668612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pcc.police.uk/SysSiteAssets/media/downloads/publications/disclosure-logs/workforce-coordination-committee/2023/139-2023-1.-30.11.2022iuimsm-wg-minutes-embedded-doc-02-i.pdf" TargetMode="External"/><Relationship Id="rId20" Type="http://schemas.openxmlformats.org/officeDocument/2006/relationships/hyperlink" Target="https://www.neas.nhs.uk/your-service/what-major-incid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llege.police.uk/app/major-investigation-and-public-protection/managing-sexual-offenders-and-violent-offenders/court-orders-and-notices"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leb.fbi.gov/articles/featured-articles/adverse-childhood-experiences-and-crime" TargetMode="External"/><Relationship Id="rId23" Type="http://schemas.openxmlformats.org/officeDocument/2006/relationships/hyperlink" Target="https://doi.org/10.1177/14773708211035306" TargetMode="External"/><Relationship Id="rId10" Type="http://schemas.openxmlformats.org/officeDocument/2006/relationships/hyperlink" Target="https://www.keele.ac.uk/media/k-microsites/k-ilas/pgconference2021/posters2021/Laura%20Briody.pdf" TargetMode="External"/><Relationship Id="rId19" Type="http://schemas.openxmlformats.org/officeDocument/2006/relationships/hyperlink" Target="https://firstaidtrainingcooperative.co.uk/major-incident-management-methane/" TargetMode="External"/><Relationship Id="rId4" Type="http://schemas.openxmlformats.org/officeDocument/2006/relationships/styles" Target="styles.xml"/><Relationship Id="rId9" Type="http://schemas.openxmlformats.org/officeDocument/2006/relationships/hyperlink" Target="https://doi.org/10.1016/B978-0-323-85663-8.00015-5" TargetMode="External"/><Relationship Id="rId14" Type="http://schemas.openxmlformats.org/officeDocument/2006/relationships/hyperlink" Target="https://www.college.police.uk/app/investigation/investigation-process" TargetMode="External"/><Relationship Id="rId22" Type="http://schemas.openxmlformats.org/officeDocument/2006/relationships/hyperlink" Target="https://patient.info/doctor/safeguarding-adults-p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2" ma:contentTypeDescription="Create a new document." ma:contentTypeScope="" ma:versionID="2ca0c8a78dd7796e5d46c7c8e775cb8c">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d0f938f8960d3db7005f850ab0be1b11"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Props1.xml><?xml version="1.0" encoding="utf-8"?>
<ds:datastoreItem xmlns:ds="http://schemas.openxmlformats.org/officeDocument/2006/customXml" ds:itemID="{70073B5C-BD29-4C79-96E3-BB7EC110EA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6B1D66-F127-4B80-AC76-A74CA0FF7588}">
  <ds:schemaRefs>
    <ds:schemaRef ds:uri="http://schemas.microsoft.com/sharepoint/v3/contenttype/forms"/>
  </ds:schemaRefs>
</ds:datastoreItem>
</file>

<file path=customXml/itemProps3.xml><?xml version="1.0" encoding="utf-8"?>
<ds:datastoreItem xmlns:ds="http://schemas.openxmlformats.org/officeDocument/2006/customXml" ds:itemID="{FA5BF9C6-1DCA-4897-A062-89C3041D94CD}">
  <ds:schemaRefs>
    <ds:schemaRef ds:uri="http://schemas.microsoft.com/office/2006/metadata/properties"/>
    <ds:schemaRef ds:uri="e20b08b0-acc6-4f95-a80d-0f14bda3809b"/>
    <ds:schemaRef ds:uri="http://purl.org/dc/terms/"/>
    <ds:schemaRef ds:uri="http://purl.org/dc/dcmitype/"/>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6f089012-3fae-42a8-bbe5-94e46e1467ea"/>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4607</Words>
  <Characters>26260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Joe</dc:creator>
  <cp:keywords/>
  <dc:description/>
  <cp:lastModifiedBy>Rees, Joe</cp:lastModifiedBy>
  <cp:revision>2</cp:revision>
  <dcterms:created xsi:type="dcterms:W3CDTF">2024-05-27T22:58:00Z</dcterms:created>
  <dcterms:modified xsi:type="dcterms:W3CDTF">2024-05-27T22:58:00Z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2024-02-22T01:16:56Z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9ff74a49-2ee4-4aac-8b99-c10cb5eb14b2</vt:lpwstr>
  </property>
  <property fmtid="{D5CDD505-2E9C-101B-9397-08002B2CF9AE}" pid="8" name="MSIP_Label_f2acd28b-79a3-4a0f-b0ff-4b75658b1549_ContentBits">
    <vt:lpwstr>0</vt:lpwstr>
  </property>
  <property fmtid="{D5CDD505-2E9C-101B-9397-08002B2CF9AE}" pid="9" name="ContentTypeId">
    <vt:lpwstr>0x010100306DDCA45F035B4587096974C1C49017</vt:lpwstr>
  </property>
</Properties>
</file>