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A6DC3" w14:textId="51259485" w:rsidR="001A4F77" w:rsidRPr="007B50C7" w:rsidRDefault="004D4043">
      <w:pPr>
        <w:rPr>
          <w:b/>
          <w:bCs/>
        </w:rPr>
      </w:pPr>
      <w:r w:rsidRPr="007B50C7">
        <w:rPr>
          <w:b/>
          <w:bCs/>
        </w:rPr>
        <w:t>Introduction</w:t>
      </w:r>
    </w:p>
    <w:p w14:paraId="3FBFA707" w14:textId="07DA5747" w:rsidR="00B47877" w:rsidRDefault="00B47877">
      <w:r>
        <w:t xml:space="preserve">Rugby union is a sport involving a wide range of </w:t>
      </w:r>
      <w:r w:rsidR="0085026F">
        <w:t>characteristics like sprinting, collisions, agility</w:t>
      </w:r>
      <w:r w:rsidR="00DD0ACA">
        <w:t xml:space="preserve"> and endurance. A study </w:t>
      </w:r>
      <w:r w:rsidR="005E39A7">
        <w:t xml:space="preserve">using elite male rugby union players from two senior clubs </w:t>
      </w:r>
      <w:r w:rsidR="00DD0ACA">
        <w:t xml:space="preserve">found that </w:t>
      </w:r>
      <w:r w:rsidR="005E39A7">
        <w:t xml:space="preserve">the average height of players </w:t>
      </w:r>
      <w:r w:rsidR="00B15400">
        <w:t>was</w:t>
      </w:r>
      <w:r w:rsidR="005E39A7">
        <w:t xml:space="preserve"> 186.5 </w:t>
      </w:r>
      <w:r w:rsidR="009E28AF">
        <w:t>cm,</w:t>
      </w:r>
      <w:r w:rsidR="005E39A7">
        <w:t xml:space="preserve"> and the average </w:t>
      </w:r>
      <w:r w:rsidR="00120FE4">
        <w:t>body mass</w:t>
      </w:r>
      <w:r w:rsidR="005E39A7">
        <w:t xml:space="preserve"> of players were</w:t>
      </w:r>
      <w:r w:rsidR="00120FE4">
        <w:t xml:space="preserve"> 101.6 kg (</w:t>
      </w:r>
      <w:r w:rsidR="002D16C1">
        <w:t>Tierney, Blake &amp; Delahunt, 2021)</w:t>
      </w:r>
      <w:r w:rsidR="00E04B61">
        <w:t xml:space="preserve">. </w:t>
      </w:r>
      <w:r w:rsidR="0066423E">
        <w:t xml:space="preserve">The professional game has developed over the years and since becoming </w:t>
      </w:r>
      <w:r w:rsidR="00C51B6F">
        <w:t xml:space="preserve">professional the ball in play time has increased from 27 minutes to 39 minutes, this suggests that players need to be fitter to play to the highest standard for longer. It was also found that the average </w:t>
      </w:r>
      <w:r w:rsidR="00427EAC">
        <w:t xml:space="preserve">mass of a back changed from </w:t>
      </w:r>
      <w:r w:rsidR="000E13F9">
        <w:t xml:space="preserve">83kg to </w:t>
      </w:r>
      <w:r w:rsidR="00DF1F5A">
        <w:t>92 kg (</w:t>
      </w:r>
      <w:r w:rsidR="00B15400">
        <w:t xml:space="preserve">McAuliffe, Lavallee &amp; Campbell, 2022). </w:t>
      </w:r>
      <w:r w:rsidR="00D54C96">
        <w:t xml:space="preserve">To play a professional rugby game you must cover a lot of ground running around the pitch, whether it be in defence or </w:t>
      </w:r>
      <w:r w:rsidR="00EC4247">
        <w:t xml:space="preserve">attack. </w:t>
      </w:r>
      <w:r w:rsidR="00123FF2">
        <w:t>B</w:t>
      </w:r>
      <w:r w:rsidR="005E0348">
        <w:t>r</w:t>
      </w:r>
      <w:r w:rsidR="00123FF2">
        <w:t>id</w:t>
      </w:r>
      <w:r w:rsidR="005E0348">
        <w:t>geman and Nicholas (2021)</w:t>
      </w:r>
      <w:r w:rsidR="000E0497">
        <w:t xml:space="preserve"> </w:t>
      </w:r>
      <w:r w:rsidR="00EC4247">
        <w:t xml:space="preserve">States that backs at senior international level cover a mean distance of </w:t>
      </w:r>
      <w:r w:rsidR="005C3E37">
        <w:t>6792 metres and at professional club level covered a mean distance of 63</w:t>
      </w:r>
      <w:r w:rsidR="00123FF2">
        <w:t>16 metres</w:t>
      </w:r>
      <w:r w:rsidR="005E0348">
        <w:t xml:space="preserve"> this shows that a significant </w:t>
      </w:r>
      <w:r w:rsidR="00AE280E">
        <w:t xml:space="preserve">amount of distance is covered in total during a </w:t>
      </w:r>
      <w:r w:rsidR="00044017">
        <w:t xml:space="preserve">professional rugby match. Regardless of the pitch length only being 100 metres the relentless back and forth running chasing in </w:t>
      </w:r>
      <w:r w:rsidR="00D90FC6">
        <w:t>players in defence and</w:t>
      </w:r>
      <w:r w:rsidR="00044017">
        <w:t xml:space="preserve"> </w:t>
      </w:r>
      <w:r w:rsidR="00D90FC6">
        <w:t xml:space="preserve">supporting or making line breaks in attack. </w:t>
      </w:r>
      <w:r w:rsidR="000E0497">
        <w:t>However,</w:t>
      </w:r>
      <w:r w:rsidR="00D90FC6">
        <w:t xml:space="preserve"> these distances are not all one speed</w:t>
      </w:r>
      <w:r w:rsidR="00407655">
        <w:t xml:space="preserve">, the distance includes short sharp sprints </w:t>
      </w:r>
      <w:r w:rsidR="000E0497">
        <w:t>and</w:t>
      </w:r>
      <w:r w:rsidR="00407655">
        <w:t xml:space="preserve"> some periods of slower jogging. </w:t>
      </w:r>
      <w:r w:rsidR="000E0497">
        <w:t>A bronco test can be used to measure an individual’s maximal aerobic speed (SVNS, 2024) states that men’s bronco times look like this: &lt;4:15 world record level, 4:15 – 4:25 Elite, 4:25 – 4:35 Outstanding, 4:35 – 4:45 Very good, 4:45 – 4:55 Good, 4:55 – 5:15 Average, &gt;5:15 Poor. These are suggested guidelines for elite level rugby 7s players who have very similar attributes to rugby union backs. As mentioned above sprinting over short distances is a massive part of rugby Aswell, this could be to try make a line break when you have the ball or chase down an opposition player. To test this, you can use a 30m sprint test (Hansen et al., 2011) suggest the mean elite 30 metre sprint time is 4.4 seconds. This score gives us a good idea of how fast an elite level rugby player should be running 30 metres with maximal effort. It takes time to get up to maximum speed therefore a 30-metre sprint allows for time to reach maximum speed. Another key part of rugby is being able to generate power to complete dominant tackles this could be measured by muscular strength of the legs. A good way to test this is the vertical jump test (</w:t>
      </w:r>
      <w:proofErr w:type="spellStart"/>
      <w:r w:rsidR="000E0497">
        <w:t>Topend</w:t>
      </w:r>
      <w:proofErr w:type="spellEnd"/>
      <w:r w:rsidR="000E0497">
        <w:t xml:space="preserve"> Sports, </w:t>
      </w:r>
      <w:proofErr w:type="spellStart"/>
      <w:proofErr w:type="gramStart"/>
      <w:r w:rsidR="000E0497">
        <w:t>n,s</w:t>
      </w:r>
      <w:proofErr w:type="spellEnd"/>
      <w:r w:rsidR="000E0497">
        <w:t>.</w:t>
      </w:r>
      <w:proofErr w:type="gramEnd"/>
      <w:r w:rsidR="000E0497">
        <w:t xml:space="preserve">) The springboks South African national rugby team around 2007 for the rugby world cup created a bare minimum normative chart which said that to play test rugby inside back required a vertical jump height of 65 cm and outside backs 68 cm. </w:t>
      </w:r>
    </w:p>
    <w:p w14:paraId="1A3C86CC" w14:textId="77777777" w:rsidR="000E0497" w:rsidRDefault="000E0497"/>
    <w:p w14:paraId="2955CA1D" w14:textId="65C76176" w:rsidR="000E0497" w:rsidRPr="007B50C7" w:rsidRDefault="000E0497">
      <w:pPr>
        <w:rPr>
          <w:b/>
          <w:bCs/>
        </w:rPr>
      </w:pPr>
      <w:r w:rsidRPr="007B50C7">
        <w:rPr>
          <w:b/>
          <w:bCs/>
        </w:rPr>
        <w:t>Methodology</w:t>
      </w:r>
    </w:p>
    <w:p w14:paraId="3B12CAC1" w14:textId="7E65E7A2" w:rsidR="000E0497" w:rsidRDefault="000E0497">
      <w:r>
        <w:t xml:space="preserve">A client was selected and put through several relevant tests for rugby union to see how their test scores compare with those of pro athletes, the client is playing British University and Colleges Sport Rugby (BUCS). To measure the clients, weight a SECA scale was used, firstly you must lightly tap the surface with your foot then wait for the 0.0 too appear on the screen. Once the screen is showing 0.0 you can then stand on the scale and wait 3 seconds for the scale to give a final weight in Kilograms, finally record the weight (Seca, Hamburg, Germany). For measuring height, a stadiometer was used, where the client stood on the foot marks on the floor facing away from the equipment. The client stood up straight with their heels and back touching the backboard, next the headboard is lowered until it is in contact with the scalp and then the height in centimetres is recorded. For the bronco test a start point is set ideally using the try line </w:t>
      </w:r>
      <w:r>
        <w:lastRenderedPageBreak/>
        <w:t xml:space="preserve">of a marked rugby pitch, then setup cone markers at 20 metres, 40 metres and 60 metres away. Once that is set someone timed how long it took for the client to run up to each cone and back to the start line, in order of up to the 20m and back then 40m and back then 60m and back. This process is done 5 times in total so when the client passed the start line for the last time the timer will stop the clock and record the time. </w:t>
      </w:r>
      <w:r w:rsidR="00BF5066">
        <w:t xml:space="preserve">To test </w:t>
      </w:r>
      <w:r w:rsidR="00847ADB">
        <w:t xml:space="preserve">the </w:t>
      </w:r>
      <w:r w:rsidR="0037631F">
        <w:t>clients,</w:t>
      </w:r>
      <w:r w:rsidR="00BF5066">
        <w:t xml:space="preserve"> speed a </w:t>
      </w:r>
      <w:r w:rsidR="000E5A90">
        <w:t>30-metre</w:t>
      </w:r>
      <w:r w:rsidR="00BF5066">
        <w:t xml:space="preserve"> </w:t>
      </w:r>
      <w:r w:rsidR="00847ADB">
        <w:t>sprint test</w:t>
      </w:r>
      <w:r w:rsidR="00C1192B">
        <w:t xml:space="preserve"> was done</w:t>
      </w:r>
      <w:r w:rsidR="00A2731E">
        <w:t xml:space="preserve">, </w:t>
      </w:r>
      <w:r w:rsidR="0012069A">
        <w:t xml:space="preserve">firstly there must be a marked </w:t>
      </w:r>
      <w:r w:rsidR="003E7E8F">
        <w:t xml:space="preserve">start line where a </w:t>
      </w:r>
      <w:r w:rsidR="00BE1F7A">
        <w:t>pair</w:t>
      </w:r>
      <w:r w:rsidR="003E7E8F">
        <w:t xml:space="preserve"> of </w:t>
      </w:r>
      <w:r w:rsidR="00BE1F7A">
        <w:t>Brower</w:t>
      </w:r>
      <w:r w:rsidR="003E7E8F">
        <w:t xml:space="preserve"> timing </w:t>
      </w:r>
      <w:r w:rsidR="00BE1F7A">
        <w:t xml:space="preserve">systems are set up opposite each other looking at </w:t>
      </w:r>
      <w:r w:rsidR="00A8285D">
        <w:t xml:space="preserve">each other. </w:t>
      </w:r>
      <w:r w:rsidR="00996392">
        <w:t>Another pair of Brower timing systems are set up exactly 30m from the first pair,</w:t>
      </w:r>
      <w:r w:rsidR="00F86384">
        <w:t xml:space="preserve"> once both sets </w:t>
      </w:r>
      <w:r w:rsidR="00F73ED8">
        <w:t>were</w:t>
      </w:r>
      <w:r w:rsidR="00F86384">
        <w:t xml:space="preserve"> set </w:t>
      </w:r>
      <w:r w:rsidR="00C8734C">
        <w:t>up,</w:t>
      </w:r>
      <w:r w:rsidR="00F86384">
        <w:t xml:space="preserve"> </w:t>
      </w:r>
      <w:r w:rsidR="00F73ED8">
        <w:t xml:space="preserve">they were turned on and made sure they were directly pointing at each other, </w:t>
      </w:r>
      <w:r w:rsidR="000E5A90">
        <w:t xml:space="preserve">once lined up the beeping noise stopped so you know they were lined up. </w:t>
      </w:r>
      <w:r w:rsidR="00C6786F">
        <w:t>Lastly with a device the gates were linked up</w:t>
      </w:r>
      <w:r w:rsidR="004334B7">
        <w:t xml:space="preserve">, once the client started moving past the first gate the timer starts and when they passed the second gate the </w:t>
      </w:r>
      <w:r w:rsidR="00C8734C">
        <w:t>timer stopped. Client had 3 attempts at the 30m sprint and kept their best score to be recorded</w:t>
      </w:r>
      <w:r w:rsidR="007218F1">
        <w:t xml:space="preserve"> (</w:t>
      </w:r>
      <w:r w:rsidR="0049787A">
        <w:t>Force Platform, 2003)</w:t>
      </w:r>
      <w:r w:rsidR="00C8734C">
        <w:t xml:space="preserve">. </w:t>
      </w:r>
      <w:r w:rsidR="007D4B99">
        <w:t xml:space="preserve">To measure the muscular strength in the legs a force platform was used for a vertical jump test. </w:t>
      </w:r>
      <w:r w:rsidR="005A5A99">
        <w:t xml:space="preserve">First the platform </w:t>
      </w:r>
      <w:r w:rsidR="00CD5ED3">
        <w:t xml:space="preserve">was set up </w:t>
      </w:r>
      <w:r w:rsidR="005A5A99">
        <w:t xml:space="preserve">in a secure position and </w:t>
      </w:r>
      <w:r w:rsidR="00CD5ED3">
        <w:t>powered on, then it was connect</w:t>
      </w:r>
      <w:r w:rsidR="009E6E1B">
        <w:t xml:space="preserve">ed to a computer and set to zero. To calibrate for the </w:t>
      </w:r>
      <w:r w:rsidR="001673FB">
        <w:t>client,</w:t>
      </w:r>
      <w:r w:rsidR="009E6E1B">
        <w:t xml:space="preserve"> the</w:t>
      </w:r>
      <w:r w:rsidR="009313CB">
        <w:t xml:space="preserve">y were instructed to stand on the platform where they were weighed. </w:t>
      </w:r>
      <w:r w:rsidR="001673FB">
        <w:t xml:space="preserve">Once that was done the client was instructed to jump as high as they could after the </w:t>
      </w:r>
      <w:r w:rsidR="00510EA5">
        <w:t xml:space="preserve">long </w:t>
      </w:r>
      <w:r w:rsidR="001673FB">
        <w:t xml:space="preserve">beep </w:t>
      </w:r>
      <w:r w:rsidR="00510EA5">
        <w:t xml:space="preserve">with their hands on their hips. They could have 3 attempts to get the best score then the computer could analyse the scores and give results. </w:t>
      </w:r>
    </w:p>
    <w:p w14:paraId="04A22A33" w14:textId="77777777" w:rsidR="00E44313" w:rsidRDefault="00E44313"/>
    <w:p w14:paraId="2AB8D44F" w14:textId="2E8824F6" w:rsidR="00E44313" w:rsidRPr="007B50C7" w:rsidRDefault="00E44313">
      <w:pPr>
        <w:rPr>
          <w:b/>
          <w:bCs/>
        </w:rPr>
      </w:pPr>
      <w:r w:rsidRPr="007B50C7">
        <w:rPr>
          <w:b/>
          <w:bCs/>
        </w:rPr>
        <w:t>Results</w:t>
      </w:r>
    </w:p>
    <w:p w14:paraId="1E5591F4" w14:textId="16210ECC" w:rsidR="00AC2602" w:rsidRDefault="00AC2602"/>
    <w:p w14:paraId="4209217B" w14:textId="6EEEBE4E" w:rsidR="00E44313" w:rsidRDefault="00062791">
      <w:r>
        <w:rPr>
          <w:noProof/>
        </w:rPr>
        <w:drawing>
          <wp:inline distT="0" distB="0" distL="0" distR="0" wp14:anchorId="5807B81C" wp14:editId="0729F569">
            <wp:extent cx="4572000" cy="2743200"/>
            <wp:effectExtent l="0" t="0" r="12700" b="12700"/>
            <wp:docPr id="2093026580" name="Chart 1">
              <a:extLst xmlns:a="http://schemas.openxmlformats.org/drawingml/2006/main">
                <a:ext uri="{FF2B5EF4-FFF2-40B4-BE49-F238E27FC236}">
                  <a16:creationId xmlns:a16="http://schemas.microsoft.com/office/drawing/2014/main" id="{04C1FFBC-62B8-FE96-8F28-4B195CF03A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7844728" w14:textId="77777777" w:rsidR="000E0497" w:rsidRDefault="000E0497"/>
    <w:p w14:paraId="20D34A9D" w14:textId="7D5AE487" w:rsidR="00F03F37" w:rsidRDefault="00F03F37">
      <w:r>
        <w:t>Figure 1</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5365C" w14:paraId="124F41ED" w14:textId="77777777" w:rsidTr="0005365C">
        <w:tc>
          <w:tcPr>
            <w:tcW w:w="1502" w:type="dxa"/>
          </w:tcPr>
          <w:p w14:paraId="25F3DFF6" w14:textId="77777777" w:rsidR="0005365C" w:rsidRDefault="0005365C"/>
        </w:tc>
        <w:tc>
          <w:tcPr>
            <w:tcW w:w="1502" w:type="dxa"/>
          </w:tcPr>
          <w:p w14:paraId="17E3A4B4" w14:textId="60CB49BD" w:rsidR="0005365C" w:rsidRDefault="00E33DA9">
            <w:r>
              <w:t>Height(cm)</w:t>
            </w:r>
          </w:p>
        </w:tc>
        <w:tc>
          <w:tcPr>
            <w:tcW w:w="1503" w:type="dxa"/>
          </w:tcPr>
          <w:p w14:paraId="13325A0C" w14:textId="66251E23" w:rsidR="0005365C" w:rsidRDefault="00E33DA9">
            <w:r>
              <w:t>Weight</w:t>
            </w:r>
            <w:r w:rsidR="0056249E">
              <w:t>(kg)</w:t>
            </w:r>
          </w:p>
        </w:tc>
        <w:tc>
          <w:tcPr>
            <w:tcW w:w="1503" w:type="dxa"/>
          </w:tcPr>
          <w:p w14:paraId="0DB52ADF" w14:textId="760BA252" w:rsidR="0005365C" w:rsidRDefault="0056249E">
            <w:r>
              <w:t xml:space="preserve">Vert </w:t>
            </w:r>
            <w:r w:rsidR="001615B6">
              <w:t>jump (cm</w:t>
            </w:r>
          </w:p>
        </w:tc>
        <w:tc>
          <w:tcPr>
            <w:tcW w:w="1503" w:type="dxa"/>
          </w:tcPr>
          <w:p w14:paraId="7A3A5C70" w14:textId="7F5F767F" w:rsidR="0005365C" w:rsidRDefault="001615B6">
            <w:r>
              <w:t>Sprint 30m(s)</w:t>
            </w:r>
          </w:p>
        </w:tc>
        <w:tc>
          <w:tcPr>
            <w:tcW w:w="1503" w:type="dxa"/>
          </w:tcPr>
          <w:p w14:paraId="2BF93411" w14:textId="422AAE5E" w:rsidR="0005365C" w:rsidRDefault="00404DB1">
            <w:r>
              <w:t>Bronco test (s)</w:t>
            </w:r>
          </w:p>
        </w:tc>
      </w:tr>
      <w:tr w:rsidR="0005365C" w14:paraId="3BF1F1EE" w14:textId="77777777" w:rsidTr="0005365C">
        <w:tc>
          <w:tcPr>
            <w:tcW w:w="1502" w:type="dxa"/>
          </w:tcPr>
          <w:p w14:paraId="05A0DB19" w14:textId="3E538E39" w:rsidR="0005365C" w:rsidRDefault="0005365C">
            <w:r>
              <w:t>Client</w:t>
            </w:r>
          </w:p>
        </w:tc>
        <w:tc>
          <w:tcPr>
            <w:tcW w:w="1502" w:type="dxa"/>
          </w:tcPr>
          <w:p w14:paraId="0701F1D4" w14:textId="5AA6F5F6" w:rsidR="0005365C" w:rsidRDefault="00404DB1">
            <w:r>
              <w:t>191.5</w:t>
            </w:r>
          </w:p>
        </w:tc>
        <w:tc>
          <w:tcPr>
            <w:tcW w:w="1503" w:type="dxa"/>
          </w:tcPr>
          <w:p w14:paraId="70A6F7C7" w14:textId="27374A04" w:rsidR="0005365C" w:rsidRDefault="00404DB1">
            <w:r>
              <w:t>87.40</w:t>
            </w:r>
          </w:p>
        </w:tc>
        <w:tc>
          <w:tcPr>
            <w:tcW w:w="1503" w:type="dxa"/>
          </w:tcPr>
          <w:p w14:paraId="507C7C1C" w14:textId="105E5AC1" w:rsidR="0005365C" w:rsidRDefault="00404DB1">
            <w:r>
              <w:t>46.07</w:t>
            </w:r>
          </w:p>
        </w:tc>
        <w:tc>
          <w:tcPr>
            <w:tcW w:w="1503" w:type="dxa"/>
          </w:tcPr>
          <w:p w14:paraId="52B230E3" w14:textId="4076364C" w:rsidR="0005365C" w:rsidRDefault="00404DB1">
            <w:r>
              <w:t>3.9</w:t>
            </w:r>
          </w:p>
        </w:tc>
        <w:tc>
          <w:tcPr>
            <w:tcW w:w="1503" w:type="dxa"/>
          </w:tcPr>
          <w:p w14:paraId="190A51D4" w14:textId="08E2F885" w:rsidR="0005365C" w:rsidRDefault="00B82404">
            <w:r>
              <w:t>4:35</w:t>
            </w:r>
          </w:p>
        </w:tc>
      </w:tr>
      <w:tr w:rsidR="0005365C" w14:paraId="03C4040E" w14:textId="77777777" w:rsidTr="0005365C">
        <w:tc>
          <w:tcPr>
            <w:tcW w:w="1502" w:type="dxa"/>
          </w:tcPr>
          <w:p w14:paraId="4BDB0EFA" w14:textId="120E4B76" w:rsidR="0005365C" w:rsidRDefault="00E33DA9">
            <w:r>
              <w:t>Pro athletes</w:t>
            </w:r>
          </w:p>
        </w:tc>
        <w:tc>
          <w:tcPr>
            <w:tcW w:w="1502" w:type="dxa"/>
          </w:tcPr>
          <w:p w14:paraId="2DDA6CA8" w14:textId="2C80154E" w:rsidR="0005365C" w:rsidRDefault="00404DB1">
            <w:r>
              <w:t>186.5</w:t>
            </w:r>
          </w:p>
        </w:tc>
        <w:tc>
          <w:tcPr>
            <w:tcW w:w="1503" w:type="dxa"/>
          </w:tcPr>
          <w:p w14:paraId="2F8728B9" w14:textId="029523F2" w:rsidR="0005365C" w:rsidRDefault="00404DB1">
            <w:r>
              <w:t>92</w:t>
            </w:r>
          </w:p>
        </w:tc>
        <w:tc>
          <w:tcPr>
            <w:tcW w:w="1503" w:type="dxa"/>
          </w:tcPr>
          <w:p w14:paraId="6F3203D1" w14:textId="7CD2E2C7" w:rsidR="0005365C" w:rsidRDefault="00404DB1">
            <w:r>
              <w:t>68</w:t>
            </w:r>
          </w:p>
        </w:tc>
        <w:tc>
          <w:tcPr>
            <w:tcW w:w="1503" w:type="dxa"/>
          </w:tcPr>
          <w:p w14:paraId="6CC9551F" w14:textId="54E7E9DF" w:rsidR="0005365C" w:rsidRDefault="00404DB1">
            <w:r>
              <w:t>4.4</w:t>
            </w:r>
          </w:p>
        </w:tc>
        <w:tc>
          <w:tcPr>
            <w:tcW w:w="1503" w:type="dxa"/>
          </w:tcPr>
          <w:p w14:paraId="02D36B32" w14:textId="137C4A43" w:rsidR="0005365C" w:rsidRDefault="00CA3520">
            <w:r>
              <w:t>4:15 – 4:25</w:t>
            </w:r>
          </w:p>
        </w:tc>
      </w:tr>
    </w:tbl>
    <w:p w14:paraId="07CC935D" w14:textId="77777777" w:rsidR="00F03F37" w:rsidRDefault="00F03F37"/>
    <w:p w14:paraId="388A0988" w14:textId="7A038E69" w:rsidR="000558C1" w:rsidRDefault="000558C1">
      <w:r>
        <w:t>Table 1</w:t>
      </w:r>
    </w:p>
    <w:p w14:paraId="28554340" w14:textId="51BB16B4" w:rsidR="00DE467D" w:rsidRDefault="00832C39">
      <w:r>
        <w:lastRenderedPageBreak/>
        <w:t xml:space="preserve">Figure 1 is a z score profile including the scores of the client compared with </w:t>
      </w:r>
      <w:r w:rsidR="00C40EE8">
        <w:t xml:space="preserve">the scores of rugby students at University of Wales trinity saint </w:t>
      </w:r>
      <w:r w:rsidR="00C53A8B">
        <w:t>Davids</w:t>
      </w:r>
      <w:r w:rsidR="00A12E6A">
        <w:t xml:space="preserve">. </w:t>
      </w:r>
      <w:proofErr w:type="spellStart"/>
      <w:r w:rsidR="00526909">
        <w:t>Laerd</w:t>
      </w:r>
      <w:proofErr w:type="spellEnd"/>
      <w:r w:rsidR="009B5F0A">
        <w:t xml:space="preserve"> Statistics, (</w:t>
      </w:r>
      <w:proofErr w:type="spellStart"/>
      <w:r w:rsidR="009B5F0A">
        <w:t>n.d</w:t>
      </w:r>
      <w:proofErr w:type="spellEnd"/>
      <w:r w:rsidR="009B5F0A">
        <w:t>)</w:t>
      </w:r>
      <w:r w:rsidR="00991B82">
        <w:t xml:space="preserve"> states that a z score is </w:t>
      </w:r>
      <w:r w:rsidR="00323208">
        <w:t xml:space="preserve">a useful statistic because it allows </w:t>
      </w:r>
      <w:r w:rsidR="00AB4D2E">
        <w:t xml:space="preserve">you </w:t>
      </w:r>
      <w:r w:rsidR="00376434">
        <w:t xml:space="preserve">to compare scores that are from different normal distributions. </w:t>
      </w:r>
      <w:r w:rsidR="003B229E">
        <w:t xml:space="preserve">Simply the z score </w:t>
      </w:r>
      <w:r w:rsidR="00D636C5">
        <w:t xml:space="preserve">provides a platform for comparison </w:t>
      </w:r>
      <w:r w:rsidR="005B22E0">
        <w:t xml:space="preserve">of means </w:t>
      </w:r>
      <w:r w:rsidR="00D636C5">
        <w:t xml:space="preserve">and </w:t>
      </w:r>
      <w:r w:rsidR="005B22E0">
        <w:t>an opportunity to find strengths</w:t>
      </w:r>
      <w:r w:rsidR="00F01148">
        <w:t xml:space="preserve">, </w:t>
      </w:r>
      <w:r w:rsidR="005B22E0">
        <w:t xml:space="preserve">weaknesses </w:t>
      </w:r>
      <w:r w:rsidR="00F01148">
        <w:t xml:space="preserve">and </w:t>
      </w:r>
      <w:r w:rsidR="00D636C5">
        <w:t>reliable results to draw conclusions from</w:t>
      </w:r>
      <w:r w:rsidR="00343809">
        <w:t xml:space="preserve">. </w:t>
      </w:r>
      <w:r w:rsidR="00D85BF4">
        <w:t xml:space="preserve">Table 1 </w:t>
      </w:r>
      <w:r w:rsidR="001D7BC5">
        <w:t xml:space="preserve">displays the actual scores of the client in each of the tests and below it is the scores of pro </w:t>
      </w:r>
      <w:r w:rsidR="0051295B">
        <w:t xml:space="preserve">rugby athletes </w:t>
      </w:r>
      <w:r w:rsidR="00FE1498">
        <w:t>found online. The table</w:t>
      </w:r>
      <w:r w:rsidR="00FE444C">
        <w:t xml:space="preserve"> </w:t>
      </w:r>
      <w:r w:rsidR="00113ACB">
        <w:t xml:space="preserve">presenting data </w:t>
      </w:r>
      <w:r w:rsidR="00AE680C">
        <w:t xml:space="preserve">clearly shows areas to work on and areas that are on track for the client if they wanted to try become a pro rugby </w:t>
      </w:r>
      <w:r w:rsidR="0005365C">
        <w:t xml:space="preserve">player. </w:t>
      </w:r>
      <w:r w:rsidR="00356359">
        <w:t xml:space="preserve">Unfortunately, there was no standard data from the lab </w:t>
      </w:r>
      <w:r w:rsidR="00825C29">
        <w:t xml:space="preserve">spreadsheet for a bronco test therefore it could not be included in the z score profiling. </w:t>
      </w:r>
      <w:r w:rsidR="00D2286B">
        <w:t>However,</w:t>
      </w:r>
      <w:r w:rsidR="00825C29">
        <w:t xml:space="preserve"> </w:t>
      </w:r>
      <w:r w:rsidR="00630FCA">
        <w:t xml:space="preserve">there was data online for pro rugby </w:t>
      </w:r>
      <w:r w:rsidR="00992B7C">
        <w:t>athletes, stating</w:t>
      </w:r>
      <w:r w:rsidR="00630FCA">
        <w:t xml:space="preserve"> to be an elite athlete you must be getting a score of 4:15 – 4:25</w:t>
      </w:r>
      <w:r w:rsidR="00F86E98">
        <w:t xml:space="preserve">. </w:t>
      </w:r>
      <w:r w:rsidR="0045191A">
        <w:t>Therefore we do not have a comparison for bronco times with other rugby students f</w:t>
      </w:r>
      <w:r w:rsidR="00A44D72">
        <w:t xml:space="preserve">rom UWTSD and cannot comment on </w:t>
      </w:r>
      <w:r w:rsidR="00596EDF">
        <w:t xml:space="preserve">how our client scores </w:t>
      </w:r>
      <w:r w:rsidR="00201C96">
        <w:t>in the class.</w:t>
      </w:r>
      <w:r w:rsidR="00C27D43">
        <w:t xml:space="preserve"> </w:t>
      </w:r>
      <w:r w:rsidR="00301998">
        <w:t>Data collected for pro athletes w</w:t>
      </w:r>
      <w:r w:rsidR="003531E2">
        <w:t>ere all the exact same tests</w:t>
      </w:r>
      <w:r w:rsidR="0057331C">
        <w:t xml:space="preserve"> and were measured in the same units of </w:t>
      </w:r>
      <w:r w:rsidR="001C526B">
        <w:t xml:space="preserve">measurements so there was no changing of the data and all </w:t>
      </w:r>
      <w:r w:rsidR="0076656F">
        <w:t>valid for comparison.</w:t>
      </w:r>
      <w:r w:rsidR="00767CA9">
        <w:t xml:space="preserve"> </w:t>
      </w:r>
      <w:r w:rsidR="00A658F5">
        <w:t xml:space="preserve">Vertical jump height is a very </w:t>
      </w:r>
      <w:r w:rsidR="00D80617">
        <w:t xml:space="preserve">relevant test for </w:t>
      </w:r>
      <w:r w:rsidR="00E367AE">
        <w:t xml:space="preserve">a wide back </w:t>
      </w:r>
      <w:r w:rsidR="000557A0">
        <w:t xml:space="preserve">in rugby because as mentioned with height if you can gain yourself an advantage in the air when competing for a ball that’s been kicked you are more likely to re gather the ball and gain possession for your team. Furthermore </w:t>
      </w:r>
      <w:r w:rsidR="00582051">
        <w:t xml:space="preserve">it </w:t>
      </w:r>
    </w:p>
    <w:p w14:paraId="04DF1981" w14:textId="77777777" w:rsidR="00652FB5" w:rsidRDefault="00652FB5"/>
    <w:p w14:paraId="642AFFB1" w14:textId="66D7F5E7" w:rsidR="00652FB5" w:rsidRPr="007B50C7" w:rsidRDefault="00486106">
      <w:pPr>
        <w:rPr>
          <w:b/>
          <w:bCs/>
        </w:rPr>
      </w:pPr>
      <w:r w:rsidRPr="007B50C7">
        <w:rPr>
          <w:b/>
          <w:bCs/>
        </w:rPr>
        <w:t>Discussions and conclusions</w:t>
      </w:r>
    </w:p>
    <w:p w14:paraId="075C18C6" w14:textId="77777777" w:rsidR="00486106" w:rsidRDefault="00486106"/>
    <w:p w14:paraId="63F5A2EF" w14:textId="66896058" w:rsidR="00982554" w:rsidRDefault="00CB0B4A">
      <w:r>
        <w:t xml:space="preserve">The client was measured for their height as displayed in table 1 </w:t>
      </w:r>
      <w:r w:rsidR="00DB6C30">
        <w:t xml:space="preserve">which was 191.5cm </w:t>
      </w:r>
      <w:r w:rsidR="00884A8F">
        <w:t xml:space="preserve">it is important as a </w:t>
      </w:r>
      <w:r w:rsidR="005673C5">
        <w:t xml:space="preserve">wide back player to be tall so they can compete </w:t>
      </w:r>
      <w:r w:rsidR="0085314A">
        <w:t>to re gather the ball when the oppositions kick the ball high to them. The table 1</w:t>
      </w:r>
      <w:r w:rsidR="00C24C3E">
        <w:t xml:space="preserve"> suggests that the client is </w:t>
      </w:r>
      <w:r w:rsidR="0077547D">
        <w:t>taller</w:t>
      </w:r>
      <w:r w:rsidR="00C24C3E">
        <w:t xml:space="preserve"> than the average</w:t>
      </w:r>
      <w:r w:rsidR="000246F6">
        <w:t xml:space="preserve"> </w:t>
      </w:r>
      <w:r w:rsidR="00D01B91">
        <w:t xml:space="preserve">elite male rugby player by 5cm this suggests that the client naturally has an advantage </w:t>
      </w:r>
      <w:r w:rsidR="00C5564E">
        <w:t xml:space="preserve">in height </w:t>
      </w:r>
      <w:r w:rsidR="000965F8">
        <w:t xml:space="preserve">against </w:t>
      </w:r>
      <w:r w:rsidR="007950FE">
        <w:t>pros but also according to figure 1</w:t>
      </w:r>
      <w:r w:rsidR="00EA2572">
        <w:t xml:space="preserve"> they are significantly taller in comparison with other rugby students.</w:t>
      </w:r>
      <w:r w:rsidR="002C5400">
        <w:t xml:space="preserve"> La Monica et al, (</w:t>
      </w:r>
      <w:r w:rsidR="00BD07F5">
        <w:t>2016)</w:t>
      </w:r>
      <w:r w:rsidR="00EA2572">
        <w:t xml:space="preserve"> </w:t>
      </w:r>
      <w:r w:rsidR="00890B53">
        <w:t xml:space="preserve">Suggests that backs should be lighter in comparison </w:t>
      </w:r>
      <w:r w:rsidR="0077547D">
        <w:t xml:space="preserve">to forwards as carrying too much weight could affect speed and agility. As a back in </w:t>
      </w:r>
      <w:r w:rsidR="00BD07F5">
        <w:t>rugby,</w:t>
      </w:r>
      <w:r w:rsidR="0077547D">
        <w:t xml:space="preserve"> it is more advantageous to be </w:t>
      </w:r>
      <w:r w:rsidR="00982554">
        <w:t xml:space="preserve">lighter and have a greater aerobic capacity </w:t>
      </w:r>
      <w:r w:rsidR="00352066">
        <w:t xml:space="preserve">as they cover </w:t>
      </w:r>
      <w:r w:rsidR="00B1312F">
        <w:t xml:space="preserve">more </w:t>
      </w:r>
      <w:r w:rsidR="00BD07F5">
        <w:t>ground,</w:t>
      </w:r>
      <w:r w:rsidR="00B1312F">
        <w:t xml:space="preserve"> and role is to run at space more so than carry into multiple opposition players.</w:t>
      </w:r>
      <w:r w:rsidR="00BD07F5">
        <w:t xml:space="preserve"> The client </w:t>
      </w:r>
      <w:r w:rsidR="0040132B">
        <w:t xml:space="preserve">weighed </w:t>
      </w:r>
      <w:r w:rsidR="003306C0">
        <w:t xml:space="preserve">in at 87.40 kg which against weights of pro rugby players was less by </w:t>
      </w:r>
      <w:r w:rsidR="00FB1564">
        <w:t xml:space="preserve">4.6 kg, this could allow for the </w:t>
      </w:r>
      <w:r w:rsidR="00006DEE">
        <w:t xml:space="preserve">client to </w:t>
      </w:r>
      <w:r w:rsidR="007C00F8">
        <w:t>be more light weight and move around the pitch efficiently however it could cause issues in the contact area</w:t>
      </w:r>
      <w:r w:rsidR="00754926">
        <w:t xml:space="preserve"> if the client is too light there is potential they may be easier for the opposition to make a dominant tackle on. </w:t>
      </w:r>
      <w:r w:rsidR="006162DA">
        <w:t xml:space="preserve">It may be beneficial for the client to </w:t>
      </w:r>
      <w:r w:rsidR="005E5D12">
        <w:t xml:space="preserve">add </w:t>
      </w:r>
      <w:r w:rsidR="002C260F">
        <w:t>some</w:t>
      </w:r>
      <w:r w:rsidR="005E5D12">
        <w:t xml:space="preserve"> muscle mass to </w:t>
      </w:r>
      <w:r w:rsidR="001C1CD7">
        <w:t>their body mass so they can become stronger and be more dominant in the collision area.</w:t>
      </w:r>
      <w:r w:rsidR="006F2292">
        <w:t xml:space="preserve"> </w:t>
      </w:r>
      <w:r w:rsidR="00FC7C8F">
        <w:t>Furthermore,</w:t>
      </w:r>
      <w:r w:rsidR="002C260F">
        <w:t xml:space="preserve"> </w:t>
      </w:r>
      <w:r w:rsidR="00904064">
        <w:t xml:space="preserve">the z score profile in figure 1 shows </w:t>
      </w:r>
      <w:r w:rsidR="00FC7C8F">
        <w:t xml:space="preserve">that the client is almost exactly the average </w:t>
      </w:r>
      <w:r w:rsidR="00224F8A">
        <w:t>body mass of the rugby students</w:t>
      </w:r>
      <w:r w:rsidR="00211C2F">
        <w:t xml:space="preserve"> and therefore at the right weight for the level they are playing at. </w:t>
      </w:r>
      <w:r w:rsidR="00252E18">
        <w:t xml:space="preserve">Vertical jump height </w:t>
      </w:r>
      <w:r w:rsidR="0062765D">
        <w:t xml:space="preserve">similarly to what was said above about height can provide wide backs with an advantage </w:t>
      </w:r>
      <w:r w:rsidR="00D57495">
        <w:t xml:space="preserve">to re gather </w:t>
      </w:r>
      <w:r w:rsidR="00B31ADF">
        <w:t xml:space="preserve">the ball when competing for a ball that’s been kicked. If one can project themselves higher in the </w:t>
      </w:r>
      <w:r w:rsidR="0053357C">
        <w:t>air,</w:t>
      </w:r>
      <w:r w:rsidR="00B31ADF">
        <w:t xml:space="preserve"> they will be mor likely to get above opposition and get to the ball first. </w:t>
      </w:r>
      <w:r w:rsidR="0053357C">
        <w:t xml:space="preserve">Table 1 shows that the client has a significantly lower </w:t>
      </w:r>
      <w:r w:rsidR="003A7BCA">
        <w:t xml:space="preserve">vertical jump height compared to professional rugby players, 21.93cm is </w:t>
      </w:r>
      <w:r w:rsidR="00F9752F">
        <w:t xml:space="preserve">certainly a big gap and could prove to hinder performance in the professional game. </w:t>
      </w:r>
      <w:r w:rsidR="009F1948">
        <w:t xml:space="preserve">on the other </w:t>
      </w:r>
      <w:r w:rsidR="00B9696E">
        <w:t>hand,</w:t>
      </w:r>
      <w:r w:rsidR="009F1948">
        <w:t xml:space="preserve"> figure 1 shows that the client has a greater vertical jump height </w:t>
      </w:r>
      <w:r w:rsidR="00B9696E">
        <w:t xml:space="preserve">then the rugby students. From </w:t>
      </w:r>
      <w:r w:rsidR="00B9696E">
        <w:lastRenderedPageBreak/>
        <w:t xml:space="preserve">this we can gather that </w:t>
      </w:r>
      <w:r w:rsidR="00D34DB5">
        <w:t xml:space="preserve">to make the jump to professional rugby there must be a big increase in vertical jump height to </w:t>
      </w:r>
      <w:r w:rsidR="00CD3FA8">
        <w:t xml:space="preserve">efficiently compete for high balls which is a crucial part of being a wide back. </w:t>
      </w:r>
      <w:r w:rsidR="00D07F97">
        <w:t xml:space="preserve">Another critical area </w:t>
      </w:r>
      <w:r w:rsidR="004259D4">
        <w:t xml:space="preserve">of Rugby is the maximal speed a player can sprint at, as a wide back it is a huge part of the game to be able to beat defenders with speed on the </w:t>
      </w:r>
      <w:r w:rsidR="001B334C">
        <w:t xml:space="preserve">outside. </w:t>
      </w:r>
      <w:r w:rsidR="007E3F36">
        <w:t xml:space="preserve">According to figure 1 </w:t>
      </w:r>
      <w:r w:rsidR="009F66EA">
        <w:t xml:space="preserve">the client </w:t>
      </w:r>
      <w:r w:rsidR="00A750A9">
        <w:t xml:space="preserve">has a greater sprint time </w:t>
      </w:r>
      <w:r w:rsidR="00DB4E0C">
        <w:t xml:space="preserve">than the average professional </w:t>
      </w:r>
      <w:r w:rsidR="00FF2D02">
        <w:t xml:space="preserve">rugby player by 0.5 s, </w:t>
      </w:r>
      <w:r w:rsidR="002679BE">
        <w:t xml:space="preserve">this stat may not be completely relevant as the professional </w:t>
      </w:r>
      <w:r w:rsidR="00661B81">
        <w:t xml:space="preserve">rugby players may not have all been the same position. There is a possibility that the average score was </w:t>
      </w:r>
      <w:r w:rsidR="005B4B5C">
        <w:t xml:space="preserve">changed by some particularly slow forwards times. </w:t>
      </w:r>
      <w:r w:rsidR="008A75FA">
        <w:t>However,</w:t>
      </w:r>
      <w:r w:rsidR="005B4B5C">
        <w:t xml:space="preserve"> we can gather that </w:t>
      </w:r>
      <w:r w:rsidR="00E83692">
        <w:t xml:space="preserve">the </w:t>
      </w:r>
      <w:r w:rsidR="00A169A8">
        <w:t>clients</w:t>
      </w:r>
      <w:r w:rsidR="00E83692">
        <w:t xml:space="preserve"> sprint time is in the right range to become </w:t>
      </w:r>
      <w:r w:rsidR="00A169A8">
        <w:t>a professional rugby player and is not a massive target.</w:t>
      </w:r>
      <w:r w:rsidR="008A75FA">
        <w:t xml:space="preserve"> The last test the client went through was the bronco test</w:t>
      </w:r>
      <w:r w:rsidR="00DE1F2C">
        <w:t xml:space="preserve"> which takes a few moments and involves running constantly. This test </w:t>
      </w:r>
      <w:r w:rsidR="00632D11">
        <w:t xml:space="preserve">can measure </w:t>
      </w:r>
      <w:r w:rsidR="0047052C">
        <w:t>one’s</w:t>
      </w:r>
      <w:r w:rsidR="00632D11">
        <w:t xml:space="preserve"> cardiovascular endurance which can be very helpful when playing rugby, for example when your team is attacking and the ball stays on the pitch for lots of phases you must keep moving and carrying the ball as hard as you can until the play stops. Figure 1 suggests that the client</w:t>
      </w:r>
      <w:r w:rsidR="0082373F">
        <w:t xml:space="preserve">s bronco test time was 10 seconds outside of the </w:t>
      </w:r>
      <w:r w:rsidR="00720E35">
        <w:t>elite bronco times for rugby</w:t>
      </w:r>
      <w:r w:rsidR="00984B6D">
        <w:t xml:space="preserve">, and therefore a recommendation </w:t>
      </w:r>
      <w:r w:rsidR="00CC5E62">
        <w:t xml:space="preserve">would be </w:t>
      </w:r>
      <w:proofErr w:type="gramStart"/>
      <w:r w:rsidR="00CC5E62">
        <w:t>try</w:t>
      </w:r>
      <w:proofErr w:type="gramEnd"/>
      <w:r w:rsidR="00CC5E62">
        <w:t xml:space="preserve"> </w:t>
      </w:r>
      <w:r w:rsidR="00DD7FA1">
        <w:t xml:space="preserve">decrease their bronco test time so they could better their chance of becoming an elite rugby </w:t>
      </w:r>
      <w:proofErr w:type="gramStart"/>
      <w:r w:rsidR="00DD7FA1">
        <w:t>players</w:t>
      </w:r>
      <w:proofErr w:type="gramEnd"/>
      <w:r w:rsidR="00DD7FA1">
        <w:t>.</w:t>
      </w:r>
    </w:p>
    <w:p w14:paraId="09A57D7E" w14:textId="77777777" w:rsidR="003A4F83" w:rsidRDefault="003A4F83"/>
    <w:p w14:paraId="3B01635B" w14:textId="2F965389" w:rsidR="000E0497" w:rsidRDefault="000E0497">
      <w:r>
        <w:t>Reference list</w:t>
      </w:r>
    </w:p>
    <w:p w14:paraId="2F7CFFE8" w14:textId="77777777" w:rsidR="000E0497" w:rsidRDefault="000E0497"/>
    <w:p w14:paraId="234ADA0F" w14:textId="5F80F177" w:rsidR="00E44313" w:rsidRDefault="00047671">
      <w:r>
        <w:t xml:space="preserve">Force Platform (2003) </w:t>
      </w:r>
      <w:r>
        <w:rPr>
          <w:i/>
          <w:iCs/>
        </w:rPr>
        <w:t xml:space="preserve">FP8 force platform </w:t>
      </w:r>
      <w:r>
        <w:t>[force platform]</w:t>
      </w:r>
      <w:r w:rsidR="00411384">
        <w:t>. Hur, Kokkola, Finland</w:t>
      </w:r>
      <w:r w:rsidR="00E44313">
        <w:t xml:space="preserve">. Available at: </w:t>
      </w:r>
      <w:hyperlink r:id="rId7" w:history="1">
        <w:r w:rsidR="00E44313" w:rsidRPr="004B7D35">
          <w:rPr>
            <w:rStyle w:val="Hyperlink"/>
          </w:rPr>
          <w:t>https://www.hur.fi</w:t>
        </w:r>
      </w:hyperlink>
    </w:p>
    <w:p w14:paraId="5CF74DED" w14:textId="111AEBB1" w:rsidR="000E0497" w:rsidRDefault="000E0497">
      <w:r>
        <w:t>SECA (n.d.)</w:t>
      </w:r>
      <w:r>
        <w:rPr>
          <w:i/>
          <w:iCs/>
        </w:rPr>
        <w:t xml:space="preserve"> SECA 877 </w:t>
      </w:r>
      <w:r>
        <w:t xml:space="preserve">[SECA Weighing Scale]. Hamburg, Germany. Available at: </w:t>
      </w:r>
      <w:bookmarkStart w:id="0" w:name="OLE_LINK1"/>
      <w:r>
        <w:fldChar w:fldCharType="begin"/>
      </w:r>
      <w:r>
        <w:instrText>HYPERLINK "https://www.seca.com"</w:instrText>
      </w:r>
      <w:r>
        <w:fldChar w:fldCharType="separate"/>
      </w:r>
      <w:r w:rsidRPr="004B7D35">
        <w:rPr>
          <w:rStyle w:val="Hyperlink"/>
        </w:rPr>
        <w:t>https://www.</w:t>
      </w:r>
      <w:r w:rsidRPr="004B7D35">
        <w:rPr>
          <w:rStyle w:val="Hyperlink"/>
        </w:rPr>
        <w:t>s</w:t>
      </w:r>
      <w:r w:rsidRPr="004B7D35">
        <w:rPr>
          <w:rStyle w:val="Hyperlink"/>
        </w:rPr>
        <w:t>eca.com</w:t>
      </w:r>
      <w:r>
        <w:fldChar w:fldCharType="end"/>
      </w:r>
      <w:bookmarkEnd w:id="0"/>
    </w:p>
    <w:p w14:paraId="5D190504" w14:textId="7AFCD5C8" w:rsidR="000E0497" w:rsidRDefault="000E0497">
      <w:r>
        <w:t xml:space="preserve">SECA (n.d.) Seca 213 [Stadiometer]. Hamburg, Germany. Available at: </w:t>
      </w:r>
      <w:hyperlink r:id="rId8" w:history="1">
        <w:r w:rsidRPr="004B7D35">
          <w:rPr>
            <w:rStyle w:val="Hyperlink"/>
          </w:rPr>
          <w:t>https://www.seca.com</w:t>
        </w:r>
      </w:hyperlink>
    </w:p>
    <w:p w14:paraId="7DC32658" w14:textId="7B6440D8" w:rsidR="000E0497" w:rsidRDefault="00956DA5">
      <w:r>
        <w:t xml:space="preserve">Brower </w:t>
      </w:r>
      <w:r w:rsidR="00E83C70">
        <w:t xml:space="preserve">timing system (n.d.) timing </w:t>
      </w:r>
      <w:r w:rsidR="009165A6">
        <w:t>systems [</w:t>
      </w:r>
      <w:r w:rsidR="00CB06B7">
        <w:t>Brower timing system]. Queensland, Australia</w:t>
      </w:r>
      <w:r w:rsidR="009165A6">
        <w:t xml:space="preserve">. Available at: </w:t>
      </w:r>
      <w:hyperlink r:id="rId9" w:history="1">
        <w:r w:rsidR="00B63EE1" w:rsidRPr="004B7D35">
          <w:rPr>
            <w:rStyle w:val="Hyperlink"/>
          </w:rPr>
          <w:t>https://browertiming.com</w:t>
        </w:r>
      </w:hyperlink>
      <w:r w:rsidR="00B63EE1">
        <w:t>,</w:t>
      </w:r>
    </w:p>
    <w:p w14:paraId="132BE09B" w14:textId="77777777" w:rsidR="007A3B24" w:rsidRDefault="007A3B24" w:rsidP="007A3B24">
      <w:pPr>
        <w:pStyle w:val="NormalWeb"/>
        <w:spacing w:before="0" w:beforeAutospacing="0" w:after="173" w:afterAutospacing="0"/>
        <w:rPr>
          <w:rFonts w:ascii="Roboto" w:hAnsi="Roboto"/>
          <w:color w:val="000000"/>
          <w:sz w:val="21"/>
          <w:szCs w:val="21"/>
        </w:rPr>
      </w:pPr>
      <w:proofErr w:type="gramStart"/>
      <w:r>
        <w:rPr>
          <w:rFonts w:ascii="Roboto" w:hAnsi="Roboto"/>
          <w:i/>
          <w:iCs/>
          <w:color w:val="000000"/>
          <w:sz w:val="21"/>
          <w:szCs w:val="21"/>
        </w:rPr>
        <w:t>So</w:t>
      </w:r>
      <w:proofErr w:type="gramEnd"/>
      <w:r>
        <w:rPr>
          <w:rFonts w:ascii="Roboto" w:hAnsi="Roboto"/>
          <w:i/>
          <w:iCs/>
          <w:color w:val="000000"/>
          <w:sz w:val="21"/>
          <w:szCs w:val="21"/>
        </w:rPr>
        <w:t xml:space="preserve"> you think you're fit enough to play in an HSBC SVNS 2024 tournament? SVNS</w:t>
      </w:r>
      <w:r>
        <w:rPr>
          <w:rFonts w:ascii="Roboto" w:hAnsi="Roboto"/>
          <w:color w:val="000000"/>
          <w:sz w:val="21"/>
          <w:szCs w:val="21"/>
        </w:rPr>
        <w:t>(2024) Available at:</w:t>
      </w:r>
      <w:r>
        <w:rPr>
          <w:rStyle w:val="apple-converted-space"/>
          <w:rFonts w:ascii="Roboto" w:eastAsiaTheme="majorEastAsia" w:hAnsi="Roboto"/>
          <w:color w:val="000000"/>
          <w:sz w:val="21"/>
          <w:szCs w:val="21"/>
        </w:rPr>
        <w:t> </w:t>
      </w:r>
      <w:hyperlink r:id="rId10" w:tgtFrame="_blank" w:history="1">
        <w:r>
          <w:rPr>
            <w:rStyle w:val="Hyperlink"/>
            <w:rFonts w:ascii="Roboto" w:eastAsiaTheme="majorEastAsia" w:hAnsi="Roboto"/>
            <w:color w:val="0066CC"/>
            <w:sz w:val="21"/>
            <w:szCs w:val="21"/>
          </w:rPr>
          <w:t>https://www.svns.com/en/news/925050/so-you-think-you-re-fit-enough-to-play-in-an-hsbc-svns-2024-tournament-</w:t>
        </w:r>
      </w:hyperlink>
      <w:r>
        <w:rPr>
          <w:rStyle w:val="apple-converted-space"/>
          <w:rFonts w:ascii="Roboto" w:eastAsiaTheme="majorEastAsia" w:hAnsi="Roboto"/>
          <w:color w:val="000000"/>
          <w:sz w:val="21"/>
          <w:szCs w:val="21"/>
        </w:rPr>
        <w:t> </w:t>
      </w:r>
      <w:r>
        <w:rPr>
          <w:rFonts w:ascii="Roboto" w:hAnsi="Roboto"/>
          <w:color w:val="000000"/>
          <w:sz w:val="21"/>
          <w:szCs w:val="21"/>
        </w:rPr>
        <w:t>(Accessed: 28 April 2025).</w:t>
      </w:r>
    </w:p>
    <w:p w14:paraId="15546072" w14:textId="77777777" w:rsidR="007A3B24" w:rsidRDefault="007A3B24" w:rsidP="007A3B24">
      <w:pPr>
        <w:pStyle w:val="NormalWeb"/>
        <w:spacing w:before="0" w:beforeAutospacing="0" w:after="173" w:afterAutospacing="0"/>
        <w:rPr>
          <w:rFonts w:ascii="Roboto" w:hAnsi="Roboto"/>
          <w:color w:val="000000"/>
          <w:sz w:val="21"/>
          <w:szCs w:val="21"/>
        </w:rPr>
      </w:pPr>
      <w:r>
        <w:rPr>
          <w:rFonts w:ascii="Roboto" w:hAnsi="Roboto"/>
          <w:i/>
          <w:iCs/>
          <w:color w:val="000000"/>
          <w:sz w:val="21"/>
          <w:szCs w:val="21"/>
        </w:rPr>
        <w:t xml:space="preserve">standard </w:t>
      </w:r>
      <w:proofErr w:type="spellStart"/>
      <w:r>
        <w:rPr>
          <w:rFonts w:ascii="Roboto" w:hAnsi="Roboto"/>
          <w:i/>
          <w:iCs/>
          <w:color w:val="000000"/>
          <w:sz w:val="21"/>
          <w:szCs w:val="21"/>
        </w:rPr>
        <w:t>score</w:t>
      </w:r>
      <w:r>
        <w:rPr>
          <w:rFonts w:ascii="Roboto" w:hAnsi="Roboto"/>
          <w:color w:val="000000"/>
          <w:sz w:val="21"/>
          <w:szCs w:val="21"/>
        </w:rPr>
        <w:t>Available</w:t>
      </w:r>
      <w:proofErr w:type="spellEnd"/>
      <w:r>
        <w:rPr>
          <w:rFonts w:ascii="Roboto" w:hAnsi="Roboto"/>
          <w:color w:val="000000"/>
          <w:sz w:val="21"/>
          <w:szCs w:val="21"/>
        </w:rPr>
        <w:t xml:space="preserve"> at:</w:t>
      </w:r>
      <w:r>
        <w:rPr>
          <w:rStyle w:val="apple-converted-space"/>
          <w:rFonts w:ascii="Roboto" w:eastAsiaTheme="majorEastAsia" w:hAnsi="Roboto"/>
          <w:color w:val="000000"/>
          <w:sz w:val="21"/>
          <w:szCs w:val="21"/>
        </w:rPr>
        <w:t> </w:t>
      </w:r>
      <w:hyperlink r:id="rId11" w:anchor=":~:text=The%20standard%20score%20(more%20commonly,are%20from%20different%20normal%20distributions." w:tgtFrame="_blank" w:history="1">
        <w:r>
          <w:rPr>
            <w:rStyle w:val="Hyperlink"/>
            <w:rFonts w:ascii="Roboto" w:eastAsiaTheme="majorEastAsia" w:hAnsi="Roboto"/>
            <w:color w:val="0066CC"/>
            <w:sz w:val="21"/>
            <w:szCs w:val="21"/>
          </w:rPr>
          <w:t>https://statistics.laerd.com/statistical-guides/standard-score.php#:~:text=The%20standard%20score%20(more%20commonly,are%20from%20different%20normal%20distributions.</w:t>
        </w:r>
      </w:hyperlink>
      <w:r>
        <w:rPr>
          <w:rStyle w:val="apple-converted-space"/>
          <w:rFonts w:ascii="Roboto" w:eastAsiaTheme="majorEastAsia" w:hAnsi="Roboto"/>
          <w:color w:val="000000"/>
          <w:sz w:val="21"/>
          <w:szCs w:val="21"/>
        </w:rPr>
        <w:t> </w:t>
      </w:r>
      <w:r>
        <w:rPr>
          <w:rFonts w:ascii="Roboto" w:hAnsi="Roboto"/>
          <w:color w:val="000000"/>
          <w:sz w:val="21"/>
          <w:szCs w:val="21"/>
        </w:rPr>
        <w:t>(Accessed: May 30, 2025).</w:t>
      </w:r>
    </w:p>
    <w:p w14:paraId="6104A97D" w14:textId="77777777" w:rsidR="007A3B24" w:rsidRDefault="007A3B24" w:rsidP="007A3B24">
      <w:pPr>
        <w:pStyle w:val="NormalWeb"/>
        <w:spacing w:before="0" w:beforeAutospacing="0" w:after="173" w:afterAutospacing="0"/>
        <w:rPr>
          <w:rFonts w:ascii="Roboto" w:hAnsi="Roboto"/>
          <w:color w:val="000000"/>
          <w:sz w:val="21"/>
          <w:szCs w:val="21"/>
        </w:rPr>
      </w:pPr>
      <w:r>
        <w:rPr>
          <w:rFonts w:ascii="Roboto" w:hAnsi="Roboto"/>
          <w:color w:val="000000"/>
          <w:sz w:val="21"/>
          <w:szCs w:val="21"/>
        </w:rPr>
        <w:t>Bridgeman, L.A. and Gill, N.D. (2021) 'The use of global positioning and accelerometer systems in age-grade and senior rugby union: a systematic review',</w:t>
      </w:r>
      <w:r>
        <w:rPr>
          <w:rStyle w:val="apple-converted-space"/>
          <w:rFonts w:ascii="Roboto" w:eastAsiaTheme="majorEastAsia" w:hAnsi="Roboto"/>
          <w:color w:val="000000"/>
          <w:sz w:val="21"/>
          <w:szCs w:val="21"/>
        </w:rPr>
        <w:t> </w:t>
      </w:r>
      <w:r>
        <w:rPr>
          <w:rFonts w:ascii="Roboto" w:hAnsi="Roboto"/>
          <w:i/>
          <w:iCs/>
          <w:color w:val="000000"/>
          <w:sz w:val="21"/>
          <w:szCs w:val="21"/>
        </w:rPr>
        <w:t>Sports Medicine-Open,</w:t>
      </w:r>
      <w:r>
        <w:rPr>
          <w:rStyle w:val="apple-converted-space"/>
          <w:rFonts w:ascii="Roboto" w:eastAsiaTheme="majorEastAsia" w:hAnsi="Roboto"/>
          <w:i/>
          <w:iCs/>
          <w:color w:val="000000"/>
          <w:sz w:val="21"/>
          <w:szCs w:val="21"/>
        </w:rPr>
        <w:t> </w:t>
      </w:r>
      <w:r>
        <w:rPr>
          <w:rFonts w:ascii="Roboto" w:hAnsi="Roboto"/>
          <w:color w:val="000000"/>
          <w:sz w:val="21"/>
          <w:szCs w:val="21"/>
        </w:rPr>
        <w:t>7, pp. 1–34.</w:t>
      </w:r>
    </w:p>
    <w:p w14:paraId="0AE70378" w14:textId="77777777" w:rsidR="007A3B24" w:rsidRDefault="007A3B24" w:rsidP="007A3B24">
      <w:pPr>
        <w:pStyle w:val="NormalWeb"/>
        <w:spacing w:before="0" w:beforeAutospacing="0" w:after="173" w:afterAutospacing="0"/>
        <w:rPr>
          <w:rFonts w:ascii="Roboto" w:hAnsi="Roboto"/>
          <w:color w:val="000000"/>
          <w:sz w:val="21"/>
          <w:szCs w:val="21"/>
        </w:rPr>
      </w:pPr>
      <w:r>
        <w:rPr>
          <w:rFonts w:ascii="Roboto" w:hAnsi="Roboto"/>
          <w:color w:val="000000"/>
          <w:sz w:val="21"/>
          <w:szCs w:val="21"/>
        </w:rPr>
        <w:t>Hansen, K.T., Cronin, J.B., Pickering, S.L. and Douglas, L. (2011) 'Do force–time and power–time measures in a loaded jump squat differentiate between speed performance and playing level in elite and elite junior rugby union players? Journal of Strength and Conditioning Research', 25(9), pp. 2382–2391</w:t>
      </w:r>
      <w:hyperlink r:id="rId12" w:tgtFrame="_blank" w:history="1">
        <w:r>
          <w:rPr>
            <w:rStyle w:val="Hyperlink"/>
            <w:rFonts w:ascii="Roboto" w:eastAsiaTheme="majorEastAsia" w:hAnsi="Roboto"/>
            <w:color w:val="0066CC"/>
            <w:sz w:val="21"/>
            <w:szCs w:val="21"/>
          </w:rPr>
          <w:t>https://journals.lww.com/nsca-jscr/FullText/2011/09000/Do_Force_Time_and_Power_Time_Measures_in_a_Loaded.5.aspx</w:t>
        </w:r>
      </w:hyperlink>
      <w:r>
        <w:rPr>
          <w:rFonts w:ascii="Roboto" w:hAnsi="Roboto"/>
          <w:color w:val="000000"/>
          <w:sz w:val="21"/>
          <w:szCs w:val="21"/>
        </w:rPr>
        <w:t>.</w:t>
      </w:r>
    </w:p>
    <w:p w14:paraId="5B7CCB03" w14:textId="77777777" w:rsidR="007A3B24" w:rsidRDefault="007A3B24" w:rsidP="007A3B24">
      <w:pPr>
        <w:pStyle w:val="NormalWeb"/>
        <w:spacing w:before="0" w:beforeAutospacing="0" w:after="173" w:afterAutospacing="0"/>
        <w:rPr>
          <w:rFonts w:ascii="Roboto" w:hAnsi="Roboto"/>
          <w:color w:val="000000"/>
          <w:sz w:val="21"/>
          <w:szCs w:val="21"/>
        </w:rPr>
      </w:pPr>
      <w:r>
        <w:rPr>
          <w:rFonts w:ascii="Roboto" w:hAnsi="Roboto"/>
          <w:color w:val="000000"/>
          <w:sz w:val="21"/>
          <w:szCs w:val="21"/>
        </w:rPr>
        <w:t>La Monica, M.B., Fukuda, D.H., Miramonti, A.A., Beyer, K.S., Hoffman, M.W., Boone, C.H., Tanigawa, S., Wang, R., Church, D.D. and Stout, J.R. (2016) 'Physical differences between forwards and backs in American collegiate rugby players',</w:t>
      </w:r>
      <w:r>
        <w:rPr>
          <w:rStyle w:val="apple-converted-space"/>
          <w:rFonts w:ascii="Roboto" w:eastAsiaTheme="majorEastAsia" w:hAnsi="Roboto"/>
          <w:color w:val="000000"/>
          <w:sz w:val="21"/>
          <w:szCs w:val="21"/>
        </w:rPr>
        <w:t> </w:t>
      </w:r>
      <w:r>
        <w:rPr>
          <w:rFonts w:ascii="Roboto" w:hAnsi="Roboto"/>
          <w:i/>
          <w:iCs/>
          <w:color w:val="000000"/>
          <w:sz w:val="21"/>
          <w:szCs w:val="21"/>
        </w:rPr>
        <w:t>The Journal of Strength &amp; Conditioning Research,</w:t>
      </w:r>
      <w:r>
        <w:rPr>
          <w:rStyle w:val="apple-converted-space"/>
          <w:rFonts w:ascii="Roboto" w:eastAsiaTheme="majorEastAsia" w:hAnsi="Roboto"/>
          <w:i/>
          <w:iCs/>
          <w:color w:val="000000"/>
          <w:sz w:val="21"/>
          <w:szCs w:val="21"/>
        </w:rPr>
        <w:t> </w:t>
      </w:r>
      <w:r>
        <w:rPr>
          <w:rFonts w:ascii="Roboto" w:hAnsi="Roboto"/>
          <w:color w:val="000000"/>
          <w:sz w:val="21"/>
          <w:szCs w:val="21"/>
        </w:rPr>
        <w:t>30(9), pp. 2382–2391.</w:t>
      </w:r>
    </w:p>
    <w:p w14:paraId="5D8529AD" w14:textId="77777777" w:rsidR="007A3B24" w:rsidRDefault="007A3B24" w:rsidP="007A3B24">
      <w:pPr>
        <w:pStyle w:val="NormalWeb"/>
        <w:spacing w:before="0" w:beforeAutospacing="0" w:after="173" w:afterAutospacing="0"/>
        <w:rPr>
          <w:rFonts w:ascii="Roboto" w:hAnsi="Roboto"/>
          <w:color w:val="000000"/>
          <w:sz w:val="21"/>
          <w:szCs w:val="21"/>
        </w:rPr>
      </w:pPr>
      <w:r>
        <w:rPr>
          <w:rFonts w:ascii="Roboto" w:hAnsi="Roboto"/>
          <w:color w:val="000000"/>
          <w:sz w:val="21"/>
          <w:szCs w:val="21"/>
        </w:rPr>
        <w:lastRenderedPageBreak/>
        <w:t>McAuliffe, J., Lavallee, D. and Campbell, M.J. (2022) 'A narrative review of the role of psychological skills and characteristics in navigating the pathway to professional rugby union',</w:t>
      </w:r>
      <w:r>
        <w:rPr>
          <w:rStyle w:val="apple-converted-space"/>
          <w:rFonts w:ascii="Roboto" w:eastAsiaTheme="majorEastAsia" w:hAnsi="Roboto"/>
          <w:color w:val="000000"/>
          <w:sz w:val="21"/>
          <w:szCs w:val="21"/>
        </w:rPr>
        <w:t> </w:t>
      </w:r>
      <w:r>
        <w:rPr>
          <w:rFonts w:ascii="Roboto" w:hAnsi="Roboto"/>
          <w:i/>
          <w:iCs/>
          <w:color w:val="000000"/>
          <w:sz w:val="21"/>
          <w:szCs w:val="21"/>
        </w:rPr>
        <w:t>International Journal of Sport and Exercise Psychology,</w:t>
      </w:r>
      <w:r>
        <w:rPr>
          <w:rStyle w:val="apple-converted-space"/>
          <w:rFonts w:ascii="Roboto" w:eastAsiaTheme="majorEastAsia" w:hAnsi="Roboto"/>
          <w:i/>
          <w:iCs/>
          <w:color w:val="000000"/>
          <w:sz w:val="21"/>
          <w:szCs w:val="21"/>
        </w:rPr>
        <w:t> </w:t>
      </w:r>
      <w:r>
        <w:rPr>
          <w:rFonts w:ascii="Roboto" w:hAnsi="Roboto"/>
          <w:color w:val="000000"/>
          <w:sz w:val="21"/>
          <w:szCs w:val="21"/>
        </w:rPr>
        <w:t>20(6), pp. 1668–1690.</w:t>
      </w:r>
    </w:p>
    <w:p w14:paraId="589CA7CA" w14:textId="77777777" w:rsidR="007A3B24" w:rsidRDefault="007A3B24" w:rsidP="007A3B24">
      <w:pPr>
        <w:pStyle w:val="NormalWeb"/>
        <w:spacing w:before="0" w:beforeAutospacing="0" w:after="173" w:afterAutospacing="0"/>
        <w:rPr>
          <w:rFonts w:ascii="Roboto" w:hAnsi="Roboto"/>
          <w:color w:val="000000"/>
          <w:sz w:val="21"/>
          <w:szCs w:val="21"/>
        </w:rPr>
      </w:pPr>
      <w:r>
        <w:rPr>
          <w:rFonts w:ascii="Roboto" w:hAnsi="Roboto"/>
          <w:color w:val="000000"/>
          <w:sz w:val="21"/>
          <w:szCs w:val="21"/>
        </w:rPr>
        <w:t>Tierney, P., Blake, C. and Delahunt, E. (2021) 'Physical characteristics of different professional rugby union competition levels',</w:t>
      </w:r>
      <w:r>
        <w:rPr>
          <w:rStyle w:val="apple-converted-space"/>
          <w:rFonts w:ascii="Roboto" w:eastAsiaTheme="majorEastAsia" w:hAnsi="Roboto"/>
          <w:color w:val="000000"/>
          <w:sz w:val="21"/>
          <w:szCs w:val="21"/>
        </w:rPr>
        <w:t> </w:t>
      </w:r>
      <w:r>
        <w:rPr>
          <w:rFonts w:ascii="Roboto" w:hAnsi="Roboto"/>
          <w:i/>
          <w:iCs/>
          <w:color w:val="000000"/>
          <w:sz w:val="21"/>
          <w:szCs w:val="21"/>
        </w:rPr>
        <w:t>Journal of Science and Medicine in Sport,</w:t>
      </w:r>
      <w:r>
        <w:rPr>
          <w:rStyle w:val="apple-converted-space"/>
          <w:rFonts w:ascii="Roboto" w:eastAsiaTheme="majorEastAsia" w:hAnsi="Roboto"/>
          <w:i/>
          <w:iCs/>
          <w:color w:val="000000"/>
          <w:sz w:val="21"/>
          <w:szCs w:val="21"/>
        </w:rPr>
        <w:t> </w:t>
      </w:r>
      <w:r>
        <w:rPr>
          <w:rFonts w:ascii="Roboto" w:hAnsi="Roboto"/>
          <w:color w:val="000000"/>
          <w:sz w:val="21"/>
          <w:szCs w:val="21"/>
        </w:rPr>
        <w:t>24(12), pp. 1267–1271.</w:t>
      </w:r>
    </w:p>
    <w:p w14:paraId="0CDDD756" w14:textId="77777777" w:rsidR="007A3B24" w:rsidRDefault="007A3B24" w:rsidP="007A3B24">
      <w:pPr>
        <w:pStyle w:val="NormalWeb"/>
        <w:spacing w:before="0" w:beforeAutospacing="0" w:after="173" w:afterAutospacing="0"/>
        <w:rPr>
          <w:rFonts w:ascii="Roboto" w:hAnsi="Roboto"/>
          <w:color w:val="000000"/>
          <w:sz w:val="21"/>
          <w:szCs w:val="21"/>
        </w:rPr>
      </w:pPr>
      <w:proofErr w:type="spellStart"/>
      <w:r>
        <w:rPr>
          <w:rFonts w:ascii="Roboto" w:hAnsi="Roboto"/>
          <w:color w:val="000000"/>
          <w:sz w:val="21"/>
          <w:szCs w:val="21"/>
        </w:rPr>
        <w:t>Topend</w:t>
      </w:r>
      <w:proofErr w:type="spellEnd"/>
      <w:r>
        <w:rPr>
          <w:rFonts w:ascii="Roboto" w:hAnsi="Roboto"/>
          <w:color w:val="000000"/>
          <w:sz w:val="21"/>
          <w:szCs w:val="21"/>
        </w:rPr>
        <w:t xml:space="preserve"> Sports (n.d.)</w:t>
      </w:r>
      <w:r>
        <w:rPr>
          <w:rStyle w:val="apple-converted-space"/>
          <w:rFonts w:ascii="Roboto" w:eastAsiaTheme="majorEastAsia" w:hAnsi="Roboto"/>
          <w:color w:val="000000"/>
          <w:sz w:val="21"/>
          <w:szCs w:val="21"/>
        </w:rPr>
        <w:t> </w:t>
      </w:r>
      <w:r>
        <w:rPr>
          <w:rFonts w:ascii="Roboto" w:hAnsi="Roboto"/>
          <w:i/>
          <w:iCs/>
          <w:color w:val="000000"/>
          <w:sz w:val="21"/>
          <w:szCs w:val="21"/>
        </w:rPr>
        <w:t xml:space="preserve">Springboks Rugby Union Fitness </w:t>
      </w:r>
      <w:proofErr w:type="spellStart"/>
      <w:r>
        <w:rPr>
          <w:rFonts w:ascii="Roboto" w:hAnsi="Roboto"/>
          <w:i/>
          <w:iCs/>
          <w:color w:val="000000"/>
          <w:sz w:val="21"/>
          <w:szCs w:val="21"/>
        </w:rPr>
        <w:t>Testing</w:t>
      </w:r>
      <w:r>
        <w:rPr>
          <w:rFonts w:ascii="Roboto" w:hAnsi="Roboto"/>
          <w:color w:val="000000"/>
          <w:sz w:val="21"/>
          <w:szCs w:val="21"/>
        </w:rPr>
        <w:t>Available</w:t>
      </w:r>
      <w:proofErr w:type="spellEnd"/>
      <w:r>
        <w:rPr>
          <w:rFonts w:ascii="Roboto" w:hAnsi="Roboto"/>
          <w:color w:val="000000"/>
          <w:sz w:val="21"/>
          <w:szCs w:val="21"/>
        </w:rPr>
        <w:t xml:space="preserve"> at:</w:t>
      </w:r>
      <w:r>
        <w:rPr>
          <w:rStyle w:val="apple-converted-space"/>
          <w:rFonts w:ascii="Roboto" w:eastAsiaTheme="majorEastAsia" w:hAnsi="Roboto"/>
          <w:color w:val="000000"/>
          <w:sz w:val="21"/>
          <w:szCs w:val="21"/>
        </w:rPr>
        <w:t> </w:t>
      </w:r>
      <w:hyperlink r:id="rId13" w:tgtFrame="_blank" w:history="1">
        <w:r>
          <w:rPr>
            <w:rStyle w:val="Hyperlink"/>
            <w:rFonts w:ascii="Roboto" w:eastAsiaTheme="majorEastAsia" w:hAnsi="Roboto"/>
            <w:color w:val="0066CC"/>
            <w:sz w:val="21"/>
            <w:szCs w:val="21"/>
          </w:rPr>
          <w:t>https://www.topendsports.com/sport/union/testing-springboks.htm</w:t>
        </w:r>
      </w:hyperlink>
      <w:r>
        <w:rPr>
          <w:rStyle w:val="apple-converted-space"/>
          <w:rFonts w:ascii="Roboto" w:eastAsiaTheme="majorEastAsia" w:hAnsi="Roboto"/>
          <w:color w:val="000000"/>
          <w:sz w:val="21"/>
          <w:szCs w:val="21"/>
        </w:rPr>
        <w:t> </w:t>
      </w:r>
      <w:r>
        <w:rPr>
          <w:rFonts w:ascii="Roboto" w:hAnsi="Roboto"/>
          <w:color w:val="000000"/>
          <w:sz w:val="21"/>
          <w:szCs w:val="21"/>
        </w:rPr>
        <w:t>(Accessed: 28 April 2025).</w:t>
      </w:r>
    </w:p>
    <w:p w14:paraId="42939650" w14:textId="2F0FB18A" w:rsidR="00B63EE1" w:rsidRDefault="00966266">
      <w:pPr>
        <w:rPr>
          <w:b/>
          <w:bCs/>
        </w:rPr>
      </w:pPr>
      <w:r w:rsidRPr="00966266">
        <w:rPr>
          <w:b/>
          <w:bCs/>
        </w:rPr>
        <w:t>Ai acknowledgements</w:t>
      </w:r>
    </w:p>
    <w:p w14:paraId="0885E4D7" w14:textId="77777777" w:rsidR="00966266" w:rsidRDefault="00966266">
      <w:pPr>
        <w:rPr>
          <w:b/>
          <w:bCs/>
        </w:rPr>
      </w:pPr>
    </w:p>
    <w:p w14:paraId="4FBE97F0" w14:textId="7E45BD0E" w:rsidR="001F7B00" w:rsidRDefault="001F7B00">
      <w:pPr>
        <w:rPr>
          <w:rFonts w:ascii="Aptos" w:hAnsi="Aptos"/>
          <w:color w:val="000000"/>
          <w:sz w:val="27"/>
          <w:szCs w:val="27"/>
        </w:rPr>
      </w:pPr>
      <w:r>
        <w:rPr>
          <w:rFonts w:ascii="Aptos" w:hAnsi="Aptos"/>
          <w:color w:val="000000"/>
          <w:sz w:val="27"/>
          <w:szCs w:val="27"/>
        </w:rPr>
        <w:t>I acknowledge the use of ChatGPT (</w:t>
      </w:r>
      <w:hyperlink r:id="rId14" w:tooltip="https://chatgpt.com/" w:history="1">
        <w:r>
          <w:rPr>
            <w:rStyle w:val="Hyperlink"/>
            <w:rFonts w:ascii="Aptos" w:hAnsi="Aptos"/>
          </w:rPr>
          <w:t>https://chatgpt.com/</w:t>
        </w:r>
      </w:hyperlink>
      <w:r>
        <w:rPr>
          <w:rFonts w:ascii="Aptos" w:hAnsi="Aptos"/>
          <w:color w:val="000000"/>
          <w:sz w:val="27"/>
          <w:szCs w:val="27"/>
        </w:rPr>
        <w:t xml:space="preserve">) on </w:t>
      </w:r>
      <w:r w:rsidR="00B65208">
        <w:rPr>
          <w:rFonts w:ascii="Aptos" w:hAnsi="Aptos"/>
          <w:color w:val="000000"/>
          <w:sz w:val="27"/>
          <w:szCs w:val="27"/>
        </w:rPr>
        <w:t>29</w:t>
      </w:r>
      <w:r>
        <w:rPr>
          <w:rFonts w:ascii="Aptos" w:hAnsi="Aptos"/>
          <w:color w:val="000000"/>
          <w:sz w:val="27"/>
          <w:szCs w:val="27"/>
        </w:rPr>
        <w:t xml:space="preserve"> April 202</w:t>
      </w:r>
      <w:r w:rsidR="00B65208">
        <w:rPr>
          <w:rFonts w:ascii="Aptos" w:hAnsi="Aptos"/>
          <w:color w:val="000000"/>
          <w:sz w:val="27"/>
          <w:szCs w:val="27"/>
        </w:rPr>
        <w:t>5</w:t>
      </w:r>
      <w:r>
        <w:rPr>
          <w:rFonts w:ascii="Aptos" w:hAnsi="Aptos"/>
          <w:color w:val="000000"/>
          <w:sz w:val="27"/>
          <w:szCs w:val="27"/>
        </w:rPr>
        <w:t xml:space="preserve"> to write my </w:t>
      </w:r>
      <w:r>
        <w:rPr>
          <w:rFonts w:ascii="Aptos" w:hAnsi="Aptos"/>
          <w:color w:val="000000"/>
        </w:rPr>
        <w:br/>
      </w:r>
      <w:r>
        <w:rPr>
          <w:rFonts w:ascii="Aptos" w:hAnsi="Aptos"/>
          <w:color w:val="000000"/>
          <w:sz w:val="27"/>
          <w:szCs w:val="27"/>
        </w:rPr>
        <w:t>notes into submission format using the prompt(s): </w:t>
      </w:r>
      <w:r>
        <w:rPr>
          <w:rFonts w:ascii="Aptos" w:hAnsi="Aptos"/>
          <w:color w:val="000000"/>
        </w:rPr>
        <w:br/>
      </w:r>
      <w:r>
        <w:rPr>
          <w:rStyle w:val="Emphasis"/>
          <w:rFonts w:ascii="Aptos" w:hAnsi="Aptos"/>
          <w:color w:val="000000"/>
        </w:rPr>
        <w:t>1.</w:t>
      </w:r>
      <w:r w:rsidR="000123C6">
        <w:rPr>
          <w:rStyle w:val="Emphasis"/>
          <w:rFonts w:ascii="Aptos" w:hAnsi="Aptos"/>
          <w:color w:val="000000"/>
        </w:rPr>
        <w:t>how to reference a piece of equipment</w:t>
      </w:r>
      <w:r w:rsidR="002C0E52">
        <w:rPr>
          <w:rStyle w:val="Emphasis"/>
          <w:rFonts w:ascii="Aptos" w:hAnsi="Aptos"/>
          <w:color w:val="000000"/>
        </w:rPr>
        <w:t xml:space="preserve"> using Harvard referencing style 11</w:t>
      </w:r>
      <w:r>
        <w:rPr>
          <w:rStyle w:val="Emphasis"/>
          <w:rFonts w:ascii="Aptos" w:hAnsi="Aptos"/>
          <w:color w:val="000000"/>
        </w:rPr>
        <w:t>.</w:t>
      </w:r>
      <w:r>
        <w:rPr>
          <w:rFonts w:ascii="Aptos" w:hAnsi="Aptos"/>
          <w:color w:val="000000"/>
        </w:rPr>
        <w:br/>
      </w:r>
      <w:r>
        <w:rPr>
          <w:rFonts w:ascii="Aptos" w:hAnsi="Aptos"/>
          <w:color w:val="000000"/>
          <w:sz w:val="27"/>
          <w:szCs w:val="27"/>
        </w:rPr>
        <w:t>I confirm that I have not presented any AI generated text as my own work. I confirm I </w:t>
      </w:r>
      <w:r>
        <w:rPr>
          <w:rFonts w:ascii="Aptos" w:hAnsi="Aptos"/>
          <w:color w:val="000000"/>
        </w:rPr>
        <w:br/>
      </w:r>
      <w:r>
        <w:rPr>
          <w:rFonts w:ascii="Aptos" w:hAnsi="Aptos"/>
          <w:color w:val="000000"/>
          <w:sz w:val="27"/>
          <w:szCs w:val="27"/>
        </w:rPr>
        <w:t>have copies of my drafts, notes, and other resources I used before, and after the use of </w:t>
      </w:r>
      <w:r>
        <w:rPr>
          <w:rFonts w:ascii="Aptos" w:hAnsi="Aptos"/>
          <w:color w:val="000000"/>
        </w:rPr>
        <w:br/>
      </w:r>
      <w:r>
        <w:rPr>
          <w:rFonts w:ascii="Aptos" w:hAnsi="Aptos"/>
          <w:color w:val="000000"/>
          <w:sz w:val="27"/>
          <w:szCs w:val="27"/>
        </w:rPr>
        <w:t>AI tools which I may be asked to provide in evidence.</w:t>
      </w:r>
    </w:p>
    <w:p w14:paraId="4F91D9B4" w14:textId="77777777" w:rsidR="002C0E52" w:rsidRDefault="002C0E52">
      <w:pPr>
        <w:rPr>
          <w:rFonts w:ascii="Aptos" w:hAnsi="Aptos"/>
          <w:color w:val="000000"/>
          <w:sz w:val="27"/>
          <w:szCs w:val="27"/>
        </w:rPr>
      </w:pPr>
    </w:p>
    <w:p w14:paraId="6E205A48" w14:textId="2BC12F5D" w:rsidR="007853D0" w:rsidRDefault="007853D0" w:rsidP="007853D0">
      <w:pPr>
        <w:rPr>
          <w:rFonts w:ascii="Aptos" w:hAnsi="Aptos"/>
          <w:color w:val="000000"/>
          <w:sz w:val="27"/>
          <w:szCs w:val="27"/>
        </w:rPr>
      </w:pPr>
      <w:r>
        <w:rPr>
          <w:rFonts w:ascii="Aptos" w:hAnsi="Aptos"/>
          <w:color w:val="000000"/>
          <w:sz w:val="27"/>
          <w:szCs w:val="27"/>
        </w:rPr>
        <w:t xml:space="preserve">I acknowledge the use of </w:t>
      </w:r>
      <w:r>
        <w:rPr>
          <w:rFonts w:ascii="Aptos" w:hAnsi="Aptos"/>
          <w:color w:val="000000"/>
          <w:sz w:val="27"/>
          <w:szCs w:val="27"/>
        </w:rPr>
        <w:t>Ref</w:t>
      </w:r>
      <w:r w:rsidR="00143809">
        <w:rPr>
          <w:rFonts w:ascii="Aptos" w:hAnsi="Aptos"/>
          <w:color w:val="000000"/>
          <w:sz w:val="27"/>
          <w:szCs w:val="27"/>
        </w:rPr>
        <w:t xml:space="preserve">Works </w:t>
      </w:r>
      <w:r>
        <w:rPr>
          <w:rFonts w:ascii="Aptos" w:hAnsi="Aptos"/>
          <w:color w:val="000000"/>
          <w:sz w:val="27"/>
          <w:szCs w:val="27"/>
        </w:rPr>
        <w:t>(</w:t>
      </w:r>
      <w:r w:rsidR="00143809" w:rsidRPr="00143809">
        <w:rPr>
          <w:rFonts w:ascii="Aptos" w:hAnsi="Aptos"/>
          <w:color w:val="000000"/>
          <w:sz w:val="27"/>
          <w:szCs w:val="27"/>
        </w:rPr>
        <w:t>https://refworks.proquest.com/bibliography</w:t>
      </w:r>
      <w:r>
        <w:rPr>
          <w:rFonts w:ascii="Aptos" w:hAnsi="Aptos"/>
          <w:color w:val="000000"/>
          <w:sz w:val="27"/>
          <w:szCs w:val="27"/>
        </w:rPr>
        <w:t xml:space="preserve">) on </w:t>
      </w:r>
      <w:r w:rsidR="008F23EB">
        <w:rPr>
          <w:rFonts w:ascii="Aptos" w:hAnsi="Aptos"/>
          <w:color w:val="000000"/>
          <w:sz w:val="27"/>
          <w:szCs w:val="27"/>
        </w:rPr>
        <w:t>2</w:t>
      </w:r>
      <w:r>
        <w:rPr>
          <w:rFonts w:ascii="Aptos" w:hAnsi="Aptos"/>
          <w:color w:val="000000"/>
          <w:sz w:val="27"/>
          <w:szCs w:val="27"/>
        </w:rPr>
        <w:t xml:space="preserve"> </w:t>
      </w:r>
      <w:r w:rsidR="008F23EB">
        <w:rPr>
          <w:rFonts w:ascii="Aptos" w:hAnsi="Aptos"/>
          <w:color w:val="000000"/>
          <w:sz w:val="27"/>
          <w:szCs w:val="27"/>
        </w:rPr>
        <w:t>May</w:t>
      </w:r>
      <w:r>
        <w:rPr>
          <w:rFonts w:ascii="Aptos" w:hAnsi="Aptos"/>
          <w:color w:val="000000"/>
          <w:sz w:val="27"/>
          <w:szCs w:val="27"/>
        </w:rPr>
        <w:t xml:space="preserve"> 2025 to write my </w:t>
      </w:r>
      <w:r>
        <w:rPr>
          <w:rFonts w:ascii="Aptos" w:hAnsi="Aptos"/>
          <w:color w:val="000000"/>
        </w:rPr>
        <w:br/>
      </w:r>
      <w:r>
        <w:rPr>
          <w:rFonts w:ascii="Aptos" w:hAnsi="Aptos"/>
          <w:color w:val="000000"/>
          <w:sz w:val="27"/>
          <w:szCs w:val="27"/>
        </w:rPr>
        <w:t>notes into submission format using the prompt(s): </w:t>
      </w:r>
      <w:r>
        <w:rPr>
          <w:rFonts w:ascii="Aptos" w:hAnsi="Aptos"/>
          <w:color w:val="000000"/>
        </w:rPr>
        <w:br/>
      </w:r>
      <w:r>
        <w:rPr>
          <w:rStyle w:val="Emphasis"/>
          <w:rFonts w:ascii="Aptos" w:hAnsi="Aptos"/>
          <w:color w:val="000000"/>
        </w:rPr>
        <w:t>1.</w:t>
      </w:r>
      <w:r w:rsidR="008F23EB">
        <w:rPr>
          <w:rStyle w:val="Emphasis"/>
          <w:rFonts w:ascii="Aptos" w:hAnsi="Aptos"/>
          <w:color w:val="000000"/>
        </w:rPr>
        <w:t>to create a reference list</w:t>
      </w:r>
      <w:r>
        <w:rPr>
          <w:rStyle w:val="Emphasis"/>
          <w:rFonts w:ascii="Aptos" w:hAnsi="Aptos"/>
          <w:color w:val="000000"/>
        </w:rPr>
        <w:t>.</w:t>
      </w:r>
      <w:r>
        <w:rPr>
          <w:rFonts w:ascii="Aptos" w:hAnsi="Aptos"/>
          <w:color w:val="000000"/>
        </w:rPr>
        <w:br/>
      </w:r>
      <w:r>
        <w:rPr>
          <w:rFonts w:ascii="Aptos" w:hAnsi="Aptos"/>
          <w:color w:val="000000"/>
          <w:sz w:val="27"/>
          <w:szCs w:val="27"/>
        </w:rPr>
        <w:t>I confirm that I have not presented any AI generated text as my own work. I confirm I </w:t>
      </w:r>
      <w:r>
        <w:rPr>
          <w:rFonts w:ascii="Aptos" w:hAnsi="Aptos"/>
          <w:color w:val="000000"/>
        </w:rPr>
        <w:br/>
      </w:r>
      <w:r>
        <w:rPr>
          <w:rFonts w:ascii="Aptos" w:hAnsi="Aptos"/>
          <w:color w:val="000000"/>
          <w:sz w:val="27"/>
          <w:szCs w:val="27"/>
        </w:rPr>
        <w:t>have copies of my drafts, notes, and other resources I used before, and after the use of </w:t>
      </w:r>
      <w:r>
        <w:rPr>
          <w:rFonts w:ascii="Aptos" w:hAnsi="Aptos"/>
          <w:color w:val="000000"/>
        </w:rPr>
        <w:br/>
      </w:r>
      <w:r>
        <w:rPr>
          <w:rFonts w:ascii="Aptos" w:hAnsi="Aptos"/>
          <w:color w:val="000000"/>
          <w:sz w:val="27"/>
          <w:szCs w:val="27"/>
        </w:rPr>
        <w:t>AI tools which I may be asked to provide in evidence.</w:t>
      </w:r>
    </w:p>
    <w:p w14:paraId="70D6C2BF" w14:textId="77777777" w:rsidR="002C0E52" w:rsidRPr="00966266" w:rsidRDefault="002C0E52">
      <w:pPr>
        <w:rPr>
          <w:b/>
          <w:bCs/>
        </w:rPr>
      </w:pPr>
    </w:p>
    <w:sectPr w:rsidR="002C0E52" w:rsidRPr="0096626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DC8B3" w14:textId="77777777" w:rsidR="00C57523" w:rsidRDefault="00C57523" w:rsidP="00C57523">
      <w:r>
        <w:separator/>
      </w:r>
    </w:p>
  </w:endnote>
  <w:endnote w:type="continuationSeparator" w:id="0">
    <w:p w14:paraId="5F25E178" w14:textId="77777777" w:rsidR="00C57523" w:rsidRDefault="00C57523" w:rsidP="00C575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FFA70" w14:textId="77777777" w:rsidR="00C57523" w:rsidRDefault="00C57523" w:rsidP="00C57523">
      <w:r>
        <w:separator/>
      </w:r>
    </w:p>
  </w:footnote>
  <w:footnote w:type="continuationSeparator" w:id="0">
    <w:p w14:paraId="4803A521" w14:textId="77777777" w:rsidR="00C57523" w:rsidRDefault="00C57523" w:rsidP="00C575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657F4" w14:textId="40E7FF3E" w:rsidR="00C57523" w:rsidRDefault="007C13F4" w:rsidP="00CF6EE9">
    <w:pPr>
      <w:pStyle w:val="Header"/>
      <w:tabs>
        <w:tab w:val="clear" w:pos="4513"/>
        <w:tab w:val="clear" w:pos="9026"/>
        <w:tab w:val="left" w:pos="8345"/>
      </w:tabs>
    </w:pPr>
    <w:r>
      <w:t>2315622</w:t>
    </w:r>
    <w:r>
      <w:ptab w:relativeTo="margin" w:alignment="center" w:leader="none"/>
    </w:r>
    <w:r>
      <w:ptab w:relativeTo="margin" w:alignment="right" w:leader="none"/>
    </w:r>
    <w:r>
      <w:t>BMSS500</w:t>
    </w:r>
    <w:r w:rsidR="00E2379E">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043"/>
    <w:rsid w:val="00006DEE"/>
    <w:rsid w:val="000123C6"/>
    <w:rsid w:val="000246F6"/>
    <w:rsid w:val="00044017"/>
    <w:rsid w:val="00047671"/>
    <w:rsid w:val="0005365C"/>
    <w:rsid w:val="000557A0"/>
    <w:rsid w:val="000558C1"/>
    <w:rsid w:val="00062791"/>
    <w:rsid w:val="000965F8"/>
    <w:rsid w:val="000A1C3D"/>
    <w:rsid w:val="000E0497"/>
    <w:rsid w:val="000E13F9"/>
    <w:rsid w:val="000E5A90"/>
    <w:rsid w:val="00113ACB"/>
    <w:rsid w:val="0012069A"/>
    <w:rsid w:val="00120FE4"/>
    <w:rsid w:val="00123FF2"/>
    <w:rsid w:val="00126BB3"/>
    <w:rsid w:val="00143809"/>
    <w:rsid w:val="001615B6"/>
    <w:rsid w:val="001673FB"/>
    <w:rsid w:val="001A4F77"/>
    <w:rsid w:val="001B334C"/>
    <w:rsid w:val="001C1CD7"/>
    <w:rsid w:val="001C526B"/>
    <w:rsid w:val="001D659B"/>
    <w:rsid w:val="001D7BC5"/>
    <w:rsid w:val="001F7B00"/>
    <w:rsid w:val="00201C96"/>
    <w:rsid w:val="00211C2F"/>
    <w:rsid w:val="00224F8A"/>
    <w:rsid w:val="00252E18"/>
    <w:rsid w:val="002679BE"/>
    <w:rsid w:val="002B6434"/>
    <w:rsid w:val="002C0E52"/>
    <w:rsid w:val="002C260F"/>
    <w:rsid w:val="002C5400"/>
    <w:rsid w:val="002D16C1"/>
    <w:rsid w:val="002E37F9"/>
    <w:rsid w:val="002E7880"/>
    <w:rsid w:val="00301998"/>
    <w:rsid w:val="00323208"/>
    <w:rsid w:val="003306C0"/>
    <w:rsid w:val="00343809"/>
    <w:rsid w:val="00352066"/>
    <w:rsid w:val="003531E2"/>
    <w:rsid w:val="00356359"/>
    <w:rsid w:val="0037631F"/>
    <w:rsid w:val="00376434"/>
    <w:rsid w:val="003A4F83"/>
    <w:rsid w:val="003A7BCA"/>
    <w:rsid w:val="003B229E"/>
    <w:rsid w:val="003E7E8F"/>
    <w:rsid w:val="0040132B"/>
    <w:rsid w:val="00404DB1"/>
    <w:rsid w:val="00407655"/>
    <w:rsid w:val="0041058C"/>
    <w:rsid w:val="00411384"/>
    <w:rsid w:val="004259D4"/>
    <w:rsid w:val="00427EAC"/>
    <w:rsid w:val="004334B7"/>
    <w:rsid w:val="0045191A"/>
    <w:rsid w:val="0047052C"/>
    <w:rsid w:val="00486106"/>
    <w:rsid w:val="0049787A"/>
    <w:rsid w:val="004D4043"/>
    <w:rsid w:val="00510EA5"/>
    <w:rsid w:val="0051295B"/>
    <w:rsid w:val="00526909"/>
    <w:rsid w:val="0053357C"/>
    <w:rsid w:val="0056249E"/>
    <w:rsid w:val="005673C5"/>
    <w:rsid w:val="0057331C"/>
    <w:rsid w:val="00582051"/>
    <w:rsid w:val="00596EDF"/>
    <w:rsid w:val="005A5A99"/>
    <w:rsid w:val="005B22E0"/>
    <w:rsid w:val="005B4B5C"/>
    <w:rsid w:val="005C3E37"/>
    <w:rsid w:val="005E0348"/>
    <w:rsid w:val="005E39A7"/>
    <w:rsid w:val="005E5D12"/>
    <w:rsid w:val="006162DA"/>
    <w:rsid w:val="0062765D"/>
    <w:rsid w:val="00630FCA"/>
    <w:rsid w:val="00632D11"/>
    <w:rsid w:val="00652FB5"/>
    <w:rsid w:val="00661B81"/>
    <w:rsid w:val="0066423E"/>
    <w:rsid w:val="00673BF2"/>
    <w:rsid w:val="006F2292"/>
    <w:rsid w:val="00720E35"/>
    <w:rsid w:val="007218F1"/>
    <w:rsid w:val="00754926"/>
    <w:rsid w:val="0076656F"/>
    <w:rsid w:val="00767CA9"/>
    <w:rsid w:val="0077547D"/>
    <w:rsid w:val="007853D0"/>
    <w:rsid w:val="007950FE"/>
    <w:rsid w:val="007A3B24"/>
    <w:rsid w:val="007B50C7"/>
    <w:rsid w:val="007C00F8"/>
    <w:rsid w:val="007C13F4"/>
    <w:rsid w:val="007D4B99"/>
    <w:rsid w:val="007E3F36"/>
    <w:rsid w:val="0082373F"/>
    <w:rsid w:val="00825C29"/>
    <w:rsid w:val="00832C39"/>
    <w:rsid w:val="00847ADB"/>
    <w:rsid w:val="0085026F"/>
    <w:rsid w:val="0085314A"/>
    <w:rsid w:val="00884A8F"/>
    <w:rsid w:val="00890B53"/>
    <w:rsid w:val="008A75FA"/>
    <w:rsid w:val="008D68E7"/>
    <w:rsid w:val="008F23EB"/>
    <w:rsid w:val="00904064"/>
    <w:rsid w:val="009165A6"/>
    <w:rsid w:val="009313CB"/>
    <w:rsid w:val="00956DA5"/>
    <w:rsid w:val="00966266"/>
    <w:rsid w:val="00982554"/>
    <w:rsid w:val="00984B6D"/>
    <w:rsid w:val="00991B82"/>
    <w:rsid w:val="00992B7C"/>
    <w:rsid w:val="00996392"/>
    <w:rsid w:val="009B5F0A"/>
    <w:rsid w:val="009E28AF"/>
    <w:rsid w:val="009E6E1B"/>
    <w:rsid w:val="009F1948"/>
    <w:rsid w:val="009F275B"/>
    <w:rsid w:val="009F66EA"/>
    <w:rsid w:val="00A12E6A"/>
    <w:rsid w:val="00A169A8"/>
    <w:rsid w:val="00A2731E"/>
    <w:rsid w:val="00A44D72"/>
    <w:rsid w:val="00A658F5"/>
    <w:rsid w:val="00A750A9"/>
    <w:rsid w:val="00A8285D"/>
    <w:rsid w:val="00AB4D2E"/>
    <w:rsid w:val="00AC2602"/>
    <w:rsid w:val="00AE280E"/>
    <w:rsid w:val="00AE680C"/>
    <w:rsid w:val="00B1312F"/>
    <w:rsid w:val="00B15400"/>
    <w:rsid w:val="00B31ADF"/>
    <w:rsid w:val="00B47877"/>
    <w:rsid w:val="00B63EE1"/>
    <w:rsid w:val="00B65208"/>
    <w:rsid w:val="00B82404"/>
    <w:rsid w:val="00B94E0E"/>
    <w:rsid w:val="00B9696E"/>
    <w:rsid w:val="00BB251D"/>
    <w:rsid w:val="00BD07F5"/>
    <w:rsid w:val="00BE1F7A"/>
    <w:rsid w:val="00BF5066"/>
    <w:rsid w:val="00C1192B"/>
    <w:rsid w:val="00C24C3E"/>
    <w:rsid w:val="00C27D43"/>
    <w:rsid w:val="00C40EE8"/>
    <w:rsid w:val="00C51B6F"/>
    <w:rsid w:val="00C53A8B"/>
    <w:rsid w:val="00C5564E"/>
    <w:rsid w:val="00C57523"/>
    <w:rsid w:val="00C6786F"/>
    <w:rsid w:val="00C8734C"/>
    <w:rsid w:val="00CA3520"/>
    <w:rsid w:val="00CB06B7"/>
    <w:rsid w:val="00CB0B4A"/>
    <w:rsid w:val="00CC5E62"/>
    <w:rsid w:val="00CD3FA8"/>
    <w:rsid w:val="00CD5ED3"/>
    <w:rsid w:val="00CF6EE9"/>
    <w:rsid w:val="00D01B91"/>
    <w:rsid w:val="00D07F97"/>
    <w:rsid w:val="00D208DB"/>
    <w:rsid w:val="00D2286B"/>
    <w:rsid w:val="00D34DB5"/>
    <w:rsid w:val="00D54C96"/>
    <w:rsid w:val="00D57495"/>
    <w:rsid w:val="00D636C5"/>
    <w:rsid w:val="00D80617"/>
    <w:rsid w:val="00D85BF4"/>
    <w:rsid w:val="00D90FC6"/>
    <w:rsid w:val="00DB4E0C"/>
    <w:rsid w:val="00DB6C30"/>
    <w:rsid w:val="00DD0ACA"/>
    <w:rsid w:val="00DD7FA1"/>
    <w:rsid w:val="00DE1F2C"/>
    <w:rsid w:val="00DE467D"/>
    <w:rsid w:val="00DF0848"/>
    <w:rsid w:val="00DF1F5A"/>
    <w:rsid w:val="00E04B61"/>
    <w:rsid w:val="00E158AA"/>
    <w:rsid w:val="00E2379E"/>
    <w:rsid w:val="00E33DA9"/>
    <w:rsid w:val="00E367AE"/>
    <w:rsid w:val="00E44313"/>
    <w:rsid w:val="00E83692"/>
    <w:rsid w:val="00E83C70"/>
    <w:rsid w:val="00EA2572"/>
    <w:rsid w:val="00EC4247"/>
    <w:rsid w:val="00F01148"/>
    <w:rsid w:val="00F03F37"/>
    <w:rsid w:val="00F73ED8"/>
    <w:rsid w:val="00F86384"/>
    <w:rsid w:val="00F86E98"/>
    <w:rsid w:val="00F9752F"/>
    <w:rsid w:val="00FB1564"/>
    <w:rsid w:val="00FC7C8F"/>
    <w:rsid w:val="00FE1498"/>
    <w:rsid w:val="00FE444C"/>
    <w:rsid w:val="00FF2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7E374"/>
  <w15:chartTrackingRefBased/>
  <w15:docId w15:val="{70FEA056-6018-C34B-91DD-FF1C39FB1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4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4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4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4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40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40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40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40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4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4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4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4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4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4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4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4043"/>
    <w:rPr>
      <w:rFonts w:eastAsiaTheme="majorEastAsia" w:cstheme="majorBidi"/>
      <w:color w:val="272727" w:themeColor="text1" w:themeTint="D8"/>
    </w:rPr>
  </w:style>
  <w:style w:type="paragraph" w:styleId="Title">
    <w:name w:val="Title"/>
    <w:basedOn w:val="Normal"/>
    <w:next w:val="Normal"/>
    <w:link w:val="TitleChar"/>
    <w:uiPriority w:val="10"/>
    <w:qFormat/>
    <w:rsid w:val="004D404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404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40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4043"/>
    <w:rPr>
      <w:i/>
      <w:iCs/>
      <w:color w:val="404040" w:themeColor="text1" w:themeTint="BF"/>
    </w:rPr>
  </w:style>
  <w:style w:type="paragraph" w:styleId="ListParagraph">
    <w:name w:val="List Paragraph"/>
    <w:basedOn w:val="Normal"/>
    <w:uiPriority w:val="34"/>
    <w:qFormat/>
    <w:rsid w:val="004D4043"/>
    <w:pPr>
      <w:ind w:left="720"/>
      <w:contextualSpacing/>
    </w:pPr>
  </w:style>
  <w:style w:type="character" w:styleId="IntenseEmphasis">
    <w:name w:val="Intense Emphasis"/>
    <w:basedOn w:val="DefaultParagraphFont"/>
    <w:uiPriority w:val="21"/>
    <w:qFormat/>
    <w:rsid w:val="004D4043"/>
    <w:rPr>
      <w:i/>
      <w:iCs/>
      <w:color w:val="0F4761" w:themeColor="accent1" w:themeShade="BF"/>
    </w:rPr>
  </w:style>
  <w:style w:type="paragraph" w:styleId="IntenseQuote">
    <w:name w:val="Intense Quote"/>
    <w:basedOn w:val="Normal"/>
    <w:next w:val="Normal"/>
    <w:link w:val="IntenseQuoteChar"/>
    <w:uiPriority w:val="30"/>
    <w:qFormat/>
    <w:rsid w:val="004D4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043"/>
    <w:rPr>
      <w:i/>
      <w:iCs/>
      <w:color w:val="0F4761" w:themeColor="accent1" w:themeShade="BF"/>
    </w:rPr>
  </w:style>
  <w:style w:type="character" w:styleId="IntenseReference">
    <w:name w:val="Intense Reference"/>
    <w:basedOn w:val="DefaultParagraphFont"/>
    <w:uiPriority w:val="32"/>
    <w:qFormat/>
    <w:rsid w:val="004D4043"/>
    <w:rPr>
      <w:b/>
      <w:bCs/>
      <w:smallCaps/>
      <w:color w:val="0F4761" w:themeColor="accent1" w:themeShade="BF"/>
      <w:spacing w:val="5"/>
    </w:rPr>
  </w:style>
  <w:style w:type="character" w:styleId="Hyperlink">
    <w:name w:val="Hyperlink"/>
    <w:basedOn w:val="DefaultParagraphFont"/>
    <w:uiPriority w:val="99"/>
    <w:unhideWhenUsed/>
    <w:rsid w:val="000E0497"/>
    <w:rPr>
      <w:color w:val="467886" w:themeColor="hyperlink"/>
      <w:u w:val="single"/>
    </w:rPr>
  </w:style>
  <w:style w:type="character" w:styleId="UnresolvedMention">
    <w:name w:val="Unresolved Mention"/>
    <w:basedOn w:val="DefaultParagraphFont"/>
    <w:uiPriority w:val="99"/>
    <w:semiHidden/>
    <w:unhideWhenUsed/>
    <w:rsid w:val="000E0497"/>
    <w:rPr>
      <w:color w:val="605E5C"/>
      <w:shd w:val="clear" w:color="auto" w:fill="E1DFDD"/>
    </w:rPr>
  </w:style>
  <w:style w:type="character" w:styleId="FollowedHyperlink">
    <w:name w:val="FollowedHyperlink"/>
    <w:basedOn w:val="DefaultParagraphFont"/>
    <w:uiPriority w:val="99"/>
    <w:semiHidden/>
    <w:unhideWhenUsed/>
    <w:rsid w:val="000E0497"/>
    <w:rPr>
      <w:color w:val="96607D" w:themeColor="followedHyperlink"/>
      <w:u w:val="single"/>
    </w:rPr>
  </w:style>
  <w:style w:type="table" w:styleId="TableGrid">
    <w:name w:val="Table Grid"/>
    <w:basedOn w:val="TableNormal"/>
    <w:uiPriority w:val="39"/>
    <w:rsid w:val="000558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558C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0558C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Header">
    <w:name w:val="header"/>
    <w:basedOn w:val="Normal"/>
    <w:link w:val="HeaderChar"/>
    <w:uiPriority w:val="99"/>
    <w:unhideWhenUsed/>
    <w:rsid w:val="00C57523"/>
    <w:pPr>
      <w:tabs>
        <w:tab w:val="center" w:pos="4513"/>
        <w:tab w:val="right" w:pos="9026"/>
      </w:tabs>
    </w:pPr>
  </w:style>
  <w:style w:type="character" w:customStyle="1" w:styleId="HeaderChar">
    <w:name w:val="Header Char"/>
    <w:basedOn w:val="DefaultParagraphFont"/>
    <w:link w:val="Header"/>
    <w:uiPriority w:val="99"/>
    <w:rsid w:val="00C57523"/>
  </w:style>
  <w:style w:type="paragraph" w:styleId="Footer">
    <w:name w:val="footer"/>
    <w:basedOn w:val="Normal"/>
    <w:link w:val="FooterChar"/>
    <w:uiPriority w:val="99"/>
    <w:unhideWhenUsed/>
    <w:rsid w:val="00C57523"/>
    <w:pPr>
      <w:tabs>
        <w:tab w:val="center" w:pos="4513"/>
        <w:tab w:val="right" w:pos="9026"/>
      </w:tabs>
    </w:pPr>
  </w:style>
  <w:style w:type="character" w:customStyle="1" w:styleId="FooterChar">
    <w:name w:val="Footer Char"/>
    <w:basedOn w:val="DefaultParagraphFont"/>
    <w:link w:val="Footer"/>
    <w:uiPriority w:val="99"/>
    <w:rsid w:val="00C57523"/>
  </w:style>
  <w:style w:type="paragraph" w:styleId="NormalWeb">
    <w:name w:val="Normal (Web)"/>
    <w:basedOn w:val="Normal"/>
    <w:uiPriority w:val="99"/>
    <w:semiHidden/>
    <w:unhideWhenUsed/>
    <w:rsid w:val="007A3B2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A3B24"/>
  </w:style>
  <w:style w:type="character" w:styleId="Emphasis">
    <w:name w:val="Emphasis"/>
    <w:basedOn w:val="DefaultParagraphFont"/>
    <w:uiPriority w:val="20"/>
    <w:qFormat/>
    <w:rsid w:val="001F7B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10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a.com" TargetMode="External"/><Relationship Id="rId13" Type="http://schemas.openxmlformats.org/officeDocument/2006/relationships/hyperlink" Target="https://www.topendsports.com/sport/union/testing-springboks.htm" TargetMode="External"/><Relationship Id="rId3" Type="http://schemas.openxmlformats.org/officeDocument/2006/relationships/webSettings" Target="webSettings.xml"/><Relationship Id="rId7" Type="http://schemas.openxmlformats.org/officeDocument/2006/relationships/hyperlink" Target="https://www.hur.fi" TargetMode="External"/><Relationship Id="rId12" Type="http://schemas.openxmlformats.org/officeDocument/2006/relationships/hyperlink" Target="https://journals.lww.com/nsca-jscr/FullText/2011/09000/Do_Force_Time_and_Power_Time_Measures_in_a_Loaded.5.asp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statistics.laerd.com/statistical-guides/standard-score.php"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svns.com/en/news/925050/so-you-think-you-re-fit-enough-to-play-in-an-hsbc-svns-2024-tournament-" TargetMode="External"/><Relationship Id="rId4" Type="http://schemas.openxmlformats.org/officeDocument/2006/relationships/footnotes" Target="footnotes.xml"/><Relationship Id="rId9" Type="http://schemas.openxmlformats.org/officeDocument/2006/relationships/hyperlink" Target="https://browertiming.com" TargetMode="External"/><Relationship Id="rId14" Type="http://schemas.openxmlformats.org/officeDocument/2006/relationships/hyperlink" Target="https://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5622_student_uwtsd_ac_uk/Documents/Combined%20years%20data%20spreadsheet-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z</a:t>
            </a:r>
            <a:r>
              <a:rPr lang="en-GB" baseline="0"/>
              <a:t> score profile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1344925634295717E-2"/>
          <c:y val="0.1902314814814815"/>
          <c:w val="0.90643285214348202"/>
          <c:h val="0.77736111111111106"/>
        </c:manualLayout>
      </c:layout>
      <c:barChart>
        <c:barDir val="col"/>
        <c:grouping val="clustered"/>
        <c:varyColors val="0"/>
        <c:ser>
          <c:idx val="0"/>
          <c:order val="0"/>
          <c:spPr>
            <a:solidFill>
              <a:schemeClr val="accent1"/>
            </a:solidFill>
            <a:ln>
              <a:noFill/>
            </a:ln>
            <a:effectLst/>
          </c:spPr>
          <c:invertIfNegative val="0"/>
          <c:cat>
            <c:strRef>
              <c:f>Sheet1!$J$2:$M$2</c:f>
              <c:strCache>
                <c:ptCount val="4"/>
                <c:pt idx="0">
                  <c:v>height(cm)</c:v>
                </c:pt>
                <c:pt idx="1">
                  <c:v>weight(kg)</c:v>
                </c:pt>
                <c:pt idx="2">
                  <c:v>vert jump(cm</c:v>
                </c:pt>
                <c:pt idx="3">
                  <c:v>sprint(s)</c:v>
                </c:pt>
              </c:strCache>
            </c:strRef>
          </c:cat>
          <c:val>
            <c:numRef>
              <c:f>Sheet1!$J$3:$M$3</c:f>
              <c:numCache>
                <c:formatCode>General</c:formatCode>
                <c:ptCount val="4"/>
                <c:pt idx="0">
                  <c:v>1.766804596456989</c:v>
                </c:pt>
                <c:pt idx="1">
                  <c:v>-1.7205842499260614E-2</c:v>
                </c:pt>
                <c:pt idx="2">
                  <c:v>0.88262517557334264</c:v>
                </c:pt>
                <c:pt idx="3">
                  <c:v>-6.134605018977302</c:v>
                </c:pt>
              </c:numCache>
            </c:numRef>
          </c:val>
          <c:extLst>
            <c:ext xmlns:c16="http://schemas.microsoft.com/office/drawing/2014/chart" uri="{C3380CC4-5D6E-409C-BE32-E72D297353CC}">
              <c16:uniqueId val="{00000000-34C1-DC4E-809D-1C8E8C169947}"/>
            </c:ext>
          </c:extLst>
        </c:ser>
        <c:dLbls>
          <c:showLegendKey val="0"/>
          <c:showVal val="0"/>
          <c:showCatName val="0"/>
          <c:showSerName val="0"/>
          <c:showPercent val="0"/>
          <c:showBubbleSize val="0"/>
        </c:dLbls>
        <c:gapWidth val="219"/>
        <c:overlap val="-27"/>
        <c:axId val="433154416"/>
        <c:axId val="374554560"/>
      </c:barChart>
      <c:catAx>
        <c:axId val="433154416"/>
        <c:scaling>
          <c:orientation val="minMax"/>
        </c:scaling>
        <c:delete val="0"/>
        <c:axPos val="b"/>
        <c:numFmt formatCode="General" sourceLinked="1"/>
        <c:majorTickMark val="none"/>
        <c:minorTickMark val="none"/>
        <c:tickLblPos val="nextTo"/>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554560"/>
        <c:crosses val="autoZero"/>
        <c:auto val="1"/>
        <c:lblAlgn val="ctr"/>
        <c:lblOffset val="100"/>
        <c:noMultiLvlLbl val="0"/>
      </c:catAx>
      <c:valAx>
        <c:axId val="37455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154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2986</TotalTime>
  <Pages>5</Pages>
  <Words>2252</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Deer (2315622)</dc:creator>
  <cp:keywords/>
  <dc:description/>
  <cp:lastModifiedBy>Fraser Deer (2315622)</cp:lastModifiedBy>
  <cp:revision>188</cp:revision>
  <dcterms:created xsi:type="dcterms:W3CDTF">2025-04-17T15:33:00Z</dcterms:created>
  <dcterms:modified xsi:type="dcterms:W3CDTF">2025-05-02T08:22:00Z</dcterms:modified>
</cp:coreProperties>
</file>