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734590047"/>
      </w:sdtPr>
      <w:sdtContent>
        <w:p/>
        <w:p>
          <w:pPr>
            <w:rPr>
              <w:rFonts w:asciiTheme="majorHAnsi" w:hAnsiTheme="majorHAnsi" w:eastAsiaTheme="majorEastAsia" w:cstheme="majorBidi"/>
              <w:b/>
              <w:color w:val="376092" w:themeColor="accent1" w:themeShade="BF"/>
              <w:sz w:val="28"/>
              <w:szCs w:val="32"/>
            </w:rPr>
          </w:pPr>
          <w:bookmarkStart w:id="6" w:name="_GoBack"/>
          <w:bookmarkEnd w:id="6"/>
          <w:r>
            <w:rPr>
              <w:lang w:eastAsia="en-GB"/>
            </w:rPr>
            <mc:AlternateContent>
              <mc:Choice Requires="wps">
                <w:drawing>
                  <wp:anchor distT="0" distB="0" distL="114300" distR="114300" simplePos="0" relativeHeight="251659264" behindDoc="1" locked="0" layoutInCell="1" allowOverlap="1">
                    <wp:simplePos x="0" y="0"/>
                    <wp:positionH relativeFrom="page">
                      <wp:posOffset>246380</wp:posOffset>
                    </wp:positionH>
                    <wp:positionV relativeFrom="page">
                      <wp:posOffset>1935480</wp:posOffset>
                    </wp:positionV>
                    <wp:extent cx="7034530" cy="3255010"/>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8"/>
                                  <w:tblpPr w:leftFromText="180" w:rightFromText="180" w:horzAnchor="margin" w:tblpXSpec="left" w:tblpY="-6213"/>
                                  <w:tblOverlap w:val="never"/>
                                  <w:tblW w:w="11083" w:type="dxa"/>
                                  <w:tblInd w:w="10" w:type="dxa"/>
                                  <w:tblLayout w:type="fixed"/>
                                  <w:tblCellMar>
                                    <w:top w:w="0" w:type="dxa"/>
                                    <w:left w:w="0" w:type="dxa"/>
                                    <w:bottom w:w="0" w:type="dxa"/>
                                    <w:right w:w="0" w:type="dxa"/>
                                  </w:tblCellMar>
                                </w:tblPr>
                                <w:tblGrid>
                                  <w:gridCol w:w="820"/>
                                  <w:gridCol w:w="10263"/>
                                </w:tblGrid>
                                <w:tr>
                                  <w:tblPrEx>
                                    <w:tblLayout w:type="fixed"/>
                                    <w:tblCellMar>
                                      <w:top w:w="0" w:type="dxa"/>
                                      <w:left w:w="0" w:type="dxa"/>
                                      <w:bottom w:w="0" w:type="dxa"/>
                                      <w:right w:w="0" w:type="dxa"/>
                                    </w:tblCellMar>
                                  </w:tblPrEx>
                                  <w:trPr>
                                    <w:trHeight w:val="2376" w:hRule="atLeast"/>
                                  </w:trPr>
                                  <w:tc>
                                    <w:tcPr>
                                      <w:tcW w:w="820" w:type="dxa"/>
                                      <w:shd w:val="clear" w:color="auto" w:fill="4F81BD" w:themeFill="accent1"/>
                                    </w:tcPr>
                                    <w:p/>
                                  </w:tc>
                                  <w:sdt>
                                    <w:sdtPr>
                                      <w:rPr>
                                        <w:rFonts w:asciiTheme="majorHAnsi" w:hAnsiTheme="majorHAnsi"/>
                                        <w:color w:val="FFFFFF" w:themeColor="background1"/>
                                        <w:sz w:val="96"/>
                                        <w:szCs w:val="96"/>
                                        <w14:textFill>
                                          <w14:solidFill>
                                            <w14:schemeClr w14:val="bg1"/>
                                          </w14:solidFill>
                                        </w14:textFill>
                                      </w:rPr>
                                      <w:alias w:val="Title"/>
                                      <w:id w:val="739824258"/>
                                      <w:placeholder>
                                        <w:docPart w:val="5F236DD717C947EC99649B30B4DBC9F3"/>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color w:val="FFFFFF" w:themeColor="background1"/>
                                        <w:sz w:val="96"/>
                                        <w:szCs w:val="96"/>
                                        <w14:textFill>
                                          <w14:solidFill>
                                            <w14:schemeClr w14:val="bg1"/>
                                          </w14:solidFill>
                                        </w14:textFill>
                                      </w:rPr>
                                    </w:sdtEndPr>
                                    <w:sdtContent>
                                      <w:tc>
                                        <w:tcPr>
                                          <w:tcW w:w="10263" w:type="dxa"/>
                                          <w:shd w:val="clear" w:color="auto" w:fill="3F3F3F" w:themeFill="text1" w:themeFillTint="BF"/>
                                        </w:tcPr>
                                        <w:p>
                                          <w:pPr>
                                            <w:pStyle w:val="11"/>
                                            <w:spacing w:before="240" w:line="216" w:lineRule="auto"/>
                                            <w:ind w:left="360" w:right="360"/>
                                            <w:contextualSpacing/>
                                            <w:rPr>
                                              <w:rFonts w:asciiTheme="majorHAnsi" w:hAnsiTheme="majorHAnsi"/>
                                              <w:color w:val="FFFFFF" w:themeColor="background1"/>
                                              <w:sz w:val="96"/>
                                              <w:szCs w:val="96"/>
                                              <w14:textFill>
                                                <w14:solidFill>
                                                  <w14:schemeClr w14:val="bg1"/>
                                                </w14:solidFill>
                                              </w14:textFill>
                                            </w:rPr>
                                          </w:pPr>
                                          <w:r>
                                            <w:rPr>
                                              <w:rFonts w:asciiTheme="majorHAnsi" w:hAnsiTheme="majorHAnsi"/>
                                              <w:color w:val="FFFFFF" w:themeColor="background1"/>
                                              <w:sz w:val="96"/>
                                              <w:szCs w:val="96"/>
                                              <w14:textFill>
                                                <w14:solidFill>
                                                  <w14:schemeClr w14:val="bg1"/>
                                                </w14:solidFill>
                                              </w14:textFill>
                                            </w:rPr>
                                            <w:t>Researching and Analysing Data</w:t>
                                          </w:r>
                                        </w:p>
                                      </w:tc>
                                    </w:sdtContent>
                                  </w:sdt>
                                </w:tr>
                                <w:tr>
                                  <w:tblPrEx>
                                    <w:tblLayout w:type="fixed"/>
                                    <w:tblCellMar>
                                      <w:top w:w="0" w:type="dxa"/>
                                      <w:left w:w="0" w:type="dxa"/>
                                      <w:bottom w:w="0" w:type="dxa"/>
                                      <w:right w:w="0" w:type="dxa"/>
                                    </w:tblCellMar>
                                  </w:tblPrEx>
                                  <w:trPr>
                                    <w:trHeight w:val="648" w:hRule="exact"/>
                                  </w:trPr>
                                  <w:tc>
                                    <w:tcPr>
                                      <w:tcW w:w="820" w:type="dxa"/>
                                      <w:shd w:val="clear" w:color="auto" w:fill="4F81BD" w:themeFill="accent1"/>
                                    </w:tcPr>
                                    <w:p/>
                                  </w:tc>
                                  <w:tc>
                                    <w:tcPr>
                                      <w:tcW w:w="10263" w:type="dxa"/>
                                      <w:shd w:val="clear" w:color="auto" w:fill="3F3F3F" w:themeFill="text1" w:themeFillTint="BF"/>
                                      <w:vAlign w:val="bottom"/>
                                    </w:tcPr>
                                    <w:p>
                                      <w:pPr>
                                        <w:ind w:left="360" w:right="360"/>
                                        <w:rPr>
                                          <w:color w:val="FFFFFF" w:themeColor="background1"/>
                                          <w:sz w:val="28"/>
                                          <w:szCs w:val="28"/>
                                          <w:lang w:val="fr-FR"/>
                                          <w14:textFill>
                                            <w14:solidFill>
                                              <w14:schemeClr w14:val="bg1"/>
                                            </w14:solidFill>
                                          </w14:textFill>
                                        </w:rPr>
                                      </w:pPr>
                                      <w:r>
                                        <w:rPr>
                                          <w:color w:val="FFFFFF" w:themeColor="background1"/>
                                          <w:sz w:val="28"/>
                                          <w:szCs w:val="28"/>
                                          <w:lang w:val="fr-FR"/>
                                          <w14:textFill>
                                            <w14:solidFill>
                                              <w14:schemeClr w14:val="bg1"/>
                                            </w14:solidFill>
                                          </w14:textFill>
                                        </w:rPr>
                                        <w:t>EMPL 4012_LoN</w:t>
                                      </w:r>
                                    </w:p>
                                  </w:tc>
                                </w:tr>
                                <w:tr>
                                  <w:tblPrEx>
                                    <w:tblLayout w:type="fixed"/>
                                    <w:tblCellMar>
                                      <w:top w:w="0" w:type="dxa"/>
                                      <w:left w:w="0" w:type="dxa"/>
                                      <w:bottom w:w="0" w:type="dxa"/>
                                      <w:right w:w="0" w:type="dxa"/>
                                    </w:tblCellMar>
                                  </w:tblPrEx>
                                  <w:tc>
                                    <w:tcPr>
                                      <w:tcW w:w="820" w:type="dxa"/>
                                      <w:shd w:val="clear" w:color="auto" w:fill="4F81BD" w:themeFill="accent1"/>
                                    </w:tcPr>
                                    <w:p/>
                                  </w:tc>
                                  <w:tc>
                                    <w:tcPr>
                                      <w:tcW w:w="10263" w:type="dxa"/>
                                      <w:shd w:val="clear" w:color="auto" w:fill="3F3F3F" w:themeFill="text1" w:themeFillTint="BF"/>
                                      <w:vAlign w:val="bottom"/>
                                    </w:tcPr>
                                    <w:p>
                                      <w:pPr>
                                        <w:pStyle w:val="11"/>
                                        <w:spacing w:line="288" w:lineRule="auto"/>
                                        <w:ind w:left="360" w:right="360"/>
                                        <w:rPr>
                                          <w:color w:val="FFFFFF" w:themeColor="background1"/>
                                          <w:sz w:val="28"/>
                                          <w:szCs w:val="28"/>
                                          <w14:textFill>
                                            <w14:solidFill>
                                              <w14:schemeClr w14:val="bg1"/>
                                            </w14:solidFill>
                                          </w14:textFill>
                                        </w:rPr>
                                      </w:pPr>
                                      <w:sdt>
                                        <w:sdtPr>
                                          <w:rPr>
                                            <w:color w:val="FFFFFF" w:themeColor="background1"/>
                                            <w:sz w:val="28"/>
                                            <w:szCs w:val="28"/>
                                            <w14:textFill>
                                              <w14:solidFill>
                                                <w14:schemeClr w14:val="bg1"/>
                                              </w14:solidFill>
                                            </w14:textFill>
                                          </w:rPr>
                                          <w:alias w:val="Author"/>
                                          <w:id w:val="942812742"/>
                                          <w:placeholder>
                                            <w:docPart w:val="2F4E744B259D45448D711C5EE174195F"/>
                                          </w:placeholder>
                                          <w15:dataBinding w:prefixMappings="xmlns:ns0='http://purl.org/dc/elements/1.1/' xmlns:ns1='http://schemas.openxmlformats.org/package/2006/metadata/core-properties' " w:xpath="/ns1:coreProperties[1]/ns0:creator[1]" w:storeItemID="{6C3C8BC8-F283-45AE-878A-BAB7291924A1}"/>
                                          <w:text/>
                                        </w:sdtPr>
                                        <w:sdtEndPr>
                                          <w:rPr>
                                            <w:color w:val="FFFFFF" w:themeColor="background1"/>
                                            <w:sz w:val="28"/>
                                            <w:szCs w:val="28"/>
                                            <w14:textFill>
                                              <w14:solidFill>
                                                <w14:schemeClr w14:val="bg1"/>
                                              </w14:solidFill>
                                            </w14:textFill>
                                          </w:rPr>
                                        </w:sdtEndPr>
                                        <w:sdtContent>
                                          <w:r>
                                            <w:rPr>
                                              <w:color w:val="FFFFFF" w:themeColor="background1"/>
                                              <w:sz w:val="28"/>
                                              <w:szCs w:val="28"/>
                                              <w:lang w:val="fr-FR"/>
                                              <w14:textFill>
                                                <w14:solidFill>
                                                  <w14:schemeClr w14:val="bg1"/>
                                                </w14:solidFill>
                                              </w14:textFill>
                                            </w:rPr>
                                            <w:t>Lendo Zola: 1605392</w:t>
                                          </w:r>
                                        </w:sdtContent>
                                      </w:sdt>
                                    </w:p>
                                    <w:sdt>
                                      <w:sdtPr>
                                        <w:rPr>
                                          <w:color w:val="FFFFFF" w:themeColor="background1"/>
                                          <w:sz w:val="28"/>
                                          <w:szCs w:val="28"/>
                                          <w14:textFill>
                                            <w14:solidFill>
                                              <w14:schemeClr w14:val="bg1"/>
                                            </w14:solidFill>
                                          </w14:textFill>
                                        </w:rPr>
                                        <w:alias w:val="Course title"/>
                                        <w:id w:val="-15923909"/>
                                        <w:placeholder>
                                          <w:docPart w:val="8F93C3D2FAA74B07B8443DAFB38ED89B"/>
                                        </w:placeholder>
                                        <w15:dataBinding w:prefixMappings="xmlns:ns0='http://purl.org/dc/elements/1.1/' xmlns:ns1='http://schemas.openxmlformats.org/package/2006/metadata/core-properties' " w:xpath="/ns1:coreProperties[1]/ns1:category[1]" w:storeItemID="{6C3C8BC8-F283-45AE-878A-BAB7291924A1}"/>
                                        <w:text/>
                                      </w:sdtPr>
                                      <w:sdtEndPr>
                                        <w:rPr>
                                          <w:color w:val="FFFFFF" w:themeColor="background1"/>
                                          <w:sz w:val="28"/>
                                          <w:szCs w:val="28"/>
                                          <w14:textFill>
                                            <w14:solidFill>
                                              <w14:schemeClr w14:val="bg1"/>
                                            </w14:solidFill>
                                          </w14:textFill>
                                        </w:rPr>
                                      </w:sdtEndPr>
                                      <w:sdtContent>
                                        <w:p>
                                          <w:pPr>
                                            <w:pStyle w:val="11"/>
                                            <w:spacing w:line="288" w:lineRule="auto"/>
                                            <w:ind w:left="360" w:right="360"/>
                                            <w:rPr>
                                              <w:color w:val="FFFFFF" w:themeColor="background1"/>
                                              <w:sz w:val="28"/>
                                              <w:szCs w:val="28"/>
                                              <w14:textFill>
                                                <w14:solidFill>
                                                  <w14:schemeClr w14:val="bg1"/>
                                                </w14:solidFill>
                                              </w14:textFill>
                                            </w:rPr>
                                          </w:pPr>
                                          <w:r>
                                            <w:rPr>
                                              <w:color w:val="FFFFFF" w:themeColor="background1"/>
                                              <w:sz w:val="28"/>
                                              <w:szCs w:val="28"/>
                                              <w:lang w:val="fr-FR"/>
                                              <w14:textFill>
                                                <w14:solidFill>
                                                  <w14:schemeClr w14:val="bg1"/>
                                                </w14:solidFill>
                                              </w14:textFill>
                                            </w:rPr>
                                            <w:t>Lecturer: Sheraz Alam Malik Dr</w:t>
                                          </w:r>
                                        </w:p>
                                      </w:sdtContent>
                                    </w:sdt>
                                    <w:p>
                                      <w:pPr>
                                        <w:pStyle w:val="11"/>
                                        <w:spacing w:after="240" w:line="288" w:lineRule="auto"/>
                                        <w:ind w:left="360" w:right="360"/>
                                        <w:rPr>
                                          <w:color w:val="FFFFFF" w:themeColor="background1"/>
                                          <w:sz w:val="28"/>
                                          <w:szCs w:val="28"/>
                                          <w:lang w:val="fr-FR"/>
                                          <w14:textFill>
                                            <w14:solidFill>
                                              <w14:schemeClr w14:val="bg1"/>
                                            </w14:solidFill>
                                          </w14:textFill>
                                        </w:rPr>
                                      </w:pPr>
                                      <w:r>
                                        <w:rPr>
                                          <w:color w:val="FFFFFF" w:themeColor="background1"/>
                                          <w:sz w:val="28"/>
                                          <w:szCs w:val="28"/>
                                          <w:lang w:val="fr-FR"/>
                                          <w14:textFill>
                                            <w14:solidFill>
                                              <w14:schemeClr w14:val="bg1"/>
                                            </w14:solidFill>
                                          </w14:textFill>
                                        </w:rPr>
                                        <w:t>University of  Wales</w:t>
                                      </w:r>
                                    </w:p>
                                    <w:p>
                                      <w:pPr>
                                        <w:pStyle w:val="11"/>
                                        <w:spacing w:after="240" w:line="288" w:lineRule="auto"/>
                                        <w:ind w:left="360" w:right="360"/>
                                        <w:rPr>
                                          <w:color w:val="FFFFFF" w:themeColor="background1"/>
                                          <w:sz w:val="28"/>
                                          <w:szCs w:val="28"/>
                                          <w:lang w:val="fr-FR"/>
                                          <w14:textFill>
                                            <w14:solidFill>
                                              <w14:schemeClr w14:val="bg1"/>
                                            </w14:solidFill>
                                          </w14:textFill>
                                        </w:rPr>
                                      </w:pPr>
                                      <w:r>
                                        <w:rPr>
                                          <w:color w:val="FFFFFF" w:themeColor="background1"/>
                                          <w:sz w:val="28"/>
                                          <w:szCs w:val="28"/>
                                          <w:lang w:val="fr-FR"/>
                                          <w14:textFill>
                                            <w14:solidFill>
                                              <w14:schemeClr w14:val="bg1"/>
                                            </w14:solidFill>
                                          </w14:textFill>
                                        </w:rPr>
                                        <w:t>January 2018</w:t>
                                      </w:r>
                                    </w:p>
                                  </w:tc>
                                </w:tr>
                              </w:tbl>
                              <w:p/>
                            </w:txbxContent>
                          </wps:txbx>
                          <wps:bodyPr rot="0" spcFirstLastPara="0" vertOverflow="overflow" horzOverflow="overflow" vert="horz" wrap="square" lIns="0" tIns="0" rIns="0" bIns="0" numCol="1" spcCol="0" rtlCol="0" fromWordArt="0" anchor="t" anchorCtr="0" forceAA="0" compatLnSpc="1">
                            <a:spAutoFit/>
                          </wps:bodyPr>
                        </wps:wsp>
                      </a:graphicData>
                    </a:graphic>
                    <wp14:sizeRelH relativeFrom="page">
                      <wp14:pctWidth>90600</wp14:pctWidth>
                    </wp14:sizeRelH>
                    <wp14:sizeRelV relativeFrom="page">
                      <wp14:pctHeight>0</wp14:pctHeight>
                    </wp14:sizeRelV>
                  </wp:anchor>
                </w:drawing>
              </mc:Choice>
              <mc:Fallback>
                <w:pict>
                  <v:shape id="Text Box 1" o:spid="_x0000_s1026" o:spt="202" alt="Cover page content layout" type="#_x0000_t202" style="position:absolute;left:0pt;margin-left:19.4pt;margin-top:152.4pt;height:256.3pt;width:553.9pt;mso-position-horizontal-relative:page;mso-position-vertical-relative:page;z-index:-251657216;mso-width-relative:page;mso-height-relative:page;mso-width-percent:906;" filled="f" stroked="f" coordsize="21600,21600" o:gfxdata="UEsDBAoAAAAAAIdO4kAAAAAAAAAAAAAAAAAEAAAAZHJzL1BLAwQUAAAACACHTuJA54tkp9gAAAAL&#10;AQAADwAAAGRycy9kb3ducmV2LnhtbE2PwU7DMBBE70j8g7VI3KgdiNIkxKkQUjmCaPsBbuwmEfE6&#10;irdN4OvZnuC0O9rRzNtqs/hBXNwU+4AakpUC4bAJtsdWw2G/fchBRDJozRDQafh2ETb17U1lShtm&#10;/HSXHbWCQzCWRkNHNJZSxqZz3sRVGB3y7RQmb4jl1Eo7mZnD/SAflcqkNz1yQ2dG99q55mt39hq2&#10;xYG6Jb6/2Z99odZz8fKR06z1/V2inkGQW+jPDFd8RoeamY7hjDaKQcNTzuTEU6W8XA1JmmUgjhry&#10;ZJ2CrCv5/4f6F1BLAwQUAAAACACHTuJAgAtuviMCAAA4BAAADgAAAGRycy9lMm9Eb2MueG1srVPB&#10;jtMwEL0j8Q+W7zTZdltQ1HRVuipCqtiVuoiz6zhNpMRjbLdJ+XqenaaLgBPi4kxmxm9m3hsvH/q2&#10;YWdlXU0653eTlDOlJRW1Pub868v23QfOnBe6EA1plfOLcvxh9fbNsjOZmlJFTaEsA4h2WWdyXnlv&#10;siRxslKtcBMySiNYkm2Fx689JoUVHdDbJpmm6SLpyBbGklTOwfs4BPkq4pelkv6pLJ3yrMk5evPx&#10;tPE8hDNZLUV2tMJUtby2If6hi1bUGkVvUI/CC3ay9R9QbS0tOSr9RFKbUFnWUsUZMM1d+ts0+0oY&#10;FWcBOc7caHL/D1Z+OT9bVhfQjjMtWkj0onrPPlLP4CmUk2BrQ5CYGXFUTJL2SoNPcaGTD/x1xmWA&#10;2RsA+R4XA9bV7+AMtPSlbcMXAzPEocTlxn4oJ+F8n87u5zOEJGKz6Xw+XdwHnOT1urHOf1LUsmDk&#10;3ELeyLo475wfUseUUE3Ttm4a+EXWaNblfDGbp/HCLQLwRocEFZflChNGGloPlu8P/XWeAxUXjGlp&#10;WCRn5LZGKzvh/LOw2By0D6r8E46yIZQMzAWLs4rsj7/5Qz4ERZSzDpuYc/f9JKzirPmsIXVY29Gw&#10;o3EYDX1qN4TlhljoJpq4YH0zmqWl9hseyTpUQUhoiVo596O58cN7wCOTar2OSVhOI/xO740M0IEg&#10;Z9YnD0Ijz4GWgQvoE36wnlGp61MK+//rf8x6ffCrn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OeL&#10;ZKfYAAAACwEAAA8AAAAAAAAAAQAgAAAAIgAAAGRycy9kb3ducmV2LnhtbFBLAQIUABQAAAAIAIdO&#10;4kCAC26+IwIAADgEAAAOAAAAAAAAAAEAIAAAACcBAABkcnMvZTJvRG9jLnhtbFBLBQYAAAAABgAG&#10;AFkBAAC8BQAAAAA=&#10;">
                    <v:fill on="f" focussize="0,0"/>
                    <v:stroke on="f" weight="0.5pt"/>
                    <v:imagedata o:title=""/>
                    <o:lock v:ext="edit" aspectratio="f"/>
                    <v:textbox inset="0mm,0mm,0mm,0mm" style="mso-fit-shape-to-text:t;">
                      <w:txbxContent>
                        <w:tbl>
                          <w:tblPr>
                            <w:tblStyle w:val="8"/>
                            <w:tblpPr w:leftFromText="180" w:rightFromText="180" w:horzAnchor="margin" w:tblpXSpec="left" w:tblpY="-6213"/>
                            <w:tblOverlap w:val="never"/>
                            <w:tblW w:w="11083" w:type="dxa"/>
                            <w:tblInd w:w="10" w:type="dxa"/>
                            <w:tblLayout w:type="fixed"/>
                            <w:tblCellMar>
                              <w:top w:w="0" w:type="dxa"/>
                              <w:left w:w="0" w:type="dxa"/>
                              <w:bottom w:w="0" w:type="dxa"/>
                              <w:right w:w="0" w:type="dxa"/>
                            </w:tblCellMar>
                          </w:tblPr>
                          <w:tblGrid>
                            <w:gridCol w:w="820"/>
                            <w:gridCol w:w="10263"/>
                          </w:tblGrid>
                          <w:tr>
                            <w:tblPrEx>
                              <w:tblLayout w:type="fixed"/>
                              <w:tblCellMar>
                                <w:top w:w="0" w:type="dxa"/>
                                <w:left w:w="0" w:type="dxa"/>
                                <w:bottom w:w="0" w:type="dxa"/>
                                <w:right w:w="0" w:type="dxa"/>
                              </w:tblCellMar>
                            </w:tblPrEx>
                            <w:trPr>
                              <w:trHeight w:val="2376" w:hRule="atLeast"/>
                            </w:trPr>
                            <w:tc>
                              <w:tcPr>
                                <w:tcW w:w="820" w:type="dxa"/>
                                <w:shd w:val="clear" w:color="auto" w:fill="4F81BD" w:themeFill="accent1"/>
                              </w:tcPr>
                              <w:p/>
                            </w:tc>
                            <w:sdt>
                              <w:sdtPr>
                                <w:rPr>
                                  <w:rFonts w:asciiTheme="majorHAnsi" w:hAnsiTheme="majorHAnsi"/>
                                  <w:color w:val="FFFFFF" w:themeColor="background1"/>
                                  <w:sz w:val="96"/>
                                  <w:szCs w:val="96"/>
                                  <w14:textFill>
                                    <w14:solidFill>
                                      <w14:schemeClr w14:val="bg1"/>
                                    </w14:solidFill>
                                  </w14:textFill>
                                </w:rPr>
                                <w:alias w:val="Title"/>
                                <w:id w:val="739824258"/>
                                <w:placeholder>
                                  <w:docPart w:val="5F236DD717C947EC99649B30B4DBC9F3"/>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color w:val="FFFFFF" w:themeColor="background1"/>
                                  <w:sz w:val="96"/>
                                  <w:szCs w:val="96"/>
                                  <w14:textFill>
                                    <w14:solidFill>
                                      <w14:schemeClr w14:val="bg1"/>
                                    </w14:solidFill>
                                  </w14:textFill>
                                </w:rPr>
                              </w:sdtEndPr>
                              <w:sdtContent>
                                <w:tc>
                                  <w:tcPr>
                                    <w:tcW w:w="10263" w:type="dxa"/>
                                    <w:shd w:val="clear" w:color="auto" w:fill="3F3F3F" w:themeFill="text1" w:themeFillTint="BF"/>
                                  </w:tcPr>
                                  <w:p>
                                    <w:pPr>
                                      <w:pStyle w:val="11"/>
                                      <w:spacing w:before="240" w:line="216" w:lineRule="auto"/>
                                      <w:ind w:left="360" w:right="360"/>
                                      <w:contextualSpacing/>
                                      <w:rPr>
                                        <w:rFonts w:asciiTheme="majorHAnsi" w:hAnsiTheme="majorHAnsi"/>
                                        <w:color w:val="FFFFFF" w:themeColor="background1"/>
                                        <w:sz w:val="96"/>
                                        <w:szCs w:val="96"/>
                                        <w14:textFill>
                                          <w14:solidFill>
                                            <w14:schemeClr w14:val="bg1"/>
                                          </w14:solidFill>
                                        </w14:textFill>
                                      </w:rPr>
                                    </w:pPr>
                                    <w:r>
                                      <w:rPr>
                                        <w:rFonts w:asciiTheme="majorHAnsi" w:hAnsiTheme="majorHAnsi"/>
                                        <w:color w:val="FFFFFF" w:themeColor="background1"/>
                                        <w:sz w:val="96"/>
                                        <w:szCs w:val="96"/>
                                        <w14:textFill>
                                          <w14:solidFill>
                                            <w14:schemeClr w14:val="bg1"/>
                                          </w14:solidFill>
                                        </w14:textFill>
                                      </w:rPr>
                                      <w:t>Researching and Analysing Data</w:t>
                                    </w:r>
                                  </w:p>
                                </w:tc>
                              </w:sdtContent>
                            </w:sdt>
                          </w:tr>
                          <w:tr>
                            <w:tblPrEx>
                              <w:tblLayout w:type="fixed"/>
                              <w:tblCellMar>
                                <w:top w:w="0" w:type="dxa"/>
                                <w:left w:w="0" w:type="dxa"/>
                                <w:bottom w:w="0" w:type="dxa"/>
                                <w:right w:w="0" w:type="dxa"/>
                              </w:tblCellMar>
                            </w:tblPrEx>
                            <w:trPr>
                              <w:trHeight w:val="648" w:hRule="exact"/>
                            </w:trPr>
                            <w:tc>
                              <w:tcPr>
                                <w:tcW w:w="820" w:type="dxa"/>
                                <w:shd w:val="clear" w:color="auto" w:fill="4F81BD" w:themeFill="accent1"/>
                              </w:tcPr>
                              <w:p/>
                            </w:tc>
                            <w:tc>
                              <w:tcPr>
                                <w:tcW w:w="10263" w:type="dxa"/>
                                <w:shd w:val="clear" w:color="auto" w:fill="3F3F3F" w:themeFill="text1" w:themeFillTint="BF"/>
                                <w:vAlign w:val="bottom"/>
                              </w:tcPr>
                              <w:p>
                                <w:pPr>
                                  <w:ind w:left="360" w:right="360"/>
                                  <w:rPr>
                                    <w:color w:val="FFFFFF" w:themeColor="background1"/>
                                    <w:sz w:val="28"/>
                                    <w:szCs w:val="28"/>
                                    <w:lang w:val="fr-FR"/>
                                    <w14:textFill>
                                      <w14:solidFill>
                                        <w14:schemeClr w14:val="bg1"/>
                                      </w14:solidFill>
                                    </w14:textFill>
                                  </w:rPr>
                                </w:pPr>
                                <w:r>
                                  <w:rPr>
                                    <w:color w:val="FFFFFF" w:themeColor="background1"/>
                                    <w:sz w:val="28"/>
                                    <w:szCs w:val="28"/>
                                    <w:lang w:val="fr-FR"/>
                                    <w14:textFill>
                                      <w14:solidFill>
                                        <w14:schemeClr w14:val="bg1"/>
                                      </w14:solidFill>
                                    </w14:textFill>
                                  </w:rPr>
                                  <w:t>EMPL 4012_LoN</w:t>
                                </w:r>
                              </w:p>
                            </w:tc>
                          </w:tr>
                          <w:tr>
                            <w:tblPrEx>
                              <w:tblLayout w:type="fixed"/>
                              <w:tblCellMar>
                                <w:top w:w="0" w:type="dxa"/>
                                <w:left w:w="0" w:type="dxa"/>
                                <w:bottom w:w="0" w:type="dxa"/>
                                <w:right w:w="0" w:type="dxa"/>
                              </w:tblCellMar>
                            </w:tblPrEx>
                            <w:tc>
                              <w:tcPr>
                                <w:tcW w:w="820" w:type="dxa"/>
                                <w:shd w:val="clear" w:color="auto" w:fill="4F81BD" w:themeFill="accent1"/>
                              </w:tcPr>
                              <w:p/>
                            </w:tc>
                            <w:tc>
                              <w:tcPr>
                                <w:tcW w:w="10263" w:type="dxa"/>
                                <w:shd w:val="clear" w:color="auto" w:fill="3F3F3F" w:themeFill="text1" w:themeFillTint="BF"/>
                                <w:vAlign w:val="bottom"/>
                              </w:tcPr>
                              <w:p>
                                <w:pPr>
                                  <w:pStyle w:val="11"/>
                                  <w:spacing w:line="288" w:lineRule="auto"/>
                                  <w:ind w:left="360" w:right="360"/>
                                  <w:rPr>
                                    <w:color w:val="FFFFFF" w:themeColor="background1"/>
                                    <w:sz w:val="28"/>
                                    <w:szCs w:val="28"/>
                                    <w14:textFill>
                                      <w14:solidFill>
                                        <w14:schemeClr w14:val="bg1"/>
                                      </w14:solidFill>
                                    </w14:textFill>
                                  </w:rPr>
                                </w:pPr>
                                <w:sdt>
                                  <w:sdtPr>
                                    <w:rPr>
                                      <w:color w:val="FFFFFF" w:themeColor="background1"/>
                                      <w:sz w:val="28"/>
                                      <w:szCs w:val="28"/>
                                      <w14:textFill>
                                        <w14:solidFill>
                                          <w14:schemeClr w14:val="bg1"/>
                                        </w14:solidFill>
                                      </w14:textFill>
                                    </w:rPr>
                                    <w:alias w:val="Author"/>
                                    <w:id w:val="942812742"/>
                                    <w:placeholder>
                                      <w:docPart w:val="2F4E744B259D45448D711C5EE174195F"/>
                                    </w:placeholder>
                                    <w15:dataBinding w:prefixMappings="xmlns:ns0='http://purl.org/dc/elements/1.1/' xmlns:ns1='http://schemas.openxmlformats.org/package/2006/metadata/core-properties' " w:xpath="/ns1:coreProperties[1]/ns0:creator[1]" w:storeItemID="{6C3C8BC8-F283-45AE-878A-BAB7291924A1}"/>
                                    <w:text/>
                                  </w:sdtPr>
                                  <w:sdtEndPr>
                                    <w:rPr>
                                      <w:color w:val="FFFFFF" w:themeColor="background1"/>
                                      <w:sz w:val="28"/>
                                      <w:szCs w:val="28"/>
                                      <w14:textFill>
                                        <w14:solidFill>
                                          <w14:schemeClr w14:val="bg1"/>
                                        </w14:solidFill>
                                      </w14:textFill>
                                    </w:rPr>
                                  </w:sdtEndPr>
                                  <w:sdtContent>
                                    <w:r>
                                      <w:rPr>
                                        <w:color w:val="FFFFFF" w:themeColor="background1"/>
                                        <w:sz w:val="28"/>
                                        <w:szCs w:val="28"/>
                                        <w:lang w:val="fr-FR"/>
                                        <w14:textFill>
                                          <w14:solidFill>
                                            <w14:schemeClr w14:val="bg1"/>
                                          </w14:solidFill>
                                        </w14:textFill>
                                      </w:rPr>
                                      <w:t>Lendo Zola: 1605392</w:t>
                                    </w:r>
                                  </w:sdtContent>
                                </w:sdt>
                              </w:p>
                              <w:sdt>
                                <w:sdtPr>
                                  <w:rPr>
                                    <w:color w:val="FFFFFF" w:themeColor="background1"/>
                                    <w:sz w:val="28"/>
                                    <w:szCs w:val="28"/>
                                    <w14:textFill>
                                      <w14:solidFill>
                                        <w14:schemeClr w14:val="bg1"/>
                                      </w14:solidFill>
                                    </w14:textFill>
                                  </w:rPr>
                                  <w:alias w:val="Course title"/>
                                  <w:id w:val="-15923909"/>
                                  <w:placeholder>
                                    <w:docPart w:val="8F93C3D2FAA74B07B8443DAFB38ED89B"/>
                                  </w:placeholder>
                                  <w15:dataBinding w:prefixMappings="xmlns:ns0='http://purl.org/dc/elements/1.1/' xmlns:ns1='http://schemas.openxmlformats.org/package/2006/metadata/core-properties' " w:xpath="/ns1:coreProperties[1]/ns1:category[1]" w:storeItemID="{6C3C8BC8-F283-45AE-878A-BAB7291924A1}"/>
                                  <w:text/>
                                </w:sdtPr>
                                <w:sdtEndPr>
                                  <w:rPr>
                                    <w:color w:val="FFFFFF" w:themeColor="background1"/>
                                    <w:sz w:val="28"/>
                                    <w:szCs w:val="28"/>
                                    <w14:textFill>
                                      <w14:solidFill>
                                        <w14:schemeClr w14:val="bg1"/>
                                      </w14:solidFill>
                                    </w14:textFill>
                                  </w:rPr>
                                </w:sdtEndPr>
                                <w:sdtContent>
                                  <w:p>
                                    <w:pPr>
                                      <w:pStyle w:val="11"/>
                                      <w:spacing w:line="288" w:lineRule="auto"/>
                                      <w:ind w:left="360" w:right="360"/>
                                      <w:rPr>
                                        <w:color w:val="FFFFFF" w:themeColor="background1"/>
                                        <w:sz w:val="28"/>
                                        <w:szCs w:val="28"/>
                                        <w14:textFill>
                                          <w14:solidFill>
                                            <w14:schemeClr w14:val="bg1"/>
                                          </w14:solidFill>
                                        </w14:textFill>
                                      </w:rPr>
                                    </w:pPr>
                                    <w:r>
                                      <w:rPr>
                                        <w:color w:val="FFFFFF" w:themeColor="background1"/>
                                        <w:sz w:val="28"/>
                                        <w:szCs w:val="28"/>
                                        <w:lang w:val="fr-FR"/>
                                        <w14:textFill>
                                          <w14:solidFill>
                                            <w14:schemeClr w14:val="bg1"/>
                                          </w14:solidFill>
                                        </w14:textFill>
                                      </w:rPr>
                                      <w:t>Lecturer: Sheraz Alam Malik Dr</w:t>
                                    </w:r>
                                  </w:p>
                                </w:sdtContent>
                              </w:sdt>
                              <w:p>
                                <w:pPr>
                                  <w:pStyle w:val="11"/>
                                  <w:spacing w:after="240" w:line="288" w:lineRule="auto"/>
                                  <w:ind w:left="360" w:right="360"/>
                                  <w:rPr>
                                    <w:color w:val="FFFFFF" w:themeColor="background1"/>
                                    <w:sz w:val="28"/>
                                    <w:szCs w:val="28"/>
                                    <w:lang w:val="fr-FR"/>
                                    <w14:textFill>
                                      <w14:solidFill>
                                        <w14:schemeClr w14:val="bg1"/>
                                      </w14:solidFill>
                                    </w14:textFill>
                                  </w:rPr>
                                </w:pPr>
                                <w:r>
                                  <w:rPr>
                                    <w:color w:val="FFFFFF" w:themeColor="background1"/>
                                    <w:sz w:val="28"/>
                                    <w:szCs w:val="28"/>
                                    <w:lang w:val="fr-FR"/>
                                    <w14:textFill>
                                      <w14:solidFill>
                                        <w14:schemeClr w14:val="bg1"/>
                                      </w14:solidFill>
                                    </w14:textFill>
                                  </w:rPr>
                                  <w:t>University of  Wales</w:t>
                                </w:r>
                              </w:p>
                              <w:p>
                                <w:pPr>
                                  <w:pStyle w:val="11"/>
                                  <w:spacing w:after="240" w:line="288" w:lineRule="auto"/>
                                  <w:ind w:left="360" w:right="360"/>
                                  <w:rPr>
                                    <w:color w:val="FFFFFF" w:themeColor="background1"/>
                                    <w:sz w:val="28"/>
                                    <w:szCs w:val="28"/>
                                    <w:lang w:val="fr-FR"/>
                                    <w14:textFill>
                                      <w14:solidFill>
                                        <w14:schemeClr w14:val="bg1"/>
                                      </w14:solidFill>
                                    </w14:textFill>
                                  </w:rPr>
                                </w:pPr>
                                <w:r>
                                  <w:rPr>
                                    <w:color w:val="FFFFFF" w:themeColor="background1"/>
                                    <w:sz w:val="28"/>
                                    <w:szCs w:val="28"/>
                                    <w:lang w:val="fr-FR"/>
                                    <w14:textFill>
                                      <w14:solidFill>
                                        <w14:schemeClr w14:val="bg1"/>
                                      </w14:solidFill>
                                    </w14:textFill>
                                  </w:rPr>
                                  <w:t>January 2018</w:t>
                                </w:r>
                              </w:p>
                            </w:tc>
                          </w:tr>
                        </w:tbl>
                        <w:p/>
                      </w:txbxContent>
                    </v:textbox>
                  </v:shape>
                </w:pict>
              </mc:Fallback>
            </mc:AlternateContent>
          </w:r>
          <w:r>
            <w:br w:type="page"/>
          </w:r>
        </w:p>
      </w:sdtContent>
    </w:sdt>
    <w:sdt>
      <w:sdtPr>
        <w:rPr>
          <w:b/>
          <w:bCs/>
          <w:sz w:val="40"/>
          <w:szCs w:val="40"/>
        </w:rPr>
        <w:id w:val="-1200236538"/>
      </w:sdtPr>
      <w:sdtEndPr>
        <w:rPr>
          <w:rFonts w:asciiTheme="minorHAnsi" w:hAnsiTheme="minorHAnsi" w:eastAsiaTheme="minorHAnsi" w:cstheme="minorBidi"/>
          <w:b/>
          <w:bCs/>
          <w:color w:val="auto"/>
          <w:sz w:val="22"/>
          <w:szCs w:val="22"/>
          <w:lang w:val="en-GB"/>
        </w:rPr>
      </w:sdtEndPr>
      <w:sdtContent>
        <w:p>
          <w:pPr>
            <w:pStyle w:val="12"/>
            <w:rPr>
              <w:b/>
              <w:bCs/>
              <w:sz w:val="40"/>
              <w:szCs w:val="40"/>
            </w:rPr>
          </w:pPr>
        </w:p>
        <w:p>
          <w:pPr>
            <w:pStyle w:val="12"/>
            <w:rPr>
              <w:b/>
              <w:bCs/>
              <w:sz w:val="40"/>
              <w:szCs w:val="40"/>
            </w:rPr>
          </w:pPr>
        </w:p>
        <w:p>
          <w:pPr>
            <w:pStyle w:val="12"/>
            <w:rPr>
              <w:b/>
              <w:bCs/>
              <w:sz w:val="40"/>
              <w:szCs w:val="40"/>
            </w:rPr>
          </w:pPr>
          <w:r>
            <w:rPr>
              <w:b/>
              <w:bCs/>
              <w:sz w:val="40"/>
              <w:szCs w:val="40"/>
            </w:rPr>
            <w:t>Contents</w:t>
          </w:r>
        </w:p>
        <w:p/>
        <w:p>
          <w:pPr>
            <w:pStyle w:val="5"/>
            <w:tabs>
              <w:tab w:val="right" w:leader="dot" w:pos="9016"/>
            </w:tabs>
          </w:pPr>
          <w:r>
            <w:fldChar w:fldCharType="begin"/>
          </w:r>
          <w:r>
            <w:instrText xml:space="preserve"> TOC \o "1-3" \h \z \u </w:instrText>
          </w:r>
          <w:r>
            <w:fldChar w:fldCharType="separate"/>
          </w:r>
          <w:r>
            <w:fldChar w:fldCharType="begin"/>
          </w:r>
          <w:r>
            <w:instrText xml:space="preserve"> HYPERLINK \l "_Toc503468688" </w:instrText>
          </w:r>
          <w:r>
            <w:fldChar w:fldCharType="separate"/>
          </w:r>
          <w:r>
            <w:rPr>
              <w:rStyle w:val="7"/>
            </w:rPr>
            <w:t>Working From Home</w:t>
          </w:r>
          <w:r>
            <w:tab/>
          </w:r>
          <w:r>
            <w:fldChar w:fldCharType="begin"/>
          </w:r>
          <w:r>
            <w:instrText xml:space="preserve"> PAGEREF _Toc503468688 \h </w:instrText>
          </w:r>
          <w:r>
            <w:fldChar w:fldCharType="separate"/>
          </w:r>
          <w:r>
            <w:t>1</w:t>
          </w:r>
          <w:r>
            <w:fldChar w:fldCharType="end"/>
          </w:r>
          <w:r>
            <w:fldChar w:fldCharType="end"/>
          </w:r>
        </w:p>
        <w:p>
          <w:pPr>
            <w:pStyle w:val="5"/>
            <w:tabs>
              <w:tab w:val="right" w:leader="dot" w:pos="9016"/>
            </w:tabs>
          </w:pPr>
          <w:r>
            <w:fldChar w:fldCharType="begin"/>
          </w:r>
          <w:r>
            <w:instrText xml:space="preserve"> HYPERLINK \l "_Toc503468689" </w:instrText>
          </w:r>
          <w:r>
            <w:fldChar w:fldCharType="separate"/>
          </w:r>
          <w:r>
            <w:rPr>
              <w:rStyle w:val="7"/>
            </w:rPr>
            <w:t>Introduction</w:t>
          </w:r>
          <w:r>
            <w:tab/>
          </w:r>
          <w:r>
            <w:fldChar w:fldCharType="begin"/>
          </w:r>
          <w:r>
            <w:instrText xml:space="preserve"> PAGEREF _Toc503468689 \h </w:instrText>
          </w:r>
          <w:r>
            <w:fldChar w:fldCharType="separate"/>
          </w:r>
          <w:r>
            <w:t>1</w:t>
          </w:r>
          <w:r>
            <w:fldChar w:fldCharType="end"/>
          </w:r>
          <w:r>
            <w:fldChar w:fldCharType="end"/>
          </w:r>
        </w:p>
        <w:p>
          <w:pPr>
            <w:pStyle w:val="5"/>
            <w:tabs>
              <w:tab w:val="right" w:leader="dot" w:pos="9016"/>
            </w:tabs>
          </w:pPr>
          <w:r>
            <w:fldChar w:fldCharType="begin"/>
          </w:r>
          <w:r>
            <w:instrText xml:space="preserve"> HYPERLINK \l "_Toc503468690" </w:instrText>
          </w:r>
          <w:r>
            <w:fldChar w:fldCharType="separate"/>
          </w:r>
          <w:r>
            <w:rPr>
              <w:rStyle w:val="7"/>
            </w:rPr>
            <w:t>Questions</w:t>
          </w:r>
          <w:r>
            <w:tab/>
          </w:r>
          <w:r>
            <w:fldChar w:fldCharType="begin"/>
          </w:r>
          <w:r>
            <w:instrText xml:space="preserve"> PAGEREF _Toc503468690 \h </w:instrText>
          </w:r>
          <w:r>
            <w:fldChar w:fldCharType="separate"/>
          </w:r>
          <w:r>
            <w:t>1</w:t>
          </w:r>
          <w:r>
            <w:fldChar w:fldCharType="end"/>
          </w:r>
          <w:r>
            <w:fldChar w:fldCharType="end"/>
          </w:r>
        </w:p>
        <w:p>
          <w:pPr>
            <w:pStyle w:val="5"/>
            <w:tabs>
              <w:tab w:val="right" w:leader="dot" w:pos="9016"/>
            </w:tabs>
          </w:pPr>
          <w:r>
            <w:fldChar w:fldCharType="begin"/>
          </w:r>
          <w:r>
            <w:instrText xml:space="preserve"> HYPERLINK \l "_Toc503468691" </w:instrText>
          </w:r>
          <w:r>
            <w:fldChar w:fldCharType="separate"/>
          </w:r>
          <w:r>
            <w:rPr>
              <w:rStyle w:val="7"/>
            </w:rPr>
            <w:t>Analysis</w:t>
          </w:r>
          <w:r>
            <w:tab/>
          </w:r>
          <w:r>
            <w:fldChar w:fldCharType="begin"/>
          </w:r>
          <w:r>
            <w:instrText xml:space="preserve"> PAGEREF _Toc503468691 \h </w:instrText>
          </w:r>
          <w:r>
            <w:fldChar w:fldCharType="separate"/>
          </w:r>
          <w:r>
            <w:t>1</w:t>
          </w:r>
          <w:r>
            <w:fldChar w:fldCharType="end"/>
          </w:r>
          <w:r>
            <w:fldChar w:fldCharType="end"/>
          </w:r>
        </w:p>
        <w:p>
          <w:pPr>
            <w:pStyle w:val="5"/>
            <w:tabs>
              <w:tab w:val="right" w:leader="dot" w:pos="9016"/>
            </w:tabs>
          </w:pPr>
          <w:r>
            <w:fldChar w:fldCharType="begin"/>
          </w:r>
          <w:r>
            <w:instrText xml:space="preserve"> HYPERLINK \l "_Toc503468692" </w:instrText>
          </w:r>
          <w:r>
            <w:fldChar w:fldCharType="separate"/>
          </w:r>
          <w:r>
            <w:rPr>
              <w:rStyle w:val="7"/>
            </w:rPr>
            <w:t>Conclusion</w:t>
          </w:r>
          <w:r>
            <w:tab/>
          </w:r>
          <w:r>
            <w:fldChar w:fldCharType="begin"/>
          </w:r>
          <w:r>
            <w:instrText xml:space="preserve"> PAGEREF _Toc503468692 \h </w:instrText>
          </w:r>
          <w:r>
            <w:fldChar w:fldCharType="separate"/>
          </w:r>
          <w:r>
            <w:t>3</w:t>
          </w:r>
          <w:r>
            <w:fldChar w:fldCharType="end"/>
          </w:r>
          <w:r>
            <w:fldChar w:fldCharType="end"/>
          </w:r>
        </w:p>
        <w:p>
          <w:pPr>
            <w:pStyle w:val="5"/>
            <w:tabs>
              <w:tab w:val="right" w:leader="dot" w:pos="9016"/>
            </w:tabs>
          </w:pPr>
          <w:r>
            <w:fldChar w:fldCharType="begin"/>
          </w:r>
          <w:r>
            <w:instrText xml:space="preserve"> HYPERLINK \l "_Toc503468693" </w:instrText>
          </w:r>
          <w:r>
            <w:fldChar w:fldCharType="separate"/>
          </w:r>
          <w:r>
            <w:rPr>
              <w:rStyle w:val="7"/>
            </w:rPr>
            <w:t>References</w:t>
          </w:r>
          <w:r>
            <w:tab/>
          </w:r>
          <w:r>
            <w:fldChar w:fldCharType="begin"/>
          </w:r>
          <w:r>
            <w:instrText xml:space="preserve"> PAGEREF _Toc503468693 \h </w:instrText>
          </w:r>
          <w:r>
            <w:fldChar w:fldCharType="separate"/>
          </w:r>
          <w:r>
            <w:t>4</w:t>
          </w:r>
          <w:r>
            <w:fldChar w:fldCharType="end"/>
          </w:r>
          <w:r>
            <w:fldChar w:fldCharType="end"/>
          </w:r>
        </w:p>
        <w:p>
          <w:pPr>
            <w:rPr>
              <w:b/>
              <w:bCs/>
            </w:rPr>
          </w:pPr>
          <w:r>
            <w:rPr>
              <w:b/>
              <w:bCs/>
            </w:rPr>
            <w:fldChar w:fldCharType="end"/>
          </w: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sdtContent>
    </w:sdt>
    <w:p>
      <w:pPr>
        <w:pStyle w:val="2"/>
        <w:ind w:firstLine="3213" w:firstLineChars="800"/>
        <w:rPr>
          <w:sz w:val="40"/>
          <w:szCs w:val="40"/>
        </w:rPr>
      </w:pPr>
      <w:bookmarkStart w:id="0" w:name="_Toc503468688"/>
      <w:r>
        <w:rPr>
          <w:sz w:val="40"/>
          <w:szCs w:val="40"/>
        </w:rPr>
        <w:t>Working From Home</w:t>
      </w:r>
      <w:bookmarkEnd w:id="0"/>
    </w:p>
    <w:p>
      <w:pPr>
        <w:pStyle w:val="2"/>
        <w:ind w:firstLine="3815" w:firstLineChars="950"/>
        <w:rPr>
          <w:sz w:val="40"/>
          <w:szCs w:val="40"/>
        </w:rPr>
      </w:pPr>
      <w:bookmarkStart w:id="1" w:name="_Toc503468689"/>
      <w:r>
        <w:rPr>
          <w:sz w:val="40"/>
          <w:szCs w:val="40"/>
        </w:rPr>
        <w:t>Introduction</w:t>
      </w:r>
      <w:bookmarkEnd w:id="1"/>
    </w:p>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Technology has completely transformed the world around us. It has changed the way how we interact with people and perform our day to day tasks. At the same time, technology has also transformed the working method of individuals. The advent of the internet opened up new opportunities for corporations and companies to organise their workforce and enhance their productivity levels (Bell, 2010). As individuals have become more reliant on computer based softwares to perform their work related tasks and duties, it has become possible for people to work from their home and avoid coming to offices. The internet has made it possible for us to remain connected 24/7, an aspect which has allowed many individuals to carry out their tasks from the comfort of their home (Best and Kahn, 2005). Another aspect which has facilitated this trend is the growth in the number of technology based start-ups. Many of the technology based companies don’t require a proper office space to ensure that work is carried out effectively. However, it should be noted that as more and more people have started working from home, a debate has broken out among the masses in regards to whether it is appropriate to work from home or not. For this reason, we are aiming to carry out a small scale research by using secondary data in order to evaluate whether or not it is better to work from home or not (Coghlam and Brannick, 2009). </w:t>
      </w:r>
    </w:p>
    <w:p>
      <w:pPr>
        <w:pStyle w:val="2"/>
        <w:ind w:firstLine="2811" w:firstLineChars="700"/>
        <w:rPr>
          <w:sz w:val="40"/>
          <w:szCs w:val="40"/>
        </w:rPr>
      </w:pPr>
      <w:bookmarkStart w:id="2" w:name="_Toc503468690"/>
      <w:r>
        <w:rPr>
          <w:sz w:val="40"/>
          <w:szCs w:val="40"/>
        </w:rPr>
        <w:t>Questions</w:t>
      </w:r>
      <w:bookmarkEnd w:id="2"/>
    </w:p>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is a look at some of the questions which we aim to answer by collecting information and analysing research data;</w:t>
      </w:r>
    </w:p>
    <w:p>
      <w:pPr>
        <w:pStyle w:val="9"/>
        <w:numPr>
          <w:ilvl w:val="0"/>
          <w:numId w:val="1"/>
        </w:numPr>
        <w:spacing w:line="360" w:lineRule="auto"/>
        <w:jc w:val="both"/>
        <w:rPr>
          <w:rFonts w:ascii="Times New Roman" w:hAnsi="Times New Roman" w:cs="Times New Roman"/>
          <w:b/>
          <w:sz w:val="24"/>
          <w:szCs w:val="24"/>
        </w:rPr>
      </w:pPr>
      <w:r>
        <w:rPr>
          <w:rFonts w:ascii="Times New Roman" w:hAnsi="Times New Roman" w:cs="Times New Roman"/>
          <w:sz w:val="24"/>
          <w:szCs w:val="24"/>
        </w:rPr>
        <w:t>Is it beneficial to work from home?</w:t>
      </w:r>
    </w:p>
    <w:p>
      <w:pPr>
        <w:pStyle w:val="9"/>
        <w:numPr>
          <w:ilvl w:val="0"/>
          <w:numId w:val="1"/>
        </w:numPr>
        <w:spacing w:line="360" w:lineRule="auto"/>
        <w:jc w:val="both"/>
        <w:rPr>
          <w:rFonts w:ascii="Times New Roman" w:hAnsi="Times New Roman" w:cs="Times New Roman"/>
          <w:b/>
          <w:sz w:val="24"/>
          <w:szCs w:val="24"/>
        </w:rPr>
      </w:pPr>
      <w:r>
        <w:rPr>
          <w:rFonts w:ascii="Times New Roman" w:hAnsi="Times New Roman" w:cs="Times New Roman"/>
          <w:sz w:val="24"/>
          <w:szCs w:val="24"/>
        </w:rPr>
        <w:t>Does working from home effect your productivity?</w:t>
      </w:r>
    </w:p>
    <w:p>
      <w:pPr>
        <w:pStyle w:val="9"/>
        <w:numPr>
          <w:ilvl w:val="0"/>
          <w:numId w:val="1"/>
        </w:numPr>
        <w:spacing w:line="360" w:lineRule="auto"/>
        <w:jc w:val="both"/>
        <w:rPr>
          <w:rFonts w:ascii="Times New Roman" w:hAnsi="Times New Roman" w:cs="Times New Roman"/>
          <w:b/>
          <w:sz w:val="24"/>
          <w:szCs w:val="24"/>
        </w:rPr>
      </w:pPr>
      <w:r>
        <w:rPr>
          <w:rFonts w:ascii="Times New Roman" w:hAnsi="Times New Roman" w:cs="Times New Roman"/>
          <w:sz w:val="24"/>
          <w:szCs w:val="24"/>
        </w:rPr>
        <w:t>Is your productivity necessarily less if you work from home?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these questions will be answered from the information that will be gathered from secondary data. </w:t>
      </w:r>
    </w:p>
    <w:p>
      <w:pPr>
        <w:pStyle w:val="2"/>
        <w:ind w:firstLine="3213" w:firstLineChars="800"/>
        <w:rPr>
          <w:b/>
          <w:bCs w:val="0"/>
          <w:color w:val="4F81BD" w:themeColor="accent1"/>
          <w:sz w:val="40"/>
          <w:szCs w:val="40"/>
          <w14:textFill>
            <w14:solidFill>
              <w14:schemeClr w14:val="accent1"/>
            </w14:solidFill>
          </w14:textFill>
        </w:rPr>
      </w:pPr>
      <w:bookmarkStart w:id="3" w:name="_Toc503468691"/>
      <w:r>
        <w:rPr>
          <w:b/>
          <w:bCs w:val="0"/>
          <w:color w:val="4F81BD" w:themeColor="accent1"/>
          <w:sz w:val="40"/>
          <w:szCs w:val="40"/>
          <w14:textFill>
            <w14:solidFill>
              <w14:schemeClr w14:val="accent1"/>
            </w14:solidFill>
          </w14:textFill>
        </w:rPr>
        <w:t>Analysis</w:t>
      </w:r>
      <w:bookmarkEnd w:id="3"/>
      <w:r>
        <w:rPr>
          <w:b/>
          <w:bCs w:val="0"/>
          <w:color w:val="4F81BD" w:themeColor="accent1"/>
          <w:sz w:val="40"/>
          <w:szCs w:val="40"/>
          <w14:textFill>
            <w14:solidFill>
              <w14:schemeClr w14:val="accent1"/>
            </w14:solidFill>
          </w14:textFill>
        </w:rPr>
        <w:t xml:space="preserve"> </w:t>
      </w:r>
    </w:p>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note that the articles which have been provided regarding the subject matter offer both sides of the story. Many people feel that the comfort of working from home in this digital age should be fully utilised (Bloom et al., 2014). It is argued that organisations which allow their employees to work from home provide them with greater freedom. This particular aspect is extremely important in the case of creative jobs like writing, content creation or planning out promotional campaigns (Reshma et al., 2015). Many people who work from home argue that they are better able to concentrate on work and take necessary breaks which allow them to better focus on the tasks at hand. At the same time, another argument that is generally presented by individuals revolves around the fact that working from home is best suited in cases when individuals who are work in an organisation collectively but are present in different locations across the globe. With advance video conferencing softwares and tools, many individuals also argue that there isn’t a need to go to a formal setting in order to undertake the responsibilities which of work (Dockery and Bawa, 2014). The entire process not only saves a lot of time but also rids individuals of problems like travelling to the office on a daily basis, dressing up for the formal setting. Moreover, working from home also allows people to ensure that they are able to follow their own schedule and work according to their own preferences. For this reason, the founder of the virgin group, Richard Branson has stated that he feels Yahoo’s decision to stop their employees working from home is a step in the opposite direction. At the same time, many individuals also argue that as long as their work remains unaffected, it is suitable for them to work from any place they want. Likewise, many people also argue that working from home also allows them to do other tasks once they completed their work and submitted their assignments. Not only this improves their performance but the particular aspect also provides them with freedom to do other things. On the other hand, within an office setting, people just tend to sit idle when their work related goals for the day have been accomplished. In this way, more time is wasted.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there are a lot of arguments which do demonstrate the benefits of working from home, it should be noted that according to Alexandra Shulman, the editor at British Vogue, there are a lot of reasons why people should avoid working from home and should instead focus on coming to office every day. In her article, she has argued that individuals who are part of an organisation need to function as a team and need to be on the same page to ensure that an organisation is able to achieve its overall objectives. All this is only possible if people come to office each day, meet each other and see everyone working together. Working from home unfortunately doesn’t allow people to understand the true essence of team work. At the same time, it is also argued that many of the creative ideas that are though off by individuals are direct results of interaction with one another in an office environment (Banigan et al., 2016). Likewise, there is also all the chance in the world that individuals wouldn’t be able to maintain a smooth work flow if they are left unsupervised. Furthermore, there is also a possibility that working from home might not allow the workers to be on the same page. Hence, due to these reasons, an office space is still suited by many to carry out work and make sure that all the organisational objectives are established. Moving on, it needs to be pointed out that according to Heather McGregor, the foundations of employment are built upon trust. She also argues that trust is the most important element upon which the relationship between an organisation and an employee is built (Raffaele and Connell, 2016). It is important to note that if employees work from home and avoid coming to the office, there is every chance that trust won’t be developed between the management and the individual in question. This lack of trust will have a negative effect on the performance of employees and overall synergy of the company. Therefore, employees should even today come to the office as this allows the companies to ensure that they are able to effectively supervise the workers and appraise their performance with the set objectives of the company, something which isn’t possible if employees choose to work from home. For this reason, many people have supported Yahoo’s decision to prevent their employees to work from home.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arguing that employees should keep working within the office, all the articles and secondary data clearly highlight the fact that working from home is the future (Simon and Way, 2015).</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Sure enough, this particular trend is reflected in the population of UK where over 1.51 million individuals currently work from home. The particular stat clearly highlights that the productivity of individuals is not negatively affected by working from home provided they remain focused on the task at hand and achieve all their work related goals. </w:t>
      </w:r>
      <w:bookmarkStart w:id="4" w:name="_Toc503468692"/>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b/>
          <w:bCs/>
          <w:color w:val="4F81BD" w:themeColor="accent1"/>
          <w:sz w:val="24"/>
          <w:szCs w:val="24"/>
          <w14:textFill>
            <w14:solidFill>
              <w14:schemeClr w14:val="accent1"/>
            </w14:solidFill>
          </w14:textFill>
        </w:rPr>
      </w:pPr>
    </w:p>
    <w:p>
      <w:pPr>
        <w:spacing w:line="360" w:lineRule="auto"/>
        <w:ind w:firstLine="2801" w:firstLineChars="700"/>
        <w:jc w:val="both"/>
        <w:rPr>
          <w:b/>
          <w:bCs/>
          <w:color w:val="4F81BD" w:themeColor="accent1"/>
          <w:sz w:val="40"/>
          <w:szCs w:val="40"/>
          <w14:textFill>
            <w14:solidFill>
              <w14:schemeClr w14:val="accent1"/>
            </w14:solidFill>
          </w14:textFill>
        </w:rPr>
      </w:pPr>
      <w:r>
        <w:rPr>
          <w:b/>
          <w:bCs/>
          <w:color w:val="4F81BD" w:themeColor="accent1"/>
          <w:sz w:val="40"/>
          <w:szCs w:val="40"/>
          <w14:textFill>
            <w14:solidFill>
              <w14:schemeClr w14:val="accent1"/>
            </w14:solidFill>
          </w14:textFill>
        </w:rPr>
        <w:t>Conclusion</w:t>
      </w:r>
      <w:bookmarkEnd w:id="4"/>
      <w:r>
        <w:rPr>
          <w:b/>
          <w:bCs/>
          <w:color w:val="4F81BD" w:themeColor="accent1"/>
          <w:sz w:val="40"/>
          <w:szCs w:val="40"/>
          <w14:textFill>
            <w14:solidFill>
              <w14:schemeClr w14:val="accent1"/>
            </w14:solidFill>
          </w14:textFill>
        </w:rPr>
        <w:t xml:space="preserve"> </w:t>
      </w:r>
    </w:p>
    <w:p>
      <w:pPr>
        <w:spacing w:line="360" w:lineRule="auto"/>
        <w:jc w:val="both"/>
        <w:rPr>
          <w:rFonts w:ascii="Times New Roman" w:hAnsi="Times New Roman" w:cs="Times New Roman"/>
          <w:b/>
          <w:sz w:val="24"/>
          <w:szCs w:val="24"/>
        </w:rPr>
      </w:pPr>
      <w:r>
        <w:rPr>
          <w:rFonts w:ascii="Times New Roman" w:hAnsi="Times New Roman" w:cs="Times New Roman"/>
          <w:sz w:val="24"/>
          <w:szCs w:val="24"/>
        </w:rPr>
        <w:t>At the end of the day, considering the analysis of all the data, it can be easily said thatworking from home is undoubtedly the future and as technology will further develop, it will</w:t>
      </w:r>
      <w:r>
        <w:rPr>
          <w:rFonts w:ascii="Times New Roman" w:hAnsi="Times New Roman" w:cs="Times New Roman"/>
          <w:sz w:val="24"/>
          <w:szCs w:val="24"/>
          <w:lang w:val="fr-FR"/>
        </w:rPr>
        <w:t xml:space="preserve"> </w:t>
      </w:r>
      <w:r>
        <w:rPr>
          <w:rFonts w:ascii="Times New Roman" w:hAnsi="Times New Roman" w:cs="Times New Roman"/>
          <w:sz w:val="24"/>
          <w:szCs w:val="24"/>
        </w:rPr>
        <w:t xml:space="preserve">become possible for organisations to monitor the performance of their work without physically observing them within an office environment. Until that day comes however, in order to ensure that individuals understand the true essence of team work and a trust is developed between workers and the upper management, it is necessary for workers to come to a place which brings them together and helps them interact with one another to improve overall performance. It should be noted that the entire research that was carried out was based on jobs which can actually be performed from remote locations. However, in the current business landscape, there are still a lot of jobs which can need to be undertaken in a proper workplace. There are still a lot of jobs that people cannot perform from the comfort of their home. For this reason, there is no particular answer in regards to whether people should work from home or not.  </w:t>
      </w:r>
      <w:r>
        <w:rPr>
          <w:rFonts w:ascii="Times New Roman" w:hAnsi="Times New Roman" w:cs="Times New Roman"/>
          <w:b/>
          <w:sz w:val="24"/>
          <w:szCs w:val="24"/>
        </w:rPr>
        <w:t xml:space="preserve">  </w:t>
      </w: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pStyle w:val="2"/>
        <w:ind w:firstLine="2811" w:firstLineChars="700"/>
        <w:rPr>
          <w:sz w:val="40"/>
          <w:szCs w:val="40"/>
        </w:rPr>
      </w:pPr>
      <w:bookmarkStart w:id="5" w:name="_Toc503468693"/>
      <w:r>
        <w:rPr>
          <w:sz w:val="40"/>
          <w:szCs w:val="40"/>
        </w:rPr>
        <w:t>References</w:t>
      </w:r>
      <w:bookmarkEnd w:id="5"/>
    </w:p>
    <w:p>
      <w:pPr>
        <w:autoSpaceDE w:val="0"/>
        <w:autoSpaceDN w:val="0"/>
        <w:adjustRightInd w:val="0"/>
        <w:spacing w:before="100" w:beforeAutospacing="1" w:after="100" w:afterAutospacing="1" w:line="360" w:lineRule="auto"/>
        <w:jc w:val="both"/>
        <w:rPr>
          <w:rFonts w:ascii="Times New Roman" w:hAnsi="Times New Roman" w:eastAsia="Calibri" w:cs="Times New Roman"/>
          <w:sz w:val="24"/>
          <w:szCs w:val="24"/>
          <w:lang w:eastAsia="en-GB"/>
        </w:rPr>
      </w:pPr>
      <w:r>
        <w:rPr>
          <w:rFonts w:ascii="Times New Roman" w:hAnsi="Times New Roman" w:eastAsia="Calibri" w:cs="Times New Roman"/>
          <w:sz w:val="24"/>
          <w:szCs w:val="24"/>
          <w:lang w:eastAsia="en-GB"/>
        </w:rPr>
        <w:t xml:space="preserve">Bell, J. (2010) </w:t>
      </w:r>
      <w:r>
        <w:rPr>
          <w:rFonts w:ascii="Times New Roman" w:hAnsi="Times New Roman" w:eastAsia="Calibri" w:cs="Times New Roman"/>
          <w:i/>
          <w:iCs/>
          <w:sz w:val="24"/>
          <w:szCs w:val="24"/>
          <w:lang w:eastAsia="en-GB"/>
        </w:rPr>
        <w:t>Doing your Research Project</w:t>
      </w:r>
      <w:r>
        <w:rPr>
          <w:rFonts w:ascii="Times New Roman" w:hAnsi="Times New Roman" w:eastAsia="Calibri" w:cs="Times New Roman"/>
          <w:sz w:val="24"/>
          <w:szCs w:val="24"/>
          <w:lang w:eastAsia="en-GB"/>
        </w:rPr>
        <w:t xml:space="preserve">, </w:t>
      </w:r>
      <w:r>
        <w:rPr>
          <w:rFonts w:ascii="Times New Roman" w:hAnsi="Times New Roman" w:eastAsia="Calibri" w:cs="Times New Roman"/>
          <w:i/>
          <w:iCs/>
          <w:sz w:val="24"/>
          <w:szCs w:val="24"/>
          <w:lang w:eastAsia="en-GB"/>
        </w:rPr>
        <w:t>5</w:t>
      </w:r>
      <w:r>
        <w:rPr>
          <w:rFonts w:ascii="Times New Roman" w:hAnsi="Times New Roman" w:eastAsia="Calibri" w:cs="Times New Roman"/>
          <w:i/>
          <w:iCs/>
          <w:sz w:val="24"/>
          <w:szCs w:val="24"/>
          <w:vertAlign w:val="superscript"/>
          <w:lang w:eastAsia="en-GB"/>
        </w:rPr>
        <w:t>th</w:t>
      </w:r>
      <w:r>
        <w:rPr>
          <w:rFonts w:ascii="Times New Roman" w:hAnsi="Times New Roman" w:eastAsia="Calibri" w:cs="Times New Roman"/>
          <w:i/>
          <w:iCs/>
          <w:sz w:val="24"/>
          <w:szCs w:val="24"/>
          <w:lang w:eastAsia="en-GB"/>
        </w:rPr>
        <w:t xml:space="preserve"> ed., </w:t>
      </w:r>
      <w:r>
        <w:rPr>
          <w:rFonts w:ascii="Times New Roman" w:hAnsi="Times New Roman" w:eastAsia="Calibri" w:cs="Times New Roman"/>
          <w:sz w:val="24"/>
          <w:szCs w:val="24"/>
          <w:lang w:eastAsia="en-GB"/>
        </w:rPr>
        <w:t>Open University Press.</w:t>
      </w:r>
    </w:p>
    <w:p>
      <w:pPr>
        <w:autoSpaceDE w:val="0"/>
        <w:autoSpaceDN w:val="0"/>
        <w:adjustRightInd w:val="0"/>
        <w:spacing w:before="100" w:beforeAutospacing="1" w:after="100" w:afterAutospacing="1" w:line="360" w:lineRule="auto"/>
        <w:jc w:val="both"/>
        <w:rPr>
          <w:rFonts w:ascii="Times New Roman" w:hAnsi="Times New Roman" w:eastAsia="Calibri" w:cs="Times New Roman"/>
          <w:sz w:val="24"/>
          <w:szCs w:val="24"/>
          <w:lang w:eastAsia="en-GB"/>
        </w:rPr>
      </w:pPr>
      <w:r>
        <w:rPr>
          <w:rFonts w:ascii="Times New Roman" w:hAnsi="Times New Roman" w:eastAsia="Calibri" w:cs="Times New Roman"/>
          <w:sz w:val="24"/>
          <w:szCs w:val="24"/>
          <w:lang w:eastAsia="en-GB"/>
        </w:rPr>
        <w:t xml:space="preserve">Best, J. W., and Kahn, J. V. (2005) </w:t>
      </w:r>
      <w:r>
        <w:rPr>
          <w:rFonts w:ascii="Times New Roman" w:hAnsi="Times New Roman" w:eastAsia="Calibri" w:cs="Times New Roman"/>
          <w:i/>
          <w:iCs/>
          <w:sz w:val="24"/>
          <w:szCs w:val="24"/>
          <w:lang w:eastAsia="en-GB"/>
        </w:rPr>
        <w:t>Research in Education, 10</w:t>
      </w:r>
      <w:r>
        <w:rPr>
          <w:rFonts w:ascii="Times New Roman" w:hAnsi="Times New Roman" w:eastAsia="Calibri" w:cs="Times New Roman"/>
          <w:i/>
          <w:iCs/>
          <w:sz w:val="24"/>
          <w:szCs w:val="24"/>
          <w:vertAlign w:val="superscript"/>
          <w:lang w:eastAsia="en-GB"/>
        </w:rPr>
        <w:t>th</w:t>
      </w:r>
      <w:r>
        <w:rPr>
          <w:rFonts w:ascii="Times New Roman" w:hAnsi="Times New Roman" w:eastAsia="Calibri" w:cs="Times New Roman"/>
          <w:i/>
          <w:iCs/>
          <w:sz w:val="24"/>
          <w:szCs w:val="24"/>
          <w:lang w:eastAsia="en-GB"/>
        </w:rPr>
        <w:t xml:space="preserve"> ed., </w:t>
      </w:r>
      <w:r>
        <w:rPr>
          <w:rFonts w:ascii="Times New Roman" w:hAnsi="Times New Roman" w:eastAsia="Calibri" w:cs="Times New Roman"/>
          <w:sz w:val="24"/>
          <w:szCs w:val="24"/>
          <w:lang w:eastAsia="en-GB"/>
        </w:rPr>
        <w:t>Allyn and Bacon.</w:t>
      </w:r>
    </w:p>
    <w:p>
      <w:pPr>
        <w:spacing w:after="16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shd w:val="clear" w:color="auto" w:fill="FFFFFF"/>
        </w:rPr>
        <w:t>Bloom, N., Liang, J., Roberts, J., and Ying, Z.J. (2014). “Does working from home work? Evidence from a Chinese experiment”, </w:t>
      </w:r>
      <w:r>
        <w:rPr>
          <w:rFonts w:ascii="Times New Roman" w:hAnsi="Times New Roman" w:eastAsia="Calibri" w:cs="Times New Roman"/>
          <w:i/>
          <w:iCs/>
          <w:sz w:val="24"/>
          <w:szCs w:val="24"/>
        </w:rPr>
        <w:t>The Quarterly Journal of Economics</w:t>
      </w:r>
      <w:r>
        <w:rPr>
          <w:rFonts w:ascii="Times New Roman" w:hAnsi="Times New Roman" w:eastAsia="Calibri" w:cs="Times New Roman"/>
          <w:sz w:val="24"/>
          <w:szCs w:val="24"/>
        </w:rPr>
        <w:t>, </w:t>
      </w:r>
      <w:r>
        <w:rPr>
          <w:rFonts w:ascii="Times New Roman" w:hAnsi="Times New Roman" w:eastAsia="Calibri" w:cs="Times New Roman"/>
          <w:i/>
          <w:iCs/>
          <w:sz w:val="24"/>
          <w:szCs w:val="24"/>
        </w:rPr>
        <w:t>130</w:t>
      </w:r>
      <w:r>
        <w:rPr>
          <w:rFonts w:ascii="Times New Roman" w:hAnsi="Times New Roman" w:eastAsia="Calibri" w:cs="Times New Roman"/>
          <w:sz w:val="24"/>
          <w:szCs w:val="24"/>
        </w:rPr>
        <w:t>(1), pp.165-218.</w:t>
      </w:r>
    </w:p>
    <w:p>
      <w:pPr>
        <w:autoSpaceDE w:val="0"/>
        <w:autoSpaceDN w:val="0"/>
        <w:adjustRightInd w:val="0"/>
        <w:spacing w:before="100" w:beforeAutospacing="1" w:after="100" w:afterAutospacing="1" w:line="360" w:lineRule="auto"/>
        <w:jc w:val="both"/>
        <w:rPr>
          <w:rFonts w:ascii="Times New Roman" w:hAnsi="Times New Roman" w:eastAsia="Calibri" w:cs="Times New Roman"/>
          <w:sz w:val="24"/>
          <w:szCs w:val="24"/>
          <w:lang w:eastAsia="en-GB"/>
        </w:rPr>
      </w:pPr>
      <w:r>
        <w:rPr>
          <w:rFonts w:ascii="Times New Roman" w:hAnsi="Times New Roman" w:eastAsia="Calibri" w:cs="Times New Roman"/>
          <w:sz w:val="24"/>
          <w:szCs w:val="24"/>
          <w:lang w:eastAsia="en-GB"/>
        </w:rPr>
        <w:t xml:space="preserve">Coghlan, D., and Brannick, T. (2009) </w:t>
      </w:r>
      <w:r>
        <w:rPr>
          <w:rFonts w:ascii="Times New Roman" w:hAnsi="Times New Roman" w:eastAsia="Calibri" w:cs="Times New Roman"/>
          <w:i/>
          <w:iCs/>
          <w:sz w:val="24"/>
          <w:szCs w:val="24"/>
          <w:lang w:eastAsia="en-GB"/>
        </w:rPr>
        <w:t>Doing Action Research in Your Own Organization, 3</w:t>
      </w:r>
      <w:r>
        <w:rPr>
          <w:rFonts w:ascii="Times New Roman" w:hAnsi="Times New Roman" w:eastAsia="Calibri" w:cs="Times New Roman"/>
          <w:i/>
          <w:iCs/>
          <w:sz w:val="24"/>
          <w:szCs w:val="24"/>
          <w:vertAlign w:val="superscript"/>
          <w:lang w:eastAsia="en-GB"/>
        </w:rPr>
        <w:t>rd</w:t>
      </w:r>
      <w:r>
        <w:rPr>
          <w:rFonts w:ascii="Times New Roman" w:hAnsi="Times New Roman" w:eastAsia="Calibri" w:cs="Times New Roman"/>
          <w:i/>
          <w:iCs/>
          <w:sz w:val="24"/>
          <w:szCs w:val="24"/>
          <w:lang w:eastAsia="en-GB"/>
        </w:rPr>
        <w:t xml:space="preserve"> ed., </w:t>
      </w:r>
      <w:r>
        <w:rPr>
          <w:rFonts w:ascii="Times New Roman" w:hAnsi="Times New Roman" w:eastAsia="Calibri" w:cs="Times New Roman"/>
          <w:sz w:val="24"/>
          <w:szCs w:val="24"/>
          <w:lang w:eastAsia="en-GB"/>
        </w:rPr>
        <w:t>Sage Publications.</w:t>
      </w:r>
    </w:p>
    <w:p>
      <w:pPr>
        <w:autoSpaceDE w:val="0"/>
        <w:autoSpaceDN w:val="0"/>
        <w:adjustRightInd w:val="0"/>
        <w:spacing w:before="100" w:beforeAutospacing="1" w:after="100" w:afterAutospacing="1" w:line="360" w:lineRule="auto"/>
        <w:jc w:val="both"/>
        <w:rPr>
          <w:rFonts w:ascii="Times New Roman" w:hAnsi="Times New Roman" w:eastAsia="Calibri" w:cs="Times New Roman"/>
          <w:sz w:val="24"/>
          <w:szCs w:val="24"/>
          <w:lang w:eastAsia="en-GB"/>
        </w:rPr>
      </w:pPr>
      <w:r>
        <w:rPr>
          <w:rFonts w:ascii="Times New Roman" w:hAnsi="Times New Roman" w:eastAsia="Calibri" w:cs="Times New Roman"/>
          <w:sz w:val="24"/>
          <w:szCs w:val="24"/>
          <w:lang w:eastAsia="en-GB"/>
        </w:rPr>
        <w:t xml:space="preserve">Cohen, L., Manion, L., and Morrison, K. (2007) </w:t>
      </w:r>
      <w:r>
        <w:rPr>
          <w:rFonts w:ascii="Times New Roman" w:hAnsi="Times New Roman" w:eastAsia="Calibri" w:cs="Times New Roman"/>
          <w:i/>
          <w:iCs/>
          <w:sz w:val="24"/>
          <w:szCs w:val="24"/>
          <w:lang w:eastAsia="en-GB"/>
        </w:rPr>
        <w:t>Research Methods in Education, 6</w:t>
      </w:r>
      <w:r>
        <w:rPr>
          <w:rFonts w:ascii="Times New Roman" w:hAnsi="Times New Roman" w:eastAsia="Calibri" w:cs="Times New Roman"/>
          <w:i/>
          <w:iCs/>
          <w:sz w:val="24"/>
          <w:szCs w:val="24"/>
          <w:vertAlign w:val="superscript"/>
          <w:lang w:eastAsia="en-GB"/>
        </w:rPr>
        <w:t>th</w:t>
      </w:r>
      <w:r>
        <w:rPr>
          <w:rFonts w:ascii="Times New Roman" w:hAnsi="Times New Roman" w:eastAsia="Calibri" w:cs="Times New Roman"/>
          <w:i/>
          <w:iCs/>
          <w:sz w:val="24"/>
          <w:szCs w:val="24"/>
          <w:lang w:eastAsia="en-GB"/>
        </w:rPr>
        <w:t xml:space="preserve"> ed., </w:t>
      </w:r>
      <w:r>
        <w:rPr>
          <w:rFonts w:ascii="Times New Roman" w:hAnsi="Times New Roman" w:eastAsia="Calibri" w:cs="Times New Roman"/>
          <w:sz w:val="24"/>
          <w:szCs w:val="24"/>
          <w:lang w:eastAsia="en-GB"/>
        </w:rPr>
        <w:t>Routledge.</w:t>
      </w:r>
    </w:p>
    <w:p>
      <w:pPr>
        <w:spacing w:after="16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shd w:val="clear" w:color="auto" w:fill="FFFFFF"/>
        </w:rPr>
        <w:t>Dockery, A.M., and Bawa, S. (2014). </w:t>
      </w:r>
      <w:r>
        <w:rPr>
          <w:rFonts w:ascii="Times New Roman" w:hAnsi="Times New Roman" w:eastAsia="Calibri" w:cs="Times New Roman"/>
          <w:i/>
          <w:iCs/>
          <w:sz w:val="24"/>
          <w:szCs w:val="24"/>
        </w:rPr>
        <w:t>Is working from home good or bad work? Evidence from Australian employees</w:t>
      </w:r>
      <w:r>
        <w:rPr>
          <w:rFonts w:ascii="Times New Roman" w:hAnsi="Times New Roman" w:eastAsia="Calibri" w:cs="Times New Roman"/>
          <w:sz w:val="24"/>
          <w:szCs w:val="24"/>
        </w:rPr>
        <w:t> (No. WP1402). Bankwest Curtin Economics Centre (BCEC), Curtin Business School.</w:t>
      </w:r>
    </w:p>
    <w:p>
      <w:pPr>
        <w:spacing w:after="16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shd w:val="clear" w:color="auto" w:fill="FFFFFF"/>
        </w:rPr>
        <w:t>Raffaele, C., and Connell, J. (2016) “Telecommuting and Co-Working Communities: What Are the Implications for Individual and Organizational Flexibility?”, </w:t>
      </w:r>
      <w:r>
        <w:rPr>
          <w:rFonts w:ascii="Times New Roman" w:hAnsi="Times New Roman" w:eastAsia="Calibri" w:cs="Times New Roman"/>
          <w:i/>
          <w:iCs/>
          <w:sz w:val="24"/>
          <w:szCs w:val="24"/>
        </w:rPr>
        <w:t>Flexible work organizations</w:t>
      </w:r>
      <w:r>
        <w:rPr>
          <w:rFonts w:ascii="Times New Roman" w:hAnsi="Times New Roman" w:eastAsia="Calibri" w:cs="Times New Roman"/>
          <w:sz w:val="24"/>
          <w:szCs w:val="24"/>
        </w:rPr>
        <w:t>(pp. 21-35). Springer India.</w:t>
      </w:r>
    </w:p>
    <w:p>
      <w:pPr>
        <w:spacing w:after="16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shd w:val="clear" w:color="auto" w:fill="FFFFFF"/>
        </w:rPr>
        <w:t>Reshma, P.S., Aithal, P.S., and Acharya, S. (2015) “An empirical study on Working from Home: A popular e-business model.</w:t>
      </w:r>
      <w:r>
        <w:rPr>
          <w:rFonts w:ascii="Times New Roman" w:hAnsi="Times New Roman" w:eastAsia="Calibri" w:cs="Times New Roman"/>
          <w:sz w:val="24"/>
          <w:szCs w:val="24"/>
        </w:rPr>
        <w:t>”</w:t>
      </w:r>
    </w:p>
    <w:p>
      <w:pPr>
        <w:spacing w:after="16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shd w:val="clear" w:color="auto" w:fill="FFFFFF"/>
        </w:rPr>
        <w:t>Shepherd-Banigan, M., Bell, J.F., Basu, A., Booth-LaForce, C., and Harris, J.R. (2016). “Workplace stress and working from home influence depressive symptoms among employed women with young children”, </w:t>
      </w:r>
      <w:r>
        <w:rPr>
          <w:rFonts w:ascii="Times New Roman" w:hAnsi="Times New Roman" w:eastAsia="Calibri" w:cs="Times New Roman"/>
          <w:i/>
          <w:iCs/>
          <w:sz w:val="24"/>
          <w:szCs w:val="24"/>
        </w:rPr>
        <w:t>International journal of behavioral medicine</w:t>
      </w:r>
      <w:r>
        <w:rPr>
          <w:rFonts w:ascii="Times New Roman" w:hAnsi="Times New Roman" w:eastAsia="Calibri" w:cs="Times New Roman"/>
          <w:sz w:val="24"/>
          <w:szCs w:val="24"/>
        </w:rPr>
        <w:t>, </w:t>
      </w:r>
      <w:r>
        <w:rPr>
          <w:rFonts w:ascii="Times New Roman" w:hAnsi="Times New Roman" w:eastAsia="Calibri" w:cs="Times New Roman"/>
          <w:i/>
          <w:iCs/>
          <w:sz w:val="24"/>
          <w:szCs w:val="24"/>
        </w:rPr>
        <w:t>23</w:t>
      </w:r>
      <w:r>
        <w:rPr>
          <w:rFonts w:ascii="Times New Roman" w:hAnsi="Times New Roman" w:eastAsia="Calibri" w:cs="Times New Roman"/>
          <w:sz w:val="24"/>
          <w:szCs w:val="24"/>
        </w:rPr>
        <w:t>(1), pp.102-111.</w:t>
      </w:r>
    </w:p>
    <w:p>
      <w:pPr>
        <w:spacing w:after="160"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shd w:val="clear" w:color="auto" w:fill="FFFFFF"/>
        </w:rPr>
        <w:t>Simon, J., and Way, M.M. (2015) “Working from home and the gender gap in earnings for self-employed US Millennials”, </w:t>
      </w:r>
      <w:r>
        <w:rPr>
          <w:rFonts w:ascii="Times New Roman" w:hAnsi="Times New Roman" w:eastAsia="Calibri" w:cs="Times New Roman"/>
          <w:i/>
          <w:iCs/>
          <w:sz w:val="24"/>
          <w:szCs w:val="24"/>
        </w:rPr>
        <w:t>Gender in Management: An International Journal</w:t>
      </w:r>
      <w:r>
        <w:rPr>
          <w:rFonts w:ascii="Times New Roman" w:hAnsi="Times New Roman" w:eastAsia="Calibri" w:cs="Times New Roman"/>
          <w:sz w:val="24"/>
          <w:szCs w:val="24"/>
        </w:rPr>
        <w:t>, </w:t>
      </w:r>
      <w:r>
        <w:rPr>
          <w:rFonts w:ascii="Times New Roman" w:hAnsi="Times New Roman" w:eastAsia="Calibri" w:cs="Times New Roman"/>
          <w:i/>
          <w:iCs/>
          <w:sz w:val="24"/>
          <w:szCs w:val="24"/>
        </w:rPr>
        <w:t>30</w:t>
      </w:r>
      <w:r>
        <w:rPr>
          <w:rFonts w:ascii="Times New Roman" w:hAnsi="Times New Roman" w:eastAsia="Calibri" w:cs="Times New Roman"/>
          <w:sz w:val="24"/>
          <w:szCs w:val="24"/>
        </w:rPr>
        <w:t>(3), pp.206-224.</w:t>
      </w:r>
    </w:p>
    <w:p/>
    <w:p/>
    <w:sectPr>
      <w:footerReference r:id="rId3" w:type="default"/>
      <w:pgSz w:w="11906" w:h="16838"/>
      <w:pgMar w:top="1440" w:right="1440" w:bottom="1440" w:left="1440" w:header="720" w:footer="720" w:gutter="0"/>
      <w:pgNumType w:start="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9060101010101"/>
    <w:charset w:val="86"/>
    <w:family w:val="modern"/>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Arial Black">
    <w:panose1 w:val="020B0A04020102020204"/>
    <w:charset w:val="00"/>
    <w:family w:val="auto"/>
    <w:pitch w:val="default"/>
    <w:sig w:usb0="A00002AF" w:usb1="400078FB" w:usb2="00000000" w:usb3="00000000" w:csb0="6000009F" w:csb1="DFD7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71959113"/>
    </w:sdtPr>
    <w:sdtContent>
      <w:sdt>
        <w:sdtPr>
          <w:id w:val="1728636285"/>
        </w:sdtPr>
        <w:sdtContent>
          <w:p>
            <w:pPr>
              <w:pStyle w:val="3"/>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6</w:t>
            </w:r>
            <w:r>
              <w:rPr>
                <w:b/>
                <w:bCs/>
                <w:sz w:val="24"/>
                <w:szCs w:val="24"/>
              </w:rPr>
              <w:fldChar w:fldCharType="end"/>
            </w:r>
          </w:p>
        </w:sdtContent>
      </w:sdt>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021AF3"/>
    <w:multiLevelType w:val="multilevel"/>
    <w:tmpl w:val="12021AF3"/>
    <w:lvl w:ilvl="0" w:tentative="0">
      <w:start w:val="1"/>
      <w:numFmt w:val="bullet"/>
      <w:lvlText w:val=""/>
      <w:lvlJc w:val="left"/>
      <w:pPr>
        <w:ind w:left="780" w:hanging="360"/>
      </w:pPr>
      <w:rPr>
        <w:rFonts w:hint="default" w:ascii="Symbol" w:hAnsi="Symbol"/>
      </w:rPr>
    </w:lvl>
    <w:lvl w:ilvl="1" w:tentative="0">
      <w:start w:val="1"/>
      <w:numFmt w:val="bullet"/>
      <w:lvlText w:val="o"/>
      <w:lvlJc w:val="left"/>
      <w:pPr>
        <w:ind w:left="1500" w:hanging="360"/>
      </w:pPr>
      <w:rPr>
        <w:rFonts w:hint="default" w:ascii="Courier New" w:hAnsi="Courier New" w:cs="Courier New"/>
      </w:rPr>
    </w:lvl>
    <w:lvl w:ilvl="2" w:tentative="0">
      <w:start w:val="1"/>
      <w:numFmt w:val="bullet"/>
      <w:lvlText w:val=""/>
      <w:lvlJc w:val="left"/>
      <w:pPr>
        <w:ind w:left="2220" w:hanging="360"/>
      </w:pPr>
      <w:rPr>
        <w:rFonts w:hint="default" w:ascii="Wingdings" w:hAnsi="Wingdings"/>
      </w:rPr>
    </w:lvl>
    <w:lvl w:ilvl="3" w:tentative="0">
      <w:start w:val="1"/>
      <w:numFmt w:val="bullet"/>
      <w:lvlText w:val=""/>
      <w:lvlJc w:val="left"/>
      <w:pPr>
        <w:ind w:left="2940" w:hanging="360"/>
      </w:pPr>
      <w:rPr>
        <w:rFonts w:hint="default" w:ascii="Symbol" w:hAnsi="Symbol"/>
      </w:rPr>
    </w:lvl>
    <w:lvl w:ilvl="4" w:tentative="0">
      <w:start w:val="1"/>
      <w:numFmt w:val="bullet"/>
      <w:lvlText w:val="o"/>
      <w:lvlJc w:val="left"/>
      <w:pPr>
        <w:ind w:left="3660" w:hanging="360"/>
      </w:pPr>
      <w:rPr>
        <w:rFonts w:hint="default" w:ascii="Courier New" w:hAnsi="Courier New" w:cs="Courier New"/>
      </w:rPr>
    </w:lvl>
    <w:lvl w:ilvl="5" w:tentative="0">
      <w:start w:val="1"/>
      <w:numFmt w:val="bullet"/>
      <w:lvlText w:val=""/>
      <w:lvlJc w:val="left"/>
      <w:pPr>
        <w:ind w:left="4380" w:hanging="360"/>
      </w:pPr>
      <w:rPr>
        <w:rFonts w:hint="default" w:ascii="Wingdings" w:hAnsi="Wingdings"/>
      </w:rPr>
    </w:lvl>
    <w:lvl w:ilvl="6" w:tentative="0">
      <w:start w:val="1"/>
      <w:numFmt w:val="bullet"/>
      <w:lvlText w:val=""/>
      <w:lvlJc w:val="left"/>
      <w:pPr>
        <w:ind w:left="5100" w:hanging="360"/>
      </w:pPr>
      <w:rPr>
        <w:rFonts w:hint="default" w:ascii="Symbol" w:hAnsi="Symbol"/>
      </w:rPr>
    </w:lvl>
    <w:lvl w:ilvl="7" w:tentative="0">
      <w:start w:val="1"/>
      <w:numFmt w:val="bullet"/>
      <w:lvlText w:val="o"/>
      <w:lvlJc w:val="left"/>
      <w:pPr>
        <w:ind w:left="5820" w:hanging="360"/>
      </w:pPr>
      <w:rPr>
        <w:rFonts w:hint="default" w:ascii="Courier New" w:hAnsi="Courier New" w:cs="Courier New"/>
      </w:rPr>
    </w:lvl>
    <w:lvl w:ilvl="8" w:tentative="0">
      <w:start w:val="1"/>
      <w:numFmt w:val="bullet"/>
      <w:lvlText w:val=""/>
      <w:lvlJc w:val="left"/>
      <w:pPr>
        <w:ind w:left="654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NotDisplayPageBoundaries w:val="1"/>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0D"/>
    <w:rsid w:val="0001157B"/>
    <w:rsid w:val="000277D3"/>
    <w:rsid w:val="00085239"/>
    <w:rsid w:val="000C479E"/>
    <w:rsid w:val="000D7809"/>
    <w:rsid w:val="000D7A53"/>
    <w:rsid w:val="00123CA9"/>
    <w:rsid w:val="001267D2"/>
    <w:rsid w:val="00165AE6"/>
    <w:rsid w:val="001B786D"/>
    <w:rsid w:val="00230D24"/>
    <w:rsid w:val="002331CF"/>
    <w:rsid w:val="00392900"/>
    <w:rsid w:val="003942B9"/>
    <w:rsid w:val="00396A87"/>
    <w:rsid w:val="003A2272"/>
    <w:rsid w:val="003D5F1A"/>
    <w:rsid w:val="003F152B"/>
    <w:rsid w:val="004001AD"/>
    <w:rsid w:val="0044229A"/>
    <w:rsid w:val="004750C6"/>
    <w:rsid w:val="00491889"/>
    <w:rsid w:val="004A4F7A"/>
    <w:rsid w:val="004A69A6"/>
    <w:rsid w:val="004F6724"/>
    <w:rsid w:val="00504BC3"/>
    <w:rsid w:val="00584646"/>
    <w:rsid w:val="005871F4"/>
    <w:rsid w:val="005A3F7F"/>
    <w:rsid w:val="00636BF8"/>
    <w:rsid w:val="00651744"/>
    <w:rsid w:val="00672C0D"/>
    <w:rsid w:val="006C5891"/>
    <w:rsid w:val="00723FE9"/>
    <w:rsid w:val="007B42C3"/>
    <w:rsid w:val="007C38E9"/>
    <w:rsid w:val="007C43E3"/>
    <w:rsid w:val="007F1B65"/>
    <w:rsid w:val="008140B7"/>
    <w:rsid w:val="00816C81"/>
    <w:rsid w:val="00833A25"/>
    <w:rsid w:val="008B1697"/>
    <w:rsid w:val="008D529E"/>
    <w:rsid w:val="00920CCF"/>
    <w:rsid w:val="00985416"/>
    <w:rsid w:val="009B26AA"/>
    <w:rsid w:val="009F60B5"/>
    <w:rsid w:val="00A23919"/>
    <w:rsid w:val="00AA7A8A"/>
    <w:rsid w:val="00AB0686"/>
    <w:rsid w:val="00B3674F"/>
    <w:rsid w:val="00B52D7A"/>
    <w:rsid w:val="00B8738F"/>
    <w:rsid w:val="00BB36B3"/>
    <w:rsid w:val="00D13809"/>
    <w:rsid w:val="00D529EB"/>
    <w:rsid w:val="00DF30AF"/>
    <w:rsid w:val="00E40A60"/>
    <w:rsid w:val="00E55119"/>
    <w:rsid w:val="00E60356"/>
    <w:rsid w:val="00E70CD7"/>
    <w:rsid w:val="00E764EF"/>
    <w:rsid w:val="00E83243"/>
    <w:rsid w:val="00F1412F"/>
    <w:rsid w:val="00FB31A2"/>
    <w:rsid w:val="00FD0E9F"/>
    <w:rsid w:val="00FE23E5"/>
    <w:rsid w:val="00FF7AA7"/>
    <w:rsid w:val="476F2A48"/>
    <w:rsid w:val="6BBF68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Balloon Text"/>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0"/>
    <w:qFormat/>
    <w:uiPriority w:val="9"/>
    <w:pPr>
      <w:keepNext/>
      <w:keepLines/>
      <w:spacing w:before="360" w:after="120"/>
      <w:outlineLvl w:val="0"/>
    </w:pPr>
    <w:rPr>
      <w:rFonts w:asciiTheme="majorHAnsi" w:hAnsiTheme="majorHAnsi" w:eastAsiaTheme="majorEastAsia" w:cstheme="majorBidi"/>
      <w:b/>
      <w:color w:val="376092" w:themeColor="accent1" w:themeShade="BF"/>
      <w:sz w:val="28"/>
      <w:szCs w:val="32"/>
    </w:rPr>
  </w:style>
  <w:style w:type="character" w:default="1" w:styleId="6">
    <w:name w:val="Default Paragraph Font"/>
    <w:unhideWhenUsed/>
    <w:uiPriority w:val="1"/>
  </w:style>
  <w:style w:type="table" w:default="1" w:styleId="8">
    <w:name w:val="Normal Table"/>
    <w:unhideWhenUsed/>
    <w:uiPriority w:val="99"/>
    <w:tblPr>
      <w:tblLayout w:type="fixed"/>
      <w:tblCellMar>
        <w:top w:w="0" w:type="dxa"/>
        <w:left w:w="108" w:type="dxa"/>
        <w:bottom w:w="0" w:type="dxa"/>
        <w:right w:w="108" w:type="dxa"/>
      </w:tblCellMar>
    </w:tblPr>
  </w:style>
  <w:style w:type="paragraph" w:styleId="3">
    <w:name w:val="footer"/>
    <w:basedOn w:val="1"/>
    <w:link w:val="14"/>
    <w:unhideWhenUsed/>
    <w:qFormat/>
    <w:uiPriority w:val="99"/>
    <w:pPr>
      <w:tabs>
        <w:tab w:val="center" w:pos="4680"/>
        <w:tab w:val="right" w:pos="9360"/>
      </w:tabs>
      <w:spacing w:after="0" w:line="240" w:lineRule="auto"/>
    </w:pPr>
  </w:style>
  <w:style w:type="paragraph" w:styleId="4">
    <w:name w:val="header"/>
    <w:basedOn w:val="1"/>
    <w:link w:val="13"/>
    <w:unhideWhenUsed/>
    <w:uiPriority w:val="99"/>
    <w:pPr>
      <w:tabs>
        <w:tab w:val="center" w:pos="4680"/>
        <w:tab w:val="right" w:pos="9360"/>
      </w:tabs>
      <w:spacing w:after="0" w:line="240" w:lineRule="auto"/>
    </w:pPr>
  </w:style>
  <w:style w:type="paragraph" w:styleId="5">
    <w:name w:val="toc 1"/>
    <w:basedOn w:val="1"/>
    <w:next w:val="1"/>
    <w:unhideWhenUsed/>
    <w:uiPriority w:val="39"/>
    <w:pPr>
      <w:spacing w:after="100"/>
    </w:pPr>
  </w:style>
  <w:style w:type="character" w:styleId="7">
    <w:name w:val="Hyperlink"/>
    <w:basedOn w:val="6"/>
    <w:unhideWhenUsed/>
    <w:uiPriority w:val="99"/>
    <w:rPr>
      <w:color w:val="0000FF" w:themeColor="hyperlink"/>
      <w:u w:val="single"/>
      <w14:textFill>
        <w14:solidFill>
          <w14:schemeClr w14:val="hlink"/>
        </w14:solidFill>
      </w14:textFill>
    </w:rPr>
  </w:style>
  <w:style w:type="paragraph" w:customStyle="1" w:styleId="9">
    <w:name w:val="List Paragraph"/>
    <w:basedOn w:val="1"/>
    <w:qFormat/>
    <w:uiPriority w:val="34"/>
    <w:pPr>
      <w:ind w:left="720"/>
      <w:contextualSpacing/>
    </w:pPr>
  </w:style>
  <w:style w:type="character" w:customStyle="1" w:styleId="10">
    <w:name w:val="Heading 1 Char"/>
    <w:basedOn w:val="6"/>
    <w:link w:val="2"/>
    <w:qFormat/>
    <w:uiPriority w:val="9"/>
    <w:rPr>
      <w:rFonts w:asciiTheme="majorHAnsi" w:hAnsiTheme="majorHAnsi" w:eastAsiaTheme="majorEastAsia" w:cstheme="majorBidi"/>
      <w:b/>
      <w:color w:val="376092" w:themeColor="accent1" w:themeShade="BF"/>
      <w:sz w:val="28"/>
      <w:szCs w:val="32"/>
    </w:rPr>
  </w:style>
  <w:style w:type="paragraph" w:customStyle="1" w:styleId="11">
    <w:name w:val="No Spacing"/>
    <w:qFormat/>
    <w:uiPriority w:val="1"/>
    <w:pPr>
      <w:spacing w:after="0" w:line="240" w:lineRule="auto"/>
    </w:pPr>
    <w:rPr>
      <w:rFonts w:asciiTheme="minorHAnsi" w:hAnsiTheme="minorHAnsi" w:eastAsiaTheme="minorHAnsi" w:cstheme="minorBidi"/>
      <w:color w:val="1F497D" w:themeColor="text2"/>
      <w:sz w:val="20"/>
      <w:szCs w:val="20"/>
      <w:lang w:val="en-US" w:eastAsia="en-US" w:bidi="ar-SA"/>
      <w14:textFill>
        <w14:solidFill>
          <w14:schemeClr w14:val="tx2"/>
        </w14:solidFill>
      </w14:textFill>
    </w:rPr>
  </w:style>
  <w:style w:type="paragraph" w:customStyle="1" w:styleId="12">
    <w:name w:val="TOC Heading"/>
    <w:basedOn w:val="2"/>
    <w:next w:val="1"/>
    <w:unhideWhenUsed/>
    <w:qFormat/>
    <w:uiPriority w:val="39"/>
    <w:pPr>
      <w:spacing w:before="240" w:after="0" w:line="259" w:lineRule="auto"/>
      <w:outlineLvl w:val="9"/>
    </w:pPr>
    <w:rPr>
      <w:b w:val="0"/>
      <w:sz w:val="32"/>
      <w:lang w:val="en-US"/>
    </w:rPr>
  </w:style>
  <w:style w:type="character" w:customStyle="1" w:styleId="13">
    <w:name w:val="Header Char"/>
    <w:basedOn w:val="6"/>
    <w:link w:val="4"/>
    <w:uiPriority w:val="99"/>
  </w:style>
  <w:style w:type="character" w:customStyle="1" w:styleId="14">
    <w:name w:val="Footer Char"/>
    <w:basedOn w:val="6"/>
    <w:link w:val="3"/>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3.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5F236DD717C947EC99649B30B4DBC9F3"/>
        <w:style w:val=""/>
        <w:category>
          <w:name w:val="General"/>
          <w:gallery w:val="placeholder"/>
        </w:category>
        <w:types>
          <w:type w:val="bbPlcHdr"/>
        </w:types>
        <w:behaviors>
          <w:behavior w:val="content"/>
        </w:behaviors>
        <w:description w:val=""/>
        <w:guid w:val="{E37B166B-56A9-4938-80C5-5E749881CFE0}"/>
      </w:docPartPr>
      <w:docPartBody>
        <w:p>
          <w:pPr>
            <w:pStyle w:val="4"/>
          </w:pPr>
          <w:r>
            <w:rPr>
              <w:rFonts w:asciiTheme="majorHAnsi" w:hAnsiTheme="majorHAnsi"/>
              <w:color w:val="FFFFFF" w:themeColor="background1"/>
              <w:sz w:val="96"/>
              <w:szCs w:val="96"/>
              <w14:textFill>
                <w14:solidFill>
                  <w14:schemeClr w14:val="bg1"/>
                </w14:solidFill>
              </w14:textFill>
            </w:rPr>
            <w:t>[Document title]</w:t>
          </w:r>
        </w:p>
      </w:docPartBody>
    </w:docPart>
    <w:docPart>
      <w:docPartPr>
        <w:name w:val="2F4E744B259D45448D711C5EE174195F"/>
        <w:style w:val=""/>
        <w:category>
          <w:name w:val="General"/>
          <w:gallery w:val="placeholder"/>
        </w:category>
        <w:types>
          <w:type w:val="bbPlcHdr"/>
        </w:types>
        <w:behaviors>
          <w:behavior w:val="content"/>
        </w:behaviors>
        <w:description w:val=""/>
        <w:guid w:val="{58535DA1-B144-4D47-A419-0FC8D3A8CC92}"/>
      </w:docPartPr>
      <w:docPartBody>
        <w:p>
          <w:pPr>
            <w:pStyle w:val="5"/>
          </w:pPr>
          <w:r>
            <w:rPr>
              <w:color w:val="FFFFFF" w:themeColor="background1"/>
              <w:sz w:val="28"/>
              <w:szCs w:val="28"/>
              <w14:textFill>
                <w14:solidFill>
                  <w14:schemeClr w14:val="bg1"/>
                </w14:solidFill>
              </w14:textFill>
            </w:rPr>
            <w:t>[Author name]</w:t>
          </w:r>
        </w:p>
      </w:docPartBody>
    </w:docPart>
    <w:docPart>
      <w:docPartPr>
        <w:name w:val="8F93C3D2FAA74B07B8443DAFB38ED89B"/>
        <w:style w:val=""/>
        <w:category>
          <w:name w:val="General"/>
          <w:gallery w:val="placeholder"/>
        </w:category>
        <w:types>
          <w:type w:val="bbPlcHdr"/>
        </w:types>
        <w:behaviors>
          <w:behavior w:val="content"/>
        </w:behaviors>
        <w:description w:val=""/>
        <w:guid w:val="{1962201B-95D1-400F-B8E4-811EDDEE18AE}"/>
      </w:docPartPr>
      <w:docPartBody>
        <w:p>
          <w:pPr>
            <w:pStyle w:val="6"/>
          </w:pPr>
          <w:r>
            <w:rPr>
              <w:color w:val="FFFFFF" w:themeColor="background1"/>
              <w:sz w:val="28"/>
              <w:szCs w:val="28"/>
              <w14:textFill>
                <w14:solidFill>
                  <w14:schemeClr w14:val="bg1"/>
                </w14:solidFill>
              </w14:textFill>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9060101010101"/>
    <w:charset w:val="86"/>
    <w:family w:val="modern"/>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oNotDisplayPageBoundaries w:val="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58CA"/>
    <w:rsid w:val="000F58CA"/>
    <w:rsid w:val="003A03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semiHidden="0" w:name="Default Paragraph Font"/>
    <w:lsdException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qFormat/>
    <w:uiPriority w:val="1"/>
  </w:style>
  <w:style w:type="table" w:default="1" w:styleId="3">
    <w:name w:val="Normal Table"/>
    <w:unhideWhenUsed/>
    <w:uiPriority w:val="99"/>
    <w:tblPr>
      <w:tblLayout w:type="fixed"/>
      <w:tblCellMar>
        <w:top w:w="0" w:type="dxa"/>
        <w:left w:w="108" w:type="dxa"/>
        <w:bottom w:w="0" w:type="dxa"/>
        <w:right w:w="108" w:type="dxa"/>
      </w:tblCellMar>
    </w:tblPr>
  </w:style>
  <w:style w:type="paragraph" w:customStyle="1" w:styleId="4">
    <w:name w:val="5F236DD717C947EC99649B30B4DBC9F3"/>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2F4E744B259D45448D711C5EE174195F"/>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6">
    <w:name w:val="8F93C3D2FAA74B07B8443DAFB38ED89B"/>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7">
    <w:name w:val="1E4A581EBBA747B2A2C7B412B82DF7AF"/>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2018-01-11T00:00:00</PublishDate>
  <Abstract/>
  <CompanyAddress/>
  <CompanyPhone/>
  <CompanyFax/>
  <CompanyEmail/>
</CoverPage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FB0FC352-8AD1-4F71-9C7B-2813A4C93E53}">
  <ds:schemaRefs/>
</ds:datastoreItem>
</file>

<file path=docProps/app.xml><?xml version="1.0" encoding="utf-8"?>
<Properties xmlns="http://schemas.openxmlformats.org/officeDocument/2006/extended-properties" xmlns:vt="http://schemas.openxmlformats.org/officeDocument/2006/docPropsVTypes">
  <Template>Normal</Template>
  <Pages>1</Pages>
  <Words>1526</Words>
  <Characters>8703</Characters>
  <Lines>72</Lines>
  <Paragraphs>20</Paragraphs>
  <ScaleCrop>false</ScaleCrop>
  <LinksUpToDate>false</LinksUpToDate>
  <CharactersWithSpaces>10209</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category>Lecturer: Sheraz Alam Malik Dr</cp:category>
  <dcterms:created xsi:type="dcterms:W3CDTF">2018-01-11T16:16:00Z</dcterms:created>
  <dc:creator>Lendo Zola: 1605392</dc:creator>
  <cp:lastModifiedBy>LYDIE</cp:lastModifiedBy>
  <dcterms:modified xsi:type="dcterms:W3CDTF">2018-01-11T23:25:59Z</dcterms:modified>
  <dc:title>Researching and Analysing Data</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1036-10.2.0.5965</vt:lpwstr>
  </property>
</Properties>
</file>