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726E3" w14:textId="77777777" w:rsidR="004F4894" w:rsidRPr="002E7161" w:rsidRDefault="004F4894" w:rsidP="004F4894">
      <w:pPr>
        <w:pStyle w:val="TOCHeading"/>
        <w:rPr>
          <w:rFonts w:ascii="Times New Roman" w:eastAsiaTheme="minorHAnsi" w:hAnsi="Times New Roman" w:cs="Times New Roman"/>
          <w:b/>
          <w:color w:val="auto"/>
          <w:kern w:val="2"/>
          <w:sz w:val="24"/>
          <w:szCs w:val="22"/>
        </w:rPr>
      </w:pPr>
    </w:p>
    <w:p w14:paraId="48FB99A6" w14:textId="77777777" w:rsidR="004F4894" w:rsidRPr="002E7161" w:rsidRDefault="004F4894" w:rsidP="004F4894">
      <w:pPr>
        <w:pStyle w:val="TOCHeading"/>
        <w:rPr>
          <w:rFonts w:ascii="Times New Roman" w:eastAsiaTheme="minorHAnsi" w:hAnsi="Times New Roman" w:cs="Times New Roman"/>
          <w:b/>
          <w:color w:val="auto"/>
          <w:kern w:val="2"/>
          <w:sz w:val="24"/>
          <w:szCs w:val="22"/>
        </w:rPr>
      </w:pPr>
    </w:p>
    <w:p w14:paraId="77423E35" w14:textId="77777777" w:rsidR="004F4894" w:rsidRPr="002E7161" w:rsidRDefault="004F4894" w:rsidP="004F4894">
      <w:pPr>
        <w:pStyle w:val="TOCHeading"/>
        <w:rPr>
          <w:rFonts w:ascii="Times New Roman" w:eastAsiaTheme="minorHAnsi" w:hAnsi="Times New Roman" w:cs="Times New Roman"/>
          <w:b/>
          <w:color w:val="auto"/>
          <w:kern w:val="2"/>
          <w:sz w:val="24"/>
          <w:szCs w:val="22"/>
        </w:rPr>
      </w:pPr>
    </w:p>
    <w:p w14:paraId="43596D57" w14:textId="77777777" w:rsidR="004F4894" w:rsidRPr="002E7161" w:rsidRDefault="003833F4" w:rsidP="004F4894">
      <w:pPr>
        <w:pStyle w:val="TOCHeading"/>
        <w:spacing w:line="600" w:lineRule="auto"/>
        <w:rPr>
          <w:rFonts w:ascii="Times New Roman" w:eastAsiaTheme="minorHAnsi" w:hAnsi="Times New Roman" w:cs="Times New Roman"/>
          <w:b/>
          <w:color w:val="auto"/>
          <w:kern w:val="2"/>
          <w:sz w:val="24"/>
          <w:szCs w:val="22"/>
        </w:rPr>
      </w:pPr>
      <w:r w:rsidRPr="002E7161">
        <w:rPr>
          <w:rFonts w:ascii="Times New Roman" w:eastAsiaTheme="minorHAnsi" w:hAnsi="Times New Roman" w:cs="Times New Roman"/>
          <w:b/>
          <w:color w:val="auto"/>
          <w:kern w:val="2"/>
          <w:sz w:val="24"/>
          <w:szCs w:val="22"/>
        </w:rPr>
        <w:t>Student Name: Fasilat</w:t>
      </w:r>
      <w:r w:rsidR="00437D8D" w:rsidRPr="002E7161">
        <w:rPr>
          <w:rFonts w:ascii="Times New Roman" w:eastAsiaTheme="minorHAnsi" w:hAnsi="Times New Roman" w:cs="Times New Roman"/>
          <w:b/>
          <w:color w:val="auto"/>
          <w:kern w:val="2"/>
          <w:sz w:val="24"/>
          <w:szCs w:val="22"/>
        </w:rPr>
        <w:t xml:space="preserve"> </w:t>
      </w:r>
      <w:r w:rsidRPr="002E7161">
        <w:rPr>
          <w:rFonts w:ascii="Times New Roman" w:eastAsiaTheme="minorHAnsi" w:hAnsi="Times New Roman" w:cs="Times New Roman"/>
          <w:b/>
          <w:color w:val="auto"/>
          <w:kern w:val="2"/>
          <w:sz w:val="24"/>
          <w:szCs w:val="22"/>
        </w:rPr>
        <w:t>Abiodun</w:t>
      </w:r>
      <w:r w:rsidR="00437D8D" w:rsidRPr="002E7161">
        <w:rPr>
          <w:rFonts w:ascii="Times New Roman" w:eastAsiaTheme="minorHAnsi" w:hAnsi="Times New Roman" w:cs="Times New Roman"/>
          <w:b/>
          <w:color w:val="auto"/>
          <w:kern w:val="2"/>
          <w:sz w:val="24"/>
          <w:szCs w:val="22"/>
        </w:rPr>
        <w:t xml:space="preserve"> </w:t>
      </w:r>
      <w:r w:rsidRPr="002E7161">
        <w:rPr>
          <w:rFonts w:ascii="Times New Roman" w:eastAsiaTheme="minorHAnsi" w:hAnsi="Times New Roman" w:cs="Times New Roman"/>
          <w:b/>
          <w:color w:val="auto"/>
          <w:kern w:val="2"/>
          <w:sz w:val="24"/>
          <w:szCs w:val="22"/>
        </w:rPr>
        <w:t>Sanyaolu</w:t>
      </w:r>
    </w:p>
    <w:p w14:paraId="58C486A2" w14:textId="77777777" w:rsidR="004F4894" w:rsidRPr="002E7161" w:rsidRDefault="003833F4" w:rsidP="004F4894">
      <w:pPr>
        <w:spacing w:line="600" w:lineRule="auto"/>
        <w:rPr>
          <w:rFonts w:ascii="Times New Roman" w:hAnsi="Times New Roman" w:cs="Times New Roman"/>
          <w:b/>
          <w:sz w:val="24"/>
        </w:rPr>
      </w:pPr>
      <w:r w:rsidRPr="002E7161">
        <w:rPr>
          <w:rFonts w:ascii="Times New Roman" w:hAnsi="Times New Roman" w:cs="Times New Roman"/>
          <w:b/>
          <w:sz w:val="24"/>
        </w:rPr>
        <w:t>Student Number: 2129103</w:t>
      </w:r>
    </w:p>
    <w:p w14:paraId="066DE180" w14:textId="77777777" w:rsidR="004F4894" w:rsidRPr="002E7161" w:rsidRDefault="003833F4" w:rsidP="004F4894">
      <w:pPr>
        <w:spacing w:line="600" w:lineRule="auto"/>
        <w:rPr>
          <w:rFonts w:ascii="Times New Roman" w:hAnsi="Times New Roman" w:cs="Times New Roman"/>
          <w:b/>
          <w:sz w:val="24"/>
        </w:rPr>
      </w:pPr>
      <w:r w:rsidRPr="002E7161">
        <w:rPr>
          <w:rFonts w:ascii="Times New Roman" w:hAnsi="Times New Roman" w:cs="Times New Roman"/>
          <w:b/>
          <w:sz w:val="24"/>
        </w:rPr>
        <w:t>Module Title: International Meetings Management for the Hotel Industry</w:t>
      </w:r>
    </w:p>
    <w:p w14:paraId="4070AD83" w14:textId="77777777" w:rsidR="004F4894" w:rsidRPr="002E7161" w:rsidRDefault="003833F4" w:rsidP="004F4894">
      <w:pPr>
        <w:spacing w:line="600" w:lineRule="auto"/>
        <w:rPr>
          <w:rFonts w:ascii="Times New Roman" w:hAnsi="Times New Roman" w:cs="Times New Roman"/>
          <w:b/>
          <w:sz w:val="24"/>
        </w:rPr>
      </w:pPr>
      <w:r w:rsidRPr="002E7161">
        <w:rPr>
          <w:rFonts w:ascii="Times New Roman" w:hAnsi="Times New Roman" w:cs="Times New Roman"/>
          <w:b/>
          <w:sz w:val="24"/>
        </w:rPr>
        <w:t>Module Code: BMIH6007</w:t>
      </w:r>
    </w:p>
    <w:p w14:paraId="3DBD5567" w14:textId="77777777" w:rsidR="004F4894" w:rsidRPr="002E7161" w:rsidRDefault="003833F4" w:rsidP="004F4894">
      <w:pPr>
        <w:spacing w:line="600" w:lineRule="auto"/>
        <w:rPr>
          <w:rFonts w:ascii="Times New Roman" w:hAnsi="Times New Roman" w:cs="Times New Roman"/>
          <w:b/>
          <w:sz w:val="24"/>
        </w:rPr>
      </w:pPr>
      <w:r w:rsidRPr="002E7161">
        <w:rPr>
          <w:rFonts w:ascii="Times New Roman" w:hAnsi="Times New Roman" w:cs="Times New Roman"/>
          <w:b/>
          <w:sz w:val="24"/>
        </w:rPr>
        <w:t>Tutor’s name: Chris Wilkin</w:t>
      </w:r>
    </w:p>
    <w:p w14:paraId="23822FF4" w14:textId="77777777" w:rsidR="004F4894" w:rsidRPr="002E7161" w:rsidRDefault="004F4894" w:rsidP="004F4894">
      <w:pPr>
        <w:tabs>
          <w:tab w:val="left" w:pos="14400"/>
        </w:tabs>
        <w:spacing w:line="600" w:lineRule="auto"/>
        <w:rPr>
          <w:rFonts w:ascii="Times New Roman" w:hAnsi="Times New Roman" w:cs="Times New Roman"/>
          <w:b/>
          <w:sz w:val="26"/>
          <w:szCs w:val="24"/>
        </w:rPr>
      </w:pPr>
    </w:p>
    <w:p w14:paraId="54766DD2" w14:textId="77777777" w:rsidR="004F4894" w:rsidRPr="002E7161" w:rsidRDefault="004F4894" w:rsidP="004F4894">
      <w:pPr>
        <w:tabs>
          <w:tab w:val="left" w:pos="14400"/>
        </w:tabs>
        <w:spacing w:line="600" w:lineRule="auto"/>
        <w:rPr>
          <w:rFonts w:ascii="Times New Roman" w:hAnsi="Times New Roman" w:cs="Times New Roman"/>
          <w:b/>
          <w:sz w:val="26"/>
          <w:szCs w:val="24"/>
        </w:rPr>
      </w:pPr>
    </w:p>
    <w:p w14:paraId="5E5FE462" w14:textId="77777777" w:rsidR="004F4894" w:rsidRPr="002E7161" w:rsidRDefault="004F4894" w:rsidP="004F4894">
      <w:pPr>
        <w:tabs>
          <w:tab w:val="left" w:pos="14400"/>
        </w:tabs>
        <w:spacing w:line="600" w:lineRule="auto"/>
        <w:rPr>
          <w:rFonts w:ascii="Times New Roman" w:hAnsi="Times New Roman" w:cs="Times New Roman"/>
          <w:b/>
          <w:sz w:val="26"/>
          <w:szCs w:val="24"/>
        </w:rPr>
      </w:pPr>
    </w:p>
    <w:p w14:paraId="1FC96E4D" w14:textId="77777777" w:rsidR="004F4894" w:rsidRPr="002E7161" w:rsidRDefault="003833F4" w:rsidP="004F4894">
      <w:pPr>
        <w:tabs>
          <w:tab w:val="left" w:pos="14400"/>
        </w:tabs>
        <w:spacing w:line="600" w:lineRule="auto"/>
        <w:jc w:val="center"/>
        <w:rPr>
          <w:rFonts w:ascii="Times New Roman" w:hAnsi="Times New Roman" w:cs="Times New Roman"/>
          <w:b/>
          <w:sz w:val="26"/>
          <w:szCs w:val="24"/>
        </w:rPr>
      </w:pPr>
      <w:r w:rsidRPr="002E7161">
        <w:rPr>
          <w:rFonts w:ascii="Times New Roman" w:hAnsi="Times New Roman" w:cs="Times New Roman"/>
          <w:b/>
          <w:bCs/>
          <w:sz w:val="24"/>
          <w:szCs w:val="24"/>
        </w:rPr>
        <w:t xml:space="preserve">STRATEGIC PLANNING AND DELIVERY REPORT FOR THE </w:t>
      </w:r>
      <w:r w:rsidRPr="002E7161">
        <w:rPr>
          <w:rFonts w:ascii="Times New Roman" w:hAnsi="Times New Roman" w:cs="Times New Roman"/>
          <w:b/>
          <w:bCs/>
          <w:iCs/>
          <w:sz w:val="26"/>
          <w:szCs w:val="24"/>
        </w:rPr>
        <w:t>WINTER EXPERIENCE IN QUEBEC CITY – THE NORTHERN LIGHTS SPECIAL</w:t>
      </w:r>
    </w:p>
    <w:p w14:paraId="0D994CA1" w14:textId="77777777" w:rsidR="004F4894" w:rsidRPr="002E7161" w:rsidRDefault="004F4894" w:rsidP="004F4894">
      <w:pPr>
        <w:spacing w:line="360" w:lineRule="auto"/>
        <w:jc w:val="both"/>
        <w:rPr>
          <w:rFonts w:ascii="Times New Roman" w:hAnsi="Times New Roman" w:cs="Times New Roman"/>
          <w:b/>
          <w:sz w:val="26"/>
          <w:szCs w:val="24"/>
        </w:rPr>
      </w:pPr>
    </w:p>
    <w:p w14:paraId="4D1D68FF" w14:textId="77777777" w:rsidR="004F4894" w:rsidRPr="002E7161" w:rsidRDefault="004F4894" w:rsidP="004F4894">
      <w:pPr>
        <w:tabs>
          <w:tab w:val="left" w:pos="14400"/>
        </w:tabs>
        <w:spacing w:line="600" w:lineRule="auto"/>
        <w:rPr>
          <w:rFonts w:ascii="Times New Roman" w:hAnsi="Times New Roman" w:cs="Times New Roman"/>
          <w:b/>
          <w:sz w:val="26"/>
          <w:szCs w:val="24"/>
        </w:rPr>
      </w:pPr>
    </w:p>
    <w:p w14:paraId="7C51D46D" w14:textId="77777777" w:rsidR="004F4894" w:rsidRPr="002E7161" w:rsidRDefault="004F4894" w:rsidP="004F4894">
      <w:pPr>
        <w:tabs>
          <w:tab w:val="left" w:pos="14400"/>
        </w:tabs>
        <w:spacing w:line="600" w:lineRule="auto"/>
        <w:rPr>
          <w:rFonts w:ascii="Times New Roman" w:hAnsi="Times New Roman" w:cs="Times New Roman"/>
          <w:b/>
          <w:sz w:val="26"/>
          <w:szCs w:val="24"/>
        </w:rPr>
      </w:pPr>
    </w:p>
    <w:p w14:paraId="6A4F58F9" w14:textId="77777777" w:rsidR="004F4894" w:rsidRPr="002E7161" w:rsidRDefault="004F4894" w:rsidP="004F4894">
      <w:pPr>
        <w:tabs>
          <w:tab w:val="left" w:pos="14400"/>
        </w:tabs>
        <w:spacing w:line="600" w:lineRule="auto"/>
        <w:rPr>
          <w:rFonts w:ascii="Times New Roman" w:hAnsi="Times New Roman" w:cs="Times New Roman"/>
          <w:b/>
          <w:sz w:val="26"/>
          <w:szCs w:val="24"/>
        </w:rPr>
      </w:pPr>
    </w:p>
    <w:p w14:paraId="01154092" w14:textId="77777777" w:rsidR="004F4894" w:rsidRPr="002E7161" w:rsidRDefault="004F4894" w:rsidP="004F4894">
      <w:pPr>
        <w:tabs>
          <w:tab w:val="left" w:pos="14400"/>
        </w:tabs>
        <w:spacing w:line="600" w:lineRule="auto"/>
        <w:rPr>
          <w:rFonts w:ascii="Times New Roman" w:hAnsi="Times New Roman" w:cs="Times New Roman"/>
          <w:b/>
          <w:sz w:val="26"/>
          <w:szCs w:val="24"/>
        </w:rPr>
      </w:pPr>
    </w:p>
    <w:p w14:paraId="275ADB09" w14:textId="77777777" w:rsidR="003446AB" w:rsidRPr="002E7161" w:rsidRDefault="003446AB" w:rsidP="004F4894">
      <w:pPr>
        <w:tabs>
          <w:tab w:val="left" w:pos="14400"/>
        </w:tabs>
        <w:spacing w:line="600" w:lineRule="auto"/>
        <w:rPr>
          <w:rFonts w:ascii="Times New Roman" w:hAnsi="Times New Roman" w:cs="Times New Roman"/>
          <w:b/>
          <w:sz w:val="32"/>
          <w:szCs w:val="24"/>
          <w:u w:val="single"/>
        </w:rPr>
      </w:pPr>
    </w:p>
    <w:p w14:paraId="6391B25F" w14:textId="77777777" w:rsidR="004F4894" w:rsidRPr="002E7161" w:rsidRDefault="003833F4" w:rsidP="004F4894">
      <w:pPr>
        <w:tabs>
          <w:tab w:val="left" w:pos="14400"/>
        </w:tabs>
        <w:spacing w:line="600" w:lineRule="auto"/>
        <w:rPr>
          <w:rFonts w:ascii="Times New Roman" w:hAnsi="Times New Roman" w:cs="Times New Roman"/>
          <w:b/>
          <w:sz w:val="32"/>
          <w:szCs w:val="24"/>
          <w:u w:val="single"/>
        </w:rPr>
      </w:pPr>
      <w:r w:rsidRPr="002E7161">
        <w:rPr>
          <w:rFonts w:ascii="Times New Roman" w:hAnsi="Times New Roman" w:cs="Times New Roman"/>
          <w:b/>
          <w:sz w:val="32"/>
          <w:szCs w:val="24"/>
          <w:u w:val="single"/>
        </w:rPr>
        <w:t>INTRODUCTION</w:t>
      </w:r>
    </w:p>
    <w:p w14:paraId="6774E480" w14:textId="77777777" w:rsidR="00E54583" w:rsidRPr="002E7161" w:rsidRDefault="003833F4" w:rsidP="00E54583">
      <w:pPr>
        <w:pStyle w:val="NormalWeb"/>
        <w:spacing w:line="360" w:lineRule="auto"/>
      </w:pPr>
      <w:r w:rsidRPr="002E7161">
        <w:t xml:space="preserve">Travel and tourism </w:t>
      </w:r>
      <w:r w:rsidR="007E28B9" w:rsidRPr="002E7161">
        <w:t>remain</w:t>
      </w:r>
      <w:r w:rsidRPr="002E7161">
        <w:t xml:space="preserve"> one of Canada's economic pillars today and have been contributing to the national growth. Research shows that in 2023 the sector contribute</w:t>
      </w:r>
      <w:r w:rsidR="007E28B9" w:rsidRPr="002E7161">
        <w:t>d</w:t>
      </w:r>
      <w:r w:rsidRPr="002E7161">
        <w:t xml:space="preserve"> </w:t>
      </w:r>
      <w:r w:rsidR="007E28B9" w:rsidRPr="002E7161">
        <w:t>approximately</w:t>
      </w:r>
      <w:r w:rsidR="008114A7">
        <w:t xml:space="preserve"> CAD</w:t>
      </w:r>
      <w:r w:rsidRPr="002E7161">
        <w:t xml:space="preserve"> 5.5 billion. The industry has created over 1.84 million jobs across the board (World Travel &amp; Tourism Counci</w:t>
      </w:r>
      <w:r w:rsidR="007E28B9" w:rsidRPr="002E7161">
        <w:t>l, 2024). Based on this data it i</w:t>
      </w:r>
      <w:r w:rsidRPr="002E7161">
        <w:t xml:space="preserve">s clear the </w:t>
      </w:r>
      <w:r w:rsidR="007E28B9" w:rsidRPr="002E7161">
        <w:t xml:space="preserve">event </w:t>
      </w:r>
      <w:r w:rsidRPr="002E7161">
        <w:t>will be a key contributor to the country’s growth by exploring new areas in tourism and hospitality that are largely untapped despite the growing demand for luxury tourism.</w:t>
      </w:r>
    </w:p>
    <w:p w14:paraId="0A6F0002" w14:textId="77777777" w:rsidR="00E54583" w:rsidRPr="002E7161" w:rsidRDefault="003833F4" w:rsidP="00E54583">
      <w:pPr>
        <w:pStyle w:val="NormalWeb"/>
        <w:spacing w:line="360" w:lineRule="auto"/>
      </w:pPr>
      <w:r w:rsidRPr="002E7161">
        <w:t xml:space="preserve">The Winter Experience in Quebec City—The Northern Lights Special is a Business-to-Business (B2B) hospitality event focused on the growing demand for winter-themed hospitality in Canada. This event </w:t>
      </w:r>
      <w:r w:rsidR="008114A7" w:rsidRPr="002E7161">
        <w:t>targets hoteliers</w:t>
      </w:r>
      <w:r w:rsidRPr="002E7161">
        <w:t>, investors, and tourism boards and focuses on sustainability, guest experience, and winter tourism.</w:t>
      </w:r>
    </w:p>
    <w:p w14:paraId="5F6009B7" w14:textId="77777777" w:rsidR="00E54583" w:rsidRPr="002E7161" w:rsidRDefault="003833F4" w:rsidP="00E54583">
      <w:pPr>
        <w:pStyle w:val="NormalWeb"/>
        <w:spacing w:line="360" w:lineRule="auto"/>
      </w:pPr>
      <w:r w:rsidRPr="002E7161">
        <w:t>Quebec City was chosen a</w:t>
      </w:r>
      <w:r w:rsidR="007E28B9" w:rsidRPr="002E7161">
        <w:t>s the host location because it is</w:t>
      </w:r>
      <w:r w:rsidRPr="002E7161">
        <w:t xml:space="preserve"> Canada’s winter capital. The city has history, especially with the iconic Fairmont Le Château Frontenac, making it the perfect location for this event. </w:t>
      </w:r>
      <w:r w:rsidR="007B429D" w:rsidRPr="002E7161">
        <w:t>This event aims to fill the</w:t>
      </w:r>
      <w:r w:rsidRPr="002E7161">
        <w:t xml:space="preserve"> gap in winter-themed hospitality events and promote eco-friendly accommodations and seasonal experiences.</w:t>
      </w:r>
    </w:p>
    <w:p w14:paraId="0261AC24" w14:textId="77777777" w:rsidR="00E54583" w:rsidRPr="002E7161" w:rsidRDefault="003833F4" w:rsidP="00E54583">
      <w:pPr>
        <w:pStyle w:val="NormalWeb"/>
        <w:spacing w:line="360" w:lineRule="auto"/>
      </w:pPr>
      <w:r w:rsidRPr="002E7161">
        <w:t xml:space="preserve">This report provides a detailed and full breakdown, planning, and delivery considerations for the event, it outlines the objectives and smart objectives to be achieved, the event cycle to be used, the event concept, event management strategies to be applied, a detailed breakdown of the event budget and industry trends for the </w:t>
      </w:r>
      <w:r w:rsidR="008114A7">
        <w:t>MICE</w:t>
      </w:r>
      <w:r w:rsidRPr="002E7161">
        <w:t xml:space="preserve"> sector - and situational/ cultural considerations to take into account during planning all in line with theoretical considerations and theories.</w:t>
      </w:r>
    </w:p>
    <w:p w14:paraId="7815A1D0" w14:textId="77777777" w:rsidR="00F42609" w:rsidRPr="002E7161" w:rsidRDefault="00F42609" w:rsidP="00372AFD">
      <w:pPr>
        <w:pStyle w:val="NormalWeb"/>
        <w:spacing w:line="360" w:lineRule="auto"/>
        <w:rPr>
          <w:b/>
        </w:rPr>
      </w:pPr>
    </w:p>
    <w:p w14:paraId="70EDA65E" w14:textId="77777777" w:rsidR="007B429D" w:rsidRPr="002E7161" w:rsidRDefault="007B429D" w:rsidP="00372AFD">
      <w:pPr>
        <w:pStyle w:val="NormalWeb"/>
        <w:spacing w:line="360" w:lineRule="auto"/>
        <w:rPr>
          <w:b/>
        </w:rPr>
      </w:pPr>
    </w:p>
    <w:p w14:paraId="68145404" w14:textId="77777777" w:rsidR="006953FA" w:rsidRPr="002E7161" w:rsidRDefault="006953FA" w:rsidP="00372AFD">
      <w:pPr>
        <w:pStyle w:val="NormalWeb"/>
        <w:spacing w:line="360" w:lineRule="auto"/>
        <w:rPr>
          <w:b/>
        </w:rPr>
      </w:pPr>
    </w:p>
    <w:p w14:paraId="6EE7FEA2" w14:textId="77777777" w:rsidR="007B429D" w:rsidRPr="002E7161" w:rsidRDefault="007B429D" w:rsidP="00372AFD">
      <w:pPr>
        <w:pStyle w:val="NormalWeb"/>
        <w:spacing w:line="360" w:lineRule="auto"/>
        <w:rPr>
          <w:b/>
        </w:rPr>
      </w:pPr>
    </w:p>
    <w:p w14:paraId="55207D3E" w14:textId="77777777" w:rsidR="007B429D" w:rsidRPr="002E7161" w:rsidRDefault="007B429D" w:rsidP="00372AFD">
      <w:pPr>
        <w:pStyle w:val="NormalWeb"/>
        <w:spacing w:line="360" w:lineRule="auto"/>
        <w:rPr>
          <w:b/>
        </w:rPr>
      </w:pPr>
    </w:p>
    <w:p w14:paraId="5A719F0B" w14:textId="77777777" w:rsidR="005D6A69" w:rsidRPr="002E7161" w:rsidRDefault="005D6A69" w:rsidP="00372AFD">
      <w:pPr>
        <w:pStyle w:val="NormalWeb"/>
        <w:spacing w:line="360" w:lineRule="auto"/>
        <w:rPr>
          <w:b/>
        </w:rPr>
      </w:pPr>
    </w:p>
    <w:p w14:paraId="53EF5BEF" w14:textId="77777777" w:rsidR="006953FA" w:rsidRPr="002E7161" w:rsidRDefault="006953FA" w:rsidP="00372AFD">
      <w:pPr>
        <w:pStyle w:val="NormalWeb"/>
        <w:spacing w:line="360" w:lineRule="auto"/>
        <w:rPr>
          <w:b/>
        </w:rPr>
      </w:pPr>
    </w:p>
    <w:p w14:paraId="20A6D218" w14:textId="77777777" w:rsidR="00372AFD" w:rsidRPr="002E7161" w:rsidRDefault="003833F4" w:rsidP="00372AFD">
      <w:pPr>
        <w:pStyle w:val="NormalWeb"/>
        <w:spacing w:line="360" w:lineRule="auto"/>
        <w:rPr>
          <w:b/>
          <w:sz w:val="32"/>
          <w:u w:val="single"/>
        </w:rPr>
      </w:pPr>
      <w:r w:rsidRPr="002E7161">
        <w:rPr>
          <w:b/>
          <w:sz w:val="32"/>
          <w:u w:val="single"/>
        </w:rPr>
        <w:lastRenderedPageBreak/>
        <w:t xml:space="preserve">EVENT CYCLE </w:t>
      </w:r>
    </w:p>
    <w:p w14:paraId="3AD69645" w14:textId="77777777" w:rsidR="002310AB" w:rsidRPr="002E7161" w:rsidRDefault="003833F4" w:rsidP="002310AB">
      <w:pPr>
        <w:pStyle w:val="NormalWeb"/>
        <w:spacing w:line="360" w:lineRule="auto"/>
      </w:pPr>
      <w:r w:rsidRPr="002E7161">
        <w:t xml:space="preserve">The event cycle is the foundation of the MICE conference. The event cycle is a structured approach to planning, implementing, and evaluating an event to ensure successful implementation and attainment of goals (Chibaya, 2021). </w:t>
      </w:r>
      <w:r w:rsidRPr="002E7161">
        <w:rPr>
          <w:b/>
        </w:rPr>
        <w:t>The Winter Experience in Quebec City - The Northern Lights Special</w:t>
      </w:r>
      <w:r w:rsidRPr="002E7161">
        <w:t xml:space="preserve"> has three (3) primary phases in its event cycle: pre-event planning, event implementation, and post-event evaluation (Forrester and Adams, 2024).</w:t>
      </w:r>
    </w:p>
    <w:p w14:paraId="554FADB5" w14:textId="77777777" w:rsidR="00F42609" w:rsidRPr="002E7161" w:rsidRDefault="003833F4" w:rsidP="00F42609">
      <w:pPr>
        <w:pStyle w:val="Heading3"/>
        <w:rPr>
          <w:rFonts w:ascii="Times New Roman" w:hAnsi="Times New Roman" w:cs="Times New Roman"/>
          <w:sz w:val="26"/>
        </w:rPr>
      </w:pPr>
      <w:r w:rsidRPr="002E7161">
        <w:rPr>
          <w:rStyle w:val="Strong"/>
          <w:rFonts w:ascii="Times New Roman" w:hAnsi="Times New Roman" w:cs="Times New Roman"/>
          <w:b/>
          <w:bCs/>
          <w:sz w:val="26"/>
        </w:rPr>
        <w:t xml:space="preserve">The Pre-Event Planning Stage </w:t>
      </w:r>
    </w:p>
    <w:p w14:paraId="6CC7CE05" w14:textId="77777777" w:rsidR="00F42609" w:rsidRPr="002E7161" w:rsidRDefault="003833F4" w:rsidP="003446AB">
      <w:pPr>
        <w:pStyle w:val="NormalWeb"/>
        <w:spacing w:line="360" w:lineRule="auto"/>
      </w:pPr>
      <w:r w:rsidRPr="002E7161">
        <w:t xml:space="preserve">The pre-event planning stage is </w:t>
      </w:r>
      <w:r w:rsidR="004751E3" w:rsidRPr="002E7161">
        <w:t>pivotal</w:t>
      </w:r>
      <w:r w:rsidRPr="002E7161">
        <w:t xml:space="preserve"> as it lays the </w:t>
      </w:r>
      <w:r w:rsidR="00033C62" w:rsidRPr="002E7161">
        <w:t xml:space="preserve">foundation </w:t>
      </w:r>
      <w:r w:rsidRPr="002E7161">
        <w:t>for a successful event. Key activ</w:t>
      </w:r>
      <w:r w:rsidR="005D6A69" w:rsidRPr="002E7161">
        <w:t>ities during this phase include venue selection, speakers' onboarding procedure, and finalizi</w:t>
      </w:r>
      <w:r w:rsidR="00033C62" w:rsidRPr="002E7161">
        <w:t>ng the sponsorship/</w:t>
      </w:r>
      <w:r w:rsidR="005D6A69" w:rsidRPr="002E7161">
        <w:t xml:space="preserve">marketing strategy. </w:t>
      </w:r>
    </w:p>
    <w:p w14:paraId="48378AC8" w14:textId="77777777" w:rsidR="00F42609" w:rsidRPr="002E7161" w:rsidRDefault="003833F4" w:rsidP="003446AB">
      <w:pPr>
        <w:pStyle w:val="Heading4"/>
        <w:numPr>
          <w:ilvl w:val="0"/>
          <w:numId w:val="7"/>
        </w:numPr>
        <w:spacing w:line="360" w:lineRule="auto"/>
        <w:rPr>
          <w:rFonts w:ascii="Times New Roman" w:hAnsi="Times New Roman" w:cs="Times New Roman"/>
          <w:b w:val="0"/>
          <w:color w:val="000000" w:themeColor="text1"/>
          <w:u w:val="single"/>
        </w:rPr>
      </w:pPr>
      <w:r w:rsidRPr="002E7161">
        <w:rPr>
          <w:rStyle w:val="Strong"/>
          <w:rFonts w:ascii="Times New Roman" w:hAnsi="Times New Roman" w:cs="Times New Roman"/>
          <w:b/>
          <w:bCs/>
          <w:color w:val="000000" w:themeColor="text1"/>
          <w:u w:val="single"/>
        </w:rPr>
        <w:t>Venue Selection</w:t>
      </w:r>
    </w:p>
    <w:p w14:paraId="15D3E2F7" w14:textId="77777777" w:rsidR="003B13E8" w:rsidRPr="002E7161" w:rsidRDefault="003833F4" w:rsidP="003B13E8">
      <w:pPr>
        <w:pStyle w:val="Heading4"/>
        <w:spacing w:line="360" w:lineRule="auto"/>
        <w:rPr>
          <w:rFonts w:ascii="Times New Roman" w:hAnsi="Times New Roman" w:cs="Times New Roman"/>
          <w:color w:val="000000" w:themeColor="text1"/>
          <w:u w:val="single"/>
        </w:rPr>
      </w:pPr>
      <w:r w:rsidRPr="002E7161">
        <w:rPr>
          <w:rFonts w:ascii="Times New Roman" w:eastAsia="Times New Roman" w:hAnsi="Times New Roman" w:cs="Times New Roman"/>
          <w:b w:val="0"/>
          <w:bCs w:val="0"/>
          <w:i w:val="0"/>
          <w:iCs w:val="0"/>
          <w:color w:val="auto"/>
          <w:sz w:val="24"/>
          <w:szCs w:val="24"/>
        </w:rPr>
        <w:t xml:space="preserve">The </w:t>
      </w:r>
      <w:r w:rsidR="00E24A62" w:rsidRPr="002E7161">
        <w:rPr>
          <w:rFonts w:ascii="Times New Roman" w:eastAsia="Times New Roman" w:hAnsi="Times New Roman" w:cs="Times New Roman"/>
          <w:b w:val="0"/>
          <w:bCs w:val="0"/>
          <w:i w:val="0"/>
          <w:iCs w:val="0"/>
          <w:color w:val="auto"/>
          <w:sz w:val="24"/>
          <w:szCs w:val="24"/>
        </w:rPr>
        <w:t xml:space="preserve">projected </w:t>
      </w:r>
      <w:r w:rsidRPr="002E7161">
        <w:rPr>
          <w:rFonts w:ascii="Times New Roman" w:eastAsia="Times New Roman" w:hAnsi="Times New Roman" w:cs="Times New Roman"/>
          <w:b w:val="0"/>
          <w:bCs w:val="0"/>
          <w:i w:val="0"/>
          <w:iCs w:val="0"/>
          <w:color w:val="auto"/>
          <w:sz w:val="24"/>
          <w:szCs w:val="24"/>
        </w:rPr>
        <w:t>venue</w:t>
      </w:r>
      <w:r w:rsidR="004A25A6" w:rsidRPr="002E7161">
        <w:rPr>
          <w:rFonts w:ascii="Times New Roman" w:eastAsia="Times New Roman" w:hAnsi="Times New Roman" w:cs="Times New Roman"/>
          <w:b w:val="0"/>
          <w:bCs w:val="0"/>
          <w:i w:val="0"/>
          <w:iCs w:val="0"/>
          <w:color w:val="auto"/>
          <w:sz w:val="24"/>
          <w:szCs w:val="24"/>
        </w:rPr>
        <w:t xml:space="preserve"> for the event</w:t>
      </w:r>
      <w:r w:rsidRPr="002E7161">
        <w:rPr>
          <w:rFonts w:ascii="Times New Roman" w:eastAsia="Times New Roman" w:hAnsi="Times New Roman" w:cs="Times New Roman"/>
          <w:b w:val="0"/>
          <w:bCs w:val="0"/>
          <w:i w:val="0"/>
          <w:iCs w:val="0"/>
          <w:color w:val="auto"/>
          <w:sz w:val="24"/>
          <w:szCs w:val="24"/>
        </w:rPr>
        <w:t xml:space="preserve"> is Fairmont Le Château Frontenac, which is a renowned and historically significant site located in the center of</w:t>
      </w:r>
      <w:r w:rsidR="00F73387" w:rsidRPr="002E7161">
        <w:rPr>
          <w:rFonts w:ascii="Times New Roman" w:eastAsia="Times New Roman" w:hAnsi="Times New Roman" w:cs="Times New Roman"/>
          <w:b w:val="0"/>
          <w:bCs w:val="0"/>
          <w:i w:val="0"/>
          <w:iCs w:val="0"/>
          <w:color w:val="auto"/>
          <w:sz w:val="24"/>
          <w:szCs w:val="24"/>
        </w:rPr>
        <w:t xml:space="preserve"> Quebec City</w:t>
      </w:r>
      <w:r w:rsidRPr="002E7161">
        <w:rPr>
          <w:rFonts w:ascii="Times New Roman" w:eastAsia="Times New Roman" w:hAnsi="Times New Roman" w:cs="Times New Roman"/>
          <w:b w:val="0"/>
          <w:bCs w:val="0"/>
          <w:i w:val="0"/>
          <w:iCs w:val="0"/>
          <w:color w:val="auto"/>
          <w:sz w:val="24"/>
          <w:szCs w:val="24"/>
        </w:rPr>
        <w:t xml:space="preserve">. Being strategically situated near key tourist sites and having the ability to accommodate large gatherings make it a suitable venue (Lekgau, 2022). The hotel incorporates luxury and sustainability, which is in line with the green hospitality theme of the event. </w:t>
      </w:r>
      <w:r w:rsidR="00B921E8" w:rsidRPr="002E7161">
        <w:rPr>
          <w:rFonts w:ascii="Times New Roman" w:eastAsia="Times New Roman" w:hAnsi="Times New Roman" w:cs="Times New Roman"/>
          <w:b w:val="0"/>
          <w:bCs w:val="0"/>
          <w:i w:val="0"/>
          <w:iCs w:val="0"/>
          <w:color w:val="auto"/>
          <w:sz w:val="24"/>
          <w:szCs w:val="24"/>
        </w:rPr>
        <w:t>T</w:t>
      </w:r>
      <w:r w:rsidRPr="002E7161">
        <w:rPr>
          <w:rFonts w:ascii="Times New Roman" w:eastAsia="Times New Roman" w:hAnsi="Times New Roman" w:cs="Times New Roman"/>
          <w:b w:val="0"/>
          <w:bCs w:val="0"/>
          <w:i w:val="0"/>
          <w:iCs w:val="0"/>
          <w:color w:val="auto"/>
          <w:sz w:val="24"/>
          <w:szCs w:val="24"/>
        </w:rPr>
        <w:t xml:space="preserve">he management of the venue </w:t>
      </w:r>
      <w:r w:rsidR="00CE4D7C" w:rsidRPr="002E7161">
        <w:rPr>
          <w:rFonts w:ascii="Times New Roman" w:eastAsia="Times New Roman" w:hAnsi="Times New Roman" w:cs="Times New Roman"/>
          <w:b w:val="0"/>
          <w:bCs w:val="0"/>
          <w:i w:val="0"/>
          <w:iCs w:val="0"/>
          <w:color w:val="auto"/>
          <w:sz w:val="24"/>
          <w:szCs w:val="24"/>
        </w:rPr>
        <w:t>would immediately be contacted to</w:t>
      </w:r>
      <w:r w:rsidRPr="002E7161">
        <w:rPr>
          <w:rFonts w:ascii="Times New Roman" w:eastAsia="Times New Roman" w:hAnsi="Times New Roman" w:cs="Times New Roman"/>
          <w:b w:val="0"/>
          <w:bCs w:val="0"/>
          <w:i w:val="0"/>
          <w:iCs w:val="0"/>
          <w:color w:val="auto"/>
          <w:sz w:val="24"/>
          <w:szCs w:val="24"/>
        </w:rPr>
        <w:t xml:space="preserve"> </w:t>
      </w:r>
      <w:r w:rsidR="00CE4D7C" w:rsidRPr="002E7161">
        <w:rPr>
          <w:rFonts w:ascii="Times New Roman" w:eastAsia="Times New Roman" w:hAnsi="Times New Roman" w:cs="Times New Roman"/>
          <w:b w:val="0"/>
          <w:bCs w:val="0"/>
          <w:i w:val="0"/>
          <w:iCs w:val="0"/>
          <w:color w:val="auto"/>
          <w:sz w:val="24"/>
          <w:szCs w:val="24"/>
        </w:rPr>
        <w:t>reserve</w:t>
      </w:r>
      <w:r w:rsidRPr="002E7161">
        <w:rPr>
          <w:rFonts w:ascii="Times New Roman" w:eastAsia="Times New Roman" w:hAnsi="Times New Roman" w:cs="Times New Roman"/>
          <w:b w:val="0"/>
          <w:bCs w:val="0"/>
          <w:i w:val="0"/>
          <w:iCs w:val="0"/>
          <w:color w:val="auto"/>
          <w:sz w:val="24"/>
          <w:szCs w:val="24"/>
        </w:rPr>
        <w:t xml:space="preserve"> in advance, and a memorandum of understanding would be signed to </w:t>
      </w:r>
      <w:r w:rsidR="00CE4D7C" w:rsidRPr="002E7161">
        <w:rPr>
          <w:rFonts w:ascii="Times New Roman" w:eastAsia="Times New Roman" w:hAnsi="Times New Roman" w:cs="Times New Roman"/>
          <w:b w:val="0"/>
          <w:bCs w:val="0"/>
          <w:i w:val="0"/>
          <w:iCs w:val="0"/>
          <w:color w:val="auto"/>
          <w:sz w:val="24"/>
          <w:szCs w:val="24"/>
        </w:rPr>
        <w:t xml:space="preserve">keep </w:t>
      </w:r>
      <w:r w:rsidRPr="002E7161">
        <w:rPr>
          <w:rFonts w:ascii="Times New Roman" w:eastAsia="Times New Roman" w:hAnsi="Times New Roman" w:cs="Times New Roman"/>
          <w:b w:val="0"/>
          <w:bCs w:val="0"/>
          <w:i w:val="0"/>
          <w:iCs w:val="0"/>
          <w:color w:val="auto"/>
          <w:sz w:val="24"/>
          <w:szCs w:val="24"/>
        </w:rPr>
        <w:t xml:space="preserve">both parties in a secure corner. </w:t>
      </w:r>
    </w:p>
    <w:p w14:paraId="7CB6DC11" w14:textId="77777777" w:rsidR="002344DB" w:rsidRPr="002E7161" w:rsidRDefault="003833F4" w:rsidP="002344DB">
      <w:pPr>
        <w:pStyle w:val="Heading4"/>
        <w:numPr>
          <w:ilvl w:val="0"/>
          <w:numId w:val="7"/>
        </w:numPr>
        <w:spacing w:line="360" w:lineRule="auto"/>
        <w:rPr>
          <w:rFonts w:ascii="Times New Roman" w:hAnsi="Times New Roman" w:cs="Times New Roman"/>
          <w:color w:val="000000" w:themeColor="text1"/>
          <w:u w:val="single"/>
        </w:rPr>
      </w:pPr>
      <w:r w:rsidRPr="002E7161">
        <w:rPr>
          <w:rStyle w:val="Strong"/>
          <w:rFonts w:ascii="Times New Roman" w:hAnsi="Times New Roman" w:cs="Times New Roman"/>
          <w:b/>
          <w:bCs/>
          <w:color w:val="000000" w:themeColor="text1"/>
          <w:u w:val="single"/>
        </w:rPr>
        <w:t>Speaker Onboarding</w:t>
      </w:r>
    </w:p>
    <w:p w14:paraId="0E257D2D" w14:textId="77777777" w:rsidR="00F42609" w:rsidRPr="002E7161" w:rsidRDefault="003833F4" w:rsidP="003446AB">
      <w:pPr>
        <w:pStyle w:val="NormalWeb"/>
        <w:spacing w:line="360" w:lineRule="auto"/>
      </w:pPr>
      <w:r w:rsidRPr="002E7161">
        <w:t xml:space="preserve">Industry leaders and sustainability experts will be invited to share their insights. </w:t>
      </w:r>
      <w:r w:rsidR="00AF03DB" w:rsidRPr="002E7161">
        <w:t>Some of the k</w:t>
      </w:r>
      <w:r w:rsidRPr="002E7161">
        <w:t>eynote speakers will include:</w:t>
      </w:r>
    </w:p>
    <w:p w14:paraId="4F3FEAB5" w14:textId="77777777" w:rsidR="00F42609" w:rsidRPr="002E7161" w:rsidRDefault="003833F4" w:rsidP="003446AB">
      <w:pPr>
        <w:numPr>
          <w:ilvl w:val="0"/>
          <w:numId w:val="9"/>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Christopher J. Nassetta</w:t>
      </w:r>
      <w:r w:rsidRPr="002E7161">
        <w:rPr>
          <w:rFonts w:ascii="Times New Roman" w:hAnsi="Times New Roman" w:cs="Times New Roman"/>
        </w:rPr>
        <w:t>, CEO of Hilton Worldwide, discusses sustainability in the hospitality industry.</w:t>
      </w:r>
    </w:p>
    <w:p w14:paraId="621C06E8" w14:textId="77777777" w:rsidR="00F42609" w:rsidRPr="002E7161" w:rsidRDefault="003833F4" w:rsidP="003446AB">
      <w:pPr>
        <w:numPr>
          <w:ilvl w:val="0"/>
          <w:numId w:val="9"/>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Greg O’Hara</w:t>
      </w:r>
      <w:r w:rsidRPr="002E7161">
        <w:rPr>
          <w:rFonts w:ascii="Times New Roman" w:hAnsi="Times New Roman" w:cs="Times New Roman"/>
        </w:rPr>
        <w:t>, founder of Certares Management, offers insights into investment opportunities in winter tourism.</w:t>
      </w:r>
    </w:p>
    <w:p w14:paraId="6841D45C" w14:textId="77777777" w:rsidR="00033C62" w:rsidRPr="002E7161" w:rsidRDefault="003833F4" w:rsidP="00033C62">
      <w:pPr>
        <w:spacing w:line="360" w:lineRule="auto"/>
        <w:jc w:val="both"/>
        <w:rPr>
          <w:rFonts w:ascii="Times New Roman" w:hAnsi="Times New Roman" w:cs="Times New Roman"/>
          <w:sz w:val="24"/>
          <w:szCs w:val="24"/>
        </w:rPr>
      </w:pPr>
      <w:r w:rsidRPr="002E7161">
        <w:rPr>
          <w:rFonts w:ascii="Times New Roman" w:hAnsi="Times New Roman" w:cs="Times New Roman"/>
          <w:sz w:val="24"/>
          <w:szCs w:val="24"/>
        </w:rPr>
        <w:t xml:space="preserve">The </w:t>
      </w:r>
      <w:r w:rsidR="00E7119E" w:rsidRPr="002E7161">
        <w:rPr>
          <w:rFonts w:ascii="Times New Roman" w:hAnsi="Times New Roman" w:cs="Times New Roman"/>
          <w:sz w:val="24"/>
          <w:szCs w:val="24"/>
        </w:rPr>
        <w:t>inclus</w:t>
      </w:r>
      <w:r w:rsidRPr="002E7161">
        <w:rPr>
          <w:rFonts w:ascii="Times New Roman" w:hAnsi="Times New Roman" w:cs="Times New Roman"/>
          <w:sz w:val="24"/>
          <w:szCs w:val="24"/>
        </w:rPr>
        <w:t xml:space="preserve">ion of key speakers is an integral part of pre-event planning stage. In addition to the tourist attractions and event branding, an important factor that helps to drive registration and get more hoteliers to get on board and attend the conference is the </w:t>
      </w:r>
      <w:r w:rsidR="00E7119E" w:rsidRPr="002E7161">
        <w:rPr>
          <w:rFonts w:ascii="Times New Roman" w:hAnsi="Times New Roman" w:cs="Times New Roman"/>
          <w:sz w:val="24"/>
          <w:szCs w:val="24"/>
        </w:rPr>
        <w:t>selection</w:t>
      </w:r>
      <w:r w:rsidRPr="002E7161">
        <w:rPr>
          <w:rFonts w:ascii="Times New Roman" w:hAnsi="Times New Roman" w:cs="Times New Roman"/>
          <w:sz w:val="24"/>
          <w:szCs w:val="24"/>
        </w:rPr>
        <w:t xml:space="preserve"> of </w:t>
      </w:r>
      <w:r w:rsidR="00E7119E" w:rsidRPr="002E7161">
        <w:rPr>
          <w:rFonts w:ascii="Times New Roman" w:hAnsi="Times New Roman" w:cs="Times New Roman"/>
          <w:sz w:val="24"/>
          <w:szCs w:val="24"/>
        </w:rPr>
        <w:t xml:space="preserve">prominent </w:t>
      </w:r>
      <w:r w:rsidRPr="002E7161">
        <w:rPr>
          <w:rFonts w:ascii="Times New Roman" w:hAnsi="Times New Roman" w:cs="Times New Roman"/>
          <w:sz w:val="24"/>
          <w:szCs w:val="24"/>
        </w:rPr>
        <w:t xml:space="preserve">speakers that </w:t>
      </w:r>
      <w:r w:rsidR="00E7119E" w:rsidRPr="002E7161">
        <w:rPr>
          <w:rFonts w:ascii="Times New Roman" w:hAnsi="Times New Roman" w:cs="Times New Roman"/>
          <w:sz w:val="24"/>
          <w:szCs w:val="24"/>
        </w:rPr>
        <w:t>will be in attendance</w:t>
      </w:r>
      <w:r w:rsidRPr="002E7161">
        <w:rPr>
          <w:rFonts w:ascii="Times New Roman" w:hAnsi="Times New Roman" w:cs="Times New Roman"/>
          <w:sz w:val="24"/>
          <w:szCs w:val="24"/>
        </w:rPr>
        <w:t xml:space="preserve"> (Neuhofer et al., 2024).</w:t>
      </w:r>
    </w:p>
    <w:p w14:paraId="407CC4B5" w14:textId="77777777" w:rsidR="00033C62" w:rsidRPr="002E7161" w:rsidRDefault="00033C62" w:rsidP="003446AB">
      <w:pPr>
        <w:pStyle w:val="NormalWeb"/>
        <w:spacing w:line="360" w:lineRule="auto"/>
      </w:pPr>
    </w:p>
    <w:p w14:paraId="0D933431" w14:textId="77777777" w:rsidR="00E7119E" w:rsidRPr="002E7161" w:rsidRDefault="00E7119E" w:rsidP="003446AB">
      <w:pPr>
        <w:pStyle w:val="NormalWeb"/>
        <w:spacing w:line="360" w:lineRule="auto"/>
      </w:pPr>
    </w:p>
    <w:p w14:paraId="6345E682" w14:textId="77777777" w:rsidR="00E7119E" w:rsidRPr="002E7161" w:rsidRDefault="00E7119E" w:rsidP="003446AB">
      <w:pPr>
        <w:pStyle w:val="NormalWeb"/>
        <w:spacing w:line="360" w:lineRule="auto"/>
      </w:pPr>
    </w:p>
    <w:p w14:paraId="0BA8F799" w14:textId="77777777" w:rsidR="00F42609" w:rsidRPr="002E7161" w:rsidRDefault="003833F4" w:rsidP="003446AB">
      <w:pPr>
        <w:pStyle w:val="Heading4"/>
        <w:numPr>
          <w:ilvl w:val="0"/>
          <w:numId w:val="7"/>
        </w:numPr>
        <w:spacing w:line="360" w:lineRule="auto"/>
        <w:rPr>
          <w:rFonts w:ascii="Times New Roman" w:hAnsi="Times New Roman" w:cs="Times New Roman"/>
          <w:color w:val="000000" w:themeColor="text1"/>
          <w:u w:val="single"/>
        </w:rPr>
      </w:pPr>
      <w:r w:rsidRPr="002E7161">
        <w:rPr>
          <w:rStyle w:val="Strong"/>
          <w:rFonts w:ascii="Times New Roman" w:hAnsi="Times New Roman" w:cs="Times New Roman"/>
          <w:b/>
          <w:bCs/>
          <w:color w:val="000000" w:themeColor="text1"/>
          <w:u w:val="single"/>
        </w:rPr>
        <w:lastRenderedPageBreak/>
        <w:t>Marketing and Sponsorship</w:t>
      </w:r>
    </w:p>
    <w:p w14:paraId="6C2F7169" w14:textId="77777777" w:rsidR="003446AB" w:rsidRPr="002E7161" w:rsidRDefault="003833F4" w:rsidP="003446AB">
      <w:pPr>
        <w:pStyle w:val="NormalWeb"/>
        <w:spacing w:line="360" w:lineRule="auto"/>
      </w:pPr>
      <w:r w:rsidRPr="002E7161">
        <w:t>A comprehensive</w:t>
      </w:r>
      <w:r w:rsidR="00F42609" w:rsidRPr="002E7161">
        <w:t xml:space="preserve"> marketing strategy will be employed to maximize visibility. According to Singh and Deri (2024), digital marketing efforts through </w:t>
      </w:r>
      <w:r w:rsidR="00CF7704" w:rsidRPr="002E7161">
        <w:t>social networking platforms</w:t>
      </w:r>
      <w:r w:rsidR="00F42609" w:rsidRPr="002E7161">
        <w:t xml:space="preserve"> can significantly </w:t>
      </w:r>
      <w:r w:rsidR="00CF7704" w:rsidRPr="002E7161">
        <w:t>improve</w:t>
      </w:r>
      <w:r w:rsidR="00F42609" w:rsidRPr="002E7161">
        <w:t xml:space="preserve"> registration </w:t>
      </w:r>
      <w:r w:rsidR="00D21818" w:rsidRPr="002E7161">
        <w:t>quota</w:t>
      </w:r>
      <w:r w:rsidR="00F42609" w:rsidRPr="002E7161">
        <w:t>. The marketing campaign will include:</w:t>
      </w:r>
    </w:p>
    <w:p w14:paraId="731EB843" w14:textId="77777777" w:rsidR="00F42609" w:rsidRPr="002E7161" w:rsidRDefault="003833F4" w:rsidP="003446AB">
      <w:pPr>
        <w:numPr>
          <w:ilvl w:val="0"/>
          <w:numId w:val="8"/>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Digital Advertising:</w:t>
      </w:r>
      <w:r w:rsidRPr="002E7161">
        <w:rPr>
          <w:rFonts w:ascii="Times New Roman" w:hAnsi="Times New Roman" w:cs="Times New Roman"/>
        </w:rPr>
        <w:t xml:space="preserve"> Paid social media ads targeting </w:t>
      </w:r>
      <w:r w:rsidR="00D21818" w:rsidRPr="002E7161">
        <w:rPr>
          <w:rFonts w:ascii="Times New Roman" w:hAnsi="Times New Roman" w:cs="Times New Roman"/>
        </w:rPr>
        <w:t>audience in the hospitality profession</w:t>
      </w:r>
      <w:r w:rsidRPr="002E7161">
        <w:rPr>
          <w:rFonts w:ascii="Times New Roman" w:hAnsi="Times New Roman" w:cs="Times New Roman"/>
        </w:rPr>
        <w:t>.</w:t>
      </w:r>
    </w:p>
    <w:p w14:paraId="7C8FCA90" w14:textId="77777777" w:rsidR="00F42609" w:rsidRPr="002E7161" w:rsidRDefault="003833F4" w:rsidP="003446AB">
      <w:pPr>
        <w:numPr>
          <w:ilvl w:val="0"/>
          <w:numId w:val="8"/>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Influencer Partnerships:</w:t>
      </w:r>
      <w:r w:rsidRPr="002E7161">
        <w:rPr>
          <w:rFonts w:ascii="Times New Roman" w:hAnsi="Times New Roman" w:cs="Times New Roman"/>
        </w:rPr>
        <w:t xml:space="preserve"> Collaborations with tra</w:t>
      </w:r>
      <w:r w:rsidR="00AF03DB" w:rsidRPr="002E7161">
        <w:rPr>
          <w:rFonts w:ascii="Times New Roman" w:hAnsi="Times New Roman" w:cs="Times New Roman"/>
        </w:rPr>
        <w:t>vel and hospitality influencers to engage their audience and create awareness about the event.</w:t>
      </w:r>
    </w:p>
    <w:p w14:paraId="335AE9A1" w14:textId="77777777" w:rsidR="00291336" w:rsidRPr="002E7161" w:rsidRDefault="003833F4" w:rsidP="00EB283C">
      <w:pPr>
        <w:numPr>
          <w:ilvl w:val="0"/>
          <w:numId w:val="8"/>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Global Press Conference:</w:t>
      </w:r>
      <w:r w:rsidRPr="002E7161">
        <w:rPr>
          <w:rFonts w:ascii="Times New Roman" w:hAnsi="Times New Roman" w:cs="Times New Roman"/>
        </w:rPr>
        <w:t xml:space="preserve"> A media event to generate international interest</w:t>
      </w:r>
      <w:r w:rsidR="00AF03DB" w:rsidRPr="002E7161">
        <w:rPr>
          <w:rFonts w:ascii="Times New Roman" w:hAnsi="Times New Roman" w:cs="Times New Roman"/>
        </w:rPr>
        <w:t xml:space="preserve"> in a bid to attract foreign investors and guest</w:t>
      </w:r>
      <w:r w:rsidR="008C41EA" w:rsidRPr="002E7161">
        <w:rPr>
          <w:rFonts w:ascii="Times New Roman" w:hAnsi="Times New Roman" w:cs="Times New Roman"/>
        </w:rPr>
        <w:t>.</w:t>
      </w:r>
    </w:p>
    <w:p w14:paraId="41C18DF2" w14:textId="77777777" w:rsidR="008C41EA" w:rsidRPr="002E7161" w:rsidRDefault="003833F4" w:rsidP="00291336">
      <w:pPr>
        <w:spacing w:line="360" w:lineRule="auto"/>
        <w:jc w:val="both"/>
        <w:rPr>
          <w:rStyle w:val="Strong"/>
          <w:rFonts w:ascii="Times New Roman" w:hAnsi="Times New Roman" w:cs="Times New Roman"/>
          <w:b w:val="0"/>
          <w:bCs w:val="0"/>
          <w:sz w:val="24"/>
          <w:szCs w:val="24"/>
        </w:rPr>
      </w:pPr>
      <w:r w:rsidRPr="002E7161">
        <w:rPr>
          <w:rFonts w:ascii="Times New Roman" w:hAnsi="Times New Roman" w:cs="Times New Roman"/>
          <w:sz w:val="24"/>
          <w:szCs w:val="24"/>
        </w:rPr>
        <w:t xml:space="preserve">Registration for the event would be opened months prior to the event, at this point; marketing and digital communications would be prioritized to drive registration. </w:t>
      </w:r>
    </w:p>
    <w:p w14:paraId="396F4931" w14:textId="77777777" w:rsidR="00F42609" w:rsidRPr="002E7161" w:rsidRDefault="003833F4" w:rsidP="00F42609">
      <w:pPr>
        <w:pStyle w:val="Heading3"/>
        <w:rPr>
          <w:rStyle w:val="Strong"/>
          <w:rFonts w:ascii="Times New Roman" w:hAnsi="Times New Roman" w:cs="Times New Roman"/>
          <w:b/>
          <w:bCs/>
          <w:sz w:val="26"/>
        </w:rPr>
      </w:pPr>
      <w:r w:rsidRPr="002E7161">
        <w:rPr>
          <w:rStyle w:val="Strong"/>
          <w:rFonts w:ascii="Times New Roman" w:hAnsi="Times New Roman" w:cs="Times New Roman"/>
          <w:b/>
          <w:bCs/>
          <w:sz w:val="26"/>
        </w:rPr>
        <w:t>Event Execution Stage</w:t>
      </w:r>
    </w:p>
    <w:p w14:paraId="7D57B331" w14:textId="77777777" w:rsidR="008C41EA" w:rsidRPr="002E7161" w:rsidRDefault="008C41EA" w:rsidP="008C41EA">
      <w:pPr>
        <w:rPr>
          <w:rFonts w:ascii="Times New Roman" w:hAnsi="Times New Roman" w:cs="Times New Roman"/>
        </w:rPr>
      </w:pPr>
    </w:p>
    <w:p w14:paraId="28824933" w14:textId="77777777" w:rsidR="008C41EA" w:rsidRPr="002E7161" w:rsidRDefault="003833F4" w:rsidP="008C41EA">
      <w:pPr>
        <w:spacing w:after="0" w:line="360" w:lineRule="auto"/>
        <w:jc w:val="both"/>
        <w:rPr>
          <w:rFonts w:ascii="Times New Roman" w:eastAsia="Times New Roman" w:hAnsi="Times New Roman" w:cs="Times New Roman"/>
          <w:kern w:val="0"/>
          <w:sz w:val="24"/>
          <w:szCs w:val="24"/>
        </w:rPr>
      </w:pPr>
      <w:r w:rsidRPr="002E7161">
        <w:rPr>
          <w:rFonts w:ascii="Times New Roman" w:eastAsia="Times New Roman" w:hAnsi="Times New Roman" w:cs="Times New Roman"/>
          <w:kern w:val="0"/>
          <w:sz w:val="24"/>
          <w:szCs w:val="24"/>
        </w:rPr>
        <w:t xml:space="preserve">Effective preparation and implementation of the methods outlined in the first phase are essential to the success of this phase. Adopting the event plan </w:t>
      </w:r>
      <w:r w:rsidR="00B3508D" w:rsidRPr="002E7161">
        <w:rPr>
          <w:rFonts w:ascii="Times New Roman" w:eastAsia="Times New Roman" w:hAnsi="Times New Roman" w:cs="Times New Roman"/>
          <w:kern w:val="0"/>
          <w:sz w:val="24"/>
          <w:szCs w:val="24"/>
        </w:rPr>
        <w:t>and implementation are crucial here</w:t>
      </w:r>
      <w:r w:rsidRPr="002E7161">
        <w:rPr>
          <w:rFonts w:ascii="Times New Roman" w:eastAsia="Times New Roman" w:hAnsi="Times New Roman" w:cs="Times New Roman"/>
          <w:kern w:val="0"/>
          <w:sz w:val="24"/>
          <w:szCs w:val="24"/>
        </w:rPr>
        <w:t xml:space="preserve">. Wambura (2024) asserts that implementation should be seen as a process rather than a one-time event; hence, a strategy must be developed and carried out gradually. </w:t>
      </w:r>
    </w:p>
    <w:p w14:paraId="293F00AC" w14:textId="77777777" w:rsidR="00896A17" w:rsidRPr="002E7161" w:rsidRDefault="00896A17" w:rsidP="008C41EA">
      <w:pPr>
        <w:spacing w:after="0" w:line="360" w:lineRule="auto"/>
        <w:jc w:val="both"/>
        <w:rPr>
          <w:rFonts w:ascii="Times New Roman" w:eastAsia="Times New Roman" w:hAnsi="Times New Roman" w:cs="Times New Roman"/>
          <w:kern w:val="0"/>
          <w:sz w:val="24"/>
          <w:szCs w:val="24"/>
        </w:rPr>
      </w:pPr>
    </w:p>
    <w:p w14:paraId="71098379" w14:textId="77777777" w:rsidR="00896A17" w:rsidRPr="002E7161" w:rsidRDefault="003833F4" w:rsidP="00896A17">
      <w:pPr>
        <w:spacing w:line="360" w:lineRule="auto"/>
        <w:jc w:val="both"/>
        <w:rPr>
          <w:rFonts w:ascii="Times New Roman" w:hAnsi="Times New Roman" w:cs="Times New Roman"/>
          <w:sz w:val="24"/>
          <w:szCs w:val="24"/>
          <w:lang w:val="en-GB"/>
        </w:rPr>
      </w:pPr>
      <w:r w:rsidRPr="002E7161">
        <w:rPr>
          <w:rFonts w:ascii="Times New Roman" w:hAnsi="Times New Roman" w:cs="Times New Roman"/>
          <w:sz w:val="24"/>
          <w:szCs w:val="24"/>
          <w:lang w:val="en-GB"/>
        </w:rPr>
        <w:t xml:space="preserve">The event managers would anchor speaker hospitality and ensure smooth operation of the event schedule. Risk mitigation has been factored in to resolve cases of unforeseen occurrences. </w:t>
      </w:r>
    </w:p>
    <w:p w14:paraId="1505B39E" w14:textId="77777777" w:rsidR="00F42609" w:rsidRPr="002E7161" w:rsidRDefault="003833F4" w:rsidP="00F42609">
      <w:pPr>
        <w:pStyle w:val="NormalWeb"/>
      </w:pPr>
      <w:r w:rsidRPr="002E7161">
        <w:t xml:space="preserve">The itinerary </w:t>
      </w:r>
      <w:r w:rsidR="00925FB6" w:rsidRPr="002E7161">
        <w:t xml:space="preserve">of the event </w:t>
      </w:r>
      <w:r w:rsidRPr="002E7161">
        <w:t>is structured as follows:</w:t>
      </w:r>
    </w:p>
    <w:p w14:paraId="16C87537" w14:textId="77777777" w:rsidR="00F42609" w:rsidRPr="002E7161" w:rsidRDefault="003833F4" w:rsidP="00F42609">
      <w:pPr>
        <w:pStyle w:val="Heading4"/>
        <w:rPr>
          <w:rFonts w:ascii="Times New Roman" w:hAnsi="Times New Roman" w:cs="Times New Roman"/>
        </w:rPr>
      </w:pPr>
      <w:r w:rsidRPr="002E7161">
        <w:rPr>
          <w:rStyle w:val="Strong"/>
          <w:rFonts w:ascii="Times New Roman" w:hAnsi="Times New Roman" w:cs="Times New Roman"/>
          <w:b/>
          <w:bCs/>
        </w:rPr>
        <w:t>Day 1:</w:t>
      </w:r>
    </w:p>
    <w:p w14:paraId="23457707" w14:textId="77777777" w:rsidR="00F42609" w:rsidRPr="002E7161" w:rsidRDefault="003833F4" w:rsidP="00411977">
      <w:pPr>
        <w:numPr>
          <w:ilvl w:val="0"/>
          <w:numId w:val="3"/>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Morning:</w:t>
      </w:r>
      <w:r w:rsidRPr="002E7161">
        <w:rPr>
          <w:rFonts w:ascii="Times New Roman" w:hAnsi="Times New Roman" w:cs="Times New Roman"/>
        </w:rPr>
        <w:t xml:space="preserve"> Opening </w:t>
      </w:r>
      <w:r w:rsidR="00461161">
        <w:rPr>
          <w:rFonts w:ascii="Times New Roman" w:hAnsi="Times New Roman" w:cs="Times New Roman"/>
        </w:rPr>
        <w:t>conversations</w:t>
      </w:r>
      <w:r w:rsidRPr="002E7161">
        <w:rPr>
          <w:rFonts w:ascii="Times New Roman" w:hAnsi="Times New Roman" w:cs="Times New Roman"/>
        </w:rPr>
        <w:t xml:space="preserve"> on sustainability and winter tourism.</w:t>
      </w:r>
    </w:p>
    <w:p w14:paraId="3AF41C4A" w14:textId="77777777" w:rsidR="00F42609" w:rsidRPr="002E7161" w:rsidRDefault="003833F4" w:rsidP="00411977">
      <w:pPr>
        <w:numPr>
          <w:ilvl w:val="0"/>
          <w:numId w:val="3"/>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Afternoon:</w:t>
      </w:r>
      <w:r w:rsidRPr="002E7161">
        <w:rPr>
          <w:rFonts w:ascii="Times New Roman" w:hAnsi="Times New Roman" w:cs="Times New Roman"/>
        </w:rPr>
        <w:t xml:space="preserve"> Hospitality innovation expo featuring eco-friendly lodging, smart hotels, and </w:t>
      </w:r>
      <w:r w:rsidR="00461161">
        <w:rPr>
          <w:rFonts w:ascii="Times New Roman" w:hAnsi="Times New Roman" w:cs="Times New Roman"/>
        </w:rPr>
        <w:t>enhanced</w:t>
      </w:r>
      <w:r w:rsidRPr="002E7161">
        <w:rPr>
          <w:rFonts w:ascii="Times New Roman" w:hAnsi="Times New Roman" w:cs="Times New Roman"/>
        </w:rPr>
        <w:t xml:space="preserve"> guest experiences.</w:t>
      </w:r>
    </w:p>
    <w:p w14:paraId="41EE0711" w14:textId="77777777" w:rsidR="00F42609" w:rsidRPr="002E7161" w:rsidRDefault="003833F4" w:rsidP="00411977">
      <w:pPr>
        <w:numPr>
          <w:ilvl w:val="0"/>
          <w:numId w:val="3"/>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Evening:</w:t>
      </w:r>
      <w:r w:rsidRPr="002E7161">
        <w:rPr>
          <w:rFonts w:ascii="Times New Roman" w:hAnsi="Times New Roman" w:cs="Times New Roman"/>
        </w:rPr>
        <w:t xml:space="preserve"> Networking event showcasing Quebecois cuisine and local art.</w:t>
      </w:r>
    </w:p>
    <w:p w14:paraId="6391FC41" w14:textId="77777777" w:rsidR="00F42609" w:rsidRPr="002E7161" w:rsidRDefault="003833F4" w:rsidP="00411977">
      <w:pPr>
        <w:pStyle w:val="Heading4"/>
        <w:spacing w:line="360" w:lineRule="auto"/>
        <w:rPr>
          <w:rFonts w:ascii="Times New Roman" w:hAnsi="Times New Roman" w:cs="Times New Roman"/>
        </w:rPr>
      </w:pPr>
      <w:r w:rsidRPr="002E7161">
        <w:rPr>
          <w:rStyle w:val="Strong"/>
          <w:rFonts w:ascii="Times New Roman" w:hAnsi="Times New Roman" w:cs="Times New Roman"/>
          <w:b/>
          <w:bCs/>
        </w:rPr>
        <w:t>Day 2:</w:t>
      </w:r>
    </w:p>
    <w:p w14:paraId="728724B9" w14:textId="77777777" w:rsidR="00F42609" w:rsidRPr="002E7161" w:rsidRDefault="003833F4" w:rsidP="00411977">
      <w:pPr>
        <w:numPr>
          <w:ilvl w:val="0"/>
          <w:numId w:val="4"/>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Morning:</w:t>
      </w:r>
      <w:r w:rsidRPr="002E7161">
        <w:rPr>
          <w:rFonts w:ascii="Times New Roman" w:hAnsi="Times New Roman" w:cs="Times New Roman"/>
        </w:rPr>
        <w:t xml:space="preserve"> Workshops on Nordic spas and transformative technologies in hospitality.</w:t>
      </w:r>
    </w:p>
    <w:p w14:paraId="4598C89D" w14:textId="77777777" w:rsidR="00F42609" w:rsidRPr="002E7161" w:rsidRDefault="003833F4" w:rsidP="00411977">
      <w:pPr>
        <w:numPr>
          <w:ilvl w:val="0"/>
          <w:numId w:val="4"/>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Afternoon:</w:t>
      </w:r>
      <w:r w:rsidRPr="002E7161">
        <w:rPr>
          <w:rFonts w:ascii="Times New Roman" w:hAnsi="Times New Roman" w:cs="Times New Roman"/>
        </w:rPr>
        <w:t xml:space="preserve"> Panel discussions on investment opportunities and growth strategies.</w:t>
      </w:r>
    </w:p>
    <w:p w14:paraId="11550F2C" w14:textId="77777777" w:rsidR="00F42609" w:rsidRDefault="003833F4" w:rsidP="00411977">
      <w:pPr>
        <w:numPr>
          <w:ilvl w:val="0"/>
          <w:numId w:val="4"/>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Evening:</w:t>
      </w:r>
      <w:r w:rsidRPr="002E7161">
        <w:rPr>
          <w:rFonts w:ascii="Times New Roman" w:hAnsi="Times New Roman" w:cs="Times New Roman"/>
        </w:rPr>
        <w:t xml:space="preserve"> Pitch competition and award ceremony for innovative startups in winter hospitality.</w:t>
      </w:r>
    </w:p>
    <w:p w14:paraId="0733C030" w14:textId="77777777" w:rsidR="00461161" w:rsidRPr="002E7161" w:rsidRDefault="00461161" w:rsidP="00461161">
      <w:pPr>
        <w:spacing w:before="100" w:beforeAutospacing="1" w:after="100" w:afterAutospacing="1" w:line="360" w:lineRule="auto"/>
        <w:rPr>
          <w:rFonts w:ascii="Times New Roman" w:hAnsi="Times New Roman" w:cs="Times New Roman"/>
        </w:rPr>
      </w:pPr>
    </w:p>
    <w:p w14:paraId="6760A390" w14:textId="77777777" w:rsidR="00F42609" w:rsidRPr="002E7161" w:rsidRDefault="003833F4" w:rsidP="00F42609">
      <w:pPr>
        <w:pStyle w:val="Heading4"/>
        <w:rPr>
          <w:rFonts w:ascii="Times New Roman" w:hAnsi="Times New Roman" w:cs="Times New Roman"/>
        </w:rPr>
      </w:pPr>
      <w:r w:rsidRPr="002E7161">
        <w:rPr>
          <w:rStyle w:val="Strong"/>
          <w:rFonts w:ascii="Times New Roman" w:hAnsi="Times New Roman" w:cs="Times New Roman"/>
          <w:b/>
          <w:bCs/>
        </w:rPr>
        <w:lastRenderedPageBreak/>
        <w:t>Logistics</w:t>
      </w:r>
    </w:p>
    <w:p w14:paraId="016FB903" w14:textId="77777777" w:rsidR="00F42609" w:rsidRPr="002E7161" w:rsidRDefault="003833F4" w:rsidP="00411977">
      <w:pPr>
        <w:pStyle w:val="NormalWeb"/>
        <w:spacing w:line="360" w:lineRule="auto"/>
      </w:pPr>
      <w:r w:rsidRPr="002E7161">
        <w:t>The logistical aspects will include:</w:t>
      </w:r>
    </w:p>
    <w:p w14:paraId="36195892" w14:textId="77777777" w:rsidR="00F42609" w:rsidRPr="002E7161" w:rsidRDefault="003833F4" w:rsidP="00411977">
      <w:pPr>
        <w:numPr>
          <w:ilvl w:val="0"/>
          <w:numId w:val="5"/>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Technical Setup:</w:t>
      </w:r>
      <w:r w:rsidRPr="002E7161">
        <w:rPr>
          <w:rFonts w:ascii="Times New Roman" w:hAnsi="Times New Roman" w:cs="Times New Roman"/>
        </w:rPr>
        <w:t xml:space="preserve"> Audio-visual equipment, virtual reality (VR), and augmented reality (AR) displays.</w:t>
      </w:r>
    </w:p>
    <w:p w14:paraId="0567A087" w14:textId="77777777" w:rsidR="00F42609" w:rsidRPr="002E7161" w:rsidRDefault="003833F4" w:rsidP="00411977">
      <w:pPr>
        <w:numPr>
          <w:ilvl w:val="0"/>
          <w:numId w:val="5"/>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Staff Coordination:</w:t>
      </w:r>
      <w:r w:rsidRPr="002E7161">
        <w:rPr>
          <w:rFonts w:ascii="Times New Roman" w:hAnsi="Times New Roman" w:cs="Times New Roman"/>
        </w:rPr>
        <w:t xml:space="preserve"> Ensuring seamless execution through trained personnel.</w:t>
      </w:r>
    </w:p>
    <w:p w14:paraId="7385FE8E" w14:textId="77777777" w:rsidR="00F42609" w:rsidRPr="002E7161" w:rsidRDefault="003833F4" w:rsidP="00411977">
      <w:pPr>
        <w:numPr>
          <w:ilvl w:val="0"/>
          <w:numId w:val="5"/>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Risk Management:</w:t>
      </w:r>
      <w:r w:rsidRPr="002E7161">
        <w:rPr>
          <w:rFonts w:ascii="Times New Roman" w:hAnsi="Times New Roman" w:cs="Times New Roman"/>
        </w:rPr>
        <w:t xml:space="preserve"> Mitigating potential disruptions such as extreme weather conditions (Wambura, 2024).</w:t>
      </w:r>
    </w:p>
    <w:p w14:paraId="76839188" w14:textId="77777777" w:rsidR="00F42609" w:rsidRPr="002E7161" w:rsidRDefault="003833F4" w:rsidP="00F42609">
      <w:pPr>
        <w:pStyle w:val="Heading3"/>
        <w:rPr>
          <w:rFonts w:ascii="Times New Roman" w:hAnsi="Times New Roman" w:cs="Times New Roman"/>
          <w:sz w:val="26"/>
        </w:rPr>
      </w:pPr>
      <w:r w:rsidRPr="002E7161">
        <w:rPr>
          <w:rStyle w:val="Strong"/>
          <w:rFonts w:ascii="Times New Roman" w:hAnsi="Times New Roman" w:cs="Times New Roman"/>
          <w:b/>
          <w:bCs/>
          <w:sz w:val="26"/>
        </w:rPr>
        <w:t>Post-Event Evaluation Stage</w:t>
      </w:r>
    </w:p>
    <w:p w14:paraId="307309AA" w14:textId="77777777" w:rsidR="00F42609" w:rsidRPr="002E7161" w:rsidRDefault="003833F4" w:rsidP="00411977">
      <w:pPr>
        <w:pStyle w:val="NormalWeb"/>
        <w:spacing w:line="360" w:lineRule="auto"/>
      </w:pPr>
      <w:r w:rsidRPr="002E7161">
        <w:t>Evaluating the event’s success is crucial for future improvements. This will involve:</w:t>
      </w:r>
    </w:p>
    <w:p w14:paraId="484690F4" w14:textId="77777777" w:rsidR="00F42609" w:rsidRPr="002E7161" w:rsidRDefault="003833F4" w:rsidP="00411977">
      <w:pPr>
        <w:numPr>
          <w:ilvl w:val="0"/>
          <w:numId w:val="6"/>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Feedback Collection:</w:t>
      </w:r>
      <w:r w:rsidRPr="002E7161">
        <w:rPr>
          <w:rFonts w:ascii="Times New Roman" w:hAnsi="Times New Roman" w:cs="Times New Roman"/>
        </w:rPr>
        <w:t xml:space="preserve"> Surveys from attendees and stakeholders.</w:t>
      </w:r>
    </w:p>
    <w:p w14:paraId="5633C472" w14:textId="77777777" w:rsidR="00F42609" w:rsidRPr="002E7161" w:rsidRDefault="003833F4" w:rsidP="00411977">
      <w:pPr>
        <w:numPr>
          <w:ilvl w:val="0"/>
          <w:numId w:val="6"/>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Performance Analysis:</w:t>
      </w:r>
      <w:r w:rsidRPr="002E7161">
        <w:rPr>
          <w:rFonts w:ascii="Times New Roman" w:hAnsi="Times New Roman" w:cs="Times New Roman"/>
        </w:rPr>
        <w:t xml:space="preserve"> Measuring attendance, revenue, and satisfaction rates.</w:t>
      </w:r>
    </w:p>
    <w:p w14:paraId="1B042128" w14:textId="77777777" w:rsidR="00F42609" w:rsidRPr="002E7161" w:rsidRDefault="003833F4" w:rsidP="00411977">
      <w:pPr>
        <w:numPr>
          <w:ilvl w:val="0"/>
          <w:numId w:val="6"/>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Lessons Learned:</w:t>
      </w:r>
      <w:r w:rsidRPr="002E7161">
        <w:rPr>
          <w:rFonts w:ascii="Times New Roman" w:hAnsi="Times New Roman" w:cs="Times New Roman"/>
        </w:rPr>
        <w:t xml:space="preserve"> Identifying areas of improvement for future editions.</w:t>
      </w:r>
    </w:p>
    <w:p w14:paraId="0878C9E9" w14:textId="77777777" w:rsidR="00925FB6" w:rsidRPr="002E7161" w:rsidRDefault="003833F4" w:rsidP="00411977">
      <w:pPr>
        <w:numPr>
          <w:ilvl w:val="0"/>
          <w:numId w:val="6"/>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Acknowledgment:</w:t>
      </w:r>
      <w:r w:rsidRPr="002E7161">
        <w:rPr>
          <w:rFonts w:ascii="Times New Roman" w:hAnsi="Times New Roman" w:cs="Times New Roman"/>
        </w:rPr>
        <w:t xml:space="preserve"> Reach out to partners that contributed to the success of the event.</w:t>
      </w:r>
    </w:p>
    <w:p w14:paraId="1CE6A2F9" w14:textId="77777777" w:rsidR="00925FB6" w:rsidRPr="002E7161" w:rsidRDefault="003833F4" w:rsidP="00411977">
      <w:pPr>
        <w:numPr>
          <w:ilvl w:val="0"/>
          <w:numId w:val="6"/>
        </w:numPr>
        <w:spacing w:before="100" w:beforeAutospacing="1" w:after="100" w:afterAutospacing="1" w:line="360" w:lineRule="auto"/>
        <w:rPr>
          <w:rFonts w:ascii="Times New Roman" w:hAnsi="Times New Roman" w:cs="Times New Roman"/>
        </w:rPr>
      </w:pPr>
      <w:r w:rsidRPr="002E7161">
        <w:rPr>
          <w:rStyle w:val="Strong"/>
          <w:rFonts w:ascii="Times New Roman" w:hAnsi="Times New Roman" w:cs="Times New Roman"/>
        </w:rPr>
        <w:t>Social Recap:</w:t>
      </w:r>
      <w:r w:rsidRPr="002E7161">
        <w:rPr>
          <w:rFonts w:ascii="Times New Roman" w:hAnsi="Times New Roman" w:cs="Times New Roman"/>
        </w:rPr>
        <w:t xml:space="preserve"> Post short-clips of keynote speeches, important moment and all-around recap of the event on digital platforms to build momentum for future events.</w:t>
      </w:r>
    </w:p>
    <w:p w14:paraId="5706EE31" w14:textId="77777777" w:rsidR="00CA267B" w:rsidRPr="002E7161" w:rsidRDefault="00CA267B" w:rsidP="00CA267B">
      <w:pPr>
        <w:pStyle w:val="Heading2"/>
        <w:rPr>
          <w:rStyle w:val="Strong"/>
          <w:rFonts w:ascii="Times New Roman" w:hAnsi="Times New Roman" w:cs="Times New Roman"/>
          <w:b/>
          <w:bCs/>
        </w:rPr>
      </w:pPr>
    </w:p>
    <w:p w14:paraId="3FECAF6F" w14:textId="77777777" w:rsidR="00CA267B" w:rsidRPr="002E7161" w:rsidRDefault="003833F4" w:rsidP="00CA267B">
      <w:pPr>
        <w:pStyle w:val="Heading2"/>
        <w:rPr>
          <w:rFonts w:ascii="Times New Roman" w:hAnsi="Times New Roman" w:cs="Times New Roman"/>
          <w:color w:val="000000" w:themeColor="text1"/>
          <w:sz w:val="32"/>
          <w:u w:val="single"/>
        </w:rPr>
      </w:pPr>
      <w:r w:rsidRPr="002E7161">
        <w:rPr>
          <w:rStyle w:val="Strong"/>
          <w:rFonts w:ascii="Times New Roman" w:hAnsi="Times New Roman" w:cs="Times New Roman"/>
          <w:b/>
          <w:bCs/>
          <w:color w:val="000000" w:themeColor="text1"/>
          <w:sz w:val="32"/>
          <w:u w:val="single"/>
        </w:rPr>
        <w:t>EVENT CONCEPT</w:t>
      </w:r>
    </w:p>
    <w:p w14:paraId="761302CC" w14:textId="77777777" w:rsidR="00CA267B" w:rsidRPr="002E7161" w:rsidRDefault="003833F4" w:rsidP="00D9165A">
      <w:pPr>
        <w:pStyle w:val="NormalWeb"/>
        <w:spacing w:line="360" w:lineRule="auto"/>
      </w:pPr>
      <w:r w:rsidRPr="002E7161">
        <w:t xml:space="preserve">The event concept establishes the event's goal, tone, and general atmosphere and serves as its foundation (Lade et al., 2020). </w:t>
      </w:r>
      <w:r w:rsidRPr="002E7161">
        <w:rPr>
          <w:b/>
        </w:rPr>
        <w:t>The Winter Experience in Quebec City – The Northern Lights Special</w:t>
      </w:r>
      <w:r w:rsidRPr="002E7161">
        <w:t xml:space="preserve"> aims to provide an immersive experience centered on sustainability, technological innovation, and winter tourism. The structured itinerary highlighted in the execution stage ensures engagement through knowledge-sharing sessions, experiential displays, and networking opportunities.</w:t>
      </w:r>
    </w:p>
    <w:p w14:paraId="525F4545" w14:textId="77777777" w:rsidR="00CA267B" w:rsidRPr="002E7161" w:rsidRDefault="003833F4" w:rsidP="00CA267B">
      <w:pPr>
        <w:pStyle w:val="Heading2"/>
        <w:rPr>
          <w:rFonts w:ascii="Times New Roman" w:hAnsi="Times New Roman" w:cs="Times New Roman"/>
        </w:rPr>
      </w:pPr>
      <w:r w:rsidRPr="002E7161">
        <w:rPr>
          <w:rStyle w:val="Strong"/>
          <w:rFonts w:ascii="Times New Roman" w:hAnsi="Times New Roman" w:cs="Times New Roman"/>
          <w:b/>
          <w:bCs/>
        </w:rPr>
        <w:t>Aim and Objectives</w:t>
      </w:r>
      <w:r w:rsidR="007D7F34" w:rsidRPr="002E7161">
        <w:rPr>
          <w:rStyle w:val="Strong"/>
          <w:rFonts w:ascii="Times New Roman" w:hAnsi="Times New Roman" w:cs="Times New Roman"/>
          <w:b/>
          <w:bCs/>
        </w:rPr>
        <w:t xml:space="preserve"> of the Event </w:t>
      </w:r>
    </w:p>
    <w:p w14:paraId="2BF136F8" w14:textId="77777777" w:rsidR="007D7F34" w:rsidRPr="002E7161" w:rsidRDefault="003833F4" w:rsidP="00EB283C">
      <w:pPr>
        <w:pStyle w:val="NormalWeb"/>
        <w:spacing w:line="360" w:lineRule="auto"/>
      </w:pPr>
      <w:r w:rsidRPr="002E7161">
        <w:t>The overarching goal is to create a premier B2B hospitality event that integrates sustainability, technology, and winter tourism in Quebec City.</w:t>
      </w:r>
      <w:r w:rsidR="00EB283C" w:rsidRPr="002E7161">
        <w:t xml:space="preserve"> </w:t>
      </w:r>
      <w:r w:rsidRPr="002E7161">
        <w:t>Chattopadhyay et al. (2018</w:t>
      </w:r>
      <w:r w:rsidRPr="002E7161">
        <w:rPr>
          <w:lang w:val="en-GB"/>
        </w:rPr>
        <w:t>) suggest that to achieve the aim of an event, it is necessary to have well-defined and measurable objectives.</w:t>
      </w:r>
    </w:p>
    <w:p w14:paraId="5FD685D5" w14:textId="77777777" w:rsidR="00CA267B" w:rsidRPr="002E7161" w:rsidRDefault="003833F4" w:rsidP="00CA267B">
      <w:pPr>
        <w:pStyle w:val="Heading3"/>
        <w:rPr>
          <w:rFonts w:ascii="Times New Roman" w:hAnsi="Times New Roman" w:cs="Times New Roman"/>
        </w:rPr>
      </w:pPr>
      <w:r w:rsidRPr="002E7161">
        <w:rPr>
          <w:rStyle w:val="Strong"/>
          <w:rFonts w:ascii="Times New Roman" w:hAnsi="Times New Roman" w:cs="Times New Roman"/>
          <w:b/>
          <w:bCs/>
        </w:rPr>
        <w:t>SMART Objectives:</w:t>
      </w:r>
    </w:p>
    <w:p w14:paraId="43D92FFE" w14:textId="77777777" w:rsidR="002B5168" w:rsidRPr="002E7161" w:rsidRDefault="003833F4" w:rsidP="00EC261E">
      <w:pPr>
        <w:numPr>
          <w:ilvl w:val="0"/>
          <w:numId w:val="11"/>
        </w:numPr>
        <w:spacing w:before="100" w:beforeAutospacing="1" w:after="100" w:afterAutospacing="1" w:line="360" w:lineRule="auto"/>
        <w:rPr>
          <w:rFonts w:ascii="Times New Roman" w:hAnsi="Times New Roman" w:cs="Times New Roman"/>
        </w:rPr>
      </w:pPr>
      <w:r w:rsidRPr="002E7161">
        <w:rPr>
          <w:rFonts w:ascii="Times New Roman" w:hAnsi="Times New Roman" w:cs="Times New Roman"/>
          <w:sz w:val="24"/>
        </w:rPr>
        <w:t>Attract a minimum of 1,000 attendees, and reach 30% of hoteliers, investors, and tourism authorities represented on-site at the event.</w:t>
      </w:r>
    </w:p>
    <w:p w14:paraId="7E130786" w14:textId="77777777" w:rsidR="00CA267B" w:rsidRPr="002E7161" w:rsidRDefault="003833F4" w:rsidP="00EC261E">
      <w:pPr>
        <w:numPr>
          <w:ilvl w:val="0"/>
          <w:numId w:val="11"/>
        </w:numPr>
        <w:spacing w:before="100" w:beforeAutospacing="1" w:after="100" w:afterAutospacing="1" w:line="360" w:lineRule="auto"/>
        <w:rPr>
          <w:rFonts w:ascii="Times New Roman" w:hAnsi="Times New Roman" w:cs="Times New Roman"/>
        </w:rPr>
      </w:pPr>
      <w:r w:rsidRPr="002E7161">
        <w:rPr>
          <w:rFonts w:ascii="Times New Roman" w:hAnsi="Times New Roman" w:cs="Times New Roman"/>
          <w:sz w:val="24"/>
        </w:rPr>
        <w:t xml:space="preserve">To generate CAD 750,000 through ticket sales, sponsorships, and exhibitor booths. </w:t>
      </w:r>
    </w:p>
    <w:p w14:paraId="3B14A13B" w14:textId="77777777" w:rsidR="00EC261E" w:rsidRPr="002E7161" w:rsidRDefault="003833F4" w:rsidP="00C50846">
      <w:pPr>
        <w:numPr>
          <w:ilvl w:val="0"/>
          <w:numId w:val="11"/>
        </w:numPr>
        <w:spacing w:before="100" w:beforeAutospacing="1" w:after="100" w:afterAutospacing="1" w:line="360" w:lineRule="auto"/>
        <w:rPr>
          <w:rFonts w:ascii="Times New Roman" w:hAnsi="Times New Roman" w:cs="Times New Roman"/>
        </w:rPr>
      </w:pPr>
      <w:r w:rsidRPr="002E7161">
        <w:rPr>
          <w:rFonts w:ascii="Times New Roman" w:hAnsi="Times New Roman" w:cs="Times New Roman"/>
          <w:sz w:val="24"/>
        </w:rPr>
        <w:t xml:space="preserve">Achieve a 90% satisfaction rate </w:t>
      </w:r>
      <w:r w:rsidR="002B5168" w:rsidRPr="002E7161">
        <w:rPr>
          <w:rFonts w:ascii="Times New Roman" w:hAnsi="Times New Roman" w:cs="Times New Roman"/>
          <w:sz w:val="24"/>
        </w:rPr>
        <w:t>on enhanced guest experience from</w:t>
      </w:r>
      <w:r w:rsidRPr="002E7161">
        <w:rPr>
          <w:rFonts w:ascii="Times New Roman" w:hAnsi="Times New Roman" w:cs="Times New Roman"/>
          <w:sz w:val="24"/>
        </w:rPr>
        <w:t xml:space="preserve"> </w:t>
      </w:r>
      <w:r w:rsidR="002B5168" w:rsidRPr="002E7161">
        <w:rPr>
          <w:rFonts w:ascii="Times New Roman" w:hAnsi="Times New Roman" w:cs="Times New Roman"/>
          <w:sz w:val="24"/>
        </w:rPr>
        <w:t>attendees</w:t>
      </w:r>
      <w:r w:rsidRPr="002E7161">
        <w:rPr>
          <w:rFonts w:ascii="Times New Roman" w:hAnsi="Times New Roman" w:cs="Times New Roman"/>
          <w:sz w:val="24"/>
        </w:rPr>
        <w:t xml:space="preserve"> through interactive and sustainable experiences.</w:t>
      </w:r>
    </w:p>
    <w:p w14:paraId="217A3086" w14:textId="77777777" w:rsidR="00134478" w:rsidRPr="002E7161" w:rsidRDefault="003833F4" w:rsidP="00134478">
      <w:pPr>
        <w:pStyle w:val="Heading2"/>
        <w:rPr>
          <w:rFonts w:ascii="Times New Roman" w:hAnsi="Times New Roman" w:cs="Times New Roman"/>
          <w:color w:val="000000" w:themeColor="text1"/>
          <w:sz w:val="32"/>
          <w:u w:val="single"/>
        </w:rPr>
      </w:pPr>
      <w:r w:rsidRPr="002E7161">
        <w:rPr>
          <w:rStyle w:val="Strong"/>
          <w:rFonts w:ascii="Times New Roman" w:hAnsi="Times New Roman" w:cs="Times New Roman"/>
          <w:b/>
          <w:bCs/>
          <w:color w:val="000000" w:themeColor="text1"/>
          <w:sz w:val="32"/>
          <w:u w:val="single"/>
        </w:rPr>
        <w:lastRenderedPageBreak/>
        <w:t>EVENT MANAGEMENT</w:t>
      </w:r>
    </w:p>
    <w:p w14:paraId="67A44138" w14:textId="77777777" w:rsidR="00134478" w:rsidRPr="002E7161" w:rsidRDefault="00134478" w:rsidP="00134478">
      <w:pPr>
        <w:spacing w:line="360" w:lineRule="auto"/>
        <w:jc w:val="both"/>
        <w:rPr>
          <w:rFonts w:ascii="Times New Roman" w:hAnsi="Times New Roman" w:cs="Times New Roman"/>
          <w:b/>
          <w:color w:val="000000" w:themeColor="text1"/>
          <w:sz w:val="24"/>
          <w:szCs w:val="24"/>
          <w:lang w:val="en-GB"/>
        </w:rPr>
      </w:pPr>
    </w:p>
    <w:p w14:paraId="2366F88F" w14:textId="77777777" w:rsidR="00C50846" w:rsidRPr="00F66C7B" w:rsidRDefault="003833F4" w:rsidP="00F66C7B">
      <w:pPr>
        <w:spacing w:line="360" w:lineRule="auto"/>
        <w:jc w:val="both"/>
        <w:rPr>
          <w:rFonts w:ascii="Times New Roman" w:hAnsi="Times New Roman" w:cs="Times New Roman"/>
          <w:sz w:val="24"/>
          <w:szCs w:val="24"/>
          <w:lang w:val="en-GB"/>
        </w:rPr>
      </w:pPr>
      <w:r w:rsidRPr="002E7161">
        <w:rPr>
          <w:rFonts w:ascii="Times New Roman" w:hAnsi="Times New Roman" w:cs="Times New Roman"/>
          <w:color w:val="000000" w:themeColor="text1"/>
          <w:sz w:val="24"/>
          <w:szCs w:val="24"/>
          <w:lang w:val="en-GB"/>
        </w:rPr>
        <w:t>The operations of an event play a big role in ensuring its success (Nwokorie and Adiukwu, 2020).</w:t>
      </w:r>
      <w:r w:rsidRPr="002E7161">
        <w:rPr>
          <w:rFonts w:ascii="Times New Roman" w:hAnsi="Times New Roman" w:cs="Times New Roman"/>
          <w:b/>
          <w:color w:val="000000" w:themeColor="text1"/>
          <w:sz w:val="24"/>
          <w:szCs w:val="24"/>
          <w:lang w:val="en-GB"/>
        </w:rPr>
        <w:t xml:space="preserve"> </w:t>
      </w:r>
      <w:r w:rsidRPr="002E7161">
        <w:rPr>
          <w:rFonts w:ascii="Times New Roman" w:eastAsia="Times New Roman" w:hAnsi="Times New Roman" w:cs="Times New Roman"/>
          <w:kern w:val="0"/>
          <w:sz w:val="24"/>
          <w:szCs w:val="24"/>
        </w:rPr>
        <w:t>The process of planning and managing an event, encompassing logistics, marketing, risk management, and operational planning, is known as event management (Bladen et al., 2022). This procedure guarantees that the conference is conducted efficiently and within the allocated budget.</w:t>
      </w:r>
    </w:p>
    <w:p w14:paraId="405A390D" w14:textId="77777777" w:rsidR="00EB283C" w:rsidRPr="002E7161" w:rsidRDefault="00EB283C" w:rsidP="00EB283C">
      <w:pPr>
        <w:spacing w:after="0" w:line="360" w:lineRule="auto"/>
        <w:jc w:val="both"/>
        <w:rPr>
          <w:rFonts w:ascii="Times New Roman" w:eastAsia="Times New Roman" w:hAnsi="Times New Roman" w:cs="Times New Roman"/>
          <w:kern w:val="0"/>
          <w:sz w:val="24"/>
          <w:szCs w:val="24"/>
        </w:rPr>
      </w:pPr>
    </w:p>
    <w:p w14:paraId="604B7CEA" w14:textId="77777777" w:rsidR="00134478" w:rsidRPr="002E7161" w:rsidRDefault="003833F4" w:rsidP="00134478">
      <w:pPr>
        <w:spacing w:line="360" w:lineRule="auto"/>
        <w:jc w:val="both"/>
        <w:rPr>
          <w:rFonts w:ascii="Times New Roman" w:hAnsi="Times New Roman" w:cs="Times New Roman"/>
          <w:sz w:val="24"/>
          <w:szCs w:val="24"/>
          <w:lang w:val="en-GB"/>
        </w:rPr>
      </w:pPr>
      <w:r w:rsidRPr="002E7161">
        <w:rPr>
          <w:rFonts w:ascii="Times New Roman" w:hAnsi="Times New Roman" w:cs="Times New Roman"/>
          <w:b/>
          <w:bCs/>
          <w:color w:val="4F81BD" w:themeColor="accent1"/>
          <w:sz w:val="24"/>
          <w:szCs w:val="24"/>
          <w:lang w:val="en-GB"/>
        </w:rPr>
        <w:t>Event Operations Planning</w:t>
      </w:r>
    </w:p>
    <w:p w14:paraId="4B040B01" w14:textId="77777777" w:rsidR="00474F54" w:rsidRPr="002E7161" w:rsidRDefault="003833F4" w:rsidP="00474F54">
      <w:pPr>
        <w:spacing w:line="360" w:lineRule="auto"/>
        <w:jc w:val="both"/>
        <w:rPr>
          <w:rStyle w:val="Strong"/>
          <w:rFonts w:ascii="Times New Roman" w:hAnsi="Times New Roman" w:cs="Times New Roman"/>
          <w:b w:val="0"/>
          <w:bCs w:val="0"/>
          <w:sz w:val="24"/>
          <w:szCs w:val="24"/>
        </w:rPr>
      </w:pPr>
      <w:r w:rsidRPr="002E7161">
        <w:rPr>
          <w:rFonts w:ascii="Times New Roman" w:eastAsia="Times New Roman" w:hAnsi="Times New Roman" w:cs="Times New Roman"/>
          <w:kern w:val="0"/>
          <w:sz w:val="24"/>
          <w:szCs w:val="24"/>
        </w:rPr>
        <w:t xml:space="preserve">The practical elements of event preparation, including lodging, transportation, and on-site supervision, are referred to as logistics (An et al., 2021). </w:t>
      </w:r>
      <w:r w:rsidR="008164F2" w:rsidRPr="002E7161">
        <w:rPr>
          <w:rFonts w:ascii="Times New Roman" w:hAnsi="Times New Roman" w:cs="Times New Roman"/>
          <w:sz w:val="24"/>
          <w:szCs w:val="24"/>
        </w:rPr>
        <w:t xml:space="preserve">The event will be overseen by an executive board and project managers who will coordinate various teams, such as event organizers, security personnel, and guest relations staff, to ensure smooth operations. On-site staff will manage registration, ticketing, and attendee assistance, while security teams will ensure safety and guest relations will address participant needs. Venue logistics will involve booking an appropriate space, arranging seating and exhibition areas, and ensuring facility amenities are well-maintained. High-tech displays and audio-visual equipment will be set up to support both in-person and virtual attendees, with technical teams available to troubleshoot any issues. Accommodation for speakers and attendees will be organized at nearby hotels, with transportation services arranged </w:t>
      </w:r>
      <w:r w:rsidR="00A72A2D" w:rsidRPr="002E7161">
        <w:rPr>
          <w:rFonts w:ascii="Times New Roman" w:hAnsi="Times New Roman" w:cs="Times New Roman"/>
          <w:sz w:val="24"/>
          <w:szCs w:val="24"/>
        </w:rPr>
        <w:t xml:space="preserve">for easy travel between venues. </w:t>
      </w:r>
      <w:r w:rsidR="008164F2" w:rsidRPr="002E7161">
        <w:rPr>
          <w:rFonts w:ascii="Times New Roman" w:hAnsi="Times New Roman" w:cs="Times New Roman"/>
          <w:sz w:val="24"/>
          <w:szCs w:val="24"/>
        </w:rPr>
        <w:t xml:space="preserve">For virtual attendees, an online platform will manage registrations and provide access to live streams, with technical support available for any issues. </w:t>
      </w:r>
    </w:p>
    <w:p w14:paraId="7526F1B6" w14:textId="77777777" w:rsidR="008164F2" w:rsidRPr="002E7161" w:rsidRDefault="003833F4" w:rsidP="008164F2">
      <w:pPr>
        <w:pStyle w:val="Heading3"/>
        <w:spacing w:line="360" w:lineRule="auto"/>
        <w:rPr>
          <w:rFonts w:ascii="Times New Roman" w:hAnsi="Times New Roman" w:cs="Times New Roman"/>
          <w:sz w:val="26"/>
        </w:rPr>
      </w:pPr>
      <w:r w:rsidRPr="002E7161">
        <w:rPr>
          <w:rStyle w:val="Strong"/>
          <w:rFonts w:ascii="Times New Roman" w:hAnsi="Times New Roman" w:cs="Times New Roman"/>
          <w:b/>
          <w:bCs/>
          <w:sz w:val="26"/>
        </w:rPr>
        <w:t>Risk Management</w:t>
      </w:r>
    </w:p>
    <w:p w14:paraId="7213D6D7" w14:textId="77777777" w:rsidR="00474F54" w:rsidRPr="002E7161" w:rsidRDefault="003833F4" w:rsidP="00A72A2D">
      <w:pPr>
        <w:spacing w:after="0" w:line="360" w:lineRule="auto"/>
        <w:jc w:val="both"/>
        <w:rPr>
          <w:rFonts w:ascii="Times New Roman" w:hAnsi="Times New Roman" w:cs="Times New Roman"/>
          <w:sz w:val="24"/>
          <w:szCs w:val="24"/>
          <w:lang w:val="en-GB"/>
        </w:rPr>
      </w:pPr>
      <w:r w:rsidRPr="002E7161">
        <w:rPr>
          <w:rFonts w:ascii="Times New Roman" w:eastAsia="Times New Roman" w:hAnsi="Times New Roman" w:cs="Times New Roman"/>
          <w:kern w:val="0"/>
          <w:sz w:val="24"/>
          <w:szCs w:val="24"/>
        </w:rPr>
        <w:t>On another hand, as explained by Dounavi et al, (2022), risk management is the act of determining and reducing possible hazards to an occurrence. This phase of the event management involves identifying potential risks and creating mitigation plans to</w:t>
      </w:r>
      <w:r w:rsidR="00EC261E" w:rsidRPr="002E7161">
        <w:rPr>
          <w:rFonts w:ascii="Times New Roman" w:eastAsia="Times New Roman" w:hAnsi="Times New Roman" w:cs="Times New Roman"/>
          <w:kern w:val="0"/>
          <w:sz w:val="24"/>
          <w:szCs w:val="24"/>
        </w:rPr>
        <w:t xml:space="preserve"> mitigate</w:t>
      </w:r>
      <w:r w:rsidRPr="002E7161">
        <w:rPr>
          <w:rFonts w:ascii="Times New Roman" w:eastAsia="Times New Roman" w:hAnsi="Times New Roman" w:cs="Times New Roman"/>
          <w:kern w:val="0"/>
          <w:sz w:val="24"/>
          <w:szCs w:val="24"/>
        </w:rPr>
        <w:t xml:space="preserve"> their impact as detailed below. </w:t>
      </w:r>
    </w:p>
    <w:p w14:paraId="7E25DC61" w14:textId="77777777" w:rsidR="00474F54" w:rsidRPr="002E7161" w:rsidRDefault="00474F54" w:rsidP="00694467">
      <w:pPr>
        <w:ind w:firstLine="720"/>
        <w:rPr>
          <w:rFonts w:ascii="Times New Roman" w:hAnsi="Times New Roman" w:cs="Times New Roman"/>
          <w:b/>
          <w:sz w:val="24"/>
        </w:rPr>
      </w:pPr>
    </w:p>
    <w:tbl>
      <w:tblPr>
        <w:tblStyle w:val="TableGrid"/>
        <w:tblW w:w="0" w:type="auto"/>
        <w:tblLook w:val="04A0" w:firstRow="1" w:lastRow="0" w:firstColumn="1" w:lastColumn="0" w:noHBand="0" w:noVBand="1"/>
      </w:tblPr>
      <w:tblGrid>
        <w:gridCol w:w="2248"/>
        <w:gridCol w:w="9082"/>
      </w:tblGrid>
      <w:tr w:rsidR="009B4FF0" w14:paraId="259AA6C0" w14:textId="77777777" w:rsidTr="000118C5">
        <w:tc>
          <w:tcPr>
            <w:tcW w:w="2268" w:type="dxa"/>
          </w:tcPr>
          <w:p w14:paraId="0D847332" w14:textId="77777777" w:rsidR="000118C5" w:rsidRPr="002E7161" w:rsidRDefault="003833F4" w:rsidP="000118C5">
            <w:pPr>
              <w:jc w:val="center"/>
              <w:rPr>
                <w:rFonts w:ascii="Times New Roman" w:hAnsi="Times New Roman" w:cs="Times New Roman"/>
                <w:b/>
                <w:sz w:val="24"/>
              </w:rPr>
            </w:pPr>
            <w:r w:rsidRPr="002E7161">
              <w:rPr>
                <w:rFonts w:ascii="Times New Roman" w:hAnsi="Times New Roman" w:cs="Times New Roman"/>
                <w:b/>
                <w:sz w:val="24"/>
              </w:rPr>
              <w:t>RISK</w:t>
            </w:r>
          </w:p>
        </w:tc>
        <w:tc>
          <w:tcPr>
            <w:tcW w:w="9288" w:type="dxa"/>
          </w:tcPr>
          <w:p w14:paraId="2D4405AE" w14:textId="77777777" w:rsidR="000118C5" w:rsidRPr="002E7161" w:rsidRDefault="003833F4" w:rsidP="000118C5">
            <w:pPr>
              <w:jc w:val="center"/>
              <w:rPr>
                <w:rFonts w:ascii="Times New Roman" w:hAnsi="Times New Roman" w:cs="Times New Roman"/>
                <w:b/>
                <w:sz w:val="24"/>
              </w:rPr>
            </w:pPr>
            <w:r w:rsidRPr="002E7161">
              <w:rPr>
                <w:rFonts w:ascii="Times New Roman" w:hAnsi="Times New Roman" w:cs="Times New Roman"/>
                <w:b/>
                <w:sz w:val="24"/>
              </w:rPr>
              <w:t>MITIGATION STRATEGY</w:t>
            </w:r>
          </w:p>
        </w:tc>
      </w:tr>
      <w:tr w:rsidR="009B4FF0" w14:paraId="35AEAACB" w14:textId="77777777" w:rsidTr="000118C5">
        <w:tc>
          <w:tcPr>
            <w:tcW w:w="2268" w:type="dxa"/>
          </w:tcPr>
          <w:p w14:paraId="38FBD29E" w14:textId="77777777" w:rsidR="000118C5" w:rsidRPr="002E7161" w:rsidRDefault="003833F4" w:rsidP="00694467">
            <w:pPr>
              <w:rPr>
                <w:rFonts w:ascii="Times New Roman" w:hAnsi="Times New Roman" w:cs="Times New Roman"/>
                <w:sz w:val="24"/>
              </w:rPr>
            </w:pPr>
            <w:r w:rsidRPr="002E7161">
              <w:rPr>
                <w:rFonts w:ascii="Times New Roman" w:hAnsi="Times New Roman" w:cs="Times New Roman"/>
                <w:sz w:val="24"/>
              </w:rPr>
              <w:t>Extreme weather disruption</w:t>
            </w:r>
          </w:p>
        </w:tc>
        <w:tc>
          <w:tcPr>
            <w:tcW w:w="9288" w:type="dxa"/>
          </w:tcPr>
          <w:p w14:paraId="2FCBBA16" w14:textId="77777777" w:rsidR="000118C5" w:rsidRPr="002E7161" w:rsidRDefault="003833F4" w:rsidP="000118C5">
            <w:pPr>
              <w:rPr>
                <w:rFonts w:ascii="Times New Roman" w:hAnsi="Times New Roman" w:cs="Times New Roman"/>
              </w:rPr>
            </w:pPr>
            <w:r w:rsidRPr="002E7161">
              <w:rPr>
                <w:rFonts w:ascii="Times New Roman" w:hAnsi="Times New Roman" w:cs="Times New Roman"/>
                <w:sz w:val="24"/>
              </w:rPr>
              <w:t>Provide a virtual attendance option to ensure participation regardless of weather conditions.</w:t>
            </w:r>
          </w:p>
        </w:tc>
      </w:tr>
      <w:tr w:rsidR="009B4FF0" w14:paraId="24E5B77B" w14:textId="77777777" w:rsidTr="000118C5">
        <w:tc>
          <w:tcPr>
            <w:tcW w:w="2268" w:type="dxa"/>
          </w:tcPr>
          <w:p w14:paraId="08DB0E8F" w14:textId="77777777" w:rsidR="000118C5" w:rsidRPr="002E7161" w:rsidRDefault="003833F4" w:rsidP="00694467">
            <w:pPr>
              <w:rPr>
                <w:rFonts w:ascii="Times New Roman" w:hAnsi="Times New Roman" w:cs="Times New Roman"/>
                <w:sz w:val="24"/>
              </w:rPr>
            </w:pPr>
            <w:r w:rsidRPr="002E7161">
              <w:rPr>
                <w:rFonts w:ascii="Times New Roman" w:hAnsi="Times New Roman" w:cs="Times New Roman"/>
                <w:sz w:val="24"/>
              </w:rPr>
              <w:t xml:space="preserve">Low number of high-value Sponsorship/ Collaborative partners  </w:t>
            </w:r>
          </w:p>
        </w:tc>
        <w:tc>
          <w:tcPr>
            <w:tcW w:w="9288" w:type="dxa"/>
          </w:tcPr>
          <w:p w14:paraId="56CA2B23" w14:textId="77777777" w:rsidR="000118C5" w:rsidRPr="002E7161" w:rsidRDefault="003833F4" w:rsidP="000118C5">
            <w:pPr>
              <w:rPr>
                <w:rFonts w:ascii="Times New Roman" w:hAnsi="Times New Roman" w:cs="Times New Roman"/>
                <w:sz w:val="24"/>
                <w:szCs w:val="24"/>
              </w:rPr>
            </w:pPr>
            <w:r w:rsidRPr="002E7161">
              <w:rPr>
                <w:rFonts w:ascii="Times New Roman" w:hAnsi="Times New Roman" w:cs="Times New Roman"/>
                <w:sz w:val="24"/>
                <w:szCs w:val="24"/>
              </w:rPr>
              <w:t>Test various partnership options to include brands at different levels within the tourism industry.</w:t>
            </w:r>
          </w:p>
        </w:tc>
      </w:tr>
      <w:tr w:rsidR="009B4FF0" w14:paraId="74CE712B" w14:textId="77777777" w:rsidTr="000118C5">
        <w:tc>
          <w:tcPr>
            <w:tcW w:w="2268" w:type="dxa"/>
          </w:tcPr>
          <w:p w14:paraId="1BBCB464" w14:textId="77777777" w:rsidR="000118C5" w:rsidRPr="002E7161" w:rsidRDefault="003833F4" w:rsidP="00694467">
            <w:pPr>
              <w:rPr>
                <w:rFonts w:ascii="Times New Roman" w:hAnsi="Times New Roman" w:cs="Times New Roman"/>
                <w:sz w:val="24"/>
              </w:rPr>
            </w:pPr>
            <w:r w:rsidRPr="002E7161">
              <w:rPr>
                <w:rFonts w:ascii="Times New Roman" w:hAnsi="Times New Roman" w:cs="Times New Roman"/>
                <w:sz w:val="24"/>
              </w:rPr>
              <w:t>Cost evaluation beyond initial projection</w:t>
            </w:r>
          </w:p>
        </w:tc>
        <w:tc>
          <w:tcPr>
            <w:tcW w:w="9288" w:type="dxa"/>
          </w:tcPr>
          <w:p w14:paraId="3161177A" w14:textId="77777777" w:rsidR="000118C5" w:rsidRPr="002E7161" w:rsidRDefault="003833F4" w:rsidP="000118C5">
            <w:pPr>
              <w:rPr>
                <w:rFonts w:ascii="Times New Roman" w:hAnsi="Times New Roman" w:cs="Times New Roman"/>
              </w:rPr>
            </w:pPr>
            <w:r w:rsidRPr="002E7161">
              <w:rPr>
                <w:rFonts w:ascii="Times New Roman" w:hAnsi="Times New Roman" w:cs="Times New Roman"/>
                <w:sz w:val="24"/>
              </w:rPr>
              <w:t>Implement cost control measures by securing pre-negotiated contracts with vendors to lock in prices.</w:t>
            </w:r>
          </w:p>
        </w:tc>
      </w:tr>
      <w:tr w:rsidR="009B4FF0" w14:paraId="751694F5" w14:textId="77777777" w:rsidTr="000118C5">
        <w:tc>
          <w:tcPr>
            <w:tcW w:w="2268" w:type="dxa"/>
          </w:tcPr>
          <w:p w14:paraId="2ED87443" w14:textId="77777777" w:rsidR="000118C5" w:rsidRPr="002E7161" w:rsidRDefault="003833F4" w:rsidP="00694467">
            <w:pPr>
              <w:rPr>
                <w:rFonts w:ascii="Times New Roman" w:hAnsi="Times New Roman" w:cs="Times New Roman"/>
                <w:sz w:val="24"/>
              </w:rPr>
            </w:pPr>
            <w:r w:rsidRPr="002E7161">
              <w:rPr>
                <w:rFonts w:ascii="Times New Roman" w:hAnsi="Times New Roman" w:cs="Times New Roman"/>
                <w:sz w:val="24"/>
              </w:rPr>
              <w:t>Low attendance</w:t>
            </w:r>
          </w:p>
        </w:tc>
        <w:tc>
          <w:tcPr>
            <w:tcW w:w="9288" w:type="dxa"/>
          </w:tcPr>
          <w:p w14:paraId="40F0E88F" w14:textId="77777777" w:rsidR="000118C5" w:rsidRPr="002E7161" w:rsidRDefault="003833F4" w:rsidP="000118C5">
            <w:pPr>
              <w:rPr>
                <w:rFonts w:ascii="Times New Roman" w:hAnsi="Times New Roman" w:cs="Times New Roman"/>
              </w:rPr>
            </w:pPr>
            <w:r w:rsidRPr="002E7161">
              <w:rPr>
                <w:rFonts w:ascii="Times New Roman" w:hAnsi="Times New Roman" w:cs="Times New Roman"/>
                <w:sz w:val="24"/>
              </w:rPr>
              <w:t>Develop a comprehensive marketing strategy and leverage industry networks to maximize visibility and attendance</w:t>
            </w:r>
          </w:p>
        </w:tc>
      </w:tr>
    </w:tbl>
    <w:p w14:paraId="7E5D6121" w14:textId="77777777" w:rsidR="00134478" w:rsidRPr="002E7161" w:rsidRDefault="00134478" w:rsidP="00134478">
      <w:pPr>
        <w:rPr>
          <w:rFonts w:ascii="Times New Roman" w:hAnsi="Times New Roman" w:cs="Times New Roman"/>
        </w:rPr>
      </w:pPr>
    </w:p>
    <w:p w14:paraId="5F641F01" w14:textId="77777777" w:rsidR="00DA2E6A" w:rsidRPr="002E7161" w:rsidRDefault="003833F4" w:rsidP="00DA2E6A">
      <w:pPr>
        <w:pStyle w:val="Heading3"/>
        <w:spacing w:line="360" w:lineRule="auto"/>
        <w:rPr>
          <w:rFonts w:ascii="Times New Roman" w:hAnsi="Times New Roman" w:cs="Times New Roman"/>
          <w:sz w:val="26"/>
        </w:rPr>
      </w:pPr>
      <w:r w:rsidRPr="002E7161">
        <w:rPr>
          <w:rStyle w:val="Strong"/>
          <w:rFonts w:ascii="Times New Roman" w:hAnsi="Times New Roman" w:cs="Times New Roman"/>
          <w:b/>
          <w:bCs/>
          <w:sz w:val="26"/>
        </w:rPr>
        <w:t>Marketing</w:t>
      </w:r>
      <w:r w:rsidR="00474F54" w:rsidRPr="002E7161">
        <w:rPr>
          <w:rStyle w:val="Strong"/>
          <w:rFonts w:ascii="Times New Roman" w:hAnsi="Times New Roman" w:cs="Times New Roman"/>
          <w:b/>
          <w:bCs/>
          <w:sz w:val="26"/>
        </w:rPr>
        <w:t xml:space="preserve"> </w:t>
      </w:r>
      <w:r w:rsidRPr="002E7161">
        <w:rPr>
          <w:rStyle w:val="Strong"/>
          <w:rFonts w:ascii="Times New Roman" w:hAnsi="Times New Roman" w:cs="Times New Roman"/>
          <w:b/>
          <w:bCs/>
          <w:sz w:val="26"/>
        </w:rPr>
        <w:t>Activities</w:t>
      </w:r>
    </w:p>
    <w:p w14:paraId="1F06587C" w14:textId="77777777" w:rsidR="00004357" w:rsidRPr="002E7161" w:rsidRDefault="003833F4" w:rsidP="00004357">
      <w:pPr>
        <w:spacing w:line="360" w:lineRule="auto"/>
        <w:jc w:val="both"/>
        <w:rPr>
          <w:rFonts w:ascii="Times New Roman" w:hAnsi="Times New Roman" w:cs="Times New Roman"/>
          <w:sz w:val="24"/>
          <w:szCs w:val="24"/>
        </w:rPr>
      </w:pPr>
      <w:r w:rsidRPr="002E7161">
        <w:rPr>
          <w:rFonts w:ascii="Times New Roman" w:hAnsi="Times New Roman" w:cs="Times New Roman"/>
          <w:sz w:val="24"/>
          <w:szCs w:val="24"/>
        </w:rPr>
        <w:t>Marketing is at the core of any event's success, acting as a link between the event's goals and target audience. Well-designed marketing campaigns not only generate awareness but also build anticipation and engagement, which are essential to boosting attendance and t</w:t>
      </w:r>
      <w:r w:rsidR="00F66C7B">
        <w:rPr>
          <w:rFonts w:ascii="Times New Roman" w:hAnsi="Times New Roman" w:cs="Times New Roman"/>
          <w:sz w:val="24"/>
          <w:szCs w:val="24"/>
        </w:rPr>
        <w:t>he overall success of the event</w:t>
      </w:r>
      <w:r w:rsidRPr="002E7161">
        <w:rPr>
          <w:rFonts w:ascii="Times New Roman" w:hAnsi="Times New Roman" w:cs="Times New Roman"/>
          <w:sz w:val="24"/>
          <w:szCs w:val="24"/>
        </w:rPr>
        <w:t xml:space="preserve">. For this </w:t>
      </w:r>
      <w:r w:rsidR="00BD5C7B" w:rsidRPr="002E7161">
        <w:rPr>
          <w:rFonts w:ascii="Times New Roman" w:hAnsi="Times New Roman" w:cs="Times New Roman"/>
          <w:sz w:val="24"/>
          <w:szCs w:val="24"/>
        </w:rPr>
        <w:t>event</w:t>
      </w:r>
      <w:r w:rsidRPr="002E7161">
        <w:rPr>
          <w:rFonts w:ascii="Times New Roman" w:hAnsi="Times New Roman" w:cs="Times New Roman"/>
          <w:sz w:val="24"/>
          <w:szCs w:val="24"/>
        </w:rPr>
        <w:t xml:space="preserve">, a </w:t>
      </w:r>
      <w:r w:rsidR="00F66C7B">
        <w:rPr>
          <w:rFonts w:ascii="Times New Roman" w:hAnsi="Times New Roman" w:cs="Times New Roman"/>
          <w:sz w:val="24"/>
          <w:szCs w:val="24"/>
        </w:rPr>
        <w:t>comprehensive</w:t>
      </w:r>
      <w:r w:rsidRPr="002E7161">
        <w:rPr>
          <w:rFonts w:ascii="Times New Roman" w:hAnsi="Times New Roman" w:cs="Times New Roman"/>
          <w:sz w:val="24"/>
          <w:szCs w:val="24"/>
        </w:rPr>
        <w:t xml:space="preserve"> marketing plan is necessary to attract a multinational audience, to solicit sponsorships, and to position the event as one that is highly coveted by the international hospitality sector.</w:t>
      </w:r>
    </w:p>
    <w:p w14:paraId="517D4ED5" w14:textId="77777777" w:rsidR="00820B75" w:rsidRPr="002E7161" w:rsidRDefault="003833F4" w:rsidP="00004357">
      <w:pPr>
        <w:spacing w:line="360" w:lineRule="auto"/>
        <w:jc w:val="both"/>
        <w:rPr>
          <w:rFonts w:ascii="Times New Roman" w:hAnsi="Times New Roman" w:cs="Times New Roman"/>
          <w:sz w:val="24"/>
          <w:szCs w:val="24"/>
        </w:rPr>
      </w:pPr>
      <w:r w:rsidRPr="002E7161">
        <w:rPr>
          <w:rFonts w:ascii="Times New Roman" w:hAnsi="Times New Roman" w:cs="Times New Roman"/>
          <w:sz w:val="24"/>
          <w:szCs w:val="24"/>
        </w:rPr>
        <w:t>PR</w:t>
      </w:r>
      <w:r w:rsidR="00004357" w:rsidRPr="002E7161">
        <w:rPr>
          <w:rFonts w:ascii="Times New Roman" w:hAnsi="Times New Roman" w:cs="Times New Roman"/>
          <w:sz w:val="24"/>
          <w:szCs w:val="24"/>
        </w:rPr>
        <w:t xml:space="preserve"> and </w:t>
      </w:r>
      <w:r w:rsidR="00CF22E5">
        <w:rPr>
          <w:rFonts w:ascii="Times New Roman" w:hAnsi="Times New Roman" w:cs="Times New Roman"/>
          <w:sz w:val="24"/>
          <w:szCs w:val="24"/>
        </w:rPr>
        <w:t xml:space="preserve">marketing have a budget of CAD </w:t>
      </w:r>
      <w:r w:rsidR="00004357" w:rsidRPr="002E7161">
        <w:rPr>
          <w:rFonts w:ascii="Times New Roman" w:hAnsi="Times New Roman" w:cs="Times New Roman"/>
          <w:sz w:val="24"/>
          <w:szCs w:val="24"/>
        </w:rPr>
        <w:t xml:space="preserve">35,000, making up 8% of the overall CAD 440,000 </w:t>
      </w:r>
      <w:r w:rsidRPr="002E7161">
        <w:rPr>
          <w:rFonts w:ascii="Times New Roman" w:hAnsi="Times New Roman" w:cs="Times New Roman"/>
          <w:sz w:val="24"/>
          <w:szCs w:val="24"/>
        </w:rPr>
        <w:t xml:space="preserve">event budget </w:t>
      </w:r>
      <w:r w:rsidR="00004357" w:rsidRPr="002E7161">
        <w:rPr>
          <w:rFonts w:ascii="Times New Roman" w:hAnsi="Times New Roman" w:cs="Times New Roman"/>
          <w:sz w:val="24"/>
          <w:szCs w:val="24"/>
        </w:rPr>
        <w:t xml:space="preserve">allocation. Most of the attention </w:t>
      </w:r>
      <w:r w:rsidRPr="002E7161">
        <w:rPr>
          <w:rFonts w:ascii="Times New Roman" w:hAnsi="Times New Roman" w:cs="Times New Roman"/>
          <w:sz w:val="24"/>
          <w:szCs w:val="24"/>
        </w:rPr>
        <w:t>is directed into</w:t>
      </w:r>
      <w:r w:rsidR="00004357" w:rsidRPr="002E7161">
        <w:rPr>
          <w:rFonts w:ascii="Times New Roman" w:hAnsi="Times New Roman" w:cs="Times New Roman"/>
          <w:sz w:val="24"/>
          <w:szCs w:val="24"/>
        </w:rPr>
        <w:t xml:space="preserve"> using digital mediums, establishing strategic alliances, and gaining foreign media coverage in an effort to promote both reach and impact</w:t>
      </w:r>
      <w:r w:rsidR="005C7AA6" w:rsidRPr="002E7161">
        <w:rPr>
          <w:rFonts w:ascii="Times New Roman" w:hAnsi="Times New Roman" w:cs="Times New Roman"/>
          <w:sz w:val="24"/>
          <w:szCs w:val="24"/>
        </w:rPr>
        <w:t>.</w:t>
      </w:r>
      <w:r w:rsidR="00004357" w:rsidRPr="002E7161">
        <w:rPr>
          <w:rFonts w:ascii="Times New Roman" w:hAnsi="Times New Roman" w:cs="Times New Roman"/>
          <w:sz w:val="24"/>
          <w:szCs w:val="24"/>
        </w:rPr>
        <w:t xml:space="preserve"> Through meticulous planning and implementation of these marketing and public relations tactics, the event will receive maximum exposure, draw in a diverse audience</w:t>
      </w:r>
      <w:r w:rsidR="005C7AA6" w:rsidRPr="002E7161">
        <w:rPr>
          <w:rFonts w:ascii="Times New Roman" w:hAnsi="Times New Roman" w:cs="Times New Roman"/>
          <w:sz w:val="24"/>
          <w:szCs w:val="24"/>
        </w:rPr>
        <w:t xml:space="preserve"> range</w:t>
      </w:r>
      <w:r w:rsidR="00EC261E" w:rsidRPr="002E7161">
        <w:rPr>
          <w:rFonts w:ascii="Times New Roman" w:hAnsi="Times New Roman" w:cs="Times New Roman"/>
          <w:sz w:val="24"/>
          <w:szCs w:val="24"/>
        </w:rPr>
        <w:t xml:space="preserve">, and </w:t>
      </w:r>
      <w:r w:rsidR="005C7AA6" w:rsidRPr="002E7161">
        <w:rPr>
          <w:rFonts w:ascii="Times New Roman" w:hAnsi="Times New Roman" w:cs="Times New Roman"/>
          <w:sz w:val="24"/>
          <w:szCs w:val="24"/>
        </w:rPr>
        <w:t>yield positive result</w:t>
      </w:r>
      <w:r w:rsidR="00004357" w:rsidRPr="002E7161">
        <w:rPr>
          <w:rFonts w:ascii="Times New Roman" w:hAnsi="Times New Roman" w:cs="Times New Roman"/>
          <w:sz w:val="24"/>
          <w:szCs w:val="24"/>
        </w:rPr>
        <w:t xml:space="preserve">. The </w:t>
      </w:r>
      <w:r w:rsidRPr="002E7161">
        <w:rPr>
          <w:rFonts w:ascii="Times New Roman" w:hAnsi="Times New Roman" w:cs="Times New Roman"/>
          <w:sz w:val="24"/>
          <w:szCs w:val="24"/>
        </w:rPr>
        <w:t>inclusion of digital</w:t>
      </w:r>
      <w:r w:rsidR="00004357" w:rsidRPr="002E7161">
        <w:rPr>
          <w:rFonts w:ascii="Times New Roman" w:hAnsi="Times New Roman" w:cs="Times New Roman"/>
          <w:sz w:val="24"/>
          <w:szCs w:val="24"/>
        </w:rPr>
        <w:t xml:space="preserve"> promotional campaigns, partnering with strategic sponsors, and global media publicity will produce an integrated strategy that works within the event's objective and budget requirements.</w:t>
      </w:r>
    </w:p>
    <w:p w14:paraId="4F462DA6" w14:textId="77777777" w:rsidR="00D9165A" w:rsidRPr="002E7161" w:rsidRDefault="003833F4" w:rsidP="00820B75">
      <w:pPr>
        <w:spacing w:line="360" w:lineRule="auto"/>
        <w:jc w:val="both"/>
        <w:rPr>
          <w:rFonts w:ascii="Times New Roman" w:hAnsi="Times New Roman" w:cs="Times New Roman"/>
          <w:b/>
          <w:sz w:val="32"/>
          <w:szCs w:val="24"/>
          <w:u w:val="single"/>
        </w:rPr>
      </w:pPr>
      <w:r w:rsidRPr="002E7161">
        <w:rPr>
          <w:rFonts w:ascii="Times New Roman" w:hAnsi="Times New Roman" w:cs="Times New Roman"/>
          <w:b/>
          <w:sz w:val="32"/>
          <w:szCs w:val="24"/>
          <w:u w:val="single"/>
        </w:rPr>
        <w:t>EVENT BUDGET</w:t>
      </w:r>
    </w:p>
    <w:p w14:paraId="52522533" w14:textId="77777777" w:rsidR="00820B75" w:rsidRPr="002E7161" w:rsidRDefault="003833F4" w:rsidP="00820B75">
      <w:pPr>
        <w:spacing w:after="0" w:line="360" w:lineRule="auto"/>
        <w:jc w:val="both"/>
        <w:rPr>
          <w:rFonts w:ascii="Times New Roman" w:eastAsia="Times New Roman" w:hAnsi="Times New Roman" w:cs="Times New Roman"/>
          <w:kern w:val="0"/>
          <w:sz w:val="24"/>
          <w:szCs w:val="24"/>
        </w:rPr>
      </w:pPr>
      <w:r w:rsidRPr="002E7161">
        <w:rPr>
          <w:rFonts w:ascii="Times New Roman" w:eastAsia="Times New Roman" w:hAnsi="Times New Roman" w:cs="Times New Roman"/>
          <w:kern w:val="0"/>
          <w:sz w:val="24"/>
          <w:szCs w:val="24"/>
        </w:rPr>
        <w:t xml:space="preserve">A fundamental aspect of any MICE conference is an event budget. A budget for an event is a projection of all the expenses and incomes related to hosting and running an event. Cost control is important once a budget has been established. This involves monitoring all the expenses, making sure all the bills are paid appropriately, and verifying all payments are effected when due (Govender, 2021). Equally important as maintaining tight cost control is the capability to act on unexpected situations and amendments (Philibert, 2018). The budget should be reviewed and revised in the event of unexpected expenditures </w:t>
      </w:r>
      <w:r w:rsidR="00765525" w:rsidRPr="002E7161">
        <w:rPr>
          <w:rFonts w:ascii="Times New Roman" w:eastAsia="Times New Roman" w:hAnsi="Times New Roman" w:cs="Times New Roman"/>
          <w:kern w:val="0"/>
          <w:sz w:val="24"/>
          <w:szCs w:val="24"/>
        </w:rPr>
        <w:t>to ensure</w:t>
      </w:r>
      <w:r w:rsidRPr="002E7161">
        <w:rPr>
          <w:rFonts w:ascii="Times New Roman" w:eastAsia="Times New Roman" w:hAnsi="Times New Roman" w:cs="Times New Roman"/>
          <w:kern w:val="0"/>
          <w:sz w:val="24"/>
          <w:szCs w:val="24"/>
        </w:rPr>
        <w:t xml:space="preserve"> the event can remain affordable (Allen et al., 2022).</w:t>
      </w:r>
    </w:p>
    <w:p w14:paraId="346A04F2" w14:textId="77777777" w:rsidR="00C44671" w:rsidRPr="002E7161" w:rsidRDefault="00C44671" w:rsidP="00820B75">
      <w:pPr>
        <w:spacing w:after="0" w:line="360" w:lineRule="auto"/>
        <w:jc w:val="both"/>
        <w:rPr>
          <w:rFonts w:ascii="Times New Roman" w:eastAsia="Times New Roman" w:hAnsi="Times New Roman" w:cs="Times New Roman"/>
          <w:kern w:val="0"/>
          <w:sz w:val="24"/>
          <w:szCs w:val="24"/>
        </w:rPr>
      </w:pPr>
    </w:p>
    <w:p w14:paraId="624C9593" w14:textId="77777777" w:rsidR="00820B75" w:rsidRPr="002E7161" w:rsidRDefault="003833F4" w:rsidP="00820B75">
      <w:pPr>
        <w:spacing w:line="360" w:lineRule="auto"/>
        <w:jc w:val="both"/>
        <w:rPr>
          <w:rFonts w:ascii="Times New Roman" w:hAnsi="Times New Roman" w:cs="Times New Roman"/>
          <w:b/>
          <w:sz w:val="24"/>
          <w:szCs w:val="24"/>
          <w:lang w:val="en-GB"/>
        </w:rPr>
      </w:pPr>
      <w:r w:rsidRPr="002E7161">
        <w:rPr>
          <w:rFonts w:ascii="Times New Roman" w:hAnsi="Times New Roman" w:cs="Times New Roman"/>
          <w:b/>
          <w:sz w:val="24"/>
          <w:szCs w:val="24"/>
          <w:lang w:val="en-GB"/>
        </w:rPr>
        <w:t xml:space="preserve">Illustrated below is the Income and Expenditure Statement Presenting the Estimated Budget for the Event </w:t>
      </w:r>
    </w:p>
    <w:tbl>
      <w:tblPr>
        <w:tblStyle w:val="TableGrid"/>
        <w:tblW w:w="0" w:type="auto"/>
        <w:tblInd w:w="1728" w:type="dxa"/>
        <w:tblLook w:val="04A0" w:firstRow="1" w:lastRow="0" w:firstColumn="1" w:lastColumn="0" w:noHBand="0" w:noVBand="1"/>
      </w:tblPr>
      <w:tblGrid>
        <w:gridCol w:w="4680"/>
        <w:gridCol w:w="3960"/>
      </w:tblGrid>
      <w:tr w:rsidR="009B4FF0" w14:paraId="69D1D6B5" w14:textId="77777777" w:rsidTr="007443BA">
        <w:trPr>
          <w:trHeight w:val="350"/>
        </w:trPr>
        <w:tc>
          <w:tcPr>
            <w:tcW w:w="4680" w:type="dxa"/>
          </w:tcPr>
          <w:p w14:paraId="2F130431" w14:textId="77777777" w:rsidR="00EC0629" w:rsidRPr="002E7161" w:rsidRDefault="003833F4" w:rsidP="00EC0629">
            <w:pPr>
              <w:spacing w:line="360" w:lineRule="auto"/>
              <w:jc w:val="center"/>
              <w:rPr>
                <w:rFonts w:ascii="Times New Roman" w:hAnsi="Times New Roman" w:cs="Times New Roman"/>
                <w:b/>
                <w:sz w:val="24"/>
                <w:szCs w:val="24"/>
              </w:rPr>
            </w:pPr>
            <w:r w:rsidRPr="002E7161">
              <w:rPr>
                <w:rFonts w:ascii="Times New Roman" w:hAnsi="Times New Roman" w:cs="Times New Roman"/>
                <w:b/>
                <w:sz w:val="24"/>
                <w:szCs w:val="24"/>
              </w:rPr>
              <w:t>INCOME</w:t>
            </w:r>
          </w:p>
        </w:tc>
        <w:tc>
          <w:tcPr>
            <w:tcW w:w="3960" w:type="dxa"/>
          </w:tcPr>
          <w:p w14:paraId="079492D6" w14:textId="77777777" w:rsidR="00EC0629" w:rsidRPr="002E7161" w:rsidRDefault="003833F4" w:rsidP="00EC0629">
            <w:pPr>
              <w:spacing w:line="360" w:lineRule="auto"/>
              <w:jc w:val="center"/>
              <w:rPr>
                <w:rFonts w:ascii="Times New Roman" w:hAnsi="Times New Roman" w:cs="Times New Roman"/>
                <w:b/>
                <w:sz w:val="24"/>
                <w:szCs w:val="24"/>
              </w:rPr>
            </w:pPr>
            <w:r w:rsidRPr="002E7161">
              <w:rPr>
                <w:rFonts w:ascii="Times New Roman" w:hAnsi="Times New Roman" w:cs="Times New Roman"/>
                <w:b/>
                <w:sz w:val="24"/>
                <w:szCs w:val="24"/>
              </w:rPr>
              <w:t>EXPENDITURE</w:t>
            </w:r>
          </w:p>
        </w:tc>
      </w:tr>
      <w:tr w:rsidR="009B4FF0" w14:paraId="06215BF9" w14:textId="77777777" w:rsidTr="007443BA">
        <w:tc>
          <w:tcPr>
            <w:tcW w:w="4680" w:type="dxa"/>
          </w:tcPr>
          <w:p w14:paraId="3226DC16" w14:textId="77777777" w:rsidR="00EC0629" w:rsidRPr="002E7161" w:rsidRDefault="007A5FAE" w:rsidP="00820B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Sales of Tickets – CAD </w:t>
            </w:r>
            <w:r w:rsidR="003833F4" w:rsidRPr="002E7161">
              <w:rPr>
                <w:rFonts w:ascii="Times New Roman" w:hAnsi="Times New Roman" w:cs="Times New Roman"/>
                <w:sz w:val="24"/>
                <w:szCs w:val="24"/>
              </w:rPr>
              <w:t>300 per person (est</w:t>
            </w:r>
            <w:r>
              <w:rPr>
                <w:rFonts w:ascii="Times New Roman" w:hAnsi="Times New Roman" w:cs="Times New Roman"/>
                <w:sz w:val="24"/>
                <w:szCs w:val="24"/>
              </w:rPr>
              <w:t xml:space="preserve">imated 1,000 attendees) =  CAD </w:t>
            </w:r>
            <w:r w:rsidR="003833F4" w:rsidRPr="002E7161">
              <w:rPr>
                <w:rFonts w:ascii="Times New Roman" w:hAnsi="Times New Roman" w:cs="Times New Roman"/>
                <w:sz w:val="24"/>
                <w:szCs w:val="24"/>
              </w:rPr>
              <w:t>300,000</w:t>
            </w:r>
          </w:p>
        </w:tc>
        <w:tc>
          <w:tcPr>
            <w:tcW w:w="3960" w:type="dxa"/>
          </w:tcPr>
          <w:p w14:paraId="17D5F4E9" w14:textId="77777777" w:rsidR="00EC0629" w:rsidRPr="002E7161" w:rsidRDefault="007A5FAE" w:rsidP="00820B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Marketing and PR = CAD </w:t>
            </w:r>
            <w:r w:rsidR="003833F4" w:rsidRPr="002E7161">
              <w:rPr>
                <w:rFonts w:ascii="Times New Roman" w:hAnsi="Times New Roman" w:cs="Times New Roman"/>
                <w:sz w:val="24"/>
                <w:szCs w:val="24"/>
              </w:rPr>
              <w:t>35,000</w:t>
            </w:r>
          </w:p>
        </w:tc>
      </w:tr>
      <w:tr w:rsidR="009B4FF0" w14:paraId="55E0D429" w14:textId="77777777" w:rsidTr="007443BA">
        <w:tc>
          <w:tcPr>
            <w:tcW w:w="4680" w:type="dxa"/>
          </w:tcPr>
          <w:p w14:paraId="48D22451" w14:textId="77777777" w:rsidR="00EC0629" w:rsidRPr="002E7161" w:rsidRDefault="003833F4" w:rsidP="00820B75">
            <w:pPr>
              <w:spacing w:line="360" w:lineRule="auto"/>
              <w:jc w:val="both"/>
              <w:rPr>
                <w:rFonts w:ascii="Times New Roman" w:hAnsi="Times New Roman" w:cs="Times New Roman"/>
                <w:sz w:val="24"/>
                <w:szCs w:val="24"/>
              </w:rPr>
            </w:pPr>
            <w:r w:rsidRPr="002E7161">
              <w:rPr>
                <w:rFonts w:ascii="Times New Roman" w:hAnsi="Times New Roman" w:cs="Times New Roman"/>
                <w:sz w:val="24"/>
                <w:szCs w:val="24"/>
              </w:rPr>
              <w:t>Trade F</w:t>
            </w:r>
            <w:r w:rsidR="007A5FAE">
              <w:rPr>
                <w:rFonts w:ascii="Times New Roman" w:hAnsi="Times New Roman" w:cs="Times New Roman"/>
                <w:sz w:val="24"/>
                <w:szCs w:val="24"/>
              </w:rPr>
              <w:t xml:space="preserve">air and Exhibition Booth – CAD 5,000 (20 spots) = CAD </w:t>
            </w:r>
            <w:r w:rsidRPr="002E7161">
              <w:rPr>
                <w:rFonts w:ascii="Times New Roman" w:hAnsi="Times New Roman" w:cs="Times New Roman"/>
                <w:sz w:val="24"/>
                <w:szCs w:val="24"/>
              </w:rPr>
              <w:t>100,000</w:t>
            </w:r>
          </w:p>
        </w:tc>
        <w:tc>
          <w:tcPr>
            <w:tcW w:w="3960" w:type="dxa"/>
          </w:tcPr>
          <w:p w14:paraId="40C80E7E" w14:textId="77777777" w:rsidR="00EC0629" w:rsidRPr="002E7161" w:rsidRDefault="003833F4" w:rsidP="00820B75">
            <w:pPr>
              <w:spacing w:line="360" w:lineRule="auto"/>
              <w:jc w:val="both"/>
              <w:rPr>
                <w:rFonts w:ascii="Times New Roman" w:hAnsi="Times New Roman" w:cs="Times New Roman"/>
                <w:sz w:val="24"/>
                <w:szCs w:val="24"/>
              </w:rPr>
            </w:pPr>
            <w:r w:rsidRPr="002E7161">
              <w:rPr>
                <w:rFonts w:ascii="Times New Roman" w:hAnsi="Times New Roman" w:cs="Times New Roman"/>
                <w:sz w:val="24"/>
                <w:szCs w:val="24"/>
              </w:rPr>
              <w:t>Staff</w:t>
            </w:r>
            <w:r w:rsidR="007A5FAE">
              <w:rPr>
                <w:rFonts w:ascii="Times New Roman" w:hAnsi="Times New Roman" w:cs="Times New Roman"/>
                <w:sz w:val="24"/>
                <w:szCs w:val="24"/>
              </w:rPr>
              <w:t xml:space="preserve"> Retention and Logistics = CAD </w:t>
            </w:r>
            <w:r w:rsidRPr="002E7161">
              <w:rPr>
                <w:rFonts w:ascii="Times New Roman" w:hAnsi="Times New Roman" w:cs="Times New Roman"/>
                <w:sz w:val="24"/>
                <w:szCs w:val="24"/>
              </w:rPr>
              <w:t>100,000</w:t>
            </w:r>
          </w:p>
        </w:tc>
      </w:tr>
      <w:tr w:rsidR="009B4FF0" w14:paraId="37DDA290" w14:textId="77777777" w:rsidTr="007443BA">
        <w:tc>
          <w:tcPr>
            <w:tcW w:w="4680" w:type="dxa"/>
          </w:tcPr>
          <w:p w14:paraId="2D380150" w14:textId="77777777" w:rsidR="00EC0629" w:rsidRPr="002E7161" w:rsidRDefault="003833F4" w:rsidP="00820B75">
            <w:pPr>
              <w:spacing w:line="360" w:lineRule="auto"/>
              <w:jc w:val="both"/>
              <w:rPr>
                <w:rFonts w:ascii="Times New Roman" w:hAnsi="Times New Roman" w:cs="Times New Roman"/>
                <w:sz w:val="24"/>
                <w:szCs w:val="24"/>
              </w:rPr>
            </w:pPr>
            <w:r w:rsidRPr="002E7161">
              <w:rPr>
                <w:rFonts w:ascii="Times New Roman" w:hAnsi="Times New Roman" w:cs="Times New Roman"/>
                <w:sz w:val="24"/>
                <w:szCs w:val="24"/>
              </w:rPr>
              <w:t>Sponsorship and Partnershi</w:t>
            </w:r>
            <w:r w:rsidR="007A5FAE">
              <w:rPr>
                <w:rFonts w:ascii="Times New Roman" w:hAnsi="Times New Roman" w:cs="Times New Roman"/>
                <w:sz w:val="24"/>
                <w:szCs w:val="24"/>
              </w:rPr>
              <w:t xml:space="preserve">p = CAD </w:t>
            </w:r>
            <w:r w:rsidRPr="002E7161">
              <w:rPr>
                <w:rFonts w:ascii="Times New Roman" w:hAnsi="Times New Roman" w:cs="Times New Roman"/>
                <w:sz w:val="24"/>
                <w:szCs w:val="24"/>
              </w:rPr>
              <w:t>250,000</w:t>
            </w:r>
          </w:p>
        </w:tc>
        <w:tc>
          <w:tcPr>
            <w:tcW w:w="3960" w:type="dxa"/>
          </w:tcPr>
          <w:p w14:paraId="58971A6D" w14:textId="77777777" w:rsidR="00EC0629" w:rsidRPr="002E7161" w:rsidRDefault="003833F4" w:rsidP="00820B75">
            <w:pPr>
              <w:spacing w:line="360" w:lineRule="auto"/>
              <w:jc w:val="both"/>
              <w:rPr>
                <w:rFonts w:ascii="Times New Roman" w:hAnsi="Times New Roman" w:cs="Times New Roman"/>
                <w:sz w:val="24"/>
                <w:szCs w:val="24"/>
              </w:rPr>
            </w:pPr>
            <w:r w:rsidRPr="002E7161">
              <w:rPr>
                <w:rFonts w:ascii="Times New Roman" w:hAnsi="Times New Roman" w:cs="Times New Roman"/>
                <w:sz w:val="24"/>
                <w:szCs w:val="24"/>
              </w:rPr>
              <w:t>Two (2</w:t>
            </w:r>
            <w:r w:rsidR="007A5FAE">
              <w:rPr>
                <w:rFonts w:ascii="Times New Roman" w:hAnsi="Times New Roman" w:cs="Times New Roman"/>
                <w:sz w:val="24"/>
                <w:szCs w:val="24"/>
              </w:rPr>
              <w:t xml:space="preserve">) Days Event Venue Lease = CAD </w:t>
            </w:r>
            <w:r w:rsidRPr="002E7161">
              <w:rPr>
                <w:rFonts w:ascii="Times New Roman" w:hAnsi="Times New Roman" w:cs="Times New Roman"/>
                <w:sz w:val="24"/>
                <w:szCs w:val="24"/>
              </w:rPr>
              <w:t>100,000</w:t>
            </w:r>
          </w:p>
        </w:tc>
      </w:tr>
      <w:tr w:rsidR="009B4FF0" w14:paraId="146995D5" w14:textId="77777777" w:rsidTr="007443BA">
        <w:tc>
          <w:tcPr>
            <w:tcW w:w="4680" w:type="dxa"/>
          </w:tcPr>
          <w:p w14:paraId="4CB2356B" w14:textId="77777777" w:rsidR="00EC0629" w:rsidRPr="002E7161" w:rsidRDefault="003833F4" w:rsidP="00820B75">
            <w:pPr>
              <w:spacing w:line="360" w:lineRule="auto"/>
              <w:jc w:val="both"/>
              <w:rPr>
                <w:rFonts w:ascii="Times New Roman" w:hAnsi="Times New Roman" w:cs="Times New Roman"/>
                <w:sz w:val="24"/>
                <w:szCs w:val="24"/>
              </w:rPr>
            </w:pPr>
            <w:r w:rsidRPr="002E7161">
              <w:rPr>
                <w:rFonts w:ascii="Times New Roman" w:hAnsi="Times New Roman" w:cs="Times New Roman"/>
                <w:sz w:val="24"/>
                <w:szCs w:val="24"/>
              </w:rPr>
              <w:t>Government</w:t>
            </w:r>
            <w:r w:rsidR="007A5FAE">
              <w:rPr>
                <w:rFonts w:ascii="Times New Roman" w:hAnsi="Times New Roman" w:cs="Times New Roman"/>
                <w:sz w:val="24"/>
                <w:szCs w:val="24"/>
              </w:rPr>
              <w:t xml:space="preserve"> Sponsored Tourism grant = CAD </w:t>
            </w:r>
            <w:r w:rsidRPr="002E7161">
              <w:rPr>
                <w:rFonts w:ascii="Times New Roman" w:hAnsi="Times New Roman" w:cs="Times New Roman"/>
                <w:sz w:val="24"/>
                <w:szCs w:val="24"/>
              </w:rPr>
              <w:t>100,000</w:t>
            </w:r>
          </w:p>
        </w:tc>
        <w:tc>
          <w:tcPr>
            <w:tcW w:w="3960" w:type="dxa"/>
          </w:tcPr>
          <w:p w14:paraId="6BB8322B" w14:textId="77777777" w:rsidR="00EC0629" w:rsidRPr="002E7161" w:rsidRDefault="003833F4" w:rsidP="00820B75">
            <w:pPr>
              <w:spacing w:line="360" w:lineRule="auto"/>
              <w:jc w:val="both"/>
              <w:rPr>
                <w:rFonts w:ascii="Times New Roman" w:hAnsi="Times New Roman" w:cs="Times New Roman"/>
                <w:sz w:val="24"/>
                <w:szCs w:val="24"/>
              </w:rPr>
            </w:pPr>
            <w:r w:rsidRPr="002E7161">
              <w:rPr>
                <w:rFonts w:ascii="Times New Roman" w:hAnsi="Times New Roman" w:cs="Times New Roman"/>
                <w:sz w:val="24"/>
                <w:szCs w:val="24"/>
              </w:rPr>
              <w:t>Emergency and Wea</w:t>
            </w:r>
            <w:r w:rsidR="007A5FAE">
              <w:rPr>
                <w:rFonts w:ascii="Times New Roman" w:hAnsi="Times New Roman" w:cs="Times New Roman"/>
                <w:sz w:val="24"/>
                <w:szCs w:val="24"/>
              </w:rPr>
              <w:t xml:space="preserve">ther-related Contingency = CAD </w:t>
            </w:r>
            <w:r w:rsidRPr="002E7161">
              <w:rPr>
                <w:rFonts w:ascii="Times New Roman" w:hAnsi="Times New Roman" w:cs="Times New Roman"/>
                <w:sz w:val="24"/>
                <w:szCs w:val="24"/>
              </w:rPr>
              <w:t>10,000</w:t>
            </w:r>
          </w:p>
        </w:tc>
      </w:tr>
      <w:tr w:rsidR="009B4FF0" w14:paraId="77507863" w14:textId="77777777" w:rsidTr="007443BA">
        <w:tc>
          <w:tcPr>
            <w:tcW w:w="4680" w:type="dxa"/>
          </w:tcPr>
          <w:p w14:paraId="31A5C9BF" w14:textId="77777777" w:rsidR="00EC0629" w:rsidRPr="002E7161" w:rsidRDefault="00EC0629" w:rsidP="00820B75">
            <w:pPr>
              <w:spacing w:line="360" w:lineRule="auto"/>
              <w:jc w:val="both"/>
              <w:rPr>
                <w:rFonts w:ascii="Times New Roman" w:hAnsi="Times New Roman" w:cs="Times New Roman"/>
                <w:sz w:val="24"/>
                <w:szCs w:val="24"/>
              </w:rPr>
            </w:pPr>
          </w:p>
        </w:tc>
        <w:tc>
          <w:tcPr>
            <w:tcW w:w="3960" w:type="dxa"/>
          </w:tcPr>
          <w:p w14:paraId="40397529" w14:textId="77777777" w:rsidR="00EC0629" w:rsidRPr="002E7161" w:rsidRDefault="003833F4" w:rsidP="00820B75">
            <w:pPr>
              <w:spacing w:line="360" w:lineRule="auto"/>
              <w:jc w:val="both"/>
              <w:rPr>
                <w:rFonts w:ascii="Times New Roman" w:hAnsi="Times New Roman" w:cs="Times New Roman"/>
                <w:sz w:val="24"/>
                <w:szCs w:val="24"/>
              </w:rPr>
            </w:pPr>
            <w:r w:rsidRPr="002E7161">
              <w:rPr>
                <w:rFonts w:ascii="Times New Roman" w:hAnsi="Times New Roman" w:cs="Times New Roman"/>
                <w:sz w:val="24"/>
                <w:szCs w:val="24"/>
              </w:rPr>
              <w:t>Guest</w:t>
            </w:r>
            <w:r w:rsidR="007A5FAE">
              <w:rPr>
                <w:rFonts w:ascii="Times New Roman" w:hAnsi="Times New Roman" w:cs="Times New Roman"/>
                <w:sz w:val="24"/>
                <w:szCs w:val="24"/>
              </w:rPr>
              <w:t xml:space="preserve"> Speakers and Panelists = CAD </w:t>
            </w:r>
            <w:r w:rsidRPr="002E7161">
              <w:rPr>
                <w:rFonts w:ascii="Times New Roman" w:hAnsi="Times New Roman" w:cs="Times New Roman"/>
                <w:sz w:val="24"/>
                <w:szCs w:val="24"/>
              </w:rPr>
              <w:t>70,000</w:t>
            </w:r>
          </w:p>
        </w:tc>
      </w:tr>
      <w:tr w:rsidR="009B4FF0" w14:paraId="6347E666" w14:textId="77777777" w:rsidTr="007443BA">
        <w:tc>
          <w:tcPr>
            <w:tcW w:w="4680" w:type="dxa"/>
          </w:tcPr>
          <w:p w14:paraId="65276DA4" w14:textId="77777777" w:rsidR="00EC0629" w:rsidRPr="002E7161" w:rsidRDefault="00EC0629" w:rsidP="00820B75">
            <w:pPr>
              <w:spacing w:line="360" w:lineRule="auto"/>
              <w:jc w:val="both"/>
              <w:rPr>
                <w:rFonts w:ascii="Times New Roman" w:hAnsi="Times New Roman" w:cs="Times New Roman"/>
                <w:sz w:val="24"/>
                <w:szCs w:val="24"/>
              </w:rPr>
            </w:pPr>
          </w:p>
        </w:tc>
        <w:tc>
          <w:tcPr>
            <w:tcW w:w="3960" w:type="dxa"/>
          </w:tcPr>
          <w:p w14:paraId="34A61A33" w14:textId="77777777" w:rsidR="00EC0629" w:rsidRPr="002E7161" w:rsidRDefault="007A5FAE" w:rsidP="00820B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Catering = CAD </w:t>
            </w:r>
            <w:r w:rsidR="003833F4" w:rsidRPr="002E7161">
              <w:rPr>
                <w:rFonts w:ascii="Times New Roman" w:hAnsi="Times New Roman" w:cs="Times New Roman"/>
                <w:sz w:val="24"/>
                <w:szCs w:val="24"/>
              </w:rPr>
              <w:t>15,000</w:t>
            </w:r>
          </w:p>
        </w:tc>
      </w:tr>
      <w:tr w:rsidR="009B4FF0" w14:paraId="4932B278" w14:textId="77777777" w:rsidTr="007443BA">
        <w:tc>
          <w:tcPr>
            <w:tcW w:w="4680" w:type="dxa"/>
          </w:tcPr>
          <w:p w14:paraId="585EC905" w14:textId="77777777" w:rsidR="00EC0629" w:rsidRPr="002E7161" w:rsidRDefault="00EC0629" w:rsidP="00820B75">
            <w:pPr>
              <w:spacing w:line="360" w:lineRule="auto"/>
              <w:jc w:val="both"/>
              <w:rPr>
                <w:rFonts w:ascii="Times New Roman" w:hAnsi="Times New Roman" w:cs="Times New Roman"/>
                <w:sz w:val="24"/>
                <w:szCs w:val="24"/>
              </w:rPr>
            </w:pPr>
          </w:p>
        </w:tc>
        <w:tc>
          <w:tcPr>
            <w:tcW w:w="3960" w:type="dxa"/>
          </w:tcPr>
          <w:p w14:paraId="4752A938" w14:textId="77777777" w:rsidR="00EC0629" w:rsidRPr="002E7161" w:rsidRDefault="003833F4" w:rsidP="00820B75">
            <w:pPr>
              <w:spacing w:line="360" w:lineRule="auto"/>
              <w:jc w:val="both"/>
              <w:rPr>
                <w:rFonts w:ascii="Times New Roman" w:hAnsi="Times New Roman" w:cs="Times New Roman"/>
                <w:sz w:val="24"/>
                <w:szCs w:val="24"/>
              </w:rPr>
            </w:pPr>
            <w:r w:rsidRPr="002E7161">
              <w:rPr>
                <w:rFonts w:ascii="Times New Roman" w:hAnsi="Times New Roman" w:cs="Times New Roman"/>
                <w:sz w:val="24"/>
                <w:szCs w:val="24"/>
              </w:rPr>
              <w:t xml:space="preserve">Hospitality </w:t>
            </w:r>
            <w:r w:rsidR="007A5FAE">
              <w:rPr>
                <w:rFonts w:ascii="Times New Roman" w:hAnsi="Times New Roman" w:cs="Times New Roman"/>
                <w:sz w:val="24"/>
                <w:szCs w:val="24"/>
              </w:rPr>
              <w:t xml:space="preserve">= CAD </w:t>
            </w:r>
            <w:r w:rsidRPr="002E7161">
              <w:rPr>
                <w:rFonts w:ascii="Times New Roman" w:hAnsi="Times New Roman" w:cs="Times New Roman"/>
                <w:sz w:val="24"/>
                <w:szCs w:val="24"/>
              </w:rPr>
              <w:t>35,000</w:t>
            </w:r>
          </w:p>
        </w:tc>
      </w:tr>
      <w:tr w:rsidR="009B4FF0" w14:paraId="28340CE2" w14:textId="77777777" w:rsidTr="007443BA">
        <w:tc>
          <w:tcPr>
            <w:tcW w:w="4680" w:type="dxa"/>
          </w:tcPr>
          <w:p w14:paraId="38F5795D" w14:textId="77777777" w:rsidR="00EC0629" w:rsidRPr="002E7161" w:rsidRDefault="00EC0629" w:rsidP="00820B75">
            <w:pPr>
              <w:spacing w:line="360" w:lineRule="auto"/>
              <w:jc w:val="both"/>
              <w:rPr>
                <w:rFonts w:ascii="Times New Roman" w:hAnsi="Times New Roman" w:cs="Times New Roman"/>
                <w:sz w:val="24"/>
                <w:szCs w:val="24"/>
              </w:rPr>
            </w:pPr>
          </w:p>
        </w:tc>
        <w:tc>
          <w:tcPr>
            <w:tcW w:w="3960" w:type="dxa"/>
          </w:tcPr>
          <w:p w14:paraId="3C3DC179" w14:textId="77777777" w:rsidR="00EC0629" w:rsidRPr="002E7161" w:rsidRDefault="003833F4" w:rsidP="00820B75">
            <w:pPr>
              <w:spacing w:line="360" w:lineRule="auto"/>
              <w:jc w:val="both"/>
              <w:rPr>
                <w:rFonts w:ascii="Times New Roman" w:hAnsi="Times New Roman" w:cs="Times New Roman"/>
                <w:sz w:val="24"/>
                <w:szCs w:val="24"/>
              </w:rPr>
            </w:pPr>
            <w:r w:rsidRPr="002E7161">
              <w:rPr>
                <w:rFonts w:ascii="Times New Roman" w:hAnsi="Times New Roman" w:cs="Times New Roman"/>
                <w:sz w:val="24"/>
                <w:szCs w:val="24"/>
              </w:rPr>
              <w:t>Technical Ma</w:t>
            </w:r>
            <w:r w:rsidR="007A5FAE">
              <w:rPr>
                <w:rFonts w:ascii="Times New Roman" w:hAnsi="Times New Roman" w:cs="Times New Roman"/>
                <w:sz w:val="24"/>
                <w:szCs w:val="24"/>
              </w:rPr>
              <w:t xml:space="preserve">intenance and Management = CAD </w:t>
            </w:r>
            <w:r w:rsidRPr="002E7161">
              <w:rPr>
                <w:rFonts w:ascii="Times New Roman" w:hAnsi="Times New Roman" w:cs="Times New Roman"/>
                <w:sz w:val="24"/>
                <w:szCs w:val="24"/>
              </w:rPr>
              <w:t>70,000</w:t>
            </w:r>
          </w:p>
        </w:tc>
      </w:tr>
      <w:tr w:rsidR="009B4FF0" w14:paraId="464F4758" w14:textId="77777777" w:rsidTr="007443BA">
        <w:tc>
          <w:tcPr>
            <w:tcW w:w="4680" w:type="dxa"/>
          </w:tcPr>
          <w:p w14:paraId="6FDF1057" w14:textId="77777777" w:rsidR="00EC0629" w:rsidRPr="002E7161" w:rsidRDefault="00EC0629" w:rsidP="00820B75">
            <w:pPr>
              <w:spacing w:line="360" w:lineRule="auto"/>
              <w:jc w:val="both"/>
              <w:rPr>
                <w:rFonts w:ascii="Times New Roman" w:hAnsi="Times New Roman" w:cs="Times New Roman"/>
                <w:b/>
                <w:sz w:val="24"/>
                <w:szCs w:val="24"/>
              </w:rPr>
            </w:pPr>
          </w:p>
        </w:tc>
        <w:tc>
          <w:tcPr>
            <w:tcW w:w="3960" w:type="dxa"/>
          </w:tcPr>
          <w:p w14:paraId="5B82DC6E" w14:textId="77777777" w:rsidR="00EC0629" w:rsidRPr="002E7161" w:rsidRDefault="007A5FAE" w:rsidP="00820B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Waste Management = CAD </w:t>
            </w:r>
            <w:r w:rsidR="003833F4" w:rsidRPr="002E7161">
              <w:rPr>
                <w:rFonts w:ascii="Times New Roman" w:hAnsi="Times New Roman" w:cs="Times New Roman"/>
                <w:sz w:val="24"/>
                <w:szCs w:val="24"/>
              </w:rPr>
              <w:t>5,000</w:t>
            </w:r>
          </w:p>
        </w:tc>
      </w:tr>
    </w:tbl>
    <w:p w14:paraId="6A70DD92" w14:textId="77777777" w:rsidR="00820B75" w:rsidRPr="002E7161" w:rsidRDefault="00820B75" w:rsidP="00820B75">
      <w:pPr>
        <w:spacing w:line="360" w:lineRule="auto"/>
        <w:jc w:val="both"/>
        <w:rPr>
          <w:rFonts w:ascii="Times New Roman" w:hAnsi="Times New Roman" w:cs="Times New Roman"/>
          <w:sz w:val="24"/>
          <w:szCs w:val="24"/>
        </w:rPr>
      </w:pPr>
    </w:p>
    <w:p w14:paraId="06F12BBE" w14:textId="77777777" w:rsidR="00883D09" w:rsidRPr="002E7161" w:rsidRDefault="003833F4" w:rsidP="004F4894">
      <w:pPr>
        <w:tabs>
          <w:tab w:val="left" w:pos="14400"/>
        </w:tabs>
        <w:spacing w:line="600" w:lineRule="auto"/>
        <w:rPr>
          <w:rFonts w:ascii="Times New Roman" w:hAnsi="Times New Roman" w:cs="Times New Roman"/>
          <w:b/>
          <w:sz w:val="20"/>
          <w:szCs w:val="24"/>
        </w:rPr>
      </w:pPr>
      <w:r w:rsidRPr="002E7161">
        <w:rPr>
          <w:rFonts w:ascii="Times New Roman" w:hAnsi="Times New Roman" w:cs="Times New Roman"/>
          <w:b/>
          <w:sz w:val="24"/>
          <w:szCs w:val="24"/>
        </w:rPr>
        <w:t xml:space="preserve">                      </w:t>
      </w:r>
      <w:r w:rsidRPr="002E7161">
        <w:rPr>
          <w:rFonts w:ascii="Times New Roman" w:hAnsi="Times New Roman" w:cs="Times New Roman"/>
          <w:b/>
          <w:sz w:val="20"/>
          <w:szCs w:val="24"/>
        </w:rPr>
        <w:t>Total Income = CAD $750,000                                                Total Expenditure Cost = CAD $440,000</w:t>
      </w:r>
    </w:p>
    <w:p w14:paraId="6D27DB9B" w14:textId="77777777" w:rsidR="009903C3" w:rsidRPr="002E7161" w:rsidRDefault="003833F4" w:rsidP="004F4894">
      <w:pPr>
        <w:tabs>
          <w:tab w:val="left" w:pos="14400"/>
        </w:tabs>
        <w:spacing w:line="600" w:lineRule="auto"/>
        <w:rPr>
          <w:rFonts w:ascii="Times New Roman" w:hAnsi="Times New Roman" w:cs="Times New Roman"/>
          <w:b/>
          <w:sz w:val="20"/>
          <w:szCs w:val="24"/>
        </w:rPr>
      </w:pPr>
      <w:r w:rsidRPr="002E7161">
        <w:rPr>
          <w:rFonts w:ascii="Times New Roman" w:hAnsi="Times New Roman" w:cs="Times New Roman"/>
          <w:b/>
          <w:sz w:val="20"/>
          <w:szCs w:val="24"/>
        </w:rPr>
        <w:t xml:space="preserve">                                                                               </w:t>
      </w:r>
      <w:r w:rsidR="00883D09" w:rsidRPr="002E7161">
        <w:rPr>
          <w:rFonts w:ascii="Times New Roman" w:hAnsi="Times New Roman" w:cs="Times New Roman"/>
          <w:b/>
          <w:sz w:val="20"/>
          <w:szCs w:val="24"/>
        </w:rPr>
        <w:t>Net Profit = CAD $310,000</w:t>
      </w:r>
    </w:p>
    <w:p w14:paraId="2D20C35E" w14:textId="77777777" w:rsidR="00E85700" w:rsidRPr="002E7161" w:rsidRDefault="003833F4" w:rsidP="00E85700">
      <w:pPr>
        <w:tabs>
          <w:tab w:val="left" w:pos="14400"/>
        </w:tabs>
        <w:spacing w:line="600" w:lineRule="auto"/>
        <w:rPr>
          <w:rFonts w:ascii="Times New Roman" w:hAnsi="Times New Roman" w:cs="Times New Roman"/>
          <w:sz w:val="32"/>
          <w:szCs w:val="24"/>
        </w:rPr>
      </w:pPr>
      <w:r w:rsidRPr="002E7161">
        <w:rPr>
          <w:rFonts w:ascii="Times New Roman" w:hAnsi="Times New Roman" w:cs="Times New Roman"/>
          <w:b/>
          <w:sz w:val="32"/>
          <w:szCs w:val="24"/>
          <w:u w:val="single"/>
        </w:rPr>
        <w:t>INDUSTRY TRENDS, ISSUES AND IMPACT</w:t>
      </w:r>
    </w:p>
    <w:p w14:paraId="5CF3C2F1" w14:textId="77777777" w:rsidR="00DA2E6A" w:rsidRPr="002E7161" w:rsidRDefault="003833F4" w:rsidP="002A1DD5">
      <w:pPr>
        <w:spacing w:line="360" w:lineRule="auto"/>
        <w:rPr>
          <w:rFonts w:ascii="Times New Roman" w:hAnsi="Times New Roman" w:cs="Times New Roman"/>
          <w:sz w:val="24"/>
          <w:szCs w:val="24"/>
        </w:rPr>
      </w:pPr>
      <w:r w:rsidRPr="002E7161">
        <w:rPr>
          <w:rFonts w:ascii="Times New Roman" w:hAnsi="Times New Roman" w:cs="Times New Roman"/>
          <w:sz w:val="24"/>
          <w:szCs w:val="24"/>
        </w:rPr>
        <w:t xml:space="preserve">Staying </w:t>
      </w:r>
      <w:r w:rsidR="0010121E" w:rsidRPr="002E7161">
        <w:rPr>
          <w:rFonts w:ascii="Times New Roman" w:hAnsi="Times New Roman" w:cs="Times New Roman"/>
          <w:sz w:val="24"/>
          <w:szCs w:val="24"/>
        </w:rPr>
        <w:t>afloat</w:t>
      </w:r>
      <w:r w:rsidRPr="002E7161">
        <w:rPr>
          <w:rFonts w:ascii="Times New Roman" w:hAnsi="Times New Roman" w:cs="Times New Roman"/>
          <w:sz w:val="24"/>
          <w:szCs w:val="24"/>
        </w:rPr>
        <w:t xml:space="preserve"> with industry trends is </w:t>
      </w:r>
      <w:r w:rsidR="00CE236A" w:rsidRPr="002E7161">
        <w:rPr>
          <w:rFonts w:ascii="Times New Roman" w:hAnsi="Times New Roman" w:cs="Times New Roman"/>
          <w:sz w:val="24"/>
          <w:szCs w:val="24"/>
        </w:rPr>
        <w:t>important</w:t>
      </w:r>
      <w:r w:rsidRPr="002E7161">
        <w:rPr>
          <w:rFonts w:ascii="Times New Roman" w:hAnsi="Times New Roman" w:cs="Times New Roman"/>
          <w:sz w:val="24"/>
          <w:szCs w:val="24"/>
        </w:rPr>
        <w:t xml:space="preserve"> for organizing a successful event. Singh and Deri (2024) suggest that hosting </w:t>
      </w:r>
      <w:r w:rsidR="00CE236A" w:rsidRPr="002E7161">
        <w:rPr>
          <w:rFonts w:ascii="Times New Roman" w:hAnsi="Times New Roman" w:cs="Times New Roman"/>
          <w:sz w:val="24"/>
          <w:szCs w:val="24"/>
        </w:rPr>
        <w:t xml:space="preserve">a successful MICE conference is </w:t>
      </w:r>
      <w:r w:rsidRPr="002E7161">
        <w:rPr>
          <w:rFonts w:ascii="Times New Roman" w:hAnsi="Times New Roman" w:cs="Times New Roman"/>
          <w:sz w:val="24"/>
          <w:szCs w:val="24"/>
        </w:rPr>
        <w:t xml:space="preserve">about addressing the latest industry developments through keynote speakers, panels, and seminars, which has been considered in this event. </w:t>
      </w:r>
      <w:r w:rsidR="00CE236A" w:rsidRPr="002E7161">
        <w:rPr>
          <w:rFonts w:ascii="Times New Roman" w:hAnsi="Times New Roman" w:cs="Times New Roman"/>
          <w:sz w:val="24"/>
          <w:szCs w:val="24"/>
        </w:rPr>
        <w:t>Onsite</w:t>
      </w:r>
      <w:r w:rsidRPr="002E7161">
        <w:rPr>
          <w:rFonts w:ascii="Times New Roman" w:hAnsi="Times New Roman" w:cs="Times New Roman"/>
          <w:sz w:val="24"/>
          <w:szCs w:val="24"/>
        </w:rPr>
        <w:t xml:space="preserve"> events remain </w:t>
      </w:r>
      <w:r w:rsidR="0010121E" w:rsidRPr="002E7161">
        <w:rPr>
          <w:rFonts w:ascii="Times New Roman" w:hAnsi="Times New Roman" w:cs="Times New Roman"/>
          <w:sz w:val="24"/>
          <w:szCs w:val="24"/>
        </w:rPr>
        <w:t>relevant</w:t>
      </w:r>
      <w:r w:rsidRPr="002E7161">
        <w:rPr>
          <w:rFonts w:ascii="Times New Roman" w:hAnsi="Times New Roman" w:cs="Times New Roman"/>
          <w:sz w:val="24"/>
          <w:szCs w:val="24"/>
        </w:rPr>
        <w:t xml:space="preserve"> in 2025, with closer contact and networking opportunities, but hybrid models are on the rise, providing flexibility for those unable to attend physically. The Quebec City Winter Experience - Northern Lights Special will be following a hybrid model, featuring virtual participation at a lower rate. Sustainability ranks high as well, and actions such as limiting the use of paper are embedded in the management of the event and well-promoted (Singh and Deri, 2024). Inclusivity and accessibility are essential, and the venue chosen will embrace all individuals, including individuals with disabilities (Finkel and Dashper, 2020). Marketing on social media and using brand influencers </w:t>
      </w:r>
      <w:r w:rsidR="004765F8" w:rsidRPr="002E7161">
        <w:rPr>
          <w:rFonts w:ascii="Times New Roman" w:hAnsi="Times New Roman" w:cs="Times New Roman"/>
          <w:sz w:val="24"/>
          <w:szCs w:val="24"/>
        </w:rPr>
        <w:t xml:space="preserve">also </w:t>
      </w:r>
      <w:r w:rsidRPr="002E7161">
        <w:rPr>
          <w:rFonts w:ascii="Times New Roman" w:hAnsi="Times New Roman" w:cs="Times New Roman"/>
          <w:sz w:val="24"/>
          <w:szCs w:val="24"/>
        </w:rPr>
        <w:t>aligns with the new norm.</w:t>
      </w:r>
    </w:p>
    <w:p w14:paraId="0E8A7092" w14:textId="77777777" w:rsidR="002A1DD5" w:rsidRPr="002E7161" w:rsidRDefault="002A1DD5" w:rsidP="002A1DD5">
      <w:pPr>
        <w:spacing w:line="360" w:lineRule="auto"/>
        <w:rPr>
          <w:rFonts w:ascii="Times New Roman" w:hAnsi="Times New Roman" w:cs="Times New Roman"/>
          <w:sz w:val="24"/>
          <w:szCs w:val="24"/>
        </w:rPr>
      </w:pPr>
    </w:p>
    <w:p w14:paraId="700D3C6C" w14:textId="77777777" w:rsidR="002A3E0A" w:rsidRDefault="002A3E0A" w:rsidP="004F4894">
      <w:pPr>
        <w:tabs>
          <w:tab w:val="left" w:pos="14400"/>
        </w:tabs>
        <w:spacing w:line="600" w:lineRule="auto"/>
        <w:rPr>
          <w:rFonts w:ascii="Times New Roman" w:hAnsi="Times New Roman" w:cs="Times New Roman"/>
          <w:b/>
          <w:sz w:val="32"/>
          <w:szCs w:val="24"/>
          <w:u w:val="single"/>
        </w:rPr>
      </w:pPr>
    </w:p>
    <w:p w14:paraId="46D3DB98" w14:textId="77777777" w:rsidR="00820B75" w:rsidRPr="002E7161" w:rsidRDefault="003833F4" w:rsidP="004F4894">
      <w:pPr>
        <w:tabs>
          <w:tab w:val="left" w:pos="14400"/>
        </w:tabs>
        <w:spacing w:line="600" w:lineRule="auto"/>
        <w:rPr>
          <w:rFonts w:ascii="Times New Roman" w:hAnsi="Times New Roman" w:cs="Times New Roman"/>
          <w:b/>
          <w:sz w:val="32"/>
          <w:szCs w:val="24"/>
          <w:u w:val="single"/>
        </w:rPr>
      </w:pPr>
      <w:r w:rsidRPr="002E7161">
        <w:rPr>
          <w:rFonts w:ascii="Times New Roman" w:hAnsi="Times New Roman" w:cs="Times New Roman"/>
          <w:b/>
          <w:sz w:val="32"/>
          <w:szCs w:val="24"/>
          <w:u w:val="single"/>
        </w:rPr>
        <w:t>SITUATIONAL AND CULTURAL CONSIDERATION</w:t>
      </w:r>
    </w:p>
    <w:p w14:paraId="489C2053" w14:textId="77777777" w:rsidR="004411A5" w:rsidRPr="002E7161" w:rsidRDefault="003833F4" w:rsidP="004411A5">
      <w:pPr>
        <w:spacing w:line="360" w:lineRule="auto"/>
        <w:rPr>
          <w:rFonts w:ascii="Times New Roman" w:hAnsi="Times New Roman" w:cs="Times New Roman"/>
          <w:sz w:val="24"/>
        </w:rPr>
      </w:pPr>
      <w:r w:rsidRPr="002E7161">
        <w:rPr>
          <w:rFonts w:ascii="Times New Roman" w:hAnsi="Times New Roman" w:cs="Times New Roman"/>
          <w:sz w:val="24"/>
        </w:rPr>
        <w:t>Cultural aspects play a very crucial role in the success of MICE conferences that largely consist of people from various nations and cultures (Anas et al., 2020). Inclusiveness can only be attained through keynote addresses, panel sessions, and seminars that express the cultural diversities of visitors, which have already been embraced in the event through a diversity of world-reputed speakers.</w:t>
      </w:r>
    </w:p>
    <w:p w14:paraId="2890DC48" w14:textId="77777777" w:rsidR="00634D50" w:rsidRPr="002E7161" w:rsidRDefault="003833F4" w:rsidP="00634D50">
      <w:pPr>
        <w:spacing w:line="360" w:lineRule="auto"/>
        <w:rPr>
          <w:rFonts w:ascii="Times New Roman" w:hAnsi="Times New Roman" w:cs="Times New Roman"/>
          <w:sz w:val="24"/>
        </w:rPr>
      </w:pPr>
      <w:r w:rsidRPr="002E7161">
        <w:rPr>
          <w:rFonts w:ascii="Times New Roman" w:hAnsi="Times New Roman" w:cs="Times New Roman"/>
          <w:sz w:val="24"/>
        </w:rPr>
        <w:t>Catering services, signage, and event materials will also be culturally sensitive, since ignoring cultural differences can work to alienate attendees. Respecting cultural diversity in the globalized world of today is also necessary for networking, knowledge exchange, and collaboration at the event (An et al., 2021). In order to enable an examination of outside influences, the PESTEL method will be used rather than SWOT or Porter's Five Forces since it is concerned with outside environmental influences that may have a significant impact on the success of the conference.</w:t>
      </w:r>
    </w:p>
    <w:p w14:paraId="585F7E9C" w14:textId="77777777" w:rsidR="004411A5" w:rsidRPr="002E7161" w:rsidRDefault="004411A5" w:rsidP="00634D50">
      <w:pPr>
        <w:spacing w:line="360" w:lineRule="auto"/>
        <w:rPr>
          <w:rFonts w:ascii="Times New Roman" w:hAnsi="Times New Roman" w:cs="Times New Roman"/>
          <w:sz w:val="24"/>
        </w:rPr>
      </w:pPr>
    </w:p>
    <w:p w14:paraId="6289194F" w14:textId="77777777" w:rsidR="00634D50" w:rsidRPr="002E7161" w:rsidRDefault="003833F4" w:rsidP="00634D50">
      <w:pPr>
        <w:spacing w:line="360" w:lineRule="auto"/>
        <w:rPr>
          <w:rFonts w:ascii="Times New Roman" w:hAnsi="Times New Roman" w:cs="Times New Roman"/>
          <w:sz w:val="24"/>
        </w:rPr>
      </w:pPr>
      <w:r w:rsidRPr="002E7161">
        <w:rPr>
          <w:rFonts w:ascii="Times New Roman" w:hAnsi="Times New Roman" w:cs="Times New Roman"/>
          <w:sz w:val="24"/>
          <w:szCs w:val="24"/>
        </w:rPr>
        <w:t>Below is a PESTEL framework tailored to the Canada tourism event industry</w:t>
      </w:r>
    </w:p>
    <w:tbl>
      <w:tblPr>
        <w:tblStyle w:val="TableGrid"/>
        <w:tblW w:w="0" w:type="auto"/>
        <w:tblLook w:val="04A0" w:firstRow="1" w:lastRow="0" w:firstColumn="1" w:lastColumn="0" w:noHBand="0" w:noVBand="1"/>
      </w:tblPr>
      <w:tblGrid>
        <w:gridCol w:w="2482"/>
        <w:gridCol w:w="8848"/>
      </w:tblGrid>
      <w:tr w:rsidR="009B4FF0" w14:paraId="1EE54947" w14:textId="77777777" w:rsidTr="001B5E22">
        <w:tc>
          <w:tcPr>
            <w:tcW w:w="2538" w:type="dxa"/>
          </w:tcPr>
          <w:p w14:paraId="409CE875" w14:textId="77777777" w:rsidR="0006171F" w:rsidRPr="002E7161" w:rsidRDefault="003833F4" w:rsidP="0006171F">
            <w:pPr>
              <w:spacing w:line="480" w:lineRule="auto"/>
              <w:jc w:val="center"/>
              <w:rPr>
                <w:rFonts w:ascii="Times New Roman" w:hAnsi="Times New Roman" w:cs="Times New Roman"/>
                <w:b/>
                <w:sz w:val="24"/>
              </w:rPr>
            </w:pPr>
            <w:r w:rsidRPr="002E7161">
              <w:rPr>
                <w:rFonts w:ascii="Times New Roman" w:hAnsi="Times New Roman" w:cs="Times New Roman"/>
                <w:b/>
                <w:sz w:val="24"/>
              </w:rPr>
              <w:t>PESTEL Factors</w:t>
            </w:r>
          </w:p>
        </w:tc>
        <w:tc>
          <w:tcPr>
            <w:tcW w:w="9018" w:type="dxa"/>
          </w:tcPr>
          <w:p w14:paraId="5E8E948A" w14:textId="77777777" w:rsidR="0006171F" w:rsidRPr="002E7161" w:rsidRDefault="003833F4" w:rsidP="00FD5492">
            <w:pPr>
              <w:spacing w:line="480" w:lineRule="auto"/>
              <w:jc w:val="center"/>
              <w:rPr>
                <w:rFonts w:ascii="Times New Roman" w:hAnsi="Times New Roman" w:cs="Times New Roman"/>
                <w:b/>
                <w:sz w:val="24"/>
              </w:rPr>
            </w:pPr>
            <w:r w:rsidRPr="002E7161">
              <w:rPr>
                <w:rFonts w:ascii="Times New Roman" w:hAnsi="Times New Roman" w:cs="Times New Roman"/>
                <w:b/>
                <w:sz w:val="24"/>
              </w:rPr>
              <w:t>Impact on Canada Tourism Event Industry</w:t>
            </w:r>
          </w:p>
        </w:tc>
      </w:tr>
      <w:tr w:rsidR="009B4FF0" w14:paraId="001A3AB4" w14:textId="77777777" w:rsidTr="001B5E22">
        <w:tc>
          <w:tcPr>
            <w:tcW w:w="2538" w:type="dxa"/>
          </w:tcPr>
          <w:p w14:paraId="5D38E5C8" w14:textId="77777777" w:rsidR="001B5E22" w:rsidRPr="002E7161" w:rsidRDefault="003833F4" w:rsidP="001B5E22">
            <w:pPr>
              <w:spacing w:line="480" w:lineRule="auto"/>
              <w:jc w:val="center"/>
              <w:rPr>
                <w:rFonts w:ascii="Times New Roman" w:hAnsi="Times New Roman" w:cs="Times New Roman"/>
                <w:sz w:val="24"/>
              </w:rPr>
            </w:pPr>
            <w:r w:rsidRPr="002E7161">
              <w:rPr>
                <w:rFonts w:ascii="Times New Roman" w:hAnsi="Times New Roman" w:cs="Times New Roman"/>
                <w:sz w:val="24"/>
              </w:rPr>
              <w:t>Political</w:t>
            </w:r>
          </w:p>
        </w:tc>
        <w:tc>
          <w:tcPr>
            <w:tcW w:w="9018" w:type="dxa"/>
          </w:tcPr>
          <w:p w14:paraId="6AD42450" w14:textId="77777777" w:rsidR="003513E2" w:rsidRPr="002E7161" w:rsidRDefault="003833F4" w:rsidP="003513E2">
            <w:pPr>
              <w:pStyle w:val="ListParagraph"/>
              <w:numPr>
                <w:ilvl w:val="0"/>
                <w:numId w:val="16"/>
              </w:numPr>
              <w:rPr>
                <w:rFonts w:ascii="Times New Roman" w:hAnsi="Times New Roman" w:cs="Times New Roman"/>
                <w:sz w:val="24"/>
                <w:szCs w:val="24"/>
              </w:rPr>
            </w:pPr>
            <w:r w:rsidRPr="002E7161">
              <w:rPr>
                <w:rFonts w:ascii="Times New Roman" w:hAnsi="Times New Roman" w:cs="Times New Roman"/>
                <w:sz w:val="24"/>
                <w:szCs w:val="24"/>
              </w:rPr>
              <w:t>Tourism in Canada is encouraged by the stability of the country's political situation.</w:t>
            </w:r>
          </w:p>
          <w:p w14:paraId="6781F829" w14:textId="77777777" w:rsidR="0006171F" w:rsidRPr="002E7161" w:rsidRDefault="003833F4" w:rsidP="00DF4186">
            <w:pPr>
              <w:pStyle w:val="ListParagraph"/>
              <w:numPr>
                <w:ilvl w:val="0"/>
                <w:numId w:val="16"/>
              </w:numPr>
              <w:rPr>
                <w:rFonts w:ascii="Times New Roman" w:hAnsi="Times New Roman" w:cs="Times New Roman"/>
                <w:sz w:val="24"/>
                <w:szCs w:val="24"/>
              </w:rPr>
            </w:pPr>
            <w:r w:rsidRPr="002E7161">
              <w:rPr>
                <w:rFonts w:ascii="Times New Roman" w:hAnsi="Times New Roman" w:cs="Times New Roman"/>
                <w:sz w:val="24"/>
                <w:szCs w:val="24"/>
              </w:rPr>
              <w:t>Government legislation, such as visa facilitation for international delegates, promotes attendance at events.</w:t>
            </w:r>
          </w:p>
        </w:tc>
      </w:tr>
      <w:tr w:rsidR="009B4FF0" w14:paraId="7A01DE7E" w14:textId="77777777" w:rsidTr="001B5E22">
        <w:tc>
          <w:tcPr>
            <w:tcW w:w="2538" w:type="dxa"/>
          </w:tcPr>
          <w:p w14:paraId="094ABDE5" w14:textId="77777777" w:rsidR="0006171F" w:rsidRPr="002E7161" w:rsidRDefault="003833F4" w:rsidP="001B5E22">
            <w:pPr>
              <w:spacing w:line="480" w:lineRule="auto"/>
              <w:jc w:val="center"/>
              <w:rPr>
                <w:rFonts w:ascii="Times New Roman" w:hAnsi="Times New Roman" w:cs="Times New Roman"/>
                <w:sz w:val="24"/>
              </w:rPr>
            </w:pPr>
            <w:r w:rsidRPr="002E7161">
              <w:rPr>
                <w:rFonts w:ascii="Times New Roman" w:hAnsi="Times New Roman" w:cs="Times New Roman"/>
                <w:sz w:val="24"/>
              </w:rPr>
              <w:t>Economic</w:t>
            </w:r>
          </w:p>
        </w:tc>
        <w:tc>
          <w:tcPr>
            <w:tcW w:w="9018" w:type="dxa"/>
          </w:tcPr>
          <w:p w14:paraId="1363BE02" w14:textId="77777777" w:rsidR="00DF4186" w:rsidRPr="002E7161" w:rsidRDefault="003833F4" w:rsidP="00DF4186">
            <w:pPr>
              <w:pStyle w:val="ListParagraph"/>
              <w:numPr>
                <w:ilvl w:val="0"/>
                <w:numId w:val="17"/>
              </w:numPr>
              <w:rPr>
                <w:rFonts w:ascii="Times New Roman" w:hAnsi="Times New Roman" w:cs="Times New Roman"/>
                <w:sz w:val="24"/>
                <w:szCs w:val="24"/>
              </w:rPr>
            </w:pPr>
            <w:r w:rsidRPr="002E7161">
              <w:rPr>
                <w:rFonts w:ascii="Times New Roman" w:hAnsi="Times New Roman" w:cs="Times New Roman"/>
                <w:sz w:val="24"/>
                <w:szCs w:val="24"/>
              </w:rPr>
              <w:t>The strong economy of Canada attracts a lot of international tourists and conference visitors.</w:t>
            </w:r>
          </w:p>
          <w:p w14:paraId="747CFCF9" w14:textId="77777777" w:rsidR="0006171F" w:rsidRPr="002E7161" w:rsidRDefault="003833F4" w:rsidP="00DF4186">
            <w:pPr>
              <w:pStyle w:val="ListParagraph"/>
              <w:numPr>
                <w:ilvl w:val="0"/>
                <w:numId w:val="17"/>
              </w:numPr>
              <w:rPr>
                <w:rFonts w:ascii="Times New Roman" w:hAnsi="Times New Roman" w:cs="Times New Roman"/>
                <w:sz w:val="24"/>
                <w:szCs w:val="24"/>
              </w:rPr>
            </w:pPr>
            <w:r w:rsidRPr="002E7161">
              <w:rPr>
                <w:rFonts w:ascii="Times New Roman" w:hAnsi="Times New Roman" w:cs="Times New Roman"/>
                <w:sz w:val="24"/>
                <w:szCs w:val="24"/>
              </w:rPr>
              <w:t>Inflationary pressures raise costs, and therefore budgets and pricing strategies are affected.</w:t>
            </w:r>
          </w:p>
        </w:tc>
      </w:tr>
      <w:tr w:rsidR="009B4FF0" w14:paraId="0F92A235" w14:textId="77777777" w:rsidTr="001B5E22">
        <w:tc>
          <w:tcPr>
            <w:tcW w:w="2538" w:type="dxa"/>
          </w:tcPr>
          <w:p w14:paraId="34C17DF0" w14:textId="77777777" w:rsidR="001B5E22" w:rsidRPr="002E7161" w:rsidRDefault="003833F4" w:rsidP="001B5E22">
            <w:pPr>
              <w:spacing w:line="480" w:lineRule="auto"/>
              <w:jc w:val="center"/>
              <w:rPr>
                <w:rFonts w:ascii="Times New Roman" w:hAnsi="Times New Roman" w:cs="Times New Roman"/>
                <w:sz w:val="24"/>
              </w:rPr>
            </w:pPr>
            <w:r w:rsidRPr="002E7161">
              <w:rPr>
                <w:rFonts w:ascii="Times New Roman" w:hAnsi="Times New Roman" w:cs="Times New Roman"/>
                <w:sz w:val="24"/>
              </w:rPr>
              <w:t>Social</w:t>
            </w:r>
          </w:p>
        </w:tc>
        <w:tc>
          <w:tcPr>
            <w:tcW w:w="9018" w:type="dxa"/>
          </w:tcPr>
          <w:p w14:paraId="7E0924E5" w14:textId="77777777" w:rsidR="003513E2" w:rsidRPr="002E7161" w:rsidRDefault="003833F4" w:rsidP="003513E2">
            <w:pPr>
              <w:pStyle w:val="ListParagraph"/>
              <w:numPr>
                <w:ilvl w:val="0"/>
                <w:numId w:val="18"/>
              </w:numPr>
              <w:rPr>
                <w:rFonts w:ascii="Times New Roman" w:hAnsi="Times New Roman" w:cs="Times New Roman"/>
              </w:rPr>
            </w:pPr>
            <w:r w:rsidRPr="002E7161">
              <w:rPr>
                <w:rFonts w:ascii="Times New Roman" w:hAnsi="Times New Roman" w:cs="Times New Roman"/>
                <w:sz w:val="24"/>
              </w:rPr>
              <w:t>Canada's multicultural society encourages inclusive and diverse events.</w:t>
            </w:r>
          </w:p>
          <w:p w14:paraId="3FD954AF" w14:textId="77777777" w:rsidR="0006171F" w:rsidRPr="002E7161" w:rsidRDefault="003833F4" w:rsidP="003513E2">
            <w:pPr>
              <w:pStyle w:val="ListParagraph"/>
              <w:numPr>
                <w:ilvl w:val="0"/>
                <w:numId w:val="18"/>
              </w:numPr>
              <w:rPr>
                <w:rFonts w:ascii="Times New Roman" w:hAnsi="Times New Roman" w:cs="Times New Roman"/>
              </w:rPr>
            </w:pPr>
            <w:r w:rsidRPr="002E7161">
              <w:rPr>
                <w:rFonts w:ascii="Times New Roman" w:hAnsi="Times New Roman" w:cs="Times New Roman"/>
                <w:sz w:val="24"/>
              </w:rPr>
              <w:t>A greater number of hybrid events to accommodate remote attendees.</w:t>
            </w:r>
          </w:p>
        </w:tc>
      </w:tr>
      <w:tr w:rsidR="009B4FF0" w14:paraId="1EA6B760" w14:textId="77777777" w:rsidTr="001B5E22">
        <w:tc>
          <w:tcPr>
            <w:tcW w:w="2538" w:type="dxa"/>
          </w:tcPr>
          <w:p w14:paraId="07657C8F" w14:textId="77777777" w:rsidR="0006171F" w:rsidRPr="002E7161" w:rsidRDefault="003833F4" w:rsidP="001B5E22">
            <w:pPr>
              <w:spacing w:line="480" w:lineRule="auto"/>
              <w:jc w:val="center"/>
              <w:rPr>
                <w:rFonts w:ascii="Times New Roman" w:hAnsi="Times New Roman" w:cs="Times New Roman"/>
                <w:sz w:val="24"/>
              </w:rPr>
            </w:pPr>
            <w:r w:rsidRPr="002E7161">
              <w:rPr>
                <w:rFonts w:ascii="Times New Roman" w:hAnsi="Times New Roman" w:cs="Times New Roman"/>
                <w:sz w:val="24"/>
              </w:rPr>
              <w:t>Technological</w:t>
            </w:r>
          </w:p>
        </w:tc>
        <w:tc>
          <w:tcPr>
            <w:tcW w:w="9018" w:type="dxa"/>
          </w:tcPr>
          <w:p w14:paraId="5B68415B" w14:textId="77777777" w:rsidR="00505304" w:rsidRPr="002E7161" w:rsidRDefault="003833F4" w:rsidP="00505304">
            <w:pPr>
              <w:pStyle w:val="ListParagraph"/>
              <w:numPr>
                <w:ilvl w:val="0"/>
                <w:numId w:val="19"/>
              </w:numPr>
              <w:rPr>
                <w:rFonts w:ascii="Times New Roman" w:hAnsi="Times New Roman" w:cs="Times New Roman"/>
                <w:sz w:val="24"/>
                <w:szCs w:val="24"/>
              </w:rPr>
            </w:pPr>
            <w:r w:rsidRPr="002E7161">
              <w:rPr>
                <w:rFonts w:ascii="Times New Roman" w:hAnsi="Times New Roman" w:cs="Times New Roman"/>
                <w:sz w:val="24"/>
                <w:szCs w:val="24"/>
              </w:rPr>
              <w:t>High-tech venues and virtual event platforms create better experiences for attendees.</w:t>
            </w:r>
          </w:p>
          <w:p w14:paraId="49A01DDE" w14:textId="77777777" w:rsidR="0006171F" w:rsidRPr="002E7161" w:rsidRDefault="003833F4" w:rsidP="00505304">
            <w:pPr>
              <w:pStyle w:val="ListParagraph"/>
              <w:numPr>
                <w:ilvl w:val="0"/>
                <w:numId w:val="19"/>
              </w:numPr>
              <w:rPr>
                <w:rFonts w:ascii="Times New Roman" w:hAnsi="Times New Roman" w:cs="Times New Roman"/>
                <w:shd w:val="clear" w:color="auto" w:fill="22242B"/>
              </w:rPr>
            </w:pPr>
            <w:r w:rsidRPr="002E7161">
              <w:rPr>
                <w:rFonts w:ascii="Times New Roman" w:hAnsi="Times New Roman" w:cs="Times New Roman"/>
                <w:sz w:val="24"/>
                <w:szCs w:val="24"/>
              </w:rPr>
              <w:t>Cybersecurity is very important to protect the data of attendees.</w:t>
            </w:r>
          </w:p>
        </w:tc>
      </w:tr>
      <w:tr w:rsidR="009B4FF0" w14:paraId="171B90D9" w14:textId="77777777" w:rsidTr="001B5E22">
        <w:tc>
          <w:tcPr>
            <w:tcW w:w="2538" w:type="dxa"/>
          </w:tcPr>
          <w:p w14:paraId="7CD59CA9" w14:textId="77777777" w:rsidR="0006171F" w:rsidRPr="002E7161" w:rsidRDefault="003833F4" w:rsidP="001B5E22">
            <w:pPr>
              <w:spacing w:line="480" w:lineRule="auto"/>
              <w:jc w:val="center"/>
              <w:rPr>
                <w:rFonts w:ascii="Times New Roman" w:hAnsi="Times New Roman" w:cs="Times New Roman"/>
                <w:sz w:val="24"/>
              </w:rPr>
            </w:pPr>
            <w:r w:rsidRPr="002E7161">
              <w:rPr>
                <w:rFonts w:ascii="Times New Roman" w:hAnsi="Times New Roman" w:cs="Times New Roman"/>
                <w:sz w:val="24"/>
              </w:rPr>
              <w:t>Environmental</w:t>
            </w:r>
          </w:p>
        </w:tc>
        <w:tc>
          <w:tcPr>
            <w:tcW w:w="9018" w:type="dxa"/>
          </w:tcPr>
          <w:p w14:paraId="29E807D7" w14:textId="77777777" w:rsidR="00DA2FCA" w:rsidRPr="002E7161" w:rsidRDefault="003833F4" w:rsidP="00DA2FCA">
            <w:pPr>
              <w:pStyle w:val="ListParagraph"/>
              <w:numPr>
                <w:ilvl w:val="0"/>
                <w:numId w:val="20"/>
              </w:numPr>
              <w:rPr>
                <w:rFonts w:ascii="Times New Roman" w:hAnsi="Times New Roman" w:cs="Times New Roman"/>
                <w:sz w:val="24"/>
                <w:szCs w:val="24"/>
              </w:rPr>
            </w:pPr>
            <w:r w:rsidRPr="002E7161">
              <w:rPr>
                <w:rFonts w:ascii="Times New Roman" w:hAnsi="Times New Roman" w:cs="Times New Roman"/>
                <w:sz w:val="24"/>
                <w:szCs w:val="24"/>
              </w:rPr>
              <w:t>Canada's focus on sustainability is in line with global trends in eco-friendly tourism.</w:t>
            </w:r>
          </w:p>
          <w:p w14:paraId="4581941A" w14:textId="77777777" w:rsidR="0006171F" w:rsidRPr="002E7161" w:rsidRDefault="003833F4" w:rsidP="00DF4186">
            <w:pPr>
              <w:pStyle w:val="ListParagraph"/>
              <w:numPr>
                <w:ilvl w:val="0"/>
                <w:numId w:val="20"/>
              </w:numPr>
              <w:rPr>
                <w:rFonts w:ascii="Times New Roman" w:hAnsi="Times New Roman" w:cs="Times New Roman"/>
                <w:sz w:val="24"/>
                <w:szCs w:val="24"/>
              </w:rPr>
            </w:pPr>
            <w:r w:rsidRPr="002E7161">
              <w:rPr>
                <w:rFonts w:ascii="Times New Roman" w:hAnsi="Times New Roman" w:cs="Times New Roman"/>
                <w:sz w:val="24"/>
                <w:szCs w:val="24"/>
              </w:rPr>
              <w:t>Events must be adopted with green practices in order to reduce waste and carbon footprints.</w:t>
            </w:r>
          </w:p>
        </w:tc>
      </w:tr>
      <w:tr w:rsidR="009B4FF0" w14:paraId="24F52216" w14:textId="77777777" w:rsidTr="001B5E22">
        <w:tc>
          <w:tcPr>
            <w:tcW w:w="2538" w:type="dxa"/>
          </w:tcPr>
          <w:p w14:paraId="1790A1C9" w14:textId="77777777" w:rsidR="0006171F" w:rsidRPr="002E7161" w:rsidRDefault="003833F4" w:rsidP="001B5E22">
            <w:pPr>
              <w:spacing w:line="480" w:lineRule="auto"/>
              <w:jc w:val="center"/>
              <w:rPr>
                <w:rFonts w:ascii="Times New Roman" w:hAnsi="Times New Roman" w:cs="Times New Roman"/>
                <w:sz w:val="24"/>
              </w:rPr>
            </w:pPr>
            <w:r w:rsidRPr="002E7161">
              <w:rPr>
                <w:rFonts w:ascii="Times New Roman" w:hAnsi="Times New Roman" w:cs="Times New Roman"/>
                <w:sz w:val="24"/>
              </w:rPr>
              <w:t>Legal</w:t>
            </w:r>
          </w:p>
        </w:tc>
        <w:tc>
          <w:tcPr>
            <w:tcW w:w="9018" w:type="dxa"/>
          </w:tcPr>
          <w:p w14:paraId="229B6467" w14:textId="77777777" w:rsidR="00DA2FCA" w:rsidRPr="002E7161" w:rsidRDefault="003833F4" w:rsidP="00DA2FCA">
            <w:pPr>
              <w:pStyle w:val="ListParagraph"/>
              <w:numPr>
                <w:ilvl w:val="0"/>
                <w:numId w:val="21"/>
              </w:numPr>
              <w:rPr>
                <w:rFonts w:ascii="Times New Roman" w:hAnsi="Times New Roman" w:cs="Times New Roman"/>
                <w:sz w:val="24"/>
                <w:szCs w:val="24"/>
              </w:rPr>
            </w:pPr>
            <w:r w:rsidRPr="002E7161">
              <w:rPr>
                <w:rFonts w:ascii="Times New Roman" w:hAnsi="Times New Roman" w:cs="Times New Roman"/>
                <w:sz w:val="24"/>
                <w:szCs w:val="24"/>
              </w:rPr>
              <w:t>In-person events shall strictly follow health and safety regulations.</w:t>
            </w:r>
          </w:p>
          <w:p w14:paraId="3E6788BA" w14:textId="77777777" w:rsidR="0006171F" w:rsidRPr="002E7161" w:rsidRDefault="003833F4" w:rsidP="00DF4186">
            <w:pPr>
              <w:pStyle w:val="ListParagraph"/>
              <w:numPr>
                <w:ilvl w:val="0"/>
                <w:numId w:val="21"/>
              </w:numPr>
              <w:rPr>
                <w:rFonts w:ascii="Times New Roman" w:hAnsi="Times New Roman" w:cs="Times New Roman"/>
                <w:sz w:val="24"/>
                <w:szCs w:val="24"/>
              </w:rPr>
            </w:pPr>
            <w:r w:rsidRPr="002E7161">
              <w:rPr>
                <w:rFonts w:ascii="Times New Roman" w:hAnsi="Times New Roman" w:cs="Times New Roman"/>
                <w:sz w:val="24"/>
                <w:szCs w:val="24"/>
              </w:rPr>
              <w:t>Laws on the protection of information, such as PIPEDA, demand careful handling of the personal information of the attendees.</w:t>
            </w:r>
          </w:p>
        </w:tc>
      </w:tr>
    </w:tbl>
    <w:p w14:paraId="6B2969A6" w14:textId="77777777" w:rsidR="00634D50" w:rsidRPr="002E7161" w:rsidRDefault="00634D50" w:rsidP="008031C6">
      <w:pPr>
        <w:spacing w:line="480" w:lineRule="auto"/>
        <w:rPr>
          <w:rFonts w:ascii="Times New Roman" w:hAnsi="Times New Roman" w:cs="Times New Roman"/>
          <w:sz w:val="24"/>
        </w:rPr>
      </w:pPr>
    </w:p>
    <w:p w14:paraId="2EC70655" w14:textId="77777777" w:rsidR="002A3E0A" w:rsidRDefault="002A3E0A" w:rsidP="004F4894">
      <w:pPr>
        <w:tabs>
          <w:tab w:val="left" w:pos="14400"/>
        </w:tabs>
        <w:spacing w:line="600" w:lineRule="auto"/>
        <w:rPr>
          <w:rFonts w:ascii="Times New Roman" w:hAnsi="Times New Roman" w:cs="Times New Roman"/>
          <w:b/>
          <w:sz w:val="32"/>
          <w:szCs w:val="24"/>
          <w:u w:val="single"/>
        </w:rPr>
      </w:pPr>
    </w:p>
    <w:p w14:paraId="244ABC7A" w14:textId="77777777" w:rsidR="008031C6" w:rsidRPr="002E7161" w:rsidRDefault="003833F4" w:rsidP="004F4894">
      <w:pPr>
        <w:tabs>
          <w:tab w:val="left" w:pos="14400"/>
        </w:tabs>
        <w:spacing w:line="600" w:lineRule="auto"/>
        <w:rPr>
          <w:rFonts w:ascii="Times New Roman" w:hAnsi="Times New Roman" w:cs="Times New Roman"/>
          <w:b/>
          <w:sz w:val="32"/>
          <w:szCs w:val="24"/>
          <w:u w:val="single"/>
        </w:rPr>
      </w:pPr>
      <w:r w:rsidRPr="002E7161">
        <w:rPr>
          <w:rFonts w:ascii="Times New Roman" w:hAnsi="Times New Roman" w:cs="Times New Roman"/>
          <w:b/>
          <w:sz w:val="32"/>
          <w:szCs w:val="24"/>
          <w:u w:val="single"/>
        </w:rPr>
        <w:t>Conclusion</w:t>
      </w:r>
    </w:p>
    <w:p w14:paraId="622D66BD" w14:textId="77777777" w:rsidR="007B429D" w:rsidRPr="002E7161" w:rsidRDefault="003833F4" w:rsidP="007B429D">
      <w:pPr>
        <w:spacing w:line="360" w:lineRule="auto"/>
        <w:rPr>
          <w:rFonts w:ascii="Times New Roman" w:hAnsi="Times New Roman" w:cs="Times New Roman"/>
          <w:sz w:val="24"/>
          <w:szCs w:val="24"/>
        </w:rPr>
      </w:pPr>
      <w:r w:rsidRPr="002E7161">
        <w:rPr>
          <w:rFonts w:ascii="Times New Roman" w:hAnsi="Times New Roman" w:cs="Times New Roman"/>
          <w:sz w:val="24"/>
          <w:szCs w:val="24"/>
        </w:rPr>
        <w:t xml:space="preserve">The Winter Experience in Quebec City will be highly strategized to accommodate the new wave of </w:t>
      </w:r>
      <w:r w:rsidR="005E31A1" w:rsidRPr="002E7161">
        <w:rPr>
          <w:rFonts w:ascii="Times New Roman" w:hAnsi="Times New Roman" w:cs="Times New Roman"/>
          <w:sz w:val="24"/>
          <w:szCs w:val="24"/>
        </w:rPr>
        <w:t>tourists</w:t>
      </w:r>
      <w:r w:rsidRPr="002E7161">
        <w:rPr>
          <w:rFonts w:ascii="Times New Roman" w:hAnsi="Times New Roman" w:cs="Times New Roman"/>
          <w:sz w:val="24"/>
          <w:szCs w:val="24"/>
        </w:rPr>
        <w:t xml:space="preserve"> demanding sustainability and hi-tech facilities along with </w:t>
      </w:r>
      <w:r w:rsidR="005E31A1" w:rsidRPr="002E7161">
        <w:rPr>
          <w:rFonts w:ascii="Times New Roman" w:hAnsi="Times New Roman" w:cs="Times New Roman"/>
          <w:sz w:val="24"/>
          <w:szCs w:val="24"/>
        </w:rPr>
        <w:t>unprecedented</w:t>
      </w:r>
      <w:r w:rsidRPr="002E7161">
        <w:rPr>
          <w:rFonts w:ascii="Times New Roman" w:hAnsi="Times New Roman" w:cs="Times New Roman"/>
          <w:sz w:val="24"/>
          <w:szCs w:val="24"/>
        </w:rPr>
        <w:t xml:space="preserve"> winter tourism experiences. The location itself, being in Fairmont Le Château Frontenac, elevates the feel with its quality of luxury, tradition, and richness, cementing Quebec City as one of the top places for winter entertainment</w:t>
      </w:r>
      <w:r w:rsidR="007F19C8" w:rsidRPr="002E7161">
        <w:rPr>
          <w:rFonts w:ascii="Times New Roman" w:hAnsi="Times New Roman" w:cs="Times New Roman"/>
          <w:sz w:val="24"/>
          <w:szCs w:val="24"/>
        </w:rPr>
        <w:t>. Additionally</w:t>
      </w:r>
      <w:r w:rsidRPr="002E7161">
        <w:rPr>
          <w:rFonts w:ascii="Times New Roman" w:hAnsi="Times New Roman" w:cs="Times New Roman"/>
          <w:sz w:val="24"/>
          <w:szCs w:val="24"/>
        </w:rPr>
        <w:t xml:space="preserve">, the budget and revenue forecast show that this is a viable </w:t>
      </w:r>
      <w:r w:rsidR="00E61CD4" w:rsidRPr="002E7161">
        <w:rPr>
          <w:rFonts w:ascii="Times New Roman" w:hAnsi="Times New Roman" w:cs="Times New Roman"/>
          <w:sz w:val="24"/>
          <w:szCs w:val="24"/>
        </w:rPr>
        <w:t>event</w:t>
      </w:r>
      <w:r w:rsidRPr="002E7161">
        <w:rPr>
          <w:rFonts w:ascii="Times New Roman" w:hAnsi="Times New Roman" w:cs="Times New Roman"/>
          <w:sz w:val="24"/>
          <w:szCs w:val="24"/>
        </w:rPr>
        <w:t xml:space="preserve"> </w:t>
      </w:r>
      <w:r w:rsidR="00E61CD4" w:rsidRPr="002E7161">
        <w:rPr>
          <w:rFonts w:ascii="Times New Roman" w:hAnsi="Times New Roman" w:cs="Times New Roman"/>
          <w:sz w:val="24"/>
          <w:szCs w:val="24"/>
        </w:rPr>
        <w:t>as</w:t>
      </w:r>
      <w:r w:rsidRPr="002E7161">
        <w:rPr>
          <w:rFonts w:ascii="Times New Roman" w:hAnsi="Times New Roman" w:cs="Times New Roman"/>
          <w:sz w:val="24"/>
          <w:szCs w:val="24"/>
        </w:rPr>
        <w:t xml:space="preserve"> it is expected to yield a net profit amounting to CAD 310,000. The inclusion of digital marketing, influencer collaborations, and international press ensures widespread visibility and participation. </w:t>
      </w:r>
      <w:r w:rsidR="00E61CD4" w:rsidRPr="002E7161">
        <w:rPr>
          <w:rFonts w:ascii="Times New Roman" w:hAnsi="Times New Roman" w:cs="Times New Roman"/>
          <w:sz w:val="24"/>
          <w:szCs w:val="24"/>
        </w:rPr>
        <w:t>In addition to that</w:t>
      </w:r>
      <w:r w:rsidRPr="002E7161">
        <w:rPr>
          <w:rFonts w:ascii="Times New Roman" w:hAnsi="Times New Roman" w:cs="Times New Roman"/>
          <w:sz w:val="24"/>
          <w:szCs w:val="24"/>
        </w:rPr>
        <w:t>, the use of a PESTEL analysis highlights the external factors influencing the event, ensuring risk mitigation and strategic planning. By leveraging industry trends, including hybrid event models and sustainability initiatives, this event is poised to set a benchmark for future winter hospitality conferences (Allen et al., 2022; Singh &amp; Deri, 2024). Future editions will continue to improve, building on insights from attendee feedback for continuous improvement and innovation.</w:t>
      </w:r>
    </w:p>
    <w:p w14:paraId="02CB5960" w14:textId="77777777" w:rsidR="00D9165A" w:rsidRDefault="00D9165A" w:rsidP="007B429D">
      <w:pPr>
        <w:tabs>
          <w:tab w:val="left" w:pos="14400"/>
        </w:tabs>
        <w:spacing w:line="360" w:lineRule="auto"/>
        <w:rPr>
          <w:rFonts w:ascii="Times New Roman" w:hAnsi="Times New Roman" w:cs="Times New Roman"/>
          <w:b/>
          <w:sz w:val="26"/>
          <w:szCs w:val="24"/>
        </w:rPr>
      </w:pPr>
    </w:p>
    <w:p w14:paraId="4E305CE4" w14:textId="77777777" w:rsidR="002A3E0A" w:rsidRDefault="002A3E0A" w:rsidP="007B429D">
      <w:pPr>
        <w:tabs>
          <w:tab w:val="left" w:pos="14400"/>
        </w:tabs>
        <w:spacing w:line="360" w:lineRule="auto"/>
        <w:rPr>
          <w:rFonts w:ascii="Times New Roman" w:hAnsi="Times New Roman" w:cs="Times New Roman"/>
          <w:b/>
          <w:sz w:val="26"/>
          <w:szCs w:val="24"/>
        </w:rPr>
      </w:pPr>
    </w:p>
    <w:p w14:paraId="30686655" w14:textId="77777777" w:rsidR="002A3E0A" w:rsidRDefault="002A3E0A" w:rsidP="007B429D">
      <w:pPr>
        <w:tabs>
          <w:tab w:val="left" w:pos="14400"/>
        </w:tabs>
        <w:spacing w:line="360" w:lineRule="auto"/>
        <w:rPr>
          <w:rFonts w:ascii="Times New Roman" w:hAnsi="Times New Roman" w:cs="Times New Roman"/>
          <w:b/>
          <w:sz w:val="26"/>
          <w:szCs w:val="24"/>
        </w:rPr>
      </w:pPr>
    </w:p>
    <w:p w14:paraId="302A8AA5" w14:textId="77777777" w:rsidR="002A3E0A" w:rsidRDefault="002A3E0A" w:rsidP="007B429D">
      <w:pPr>
        <w:tabs>
          <w:tab w:val="left" w:pos="14400"/>
        </w:tabs>
        <w:spacing w:line="360" w:lineRule="auto"/>
        <w:rPr>
          <w:rFonts w:ascii="Times New Roman" w:hAnsi="Times New Roman" w:cs="Times New Roman"/>
          <w:b/>
          <w:sz w:val="26"/>
          <w:szCs w:val="24"/>
        </w:rPr>
      </w:pPr>
    </w:p>
    <w:p w14:paraId="6B15A585" w14:textId="77777777" w:rsidR="002A3E0A" w:rsidRDefault="002A3E0A" w:rsidP="007B429D">
      <w:pPr>
        <w:tabs>
          <w:tab w:val="left" w:pos="14400"/>
        </w:tabs>
        <w:spacing w:line="360" w:lineRule="auto"/>
        <w:rPr>
          <w:rFonts w:ascii="Times New Roman" w:hAnsi="Times New Roman" w:cs="Times New Roman"/>
          <w:b/>
          <w:sz w:val="26"/>
          <w:szCs w:val="24"/>
        </w:rPr>
      </w:pPr>
    </w:p>
    <w:p w14:paraId="387BC765" w14:textId="77777777" w:rsidR="002A3E0A" w:rsidRDefault="002A3E0A" w:rsidP="007B429D">
      <w:pPr>
        <w:tabs>
          <w:tab w:val="left" w:pos="14400"/>
        </w:tabs>
        <w:spacing w:line="360" w:lineRule="auto"/>
        <w:rPr>
          <w:rFonts w:ascii="Times New Roman" w:hAnsi="Times New Roman" w:cs="Times New Roman"/>
          <w:b/>
          <w:sz w:val="26"/>
          <w:szCs w:val="24"/>
        </w:rPr>
      </w:pPr>
    </w:p>
    <w:p w14:paraId="7F9D2CB4" w14:textId="77777777" w:rsidR="002A3E0A" w:rsidRDefault="002A3E0A" w:rsidP="007B429D">
      <w:pPr>
        <w:tabs>
          <w:tab w:val="left" w:pos="14400"/>
        </w:tabs>
        <w:spacing w:line="360" w:lineRule="auto"/>
        <w:rPr>
          <w:rFonts w:ascii="Times New Roman" w:hAnsi="Times New Roman" w:cs="Times New Roman"/>
          <w:b/>
          <w:sz w:val="26"/>
          <w:szCs w:val="24"/>
        </w:rPr>
      </w:pPr>
    </w:p>
    <w:p w14:paraId="4BC8EC60" w14:textId="77777777" w:rsidR="002A3E0A" w:rsidRDefault="002A3E0A" w:rsidP="007B429D">
      <w:pPr>
        <w:tabs>
          <w:tab w:val="left" w:pos="14400"/>
        </w:tabs>
        <w:spacing w:line="360" w:lineRule="auto"/>
        <w:rPr>
          <w:rFonts w:ascii="Times New Roman" w:hAnsi="Times New Roman" w:cs="Times New Roman"/>
          <w:b/>
          <w:sz w:val="26"/>
          <w:szCs w:val="24"/>
        </w:rPr>
      </w:pPr>
    </w:p>
    <w:p w14:paraId="762109CB" w14:textId="77777777" w:rsidR="002A3E0A" w:rsidRDefault="002A3E0A" w:rsidP="007B429D">
      <w:pPr>
        <w:tabs>
          <w:tab w:val="left" w:pos="14400"/>
        </w:tabs>
        <w:spacing w:line="360" w:lineRule="auto"/>
        <w:rPr>
          <w:rFonts w:ascii="Times New Roman" w:hAnsi="Times New Roman" w:cs="Times New Roman"/>
          <w:b/>
          <w:sz w:val="26"/>
          <w:szCs w:val="24"/>
        </w:rPr>
      </w:pPr>
    </w:p>
    <w:p w14:paraId="6C81B8AA" w14:textId="77777777" w:rsidR="002A3E0A" w:rsidRPr="002E7161" w:rsidRDefault="002A3E0A" w:rsidP="007B429D">
      <w:pPr>
        <w:tabs>
          <w:tab w:val="left" w:pos="14400"/>
        </w:tabs>
        <w:spacing w:line="360" w:lineRule="auto"/>
        <w:rPr>
          <w:rFonts w:ascii="Times New Roman" w:hAnsi="Times New Roman" w:cs="Times New Roman"/>
          <w:b/>
          <w:sz w:val="26"/>
          <w:szCs w:val="24"/>
        </w:rPr>
      </w:pPr>
    </w:p>
    <w:p w14:paraId="47963EA1" w14:textId="77777777" w:rsidR="002A3E0A" w:rsidRPr="00E32881" w:rsidRDefault="002A3E0A" w:rsidP="002A3E0A">
      <w:pPr>
        <w:spacing w:line="276" w:lineRule="auto"/>
        <w:rPr>
          <w:rFonts w:ascii="Times New Roman" w:hAnsi="Times New Roman" w:cs="Times New Roman"/>
          <w:color w:val="4F81BD" w:themeColor="accent1"/>
        </w:rPr>
      </w:pPr>
      <w:r w:rsidRPr="00E32881">
        <w:rPr>
          <w:rFonts w:ascii="Times New Roman" w:hAnsi="Times New Roman" w:cs="Times New Roman"/>
          <w:b/>
          <w:color w:val="4F81BD" w:themeColor="accent1"/>
          <w:sz w:val="28"/>
        </w:rPr>
        <w:t xml:space="preserve">REFERENCES  </w:t>
      </w:r>
    </w:p>
    <w:p w14:paraId="69ED7D7A" w14:textId="77777777" w:rsidR="002A3E0A" w:rsidRPr="008E1AC2" w:rsidRDefault="002A3E0A" w:rsidP="002A3E0A">
      <w:pPr>
        <w:rPr>
          <w:rFonts w:ascii="Times New Roman" w:hAnsi="Times New Roman" w:cs="Times New Roman"/>
          <w:sz w:val="24"/>
          <w:szCs w:val="24"/>
        </w:rPr>
      </w:pPr>
      <w:r w:rsidRPr="008E1AC2">
        <w:rPr>
          <w:rFonts w:ascii="Times New Roman" w:hAnsi="Times New Roman" w:cs="Times New Roman"/>
          <w:sz w:val="24"/>
          <w:szCs w:val="24"/>
        </w:rPr>
        <w:t xml:space="preserve">Allen, J., Harris, R. and </w:t>
      </w:r>
      <w:proofErr w:type="spellStart"/>
      <w:r w:rsidRPr="008E1AC2">
        <w:rPr>
          <w:rFonts w:ascii="Times New Roman" w:hAnsi="Times New Roman" w:cs="Times New Roman"/>
          <w:sz w:val="24"/>
          <w:szCs w:val="24"/>
        </w:rPr>
        <w:t>Jago</w:t>
      </w:r>
      <w:proofErr w:type="spellEnd"/>
      <w:r w:rsidRPr="008E1AC2">
        <w:rPr>
          <w:rFonts w:ascii="Times New Roman" w:hAnsi="Times New Roman" w:cs="Times New Roman"/>
          <w:sz w:val="24"/>
          <w:szCs w:val="24"/>
        </w:rPr>
        <w:t xml:space="preserve">, L., 2022. Festival &amp; Special Event Management. 6th ed. Hoboken, NJ: John Wiley &amp; Sons.  </w:t>
      </w:r>
    </w:p>
    <w:p w14:paraId="56F3AD1A" w14:textId="77777777" w:rsidR="002A3E0A" w:rsidRPr="008E1AC2" w:rsidRDefault="002A3E0A" w:rsidP="002A3E0A">
      <w:pPr>
        <w:rPr>
          <w:rFonts w:ascii="Times New Roman" w:hAnsi="Times New Roman" w:cs="Times New Roman"/>
          <w:sz w:val="24"/>
          <w:szCs w:val="24"/>
        </w:rPr>
      </w:pPr>
      <w:r w:rsidRPr="008E1AC2">
        <w:rPr>
          <w:rFonts w:ascii="Times New Roman" w:hAnsi="Times New Roman" w:cs="Times New Roman"/>
          <w:sz w:val="24"/>
          <w:szCs w:val="24"/>
        </w:rPr>
        <w:t xml:space="preserve">An, J., Kim, H. and </w:t>
      </w:r>
      <w:proofErr w:type="spellStart"/>
      <w:r w:rsidRPr="008E1AC2">
        <w:rPr>
          <w:rFonts w:ascii="Times New Roman" w:hAnsi="Times New Roman" w:cs="Times New Roman"/>
          <w:sz w:val="24"/>
          <w:szCs w:val="24"/>
        </w:rPr>
        <w:t>Hur</w:t>
      </w:r>
      <w:proofErr w:type="spellEnd"/>
      <w:r w:rsidRPr="008E1AC2">
        <w:rPr>
          <w:rFonts w:ascii="Times New Roman" w:hAnsi="Times New Roman" w:cs="Times New Roman"/>
          <w:sz w:val="24"/>
          <w:szCs w:val="24"/>
        </w:rPr>
        <w:t xml:space="preserve">, D., 2021. Keeping the Competitive Edge of a Convention and Exhibition Center in MICE Environment: Identification of Event Attributes for Long-Run Success. Sustainability, 13(9), p.5030.  </w:t>
      </w:r>
    </w:p>
    <w:p w14:paraId="5D449AFB" w14:textId="77777777" w:rsidR="002A3E0A" w:rsidRPr="008E1AC2" w:rsidRDefault="002A3E0A" w:rsidP="002A3E0A">
      <w:pPr>
        <w:rPr>
          <w:rFonts w:ascii="Times New Roman" w:hAnsi="Times New Roman" w:cs="Times New Roman"/>
          <w:sz w:val="24"/>
          <w:szCs w:val="24"/>
        </w:rPr>
      </w:pPr>
      <w:proofErr w:type="spellStart"/>
      <w:r w:rsidRPr="008E1AC2">
        <w:rPr>
          <w:rFonts w:ascii="Times New Roman" w:hAnsi="Times New Roman" w:cs="Times New Roman"/>
          <w:sz w:val="24"/>
          <w:szCs w:val="24"/>
        </w:rPr>
        <w:t>Anas</w:t>
      </w:r>
      <w:proofErr w:type="spellEnd"/>
      <w:r w:rsidRPr="008E1AC2">
        <w:rPr>
          <w:rFonts w:ascii="Times New Roman" w:hAnsi="Times New Roman" w:cs="Times New Roman"/>
          <w:sz w:val="24"/>
          <w:szCs w:val="24"/>
        </w:rPr>
        <w:t xml:space="preserve">, M.S., </w:t>
      </w:r>
      <w:proofErr w:type="spellStart"/>
      <w:r w:rsidRPr="008E1AC2">
        <w:rPr>
          <w:rFonts w:ascii="Times New Roman" w:hAnsi="Times New Roman" w:cs="Times New Roman"/>
          <w:sz w:val="24"/>
          <w:szCs w:val="24"/>
        </w:rPr>
        <w:t>Maddiah</w:t>
      </w:r>
      <w:proofErr w:type="spellEnd"/>
      <w:r w:rsidRPr="008E1AC2">
        <w:rPr>
          <w:rFonts w:ascii="Times New Roman" w:hAnsi="Times New Roman" w:cs="Times New Roman"/>
          <w:sz w:val="24"/>
          <w:szCs w:val="24"/>
        </w:rPr>
        <w:t xml:space="preserve">, N.A., Noor </w:t>
      </w:r>
      <w:proofErr w:type="spellStart"/>
      <w:r w:rsidRPr="008E1AC2">
        <w:rPr>
          <w:rFonts w:ascii="Times New Roman" w:hAnsi="Times New Roman" w:cs="Times New Roman"/>
          <w:sz w:val="24"/>
          <w:szCs w:val="24"/>
        </w:rPr>
        <w:t>Eizamly</w:t>
      </w:r>
      <w:proofErr w:type="spellEnd"/>
      <w:r w:rsidRPr="008E1AC2">
        <w:rPr>
          <w:rFonts w:ascii="Times New Roman" w:hAnsi="Times New Roman" w:cs="Times New Roman"/>
          <w:sz w:val="24"/>
          <w:szCs w:val="24"/>
        </w:rPr>
        <w:t xml:space="preserve">, N.U.E., </w:t>
      </w:r>
      <w:proofErr w:type="spellStart"/>
      <w:r w:rsidRPr="008E1AC2">
        <w:rPr>
          <w:rFonts w:ascii="Times New Roman" w:hAnsi="Times New Roman" w:cs="Times New Roman"/>
          <w:sz w:val="24"/>
          <w:szCs w:val="24"/>
        </w:rPr>
        <w:t>Sulaiman</w:t>
      </w:r>
      <w:proofErr w:type="spellEnd"/>
      <w:r w:rsidRPr="008E1AC2">
        <w:rPr>
          <w:rFonts w:ascii="Times New Roman" w:hAnsi="Times New Roman" w:cs="Times New Roman"/>
          <w:sz w:val="24"/>
          <w:szCs w:val="24"/>
        </w:rPr>
        <w:t xml:space="preserve">, N.A. and Wee, H., 2020. Key Success Factors Toward MICE Industry: A Systematic Literature Review. Journal of Tourism, Hospitality &amp; Culinary Arts (JTHCA), 12(1), pp.1-34.  </w:t>
      </w:r>
    </w:p>
    <w:p w14:paraId="2BFA758A" w14:textId="77777777" w:rsidR="002A3E0A" w:rsidRPr="008E1AC2" w:rsidRDefault="002A3E0A" w:rsidP="002A3E0A">
      <w:pPr>
        <w:rPr>
          <w:rFonts w:ascii="Times New Roman" w:hAnsi="Times New Roman" w:cs="Times New Roman"/>
          <w:sz w:val="24"/>
          <w:szCs w:val="24"/>
        </w:rPr>
      </w:pPr>
      <w:proofErr w:type="spellStart"/>
      <w:r w:rsidRPr="008E1AC2">
        <w:rPr>
          <w:rFonts w:ascii="Times New Roman" w:hAnsi="Times New Roman" w:cs="Times New Roman"/>
          <w:sz w:val="24"/>
          <w:szCs w:val="24"/>
        </w:rPr>
        <w:t>Babu</w:t>
      </w:r>
      <w:proofErr w:type="spellEnd"/>
      <w:r w:rsidRPr="008E1AC2">
        <w:rPr>
          <w:rFonts w:ascii="Times New Roman" w:hAnsi="Times New Roman" w:cs="Times New Roman"/>
          <w:sz w:val="24"/>
          <w:szCs w:val="24"/>
        </w:rPr>
        <w:t xml:space="preserve">, M.M., Rahman, M., </w:t>
      </w:r>
      <w:proofErr w:type="spellStart"/>
      <w:r w:rsidRPr="008E1AC2">
        <w:rPr>
          <w:rFonts w:ascii="Times New Roman" w:hAnsi="Times New Roman" w:cs="Times New Roman"/>
          <w:sz w:val="24"/>
          <w:szCs w:val="24"/>
        </w:rPr>
        <w:t>Alam</w:t>
      </w:r>
      <w:proofErr w:type="spellEnd"/>
      <w:r w:rsidRPr="008E1AC2">
        <w:rPr>
          <w:rFonts w:ascii="Times New Roman" w:hAnsi="Times New Roman" w:cs="Times New Roman"/>
          <w:sz w:val="24"/>
          <w:szCs w:val="24"/>
        </w:rPr>
        <w:t xml:space="preserve">, A. and </w:t>
      </w:r>
      <w:proofErr w:type="spellStart"/>
      <w:r w:rsidRPr="008E1AC2">
        <w:rPr>
          <w:rFonts w:ascii="Times New Roman" w:hAnsi="Times New Roman" w:cs="Times New Roman"/>
          <w:sz w:val="24"/>
          <w:szCs w:val="24"/>
        </w:rPr>
        <w:t>Dey</w:t>
      </w:r>
      <w:proofErr w:type="spellEnd"/>
      <w:r w:rsidRPr="008E1AC2">
        <w:rPr>
          <w:rFonts w:ascii="Times New Roman" w:hAnsi="Times New Roman" w:cs="Times New Roman"/>
          <w:sz w:val="24"/>
          <w:szCs w:val="24"/>
        </w:rPr>
        <w:t xml:space="preserve">, B.L., 2024. Exploring Big Data-Driven Innovation in the Manufacturing Sector: Evidence from UK Firms. Annals of Operations Research, 333(2), pp.689-716.  </w:t>
      </w:r>
    </w:p>
    <w:p w14:paraId="427BE741" w14:textId="77777777" w:rsidR="002A3E0A" w:rsidRPr="008E1AC2" w:rsidRDefault="002A3E0A" w:rsidP="002A3E0A">
      <w:pPr>
        <w:rPr>
          <w:rFonts w:ascii="Times New Roman" w:hAnsi="Times New Roman" w:cs="Times New Roman"/>
          <w:sz w:val="24"/>
          <w:szCs w:val="24"/>
        </w:rPr>
      </w:pPr>
      <w:r w:rsidRPr="008E1AC2">
        <w:rPr>
          <w:rFonts w:ascii="Times New Roman" w:hAnsi="Times New Roman" w:cs="Times New Roman"/>
          <w:sz w:val="24"/>
          <w:szCs w:val="24"/>
        </w:rPr>
        <w:t xml:space="preserve">Bladen, C., </w:t>
      </w:r>
      <w:proofErr w:type="spellStart"/>
      <w:r w:rsidRPr="008E1AC2">
        <w:rPr>
          <w:rFonts w:ascii="Times New Roman" w:hAnsi="Times New Roman" w:cs="Times New Roman"/>
          <w:sz w:val="24"/>
          <w:szCs w:val="24"/>
        </w:rPr>
        <w:t>Kennell</w:t>
      </w:r>
      <w:proofErr w:type="spellEnd"/>
      <w:r w:rsidRPr="008E1AC2">
        <w:rPr>
          <w:rFonts w:ascii="Times New Roman" w:hAnsi="Times New Roman" w:cs="Times New Roman"/>
          <w:sz w:val="24"/>
          <w:szCs w:val="24"/>
        </w:rPr>
        <w:t xml:space="preserve">, J., </w:t>
      </w:r>
      <w:proofErr w:type="spellStart"/>
      <w:r w:rsidRPr="008E1AC2">
        <w:rPr>
          <w:rFonts w:ascii="Times New Roman" w:hAnsi="Times New Roman" w:cs="Times New Roman"/>
          <w:sz w:val="24"/>
          <w:szCs w:val="24"/>
        </w:rPr>
        <w:t>Abson</w:t>
      </w:r>
      <w:proofErr w:type="spellEnd"/>
      <w:r w:rsidRPr="008E1AC2">
        <w:rPr>
          <w:rFonts w:ascii="Times New Roman" w:hAnsi="Times New Roman" w:cs="Times New Roman"/>
          <w:sz w:val="24"/>
          <w:szCs w:val="24"/>
        </w:rPr>
        <w:t xml:space="preserve">, E. and Wilde, N., 2022. Events Management: An Introduction. 3rd ed. London: Routledge.  </w:t>
      </w:r>
    </w:p>
    <w:p w14:paraId="26638454" w14:textId="77777777" w:rsidR="002A3E0A" w:rsidRPr="008E1AC2" w:rsidRDefault="002A3E0A" w:rsidP="002A3E0A">
      <w:pPr>
        <w:rPr>
          <w:rFonts w:ascii="Times New Roman" w:hAnsi="Times New Roman" w:cs="Times New Roman"/>
          <w:sz w:val="24"/>
          <w:szCs w:val="24"/>
        </w:rPr>
      </w:pPr>
      <w:proofErr w:type="spellStart"/>
      <w:r w:rsidRPr="008E1AC2">
        <w:rPr>
          <w:rFonts w:ascii="Times New Roman" w:hAnsi="Times New Roman" w:cs="Times New Roman"/>
          <w:sz w:val="24"/>
          <w:szCs w:val="24"/>
        </w:rPr>
        <w:t>Chibaya</w:t>
      </w:r>
      <w:proofErr w:type="spellEnd"/>
      <w:r w:rsidRPr="008E1AC2">
        <w:rPr>
          <w:rFonts w:ascii="Times New Roman" w:hAnsi="Times New Roman" w:cs="Times New Roman"/>
          <w:sz w:val="24"/>
          <w:szCs w:val="24"/>
        </w:rPr>
        <w:t xml:space="preserve">, T., 2021. Critical Assessment of the Sectorial Development Potential of Business Tourism Events. Doctoral dissertation, North-West University (South Africa).  </w:t>
      </w:r>
    </w:p>
    <w:p w14:paraId="52D84A94" w14:textId="77777777" w:rsidR="002A3E0A" w:rsidRPr="008E1AC2" w:rsidRDefault="002A3E0A" w:rsidP="002A3E0A">
      <w:pPr>
        <w:rPr>
          <w:rFonts w:ascii="Times New Roman" w:hAnsi="Times New Roman" w:cs="Times New Roman"/>
          <w:sz w:val="24"/>
          <w:szCs w:val="24"/>
        </w:rPr>
      </w:pPr>
      <w:r w:rsidRPr="008E1AC2">
        <w:rPr>
          <w:rFonts w:ascii="Times New Roman" w:hAnsi="Times New Roman" w:cs="Times New Roman"/>
          <w:sz w:val="24"/>
          <w:szCs w:val="24"/>
        </w:rPr>
        <w:t xml:space="preserve">Connolly, M. and Adams, L.J., 2024. The Development Phase of the Event Planning Model. In Event Management in Sport, Recreation and Tourism. London: Routledge, pp.45-66.  </w:t>
      </w:r>
    </w:p>
    <w:p w14:paraId="4EB1F538" w14:textId="77777777" w:rsidR="002A3E0A" w:rsidRPr="008E1AC2" w:rsidRDefault="002A3E0A" w:rsidP="002A3E0A">
      <w:pPr>
        <w:rPr>
          <w:rFonts w:ascii="Times New Roman" w:hAnsi="Times New Roman" w:cs="Times New Roman"/>
          <w:sz w:val="24"/>
          <w:szCs w:val="24"/>
        </w:rPr>
      </w:pPr>
      <w:proofErr w:type="spellStart"/>
      <w:r w:rsidRPr="008E1AC2">
        <w:rPr>
          <w:rFonts w:ascii="Times New Roman" w:hAnsi="Times New Roman" w:cs="Times New Roman"/>
          <w:sz w:val="24"/>
          <w:szCs w:val="24"/>
        </w:rPr>
        <w:t>Djellouli</w:t>
      </w:r>
      <w:proofErr w:type="spellEnd"/>
      <w:r w:rsidRPr="008E1AC2">
        <w:rPr>
          <w:rFonts w:ascii="Times New Roman" w:hAnsi="Times New Roman" w:cs="Times New Roman"/>
          <w:sz w:val="24"/>
          <w:szCs w:val="24"/>
        </w:rPr>
        <w:t xml:space="preserve">, N., </w:t>
      </w:r>
      <w:proofErr w:type="spellStart"/>
      <w:r w:rsidRPr="008E1AC2">
        <w:rPr>
          <w:rFonts w:ascii="Times New Roman" w:hAnsi="Times New Roman" w:cs="Times New Roman"/>
          <w:sz w:val="24"/>
          <w:szCs w:val="24"/>
        </w:rPr>
        <w:t>Abdelli</w:t>
      </w:r>
      <w:proofErr w:type="spellEnd"/>
      <w:r w:rsidRPr="008E1AC2">
        <w:rPr>
          <w:rFonts w:ascii="Times New Roman" w:hAnsi="Times New Roman" w:cs="Times New Roman"/>
          <w:sz w:val="24"/>
          <w:szCs w:val="24"/>
        </w:rPr>
        <w:t xml:space="preserve">, L., </w:t>
      </w:r>
      <w:proofErr w:type="spellStart"/>
      <w:r w:rsidRPr="008E1AC2">
        <w:rPr>
          <w:rFonts w:ascii="Times New Roman" w:hAnsi="Times New Roman" w:cs="Times New Roman"/>
          <w:sz w:val="24"/>
          <w:szCs w:val="24"/>
        </w:rPr>
        <w:t>Elheddad</w:t>
      </w:r>
      <w:proofErr w:type="spellEnd"/>
      <w:r w:rsidRPr="008E1AC2">
        <w:rPr>
          <w:rFonts w:ascii="Times New Roman" w:hAnsi="Times New Roman" w:cs="Times New Roman"/>
          <w:sz w:val="24"/>
          <w:szCs w:val="24"/>
        </w:rPr>
        <w:t xml:space="preserve">, M., Ahmed, R. and Mahmood, H., 2022. The Effects of Non-Renewable Energy, Renewable Energy, Economic Growth, and Foreign Direct Investment on the Sustainability of African Countries. Renewable Energy, 183, pp.676-686.  </w:t>
      </w:r>
    </w:p>
    <w:p w14:paraId="1C193CF0" w14:textId="77777777" w:rsidR="002A3E0A" w:rsidRPr="008E1AC2" w:rsidRDefault="002A3E0A" w:rsidP="002A3E0A">
      <w:pPr>
        <w:rPr>
          <w:rFonts w:ascii="Times New Roman" w:hAnsi="Times New Roman" w:cs="Times New Roman"/>
          <w:sz w:val="24"/>
          <w:szCs w:val="24"/>
        </w:rPr>
      </w:pPr>
      <w:proofErr w:type="spellStart"/>
      <w:r w:rsidRPr="008E1AC2">
        <w:rPr>
          <w:rFonts w:ascii="Times New Roman" w:hAnsi="Times New Roman" w:cs="Times New Roman"/>
          <w:sz w:val="24"/>
          <w:szCs w:val="24"/>
        </w:rPr>
        <w:t>Dounavi</w:t>
      </w:r>
      <w:proofErr w:type="spellEnd"/>
      <w:r w:rsidRPr="008E1AC2">
        <w:rPr>
          <w:rFonts w:ascii="Times New Roman" w:hAnsi="Times New Roman" w:cs="Times New Roman"/>
          <w:sz w:val="24"/>
          <w:szCs w:val="24"/>
        </w:rPr>
        <w:t xml:space="preserve">, L.E., </w:t>
      </w:r>
      <w:proofErr w:type="spellStart"/>
      <w:r w:rsidRPr="008E1AC2">
        <w:rPr>
          <w:rFonts w:ascii="Times New Roman" w:hAnsi="Times New Roman" w:cs="Times New Roman"/>
          <w:sz w:val="24"/>
          <w:szCs w:val="24"/>
        </w:rPr>
        <w:t>Dermitzakis</w:t>
      </w:r>
      <w:proofErr w:type="spellEnd"/>
      <w:r w:rsidRPr="008E1AC2">
        <w:rPr>
          <w:rFonts w:ascii="Times New Roman" w:hAnsi="Times New Roman" w:cs="Times New Roman"/>
          <w:sz w:val="24"/>
          <w:szCs w:val="24"/>
        </w:rPr>
        <w:t xml:space="preserve">, E., </w:t>
      </w:r>
      <w:proofErr w:type="spellStart"/>
      <w:r w:rsidRPr="008E1AC2">
        <w:rPr>
          <w:rFonts w:ascii="Times New Roman" w:hAnsi="Times New Roman" w:cs="Times New Roman"/>
          <w:sz w:val="24"/>
          <w:szCs w:val="24"/>
        </w:rPr>
        <w:t>Chatzistelios</w:t>
      </w:r>
      <w:proofErr w:type="spellEnd"/>
      <w:r w:rsidRPr="008E1AC2">
        <w:rPr>
          <w:rFonts w:ascii="Times New Roman" w:hAnsi="Times New Roman" w:cs="Times New Roman"/>
          <w:sz w:val="24"/>
          <w:szCs w:val="24"/>
        </w:rPr>
        <w:t xml:space="preserve">, G. and </w:t>
      </w:r>
      <w:proofErr w:type="spellStart"/>
      <w:r w:rsidRPr="008E1AC2">
        <w:rPr>
          <w:rFonts w:ascii="Times New Roman" w:hAnsi="Times New Roman" w:cs="Times New Roman"/>
          <w:sz w:val="24"/>
          <w:szCs w:val="24"/>
        </w:rPr>
        <w:t>Kirytopoulos</w:t>
      </w:r>
      <w:proofErr w:type="spellEnd"/>
      <w:r w:rsidRPr="008E1AC2">
        <w:rPr>
          <w:rFonts w:ascii="Times New Roman" w:hAnsi="Times New Roman" w:cs="Times New Roman"/>
          <w:sz w:val="24"/>
          <w:szCs w:val="24"/>
        </w:rPr>
        <w:t xml:space="preserve">, K., 2022. Project Management for Corporate Events: A Set of Tools to Manage Risk and Increase Quality Outcomes. Sustainability, 14(4), p.2009.  </w:t>
      </w:r>
    </w:p>
    <w:p w14:paraId="0F4383A1" w14:textId="77777777" w:rsidR="002A3E0A" w:rsidRPr="008E1AC2" w:rsidRDefault="002A3E0A" w:rsidP="002A3E0A">
      <w:pPr>
        <w:rPr>
          <w:rFonts w:ascii="Times New Roman" w:hAnsi="Times New Roman" w:cs="Times New Roman"/>
          <w:sz w:val="24"/>
          <w:szCs w:val="24"/>
        </w:rPr>
      </w:pPr>
      <w:proofErr w:type="spellStart"/>
      <w:r w:rsidRPr="008E1AC2">
        <w:rPr>
          <w:rFonts w:ascii="Times New Roman" w:hAnsi="Times New Roman" w:cs="Times New Roman"/>
          <w:sz w:val="24"/>
          <w:szCs w:val="24"/>
        </w:rPr>
        <w:t>Finkel</w:t>
      </w:r>
      <w:proofErr w:type="spellEnd"/>
      <w:r w:rsidRPr="008E1AC2">
        <w:rPr>
          <w:rFonts w:ascii="Times New Roman" w:hAnsi="Times New Roman" w:cs="Times New Roman"/>
          <w:sz w:val="24"/>
          <w:szCs w:val="24"/>
        </w:rPr>
        <w:t xml:space="preserve">, R. and </w:t>
      </w:r>
      <w:proofErr w:type="spellStart"/>
      <w:r w:rsidRPr="008E1AC2">
        <w:rPr>
          <w:rFonts w:ascii="Times New Roman" w:hAnsi="Times New Roman" w:cs="Times New Roman"/>
          <w:sz w:val="24"/>
          <w:szCs w:val="24"/>
        </w:rPr>
        <w:t>Dashper</w:t>
      </w:r>
      <w:proofErr w:type="spellEnd"/>
      <w:r w:rsidRPr="008E1AC2">
        <w:rPr>
          <w:rFonts w:ascii="Times New Roman" w:hAnsi="Times New Roman" w:cs="Times New Roman"/>
          <w:sz w:val="24"/>
          <w:szCs w:val="24"/>
        </w:rPr>
        <w:t xml:space="preserve">, K., 2020. Accessibility, Diversity and Inclusion in Events. In The Routledge Handbook of Events. London: Routledge, pp.475-490.  </w:t>
      </w:r>
    </w:p>
    <w:p w14:paraId="2C1D730F" w14:textId="77777777" w:rsidR="002A3E0A" w:rsidRPr="008E1AC2" w:rsidRDefault="002A3E0A" w:rsidP="002A3E0A">
      <w:pPr>
        <w:rPr>
          <w:rFonts w:ascii="Times New Roman" w:hAnsi="Times New Roman" w:cs="Times New Roman"/>
          <w:sz w:val="24"/>
          <w:szCs w:val="24"/>
        </w:rPr>
      </w:pPr>
      <w:r w:rsidRPr="008E1AC2">
        <w:rPr>
          <w:rFonts w:ascii="Times New Roman" w:hAnsi="Times New Roman" w:cs="Times New Roman"/>
          <w:sz w:val="24"/>
          <w:szCs w:val="24"/>
        </w:rPr>
        <w:t xml:space="preserve">Forrester, S. and Adams, L.J., 2024. The Event Evaluation and Renewal Phase of the Event Planning Model. In Event Management in Sport, Recreation and Tourism. London: Routledge, pp.155-174.  </w:t>
      </w:r>
    </w:p>
    <w:p w14:paraId="00D3C970" w14:textId="77777777" w:rsidR="002A3E0A" w:rsidRPr="008E1AC2" w:rsidRDefault="002A3E0A" w:rsidP="002A3E0A">
      <w:pPr>
        <w:rPr>
          <w:rFonts w:ascii="Times New Roman" w:hAnsi="Times New Roman" w:cs="Times New Roman"/>
          <w:sz w:val="24"/>
          <w:szCs w:val="24"/>
        </w:rPr>
      </w:pPr>
      <w:proofErr w:type="spellStart"/>
      <w:r w:rsidRPr="008E1AC2">
        <w:rPr>
          <w:rFonts w:ascii="Times New Roman" w:hAnsi="Times New Roman" w:cs="Times New Roman"/>
          <w:sz w:val="24"/>
          <w:szCs w:val="24"/>
        </w:rPr>
        <w:t>Ghadge</w:t>
      </w:r>
      <w:proofErr w:type="spellEnd"/>
      <w:r w:rsidRPr="008E1AC2">
        <w:rPr>
          <w:rFonts w:ascii="Times New Roman" w:hAnsi="Times New Roman" w:cs="Times New Roman"/>
          <w:sz w:val="24"/>
          <w:szCs w:val="24"/>
        </w:rPr>
        <w:t xml:space="preserve">, A., </w:t>
      </w:r>
      <w:proofErr w:type="spellStart"/>
      <w:r w:rsidRPr="008E1AC2">
        <w:rPr>
          <w:rFonts w:ascii="Times New Roman" w:hAnsi="Times New Roman" w:cs="Times New Roman"/>
          <w:sz w:val="24"/>
          <w:szCs w:val="24"/>
        </w:rPr>
        <w:t>Er</w:t>
      </w:r>
      <w:proofErr w:type="spellEnd"/>
      <w:r w:rsidRPr="008E1AC2">
        <w:rPr>
          <w:rFonts w:ascii="Times New Roman" w:hAnsi="Times New Roman" w:cs="Times New Roman"/>
          <w:sz w:val="24"/>
          <w:szCs w:val="24"/>
        </w:rPr>
        <w:t xml:space="preserve"> Kara, M., </w:t>
      </w:r>
      <w:proofErr w:type="spellStart"/>
      <w:r w:rsidRPr="008E1AC2">
        <w:rPr>
          <w:rFonts w:ascii="Times New Roman" w:hAnsi="Times New Roman" w:cs="Times New Roman"/>
          <w:sz w:val="24"/>
          <w:szCs w:val="24"/>
        </w:rPr>
        <w:t>Mogale</w:t>
      </w:r>
      <w:proofErr w:type="spellEnd"/>
      <w:r w:rsidRPr="008E1AC2">
        <w:rPr>
          <w:rFonts w:ascii="Times New Roman" w:hAnsi="Times New Roman" w:cs="Times New Roman"/>
          <w:sz w:val="24"/>
          <w:szCs w:val="24"/>
        </w:rPr>
        <w:t xml:space="preserve">, D.G., </w:t>
      </w:r>
      <w:proofErr w:type="spellStart"/>
      <w:r w:rsidRPr="008E1AC2">
        <w:rPr>
          <w:rFonts w:ascii="Times New Roman" w:hAnsi="Times New Roman" w:cs="Times New Roman"/>
          <w:sz w:val="24"/>
          <w:szCs w:val="24"/>
        </w:rPr>
        <w:t>Choudhary</w:t>
      </w:r>
      <w:proofErr w:type="spellEnd"/>
      <w:r w:rsidRPr="008E1AC2">
        <w:rPr>
          <w:rFonts w:ascii="Times New Roman" w:hAnsi="Times New Roman" w:cs="Times New Roman"/>
          <w:sz w:val="24"/>
          <w:szCs w:val="24"/>
        </w:rPr>
        <w:t xml:space="preserve">, S. and Dani, S., 2021. Sustainability Implementation Challenges in Food Supply Chains: A Case of UK Artisan Cheese Producers. Production Planning &amp; Control, 32(14), pp.1191-1206.  </w:t>
      </w:r>
    </w:p>
    <w:p w14:paraId="57E38FFF" w14:textId="77777777" w:rsidR="002A3E0A" w:rsidRPr="008E1AC2" w:rsidRDefault="002A3E0A" w:rsidP="002A3E0A">
      <w:pPr>
        <w:rPr>
          <w:rFonts w:ascii="Times New Roman" w:hAnsi="Times New Roman" w:cs="Times New Roman"/>
          <w:sz w:val="24"/>
          <w:szCs w:val="24"/>
        </w:rPr>
      </w:pPr>
      <w:proofErr w:type="spellStart"/>
      <w:r w:rsidRPr="008E1AC2">
        <w:rPr>
          <w:rFonts w:ascii="Times New Roman" w:hAnsi="Times New Roman" w:cs="Times New Roman"/>
          <w:sz w:val="24"/>
          <w:szCs w:val="24"/>
        </w:rPr>
        <w:t>Govender</w:t>
      </w:r>
      <w:proofErr w:type="spellEnd"/>
      <w:r w:rsidRPr="008E1AC2">
        <w:rPr>
          <w:rFonts w:ascii="Times New Roman" w:hAnsi="Times New Roman" w:cs="Times New Roman"/>
          <w:sz w:val="24"/>
          <w:szCs w:val="24"/>
        </w:rPr>
        <w:t xml:space="preserve">, V., 2021. Assessing the Key Success Factors for the Strategic Management of Corporate Events: A Supply-Side Perspective. Doctoral dissertation, North-West University (South Africa).  </w:t>
      </w:r>
    </w:p>
    <w:p w14:paraId="50182053" w14:textId="77777777" w:rsidR="002A3E0A" w:rsidRPr="008E1AC2" w:rsidRDefault="002A3E0A" w:rsidP="002A3E0A">
      <w:pPr>
        <w:rPr>
          <w:rFonts w:ascii="Times New Roman" w:hAnsi="Times New Roman" w:cs="Times New Roman"/>
          <w:sz w:val="24"/>
          <w:szCs w:val="24"/>
        </w:rPr>
      </w:pPr>
      <w:r w:rsidRPr="008E1AC2">
        <w:rPr>
          <w:rFonts w:ascii="Times New Roman" w:hAnsi="Times New Roman" w:cs="Times New Roman"/>
          <w:sz w:val="24"/>
          <w:szCs w:val="24"/>
        </w:rPr>
        <w:t xml:space="preserve">Ho, J.M. and </w:t>
      </w:r>
      <w:proofErr w:type="spellStart"/>
      <w:r w:rsidRPr="008E1AC2">
        <w:rPr>
          <w:rFonts w:ascii="Times New Roman" w:hAnsi="Times New Roman" w:cs="Times New Roman"/>
          <w:sz w:val="24"/>
          <w:szCs w:val="24"/>
        </w:rPr>
        <w:t>Sia</w:t>
      </w:r>
      <w:proofErr w:type="spellEnd"/>
      <w:r w:rsidRPr="008E1AC2">
        <w:rPr>
          <w:rFonts w:ascii="Times New Roman" w:hAnsi="Times New Roman" w:cs="Times New Roman"/>
          <w:sz w:val="24"/>
          <w:szCs w:val="24"/>
        </w:rPr>
        <w:t xml:space="preserve">, J.K.M., 2020. Embracing an Uncertain Future: COVID-19 and MICE in Malaysia. Local Development &amp; Society, 1(2), pp.190-204.  </w:t>
      </w:r>
    </w:p>
    <w:p w14:paraId="489CEAAA" w14:textId="77777777" w:rsidR="002A3E0A" w:rsidRPr="008E1AC2" w:rsidRDefault="002A3E0A" w:rsidP="002A3E0A">
      <w:pPr>
        <w:rPr>
          <w:rFonts w:ascii="Times New Roman" w:hAnsi="Times New Roman" w:cs="Times New Roman"/>
          <w:sz w:val="24"/>
          <w:szCs w:val="24"/>
        </w:rPr>
      </w:pPr>
      <w:r w:rsidRPr="008E1AC2">
        <w:rPr>
          <w:rFonts w:ascii="Times New Roman" w:hAnsi="Times New Roman" w:cs="Times New Roman"/>
          <w:sz w:val="24"/>
          <w:szCs w:val="24"/>
        </w:rPr>
        <w:t xml:space="preserve">Jones, P., 2022. A Review of the UK's Tourism Recovery Plans Post COVID-19. Athens Journal of Tourism, 9(1), pp.9-18.  </w:t>
      </w:r>
    </w:p>
    <w:p w14:paraId="46E365C8" w14:textId="77777777" w:rsidR="002A3E0A" w:rsidRPr="008E1AC2" w:rsidRDefault="002A3E0A" w:rsidP="002A3E0A">
      <w:pPr>
        <w:rPr>
          <w:rFonts w:ascii="Times New Roman" w:hAnsi="Times New Roman" w:cs="Times New Roman"/>
          <w:sz w:val="24"/>
          <w:szCs w:val="24"/>
        </w:rPr>
      </w:pPr>
      <w:proofErr w:type="spellStart"/>
      <w:r w:rsidRPr="008E1AC2">
        <w:rPr>
          <w:rFonts w:ascii="Times New Roman" w:hAnsi="Times New Roman" w:cs="Times New Roman"/>
          <w:sz w:val="24"/>
          <w:szCs w:val="24"/>
        </w:rPr>
        <w:t>Kerswill</w:t>
      </w:r>
      <w:proofErr w:type="spellEnd"/>
      <w:r w:rsidRPr="008E1AC2">
        <w:rPr>
          <w:rFonts w:ascii="Times New Roman" w:hAnsi="Times New Roman" w:cs="Times New Roman"/>
          <w:sz w:val="24"/>
          <w:szCs w:val="24"/>
        </w:rPr>
        <w:t xml:space="preserve">, P., 2022. United Kingdom: Multicultural London English. In Urban Contact Dialects and Language Change.  London: Routledge, pp.282-299.  </w:t>
      </w:r>
    </w:p>
    <w:p w14:paraId="1CC48452" w14:textId="77777777" w:rsidR="002A3E0A" w:rsidRPr="008E1AC2" w:rsidRDefault="002A3E0A" w:rsidP="002A3E0A">
      <w:pPr>
        <w:rPr>
          <w:rFonts w:ascii="Times New Roman" w:hAnsi="Times New Roman" w:cs="Times New Roman"/>
          <w:sz w:val="24"/>
          <w:szCs w:val="24"/>
        </w:rPr>
      </w:pPr>
      <w:r w:rsidRPr="008E1AC2">
        <w:rPr>
          <w:rFonts w:ascii="Times New Roman" w:hAnsi="Times New Roman" w:cs="Times New Roman"/>
          <w:sz w:val="24"/>
          <w:szCs w:val="24"/>
        </w:rPr>
        <w:t xml:space="preserve">Lade, C., Strickland, P., </w:t>
      </w:r>
      <w:proofErr w:type="spellStart"/>
      <w:r w:rsidRPr="008E1AC2">
        <w:rPr>
          <w:rFonts w:ascii="Times New Roman" w:hAnsi="Times New Roman" w:cs="Times New Roman"/>
          <w:sz w:val="24"/>
          <w:szCs w:val="24"/>
        </w:rPr>
        <w:t>Frew</w:t>
      </w:r>
      <w:proofErr w:type="spellEnd"/>
      <w:r w:rsidRPr="008E1AC2">
        <w:rPr>
          <w:rFonts w:ascii="Times New Roman" w:hAnsi="Times New Roman" w:cs="Times New Roman"/>
          <w:sz w:val="24"/>
          <w:szCs w:val="24"/>
        </w:rPr>
        <w:t xml:space="preserve">, E., Willard, P., </w:t>
      </w:r>
      <w:proofErr w:type="spellStart"/>
      <w:r w:rsidRPr="008E1AC2">
        <w:rPr>
          <w:rFonts w:ascii="Times New Roman" w:hAnsi="Times New Roman" w:cs="Times New Roman"/>
          <w:sz w:val="24"/>
          <w:szCs w:val="24"/>
        </w:rPr>
        <w:t>Nagpal</w:t>
      </w:r>
      <w:proofErr w:type="spellEnd"/>
      <w:r w:rsidRPr="008E1AC2">
        <w:rPr>
          <w:rFonts w:ascii="Times New Roman" w:hAnsi="Times New Roman" w:cs="Times New Roman"/>
          <w:sz w:val="24"/>
          <w:szCs w:val="24"/>
        </w:rPr>
        <w:t xml:space="preserve">, S., Osorio, S.C. and </w:t>
      </w:r>
      <w:proofErr w:type="spellStart"/>
      <w:r w:rsidRPr="008E1AC2">
        <w:rPr>
          <w:rFonts w:ascii="Times New Roman" w:hAnsi="Times New Roman" w:cs="Times New Roman"/>
          <w:sz w:val="24"/>
          <w:szCs w:val="24"/>
        </w:rPr>
        <w:t>Vitartas</w:t>
      </w:r>
      <w:proofErr w:type="spellEnd"/>
      <w:r w:rsidRPr="008E1AC2">
        <w:rPr>
          <w:rFonts w:ascii="Times New Roman" w:hAnsi="Times New Roman" w:cs="Times New Roman"/>
          <w:sz w:val="24"/>
          <w:szCs w:val="24"/>
        </w:rPr>
        <w:t xml:space="preserve">, P., 2020. International Tourism Futures: The Drivers and Impacts of Change. Oxford: </w:t>
      </w:r>
      <w:proofErr w:type="spellStart"/>
      <w:r w:rsidRPr="008E1AC2">
        <w:rPr>
          <w:rFonts w:ascii="Times New Roman" w:hAnsi="Times New Roman" w:cs="Times New Roman"/>
          <w:sz w:val="24"/>
          <w:szCs w:val="24"/>
        </w:rPr>
        <w:t>Goodfellow</w:t>
      </w:r>
      <w:proofErr w:type="spellEnd"/>
      <w:r w:rsidRPr="008E1AC2">
        <w:rPr>
          <w:rFonts w:ascii="Times New Roman" w:hAnsi="Times New Roman" w:cs="Times New Roman"/>
          <w:sz w:val="24"/>
          <w:szCs w:val="24"/>
        </w:rPr>
        <w:t xml:space="preserve"> Publishers Ltd.  </w:t>
      </w:r>
    </w:p>
    <w:p w14:paraId="3A150F63" w14:textId="77777777" w:rsidR="002A3E0A" w:rsidRPr="008E1AC2" w:rsidRDefault="002A3E0A" w:rsidP="002A3E0A">
      <w:pPr>
        <w:rPr>
          <w:rFonts w:ascii="Times New Roman" w:hAnsi="Times New Roman" w:cs="Times New Roman"/>
          <w:sz w:val="24"/>
          <w:szCs w:val="24"/>
        </w:rPr>
      </w:pPr>
      <w:proofErr w:type="spellStart"/>
      <w:r w:rsidRPr="008E1AC2">
        <w:rPr>
          <w:rFonts w:ascii="Times New Roman" w:hAnsi="Times New Roman" w:cs="Times New Roman"/>
          <w:sz w:val="24"/>
          <w:szCs w:val="24"/>
        </w:rPr>
        <w:t>Lekgau</w:t>
      </w:r>
      <w:proofErr w:type="spellEnd"/>
      <w:r w:rsidRPr="008E1AC2">
        <w:rPr>
          <w:rFonts w:ascii="Times New Roman" w:hAnsi="Times New Roman" w:cs="Times New Roman"/>
          <w:sz w:val="24"/>
          <w:szCs w:val="24"/>
        </w:rPr>
        <w:t xml:space="preserve">, R.J., 2022. Resilience and Recovery of the MICE Sector Post-COVID-19. Doctoral dissertation, University of Johannesburg.  </w:t>
      </w:r>
    </w:p>
    <w:p w14:paraId="54FC1B63" w14:textId="77777777" w:rsidR="002A3E0A" w:rsidRPr="008E1AC2" w:rsidRDefault="002A3E0A" w:rsidP="002A3E0A">
      <w:pPr>
        <w:rPr>
          <w:rFonts w:ascii="Times New Roman" w:hAnsi="Times New Roman" w:cs="Times New Roman"/>
          <w:sz w:val="24"/>
          <w:szCs w:val="24"/>
        </w:rPr>
      </w:pPr>
      <w:r w:rsidRPr="008E1AC2">
        <w:rPr>
          <w:rFonts w:ascii="Times New Roman" w:hAnsi="Times New Roman" w:cs="Times New Roman"/>
          <w:sz w:val="24"/>
          <w:szCs w:val="24"/>
        </w:rPr>
        <w:t xml:space="preserve">Macqueen, R., Millard, S., Patel, U. and Whyte, K., 2022. UK Economic Outlook. National Institute UK Economic Outlook, (6), pp.6-36.  </w:t>
      </w:r>
    </w:p>
    <w:p w14:paraId="66B3774F" w14:textId="77777777" w:rsidR="002A3E0A" w:rsidRPr="008E1AC2" w:rsidRDefault="002A3E0A" w:rsidP="002A3E0A">
      <w:pPr>
        <w:rPr>
          <w:rFonts w:ascii="Times New Roman" w:hAnsi="Times New Roman" w:cs="Times New Roman"/>
          <w:sz w:val="24"/>
          <w:szCs w:val="24"/>
        </w:rPr>
      </w:pPr>
      <w:proofErr w:type="spellStart"/>
      <w:r w:rsidRPr="008E1AC2">
        <w:rPr>
          <w:rFonts w:ascii="Times New Roman" w:hAnsi="Times New Roman" w:cs="Times New Roman"/>
          <w:sz w:val="24"/>
          <w:szCs w:val="24"/>
        </w:rPr>
        <w:t>Neuhofer</w:t>
      </w:r>
      <w:proofErr w:type="spellEnd"/>
      <w:r w:rsidRPr="008E1AC2">
        <w:rPr>
          <w:rFonts w:ascii="Times New Roman" w:hAnsi="Times New Roman" w:cs="Times New Roman"/>
          <w:sz w:val="24"/>
          <w:szCs w:val="24"/>
        </w:rPr>
        <w:t xml:space="preserve">, B., </w:t>
      </w:r>
      <w:proofErr w:type="spellStart"/>
      <w:r w:rsidRPr="008E1AC2">
        <w:rPr>
          <w:rFonts w:ascii="Times New Roman" w:hAnsi="Times New Roman" w:cs="Times New Roman"/>
          <w:sz w:val="24"/>
          <w:szCs w:val="24"/>
        </w:rPr>
        <w:t>Celuch</w:t>
      </w:r>
      <w:proofErr w:type="spellEnd"/>
      <w:r w:rsidRPr="008E1AC2">
        <w:rPr>
          <w:rFonts w:ascii="Times New Roman" w:hAnsi="Times New Roman" w:cs="Times New Roman"/>
          <w:sz w:val="24"/>
          <w:szCs w:val="24"/>
        </w:rPr>
        <w:t xml:space="preserve">, K. and </w:t>
      </w:r>
      <w:proofErr w:type="spellStart"/>
      <w:r w:rsidRPr="008E1AC2">
        <w:rPr>
          <w:rFonts w:ascii="Times New Roman" w:hAnsi="Times New Roman" w:cs="Times New Roman"/>
          <w:sz w:val="24"/>
          <w:szCs w:val="24"/>
        </w:rPr>
        <w:t>Rihova</w:t>
      </w:r>
      <w:proofErr w:type="spellEnd"/>
      <w:r w:rsidRPr="008E1AC2">
        <w:rPr>
          <w:rFonts w:ascii="Times New Roman" w:hAnsi="Times New Roman" w:cs="Times New Roman"/>
          <w:sz w:val="24"/>
          <w:szCs w:val="24"/>
        </w:rPr>
        <w:t xml:space="preserve">, I., 2024. The Future of Transformative Events: An Event Leaders' Perspective. International Journal of Contemporary Hospitality Management.  </w:t>
      </w:r>
    </w:p>
    <w:p w14:paraId="0DF50372" w14:textId="77777777" w:rsidR="002A3E0A" w:rsidRPr="008E1AC2" w:rsidRDefault="002A3E0A" w:rsidP="002A3E0A">
      <w:pPr>
        <w:rPr>
          <w:rFonts w:ascii="Times New Roman" w:hAnsi="Times New Roman" w:cs="Times New Roman"/>
          <w:sz w:val="24"/>
          <w:szCs w:val="24"/>
        </w:rPr>
      </w:pPr>
      <w:proofErr w:type="spellStart"/>
      <w:r w:rsidRPr="008E1AC2">
        <w:rPr>
          <w:rFonts w:ascii="Times New Roman" w:hAnsi="Times New Roman" w:cs="Times New Roman"/>
          <w:sz w:val="24"/>
          <w:szCs w:val="24"/>
        </w:rPr>
        <w:t>Nwokorie</w:t>
      </w:r>
      <w:proofErr w:type="spellEnd"/>
      <w:r w:rsidRPr="008E1AC2">
        <w:rPr>
          <w:rFonts w:ascii="Times New Roman" w:hAnsi="Times New Roman" w:cs="Times New Roman"/>
          <w:sz w:val="24"/>
          <w:szCs w:val="24"/>
        </w:rPr>
        <w:t xml:space="preserve">, E.C. and </w:t>
      </w:r>
      <w:proofErr w:type="spellStart"/>
      <w:r w:rsidRPr="008E1AC2">
        <w:rPr>
          <w:rFonts w:ascii="Times New Roman" w:hAnsi="Times New Roman" w:cs="Times New Roman"/>
          <w:sz w:val="24"/>
          <w:szCs w:val="24"/>
        </w:rPr>
        <w:t>Adiukwu</w:t>
      </w:r>
      <w:proofErr w:type="spellEnd"/>
      <w:r w:rsidRPr="008E1AC2">
        <w:rPr>
          <w:rFonts w:ascii="Times New Roman" w:hAnsi="Times New Roman" w:cs="Times New Roman"/>
          <w:sz w:val="24"/>
          <w:szCs w:val="24"/>
        </w:rPr>
        <w:t xml:space="preserve">, I.K., 2020. Hospitality and Tourism Entrepreneurship: Administrative Barriers in Imo State, Nigeria. </w:t>
      </w:r>
      <w:proofErr w:type="spellStart"/>
      <w:r w:rsidRPr="008E1AC2">
        <w:rPr>
          <w:rFonts w:ascii="Times New Roman" w:hAnsi="Times New Roman" w:cs="Times New Roman"/>
          <w:sz w:val="24"/>
          <w:szCs w:val="24"/>
        </w:rPr>
        <w:t>Turizam</w:t>
      </w:r>
      <w:proofErr w:type="spellEnd"/>
      <w:r w:rsidRPr="008E1AC2">
        <w:rPr>
          <w:rFonts w:ascii="Times New Roman" w:hAnsi="Times New Roman" w:cs="Times New Roman"/>
          <w:sz w:val="24"/>
          <w:szCs w:val="24"/>
        </w:rPr>
        <w:t xml:space="preserve">, 24(1), pp.13-32.  </w:t>
      </w:r>
    </w:p>
    <w:p w14:paraId="0B91D58E" w14:textId="77777777" w:rsidR="002A3E0A" w:rsidRPr="008E1AC2" w:rsidRDefault="002A3E0A" w:rsidP="002A3E0A">
      <w:pPr>
        <w:rPr>
          <w:rFonts w:ascii="Times New Roman" w:hAnsi="Times New Roman" w:cs="Times New Roman"/>
          <w:sz w:val="24"/>
          <w:szCs w:val="24"/>
        </w:rPr>
      </w:pPr>
      <w:proofErr w:type="spellStart"/>
      <w:r w:rsidRPr="008E1AC2">
        <w:rPr>
          <w:rFonts w:ascii="Times New Roman" w:hAnsi="Times New Roman" w:cs="Times New Roman"/>
          <w:sz w:val="24"/>
          <w:szCs w:val="24"/>
        </w:rPr>
        <w:t>Raby</w:t>
      </w:r>
      <w:proofErr w:type="spellEnd"/>
      <w:r w:rsidRPr="008E1AC2">
        <w:rPr>
          <w:rFonts w:ascii="Times New Roman" w:hAnsi="Times New Roman" w:cs="Times New Roman"/>
          <w:sz w:val="24"/>
          <w:szCs w:val="24"/>
        </w:rPr>
        <w:t xml:space="preserve">, C.L. and Madden, J.R., 2021. Moving Academic Conferences Online: Aids and Barriers to Delegate Participation. Ecology and Evolution, 11(8), pp.3646-3655.  </w:t>
      </w:r>
    </w:p>
    <w:p w14:paraId="74BA5158" w14:textId="77777777" w:rsidR="002A3E0A" w:rsidRPr="008E1AC2" w:rsidRDefault="002A3E0A" w:rsidP="002A3E0A">
      <w:pPr>
        <w:rPr>
          <w:rFonts w:ascii="Times New Roman" w:hAnsi="Times New Roman" w:cs="Times New Roman"/>
          <w:sz w:val="24"/>
          <w:szCs w:val="24"/>
        </w:rPr>
      </w:pPr>
      <w:r w:rsidRPr="008E1AC2">
        <w:rPr>
          <w:rFonts w:ascii="Times New Roman" w:hAnsi="Times New Roman" w:cs="Times New Roman"/>
          <w:sz w:val="24"/>
          <w:szCs w:val="24"/>
        </w:rPr>
        <w:t xml:space="preserve">Saini, A. and </w:t>
      </w:r>
      <w:proofErr w:type="spellStart"/>
      <w:r w:rsidRPr="008E1AC2">
        <w:rPr>
          <w:rFonts w:ascii="Times New Roman" w:hAnsi="Times New Roman" w:cs="Times New Roman"/>
          <w:sz w:val="24"/>
          <w:szCs w:val="24"/>
        </w:rPr>
        <w:t>Bhalla</w:t>
      </w:r>
      <w:proofErr w:type="spellEnd"/>
      <w:r w:rsidRPr="008E1AC2">
        <w:rPr>
          <w:rFonts w:ascii="Times New Roman" w:hAnsi="Times New Roman" w:cs="Times New Roman"/>
          <w:sz w:val="24"/>
          <w:szCs w:val="24"/>
        </w:rPr>
        <w:t xml:space="preserve">, R., 2022. Artificial Intelligence and Automation: Transforming the Hospitality Industry or Threat to Human Touch. In Handbook of Research on Innovative Management Using AI in Industry 5.0. Hershey, PA: IGI Global, pp.88-97.  </w:t>
      </w:r>
    </w:p>
    <w:p w14:paraId="2ACF95FB" w14:textId="77777777" w:rsidR="002A3E0A" w:rsidRPr="008E1AC2" w:rsidRDefault="002A3E0A" w:rsidP="002A3E0A">
      <w:pPr>
        <w:rPr>
          <w:rFonts w:ascii="Times New Roman" w:hAnsi="Times New Roman" w:cs="Times New Roman"/>
          <w:sz w:val="24"/>
          <w:szCs w:val="24"/>
        </w:rPr>
      </w:pPr>
      <w:r w:rsidRPr="008E1AC2">
        <w:rPr>
          <w:rFonts w:ascii="Times New Roman" w:hAnsi="Times New Roman" w:cs="Times New Roman"/>
          <w:sz w:val="24"/>
          <w:szCs w:val="24"/>
        </w:rPr>
        <w:t xml:space="preserve">Samuel, M., Choi, H., Kang, H. and Lee, M.J., 2021. Sustainable Event Planning: An Exploration of University Conference Centers. Sustainability, 13(13), p.7194.  </w:t>
      </w:r>
    </w:p>
    <w:p w14:paraId="78B97F25" w14:textId="77777777" w:rsidR="002A3E0A" w:rsidRPr="008E1AC2" w:rsidRDefault="002A3E0A" w:rsidP="002A3E0A">
      <w:pPr>
        <w:spacing w:line="360" w:lineRule="auto"/>
        <w:jc w:val="both"/>
        <w:rPr>
          <w:rFonts w:ascii="Times New Roman" w:hAnsi="Times New Roman" w:cs="Times New Roman"/>
          <w:sz w:val="24"/>
          <w:szCs w:val="24"/>
        </w:rPr>
      </w:pPr>
      <w:r w:rsidRPr="008E1AC2">
        <w:rPr>
          <w:rFonts w:ascii="Times New Roman" w:hAnsi="Times New Roman" w:cs="Times New Roman"/>
          <w:sz w:val="24"/>
          <w:szCs w:val="24"/>
        </w:rPr>
        <w:t xml:space="preserve">Silvers, J.R. and O’Toole, W., 2020. Professional event coordination. 2nd ed. Hoboken, NJ: Wiley.  </w:t>
      </w:r>
    </w:p>
    <w:p w14:paraId="7F4F9AC9" w14:textId="77777777" w:rsidR="002A3E0A" w:rsidRPr="008E1AC2" w:rsidRDefault="002A3E0A" w:rsidP="002A3E0A">
      <w:pPr>
        <w:rPr>
          <w:rFonts w:ascii="Times New Roman" w:hAnsi="Times New Roman" w:cs="Times New Roman"/>
          <w:sz w:val="24"/>
          <w:szCs w:val="24"/>
        </w:rPr>
      </w:pPr>
      <w:proofErr w:type="spellStart"/>
      <w:r w:rsidRPr="008E1AC2">
        <w:rPr>
          <w:rFonts w:ascii="Times New Roman" w:hAnsi="Times New Roman" w:cs="Times New Roman"/>
          <w:sz w:val="24"/>
          <w:szCs w:val="24"/>
        </w:rPr>
        <w:t>Thommandru</w:t>
      </w:r>
      <w:proofErr w:type="spellEnd"/>
      <w:r w:rsidRPr="008E1AC2">
        <w:rPr>
          <w:rFonts w:ascii="Times New Roman" w:hAnsi="Times New Roman" w:cs="Times New Roman"/>
          <w:sz w:val="24"/>
          <w:szCs w:val="24"/>
        </w:rPr>
        <w:t>, A., Espinoza-</w:t>
      </w:r>
      <w:proofErr w:type="spellStart"/>
      <w:r w:rsidRPr="008E1AC2">
        <w:rPr>
          <w:rFonts w:ascii="Times New Roman" w:hAnsi="Times New Roman" w:cs="Times New Roman"/>
          <w:sz w:val="24"/>
          <w:szCs w:val="24"/>
        </w:rPr>
        <w:t>Maguiña</w:t>
      </w:r>
      <w:proofErr w:type="spellEnd"/>
      <w:r w:rsidRPr="008E1AC2">
        <w:rPr>
          <w:rFonts w:ascii="Times New Roman" w:hAnsi="Times New Roman" w:cs="Times New Roman"/>
          <w:sz w:val="24"/>
          <w:szCs w:val="24"/>
        </w:rPr>
        <w:t>, M., Ramirez-</w:t>
      </w:r>
      <w:proofErr w:type="spellStart"/>
      <w:r w:rsidRPr="008E1AC2">
        <w:rPr>
          <w:rFonts w:ascii="Times New Roman" w:hAnsi="Times New Roman" w:cs="Times New Roman"/>
          <w:sz w:val="24"/>
          <w:szCs w:val="24"/>
        </w:rPr>
        <w:t>Asis</w:t>
      </w:r>
      <w:proofErr w:type="spellEnd"/>
      <w:r w:rsidRPr="008E1AC2">
        <w:rPr>
          <w:rFonts w:ascii="Times New Roman" w:hAnsi="Times New Roman" w:cs="Times New Roman"/>
          <w:sz w:val="24"/>
          <w:szCs w:val="24"/>
        </w:rPr>
        <w:t xml:space="preserve">, E., Ray, S., </w:t>
      </w:r>
      <w:proofErr w:type="spellStart"/>
      <w:r w:rsidRPr="008E1AC2">
        <w:rPr>
          <w:rFonts w:ascii="Times New Roman" w:hAnsi="Times New Roman" w:cs="Times New Roman"/>
          <w:sz w:val="24"/>
          <w:szCs w:val="24"/>
        </w:rPr>
        <w:t>Naved</w:t>
      </w:r>
      <w:proofErr w:type="spellEnd"/>
      <w:r w:rsidRPr="008E1AC2">
        <w:rPr>
          <w:rFonts w:ascii="Times New Roman" w:hAnsi="Times New Roman" w:cs="Times New Roman"/>
          <w:sz w:val="24"/>
          <w:szCs w:val="24"/>
        </w:rPr>
        <w:t xml:space="preserve">, M. and Guzman-Avalos, M., 2023. Role of Tourism and Hospitality Business in Economic Development. Materials Today: Proceedings, 80, pp.2901-2904.  </w:t>
      </w:r>
    </w:p>
    <w:p w14:paraId="2BF203E3" w14:textId="77777777" w:rsidR="002A3E0A" w:rsidRPr="008E1AC2" w:rsidRDefault="002A3E0A" w:rsidP="002A3E0A">
      <w:pPr>
        <w:rPr>
          <w:rFonts w:ascii="Times New Roman" w:hAnsi="Times New Roman" w:cs="Times New Roman"/>
          <w:sz w:val="26"/>
          <w:szCs w:val="24"/>
        </w:rPr>
      </w:pPr>
      <w:r w:rsidRPr="008E1AC2">
        <w:rPr>
          <w:rFonts w:ascii="Times New Roman" w:hAnsi="Times New Roman" w:cs="Times New Roman"/>
          <w:sz w:val="24"/>
        </w:rPr>
        <w:t xml:space="preserve">World Travel &amp; Tourism Council (2024) </w:t>
      </w:r>
      <w:r w:rsidRPr="008E1AC2">
        <w:rPr>
          <w:rStyle w:val="Emphasis"/>
          <w:rFonts w:ascii="Times New Roman" w:hAnsi="Times New Roman" w:cs="Times New Roman"/>
          <w:sz w:val="24"/>
        </w:rPr>
        <w:t>Travel and tourism set to contribute a record $182bn to the Canadian economy this year</w:t>
      </w:r>
      <w:r w:rsidRPr="008E1AC2">
        <w:rPr>
          <w:rFonts w:ascii="Times New Roman" w:hAnsi="Times New Roman" w:cs="Times New Roman"/>
          <w:sz w:val="24"/>
        </w:rPr>
        <w:t>. https://wttc.org/news-article/travel-and-tourism-set-to-contribute-a-record-182bn-to-the-canadian-economy-this-year</w:t>
      </w:r>
    </w:p>
    <w:p w14:paraId="7E8BE078" w14:textId="77777777" w:rsidR="00D9165A" w:rsidRPr="002E7161" w:rsidRDefault="00D9165A" w:rsidP="007B429D">
      <w:pPr>
        <w:tabs>
          <w:tab w:val="left" w:pos="14400"/>
        </w:tabs>
        <w:spacing w:line="360" w:lineRule="auto"/>
        <w:rPr>
          <w:rFonts w:ascii="Times New Roman" w:hAnsi="Times New Roman" w:cs="Times New Roman"/>
          <w:b/>
          <w:sz w:val="26"/>
          <w:szCs w:val="24"/>
        </w:rPr>
      </w:pPr>
    </w:p>
    <w:sectPr w:rsidR="00D9165A" w:rsidRPr="002E7161" w:rsidSect="005D6A69">
      <w:pgSz w:w="12240" w:h="15840"/>
      <w:pgMar w:top="0" w:right="540" w:bottom="144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4615D"/>
    <w:multiLevelType w:val="hybridMultilevel"/>
    <w:tmpl w:val="D3841F28"/>
    <w:lvl w:ilvl="0" w:tplc="E52EA05C">
      <w:start w:val="16"/>
      <w:numFmt w:val="bullet"/>
      <w:lvlText w:val="-"/>
      <w:lvlJc w:val="left"/>
      <w:pPr>
        <w:ind w:left="720" w:hanging="360"/>
      </w:pPr>
      <w:rPr>
        <w:rFonts w:ascii="Times New Roman" w:eastAsiaTheme="minorHAnsi" w:hAnsi="Times New Roman" w:cs="Times New Roman" w:hint="default"/>
        <w:b/>
      </w:rPr>
    </w:lvl>
    <w:lvl w:ilvl="1" w:tplc="74C880B8" w:tentative="1">
      <w:start w:val="1"/>
      <w:numFmt w:val="bullet"/>
      <w:lvlText w:val="o"/>
      <w:lvlJc w:val="left"/>
      <w:pPr>
        <w:ind w:left="1440" w:hanging="360"/>
      </w:pPr>
      <w:rPr>
        <w:rFonts w:ascii="Courier New" w:hAnsi="Courier New" w:cs="Courier New" w:hint="default"/>
      </w:rPr>
    </w:lvl>
    <w:lvl w:ilvl="2" w:tplc="AC0E3C90" w:tentative="1">
      <w:start w:val="1"/>
      <w:numFmt w:val="bullet"/>
      <w:lvlText w:val=""/>
      <w:lvlJc w:val="left"/>
      <w:pPr>
        <w:ind w:left="2160" w:hanging="360"/>
      </w:pPr>
      <w:rPr>
        <w:rFonts w:ascii="Wingdings" w:hAnsi="Wingdings" w:hint="default"/>
      </w:rPr>
    </w:lvl>
    <w:lvl w:ilvl="3" w:tplc="B02C1F14" w:tentative="1">
      <w:start w:val="1"/>
      <w:numFmt w:val="bullet"/>
      <w:lvlText w:val=""/>
      <w:lvlJc w:val="left"/>
      <w:pPr>
        <w:ind w:left="2880" w:hanging="360"/>
      </w:pPr>
      <w:rPr>
        <w:rFonts w:ascii="Symbol" w:hAnsi="Symbol" w:hint="default"/>
      </w:rPr>
    </w:lvl>
    <w:lvl w:ilvl="4" w:tplc="B79A3E86" w:tentative="1">
      <w:start w:val="1"/>
      <w:numFmt w:val="bullet"/>
      <w:lvlText w:val="o"/>
      <w:lvlJc w:val="left"/>
      <w:pPr>
        <w:ind w:left="3600" w:hanging="360"/>
      </w:pPr>
      <w:rPr>
        <w:rFonts w:ascii="Courier New" w:hAnsi="Courier New" w:cs="Courier New" w:hint="default"/>
      </w:rPr>
    </w:lvl>
    <w:lvl w:ilvl="5" w:tplc="F14EFA10" w:tentative="1">
      <w:start w:val="1"/>
      <w:numFmt w:val="bullet"/>
      <w:lvlText w:val=""/>
      <w:lvlJc w:val="left"/>
      <w:pPr>
        <w:ind w:left="4320" w:hanging="360"/>
      </w:pPr>
      <w:rPr>
        <w:rFonts w:ascii="Wingdings" w:hAnsi="Wingdings" w:hint="default"/>
      </w:rPr>
    </w:lvl>
    <w:lvl w:ilvl="6" w:tplc="F56000C4" w:tentative="1">
      <w:start w:val="1"/>
      <w:numFmt w:val="bullet"/>
      <w:lvlText w:val=""/>
      <w:lvlJc w:val="left"/>
      <w:pPr>
        <w:ind w:left="5040" w:hanging="360"/>
      </w:pPr>
      <w:rPr>
        <w:rFonts w:ascii="Symbol" w:hAnsi="Symbol" w:hint="default"/>
      </w:rPr>
    </w:lvl>
    <w:lvl w:ilvl="7" w:tplc="A9DE17C4" w:tentative="1">
      <w:start w:val="1"/>
      <w:numFmt w:val="bullet"/>
      <w:lvlText w:val="o"/>
      <w:lvlJc w:val="left"/>
      <w:pPr>
        <w:ind w:left="5760" w:hanging="360"/>
      </w:pPr>
      <w:rPr>
        <w:rFonts w:ascii="Courier New" w:hAnsi="Courier New" w:cs="Courier New" w:hint="default"/>
      </w:rPr>
    </w:lvl>
    <w:lvl w:ilvl="8" w:tplc="1932150A" w:tentative="1">
      <w:start w:val="1"/>
      <w:numFmt w:val="bullet"/>
      <w:lvlText w:val=""/>
      <w:lvlJc w:val="left"/>
      <w:pPr>
        <w:ind w:left="6480" w:hanging="360"/>
      </w:pPr>
      <w:rPr>
        <w:rFonts w:ascii="Wingdings" w:hAnsi="Wingdings" w:hint="default"/>
      </w:rPr>
    </w:lvl>
  </w:abstractNum>
  <w:abstractNum w:abstractNumId="1" w15:restartNumberingAfterBreak="0">
    <w:nsid w:val="16631377"/>
    <w:multiLevelType w:val="hybridMultilevel"/>
    <w:tmpl w:val="4D646E60"/>
    <w:lvl w:ilvl="0" w:tplc="E984EAC0">
      <w:start w:val="16"/>
      <w:numFmt w:val="bullet"/>
      <w:lvlText w:val=""/>
      <w:lvlJc w:val="left"/>
      <w:pPr>
        <w:ind w:left="720" w:hanging="360"/>
      </w:pPr>
      <w:rPr>
        <w:rFonts w:ascii="Symbol" w:eastAsiaTheme="majorEastAsia" w:hAnsi="Symbol" w:cs="Times New Roman" w:hint="default"/>
      </w:rPr>
    </w:lvl>
    <w:lvl w:ilvl="1" w:tplc="4F307686" w:tentative="1">
      <w:start w:val="1"/>
      <w:numFmt w:val="bullet"/>
      <w:lvlText w:val="o"/>
      <w:lvlJc w:val="left"/>
      <w:pPr>
        <w:ind w:left="1440" w:hanging="360"/>
      </w:pPr>
      <w:rPr>
        <w:rFonts w:ascii="Courier New" w:hAnsi="Courier New" w:cs="Courier New" w:hint="default"/>
      </w:rPr>
    </w:lvl>
    <w:lvl w:ilvl="2" w:tplc="85581032" w:tentative="1">
      <w:start w:val="1"/>
      <w:numFmt w:val="bullet"/>
      <w:lvlText w:val=""/>
      <w:lvlJc w:val="left"/>
      <w:pPr>
        <w:ind w:left="2160" w:hanging="360"/>
      </w:pPr>
      <w:rPr>
        <w:rFonts w:ascii="Wingdings" w:hAnsi="Wingdings" w:hint="default"/>
      </w:rPr>
    </w:lvl>
    <w:lvl w:ilvl="3" w:tplc="8F08CC78" w:tentative="1">
      <w:start w:val="1"/>
      <w:numFmt w:val="bullet"/>
      <w:lvlText w:val=""/>
      <w:lvlJc w:val="left"/>
      <w:pPr>
        <w:ind w:left="2880" w:hanging="360"/>
      </w:pPr>
      <w:rPr>
        <w:rFonts w:ascii="Symbol" w:hAnsi="Symbol" w:hint="default"/>
      </w:rPr>
    </w:lvl>
    <w:lvl w:ilvl="4" w:tplc="C38EB542" w:tentative="1">
      <w:start w:val="1"/>
      <w:numFmt w:val="bullet"/>
      <w:lvlText w:val="o"/>
      <w:lvlJc w:val="left"/>
      <w:pPr>
        <w:ind w:left="3600" w:hanging="360"/>
      </w:pPr>
      <w:rPr>
        <w:rFonts w:ascii="Courier New" w:hAnsi="Courier New" w:cs="Courier New" w:hint="default"/>
      </w:rPr>
    </w:lvl>
    <w:lvl w:ilvl="5" w:tplc="5D804C5A" w:tentative="1">
      <w:start w:val="1"/>
      <w:numFmt w:val="bullet"/>
      <w:lvlText w:val=""/>
      <w:lvlJc w:val="left"/>
      <w:pPr>
        <w:ind w:left="4320" w:hanging="360"/>
      </w:pPr>
      <w:rPr>
        <w:rFonts w:ascii="Wingdings" w:hAnsi="Wingdings" w:hint="default"/>
      </w:rPr>
    </w:lvl>
    <w:lvl w:ilvl="6" w:tplc="777AED98" w:tentative="1">
      <w:start w:val="1"/>
      <w:numFmt w:val="bullet"/>
      <w:lvlText w:val=""/>
      <w:lvlJc w:val="left"/>
      <w:pPr>
        <w:ind w:left="5040" w:hanging="360"/>
      </w:pPr>
      <w:rPr>
        <w:rFonts w:ascii="Symbol" w:hAnsi="Symbol" w:hint="default"/>
      </w:rPr>
    </w:lvl>
    <w:lvl w:ilvl="7" w:tplc="7A8CEF3C" w:tentative="1">
      <w:start w:val="1"/>
      <w:numFmt w:val="bullet"/>
      <w:lvlText w:val="o"/>
      <w:lvlJc w:val="left"/>
      <w:pPr>
        <w:ind w:left="5760" w:hanging="360"/>
      </w:pPr>
      <w:rPr>
        <w:rFonts w:ascii="Courier New" w:hAnsi="Courier New" w:cs="Courier New" w:hint="default"/>
      </w:rPr>
    </w:lvl>
    <w:lvl w:ilvl="8" w:tplc="676C1342" w:tentative="1">
      <w:start w:val="1"/>
      <w:numFmt w:val="bullet"/>
      <w:lvlText w:val=""/>
      <w:lvlJc w:val="left"/>
      <w:pPr>
        <w:ind w:left="6480" w:hanging="360"/>
      </w:pPr>
      <w:rPr>
        <w:rFonts w:ascii="Wingdings" w:hAnsi="Wingdings" w:hint="default"/>
      </w:rPr>
    </w:lvl>
  </w:abstractNum>
  <w:abstractNum w:abstractNumId="2" w15:restartNumberingAfterBreak="0">
    <w:nsid w:val="17513492"/>
    <w:multiLevelType w:val="multilevel"/>
    <w:tmpl w:val="1870C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7F0D3E"/>
    <w:multiLevelType w:val="multilevel"/>
    <w:tmpl w:val="77AE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CC5EE0"/>
    <w:multiLevelType w:val="hybridMultilevel"/>
    <w:tmpl w:val="280CAFD8"/>
    <w:lvl w:ilvl="0" w:tplc="F1A28EBA">
      <w:start w:val="16"/>
      <w:numFmt w:val="bullet"/>
      <w:lvlText w:val="-"/>
      <w:lvlJc w:val="left"/>
      <w:pPr>
        <w:ind w:left="720" w:hanging="360"/>
      </w:pPr>
      <w:rPr>
        <w:rFonts w:ascii="Times New Roman" w:eastAsiaTheme="minorHAnsi" w:hAnsi="Times New Roman" w:cs="Times New Roman" w:hint="default"/>
        <w:b/>
      </w:rPr>
    </w:lvl>
    <w:lvl w:ilvl="1" w:tplc="0C1849CA" w:tentative="1">
      <w:start w:val="1"/>
      <w:numFmt w:val="bullet"/>
      <w:lvlText w:val="o"/>
      <w:lvlJc w:val="left"/>
      <w:pPr>
        <w:ind w:left="1440" w:hanging="360"/>
      </w:pPr>
      <w:rPr>
        <w:rFonts w:ascii="Courier New" w:hAnsi="Courier New" w:cs="Courier New" w:hint="default"/>
      </w:rPr>
    </w:lvl>
    <w:lvl w:ilvl="2" w:tplc="21A04BAC" w:tentative="1">
      <w:start w:val="1"/>
      <w:numFmt w:val="bullet"/>
      <w:lvlText w:val=""/>
      <w:lvlJc w:val="left"/>
      <w:pPr>
        <w:ind w:left="2160" w:hanging="360"/>
      </w:pPr>
      <w:rPr>
        <w:rFonts w:ascii="Wingdings" w:hAnsi="Wingdings" w:hint="default"/>
      </w:rPr>
    </w:lvl>
    <w:lvl w:ilvl="3" w:tplc="7590A9C2" w:tentative="1">
      <w:start w:val="1"/>
      <w:numFmt w:val="bullet"/>
      <w:lvlText w:val=""/>
      <w:lvlJc w:val="left"/>
      <w:pPr>
        <w:ind w:left="2880" w:hanging="360"/>
      </w:pPr>
      <w:rPr>
        <w:rFonts w:ascii="Symbol" w:hAnsi="Symbol" w:hint="default"/>
      </w:rPr>
    </w:lvl>
    <w:lvl w:ilvl="4" w:tplc="0436E1E6" w:tentative="1">
      <w:start w:val="1"/>
      <w:numFmt w:val="bullet"/>
      <w:lvlText w:val="o"/>
      <w:lvlJc w:val="left"/>
      <w:pPr>
        <w:ind w:left="3600" w:hanging="360"/>
      </w:pPr>
      <w:rPr>
        <w:rFonts w:ascii="Courier New" w:hAnsi="Courier New" w:cs="Courier New" w:hint="default"/>
      </w:rPr>
    </w:lvl>
    <w:lvl w:ilvl="5" w:tplc="D0700780" w:tentative="1">
      <w:start w:val="1"/>
      <w:numFmt w:val="bullet"/>
      <w:lvlText w:val=""/>
      <w:lvlJc w:val="left"/>
      <w:pPr>
        <w:ind w:left="4320" w:hanging="360"/>
      </w:pPr>
      <w:rPr>
        <w:rFonts w:ascii="Wingdings" w:hAnsi="Wingdings" w:hint="default"/>
      </w:rPr>
    </w:lvl>
    <w:lvl w:ilvl="6" w:tplc="13AE52A6" w:tentative="1">
      <w:start w:val="1"/>
      <w:numFmt w:val="bullet"/>
      <w:lvlText w:val=""/>
      <w:lvlJc w:val="left"/>
      <w:pPr>
        <w:ind w:left="5040" w:hanging="360"/>
      </w:pPr>
      <w:rPr>
        <w:rFonts w:ascii="Symbol" w:hAnsi="Symbol" w:hint="default"/>
      </w:rPr>
    </w:lvl>
    <w:lvl w:ilvl="7" w:tplc="1F3ED2F4" w:tentative="1">
      <w:start w:val="1"/>
      <w:numFmt w:val="bullet"/>
      <w:lvlText w:val="o"/>
      <w:lvlJc w:val="left"/>
      <w:pPr>
        <w:ind w:left="5760" w:hanging="360"/>
      </w:pPr>
      <w:rPr>
        <w:rFonts w:ascii="Courier New" w:hAnsi="Courier New" w:cs="Courier New" w:hint="default"/>
      </w:rPr>
    </w:lvl>
    <w:lvl w:ilvl="8" w:tplc="80F254FE" w:tentative="1">
      <w:start w:val="1"/>
      <w:numFmt w:val="bullet"/>
      <w:lvlText w:val=""/>
      <w:lvlJc w:val="left"/>
      <w:pPr>
        <w:ind w:left="6480" w:hanging="360"/>
      </w:pPr>
      <w:rPr>
        <w:rFonts w:ascii="Wingdings" w:hAnsi="Wingdings" w:hint="default"/>
      </w:rPr>
    </w:lvl>
  </w:abstractNum>
  <w:abstractNum w:abstractNumId="5" w15:restartNumberingAfterBreak="0">
    <w:nsid w:val="24CB34E8"/>
    <w:multiLevelType w:val="hybridMultilevel"/>
    <w:tmpl w:val="C56C44D8"/>
    <w:lvl w:ilvl="0" w:tplc="05AE30F2">
      <w:start w:val="16"/>
      <w:numFmt w:val="bullet"/>
      <w:lvlText w:val="-"/>
      <w:lvlJc w:val="left"/>
      <w:pPr>
        <w:ind w:left="720" w:hanging="360"/>
      </w:pPr>
      <w:rPr>
        <w:rFonts w:ascii="Times New Roman" w:eastAsiaTheme="minorHAnsi" w:hAnsi="Times New Roman" w:cs="Times New Roman" w:hint="default"/>
        <w:b/>
      </w:rPr>
    </w:lvl>
    <w:lvl w:ilvl="1" w:tplc="25DE29BC" w:tentative="1">
      <w:start w:val="1"/>
      <w:numFmt w:val="bullet"/>
      <w:lvlText w:val="o"/>
      <w:lvlJc w:val="left"/>
      <w:pPr>
        <w:ind w:left="1440" w:hanging="360"/>
      </w:pPr>
      <w:rPr>
        <w:rFonts w:ascii="Courier New" w:hAnsi="Courier New" w:cs="Courier New" w:hint="default"/>
      </w:rPr>
    </w:lvl>
    <w:lvl w:ilvl="2" w:tplc="87509E4C" w:tentative="1">
      <w:start w:val="1"/>
      <w:numFmt w:val="bullet"/>
      <w:lvlText w:val=""/>
      <w:lvlJc w:val="left"/>
      <w:pPr>
        <w:ind w:left="2160" w:hanging="360"/>
      </w:pPr>
      <w:rPr>
        <w:rFonts w:ascii="Wingdings" w:hAnsi="Wingdings" w:hint="default"/>
      </w:rPr>
    </w:lvl>
    <w:lvl w:ilvl="3" w:tplc="65F01CE0" w:tentative="1">
      <w:start w:val="1"/>
      <w:numFmt w:val="bullet"/>
      <w:lvlText w:val=""/>
      <w:lvlJc w:val="left"/>
      <w:pPr>
        <w:ind w:left="2880" w:hanging="360"/>
      </w:pPr>
      <w:rPr>
        <w:rFonts w:ascii="Symbol" w:hAnsi="Symbol" w:hint="default"/>
      </w:rPr>
    </w:lvl>
    <w:lvl w:ilvl="4" w:tplc="1E26E72C" w:tentative="1">
      <w:start w:val="1"/>
      <w:numFmt w:val="bullet"/>
      <w:lvlText w:val="o"/>
      <w:lvlJc w:val="left"/>
      <w:pPr>
        <w:ind w:left="3600" w:hanging="360"/>
      </w:pPr>
      <w:rPr>
        <w:rFonts w:ascii="Courier New" w:hAnsi="Courier New" w:cs="Courier New" w:hint="default"/>
      </w:rPr>
    </w:lvl>
    <w:lvl w:ilvl="5" w:tplc="251AC168" w:tentative="1">
      <w:start w:val="1"/>
      <w:numFmt w:val="bullet"/>
      <w:lvlText w:val=""/>
      <w:lvlJc w:val="left"/>
      <w:pPr>
        <w:ind w:left="4320" w:hanging="360"/>
      </w:pPr>
      <w:rPr>
        <w:rFonts w:ascii="Wingdings" w:hAnsi="Wingdings" w:hint="default"/>
      </w:rPr>
    </w:lvl>
    <w:lvl w:ilvl="6" w:tplc="4D960A7E" w:tentative="1">
      <w:start w:val="1"/>
      <w:numFmt w:val="bullet"/>
      <w:lvlText w:val=""/>
      <w:lvlJc w:val="left"/>
      <w:pPr>
        <w:ind w:left="5040" w:hanging="360"/>
      </w:pPr>
      <w:rPr>
        <w:rFonts w:ascii="Symbol" w:hAnsi="Symbol" w:hint="default"/>
      </w:rPr>
    </w:lvl>
    <w:lvl w:ilvl="7" w:tplc="04F0AD20" w:tentative="1">
      <w:start w:val="1"/>
      <w:numFmt w:val="bullet"/>
      <w:lvlText w:val="o"/>
      <w:lvlJc w:val="left"/>
      <w:pPr>
        <w:ind w:left="5760" w:hanging="360"/>
      </w:pPr>
      <w:rPr>
        <w:rFonts w:ascii="Courier New" w:hAnsi="Courier New" w:cs="Courier New" w:hint="default"/>
      </w:rPr>
    </w:lvl>
    <w:lvl w:ilvl="8" w:tplc="42F2B7F0" w:tentative="1">
      <w:start w:val="1"/>
      <w:numFmt w:val="bullet"/>
      <w:lvlText w:val=""/>
      <w:lvlJc w:val="left"/>
      <w:pPr>
        <w:ind w:left="6480" w:hanging="360"/>
      </w:pPr>
      <w:rPr>
        <w:rFonts w:ascii="Wingdings" w:hAnsi="Wingdings" w:hint="default"/>
      </w:rPr>
    </w:lvl>
  </w:abstractNum>
  <w:abstractNum w:abstractNumId="6" w15:restartNumberingAfterBreak="0">
    <w:nsid w:val="253F1ECA"/>
    <w:multiLevelType w:val="multilevel"/>
    <w:tmpl w:val="CD76B9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Times New Roman" w:eastAsiaTheme="minorHAnsi" w:hAnsi="Times New Roman" w:cs="Times New Roman"/>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AF5C6E"/>
    <w:multiLevelType w:val="multilevel"/>
    <w:tmpl w:val="6F5C8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B41724"/>
    <w:multiLevelType w:val="multilevel"/>
    <w:tmpl w:val="02862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D43C4B"/>
    <w:multiLevelType w:val="hybridMultilevel"/>
    <w:tmpl w:val="AC2C926E"/>
    <w:lvl w:ilvl="0" w:tplc="3FD2EB4A">
      <w:start w:val="16"/>
      <w:numFmt w:val="bullet"/>
      <w:lvlText w:val="-"/>
      <w:lvlJc w:val="left"/>
      <w:pPr>
        <w:ind w:left="720" w:hanging="360"/>
      </w:pPr>
      <w:rPr>
        <w:rFonts w:ascii="Times New Roman" w:eastAsiaTheme="minorHAnsi" w:hAnsi="Times New Roman" w:cs="Times New Roman" w:hint="default"/>
        <w:b/>
      </w:rPr>
    </w:lvl>
    <w:lvl w:ilvl="1" w:tplc="22EC2068" w:tentative="1">
      <w:start w:val="1"/>
      <w:numFmt w:val="bullet"/>
      <w:lvlText w:val="o"/>
      <w:lvlJc w:val="left"/>
      <w:pPr>
        <w:ind w:left="1440" w:hanging="360"/>
      </w:pPr>
      <w:rPr>
        <w:rFonts w:ascii="Courier New" w:hAnsi="Courier New" w:cs="Courier New" w:hint="default"/>
      </w:rPr>
    </w:lvl>
    <w:lvl w:ilvl="2" w:tplc="82B4C7FC" w:tentative="1">
      <w:start w:val="1"/>
      <w:numFmt w:val="bullet"/>
      <w:lvlText w:val=""/>
      <w:lvlJc w:val="left"/>
      <w:pPr>
        <w:ind w:left="2160" w:hanging="360"/>
      </w:pPr>
      <w:rPr>
        <w:rFonts w:ascii="Wingdings" w:hAnsi="Wingdings" w:hint="default"/>
      </w:rPr>
    </w:lvl>
    <w:lvl w:ilvl="3" w:tplc="8FD0B536" w:tentative="1">
      <w:start w:val="1"/>
      <w:numFmt w:val="bullet"/>
      <w:lvlText w:val=""/>
      <w:lvlJc w:val="left"/>
      <w:pPr>
        <w:ind w:left="2880" w:hanging="360"/>
      </w:pPr>
      <w:rPr>
        <w:rFonts w:ascii="Symbol" w:hAnsi="Symbol" w:hint="default"/>
      </w:rPr>
    </w:lvl>
    <w:lvl w:ilvl="4" w:tplc="82F0BF60" w:tentative="1">
      <w:start w:val="1"/>
      <w:numFmt w:val="bullet"/>
      <w:lvlText w:val="o"/>
      <w:lvlJc w:val="left"/>
      <w:pPr>
        <w:ind w:left="3600" w:hanging="360"/>
      </w:pPr>
      <w:rPr>
        <w:rFonts w:ascii="Courier New" w:hAnsi="Courier New" w:cs="Courier New" w:hint="default"/>
      </w:rPr>
    </w:lvl>
    <w:lvl w:ilvl="5" w:tplc="638AFCAC" w:tentative="1">
      <w:start w:val="1"/>
      <w:numFmt w:val="bullet"/>
      <w:lvlText w:val=""/>
      <w:lvlJc w:val="left"/>
      <w:pPr>
        <w:ind w:left="4320" w:hanging="360"/>
      </w:pPr>
      <w:rPr>
        <w:rFonts w:ascii="Wingdings" w:hAnsi="Wingdings" w:hint="default"/>
      </w:rPr>
    </w:lvl>
    <w:lvl w:ilvl="6" w:tplc="F72E3E86" w:tentative="1">
      <w:start w:val="1"/>
      <w:numFmt w:val="bullet"/>
      <w:lvlText w:val=""/>
      <w:lvlJc w:val="left"/>
      <w:pPr>
        <w:ind w:left="5040" w:hanging="360"/>
      </w:pPr>
      <w:rPr>
        <w:rFonts w:ascii="Symbol" w:hAnsi="Symbol" w:hint="default"/>
      </w:rPr>
    </w:lvl>
    <w:lvl w:ilvl="7" w:tplc="2C507EDC" w:tentative="1">
      <w:start w:val="1"/>
      <w:numFmt w:val="bullet"/>
      <w:lvlText w:val="o"/>
      <w:lvlJc w:val="left"/>
      <w:pPr>
        <w:ind w:left="5760" w:hanging="360"/>
      </w:pPr>
      <w:rPr>
        <w:rFonts w:ascii="Courier New" w:hAnsi="Courier New" w:cs="Courier New" w:hint="default"/>
      </w:rPr>
    </w:lvl>
    <w:lvl w:ilvl="8" w:tplc="1EE6D852" w:tentative="1">
      <w:start w:val="1"/>
      <w:numFmt w:val="bullet"/>
      <w:lvlText w:val=""/>
      <w:lvlJc w:val="left"/>
      <w:pPr>
        <w:ind w:left="6480" w:hanging="360"/>
      </w:pPr>
      <w:rPr>
        <w:rFonts w:ascii="Wingdings" w:hAnsi="Wingdings" w:hint="default"/>
      </w:rPr>
    </w:lvl>
  </w:abstractNum>
  <w:abstractNum w:abstractNumId="10" w15:restartNumberingAfterBreak="0">
    <w:nsid w:val="339D5BF3"/>
    <w:multiLevelType w:val="multilevel"/>
    <w:tmpl w:val="7548E73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7019AD"/>
    <w:multiLevelType w:val="hybridMultilevel"/>
    <w:tmpl w:val="D19CDC2C"/>
    <w:lvl w:ilvl="0" w:tplc="D4BA6000">
      <w:start w:val="16"/>
      <w:numFmt w:val="bullet"/>
      <w:lvlText w:val="-"/>
      <w:lvlJc w:val="left"/>
      <w:pPr>
        <w:ind w:left="720" w:hanging="360"/>
      </w:pPr>
      <w:rPr>
        <w:rFonts w:ascii="Times New Roman" w:eastAsiaTheme="minorHAnsi" w:hAnsi="Times New Roman" w:cs="Times New Roman" w:hint="default"/>
        <w:b/>
      </w:rPr>
    </w:lvl>
    <w:lvl w:ilvl="1" w:tplc="4C223636" w:tentative="1">
      <w:start w:val="1"/>
      <w:numFmt w:val="bullet"/>
      <w:lvlText w:val="o"/>
      <w:lvlJc w:val="left"/>
      <w:pPr>
        <w:ind w:left="1440" w:hanging="360"/>
      </w:pPr>
      <w:rPr>
        <w:rFonts w:ascii="Courier New" w:hAnsi="Courier New" w:cs="Courier New" w:hint="default"/>
      </w:rPr>
    </w:lvl>
    <w:lvl w:ilvl="2" w:tplc="15EA09A4" w:tentative="1">
      <w:start w:val="1"/>
      <w:numFmt w:val="bullet"/>
      <w:lvlText w:val=""/>
      <w:lvlJc w:val="left"/>
      <w:pPr>
        <w:ind w:left="2160" w:hanging="360"/>
      </w:pPr>
      <w:rPr>
        <w:rFonts w:ascii="Wingdings" w:hAnsi="Wingdings" w:hint="default"/>
      </w:rPr>
    </w:lvl>
    <w:lvl w:ilvl="3" w:tplc="18DE78B0" w:tentative="1">
      <w:start w:val="1"/>
      <w:numFmt w:val="bullet"/>
      <w:lvlText w:val=""/>
      <w:lvlJc w:val="left"/>
      <w:pPr>
        <w:ind w:left="2880" w:hanging="360"/>
      </w:pPr>
      <w:rPr>
        <w:rFonts w:ascii="Symbol" w:hAnsi="Symbol" w:hint="default"/>
      </w:rPr>
    </w:lvl>
    <w:lvl w:ilvl="4" w:tplc="9E8CF4B0" w:tentative="1">
      <w:start w:val="1"/>
      <w:numFmt w:val="bullet"/>
      <w:lvlText w:val="o"/>
      <w:lvlJc w:val="left"/>
      <w:pPr>
        <w:ind w:left="3600" w:hanging="360"/>
      </w:pPr>
      <w:rPr>
        <w:rFonts w:ascii="Courier New" w:hAnsi="Courier New" w:cs="Courier New" w:hint="default"/>
      </w:rPr>
    </w:lvl>
    <w:lvl w:ilvl="5" w:tplc="9F5C3ACA" w:tentative="1">
      <w:start w:val="1"/>
      <w:numFmt w:val="bullet"/>
      <w:lvlText w:val=""/>
      <w:lvlJc w:val="left"/>
      <w:pPr>
        <w:ind w:left="4320" w:hanging="360"/>
      </w:pPr>
      <w:rPr>
        <w:rFonts w:ascii="Wingdings" w:hAnsi="Wingdings" w:hint="default"/>
      </w:rPr>
    </w:lvl>
    <w:lvl w:ilvl="6" w:tplc="E1D8B0F0" w:tentative="1">
      <w:start w:val="1"/>
      <w:numFmt w:val="bullet"/>
      <w:lvlText w:val=""/>
      <w:lvlJc w:val="left"/>
      <w:pPr>
        <w:ind w:left="5040" w:hanging="360"/>
      </w:pPr>
      <w:rPr>
        <w:rFonts w:ascii="Symbol" w:hAnsi="Symbol" w:hint="default"/>
      </w:rPr>
    </w:lvl>
    <w:lvl w:ilvl="7" w:tplc="80A2689E" w:tentative="1">
      <w:start w:val="1"/>
      <w:numFmt w:val="bullet"/>
      <w:lvlText w:val="o"/>
      <w:lvlJc w:val="left"/>
      <w:pPr>
        <w:ind w:left="5760" w:hanging="360"/>
      </w:pPr>
      <w:rPr>
        <w:rFonts w:ascii="Courier New" w:hAnsi="Courier New" w:cs="Courier New" w:hint="default"/>
      </w:rPr>
    </w:lvl>
    <w:lvl w:ilvl="8" w:tplc="065C7A6C" w:tentative="1">
      <w:start w:val="1"/>
      <w:numFmt w:val="bullet"/>
      <w:lvlText w:val=""/>
      <w:lvlJc w:val="left"/>
      <w:pPr>
        <w:ind w:left="6480" w:hanging="360"/>
      </w:pPr>
      <w:rPr>
        <w:rFonts w:ascii="Wingdings" w:hAnsi="Wingdings" w:hint="default"/>
      </w:rPr>
    </w:lvl>
  </w:abstractNum>
  <w:abstractNum w:abstractNumId="12" w15:restartNumberingAfterBreak="0">
    <w:nsid w:val="3AAF78B5"/>
    <w:multiLevelType w:val="multilevel"/>
    <w:tmpl w:val="08342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E00E00"/>
    <w:multiLevelType w:val="hybridMultilevel"/>
    <w:tmpl w:val="A796D7DE"/>
    <w:lvl w:ilvl="0" w:tplc="46A80090">
      <w:start w:val="16"/>
      <w:numFmt w:val="bullet"/>
      <w:lvlText w:val="-"/>
      <w:lvlJc w:val="left"/>
      <w:pPr>
        <w:ind w:left="720" w:hanging="360"/>
      </w:pPr>
      <w:rPr>
        <w:rFonts w:ascii="Times New Roman" w:eastAsiaTheme="minorHAnsi" w:hAnsi="Times New Roman" w:cs="Times New Roman" w:hint="default"/>
        <w:b/>
      </w:rPr>
    </w:lvl>
    <w:lvl w:ilvl="1" w:tplc="E5AA5292" w:tentative="1">
      <w:start w:val="1"/>
      <w:numFmt w:val="bullet"/>
      <w:lvlText w:val="o"/>
      <w:lvlJc w:val="left"/>
      <w:pPr>
        <w:ind w:left="1440" w:hanging="360"/>
      </w:pPr>
      <w:rPr>
        <w:rFonts w:ascii="Courier New" w:hAnsi="Courier New" w:cs="Courier New" w:hint="default"/>
      </w:rPr>
    </w:lvl>
    <w:lvl w:ilvl="2" w:tplc="0074D9AE" w:tentative="1">
      <w:start w:val="1"/>
      <w:numFmt w:val="bullet"/>
      <w:lvlText w:val=""/>
      <w:lvlJc w:val="left"/>
      <w:pPr>
        <w:ind w:left="2160" w:hanging="360"/>
      </w:pPr>
      <w:rPr>
        <w:rFonts w:ascii="Wingdings" w:hAnsi="Wingdings" w:hint="default"/>
      </w:rPr>
    </w:lvl>
    <w:lvl w:ilvl="3" w:tplc="992C9F7A" w:tentative="1">
      <w:start w:val="1"/>
      <w:numFmt w:val="bullet"/>
      <w:lvlText w:val=""/>
      <w:lvlJc w:val="left"/>
      <w:pPr>
        <w:ind w:left="2880" w:hanging="360"/>
      </w:pPr>
      <w:rPr>
        <w:rFonts w:ascii="Symbol" w:hAnsi="Symbol" w:hint="default"/>
      </w:rPr>
    </w:lvl>
    <w:lvl w:ilvl="4" w:tplc="A5CCFF18" w:tentative="1">
      <w:start w:val="1"/>
      <w:numFmt w:val="bullet"/>
      <w:lvlText w:val="o"/>
      <w:lvlJc w:val="left"/>
      <w:pPr>
        <w:ind w:left="3600" w:hanging="360"/>
      </w:pPr>
      <w:rPr>
        <w:rFonts w:ascii="Courier New" w:hAnsi="Courier New" w:cs="Courier New" w:hint="default"/>
      </w:rPr>
    </w:lvl>
    <w:lvl w:ilvl="5" w:tplc="EADED208" w:tentative="1">
      <w:start w:val="1"/>
      <w:numFmt w:val="bullet"/>
      <w:lvlText w:val=""/>
      <w:lvlJc w:val="left"/>
      <w:pPr>
        <w:ind w:left="4320" w:hanging="360"/>
      </w:pPr>
      <w:rPr>
        <w:rFonts w:ascii="Wingdings" w:hAnsi="Wingdings" w:hint="default"/>
      </w:rPr>
    </w:lvl>
    <w:lvl w:ilvl="6" w:tplc="FF8EB474" w:tentative="1">
      <w:start w:val="1"/>
      <w:numFmt w:val="bullet"/>
      <w:lvlText w:val=""/>
      <w:lvlJc w:val="left"/>
      <w:pPr>
        <w:ind w:left="5040" w:hanging="360"/>
      </w:pPr>
      <w:rPr>
        <w:rFonts w:ascii="Symbol" w:hAnsi="Symbol" w:hint="default"/>
      </w:rPr>
    </w:lvl>
    <w:lvl w:ilvl="7" w:tplc="6E4A787C" w:tentative="1">
      <w:start w:val="1"/>
      <w:numFmt w:val="bullet"/>
      <w:lvlText w:val="o"/>
      <w:lvlJc w:val="left"/>
      <w:pPr>
        <w:ind w:left="5760" w:hanging="360"/>
      </w:pPr>
      <w:rPr>
        <w:rFonts w:ascii="Courier New" w:hAnsi="Courier New" w:cs="Courier New" w:hint="default"/>
      </w:rPr>
    </w:lvl>
    <w:lvl w:ilvl="8" w:tplc="C92652BC" w:tentative="1">
      <w:start w:val="1"/>
      <w:numFmt w:val="bullet"/>
      <w:lvlText w:val=""/>
      <w:lvlJc w:val="left"/>
      <w:pPr>
        <w:ind w:left="6480" w:hanging="360"/>
      </w:pPr>
      <w:rPr>
        <w:rFonts w:ascii="Wingdings" w:hAnsi="Wingdings" w:hint="default"/>
      </w:rPr>
    </w:lvl>
  </w:abstractNum>
  <w:abstractNum w:abstractNumId="14" w15:restartNumberingAfterBreak="0">
    <w:nsid w:val="49201C0E"/>
    <w:multiLevelType w:val="multilevel"/>
    <w:tmpl w:val="FE689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2E304B"/>
    <w:multiLevelType w:val="multilevel"/>
    <w:tmpl w:val="CFE88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185CE1"/>
    <w:multiLevelType w:val="multilevel"/>
    <w:tmpl w:val="BA7CD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6913C3"/>
    <w:multiLevelType w:val="multilevel"/>
    <w:tmpl w:val="8494C52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017997"/>
    <w:multiLevelType w:val="hybridMultilevel"/>
    <w:tmpl w:val="BE404E14"/>
    <w:lvl w:ilvl="0" w:tplc="1F461C6A">
      <w:start w:val="16"/>
      <w:numFmt w:val="bullet"/>
      <w:lvlText w:val="-"/>
      <w:lvlJc w:val="left"/>
      <w:pPr>
        <w:ind w:left="720" w:hanging="360"/>
      </w:pPr>
      <w:rPr>
        <w:rFonts w:ascii="Times New Roman" w:eastAsiaTheme="minorHAnsi" w:hAnsi="Times New Roman" w:cs="Times New Roman" w:hint="default"/>
        <w:b/>
      </w:rPr>
    </w:lvl>
    <w:lvl w:ilvl="1" w:tplc="5F62B80A" w:tentative="1">
      <w:start w:val="1"/>
      <w:numFmt w:val="bullet"/>
      <w:lvlText w:val="o"/>
      <w:lvlJc w:val="left"/>
      <w:pPr>
        <w:ind w:left="1440" w:hanging="360"/>
      </w:pPr>
      <w:rPr>
        <w:rFonts w:ascii="Courier New" w:hAnsi="Courier New" w:cs="Courier New" w:hint="default"/>
      </w:rPr>
    </w:lvl>
    <w:lvl w:ilvl="2" w:tplc="F4B0CED0" w:tentative="1">
      <w:start w:val="1"/>
      <w:numFmt w:val="bullet"/>
      <w:lvlText w:val=""/>
      <w:lvlJc w:val="left"/>
      <w:pPr>
        <w:ind w:left="2160" w:hanging="360"/>
      </w:pPr>
      <w:rPr>
        <w:rFonts w:ascii="Wingdings" w:hAnsi="Wingdings" w:hint="default"/>
      </w:rPr>
    </w:lvl>
    <w:lvl w:ilvl="3" w:tplc="9F365FB6" w:tentative="1">
      <w:start w:val="1"/>
      <w:numFmt w:val="bullet"/>
      <w:lvlText w:val=""/>
      <w:lvlJc w:val="left"/>
      <w:pPr>
        <w:ind w:left="2880" w:hanging="360"/>
      </w:pPr>
      <w:rPr>
        <w:rFonts w:ascii="Symbol" w:hAnsi="Symbol" w:hint="default"/>
      </w:rPr>
    </w:lvl>
    <w:lvl w:ilvl="4" w:tplc="251C1A3C" w:tentative="1">
      <w:start w:val="1"/>
      <w:numFmt w:val="bullet"/>
      <w:lvlText w:val="o"/>
      <w:lvlJc w:val="left"/>
      <w:pPr>
        <w:ind w:left="3600" w:hanging="360"/>
      </w:pPr>
      <w:rPr>
        <w:rFonts w:ascii="Courier New" w:hAnsi="Courier New" w:cs="Courier New" w:hint="default"/>
      </w:rPr>
    </w:lvl>
    <w:lvl w:ilvl="5" w:tplc="E52078E0" w:tentative="1">
      <w:start w:val="1"/>
      <w:numFmt w:val="bullet"/>
      <w:lvlText w:val=""/>
      <w:lvlJc w:val="left"/>
      <w:pPr>
        <w:ind w:left="4320" w:hanging="360"/>
      </w:pPr>
      <w:rPr>
        <w:rFonts w:ascii="Wingdings" w:hAnsi="Wingdings" w:hint="default"/>
      </w:rPr>
    </w:lvl>
    <w:lvl w:ilvl="6" w:tplc="B0623240" w:tentative="1">
      <w:start w:val="1"/>
      <w:numFmt w:val="bullet"/>
      <w:lvlText w:val=""/>
      <w:lvlJc w:val="left"/>
      <w:pPr>
        <w:ind w:left="5040" w:hanging="360"/>
      </w:pPr>
      <w:rPr>
        <w:rFonts w:ascii="Symbol" w:hAnsi="Symbol" w:hint="default"/>
      </w:rPr>
    </w:lvl>
    <w:lvl w:ilvl="7" w:tplc="4D88E962" w:tentative="1">
      <w:start w:val="1"/>
      <w:numFmt w:val="bullet"/>
      <w:lvlText w:val="o"/>
      <w:lvlJc w:val="left"/>
      <w:pPr>
        <w:ind w:left="5760" w:hanging="360"/>
      </w:pPr>
      <w:rPr>
        <w:rFonts w:ascii="Courier New" w:hAnsi="Courier New" w:cs="Courier New" w:hint="default"/>
      </w:rPr>
    </w:lvl>
    <w:lvl w:ilvl="8" w:tplc="1D2A4576" w:tentative="1">
      <w:start w:val="1"/>
      <w:numFmt w:val="bullet"/>
      <w:lvlText w:val=""/>
      <w:lvlJc w:val="left"/>
      <w:pPr>
        <w:ind w:left="6480" w:hanging="360"/>
      </w:pPr>
      <w:rPr>
        <w:rFonts w:ascii="Wingdings" w:hAnsi="Wingdings" w:hint="default"/>
      </w:rPr>
    </w:lvl>
  </w:abstractNum>
  <w:abstractNum w:abstractNumId="19" w15:restartNumberingAfterBreak="0">
    <w:nsid w:val="77EB386C"/>
    <w:multiLevelType w:val="multilevel"/>
    <w:tmpl w:val="6DAA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876B39"/>
    <w:multiLevelType w:val="multilevel"/>
    <w:tmpl w:val="798E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2586975">
    <w:abstractNumId w:val="12"/>
  </w:num>
  <w:num w:numId="2" w16cid:durableId="388572744">
    <w:abstractNumId w:val="19"/>
  </w:num>
  <w:num w:numId="3" w16cid:durableId="93789995">
    <w:abstractNumId w:val="15"/>
  </w:num>
  <w:num w:numId="4" w16cid:durableId="1525362151">
    <w:abstractNumId w:val="20"/>
  </w:num>
  <w:num w:numId="5" w16cid:durableId="73556726">
    <w:abstractNumId w:val="14"/>
  </w:num>
  <w:num w:numId="6" w16cid:durableId="370964095">
    <w:abstractNumId w:val="7"/>
  </w:num>
  <w:num w:numId="7" w16cid:durableId="52892982">
    <w:abstractNumId w:val="1"/>
  </w:num>
  <w:num w:numId="8" w16cid:durableId="797919399">
    <w:abstractNumId w:val="17"/>
  </w:num>
  <w:num w:numId="9" w16cid:durableId="1652634683">
    <w:abstractNumId w:val="10"/>
  </w:num>
  <w:num w:numId="10" w16cid:durableId="352003077">
    <w:abstractNumId w:val="6"/>
  </w:num>
  <w:num w:numId="11" w16cid:durableId="2074887865">
    <w:abstractNumId w:val="16"/>
  </w:num>
  <w:num w:numId="12" w16cid:durableId="252588800">
    <w:abstractNumId w:val="11"/>
  </w:num>
  <w:num w:numId="13" w16cid:durableId="787050413">
    <w:abstractNumId w:val="3"/>
  </w:num>
  <w:num w:numId="14" w16cid:durableId="537160204">
    <w:abstractNumId w:val="8"/>
  </w:num>
  <w:num w:numId="15" w16cid:durableId="904947296">
    <w:abstractNumId w:val="2"/>
  </w:num>
  <w:num w:numId="16" w16cid:durableId="1931429876">
    <w:abstractNumId w:val="18"/>
  </w:num>
  <w:num w:numId="17" w16cid:durableId="1676614829">
    <w:abstractNumId w:val="9"/>
  </w:num>
  <w:num w:numId="18" w16cid:durableId="658733087">
    <w:abstractNumId w:val="0"/>
  </w:num>
  <w:num w:numId="19" w16cid:durableId="196816638">
    <w:abstractNumId w:val="4"/>
  </w:num>
  <w:num w:numId="20" w16cid:durableId="995911372">
    <w:abstractNumId w:val="13"/>
  </w:num>
  <w:num w:numId="21" w16cid:durableId="8645614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894"/>
    <w:rsid w:val="00004357"/>
    <w:rsid w:val="000118C5"/>
    <w:rsid w:val="00033C62"/>
    <w:rsid w:val="0006171F"/>
    <w:rsid w:val="000A6F13"/>
    <w:rsid w:val="000B4F45"/>
    <w:rsid w:val="000F7B7F"/>
    <w:rsid w:val="0010121E"/>
    <w:rsid w:val="00134478"/>
    <w:rsid w:val="001B5E22"/>
    <w:rsid w:val="002310AB"/>
    <w:rsid w:val="002344DB"/>
    <w:rsid w:val="00291336"/>
    <w:rsid w:val="002A1DD5"/>
    <w:rsid w:val="002A3E0A"/>
    <w:rsid w:val="002B5168"/>
    <w:rsid w:val="002E7161"/>
    <w:rsid w:val="003446AB"/>
    <w:rsid w:val="00345CAD"/>
    <w:rsid w:val="003513E2"/>
    <w:rsid w:val="00372AFD"/>
    <w:rsid w:val="003833F4"/>
    <w:rsid w:val="003B13E8"/>
    <w:rsid w:val="003B4B88"/>
    <w:rsid w:val="003C7841"/>
    <w:rsid w:val="00411977"/>
    <w:rsid w:val="00422964"/>
    <w:rsid w:val="00435987"/>
    <w:rsid w:val="00437D8D"/>
    <w:rsid w:val="004411A5"/>
    <w:rsid w:val="00461161"/>
    <w:rsid w:val="00474F54"/>
    <w:rsid w:val="004751E3"/>
    <w:rsid w:val="004765F8"/>
    <w:rsid w:val="004A25A6"/>
    <w:rsid w:val="004A6986"/>
    <w:rsid w:val="004E1CCC"/>
    <w:rsid w:val="004E79DC"/>
    <w:rsid w:val="004F4894"/>
    <w:rsid w:val="00505304"/>
    <w:rsid w:val="005651B2"/>
    <w:rsid w:val="0057542E"/>
    <w:rsid w:val="005B0063"/>
    <w:rsid w:val="005C7AA6"/>
    <w:rsid w:val="005D6A69"/>
    <w:rsid w:val="005E31A1"/>
    <w:rsid w:val="005F125A"/>
    <w:rsid w:val="00602319"/>
    <w:rsid w:val="00634D50"/>
    <w:rsid w:val="00694467"/>
    <w:rsid w:val="006953FA"/>
    <w:rsid w:val="006C4F9D"/>
    <w:rsid w:val="007443BA"/>
    <w:rsid w:val="00750933"/>
    <w:rsid w:val="00765525"/>
    <w:rsid w:val="00795F2F"/>
    <w:rsid w:val="007A5FAE"/>
    <w:rsid w:val="007B429D"/>
    <w:rsid w:val="007D5CD0"/>
    <w:rsid w:val="007D7F34"/>
    <w:rsid w:val="007E28B9"/>
    <w:rsid w:val="007E32B6"/>
    <w:rsid w:val="007F19C8"/>
    <w:rsid w:val="007F547C"/>
    <w:rsid w:val="008031C6"/>
    <w:rsid w:val="008114A7"/>
    <w:rsid w:val="008164F2"/>
    <w:rsid w:val="00820B75"/>
    <w:rsid w:val="00842C6E"/>
    <w:rsid w:val="008550E7"/>
    <w:rsid w:val="008654A0"/>
    <w:rsid w:val="00883D09"/>
    <w:rsid w:val="00896A17"/>
    <w:rsid w:val="008C41EA"/>
    <w:rsid w:val="008D1DB3"/>
    <w:rsid w:val="00902154"/>
    <w:rsid w:val="00925FB6"/>
    <w:rsid w:val="009903C3"/>
    <w:rsid w:val="009B4FF0"/>
    <w:rsid w:val="00A72A2D"/>
    <w:rsid w:val="00AD265D"/>
    <w:rsid w:val="00AF03DB"/>
    <w:rsid w:val="00B3508D"/>
    <w:rsid w:val="00B65225"/>
    <w:rsid w:val="00B921E8"/>
    <w:rsid w:val="00BD5C7B"/>
    <w:rsid w:val="00C0068A"/>
    <w:rsid w:val="00C44671"/>
    <w:rsid w:val="00C50846"/>
    <w:rsid w:val="00C61CA4"/>
    <w:rsid w:val="00C6260C"/>
    <w:rsid w:val="00C85AC9"/>
    <w:rsid w:val="00CA267B"/>
    <w:rsid w:val="00CE236A"/>
    <w:rsid w:val="00CE4D7C"/>
    <w:rsid w:val="00CF22E5"/>
    <w:rsid w:val="00CF7704"/>
    <w:rsid w:val="00D21818"/>
    <w:rsid w:val="00D9165A"/>
    <w:rsid w:val="00DA2E6A"/>
    <w:rsid w:val="00DA2FCA"/>
    <w:rsid w:val="00DC68AD"/>
    <w:rsid w:val="00DF4186"/>
    <w:rsid w:val="00E24A62"/>
    <w:rsid w:val="00E52A69"/>
    <w:rsid w:val="00E54583"/>
    <w:rsid w:val="00E61CD4"/>
    <w:rsid w:val="00E7119E"/>
    <w:rsid w:val="00E85700"/>
    <w:rsid w:val="00EB283C"/>
    <w:rsid w:val="00EC0629"/>
    <w:rsid w:val="00EC261E"/>
    <w:rsid w:val="00EC59F0"/>
    <w:rsid w:val="00F42609"/>
    <w:rsid w:val="00F45FBA"/>
    <w:rsid w:val="00F637CB"/>
    <w:rsid w:val="00F66C7B"/>
    <w:rsid w:val="00F73387"/>
    <w:rsid w:val="00F82EDF"/>
    <w:rsid w:val="00FD0AB5"/>
    <w:rsid w:val="00FD54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8962F"/>
  <w15:docId w15:val="{E87B2115-99C9-B54F-A676-8E82AE0E9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894"/>
    <w:pPr>
      <w:spacing w:after="160" w:line="259" w:lineRule="auto"/>
    </w:pPr>
    <w:rPr>
      <w:kern w:val="2"/>
    </w:rPr>
  </w:style>
  <w:style w:type="paragraph" w:styleId="Heading1">
    <w:name w:val="heading 1"/>
    <w:basedOn w:val="Normal"/>
    <w:next w:val="Normal"/>
    <w:link w:val="Heading1Char"/>
    <w:uiPriority w:val="9"/>
    <w:qFormat/>
    <w:rsid w:val="004F48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9133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4260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42609"/>
    <w:pPr>
      <w:keepNext/>
      <w:keepLines/>
      <w:spacing w:before="200" w:after="0" w:line="276" w:lineRule="auto"/>
      <w:outlineLvl w:val="3"/>
    </w:pPr>
    <w:rPr>
      <w:rFonts w:asciiTheme="majorHAnsi" w:eastAsiaTheme="majorEastAsia" w:hAnsiTheme="majorHAnsi" w:cstheme="majorBidi"/>
      <w:b/>
      <w:bCs/>
      <w:i/>
      <w:iCs/>
      <w:color w:val="4F81BD" w:themeColor="accent1"/>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894"/>
    <w:rPr>
      <w:rFonts w:asciiTheme="majorHAnsi" w:eastAsiaTheme="majorEastAsia" w:hAnsiTheme="majorHAnsi" w:cstheme="majorBidi"/>
      <w:b/>
      <w:bCs/>
      <w:color w:val="365F91" w:themeColor="accent1" w:themeShade="BF"/>
      <w:kern w:val="2"/>
      <w:sz w:val="28"/>
      <w:szCs w:val="28"/>
    </w:rPr>
  </w:style>
  <w:style w:type="paragraph" w:styleId="TOCHeading">
    <w:name w:val="TOC Heading"/>
    <w:basedOn w:val="Heading1"/>
    <w:next w:val="Normal"/>
    <w:uiPriority w:val="39"/>
    <w:unhideWhenUsed/>
    <w:qFormat/>
    <w:rsid w:val="004F4894"/>
    <w:pPr>
      <w:spacing w:before="240"/>
      <w:outlineLvl w:val="9"/>
    </w:pPr>
    <w:rPr>
      <w:b w:val="0"/>
      <w:bCs w:val="0"/>
      <w:kern w:val="0"/>
      <w:sz w:val="32"/>
      <w:szCs w:val="32"/>
    </w:rPr>
  </w:style>
  <w:style w:type="paragraph" w:styleId="NormalWeb">
    <w:name w:val="Normal (Web)"/>
    <w:basedOn w:val="Normal"/>
    <w:uiPriority w:val="99"/>
    <w:unhideWhenUsed/>
    <w:rsid w:val="004F4894"/>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Heading3Char">
    <w:name w:val="Heading 3 Char"/>
    <w:basedOn w:val="DefaultParagraphFont"/>
    <w:link w:val="Heading3"/>
    <w:uiPriority w:val="9"/>
    <w:rsid w:val="00F42609"/>
    <w:rPr>
      <w:rFonts w:asciiTheme="majorHAnsi" w:eastAsiaTheme="majorEastAsia" w:hAnsiTheme="majorHAnsi" w:cstheme="majorBidi"/>
      <w:b/>
      <w:bCs/>
      <w:color w:val="4F81BD" w:themeColor="accent1"/>
      <w:kern w:val="2"/>
    </w:rPr>
  </w:style>
  <w:style w:type="character" w:customStyle="1" w:styleId="Heading4Char">
    <w:name w:val="Heading 4 Char"/>
    <w:basedOn w:val="DefaultParagraphFont"/>
    <w:link w:val="Heading4"/>
    <w:uiPriority w:val="9"/>
    <w:rsid w:val="00F42609"/>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F42609"/>
    <w:rPr>
      <w:b/>
      <w:bCs/>
    </w:rPr>
  </w:style>
  <w:style w:type="paragraph" w:styleId="ListParagraph">
    <w:name w:val="List Paragraph"/>
    <w:basedOn w:val="Normal"/>
    <w:uiPriority w:val="34"/>
    <w:qFormat/>
    <w:rsid w:val="00033C62"/>
    <w:pPr>
      <w:ind w:left="720"/>
      <w:contextualSpacing/>
    </w:pPr>
  </w:style>
  <w:style w:type="character" w:customStyle="1" w:styleId="Heading2Char">
    <w:name w:val="Heading 2 Char"/>
    <w:basedOn w:val="DefaultParagraphFont"/>
    <w:link w:val="Heading2"/>
    <w:uiPriority w:val="9"/>
    <w:rsid w:val="00291336"/>
    <w:rPr>
      <w:rFonts w:asciiTheme="majorHAnsi" w:eastAsiaTheme="majorEastAsia" w:hAnsiTheme="majorHAnsi" w:cstheme="majorBidi"/>
      <w:b/>
      <w:bCs/>
      <w:color w:val="4F81BD" w:themeColor="accent1"/>
      <w:kern w:val="2"/>
      <w:sz w:val="26"/>
      <w:szCs w:val="26"/>
    </w:rPr>
  </w:style>
  <w:style w:type="paragraph" w:styleId="BalloonText">
    <w:name w:val="Balloon Text"/>
    <w:basedOn w:val="Normal"/>
    <w:link w:val="BalloonTextChar"/>
    <w:uiPriority w:val="99"/>
    <w:semiHidden/>
    <w:unhideWhenUsed/>
    <w:rsid w:val="00D916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165A"/>
    <w:rPr>
      <w:rFonts w:ascii="Tahoma" w:hAnsi="Tahoma" w:cs="Tahoma"/>
      <w:kern w:val="2"/>
      <w:sz w:val="16"/>
      <w:szCs w:val="16"/>
    </w:rPr>
  </w:style>
  <w:style w:type="table" w:styleId="TableGrid">
    <w:name w:val="Table Grid"/>
    <w:basedOn w:val="TableNormal"/>
    <w:uiPriority w:val="59"/>
    <w:rsid w:val="000118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ditortaddedltunj">
    <w:name w:val="editor_t__added__ltunj"/>
    <w:basedOn w:val="DefaultParagraphFont"/>
    <w:rsid w:val="003513E2"/>
  </w:style>
  <w:style w:type="character" w:customStyle="1" w:styleId="editortnoteditedwurp8">
    <w:name w:val="editor_t__not_edited__wurp8"/>
    <w:basedOn w:val="DefaultParagraphFont"/>
    <w:rsid w:val="003513E2"/>
  </w:style>
  <w:style w:type="character" w:customStyle="1" w:styleId="editortnoteditedlongjunnx">
    <w:name w:val="editor_t__not_edited_long__junnx"/>
    <w:basedOn w:val="DefaultParagraphFont"/>
    <w:rsid w:val="003513E2"/>
  </w:style>
  <w:style w:type="character" w:styleId="Emphasis">
    <w:name w:val="Emphasis"/>
    <w:basedOn w:val="DefaultParagraphFont"/>
    <w:uiPriority w:val="20"/>
    <w:qFormat/>
    <w:rsid w:val="002A3E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3399</Words>
  <Characters>19377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YK MIMA</dc:creator>
  <cp:lastModifiedBy>Fasilat Abiodun Sanyaolu (2129103)</cp:lastModifiedBy>
  <cp:revision>2</cp:revision>
  <dcterms:created xsi:type="dcterms:W3CDTF">2025-02-17T09:16:00Z</dcterms:created>
  <dcterms:modified xsi:type="dcterms:W3CDTF">2025-02-17T09:16:00Z</dcterms:modified>
</cp:coreProperties>
</file>