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30201471"/>
        <w:docPartObj>
          <w:docPartGallery w:val="Cover Pages"/>
          <w:docPartUnique/>
        </w:docPartObj>
      </w:sdtPr>
      <w:sdtEndPr/>
      <w:sdtContent>
        <w:p w:rsidR="008F76F6" w:rsidRDefault="008F76F6">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D4AA58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BF11AB" w:rsidRDefault="00BF11AB">
                                    <w:pPr>
                                      <w:pStyle w:val="NoSpacing"/>
                                      <w:jc w:val="right"/>
                                      <w:rPr>
                                        <w:color w:val="595959" w:themeColor="text1" w:themeTint="A6"/>
                                        <w:sz w:val="28"/>
                                        <w:szCs w:val="28"/>
                                      </w:rPr>
                                    </w:pPr>
                                    <w:r>
                                      <w:rPr>
                                        <w:color w:val="595959" w:themeColor="text1" w:themeTint="A6"/>
                                        <w:sz w:val="28"/>
                                        <w:szCs w:val="28"/>
                                      </w:rPr>
                                      <w:t>Brooke Garwood (P146385)</w:t>
                                    </w:r>
                                  </w:p>
                                </w:sdtContent>
                              </w:sdt>
                              <w:p w:rsidR="00BF11AB" w:rsidRDefault="00F0167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F11A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BF11AB" w:rsidRDefault="00BF11AB">
                              <w:pPr>
                                <w:pStyle w:val="NoSpacing"/>
                                <w:jc w:val="right"/>
                                <w:rPr>
                                  <w:color w:val="595959" w:themeColor="text1" w:themeTint="A6"/>
                                  <w:sz w:val="28"/>
                                  <w:szCs w:val="28"/>
                                </w:rPr>
                              </w:pPr>
                              <w:r>
                                <w:rPr>
                                  <w:color w:val="595959" w:themeColor="text1" w:themeTint="A6"/>
                                  <w:sz w:val="28"/>
                                  <w:szCs w:val="28"/>
                                </w:rPr>
                                <w:t>Brooke Garwood (P146385)</w:t>
                              </w:r>
                            </w:p>
                          </w:sdtContent>
                        </w:sdt>
                        <w:p w:rsidR="00BF11AB" w:rsidRDefault="00BF11A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F11AB" w:rsidRDefault="00BF11AB">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BF11AB" w:rsidRDefault="00143228">
                                    <w:pPr>
                                      <w:pStyle w:val="NoSpacing"/>
                                      <w:jc w:val="right"/>
                                      <w:rPr>
                                        <w:color w:val="595959" w:themeColor="text1" w:themeTint="A6"/>
                                        <w:sz w:val="20"/>
                                        <w:szCs w:val="20"/>
                                      </w:rPr>
                                    </w:pPr>
                                    <w:r>
                                      <w:rPr>
                                        <w:color w:val="595959" w:themeColor="text1" w:themeTint="A6"/>
                                        <w:sz w:val="20"/>
                                        <w:szCs w:val="20"/>
                                      </w:rPr>
                                      <w:t xml:space="preserve">A report </w:t>
                                    </w:r>
                                    <w:r w:rsidR="006E23A2">
                                      <w:rPr>
                                        <w:color w:val="595959" w:themeColor="text1" w:themeTint="A6"/>
                                        <w:sz w:val="20"/>
                                        <w:szCs w:val="20"/>
                                      </w:rPr>
                                      <w:t>researching four key objectives within the National Health Service, focusing on strategic management and how initiatives are helping to achieve better, more effective quality services to patients</w:t>
                                    </w:r>
                                    <w:r w:rsidR="00624159">
                                      <w:rPr>
                                        <w:color w:val="595959" w:themeColor="text1" w:themeTint="A6"/>
                                        <w:sz w:val="20"/>
                                        <w:szCs w:val="20"/>
                                      </w:rPr>
                                      <w:t xml:space="preserve"> focusing on their welfare and personal needs</w:t>
                                    </w:r>
                                    <w:r w:rsidR="006E23A2">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BF11AB" w:rsidRDefault="00BF11AB">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BF11AB" w:rsidRDefault="00143228">
                              <w:pPr>
                                <w:pStyle w:val="NoSpacing"/>
                                <w:jc w:val="right"/>
                                <w:rPr>
                                  <w:color w:val="595959" w:themeColor="text1" w:themeTint="A6"/>
                                  <w:sz w:val="20"/>
                                  <w:szCs w:val="20"/>
                                </w:rPr>
                              </w:pPr>
                              <w:r>
                                <w:rPr>
                                  <w:color w:val="595959" w:themeColor="text1" w:themeTint="A6"/>
                                  <w:sz w:val="20"/>
                                  <w:szCs w:val="20"/>
                                </w:rPr>
                                <w:t xml:space="preserve">A report </w:t>
                              </w:r>
                              <w:r w:rsidR="006E23A2">
                                <w:rPr>
                                  <w:color w:val="595959" w:themeColor="text1" w:themeTint="A6"/>
                                  <w:sz w:val="20"/>
                                  <w:szCs w:val="20"/>
                                </w:rPr>
                                <w:t>researching four key objectives within the National Health Service, focusing on strategic management and how initiatives are helping to achieve better, more effective quality services to patients</w:t>
                              </w:r>
                              <w:r w:rsidR="00624159">
                                <w:rPr>
                                  <w:color w:val="595959" w:themeColor="text1" w:themeTint="A6"/>
                                  <w:sz w:val="20"/>
                                  <w:szCs w:val="20"/>
                                </w:rPr>
                                <w:t xml:space="preserve"> focusing on their welfare and personal needs</w:t>
                              </w:r>
                              <w:r w:rsidR="006E23A2">
                                <w:rPr>
                                  <w:color w:val="595959" w:themeColor="text1" w:themeTint="A6"/>
                                  <w:sz w:val="20"/>
                                  <w:szCs w:val="20"/>
                                </w:rPr>
                                <w:t xml:space="preserve">. </w:t>
                              </w:r>
                            </w:p>
                          </w:sdtContent>
                        </w:sdt>
                      </w:txbxContent>
                    </v:textbox>
                    <w10:wrap type="square" anchorx="page" anchory="page"/>
                  </v:shape>
                </w:pict>
              </mc:Fallback>
            </mc:AlternateContent>
          </w:r>
        </w:p>
        <w:p w:rsidR="008F76F6" w:rsidRDefault="008F76F6">
          <w:r>
            <w:rPr>
              <w:noProof/>
              <w:lang w:eastAsia="en-GB"/>
            </w:rPr>
            <mc:AlternateContent>
              <mc:Choice Requires="wps">
                <w:drawing>
                  <wp:anchor distT="0" distB="0" distL="114300" distR="114300" simplePos="0" relativeHeight="251659264" behindDoc="0" locked="0" layoutInCell="1" allowOverlap="1">
                    <wp:simplePos x="0" y="0"/>
                    <wp:positionH relativeFrom="margin">
                      <wp:posOffset>-695960</wp:posOffset>
                    </wp:positionH>
                    <wp:positionV relativeFrom="page">
                      <wp:posOffset>2485390</wp:posOffset>
                    </wp:positionV>
                    <wp:extent cx="7191375" cy="393382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191375" cy="3933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F11AB" w:rsidRDefault="00F01679">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F11AB">
                                      <w:rPr>
                                        <w:caps/>
                                        <w:color w:val="5B9BD5" w:themeColor="accent1"/>
                                        <w:sz w:val="64"/>
                                        <w:szCs w:val="64"/>
                                      </w:rPr>
                                      <w:t>Strategic management for public organisations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BF11AB" w:rsidRDefault="00BF11AB">
                                    <w:pPr>
                                      <w:jc w:val="right"/>
                                      <w:rPr>
                                        <w:color w:val="404040" w:themeColor="text1" w:themeTint="BF"/>
                                        <w:sz w:val="36"/>
                                        <w:szCs w:val="36"/>
                                      </w:rPr>
                                    </w:pPr>
                                    <w:r>
                                      <w:rPr>
                                        <w:color w:val="404040" w:themeColor="text1" w:themeTint="BF"/>
                                        <w:sz w:val="36"/>
                                        <w:szCs w:val="36"/>
                                      </w:rPr>
                                      <w:t xml:space="preserve">Critical evaluation of a </w:t>
                                    </w:r>
                                    <w:r w:rsidR="00EC3C27">
                                      <w:rPr>
                                        <w:color w:val="404040" w:themeColor="text1" w:themeTint="BF"/>
                                        <w:sz w:val="36"/>
                                        <w:szCs w:val="36"/>
                                      </w:rPr>
                                      <w:t>public-sector</w:t>
                                    </w:r>
                                    <w:r>
                                      <w:rPr>
                                        <w:color w:val="404040" w:themeColor="text1" w:themeTint="BF"/>
                                        <w:sz w:val="36"/>
                                        <w:szCs w:val="36"/>
                                      </w:rPr>
                                      <w:t xml:space="preserve"> organisation</w:t>
                                    </w:r>
                                  </w:p>
                                </w:sdtContent>
                              </w:sdt>
                              <w:p w:rsidR="00EC3C27" w:rsidRDefault="00EC3C27">
                                <w:pPr>
                                  <w:jc w:val="right"/>
                                  <w:rPr>
                                    <w:smallCaps/>
                                    <w:color w:val="404040" w:themeColor="text1" w:themeTint="BF"/>
                                    <w:sz w:val="36"/>
                                    <w:szCs w:val="36"/>
                                  </w:rPr>
                                </w:pPr>
                              </w:p>
                              <w:p w:rsidR="00EC3C27" w:rsidRDefault="00EC3C27">
                                <w:pPr>
                                  <w:jc w:val="right"/>
                                  <w:rPr>
                                    <w:smallCaps/>
                                    <w:color w:val="404040" w:themeColor="text1" w:themeTint="BF"/>
                                    <w:sz w:val="36"/>
                                    <w:szCs w:val="36"/>
                                  </w:rPr>
                                </w:pPr>
                              </w:p>
                              <w:p w:rsidR="00EC3C27" w:rsidRDefault="00EC3C27">
                                <w:pPr>
                                  <w:jc w:val="right"/>
                                  <w:rPr>
                                    <w:smallCaps/>
                                    <w:color w:val="404040" w:themeColor="text1" w:themeTint="BF"/>
                                    <w:sz w:val="36"/>
                                    <w:szCs w:val="36"/>
                                  </w:rPr>
                                </w:pPr>
                                <w:r>
                                  <w:rPr>
                                    <w:smallCaps/>
                                    <w:color w:val="404040" w:themeColor="text1" w:themeTint="BF"/>
                                    <w:sz w:val="36"/>
                                    <w:szCs w:val="36"/>
                                  </w:rPr>
                                  <w:t>Word Count- 3485</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154" o:spid="_x0000_s1028" type="#_x0000_t202" style="position:absolute;margin-left:-54.8pt;margin-top:195.7pt;width:566.25pt;height:309.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" filled="f" stroked="f" strokeweight=".5pt">
                    <v:textbox inset="126pt,0,54pt,0">
                      <w:txbxContent>
                        <w:p w:rsidR="00BF11AB" w:rsidRDefault="00BF11AB">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Strategic management for public organisations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BF11AB" w:rsidRDefault="00BF11AB">
                              <w:pPr>
                                <w:jc w:val="right"/>
                                <w:rPr>
                                  <w:color w:val="404040" w:themeColor="text1" w:themeTint="BF"/>
                                  <w:sz w:val="36"/>
                                  <w:szCs w:val="36"/>
                                </w:rPr>
                              </w:pPr>
                              <w:r>
                                <w:rPr>
                                  <w:color w:val="404040" w:themeColor="text1" w:themeTint="BF"/>
                                  <w:sz w:val="36"/>
                                  <w:szCs w:val="36"/>
                                </w:rPr>
                                <w:t xml:space="preserve">Critical evaluation of a </w:t>
                              </w:r>
                              <w:r w:rsidR="00EC3C27">
                                <w:rPr>
                                  <w:color w:val="404040" w:themeColor="text1" w:themeTint="BF"/>
                                  <w:sz w:val="36"/>
                                  <w:szCs w:val="36"/>
                                </w:rPr>
                                <w:t>public-sector</w:t>
                              </w:r>
                              <w:r>
                                <w:rPr>
                                  <w:color w:val="404040" w:themeColor="text1" w:themeTint="BF"/>
                                  <w:sz w:val="36"/>
                                  <w:szCs w:val="36"/>
                                </w:rPr>
                                <w:t xml:space="preserve"> organisation</w:t>
                              </w:r>
                            </w:p>
                          </w:sdtContent>
                        </w:sdt>
                        <w:p w:rsidR="00EC3C27" w:rsidRDefault="00EC3C27">
                          <w:pPr>
                            <w:jc w:val="right"/>
                            <w:rPr>
                              <w:smallCaps/>
                              <w:color w:val="404040" w:themeColor="text1" w:themeTint="BF"/>
                              <w:sz w:val="36"/>
                              <w:szCs w:val="36"/>
                            </w:rPr>
                          </w:pPr>
                        </w:p>
                        <w:p w:rsidR="00EC3C27" w:rsidRDefault="00EC3C27">
                          <w:pPr>
                            <w:jc w:val="right"/>
                            <w:rPr>
                              <w:smallCaps/>
                              <w:color w:val="404040" w:themeColor="text1" w:themeTint="BF"/>
                              <w:sz w:val="36"/>
                              <w:szCs w:val="36"/>
                            </w:rPr>
                          </w:pPr>
                        </w:p>
                        <w:p w:rsidR="00EC3C27" w:rsidRDefault="00EC3C27">
                          <w:pPr>
                            <w:jc w:val="right"/>
                            <w:rPr>
                              <w:smallCaps/>
                              <w:color w:val="404040" w:themeColor="text1" w:themeTint="BF"/>
                              <w:sz w:val="36"/>
                              <w:szCs w:val="36"/>
                            </w:rPr>
                          </w:pPr>
                          <w:r>
                            <w:rPr>
                              <w:smallCaps/>
                              <w:color w:val="404040" w:themeColor="text1" w:themeTint="BF"/>
                              <w:sz w:val="36"/>
                              <w:szCs w:val="36"/>
                            </w:rPr>
                            <w:t>Word Count- 3485</w:t>
                          </w:r>
                        </w:p>
                      </w:txbxContent>
                    </v:textbox>
                    <w10:wrap type="square" anchorx="margin" anchory="page"/>
                  </v:shape>
                </w:pict>
              </mc:Fallback>
            </mc:AlternateContent>
          </w:r>
          <w:r>
            <w:br w:type="page"/>
          </w:r>
        </w:p>
      </w:sdtContent>
    </w:sdt>
    <w:sdt>
      <w:sdtPr>
        <w:rPr>
          <w:rFonts w:asciiTheme="minorHAnsi" w:eastAsiaTheme="minorHAnsi" w:hAnsiTheme="minorHAnsi" w:cstheme="minorBidi"/>
          <w:color w:val="auto"/>
          <w:sz w:val="22"/>
          <w:szCs w:val="22"/>
        </w:rPr>
        <w:id w:val="1417977306"/>
        <w:docPartObj>
          <w:docPartGallery w:val="Table of Contents"/>
          <w:docPartUnique/>
        </w:docPartObj>
      </w:sdtPr>
      <w:sdtEndPr>
        <w:rPr>
          <w:rFonts w:eastAsiaTheme="minorEastAsia"/>
          <w:b/>
          <w:bCs/>
          <w:noProof/>
        </w:rPr>
      </w:sdtEndPr>
      <w:sdtContent>
        <w:p w:rsidR="00F02B25" w:rsidRDefault="00F02B25">
          <w:pPr>
            <w:pStyle w:val="TOCHeading"/>
          </w:pPr>
          <w:r>
            <w:t>Contents</w:t>
          </w:r>
        </w:p>
        <w:p w:rsidR="005E1C70" w:rsidRDefault="00F02B25">
          <w:pPr>
            <w:pStyle w:val="TOC1"/>
            <w:tabs>
              <w:tab w:val="left" w:pos="440"/>
              <w:tab w:val="right" w:leader="dot" w:pos="9016"/>
            </w:tabs>
            <w:rPr>
              <w:noProof/>
              <w:lang w:eastAsia="en-GB"/>
            </w:rPr>
          </w:pPr>
          <w:r>
            <w:fldChar w:fldCharType="begin"/>
          </w:r>
          <w:r>
            <w:instrText xml:space="preserve"> TOC \o "1-3" \h \z \u </w:instrText>
          </w:r>
          <w:r>
            <w:fldChar w:fldCharType="separate"/>
          </w:r>
          <w:hyperlink w:anchor="_Toc512590266" w:history="1">
            <w:r w:rsidR="005E1C70" w:rsidRPr="000E6C21">
              <w:rPr>
                <w:rStyle w:val="Hyperlink"/>
                <w:noProof/>
              </w:rPr>
              <w:t>1.</w:t>
            </w:r>
            <w:r w:rsidR="005E1C70">
              <w:rPr>
                <w:noProof/>
                <w:lang w:eastAsia="en-GB"/>
              </w:rPr>
              <w:tab/>
            </w:r>
            <w:r w:rsidR="005E1C70" w:rsidRPr="000E6C21">
              <w:rPr>
                <w:rStyle w:val="Hyperlink"/>
                <w:noProof/>
              </w:rPr>
              <w:t>Overview</w:t>
            </w:r>
            <w:r w:rsidR="005E1C70">
              <w:rPr>
                <w:noProof/>
                <w:webHidden/>
              </w:rPr>
              <w:tab/>
            </w:r>
            <w:r w:rsidR="005E1C70">
              <w:rPr>
                <w:noProof/>
                <w:webHidden/>
              </w:rPr>
              <w:fldChar w:fldCharType="begin"/>
            </w:r>
            <w:r w:rsidR="005E1C70">
              <w:rPr>
                <w:noProof/>
                <w:webHidden/>
              </w:rPr>
              <w:instrText xml:space="preserve"> PAGEREF _Toc512590266 \h </w:instrText>
            </w:r>
            <w:r w:rsidR="005E1C70">
              <w:rPr>
                <w:noProof/>
                <w:webHidden/>
              </w:rPr>
            </w:r>
            <w:r w:rsidR="005E1C70">
              <w:rPr>
                <w:noProof/>
                <w:webHidden/>
              </w:rPr>
              <w:fldChar w:fldCharType="separate"/>
            </w:r>
            <w:r w:rsidR="00F01679">
              <w:rPr>
                <w:noProof/>
                <w:webHidden/>
              </w:rPr>
              <w:t>2</w:t>
            </w:r>
            <w:r w:rsidR="005E1C70">
              <w:rPr>
                <w:noProof/>
                <w:webHidden/>
              </w:rPr>
              <w:fldChar w:fldCharType="end"/>
            </w:r>
          </w:hyperlink>
        </w:p>
        <w:p w:rsidR="005E1C70" w:rsidRDefault="00F01679">
          <w:pPr>
            <w:pStyle w:val="TOC2"/>
            <w:tabs>
              <w:tab w:val="left" w:pos="660"/>
              <w:tab w:val="right" w:leader="dot" w:pos="9016"/>
            </w:tabs>
            <w:rPr>
              <w:noProof/>
              <w:lang w:eastAsia="en-GB"/>
            </w:rPr>
          </w:pPr>
          <w:hyperlink w:anchor="_Toc512590267" w:history="1">
            <w:r w:rsidR="005E1C70" w:rsidRPr="000E6C21">
              <w:rPr>
                <w:rStyle w:val="Hyperlink"/>
                <w:noProof/>
              </w:rPr>
              <w:t>2.</w:t>
            </w:r>
            <w:r w:rsidR="005E1C70">
              <w:rPr>
                <w:noProof/>
                <w:lang w:eastAsia="en-GB"/>
              </w:rPr>
              <w:tab/>
            </w:r>
            <w:r w:rsidR="005E1C70" w:rsidRPr="000E6C21">
              <w:rPr>
                <w:rStyle w:val="Hyperlink"/>
                <w:noProof/>
              </w:rPr>
              <w:t>Objectives</w:t>
            </w:r>
            <w:r w:rsidR="005E1C70">
              <w:rPr>
                <w:noProof/>
                <w:webHidden/>
              </w:rPr>
              <w:tab/>
            </w:r>
            <w:r w:rsidR="005E1C70">
              <w:rPr>
                <w:noProof/>
                <w:webHidden/>
              </w:rPr>
              <w:fldChar w:fldCharType="begin"/>
            </w:r>
            <w:r w:rsidR="005E1C70">
              <w:rPr>
                <w:noProof/>
                <w:webHidden/>
              </w:rPr>
              <w:instrText xml:space="preserve"> PAGEREF _Toc512590267 \h </w:instrText>
            </w:r>
            <w:r w:rsidR="005E1C70">
              <w:rPr>
                <w:noProof/>
                <w:webHidden/>
              </w:rPr>
            </w:r>
            <w:r w:rsidR="005E1C70">
              <w:rPr>
                <w:noProof/>
                <w:webHidden/>
              </w:rPr>
              <w:fldChar w:fldCharType="separate"/>
            </w:r>
            <w:r>
              <w:rPr>
                <w:noProof/>
                <w:webHidden/>
              </w:rPr>
              <w:t>2</w:t>
            </w:r>
            <w:r w:rsidR="005E1C70">
              <w:rPr>
                <w:noProof/>
                <w:webHidden/>
              </w:rPr>
              <w:fldChar w:fldCharType="end"/>
            </w:r>
          </w:hyperlink>
        </w:p>
        <w:p w:rsidR="005E1C70" w:rsidRDefault="00F01679">
          <w:pPr>
            <w:pStyle w:val="TOC2"/>
            <w:tabs>
              <w:tab w:val="left" w:pos="880"/>
              <w:tab w:val="right" w:leader="dot" w:pos="9016"/>
            </w:tabs>
            <w:rPr>
              <w:noProof/>
              <w:lang w:eastAsia="en-GB"/>
            </w:rPr>
          </w:pPr>
          <w:hyperlink w:anchor="_Toc512590268" w:history="1">
            <w:r w:rsidR="005E1C70" w:rsidRPr="000E6C21">
              <w:rPr>
                <w:rStyle w:val="Hyperlink"/>
                <w:noProof/>
              </w:rPr>
              <w:t>2.1.</w:t>
            </w:r>
            <w:r w:rsidR="005E1C70">
              <w:rPr>
                <w:noProof/>
                <w:lang w:eastAsia="en-GB"/>
              </w:rPr>
              <w:tab/>
            </w:r>
            <w:r w:rsidR="005E1C70" w:rsidRPr="000E6C21">
              <w:rPr>
                <w:rStyle w:val="Hyperlink"/>
                <w:noProof/>
              </w:rPr>
              <w:t>Health Services in South-West Wales</w:t>
            </w:r>
            <w:r w:rsidR="005E1C70">
              <w:rPr>
                <w:noProof/>
                <w:webHidden/>
              </w:rPr>
              <w:tab/>
            </w:r>
            <w:r w:rsidR="005E1C70">
              <w:rPr>
                <w:noProof/>
                <w:webHidden/>
              </w:rPr>
              <w:fldChar w:fldCharType="begin"/>
            </w:r>
            <w:r w:rsidR="005E1C70">
              <w:rPr>
                <w:noProof/>
                <w:webHidden/>
              </w:rPr>
              <w:instrText xml:space="preserve"> PAGEREF _Toc512590268 \h </w:instrText>
            </w:r>
            <w:r w:rsidR="005E1C70">
              <w:rPr>
                <w:noProof/>
                <w:webHidden/>
              </w:rPr>
            </w:r>
            <w:r w:rsidR="005E1C70">
              <w:rPr>
                <w:noProof/>
                <w:webHidden/>
              </w:rPr>
              <w:fldChar w:fldCharType="separate"/>
            </w:r>
            <w:r>
              <w:rPr>
                <w:noProof/>
                <w:webHidden/>
              </w:rPr>
              <w:t>3</w:t>
            </w:r>
            <w:r w:rsidR="005E1C70">
              <w:rPr>
                <w:noProof/>
                <w:webHidden/>
              </w:rPr>
              <w:fldChar w:fldCharType="end"/>
            </w:r>
          </w:hyperlink>
        </w:p>
        <w:p w:rsidR="005E1C70" w:rsidRDefault="00F01679">
          <w:pPr>
            <w:pStyle w:val="TOC2"/>
            <w:tabs>
              <w:tab w:val="left" w:pos="880"/>
              <w:tab w:val="right" w:leader="dot" w:pos="9016"/>
            </w:tabs>
            <w:rPr>
              <w:noProof/>
              <w:lang w:eastAsia="en-GB"/>
            </w:rPr>
          </w:pPr>
          <w:hyperlink w:anchor="_Toc512590269" w:history="1">
            <w:r w:rsidR="005E1C70" w:rsidRPr="000E6C21">
              <w:rPr>
                <w:rStyle w:val="Hyperlink"/>
                <w:noProof/>
              </w:rPr>
              <w:t>2.2.</w:t>
            </w:r>
            <w:r w:rsidR="005E1C70">
              <w:rPr>
                <w:noProof/>
                <w:lang w:eastAsia="en-GB"/>
              </w:rPr>
              <w:tab/>
            </w:r>
            <w:r w:rsidR="005E1C70" w:rsidRPr="000E6C21">
              <w:rPr>
                <w:rStyle w:val="Hyperlink"/>
                <w:noProof/>
              </w:rPr>
              <w:t>The NHS</w:t>
            </w:r>
            <w:r w:rsidR="005E1C70">
              <w:rPr>
                <w:noProof/>
                <w:webHidden/>
              </w:rPr>
              <w:tab/>
            </w:r>
            <w:r w:rsidR="005E1C70">
              <w:rPr>
                <w:noProof/>
                <w:webHidden/>
              </w:rPr>
              <w:fldChar w:fldCharType="begin"/>
            </w:r>
            <w:r w:rsidR="005E1C70">
              <w:rPr>
                <w:noProof/>
                <w:webHidden/>
              </w:rPr>
              <w:instrText xml:space="preserve"> PAGEREF _Toc512590269 \h </w:instrText>
            </w:r>
            <w:r w:rsidR="005E1C70">
              <w:rPr>
                <w:noProof/>
                <w:webHidden/>
              </w:rPr>
            </w:r>
            <w:r w:rsidR="005E1C70">
              <w:rPr>
                <w:noProof/>
                <w:webHidden/>
              </w:rPr>
              <w:fldChar w:fldCharType="separate"/>
            </w:r>
            <w:r>
              <w:rPr>
                <w:noProof/>
                <w:webHidden/>
              </w:rPr>
              <w:t>3</w:t>
            </w:r>
            <w:r w:rsidR="005E1C70">
              <w:rPr>
                <w:noProof/>
                <w:webHidden/>
              </w:rPr>
              <w:fldChar w:fldCharType="end"/>
            </w:r>
          </w:hyperlink>
        </w:p>
        <w:p w:rsidR="005E1C70" w:rsidRDefault="00F01679">
          <w:pPr>
            <w:pStyle w:val="TOC2"/>
            <w:tabs>
              <w:tab w:val="left" w:pos="880"/>
              <w:tab w:val="right" w:leader="dot" w:pos="9016"/>
            </w:tabs>
            <w:rPr>
              <w:noProof/>
              <w:lang w:eastAsia="en-GB"/>
            </w:rPr>
          </w:pPr>
          <w:hyperlink w:anchor="_Toc512590270" w:history="1">
            <w:r w:rsidR="005E1C70" w:rsidRPr="000E6C21">
              <w:rPr>
                <w:rStyle w:val="Hyperlink"/>
                <w:noProof/>
              </w:rPr>
              <w:t>2.3.</w:t>
            </w:r>
            <w:r w:rsidR="005E1C70">
              <w:rPr>
                <w:noProof/>
                <w:lang w:eastAsia="en-GB"/>
              </w:rPr>
              <w:tab/>
            </w:r>
            <w:r w:rsidR="005E1C70" w:rsidRPr="000E6C21">
              <w:rPr>
                <w:rStyle w:val="Hyperlink"/>
                <w:noProof/>
              </w:rPr>
              <w:t>Abertawe Bro Morgannwg University Health Board</w:t>
            </w:r>
            <w:r w:rsidR="005E1C70">
              <w:rPr>
                <w:noProof/>
                <w:webHidden/>
              </w:rPr>
              <w:tab/>
            </w:r>
            <w:r w:rsidR="005E1C70">
              <w:rPr>
                <w:noProof/>
                <w:webHidden/>
              </w:rPr>
              <w:fldChar w:fldCharType="begin"/>
            </w:r>
            <w:r w:rsidR="005E1C70">
              <w:rPr>
                <w:noProof/>
                <w:webHidden/>
              </w:rPr>
              <w:instrText xml:space="preserve"> PAGEREF _Toc512590270 \h </w:instrText>
            </w:r>
            <w:r w:rsidR="005E1C70">
              <w:rPr>
                <w:noProof/>
                <w:webHidden/>
              </w:rPr>
            </w:r>
            <w:r w:rsidR="005E1C70">
              <w:rPr>
                <w:noProof/>
                <w:webHidden/>
              </w:rPr>
              <w:fldChar w:fldCharType="separate"/>
            </w:r>
            <w:r>
              <w:rPr>
                <w:noProof/>
                <w:webHidden/>
              </w:rPr>
              <w:t>3</w:t>
            </w:r>
            <w:r w:rsidR="005E1C70">
              <w:rPr>
                <w:noProof/>
                <w:webHidden/>
              </w:rPr>
              <w:fldChar w:fldCharType="end"/>
            </w:r>
          </w:hyperlink>
        </w:p>
        <w:p w:rsidR="005E1C70" w:rsidRDefault="00F01679">
          <w:pPr>
            <w:pStyle w:val="TOC2"/>
            <w:tabs>
              <w:tab w:val="left" w:pos="660"/>
              <w:tab w:val="right" w:leader="dot" w:pos="9016"/>
            </w:tabs>
            <w:rPr>
              <w:noProof/>
              <w:lang w:eastAsia="en-GB"/>
            </w:rPr>
          </w:pPr>
          <w:hyperlink w:anchor="_Toc512590271" w:history="1">
            <w:r w:rsidR="005E1C70" w:rsidRPr="000E6C21">
              <w:rPr>
                <w:rStyle w:val="Hyperlink"/>
                <w:noProof/>
              </w:rPr>
              <w:t>3.</w:t>
            </w:r>
            <w:r w:rsidR="005E1C70">
              <w:rPr>
                <w:noProof/>
                <w:lang w:eastAsia="en-GB"/>
              </w:rPr>
              <w:tab/>
            </w:r>
            <w:r w:rsidR="005E1C70" w:rsidRPr="000E6C21">
              <w:rPr>
                <w:rStyle w:val="Hyperlink"/>
                <w:noProof/>
              </w:rPr>
              <w:t>Time spent in accident and emergency departments</w:t>
            </w:r>
            <w:r w:rsidR="005E1C70">
              <w:rPr>
                <w:noProof/>
                <w:webHidden/>
              </w:rPr>
              <w:tab/>
            </w:r>
            <w:r w:rsidR="005E1C70">
              <w:rPr>
                <w:noProof/>
                <w:webHidden/>
              </w:rPr>
              <w:fldChar w:fldCharType="begin"/>
            </w:r>
            <w:r w:rsidR="005E1C70">
              <w:rPr>
                <w:noProof/>
                <w:webHidden/>
              </w:rPr>
              <w:instrText xml:space="preserve"> PAGEREF _Toc512590271 \h </w:instrText>
            </w:r>
            <w:r w:rsidR="005E1C70">
              <w:rPr>
                <w:noProof/>
                <w:webHidden/>
              </w:rPr>
            </w:r>
            <w:r w:rsidR="005E1C70">
              <w:rPr>
                <w:noProof/>
                <w:webHidden/>
              </w:rPr>
              <w:fldChar w:fldCharType="separate"/>
            </w:r>
            <w:r>
              <w:rPr>
                <w:noProof/>
                <w:webHidden/>
              </w:rPr>
              <w:t>4</w:t>
            </w:r>
            <w:r w:rsidR="005E1C70">
              <w:rPr>
                <w:noProof/>
                <w:webHidden/>
              </w:rPr>
              <w:fldChar w:fldCharType="end"/>
            </w:r>
          </w:hyperlink>
        </w:p>
        <w:p w:rsidR="005E1C70" w:rsidRDefault="00F01679">
          <w:pPr>
            <w:pStyle w:val="TOC2"/>
            <w:tabs>
              <w:tab w:val="left" w:pos="660"/>
              <w:tab w:val="right" w:leader="dot" w:pos="9016"/>
            </w:tabs>
            <w:rPr>
              <w:noProof/>
              <w:lang w:eastAsia="en-GB"/>
            </w:rPr>
          </w:pPr>
          <w:hyperlink w:anchor="_Toc512590272" w:history="1">
            <w:r w:rsidR="005E1C70" w:rsidRPr="000E6C21">
              <w:rPr>
                <w:rStyle w:val="Hyperlink"/>
                <w:noProof/>
              </w:rPr>
              <w:t>4.</w:t>
            </w:r>
            <w:r w:rsidR="005E1C70">
              <w:rPr>
                <w:noProof/>
                <w:lang w:eastAsia="en-GB"/>
              </w:rPr>
              <w:tab/>
            </w:r>
            <w:r w:rsidR="005E1C70" w:rsidRPr="000E6C21">
              <w:rPr>
                <w:rStyle w:val="Hyperlink"/>
                <w:noProof/>
              </w:rPr>
              <w:t>Ambulance response times</w:t>
            </w:r>
            <w:r w:rsidR="005E1C70">
              <w:rPr>
                <w:noProof/>
                <w:webHidden/>
              </w:rPr>
              <w:tab/>
            </w:r>
            <w:r w:rsidR="005E1C70">
              <w:rPr>
                <w:noProof/>
                <w:webHidden/>
              </w:rPr>
              <w:fldChar w:fldCharType="begin"/>
            </w:r>
            <w:r w:rsidR="005E1C70">
              <w:rPr>
                <w:noProof/>
                <w:webHidden/>
              </w:rPr>
              <w:instrText xml:space="preserve"> PAGEREF _Toc512590272 \h </w:instrText>
            </w:r>
            <w:r w:rsidR="005E1C70">
              <w:rPr>
                <w:noProof/>
                <w:webHidden/>
              </w:rPr>
            </w:r>
            <w:r w:rsidR="005E1C70">
              <w:rPr>
                <w:noProof/>
                <w:webHidden/>
              </w:rPr>
              <w:fldChar w:fldCharType="separate"/>
            </w:r>
            <w:r>
              <w:rPr>
                <w:noProof/>
                <w:webHidden/>
              </w:rPr>
              <w:t>6</w:t>
            </w:r>
            <w:r w:rsidR="005E1C70">
              <w:rPr>
                <w:noProof/>
                <w:webHidden/>
              </w:rPr>
              <w:fldChar w:fldCharType="end"/>
            </w:r>
          </w:hyperlink>
        </w:p>
        <w:p w:rsidR="005E1C70" w:rsidRDefault="00F01679">
          <w:pPr>
            <w:pStyle w:val="TOC2"/>
            <w:tabs>
              <w:tab w:val="left" w:pos="660"/>
              <w:tab w:val="right" w:leader="dot" w:pos="9016"/>
            </w:tabs>
            <w:rPr>
              <w:noProof/>
              <w:lang w:eastAsia="en-GB"/>
            </w:rPr>
          </w:pPr>
          <w:hyperlink w:anchor="_Toc512590273" w:history="1">
            <w:r w:rsidR="005E1C70" w:rsidRPr="000E6C21">
              <w:rPr>
                <w:rStyle w:val="Hyperlink"/>
                <w:noProof/>
              </w:rPr>
              <w:t>5.</w:t>
            </w:r>
            <w:r w:rsidR="005E1C70">
              <w:rPr>
                <w:noProof/>
                <w:lang w:eastAsia="en-GB"/>
              </w:rPr>
              <w:tab/>
            </w:r>
            <w:r w:rsidR="005E1C70" w:rsidRPr="000E6C21">
              <w:rPr>
                <w:rStyle w:val="Hyperlink"/>
                <w:noProof/>
              </w:rPr>
              <w:t>Cancer waiting times</w:t>
            </w:r>
            <w:r w:rsidR="005E1C70">
              <w:rPr>
                <w:noProof/>
                <w:webHidden/>
              </w:rPr>
              <w:tab/>
            </w:r>
            <w:r w:rsidR="005E1C70">
              <w:rPr>
                <w:noProof/>
                <w:webHidden/>
              </w:rPr>
              <w:fldChar w:fldCharType="begin"/>
            </w:r>
            <w:r w:rsidR="005E1C70">
              <w:rPr>
                <w:noProof/>
                <w:webHidden/>
              </w:rPr>
              <w:instrText xml:space="preserve"> PAGEREF _Toc512590273 \h </w:instrText>
            </w:r>
            <w:r w:rsidR="005E1C70">
              <w:rPr>
                <w:noProof/>
                <w:webHidden/>
              </w:rPr>
            </w:r>
            <w:r w:rsidR="005E1C70">
              <w:rPr>
                <w:noProof/>
                <w:webHidden/>
              </w:rPr>
              <w:fldChar w:fldCharType="separate"/>
            </w:r>
            <w:r>
              <w:rPr>
                <w:noProof/>
                <w:webHidden/>
              </w:rPr>
              <w:t>6</w:t>
            </w:r>
            <w:r w:rsidR="005E1C70">
              <w:rPr>
                <w:noProof/>
                <w:webHidden/>
              </w:rPr>
              <w:fldChar w:fldCharType="end"/>
            </w:r>
          </w:hyperlink>
        </w:p>
        <w:p w:rsidR="005E1C70" w:rsidRDefault="00F01679">
          <w:pPr>
            <w:pStyle w:val="TOC2"/>
            <w:tabs>
              <w:tab w:val="left" w:pos="660"/>
              <w:tab w:val="right" w:leader="dot" w:pos="9016"/>
            </w:tabs>
            <w:rPr>
              <w:noProof/>
              <w:lang w:eastAsia="en-GB"/>
            </w:rPr>
          </w:pPr>
          <w:hyperlink w:anchor="_Toc512590274" w:history="1">
            <w:r w:rsidR="005E1C70" w:rsidRPr="000E6C21">
              <w:rPr>
                <w:rStyle w:val="Hyperlink"/>
                <w:noProof/>
              </w:rPr>
              <w:t>6.</w:t>
            </w:r>
            <w:r w:rsidR="005E1C70">
              <w:rPr>
                <w:noProof/>
                <w:lang w:eastAsia="en-GB"/>
              </w:rPr>
              <w:tab/>
            </w:r>
            <w:r w:rsidR="005E1C70" w:rsidRPr="000E6C21">
              <w:rPr>
                <w:rStyle w:val="Hyperlink"/>
                <w:noProof/>
              </w:rPr>
              <w:t>Referral to treatment waiting times</w:t>
            </w:r>
            <w:r w:rsidR="005E1C70">
              <w:rPr>
                <w:noProof/>
                <w:webHidden/>
              </w:rPr>
              <w:tab/>
            </w:r>
            <w:r w:rsidR="005E1C70">
              <w:rPr>
                <w:noProof/>
                <w:webHidden/>
              </w:rPr>
              <w:fldChar w:fldCharType="begin"/>
            </w:r>
            <w:r w:rsidR="005E1C70">
              <w:rPr>
                <w:noProof/>
                <w:webHidden/>
              </w:rPr>
              <w:instrText xml:space="preserve"> PAGEREF _Toc512590274 \h </w:instrText>
            </w:r>
            <w:r w:rsidR="005E1C70">
              <w:rPr>
                <w:noProof/>
                <w:webHidden/>
              </w:rPr>
            </w:r>
            <w:r w:rsidR="005E1C70">
              <w:rPr>
                <w:noProof/>
                <w:webHidden/>
              </w:rPr>
              <w:fldChar w:fldCharType="separate"/>
            </w:r>
            <w:r>
              <w:rPr>
                <w:noProof/>
                <w:webHidden/>
              </w:rPr>
              <w:t>7</w:t>
            </w:r>
            <w:r w:rsidR="005E1C70">
              <w:rPr>
                <w:noProof/>
                <w:webHidden/>
              </w:rPr>
              <w:fldChar w:fldCharType="end"/>
            </w:r>
          </w:hyperlink>
        </w:p>
        <w:p w:rsidR="005E1C70" w:rsidRDefault="00F01679">
          <w:pPr>
            <w:pStyle w:val="TOC1"/>
            <w:tabs>
              <w:tab w:val="left" w:pos="440"/>
              <w:tab w:val="right" w:leader="dot" w:pos="9016"/>
            </w:tabs>
            <w:rPr>
              <w:noProof/>
              <w:lang w:eastAsia="en-GB"/>
            </w:rPr>
          </w:pPr>
          <w:hyperlink w:anchor="_Toc512590275" w:history="1">
            <w:r w:rsidR="005E1C70" w:rsidRPr="000E6C21">
              <w:rPr>
                <w:rStyle w:val="Hyperlink"/>
                <w:noProof/>
              </w:rPr>
              <w:t>7.</w:t>
            </w:r>
            <w:r w:rsidR="005E1C70">
              <w:rPr>
                <w:noProof/>
                <w:lang w:eastAsia="en-GB"/>
              </w:rPr>
              <w:tab/>
            </w:r>
            <w:r w:rsidR="005E1C70" w:rsidRPr="000E6C21">
              <w:rPr>
                <w:rStyle w:val="Hyperlink"/>
                <w:noProof/>
              </w:rPr>
              <w:t>The Aging Population in Wales</w:t>
            </w:r>
            <w:r w:rsidR="005E1C70">
              <w:rPr>
                <w:noProof/>
                <w:webHidden/>
              </w:rPr>
              <w:tab/>
            </w:r>
            <w:r w:rsidR="005E1C70">
              <w:rPr>
                <w:noProof/>
                <w:webHidden/>
              </w:rPr>
              <w:fldChar w:fldCharType="begin"/>
            </w:r>
            <w:r w:rsidR="005E1C70">
              <w:rPr>
                <w:noProof/>
                <w:webHidden/>
              </w:rPr>
              <w:instrText xml:space="preserve"> PAGEREF _Toc512590275 \h </w:instrText>
            </w:r>
            <w:r w:rsidR="005E1C70">
              <w:rPr>
                <w:noProof/>
                <w:webHidden/>
              </w:rPr>
            </w:r>
            <w:r w:rsidR="005E1C70">
              <w:rPr>
                <w:noProof/>
                <w:webHidden/>
              </w:rPr>
              <w:fldChar w:fldCharType="separate"/>
            </w:r>
            <w:r>
              <w:rPr>
                <w:noProof/>
                <w:webHidden/>
              </w:rPr>
              <w:t>8</w:t>
            </w:r>
            <w:r w:rsidR="005E1C70">
              <w:rPr>
                <w:noProof/>
                <w:webHidden/>
              </w:rPr>
              <w:fldChar w:fldCharType="end"/>
            </w:r>
          </w:hyperlink>
        </w:p>
        <w:p w:rsidR="005E1C70" w:rsidRDefault="00F01679">
          <w:pPr>
            <w:pStyle w:val="TOC1"/>
            <w:tabs>
              <w:tab w:val="left" w:pos="440"/>
              <w:tab w:val="right" w:leader="dot" w:pos="9016"/>
            </w:tabs>
            <w:rPr>
              <w:noProof/>
              <w:lang w:eastAsia="en-GB"/>
            </w:rPr>
          </w:pPr>
          <w:hyperlink w:anchor="_Toc512590276" w:history="1">
            <w:r w:rsidR="005E1C70" w:rsidRPr="000E6C21">
              <w:rPr>
                <w:rStyle w:val="Hyperlink"/>
                <w:noProof/>
              </w:rPr>
              <w:t>8.</w:t>
            </w:r>
            <w:r w:rsidR="005E1C70">
              <w:rPr>
                <w:noProof/>
                <w:lang w:eastAsia="en-GB"/>
              </w:rPr>
              <w:tab/>
            </w:r>
            <w:r w:rsidR="005E1C70" w:rsidRPr="000E6C21">
              <w:rPr>
                <w:rStyle w:val="Hyperlink"/>
                <w:noProof/>
              </w:rPr>
              <w:t>Government Vs Business</w:t>
            </w:r>
            <w:r w:rsidR="005E1C70">
              <w:rPr>
                <w:noProof/>
                <w:webHidden/>
              </w:rPr>
              <w:tab/>
            </w:r>
            <w:r w:rsidR="005E1C70">
              <w:rPr>
                <w:noProof/>
                <w:webHidden/>
              </w:rPr>
              <w:fldChar w:fldCharType="begin"/>
            </w:r>
            <w:r w:rsidR="005E1C70">
              <w:rPr>
                <w:noProof/>
                <w:webHidden/>
              </w:rPr>
              <w:instrText xml:space="preserve"> PAGEREF _Toc512590276 \h </w:instrText>
            </w:r>
            <w:r w:rsidR="005E1C70">
              <w:rPr>
                <w:noProof/>
                <w:webHidden/>
              </w:rPr>
            </w:r>
            <w:r w:rsidR="005E1C70">
              <w:rPr>
                <w:noProof/>
                <w:webHidden/>
              </w:rPr>
              <w:fldChar w:fldCharType="separate"/>
            </w:r>
            <w:r>
              <w:rPr>
                <w:noProof/>
                <w:webHidden/>
              </w:rPr>
              <w:t>9</w:t>
            </w:r>
            <w:r w:rsidR="005E1C70">
              <w:rPr>
                <w:noProof/>
                <w:webHidden/>
              </w:rPr>
              <w:fldChar w:fldCharType="end"/>
            </w:r>
          </w:hyperlink>
        </w:p>
        <w:p w:rsidR="005E1C70" w:rsidRDefault="00F01679">
          <w:pPr>
            <w:pStyle w:val="TOC1"/>
            <w:tabs>
              <w:tab w:val="left" w:pos="440"/>
              <w:tab w:val="right" w:leader="dot" w:pos="9016"/>
            </w:tabs>
            <w:rPr>
              <w:noProof/>
              <w:lang w:eastAsia="en-GB"/>
            </w:rPr>
          </w:pPr>
          <w:hyperlink w:anchor="_Toc512590277" w:history="1">
            <w:r w:rsidR="005E1C70" w:rsidRPr="000E6C21">
              <w:rPr>
                <w:rStyle w:val="Hyperlink"/>
                <w:noProof/>
              </w:rPr>
              <w:t>9.</w:t>
            </w:r>
            <w:r w:rsidR="005E1C70">
              <w:rPr>
                <w:noProof/>
                <w:lang w:eastAsia="en-GB"/>
              </w:rPr>
              <w:tab/>
            </w:r>
            <w:r w:rsidR="005E1C70" w:rsidRPr="000E6C21">
              <w:rPr>
                <w:rStyle w:val="Hyperlink"/>
                <w:noProof/>
              </w:rPr>
              <w:t>Together for Health</w:t>
            </w:r>
            <w:r w:rsidR="005E1C70">
              <w:rPr>
                <w:noProof/>
                <w:webHidden/>
              </w:rPr>
              <w:tab/>
            </w:r>
            <w:r w:rsidR="005E1C70">
              <w:rPr>
                <w:noProof/>
                <w:webHidden/>
              </w:rPr>
              <w:fldChar w:fldCharType="begin"/>
            </w:r>
            <w:r w:rsidR="005E1C70">
              <w:rPr>
                <w:noProof/>
                <w:webHidden/>
              </w:rPr>
              <w:instrText xml:space="preserve"> PAGEREF _Toc512590277 \h </w:instrText>
            </w:r>
            <w:r w:rsidR="005E1C70">
              <w:rPr>
                <w:noProof/>
                <w:webHidden/>
              </w:rPr>
            </w:r>
            <w:r w:rsidR="005E1C70">
              <w:rPr>
                <w:noProof/>
                <w:webHidden/>
              </w:rPr>
              <w:fldChar w:fldCharType="separate"/>
            </w:r>
            <w:r>
              <w:rPr>
                <w:noProof/>
                <w:webHidden/>
              </w:rPr>
              <w:t>10</w:t>
            </w:r>
            <w:r w:rsidR="005E1C70">
              <w:rPr>
                <w:noProof/>
                <w:webHidden/>
              </w:rPr>
              <w:fldChar w:fldCharType="end"/>
            </w:r>
          </w:hyperlink>
        </w:p>
        <w:p w:rsidR="005E1C70" w:rsidRDefault="00F01679">
          <w:pPr>
            <w:pStyle w:val="TOC1"/>
            <w:tabs>
              <w:tab w:val="left" w:pos="660"/>
              <w:tab w:val="right" w:leader="dot" w:pos="9016"/>
            </w:tabs>
            <w:rPr>
              <w:noProof/>
              <w:lang w:eastAsia="en-GB"/>
            </w:rPr>
          </w:pPr>
          <w:hyperlink w:anchor="_Toc512590278" w:history="1">
            <w:r w:rsidR="005E1C70" w:rsidRPr="000E6C21">
              <w:rPr>
                <w:rStyle w:val="Hyperlink"/>
                <w:noProof/>
              </w:rPr>
              <w:t>10.</w:t>
            </w:r>
            <w:r w:rsidR="005E1C70">
              <w:rPr>
                <w:noProof/>
                <w:lang w:eastAsia="en-GB"/>
              </w:rPr>
              <w:tab/>
            </w:r>
            <w:r w:rsidR="005E1C70" w:rsidRPr="000E6C21">
              <w:rPr>
                <w:rStyle w:val="Hyperlink"/>
                <w:noProof/>
              </w:rPr>
              <w:t>Conclusion</w:t>
            </w:r>
            <w:r w:rsidR="005E1C70">
              <w:rPr>
                <w:noProof/>
                <w:webHidden/>
              </w:rPr>
              <w:tab/>
            </w:r>
            <w:r w:rsidR="005E1C70">
              <w:rPr>
                <w:noProof/>
                <w:webHidden/>
              </w:rPr>
              <w:fldChar w:fldCharType="begin"/>
            </w:r>
            <w:r w:rsidR="005E1C70">
              <w:rPr>
                <w:noProof/>
                <w:webHidden/>
              </w:rPr>
              <w:instrText xml:space="preserve"> PAGEREF _Toc512590278 \h </w:instrText>
            </w:r>
            <w:r w:rsidR="005E1C70">
              <w:rPr>
                <w:noProof/>
                <w:webHidden/>
              </w:rPr>
            </w:r>
            <w:r w:rsidR="005E1C70">
              <w:rPr>
                <w:noProof/>
                <w:webHidden/>
              </w:rPr>
              <w:fldChar w:fldCharType="separate"/>
            </w:r>
            <w:r>
              <w:rPr>
                <w:noProof/>
                <w:webHidden/>
              </w:rPr>
              <w:t>12</w:t>
            </w:r>
            <w:r w:rsidR="005E1C70">
              <w:rPr>
                <w:noProof/>
                <w:webHidden/>
              </w:rPr>
              <w:fldChar w:fldCharType="end"/>
            </w:r>
          </w:hyperlink>
        </w:p>
        <w:p w:rsidR="005E1C70" w:rsidRDefault="00F01679">
          <w:pPr>
            <w:pStyle w:val="TOC1"/>
            <w:tabs>
              <w:tab w:val="left" w:pos="660"/>
              <w:tab w:val="right" w:leader="dot" w:pos="9016"/>
            </w:tabs>
            <w:rPr>
              <w:noProof/>
              <w:lang w:eastAsia="en-GB"/>
            </w:rPr>
          </w:pPr>
          <w:hyperlink w:anchor="_Toc512590279" w:history="1">
            <w:r w:rsidR="005E1C70" w:rsidRPr="000E6C21">
              <w:rPr>
                <w:rStyle w:val="Hyperlink"/>
                <w:noProof/>
              </w:rPr>
              <w:t>11.</w:t>
            </w:r>
            <w:r w:rsidR="005E1C70">
              <w:rPr>
                <w:noProof/>
                <w:lang w:eastAsia="en-GB"/>
              </w:rPr>
              <w:tab/>
            </w:r>
            <w:r w:rsidR="005E1C70" w:rsidRPr="000E6C21">
              <w:rPr>
                <w:rStyle w:val="Hyperlink"/>
                <w:noProof/>
              </w:rPr>
              <w:t>Bibliography</w:t>
            </w:r>
            <w:r w:rsidR="005E1C70">
              <w:rPr>
                <w:noProof/>
                <w:webHidden/>
              </w:rPr>
              <w:tab/>
            </w:r>
            <w:r w:rsidR="005E1C70">
              <w:rPr>
                <w:noProof/>
                <w:webHidden/>
              </w:rPr>
              <w:fldChar w:fldCharType="begin"/>
            </w:r>
            <w:r w:rsidR="005E1C70">
              <w:rPr>
                <w:noProof/>
                <w:webHidden/>
              </w:rPr>
              <w:instrText xml:space="preserve"> PAGEREF _Toc512590279 \h </w:instrText>
            </w:r>
            <w:r w:rsidR="005E1C70">
              <w:rPr>
                <w:noProof/>
                <w:webHidden/>
              </w:rPr>
            </w:r>
            <w:r w:rsidR="005E1C70">
              <w:rPr>
                <w:noProof/>
                <w:webHidden/>
              </w:rPr>
              <w:fldChar w:fldCharType="separate"/>
            </w:r>
            <w:r>
              <w:rPr>
                <w:noProof/>
                <w:webHidden/>
              </w:rPr>
              <w:t>14</w:t>
            </w:r>
            <w:r w:rsidR="005E1C70">
              <w:rPr>
                <w:noProof/>
                <w:webHidden/>
              </w:rPr>
              <w:fldChar w:fldCharType="end"/>
            </w:r>
          </w:hyperlink>
        </w:p>
        <w:p w:rsidR="006F26A3" w:rsidRDefault="00F02B25">
          <w:pPr>
            <w:rPr>
              <w:b/>
              <w:bCs/>
              <w:noProof/>
            </w:rPr>
          </w:pPr>
          <w:r>
            <w:rPr>
              <w:b/>
              <w:bCs/>
              <w:noProof/>
            </w:rPr>
            <w:fldChar w:fldCharType="end"/>
          </w:r>
        </w:p>
        <w:p w:rsidR="006F26A3" w:rsidRDefault="006F26A3">
          <w:pPr>
            <w:rPr>
              <w:b/>
              <w:bCs/>
              <w:noProof/>
            </w:rPr>
          </w:pPr>
        </w:p>
        <w:p w:rsidR="006F26A3" w:rsidRDefault="006F26A3">
          <w:pPr>
            <w:rPr>
              <w:b/>
              <w:bCs/>
              <w:noProof/>
            </w:rPr>
          </w:pPr>
        </w:p>
        <w:p w:rsidR="006F26A3" w:rsidRDefault="006F26A3">
          <w:pPr>
            <w:rPr>
              <w:b/>
              <w:bCs/>
              <w:noProof/>
            </w:rPr>
          </w:pPr>
        </w:p>
        <w:p w:rsidR="006F26A3" w:rsidRDefault="006F26A3">
          <w:pPr>
            <w:rPr>
              <w:b/>
              <w:bCs/>
              <w:noProof/>
            </w:rPr>
          </w:pPr>
        </w:p>
        <w:p w:rsidR="006F26A3" w:rsidRDefault="006F26A3">
          <w:pPr>
            <w:rPr>
              <w:b/>
              <w:bCs/>
              <w:noProof/>
            </w:rPr>
          </w:pPr>
        </w:p>
        <w:p w:rsidR="006F26A3" w:rsidRDefault="006F26A3">
          <w:pPr>
            <w:rPr>
              <w:b/>
              <w:bCs/>
              <w:noProof/>
            </w:rPr>
          </w:pPr>
        </w:p>
        <w:p w:rsidR="006F26A3" w:rsidRDefault="006F26A3">
          <w:pPr>
            <w:rPr>
              <w:b/>
              <w:bCs/>
              <w:noProof/>
            </w:rPr>
          </w:pPr>
        </w:p>
        <w:p w:rsidR="006F26A3" w:rsidRDefault="006F26A3">
          <w:pPr>
            <w:rPr>
              <w:b/>
              <w:bCs/>
              <w:noProof/>
            </w:rPr>
          </w:pPr>
        </w:p>
        <w:p w:rsidR="006F26A3" w:rsidRDefault="006F26A3">
          <w:pPr>
            <w:rPr>
              <w:b/>
              <w:bCs/>
              <w:noProof/>
            </w:rPr>
          </w:pPr>
        </w:p>
        <w:p w:rsidR="006F26A3" w:rsidRDefault="006F26A3">
          <w:pPr>
            <w:rPr>
              <w:b/>
              <w:bCs/>
              <w:noProof/>
            </w:rPr>
          </w:pPr>
        </w:p>
        <w:p w:rsidR="006F26A3" w:rsidRDefault="006F26A3">
          <w:pPr>
            <w:rPr>
              <w:b/>
              <w:bCs/>
              <w:noProof/>
            </w:rPr>
          </w:pPr>
        </w:p>
        <w:p w:rsidR="006F26A3" w:rsidRDefault="006F26A3">
          <w:pPr>
            <w:rPr>
              <w:b/>
              <w:bCs/>
              <w:noProof/>
            </w:rPr>
          </w:pPr>
        </w:p>
        <w:p w:rsidR="006F26A3" w:rsidRDefault="006F26A3">
          <w:pPr>
            <w:rPr>
              <w:b/>
              <w:bCs/>
              <w:noProof/>
            </w:rPr>
          </w:pPr>
        </w:p>
        <w:p w:rsidR="006F26A3" w:rsidRDefault="006F26A3">
          <w:pPr>
            <w:rPr>
              <w:b/>
              <w:bCs/>
              <w:noProof/>
            </w:rPr>
          </w:pPr>
        </w:p>
        <w:p w:rsidR="006F26A3" w:rsidRDefault="006F26A3">
          <w:pPr>
            <w:rPr>
              <w:b/>
              <w:bCs/>
              <w:noProof/>
            </w:rPr>
          </w:pPr>
        </w:p>
        <w:p w:rsidR="006F26A3" w:rsidRDefault="006F26A3">
          <w:pPr>
            <w:rPr>
              <w:b/>
              <w:bCs/>
              <w:noProof/>
            </w:rPr>
          </w:pPr>
        </w:p>
        <w:p w:rsidR="006F26A3" w:rsidRDefault="006F26A3">
          <w:pPr>
            <w:rPr>
              <w:b/>
              <w:bCs/>
              <w:noProof/>
            </w:rPr>
          </w:pPr>
        </w:p>
        <w:p w:rsidR="00F02B25" w:rsidRDefault="00F01679"/>
      </w:sdtContent>
    </w:sdt>
    <w:p w:rsidR="00F02B25" w:rsidRDefault="00FB51AF" w:rsidP="00766EA7">
      <w:pPr>
        <w:pStyle w:val="Heading1"/>
        <w:numPr>
          <w:ilvl w:val="0"/>
          <w:numId w:val="6"/>
        </w:numPr>
        <w:spacing w:line="480" w:lineRule="auto"/>
      </w:pPr>
      <w:bookmarkStart w:id="0" w:name="_Toc512590266"/>
      <w:r>
        <w:t>Overview</w:t>
      </w:r>
      <w:bookmarkEnd w:id="0"/>
      <w:r w:rsidR="00F02B25">
        <w:t xml:space="preserve"> </w:t>
      </w:r>
    </w:p>
    <w:p w:rsidR="00DD5091" w:rsidRDefault="008F3490" w:rsidP="00302D9D">
      <w:pPr>
        <w:spacing w:line="480" w:lineRule="auto"/>
      </w:pPr>
      <w:r>
        <w:t xml:space="preserve">Every organisation has a purpose which has plans and actions to achieve the actions set out, this is known as strategic management. </w:t>
      </w:r>
      <w:r w:rsidR="00034832">
        <w:t>Thompson and Martin (2010</w:t>
      </w:r>
      <w:r w:rsidR="004206A3">
        <w:t>, p. 11</w:t>
      </w:r>
      <w:r w:rsidR="00034832">
        <w:t xml:space="preserve">) defined strategic management as </w:t>
      </w:r>
      <w:r w:rsidR="00034832" w:rsidRPr="00034832">
        <w:rPr>
          <w:i/>
        </w:rPr>
        <w:t>‘a process or processes which need to be understood more than it is discipline which can be taught. It is the process by which organisations determine their purpose, objectives and desired levels of attainment; decide on actions for achieving these objectives in an appropriate time-scale, and frequently in a changing environment; implement the actions; and assess progress and results’</w:t>
      </w:r>
      <w:r w:rsidR="00EC3C27">
        <w:rPr>
          <w:i/>
        </w:rPr>
        <w:t>.</w:t>
      </w:r>
    </w:p>
    <w:p w:rsidR="008F3490" w:rsidRPr="008F3490" w:rsidRDefault="008F3490" w:rsidP="00691D00">
      <w:pPr>
        <w:spacing w:line="480" w:lineRule="auto"/>
      </w:pPr>
      <w:r>
        <w:t xml:space="preserve">This is extremely important in any organisation especially the public services as they are constantly in the public eye and under scrutiny at any chance. </w:t>
      </w:r>
      <w:r w:rsidR="00691D00">
        <w:t>When dealing with strategic management there are a lot of different things that can affect the outcome, which will then depend on how it will be acted upon, this can be difficult sometimes with members of the organisations hostile to change as they have been in the organisation for so long, although another method may work out better for the peopl</w:t>
      </w:r>
      <w:r w:rsidR="004206A3">
        <w:t>e using the organisation. S</w:t>
      </w:r>
      <w:r w:rsidR="00691D00">
        <w:t>trategic management</w:t>
      </w:r>
      <w:r w:rsidR="004206A3">
        <w:t xml:space="preserve"> is</w:t>
      </w:r>
      <w:r w:rsidR="00691D00">
        <w:t xml:space="preserve"> at the forefront of an organisation, this report will research in to the strategic management and the statistics of four objectives within the NHS, focusing more on the Abertawe Bro Morgannwg University Health Board. </w:t>
      </w:r>
    </w:p>
    <w:p w:rsidR="004C5EAD" w:rsidRPr="004C5EAD" w:rsidRDefault="004C5EAD" w:rsidP="00766EA7">
      <w:pPr>
        <w:pStyle w:val="Heading2"/>
        <w:numPr>
          <w:ilvl w:val="0"/>
          <w:numId w:val="6"/>
        </w:numPr>
        <w:spacing w:line="480" w:lineRule="auto"/>
      </w:pPr>
      <w:bookmarkStart w:id="1" w:name="_Toc512590267"/>
      <w:r>
        <w:t>Objectives</w:t>
      </w:r>
      <w:bookmarkEnd w:id="1"/>
      <w:r>
        <w:t xml:space="preserve"> </w:t>
      </w:r>
    </w:p>
    <w:p w:rsidR="00C47B5F" w:rsidRDefault="00822646" w:rsidP="006F26A3">
      <w:pPr>
        <w:spacing w:line="480" w:lineRule="auto"/>
      </w:pPr>
      <w:r>
        <w:t xml:space="preserve">Throughout the report there will be four objectives which are focused on as different parts of the NHS, researching in to how they work, how they have improved and how they aim to become better. These have been focused on rather than other aspects or departments on the NHS because these are directly influenced by key elements. </w:t>
      </w:r>
      <w:r w:rsidR="00584D57">
        <w:t xml:space="preserve">The objectives which will be research through this report are: </w:t>
      </w:r>
    </w:p>
    <w:p w:rsidR="00584D57" w:rsidRDefault="00584D57" w:rsidP="003F2FE1">
      <w:pPr>
        <w:pStyle w:val="ListParagraph"/>
        <w:numPr>
          <w:ilvl w:val="0"/>
          <w:numId w:val="1"/>
        </w:numPr>
        <w:spacing w:line="240" w:lineRule="auto"/>
      </w:pPr>
      <w:r>
        <w:t xml:space="preserve">Time spent in accident and emergency departments </w:t>
      </w:r>
    </w:p>
    <w:p w:rsidR="00584D57" w:rsidRDefault="00584D57" w:rsidP="003F2FE1">
      <w:pPr>
        <w:pStyle w:val="ListParagraph"/>
        <w:numPr>
          <w:ilvl w:val="0"/>
          <w:numId w:val="1"/>
        </w:numPr>
        <w:spacing w:line="240" w:lineRule="auto"/>
      </w:pPr>
      <w:r>
        <w:t xml:space="preserve">Referral to treatment waiting times </w:t>
      </w:r>
    </w:p>
    <w:p w:rsidR="00584D57" w:rsidRDefault="00584D57" w:rsidP="003F2FE1">
      <w:pPr>
        <w:pStyle w:val="ListParagraph"/>
        <w:numPr>
          <w:ilvl w:val="0"/>
          <w:numId w:val="1"/>
        </w:numPr>
        <w:spacing w:line="240" w:lineRule="auto"/>
      </w:pPr>
      <w:r>
        <w:t xml:space="preserve">Cancer waiting times </w:t>
      </w:r>
    </w:p>
    <w:p w:rsidR="00584D57" w:rsidRDefault="00584D57" w:rsidP="003F2FE1">
      <w:pPr>
        <w:pStyle w:val="ListParagraph"/>
        <w:numPr>
          <w:ilvl w:val="0"/>
          <w:numId w:val="1"/>
        </w:numPr>
        <w:spacing w:line="240" w:lineRule="auto"/>
      </w:pPr>
      <w:r>
        <w:t xml:space="preserve">Ambulance response times </w:t>
      </w:r>
      <w:r w:rsidR="003F4A5B">
        <w:t xml:space="preserve">– </w:t>
      </w:r>
      <w:r w:rsidR="00822646">
        <w:t>(</w:t>
      </w:r>
      <w:r w:rsidR="003F4A5B">
        <w:t>aging population</w:t>
      </w:r>
      <w:r w:rsidR="00822646">
        <w:t>)</w:t>
      </w:r>
    </w:p>
    <w:p w:rsidR="00314BBC" w:rsidRDefault="00314BBC" w:rsidP="00302D9D">
      <w:pPr>
        <w:pStyle w:val="Heading2"/>
      </w:pPr>
    </w:p>
    <w:p w:rsidR="00314BBC" w:rsidRDefault="00314BBC" w:rsidP="00766EA7">
      <w:pPr>
        <w:pStyle w:val="Heading2"/>
        <w:numPr>
          <w:ilvl w:val="1"/>
          <w:numId w:val="6"/>
        </w:numPr>
      </w:pPr>
      <w:bookmarkStart w:id="2" w:name="_Toc512590268"/>
      <w:r>
        <w:t>Health Services in South-West Wales</w:t>
      </w:r>
      <w:bookmarkEnd w:id="2"/>
      <w:r>
        <w:t xml:space="preserve"> </w:t>
      </w:r>
    </w:p>
    <w:p w:rsidR="00711007" w:rsidRPr="00314BBC" w:rsidRDefault="00711007" w:rsidP="00711007">
      <w:pPr>
        <w:spacing w:line="480" w:lineRule="auto"/>
      </w:pPr>
      <w:r>
        <w:t xml:space="preserve">Focusing on the </w:t>
      </w:r>
      <w:r w:rsidR="00766EA7">
        <w:t>National Health Service</w:t>
      </w:r>
      <w:r>
        <w:t xml:space="preserve"> in Wales, looking more closely at the Abertawe Bro Morgannwg university health board statistics and the strategic plans for the four key objectives listed above.</w:t>
      </w:r>
    </w:p>
    <w:p w:rsidR="00314BBC" w:rsidRPr="004C5EAD" w:rsidRDefault="00314BBC" w:rsidP="00766EA7">
      <w:pPr>
        <w:pStyle w:val="Heading2"/>
        <w:numPr>
          <w:ilvl w:val="1"/>
          <w:numId w:val="6"/>
        </w:numPr>
        <w:spacing w:line="480" w:lineRule="auto"/>
      </w:pPr>
      <w:bookmarkStart w:id="3" w:name="_Toc512590269"/>
      <w:r>
        <w:t>The NHS</w:t>
      </w:r>
      <w:bookmarkEnd w:id="3"/>
    </w:p>
    <w:p w:rsidR="00314BBC" w:rsidRDefault="00314BBC" w:rsidP="00314BBC">
      <w:pPr>
        <w:spacing w:line="480" w:lineRule="auto"/>
      </w:pPr>
      <w:r>
        <w:t>The NHS is a publicly funded health service which provides healthcare to over 3 million people. The key principle the National Health Service has is that it should be available to all people, regardless of a person’s status or wealth. The Welsh government have the responsibility for setting health policy for the NHS and the funding for the health services</w:t>
      </w:r>
      <w:sdt>
        <w:sdtPr>
          <w:id w:val="-1576502950"/>
          <w:citation/>
        </w:sdtPr>
        <w:sdtEndPr/>
        <w:sdtContent>
          <w:r>
            <w:fldChar w:fldCharType="begin"/>
          </w:r>
          <w:r>
            <w:instrText xml:space="preserve"> CITATION NHS18 \l 2057 </w:instrText>
          </w:r>
          <w:r>
            <w:fldChar w:fldCharType="separate"/>
          </w:r>
          <w:r>
            <w:rPr>
              <w:noProof/>
            </w:rPr>
            <w:t xml:space="preserve"> </w:t>
          </w:r>
          <w:r w:rsidRPr="00C50819">
            <w:rPr>
              <w:noProof/>
            </w:rPr>
            <w:t>(NHS Wales, 2018)</w:t>
          </w:r>
          <w:r>
            <w:fldChar w:fldCharType="end"/>
          </w:r>
        </w:sdtContent>
      </w:sdt>
      <w:r>
        <w:t xml:space="preserve">. The National Health Service is mainly funded from general taxation with more money coming from national insurance contributions. There are other ways for funding the health service, such as social insurance which is mainly used to European countries, privately paying for treatments and payment at delivery. The money gets allocated from Westminster and the Welsh government through a process of negotiation </w:t>
      </w:r>
      <w:sdt>
        <w:sdtPr>
          <w:id w:val="-752819847"/>
          <w:citation/>
        </w:sdtPr>
        <w:sdtEndPr/>
        <w:sdtContent>
          <w:r>
            <w:fldChar w:fldCharType="begin"/>
          </w:r>
          <w:r>
            <w:instrText xml:space="preserve"> CITATION NHS18 \l 2057 </w:instrText>
          </w:r>
          <w:r>
            <w:fldChar w:fldCharType="separate"/>
          </w:r>
          <w:r w:rsidRPr="00C50819">
            <w:rPr>
              <w:noProof/>
            </w:rPr>
            <w:t>(NHS Wales, 2018)</w:t>
          </w:r>
          <w:r>
            <w:fldChar w:fldCharType="end"/>
          </w:r>
        </w:sdtContent>
      </w:sdt>
      <w:r>
        <w:t>. When dealing with strategic management in such a large organi</w:t>
      </w:r>
      <w:r w:rsidR="00EC3C27">
        <w:t>sation</w:t>
      </w:r>
      <w:r>
        <w:t xml:space="preserve"> it is important to undertake strategic thinking which is defined as ‘</w:t>
      </w:r>
      <w:r w:rsidRPr="002A55D4">
        <w:rPr>
          <w:i/>
        </w:rPr>
        <w:t>the ability of the organisation to synthesize and share the learning from the organisations history, understand its present competencies and position and clarify ways forward</w:t>
      </w:r>
      <w:r>
        <w:t>’</w:t>
      </w:r>
      <w:sdt>
        <w:sdtPr>
          <w:id w:val="1275216900"/>
          <w:citation/>
        </w:sdtPr>
        <w:sdtEndPr/>
        <w:sdtContent>
          <w:r>
            <w:fldChar w:fldCharType="begin"/>
          </w:r>
          <w:r>
            <w:instrText xml:space="preserve">CITATION Tho10 \p 11 \l 2057 </w:instrText>
          </w:r>
          <w:r>
            <w:fldChar w:fldCharType="separate"/>
          </w:r>
          <w:r>
            <w:rPr>
              <w:noProof/>
            </w:rPr>
            <w:t xml:space="preserve"> </w:t>
          </w:r>
          <w:r w:rsidRPr="004206A3">
            <w:rPr>
              <w:noProof/>
            </w:rPr>
            <w:t>(Thompson &amp; Martin, 2010, p. 11)</w:t>
          </w:r>
          <w:r>
            <w:fldChar w:fldCharType="end"/>
          </w:r>
        </w:sdtContent>
      </w:sdt>
      <w:r>
        <w:t xml:space="preserve">. Being able to do this as a manager or leader within the NHS will increase how well the organisation works together and how it is run. This will have a positive impact on it and any changes will allow objectives to be obtained and competed well. </w:t>
      </w:r>
    </w:p>
    <w:p w:rsidR="00314BBC" w:rsidRDefault="00314BBC" w:rsidP="00766EA7">
      <w:pPr>
        <w:pStyle w:val="Heading2"/>
        <w:numPr>
          <w:ilvl w:val="1"/>
          <w:numId w:val="6"/>
        </w:numPr>
        <w:spacing w:line="480" w:lineRule="auto"/>
      </w:pPr>
      <w:bookmarkStart w:id="4" w:name="_Toc512590270"/>
      <w:r>
        <w:t>Abertawe Bro Morgannwg University Health Board</w:t>
      </w:r>
      <w:bookmarkEnd w:id="4"/>
    </w:p>
    <w:p w:rsidR="00314BBC" w:rsidRDefault="00314BBC" w:rsidP="00314BBC">
      <w:pPr>
        <w:spacing w:line="480" w:lineRule="auto"/>
      </w:pPr>
      <w:r>
        <w:t>Looking more closely at a specific organisation within the National Health Service is the Abertawe Bro Morgannwg University Health Board, this health board was formed on the 1</w:t>
      </w:r>
      <w:r w:rsidRPr="00C47B5F">
        <w:rPr>
          <w:vertAlign w:val="superscript"/>
        </w:rPr>
        <w:t>st</w:t>
      </w:r>
      <w:r>
        <w:t xml:space="preserve"> October 2009 </w:t>
      </w:r>
      <w:sdt>
        <w:sdtPr>
          <w:id w:val="-1459030317"/>
          <w:citation/>
        </w:sdtPr>
        <w:sdtEndPr/>
        <w:sdtContent>
          <w:r>
            <w:fldChar w:fldCharType="begin"/>
          </w:r>
          <w:r>
            <w:instrText xml:space="preserve"> CITATION AMB18 \l 2057 </w:instrText>
          </w:r>
          <w:r>
            <w:fldChar w:fldCharType="separate"/>
          </w:r>
          <w:r w:rsidRPr="00C50819">
            <w:rPr>
              <w:noProof/>
            </w:rPr>
            <w:t>(AMBU, 2018)</w:t>
          </w:r>
          <w:r>
            <w:fldChar w:fldCharType="end"/>
          </w:r>
        </w:sdtContent>
      </w:sdt>
      <w:r>
        <w:t>. This health board services a population of about 500,000 people and roughly has a budget of £1.3 billion. The health board covers four hospitals: Singleton and Morriston hospital based in Swansea, Neath Port Talbot hospital in Port Talbot and the Princess of Wales hospital in Bridgend</w:t>
      </w:r>
      <w:r>
        <w:rPr>
          <w:noProof/>
        </w:rPr>
        <w:t xml:space="preserve"> AMBU (2018)</w:t>
      </w:r>
      <w:r>
        <w:t xml:space="preserve"> and they also have many smaller community hospitals primary care resource </w:t>
      </w:r>
      <w:bookmarkStart w:id="5" w:name="_GoBack"/>
      <w:bookmarkEnd w:id="5"/>
      <w:r>
        <w:t xml:space="preserve">centres. </w:t>
      </w:r>
    </w:p>
    <w:p w:rsidR="00314BBC" w:rsidRDefault="00314BBC" w:rsidP="00314BBC">
      <w:pPr>
        <w:spacing w:line="480" w:lineRule="auto"/>
      </w:pPr>
      <w:r>
        <w:t xml:space="preserve">The Abertawe Bro Morgannwg University Health board states that their purpose is </w:t>
      </w:r>
    </w:p>
    <w:p w:rsidR="00314BBC" w:rsidRDefault="00314BBC" w:rsidP="00314BBC">
      <w:pPr>
        <w:spacing w:line="480" w:lineRule="auto"/>
        <w:ind w:left="720"/>
        <w:rPr>
          <w:i/>
        </w:rPr>
      </w:pPr>
      <w:r w:rsidRPr="00584D57">
        <w:rPr>
          <w:i/>
        </w:rPr>
        <w:t>“To fulfil our civic responsibilities by improving the health of our communities, reducing health inequalities and delivering effective and efficient healthcare in which patients and users feel cared for, safe and confident”</w:t>
      </w:r>
      <w:sdt>
        <w:sdtPr>
          <w:rPr>
            <w:i/>
          </w:rPr>
          <w:id w:val="1778369583"/>
          <w:citation/>
        </w:sdtPr>
        <w:sdtEndPr/>
        <w:sdtContent>
          <w:r>
            <w:rPr>
              <w:i/>
            </w:rPr>
            <w:fldChar w:fldCharType="begin"/>
          </w:r>
          <w:r>
            <w:rPr>
              <w:i/>
            </w:rPr>
            <w:instrText xml:space="preserve"> CITATION AMB18 \l 2057 </w:instrText>
          </w:r>
          <w:r>
            <w:rPr>
              <w:i/>
            </w:rPr>
            <w:fldChar w:fldCharType="separate"/>
          </w:r>
          <w:r>
            <w:rPr>
              <w:i/>
              <w:noProof/>
            </w:rPr>
            <w:t xml:space="preserve"> </w:t>
          </w:r>
          <w:r w:rsidRPr="00C50819">
            <w:rPr>
              <w:noProof/>
            </w:rPr>
            <w:t>(AMBU, 2018)</w:t>
          </w:r>
          <w:r>
            <w:rPr>
              <w:i/>
            </w:rPr>
            <w:fldChar w:fldCharType="end"/>
          </w:r>
        </w:sdtContent>
      </w:sdt>
      <w:r>
        <w:rPr>
          <w:i/>
        </w:rPr>
        <w:t xml:space="preserve">. </w:t>
      </w:r>
    </w:p>
    <w:p w:rsidR="00314BBC" w:rsidRDefault="00314BBC" w:rsidP="00314BBC">
      <w:pPr>
        <w:spacing w:line="480" w:lineRule="auto"/>
      </w:pPr>
      <w:r>
        <w:t xml:space="preserve">AMBU states that their values of the services they provide are: </w:t>
      </w:r>
    </w:p>
    <w:p w:rsidR="00314BBC" w:rsidRPr="006421B7" w:rsidRDefault="00314BBC" w:rsidP="00314BBC">
      <w:pPr>
        <w:pStyle w:val="ListParagraph"/>
        <w:numPr>
          <w:ilvl w:val="0"/>
          <w:numId w:val="2"/>
        </w:numPr>
        <w:spacing w:line="240" w:lineRule="auto"/>
      </w:pPr>
      <w:r>
        <w:t>‘</w:t>
      </w:r>
      <w:r w:rsidRPr="006421B7">
        <w:rPr>
          <w:i/>
        </w:rPr>
        <w:t>Caring for each other</w:t>
      </w:r>
      <w:r>
        <w:rPr>
          <w:i/>
        </w:rPr>
        <w:t xml:space="preserve"> – in every human contact in all of our communities and each of our hospitals’ </w:t>
      </w:r>
      <w:sdt>
        <w:sdtPr>
          <w:rPr>
            <w:i/>
          </w:rPr>
          <w:id w:val="-1247725790"/>
          <w:citation/>
        </w:sdtPr>
        <w:sdtEndPr/>
        <w:sdtContent>
          <w:r>
            <w:rPr>
              <w:i/>
            </w:rPr>
            <w:fldChar w:fldCharType="begin"/>
          </w:r>
          <w:r>
            <w:rPr>
              <w:i/>
            </w:rPr>
            <w:instrText xml:space="preserve"> CITATION AMB181 \l 2057 </w:instrText>
          </w:r>
          <w:r>
            <w:rPr>
              <w:i/>
            </w:rPr>
            <w:fldChar w:fldCharType="separate"/>
          </w:r>
          <w:r w:rsidRPr="00C50819">
            <w:rPr>
              <w:noProof/>
            </w:rPr>
            <w:t>(AMBU, 2018)</w:t>
          </w:r>
          <w:r>
            <w:rPr>
              <w:i/>
            </w:rPr>
            <w:fldChar w:fldCharType="end"/>
          </w:r>
        </w:sdtContent>
      </w:sdt>
      <w:r>
        <w:rPr>
          <w:i/>
        </w:rPr>
        <w:t>.</w:t>
      </w:r>
    </w:p>
    <w:p w:rsidR="00314BBC" w:rsidRDefault="00314BBC" w:rsidP="00314BBC">
      <w:pPr>
        <w:pStyle w:val="ListParagraph"/>
        <w:numPr>
          <w:ilvl w:val="0"/>
          <w:numId w:val="2"/>
        </w:numPr>
        <w:spacing w:line="240" w:lineRule="auto"/>
      </w:pPr>
      <w:r>
        <w:t>‘</w:t>
      </w:r>
      <w:r w:rsidRPr="006421B7">
        <w:rPr>
          <w:i/>
        </w:rPr>
        <w:t>Working together – as patients, families, carers, staff and communities so that we always put patients first</w:t>
      </w:r>
      <w:r>
        <w:t>’</w:t>
      </w:r>
      <w:sdt>
        <w:sdtPr>
          <w:id w:val="1961995187"/>
          <w:citation/>
        </w:sdtPr>
        <w:sdtEndPr/>
        <w:sdtContent>
          <w:r>
            <w:fldChar w:fldCharType="begin"/>
          </w:r>
          <w:r>
            <w:instrText xml:space="preserve"> CITATION AMB181 \l 2057 </w:instrText>
          </w:r>
          <w:r>
            <w:fldChar w:fldCharType="separate"/>
          </w:r>
          <w:r>
            <w:rPr>
              <w:noProof/>
            </w:rPr>
            <w:t xml:space="preserve"> </w:t>
          </w:r>
          <w:r w:rsidRPr="00C50819">
            <w:rPr>
              <w:noProof/>
            </w:rPr>
            <w:t>(AMBU, 2018)</w:t>
          </w:r>
          <w:r>
            <w:fldChar w:fldCharType="end"/>
          </w:r>
        </w:sdtContent>
      </w:sdt>
      <w:r>
        <w:t>.</w:t>
      </w:r>
    </w:p>
    <w:p w:rsidR="00314BBC" w:rsidRDefault="00314BBC" w:rsidP="00314BBC">
      <w:pPr>
        <w:pStyle w:val="ListParagraph"/>
        <w:numPr>
          <w:ilvl w:val="0"/>
          <w:numId w:val="2"/>
        </w:numPr>
        <w:spacing w:line="240" w:lineRule="auto"/>
      </w:pPr>
      <w:r w:rsidRPr="006421B7">
        <w:rPr>
          <w:i/>
        </w:rPr>
        <w:t xml:space="preserve">‘Always improving – so that we are at our best for every patient and each other’ </w:t>
      </w:r>
      <w:sdt>
        <w:sdtPr>
          <w:id w:val="1399322463"/>
          <w:citation/>
        </w:sdtPr>
        <w:sdtEndPr/>
        <w:sdtContent>
          <w:r>
            <w:fldChar w:fldCharType="begin"/>
          </w:r>
          <w:r>
            <w:instrText xml:space="preserve"> CITATION AMB181 \l 2057 </w:instrText>
          </w:r>
          <w:r>
            <w:fldChar w:fldCharType="separate"/>
          </w:r>
          <w:r w:rsidRPr="00C50819">
            <w:rPr>
              <w:noProof/>
            </w:rPr>
            <w:t>(AMBU, 2018)</w:t>
          </w:r>
          <w:r>
            <w:fldChar w:fldCharType="end"/>
          </w:r>
        </w:sdtContent>
      </w:sdt>
    </w:p>
    <w:p w:rsidR="00314BBC" w:rsidRDefault="00314BBC" w:rsidP="00314BBC">
      <w:pPr>
        <w:spacing w:line="480" w:lineRule="auto"/>
      </w:pPr>
      <w:r>
        <w:t xml:space="preserve">With having these values, they must stick to them and constantly assure that they are being achieved day to day. </w:t>
      </w:r>
    </w:p>
    <w:p w:rsidR="00314BBC" w:rsidRPr="00314BBC" w:rsidRDefault="00314BBC" w:rsidP="00EC3C27">
      <w:pPr>
        <w:spacing w:line="480" w:lineRule="auto"/>
      </w:pPr>
      <w:r>
        <w:t xml:space="preserve">Within the hospitals under AMBU there are 70,200 emergency admissions, 103,500 GP out of hour appointments each year </w:t>
      </w:r>
      <w:sdt>
        <w:sdtPr>
          <w:id w:val="1390608375"/>
          <w:citation/>
        </w:sdtPr>
        <w:sdtEndPr/>
        <w:sdtContent>
          <w:r>
            <w:fldChar w:fldCharType="begin"/>
          </w:r>
          <w:r>
            <w:instrText xml:space="preserve"> CITATION AMB181 \l 2057 </w:instrText>
          </w:r>
          <w:r>
            <w:fldChar w:fldCharType="separate"/>
          </w:r>
          <w:r w:rsidRPr="00C50819">
            <w:rPr>
              <w:noProof/>
            </w:rPr>
            <w:t>(AMBU, 2018)</w:t>
          </w:r>
          <w:r>
            <w:fldChar w:fldCharType="end"/>
          </w:r>
        </w:sdtContent>
      </w:sdt>
      <w:r>
        <w:t xml:space="preserve">. 6.3 million Blood tests being taken from patients which average 12 blood samples per minute throughout the AMBU region and around 500,000 x-rays which include ultrasounds, MR and CT scans in one year </w:t>
      </w:r>
      <w:sdt>
        <w:sdtPr>
          <w:id w:val="526832523"/>
          <w:citation/>
        </w:sdtPr>
        <w:sdtEndPr/>
        <w:sdtContent>
          <w:r>
            <w:fldChar w:fldCharType="begin"/>
          </w:r>
          <w:r>
            <w:instrText xml:space="preserve"> CITATION AMB181 \l 2057 </w:instrText>
          </w:r>
          <w:r>
            <w:fldChar w:fldCharType="separate"/>
          </w:r>
          <w:r w:rsidRPr="00C50819">
            <w:rPr>
              <w:noProof/>
            </w:rPr>
            <w:t>(AMBU, 2018)</w:t>
          </w:r>
          <w:r>
            <w:fldChar w:fldCharType="end"/>
          </w:r>
        </w:sdtContent>
      </w:sdt>
      <w:r>
        <w:t xml:space="preserve">. </w:t>
      </w:r>
    </w:p>
    <w:p w:rsidR="001F7903" w:rsidRDefault="00C74067" w:rsidP="00766EA7">
      <w:pPr>
        <w:pStyle w:val="Heading2"/>
        <w:numPr>
          <w:ilvl w:val="0"/>
          <w:numId w:val="6"/>
        </w:numPr>
      </w:pPr>
      <w:bookmarkStart w:id="6" w:name="_Toc512590271"/>
      <w:r>
        <w:t>Time spent in accident and emergency departments</w:t>
      </w:r>
      <w:bookmarkEnd w:id="6"/>
      <w:r>
        <w:t xml:space="preserve"> </w:t>
      </w:r>
    </w:p>
    <w:p w:rsidR="00901E73" w:rsidRDefault="00C74067" w:rsidP="006F26A3">
      <w:pPr>
        <w:spacing w:line="480" w:lineRule="auto"/>
      </w:pPr>
      <w:r>
        <w:t xml:space="preserve">Looking at data </w:t>
      </w:r>
      <w:r w:rsidR="00243337">
        <w:t>at the time people spent in accident and emergency units from February 2018 show that the percentage of patients spending less than four hours</w:t>
      </w:r>
      <w:r w:rsidR="00901E73">
        <w:t xml:space="preserve"> from arrival until admission, transfer or discharge</w:t>
      </w:r>
      <w:r w:rsidR="00243337">
        <w:t xml:space="preserve"> fell and were at the lowest rates since the records began</w:t>
      </w:r>
      <w:r w:rsidR="00901E73">
        <w:t xml:space="preserve"> </w:t>
      </w:r>
      <w:sdt>
        <w:sdtPr>
          <w:id w:val="1982349765"/>
          <w:citation/>
        </w:sdtPr>
        <w:sdtEndPr/>
        <w:sdtContent>
          <w:r w:rsidR="00901E73">
            <w:fldChar w:fldCharType="begin"/>
          </w:r>
          <w:r w:rsidR="00901E73">
            <w:instrText xml:space="preserve"> CITATION Sta18 \l 2057 </w:instrText>
          </w:r>
          <w:r w:rsidR="00901E73">
            <w:fldChar w:fldCharType="separate"/>
          </w:r>
          <w:r w:rsidR="00C50819" w:rsidRPr="00C50819">
            <w:rPr>
              <w:noProof/>
            </w:rPr>
            <w:t>(Statistics for Wales, 2018)</w:t>
          </w:r>
          <w:r w:rsidR="00901E73">
            <w:fldChar w:fldCharType="end"/>
          </w:r>
        </w:sdtContent>
      </w:sdt>
      <w:r w:rsidR="00243337">
        <w:t xml:space="preserve">. </w:t>
      </w:r>
      <w:r w:rsidR="00172F05">
        <w:t xml:space="preserve">In Wales there were 1,003,710 attendances to accident and emergency departments, which on average is 2,750 attendances a day, this is a lot of people to deal with on a daily basis and a good strategic plan must be in place to be able to work effectively and hit their targets. </w:t>
      </w:r>
      <w:r w:rsidR="0056010D">
        <w:t>Although some targets have been reached and statistics have improved there were still patients over the age of 85 who had to spend longer than the average wait (4 hours) until they got admissions, transferred or discharged</w:t>
      </w:r>
      <w:sdt>
        <w:sdtPr>
          <w:id w:val="-496498210"/>
          <w:citation/>
        </w:sdtPr>
        <w:sdtEndPr/>
        <w:sdtContent>
          <w:r w:rsidR="0056010D">
            <w:fldChar w:fldCharType="begin"/>
          </w:r>
          <w:r w:rsidR="0056010D">
            <w:instrText xml:space="preserve"> CITATION Sta18 \l 2057 </w:instrText>
          </w:r>
          <w:r w:rsidR="0056010D">
            <w:fldChar w:fldCharType="separate"/>
          </w:r>
          <w:r w:rsidR="00C50819">
            <w:rPr>
              <w:noProof/>
            </w:rPr>
            <w:t xml:space="preserve"> </w:t>
          </w:r>
          <w:r w:rsidR="00C50819" w:rsidRPr="00C50819">
            <w:rPr>
              <w:noProof/>
            </w:rPr>
            <w:t>(Statistics for Wales, 2018)</w:t>
          </w:r>
          <w:r w:rsidR="0056010D">
            <w:fldChar w:fldCharType="end"/>
          </w:r>
        </w:sdtContent>
      </w:sdt>
      <w:r w:rsidR="0056010D">
        <w:t xml:space="preserve">. </w:t>
      </w:r>
      <w:r w:rsidR="001B100A">
        <w:t>In January 2017 the highest mean time spent in accident and emergency departments by age groups showed that the two highest age groups were the ones between the ages of 75-84 reaching over 06:00</w:t>
      </w:r>
      <w:r w:rsidR="00920B0A">
        <w:t>hrs</w:t>
      </w:r>
      <w:r w:rsidR="001B100A">
        <w:t xml:space="preserve"> mean and 85+ reaching 07:12</w:t>
      </w:r>
      <w:r w:rsidR="00920B0A">
        <w:t>hrs</w:t>
      </w:r>
      <w:r w:rsidR="001B100A">
        <w:t xml:space="preserve"> mean</w:t>
      </w:r>
      <w:sdt>
        <w:sdtPr>
          <w:id w:val="1651936919"/>
          <w:citation/>
        </w:sdtPr>
        <w:sdtEndPr/>
        <w:sdtContent>
          <w:r w:rsidR="00920B0A">
            <w:fldChar w:fldCharType="begin"/>
          </w:r>
          <w:r w:rsidR="00920B0A">
            <w:instrText xml:space="preserve"> CITATION Sta18 \l 2057 </w:instrText>
          </w:r>
          <w:r w:rsidR="00920B0A">
            <w:fldChar w:fldCharType="separate"/>
          </w:r>
          <w:r w:rsidR="00C50819">
            <w:rPr>
              <w:noProof/>
            </w:rPr>
            <w:t xml:space="preserve"> </w:t>
          </w:r>
          <w:r w:rsidR="00C50819" w:rsidRPr="00C50819">
            <w:rPr>
              <w:noProof/>
            </w:rPr>
            <w:t>(Statistics for Wales, 2018)</w:t>
          </w:r>
          <w:r w:rsidR="00920B0A">
            <w:fldChar w:fldCharType="end"/>
          </w:r>
        </w:sdtContent>
      </w:sdt>
      <w:r w:rsidR="001B100A">
        <w:t xml:space="preserve">, the reason given for the is that someone of an older age usually have greater clinical needs and are more likely to be admitted, this could also be down to the aging population increasing and the cold weather around that time of year. </w:t>
      </w:r>
      <w:r w:rsidR="004E1BF9">
        <w:t xml:space="preserve">This is the highest mean time spent in A&amp;E accept for the January month in 2016, which was roughly the same as January 2017, this shows that the times are getting longer for the older generation rather than dropping, this could show that there was trouble within the strategic management and the levels of doctors who can deal with these cases. </w:t>
      </w:r>
    </w:p>
    <w:p w:rsidR="000E45CC" w:rsidRDefault="000E45CC" w:rsidP="006F26A3">
      <w:pPr>
        <w:spacing w:line="480" w:lineRule="auto"/>
      </w:pPr>
      <w:r>
        <w:t xml:space="preserve">Focusing on the AMBU statistics at the 4 hour wait mark only 79.5% of patients had been seen in accident and emergency and 96.2% of patients have been seen within 12 hours of arrival at the accident and emergency departments. </w:t>
      </w:r>
    </w:p>
    <w:p w:rsidR="00001A98" w:rsidRDefault="009D1421" w:rsidP="006F26A3">
      <w:pPr>
        <w:spacing w:line="480" w:lineRule="auto"/>
        <w:rPr>
          <w:rStyle w:val="SubtleEmphasis"/>
          <w:i w:val="0"/>
          <w:iCs w:val="0"/>
          <w:color w:val="2E74B5" w:themeColor="accent1" w:themeShade="BF"/>
        </w:rPr>
      </w:pPr>
      <w:r>
        <w:t>The emergency department in Morriston Hospital is the main emergency department for South West Wales</w:t>
      </w:r>
      <w:r w:rsidR="008D3DB6">
        <w:t xml:space="preserve">, </w:t>
      </w:r>
      <w:r w:rsidR="00223F40">
        <w:t xml:space="preserve">the A&amp;E department in Morriston hospital have been honoured for outstanding care and have been recognised at the AMBU’s patient choice awards, even when working under pressure, with lower staffing levels that usual and less budget </w:t>
      </w:r>
      <w:sdt>
        <w:sdtPr>
          <w:id w:val="-2003493286"/>
          <w:citation/>
        </w:sdtPr>
        <w:sdtEndPr/>
        <w:sdtContent>
          <w:r w:rsidR="00223F40">
            <w:fldChar w:fldCharType="begin"/>
          </w:r>
          <w:r w:rsidR="00223F40">
            <w:instrText xml:space="preserve"> CITATION AMB18 \l 2057 </w:instrText>
          </w:r>
          <w:r w:rsidR="00223F40">
            <w:fldChar w:fldCharType="separate"/>
          </w:r>
          <w:r w:rsidR="00C50819" w:rsidRPr="00C50819">
            <w:rPr>
              <w:noProof/>
            </w:rPr>
            <w:t>(AMBU, 2018)</w:t>
          </w:r>
          <w:r w:rsidR="00223F40">
            <w:fldChar w:fldCharType="end"/>
          </w:r>
        </w:sdtContent>
      </w:sdt>
      <w:r w:rsidR="00223F40">
        <w:t xml:space="preserve">. </w:t>
      </w:r>
      <w:r w:rsidR="008D3DB6">
        <w:rPr>
          <w:rStyle w:val="SubtleEmphasis"/>
          <w:i w:val="0"/>
          <w:iCs w:val="0"/>
          <w:color w:val="2E74B5" w:themeColor="accent1" w:themeShade="BF"/>
        </w:rPr>
        <w:t xml:space="preserve"> </w:t>
      </w:r>
    </w:p>
    <w:p w:rsidR="00F02B25" w:rsidRPr="00690EF7" w:rsidRDefault="00001A98" w:rsidP="006F26A3">
      <w:pPr>
        <w:spacing w:line="480" w:lineRule="auto"/>
        <w:rPr>
          <w:rStyle w:val="SubtleEmphasis"/>
          <w:i w:val="0"/>
          <w:iCs w:val="0"/>
          <w:color w:val="auto"/>
        </w:rPr>
      </w:pPr>
      <w:r>
        <w:t>In 2015, singleton hospital and Swansea city council received an award at the patient choice awards for their partnership working with helping and caring for patients in the community. The partnerships included social workers, carers, district nurses, GP’s and therapists, they were praised on their team work and it was expressed how they made a real difference and provided excellent care throughout</w:t>
      </w:r>
      <w:r w:rsidR="006F26A3">
        <w:t xml:space="preserve"> </w:t>
      </w:r>
      <w:sdt>
        <w:sdtPr>
          <w:id w:val="161822586"/>
          <w:citation/>
        </w:sdtPr>
        <w:sdtEndPr/>
        <w:sdtContent>
          <w:r w:rsidR="006F26A3">
            <w:fldChar w:fldCharType="begin"/>
          </w:r>
          <w:r w:rsidR="006F26A3">
            <w:instrText xml:space="preserve"> CITATION AMB18 \l 2057 </w:instrText>
          </w:r>
          <w:r w:rsidR="006F26A3">
            <w:fldChar w:fldCharType="separate"/>
          </w:r>
          <w:r w:rsidR="00C50819" w:rsidRPr="00C50819">
            <w:rPr>
              <w:noProof/>
            </w:rPr>
            <w:t>(AMBU, 2018)</w:t>
          </w:r>
          <w:r w:rsidR="006F26A3">
            <w:fldChar w:fldCharType="end"/>
          </w:r>
        </w:sdtContent>
      </w:sdt>
      <w:r>
        <w:t xml:space="preserve">. This could have a positive impact on the amount of people who visit the accident and emergency departments as they are receiving good care at home rather than needing to visit the hospital, so saving hospital time and ambulance availability. </w:t>
      </w:r>
    </w:p>
    <w:p w:rsidR="00F02B25" w:rsidRDefault="00E20C82" w:rsidP="00766EA7">
      <w:pPr>
        <w:pStyle w:val="Heading2"/>
        <w:numPr>
          <w:ilvl w:val="0"/>
          <w:numId w:val="6"/>
        </w:numPr>
        <w:spacing w:line="480" w:lineRule="auto"/>
      </w:pPr>
      <w:bookmarkStart w:id="7" w:name="_Toc512590272"/>
      <w:r>
        <w:t>Ambulance response times</w:t>
      </w:r>
      <w:bookmarkEnd w:id="7"/>
      <w:r>
        <w:t xml:space="preserve"> </w:t>
      </w:r>
    </w:p>
    <w:p w:rsidR="00316EF2" w:rsidRDefault="00316EF2" w:rsidP="006F26A3">
      <w:pPr>
        <w:spacing w:line="480" w:lineRule="auto"/>
      </w:pPr>
      <w:r>
        <w:t xml:space="preserve">In </w:t>
      </w:r>
      <w:r w:rsidR="00D02D5C">
        <w:t>February</w:t>
      </w:r>
      <w:r>
        <w:t xml:space="preserve"> 2018 the ambulance service had the second highest number of average daily calls being around 38,323 in February which on average is 1,369 per day and the t</w:t>
      </w:r>
      <w:r w:rsidR="008260F8">
        <w:t xml:space="preserve">argets continue to be achieved. </w:t>
      </w:r>
      <w:r w:rsidR="0090375D">
        <w:t>69% of red calls (life threatening) received ambulance response withi</w:t>
      </w:r>
      <w:r w:rsidR="00790FE8">
        <w:t xml:space="preserve">n the golden time of 8 minutes, </w:t>
      </w:r>
      <w:r w:rsidR="00D02D5C">
        <w:t xml:space="preserve">which is above the target of 65%. </w:t>
      </w:r>
    </w:p>
    <w:p w:rsidR="001F7903" w:rsidRDefault="00E20C82" w:rsidP="006F26A3">
      <w:pPr>
        <w:spacing w:line="480" w:lineRule="auto"/>
      </w:pPr>
      <w:r>
        <w:t xml:space="preserve">The department in Morriston is one of the main hospitals that are receiving patients through the new Welsh ‘flying doctor’ service </w:t>
      </w:r>
      <w:sdt>
        <w:sdtPr>
          <w:id w:val="1705136518"/>
          <w:citation/>
        </w:sdtPr>
        <w:sdtEndPr/>
        <w:sdtContent>
          <w:r>
            <w:fldChar w:fldCharType="begin"/>
          </w:r>
          <w:r>
            <w:instrText xml:space="preserve"> CITATION AMB181 \l 2057 </w:instrText>
          </w:r>
          <w:r>
            <w:fldChar w:fldCharType="separate"/>
          </w:r>
          <w:r w:rsidR="00C50819" w:rsidRPr="00C50819">
            <w:rPr>
              <w:noProof/>
            </w:rPr>
            <w:t>(AMBU, 2018)</w:t>
          </w:r>
          <w:r>
            <w:fldChar w:fldCharType="end"/>
          </w:r>
        </w:sdtContent>
      </w:sdt>
      <w:r>
        <w:t xml:space="preserve">. A unique partnership between </w:t>
      </w:r>
      <w:r w:rsidR="00706B94">
        <w:t xml:space="preserve">the Wales Air Ambulance Charity, the Welsh Blood Service </w:t>
      </w:r>
      <w:r>
        <w:t xml:space="preserve">and the NHS Wales back government funding introduced an enhanced service </w:t>
      </w:r>
      <w:r w:rsidR="00A338F6">
        <w:t>which started in April of 2015</w:t>
      </w:r>
      <w:r w:rsidR="00706B94">
        <w:t>,</w:t>
      </w:r>
      <w:r w:rsidR="00A338F6">
        <w:t xml:space="preserve"> where d</w:t>
      </w:r>
      <w:r>
        <w:t>octors joined on board th</w:t>
      </w:r>
      <w:r w:rsidR="00706B94">
        <w:t>e Wales Air ambulance flights along with pioneering equipment and treatments which have been developed from the armed forces emergency medical care. Within the first six months of this flying doctor service, there was over 6</w:t>
      </w:r>
      <w:r w:rsidR="00C219A5">
        <w:t xml:space="preserve">00 life-saving treatments given, some of the other missions that were </w:t>
      </w:r>
      <w:r w:rsidR="00534BD9">
        <w:t xml:space="preserve">undertaken were surgical procedures at the roadside, blood and blood product transfusions and emergency anaesthetics, this saves so much time for ambulances to treat other emergencies while the doctor or consultants on board these flights administer the aid they need. </w:t>
      </w:r>
      <w:r w:rsidR="00706B94">
        <w:t xml:space="preserve">This shows collaborative working within the public services to produce an effective </w:t>
      </w:r>
      <w:r w:rsidR="000C1EC9">
        <w:t xml:space="preserve">service which is saving ambulance time and patients’ lives. </w:t>
      </w:r>
    </w:p>
    <w:p w:rsidR="001F7903" w:rsidRDefault="00E20C82" w:rsidP="00766EA7">
      <w:pPr>
        <w:pStyle w:val="Heading2"/>
        <w:numPr>
          <w:ilvl w:val="0"/>
          <w:numId w:val="6"/>
        </w:numPr>
        <w:spacing w:line="480" w:lineRule="auto"/>
      </w:pPr>
      <w:bookmarkStart w:id="8" w:name="_Toc512590273"/>
      <w:r>
        <w:t>Cancer waiting times</w:t>
      </w:r>
      <w:bookmarkEnd w:id="8"/>
      <w:r>
        <w:t xml:space="preserve"> </w:t>
      </w:r>
    </w:p>
    <w:p w:rsidR="007B47A2" w:rsidRDefault="00D030A1" w:rsidP="006F26A3">
      <w:pPr>
        <w:spacing w:line="480" w:lineRule="auto"/>
      </w:pPr>
      <w:r>
        <w:t>Cancer is a deadly and life-threatening disease which must be acted upon as quickly as possible so the Welsh Government aim to make sure that all patients with suspected cancer go thr</w:t>
      </w:r>
      <w:r w:rsidR="00731290">
        <w:t xml:space="preserve">ough tests as soon as possible. </w:t>
      </w:r>
      <w:r w:rsidR="007B47A2">
        <w:t>There are two different pathways that patients should take:</w:t>
      </w:r>
    </w:p>
    <w:p w:rsidR="007B47A2" w:rsidRPr="007B47A2" w:rsidRDefault="007B47A2" w:rsidP="007B47A2">
      <w:pPr>
        <w:pStyle w:val="ListParagraph"/>
        <w:numPr>
          <w:ilvl w:val="0"/>
          <w:numId w:val="3"/>
        </w:numPr>
        <w:spacing w:line="480" w:lineRule="auto"/>
      </w:pPr>
      <w:r>
        <w:rPr>
          <w:i/>
        </w:rPr>
        <w:t xml:space="preserve">Patients suspected of having cancer and urgently referred by GP, should wait no longer than 62 days for their treatment to commence </w:t>
      </w:r>
      <w:sdt>
        <w:sdtPr>
          <w:rPr>
            <w:i/>
          </w:rPr>
          <w:id w:val="1046648565"/>
          <w:citation/>
        </w:sdtPr>
        <w:sdtEndPr/>
        <w:sdtContent>
          <w:r>
            <w:rPr>
              <w:i/>
            </w:rPr>
            <w:fldChar w:fldCharType="begin"/>
          </w:r>
          <w:r>
            <w:rPr>
              <w:i/>
            </w:rPr>
            <w:instrText xml:space="preserve"> CITATION NHS10000 \l 2057 </w:instrText>
          </w:r>
          <w:r>
            <w:rPr>
              <w:i/>
            </w:rPr>
            <w:fldChar w:fldCharType="separate"/>
          </w:r>
          <w:r w:rsidR="00C50819" w:rsidRPr="00C50819">
            <w:rPr>
              <w:noProof/>
            </w:rPr>
            <w:t>(NHS Direct Wales, 2018)</w:t>
          </w:r>
          <w:r>
            <w:rPr>
              <w:i/>
            </w:rPr>
            <w:fldChar w:fldCharType="end"/>
          </w:r>
        </w:sdtContent>
      </w:sdt>
      <w:r>
        <w:rPr>
          <w:i/>
        </w:rPr>
        <w:t xml:space="preserve">. </w:t>
      </w:r>
    </w:p>
    <w:p w:rsidR="007B47A2" w:rsidRPr="007B47A2" w:rsidRDefault="007B47A2" w:rsidP="007B47A2">
      <w:pPr>
        <w:pStyle w:val="ListParagraph"/>
        <w:numPr>
          <w:ilvl w:val="0"/>
          <w:numId w:val="3"/>
        </w:numPr>
        <w:spacing w:line="480" w:lineRule="auto"/>
      </w:pPr>
      <w:r>
        <w:rPr>
          <w:i/>
        </w:rPr>
        <w:t xml:space="preserve">Patients who have been newly diagnosed as having cancer, not through GP referral should start their treatment within 31 days of a decision to treat </w:t>
      </w:r>
      <w:sdt>
        <w:sdtPr>
          <w:rPr>
            <w:i/>
          </w:rPr>
          <w:id w:val="-615751443"/>
          <w:citation/>
        </w:sdtPr>
        <w:sdtEndPr/>
        <w:sdtContent>
          <w:r>
            <w:rPr>
              <w:i/>
            </w:rPr>
            <w:fldChar w:fldCharType="begin"/>
          </w:r>
          <w:r>
            <w:rPr>
              <w:i/>
            </w:rPr>
            <w:instrText xml:space="preserve"> CITATION NHS10000 \l 2057 </w:instrText>
          </w:r>
          <w:r>
            <w:rPr>
              <w:i/>
            </w:rPr>
            <w:fldChar w:fldCharType="separate"/>
          </w:r>
          <w:r w:rsidR="00C50819" w:rsidRPr="00C50819">
            <w:rPr>
              <w:noProof/>
            </w:rPr>
            <w:t>(NHS Direct Wales, 2018)</w:t>
          </w:r>
          <w:r>
            <w:rPr>
              <w:i/>
            </w:rPr>
            <w:fldChar w:fldCharType="end"/>
          </w:r>
        </w:sdtContent>
      </w:sdt>
      <w:r>
        <w:rPr>
          <w:i/>
        </w:rPr>
        <w:t>.</w:t>
      </w:r>
    </w:p>
    <w:p w:rsidR="007B47A2" w:rsidRPr="007B47A2" w:rsidRDefault="00CE706A" w:rsidP="007B47A2">
      <w:pPr>
        <w:spacing w:line="480" w:lineRule="auto"/>
      </w:pPr>
      <w:r>
        <w:t>Some of the figures could have some exceptions under the statistics as there can be waiting times exceptions, this could be down to the person wanting to extend the time, a health benefit of the person for example stop smoking or losing weight. These have all been thought out with the strategic management of this department, and have the patient’s well-being at the heart of decisions.</w:t>
      </w:r>
    </w:p>
    <w:p w:rsidR="00E20C82" w:rsidRPr="00E20C82" w:rsidRDefault="00316EF2" w:rsidP="007B47A2">
      <w:pPr>
        <w:spacing w:line="480" w:lineRule="auto"/>
      </w:pPr>
      <w:r>
        <w:t xml:space="preserve">The percentages of people who are starting cancer treatment care fell within the target time in January 2018 </w:t>
      </w:r>
      <w:sdt>
        <w:sdtPr>
          <w:id w:val="331798949"/>
          <w:citation/>
        </w:sdtPr>
        <w:sdtEndPr/>
        <w:sdtContent>
          <w:r>
            <w:fldChar w:fldCharType="begin"/>
          </w:r>
          <w:r>
            <w:instrText xml:space="preserve"> CITATION Sta18 \l 2057 </w:instrText>
          </w:r>
          <w:r>
            <w:fldChar w:fldCharType="separate"/>
          </w:r>
          <w:r w:rsidR="00C50819" w:rsidRPr="00C50819">
            <w:rPr>
              <w:noProof/>
            </w:rPr>
            <w:t>(Statistics for Wales, 2018)</w:t>
          </w:r>
          <w:r>
            <w:fldChar w:fldCharType="end"/>
          </w:r>
        </w:sdtContent>
      </w:sdt>
      <w:r>
        <w:t xml:space="preserve">. </w:t>
      </w:r>
      <w:r w:rsidR="00973EF7">
        <w:t xml:space="preserve">With 7,522 patients who were newly diagnosed with cancer use the urgent cancer route, which is an increase of 2,065 patients which is 37.8% increase, this puts a lot of pressure of the NHS, especially with cancer being such a life threatening disease, it must be acted upon as soon as possible, and as much money should be used to be able to provide these services. </w:t>
      </w:r>
      <w:r w:rsidR="00CA2D99">
        <w:t xml:space="preserve">In March 2013 a total of £2,114,458 but the total money spent was £3,315,301, this shows that there isn’t enough money being generated to be able to research and provide the care that patients need. </w:t>
      </w:r>
      <w:r w:rsidR="00690EF7">
        <w:t>95.7% of the patients referred not through the urgent suspected cancer routed, received and st</w:t>
      </w:r>
      <w:r w:rsidR="00FA7F98">
        <w:t xml:space="preserve">arted treatment within 31 days but only 85.3% of patients through the urgent suspected cancer route received treatment within 62 days, </w:t>
      </w:r>
      <w:r w:rsidR="007B47A2">
        <w:t xml:space="preserve">which is the recommended waiting time through the urgent route. </w:t>
      </w:r>
    </w:p>
    <w:p w:rsidR="00E20C82" w:rsidRDefault="00E20C82" w:rsidP="00766EA7">
      <w:pPr>
        <w:pStyle w:val="Heading2"/>
        <w:numPr>
          <w:ilvl w:val="0"/>
          <w:numId w:val="6"/>
        </w:numPr>
        <w:spacing w:line="480" w:lineRule="auto"/>
      </w:pPr>
      <w:bookmarkStart w:id="9" w:name="_Toc512590274"/>
      <w:r>
        <w:t>Referral to treatment waiting times</w:t>
      </w:r>
      <w:bookmarkEnd w:id="9"/>
      <w:r>
        <w:t xml:space="preserve"> </w:t>
      </w:r>
    </w:p>
    <w:p w:rsidR="00E56989" w:rsidRDefault="00E56989" w:rsidP="006F26A3">
      <w:pPr>
        <w:spacing w:line="480" w:lineRule="auto"/>
      </w:pPr>
      <w:r>
        <w:t xml:space="preserve">The NHS wales and AMBU are committed to making sure that patients are seen as soon as possible and ensuring they get the care that they need, to improve or stabilize their health and well-being. </w:t>
      </w:r>
    </w:p>
    <w:p w:rsidR="00A76720" w:rsidRDefault="00316EF2" w:rsidP="006F26A3">
      <w:pPr>
        <w:spacing w:line="480" w:lineRule="auto"/>
      </w:pPr>
      <w:r>
        <w:t>In Wales, therapy waiting times have decreased with people waiting over 14 weeks falling to the lowest level since 2011</w:t>
      </w:r>
      <w:sdt>
        <w:sdtPr>
          <w:id w:val="132608472"/>
          <w:citation/>
        </w:sdtPr>
        <w:sdtEndPr/>
        <w:sdtContent>
          <w:r>
            <w:fldChar w:fldCharType="begin"/>
          </w:r>
          <w:r>
            <w:instrText xml:space="preserve"> CITATION Sta18 \l 2057 </w:instrText>
          </w:r>
          <w:r>
            <w:fldChar w:fldCharType="separate"/>
          </w:r>
          <w:r w:rsidR="00C50819">
            <w:rPr>
              <w:noProof/>
            </w:rPr>
            <w:t xml:space="preserve"> </w:t>
          </w:r>
          <w:r w:rsidR="00C50819" w:rsidRPr="00C50819">
            <w:rPr>
              <w:noProof/>
            </w:rPr>
            <w:t>(Statistics for Wales, 2018)</w:t>
          </w:r>
          <w:r>
            <w:fldChar w:fldCharType="end"/>
          </w:r>
        </w:sdtContent>
      </w:sdt>
      <w:r>
        <w:t xml:space="preserve">. </w:t>
      </w:r>
      <w:r w:rsidR="00022FBC">
        <w:t>Although some therapy waiting times had decreased, the wait on scheduled care had increased, with the percentage of people wa</w:t>
      </w:r>
      <w:r w:rsidR="00C80EEF">
        <w:t xml:space="preserve">iting 26 weeks increased by 1.0. There were 2,724 out patient’s referrals each day in January </w:t>
      </w:r>
      <w:sdt>
        <w:sdtPr>
          <w:id w:val="1482895471"/>
          <w:citation/>
        </w:sdtPr>
        <w:sdtEndPr/>
        <w:sdtContent>
          <w:r w:rsidR="00C80EEF">
            <w:fldChar w:fldCharType="begin"/>
          </w:r>
          <w:r w:rsidR="00C80EEF">
            <w:instrText xml:space="preserve"> CITATION AMB181 \l 2057 </w:instrText>
          </w:r>
          <w:r w:rsidR="00C80EEF">
            <w:fldChar w:fldCharType="separate"/>
          </w:r>
          <w:r w:rsidR="00C50819" w:rsidRPr="00C50819">
            <w:rPr>
              <w:noProof/>
            </w:rPr>
            <w:t>(AMBU, 2018)</w:t>
          </w:r>
          <w:r w:rsidR="00C80EEF">
            <w:fldChar w:fldCharType="end"/>
          </w:r>
        </w:sdtContent>
      </w:sdt>
      <w:r w:rsidR="00C80EEF">
        <w:t xml:space="preserve"> and 820 patients were waiting over 14 weeks for therapy services in January </w:t>
      </w:r>
      <w:sdt>
        <w:sdtPr>
          <w:id w:val="1041624644"/>
          <w:citation/>
        </w:sdtPr>
        <w:sdtEndPr/>
        <w:sdtContent>
          <w:r w:rsidR="00C80EEF">
            <w:fldChar w:fldCharType="begin"/>
          </w:r>
          <w:r w:rsidR="00C80EEF">
            <w:instrText xml:space="preserve"> CITATION AMB181 \l 2057 </w:instrText>
          </w:r>
          <w:r w:rsidR="00C80EEF">
            <w:fldChar w:fldCharType="separate"/>
          </w:r>
          <w:r w:rsidR="00C50819" w:rsidRPr="00C50819">
            <w:rPr>
              <w:noProof/>
            </w:rPr>
            <w:t>(AMBU, 2018)</w:t>
          </w:r>
          <w:r w:rsidR="00C80EEF">
            <w:fldChar w:fldCharType="end"/>
          </w:r>
        </w:sdtContent>
      </w:sdt>
      <w:r w:rsidR="00C80EEF">
        <w:t xml:space="preserve">. </w:t>
      </w:r>
    </w:p>
    <w:p w:rsidR="00D22F7F" w:rsidRDefault="00D22F7F" w:rsidP="00766EA7">
      <w:pPr>
        <w:pStyle w:val="Heading1"/>
        <w:numPr>
          <w:ilvl w:val="0"/>
          <w:numId w:val="6"/>
        </w:numPr>
      </w:pPr>
      <w:bookmarkStart w:id="10" w:name="_Toc512590275"/>
      <w:r>
        <w:t>The Aging Population in Wales</w:t>
      </w:r>
      <w:bookmarkEnd w:id="10"/>
    </w:p>
    <w:p w:rsidR="00223F40" w:rsidRDefault="00C50819" w:rsidP="006F26A3">
      <w:pPr>
        <w:spacing w:line="480" w:lineRule="auto"/>
      </w:pPr>
      <w:r>
        <w:t xml:space="preserve">The aging population in Wales is above the rest of the countries in the UK, in 2008 18% of the population in wales, were over the age of 65, and by 2033 it is expected that this figure should rise to a possible 26% </w:t>
      </w:r>
      <w:sdt>
        <w:sdtPr>
          <w:id w:val="-1674557698"/>
          <w:citation/>
        </w:sdtPr>
        <w:sdtEndPr/>
        <w:sdtContent>
          <w:r>
            <w:fldChar w:fldCharType="begin"/>
          </w:r>
          <w:r>
            <w:instrText xml:space="preserve"> CITATION Bax03 \l 2057 </w:instrText>
          </w:r>
          <w:r>
            <w:fldChar w:fldCharType="separate"/>
          </w:r>
          <w:r w:rsidRPr="00C50819">
            <w:rPr>
              <w:noProof/>
            </w:rPr>
            <w:t>(Baxter &amp; Boyce, 2003)</w:t>
          </w:r>
          <w:r>
            <w:fldChar w:fldCharType="end"/>
          </w:r>
        </w:sdtContent>
      </w:sdt>
      <w:r>
        <w:t>. Older peopl</w:t>
      </w:r>
      <w:r w:rsidR="00323EF8">
        <w:t xml:space="preserve">e are living longer now as the health care they are receiving is better and to a higher quality, although older people are waiting longer times in accident and emergency departments rather than the younger generation. </w:t>
      </w:r>
      <w:r w:rsidR="008C247E">
        <w:t>The older generation are now enjoying more of their retirement because of many different factors, some being a wealthier country, more of a developed world, increased health and standards of living. This all affects how a person lives, this can sometimes have a negative effect on the NHS and other organisations as people are living longer, and people are having children younger so there are a lot more people in areas the pro</w:t>
      </w:r>
      <w:r w:rsidR="004B2287">
        <w:t xml:space="preserve">vide products and services for, which can make it harder for the four objectives talked about within the report to achieve their goals and set targets as there is a far greater population to serve. </w:t>
      </w:r>
    </w:p>
    <w:p w:rsidR="00991ADF" w:rsidRDefault="00991ADF" w:rsidP="006F26A3">
      <w:pPr>
        <w:spacing w:line="480" w:lineRule="auto"/>
      </w:pPr>
      <w:r>
        <w:t xml:space="preserve">According to Age Cymru (2017) older people in Wales are not getting the social care they need.  They are struggling with their care needs because many of the older people are struggling to get a care assessment done on themselves, which will then allow them to receive the care that they need, the so called ‘passport to personal care </w:t>
      </w:r>
      <w:sdt>
        <w:sdtPr>
          <w:id w:val="-22179287"/>
          <w:citation/>
        </w:sdtPr>
        <w:sdtEndPr/>
        <w:sdtContent>
          <w:r>
            <w:fldChar w:fldCharType="begin"/>
          </w:r>
          <w:r>
            <w:instrText xml:space="preserve"> CITATION Age17 \l 2057 </w:instrText>
          </w:r>
          <w:r>
            <w:fldChar w:fldCharType="separate"/>
          </w:r>
          <w:r w:rsidRPr="00991ADF">
            <w:rPr>
              <w:noProof/>
            </w:rPr>
            <w:t>(Age Cymru, 2017)</w:t>
          </w:r>
          <w:r>
            <w:fldChar w:fldCharType="end"/>
          </w:r>
        </w:sdtContent>
      </w:sdt>
      <w:r w:rsidR="001853DC">
        <w:t>. The older generation need additional support throughout the day and especially at night as this is when they are most vulnerable, but some local authorities in Wales do not offer care at night at all, this leaves family and friends having to care for the elderly people</w:t>
      </w:r>
      <w:r w:rsidR="00043626">
        <w:t xml:space="preserve">, but as they are not trained efficiently or to a high standard, it is limited to what these ‘voluntary carers’ can do. A lot more elderly people are living on their own, without access to appropriate support and care, are becoming more vulnerable which is increasing the admissions to hospitals and longer waits in the accident and emergency departments. </w:t>
      </w:r>
    </w:p>
    <w:p w:rsidR="00043626" w:rsidRDefault="0013792C" w:rsidP="006F26A3">
      <w:pPr>
        <w:spacing w:line="480" w:lineRule="auto"/>
      </w:pPr>
      <w:r>
        <w:t>Pensioners find making hospital trips very worrying and stressful, this can lead to more ambulance being used and more admissions through the A&amp;E departments, as they may leave their problems until they get too serious and need urgent medical treatment</w:t>
      </w:r>
      <w:sdt>
        <w:sdtPr>
          <w:id w:val="1369798004"/>
          <w:citation/>
        </w:sdtPr>
        <w:sdtEndPr/>
        <w:sdtContent>
          <w:r w:rsidR="00094DEC">
            <w:fldChar w:fldCharType="begin"/>
          </w:r>
          <w:r w:rsidR="00094DEC">
            <w:instrText xml:space="preserve"> CITATION Age18 \l 2057 </w:instrText>
          </w:r>
          <w:r w:rsidR="00094DEC">
            <w:fldChar w:fldCharType="separate"/>
          </w:r>
          <w:r w:rsidR="00094DEC">
            <w:rPr>
              <w:noProof/>
            </w:rPr>
            <w:t xml:space="preserve"> </w:t>
          </w:r>
          <w:r w:rsidR="00094DEC" w:rsidRPr="00094DEC">
            <w:rPr>
              <w:noProof/>
            </w:rPr>
            <w:t>(Age Cymru, 2018)</w:t>
          </w:r>
          <w:r w:rsidR="00094DEC">
            <w:fldChar w:fldCharType="end"/>
          </w:r>
        </w:sdtContent>
      </w:sdt>
      <w:r>
        <w:t>. A lot of older people do not have access to cars and find catching a bus or taxi very daunting, some are lucky enough to have the advantage of using the hospitals transport systems, but not all people can, all of these types of transports could cause the elderly person to feel more vulnerable and could leave them late for their appointments, which could result in having to reschedule appointments, causing the NHS to lose money and put on more stress on the older person. There should be more types of transport to vulnerable older people who find it difficult to get to their appointments, whether this means putting on more provided by the hospitals or local authorities, or even charities who can run this kind of transport.</w:t>
      </w:r>
    </w:p>
    <w:p w:rsidR="00223F40" w:rsidRDefault="00455ADA" w:rsidP="00766EA7">
      <w:pPr>
        <w:pStyle w:val="Heading1"/>
        <w:numPr>
          <w:ilvl w:val="0"/>
          <w:numId w:val="6"/>
        </w:numPr>
      </w:pPr>
      <w:bookmarkStart w:id="11" w:name="_Toc512590276"/>
      <w:r>
        <w:t>Government Vs Business</w:t>
      </w:r>
      <w:bookmarkEnd w:id="11"/>
    </w:p>
    <w:p w:rsidR="002977BA" w:rsidRDefault="00A76720" w:rsidP="006F26A3">
      <w:pPr>
        <w:spacing w:line="480" w:lineRule="auto"/>
      </w:pPr>
      <w:r>
        <w:t>Can government be run like a business? The answer is no because government and businesses two different institutions and work differently although some may think they work fairly similar in some aspects</w:t>
      </w:r>
      <w:r w:rsidR="002977BA">
        <w:t xml:space="preserve"> </w:t>
      </w:r>
      <w:sdt>
        <w:sdtPr>
          <w:id w:val="-316720449"/>
          <w:citation/>
        </w:sdtPr>
        <w:sdtEndPr/>
        <w:sdtContent>
          <w:r w:rsidR="002977BA">
            <w:fldChar w:fldCharType="begin"/>
          </w:r>
          <w:r w:rsidR="002977BA">
            <w:instrText xml:space="preserve"> CITATION Osb92 \l 2057 </w:instrText>
          </w:r>
          <w:r w:rsidR="002977BA">
            <w:fldChar w:fldCharType="separate"/>
          </w:r>
          <w:r w:rsidR="00C50819" w:rsidRPr="00C50819">
            <w:rPr>
              <w:noProof/>
            </w:rPr>
            <w:t>(Osborne &amp; Gaebler, 1992)</w:t>
          </w:r>
          <w:r w:rsidR="002977BA">
            <w:fldChar w:fldCharType="end"/>
          </w:r>
        </w:sdtContent>
      </w:sdt>
      <w:r>
        <w:t xml:space="preserve">. Government leaders are fundamentally driven by the desire to become re-elected, while business leaders are mainly driven by profit, being profit driven in government just simply will not work as they gain their money through taxations and then have to fund the money to local governments and other agencies to provide goods and services for the public. </w:t>
      </w:r>
      <w:r w:rsidR="002977BA">
        <w:t>While businesses get their money of customers when buying their products under their personal free will.</w:t>
      </w:r>
    </w:p>
    <w:p w:rsidR="00A76720" w:rsidRDefault="002977BA" w:rsidP="006F26A3">
      <w:pPr>
        <w:spacing w:line="480" w:lineRule="auto"/>
        <w:ind w:left="720"/>
      </w:pPr>
      <w:r>
        <w:t>‘</w:t>
      </w:r>
      <w:r w:rsidRPr="002977BA">
        <w:rPr>
          <w:i/>
        </w:rPr>
        <w:t>You can have 99 successes and nobody notices, and one mistake and you’re dead’</w:t>
      </w:r>
      <w:r>
        <w:t xml:space="preserve"> </w:t>
      </w:r>
      <w:sdt>
        <w:sdtPr>
          <w:id w:val="699054621"/>
          <w:citation/>
        </w:sdtPr>
        <w:sdtEndPr/>
        <w:sdtContent>
          <w:r>
            <w:fldChar w:fldCharType="begin"/>
          </w:r>
          <w:r>
            <w:instrText xml:space="preserve">CITATION Osb92 \p 21 \l 2057 </w:instrText>
          </w:r>
          <w:r>
            <w:fldChar w:fldCharType="separate"/>
          </w:r>
          <w:r w:rsidR="00C50819" w:rsidRPr="00C50819">
            <w:rPr>
              <w:noProof/>
            </w:rPr>
            <w:t>(Osborne &amp; Gaebler, 1992, p. 21)</w:t>
          </w:r>
          <w:r>
            <w:fldChar w:fldCharType="end"/>
          </w:r>
        </w:sdtContent>
      </w:sdt>
      <w:r>
        <w:t xml:space="preserve">. </w:t>
      </w:r>
    </w:p>
    <w:p w:rsidR="002977BA" w:rsidRDefault="009547C8" w:rsidP="006F26A3">
      <w:pPr>
        <w:spacing w:line="480" w:lineRule="auto"/>
      </w:pPr>
      <w:r>
        <w:t>The government is constantly in the public eye, everything they do is for the people that live under their government and the money they use is public money so they cannot waste it, misuse it or gamble it on something, their mission is to do well and not to make money.</w:t>
      </w:r>
    </w:p>
    <w:p w:rsidR="00FA3E49" w:rsidRDefault="009547C8" w:rsidP="006F26A3">
      <w:pPr>
        <w:spacing w:line="480" w:lineRule="auto"/>
      </w:pPr>
      <w:r>
        <w:t>In an ideal world, government would work more like a business, but with the pressures they have on them and the democratic way they work it is almost impossible. Although the government cannot run like a business could the NHS run more like a business to increase money and efficiency? Could this be adapted in the future rather than only thinking there are two ways out of the public service crisis, these being raise taxes or cut spending</w:t>
      </w:r>
      <w:sdt>
        <w:sdtPr>
          <w:id w:val="193426796"/>
          <w:citation/>
        </w:sdtPr>
        <w:sdtEndPr/>
        <w:sdtContent>
          <w:r>
            <w:fldChar w:fldCharType="begin"/>
          </w:r>
          <w:r>
            <w:instrText xml:space="preserve">CITATION Osb92 \p 22 \l 2057 </w:instrText>
          </w:r>
          <w:r>
            <w:fldChar w:fldCharType="separate"/>
          </w:r>
          <w:r w:rsidR="00C50819">
            <w:rPr>
              <w:noProof/>
            </w:rPr>
            <w:t xml:space="preserve"> </w:t>
          </w:r>
          <w:r w:rsidR="00C50819" w:rsidRPr="00C50819">
            <w:rPr>
              <w:noProof/>
            </w:rPr>
            <w:t>(Osborne &amp; Gaebler, 1992, p. 22)</w:t>
          </w:r>
          <w:r>
            <w:fldChar w:fldCharType="end"/>
          </w:r>
        </w:sdtContent>
      </w:sdt>
      <w:r>
        <w:t xml:space="preserve">. </w:t>
      </w:r>
    </w:p>
    <w:p w:rsidR="00FA3E49" w:rsidRDefault="00FA3E49" w:rsidP="00FA3E49">
      <w:pPr>
        <w:spacing w:line="480" w:lineRule="auto"/>
        <w:ind w:left="720"/>
      </w:pPr>
      <w:r>
        <w:t>‘</w:t>
      </w:r>
      <w:r w:rsidRPr="00FA3E49">
        <w:rPr>
          <w:i/>
        </w:rPr>
        <w:t>The most important management technique is to understand the real situation in which you are operating’</w:t>
      </w:r>
      <w:r>
        <w:t xml:space="preserve"> </w:t>
      </w:r>
      <w:sdt>
        <w:sdtPr>
          <w:id w:val="-249823582"/>
          <w:citation/>
        </w:sdtPr>
        <w:sdtEndPr/>
        <w:sdtContent>
          <w:r>
            <w:fldChar w:fldCharType="begin"/>
          </w:r>
          <w:r>
            <w:instrText xml:space="preserve"> CITATION Gir05 \l 2057 </w:instrText>
          </w:r>
          <w:r>
            <w:fldChar w:fldCharType="separate"/>
          </w:r>
          <w:r w:rsidRPr="00FA3E49">
            <w:rPr>
              <w:noProof/>
            </w:rPr>
            <w:t>(Girolami, 2005)</w:t>
          </w:r>
          <w:r>
            <w:fldChar w:fldCharType="end"/>
          </w:r>
        </w:sdtContent>
      </w:sdt>
      <w:r>
        <w:t>.</w:t>
      </w:r>
    </w:p>
    <w:p w:rsidR="009547C8" w:rsidRDefault="009547C8" w:rsidP="006F26A3">
      <w:pPr>
        <w:spacing w:line="480" w:lineRule="auto"/>
      </w:pPr>
      <w:r>
        <w:t xml:space="preserve">The NHS is such an important and fundamental service it is very difficult to cut the spending when everything they do is life-saving and crucial to how the people of the public spend their lives. </w:t>
      </w:r>
    </w:p>
    <w:p w:rsidR="00420EB6" w:rsidRDefault="00420EB6" w:rsidP="00766EA7">
      <w:pPr>
        <w:pStyle w:val="Heading1"/>
        <w:numPr>
          <w:ilvl w:val="0"/>
          <w:numId w:val="6"/>
        </w:numPr>
      </w:pPr>
      <w:bookmarkStart w:id="12" w:name="_Toc512590277"/>
      <w:r>
        <w:t>Together for Health</w:t>
      </w:r>
      <w:bookmarkEnd w:id="12"/>
    </w:p>
    <w:p w:rsidR="00420EB6" w:rsidRDefault="00420EB6" w:rsidP="006F26A3">
      <w:pPr>
        <w:spacing w:line="480" w:lineRule="auto"/>
      </w:pPr>
      <w:r>
        <w:t>The NHS have set out a five year vision for the trust within wales. ‘</w:t>
      </w:r>
      <w:r w:rsidRPr="00420EB6">
        <w:rPr>
          <w:i/>
        </w:rPr>
        <w:t>Good health is vital to the creation of a prosperous, successful, sustainable Wales’</w:t>
      </w:r>
      <w:sdt>
        <w:sdtPr>
          <w:rPr>
            <w:i/>
          </w:rPr>
          <w:id w:val="-1232843529"/>
          <w:citation/>
        </w:sdtPr>
        <w:sdtEndPr/>
        <w:sdtContent>
          <w:r>
            <w:rPr>
              <w:i/>
            </w:rPr>
            <w:fldChar w:fldCharType="begin"/>
          </w:r>
          <w:r w:rsidR="00380312">
            <w:rPr>
              <w:i/>
            </w:rPr>
            <w:instrText xml:space="preserve">CITATION Gri11 \l 2057 </w:instrText>
          </w:r>
          <w:r>
            <w:rPr>
              <w:i/>
            </w:rPr>
            <w:fldChar w:fldCharType="separate"/>
          </w:r>
          <w:r w:rsidR="00380312">
            <w:rPr>
              <w:i/>
              <w:noProof/>
            </w:rPr>
            <w:t xml:space="preserve"> </w:t>
          </w:r>
          <w:r w:rsidR="00380312" w:rsidRPr="00380312">
            <w:rPr>
              <w:noProof/>
            </w:rPr>
            <w:t>(Griffiths, 2016)</w:t>
          </w:r>
          <w:r>
            <w:rPr>
              <w:i/>
            </w:rPr>
            <w:fldChar w:fldCharType="end"/>
          </w:r>
        </w:sdtContent>
      </w:sdt>
      <w:r>
        <w:rPr>
          <w:i/>
        </w:rPr>
        <w:t xml:space="preserve">. </w:t>
      </w:r>
      <w:r w:rsidR="00E73266">
        <w:t xml:space="preserve">This report looks at improving the health of everyone in Wales in particular the younger generation and reducing inequalities, but also focuses of the rising elderly population, the raising rates of obesity and patients with chronic conditions. </w:t>
      </w:r>
      <w:r w:rsidR="00380312">
        <w:t xml:space="preserve">The vision of the NHS in 2016 was to become a world-class health and social services for Wales. Aims must become delivery to ensure they are achieved, some of the aims are: </w:t>
      </w:r>
    </w:p>
    <w:p w:rsidR="00380312" w:rsidRDefault="00380312" w:rsidP="00380312">
      <w:pPr>
        <w:pStyle w:val="ListParagraph"/>
        <w:numPr>
          <w:ilvl w:val="0"/>
          <w:numId w:val="4"/>
        </w:numPr>
        <w:spacing w:line="480" w:lineRule="auto"/>
      </w:pPr>
      <w:r>
        <w:t>Health will be better for everyone – increasing the chances for children to have a better start in life, this will enhance their lives as well as resulting in the not needing so much health care or other servic</w:t>
      </w:r>
      <w:r w:rsidR="003F2FE1">
        <w:t xml:space="preserve">es provided by public services and people will be enjoying more years of high quality life </w:t>
      </w:r>
      <w:sdt>
        <w:sdtPr>
          <w:id w:val="-1020232494"/>
          <w:citation/>
        </w:sdtPr>
        <w:sdtEndPr/>
        <w:sdtContent>
          <w:r w:rsidR="003F2FE1">
            <w:fldChar w:fldCharType="begin"/>
          </w:r>
          <w:r w:rsidR="003F2FE1">
            <w:instrText xml:space="preserve"> CITATION Gri11 \l 2057 </w:instrText>
          </w:r>
          <w:r w:rsidR="003F2FE1">
            <w:fldChar w:fldCharType="separate"/>
          </w:r>
          <w:r w:rsidR="003F2FE1" w:rsidRPr="003F2FE1">
            <w:rPr>
              <w:noProof/>
            </w:rPr>
            <w:t>(Griffiths, 2016)</w:t>
          </w:r>
          <w:r w:rsidR="003F2FE1">
            <w:fldChar w:fldCharType="end"/>
          </w:r>
        </w:sdtContent>
      </w:sdt>
      <w:r w:rsidR="003F2FE1">
        <w:t xml:space="preserve">. </w:t>
      </w:r>
    </w:p>
    <w:p w:rsidR="003F2FE1" w:rsidRDefault="003F2FE1" w:rsidP="00380312">
      <w:pPr>
        <w:pStyle w:val="ListParagraph"/>
        <w:numPr>
          <w:ilvl w:val="0"/>
          <w:numId w:val="4"/>
        </w:numPr>
        <w:spacing w:line="480" w:lineRule="auto"/>
      </w:pPr>
      <w:r>
        <w:t xml:space="preserve">Access and patient experience will be better – will provide a greater range of local service will mean less need to travel, more service available 24 hours a day and access to primary care services will be easier </w:t>
      </w:r>
      <w:sdt>
        <w:sdtPr>
          <w:id w:val="571935121"/>
          <w:citation/>
        </w:sdtPr>
        <w:sdtEndPr/>
        <w:sdtContent>
          <w:r>
            <w:fldChar w:fldCharType="begin"/>
          </w:r>
          <w:r>
            <w:instrText xml:space="preserve"> CITATION Gri11 \l 2057 </w:instrText>
          </w:r>
          <w:r>
            <w:fldChar w:fldCharType="separate"/>
          </w:r>
          <w:r w:rsidRPr="003F2FE1">
            <w:rPr>
              <w:noProof/>
            </w:rPr>
            <w:t>(Griffiths, 2016)</w:t>
          </w:r>
          <w:r>
            <w:fldChar w:fldCharType="end"/>
          </w:r>
        </w:sdtContent>
      </w:sdt>
      <w:r>
        <w:t xml:space="preserve">. </w:t>
      </w:r>
    </w:p>
    <w:p w:rsidR="003F2FE1" w:rsidRDefault="003F2FE1" w:rsidP="00380312">
      <w:pPr>
        <w:pStyle w:val="ListParagraph"/>
        <w:numPr>
          <w:ilvl w:val="0"/>
          <w:numId w:val="4"/>
        </w:numPr>
        <w:spacing w:line="480" w:lineRule="auto"/>
      </w:pPr>
      <w:r>
        <w:t xml:space="preserve">Better service safety and quality will improve health outcomes – the NHS will work with relevant agencies to ensure peoples transport needs to hospitals are addressed and the best possible communication links will give clinical staff fast, safe and secure access anywhere in Wales to the information needed to help patients </w:t>
      </w:r>
      <w:sdt>
        <w:sdtPr>
          <w:id w:val="1352075612"/>
          <w:citation/>
        </w:sdtPr>
        <w:sdtEndPr/>
        <w:sdtContent>
          <w:r>
            <w:fldChar w:fldCharType="begin"/>
          </w:r>
          <w:r>
            <w:instrText xml:space="preserve"> CITATION Gri11 \l 2057 </w:instrText>
          </w:r>
          <w:r>
            <w:fldChar w:fldCharType="separate"/>
          </w:r>
          <w:r w:rsidRPr="003F2FE1">
            <w:rPr>
              <w:noProof/>
            </w:rPr>
            <w:t>(Griffiths, 2016)</w:t>
          </w:r>
          <w:r>
            <w:fldChar w:fldCharType="end"/>
          </w:r>
        </w:sdtContent>
      </w:sdt>
      <w:r>
        <w:t xml:space="preserve">. </w:t>
      </w:r>
    </w:p>
    <w:p w:rsidR="007D11D7" w:rsidRDefault="007D11D7" w:rsidP="007D11D7">
      <w:pPr>
        <w:spacing w:line="480" w:lineRule="auto"/>
      </w:pPr>
      <w:r>
        <w:t>Although there have been huge achievements made within the NHS over the recent years, there is always room for improvement, especially with life expectancy rising. People are getting seen quicker in hospitals and it shows that in the statistics, but there has been a long term programme initiated to tackle more problems and produce higher standards within the national health service</w:t>
      </w:r>
      <w:r w:rsidR="005C66D8">
        <w:t xml:space="preserve">, along side new leadership and future direction, which is under a five-year framework, which focuses of better outcomes, better financial stability and higher performances </w:t>
      </w:r>
      <w:sdt>
        <w:sdtPr>
          <w:id w:val="-954018384"/>
          <w:citation/>
        </w:sdtPr>
        <w:sdtEndPr/>
        <w:sdtContent>
          <w:r w:rsidR="005C66D8">
            <w:fldChar w:fldCharType="begin"/>
          </w:r>
          <w:r w:rsidR="005C66D8">
            <w:instrText xml:space="preserve"> CITATION Gri11 \l 2057 </w:instrText>
          </w:r>
          <w:r w:rsidR="005C66D8">
            <w:fldChar w:fldCharType="separate"/>
          </w:r>
          <w:r w:rsidR="005C66D8" w:rsidRPr="005C66D8">
            <w:rPr>
              <w:noProof/>
            </w:rPr>
            <w:t>(Griffiths, 2016)</w:t>
          </w:r>
          <w:r w:rsidR="005C66D8">
            <w:fldChar w:fldCharType="end"/>
          </w:r>
        </w:sdtContent>
      </w:sdt>
      <w:r w:rsidR="005C66D8">
        <w:t xml:space="preserve">. </w:t>
      </w:r>
    </w:p>
    <w:p w:rsidR="005C66D8" w:rsidRDefault="005C66D8" w:rsidP="007D11D7">
      <w:pPr>
        <w:spacing w:line="480" w:lineRule="auto"/>
      </w:pPr>
      <w:r>
        <w:t>Some of the aims of the together for health programme have been achieved and are continually worked on but there are some tough challenges that remain</w:t>
      </w:r>
      <w:r w:rsidR="008709A0">
        <w:t>:</w:t>
      </w:r>
    </w:p>
    <w:p w:rsidR="00906AB9" w:rsidRDefault="008709A0" w:rsidP="00906AB9">
      <w:pPr>
        <w:pStyle w:val="ListParagraph"/>
        <w:numPr>
          <w:ilvl w:val="0"/>
          <w:numId w:val="5"/>
        </w:numPr>
        <w:spacing w:line="480" w:lineRule="auto"/>
      </w:pPr>
      <w:r>
        <w:t>Health will be better for everyone – Griffiths (2016) states that ‘</w:t>
      </w:r>
      <w:r w:rsidRPr="008709A0">
        <w:rPr>
          <w:i/>
        </w:rPr>
        <w:t>health has improved but not for everyone and our population is ageing’</w:t>
      </w:r>
      <w:r>
        <w:t xml:space="preserve">. While life expectancy is rising, people who live in the most deprived areas, their life expectancy is rising but a lot more slowly than other areas, this can show that improvements in health have been made but have not been shared out equally, especially within the most deprived areas. An example of this is two areas which are </w:t>
      </w:r>
      <w:r w:rsidR="00906AB9">
        <w:t xml:space="preserve">situated a few miles apart, Cyncoed and Butetown in Cardiff, have on average a ten-year difference in life expectancy. There are other concerns in Wales such as obesity, smoking, substance misuse and drinking, all these have had a large impact on the economic crisis and continue to put extra demand on the NHS. </w:t>
      </w:r>
    </w:p>
    <w:p w:rsidR="006F2E4D" w:rsidRDefault="006F2E4D" w:rsidP="00906AB9">
      <w:pPr>
        <w:pStyle w:val="ListParagraph"/>
        <w:numPr>
          <w:ilvl w:val="0"/>
          <w:numId w:val="5"/>
        </w:numPr>
        <w:spacing w:line="480" w:lineRule="auto"/>
      </w:pPr>
      <w:r>
        <w:t>Access and patient experience will be better – Griffiths (2016) expresses that ‘</w:t>
      </w:r>
      <w:r w:rsidRPr="006F2E4D">
        <w:rPr>
          <w:i/>
        </w:rPr>
        <w:t>health care quality has improved but the NHS can do even better’</w:t>
      </w:r>
      <w:r>
        <w:t xml:space="preserve">. The initiative </w:t>
      </w:r>
      <w:r w:rsidRPr="006F2E4D">
        <w:rPr>
          <w:i/>
        </w:rPr>
        <w:t>1000 lives plus</w:t>
      </w:r>
      <w:r>
        <w:t xml:space="preserve"> </w:t>
      </w:r>
      <w:r w:rsidR="00EC3C27">
        <w:t>have</w:t>
      </w:r>
      <w:r>
        <w:t xml:space="preserve"> made a good impact on promoting safer, and more effective clinical practice, which leads to less harmful incidents needing to be monitored within hospitals and efforts to prevent these cases are more rigorous than ever. </w:t>
      </w:r>
      <w:r w:rsidR="00434404">
        <w:t xml:space="preserve">In Wales, more cancer patients are getting their vital treatment within the strict timescales which are set and there are more scientific breakthroughs, which results in faster treatments meaning that diseases were once extremely life-threatening are becoming less life-threatening and survival rates are rising. Although all these are positive aspects, there are still things to work on such as people being admitted to hospitals with health problems that could have been treated if local preventive action and the support needed was in place, such as people with asthma </w:t>
      </w:r>
      <w:sdt>
        <w:sdtPr>
          <w:id w:val="-1706632576"/>
          <w:citation/>
        </w:sdtPr>
        <w:sdtEndPr/>
        <w:sdtContent>
          <w:r w:rsidR="00434404">
            <w:fldChar w:fldCharType="begin"/>
          </w:r>
          <w:r w:rsidR="00434404">
            <w:instrText xml:space="preserve"> CITATION Gri11 \l 2057 </w:instrText>
          </w:r>
          <w:r w:rsidR="00434404">
            <w:fldChar w:fldCharType="separate"/>
          </w:r>
          <w:r w:rsidR="00434404" w:rsidRPr="00434404">
            <w:rPr>
              <w:noProof/>
            </w:rPr>
            <w:t>(Griffiths, 2016)</w:t>
          </w:r>
          <w:r w:rsidR="00434404">
            <w:fldChar w:fldCharType="end"/>
          </w:r>
        </w:sdtContent>
      </w:sdt>
      <w:r w:rsidR="00434404">
        <w:t>.</w:t>
      </w:r>
    </w:p>
    <w:p w:rsidR="00434404" w:rsidRPr="00E73266" w:rsidRDefault="00434404" w:rsidP="00906AB9">
      <w:pPr>
        <w:pStyle w:val="ListParagraph"/>
        <w:numPr>
          <w:ilvl w:val="0"/>
          <w:numId w:val="5"/>
        </w:numPr>
        <w:spacing w:line="480" w:lineRule="auto"/>
      </w:pPr>
      <w:r>
        <w:t xml:space="preserve">Better service safety and quality will improve health outcomes- </w:t>
      </w:r>
      <w:r w:rsidR="00EC3C27">
        <w:t>‘</w:t>
      </w:r>
      <w:r w:rsidRPr="00EC3C27">
        <w:rPr>
          <w:i/>
        </w:rPr>
        <w:t>expectations are continually rising, funding is limited and medical staffing is becoming a real limitation within the NHS</w:t>
      </w:r>
      <w:r w:rsidR="00EC3C27" w:rsidRPr="00EC3C27">
        <w:rPr>
          <w:i/>
        </w:rPr>
        <w:t>’</w:t>
      </w:r>
      <w:r>
        <w:t xml:space="preserve"> Griffiths (2016) explained. The service is continually improving so the service users and the publics expectations will also be increasing, the service will always be in the public eye whether they do something extremely well or if they make a mistake. For many years and for many more years the Welsh national health service face problems with funding levels, although the cuts make it difficult and add extra pressure, the service have put in new measures and strategies to be able to deal with these cuts, and with the statistics improving it shows that they are dealing with it well</w:t>
      </w:r>
      <w:r w:rsidR="007F4E2E">
        <w:t xml:space="preserve">, with the cuts it leads to </w:t>
      </w:r>
      <w:r w:rsidR="00E1797F">
        <w:t xml:space="preserve">job cuts although there are initiatives in place to deal with these situations. </w:t>
      </w:r>
    </w:p>
    <w:p w:rsidR="00BF11AB" w:rsidRDefault="00F02B25" w:rsidP="00766EA7">
      <w:pPr>
        <w:pStyle w:val="Heading1"/>
        <w:numPr>
          <w:ilvl w:val="0"/>
          <w:numId w:val="6"/>
        </w:numPr>
      </w:pPr>
      <w:bookmarkStart w:id="13" w:name="_Toc512590278"/>
      <w:r>
        <w:t>Conclusion</w:t>
      </w:r>
      <w:bookmarkEnd w:id="13"/>
      <w:r>
        <w:t xml:space="preserve"> </w:t>
      </w:r>
    </w:p>
    <w:p w:rsidR="00BF11AB" w:rsidRPr="00BF11AB" w:rsidRDefault="00BF11AB" w:rsidP="006219BE">
      <w:pPr>
        <w:spacing w:line="600" w:lineRule="auto"/>
      </w:pPr>
      <w:r>
        <w:t xml:space="preserve">To conclude the </w:t>
      </w:r>
      <w:r w:rsidR="006219BE">
        <w:t>report,</w:t>
      </w:r>
      <w:r>
        <w:t xml:space="preserve"> it is clear that although the </w:t>
      </w:r>
      <w:r w:rsidR="00766EA7">
        <w:t>National Health Service</w:t>
      </w:r>
      <w:r>
        <w:t xml:space="preserve"> is continually under extreme pressure to provide the best health care, within the best timescales, with extreme funding difficulties, resulting in less staffing levels, and less </w:t>
      </w:r>
      <w:r w:rsidR="006219BE">
        <w:t xml:space="preserve">money to buy the best products. The statistics show that they are always increasing and people are living healthier and longer lives, although they may have life long illnesses or diseases. Different initiatives have been put in place to ensure the highest quality of care is given and patients are happy with the way they are treated and dealt with, although there are always some negatives which need to be addressed, for example transport for elderly and vulnerable people back and forth to their appointments, and the equal amount of care shared between deprived areas. </w:t>
      </w:r>
    </w:p>
    <w:p w:rsidR="001F7903" w:rsidRDefault="001F7903" w:rsidP="001F7903"/>
    <w:p w:rsidR="001D41A6" w:rsidRDefault="001D41A6" w:rsidP="001F7903"/>
    <w:p w:rsidR="00EC3C27" w:rsidRDefault="00EC3C27" w:rsidP="001F7903"/>
    <w:p w:rsidR="00EC3C27" w:rsidRDefault="00EC3C27" w:rsidP="001F7903"/>
    <w:p w:rsidR="00EC3C27" w:rsidRDefault="00EC3C27" w:rsidP="001F7903"/>
    <w:p w:rsidR="00EC3C27" w:rsidRDefault="00EC3C27" w:rsidP="001F7903"/>
    <w:p w:rsidR="00EC3C27" w:rsidRDefault="00EC3C27" w:rsidP="001F7903"/>
    <w:p w:rsidR="00EC3C27" w:rsidRDefault="00EC3C27" w:rsidP="001F7903"/>
    <w:p w:rsidR="00EC3C27" w:rsidRDefault="00EC3C27" w:rsidP="001F7903"/>
    <w:p w:rsidR="00EC3C27" w:rsidRDefault="00EC3C27" w:rsidP="001F7903"/>
    <w:p w:rsidR="00EC3C27" w:rsidRDefault="00EC3C27" w:rsidP="001F7903"/>
    <w:p w:rsidR="00EC3C27" w:rsidRDefault="00EC3C27" w:rsidP="001F7903"/>
    <w:p w:rsidR="00EC3C27" w:rsidRDefault="00EC3C27" w:rsidP="001F7903"/>
    <w:p w:rsidR="00EC3C27" w:rsidRDefault="00EC3C27" w:rsidP="001F7903"/>
    <w:p w:rsidR="00EC3C27" w:rsidRDefault="00EC3C27" w:rsidP="001F7903"/>
    <w:p w:rsidR="00EC3C27" w:rsidRDefault="00EC3C27" w:rsidP="001F7903"/>
    <w:p w:rsidR="005D4A2B" w:rsidRDefault="005D4A2B" w:rsidP="001F7903"/>
    <w:p w:rsidR="005D4A2B" w:rsidRDefault="005D4A2B" w:rsidP="001F7903"/>
    <w:p w:rsidR="005D4A2B" w:rsidRDefault="005D4A2B" w:rsidP="001F7903"/>
    <w:bookmarkStart w:id="14" w:name="_Toc512590279" w:displacedByCustomXml="next"/>
    <w:sdt>
      <w:sdtPr>
        <w:rPr>
          <w:rFonts w:asciiTheme="minorHAnsi" w:eastAsiaTheme="minorEastAsia" w:hAnsiTheme="minorHAnsi" w:cstheme="minorBidi"/>
          <w:color w:val="auto"/>
          <w:sz w:val="22"/>
          <w:szCs w:val="22"/>
        </w:rPr>
        <w:id w:val="-512221124"/>
        <w:docPartObj>
          <w:docPartGallery w:val="Bibliographies"/>
          <w:docPartUnique/>
        </w:docPartObj>
      </w:sdtPr>
      <w:sdtEndPr/>
      <w:sdtContent>
        <w:p w:rsidR="00EC3C27" w:rsidRDefault="00EC3C27" w:rsidP="00766EA7">
          <w:pPr>
            <w:pStyle w:val="Heading1"/>
            <w:numPr>
              <w:ilvl w:val="0"/>
              <w:numId w:val="6"/>
            </w:numPr>
          </w:pPr>
          <w:r>
            <w:t>Bibliography</w:t>
          </w:r>
          <w:bookmarkEnd w:id="14"/>
        </w:p>
        <w:sdt>
          <w:sdtPr>
            <w:id w:val="111145805"/>
            <w:bibliography/>
          </w:sdtPr>
          <w:sdtEndPr/>
          <w:sdtContent>
            <w:p w:rsidR="00EC3C27" w:rsidRDefault="00EC3C27" w:rsidP="00EC3C27">
              <w:pPr>
                <w:pStyle w:val="Bibliography"/>
                <w:rPr>
                  <w:noProof/>
                  <w:sz w:val="24"/>
                  <w:szCs w:val="24"/>
                </w:rPr>
              </w:pPr>
              <w:r>
                <w:fldChar w:fldCharType="begin"/>
              </w:r>
              <w:r>
                <w:instrText xml:space="preserve"> BIBLIOGRAPHY </w:instrText>
              </w:r>
              <w:r>
                <w:fldChar w:fldCharType="separate"/>
              </w:r>
              <w:r>
                <w:rPr>
                  <w:noProof/>
                </w:rPr>
                <w:t xml:space="preserve">Age Cymru, 2017. </w:t>
              </w:r>
              <w:r>
                <w:rPr>
                  <w:i/>
                  <w:iCs/>
                  <w:noProof/>
                </w:rPr>
                <w:t xml:space="preserve">Older people not getting the social care they need. </w:t>
              </w:r>
              <w:r>
                <w:rPr>
                  <w:noProof/>
                </w:rPr>
                <w:t xml:space="preserve">[Online] </w:t>
              </w:r>
              <w:r>
                <w:rPr>
                  <w:noProof/>
                </w:rPr>
                <w:br/>
                <w:t xml:space="preserve">Available at: </w:t>
              </w:r>
              <w:r>
                <w:rPr>
                  <w:noProof/>
                  <w:u w:val="single"/>
                </w:rPr>
                <w:t>https://www.ageuk.org.uk/cymru/latest-news/older-people-not-getting-the-social-care-they-need/</w:t>
              </w:r>
              <w:r>
                <w:rPr>
                  <w:noProof/>
                </w:rPr>
                <w:br/>
                <w:t>[Accessed 27th April 2018].</w:t>
              </w:r>
            </w:p>
            <w:p w:rsidR="00EC3C27" w:rsidRDefault="00EC3C27" w:rsidP="00EC3C27">
              <w:pPr>
                <w:pStyle w:val="Bibliography"/>
                <w:rPr>
                  <w:noProof/>
                </w:rPr>
              </w:pPr>
              <w:r>
                <w:rPr>
                  <w:noProof/>
                </w:rPr>
                <w:t xml:space="preserve">Age Cymru, 2018. </w:t>
              </w:r>
              <w:r>
                <w:rPr>
                  <w:i/>
                  <w:iCs/>
                  <w:noProof/>
                </w:rPr>
                <w:t xml:space="preserve">The plight of pensioners trying to make hospital appointments, tell us your story. </w:t>
              </w:r>
              <w:r>
                <w:rPr>
                  <w:noProof/>
                </w:rPr>
                <w:t xml:space="preserve">[Online] </w:t>
              </w:r>
              <w:r>
                <w:rPr>
                  <w:noProof/>
                </w:rPr>
                <w:br/>
                <w:t xml:space="preserve">Available at: </w:t>
              </w:r>
              <w:r>
                <w:rPr>
                  <w:noProof/>
                  <w:u w:val="single"/>
                </w:rPr>
                <w:t>https://www.ageuk.org.uk/cymru/latest-news/the-plight-of-pensioners-trying-to-make-hospital-appointments-tell-us-your-story/</w:t>
              </w:r>
              <w:r>
                <w:rPr>
                  <w:noProof/>
                </w:rPr>
                <w:br/>
                <w:t>[Accessed 26th April 2018].</w:t>
              </w:r>
            </w:p>
            <w:p w:rsidR="00EC3C27" w:rsidRDefault="00EC3C27" w:rsidP="00EC3C27">
              <w:pPr>
                <w:pStyle w:val="Bibliography"/>
                <w:rPr>
                  <w:noProof/>
                </w:rPr>
              </w:pPr>
              <w:r>
                <w:rPr>
                  <w:noProof/>
                </w:rPr>
                <w:t xml:space="preserve">AMBU, 2018. </w:t>
              </w:r>
              <w:r>
                <w:rPr>
                  <w:i/>
                  <w:iCs/>
                  <w:noProof/>
                </w:rPr>
                <w:t xml:space="preserve">Abertawe Bro Morgannwg University Health Board. </w:t>
              </w:r>
              <w:r>
                <w:rPr>
                  <w:noProof/>
                </w:rPr>
                <w:t xml:space="preserve">[Online] </w:t>
              </w:r>
              <w:r>
                <w:rPr>
                  <w:noProof/>
                </w:rPr>
                <w:br/>
                <w:t xml:space="preserve">Available at: </w:t>
              </w:r>
              <w:r>
                <w:rPr>
                  <w:noProof/>
                  <w:u w:val="single"/>
                </w:rPr>
                <w:t>http://www.wales.nhs.uk/sitesplus/863/page/39286</w:t>
              </w:r>
            </w:p>
            <w:p w:rsidR="00EC3C27" w:rsidRDefault="00EC3C27" w:rsidP="00EC3C27">
              <w:pPr>
                <w:pStyle w:val="Bibliography"/>
                <w:rPr>
                  <w:noProof/>
                </w:rPr>
              </w:pPr>
              <w:r>
                <w:rPr>
                  <w:noProof/>
                </w:rPr>
                <w:t xml:space="preserve">AMBU, 2018. </w:t>
              </w:r>
              <w:r>
                <w:rPr>
                  <w:i/>
                  <w:iCs/>
                  <w:noProof/>
                </w:rPr>
                <w:t xml:space="preserve">Abertawe bro morgannwg university health bored. </w:t>
              </w:r>
              <w:r>
                <w:rPr>
                  <w:noProof/>
                </w:rPr>
                <w:t xml:space="preserve">[Online] </w:t>
              </w:r>
              <w:r>
                <w:rPr>
                  <w:noProof/>
                </w:rPr>
                <w:br/>
                <w:t xml:space="preserve">Available at: </w:t>
              </w:r>
              <w:r>
                <w:rPr>
                  <w:noProof/>
                  <w:u w:val="single"/>
                </w:rPr>
                <w:t>http://www.wales.nhs.uk/sitesplus/863/page/41169</w:t>
              </w:r>
            </w:p>
            <w:p w:rsidR="00EC3C27" w:rsidRDefault="00EC3C27" w:rsidP="00EC3C27">
              <w:pPr>
                <w:pStyle w:val="Bibliography"/>
                <w:rPr>
                  <w:noProof/>
                </w:rPr>
              </w:pPr>
              <w:r>
                <w:rPr>
                  <w:noProof/>
                </w:rPr>
                <w:t xml:space="preserve">Baxter, J. &amp; Boyce, S., 2003. </w:t>
              </w:r>
              <w:r>
                <w:rPr>
                  <w:i/>
                  <w:iCs/>
                  <w:noProof/>
                </w:rPr>
                <w:t xml:space="preserve">The aging population in Wales. </w:t>
              </w:r>
              <w:r>
                <w:rPr>
                  <w:noProof/>
                </w:rPr>
                <w:t xml:space="preserve">[Online] </w:t>
              </w:r>
              <w:r>
                <w:rPr>
                  <w:noProof/>
                </w:rPr>
                <w:br/>
                <w:t xml:space="preserve">Available at: </w:t>
              </w:r>
              <w:r>
                <w:rPr>
                  <w:noProof/>
                  <w:u w:val="single"/>
                </w:rPr>
                <w:t>http://www.assembly.wales/NAfW%20Documents/ki-020.pdf%20-%2003112011/ki-020-English.pdf</w:t>
              </w:r>
              <w:r>
                <w:rPr>
                  <w:noProof/>
                </w:rPr>
                <w:br/>
                <w:t>[Accessed 16th April 2018].</w:t>
              </w:r>
            </w:p>
            <w:p w:rsidR="00EC3C27" w:rsidRDefault="00EC3C27" w:rsidP="00EC3C27">
              <w:pPr>
                <w:pStyle w:val="Bibliography"/>
                <w:rPr>
                  <w:noProof/>
                </w:rPr>
              </w:pPr>
              <w:r>
                <w:rPr>
                  <w:noProof/>
                </w:rPr>
                <w:t xml:space="preserve">Girolami, P., 2005. </w:t>
              </w:r>
              <w:r>
                <w:rPr>
                  <w:i/>
                  <w:iCs/>
                  <w:noProof/>
                </w:rPr>
                <w:t xml:space="preserve">Strategic management - awareness and change. </w:t>
              </w:r>
              <w:r>
                <w:rPr>
                  <w:noProof/>
                </w:rPr>
                <w:t>Fifth ed. London: John Yates.</w:t>
              </w:r>
            </w:p>
            <w:p w:rsidR="00EC3C27" w:rsidRDefault="00EC3C27" w:rsidP="00EC3C27">
              <w:pPr>
                <w:pStyle w:val="Bibliography"/>
                <w:rPr>
                  <w:noProof/>
                </w:rPr>
              </w:pPr>
              <w:r>
                <w:rPr>
                  <w:noProof/>
                </w:rPr>
                <w:t xml:space="preserve">Griffiths, L., 2016. </w:t>
              </w:r>
              <w:r>
                <w:rPr>
                  <w:i/>
                  <w:iCs/>
                  <w:noProof/>
                </w:rPr>
                <w:t xml:space="preserve">Together for Health, </w:t>
              </w:r>
              <w:r>
                <w:rPr>
                  <w:noProof/>
                </w:rPr>
                <w:t>Wales: Welsh Government.</w:t>
              </w:r>
            </w:p>
            <w:p w:rsidR="00EC3C27" w:rsidRDefault="00EC3C27" w:rsidP="00EC3C27">
              <w:pPr>
                <w:pStyle w:val="Bibliography"/>
                <w:rPr>
                  <w:noProof/>
                </w:rPr>
              </w:pPr>
              <w:r>
                <w:rPr>
                  <w:noProof/>
                </w:rPr>
                <w:t xml:space="preserve">NHS Direct Wales, 2018. </w:t>
              </w:r>
              <w:r>
                <w:rPr>
                  <w:i/>
                  <w:iCs/>
                  <w:noProof/>
                </w:rPr>
                <w:t xml:space="preserve">NHS Direct Wales. </w:t>
              </w:r>
              <w:r>
                <w:rPr>
                  <w:noProof/>
                </w:rPr>
                <w:t xml:space="preserve">[Online] </w:t>
              </w:r>
              <w:r>
                <w:rPr>
                  <w:noProof/>
                </w:rPr>
                <w:br/>
                <w:t xml:space="preserve">Available at: </w:t>
              </w:r>
              <w:r>
                <w:rPr>
                  <w:noProof/>
                  <w:u w:val="single"/>
                </w:rPr>
                <w:t>http://www.nhsdirect.wales.nhs.uk/encyclopaedia/w/article/waitingtimes/</w:t>
              </w:r>
            </w:p>
            <w:p w:rsidR="00EC3C27" w:rsidRDefault="00EC3C27" w:rsidP="00EC3C27">
              <w:pPr>
                <w:pStyle w:val="Bibliography"/>
                <w:rPr>
                  <w:noProof/>
                </w:rPr>
              </w:pPr>
              <w:r>
                <w:rPr>
                  <w:noProof/>
                </w:rPr>
                <w:t xml:space="preserve">NHS Wales, 2018. </w:t>
              </w:r>
              <w:r>
                <w:rPr>
                  <w:i/>
                  <w:iCs/>
                  <w:noProof/>
                </w:rPr>
                <w:t xml:space="preserve">Health in Wales. </w:t>
              </w:r>
              <w:r>
                <w:rPr>
                  <w:noProof/>
                </w:rPr>
                <w:t xml:space="preserve">[Online] </w:t>
              </w:r>
              <w:r>
                <w:rPr>
                  <w:noProof/>
                </w:rPr>
                <w:br/>
                <w:t xml:space="preserve">Available at: </w:t>
              </w:r>
              <w:r>
                <w:rPr>
                  <w:noProof/>
                  <w:u w:val="single"/>
                </w:rPr>
                <w:t>http://www.wales.nhs.uk/nhswalesaboutus</w:t>
              </w:r>
            </w:p>
            <w:p w:rsidR="00EC3C27" w:rsidRDefault="00EC3C27" w:rsidP="00EC3C27">
              <w:pPr>
                <w:pStyle w:val="Bibliography"/>
                <w:rPr>
                  <w:noProof/>
                </w:rPr>
              </w:pPr>
              <w:r>
                <w:rPr>
                  <w:noProof/>
                </w:rPr>
                <w:t xml:space="preserve">Osborne, D. &amp; Gaebler, T., 1992. </w:t>
              </w:r>
              <w:r>
                <w:rPr>
                  <w:i/>
                  <w:iCs/>
                  <w:noProof/>
                </w:rPr>
                <w:t xml:space="preserve">Reiventing Government. </w:t>
              </w:r>
              <w:r>
                <w:rPr>
                  <w:noProof/>
                </w:rPr>
                <w:t>Newyork: Plume.</w:t>
              </w:r>
            </w:p>
            <w:p w:rsidR="00EC3C27" w:rsidRDefault="00EC3C27" w:rsidP="00EC3C27">
              <w:pPr>
                <w:pStyle w:val="Bibliography"/>
                <w:rPr>
                  <w:noProof/>
                </w:rPr>
              </w:pPr>
              <w:r>
                <w:rPr>
                  <w:noProof/>
                </w:rPr>
                <w:t xml:space="preserve">Statistics for Wales, 2018. </w:t>
              </w:r>
              <w:r>
                <w:rPr>
                  <w:i/>
                  <w:iCs/>
                  <w:noProof/>
                </w:rPr>
                <w:t xml:space="preserve">Statistical first release. </w:t>
              </w:r>
              <w:r>
                <w:rPr>
                  <w:noProof/>
                </w:rPr>
                <w:t xml:space="preserve">[Online] </w:t>
              </w:r>
              <w:r>
                <w:rPr>
                  <w:noProof/>
                </w:rPr>
                <w:br/>
                <w:t xml:space="preserve">Available at: </w:t>
              </w:r>
              <w:r>
                <w:rPr>
                  <w:noProof/>
                  <w:u w:val="single"/>
                </w:rPr>
                <w:t>http://gov.wales/docs/statistics/2018/180405-time-spent-nhs-accident-emergency-departments-2016-17-en.pdf</w:t>
              </w:r>
            </w:p>
            <w:p w:rsidR="00EC3C27" w:rsidRDefault="00EC3C27" w:rsidP="00EC3C27">
              <w:pPr>
                <w:pStyle w:val="Bibliography"/>
                <w:rPr>
                  <w:noProof/>
                </w:rPr>
              </w:pPr>
              <w:r>
                <w:rPr>
                  <w:noProof/>
                </w:rPr>
                <w:t xml:space="preserve">Thompson, J. &amp; Martin, F., 2010. </w:t>
              </w:r>
              <w:r>
                <w:rPr>
                  <w:i/>
                  <w:iCs/>
                  <w:noProof/>
                </w:rPr>
                <w:t xml:space="preserve">Strategic Management - Awareness and change. </w:t>
              </w:r>
              <w:r>
                <w:rPr>
                  <w:noProof/>
                </w:rPr>
                <w:t>Sixth ed. London: Thomas Rennie.</w:t>
              </w:r>
            </w:p>
            <w:p w:rsidR="00EC3C27" w:rsidRDefault="00EC3C27" w:rsidP="00EC3C27">
              <w:r>
                <w:rPr>
                  <w:b/>
                  <w:bCs/>
                  <w:noProof/>
                </w:rPr>
                <w:fldChar w:fldCharType="end"/>
              </w:r>
            </w:p>
          </w:sdtContent>
        </w:sdt>
      </w:sdtContent>
    </w:sdt>
    <w:p w:rsidR="00EC3C27" w:rsidRPr="001F7903" w:rsidRDefault="00EC3C27" w:rsidP="001F7903"/>
    <w:sectPr w:rsidR="00EC3C27" w:rsidRPr="001F7903" w:rsidSect="008F76F6">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F11AB" w:rsidRDefault="00BF11AB" w:rsidP="008F76F6">
      <w:pPr>
        <w:spacing w:after="0" w:line="240" w:lineRule="auto"/>
      </w:pPr>
      <w:r>
        <w:separator/>
      </w:r>
    </w:p>
  </w:endnote>
  <w:endnote w:type="continuationSeparator" w:id="0">
    <w:p w:rsidR="00BF11AB" w:rsidRDefault="00BF11AB" w:rsidP="008F76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0681388"/>
      <w:docPartObj>
        <w:docPartGallery w:val="Page Numbers (Bottom of Page)"/>
        <w:docPartUnique/>
      </w:docPartObj>
    </w:sdtPr>
    <w:sdtEndPr>
      <w:rPr>
        <w:noProof/>
      </w:rPr>
    </w:sdtEndPr>
    <w:sdtContent>
      <w:p w:rsidR="00BF11AB" w:rsidRDefault="00BF11AB">
        <w:pPr>
          <w:pStyle w:val="Footer"/>
          <w:jc w:val="right"/>
        </w:pPr>
        <w:r>
          <w:fldChar w:fldCharType="begin"/>
        </w:r>
        <w:r>
          <w:instrText xml:space="preserve"> PAGE   \* MERGEFORMAT </w:instrText>
        </w:r>
        <w:r>
          <w:fldChar w:fldCharType="separate"/>
        </w:r>
        <w:r w:rsidR="005E1C70">
          <w:rPr>
            <w:noProof/>
          </w:rPr>
          <w:t>2</w:t>
        </w:r>
        <w:r>
          <w:rPr>
            <w:noProof/>
          </w:rPr>
          <w:fldChar w:fldCharType="end"/>
        </w:r>
      </w:p>
    </w:sdtContent>
  </w:sdt>
  <w:p w:rsidR="00BF11AB" w:rsidRDefault="00BF11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F11AB" w:rsidRDefault="00BF11AB" w:rsidP="008F76F6">
      <w:pPr>
        <w:spacing w:after="0" w:line="240" w:lineRule="auto"/>
      </w:pPr>
      <w:r>
        <w:separator/>
      </w:r>
    </w:p>
  </w:footnote>
  <w:footnote w:type="continuationSeparator" w:id="0">
    <w:p w:rsidR="00BF11AB" w:rsidRDefault="00BF11AB" w:rsidP="008F76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F11AB" w:rsidRDefault="00BF11AB">
    <w:pPr>
      <w:pStyle w:val="Header"/>
    </w:pPr>
    <w:r>
      <w:t>Brooke Garwood</w:t>
    </w:r>
  </w:p>
  <w:p w:rsidR="00BF11AB" w:rsidRDefault="00BF11AB">
    <w:pPr>
      <w:pStyle w:val="Header"/>
    </w:pPr>
    <w:r>
      <w:t>P146385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E20062"/>
    <w:multiLevelType w:val="hybridMultilevel"/>
    <w:tmpl w:val="DEF63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F01337"/>
    <w:multiLevelType w:val="multilevel"/>
    <w:tmpl w:val="A0485ED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59A71643"/>
    <w:multiLevelType w:val="hybridMultilevel"/>
    <w:tmpl w:val="6E5C5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FF673C"/>
    <w:multiLevelType w:val="hybridMultilevel"/>
    <w:tmpl w:val="8A80E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2B23F7"/>
    <w:multiLevelType w:val="hybridMultilevel"/>
    <w:tmpl w:val="FC8C4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A37812"/>
    <w:multiLevelType w:val="hybridMultilevel"/>
    <w:tmpl w:val="47088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4"/>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oNotDisplayPageBoundaries/>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76F6"/>
    <w:rsid w:val="00001A98"/>
    <w:rsid w:val="00022FBC"/>
    <w:rsid w:val="00034832"/>
    <w:rsid w:val="0004062D"/>
    <w:rsid w:val="00043626"/>
    <w:rsid w:val="00094DEC"/>
    <w:rsid w:val="000A2C0A"/>
    <w:rsid w:val="000C1EC9"/>
    <w:rsid w:val="000E45CC"/>
    <w:rsid w:val="0012330F"/>
    <w:rsid w:val="0013792C"/>
    <w:rsid w:val="00143228"/>
    <w:rsid w:val="00172F05"/>
    <w:rsid w:val="00173272"/>
    <w:rsid w:val="001853DC"/>
    <w:rsid w:val="001B100A"/>
    <w:rsid w:val="001D41A6"/>
    <w:rsid w:val="001F7903"/>
    <w:rsid w:val="002108A9"/>
    <w:rsid w:val="0021693D"/>
    <w:rsid w:val="00223F40"/>
    <w:rsid w:val="00243337"/>
    <w:rsid w:val="0027106E"/>
    <w:rsid w:val="0027374B"/>
    <w:rsid w:val="00284C18"/>
    <w:rsid w:val="002977BA"/>
    <w:rsid w:val="002A2175"/>
    <w:rsid w:val="002A55D4"/>
    <w:rsid w:val="002B1097"/>
    <w:rsid w:val="002B1BF7"/>
    <w:rsid w:val="00302D9D"/>
    <w:rsid w:val="00314BBC"/>
    <w:rsid w:val="00316EF2"/>
    <w:rsid w:val="00323EF8"/>
    <w:rsid w:val="00345333"/>
    <w:rsid w:val="00380312"/>
    <w:rsid w:val="003C1477"/>
    <w:rsid w:val="003D1241"/>
    <w:rsid w:val="003F2FE1"/>
    <w:rsid w:val="003F4A5B"/>
    <w:rsid w:val="004206A3"/>
    <w:rsid w:val="00420EB6"/>
    <w:rsid w:val="00434404"/>
    <w:rsid w:val="00455ADA"/>
    <w:rsid w:val="004B2287"/>
    <w:rsid w:val="004B650D"/>
    <w:rsid w:val="004C5EAD"/>
    <w:rsid w:val="004E1BF9"/>
    <w:rsid w:val="004F2E55"/>
    <w:rsid w:val="00531E72"/>
    <w:rsid w:val="00534BD9"/>
    <w:rsid w:val="0056010D"/>
    <w:rsid w:val="00584D57"/>
    <w:rsid w:val="00595D68"/>
    <w:rsid w:val="005C66D8"/>
    <w:rsid w:val="005C6E71"/>
    <w:rsid w:val="005C6F52"/>
    <w:rsid w:val="005D4A2B"/>
    <w:rsid w:val="005E1328"/>
    <w:rsid w:val="005E1C70"/>
    <w:rsid w:val="006219BE"/>
    <w:rsid w:val="00624159"/>
    <w:rsid w:val="006421B7"/>
    <w:rsid w:val="006475A1"/>
    <w:rsid w:val="00690EF7"/>
    <w:rsid w:val="00691D00"/>
    <w:rsid w:val="006E23A2"/>
    <w:rsid w:val="006F26A3"/>
    <w:rsid w:val="006F2E4D"/>
    <w:rsid w:val="00706B94"/>
    <w:rsid w:val="00711007"/>
    <w:rsid w:val="00731290"/>
    <w:rsid w:val="00766EA7"/>
    <w:rsid w:val="00790FE8"/>
    <w:rsid w:val="007B47A2"/>
    <w:rsid w:val="007D11D7"/>
    <w:rsid w:val="007F4E2E"/>
    <w:rsid w:val="00822646"/>
    <w:rsid w:val="008260F8"/>
    <w:rsid w:val="00847500"/>
    <w:rsid w:val="008709A0"/>
    <w:rsid w:val="008B3107"/>
    <w:rsid w:val="008C247E"/>
    <w:rsid w:val="008D3DB6"/>
    <w:rsid w:val="008E3C76"/>
    <w:rsid w:val="008F3490"/>
    <w:rsid w:val="008F76F6"/>
    <w:rsid w:val="00901E73"/>
    <w:rsid w:val="0090375D"/>
    <w:rsid w:val="00906AB9"/>
    <w:rsid w:val="00920B0A"/>
    <w:rsid w:val="009547C8"/>
    <w:rsid w:val="00973EF7"/>
    <w:rsid w:val="00991ADF"/>
    <w:rsid w:val="009B72BA"/>
    <w:rsid w:val="009D1421"/>
    <w:rsid w:val="009F4EC3"/>
    <w:rsid w:val="00A338F6"/>
    <w:rsid w:val="00A60647"/>
    <w:rsid w:val="00A65611"/>
    <w:rsid w:val="00A76720"/>
    <w:rsid w:val="00B2334E"/>
    <w:rsid w:val="00BF11AB"/>
    <w:rsid w:val="00C219A5"/>
    <w:rsid w:val="00C47B5F"/>
    <w:rsid w:val="00C50819"/>
    <w:rsid w:val="00C74067"/>
    <w:rsid w:val="00C80EEF"/>
    <w:rsid w:val="00CA2D99"/>
    <w:rsid w:val="00CB33A5"/>
    <w:rsid w:val="00CD60D0"/>
    <w:rsid w:val="00CE706A"/>
    <w:rsid w:val="00D02D5C"/>
    <w:rsid w:val="00D030A1"/>
    <w:rsid w:val="00D22F7F"/>
    <w:rsid w:val="00D31C7D"/>
    <w:rsid w:val="00D9363F"/>
    <w:rsid w:val="00DD5091"/>
    <w:rsid w:val="00E1291C"/>
    <w:rsid w:val="00E1797F"/>
    <w:rsid w:val="00E20C82"/>
    <w:rsid w:val="00E56989"/>
    <w:rsid w:val="00E73266"/>
    <w:rsid w:val="00EC3C27"/>
    <w:rsid w:val="00F01679"/>
    <w:rsid w:val="00F02B25"/>
    <w:rsid w:val="00FA3E49"/>
    <w:rsid w:val="00FA7F98"/>
    <w:rsid w:val="00FB51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5:chartTrackingRefBased/>
  <w15:docId w15:val="{6144AC03-79DB-4EA3-9520-E1EE09596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23F40"/>
  </w:style>
  <w:style w:type="paragraph" w:styleId="Heading1">
    <w:name w:val="heading 1"/>
    <w:basedOn w:val="Normal"/>
    <w:next w:val="Normal"/>
    <w:link w:val="Heading1Char"/>
    <w:uiPriority w:val="9"/>
    <w:qFormat/>
    <w:rsid w:val="00223F40"/>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23F40"/>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223F40"/>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223F40"/>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23F40"/>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23F40"/>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23F40"/>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23F40"/>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23F40"/>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23F40"/>
    <w:pPr>
      <w:spacing w:after="0" w:line="240" w:lineRule="auto"/>
    </w:pPr>
  </w:style>
  <w:style w:type="character" w:customStyle="1" w:styleId="NoSpacingChar">
    <w:name w:val="No Spacing Char"/>
    <w:basedOn w:val="DefaultParagraphFont"/>
    <w:link w:val="NoSpacing"/>
    <w:uiPriority w:val="1"/>
    <w:rsid w:val="008F76F6"/>
  </w:style>
  <w:style w:type="paragraph" w:styleId="Header">
    <w:name w:val="header"/>
    <w:basedOn w:val="Normal"/>
    <w:link w:val="HeaderChar"/>
    <w:uiPriority w:val="99"/>
    <w:unhideWhenUsed/>
    <w:rsid w:val="008F76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76F6"/>
  </w:style>
  <w:style w:type="paragraph" w:styleId="Footer">
    <w:name w:val="footer"/>
    <w:basedOn w:val="Normal"/>
    <w:link w:val="FooterChar"/>
    <w:uiPriority w:val="99"/>
    <w:unhideWhenUsed/>
    <w:rsid w:val="008F76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76F6"/>
  </w:style>
  <w:style w:type="character" w:styleId="Hyperlink">
    <w:name w:val="Hyperlink"/>
    <w:basedOn w:val="DefaultParagraphFont"/>
    <w:uiPriority w:val="99"/>
    <w:unhideWhenUsed/>
    <w:rsid w:val="004F2E55"/>
    <w:rPr>
      <w:color w:val="0563C1" w:themeColor="hyperlink"/>
      <w:u w:val="single"/>
    </w:rPr>
  </w:style>
  <w:style w:type="character" w:customStyle="1" w:styleId="Heading1Char">
    <w:name w:val="Heading 1 Char"/>
    <w:basedOn w:val="DefaultParagraphFont"/>
    <w:link w:val="Heading1"/>
    <w:uiPriority w:val="9"/>
    <w:rsid w:val="00223F40"/>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rsid w:val="00223F40"/>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223F40"/>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23F40"/>
    <w:rPr>
      <w:rFonts w:asciiTheme="majorHAnsi" w:eastAsiaTheme="majorEastAsia" w:hAnsiTheme="majorHAnsi" w:cstheme="majorBidi"/>
      <w:caps/>
      <w:color w:val="44546A" w:themeColor="text2"/>
      <w:spacing w:val="-15"/>
      <w:sz w:val="72"/>
      <w:szCs w:val="72"/>
    </w:rPr>
  </w:style>
  <w:style w:type="character" w:styleId="SubtleEmphasis">
    <w:name w:val="Subtle Emphasis"/>
    <w:basedOn w:val="DefaultParagraphFont"/>
    <w:uiPriority w:val="19"/>
    <w:qFormat/>
    <w:rsid w:val="00223F40"/>
    <w:rPr>
      <w:i/>
      <w:iCs/>
      <w:color w:val="595959" w:themeColor="text1" w:themeTint="A6"/>
    </w:rPr>
  </w:style>
  <w:style w:type="character" w:styleId="Emphasis">
    <w:name w:val="Emphasis"/>
    <w:basedOn w:val="DefaultParagraphFont"/>
    <w:uiPriority w:val="20"/>
    <w:qFormat/>
    <w:rsid w:val="00223F40"/>
    <w:rPr>
      <w:i/>
      <w:iCs/>
    </w:rPr>
  </w:style>
  <w:style w:type="character" w:styleId="IntenseReference">
    <w:name w:val="Intense Reference"/>
    <w:basedOn w:val="DefaultParagraphFont"/>
    <w:uiPriority w:val="32"/>
    <w:qFormat/>
    <w:rsid w:val="00223F40"/>
    <w:rPr>
      <w:b/>
      <w:bCs/>
      <w:smallCaps/>
      <w:color w:val="44546A" w:themeColor="text2"/>
      <w:u w:val="single"/>
    </w:rPr>
  </w:style>
  <w:style w:type="paragraph" w:styleId="ListParagraph">
    <w:name w:val="List Paragraph"/>
    <w:basedOn w:val="Normal"/>
    <w:uiPriority w:val="34"/>
    <w:qFormat/>
    <w:rsid w:val="003C1477"/>
    <w:pPr>
      <w:ind w:left="720"/>
      <w:contextualSpacing/>
    </w:pPr>
  </w:style>
  <w:style w:type="paragraph" w:styleId="TOCHeading">
    <w:name w:val="TOC Heading"/>
    <w:basedOn w:val="Heading1"/>
    <w:next w:val="Normal"/>
    <w:uiPriority w:val="39"/>
    <w:unhideWhenUsed/>
    <w:qFormat/>
    <w:rsid w:val="00223F40"/>
    <w:pPr>
      <w:outlineLvl w:val="9"/>
    </w:pPr>
  </w:style>
  <w:style w:type="paragraph" w:styleId="TOC3">
    <w:name w:val="toc 3"/>
    <w:basedOn w:val="Normal"/>
    <w:next w:val="Normal"/>
    <w:autoRedefine/>
    <w:uiPriority w:val="39"/>
    <w:unhideWhenUsed/>
    <w:rsid w:val="00F02B25"/>
    <w:pPr>
      <w:spacing w:after="100"/>
      <w:ind w:left="440"/>
    </w:pPr>
  </w:style>
  <w:style w:type="paragraph" w:styleId="TOC1">
    <w:name w:val="toc 1"/>
    <w:basedOn w:val="Normal"/>
    <w:next w:val="Normal"/>
    <w:autoRedefine/>
    <w:uiPriority w:val="39"/>
    <w:unhideWhenUsed/>
    <w:rsid w:val="00F02B25"/>
    <w:pPr>
      <w:spacing w:after="100"/>
    </w:pPr>
  </w:style>
  <w:style w:type="paragraph" w:styleId="TOC2">
    <w:name w:val="toc 2"/>
    <w:basedOn w:val="Normal"/>
    <w:next w:val="Normal"/>
    <w:autoRedefine/>
    <w:uiPriority w:val="39"/>
    <w:unhideWhenUsed/>
    <w:rsid w:val="00F02B25"/>
    <w:pPr>
      <w:spacing w:after="100"/>
      <w:ind w:left="220"/>
    </w:pPr>
  </w:style>
  <w:style w:type="character" w:customStyle="1" w:styleId="Heading3Char">
    <w:name w:val="Heading 3 Char"/>
    <w:basedOn w:val="DefaultParagraphFont"/>
    <w:link w:val="Heading3"/>
    <w:uiPriority w:val="9"/>
    <w:semiHidden/>
    <w:rsid w:val="00223F40"/>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223F40"/>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23F40"/>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23F40"/>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23F40"/>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23F40"/>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23F40"/>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23F40"/>
    <w:pPr>
      <w:spacing w:line="240" w:lineRule="auto"/>
    </w:pPr>
    <w:rPr>
      <w:b/>
      <w:bCs/>
      <w:smallCaps/>
      <w:color w:val="44546A" w:themeColor="text2"/>
    </w:rPr>
  </w:style>
  <w:style w:type="paragraph" w:styleId="Subtitle">
    <w:name w:val="Subtitle"/>
    <w:basedOn w:val="Normal"/>
    <w:next w:val="Normal"/>
    <w:link w:val="SubtitleChar"/>
    <w:uiPriority w:val="11"/>
    <w:qFormat/>
    <w:rsid w:val="00223F40"/>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23F40"/>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223F40"/>
    <w:rPr>
      <w:b/>
      <w:bCs/>
    </w:rPr>
  </w:style>
  <w:style w:type="paragraph" w:styleId="Quote">
    <w:name w:val="Quote"/>
    <w:basedOn w:val="Normal"/>
    <w:next w:val="Normal"/>
    <w:link w:val="QuoteChar"/>
    <w:uiPriority w:val="29"/>
    <w:qFormat/>
    <w:rsid w:val="00223F40"/>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23F40"/>
    <w:rPr>
      <w:color w:val="44546A" w:themeColor="text2"/>
      <w:sz w:val="24"/>
      <w:szCs w:val="24"/>
    </w:rPr>
  </w:style>
  <w:style w:type="paragraph" w:styleId="IntenseQuote">
    <w:name w:val="Intense Quote"/>
    <w:basedOn w:val="Normal"/>
    <w:next w:val="Normal"/>
    <w:link w:val="IntenseQuoteChar"/>
    <w:uiPriority w:val="30"/>
    <w:qFormat/>
    <w:rsid w:val="00223F40"/>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23F40"/>
    <w:rPr>
      <w:rFonts w:asciiTheme="majorHAnsi" w:eastAsiaTheme="majorEastAsia" w:hAnsiTheme="majorHAnsi" w:cstheme="majorBidi"/>
      <w:color w:val="44546A" w:themeColor="text2"/>
      <w:spacing w:val="-6"/>
      <w:sz w:val="32"/>
      <w:szCs w:val="32"/>
    </w:rPr>
  </w:style>
  <w:style w:type="character" w:styleId="IntenseEmphasis">
    <w:name w:val="Intense Emphasis"/>
    <w:basedOn w:val="DefaultParagraphFont"/>
    <w:uiPriority w:val="21"/>
    <w:qFormat/>
    <w:rsid w:val="00223F40"/>
    <w:rPr>
      <w:b/>
      <w:bCs/>
      <w:i/>
      <w:iCs/>
    </w:rPr>
  </w:style>
  <w:style w:type="character" w:styleId="SubtleReference">
    <w:name w:val="Subtle Reference"/>
    <w:basedOn w:val="DefaultParagraphFont"/>
    <w:uiPriority w:val="31"/>
    <w:qFormat/>
    <w:rsid w:val="00223F40"/>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223F40"/>
    <w:rPr>
      <w:b/>
      <w:bCs/>
      <w:smallCaps/>
      <w:spacing w:val="10"/>
    </w:rPr>
  </w:style>
  <w:style w:type="paragraph" w:styleId="Bibliography">
    <w:name w:val="Bibliography"/>
    <w:basedOn w:val="Normal"/>
    <w:next w:val="Normal"/>
    <w:uiPriority w:val="37"/>
    <w:unhideWhenUsed/>
    <w:rsid w:val="00EC3C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26333">
      <w:bodyDiv w:val="1"/>
      <w:marLeft w:val="0"/>
      <w:marRight w:val="0"/>
      <w:marTop w:val="0"/>
      <w:marBottom w:val="0"/>
      <w:divBdr>
        <w:top w:val="none" w:sz="0" w:space="0" w:color="auto"/>
        <w:left w:val="none" w:sz="0" w:space="0" w:color="auto"/>
        <w:bottom w:val="none" w:sz="0" w:space="0" w:color="auto"/>
        <w:right w:val="none" w:sz="0" w:space="0" w:color="auto"/>
      </w:divBdr>
    </w:div>
    <w:div w:id="56515143">
      <w:bodyDiv w:val="1"/>
      <w:marLeft w:val="0"/>
      <w:marRight w:val="0"/>
      <w:marTop w:val="0"/>
      <w:marBottom w:val="0"/>
      <w:divBdr>
        <w:top w:val="none" w:sz="0" w:space="0" w:color="auto"/>
        <w:left w:val="none" w:sz="0" w:space="0" w:color="auto"/>
        <w:bottom w:val="none" w:sz="0" w:space="0" w:color="auto"/>
        <w:right w:val="none" w:sz="0" w:space="0" w:color="auto"/>
      </w:divBdr>
    </w:div>
    <w:div w:id="62680930">
      <w:bodyDiv w:val="1"/>
      <w:marLeft w:val="0"/>
      <w:marRight w:val="0"/>
      <w:marTop w:val="0"/>
      <w:marBottom w:val="0"/>
      <w:divBdr>
        <w:top w:val="none" w:sz="0" w:space="0" w:color="auto"/>
        <w:left w:val="none" w:sz="0" w:space="0" w:color="auto"/>
        <w:bottom w:val="none" w:sz="0" w:space="0" w:color="auto"/>
        <w:right w:val="none" w:sz="0" w:space="0" w:color="auto"/>
      </w:divBdr>
    </w:div>
    <w:div w:id="70975998">
      <w:bodyDiv w:val="1"/>
      <w:marLeft w:val="0"/>
      <w:marRight w:val="0"/>
      <w:marTop w:val="0"/>
      <w:marBottom w:val="0"/>
      <w:divBdr>
        <w:top w:val="none" w:sz="0" w:space="0" w:color="auto"/>
        <w:left w:val="none" w:sz="0" w:space="0" w:color="auto"/>
        <w:bottom w:val="none" w:sz="0" w:space="0" w:color="auto"/>
        <w:right w:val="none" w:sz="0" w:space="0" w:color="auto"/>
      </w:divBdr>
    </w:div>
    <w:div w:id="84813187">
      <w:bodyDiv w:val="1"/>
      <w:marLeft w:val="0"/>
      <w:marRight w:val="0"/>
      <w:marTop w:val="0"/>
      <w:marBottom w:val="0"/>
      <w:divBdr>
        <w:top w:val="none" w:sz="0" w:space="0" w:color="auto"/>
        <w:left w:val="none" w:sz="0" w:space="0" w:color="auto"/>
        <w:bottom w:val="none" w:sz="0" w:space="0" w:color="auto"/>
        <w:right w:val="none" w:sz="0" w:space="0" w:color="auto"/>
      </w:divBdr>
    </w:div>
    <w:div w:id="117333087">
      <w:bodyDiv w:val="1"/>
      <w:marLeft w:val="0"/>
      <w:marRight w:val="0"/>
      <w:marTop w:val="0"/>
      <w:marBottom w:val="0"/>
      <w:divBdr>
        <w:top w:val="none" w:sz="0" w:space="0" w:color="auto"/>
        <w:left w:val="none" w:sz="0" w:space="0" w:color="auto"/>
        <w:bottom w:val="none" w:sz="0" w:space="0" w:color="auto"/>
        <w:right w:val="none" w:sz="0" w:space="0" w:color="auto"/>
      </w:divBdr>
    </w:div>
    <w:div w:id="230311948">
      <w:bodyDiv w:val="1"/>
      <w:marLeft w:val="0"/>
      <w:marRight w:val="0"/>
      <w:marTop w:val="0"/>
      <w:marBottom w:val="0"/>
      <w:divBdr>
        <w:top w:val="none" w:sz="0" w:space="0" w:color="auto"/>
        <w:left w:val="none" w:sz="0" w:space="0" w:color="auto"/>
        <w:bottom w:val="none" w:sz="0" w:space="0" w:color="auto"/>
        <w:right w:val="none" w:sz="0" w:space="0" w:color="auto"/>
      </w:divBdr>
    </w:div>
    <w:div w:id="330989493">
      <w:bodyDiv w:val="1"/>
      <w:marLeft w:val="0"/>
      <w:marRight w:val="0"/>
      <w:marTop w:val="0"/>
      <w:marBottom w:val="0"/>
      <w:divBdr>
        <w:top w:val="none" w:sz="0" w:space="0" w:color="auto"/>
        <w:left w:val="none" w:sz="0" w:space="0" w:color="auto"/>
        <w:bottom w:val="none" w:sz="0" w:space="0" w:color="auto"/>
        <w:right w:val="none" w:sz="0" w:space="0" w:color="auto"/>
      </w:divBdr>
    </w:div>
    <w:div w:id="335965049">
      <w:bodyDiv w:val="1"/>
      <w:marLeft w:val="0"/>
      <w:marRight w:val="0"/>
      <w:marTop w:val="0"/>
      <w:marBottom w:val="0"/>
      <w:divBdr>
        <w:top w:val="none" w:sz="0" w:space="0" w:color="auto"/>
        <w:left w:val="none" w:sz="0" w:space="0" w:color="auto"/>
        <w:bottom w:val="none" w:sz="0" w:space="0" w:color="auto"/>
        <w:right w:val="none" w:sz="0" w:space="0" w:color="auto"/>
      </w:divBdr>
      <w:divsChild>
        <w:div w:id="1672681708">
          <w:marLeft w:val="0"/>
          <w:marRight w:val="0"/>
          <w:marTop w:val="100"/>
          <w:marBottom w:val="100"/>
          <w:divBdr>
            <w:top w:val="none" w:sz="0" w:space="0" w:color="auto"/>
            <w:left w:val="none" w:sz="0" w:space="0" w:color="auto"/>
            <w:bottom w:val="none" w:sz="0" w:space="0" w:color="auto"/>
            <w:right w:val="none" w:sz="0" w:space="0" w:color="auto"/>
          </w:divBdr>
          <w:divsChild>
            <w:div w:id="1990817169">
              <w:marLeft w:val="0"/>
              <w:marRight w:val="0"/>
              <w:marTop w:val="0"/>
              <w:marBottom w:val="0"/>
              <w:divBdr>
                <w:top w:val="none" w:sz="0" w:space="0" w:color="auto"/>
                <w:left w:val="none" w:sz="0" w:space="0" w:color="auto"/>
                <w:bottom w:val="none" w:sz="0" w:space="0" w:color="auto"/>
                <w:right w:val="none" w:sz="0" w:space="0" w:color="auto"/>
              </w:divBdr>
              <w:divsChild>
                <w:div w:id="2139689194">
                  <w:marLeft w:val="150"/>
                  <w:marRight w:val="150"/>
                  <w:marTop w:val="0"/>
                  <w:marBottom w:val="0"/>
                  <w:divBdr>
                    <w:top w:val="none" w:sz="0" w:space="0" w:color="auto"/>
                    <w:left w:val="none" w:sz="0" w:space="0" w:color="auto"/>
                    <w:bottom w:val="none" w:sz="0" w:space="0" w:color="auto"/>
                    <w:right w:val="none" w:sz="0" w:space="0" w:color="auto"/>
                  </w:divBdr>
                  <w:divsChild>
                    <w:div w:id="257492118">
                      <w:marLeft w:val="0"/>
                      <w:marRight w:val="0"/>
                      <w:marTop w:val="0"/>
                      <w:marBottom w:val="0"/>
                      <w:divBdr>
                        <w:top w:val="none" w:sz="0" w:space="0" w:color="auto"/>
                        <w:left w:val="none" w:sz="0" w:space="0" w:color="auto"/>
                        <w:bottom w:val="none" w:sz="0" w:space="0" w:color="auto"/>
                        <w:right w:val="none" w:sz="0" w:space="0" w:color="auto"/>
                      </w:divBdr>
                      <w:divsChild>
                        <w:div w:id="418019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52919955">
      <w:bodyDiv w:val="1"/>
      <w:marLeft w:val="0"/>
      <w:marRight w:val="0"/>
      <w:marTop w:val="0"/>
      <w:marBottom w:val="0"/>
      <w:divBdr>
        <w:top w:val="none" w:sz="0" w:space="0" w:color="auto"/>
        <w:left w:val="none" w:sz="0" w:space="0" w:color="auto"/>
        <w:bottom w:val="none" w:sz="0" w:space="0" w:color="auto"/>
        <w:right w:val="none" w:sz="0" w:space="0" w:color="auto"/>
      </w:divBdr>
    </w:div>
    <w:div w:id="390465304">
      <w:bodyDiv w:val="1"/>
      <w:marLeft w:val="0"/>
      <w:marRight w:val="0"/>
      <w:marTop w:val="0"/>
      <w:marBottom w:val="0"/>
      <w:divBdr>
        <w:top w:val="none" w:sz="0" w:space="0" w:color="auto"/>
        <w:left w:val="none" w:sz="0" w:space="0" w:color="auto"/>
        <w:bottom w:val="none" w:sz="0" w:space="0" w:color="auto"/>
        <w:right w:val="none" w:sz="0" w:space="0" w:color="auto"/>
      </w:divBdr>
    </w:div>
    <w:div w:id="430509053">
      <w:bodyDiv w:val="1"/>
      <w:marLeft w:val="0"/>
      <w:marRight w:val="0"/>
      <w:marTop w:val="0"/>
      <w:marBottom w:val="0"/>
      <w:divBdr>
        <w:top w:val="none" w:sz="0" w:space="0" w:color="auto"/>
        <w:left w:val="none" w:sz="0" w:space="0" w:color="auto"/>
        <w:bottom w:val="none" w:sz="0" w:space="0" w:color="auto"/>
        <w:right w:val="none" w:sz="0" w:space="0" w:color="auto"/>
      </w:divBdr>
    </w:div>
    <w:div w:id="447092240">
      <w:bodyDiv w:val="1"/>
      <w:marLeft w:val="0"/>
      <w:marRight w:val="0"/>
      <w:marTop w:val="0"/>
      <w:marBottom w:val="0"/>
      <w:divBdr>
        <w:top w:val="none" w:sz="0" w:space="0" w:color="auto"/>
        <w:left w:val="none" w:sz="0" w:space="0" w:color="auto"/>
        <w:bottom w:val="none" w:sz="0" w:space="0" w:color="auto"/>
        <w:right w:val="none" w:sz="0" w:space="0" w:color="auto"/>
      </w:divBdr>
    </w:div>
    <w:div w:id="454182931">
      <w:bodyDiv w:val="1"/>
      <w:marLeft w:val="0"/>
      <w:marRight w:val="0"/>
      <w:marTop w:val="0"/>
      <w:marBottom w:val="0"/>
      <w:divBdr>
        <w:top w:val="none" w:sz="0" w:space="0" w:color="auto"/>
        <w:left w:val="none" w:sz="0" w:space="0" w:color="auto"/>
        <w:bottom w:val="none" w:sz="0" w:space="0" w:color="auto"/>
        <w:right w:val="none" w:sz="0" w:space="0" w:color="auto"/>
      </w:divBdr>
    </w:div>
    <w:div w:id="463929759">
      <w:bodyDiv w:val="1"/>
      <w:marLeft w:val="0"/>
      <w:marRight w:val="0"/>
      <w:marTop w:val="0"/>
      <w:marBottom w:val="0"/>
      <w:divBdr>
        <w:top w:val="none" w:sz="0" w:space="0" w:color="auto"/>
        <w:left w:val="none" w:sz="0" w:space="0" w:color="auto"/>
        <w:bottom w:val="none" w:sz="0" w:space="0" w:color="auto"/>
        <w:right w:val="none" w:sz="0" w:space="0" w:color="auto"/>
      </w:divBdr>
    </w:div>
    <w:div w:id="513496978">
      <w:bodyDiv w:val="1"/>
      <w:marLeft w:val="0"/>
      <w:marRight w:val="0"/>
      <w:marTop w:val="0"/>
      <w:marBottom w:val="0"/>
      <w:divBdr>
        <w:top w:val="none" w:sz="0" w:space="0" w:color="auto"/>
        <w:left w:val="none" w:sz="0" w:space="0" w:color="auto"/>
        <w:bottom w:val="none" w:sz="0" w:space="0" w:color="auto"/>
        <w:right w:val="none" w:sz="0" w:space="0" w:color="auto"/>
      </w:divBdr>
    </w:div>
    <w:div w:id="585848418">
      <w:bodyDiv w:val="1"/>
      <w:marLeft w:val="0"/>
      <w:marRight w:val="0"/>
      <w:marTop w:val="0"/>
      <w:marBottom w:val="0"/>
      <w:divBdr>
        <w:top w:val="none" w:sz="0" w:space="0" w:color="auto"/>
        <w:left w:val="none" w:sz="0" w:space="0" w:color="auto"/>
        <w:bottom w:val="none" w:sz="0" w:space="0" w:color="auto"/>
        <w:right w:val="none" w:sz="0" w:space="0" w:color="auto"/>
      </w:divBdr>
    </w:div>
    <w:div w:id="638997924">
      <w:bodyDiv w:val="1"/>
      <w:marLeft w:val="0"/>
      <w:marRight w:val="0"/>
      <w:marTop w:val="0"/>
      <w:marBottom w:val="0"/>
      <w:divBdr>
        <w:top w:val="none" w:sz="0" w:space="0" w:color="auto"/>
        <w:left w:val="none" w:sz="0" w:space="0" w:color="auto"/>
        <w:bottom w:val="none" w:sz="0" w:space="0" w:color="auto"/>
        <w:right w:val="none" w:sz="0" w:space="0" w:color="auto"/>
      </w:divBdr>
    </w:div>
    <w:div w:id="678779975">
      <w:bodyDiv w:val="1"/>
      <w:marLeft w:val="0"/>
      <w:marRight w:val="0"/>
      <w:marTop w:val="0"/>
      <w:marBottom w:val="0"/>
      <w:divBdr>
        <w:top w:val="none" w:sz="0" w:space="0" w:color="auto"/>
        <w:left w:val="none" w:sz="0" w:space="0" w:color="auto"/>
        <w:bottom w:val="none" w:sz="0" w:space="0" w:color="auto"/>
        <w:right w:val="none" w:sz="0" w:space="0" w:color="auto"/>
      </w:divBdr>
    </w:div>
    <w:div w:id="689259796">
      <w:bodyDiv w:val="1"/>
      <w:marLeft w:val="0"/>
      <w:marRight w:val="0"/>
      <w:marTop w:val="0"/>
      <w:marBottom w:val="0"/>
      <w:divBdr>
        <w:top w:val="none" w:sz="0" w:space="0" w:color="auto"/>
        <w:left w:val="none" w:sz="0" w:space="0" w:color="auto"/>
        <w:bottom w:val="none" w:sz="0" w:space="0" w:color="auto"/>
        <w:right w:val="none" w:sz="0" w:space="0" w:color="auto"/>
      </w:divBdr>
    </w:div>
    <w:div w:id="713433663">
      <w:bodyDiv w:val="1"/>
      <w:marLeft w:val="0"/>
      <w:marRight w:val="0"/>
      <w:marTop w:val="0"/>
      <w:marBottom w:val="0"/>
      <w:divBdr>
        <w:top w:val="none" w:sz="0" w:space="0" w:color="auto"/>
        <w:left w:val="none" w:sz="0" w:space="0" w:color="auto"/>
        <w:bottom w:val="none" w:sz="0" w:space="0" w:color="auto"/>
        <w:right w:val="none" w:sz="0" w:space="0" w:color="auto"/>
      </w:divBdr>
    </w:div>
    <w:div w:id="749425396">
      <w:bodyDiv w:val="1"/>
      <w:marLeft w:val="0"/>
      <w:marRight w:val="0"/>
      <w:marTop w:val="0"/>
      <w:marBottom w:val="0"/>
      <w:divBdr>
        <w:top w:val="none" w:sz="0" w:space="0" w:color="auto"/>
        <w:left w:val="none" w:sz="0" w:space="0" w:color="auto"/>
        <w:bottom w:val="none" w:sz="0" w:space="0" w:color="auto"/>
        <w:right w:val="none" w:sz="0" w:space="0" w:color="auto"/>
      </w:divBdr>
    </w:div>
    <w:div w:id="755783315">
      <w:bodyDiv w:val="1"/>
      <w:marLeft w:val="0"/>
      <w:marRight w:val="0"/>
      <w:marTop w:val="0"/>
      <w:marBottom w:val="0"/>
      <w:divBdr>
        <w:top w:val="none" w:sz="0" w:space="0" w:color="auto"/>
        <w:left w:val="none" w:sz="0" w:space="0" w:color="auto"/>
        <w:bottom w:val="none" w:sz="0" w:space="0" w:color="auto"/>
        <w:right w:val="none" w:sz="0" w:space="0" w:color="auto"/>
      </w:divBdr>
    </w:div>
    <w:div w:id="837112806">
      <w:bodyDiv w:val="1"/>
      <w:marLeft w:val="0"/>
      <w:marRight w:val="0"/>
      <w:marTop w:val="0"/>
      <w:marBottom w:val="0"/>
      <w:divBdr>
        <w:top w:val="none" w:sz="0" w:space="0" w:color="auto"/>
        <w:left w:val="none" w:sz="0" w:space="0" w:color="auto"/>
        <w:bottom w:val="none" w:sz="0" w:space="0" w:color="auto"/>
        <w:right w:val="none" w:sz="0" w:space="0" w:color="auto"/>
      </w:divBdr>
    </w:div>
    <w:div w:id="865102702">
      <w:bodyDiv w:val="1"/>
      <w:marLeft w:val="0"/>
      <w:marRight w:val="0"/>
      <w:marTop w:val="0"/>
      <w:marBottom w:val="0"/>
      <w:divBdr>
        <w:top w:val="none" w:sz="0" w:space="0" w:color="auto"/>
        <w:left w:val="none" w:sz="0" w:space="0" w:color="auto"/>
        <w:bottom w:val="none" w:sz="0" w:space="0" w:color="auto"/>
        <w:right w:val="none" w:sz="0" w:space="0" w:color="auto"/>
      </w:divBdr>
    </w:div>
    <w:div w:id="877543703">
      <w:bodyDiv w:val="1"/>
      <w:marLeft w:val="0"/>
      <w:marRight w:val="0"/>
      <w:marTop w:val="0"/>
      <w:marBottom w:val="0"/>
      <w:divBdr>
        <w:top w:val="none" w:sz="0" w:space="0" w:color="auto"/>
        <w:left w:val="none" w:sz="0" w:space="0" w:color="auto"/>
        <w:bottom w:val="none" w:sz="0" w:space="0" w:color="auto"/>
        <w:right w:val="none" w:sz="0" w:space="0" w:color="auto"/>
      </w:divBdr>
    </w:div>
    <w:div w:id="899092068">
      <w:bodyDiv w:val="1"/>
      <w:marLeft w:val="0"/>
      <w:marRight w:val="0"/>
      <w:marTop w:val="0"/>
      <w:marBottom w:val="0"/>
      <w:divBdr>
        <w:top w:val="none" w:sz="0" w:space="0" w:color="auto"/>
        <w:left w:val="none" w:sz="0" w:space="0" w:color="auto"/>
        <w:bottom w:val="none" w:sz="0" w:space="0" w:color="auto"/>
        <w:right w:val="none" w:sz="0" w:space="0" w:color="auto"/>
      </w:divBdr>
    </w:div>
    <w:div w:id="962348317">
      <w:bodyDiv w:val="1"/>
      <w:marLeft w:val="0"/>
      <w:marRight w:val="0"/>
      <w:marTop w:val="0"/>
      <w:marBottom w:val="0"/>
      <w:divBdr>
        <w:top w:val="none" w:sz="0" w:space="0" w:color="auto"/>
        <w:left w:val="none" w:sz="0" w:space="0" w:color="auto"/>
        <w:bottom w:val="none" w:sz="0" w:space="0" w:color="auto"/>
        <w:right w:val="none" w:sz="0" w:space="0" w:color="auto"/>
      </w:divBdr>
    </w:div>
    <w:div w:id="967125334">
      <w:bodyDiv w:val="1"/>
      <w:marLeft w:val="0"/>
      <w:marRight w:val="0"/>
      <w:marTop w:val="0"/>
      <w:marBottom w:val="0"/>
      <w:divBdr>
        <w:top w:val="none" w:sz="0" w:space="0" w:color="auto"/>
        <w:left w:val="none" w:sz="0" w:space="0" w:color="auto"/>
        <w:bottom w:val="none" w:sz="0" w:space="0" w:color="auto"/>
        <w:right w:val="none" w:sz="0" w:space="0" w:color="auto"/>
      </w:divBdr>
    </w:div>
    <w:div w:id="967320744">
      <w:bodyDiv w:val="1"/>
      <w:marLeft w:val="0"/>
      <w:marRight w:val="0"/>
      <w:marTop w:val="0"/>
      <w:marBottom w:val="0"/>
      <w:divBdr>
        <w:top w:val="none" w:sz="0" w:space="0" w:color="auto"/>
        <w:left w:val="none" w:sz="0" w:space="0" w:color="auto"/>
        <w:bottom w:val="none" w:sz="0" w:space="0" w:color="auto"/>
        <w:right w:val="none" w:sz="0" w:space="0" w:color="auto"/>
      </w:divBdr>
    </w:div>
    <w:div w:id="975915814">
      <w:bodyDiv w:val="1"/>
      <w:marLeft w:val="0"/>
      <w:marRight w:val="0"/>
      <w:marTop w:val="0"/>
      <w:marBottom w:val="0"/>
      <w:divBdr>
        <w:top w:val="none" w:sz="0" w:space="0" w:color="auto"/>
        <w:left w:val="none" w:sz="0" w:space="0" w:color="auto"/>
        <w:bottom w:val="none" w:sz="0" w:space="0" w:color="auto"/>
        <w:right w:val="none" w:sz="0" w:space="0" w:color="auto"/>
      </w:divBdr>
    </w:div>
    <w:div w:id="983193762">
      <w:bodyDiv w:val="1"/>
      <w:marLeft w:val="0"/>
      <w:marRight w:val="0"/>
      <w:marTop w:val="0"/>
      <w:marBottom w:val="0"/>
      <w:divBdr>
        <w:top w:val="none" w:sz="0" w:space="0" w:color="auto"/>
        <w:left w:val="none" w:sz="0" w:space="0" w:color="auto"/>
        <w:bottom w:val="none" w:sz="0" w:space="0" w:color="auto"/>
        <w:right w:val="none" w:sz="0" w:space="0" w:color="auto"/>
      </w:divBdr>
    </w:div>
    <w:div w:id="1040478179">
      <w:bodyDiv w:val="1"/>
      <w:marLeft w:val="0"/>
      <w:marRight w:val="0"/>
      <w:marTop w:val="0"/>
      <w:marBottom w:val="0"/>
      <w:divBdr>
        <w:top w:val="none" w:sz="0" w:space="0" w:color="auto"/>
        <w:left w:val="none" w:sz="0" w:space="0" w:color="auto"/>
        <w:bottom w:val="none" w:sz="0" w:space="0" w:color="auto"/>
        <w:right w:val="none" w:sz="0" w:space="0" w:color="auto"/>
      </w:divBdr>
    </w:div>
    <w:div w:id="1120150019">
      <w:bodyDiv w:val="1"/>
      <w:marLeft w:val="0"/>
      <w:marRight w:val="0"/>
      <w:marTop w:val="0"/>
      <w:marBottom w:val="0"/>
      <w:divBdr>
        <w:top w:val="none" w:sz="0" w:space="0" w:color="auto"/>
        <w:left w:val="none" w:sz="0" w:space="0" w:color="auto"/>
        <w:bottom w:val="none" w:sz="0" w:space="0" w:color="auto"/>
        <w:right w:val="none" w:sz="0" w:space="0" w:color="auto"/>
      </w:divBdr>
    </w:div>
    <w:div w:id="1187056804">
      <w:bodyDiv w:val="1"/>
      <w:marLeft w:val="0"/>
      <w:marRight w:val="0"/>
      <w:marTop w:val="0"/>
      <w:marBottom w:val="0"/>
      <w:divBdr>
        <w:top w:val="none" w:sz="0" w:space="0" w:color="auto"/>
        <w:left w:val="none" w:sz="0" w:space="0" w:color="auto"/>
        <w:bottom w:val="none" w:sz="0" w:space="0" w:color="auto"/>
        <w:right w:val="none" w:sz="0" w:space="0" w:color="auto"/>
      </w:divBdr>
    </w:div>
    <w:div w:id="1211039876">
      <w:bodyDiv w:val="1"/>
      <w:marLeft w:val="0"/>
      <w:marRight w:val="0"/>
      <w:marTop w:val="0"/>
      <w:marBottom w:val="0"/>
      <w:divBdr>
        <w:top w:val="none" w:sz="0" w:space="0" w:color="auto"/>
        <w:left w:val="none" w:sz="0" w:space="0" w:color="auto"/>
        <w:bottom w:val="none" w:sz="0" w:space="0" w:color="auto"/>
        <w:right w:val="none" w:sz="0" w:space="0" w:color="auto"/>
      </w:divBdr>
    </w:div>
    <w:div w:id="1278684387">
      <w:bodyDiv w:val="1"/>
      <w:marLeft w:val="0"/>
      <w:marRight w:val="0"/>
      <w:marTop w:val="0"/>
      <w:marBottom w:val="0"/>
      <w:divBdr>
        <w:top w:val="none" w:sz="0" w:space="0" w:color="auto"/>
        <w:left w:val="none" w:sz="0" w:space="0" w:color="auto"/>
        <w:bottom w:val="none" w:sz="0" w:space="0" w:color="auto"/>
        <w:right w:val="none" w:sz="0" w:space="0" w:color="auto"/>
      </w:divBdr>
    </w:div>
    <w:div w:id="1290430523">
      <w:bodyDiv w:val="1"/>
      <w:marLeft w:val="0"/>
      <w:marRight w:val="0"/>
      <w:marTop w:val="0"/>
      <w:marBottom w:val="0"/>
      <w:divBdr>
        <w:top w:val="none" w:sz="0" w:space="0" w:color="auto"/>
        <w:left w:val="none" w:sz="0" w:space="0" w:color="auto"/>
        <w:bottom w:val="none" w:sz="0" w:space="0" w:color="auto"/>
        <w:right w:val="none" w:sz="0" w:space="0" w:color="auto"/>
      </w:divBdr>
    </w:div>
    <w:div w:id="1335768238">
      <w:bodyDiv w:val="1"/>
      <w:marLeft w:val="0"/>
      <w:marRight w:val="0"/>
      <w:marTop w:val="0"/>
      <w:marBottom w:val="0"/>
      <w:divBdr>
        <w:top w:val="none" w:sz="0" w:space="0" w:color="auto"/>
        <w:left w:val="none" w:sz="0" w:space="0" w:color="auto"/>
        <w:bottom w:val="none" w:sz="0" w:space="0" w:color="auto"/>
        <w:right w:val="none" w:sz="0" w:space="0" w:color="auto"/>
      </w:divBdr>
    </w:div>
    <w:div w:id="1435247867">
      <w:bodyDiv w:val="1"/>
      <w:marLeft w:val="0"/>
      <w:marRight w:val="0"/>
      <w:marTop w:val="0"/>
      <w:marBottom w:val="0"/>
      <w:divBdr>
        <w:top w:val="none" w:sz="0" w:space="0" w:color="auto"/>
        <w:left w:val="none" w:sz="0" w:space="0" w:color="auto"/>
        <w:bottom w:val="none" w:sz="0" w:space="0" w:color="auto"/>
        <w:right w:val="none" w:sz="0" w:space="0" w:color="auto"/>
      </w:divBdr>
    </w:div>
    <w:div w:id="1448815447">
      <w:bodyDiv w:val="1"/>
      <w:marLeft w:val="0"/>
      <w:marRight w:val="0"/>
      <w:marTop w:val="0"/>
      <w:marBottom w:val="0"/>
      <w:divBdr>
        <w:top w:val="none" w:sz="0" w:space="0" w:color="auto"/>
        <w:left w:val="none" w:sz="0" w:space="0" w:color="auto"/>
        <w:bottom w:val="none" w:sz="0" w:space="0" w:color="auto"/>
        <w:right w:val="none" w:sz="0" w:space="0" w:color="auto"/>
      </w:divBdr>
    </w:div>
    <w:div w:id="1579629176">
      <w:bodyDiv w:val="1"/>
      <w:marLeft w:val="0"/>
      <w:marRight w:val="0"/>
      <w:marTop w:val="0"/>
      <w:marBottom w:val="0"/>
      <w:divBdr>
        <w:top w:val="none" w:sz="0" w:space="0" w:color="auto"/>
        <w:left w:val="none" w:sz="0" w:space="0" w:color="auto"/>
        <w:bottom w:val="none" w:sz="0" w:space="0" w:color="auto"/>
        <w:right w:val="none" w:sz="0" w:space="0" w:color="auto"/>
      </w:divBdr>
    </w:div>
    <w:div w:id="1631859302">
      <w:bodyDiv w:val="1"/>
      <w:marLeft w:val="0"/>
      <w:marRight w:val="0"/>
      <w:marTop w:val="0"/>
      <w:marBottom w:val="0"/>
      <w:divBdr>
        <w:top w:val="none" w:sz="0" w:space="0" w:color="auto"/>
        <w:left w:val="none" w:sz="0" w:space="0" w:color="auto"/>
        <w:bottom w:val="none" w:sz="0" w:space="0" w:color="auto"/>
        <w:right w:val="none" w:sz="0" w:space="0" w:color="auto"/>
      </w:divBdr>
    </w:div>
    <w:div w:id="1632203710">
      <w:bodyDiv w:val="1"/>
      <w:marLeft w:val="0"/>
      <w:marRight w:val="0"/>
      <w:marTop w:val="0"/>
      <w:marBottom w:val="0"/>
      <w:divBdr>
        <w:top w:val="none" w:sz="0" w:space="0" w:color="auto"/>
        <w:left w:val="none" w:sz="0" w:space="0" w:color="auto"/>
        <w:bottom w:val="none" w:sz="0" w:space="0" w:color="auto"/>
        <w:right w:val="none" w:sz="0" w:space="0" w:color="auto"/>
      </w:divBdr>
    </w:div>
    <w:div w:id="1642731901">
      <w:bodyDiv w:val="1"/>
      <w:marLeft w:val="0"/>
      <w:marRight w:val="0"/>
      <w:marTop w:val="0"/>
      <w:marBottom w:val="0"/>
      <w:divBdr>
        <w:top w:val="none" w:sz="0" w:space="0" w:color="auto"/>
        <w:left w:val="none" w:sz="0" w:space="0" w:color="auto"/>
        <w:bottom w:val="none" w:sz="0" w:space="0" w:color="auto"/>
        <w:right w:val="none" w:sz="0" w:space="0" w:color="auto"/>
      </w:divBdr>
    </w:div>
    <w:div w:id="1658147561">
      <w:bodyDiv w:val="1"/>
      <w:marLeft w:val="0"/>
      <w:marRight w:val="0"/>
      <w:marTop w:val="0"/>
      <w:marBottom w:val="0"/>
      <w:divBdr>
        <w:top w:val="none" w:sz="0" w:space="0" w:color="auto"/>
        <w:left w:val="none" w:sz="0" w:space="0" w:color="auto"/>
        <w:bottom w:val="none" w:sz="0" w:space="0" w:color="auto"/>
        <w:right w:val="none" w:sz="0" w:space="0" w:color="auto"/>
      </w:divBdr>
    </w:div>
    <w:div w:id="1663771494">
      <w:bodyDiv w:val="1"/>
      <w:marLeft w:val="0"/>
      <w:marRight w:val="0"/>
      <w:marTop w:val="0"/>
      <w:marBottom w:val="0"/>
      <w:divBdr>
        <w:top w:val="none" w:sz="0" w:space="0" w:color="auto"/>
        <w:left w:val="none" w:sz="0" w:space="0" w:color="auto"/>
        <w:bottom w:val="none" w:sz="0" w:space="0" w:color="auto"/>
        <w:right w:val="none" w:sz="0" w:space="0" w:color="auto"/>
      </w:divBdr>
    </w:div>
    <w:div w:id="1676031790">
      <w:bodyDiv w:val="1"/>
      <w:marLeft w:val="0"/>
      <w:marRight w:val="0"/>
      <w:marTop w:val="0"/>
      <w:marBottom w:val="0"/>
      <w:divBdr>
        <w:top w:val="none" w:sz="0" w:space="0" w:color="auto"/>
        <w:left w:val="none" w:sz="0" w:space="0" w:color="auto"/>
        <w:bottom w:val="none" w:sz="0" w:space="0" w:color="auto"/>
        <w:right w:val="none" w:sz="0" w:space="0" w:color="auto"/>
      </w:divBdr>
    </w:div>
    <w:div w:id="1690830988">
      <w:bodyDiv w:val="1"/>
      <w:marLeft w:val="0"/>
      <w:marRight w:val="0"/>
      <w:marTop w:val="0"/>
      <w:marBottom w:val="0"/>
      <w:divBdr>
        <w:top w:val="none" w:sz="0" w:space="0" w:color="auto"/>
        <w:left w:val="none" w:sz="0" w:space="0" w:color="auto"/>
        <w:bottom w:val="none" w:sz="0" w:space="0" w:color="auto"/>
        <w:right w:val="none" w:sz="0" w:space="0" w:color="auto"/>
      </w:divBdr>
    </w:div>
    <w:div w:id="1697997387">
      <w:bodyDiv w:val="1"/>
      <w:marLeft w:val="0"/>
      <w:marRight w:val="0"/>
      <w:marTop w:val="0"/>
      <w:marBottom w:val="0"/>
      <w:divBdr>
        <w:top w:val="none" w:sz="0" w:space="0" w:color="auto"/>
        <w:left w:val="none" w:sz="0" w:space="0" w:color="auto"/>
        <w:bottom w:val="none" w:sz="0" w:space="0" w:color="auto"/>
        <w:right w:val="none" w:sz="0" w:space="0" w:color="auto"/>
      </w:divBdr>
    </w:div>
    <w:div w:id="1714847026">
      <w:bodyDiv w:val="1"/>
      <w:marLeft w:val="0"/>
      <w:marRight w:val="0"/>
      <w:marTop w:val="0"/>
      <w:marBottom w:val="0"/>
      <w:divBdr>
        <w:top w:val="none" w:sz="0" w:space="0" w:color="auto"/>
        <w:left w:val="none" w:sz="0" w:space="0" w:color="auto"/>
        <w:bottom w:val="none" w:sz="0" w:space="0" w:color="auto"/>
        <w:right w:val="none" w:sz="0" w:space="0" w:color="auto"/>
      </w:divBdr>
    </w:div>
    <w:div w:id="1749883025">
      <w:bodyDiv w:val="1"/>
      <w:marLeft w:val="0"/>
      <w:marRight w:val="0"/>
      <w:marTop w:val="0"/>
      <w:marBottom w:val="0"/>
      <w:divBdr>
        <w:top w:val="none" w:sz="0" w:space="0" w:color="auto"/>
        <w:left w:val="none" w:sz="0" w:space="0" w:color="auto"/>
        <w:bottom w:val="none" w:sz="0" w:space="0" w:color="auto"/>
        <w:right w:val="none" w:sz="0" w:space="0" w:color="auto"/>
      </w:divBdr>
    </w:div>
    <w:div w:id="1781803512">
      <w:bodyDiv w:val="1"/>
      <w:marLeft w:val="0"/>
      <w:marRight w:val="0"/>
      <w:marTop w:val="0"/>
      <w:marBottom w:val="0"/>
      <w:divBdr>
        <w:top w:val="none" w:sz="0" w:space="0" w:color="auto"/>
        <w:left w:val="none" w:sz="0" w:space="0" w:color="auto"/>
        <w:bottom w:val="none" w:sz="0" w:space="0" w:color="auto"/>
        <w:right w:val="none" w:sz="0" w:space="0" w:color="auto"/>
      </w:divBdr>
    </w:div>
    <w:div w:id="1811243804">
      <w:bodyDiv w:val="1"/>
      <w:marLeft w:val="0"/>
      <w:marRight w:val="0"/>
      <w:marTop w:val="0"/>
      <w:marBottom w:val="0"/>
      <w:divBdr>
        <w:top w:val="none" w:sz="0" w:space="0" w:color="auto"/>
        <w:left w:val="none" w:sz="0" w:space="0" w:color="auto"/>
        <w:bottom w:val="none" w:sz="0" w:space="0" w:color="auto"/>
        <w:right w:val="none" w:sz="0" w:space="0" w:color="auto"/>
      </w:divBdr>
    </w:div>
    <w:div w:id="1812555579">
      <w:bodyDiv w:val="1"/>
      <w:marLeft w:val="0"/>
      <w:marRight w:val="0"/>
      <w:marTop w:val="0"/>
      <w:marBottom w:val="0"/>
      <w:divBdr>
        <w:top w:val="none" w:sz="0" w:space="0" w:color="auto"/>
        <w:left w:val="none" w:sz="0" w:space="0" w:color="auto"/>
        <w:bottom w:val="none" w:sz="0" w:space="0" w:color="auto"/>
        <w:right w:val="none" w:sz="0" w:space="0" w:color="auto"/>
      </w:divBdr>
    </w:div>
    <w:div w:id="1867913156">
      <w:bodyDiv w:val="1"/>
      <w:marLeft w:val="0"/>
      <w:marRight w:val="0"/>
      <w:marTop w:val="0"/>
      <w:marBottom w:val="0"/>
      <w:divBdr>
        <w:top w:val="none" w:sz="0" w:space="0" w:color="auto"/>
        <w:left w:val="none" w:sz="0" w:space="0" w:color="auto"/>
        <w:bottom w:val="none" w:sz="0" w:space="0" w:color="auto"/>
        <w:right w:val="none" w:sz="0" w:space="0" w:color="auto"/>
      </w:divBdr>
    </w:div>
    <w:div w:id="1882135157">
      <w:bodyDiv w:val="1"/>
      <w:marLeft w:val="0"/>
      <w:marRight w:val="0"/>
      <w:marTop w:val="0"/>
      <w:marBottom w:val="0"/>
      <w:divBdr>
        <w:top w:val="none" w:sz="0" w:space="0" w:color="auto"/>
        <w:left w:val="none" w:sz="0" w:space="0" w:color="auto"/>
        <w:bottom w:val="none" w:sz="0" w:space="0" w:color="auto"/>
        <w:right w:val="none" w:sz="0" w:space="0" w:color="auto"/>
      </w:divBdr>
    </w:div>
    <w:div w:id="1888299071">
      <w:bodyDiv w:val="1"/>
      <w:marLeft w:val="0"/>
      <w:marRight w:val="0"/>
      <w:marTop w:val="0"/>
      <w:marBottom w:val="0"/>
      <w:divBdr>
        <w:top w:val="none" w:sz="0" w:space="0" w:color="auto"/>
        <w:left w:val="none" w:sz="0" w:space="0" w:color="auto"/>
        <w:bottom w:val="none" w:sz="0" w:space="0" w:color="auto"/>
        <w:right w:val="none" w:sz="0" w:space="0" w:color="auto"/>
      </w:divBdr>
    </w:div>
    <w:div w:id="1891069799">
      <w:bodyDiv w:val="1"/>
      <w:marLeft w:val="0"/>
      <w:marRight w:val="0"/>
      <w:marTop w:val="0"/>
      <w:marBottom w:val="0"/>
      <w:divBdr>
        <w:top w:val="none" w:sz="0" w:space="0" w:color="auto"/>
        <w:left w:val="none" w:sz="0" w:space="0" w:color="auto"/>
        <w:bottom w:val="none" w:sz="0" w:space="0" w:color="auto"/>
        <w:right w:val="none" w:sz="0" w:space="0" w:color="auto"/>
      </w:divBdr>
    </w:div>
    <w:div w:id="1931809989">
      <w:bodyDiv w:val="1"/>
      <w:marLeft w:val="0"/>
      <w:marRight w:val="0"/>
      <w:marTop w:val="0"/>
      <w:marBottom w:val="0"/>
      <w:divBdr>
        <w:top w:val="none" w:sz="0" w:space="0" w:color="auto"/>
        <w:left w:val="none" w:sz="0" w:space="0" w:color="auto"/>
        <w:bottom w:val="none" w:sz="0" w:space="0" w:color="auto"/>
        <w:right w:val="none" w:sz="0" w:space="0" w:color="auto"/>
      </w:divBdr>
    </w:div>
    <w:div w:id="1946766717">
      <w:bodyDiv w:val="1"/>
      <w:marLeft w:val="0"/>
      <w:marRight w:val="0"/>
      <w:marTop w:val="0"/>
      <w:marBottom w:val="0"/>
      <w:divBdr>
        <w:top w:val="none" w:sz="0" w:space="0" w:color="auto"/>
        <w:left w:val="none" w:sz="0" w:space="0" w:color="auto"/>
        <w:bottom w:val="none" w:sz="0" w:space="0" w:color="auto"/>
        <w:right w:val="none" w:sz="0" w:space="0" w:color="auto"/>
      </w:divBdr>
    </w:div>
    <w:div w:id="1953245654">
      <w:bodyDiv w:val="1"/>
      <w:marLeft w:val="0"/>
      <w:marRight w:val="0"/>
      <w:marTop w:val="0"/>
      <w:marBottom w:val="0"/>
      <w:divBdr>
        <w:top w:val="none" w:sz="0" w:space="0" w:color="auto"/>
        <w:left w:val="none" w:sz="0" w:space="0" w:color="auto"/>
        <w:bottom w:val="none" w:sz="0" w:space="0" w:color="auto"/>
        <w:right w:val="none" w:sz="0" w:space="0" w:color="auto"/>
      </w:divBdr>
    </w:div>
    <w:div w:id="2017491622">
      <w:bodyDiv w:val="1"/>
      <w:marLeft w:val="0"/>
      <w:marRight w:val="0"/>
      <w:marTop w:val="0"/>
      <w:marBottom w:val="0"/>
      <w:divBdr>
        <w:top w:val="none" w:sz="0" w:space="0" w:color="auto"/>
        <w:left w:val="none" w:sz="0" w:space="0" w:color="auto"/>
        <w:bottom w:val="none" w:sz="0" w:space="0" w:color="auto"/>
        <w:right w:val="none" w:sz="0" w:space="0" w:color="auto"/>
      </w:divBdr>
    </w:div>
    <w:div w:id="2026859635">
      <w:bodyDiv w:val="1"/>
      <w:marLeft w:val="0"/>
      <w:marRight w:val="0"/>
      <w:marTop w:val="0"/>
      <w:marBottom w:val="0"/>
      <w:divBdr>
        <w:top w:val="none" w:sz="0" w:space="0" w:color="auto"/>
        <w:left w:val="none" w:sz="0" w:space="0" w:color="auto"/>
        <w:bottom w:val="none" w:sz="0" w:space="0" w:color="auto"/>
        <w:right w:val="none" w:sz="0" w:space="0" w:color="auto"/>
      </w:divBdr>
    </w:div>
    <w:div w:id="2059013454">
      <w:bodyDiv w:val="1"/>
      <w:marLeft w:val="0"/>
      <w:marRight w:val="0"/>
      <w:marTop w:val="0"/>
      <w:marBottom w:val="0"/>
      <w:divBdr>
        <w:top w:val="none" w:sz="0" w:space="0" w:color="auto"/>
        <w:left w:val="none" w:sz="0" w:space="0" w:color="auto"/>
        <w:bottom w:val="none" w:sz="0" w:space="0" w:color="auto"/>
        <w:right w:val="none" w:sz="0" w:space="0" w:color="auto"/>
      </w:divBdr>
    </w:div>
    <w:div w:id="2083866596">
      <w:bodyDiv w:val="1"/>
      <w:marLeft w:val="0"/>
      <w:marRight w:val="0"/>
      <w:marTop w:val="0"/>
      <w:marBottom w:val="0"/>
      <w:divBdr>
        <w:top w:val="none" w:sz="0" w:space="0" w:color="auto"/>
        <w:left w:val="none" w:sz="0" w:space="0" w:color="auto"/>
        <w:bottom w:val="none" w:sz="0" w:space="0" w:color="auto"/>
        <w:right w:val="none" w:sz="0" w:space="0" w:color="auto"/>
      </w:divBdr>
    </w:div>
    <w:div w:id="2091924879">
      <w:bodyDiv w:val="1"/>
      <w:marLeft w:val="0"/>
      <w:marRight w:val="0"/>
      <w:marTop w:val="0"/>
      <w:marBottom w:val="0"/>
      <w:divBdr>
        <w:top w:val="none" w:sz="0" w:space="0" w:color="auto"/>
        <w:left w:val="none" w:sz="0" w:space="0" w:color="auto"/>
        <w:bottom w:val="none" w:sz="0" w:space="0" w:color="auto"/>
        <w:right w:val="none" w:sz="0" w:space="0" w:color="auto"/>
      </w:divBdr>
    </w:div>
    <w:div w:id="2096239060">
      <w:bodyDiv w:val="1"/>
      <w:marLeft w:val="0"/>
      <w:marRight w:val="0"/>
      <w:marTop w:val="0"/>
      <w:marBottom w:val="0"/>
      <w:divBdr>
        <w:top w:val="none" w:sz="0" w:space="0" w:color="auto"/>
        <w:left w:val="none" w:sz="0" w:space="0" w:color="auto"/>
        <w:bottom w:val="none" w:sz="0" w:space="0" w:color="auto"/>
        <w:right w:val="none" w:sz="0" w:space="0" w:color="auto"/>
      </w:divBdr>
    </w:div>
    <w:div w:id="2096315219">
      <w:bodyDiv w:val="1"/>
      <w:marLeft w:val="0"/>
      <w:marRight w:val="0"/>
      <w:marTop w:val="0"/>
      <w:marBottom w:val="0"/>
      <w:divBdr>
        <w:top w:val="none" w:sz="0" w:space="0" w:color="auto"/>
        <w:left w:val="none" w:sz="0" w:space="0" w:color="auto"/>
        <w:bottom w:val="none" w:sz="0" w:space="0" w:color="auto"/>
        <w:right w:val="none" w:sz="0" w:space="0" w:color="auto"/>
      </w:divBdr>
    </w:div>
    <w:div w:id="2113091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report researching four key objectives within the National Health Service, focusing on strategic management and how initiatives are helping to achieve better, more effective quality services to patients focusing on their welfare and personal needs.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AMB18</b:Tag>
    <b:SourceType>InternetSite</b:SourceType>
    <b:Guid>{3BC01A56-5456-4D69-A5EE-54C3E959D6BA}</b:Guid>
    <b:Title>Abertawe bro morgannwg university health bored </b:Title>
    <b:Year>2018</b:Year>
    <b:Author>
      <b:Author>
        <b:Corporate>AMBU</b:Corporate>
      </b:Author>
    </b:Author>
    <b:InternetSiteTitle>About us </b:InternetSiteTitle>
    <b:Month>March</b:Month>
    <b:Day>27th</b:Day>
    <b:URL>http://www.wales.nhs.uk/sitesplus/863/page/41169</b:URL>
    <b:RefOrder>3</b:RefOrder>
  </b:Source>
  <b:Source>
    <b:Tag>NHS18</b:Tag>
    <b:SourceType>InternetSite</b:SourceType>
    <b:Guid>{A1072C2D-4045-499B-9315-585A217AF9D9}</b:Guid>
    <b:Author>
      <b:Author>
        <b:Corporate>NHS Wales</b:Corporate>
      </b:Author>
    </b:Author>
    <b:Title>Health in Wales</b:Title>
    <b:InternetSiteTitle>NHS Wales- about us </b:InternetSiteTitle>
    <b:Year>2018</b:Year>
    <b:Month>March</b:Month>
    <b:Day>27th</b:Day>
    <b:URL>http://www.wales.nhs.uk/nhswalesaboutus</b:URL>
    <b:RefOrder>2</b:RefOrder>
  </b:Source>
  <b:Source>
    <b:Tag>AMB181</b:Tag>
    <b:SourceType>InternetSite</b:SourceType>
    <b:Guid>{94A85F1D-A761-419C-A49C-1FFAAC52BB42}</b:Guid>
    <b:Author>
      <b:Author>
        <b:Corporate>AMBU</b:Corporate>
      </b:Author>
    </b:Author>
    <b:Title>Abertawe Bro Morgannwg University Health Board</b:Title>
    <b:InternetSiteTitle>Emergency department morriston </b:InternetSiteTitle>
    <b:Year>2018</b:Year>
    <b:Month>March</b:Month>
    <b:Day>27th</b:Day>
    <b:URL>http://www.wales.nhs.uk/sitesplus/863/page/39286</b:URL>
    <b:RefOrder>4</b:RefOrder>
  </b:Source>
  <b:Source>
    <b:Tag>Sta18</b:Tag>
    <b:SourceType>InternetSite</b:SourceType>
    <b:Guid>{2528FBA7-0ECE-4CAA-9E8B-608A9A33E8C9}</b:Guid>
    <b:Title>Statistical first release</b:Title>
    <b:Year>2018</b:Year>
    <b:Author>
      <b:Author>
        <b:Corporate>Statistics for Wales</b:Corporate>
      </b:Author>
    </b:Author>
    <b:InternetSiteTitle>Time spent in NHS Wales accident and emergency departments 2016/17</b:InternetSiteTitle>
    <b:Month>April</b:Month>
    <b:Day>14th</b:Day>
    <b:URL>http://gov.wales/docs/statistics/2018/180405-time-spent-nhs-accident-emergency-departments-2016-17-en.pdf</b:URL>
    <b:RefOrder>5</b:RefOrder>
  </b:Source>
  <b:Source>
    <b:Tag>Osb92</b:Tag>
    <b:SourceType>Book</b:SourceType>
    <b:Guid>{2FB78526-B301-4503-BFB2-4152BB653C4D}</b:Guid>
    <b:Title>Reiventing Government</b:Title>
    <b:Year>1992</b:Year>
    <b:City>Newyork</b:City>
    <b:Publisher>Plume</b:Publisher>
    <b:Author>
      <b:Author>
        <b:NameList>
          <b:Person>
            <b:Last>Osborne</b:Last>
            <b:First>David</b:First>
          </b:Person>
          <b:Person>
            <b:Last>Gaebler</b:Last>
            <b:First>Ted</b:First>
          </b:Person>
        </b:NameList>
      </b:Author>
    </b:Author>
    <b:RefOrder>10</b:RefOrder>
  </b:Source>
  <b:Source>
    <b:Tag>NHS10000</b:Tag>
    <b:SourceType>InternetSite</b:SourceType>
    <b:Guid>{768BB2C6-D582-484C-917F-56F21B6A961E}</b:Guid>
    <b:Title>NHS Direct Wales</b:Title>
    <b:Year>2018</b:Year>
    <b:Author>
      <b:Author>
        <b:Corporate>NHS Direct Wales</b:Corporate>
      </b:Author>
    </b:Author>
    <b:InternetSiteTitle>Waiting times</b:InternetSiteTitle>
    <b:Month>April</b:Month>
    <b:Day>14th</b:Day>
    <b:URL>http://www.nhsdirect.wales.nhs.uk/encyclopaedia/w/article/waitingtimes/</b:URL>
    <b:RefOrder>6</b:RefOrder>
  </b:Source>
  <b:Source>
    <b:Tag>Bax03</b:Tag>
    <b:SourceType>InternetSite</b:SourceType>
    <b:Guid>{480F7F44-F079-4985-BC80-A1AF862E8063}</b:Guid>
    <b:Title>The aging population in Wales</b:Title>
    <b:Year>2003</b:Year>
    <b:YearAccessed>2018</b:YearAccessed>
    <b:MonthAccessed>April</b:MonthAccessed>
    <b:DayAccessed>16th</b:DayAccessed>
    <b:URL>http://www.assembly.wales/NAfW%20Documents/ki-020.pdf%20-%2003112011/ki-020-English.pdf</b:URL>
    <b:Author>
      <b:Author>
        <b:NameList>
          <b:Person>
            <b:Last>Baxter</b:Last>
            <b:First>Jonathan</b:First>
          </b:Person>
          <b:Person>
            <b:Last>Boyce</b:Last>
            <b:First>Stephen</b:First>
          </b:Person>
        </b:NameList>
      </b:Author>
    </b:Author>
    <b:RefOrder>7</b:RefOrder>
  </b:Source>
  <b:Source>
    <b:Tag>Gri11</b:Tag>
    <b:SourceType>Report</b:SourceType>
    <b:Guid>{1D4B5EDF-EBCA-48A5-B2C1-78024B20CB48}</b:Guid>
    <b:Title>Together for Health</b:Title>
    <b:Year>2016</b:Year>
    <b:Publisher>Welsh Government</b:Publisher>
    <b:City>Wales</b:City>
    <b:Author>
      <b:Author>
        <b:NameList>
          <b:Person>
            <b:Last>Griffiths</b:Last>
            <b:First>Lesley</b:First>
          </b:Person>
        </b:NameList>
      </b:Author>
    </b:Author>
    <b:RefOrder>12</b:RefOrder>
  </b:Source>
  <b:Source>
    <b:Tag>Age17</b:Tag>
    <b:SourceType>InternetSite</b:SourceType>
    <b:Guid>{67983F66-249D-46DC-A533-3F4FB484161E}</b:Guid>
    <b:Title>Older people not getting the social care they need</b:Title>
    <b:Year>2017</b:Year>
    <b:Author>
      <b:Author>
        <b:Corporate>Age Cymru</b:Corporate>
      </b:Author>
    </b:Author>
    <b:YearAccessed>2018</b:YearAccessed>
    <b:MonthAccessed>April</b:MonthAccessed>
    <b:DayAccessed>27th</b:DayAccessed>
    <b:URL>https://www.ageuk.org.uk/cymru/latest-news/older-people-not-getting-the-social-care-they-need/</b:URL>
    <b:RefOrder>8</b:RefOrder>
  </b:Source>
  <b:Source>
    <b:Tag>Age18</b:Tag>
    <b:SourceType>InternetSite</b:SourceType>
    <b:Guid>{5612C72E-80F6-4387-A149-7714ACD80838}</b:Guid>
    <b:Author>
      <b:Author>
        <b:Corporate>Age Cymru</b:Corporate>
      </b:Author>
    </b:Author>
    <b:Title>The plight of pensioners trying to make hospital appointments, tell us your story</b:Title>
    <b:Year>2018</b:Year>
    <b:YearAccessed>2018</b:YearAccessed>
    <b:MonthAccessed>April</b:MonthAccessed>
    <b:DayAccessed>26th</b:DayAccessed>
    <b:URL>https://www.ageuk.org.uk/cymru/latest-news/the-plight-of-pensioners-trying-to-make-hospital-appointments-tell-us-your-story/</b:URL>
    <b:RefOrder>9</b:RefOrder>
  </b:Source>
  <b:Source>
    <b:Tag>Gir05</b:Tag>
    <b:SourceType>Book</b:SourceType>
    <b:Guid>{5A008F5C-5D0F-4BB0-B903-6E9D150BBABB}</b:Guid>
    <b:Title>Strategic management - awareness and change </b:Title>
    <b:Year>2005</b:Year>
    <b:City>London</b:City>
    <b:Publisher>John Yates</b:Publisher>
    <b:Edition>Fifth</b:Edition>
    <b:Author>
      <b:Author>
        <b:NameList>
          <b:Person>
            <b:Last>Girolami</b:Last>
            <b:First>Paul</b:First>
          </b:Person>
        </b:NameList>
      </b:Author>
    </b:Author>
    <b:RefOrder>11</b:RefOrder>
  </b:Source>
  <b:Source>
    <b:Tag>Tho10</b:Tag>
    <b:SourceType>Book</b:SourceType>
    <b:Guid>{83578F6A-6C20-41C7-87CF-103B8806DE5B}</b:Guid>
    <b:Title>Strategic Management - Awareness and change </b:Title>
    <b:Year>2010</b:Year>
    <b:City>London</b:City>
    <b:Publisher>Thomas Rennie</b:Publisher>
    <b:Edition>Sixth</b:Edition>
    <b:Author>
      <b:Author>
        <b:NameList>
          <b:Person>
            <b:Last>Thompson</b:Last>
            <b:First>John</b:First>
          </b:Person>
          <b:Person>
            <b:Last>Martin</b:Last>
            <b:First>Frank</b:Fir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246E5F-E143-4CBE-ADAE-AE2A55B310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781</TotalTime>
  <Pages>15</Pages>
  <Words>4096</Words>
  <Characters>23353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Strategic management for public organisations</vt:lpstr>
    </vt:vector>
  </TitlesOfParts>
  <Company>University of Wales Trinity Saint David</Company>
  <LinksUpToDate>false</LinksUpToDate>
  <CharactersWithSpaces>27395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public organisations</dc:title>
  <dc:subject>Critical evaluation of a public-sector organisation</dc:subject>
  <dc:creator>Brooke Garwood (P146385)</dc:creator>
  <cp:keywords/>
  <dc:description/>
  <cp:lastModifiedBy>Brooke Garwood</cp:lastModifiedBy>
  <cp:revision>83</cp:revision>
  <dcterms:created xsi:type="dcterms:W3CDTF">2018-03-23T14:08:00Z</dcterms:created>
  <dcterms:modified xsi:type="dcterms:W3CDTF">2018-05-03T11:05:00Z</dcterms:modified>
</cp:coreProperties>
</file>