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E8B9A9" w14:textId="641CE918" w:rsidR="00483BA7" w:rsidRDefault="00B22FE9" w:rsidP="00B22FE9">
      <w:pPr>
        <w:pStyle w:val="Heading1"/>
        <w:jc w:val="both"/>
        <w:rPr>
          <w:b/>
          <w:bCs/>
          <w:u w:val="single"/>
        </w:rPr>
      </w:pPr>
      <w:r w:rsidRPr="00B22FE9">
        <w:rPr>
          <w:b/>
          <w:bCs/>
          <w:u w:val="single"/>
        </w:rPr>
        <w:t>To</w:t>
      </w:r>
      <w:r w:rsidR="00D7298F">
        <w:rPr>
          <w:b/>
          <w:bCs/>
          <w:u w:val="single"/>
        </w:rPr>
        <w:t xml:space="preserve"> </w:t>
      </w:r>
      <w:r w:rsidRPr="00B22FE9">
        <w:rPr>
          <w:b/>
          <w:bCs/>
          <w:u w:val="single"/>
        </w:rPr>
        <w:t>evaluate how current initiative</w:t>
      </w:r>
      <w:r>
        <w:rPr>
          <w:b/>
          <w:bCs/>
          <w:u w:val="single"/>
        </w:rPr>
        <w:t>’s</w:t>
      </w:r>
      <w:r w:rsidRPr="00B22FE9">
        <w:rPr>
          <w:b/>
          <w:bCs/>
          <w:u w:val="single"/>
        </w:rPr>
        <w:t xml:space="preserve"> support the development of Numeracy across the curriculum in</w:t>
      </w:r>
      <w:r w:rsidR="00DD6327">
        <w:rPr>
          <w:b/>
          <w:bCs/>
          <w:u w:val="single"/>
        </w:rPr>
        <w:t xml:space="preserve"> Wales.</w:t>
      </w:r>
    </w:p>
    <w:p w14:paraId="3F27557F" w14:textId="77777777" w:rsidR="00B22FE9" w:rsidRDefault="00B22FE9" w:rsidP="00B22FE9">
      <w:pPr>
        <w:rPr>
          <w:rFonts w:ascii="Arial" w:hAnsi="Arial" w:cs="Arial"/>
        </w:rPr>
      </w:pPr>
    </w:p>
    <w:p w14:paraId="6C463176" w14:textId="24319A9F" w:rsidR="00625ECE" w:rsidRDefault="00B22FE9" w:rsidP="00B22FE9">
      <w:pPr>
        <w:spacing w:line="360" w:lineRule="auto"/>
        <w:jc w:val="both"/>
        <w:rPr>
          <w:rFonts w:ascii="Arial" w:hAnsi="Arial" w:cs="Arial"/>
        </w:rPr>
      </w:pPr>
      <w:r>
        <w:rPr>
          <w:rFonts w:ascii="Arial" w:hAnsi="Arial" w:cs="Arial"/>
        </w:rPr>
        <w:t xml:space="preserve">This essay will </w:t>
      </w:r>
      <w:r w:rsidR="00E37388">
        <w:rPr>
          <w:rFonts w:ascii="Arial" w:hAnsi="Arial" w:cs="Arial"/>
        </w:rPr>
        <w:t>evaluate</w:t>
      </w:r>
      <w:r>
        <w:rPr>
          <w:rFonts w:ascii="Arial" w:hAnsi="Arial" w:cs="Arial"/>
        </w:rPr>
        <w:t xml:space="preserve"> the various current</w:t>
      </w:r>
      <w:r w:rsidR="00CC3A73">
        <w:rPr>
          <w:rFonts w:ascii="Arial" w:hAnsi="Arial" w:cs="Arial"/>
        </w:rPr>
        <w:t xml:space="preserve"> and future planned</w:t>
      </w:r>
      <w:r>
        <w:rPr>
          <w:rFonts w:ascii="Arial" w:hAnsi="Arial" w:cs="Arial"/>
        </w:rPr>
        <w:t xml:space="preserve"> initiatives in Wales that support the development of </w:t>
      </w:r>
      <w:r w:rsidR="00592F8A">
        <w:rPr>
          <w:rFonts w:ascii="Arial" w:hAnsi="Arial" w:cs="Arial"/>
        </w:rPr>
        <w:t>n</w:t>
      </w:r>
      <w:r>
        <w:rPr>
          <w:rFonts w:ascii="Arial" w:hAnsi="Arial" w:cs="Arial"/>
        </w:rPr>
        <w:t>umeracy skills across the</w:t>
      </w:r>
      <w:r w:rsidR="00CC3A73">
        <w:rPr>
          <w:rFonts w:ascii="Arial" w:hAnsi="Arial" w:cs="Arial"/>
        </w:rPr>
        <w:t xml:space="preserve"> </w:t>
      </w:r>
      <w:r w:rsidR="00DD6327">
        <w:rPr>
          <w:rFonts w:ascii="Arial" w:hAnsi="Arial" w:cs="Arial"/>
        </w:rPr>
        <w:t>N</w:t>
      </w:r>
      <w:r w:rsidR="00CC3A73">
        <w:rPr>
          <w:rFonts w:ascii="Arial" w:hAnsi="Arial" w:cs="Arial"/>
        </w:rPr>
        <w:t>ational</w:t>
      </w:r>
      <w:r>
        <w:rPr>
          <w:rFonts w:ascii="Arial" w:hAnsi="Arial" w:cs="Arial"/>
        </w:rPr>
        <w:t xml:space="preserve"> </w:t>
      </w:r>
      <w:r w:rsidR="00DD6327">
        <w:rPr>
          <w:rFonts w:ascii="Arial" w:hAnsi="Arial" w:cs="Arial"/>
        </w:rPr>
        <w:t>C</w:t>
      </w:r>
      <w:r>
        <w:rPr>
          <w:rFonts w:ascii="Arial" w:hAnsi="Arial" w:cs="Arial"/>
        </w:rPr>
        <w:t>urriculum</w:t>
      </w:r>
      <w:r w:rsidR="000E18AA">
        <w:rPr>
          <w:rFonts w:ascii="Arial" w:hAnsi="Arial" w:cs="Arial"/>
        </w:rPr>
        <w:t>.</w:t>
      </w:r>
      <w:r>
        <w:rPr>
          <w:rFonts w:ascii="Arial" w:hAnsi="Arial" w:cs="Arial"/>
        </w:rPr>
        <w:t xml:space="preserve"> </w:t>
      </w:r>
      <w:r w:rsidR="000E18AA">
        <w:rPr>
          <w:rFonts w:ascii="Arial" w:hAnsi="Arial" w:cs="Arial"/>
        </w:rPr>
        <w:t>T</w:t>
      </w:r>
      <w:r>
        <w:rPr>
          <w:rFonts w:ascii="Arial" w:hAnsi="Arial" w:cs="Arial"/>
        </w:rPr>
        <w:t xml:space="preserve">he importance of </w:t>
      </w:r>
      <w:r w:rsidR="00592F8A">
        <w:rPr>
          <w:rFonts w:ascii="Arial" w:hAnsi="Arial" w:cs="Arial"/>
        </w:rPr>
        <w:t>n</w:t>
      </w:r>
      <w:r>
        <w:rPr>
          <w:rFonts w:ascii="Arial" w:hAnsi="Arial" w:cs="Arial"/>
        </w:rPr>
        <w:t>umeracy as an essential</w:t>
      </w:r>
      <w:r w:rsidR="00770F90">
        <w:rPr>
          <w:rFonts w:ascii="Arial" w:hAnsi="Arial" w:cs="Arial"/>
        </w:rPr>
        <w:t xml:space="preserve"> </w:t>
      </w:r>
      <w:r>
        <w:rPr>
          <w:rFonts w:ascii="Arial" w:hAnsi="Arial" w:cs="Arial"/>
        </w:rPr>
        <w:t>life skil</w:t>
      </w:r>
      <w:r w:rsidR="000E18AA">
        <w:rPr>
          <w:rFonts w:ascii="Arial" w:hAnsi="Arial" w:cs="Arial"/>
        </w:rPr>
        <w:t>l will be considered</w:t>
      </w:r>
      <w:r w:rsidR="00351E3A">
        <w:rPr>
          <w:rFonts w:ascii="Arial" w:hAnsi="Arial" w:cs="Arial"/>
        </w:rPr>
        <w:t>, evaluating the</w:t>
      </w:r>
      <w:r>
        <w:rPr>
          <w:rFonts w:ascii="Arial" w:hAnsi="Arial" w:cs="Arial"/>
        </w:rPr>
        <w:t xml:space="preserve"> social </w:t>
      </w:r>
      <w:r w:rsidR="00351E3A">
        <w:rPr>
          <w:rFonts w:ascii="Arial" w:hAnsi="Arial" w:cs="Arial"/>
        </w:rPr>
        <w:t xml:space="preserve">and emotional </w:t>
      </w:r>
      <w:r>
        <w:rPr>
          <w:rFonts w:ascii="Arial" w:hAnsi="Arial" w:cs="Arial"/>
        </w:rPr>
        <w:t xml:space="preserve">attitude to </w:t>
      </w:r>
      <w:r w:rsidR="00592F8A">
        <w:rPr>
          <w:rFonts w:ascii="Arial" w:hAnsi="Arial" w:cs="Arial"/>
        </w:rPr>
        <w:t>n</w:t>
      </w:r>
      <w:r>
        <w:rPr>
          <w:rFonts w:ascii="Arial" w:hAnsi="Arial" w:cs="Arial"/>
        </w:rPr>
        <w:t xml:space="preserve">umeracy and </w:t>
      </w:r>
      <w:r w:rsidR="00592F8A">
        <w:rPr>
          <w:rFonts w:ascii="Arial" w:hAnsi="Arial" w:cs="Arial"/>
        </w:rPr>
        <w:t>m</w:t>
      </w:r>
      <w:r>
        <w:rPr>
          <w:rFonts w:ascii="Arial" w:hAnsi="Arial" w:cs="Arial"/>
        </w:rPr>
        <w:t>athematics</w:t>
      </w:r>
      <w:r w:rsidR="00351E3A">
        <w:rPr>
          <w:rFonts w:ascii="Arial" w:hAnsi="Arial" w:cs="Arial"/>
        </w:rPr>
        <w:t>. C</w:t>
      </w:r>
      <w:r>
        <w:rPr>
          <w:rFonts w:ascii="Arial" w:hAnsi="Arial" w:cs="Arial"/>
        </w:rPr>
        <w:t>ompar</w:t>
      </w:r>
      <w:r w:rsidR="00625ECE">
        <w:rPr>
          <w:rFonts w:ascii="Arial" w:hAnsi="Arial" w:cs="Arial"/>
        </w:rPr>
        <w:t>ing</w:t>
      </w:r>
      <w:r>
        <w:rPr>
          <w:rFonts w:ascii="Arial" w:hAnsi="Arial" w:cs="Arial"/>
        </w:rPr>
        <w:t xml:space="preserve"> attitudes towards education in other cultures and </w:t>
      </w:r>
      <w:r w:rsidR="00351E3A">
        <w:rPr>
          <w:rFonts w:ascii="Arial" w:hAnsi="Arial" w:cs="Arial"/>
        </w:rPr>
        <w:t xml:space="preserve">countries, with consideration to Dewey, </w:t>
      </w:r>
      <w:r w:rsidR="00625ECE">
        <w:rPr>
          <w:rFonts w:ascii="Arial" w:hAnsi="Arial" w:cs="Arial"/>
        </w:rPr>
        <w:t>Dweck,</w:t>
      </w:r>
      <w:r w:rsidR="0024022E">
        <w:rPr>
          <w:rFonts w:ascii="Arial" w:hAnsi="Arial" w:cs="Arial"/>
        </w:rPr>
        <w:t xml:space="preserve"> </w:t>
      </w:r>
      <w:r w:rsidR="007B7172">
        <w:rPr>
          <w:rFonts w:ascii="Arial" w:hAnsi="Arial" w:cs="Arial"/>
        </w:rPr>
        <w:t>Piaget</w:t>
      </w:r>
      <w:r w:rsidR="001C2F98">
        <w:rPr>
          <w:rFonts w:ascii="Arial" w:hAnsi="Arial" w:cs="Arial"/>
        </w:rPr>
        <w:t>, Freire</w:t>
      </w:r>
      <w:r w:rsidR="00351E3A">
        <w:rPr>
          <w:rFonts w:ascii="Arial" w:hAnsi="Arial" w:cs="Arial"/>
        </w:rPr>
        <w:t xml:space="preserve"> and B</w:t>
      </w:r>
      <w:r w:rsidR="001C2F98">
        <w:rPr>
          <w:rFonts w:ascii="Arial" w:hAnsi="Arial" w:cs="Arial"/>
        </w:rPr>
        <w:t>runer</w:t>
      </w:r>
      <w:r w:rsidR="00351E3A">
        <w:rPr>
          <w:rFonts w:ascii="Arial" w:hAnsi="Arial" w:cs="Arial"/>
        </w:rPr>
        <w:t>’s the</w:t>
      </w:r>
      <w:r w:rsidR="00625ECE">
        <w:rPr>
          <w:rFonts w:ascii="Arial" w:hAnsi="Arial" w:cs="Arial"/>
        </w:rPr>
        <w:t>ories to support findings</w:t>
      </w:r>
      <w:r w:rsidR="000B44C9">
        <w:rPr>
          <w:rFonts w:ascii="Arial" w:hAnsi="Arial" w:cs="Arial"/>
        </w:rPr>
        <w:t>. The National Literacy and Numeracy Framework for Wales and the planned new Curriculum 2020 following the Donaldson report of 2015 will be evaluated.   With the author using supporting examples from Key Stage 3 and 4 from School A</w:t>
      </w:r>
      <w:r w:rsidR="00794557">
        <w:rPr>
          <w:rFonts w:ascii="Arial" w:hAnsi="Arial" w:cs="Arial"/>
        </w:rPr>
        <w:t xml:space="preserve"> </w:t>
      </w:r>
      <w:r w:rsidR="000B44C9">
        <w:rPr>
          <w:rFonts w:ascii="Arial" w:hAnsi="Arial" w:cs="Arial"/>
        </w:rPr>
        <w:t>which is a secondary mainstream state-maintained school situated in South West Wales.</w:t>
      </w:r>
    </w:p>
    <w:p w14:paraId="11FF1CA4" w14:textId="0DB4CDC2" w:rsidR="009E74A1" w:rsidRDefault="00CC3A73" w:rsidP="00B22FE9">
      <w:pPr>
        <w:spacing w:line="360" w:lineRule="auto"/>
        <w:jc w:val="both"/>
        <w:rPr>
          <w:rFonts w:ascii="Arial" w:hAnsi="Arial" w:cs="Arial"/>
        </w:rPr>
      </w:pPr>
      <w:r>
        <w:rPr>
          <w:rFonts w:ascii="Arial" w:hAnsi="Arial" w:cs="Arial"/>
        </w:rPr>
        <w:t>Essentially,</w:t>
      </w:r>
      <w:r w:rsidR="009E74A1" w:rsidRPr="009E74A1">
        <w:t xml:space="preserve"> </w:t>
      </w:r>
      <w:r>
        <w:rPr>
          <w:rFonts w:ascii="Arial" w:hAnsi="Arial" w:cs="Arial"/>
        </w:rPr>
        <w:t>n</w:t>
      </w:r>
      <w:r w:rsidR="009E74A1" w:rsidRPr="009E74A1">
        <w:rPr>
          <w:rFonts w:ascii="Arial" w:hAnsi="Arial" w:cs="Arial"/>
        </w:rPr>
        <w:t xml:space="preserve">umeracy is </w:t>
      </w:r>
      <w:r w:rsidR="009E74A1">
        <w:rPr>
          <w:rFonts w:ascii="Arial" w:hAnsi="Arial" w:cs="Arial"/>
        </w:rPr>
        <w:t>consider</w:t>
      </w:r>
      <w:r w:rsidR="003E195B">
        <w:rPr>
          <w:rFonts w:ascii="Arial" w:hAnsi="Arial" w:cs="Arial"/>
        </w:rPr>
        <w:t>ed</w:t>
      </w:r>
      <w:r w:rsidR="009E74A1">
        <w:rPr>
          <w:rFonts w:ascii="Arial" w:hAnsi="Arial" w:cs="Arial"/>
        </w:rPr>
        <w:t xml:space="preserve"> to be the,</w:t>
      </w:r>
    </w:p>
    <w:p w14:paraId="405602FF" w14:textId="39D494CD" w:rsidR="009E74A1" w:rsidRDefault="009E74A1" w:rsidP="009E74A1">
      <w:pPr>
        <w:spacing w:line="240" w:lineRule="auto"/>
        <w:ind w:left="567" w:right="567"/>
        <w:jc w:val="both"/>
        <w:rPr>
          <w:rFonts w:ascii="Arial" w:hAnsi="Arial" w:cs="Arial"/>
          <w:color w:val="000000" w:themeColor="text1"/>
        </w:rPr>
      </w:pPr>
      <w:r w:rsidRPr="009E74A1">
        <w:rPr>
          <w:rFonts w:ascii="Arial" w:hAnsi="Arial" w:cs="Arial"/>
        </w:rPr>
        <w:t xml:space="preserve">‘application of mathematical understanding in daily activities at school, at home, at work, and in the community. There is more to numeracy than teaching the rules and procedures of mathematics. Numeracy describes the set of skills needed to tackle real-world problems in a variety of situations by applying numerical reasoning in order to plan how to solve the problem, and then carrying out the mathematical procedures to find the solution.’ </w:t>
      </w:r>
      <w:r w:rsidR="004B12CB">
        <w:rPr>
          <w:rFonts w:ascii="Arial" w:hAnsi="Arial" w:cs="Arial"/>
          <w:color w:val="000000" w:themeColor="text1"/>
        </w:rPr>
        <w:t>(NLF, 2013).</w:t>
      </w:r>
    </w:p>
    <w:p w14:paraId="2B5D44C8" w14:textId="77777777" w:rsidR="00351E3A" w:rsidRDefault="00351E3A" w:rsidP="009E74A1">
      <w:pPr>
        <w:spacing w:line="240" w:lineRule="auto"/>
        <w:ind w:left="567" w:right="567"/>
        <w:jc w:val="both"/>
        <w:rPr>
          <w:rFonts w:ascii="Arial" w:hAnsi="Arial" w:cs="Arial"/>
          <w:color w:val="000000" w:themeColor="text1"/>
        </w:rPr>
      </w:pPr>
    </w:p>
    <w:p w14:paraId="14C0DB3B" w14:textId="64E72A60" w:rsidR="00D7298F" w:rsidRDefault="004B12CB" w:rsidP="00D7298F">
      <w:pPr>
        <w:spacing w:line="360" w:lineRule="auto"/>
        <w:jc w:val="both"/>
        <w:rPr>
          <w:rFonts w:ascii="Arial" w:hAnsi="Arial" w:cs="Arial"/>
          <w:color w:val="000000" w:themeColor="text1"/>
        </w:rPr>
      </w:pPr>
      <w:r>
        <w:rPr>
          <w:rFonts w:ascii="Arial" w:hAnsi="Arial" w:cs="Arial"/>
          <w:color w:val="000000" w:themeColor="text1"/>
        </w:rPr>
        <w:t xml:space="preserve">And although it may be considered to be a skill to solve a </w:t>
      </w:r>
      <w:r w:rsidR="00592F8A">
        <w:rPr>
          <w:rFonts w:ascii="Arial" w:hAnsi="Arial" w:cs="Arial"/>
          <w:color w:val="000000" w:themeColor="text1"/>
        </w:rPr>
        <w:t>m</w:t>
      </w:r>
      <w:r>
        <w:rPr>
          <w:rFonts w:ascii="Arial" w:hAnsi="Arial" w:cs="Arial"/>
          <w:color w:val="000000" w:themeColor="text1"/>
        </w:rPr>
        <w:t xml:space="preserve">athematical equation, it is not an essential life skill (Parsons, 2019). Although to leave school with </w:t>
      </w:r>
      <w:r w:rsidR="0071117F">
        <w:rPr>
          <w:rFonts w:ascii="Arial" w:hAnsi="Arial" w:cs="Arial"/>
          <w:color w:val="000000" w:themeColor="text1"/>
        </w:rPr>
        <w:t xml:space="preserve">a </w:t>
      </w:r>
      <w:r w:rsidR="00592F8A">
        <w:rPr>
          <w:rFonts w:ascii="Arial" w:hAnsi="Arial" w:cs="Arial"/>
          <w:color w:val="000000" w:themeColor="text1"/>
        </w:rPr>
        <w:t>m</w:t>
      </w:r>
      <w:r w:rsidR="0071117F">
        <w:rPr>
          <w:rFonts w:ascii="Arial" w:hAnsi="Arial" w:cs="Arial"/>
          <w:color w:val="000000" w:themeColor="text1"/>
        </w:rPr>
        <w:t>athematical qualification would be highly desirable, it is essential that a learner can manage basic numeracy skills in order to become financially literate</w:t>
      </w:r>
      <w:r w:rsidR="00CC3A73">
        <w:rPr>
          <w:rFonts w:ascii="Arial" w:hAnsi="Arial" w:cs="Arial"/>
          <w:color w:val="000000" w:themeColor="text1"/>
        </w:rPr>
        <w:t xml:space="preserve"> and make correct financial decisions so to prevent difficulties and hardship in their future life. (Parsons, 2019).</w:t>
      </w:r>
      <w:r w:rsidR="00D7298F" w:rsidRPr="00D7298F">
        <w:rPr>
          <w:rFonts w:ascii="Arial" w:hAnsi="Arial" w:cs="Arial"/>
          <w:color w:val="000000" w:themeColor="text1"/>
        </w:rPr>
        <w:t xml:space="preserve"> </w:t>
      </w:r>
    </w:p>
    <w:p w14:paraId="476F98BD" w14:textId="0B43B2A9" w:rsidR="00D7298F" w:rsidRPr="0008273D" w:rsidRDefault="00D7298F" w:rsidP="00D7298F">
      <w:pPr>
        <w:spacing w:line="360" w:lineRule="auto"/>
        <w:jc w:val="both"/>
        <w:rPr>
          <w:rFonts w:ascii="Arial" w:hAnsi="Arial" w:cs="Arial"/>
          <w:color w:val="000000" w:themeColor="text1"/>
        </w:rPr>
      </w:pPr>
      <w:r>
        <w:rPr>
          <w:rFonts w:ascii="Arial" w:hAnsi="Arial" w:cs="Arial"/>
          <w:color w:val="000000" w:themeColor="text1"/>
        </w:rPr>
        <w:t>Numeracy is a vital life skill which enables an individual to manage their finances, to calculate materials required to buy to complete a DIY task or be able to confidently read and interpret a train timetable. The list of applications is exhaustive and is an integral part of everyday life.</w:t>
      </w:r>
      <w:r w:rsidR="00A177AD">
        <w:rPr>
          <w:rFonts w:ascii="Arial" w:hAnsi="Arial" w:cs="Arial"/>
          <w:color w:val="000000" w:themeColor="text1"/>
        </w:rPr>
        <w:t xml:space="preserve"> School A teach and reinforce application of numeracy skills by repetition, so ‘that a pupil never has the opportunity to forget the process. With numeracy applications being used as starters for every lesson’ (Parsons, 2019).</w:t>
      </w:r>
      <w:r w:rsidR="00872A6A">
        <w:rPr>
          <w:rFonts w:ascii="Arial" w:hAnsi="Arial" w:cs="Arial"/>
          <w:color w:val="000000" w:themeColor="text1"/>
        </w:rPr>
        <w:t xml:space="preserve"> </w:t>
      </w:r>
      <w:r w:rsidR="00A177AD">
        <w:rPr>
          <w:rFonts w:ascii="Arial" w:hAnsi="Arial" w:cs="Arial"/>
          <w:color w:val="000000" w:themeColor="text1"/>
        </w:rPr>
        <w:t>This supports Dewey’s principle that, ‘one learns by doing and experimenting, rather than it being a passive experience’ (Aubrey</w:t>
      </w:r>
      <w:r w:rsidR="00E07D4C">
        <w:rPr>
          <w:rFonts w:ascii="Arial" w:hAnsi="Arial" w:cs="Arial"/>
          <w:color w:val="000000" w:themeColor="text1"/>
        </w:rPr>
        <w:t xml:space="preserve"> and Riley </w:t>
      </w:r>
      <w:r w:rsidR="00A177AD">
        <w:rPr>
          <w:rFonts w:ascii="Arial" w:hAnsi="Arial" w:cs="Arial"/>
          <w:color w:val="000000" w:themeColor="text1"/>
        </w:rPr>
        <w:t>,</w:t>
      </w:r>
      <w:r w:rsidR="00DD6327">
        <w:rPr>
          <w:rFonts w:ascii="Arial" w:hAnsi="Arial" w:cs="Arial"/>
          <w:color w:val="000000" w:themeColor="text1"/>
        </w:rPr>
        <w:t>2019, p</w:t>
      </w:r>
      <w:r w:rsidR="00A177AD">
        <w:rPr>
          <w:rFonts w:ascii="Arial" w:hAnsi="Arial" w:cs="Arial"/>
          <w:color w:val="000000" w:themeColor="text1"/>
        </w:rPr>
        <w:t xml:space="preserve"> 8).</w:t>
      </w:r>
      <w:r>
        <w:rPr>
          <w:rFonts w:ascii="Arial" w:hAnsi="Arial" w:cs="Arial"/>
          <w:color w:val="000000" w:themeColor="text1"/>
        </w:rPr>
        <w:t xml:space="preserve"> </w:t>
      </w:r>
      <w:r w:rsidR="00A177AD">
        <w:rPr>
          <w:rFonts w:ascii="Arial" w:hAnsi="Arial" w:cs="Arial"/>
          <w:color w:val="000000" w:themeColor="text1"/>
        </w:rPr>
        <w:t>T</w:t>
      </w:r>
      <w:r>
        <w:rPr>
          <w:rFonts w:ascii="Arial" w:hAnsi="Arial" w:cs="Arial"/>
          <w:color w:val="000000" w:themeColor="text1"/>
        </w:rPr>
        <w:t xml:space="preserve">o be numerate is linked to being able to understand numbers, which may be partly be associated with </w:t>
      </w:r>
      <w:r w:rsidR="00B14D10">
        <w:rPr>
          <w:rFonts w:ascii="Arial" w:hAnsi="Arial" w:cs="Arial"/>
          <w:color w:val="000000" w:themeColor="text1"/>
        </w:rPr>
        <w:t>‘</w:t>
      </w:r>
      <w:r>
        <w:rPr>
          <w:rFonts w:ascii="Arial" w:hAnsi="Arial" w:cs="Arial"/>
          <w:color w:val="000000" w:themeColor="text1"/>
        </w:rPr>
        <w:t xml:space="preserve">cognitive ability and the ‘emotional attitude towards </w:t>
      </w:r>
      <w:r w:rsidR="00B14D10">
        <w:rPr>
          <w:rFonts w:ascii="Arial" w:hAnsi="Arial" w:cs="Arial"/>
          <w:color w:val="000000" w:themeColor="text1"/>
        </w:rPr>
        <w:t>numbers</w:t>
      </w:r>
      <w:r w:rsidR="006F3D44">
        <w:rPr>
          <w:rFonts w:ascii="Arial" w:hAnsi="Arial" w:cs="Arial"/>
          <w:color w:val="000000" w:themeColor="text1"/>
        </w:rPr>
        <w:t>.</w:t>
      </w:r>
      <w:r w:rsidR="00B14D10">
        <w:rPr>
          <w:rFonts w:ascii="Arial" w:hAnsi="Arial" w:cs="Arial"/>
          <w:color w:val="000000" w:themeColor="text1"/>
        </w:rPr>
        <w:t>’</w:t>
      </w:r>
      <w:r w:rsidR="006F3D44">
        <w:rPr>
          <w:rFonts w:ascii="Arial" w:hAnsi="Arial" w:cs="Arial"/>
          <w:color w:val="000000" w:themeColor="text1"/>
        </w:rPr>
        <w:t xml:space="preserve"> Unfortunately, many have a negative attitude </w:t>
      </w:r>
      <w:r w:rsidR="00B14D10">
        <w:rPr>
          <w:rFonts w:ascii="Arial" w:hAnsi="Arial" w:cs="Arial"/>
          <w:color w:val="000000" w:themeColor="text1"/>
        </w:rPr>
        <w:t xml:space="preserve">towards the application of </w:t>
      </w:r>
      <w:r w:rsidR="006F3D44">
        <w:rPr>
          <w:rFonts w:ascii="Arial" w:hAnsi="Arial" w:cs="Arial"/>
          <w:color w:val="000000" w:themeColor="text1"/>
        </w:rPr>
        <w:t xml:space="preserve"> </w:t>
      </w:r>
      <w:r>
        <w:rPr>
          <w:rFonts w:ascii="Arial" w:hAnsi="Arial" w:cs="Arial"/>
          <w:color w:val="000000" w:themeColor="text1"/>
        </w:rPr>
        <w:t xml:space="preserve"> </w:t>
      </w:r>
      <w:r w:rsidR="00794557">
        <w:rPr>
          <w:rFonts w:ascii="Arial" w:hAnsi="Arial" w:cs="Arial"/>
          <w:color w:val="000000" w:themeColor="text1"/>
        </w:rPr>
        <w:t>m</w:t>
      </w:r>
      <w:r w:rsidR="00B14D10">
        <w:rPr>
          <w:rFonts w:ascii="Arial" w:hAnsi="Arial" w:cs="Arial"/>
          <w:color w:val="000000" w:themeColor="text1"/>
        </w:rPr>
        <w:t>athematical procedures in and out of the classroom. ‘</w:t>
      </w:r>
      <w:r>
        <w:rPr>
          <w:rFonts w:ascii="Arial" w:hAnsi="Arial" w:cs="Arial"/>
          <w:color w:val="000000" w:themeColor="text1"/>
        </w:rPr>
        <w:t>(i.e.</w:t>
      </w:r>
      <w:r w:rsidR="00B14D10">
        <w:rPr>
          <w:rFonts w:ascii="Arial" w:hAnsi="Arial" w:cs="Arial"/>
          <w:color w:val="000000" w:themeColor="text1"/>
        </w:rPr>
        <w:t xml:space="preserve"> </w:t>
      </w:r>
      <w:r>
        <w:rPr>
          <w:rFonts w:ascii="Arial" w:hAnsi="Arial" w:cs="Arial"/>
          <w:color w:val="000000" w:themeColor="text1"/>
        </w:rPr>
        <w:t xml:space="preserve"> mathematics anxiety)’ </w:t>
      </w:r>
      <w:r w:rsidR="001B1F80" w:rsidRPr="0084068A">
        <w:rPr>
          <w:rFonts w:ascii="Arial" w:hAnsi="Arial" w:cs="Arial"/>
          <w:color w:val="000000" w:themeColor="text1"/>
        </w:rPr>
        <w:t>(Skagerlund et al, 2018)</w:t>
      </w:r>
      <w:r w:rsidR="00DD6327">
        <w:rPr>
          <w:rFonts w:ascii="Arial" w:hAnsi="Arial" w:cs="Arial"/>
          <w:color w:val="000000" w:themeColor="text1"/>
        </w:rPr>
        <w:t>.</w:t>
      </w:r>
      <w:r w:rsidR="00BD1706" w:rsidRPr="0084068A">
        <w:rPr>
          <w:rFonts w:ascii="Arial" w:hAnsi="Arial" w:cs="Arial"/>
          <w:color w:val="000000" w:themeColor="text1"/>
          <w:sz w:val="27"/>
          <w:szCs w:val="27"/>
        </w:rPr>
        <w:t xml:space="preserve"> </w:t>
      </w:r>
      <w:r w:rsidR="00BD1706" w:rsidRPr="00C13689">
        <w:rPr>
          <w:rFonts w:ascii="Arial" w:hAnsi="Arial" w:cs="Arial"/>
          <w:color w:val="000000" w:themeColor="text1"/>
          <w:sz w:val="27"/>
          <w:szCs w:val="27"/>
        </w:rPr>
        <w:t>‘</w:t>
      </w:r>
      <w:r w:rsidR="00BD1706" w:rsidRPr="00C13689">
        <w:rPr>
          <w:rFonts w:ascii="Arial" w:hAnsi="Arial" w:cs="Arial"/>
          <w:color w:val="000000" w:themeColor="text1"/>
        </w:rPr>
        <w:t xml:space="preserve">Mathematics </w:t>
      </w:r>
      <w:r w:rsidR="00BD1706" w:rsidRPr="00C13689">
        <w:rPr>
          <w:rFonts w:ascii="Arial" w:hAnsi="Arial" w:cs="Arial"/>
          <w:color w:val="000000" w:themeColor="text1"/>
        </w:rPr>
        <w:lastRenderedPageBreak/>
        <w:t>anxiety, is not directly related to actual mathematics ability nor general personality traits or anxious dispositions</w:t>
      </w:r>
      <w:r w:rsidR="0084068A">
        <w:rPr>
          <w:rFonts w:ascii="Arial" w:hAnsi="Arial" w:cs="Arial"/>
          <w:color w:val="000000" w:themeColor="text1"/>
        </w:rPr>
        <w:t>’</w:t>
      </w:r>
      <w:r w:rsidR="00BD1706" w:rsidRPr="00C13689">
        <w:rPr>
          <w:rFonts w:ascii="Arial" w:hAnsi="Arial" w:cs="Arial"/>
          <w:color w:val="000000" w:themeColor="text1"/>
        </w:rPr>
        <w:t xml:space="preserve"> (</w:t>
      </w:r>
      <w:bookmarkStart w:id="0" w:name="bbib0041"/>
      <w:r w:rsidR="00BD1706" w:rsidRPr="00C13689">
        <w:rPr>
          <w:rFonts w:ascii="Arial" w:hAnsi="Arial" w:cs="Arial"/>
          <w:color w:val="000000" w:themeColor="text1"/>
        </w:rPr>
        <w:fldChar w:fldCharType="begin"/>
      </w:r>
      <w:r w:rsidR="00BD1706" w:rsidRPr="00C13689">
        <w:rPr>
          <w:rFonts w:ascii="Arial" w:hAnsi="Arial" w:cs="Arial"/>
          <w:color w:val="000000" w:themeColor="text1"/>
        </w:rPr>
        <w:instrText xml:space="preserve"> HYPERLINK "https://www.sciencedirect.com/science/article/pii/S2214804318301241" \l "bib0041" </w:instrText>
      </w:r>
      <w:r w:rsidR="00BD1706" w:rsidRPr="00C13689">
        <w:rPr>
          <w:rFonts w:ascii="Arial" w:hAnsi="Arial" w:cs="Arial"/>
          <w:color w:val="000000" w:themeColor="text1"/>
        </w:rPr>
        <w:fldChar w:fldCharType="separate"/>
      </w:r>
      <w:r w:rsidR="00BD1706" w:rsidRPr="00C13689">
        <w:rPr>
          <w:rStyle w:val="Hyperlink"/>
          <w:rFonts w:ascii="Arial" w:hAnsi="Arial" w:cs="Arial"/>
          <w:color w:val="000000" w:themeColor="text1"/>
          <w:u w:val="none"/>
        </w:rPr>
        <w:t>Ramirez et al, 2013</w:t>
      </w:r>
      <w:r w:rsidR="00BD1706" w:rsidRPr="00C13689">
        <w:rPr>
          <w:rFonts w:ascii="Arial" w:hAnsi="Arial" w:cs="Arial"/>
          <w:color w:val="000000" w:themeColor="text1"/>
        </w:rPr>
        <w:fldChar w:fldCharType="end"/>
      </w:r>
      <w:bookmarkEnd w:id="0"/>
      <w:r w:rsidR="00BD1706" w:rsidRPr="00C13689">
        <w:rPr>
          <w:rFonts w:ascii="Arial" w:hAnsi="Arial" w:cs="Arial"/>
          <w:color w:val="000000" w:themeColor="text1"/>
        </w:rPr>
        <w:t xml:space="preserve">), but rather is a </w:t>
      </w:r>
      <w:r w:rsidR="0084068A">
        <w:rPr>
          <w:rFonts w:ascii="Arial" w:hAnsi="Arial" w:cs="Arial"/>
          <w:color w:val="000000" w:themeColor="text1"/>
        </w:rPr>
        <w:t>‘</w:t>
      </w:r>
      <w:r w:rsidR="00BD1706" w:rsidRPr="00C13689">
        <w:rPr>
          <w:rFonts w:ascii="Arial" w:hAnsi="Arial" w:cs="Arial"/>
          <w:color w:val="000000" w:themeColor="text1"/>
        </w:rPr>
        <w:t>negative attitude towards numbers specifically’</w:t>
      </w:r>
      <w:r w:rsidR="0084068A">
        <w:rPr>
          <w:rFonts w:ascii="Arial" w:hAnsi="Arial" w:cs="Arial"/>
          <w:color w:val="000000" w:themeColor="text1"/>
        </w:rPr>
        <w:t xml:space="preserve"> </w:t>
      </w:r>
      <w:r w:rsidR="0084068A" w:rsidRPr="0084068A">
        <w:rPr>
          <w:rFonts w:ascii="Arial" w:hAnsi="Arial" w:cs="Arial"/>
          <w:color w:val="000000" w:themeColor="text1"/>
        </w:rPr>
        <w:t>(Skagerlund et al, 2018)</w:t>
      </w:r>
      <w:r w:rsidR="00BD1706" w:rsidRPr="0084068A">
        <w:rPr>
          <w:rFonts w:ascii="Arial" w:hAnsi="Arial" w:cs="Arial"/>
          <w:color w:val="000000" w:themeColor="text1"/>
        </w:rPr>
        <w:t xml:space="preserve">. </w:t>
      </w:r>
      <w:r w:rsidRPr="0084068A">
        <w:rPr>
          <w:rFonts w:ascii="Arial" w:hAnsi="Arial" w:cs="Arial"/>
          <w:color w:val="000000" w:themeColor="text1"/>
        </w:rPr>
        <w:t xml:space="preserve"> </w:t>
      </w:r>
      <w:r w:rsidRPr="00C13689">
        <w:rPr>
          <w:rFonts w:ascii="Arial" w:hAnsi="Arial" w:cs="Arial"/>
          <w:color w:val="000000" w:themeColor="text1"/>
        </w:rPr>
        <w:t>‘Mathematics anxiety is typically defined as …feelings of tension and anxiety that interfere with the manipulation of numbers and the solving of </w:t>
      </w:r>
      <w:hyperlink r:id="rId5" w:tooltip="Learn more about Mathematical Problem from ScienceDirect's AI-generated Topic Pages" w:history="1">
        <w:r w:rsidRPr="00C13689">
          <w:rPr>
            <w:rStyle w:val="Hyperlink"/>
            <w:rFonts w:ascii="Arial" w:hAnsi="Arial" w:cs="Arial"/>
            <w:color w:val="000000" w:themeColor="text1"/>
            <w:u w:val="none"/>
          </w:rPr>
          <w:t>mathematical problems</w:t>
        </w:r>
      </w:hyperlink>
      <w:r w:rsidRPr="00C13689">
        <w:rPr>
          <w:rFonts w:ascii="Arial" w:hAnsi="Arial" w:cs="Arial"/>
          <w:color w:val="000000" w:themeColor="text1"/>
        </w:rPr>
        <w:t> in a wide variety of ordinary life and academic situations’</w:t>
      </w:r>
      <w:r w:rsidRPr="00C13689">
        <w:rPr>
          <w:rFonts w:ascii="Arial" w:hAnsi="Arial" w:cs="Arial"/>
          <w:color w:val="2E2E2E"/>
        </w:rPr>
        <w:t xml:space="preserve"> (</w:t>
      </w:r>
      <w:bookmarkStart w:id="1" w:name="bbib0033"/>
      <w:r w:rsidRPr="00C13689">
        <w:rPr>
          <w:rFonts w:ascii="Arial" w:hAnsi="Arial" w:cs="Arial"/>
          <w:color w:val="000000" w:themeColor="text1"/>
        </w:rPr>
        <w:fldChar w:fldCharType="begin"/>
      </w:r>
      <w:r w:rsidRPr="00C13689">
        <w:rPr>
          <w:rFonts w:ascii="Arial" w:hAnsi="Arial" w:cs="Arial"/>
          <w:color w:val="000000" w:themeColor="text1"/>
        </w:rPr>
        <w:instrText xml:space="preserve"> HYPERLINK "https://www.sciencedirect.com/science/article/pii/S2214804318301241" \l "bib0033" </w:instrText>
      </w:r>
      <w:r w:rsidRPr="00C13689">
        <w:rPr>
          <w:rFonts w:ascii="Arial" w:hAnsi="Arial" w:cs="Arial"/>
          <w:color w:val="000000" w:themeColor="text1"/>
        </w:rPr>
        <w:fldChar w:fldCharType="separate"/>
      </w:r>
      <w:r w:rsidRPr="00C13689">
        <w:rPr>
          <w:rStyle w:val="Hyperlink"/>
          <w:rFonts w:ascii="Arial" w:hAnsi="Arial" w:cs="Arial"/>
          <w:color w:val="000000" w:themeColor="text1"/>
          <w:u w:val="none"/>
        </w:rPr>
        <w:t>Richardson and Suinn, 1972</w:t>
      </w:r>
      <w:r w:rsidRPr="00C13689">
        <w:rPr>
          <w:rFonts w:ascii="Arial" w:hAnsi="Arial" w:cs="Arial"/>
          <w:color w:val="000000" w:themeColor="text1"/>
        </w:rPr>
        <w:fldChar w:fldCharType="end"/>
      </w:r>
      <w:bookmarkEnd w:id="1"/>
      <w:r w:rsidRPr="00C13689">
        <w:rPr>
          <w:rFonts w:ascii="Arial" w:hAnsi="Arial" w:cs="Arial"/>
          <w:color w:val="000000" w:themeColor="text1"/>
        </w:rPr>
        <w:t>.</w:t>
      </w:r>
      <w:r w:rsidR="00BD1706">
        <w:rPr>
          <w:rFonts w:ascii="Arial" w:hAnsi="Arial" w:cs="Arial"/>
          <w:color w:val="000000" w:themeColor="text1"/>
        </w:rPr>
        <w:t>p 551</w:t>
      </w:r>
      <w:r w:rsidRPr="00C13689">
        <w:rPr>
          <w:rFonts w:ascii="Arial" w:hAnsi="Arial" w:cs="Arial"/>
          <w:color w:val="2E2E2E"/>
        </w:rPr>
        <w:t>).</w:t>
      </w:r>
      <w:r>
        <w:rPr>
          <w:rFonts w:ascii="Georgia" w:hAnsi="Georgia"/>
          <w:color w:val="2E2E2E"/>
          <w:sz w:val="27"/>
          <w:szCs w:val="27"/>
        </w:rPr>
        <w:t> </w:t>
      </w:r>
      <w:r w:rsidR="000E18AA">
        <w:rPr>
          <w:rFonts w:ascii="Arial" w:hAnsi="Arial" w:cs="Arial"/>
          <w:color w:val="000000" w:themeColor="text1"/>
        </w:rPr>
        <w:t xml:space="preserve"> This concept supports Carol Dweck’s theory of a ‘fixed mindset’ where ‘regardless of effort or perse</w:t>
      </w:r>
      <w:r w:rsidR="00BD1706">
        <w:rPr>
          <w:rFonts w:ascii="Arial" w:hAnsi="Arial" w:cs="Arial"/>
          <w:color w:val="000000" w:themeColor="text1"/>
        </w:rPr>
        <w:t>verance</w:t>
      </w:r>
      <w:r w:rsidR="000E18AA">
        <w:rPr>
          <w:rFonts w:ascii="Arial" w:hAnsi="Arial" w:cs="Arial"/>
          <w:color w:val="000000" w:themeColor="text1"/>
        </w:rPr>
        <w:t xml:space="preserve">, that intelligence is fixed and can not be developed. Those with a fixed mindset ‘steer clear of challenges when confronted with adversity’ </w:t>
      </w:r>
      <w:r w:rsidR="001B1F80">
        <w:rPr>
          <w:rFonts w:ascii="Arial" w:hAnsi="Arial" w:cs="Arial"/>
          <w:color w:val="000000" w:themeColor="text1"/>
        </w:rPr>
        <w:t>(Aubrey</w:t>
      </w:r>
      <w:r w:rsidR="00E07D4C">
        <w:rPr>
          <w:rFonts w:ascii="Arial" w:hAnsi="Arial" w:cs="Arial"/>
          <w:color w:val="000000" w:themeColor="text1"/>
        </w:rPr>
        <w:t xml:space="preserve"> and Riley</w:t>
      </w:r>
      <w:r w:rsidR="001B1F80">
        <w:rPr>
          <w:rFonts w:ascii="Arial" w:hAnsi="Arial" w:cs="Arial"/>
          <w:color w:val="000000" w:themeColor="text1"/>
        </w:rPr>
        <w:t>, 2019</w:t>
      </w:r>
      <w:r w:rsidR="00E07D4C">
        <w:rPr>
          <w:rFonts w:ascii="Arial" w:hAnsi="Arial" w:cs="Arial"/>
          <w:color w:val="000000" w:themeColor="text1"/>
        </w:rPr>
        <w:t>. p 262</w:t>
      </w:r>
      <w:r w:rsidR="0084068A">
        <w:rPr>
          <w:rFonts w:ascii="Arial" w:hAnsi="Arial" w:cs="Arial"/>
          <w:color w:val="000000" w:themeColor="text1"/>
        </w:rPr>
        <w:t>). Thus</w:t>
      </w:r>
      <w:r w:rsidR="00BD1706">
        <w:rPr>
          <w:rFonts w:ascii="Arial" w:hAnsi="Arial" w:cs="Arial"/>
          <w:color w:val="000000" w:themeColor="text1"/>
        </w:rPr>
        <w:t>, in this situation numeracy application may be avoided or stated that one is poor at mathematics</w:t>
      </w:r>
      <w:r w:rsidR="0008273D">
        <w:rPr>
          <w:rFonts w:ascii="Arial" w:hAnsi="Arial" w:cs="Arial"/>
          <w:color w:val="000000" w:themeColor="text1"/>
        </w:rPr>
        <w:t>. It seems that in the Western culture that it is acceptable to state that one is poor at mathematics, but would never admit to being unable to read. This was recently demonstrated by the School’s Minister for England Nick Gibb refus</w:t>
      </w:r>
      <w:r w:rsidR="00794557">
        <w:rPr>
          <w:rFonts w:ascii="Arial" w:hAnsi="Arial" w:cs="Arial"/>
          <w:color w:val="000000" w:themeColor="text1"/>
        </w:rPr>
        <w:t>al</w:t>
      </w:r>
      <w:r w:rsidR="0008273D">
        <w:rPr>
          <w:rFonts w:ascii="Arial" w:hAnsi="Arial" w:cs="Arial"/>
          <w:color w:val="000000" w:themeColor="text1"/>
        </w:rPr>
        <w:t xml:space="preserve"> to answer multiplication questions on live television, while in the process of promoting and launching a new policy to introduce a harder line on times tables for primary school pupils in England</w:t>
      </w:r>
      <w:r w:rsidR="0008273D">
        <w:rPr>
          <w:rFonts w:ascii="Arial" w:hAnsi="Arial" w:cs="Arial"/>
          <w:color w:val="FF0000"/>
        </w:rPr>
        <w:t xml:space="preserve"> </w:t>
      </w:r>
      <w:r w:rsidR="00B85630">
        <w:rPr>
          <w:rFonts w:ascii="Arial" w:hAnsi="Arial" w:cs="Arial"/>
        </w:rPr>
        <w:t>(Good Morning Britain, 2018).</w:t>
      </w:r>
      <w:r w:rsidR="00794557">
        <w:rPr>
          <w:rFonts w:ascii="Arial" w:hAnsi="Arial" w:cs="Arial"/>
        </w:rPr>
        <w:t xml:space="preserve"> </w:t>
      </w:r>
      <w:r w:rsidR="0008273D">
        <w:rPr>
          <w:rFonts w:ascii="Arial" w:hAnsi="Arial" w:cs="Arial"/>
          <w:color w:val="000000" w:themeColor="text1"/>
        </w:rPr>
        <w:t>This</w:t>
      </w:r>
      <w:r w:rsidR="00794557">
        <w:rPr>
          <w:rFonts w:ascii="Arial" w:hAnsi="Arial" w:cs="Arial"/>
          <w:color w:val="000000" w:themeColor="text1"/>
        </w:rPr>
        <w:t xml:space="preserve"> attitude towards mathematics</w:t>
      </w:r>
      <w:r w:rsidR="0008273D">
        <w:rPr>
          <w:rFonts w:ascii="Arial" w:hAnsi="Arial" w:cs="Arial"/>
          <w:color w:val="000000" w:themeColor="text1"/>
        </w:rPr>
        <w:t xml:space="preserve"> is in </w:t>
      </w:r>
      <w:r w:rsidR="00F657B8">
        <w:rPr>
          <w:rFonts w:ascii="Arial" w:hAnsi="Arial" w:cs="Arial"/>
          <w:color w:val="000000" w:themeColor="text1"/>
        </w:rPr>
        <w:t xml:space="preserve"> total </w:t>
      </w:r>
      <w:r w:rsidR="0008273D">
        <w:rPr>
          <w:rFonts w:ascii="Arial" w:hAnsi="Arial" w:cs="Arial"/>
          <w:color w:val="000000" w:themeColor="text1"/>
        </w:rPr>
        <w:t>contrast to the Eastern culture where a</w:t>
      </w:r>
      <w:r w:rsidR="00B85630">
        <w:rPr>
          <w:rFonts w:ascii="Arial" w:hAnsi="Arial" w:cs="Arial"/>
          <w:color w:val="000000" w:themeColor="text1"/>
        </w:rPr>
        <w:t xml:space="preserve"> positive</w:t>
      </w:r>
      <w:r w:rsidR="0008273D">
        <w:rPr>
          <w:rFonts w:ascii="Arial" w:hAnsi="Arial" w:cs="Arial"/>
          <w:color w:val="000000" w:themeColor="text1"/>
        </w:rPr>
        <w:t xml:space="preserve"> </w:t>
      </w:r>
      <w:r w:rsidR="00B85630">
        <w:rPr>
          <w:rFonts w:ascii="Arial" w:hAnsi="Arial" w:cs="Arial"/>
          <w:color w:val="000000" w:themeColor="text1"/>
        </w:rPr>
        <w:t>‘</w:t>
      </w:r>
      <w:r w:rsidR="0008273D">
        <w:rPr>
          <w:rFonts w:ascii="Arial" w:hAnsi="Arial" w:cs="Arial"/>
          <w:color w:val="000000" w:themeColor="text1"/>
        </w:rPr>
        <w:t>growth mindset</w:t>
      </w:r>
      <w:r w:rsidR="00B85630">
        <w:rPr>
          <w:rFonts w:ascii="Arial" w:hAnsi="Arial" w:cs="Arial"/>
          <w:color w:val="000000" w:themeColor="text1"/>
        </w:rPr>
        <w:t>’ (Dweck)</w:t>
      </w:r>
      <w:r w:rsidR="0008273D">
        <w:rPr>
          <w:rFonts w:ascii="Arial" w:hAnsi="Arial" w:cs="Arial"/>
          <w:color w:val="000000" w:themeColor="text1"/>
        </w:rPr>
        <w:t xml:space="preserve"> towards mathematics is the norm, ’where intelligence can be developed with effort and perseverance’ (Aubrey and Riley, 201</w:t>
      </w:r>
      <w:r w:rsidR="00794557">
        <w:rPr>
          <w:rFonts w:ascii="Arial" w:hAnsi="Arial" w:cs="Arial"/>
          <w:color w:val="000000" w:themeColor="text1"/>
        </w:rPr>
        <w:t>,</w:t>
      </w:r>
      <w:r w:rsidR="0008273D">
        <w:rPr>
          <w:rFonts w:ascii="Arial" w:hAnsi="Arial" w:cs="Arial"/>
          <w:color w:val="000000" w:themeColor="text1"/>
        </w:rPr>
        <w:t xml:space="preserve">p 262) and that an individual </w:t>
      </w:r>
      <w:r w:rsidR="00794557">
        <w:rPr>
          <w:rFonts w:ascii="Arial" w:hAnsi="Arial" w:cs="Arial"/>
          <w:color w:val="000000" w:themeColor="text1"/>
        </w:rPr>
        <w:t>is building upon experiences whether good or bad and hence growing as an individual.</w:t>
      </w:r>
      <w:r w:rsidR="00F657B8">
        <w:rPr>
          <w:rFonts w:ascii="Arial" w:hAnsi="Arial" w:cs="Arial"/>
          <w:color w:val="000000" w:themeColor="text1"/>
        </w:rPr>
        <w:t xml:space="preserve"> </w:t>
      </w:r>
    </w:p>
    <w:p w14:paraId="0675A7E9" w14:textId="5A928B99" w:rsidR="00D7298F" w:rsidRPr="00946A3F" w:rsidRDefault="00D7298F" w:rsidP="00CC3A73">
      <w:pPr>
        <w:spacing w:line="360" w:lineRule="auto"/>
        <w:jc w:val="both"/>
        <w:rPr>
          <w:rFonts w:ascii="Arial" w:hAnsi="Arial" w:cs="Arial"/>
          <w:color w:val="FF0000"/>
        </w:rPr>
      </w:pPr>
      <w:r w:rsidRPr="00C13689">
        <w:rPr>
          <w:rFonts w:ascii="Arial" w:hAnsi="Arial" w:cs="Arial"/>
          <w:color w:val="000000" w:themeColor="text1"/>
        </w:rPr>
        <w:t xml:space="preserve">To </w:t>
      </w:r>
      <w:r w:rsidR="00C1710E">
        <w:rPr>
          <w:rFonts w:ascii="Arial" w:hAnsi="Arial" w:cs="Arial"/>
          <w:color w:val="000000" w:themeColor="text1"/>
        </w:rPr>
        <w:t xml:space="preserve">have a sound understanding of numbers and to be </w:t>
      </w:r>
      <w:r w:rsidRPr="00C13689">
        <w:rPr>
          <w:rFonts w:ascii="Arial" w:hAnsi="Arial" w:cs="Arial"/>
          <w:color w:val="000000" w:themeColor="text1"/>
        </w:rPr>
        <w:t>financially literate and able to make ‘sound financial</w:t>
      </w:r>
      <w:r>
        <w:rPr>
          <w:rFonts w:ascii="Arial" w:hAnsi="Arial" w:cs="Arial"/>
          <w:color w:val="000000" w:themeColor="text1"/>
        </w:rPr>
        <w:t xml:space="preserve"> choices’ is not just vital for the individual but the ‘</w:t>
      </w:r>
      <w:r w:rsidRPr="00675E23">
        <w:rPr>
          <w:rFonts w:ascii="Arial" w:hAnsi="Arial" w:cs="Arial"/>
        </w:rPr>
        <w:t>society</w:t>
      </w:r>
      <w:r>
        <w:rPr>
          <w:rFonts w:ascii="Arial" w:hAnsi="Arial" w:cs="Arial"/>
          <w:color w:val="000000" w:themeColor="text1"/>
        </w:rPr>
        <w:t xml:space="preserve"> in which they are embedded</w:t>
      </w:r>
      <w:r w:rsidR="0084068A">
        <w:rPr>
          <w:rFonts w:ascii="Arial" w:hAnsi="Arial" w:cs="Arial"/>
          <w:color w:val="000000" w:themeColor="text1"/>
        </w:rPr>
        <w:t>’</w:t>
      </w:r>
      <w:r w:rsidR="0084068A">
        <w:rPr>
          <w:rFonts w:ascii="Arial" w:hAnsi="Arial" w:cs="Arial"/>
          <w:color w:val="FF0000"/>
        </w:rPr>
        <w:t xml:space="preserve"> </w:t>
      </w:r>
      <w:r w:rsidR="0084068A" w:rsidRPr="0084068A">
        <w:rPr>
          <w:rFonts w:ascii="Arial" w:hAnsi="Arial" w:cs="Arial"/>
          <w:color w:val="000000" w:themeColor="text1"/>
        </w:rPr>
        <w:t>(Skagerlund et al, 2018).</w:t>
      </w:r>
      <w:r w:rsidRPr="0084068A">
        <w:rPr>
          <w:rFonts w:ascii="Arial" w:hAnsi="Arial" w:cs="Arial"/>
          <w:color w:val="000000" w:themeColor="text1"/>
        </w:rPr>
        <w:t xml:space="preserve"> </w:t>
      </w:r>
      <w:r>
        <w:rPr>
          <w:rFonts w:ascii="Arial" w:hAnsi="Arial" w:cs="Arial"/>
          <w:color w:val="000000" w:themeColor="text1"/>
        </w:rPr>
        <w:t>With increasing ‘difficult financial products’, an array of ‘mortgage forms, payday loans, student loans, credit cards and so on’</w:t>
      </w:r>
      <w:r>
        <w:rPr>
          <w:rFonts w:ascii="Arial" w:hAnsi="Arial" w:cs="Arial"/>
          <w:color w:val="FF0000"/>
        </w:rPr>
        <w:t xml:space="preserve"> </w:t>
      </w:r>
      <w:r w:rsidR="0084068A" w:rsidRPr="0084068A">
        <w:rPr>
          <w:rFonts w:ascii="Arial" w:hAnsi="Arial" w:cs="Arial"/>
          <w:color w:val="000000" w:themeColor="text1"/>
        </w:rPr>
        <w:t>(Skagerlund et al, 2018).</w:t>
      </w:r>
      <w:r>
        <w:rPr>
          <w:rFonts w:ascii="Arial" w:hAnsi="Arial" w:cs="Arial"/>
          <w:color w:val="000000" w:themeColor="text1"/>
        </w:rPr>
        <w:t>Making an incorrect financial decision can have a major impact on an individual</w:t>
      </w:r>
      <w:r w:rsidR="00DF64F0">
        <w:rPr>
          <w:rFonts w:ascii="Arial" w:hAnsi="Arial" w:cs="Arial"/>
          <w:color w:val="000000" w:themeColor="text1"/>
        </w:rPr>
        <w:t xml:space="preserve"> mental health</w:t>
      </w:r>
      <w:r>
        <w:rPr>
          <w:rFonts w:ascii="Arial" w:hAnsi="Arial" w:cs="Arial"/>
          <w:color w:val="000000" w:themeColor="text1"/>
        </w:rPr>
        <w:t xml:space="preserve"> </w:t>
      </w:r>
      <w:r w:rsidR="007F74A1">
        <w:rPr>
          <w:rFonts w:ascii="Arial" w:hAnsi="Arial" w:cs="Arial"/>
          <w:color w:val="000000" w:themeColor="text1"/>
        </w:rPr>
        <w:t>with ‘</w:t>
      </w:r>
      <w:r>
        <w:rPr>
          <w:rFonts w:ascii="Arial" w:hAnsi="Arial" w:cs="Arial"/>
          <w:color w:val="000000" w:themeColor="text1"/>
        </w:rPr>
        <w:t xml:space="preserve">money worries </w:t>
      </w:r>
      <w:r w:rsidR="007F74A1">
        <w:rPr>
          <w:rFonts w:ascii="Arial" w:hAnsi="Arial" w:cs="Arial"/>
          <w:color w:val="000000" w:themeColor="text1"/>
        </w:rPr>
        <w:t>being one in six of the calls made to the Samaritans by men</w:t>
      </w:r>
      <w:r w:rsidR="005D7BC6">
        <w:rPr>
          <w:rFonts w:ascii="Arial" w:hAnsi="Arial" w:cs="Arial"/>
          <w:color w:val="000000" w:themeColor="text1"/>
        </w:rPr>
        <w:t>’</w:t>
      </w:r>
      <w:r w:rsidR="00DF64F0">
        <w:rPr>
          <w:rFonts w:ascii="Arial" w:hAnsi="Arial" w:cs="Arial"/>
          <w:color w:val="000000" w:themeColor="text1"/>
        </w:rPr>
        <w:t xml:space="preserve">. (Samaritans, 2013). </w:t>
      </w:r>
      <w:r w:rsidR="000E18AA">
        <w:rPr>
          <w:rFonts w:ascii="Arial" w:hAnsi="Arial" w:cs="Arial"/>
          <w:color w:val="000000" w:themeColor="text1"/>
        </w:rPr>
        <w:t xml:space="preserve">It is therefore paramount that our </w:t>
      </w:r>
      <w:r w:rsidR="00BD1706">
        <w:rPr>
          <w:rFonts w:ascii="Arial" w:hAnsi="Arial" w:cs="Arial"/>
          <w:color w:val="000000" w:themeColor="text1"/>
        </w:rPr>
        <w:t>learners and</w:t>
      </w:r>
      <w:r w:rsidR="000E18AA">
        <w:rPr>
          <w:rFonts w:ascii="Arial" w:hAnsi="Arial" w:cs="Arial"/>
          <w:color w:val="000000" w:themeColor="text1"/>
        </w:rPr>
        <w:t xml:space="preserve"> their futures that they are taught these essential life skills.</w:t>
      </w:r>
    </w:p>
    <w:p w14:paraId="694248CB" w14:textId="399C2EFF" w:rsidR="008A7AA7" w:rsidRDefault="00C40F34" w:rsidP="00B22FE9">
      <w:pPr>
        <w:spacing w:line="360" w:lineRule="auto"/>
        <w:jc w:val="both"/>
        <w:rPr>
          <w:rFonts w:ascii="Arial" w:hAnsi="Arial" w:cs="Arial"/>
          <w:color w:val="000000" w:themeColor="text1"/>
        </w:rPr>
      </w:pPr>
      <w:r>
        <w:rPr>
          <w:rFonts w:ascii="Arial" w:hAnsi="Arial" w:cs="Arial"/>
        </w:rPr>
        <w:t xml:space="preserve">Following an announcement by the Minister for Education and Skills in </w:t>
      </w:r>
      <w:r w:rsidR="00625ECE">
        <w:rPr>
          <w:rFonts w:ascii="Arial" w:hAnsi="Arial" w:cs="Arial"/>
        </w:rPr>
        <w:t xml:space="preserve">June </w:t>
      </w:r>
      <w:r>
        <w:rPr>
          <w:rFonts w:ascii="Arial" w:hAnsi="Arial" w:cs="Arial"/>
        </w:rPr>
        <w:t>2011, that it ‘was a priority to raise standards in Literacy and Numeracy</w:t>
      </w:r>
      <w:r w:rsidR="004B12CB">
        <w:rPr>
          <w:rFonts w:ascii="Arial" w:hAnsi="Arial" w:cs="Arial"/>
        </w:rPr>
        <w:t>’</w:t>
      </w:r>
      <w:r w:rsidR="00B16C63">
        <w:rPr>
          <w:rFonts w:ascii="Arial" w:hAnsi="Arial" w:cs="Arial"/>
        </w:rPr>
        <w:t xml:space="preserve"> </w:t>
      </w:r>
      <w:r w:rsidR="00794557">
        <w:rPr>
          <w:rFonts w:ascii="Arial" w:hAnsi="Arial" w:cs="Arial"/>
        </w:rPr>
        <w:t xml:space="preserve">in Wales </w:t>
      </w:r>
      <w:r w:rsidR="00B16C63">
        <w:rPr>
          <w:rFonts w:ascii="Arial" w:hAnsi="Arial" w:cs="Arial"/>
        </w:rPr>
        <w:t>(</w:t>
      </w:r>
      <w:r w:rsidR="004B12CB">
        <w:rPr>
          <w:rFonts w:ascii="Arial" w:hAnsi="Arial" w:cs="Arial"/>
        </w:rPr>
        <w:t>LNF,2013)</w:t>
      </w:r>
      <w:r w:rsidR="004B12CB">
        <w:rPr>
          <w:rFonts w:ascii="Arial" w:hAnsi="Arial" w:cs="Arial"/>
          <w:color w:val="FF0000"/>
        </w:rPr>
        <w:t>.</w:t>
      </w:r>
      <w:r w:rsidR="0003042D">
        <w:rPr>
          <w:rFonts w:ascii="Arial" w:hAnsi="Arial" w:cs="Arial"/>
          <w:color w:val="000000" w:themeColor="text1"/>
        </w:rPr>
        <w:t xml:space="preserve"> </w:t>
      </w:r>
      <w:r w:rsidR="004B12CB">
        <w:rPr>
          <w:rFonts w:ascii="Arial" w:hAnsi="Arial" w:cs="Arial"/>
          <w:color w:val="000000" w:themeColor="text1"/>
        </w:rPr>
        <w:t xml:space="preserve">A </w:t>
      </w:r>
      <w:r>
        <w:rPr>
          <w:rFonts w:ascii="Arial" w:hAnsi="Arial" w:cs="Arial"/>
          <w:color w:val="000000" w:themeColor="text1"/>
        </w:rPr>
        <w:t>National Literacy and Numeracy Framework</w:t>
      </w:r>
      <w:r w:rsidR="0003042D">
        <w:rPr>
          <w:rFonts w:ascii="Arial" w:hAnsi="Arial" w:cs="Arial"/>
          <w:color w:val="000000" w:themeColor="text1"/>
        </w:rPr>
        <w:t xml:space="preserve"> (LNF) was introduced to run alongside the existing 2008 National </w:t>
      </w:r>
      <w:r w:rsidR="00B16C63">
        <w:rPr>
          <w:rFonts w:ascii="Arial" w:hAnsi="Arial" w:cs="Arial"/>
          <w:color w:val="000000" w:themeColor="text1"/>
        </w:rPr>
        <w:t>Curriculum</w:t>
      </w:r>
      <w:r w:rsidR="00F71464">
        <w:rPr>
          <w:rFonts w:ascii="Arial" w:hAnsi="Arial" w:cs="Arial"/>
          <w:color w:val="000000" w:themeColor="text1"/>
        </w:rPr>
        <w:t xml:space="preserve"> and to further build upon the non-statutory skills framework</w:t>
      </w:r>
      <w:r w:rsidR="00B16C63">
        <w:rPr>
          <w:rFonts w:ascii="Arial" w:hAnsi="Arial" w:cs="Arial"/>
          <w:color w:val="000000" w:themeColor="text1"/>
        </w:rPr>
        <w:t>.</w:t>
      </w:r>
      <w:r w:rsidR="0003042D">
        <w:rPr>
          <w:rFonts w:ascii="Arial" w:hAnsi="Arial" w:cs="Arial"/>
          <w:color w:val="000000" w:themeColor="text1"/>
        </w:rPr>
        <w:t xml:space="preserve"> ‘Literacy and Numeracy skills are an absolute essential for young people to reach their full potential, whether they chose to entre the job market or continue with further education’ </w:t>
      </w:r>
      <w:r w:rsidR="004B12CB">
        <w:rPr>
          <w:rFonts w:ascii="Arial" w:hAnsi="Arial" w:cs="Arial"/>
          <w:color w:val="000000" w:themeColor="text1"/>
        </w:rPr>
        <w:t>(LNF,2013)</w:t>
      </w:r>
      <w:r w:rsidR="0003042D">
        <w:rPr>
          <w:rFonts w:ascii="Arial" w:hAnsi="Arial" w:cs="Arial"/>
          <w:color w:val="FF0000"/>
        </w:rPr>
        <w:t>.</w:t>
      </w:r>
      <w:r w:rsidR="0003042D">
        <w:rPr>
          <w:rFonts w:ascii="Arial" w:hAnsi="Arial" w:cs="Arial"/>
          <w:color w:val="000000" w:themeColor="text1"/>
        </w:rPr>
        <w:t xml:space="preserve"> With the LNF to be a </w:t>
      </w:r>
      <w:r w:rsidR="00562DA0">
        <w:rPr>
          <w:rFonts w:ascii="Arial" w:hAnsi="Arial" w:cs="Arial"/>
          <w:color w:val="000000" w:themeColor="text1"/>
        </w:rPr>
        <w:t>statutory curriculum requirement from September 2013 with assessment against the LNF being statutory from September 2014</w:t>
      </w:r>
      <w:r w:rsidR="004B12CB">
        <w:rPr>
          <w:rFonts w:ascii="Arial" w:hAnsi="Arial" w:cs="Arial"/>
          <w:color w:val="FF0000"/>
        </w:rPr>
        <w:t xml:space="preserve"> </w:t>
      </w:r>
      <w:r w:rsidR="004B12CB">
        <w:rPr>
          <w:rFonts w:ascii="Arial" w:hAnsi="Arial" w:cs="Arial"/>
          <w:color w:val="000000" w:themeColor="text1"/>
        </w:rPr>
        <w:t xml:space="preserve">(LNF,2013). </w:t>
      </w:r>
      <w:r w:rsidR="00562DA0">
        <w:rPr>
          <w:rFonts w:ascii="Arial" w:hAnsi="Arial" w:cs="Arial"/>
          <w:color w:val="000000" w:themeColor="text1"/>
        </w:rPr>
        <w:t xml:space="preserve">Essentially, the LNF aims to embed </w:t>
      </w:r>
      <w:r w:rsidR="00B16C63">
        <w:rPr>
          <w:rFonts w:ascii="Arial" w:hAnsi="Arial" w:cs="Arial"/>
          <w:color w:val="000000" w:themeColor="text1"/>
        </w:rPr>
        <w:t>l</w:t>
      </w:r>
      <w:r w:rsidR="00562DA0">
        <w:rPr>
          <w:rFonts w:ascii="Arial" w:hAnsi="Arial" w:cs="Arial"/>
          <w:color w:val="000000" w:themeColor="text1"/>
        </w:rPr>
        <w:t xml:space="preserve">iteracy and </w:t>
      </w:r>
      <w:r w:rsidR="00B16C63">
        <w:rPr>
          <w:rFonts w:ascii="Arial" w:hAnsi="Arial" w:cs="Arial"/>
          <w:color w:val="000000" w:themeColor="text1"/>
        </w:rPr>
        <w:t>n</w:t>
      </w:r>
      <w:r w:rsidR="00562DA0">
        <w:rPr>
          <w:rFonts w:ascii="Arial" w:hAnsi="Arial" w:cs="Arial"/>
          <w:color w:val="000000" w:themeColor="text1"/>
        </w:rPr>
        <w:t xml:space="preserve">umeracy in to all subjects and areas of the </w:t>
      </w:r>
      <w:r w:rsidR="00B16C63">
        <w:rPr>
          <w:rFonts w:ascii="Arial" w:hAnsi="Arial" w:cs="Arial"/>
          <w:color w:val="000000" w:themeColor="text1"/>
        </w:rPr>
        <w:t>c</w:t>
      </w:r>
      <w:r w:rsidR="00562DA0">
        <w:rPr>
          <w:rFonts w:ascii="Arial" w:hAnsi="Arial" w:cs="Arial"/>
          <w:color w:val="000000" w:themeColor="text1"/>
        </w:rPr>
        <w:t>urriculum</w:t>
      </w:r>
      <w:r w:rsidR="004E7362">
        <w:rPr>
          <w:rFonts w:ascii="Arial" w:hAnsi="Arial" w:cs="Arial"/>
          <w:color w:val="000000" w:themeColor="text1"/>
        </w:rPr>
        <w:t xml:space="preserve"> and to be a </w:t>
      </w:r>
      <w:r w:rsidR="0034056E">
        <w:rPr>
          <w:rFonts w:ascii="Arial" w:hAnsi="Arial" w:cs="Arial"/>
          <w:color w:val="000000" w:themeColor="text1"/>
        </w:rPr>
        <w:lastRenderedPageBreak/>
        <w:t>‘</w:t>
      </w:r>
      <w:r w:rsidR="004E7362">
        <w:rPr>
          <w:rFonts w:ascii="Arial" w:hAnsi="Arial" w:cs="Arial"/>
          <w:color w:val="000000" w:themeColor="text1"/>
        </w:rPr>
        <w:t xml:space="preserve">curriculum </w:t>
      </w:r>
      <w:r w:rsidR="0034056E">
        <w:rPr>
          <w:rFonts w:ascii="Arial" w:hAnsi="Arial" w:cs="Arial"/>
          <w:color w:val="000000" w:themeColor="text1"/>
        </w:rPr>
        <w:t>planning tool’</w:t>
      </w:r>
      <w:r w:rsidR="004E7362">
        <w:rPr>
          <w:rFonts w:ascii="Arial" w:hAnsi="Arial" w:cs="Arial"/>
          <w:color w:val="000000" w:themeColor="text1"/>
        </w:rPr>
        <w:t xml:space="preserve"> for teachers</w:t>
      </w:r>
      <w:r w:rsidR="004B12CB">
        <w:rPr>
          <w:rFonts w:ascii="Arial" w:hAnsi="Arial" w:cs="Arial"/>
          <w:color w:val="000000" w:themeColor="text1"/>
        </w:rPr>
        <w:t xml:space="preserve"> (LNF,2013).</w:t>
      </w:r>
      <w:r w:rsidR="00562DA0">
        <w:rPr>
          <w:rFonts w:ascii="Arial" w:hAnsi="Arial" w:cs="Arial"/>
          <w:color w:val="000000" w:themeColor="text1"/>
        </w:rPr>
        <w:t xml:space="preserve"> </w:t>
      </w:r>
      <w:r w:rsidR="00B16C63">
        <w:rPr>
          <w:rFonts w:ascii="Arial" w:hAnsi="Arial" w:cs="Arial"/>
          <w:color w:val="000000" w:themeColor="text1"/>
        </w:rPr>
        <w:t>To ensure a cross curricular approach</w:t>
      </w:r>
      <w:r w:rsidR="0034056E">
        <w:rPr>
          <w:rFonts w:ascii="Arial" w:hAnsi="Arial" w:cs="Arial"/>
          <w:color w:val="000000" w:themeColor="text1"/>
        </w:rPr>
        <w:t xml:space="preserve"> is taken</w:t>
      </w:r>
      <w:r w:rsidR="00B16C63">
        <w:rPr>
          <w:rFonts w:ascii="Arial" w:hAnsi="Arial" w:cs="Arial"/>
          <w:color w:val="000000" w:themeColor="text1"/>
        </w:rPr>
        <w:t xml:space="preserve"> and not just taught in English or Mathematics lessons.</w:t>
      </w:r>
      <w:r w:rsidR="008A7AA7" w:rsidRPr="008A7AA7">
        <w:rPr>
          <w:rFonts w:ascii="Arial" w:hAnsi="Arial" w:cs="Arial"/>
          <w:color w:val="000000" w:themeColor="text1"/>
        </w:rPr>
        <w:t xml:space="preserve"> </w:t>
      </w:r>
    </w:p>
    <w:p w14:paraId="5389ABBB" w14:textId="77777777" w:rsidR="00DD6327" w:rsidRDefault="008A7AA7" w:rsidP="00B22FE9">
      <w:pPr>
        <w:spacing w:line="360" w:lineRule="auto"/>
        <w:jc w:val="both"/>
        <w:rPr>
          <w:rFonts w:ascii="Arial" w:hAnsi="Arial" w:cs="Arial"/>
          <w:color w:val="000000" w:themeColor="text1"/>
        </w:rPr>
      </w:pPr>
      <w:r>
        <w:rPr>
          <w:rFonts w:ascii="Arial" w:hAnsi="Arial" w:cs="Arial"/>
          <w:color w:val="000000" w:themeColor="text1"/>
        </w:rPr>
        <w:t xml:space="preserve">The numeracy component is further broken down into strands – numerical reasoning, number skills, measuring skills and data skills, with each strand being broken further down into individual elements. Each element </w:t>
      </w:r>
      <w:r w:rsidR="00562DA0">
        <w:rPr>
          <w:rFonts w:ascii="Arial" w:hAnsi="Arial" w:cs="Arial"/>
          <w:color w:val="000000" w:themeColor="text1"/>
        </w:rPr>
        <w:t xml:space="preserve">sets out age expectations for all learners aged 5-14 years, with consideration for learners with additional </w:t>
      </w:r>
      <w:r w:rsidR="00F71464">
        <w:rPr>
          <w:rFonts w:ascii="Arial" w:hAnsi="Arial" w:cs="Arial"/>
          <w:color w:val="000000" w:themeColor="text1"/>
        </w:rPr>
        <w:t>needs.</w:t>
      </w:r>
      <w:r w:rsidR="004E7362" w:rsidRPr="004E7362">
        <w:rPr>
          <w:rFonts w:ascii="Arial" w:hAnsi="Arial" w:cs="Arial"/>
          <w:color w:val="000000" w:themeColor="text1"/>
        </w:rPr>
        <w:t xml:space="preserve"> </w:t>
      </w:r>
      <w:r w:rsidR="004E7362">
        <w:rPr>
          <w:rFonts w:ascii="Arial" w:hAnsi="Arial" w:cs="Arial"/>
          <w:color w:val="000000" w:themeColor="text1"/>
        </w:rPr>
        <w:t>Focussing on the learners ‘acquisition of and ability to apply the skills and concepts to realistic tasks appropriate to the learners’ stage of development’</w:t>
      </w:r>
      <w:r w:rsidR="004E7362">
        <w:rPr>
          <w:rFonts w:ascii="Arial" w:hAnsi="Arial" w:cs="Arial"/>
          <w:color w:val="FF0000"/>
        </w:rPr>
        <w:t xml:space="preserve"> </w:t>
      </w:r>
      <w:r w:rsidR="004B12CB">
        <w:rPr>
          <w:rFonts w:ascii="Arial" w:hAnsi="Arial" w:cs="Arial"/>
          <w:color w:val="000000" w:themeColor="text1"/>
        </w:rPr>
        <w:t>(LNF,2013).</w:t>
      </w:r>
      <w:r w:rsidR="00F71464">
        <w:rPr>
          <w:rFonts w:ascii="Arial" w:hAnsi="Arial" w:cs="Arial"/>
          <w:color w:val="000000" w:themeColor="text1"/>
        </w:rPr>
        <w:t xml:space="preserve"> ‘(Age) expectations (and monitoring) provide clarity to support progression and the need to provide intervention’ for learners</w:t>
      </w:r>
      <w:r w:rsidR="004E7362">
        <w:rPr>
          <w:rFonts w:ascii="Arial" w:hAnsi="Arial" w:cs="Arial"/>
          <w:color w:val="000000" w:themeColor="text1"/>
        </w:rPr>
        <w:t xml:space="preserve"> should it be required</w:t>
      </w:r>
      <w:r w:rsidR="004B12CB">
        <w:rPr>
          <w:rFonts w:ascii="Arial" w:hAnsi="Arial" w:cs="Arial"/>
          <w:color w:val="000000" w:themeColor="text1"/>
        </w:rPr>
        <w:t xml:space="preserve"> (LNF,2013).</w:t>
      </w:r>
      <w:r w:rsidR="0034056E">
        <w:rPr>
          <w:rFonts w:ascii="Arial" w:hAnsi="Arial" w:cs="Arial"/>
          <w:color w:val="FF0000"/>
        </w:rPr>
        <w:t xml:space="preserve"> </w:t>
      </w:r>
      <w:r w:rsidR="0034056E">
        <w:rPr>
          <w:rFonts w:ascii="Arial" w:hAnsi="Arial" w:cs="Arial"/>
          <w:color w:val="000000" w:themeColor="text1"/>
        </w:rPr>
        <w:t>Parents/carers receive an annual update about the individual learner’s progression</w:t>
      </w:r>
      <w:r>
        <w:rPr>
          <w:rFonts w:ascii="Arial" w:hAnsi="Arial" w:cs="Arial"/>
          <w:color w:val="000000" w:themeColor="text1"/>
        </w:rPr>
        <w:t xml:space="preserve"> from formative teacher assessments</w:t>
      </w:r>
      <w:r w:rsidR="0034056E">
        <w:rPr>
          <w:rFonts w:ascii="Arial" w:hAnsi="Arial" w:cs="Arial"/>
          <w:color w:val="000000" w:themeColor="text1"/>
        </w:rPr>
        <w:t xml:space="preserve">, without the data being nationally tracked as learners progress at varying rates with social economical, English/Welsh as a second language and Additional Learning Needs becoming an influential factor to the learner. </w:t>
      </w:r>
      <w:r>
        <w:rPr>
          <w:rFonts w:ascii="Arial" w:hAnsi="Arial" w:cs="Arial"/>
          <w:color w:val="000000" w:themeColor="text1"/>
        </w:rPr>
        <w:t xml:space="preserve"> </w:t>
      </w:r>
    </w:p>
    <w:p w14:paraId="500390F2" w14:textId="0E86774E" w:rsidR="0025660C" w:rsidRDefault="008A7AA7" w:rsidP="00B22FE9">
      <w:pPr>
        <w:spacing w:line="360" w:lineRule="auto"/>
        <w:jc w:val="both"/>
        <w:rPr>
          <w:rFonts w:ascii="Arial" w:hAnsi="Arial" w:cs="Arial"/>
          <w:color w:val="000000" w:themeColor="text1"/>
        </w:rPr>
      </w:pPr>
      <w:r>
        <w:rPr>
          <w:rFonts w:ascii="Arial" w:hAnsi="Arial" w:cs="Arial"/>
          <w:color w:val="000000" w:themeColor="text1"/>
        </w:rPr>
        <w:t>However, summative numeracy assessments are made in the form of National Numeracy and Literacy tests, where date is collected and analysed as part of the national accountability model</w:t>
      </w:r>
      <w:r w:rsidR="003E195B">
        <w:rPr>
          <w:rFonts w:ascii="Arial" w:hAnsi="Arial" w:cs="Arial"/>
          <w:color w:val="000000" w:themeColor="text1"/>
        </w:rPr>
        <w:t>.</w:t>
      </w:r>
      <w:r w:rsidR="00DD6327">
        <w:rPr>
          <w:rFonts w:ascii="Arial" w:hAnsi="Arial" w:cs="Arial"/>
          <w:color w:val="000000" w:themeColor="text1"/>
        </w:rPr>
        <w:t xml:space="preserve"> </w:t>
      </w:r>
      <w:r w:rsidR="0025660C">
        <w:rPr>
          <w:rFonts w:ascii="Arial" w:hAnsi="Arial" w:cs="Arial"/>
          <w:color w:val="000000" w:themeColor="text1"/>
        </w:rPr>
        <w:t>Each summer term in Wales Years 2-9 complete National Reading and Numeracy assessments</w:t>
      </w:r>
      <w:r w:rsidR="00AC6A7A">
        <w:rPr>
          <w:rFonts w:ascii="Arial" w:hAnsi="Arial" w:cs="Arial"/>
          <w:color w:val="000000" w:themeColor="text1"/>
        </w:rPr>
        <w:t xml:space="preserve"> </w:t>
      </w:r>
      <w:r w:rsidR="0025660C">
        <w:rPr>
          <w:rFonts w:ascii="Arial" w:hAnsi="Arial" w:cs="Arial"/>
          <w:color w:val="000000" w:themeColor="text1"/>
        </w:rPr>
        <w:t>where</w:t>
      </w:r>
      <w:r w:rsidR="00AC6A7A">
        <w:rPr>
          <w:rFonts w:ascii="Arial" w:hAnsi="Arial" w:cs="Arial"/>
          <w:color w:val="000000" w:themeColor="text1"/>
        </w:rPr>
        <w:t>,</w:t>
      </w:r>
      <w:r w:rsidR="0025660C">
        <w:rPr>
          <w:rFonts w:ascii="Arial" w:hAnsi="Arial" w:cs="Arial"/>
          <w:color w:val="000000" w:themeColor="text1"/>
        </w:rPr>
        <w:t xml:space="preserve"> ‘age standardised scores’ dependent on gender are statistically obtained for reading and numeracy skills. An ‘age standardised score shows how well a learner has achieved in a given test compared to children of the same age in Wales’</w:t>
      </w:r>
      <w:r w:rsidR="0025660C">
        <w:rPr>
          <w:rFonts w:ascii="Arial" w:hAnsi="Arial" w:cs="Arial"/>
          <w:color w:val="FF0000"/>
        </w:rPr>
        <w:t xml:space="preserve"> </w:t>
      </w:r>
      <w:r w:rsidR="0025660C">
        <w:rPr>
          <w:rFonts w:ascii="Arial" w:hAnsi="Arial" w:cs="Arial"/>
          <w:color w:val="000000" w:themeColor="text1"/>
        </w:rPr>
        <w:t>(National Reading and Numeracy Tests Results, 2019).</w:t>
      </w:r>
      <w:r w:rsidR="0025660C">
        <w:rPr>
          <w:rFonts w:ascii="Arial" w:hAnsi="Arial" w:cs="Arial"/>
          <w:color w:val="FF0000"/>
        </w:rPr>
        <w:t xml:space="preserve"> </w:t>
      </w:r>
      <w:r w:rsidR="0025660C">
        <w:rPr>
          <w:rFonts w:ascii="Arial" w:hAnsi="Arial" w:cs="Arial"/>
          <w:color w:val="000000" w:themeColor="text1"/>
        </w:rPr>
        <w:t xml:space="preserve">In 2019, an ‘online procedural numeracy test’ was </w:t>
      </w:r>
      <w:r w:rsidR="00DD6327">
        <w:rPr>
          <w:rFonts w:ascii="Arial" w:hAnsi="Arial" w:cs="Arial"/>
          <w:color w:val="000000" w:themeColor="text1"/>
        </w:rPr>
        <w:t>introduced</w:t>
      </w:r>
      <w:r w:rsidR="0025660C">
        <w:rPr>
          <w:rFonts w:ascii="Arial" w:hAnsi="Arial" w:cs="Arial"/>
          <w:color w:val="000000" w:themeColor="text1"/>
        </w:rPr>
        <w:t>, with plans to phase in ‘online personalise assessments over the next three years’</w:t>
      </w:r>
      <w:r w:rsidR="00DD6327">
        <w:rPr>
          <w:rFonts w:ascii="Arial" w:hAnsi="Arial" w:cs="Arial"/>
          <w:color w:val="000000" w:themeColor="text1"/>
        </w:rPr>
        <w:t xml:space="preserve"> for reading and numeracy. Therefore,</w:t>
      </w:r>
      <w:r w:rsidR="0025660C">
        <w:rPr>
          <w:rFonts w:ascii="Arial" w:hAnsi="Arial" w:cs="Arial"/>
          <w:color w:val="000000" w:themeColor="text1"/>
        </w:rPr>
        <w:t xml:space="preserve"> February 2020 will be the last release</w:t>
      </w:r>
      <w:r w:rsidR="00DD6327">
        <w:rPr>
          <w:rFonts w:ascii="Arial" w:hAnsi="Arial" w:cs="Arial"/>
          <w:color w:val="000000" w:themeColor="text1"/>
        </w:rPr>
        <w:t xml:space="preserve"> date</w:t>
      </w:r>
      <w:r w:rsidR="0025660C">
        <w:rPr>
          <w:rFonts w:ascii="Arial" w:hAnsi="Arial" w:cs="Arial"/>
          <w:color w:val="000000" w:themeColor="text1"/>
        </w:rPr>
        <w:t xml:space="preserve"> of statistical data from the Welsh Government</w:t>
      </w:r>
      <w:r w:rsidR="00DD6327">
        <w:rPr>
          <w:rFonts w:ascii="Arial" w:hAnsi="Arial" w:cs="Arial"/>
          <w:color w:val="000000" w:themeColor="text1"/>
        </w:rPr>
        <w:t xml:space="preserve"> for the National Reading and Numeracy Tests for Wales.</w:t>
      </w:r>
    </w:p>
    <w:p w14:paraId="7B3E8CE6" w14:textId="1220EE40" w:rsidR="00C009C8" w:rsidRDefault="008E43E0" w:rsidP="00B22FE9">
      <w:pPr>
        <w:spacing w:line="360" w:lineRule="auto"/>
        <w:jc w:val="both"/>
        <w:rPr>
          <w:rFonts w:ascii="Arial" w:hAnsi="Arial" w:cs="Arial"/>
          <w:color w:val="000000" w:themeColor="text1"/>
        </w:rPr>
      </w:pPr>
      <w:r>
        <w:rPr>
          <w:rFonts w:ascii="Arial" w:hAnsi="Arial" w:cs="Arial"/>
          <w:color w:val="000000" w:themeColor="text1"/>
        </w:rPr>
        <w:t xml:space="preserve">School A </w:t>
      </w:r>
      <w:r w:rsidR="0025660C">
        <w:rPr>
          <w:rFonts w:ascii="Arial" w:hAnsi="Arial" w:cs="Arial"/>
          <w:color w:val="000000" w:themeColor="text1"/>
        </w:rPr>
        <w:t xml:space="preserve">currently </w:t>
      </w:r>
      <w:r>
        <w:rPr>
          <w:rFonts w:ascii="Arial" w:hAnsi="Arial" w:cs="Arial"/>
          <w:color w:val="000000" w:themeColor="text1"/>
        </w:rPr>
        <w:t>monitor and track a pupils’ progression, by having regular topic assessments, for example a Year 8 class was observed by the author to being assessed on ‘Percentages’ and ‘Number Assessment’ (School A, 2019). Tasks were set at an age expected achievement of a Year 6, Year 7 and a Year 8 learner, with the expectation that a learner should be able to achieve at least the Year 6 outcome (Parsons, 2019). The data obtained from the assessments for each individual pupil is tracked, allowing the teaching staff to monitor any patterns. This data enables the staff to make any necessary interventions and allows for set management to take place, so that pupils can be taught at an appropriate level to their ability. (Parsons, 2019).</w:t>
      </w:r>
    </w:p>
    <w:p w14:paraId="30531218" w14:textId="6C827CC2" w:rsidR="003E195B" w:rsidRDefault="003E195B" w:rsidP="00B22FE9">
      <w:pPr>
        <w:spacing w:line="360" w:lineRule="auto"/>
        <w:jc w:val="both"/>
        <w:rPr>
          <w:rFonts w:ascii="Arial" w:hAnsi="Arial" w:cs="Arial"/>
          <w:color w:val="FF0000"/>
        </w:rPr>
      </w:pPr>
      <w:r w:rsidRPr="003E195B">
        <w:rPr>
          <w:rFonts w:ascii="Arial" w:hAnsi="Arial" w:cs="Arial"/>
          <w:color w:val="000000" w:themeColor="text1"/>
        </w:rPr>
        <w:t xml:space="preserve">‘Learners </w:t>
      </w:r>
      <w:r>
        <w:rPr>
          <w:rFonts w:ascii="Arial" w:hAnsi="Arial" w:cs="Arial"/>
          <w:color w:val="000000" w:themeColor="text1"/>
        </w:rPr>
        <w:t>are expected to apply and extend numeracy skills in all subject areas’</w:t>
      </w:r>
      <w:r>
        <w:rPr>
          <w:rFonts w:ascii="Arial" w:hAnsi="Arial" w:cs="Arial"/>
          <w:color w:val="FF0000"/>
        </w:rPr>
        <w:t xml:space="preserve"> </w:t>
      </w:r>
      <w:r w:rsidR="004B12CB">
        <w:rPr>
          <w:rFonts w:ascii="Arial" w:hAnsi="Arial" w:cs="Arial"/>
          <w:color w:val="000000" w:themeColor="text1"/>
        </w:rPr>
        <w:t xml:space="preserve">(LNF,2013). </w:t>
      </w:r>
      <w:r>
        <w:rPr>
          <w:rFonts w:ascii="Arial" w:hAnsi="Arial" w:cs="Arial"/>
          <w:color w:val="000000" w:themeColor="text1"/>
        </w:rPr>
        <w:t xml:space="preserve">Examples of this application are seen in School A, which is a mainstream secondary school in South West Wales. A French lesson incorporates numeracy by ‘Cracking a Code’ using </w:t>
      </w:r>
      <w:r>
        <w:rPr>
          <w:rFonts w:ascii="Arial" w:hAnsi="Arial" w:cs="Arial"/>
          <w:color w:val="000000" w:themeColor="text1"/>
        </w:rPr>
        <w:lastRenderedPageBreak/>
        <w:t>various Mathematical procedures to discover family relative</w:t>
      </w:r>
      <w:r w:rsidR="002A24B8">
        <w:rPr>
          <w:rFonts w:ascii="Arial" w:hAnsi="Arial" w:cs="Arial"/>
          <w:color w:val="000000" w:themeColor="text1"/>
        </w:rPr>
        <w:t>s.</w:t>
      </w:r>
      <w:r>
        <w:rPr>
          <w:rFonts w:ascii="Arial" w:hAnsi="Arial" w:cs="Arial"/>
          <w:color w:val="000000" w:themeColor="text1"/>
        </w:rPr>
        <w:t xml:space="preserve"> (School A</w:t>
      </w:r>
      <w:r w:rsidR="00E16233">
        <w:rPr>
          <w:rFonts w:ascii="Arial" w:hAnsi="Arial" w:cs="Arial"/>
          <w:color w:val="000000" w:themeColor="text1"/>
        </w:rPr>
        <w:t xml:space="preserve"> </w:t>
      </w:r>
      <w:r>
        <w:rPr>
          <w:rFonts w:ascii="Arial" w:hAnsi="Arial" w:cs="Arial"/>
          <w:color w:val="000000" w:themeColor="text1"/>
        </w:rPr>
        <w:t>,2019). Whereas Science workbooks require learners to read temperatures and volumes. (School A,2019). And a cookery lesson requires conversion from imperial to metric in order for learners to follow a recipe and weigh ingredients correctly. (School A,2019). Many of these skill</w:t>
      </w:r>
      <w:r w:rsidR="008D42A1">
        <w:rPr>
          <w:rFonts w:ascii="Arial" w:hAnsi="Arial" w:cs="Arial"/>
          <w:color w:val="000000" w:themeColor="text1"/>
        </w:rPr>
        <w:t>s</w:t>
      </w:r>
      <w:r>
        <w:rPr>
          <w:rFonts w:ascii="Arial" w:hAnsi="Arial" w:cs="Arial"/>
          <w:color w:val="000000" w:themeColor="text1"/>
        </w:rPr>
        <w:t xml:space="preserve"> are essential life skills for the learner which they can carry beyond the classroom</w:t>
      </w:r>
      <w:r w:rsidR="003B607C">
        <w:rPr>
          <w:rFonts w:ascii="Arial" w:hAnsi="Arial" w:cs="Arial"/>
          <w:color w:val="000000" w:themeColor="text1"/>
        </w:rPr>
        <w:t xml:space="preserve"> and apply to everyday situations</w:t>
      </w:r>
      <w:r>
        <w:rPr>
          <w:rFonts w:ascii="Arial" w:hAnsi="Arial" w:cs="Arial"/>
          <w:color w:val="000000" w:themeColor="text1"/>
        </w:rPr>
        <w:t>.</w:t>
      </w:r>
      <w:r w:rsidR="00033230">
        <w:rPr>
          <w:rFonts w:ascii="Arial" w:hAnsi="Arial" w:cs="Arial"/>
          <w:color w:val="000000" w:themeColor="text1"/>
        </w:rPr>
        <w:t xml:space="preserve"> </w:t>
      </w:r>
    </w:p>
    <w:p w14:paraId="387EC10E" w14:textId="026EBB92" w:rsidR="000E5757" w:rsidRPr="000E5757" w:rsidRDefault="003F7914" w:rsidP="00872A6A">
      <w:pPr>
        <w:pStyle w:val="p3"/>
        <w:shd w:val="clear" w:color="auto" w:fill="FFFFFF"/>
        <w:spacing w:before="0" w:beforeAutospacing="0" w:after="0" w:afterAutospacing="0" w:line="360" w:lineRule="auto"/>
        <w:jc w:val="both"/>
        <w:textAlignment w:val="baseline"/>
        <w:rPr>
          <w:rFonts w:ascii="Arial" w:hAnsi="Arial" w:cs="Arial"/>
          <w:color w:val="000000" w:themeColor="text1"/>
          <w:sz w:val="22"/>
          <w:szCs w:val="22"/>
        </w:rPr>
      </w:pPr>
      <w:r w:rsidRPr="000E5757">
        <w:rPr>
          <w:rFonts w:ascii="Arial" w:hAnsi="Arial" w:cs="Arial"/>
          <w:color w:val="000000" w:themeColor="text1"/>
          <w:sz w:val="22"/>
          <w:szCs w:val="22"/>
        </w:rPr>
        <w:t xml:space="preserve">In March 2014, Professor Graham Donaldson was commissioned to review the national curriculum of Wales. Through comparison with other countries and obtaining evidence from educational </w:t>
      </w:r>
      <w:r w:rsidR="009A5D9F" w:rsidRPr="000E5757">
        <w:rPr>
          <w:rFonts w:ascii="Arial" w:hAnsi="Arial" w:cs="Arial"/>
          <w:color w:val="000000" w:themeColor="text1"/>
          <w:sz w:val="22"/>
          <w:szCs w:val="22"/>
        </w:rPr>
        <w:t>practitioners</w:t>
      </w:r>
      <w:r w:rsidRPr="000E5757">
        <w:rPr>
          <w:rFonts w:ascii="Arial" w:hAnsi="Arial" w:cs="Arial"/>
          <w:color w:val="000000" w:themeColor="text1"/>
          <w:sz w:val="22"/>
          <w:szCs w:val="22"/>
        </w:rPr>
        <w:t xml:space="preserve"> and stakeholders, it was essentially concluded that the current curriculum was not fit for purpose in today’s world and did not allow learners to acquire many of the </w:t>
      </w:r>
      <w:r w:rsidR="003B607C" w:rsidRPr="000E5757">
        <w:rPr>
          <w:rFonts w:ascii="Arial" w:hAnsi="Arial" w:cs="Arial"/>
          <w:color w:val="000000" w:themeColor="text1"/>
          <w:sz w:val="22"/>
          <w:szCs w:val="22"/>
        </w:rPr>
        <w:t>essential</w:t>
      </w:r>
      <w:r w:rsidR="00E16233">
        <w:rPr>
          <w:rFonts w:ascii="Arial" w:hAnsi="Arial" w:cs="Arial"/>
          <w:color w:val="000000" w:themeColor="text1"/>
          <w:sz w:val="22"/>
          <w:szCs w:val="22"/>
        </w:rPr>
        <w:t xml:space="preserve"> life </w:t>
      </w:r>
      <w:r w:rsidR="003B607C" w:rsidRPr="000E5757">
        <w:rPr>
          <w:rFonts w:ascii="Arial" w:hAnsi="Arial" w:cs="Arial"/>
          <w:color w:val="000000" w:themeColor="text1"/>
          <w:sz w:val="22"/>
          <w:szCs w:val="22"/>
        </w:rPr>
        <w:t xml:space="preserve"> </w:t>
      </w:r>
      <w:r w:rsidRPr="000E5757">
        <w:rPr>
          <w:rFonts w:ascii="Arial" w:hAnsi="Arial" w:cs="Arial"/>
          <w:color w:val="000000" w:themeColor="text1"/>
          <w:sz w:val="22"/>
          <w:szCs w:val="22"/>
        </w:rPr>
        <w:t>skills required to compete in the ever fast changing economic technologically world</w:t>
      </w:r>
      <w:r w:rsidR="007B787A" w:rsidRPr="000E5757">
        <w:rPr>
          <w:rFonts w:ascii="Arial" w:hAnsi="Arial" w:cs="Arial"/>
          <w:color w:val="000000" w:themeColor="text1"/>
          <w:sz w:val="22"/>
          <w:szCs w:val="22"/>
        </w:rPr>
        <w:t xml:space="preserve"> (Successful Futures, 2015).</w:t>
      </w:r>
      <w:r w:rsidR="00E16233">
        <w:rPr>
          <w:rFonts w:ascii="Arial" w:hAnsi="Arial" w:cs="Arial"/>
          <w:color w:val="000000" w:themeColor="text1"/>
          <w:sz w:val="22"/>
          <w:szCs w:val="22"/>
        </w:rPr>
        <w:t>F</w:t>
      </w:r>
      <w:r w:rsidRPr="000E5757">
        <w:rPr>
          <w:rFonts w:ascii="Arial" w:hAnsi="Arial" w:cs="Arial"/>
          <w:color w:val="000000" w:themeColor="text1"/>
          <w:sz w:val="22"/>
          <w:szCs w:val="22"/>
        </w:rPr>
        <w:t xml:space="preserve">or example, certain </w:t>
      </w:r>
      <w:r w:rsidR="00AC6A7A">
        <w:rPr>
          <w:rFonts w:ascii="Arial" w:hAnsi="Arial" w:cs="Arial"/>
          <w:color w:val="000000" w:themeColor="text1"/>
          <w:sz w:val="22"/>
          <w:szCs w:val="22"/>
        </w:rPr>
        <w:t>m</w:t>
      </w:r>
      <w:r w:rsidRPr="000E5757">
        <w:rPr>
          <w:rFonts w:ascii="Arial" w:hAnsi="Arial" w:cs="Arial"/>
          <w:color w:val="000000" w:themeColor="text1"/>
          <w:sz w:val="22"/>
          <w:szCs w:val="22"/>
        </w:rPr>
        <w:t xml:space="preserve">athematical procedures may have been relevant in the past and were still part of the </w:t>
      </w:r>
      <w:r w:rsidR="00AC6A7A">
        <w:rPr>
          <w:rFonts w:ascii="Arial" w:hAnsi="Arial" w:cs="Arial"/>
          <w:color w:val="000000" w:themeColor="text1"/>
          <w:sz w:val="22"/>
          <w:szCs w:val="22"/>
        </w:rPr>
        <w:t>N</w:t>
      </w:r>
      <w:r w:rsidRPr="000E5757">
        <w:rPr>
          <w:rFonts w:ascii="Arial" w:hAnsi="Arial" w:cs="Arial"/>
          <w:color w:val="000000" w:themeColor="text1"/>
          <w:sz w:val="22"/>
          <w:szCs w:val="22"/>
        </w:rPr>
        <w:t xml:space="preserve">ational </w:t>
      </w:r>
      <w:r w:rsidR="00AC6A7A">
        <w:rPr>
          <w:rFonts w:ascii="Arial" w:hAnsi="Arial" w:cs="Arial"/>
          <w:color w:val="000000" w:themeColor="text1"/>
          <w:sz w:val="22"/>
          <w:szCs w:val="22"/>
        </w:rPr>
        <w:t>C</w:t>
      </w:r>
      <w:r w:rsidRPr="000E5757">
        <w:rPr>
          <w:rFonts w:ascii="Arial" w:hAnsi="Arial" w:cs="Arial"/>
          <w:color w:val="000000" w:themeColor="text1"/>
          <w:sz w:val="22"/>
          <w:szCs w:val="22"/>
        </w:rPr>
        <w:t>urriculum, but were not relevant or used in practice today. The ‘Successful Futures’ report was written in 2015, with four underlying core purposes</w:t>
      </w:r>
      <w:r w:rsidR="00872A6A">
        <w:rPr>
          <w:rFonts w:ascii="Arial" w:hAnsi="Arial" w:cs="Arial"/>
          <w:color w:val="000000" w:themeColor="text1"/>
          <w:sz w:val="22"/>
          <w:szCs w:val="22"/>
        </w:rPr>
        <w:t xml:space="preserve"> that aim to create,</w:t>
      </w:r>
    </w:p>
    <w:p w14:paraId="1D5913C4" w14:textId="77777777" w:rsidR="000E5757" w:rsidRPr="000E5757" w:rsidRDefault="000E5757" w:rsidP="000E5757">
      <w:pPr>
        <w:pStyle w:val="p3"/>
        <w:shd w:val="clear" w:color="auto" w:fill="FFFFFF"/>
        <w:spacing w:before="0" w:beforeAutospacing="0" w:after="0" w:afterAutospacing="0"/>
        <w:jc w:val="both"/>
        <w:textAlignment w:val="baseline"/>
        <w:rPr>
          <w:rFonts w:ascii="Arial" w:hAnsi="Arial" w:cs="Arial"/>
          <w:color w:val="1F1F1F"/>
          <w:sz w:val="22"/>
          <w:szCs w:val="22"/>
        </w:rPr>
      </w:pPr>
    </w:p>
    <w:p w14:paraId="3CEEA67E" w14:textId="768BEA0E" w:rsidR="000E5757" w:rsidRPr="000E5757" w:rsidRDefault="000E5757" w:rsidP="000E5757">
      <w:pPr>
        <w:pStyle w:val="p3"/>
        <w:numPr>
          <w:ilvl w:val="0"/>
          <w:numId w:val="10"/>
        </w:numPr>
        <w:shd w:val="clear" w:color="auto" w:fill="FFFFFF"/>
        <w:spacing w:before="0" w:beforeAutospacing="0" w:after="0" w:afterAutospacing="0"/>
        <w:ind w:right="567"/>
        <w:textAlignment w:val="baseline"/>
        <w:rPr>
          <w:rFonts w:ascii="Arial" w:hAnsi="Arial" w:cs="Arial"/>
          <w:color w:val="1F1F1F"/>
          <w:sz w:val="22"/>
          <w:szCs w:val="22"/>
        </w:rPr>
      </w:pPr>
      <w:r w:rsidRPr="000E5757">
        <w:rPr>
          <w:rFonts w:ascii="Arial" w:hAnsi="Arial" w:cs="Arial"/>
          <w:color w:val="1F1F1F"/>
          <w:sz w:val="22"/>
          <w:szCs w:val="22"/>
        </w:rPr>
        <w:t>ambitious, capable learners, ready to learn throughout their lives</w:t>
      </w:r>
    </w:p>
    <w:p w14:paraId="2A7603FF" w14:textId="77777777" w:rsidR="000E5757" w:rsidRPr="000E5757" w:rsidRDefault="000E5757" w:rsidP="000E5757">
      <w:pPr>
        <w:pStyle w:val="p3"/>
        <w:numPr>
          <w:ilvl w:val="0"/>
          <w:numId w:val="10"/>
        </w:numPr>
        <w:shd w:val="clear" w:color="auto" w:fill="FFFFFF"/>
        <w:spacing w:before="0" w:beforeAutospacing="0" w:after="0" w:afterAutospacing="0"/>
        <w:ind w:right="567"/>
        <w:textAlignment w:val="baseline"/>
        <w:rPr>
          <w:rFonts w:ascii="Arial" w:hAnsi="Arial" w:cs="Arial"/>
          <w:color w:val="1F1F1F"/>
          <w:sz w:val="22"/>
          <w:szCs w:val="22"/>
        </w:rPr>
      </w:pPr>
      <w:r w:rsidRPr="000E5757">
        <w:rPr>
          <w:rFonts w:ascii="Arial" w:hAnsi="Arial" w:cs="Arial"/>
          <w:color w:val="1F1F1F"/>
          <w:sz w:val="22"/>
          <w:szCs w:val="22"/>
        </w:rPr>
        <w:t>enterprising, creative contributors, ready to play a full part in life and work</w:t>
      </w:r>
    </w:p>
    <w:p w14:paraId="0C840769" w14:textId="77777777" w:rsidR="000E5757" w:rsidRPr="000E5757" w:rsidRDefault="000E5757" w:rsidP="000E5757">
      <w:pPr>
        <w:pStyle w:val="p3"/>
        <w:numPr>
          <w:ilvl w:val="0"/>
          <w:numId w:val="10"/>
        </w:numPr>
        <w:shd w:val="clear" w:color="auto" w:fill="FFFFFF"/>
        <w:spacing w:before="0" w:beforeAutospacing="0" w:after="0" w:afterAutospacing="0"/>
        <w:ind w:right="567"/>
        <w:textAlignment w:val="baseline"/>
        <w:rPr>
          <w:rFonts w:ascii="Arial" w:hAnsi="Arial" w:cs="Arial"/>
          <w:color w:val="1F1F1F"/>
          <w:sz w:val="22"/>
          <w:szCs w:val="22"/>
        </w:rPr>
      </w:pPr>
      <w:r w:rsidRPr="000E5757">
        <w:rPr>
          <w:rFonts w:ascii="Arial" w:hAnsi="Arial" w:cs="Arial"/>
          <w:color w:val="1F1F1F"/>
          <w:sz w:val="22"/>
          <w:szCs w:val="22"/>
        </w:rPr>
        <w:t>ethical, informed citizens of Wales and the world</w:t>
      </w:r>
    </w:p>
    <w:p w14:paraId="401CFC58" w14:textId="7C771A30" w:rsidR="000E5757" w:rsidRDefault="000E5757" w:rsidP="000E5757">
      <w:pPr>
        <w:pStyle w:val="p4"/>
        <w:numPr>
          <w:ilvl w:val="0"/>
          <w:numId w:val="10"/>
        </w:numPr>
        <w:shd w:val="clear" w:color="auto" w:fill="FFFFFF"/>
        <w:spacing w:before="0" w:beforeAutospacing="0" w:after="0" w:afterAutospacing="0"/>
        <w:ind w:right="567"/>
        <w:textAlignment w:val="baseline"/>
        <w:rPr>
          <w:rFonts w:ascii="Arial" w:hAnsi="Arial" w:cs="Arial"/>
          <w:color w:val="1F1F1F"/>
          <w:sz w:val="22"/>
          <w:szCs w:val="22"/>
        </w:rPr>
      </w:pPr>
      <w:r w:rsidRPr="000E5757">
        <w:rPr>
          <w:rFonts w:ascii="Arial" w:hAnsi="Arial" w:cs="Arial"/>
          <w:color w:val="1F1F1F"/>
          <w:sz w:val="22"/>
          <w:szCs w:val="22"/>
        </w:rPr>
        <w:t>healthy, confident individuals, ready to lead fulfilling lives as valued members of society.</w:t>
      </w:r>
      <w:r>
        <w:rPr>
          <w:rFonts w:ascii="Arial" w:hAnsi="Arial" w:cs="Arial"/>
          <w:color w:val="1F1F1F"/>
          <w:sz w:val="22"/>
          <w:szCs w:val="22"/>
        </w:rPr>
        <w:t xml:space="preserve"> (Successful Futures, 2015).</w:t>
      </w:r>
    </w:p>
    <w:p w14:paraId="204BD5A3" w14:textId="77777777" w:rsidR="000E5757" w:rsidRPr="000E5757" w:rsidRDefault="000E5757" w:rsidP="000E5757">
      <w:pPr>
        <w:pStyle w:val="p4"/>
        <w:shd w:val="clear" w:color="auto" w:fill="FFFFFF"/>
        <w:spacing w:before="0" w:beforeAutospacing="0" w:after="0" w:afterAutospacing="0"/>
        <w:ind w:left="1287" w:right="567"/>
        <w:textAlignment w:val="baseline"/>
        <w:rPr>
          <w:rFonts w:ascii="Arial" w:hAnsi="Arial" w:cs="Arial"/>
          <w:color w:val="1F1F1F"/>
          <w:sz w:val="22"/>
          <w:szCs w:val="22"/>
        </w:rPr>
      </w:pPr>
    </w:p>
    <w:p w14:paraId="0636A28D" w14:textId="6F705440" w:rsidR="003F7914" w:rsidRDefault="000E5757" w:rsidP="00B22FE9">
      <w:pPr>
        <w:spacing w:line="360" w:lineRule="auto"/>
        <w:jc w:val="both"/>
        <w:rPr>
          <w:rFonts w:ascii="Arial" w:hAnsi="Arial" w:cs="Arial"/>
          <w:color w:val="FF0000"/>
        </w:rPr>
      </w:pPr>
      <w:r>
        <w:rPr>
          <w:rFonts w:ascii="Arial" w:hAnsi="Arial" w:cs="Arial"/>
          <w:color w:val="000000" w:themeColor="text1"/>
        </w:rPr>
        <w:t>W</w:t>
      </w:r>
      <w:r w:rsidR="003F7914">
        <w:rPr>
          <w:rFonts w:ascii="Arial" w:hAnsi="Arial" w:cs="Arial"/>
          <w:color w:val="000000" w:themeColor="text1"/>
        </w:rPr>
        <w:t>hich</w:t>
      </w:r>
      <w:r>
        <w:rPr>
          <w:rFonts w:ascii="Arial" w:hAnsi="Arial" w:cs="Arial"/>
          <w:color w:val="000000" w:themeColor="text1"/>
        </w:rPr>
        <w:t xml:space="preserve"> will </w:t>
      </w:r>
      <w:r w:rsidR="00872A6A">
        <w:rPr>
          <w:rFonts w:ascii="Arial" w:hAnsi="Arial" w:cs="Arial"/>
          <w:color w:val="000000" w:themeColor="text1"/>
        </w:rPr>
        <w:t>‘provide learners with authentic learning experiences and equip them with the knowledge, skills and disposition to respond to future challenges as lifelong learners’ (Successful Futures, 2015).</w:t>
      </w:r>
      <w:r w:rsidR="003F7914">
        <w:rPr>
          <w:rFonts w:ascii="Arial" w:hAnsi="Arial" w:cs="Arial"/>
          <w:color w:val="000000" w:themeColor="text1"/>
        </w:rPr>
        <w:t>The ‘Successful Futures</w:t>
      </w:r>
      <w:r w:rsidR="00872A6A">
        <w:rPr>
          <w:rFonts w:ascii="Arial" w:hAnsi="Arial" w:cs="Arial"/>
          <w:color w:val="000000" w:themeColor="text1"/>
        </w:rPr>
        <w:t xml:space="preserve"> </w:t>
      </w:r>
      <w:r w:rsidR="003F7914">
        <w:rPr>
          <w:rFonts w:ascii="Arial" w:hAnsi="Arial" w:cs="Arial"/>
          <w:color w:val="000000" w:themeColor="text1"/>
        </w:rPr>
        <w:t>’</w:t>
      </w:r>
      <w:r w:rsidR="00872A6A">
        <w:rPr>
          <w:rFonts w:ascii="Arial" w:hAnsi="Arial" w:cs="Arial"/>
          <w:color w:val="000000" w:themeColor="text1"/>
        </w:rPr>
        <w:t>report</w:t>
      </w:r>
      <w:r w:rsidR="003F7914">
        <w:rPr>
          <w:rFonts w:ascii="Arial" w:hAnsi="Arial" w:cs="Arial"/>
          <w:color w:val="000000" w:themeColor="text1"/>
        </w:rPr>
        <w:t xml:space="preserve"> </w:t>
      </w:r>
      <w:r w:rsidR="003B607C">
        <w:rPr>
          <w:rFonts w:ascii="Arial" w:hAnsi="Arial" w:cs="Arial"/>
          <w:color w:val="000000" w:themeColor="text1"/>
        </w:rPr>
        <w:t>h</w:t>
      </w:r>
      <w:r w:rsidR="003F7914">
        <w:rPr>
          <w:rFonts w:ascii="Arial" w:hAnsi="Arial" w:cs="Arial"/>
          <w:color w:val="000000" w:themeColor="text1"/>
        </w:rPr>
        <w:t>as led to the developmen</w:t>
      </w:r>
      <w:r w:rsidR="003B607C">
        <w:rPr>
          <w:rFonts w:ascii="Arial" w:hAnsi="Arial" w:cs="Arial"/>
          <w:color w:val="000000" w:themeColor="text1"/>
        </w:rPr>
        <w:t>t</w:t>
      </w:r>
      <w:r w:rsidR="003F7914">
        <w:rPr>
          <w:rFonts w:ascii="Arial" w:hAnsi="Arial" w:cs="Arial"/>
          <w:color w:val="000000" w:themeColor="text1"/>
        </w:rPr>
        <w:t xml:space="preserve"> of the new curriculum</w:t>
      </w:r>
      <w:r w:rsidR="000323CC">
        <w:rPr>
          <w:rFonts w:ascii="Arial" w:hAnsi="Arial" w:cs="Arial"/>
          <w:color w:val="000000" w:themeColor="text1"/>
        </w:rPr>
        <w:t xml:space="preserve"> with introduction in 202</w:t>
      </w:r>
      <w:r w:rsidR="00C7514A">
        <w:rPr>
          <w:rFonts w:ascii="Arial" w:hAnsi="Arial" w:cs="Arial"/>
          <w:color w:val="000000" w:themeColor="text1"/>
        </w:rPr>
        <w:t>2</w:t>
      </w:r>
      <w:r w:rsidR="000323CC">
        <w:rPr>
          <w:rFonts w:ascii="Arial" w:hAnsi="Arial" w:cs="Arial"/>
          <w:color w:val="000000" w:themeColor="text1"/>
        </w:rPr>
        <w:t xml:space="preserve"> and full ro</w:t>
      </w:r>
      <w:r w:rsidR="00AC6A7A">
        <w:rPr>
          <w:rFonts w:ascii="Arial" w:hAnsi="Arial" w:cs="Arial"/>
          <w:color w:val="000000" w:themeColor="text1"/>
        </w:rPr>
        <w:t>ll</w:t>
      </w:r>
      <w:r w:rsidR="000323CC">
        <w:rPr>
          <w:rFonts w:ascii="Arial" w:hAnsi="Arial" w:cs="Arial"/>
          <w:color w:val="000000" w:themeColor="text1"/>
        </w:rPr>
        <w:t xml:space="preserve"> out across all four key stages by 2026. </w:t>
      </w:r>
      <w:r w:rsidR="00AC6A7A">
        <w:rPr>
          <w:rFonts w:ascii="Arial" w:hAnsi="Arial" w:cs="Arial"/>
          <w:color w:val="000000" w:themeColor="text1"/>
        </w:rPr>
        <w:t xml:space="preserve">Although the current key stages are being phased out, with plans for a continuum through a learner’s education rather than distinct separate stages (Draft Curriculum 2022,2019). </w:t>
      </w:r>
      <w:r w:rsidR="000323CC">
        <w:rPr>
          <w:rFonts w:ascii="Arial" w:hAnsi="Arial" w:cs="Arial"/>
          <w:color w:val="000000" w:themeColor="text1"/>
        </w:rPr>
        <w:t>Th</w:t>
      </w:r>
      <w:r w:rsidR="00AC6A7A">
        <w:rPr>
          <w:rFonts w:ascii="Arial" w:hAnsi="Arial" w:cs="Arial"/>
          <w:color w:val="000000" w:themeColor="text1"/>
        </w:rPr>
        <w:t>e</w:t>
      </w:r>
      <w:r w:rsidR="000323CC">
        <w:rPr>
          <w:rFonts w:ascii="Arial" w:hAnsi="Arial" w:cs="Arial"/>
          <w:color w:val="000000" w:themeColor="text1"/>
        </w:rPr>
        <w:t xml:space="preserve"> new curriculum identifies that there are six key areas of learning and experience</w:t>
      </w:r>
      <w:r w:rsidR="00E16233">
        <w:rPr>
          <w:rFonts w:ascii="Arial" w:hAnsi="Arial" w:cs="Arial"/>
          <w:color w:val="000000" w:themeColor="text1"/>
        </w:rPr>
        <w:t xml:space="preserve"> (</w:t>
      </w:r>
      <w:r w:rsidR="00075B6D">
        <w:rPr>
          <w:rFonts w:ascii="Arial" w:hAnsi="Arial" w:cs="Arial"/>
          <w:color w:val="000000" w:themeColor="text1"/>
        </w:rPr>
        <w:t>AoLE’s</w:t>
      </w:r>
      <w:r w:rsidR="00E16233">
        <w:rPr>
          <w:rFonts w:ascii="Arial" w:hAnsi="Arial" w:cs="Arial"/>
          <w:color w:val="000000" w:themeColor="text1"/>
        </w:rPr>
        <w:t>)</w:t>
      </w:r>
      <w:r w:rsidR="000323CC">
        <w:rPr>
          <w:rFonts w:ascii="Arial" w:hAnsi="Arial" w:cs="Arial"/>
          <w:color w:val="000000" w:themeColor="text1"/>
        </w:rPr>
        <w:t xml:space="preserve"> – </w:t>
      </w:r>
      <w:r w:rsidR="00872A6A">
        <w:rPr>
          <w:rFonts w:ascii="Arial" w:hAnsi="Arial" w:cs="Arial"/>
          <w:color w:val="000000" w:themeColor="text1"/>
        </w:rPr>
        <w:t>‘</w:t>
      </w:r>
      <w:r w:rsidR="00C77309">
        <w:rPr>
          <w:rFonts w:ascii="Arial" w:hAnsi="Arial" w:cs="Arial"/>
          <w:color w:val="000000" w:themeColor="text1"/>
        </w:rPr>
        <w:t>Expressive Arts, Humanities, Health and Well Being, Mathematics and Numeracy, Science and Technology and Languages Literacy and Communication</w:t>
      </w:r>
      <w:r w:rsidR="00872A6A">
        <w:rPr>
          <w:rFonts w:ascii="Arial" w:hAnsi="Arial" w:cs="Arial"/>
          <w:color w:val="000000" w:themeColor="text1"/>
        </w:rPr>
        <w:t>’ (Draft Curriculum</w:t>
      </w:r>
      <w:r w:rsidR="00AC6A7A">
        <w:rPr>
          <w:rFonts w:ascii="Arial" w:hAnsi="Arial" w:cs="Arial"/>
          <w:color w:val="000000" w:themeColor="text1"/>
        </w:rPr>
        <w:t xml:space="preserve"> </w:t>
      </w:r>
      <w:r w:rsidR="00872A6A">
        <w:rPr>
          <w:rFonts w:ascii="Arial" w:hAnsi="Arial" w:cs="Arial"/>
          <w:color w:val="000000" w:themeColor="text1"/>
        </w:rPr>
        <w:t>2022,2019)</w:t>
      </w:r>
      <w:r w:rsidR="00C77309">
        <w:rPr>
          <w:rFonts w:ascii="Arial" w:hAnsi="Arial" w:cs="Arial"/>
          <w:color w:val="000000" w:themeColor="text1"/>
        </w:rPr>
        <w:t xml:space="preserve">. </w:t>
      </w:r>
      <w:r w:rsidR="000323CC">
        <w:rPr>
          <w:rFonts w:ascii="Arial" w:hAnsi="Arial" w:cs="Arial"/>
          <w:color w:val="000000" w:themeColor="text1"/>
        </w:rPr>
        <w:t>Numeracy, literacy and digital competence are to be embedded in all AoLE’s, with cross curricular reference involving all subjects</w:t>
      </w:r>
      <w:r w:rsidR="00C77309">
        <w:rPr>
          <w:rFonts w:ascii="Arial" w:hAnsi="Arial" w:cs="Arial"/>
          <w:color w:val="000000" w:themeColor="text1"/>
        </w:rPr>
        <w:t>. ’It is the responsibilities of all teachers to plan progression across the full range of literacy, numeracy and digital skills’</w:t>
      </w:r>
      <w:r w:rsidR="00E62F58">
        <w:rPr>
          <w:rFonts w:ascii="Arial" w:hAnsi="Arial" w:cs="Arial"/>
          <w:color w:val="000000" w:themeColor="text1"/>
        </w:rPr>
        <w:t>. ‘This will be decided at local level and will fit with individual schools’ approaches’</w:t>
      </w:r>
      <w:r w:rsidR="009A5D9F">
        <w:rPr>
          <w:rFonts w:ascii="Arial" w:hAnsi="Arial" w:cs="Arial"/>
          <w:color w:val="000000" w:themeColor="text1"/>
        </w:rPr>
        <w:t xml:space="preserve"> (Draft Curriculum for Wales 2022, 2019). </w:t>
      </w:r>
    </w:p>
    <w:p w14:paraId="40E267E3" w14:textId="38AD9541" w:rsidR="009A5D9F" w:rsidRDefault="009A5D9F" w:rsidP="00B22FE9">
      <w:pPr>
        <w:spacing w:line="360" w:lineRule="auto"/>
        <w:jc w:val="both"/>
        <w:rPr>
          <w:rFonts w:ascii="Arial" w:hAnsi="Arial" w:cs="Arial"/>
          <w:color w:val="FF0000"/>
        </w:rPr>
      </w:pPr>
      <w:r>
        <w:rPr>
          <w:rFonts w:ascii="Arial" w:hAnsi="Arial" w:cs="Arial"/>
          <w:color w:val="000000" w:themeColor="text1"/>
        </w:rPr>
        <w:t>Currently</w:t>
      </w:r>
      <w:r w:rsidR="007B7172">
        <w:rPr>
          <w:rFonts w:ascii="Arial" w:hAnsi="Arial" w:cs="Arial"/>
          <w:color w:val="000000" w:themeColor="text1"/>
        </w:rPr>
        <w:t xml:space="preserve"> </w:t>
      </w:r>
      <w:r>
        <w:rPr>
          <w:rFonts w:ascii="Arial" w:hAnsi="Arial" w:cs="Arial"/>
          <w:color w:val="000000" w:themeColor="text1"/>
        </w:rPr>
        <w:t xml:space="preserve">the LNF has age expectations for an element of </w:t>
      </w:r>
      <w:r w:rsidR="00794557">
        <w:rPr>
          <w:rFonts w:ascii="Arial" w:hAnsi="Arial" w:cs="Arial"/>
          <w:color w:val="000000" w:themeColor="text1"/>
        </w:rPr>
        <w:t>n</w:t>
      </w:r>
      <w:r>
        <w:rPr>
          <w:rFonts w:ascii="Arial" w:hAnsi="Arial" w:cs="Arial"/>
          <w:color w:val="000000" w:themeColor="text1"/>
        </w:rPr>
        <w:t>umeracy</w:t>
      </w:r>
      <w:r w:rsidR="007B7172">
        <w:rPr>
          <w:rFonts w:ascii="Arial" w:hAnsi="Arial" w:cs="Arial"/>
          <w:color w:val="000000" w:themeColor="text1"/>
        </w:rPr>
        <w:t xml:space="preserve"> where a learner is expected to achieve a particular element at a specific time. The</w:t>
      </w:r>
      <w:r>
        <w:rPr>
          <w:rFonts w:ascii="Arial" w:hAnsi="Arial" w:cs="Arial"/>
          <w:color w:val="000000" w:themeColor="text1"/>
        </w:rPr>
        <w:t xml:space="preserve"> Curriculum for Wales 2022 </w:t>
      </w:r>
      <w:r w:rsidR="001B03F0">
        <w:rPr>
          <w:rFonts w:ascii="Arial" w:hAnsi="Arial" w:cs="Arial"/>
          <w:color w:val="000000" w:themeColor="text1"/>
        </w:rPr>
        <w:t xml:space="preserve">is </w:t>
      </w:r>
      <w:r w:rsidR="001B03F0">
        <w:rPr>
          <w:rFonts w:ascii="Arial" w:hAnsi="Arial" w:cs="Arial"/>
          <w:color w:val="000000" w:themeColor="text1"/>
        </w:rPr>
        <w:lastRenderedPageBreak/>
        <w:t>developing</w:t>
      </w:r>
      <w:r w:rsidR="007B7172">
        <w:rPr>
          <w:rFonts w:ascii="Arial" w:hAnsi="Arial" w:cs="Arial"/>
          <w:color w:val="000000" w:themeColor="text1"/>
        </w:rPr>
        <w:t xml:space="preserve"> a </w:t>
      </w:r>
      <w:r>
        <w:rPr>
          <w:rFonts w:ascii="Arial" w:hAnsi="Arial" w:cs="Arial"/>
          <w:color w:val="000000" w:themeColor="text1"/>
        </w:rPr>
        <w:t>progression</w:t>
      </w:r>
      <w:r w:rsidR="007B7172">
        <w:rPr>
          <w:rFonts w:ascii="Arial" w:hAnsi="Arial" w:cs="Arial"/>
          <w:color w:val="000000" w:themeColor="text1"/>
        </w:rPr>
        <w:t xml:space="preserve"> steps</w:t>
      </w:r>
      <w:r>
        <w:rPr>
          <w:rFonts w:ascii="Arial" w:hAnsi="Arial" w:cs="Arial"/>
          <w:color w:val="000000" w:themeColor="text1"/>
        </w:rPr>
        <w:t xml:space="preserve"> </w:t>
      </w:r>
      <w:r w:rsidR="001B03F0">
        <w:rPr>
          <w:rFonts w:ascii="Arial" w:hAnsi="Arial" w:cs="Arial"/>
          <w:color w:val="000000" w:themeColor="text1"/>
        </w:rPr>
        <w:t>monitoring model</w:t>
      </w:r>
      <w:r>
        <w:rPr>
          <w:rFonts w:ascii="Arial" w:hAnsi="Arial" w:cs="Arial"/>
          <w:color w:val="000000" w:themeColor="text1"/>
        </w:rPr>
        <w:t xml:space="preserve"> for each of these elements rather than stating an actual age that a learner is expected to reach </w:t>
      </w:r>
      <w:r w:rsidR="001B03F0">
        <w:rPr>
          <w:rFonts w:ascii="Arial" w:hAnsi="Arial" w:cs="Arial"/>
          <w:color w:val="000000" w:themeColor="text1"/>
        </w:rPr>
        <w:t xml:space="preserve">a </w:t>
      </w:r>
      <w:r w:rsidR="00075B6D">
        <w:rPr>
          <w:rFonts w:ascii="Arial" w:hAnsi="Arial" w:cs="Arial"/>
          <w:color w:val="000000" w:themeColor="text1"/>
        </w:rPr>
        <w:t>target.</w:t>
      </w:r>
      <w:r w:rsidR="00A37DDC">
        <w:rPr>
          <w:rFonts w:ascii="Arial" w:hAnsi="Arial" w:cs="Arial"/>
          <w:color w:val="000000" w:themeColor="text1"/>
        </w:rPr>
        <w:t xml:space="preserve"> </w:t>
      </w:r>
      <w:r w:rsidR="001B03F0">
        <w:rPr>
          <w:rFonts w:ascii="Arial" w:hAnsi="Arial" w:cs="Arial"/>
          <w:color w:val="000000" w:themeColor="text1"/>
        </w:rPr>
        <w:t>Monitoring is ‘broadly related to expectations at ages 5,8,11,14 and 16</w:t>
      </w:r>
      <w:r w:rsidR="00E16233">
        <w:rPr>
          <w:rFonts w:ascii="Arial" w:hAnsi="Arial" w:cs="Arial"/>
          <w:color w:val="000000" w:themeColor="text1"/>
        </w:rPr>
        <w:t>’</w:t>
      </w:r>
      <w:r w:rsidR="001B03F0">
        <w:rPr>
          <w:rFonts w:ascii="Arial" w:hAnsi="Arial" w:cs="Arial"/>
          <w:color w:val="000000" w:themeColor="text1"/>
        </w:rPr>
        <w:t>. With achievement outcomes monitored over a three year period, rather than a judgement made at a specific point in time to assess the overall attainment of the learner’</w:t>
      </w:r>
      <w:r w:rsidR="00E07D4C">
        <w:rPr>
          <w:rFonts w:ascii="Arial" w:hAnsi="Arial" w:cs="Arial"/>
          <w:color w:val="000000" w:themeColor="text1"/>
        </w:rPr>
        <w:t xml:space="preserve"> (Assessment proposal to inform development of statutory guidance, 2019)</w:t>
      </w:r>
      <w:r w:rsidR="001B03F0">
        <w:rPr>
          <w:rFonts w:ascii="Arial" w:hAnsi="Arial" w:cs="Arial"/>
          <w:color w:val="FF0000"/>
        </w:rPr>
        <w:t>.</w:t>
      </w:r>
      <w:r w:rsidR="001B03F0">
        <w:rPr>
          <w:rFonts w:ascii="Arial" w:hAnsi="Arial" w:cs="Arial"/>
          <w:color w:val="000000" w:themeColor="text1"/>
        </w:rPr>
        <w:t xml:space="preserve"> ‘No matter a learners age, the focus will be on ensuring that an individual reaches the achievement outcome at a progression step before proceeding towards the next </w:t>
      </w:r>
      <w:r w:rsidR="001B03F0" w:rsidRPr="00E07D4C">
        <w:rPr>
          <w:rFonts w:ascii="Arial" w:hAnsi="Arial" w:cs="Arial"/>
          <w:color w:val="000000" w:themeColor="text1"/>
        </w:rPr>
        <w:t>step’</w:t>
      </w:r>
      <w:r w:rsidR="00E07D4C">
        <w:rPr>
          <w:rFonts w:ascii="Arial" w:hAnsi="Arial" w:cs="Arial"/>
          <w:color w:val="000000" w:themeColor="text1"/>
        </w:rPr>
        <w:t xml:space="preserve"> (Assessment proposal to inform development of statutory guidance, 2019). </w:t>
      </w:r>
      <w:r w:rsidR="001B03F0" w:rsidRPr="00E07D4C">
        <w:rPr>
          <w:rFonts w:ascii="Arial" w:hAnsi="Arial" w:cs="Arial"/>
          <w:color w:val="000000" w:themeColor="text1"/>
        </w:rPr>
        <w:t>Hence</w:t>
      </w:r>
      <w:r>
        <w:rPr>
          <w:rFonts w:ascii="Arial" w:hAnsi="Arial" w:cs="Arial"/>
          <w:color w:val="000000" w:themeColor="text1"/>
        </w:rPr>
        <w:t xml:space="preserve"> allow</w:t>
      </w:r>
      <w:r w:rsidR="001B03F0">
        <w:rPr>
          <w:rFonts w:ascii="Arial" w:hAnsi="Arial" w:cs="Arial"/>
          <w:color w:val="000000" w:themeColor="text1"/>
        </w:rPr>
        <w:t>ing</w:t>
      </w:r>
      <w:r>
        <w:rPr>
          <w:rFonts w:ascii="Arial" w:hAnsi="Arial" w:cs="Arial"/>
          <w:color w:val="000000" w:themeColor="text1"/>
        </w:rPr>
        <w:t xml:space="preserve"> a learner to achieve according to their own ability and rate of learning. </w:t>
      </w:r>
      <w:r w:rsidR="007B7172">
        <w:rPr>
          <w:rFonts w:ascii="Arial" w:hAnsi="Arial" w:cs="Arial"/>
          <w:color w:val="000000" w:themeColor="text1"/>
        </w:rPr>
        <w:t xml:space="preserve">This concept supports Jean Piaget theory of the, ‘Cognitive Stages of Development’, where he </w:t>
      </w:r>
      <w:r w:rsidR="007B7172" w:rsidRPr="00803ADF">
        <w:rPr>
          <w:rFonts w:ascii="Arial" w:hAnsi="Arial" w:cs="Arial"/>
          <w:color w:val="000000" w:themeColor="text1"/>
        </w:rPr>
        <w:t>believed</w:t>
      </w:r>
      <w:r w:rsidR="007B7172">
        <w:rPr>
          <w:rFonts w:ascii="Arial" w:hAnsi="Arial" w:cs="Arial"/>
          <w:color w:val="000000" w:themeColor="text1"/>
        </w:rPr>
        <w:t xml:space="preserve"> that ‘children passed through a series of stages of developing their thinking skills’ (Aubrey</w:t>
      </w:r>
      <w:r w:rsidR="00E07D4C">
        <w:rPr>
          <w:rFonts w:ascii="Arial" w:hAnsi="Arial" w:cs="Arial"/>
          <w:color w:val="000000" w:themeColor="text1"/>
        </w:rPr>
        <w:t xml:space="preserve"> and Riley</w:t>
      </w:r>
      <w:r w:rsidR="007B7172">
        <w:rPr>
          <w:rFonts w:ascii="Arial" w:hAnsi="Arial" w:cs="Arial"/>
          <w:color w:val="000000" w:themeColor="text1"/>
        </w:rPr>
        <w:t>, 2019, p40). And although Piaget did provide an age approximation of when certain stages of development were expected to be achieved, it was believed that the ‘stages were sequential and that each stage must be fully achieved before the next could commence’ (Aubrey, 2019, p40)</w:t>
      </w:r>
      <w:r>
        <w:rPr>
          <w:rFonts w:ascii="Arial" w:hAnsi="Arial" w:cs="Arial"/>
          <w:color w:val="FF0000"/>
        </w:rPr>
        <w:t>.</w:t>
      </w:r>
      <w:r>
        <w:rPr>
          <w:rFonts w:ascii="Arial" w:hAnsi="Arial" w:cs="Arial"/>
        </w:rPr>
        <w:t xml:space="preserve"> T</w:t>
      </w:r>
      <w:r w:rsidR="005D317E">
        <w:rPr>
          <w:rFonts w:ascii="Arial" w:hAnsi="Arial" w:cs="Arial"/>
        </w:rPr>
        <w:t>he progression steps</w:t>
      </w:r>
      <w:r w:rsidR="001B03F0">
        <w:rPr>
          <w:rFonts w:ascii="Arial" w:hAnsi="Arial" w:cs="Arial"/>
        </w:rPr>
        <w:t xml:space="preserve"> model </w:t>
      </w:r>
      <w:r w:rsidR="005D317E">
        <w:rPr>
          <w:rFonts w:ascii="Arial" w:hAnsi="Arial" w:cs="Arial"/>
        </w:rPr>
        <w:t xml:space="preserve">of the </w:t>
      </w:r>
      <w:r w:rsidR="00C77309">
        <w:rPr>
          <w:rFonts w:ascii="Arial" w:hAnsi="Arial" w:cs="Arial"/>
        </w:rPr>
        <w:t>Curriculum</w:t>
      </w:r>
      <w:r w:rsidR="005D317E">
        <w:rPr>
          <w:rFonts w:ascii="Arial" w:hAnsi="Arial" w:cs="Arial"/>
        </w:rPr>
        <w:t xml:space="preserve"> 2022 approach may be more supportive of learners that require additional support in the classroom and those the are more able and talented learner, aiming to provide an individualised learning plan for all</w:t>
      </w:r>
      <w:r w:rsidR="00E62F58">
        <w:rPr>
          <w:rFonts w:ascii="Arial" w:hAnsi="Arial" w:cs="Arial"/>
        </w:rPr>
        <w:t xml:space="preserve"> that ‘fits the needs of the learners’ (LNF 2022 version).</w:t>
      </w:r>
      <w:r w:rsidR="005D317E">
        <w:rPr>
          <w:rFonts w:ascii="Arial" w:hAnsi="Arial" w:cs="Arial"/>
        </w:rPr>
        <w:t xml:space="preserve"> </w:t>
      </w:r>
    </w:p>
    <w:p w14:paraId="302FE2F4" w14:textId="6E93D3B9" w:rsidR="00803ADF" w:rsidRDefault="00803ADF" w:rsidP="00B22FE9">
      <w:pPr>
        <w:spacing w:line="360" w:lineRule="auto"/>
        <w:jc w:val="both"/>
        <w:rPr>
          <w:rFonts w:ascii="Arial" w:hAnsi="Arial" w:cs="Arial"/>
          <w:color w:val="000000" w:themeColor="text1"/>
        </w:rPr>
      </w:pPr>
      <w:r>
        <w:rPr>
          <w:rFonts w:ascii="Arial" w:hAnsi="Arial" w:cs="Arial"/>
          <w:color w:val="000000" w:themeColor="text1"/>
        </w:rPr>
        <w:t>It is planned that assessments will be more formative in nature and to provide an overall picture of a learners needs, achievements and progress across the whole curriculum. This will enable a teacher to plan appropriately for the ne</w:t>
      </w:r>
      <w:r w:rsidR="00AC6A7A">
        <w:rPr>
          <w:rFonts w:ascii="Arial" w:hAnsi="Arial" w:cs="Arial"/>
          <w:color w:val="000000" w:themeColor="text1"/>
        </w:rPr>
        <w:t>e</w:t>
      </w:r>
      <w:r>
        <w:rPr>
          <w:rFonts w:ascii="Arial" w:hAnsi="Arial" w:cs="Arial"/>
          <w:color w:val="000000" w:themeColor="text1"/>
        </w:rPr>
        <w:t>ds of the learner. In order to support formative data, learners aged Years 2 to 9 will be required to undertake ‘online personalised assessments for numeracy (procedural and reasoning) and reading (English and Welsh)’</w:t>
      </w:r>
      <w:r w:rsidR="005730E2">
        <w:rPr>
          <w:rFonts w:ascii="Arial" w:hAnsi="Arial" w:cs="Arial"/>
          <w:color w:val="000000" w:themeColor="text1"/>
        </w:rPr>
        <w:t>.</w:t>
      </w:r>
      <w:r w:rsidR="00C57497">
        <w:rPr>
          <w:rFonts w:ascii="Arial" w:hAnsi="Arial" w:cs="Arial"/>
          <w:color w:val="000000" w:themeColor="text1"/>
        </w:rPr>
        <w:t xml:space="preserve"> </w:t>
      </w:r>
      <w:r w:rsidR="00AC6A7A">
        <w:rPr>
          <w:rFonts w:ascii="Arial" w:hAnsi="Arial" w:cs="Arial"/>
          <w:color w:val="000000" w:themeColor="text1"/>
        </w:rPr>
        <w:t>(</w:t>
      </w:r>
      <w:r w:rsidR="005730E2">
        <w:rPr>
          <w:rFonts w:ascii="Arial" w:hAnsi="Arial" w:cs="Arial"/>
          <w:color w:val="000000" w:themeColor="text1"/>
        </w:rPr>
        <w:t>Assessment proposal to inform development of statutory guidance, 2019). ‘The new personalise assessments adjust the difficultly level of a question in order to provide the appropriate level of challenge for each learner’ (National Reading and Numeracy Test Results, 2019).</w:t>
      </w:r>
      <w:r>
        <w:rPr>
          <w:rFonts w:ascii="Arial" w:hAnsi="Arial" w:cs="Arial"/>
          <w:color w:val="000000" w:themeColor="text1"/>
        </w:rPr>
        <w:t xml:space="preserve"> The data will no longer be published, thus removing accountability at National level for individual </w:t>
      </w:r>
      <w:r w:rsidR="005730E2">
        <w:rPr>
          <w:rFonts w:ascii="Arial" w:hAnsi="Arial" w:cs="Arial"/>
          <w:color w:val="000000" w:themeColor="text1"/>
        </w:rPr>
        <w:t>schools</w:t>
      </w:r>
      <w:r>
        <w:rPr>
          <w:rFonts w:ascii="Arial" w:hAnsi="Arial" w:cs="Arial"/>
          <w:color w:val="000000" w:themeColor="text1"/>
        </w:rPr>
        <w:t>.</w:t>
      </w:r>
    </w:p>
    <w:p w14:paraId="06EC2B4B" w14:textId="6716F012" w:rsidR="0024022E" w:rsidRDefault="00280640" w:rsidP="00B22FE9">
      <w:pPr>
        <w:spacing w:line="360" w:lineRule="auto"/>
        <w:jc w:val="both"/>
        <w:rPr>
          <w:rFonts w:ascii="Arial" w:hAnsi="Arial" w:cs="Arial"/>
          <w:color w:val="000000" w:themeColor="text1"/>
        </w:rPr>
      </w:pPr>
      <w:r>
        <w:rPr>
          <w:rFonts w:ascii="Arial" w:hAnsi="Arial" w:cs="Arial"/>
          <w:color w:val="000000" w:themeColor="text1"/>
        </w:rPr>
        <w:t>Results released on 3rd December. 2019 from the ‘Programme for International Student Assessment’ (PISA) are encouraging, showing that the United Kingdom has improved it’s ranking particularly England in Mathematics</w:t>
      </w:r>
      <w:r w:rsidR="001A1D8F">
        <w:rPr>
          <w:rFonts w:ascii="Arial" w:hAnsi="Arial" w:cs="Arial"/>
          <w:color w:val="000000" w:themeColor="text1"/>
        </w:rPr>
        <w:t xml:space="preserve"> </w:t>
      </w:r>
      <w:r w:rsidR="00075B6D" w:rsidRPr="00075B6D">
        <w:rPr>
          <w:rFonts w:ascii="Arial" w:hAnsi="Arial" w:cs="Arial"/>
          <w:color w:val="000000" w:themeColor="text1"/>
        </w:rPr>
        <w:t>(Couglan, 2019).</w:t>
      </w:r>
      <w:r w:rsidR="002C47E4" w:rsidRPr="00075B6D">
        <w:rPr>
          <w:rFonts w:ascii="Arial" w:hAnsi="Arial" w:cs="Arial"/>
          <w:color w:val="000000" w:themeColor="text1"/>
        </w:rPr>
        <w:t xml:space="preserve"> </w:t>
      </w:r>
      <w:r w:rsidR="002C47E4">
        <w:rPr>
          <w:rFonts w:ascii="Arial" w:hAnsi="Arial" w:cs="Arial"/>
        </w:rPr>
        <w:t>The results are ‘based on tests taken by 15year olds in 79 countries and regions</w:t>
      </w:r>
      <w:r w:rsidR="00EE6D06">
        <w:rPr>
          <w:rFonts w:ascii="Arial" w:hAnsi="Arial" w:cs="Arial"/>
        </w:rPr>
        <w:t xml:space="preserve"> every three years</w:t>
      </w:r>
      <w:r w:rsidR="002C47E4">
        <w:rPr>
          <w:rFonts w:ascii="Arial" w:hAnsi="Arial" w:cs="Arial"/>
        </w:rPr>
        <w:t>. Although the United Kingdom is rising it still lags behind top performers such as China, Singapore and Estonia’</w:t>
      </w:r>
      <w:r w:rsidR="002C47E4">
        <w:rPr>
          <w:rFonts w:ascii="Arial" w:hAnsi="Arial" w:cs="Arial"/>
          <w:color w:val="FF0000"/>
        </w:rPr>
        <w:t xml:space="preserve"> </w:t>
      </w:r>
      <w:r w:rsidR="00075B6D" w:rsidRPr="00075B6D">
        <w:rPr>
          <w:rFonts w:ascii="Arial" w:hAnsi="Arial" w:cs="Arial"/>
        </w:rPr>
        <w:t>(Couglan, 2019).</w:t>
      </w:r>
      <w:r w:rsidR="00F53CF8" w:rsidRPr="00075B6D">
        <w:rPr>
          <w:rFonts w:ascii="Arial" w:hAnsi="Arial" w:cs="Arial"/>
        </w:rPr>
        <w:t xml:space="preserve"> </w:t>
      </w:r>
      <w:r w:rsidR="00F53CF8">
        <w:rPr>
          <w:rFonts w:ascii="Arial" w:hAnsi="Arial" w:cs="Arial"/>
          <w:color w:val="000000" w:themeColor="text1"/>
        </w:rPr>
        <w:t xml:space="preserve">In </w:t>
      </w:r>
      <w:r w:rsidR="00AC6A7A">
        <w:rPr>
          <w:rFonts w:ascii="Arial" w:hAnsi="Arial" w:cs="Arial"/>
          <w:color w:val="000000" w:themeColor="text1"/>
        </w:rPr>
        <w:t>m</w:t>
      </w:r>
      <w:r w:rsidR="00F53CF8">
        <w:rPr>
          <w:rFonts w:ascii="Arial" w:hAnsi="Arial" w:cs="Arial"/>
          <w:color w:val="000000" w:themeColor="text1"/>
        </w:rPr>
        <w:t>athematics the United Kingdom has moved up the ranks from 27</w:t>
      </w:r>
      <w:r w:rsidR="00F53CF8" w:rsidRPr="00F53CF8">
        <w:rPr>
          <w:rFonts w:ascii="Arial" w:hAnsi="Arial" w:cs="Arial"/>
          <w:color w:val="000000" w:themeColor="text1"/>
          <w:vertAlign w:val="superscript"/>
        </w:rPr>
        <w:t>th</w:t>
      </w:r>
      <w:r w:rsidR="00F53CF8">
        <w:rPr>
          <w:rFonts w:ascii="Arial" w:hAnsi="Arial" w:cs="Arial"/>
          <w:color w:val="000000" w:themeColor="text1"/>
        </w:rPr>
        <w:t xml:space="preserve"> to 18</w:t>
      </w:r>
      <w:r w:rsidR="00F53CF8" w:rsidRPr="00F53CF8">
        <w:rPr>
          <w:rFonts w:ascii="Arial" w:hAnsi="Arial" w:cs="Arial"/>
          <w:color w:val="000000" w:themeColor="text1"/>
          <w:vertAlign w:val="superscript"/>
        </w:rPr>
        <w:t>th</w:t>
      </w:r>
      <w:r w:rsidR="00F53CF8">
        <w:rPr>
          <w:rFonts w:ascii="Arial" w:hAnsi="Arial" w:cs="Arial"/>
          <w:color w:val="000000" w:themeColor="text1"/>
        </w:rPr>
        <w:t xml:space="preserve">, with China performing the highest in </w:t>
      </w:r>
      <w:r w:rsidR="00AC6A7A">
        <w:rPr>
          <w:rFonts w:ascii="Arial" w:hAnsi="Arial" w:cs="Arial"/>
          <w:color w:val="000000" w:themeColor="text1"/>
        </w:rPr>
        <w:t>m</w:t>
      </w:r>
      <w:r w:rsidR="00F53CF8">
        <w:rPr>
          <w:rFonts w:ascii="Arial" w:hAnsi="Arial" w:cs="Arial"/>
          <w:color w:val="000000" w:themeColor="text1"/>
        </w:rPr>
        <w:t>athematic</w:t>
      </w:r>
      <w:r w:rsidR="00AC6A7A">
        <w:rPr>
          <w:rFonts w:ascii="Arial" w:hAnsi="Arial" w:cs="Arial"/>
          <w:color w:val="000000" w:themeColor="text1"/>
        </w:rPr>
        <w:t>s</w:t>
      </w:r>
      <w:r w:rsidR="00F53CF8">
        <w:rPr>
          <w:rFonts w:ascii="Arial" w:hAnsi="Arial" w:cs="Arial"/>
          <w:color w:val="000000" w:themeColor="text1"/>
        </w:rPr>
        <w:t xml:space="preserve">, </w:t>
      </w:r>
      <w:r w:rsidR="00AC6A7A">
        <w:rPr>
          <w:rFonts w:ascii="Arial" w:hAnsi="Arial" w:cs="Arial"/>
          <w:color w:val="000000" w:themeColor="text1"/>
        </w:rPr>
        <w:t>r</w:t>
      </w:r>
      <w:r w:rsidR="00F53CF8">
        <w:rPr>
          <w:rFonts w:ascii="Arial" w:hAnsi="Arial" w:cs="Arial"/>
          <w:color w:val="000000" w:themeColor="text1"/>
        </w:rPr>
        <w:t>eading and Science. The Chinese provinces from which the results were obtained, ‘were very effective</w:t>
      </w:r>
      <w:r w:rsidR="00EE6D06">
        <w:rPr>
          <w:rFonts w:ascii="Arial" w:hAnsi="Arial" w:cs="Arial"/>
          <w:color w:val="000000" w:themeColor="text1"/>
        </w:rPr>
        <w:t xml:space="preserve"> </w:t>
      </w:r>
      <w:r w:rsidR="00F53CF8">
        <w:rPr>
          <w:rFonts w:ascii="Arial" w:hAnsi="Arial" w:cs="Arial"/>
          <w:color w:val="000000" w:themeColor="text1"/>
        </w:rPr>
        <w:t xml:space="preserve">at making sure that all </w:t>
      </w:r>
      <w:r w:rsidR="00F53CF8">
        <w:rPr>
          <w:rFonts w:ascii="Arial" w:hAnsi="Arial" w:cs="Arial"/>
          <w:color w:val="000000" w:themeColor="text1"/>
        </w:rPr>
        <w:lastRenderedPageBreak/>
        <w:t>pupils, including the disadvanta</w:t>
      </w:r>
      <w:r w:rsidR="00EE6D06">
        <w:rPr>
          <w:rFonts w:ascii="Arial" w:hAnsi="Arial" w:cs="Arial"/>
          <w:color w:val="000000" w:themeColor="text1"/>
        </w:rPr>
        <w:t>ged, reach a high level’</w:t>
      </w:r>
      <w:r w:rsidR="00075B6D">
        <w:rPr>
          <w:rFonts w:ascii="Arial" w:hAnsi="Arial" w:cs="Arial"/>
          <w:color w:val="000000" w:themeColor="text1"/>
        </w:rPr>
        <w:t xml:space="preserve"> </w:t>
      </w:r>
      <w:r w:rsidR="00075B6D" w:rsidRPr="00075B6D">
        <w:rPr>
          <w:rFonts w:ascii="Arial" w:hAnsi="Arial" w:cs="Arial"/>
        </w:rPr>
        <w:t>(Couglan, 2019).</w:t>
      </w:r>
      <w:r w:rsidR="00B052EA">
        <w:rPr>
          <w:rFonts w:ascii="Arial" w:hAnsi="Arial" w:cs="Arial"/>
          <w:color w:val="000000" w:themeColor="text1"/>
        </w:rPr>
        <w:t>China’s success may be due to the Chinese cultural attitude towards educatio</w:t>
      </w:r>
      <w:r w:rsidR="00484C76">
        <w:rPr>
          <w:rFonts w:ascii="Arial" w:hAnsi="Arial" w:cs="Arial"/>
          <w:color w:val="000000" w:themeColor="text1"/>
        </w:rPr>
        <w:t>n, where a ‘high status in life is considered powerful and education is the route to achieve’. China has a one child policy and parents invest considerably in their only off spring and are the</w:t>
      </w:r>
      <w:r w:rsidR="00AC6A7A">
        <w:rPr>
          <w:rFonts w:ascii="Arial" w:hAnsi="Arial" w:cs="Arial"/>
          <w:color w:val="000000" w:themeColor="text1"/>
        </w:rPr>
        <w:t>,</w:t>
      </w:r>
      <w:r w:rsidR="00484C76">
        <w:rPr>
          <w:rFonts w:ascii="Arial" w:hAnsi="Arial" w:cs="Arial"/>
          <w:color w:val="000000" w:themeColor="text1"/>
        </w:rPr>
        <w:t xml:space="preserve"> ‘most willing to support their child’s education and spend as much on average as parents from much wealthier countries’</w:t>
      </w:r>
      <w:r w:rsidR="00484C76">
        <w:rPr>
          <w:rFonts w:ascii="Arial" w:hAnsi="Arial" w:cs="Arial"/>
          <w:color w:val="FF0000"/>
        </w:rPr>
        <w:t xml:space="preserve"> </w:t>
      </w:r>
      <w:r w:rsidR="00BE2DC9" w:rsidRPr="00BE2DC9">
        <w:rPr>
          <w:rFonts w:ascii="Arial" w:hAnsi="Arial" w:cs="Arial"/>
        </w:rPr>
        <w:t>(Couglan, 2019).</w:t>
      </w:r>
      <w:r w:rsidR="00905D07">
        <w:rPr>
          <w:rFonts w:ascii="Arial" w:hAnsi="Arial" w:cs="Arial"/>
          <w:color w:val="000000" w:themeColor="text1"/>
        </w:rPr>
        <w:t xml:space="preserve">This concept supports Paulo Freire’s </w:t>
      </w:r>
      <w:r w:rsidR="006D47EF">
        <w:rPr>
          <w:rFonts w:ascii="Arial" w:hAnsi="Arial" w:cs="Arial"/>
          <w:color w:val="000000" w:themeColor="text1"/>
        </w:rPr>
        <w:t xml:space="preserve">belief that’ education was a significant factor in freeing people from oppression’ and that education empowers and individual to take control of their own destiny. (Aubrey and Riley, 2019, p 177). Although, much of Freire’s work was based on raising literacy standards in socially deprived regions in Brazil, this theory can be applied to any subject area. </w:t>
      </w:r>
    </w:p>
    <w:p w14:paraId="36E81A3F" w14:textId="0F0C8B13" w:rsidR="00BE2DC9" w:rsidRDefault="006D47EF" w:rsidP="00B22FE9">
      <w:pPr>
        <w:spacing w:line="360" w:lineRule="auto"/>
        <w:jc w:val="both"/>
        <w:rPr>
          <w:rFonts w:ascii="Arial" w:hAnsi="Arial" w:cs="Arial"/>
          <w:color w:val="000000" w:themeColor="text1"/>
        </w:rPr>
      </w:pPr>
      <w:r>
        <w:rPr>
          <w:rFonts w:ascii="Arial" w:hAnsi="Arial" w:cs="Arial"/>
          <w:color w:val="000000" w:themeColor="text1"/>
        </w:rPr>
        <w:t xml:space="preserve">There is the possibility that the method of teaching numeracy skills may have an influence of the outcome of international assessments. Singapore </w:t>
      </w:r>
      <w:r w:rsidR="00D829DB">
        <w:rPr>
          <w:rFonts w:ascii="Arial" w:hAnsi="Arial" w:cs="Arial"/>
          <w:color w:val="000000" w:themeColor="text1"/>
        </w:rPr>
        <w:t xml:space="preserve">Maths is popular in many Asian countries, following ‘Curricular Developments (in the) Institute of Singapore’ and the introduction in 1982. Essentially, ‘Singapore Maths focusses mainly on building fundamental mathematical skills rather than </w:t>
      </w:r>
      <w:r w:rsidR="007C3CBA">
        <w:rPr>
          <w:rFonts w:ascii="Arial" w:hAnsi="Arial" w:cs="Arial"/>
          <w:color w:val="000000" w:themeColor="text1"/>
        </w:rPr>
        <w:t>focusing</w:t>
      </w:r>
      <w:r w:rsidR="00D829DB">
        <w:rPr>
          <w:rFonts w:ascii="Arial" w:hAnsi="Arial" w:cs="Arial"/>
          <w:color w:val="000000" w:themeColor="text1"/>
        </w:rPr>
        <w:t xml:space="preserve"> on content’</w:t>
      </w:r>
      <w:r w:rsidR="007C3CBA">
        <w:rPr>
          <w:rFonts w:ascii="Arial" w:hAnsi="Arial" w:cs="Arial"/>
          <w:color w:val="FF0000"/>
        </w:rPr>
        <w:t xml:space="preserve"> </w:t>
      </w:r>
      <w:r w:rsidR="00A210AB">
        <w:rPr>
          <w:rFonts w:ascii="Arial" w:hAnsi="Arial" w:cs="Arial"/>
          <w:color w:val="000000" w:themeColor="text1"/>
        </w:rPr>
        <w:t>(Almeida, The Asian Parent, 2018).</w:t>
      </w:r>
      <w:r w:rsidR="007C3CBA">
        <w:rPr>
          <w:rFonts w:ascii="Arial" w:hAnsi="Arial" w:cs="Arial"/>
        </w:rPr>
        <w:t xml:space="preserve"> Teaching learners to focus on a narrow range of key concepts in great depth using a </w:t>
      </w:r>
      <w:r w:rsidR="00A37DDC">
        <w:rPr>
          <w:rFonts w:ascii="Arial" w:hAnsi="Arial" w:cs="Arial"/>
        </w:rPr>
        <w:t>‘three</w:t>
      </w:r>
      <w:r w:rsidR="007C3CBA">
        <w:rPr>
          <w:rFonts w:ascii="Arial" w:hAnsi="Arial" w:cs="Arial"/>
        </w:rPr>
        <w:t xml:space="preserve"> step learning approach – concrete, pictorial and </w:t>
      </w:r>
      <w:r w:rsidR="007C3CBA" w:rsidRPr="007C3CBA">
        <w:rPr>
          <w:rFonts w:ascii="Arial" w:hAnsi="Arial" w:cs="Arial"/>
        </w:rPr>
        <w:t>abstract’</w:t>
      </w:r>
      <w:r w:rsidR="00A210AB">
        <w:rPr>
          <w:rFonts w:ascii="Arial" w:hAnsi="Arial" w:cs="Arial"/>
          <w:color w:val="FF0000"/>
        </w:rPr>
        <w:t xml:space="preserve"> </w:t>
      </w:r>
      <w:r w:rsidR="00A210AB" w:rsidRPr="00A210AB">
        <w:rPr>
          <w:rFonts w:ascii="Arial" w:hAnsi="Arial" w:cs="Arial"/>
        </w:rPr>
        <w:t>(Almeida, The Asian Parent, 2018).</w:t>
      </w:r>
      <w:r w:rsidR="007C3CBA" w:rsidRPr="00A210AB">
        <w:rPr>
          <w:rFonts w:ascii="Arial" w:hAnsi="Arial" w:cs="Arial"/>
        </w:rPr>
        <w:t xml:space="preserve"> </w:t>
      </w:r>
      <w:r w:rsidR="007C3CBA">
        <w:rPr>
          <w:rFonts w:ascii="Arial" w:hAnsi="Arial" w:cs="Arial"/>
          <w:color w:val="000000" w:themeColor="text1"/>
        </w:rPr>
        <w:t xml:space="preserve">This supports Jerome Bruner’s theory that an individual learns by initially handling a </w:t>
      </w:r>
      <w:r w:rsidR="00A37DDC">
        <w:rPr>
          <w:rFonts w:ascii="Arial" w:hAnsi="Arial" w:cs="Arial"/>
          <w:color w:val="000000" w:themeColor="text1"/>
        </w:rPr>
        <w:t>real-life</w:t>
      </w:r>
      <w:r w:rsidR="007C3CBA">
        <w:rPr>
          <w:rFonts w:ascii="Arial" w:hAnsi="Arial" w:cs="Arial"/>
          <w:color w:val="000000" w:themeColor="text1"/>
        </w:rPr>
        <w:t xml:space="preserve"> object, then it being represented pictorially and eventually symbolically (Aubrey and Riley, 2019.p</w:t>
      </w:r>
      <w:r w:rsidR="00A37DDC">
        <w:rPr>
          <w:rFonts w:ascii="Arial" w:hAnsi="Arial" w:cs="Arial"/>
          <w:color w:val="000000" w:themeColor="text1"/>
        </w:rPr>
        <w:t xml:space="preserve"> 123).</w:t>
      </w:r>
    </w:p>
    <w:p w14:paraId="281B2C78" w14:textId="2FCB7CBC" w:rsidR="008D42A1" w:rsidRDefault="00AC6A7A" w:rsidP="00B22FE9">
      <w:pPr>
        <w:spacing w:line="360" w:lineRule="auto"/>
        <w:jc w:val="both"/>
        <w:rPr>
          <w:rFonts w:ascii="Arial" w:hAnsi="Arial" w:cs="Arial"/>
          <w:color w:val="000000" w:themeColor="text1"/>
        </w:rPr>
      </w:pPr>
      <w:r>
        <w:rPr>
          <w:rFonts w:ascii="Arial" w:hAnsi="Arial" w:cs="Arial"/>
          <w:color w:val="000000" w:themeColor="text1"/>
        </w:rPr>
        <w:t>T</w:t>
      </w:r>
      <w:r w:rsidR="00BE2DC9">
        <w:rPr>
          <w:rFonts w:ascii="Arial" w:hAnsi="Arial" w:cs="Arial"/>
          <w:color w:val="000000" w:themeColor="text1"/>
        </w:rPr>
        <w:t xml:space="preserve">here have been significant developments in the approach to </w:t>
      </w:r>
      <w:r>
        <w:rPr>
          <w:rFonts w:ascii="Arial" w:hAnsi="Arial" w:cs="Arial"/>
          <w:color w:val="000000" w:themeColor="text1"/>
        </w:rPr>
        <w:t xml:space="preserve">the development of </w:t>
      </w:r>
      <w:r w:rsidR="00BE2DC9">
        <w:rPr>
          <w:rFonts w:ascii="Arial" w:hAnsi="Arial" w:cs="Arial"/>
          <w:color w:val="000000" w:themeColor="text1"/>
        </w:rPr>
        <w:t>numeracy</w:t>
      </w:r>
      <w:r>
        <w:rPr>
          <w:rFonts w:ascii="Arial" w:hAnsi="Arial" w:cs="Arial"/>
          <w:color w:val="000000" w:themeColor="text1"/>
        </w:rPr>
        <w:t xml:space="preserve"> skills</w:t>
      </w:r>
      <w:r w:rsidR="00BE2DC9">
        <w:rPr>
          <w:rFonts w:ascii="Arial" w:hAnsi="Arial" w:cs="Arial"/>
          <w:color w:val="000000" w:themeColor="text1"/>
        </w:rPr>
        <w:t xml:space="preserve"> as part of the </w:t>
      </w:r>
      <w:r>
        <w:rPr>
          <w:rFonts w:ascii="Arial" w:hAnsi="Arial" w:cs="Arial"/>
          <w:color w:val="000000" w:themeColor="text1"/>
        </w:rPr>
        <w:t>N</w:t>
      </w:r>
      <w:r w:rsidR="003B5A76">
        <w:rPr>
          <w:rFonts w:ascii="Arial" w:hAnsi="Arial" w:cs="Arial"/>
          <w:color w:val="000000" w:themeColor="text1"/>
        </w:rPr>
        <w:t xml:space="preserve">ational </w:t>
      </w:r>
      <w:r>
        <w:rPr>
          <w:rFonts w:ascii="Arial" w:hAnsi="Arial" w:cs="Arial"/>
          <w:color w:val="000000" w:themeColor="text1"/>
        </w:rPr>
        <w:t>C</w:t>
      </w:r>
      <w:r w:rsidR="00BE2DC9">
        <w:rPr>
          <w:rFonts w:ascii="Arial" w:hAnsi="Arial" w:cs="Arial"/>
          <w:color w:val="000000" w:themeColor="text1"/>
        </w:rPr>
        <w:t>urriculum for Wales over the last decade,</w:t>
      </w:r>
      <w:r w:rsidR="001C2F98">
        <w:rPr>
          <w:rFonts w:ascii="Arial" w:hAnsi="Arial" w:cs="Arial"/>
          <w:color w:val="000000" w:themeColor="text1"/>
        </w:rPr>
        <w:t xml:space="preserve"> with the recent PISA ranking looking promising</w:t>
      </w:r>
      <w:r w:rsidR="001A1D8F">
        <w:rPr>
          <w:rFonts w:ascii="Arial" w:hAnsi="Arial" w:cs="Arial"/>
          <w:color w:val="000000" w:themeColor="text1"/>
        </w:rPr>
        <w:t xml:space="preserve"> for all regions of the United Kingdom including Wales</w:t>
      </w:r>
      <w:r w:rsidR="001C2F98">
        <w:rPr>
          <w:rFonts w:ascii="Arial" w:hAnsi="Arial" w:cs="Arial"/>
          <w:color w:val="000000" w:themeColor="text1"/>
        </w:rPr>
        <w:t>. M</w:t>
      </w:r>
      <w:r w:rsidR="00BE2DC9">
        <w:rPr>
          <w:rFonts w:ascii="Arial" w:hAnsi="Arial" w:cs="Arial"/>
          <w:color w:val="000000" w:themeColor="text1"/>
        </w:rPr>
        <w:t>ore changes</w:t>
      </w:r>
      <w:r w:rsidR="001C2F98">
        <w:rPr>
          <w:rFonts w:ascii="Arial" w:hAnsi="Arial" w:cs="Arial"/>
          <w:color w:val="000000" w:themeColor="text1"/>
        </w:rPr>
        <w:t xml:space="preserve"> are </w:t>
      </w:r>
      <w:r w:rsidR="00BE2DC9">
        <w:rPr>
          <w:rFonts w:ascii="Arial" w:hAnsi="Arial" w:cs="Arial"/>
          <w:color w:val="000000" w:themeColor="text1"/>
        </w:rPr>
        <w:t>to come in the near future with the introduction of the Curriculum 2022</w:t>
      </w:r>
      <w:r w:rsidR="001A1D8F">
        <w:rPr>
          <w:rFonts w:ascii="Arial" w:hAnsi="Arial" w:cs="Arial"/>
          <w:color w:val="000000" w:themeColor="text1"/>
        </w:rPr>
        <w:t xml:space="preserve"> and all the associated policies and approaches</w:t>
      </w:r>
      <w:r w:rsidR="00BE2DC9">
        <w:rPr>
          <w:rFonts w:ascii="Arial" w:hAnsi="Arial" w:cs="Arial"/>
          <w:color w:val="000000" w:themeColor="text1"/>
        </w:rPr>
        <w:t xml:space="preserve">. The new curriculum appears to moving away from </w:t>
      </w:r>
      <w:r w:rsidR="003B5A76">
        <w:rPr>
          <w:rFonts w:ascii="Arial" w:hAnsi="Arial" w:cs="Arial"/>
          <w:color w:val="000000" w:themeColor="text1"/>
        </w:rPr>
        <w:t xml:space="preserve">accountable summative </w:t>
      </w:r>
      <w:r w:rsidR="00BE2DC9">
        <w:rPr>
          <w:rFonts w:ascii="Arial" w:hAnsi="Arial" w:cs="Arial"/>
          <w:color w:val="000000" w:themeColor="text1"/>
        </w:rPr>
        <w:t>assessments and allowing teachers to actually teach</w:t>
      </w:r>
      <w:r w:rsidR="001A1D8F">
        <w:rPr>
          <w:rFonts w:ascii="Arial" w:hAnsi="Arial" w:cs="Arial"/>
          <w:color w:val="000000" w:themeColor="text1"/>
        </w:rPr>
        <w:t xml:space="preserve"> their pupils with more freedom</w:t>
      </w:r>
      <w:r w:rsidR="003B5A76">
        <w:rPr>
          <w:rFonts w:ascii="Arial" w:hAnsi="Arial" w:cs="Arial"/>
          <w:color w:val="000000" w:themeColor="text1"/>
        </w:rPr>
        <w:t xml:space="preserve"> and assess</w:t>
      </w:r>
      <w:r w:rsidR="00BE2DC9">
        <w:rPr>
          <w:rFonts w:ascii="Arial" w:hAnsi="Arial" w:cs="Arial"/>
          <w:color w:val="000000" w:themeColor="text1"/>
        </w:rPr>
        <w:t xml:space="preserve"> </w:t>
      </w:r>
      <w:r w:rsidR="003B5A76">
        <w:rPr>
          <w:rFonts w:ascii="Arial" w:hAnsi="Arial" w:cs="Arial"/>
          <w:color w:val="000000" w:themeColor="text1"/>
        </w:rPr>
        <w:t>their learners</w:t>
      </w:r>
      <w:r w:rsidR="00C25578">
        <w:rPr>
          <w:rFonts w:ascii="Arial" w:hAnsi="Arial" w:cs="Arial"/>
          <w:color w:val="000000" w:themeColor="text1"/>
        </w:rPr>
        <w:t xml:space="preserve"> formatively</w:t>
      </w:r>
      <w:r w:rsidR="003B5A76">
        <w:rPr>
          <w:rFonts w:ascii="Arial" w:hAnsi="Arial" w:cs="Arial"/>
          <w:color w:val="000000" w:themeColor="text1"/>
        </w:rPr>
        <w:t xml:space="preserve"> to effectively respond to the needs of the </w:t>
      </w:r>
      <w:r w:rsidR="00C25578">
        <w:rPr>
          <w:rFonts w:ascii="Arial" w:hAnsi="Arial" w:cs="Arial"/>
          <w:color w:val="000000" w:themeColor="text1"/>
        </w:rPr>
        <w:t xml:space="preserve">individual </w:t>
      </w:r>
      <w:r w:rsidR="003B5A76">
        <w:rPr>
          <w:rFonts w:ascii="Arial" w:hAnsi="Arial" w:cs="Arial"/>
          <w:color w:val="000000" w:themeColor="text1"/>
        </w:rPr>
        <w:t xml:space="preserve">learner.  The Curriculum 2022 appreciates that not all schools, regions in Wales and pupils are not all the same and that a ‘one size fits all approach’ does not actually fit. The author does appreciate the success of other countries in numeracy and other areas of education and does feel that educational practitioners may benefit themselves from looking overseas for inspirational ideas. Although many negative issues towards numeracy and education may be embedded in our society’s attitude </w:t>
      </w:r>
      <w:r w:rsidR="00C25578">
        <w:rPr>
          <w:rFonts w:ascii="Arial" w:hAnsi="Arial" w:cs="Arial"/>
          <w:color w:val="000000" w:themeColor="text1"/>
        </w:rPr>
        <w:t xml:space="preserve">amongst children and their peers, that it simply </w:t>
      </w:r>
      <w:r w:rsidR="00817429">
        <w:rPr>
          <w:rFonts w:ascii="Arial" w:hAnsi="Arial" w:cs="Arial"/>
          <w:color w:val="000000" w:themeColor="text1"/>
        </w:rPr>
        <w:t>‘</w:t>
      </w:r>
      <w:r w:rsidR="00C25578">
        <w:rPr>
          <w:rFonts w:ascii="Arial" w:hAnsi="Arial" w:cs="Arial"/>
          <w:color w:val="000000" w:themeColor="text1"/>
        </w:rPr>
        <w:t>isn’t cool to be smart</w:t>
      </w:r>
      <w:r w:rsidR="00817429">
        <w:rPr>
          <w:rFonts w:ascii="Arial" w:hAnsi="Arial" w:cs="Arial"/>
          <w:color w:val="000000" w:themeColor="text1"/>
        </w:rPr>
        <w:t>’</w:t>
      </w:r>
      <w:r w:rsidR="00C25578">
        <w:rPr>
          <w:rFonts w:ascii="Arial" w:hAnsi="Arial" w:cs="Arial"/>
          <w:color w:val="000000" w:themeColor="text1"/>
        </w:rPr>
        <w:t xml:space="preserve"> in </w:t>
      </w:r>
      <w:r>
        <w:rPr>
          <w:rFonts w:ascii="Arial" w:hAnsi="Arial" w:cs="Arial"/>
          <w:color w:val="000000" w:themeColor="text1"/>
        </w:rPr>
        <w:t>m</w:t>
      </w:r>
      <w:r w:rsidR="00C25578">
        <w:rPr>
          <w:rFonts w:ascii="Arial" w:hAnsi="Arial" w:cs="Arial"/>
          <w:color w:val="000000" w:themeColor="text1"/>
        </w:rPr>
        <w:t xml:space="preserve">athematics and </w:t>
      </w:r>
      <w:r w:rsidR="00946A3F">
        <w:rPr>
          <w:rFonts w:ascii="Arial" w:hAnsi="Arial" w:cs="Arial"/>
          <w:color w:val="000000" w:themeColor="text1"/>
        </w:rPr>
        <w:t xml:space="preserve">thus </w:t>
      </w:r>
      <w:r w:rsidR="001C2F98">
        <w:rPr>
          <w:rFonts w:ascii="Arial" w:hAnsi="Arial" w:cs="Arial"/>
          <w:color w:val="000000" w:themeColor="text1"/>
        </w:rPr>
        <w:t>consequentially</w:t>
      </w:r>
      <w:r w:rsidR="00946A3F">
        <w:rPr>
          <w:rFonts w:ascii="Arial" w:hAnsi="Arial" w:cs="Arial"/>
          <w:color w:val="000000" w:themeColor="text1"/>
        </w:rPr>
        <w:t xml:space="preserve"> </w:t>
      </w:r>
      <w:r w:rsidR="00C25578">
        <w:rPr>
          <w:rFonts w:ascii="Arial" w:hAnsi="Arial" w:cs="Arial"/>
          <w:color w:val="000000" w:themeColor="text1"/>
        </w:rPr>
        <w:t>numeracy skills. Even with able and talented young people</w:t>
      </w:r>
      <w:r w:rsidR="001C2F98">
        <w:rPr>
          <w:rFonts w:ascii="Arial" w:hAnsi="Arial" w:cs="Arial"/>
          <w:color w:val="000000" w:themeColor="text1"/>
        </w:rPr>
        <w:t xml:space="preserve"> </w:t>
      </w:r>
      <w:r w:rsidR="00C25578">
        <w:rPr>
          <w:rFonts w:ascii="Arial" w:hAnsi="Arial" w:cs="Arial"/>
          <w:color w:val="000000" w:themeColor="text1"/>
        </w:rPr>
        <w:t>simply not engaging as not to draw undesired attention to themselves from peers.</w:t>
      </w:r>
      <w:r w:rsidR="00946A3F">
        <w:rPr>
          <w:rFonts w:ascii="Arial" w:hAnsi="Arial" w:cs="Arial"/>
          <w:color w:val="000000" w:themeColor="text1"/>
        </w:rPr>
        <w:t xml:space="preserve"> With it being socially acceptable to state that one is unable to do </w:t>
      </w:r>
      <w:r w:rsidR="001C2F98">
        <w:rPr>
          <w:rFonts w:ascii="Arial" w:hAnsi="Arial" w:cs="Arial"/>
          <w:color w:val="000000" w:themeColor="text1"/>
        </w:rPr>
        <w:lastRenderedPageBreak/>
        <w:t>m</w:t>
      </w:r>
      <w:r w:rsidR="00946A3F">
        <w:rPr>
          <w:rFonts w:ascii="Arial" w:hAnsi="Arial" w:cs="Arial"/>
          <w:color w:val="000000" w:themeColor="text1"/>
        </w:rPr>
        <w:t>ath</w:t>
      </w:r>
      <w:r w:rsidR="001C2F98">
        <w:rPr>
          <w:rFonts w:ascii="Arial" w:hAnsi="Arial" w:cs="Arial"/>
          <w:color w:val="000000" w:themeColor="text1"/>
        </w:rPr>
        <w:t>ematics</w:t>
      </w:r>
      <w:r w:rsidR="00946A3F">
        <w:rPr>
          <w:rFonts w:ascii="Arial" w:hAnsi="Arial" w:cs="Arial"/>
          <w:color w:val="000000" w:themeColor="text1"/>
        </w:rPr>
        <w:t>, yet one wouldn’t admit to being unable to read</w:t>
      </w:r>
      <w:r w:rsidR="00817429">
        <w:rPr>
          <w:rFonts w:ascii="Arial" w:hAnsi="Arial" w:cs="Arial"/>
          <w:color w:val="000000" w:themeColor="text1"/>
        </w:rPr>
        <w:t>. The fixed mindset towards the subject of Mathematics and that any form of ‘effort or perseverance’ simply will not make a difference to a future outcome of achievement. With new changes and developments afoot in the near future</w:t>
      </w:r>
      <w:r w:rsidR="001C2F98">
        <w:rPr>
          <w:rFonts w:ascii="Arial" w:hAnsi="Arial" w:cs="Arial"/>
          <w:color w:val="000000" w:themeColor="text1"/>
        </w:rPr>
        <w:t xml:space="preserve"> in the form of the Curriculum 2022</w:t>
      </w:r>
      <w:r w:rsidR="00817429">
        <w:rPr>
          <w:rFonts w:ascii="Arial" w:hAnsi="Arial" w:cs="Arial"/>
          <w:color w:val="000000" w:themeColor="text1"/>
        </w:rPr>
        <w:t>, the Welsh Government</w:t>
      </w:r>
      <w:r w:rsidR="001A1D8F">
        <w:rPr>
          <w:rFonts w:ascii="Arial" w:hAnsi="Arial" w:cs="Arial"/>
          <w:color w:val="000000" w:themeColor="text1"/>
        </w:rPr>
        <w:t xml:space="preserve"> and the Welsh communities</w:t>
      </w:r>
      <w:r w:rsidR="00817429">
        <w:rPr>
          <w:rFonts w:ascii="Arial" w:hAnsi="Arial" w:cs="Arial"/>
          <w:color w:val="000000" w:themeColor="text1"/>
        </w:rPr>
        <w:t xml:space="preserve"> may have to show </w:t>
      </w:r>
      <w:r w:rsidR="001A1D8F">
        <w:rPr>
          <w:rFonts w:ascii="Arial" w:hAnsi="Arial" w:cs="Arial"/>
          <w:color w:val="000000" w:themeColor="text1"/>
        </w:rPr>
        <w:t xml:space="preserve">some </w:t>
      </w:r>
      <w:r w:rsidR="00817429">
        <w:rPr>
          <w:rFonts w:ascii="Arial" w:hAnsi="Arial" w:cs="Arial"/>
          <w:color w:val="000000" w:themeColor="text1"/>
        </w:rPr>
        <w:t xml:space="preserve">patience for a change in attitudes and hopefully positive successful educational attainment </w:t>
      </w:r>
      <w:r w:rsidR="001C2F98">
        <w:rPr>
          <w:rFonts w:ascii="Arial" w:hAnsi="Arial" w:cs="Arial"/>
          <w:color w:val="000000" w:themeColor="text1"/>
        </w:rPr>
        <w:t xml:space="preserve">in numeracy skills and other areas of learning </w:t>
      </w:r>
      <w:r w:rsidR="00817429">
        <w:rPr>
          <w:rFonts w:ascii="Arial" w:hAnsi="Arial" w:cs="Arial"/>
          <w:color w:val="000000" w:themeColor="text1"/>
        </w:rPr>
        <w:t>for the young people in Wales.</w:t>
      </w:r>
    </w:p>
    <w:p w14:paraId="62A7F36B" w14:textId="77777777" w:rsidR="00794557" w:rsidRDefault="00794557" w:rsidP="00B22FE9">
      <w:pPr>
        <w:spacing w:line="360" w:lineRule="auto"/>
        <w:jc w:val="both"/>
        <w:rPr>
          <w:rFonts w:ascii="Arial" w:hAnsi="Arial" w:cs="Arial"/>
          <w:color w:val="000000" w:themeColor="text1"/>
        </w:rPr>
      </w:pPr>
    </w:p>
    <w:p w14:paraId="1ACE98D1" w14:textId="3E02B604" w:rsidR="008D42A1" w:rsidRPr="00794557" w:rsidRDefault="008D42A1" w:rsidP="002A24B8">
      <w:pPr>
        <w:spacing w:line="360" w:lineRule="auto"/>
        <w:jc w:val="both"/>
        <w:rPr>
          <w:rFonts w:ascii="Arial" w:hAnsi="Arial" w:cs="Arial"/>
          <w:b/>
          <w:bCs/>
          <w:color w:val="000000" w:themeColor="text1"/>
          <w:u w:val="single"/>
        </w:rPr>
      </w:pPr>
      <w:r w:rsidRPr="00794557">
        <w:rPr>
          <w:rFonts w:ascii="Arial" w:hAnsi="Arial" w:cs="Arial"/>
          <w:b/>
          <w:bCs/>
          <w:color w:val="000000" w:themeColor="text1"/>
          <w:u w:val="single"/>
        </w:rPr>
        <w:t>References.</w:t>
      </w:r>
    </w:p>
    <w:p w14:paraId="090D8755" w14:textId="3539ABDD" w:rsidR="00A210AB" w:rsidRPr="00A210AB" w:rsidRDefault="00A210AB" w:rsidP="00A210AB">
      <w:pPr>
        <w:pStyle w:val="ListParagraph"/>
        <w:numPr>
          <w:ilvl w:val="0"/>
          <w:numId w:val="12"/>
        </w:numPr>
        <w:spacing w:line="360" w:lineRule="auto"/>
        <w:jc w:val="both"/>
        <w:rPr>
          <w:rFonts w:ascii="Arial" w:hAnsi="Arial" w:cs="Arial"/>
          <w:color w:val="000000" w:themeColor="text1"/>
          <w:u w:val="single"/>
        </w:rPr>
      </w:pPr>
      <w:r>
        <w:rPr>
          <w:rFonts w:ascii="Arial" w:hAnsi="Arial" w:cs="Arial"/>
          <w:color w:val="000000" w:themeColor="text1"/>
        </w:rPr>
        <w:t xml:space="preserve">Almeida, M. (2018). </w:t>
      </w:r>
      <w:r>
        <w:rPr>
          <w:rFonts w:ascii="Arial" w:hAnsi="Arial" w:cs="Arial"/>
          <w:i/>
          <w:iCs/>
          <w:color w:val="000000" w:themeColor="text1"/>
        </w:rPr>
        <w:t>Why is Singapore Math so popular in other countries?</w:t>
      </w:r>
      <w:r>
        <w:rPr>
          <w:rFonts w:ascii="Arial" w:hAnsi="Arial" w:cs="Arial"/>
          <w:color w:val="000000" w:themeColor="text1"/>
        </w:rPr>
        <w:t xml:space="preserve"> Available </w:t>
      </w:r>
      <w:r w:rsidR="00521C40">
        <w:rPr>
          <w:rFonts w:ascii="Arial" w:hAnsi="Arial" w:cs="Arial"/>
          <w:color w:val="000000" w:themeColor="text1"/>
        </w:rPr>
        <w:t>at: https://sg.theasianparent.com/why-is-singapore-maths-so-popular-overseas</w:t>
      </w:r>
      <w:r>
        <w:rPr>
          <w:rFonts w:ascii="Arial" w:hAnsi="Arial" w:cs="Arial"/>
          <w:color w:val="000000" w:themeColor="text1"/>
        </w:rPr>
        <w:t xml:space="preserve">. (Accessed 31/12/19). </w:t>
      </w:r>
    </w:p>
    <w:p w14:paraId="5187AF7A" w14:textId="2F08C757" w:rsidR="005F3488" w:rsidRPr="005F3488" w:rsidRDefault="005F3488" w:rsidP="005F3488">
      <w:pPr>
        <w:pStyle w:val="ListParagraph"/>
        <w:numPr>
          <w:ilvl w:val="0"/>
          <w:numId w:val="11"/>
        </w:numPr>
        <w:spacing w:line="360" w:lineRule="auto"/>
        <w:jc w:val="both"/>
        <w:rPr>
          <w:rFonts w:ascii="Arial" w:hAnsi="Arial" w:cs="Arial"/>
          <w:color w:val="000000" w:themeColor="text1"/>
          <w:u w:val="single"/>
        </w:rPr>
      </w:pPr>
      <w:r>
        <w:rPr>
          <w:rFonts w:ascii="Arial" w:hAnsi="Arial" w:cs="Arial"/>
          <w:i/>
          <w:iCs/>
          <w:color w:val="000000" w:themeColor="text1"/>
        </w:rPr>
        <w:t xml:space="preserve">Assessment proposal to inform development of Statutory Guidance (2019). </w:t>
      </w:r>
      <w:r>
        <w:rPr>
          <w:rFonts w:ascii="Arial" w:hAnsi="Arial" w:cs="Arial"/>
          <w:color w:val="000000" w:themeColor="text1"/>
        </w:rPr>
        <w:t>Draft Curriculum for Wales 2022. Available at Welsh Government E</w:t>
      </w:r>
      <w:r w:rsidR="00E07D4C">
        <w:rPr>
          <w:rFonts w:ascii="Arial" w:hAnsi="Arial" w:cs="Arial"/>
          <w:color w:val="000000" w:themeColor="text1"/>
        </w:rPr>
        <w:t>ducation and Skills.</w:t>
      </w:r>
    </w:p>
    <w:p w14:paraId="1C2D2130" w14:textId="3E4F6011" w:rsidR="0061175C" w:rsidRPr="0061175C" w:rsidRDefault="001B1F80" w:rsidP="0061175C">
      <w:pPr>
        <w:pStyle w:val="ListParagraph"/>
        <w:numPr>
          <w:ilvl w:val="0"/>
          <w:numId w:val="8"/>
        </w:numPr>
        <w:spacing w:after="0" w:line="240" w:lineRule="auto"/>
        <w:rPr>
          <w:rFonts w:ascii="Arial" w:eastAsia="Times New Roman" w:hAnsi="Arial" w:cs="Arial"/>
          <w:lang w:eastAsia="en-GB"/>
        </w:rPr>
      </w:pPr>
      <w:r w:rsidRPr="007B787A">
        <w:rPr>
          <w:rFonts w:ascii="Arial" w:hAnsi="Arial" w:cs="Arial"/>
        </w:rPr>
        <w:t xml:space="preserve">Aubrey, K. Riley, A. (2019). </w:t>
      </w:r>
      <w:r w:rsidRPr="00521C40">
        <w:rPr>
          <w:rFonts w:ascii="Arial" w:hAnsi="Arial" w:cs="Arial"/>
          <w:i/>
          <w:iCs/>
        </w:rPr>
        <w:t>Understanding and Using Educational Theories</w:t>
      </w:r>
      <w:r w:rsidRPr="007B787A">
        <w:rPr>
          <w:rFonts w:ascii="Arial" w:hAnsi="Arial" w:cs="Arial"/>
        </w:rPr>
        <w:t>. Sage. London.</w:t>
      </w:r>
    </w:p>
    <w:p w14:paraId="06253516" w14:textId="77777777" w:rsidR="0061175C" w:rsidRPr="0061175C" w:rsidRDefault="0061175C" w:rsidP="0061175C">
      <w:pPr>
        <w:pStyle w:val="ListParagraph"/>
        <w:spacing w:after="0" w:line="240" w:lineRule="auto"/>
        <w:rPr>
          <w:rFonts w:ascii="Arial" w:eastAsia="Times New Roman" w:hAnsi="Arial" w:cs="Arial"/>
          <w:lang w:eastAsia="en-GB"/>
        </w:rPr>
      </w:pPr>
    </w:p>
    <w:p w14:paraId="5F124CFD" w14:textId="0083036C" w:rsidR="0061175C" w:rsidRPr="0061175C" w:rsidRDefault="0061175C" w:rsidP="0061175C">
      <w:pPr>
        <w:pStyle w:val="ListParagraph"/>
        <w:numPr>
          <w:ilvl w:val="0"/>
          <w:numId w:val="8"/>
        </w:numPr>
        <w:spacing w:after="0" w:line="240" w:lineRule="auto"/>
        <w:rPr>
          <w:rFonts w:ascii="Arial" w:eastAsia="Times New Roman" w:hAnsi="Arial" w:cs="Arial"/>
          <w:lang w:eastAsia="en-GB"/>
        </w:rPr>
      </w:pPr>
      <w:r>
        <w:rPr>
          <w:rFonts w:ascii="Arial" w:hAnsi="Arial" w:cs="Arial"/>
        </w:rPr>
        <w:t>Coughlan, S. (2019). ‘</w:t>
      </w:r>
      <w:r>
        <w:rPr>
          <w:rFonts w:ascii="Arial" w:hAnsi="Arial" w:cs="Arial"/>
          <w:i/>
          <w:iCs/>
        </w:rPr>
        <w:t xml:space="preserve">PISA Test: UK rises in international school ranking. </w:t>
      </w:r>
      <w:r>
        <w:rPr>
          <w:rFonts w:ascii="Arial" w:hAnsi="Arial" w:cs="Arial"/>
        </w:rPr>
        <w:t>BBC News, 3</w:t>
      </w:r>
      <w:r w:rsidRPr="0061175C">
        <w:rPr>
          <w:rFonts w:ascii="Arial" w:hAnsi="Arial" w:cs="Arial"/>
          <w:vertAlign w:val="superscript"/>
        </w:rPr>
        <w:t>rd</w:t>
      </w:r>
      <w:r>
        <w:rPr>
          <w:rFonts w:ascii="Arial" w:hAnsi="Arial" w:cs="Arial"/>
        </w:rPr>
        <w:t xml:space="preserve"> December. Available at: </w:t>
      </w:r>
      <w:hyperlink r:id="rId6" w:history="1">
        <w:r w:rsidR="00BA3297" w:rsidRPr="00B27C41">
          <w:rPr>
            <w:rStyle w:val="Hyperlink"/>
            <w:rFonts w:ascii="Arial" w:hAnsi="Arial" w:cs="Arial"/>
          </w:rPr>
          <w:t>https://www.bbcnews.com/education</w:t>
        </w:r>
      </w:hyperlink>
      <w:r w:rsidR="00BA3297">
        <w:rPr>
          <w:rFonts w:ascii="Arial" w:hAnsi="Arial" w:cs="Arial"/>
        </w:rPr>
        <w:t>. Accessed 31.12.19.</w:t>
      </w:r>
    </w:p>
    <w:p w14:paraId="655DEF77" w14:textId="77777777" w:rsidR="007B787A" w:rsidRPr="007B787A" w:rsidRDefault="007B787A" w:rsidP="007B787A">
      <w:pPr>
        <w:pStyle w:val="ListParagraph"/>
        <w:spacing w:after="0" w:line="240" w:lineRule="auto"/>
        <w:rPr>
          <w:rFonts w:ascii="Arial" w:eastAsia="Times New Roman" w:hAnsi="Arial" w:cs="Arial"/>
          <w:lang w:eastAsia="en-GB"/>
        </w:rPr>
      </w:pPr>
    </w:p>
    <w:p w14:paraId="46732FB2" w14:textId="728DB237" w:rsidR="001B1F80" w:rsidRPr="00521C40" w:rsidRDefault="007B787A" w:rsidP="007B787A">
      <w:pPr>
        <w:pStyle w:val="ListParagraph"/>
        <w:numPr>
          <w:ilvl w:val="0"/>
          <w:numId w:val="8"/>
        </w:numPr>
        <w:spacing w:after="0" w:line="240" w:lineRule="auto"/>
        <w:rPr>
          <w:rFonts w:ascii="Arial" w:eastAsia="Times New Roman" w:hAnsi="Arial" w:cs="Arial"/>
          <w:lang w:eastAsia="en-GB"/>
        </w:rPr>
      </w:pPr>
      <w:r w:rsidRPr="007B787A">
        <w:rPr>
          <w:rFonts w:ascii="Arial" w:eastAsiaTheme="majorEastAsia" w:hAnsi="Arial" w:cs="Arial"/>
          <w:i/>
          <w:iCs/>
          <w:kern w:val="24"/>
        </w:rPr>
        <w:t xml:space="preserve"> </w:t>
      </w:r>
      <w:r w:rsidRPr="007B787A">
        <w:rPr>
          <w:rFonts w:ascii="Arial" w:eastAsiaTheme="majorEastAsia" w:hAnsi="Arial" w:cs="Arial"/>
          <w:i/>
          <w:iCs/>
          <w:kern w:val="24"/>
          <w:lang w:eastAsia="en-GB"/>
        </w:rPr>
        <w:t xml:space="preserve">Draft Curriculum for Wales 2022. </w:t>
      </w:r>
      <w:r w:rsidRPr="007B787A">
        <w:rPr>
          <w:rFonts w:ascii="Arial" w:eastAsiaTheme="majorEastAsia" w:hAnsi="Arial" w:cs="Arial"/>
          <w:kern w:val="24"/>
          <w:lang w:eastAsia="en-GB"/>
        </w:rPr>
        <w:t>(2019). Available at Welsh Government Education and Skills.</w:t>
      </w:r>
      <w:r w:rsidRPr="007B787A">
        <w:rPr>
          <w:rFonts w:ascii="Arial" w:eastAsiaTheme="majorEastAsia" w:hAnsi="Arial" w:cs="Arial"/>
          <w:i/>
          <w:iCs/>
          <w:kern w:val="24"/>
          <w:lang w:eastAsia="en-GB"/>
        </w:rPr>
        <w:t xml:space="preserve"> </w:t>
      </w:r>
    </w:p>
    <w:p w14:paraId="728ADD56" w14:textId="77777777" w:rsidR="00521C40" w:rsidRPr="00521C40" w:rsidRDefault="00521C40" w:rsidP="00521C40">
      <w:pPr>
        <w:pStyle w:val="ListParagraph"/>
        <w:rPr>
          <w:rFonts w:ascii="Arial" w:eastAsia="Times New Roman" w:hAnsi="Arial" w:cs="Arial"/>
          <w:lang w:eastAsia="en-GB"/>
        </w:rPr>
      </w:pPr>
    </w:p>
    <w:p w14:paraId="40FADA06" w14:textId="3D26FA4F" w:rsidR="00521C40" w:rsidRPr="007B787A" w:rsidRDefault="00521C40" w:rsidP="007B787A">
      <w:pPr>
        <w:pStyle w:val="ListParagraph"/>
        <w:numPr>
          <w:ilvl w:val="0"/>
          <w:numId w:val="8"/>
        </w:numPr>
        <w:spacing w:after="0" w:line="240" w:lineRule="auto"/>
        <w:rPr>
          <w:rFonts w:ascii="Arial" w:eastAsia="Times New Roman" w:hAnsi="Arial" w:cs="Arial"/>
          <w:lang w:eastAsia="en-GB"/>
        </w:rPr>
      </w:pPr>
      <w:r>
        <w:rPr>
          <w:rFonts w:ascii="Arial" w:eastAsia="Times New Roman" w:hAnsi="Arial" w:cs="Arial"/>
          <w:i/>
          <w:iCs/>
          <w:lang w:eastAsia="en-GB"/>
        </w:rPr>
        <w:t xml:space="preserve"> Interview with Schools Minister – Nick Gibb’ </w:t>
      </w:r>
      <w:r>
        <w:rPr>
          <w:rFonts w:ascii="Arial" w:eastAsia="Times New Roman" w:hAnsi="Arial" w:cs="Arial"/>
          <w:lang w:eastAsia="en-GB"/>
        </w:rPr>
        <w:t xml:space="preserve">(2018). </w:t>
      </w:r>
      <w:r>
        <w:rPr>
          <w:rFonts w:ascii="Arial" w:eastAsia="Times New Roman" w:hAnsi="Arial" w:cs="Arial"/>
          <w:i/>
          <w:iCs/>
          <w:lang w:eastAsia="en-GB"/>
        </w:rPr>
        <w:t xml:space="preserve">Good Morning </w:t>
      </w:r>
      <w:proofErr w:type="gramStart"/>
      <w:r>
        <w:rPr>
          <w:rFonts w:ascii="Arial" w:eastAsia="Times New Roman" w:hAnsi="Arial" w:cs="Arial"/>
          <w:i/>
          <w:iCs/>
          <w:lang w:eastAsia="en-GB"/>
        </w:rPr>
        <w:t>Britain .</w:t>
      </w:r>
      <w:r>
        <w:rPr>
          <w:rFonts w:ascii="Arial" w:eastAsia="Times New Roman" w:hAnsi="Arial" w:cs="Arial"/>
          <w:lang w:eastAsia="en-GB"/>
        </w:rPr>
        <w:t>ITV</w:t>
      </w:r>
      <w:proofErr w:type="gramEnd"/>
      <w:r>
        <w:rPr>
          <w:rFonts w:ascii="Arial" w:eastAsia="Times New Roman" w:hAnsi="Arial" w:cs="Arial"/>
          <w:lang w:eastAsia="en-GB"/>
        </w:rPr>
        <w:t>., 14</w:t>
      </w:r>
      <w:r w:rsidRPr="00521C40">
        <w:rPr>
          <w:rFonts w:ascii="Arial" w:eastAsia="Times New Roman" w:hAnsi="Arial" w:cs="Arial"/>
          <w:vertAlign w:val="superscript"/>
          <w:lang w:eastAsia="en-GB"/>
        </w:rPr>
        <w:t>th</w:t>
      </w:r>
      <w:r>
        <w:rPr>
          <w:rFonts w:ascii="Arial" w:eastAsia="Times New Roman" w:hAnsi="Arial" w:cs="Arial"/>
          <w:lang w:eastAsia="en-GB"/>
        </w:rPr>
        <w:t xml:space="preserve"> February</w:t>
      </w:r>
    </w:p>
    <w:p w14:paraId="47C3F749" w14:textId="77777777" w:rsidR="007B787A" w:rsidRPr="007B787A" w:rsidRDefault="007B787A" w:rsidP="007B787A">
      <w:pPr>
        <w:spacing w:after="0" w:line="240" w:lineRule="auto"/>
        <w:rPr>
          <w:rFonts w:ascii="Arial" w:eastAsia="Times New Roman" w:hAnsi="Arial" w:cs="Arial"/>
          <w:lang w:eastAsia="en-GB"/>
        </w:rPr>
      </w:pPr>
    </w:p>
    <w:p w14:paraId="29C05D53" w14:textId="5413687E" w:rsidR="005730E2" w:rsidRPr="005730E2" w:rsidRDefault="004B12CB" w:rsidP="005730E2">
      <w:pPr>
        <w:pStyle w:val="ListParagraph"/>
        <w:numPr>
          <w:ilvl w:val="0"/>
          <w:numId w:val="8"/>
        </w:numPr>
        <w:spacing w:line="360" w:lineRule="auto"/>
        <w:jc w:val="both"/>
        <w:rPr>
          <w:rFonts w:ascii="Arial" w:hAnsi="Arial" w:cs="Arial"/>
          <w:color w:val="000000" w:themeColor="text1"/>
          <w:u w:val="single"/>
        </w:rPr>
      </w:pPr>
      <w:r>
        <w:rPr>
          <w:rFonts w:ascii="Arial" w:hAnsi="Arial" w:cs="Arial"/>
          <w:color w:val="000000" w:themeColor="text1"/>
        </w:rPr>
        <w:t>National Literacy and Numeracy Framework.</w:t>
      </w:r>
      <w:r>
        <w:rPr>
          <w:rFonts w:ascii="Arial" w:hAnsi="Arial" w:cs="Arial"/>
          <w:i/>
          <w:iCs/>
          <w:color w:val="000000" w:themeColor="text1"/>
        </w:rPr>
        <w:t xml:space="preserve"> To support schools introducing National Literacy and Numeracy Framework.</w:t>
      </w:r>
      <w:r>
        <w:rPr>
          <w:rFonts w:ascii="Arial" w:hAnsi="Arial" w:cs="Arial"/>
          <w:color w:val="000000" w:themeColor="text1"/>
        </w:rPr>
        <w:t xml:space="preserve"> </w:t>
      </w:r>
      <w:r w:rsidR="005730E2">
        <w:rPr>
          <w:rFonts w:ascii="Arial" w:hAnsi="Arial" w:cs="Arial"/>
          <w:color w:val="000000" w:themeColor="text1"/>
        </w:rPr>
        <w:t>(</w:t>
      </w:r>
      <w:r>
        <w:rPr>
          <w:rFonts w:ascii="Arial" w:hAnsi="Arial" w:cs="Arial"/>
          <w:color w:val="000000" w:themeColor="text1"/>
        </w:rPr>
        <w:t>March 2013</w:t>
      </w:r>
      <w:r w:rsidR="005730E2">
        <w:rPr>
          <w:rFonts w:ascii="Arial" w:hAnsi="Arial" w:cs="Arial"/>
          <w:color w:val="000000" w:themeColor="text1"/>
        </w:rPr>
        <w:t>)</w:t>
      </w:r>
      <w:r>
        <w:rPr>
          <w:rFonts w:ascii="Arial" w:hAnsi="Arial" w:cs="Arial"/>
          <w:color w:val="000000" w:themeColor="text1"/>
        </w:rPr>
        <w:t>. Welsh Government.</w:t>
      </w:r>
    </w:p>
    <w:p w14:paraId="1DBB3C11" w14:textId="77777777" w:rsidR="005730E2" w:rsidRPr="005730E2" w:rsidRDefault="005730E2" w:rsidP="005730E2">
      <w:pPr>
        <w:pStyle w:val="ListParagraph"/>
        <w:rPr>
          <w:rFonts w:ascii="Arial" w:hAnsi="Arial" w:cs="Arial"/>
          <w:color w:val="000000" w:themeColor="text1"/>
          <w:u w:val="single"/>
        </w:rPr>
      </w:pPr>
    </w:p>
    <w:p w14:paraId="785631A3" w14:textId="59B02160" w:rsidR="005730E2" w:rsidRPr="005730E2" w:rsidRDefault="005730E2" w:rsidP="005730E2">
      <w:pPr>
        <w:pStyle w:val="ListParagraph"/>
        <w:numPr>
          <w:ilvl w:val="0"/>
          <w:numId w:val="8"/>
        </w:numPr>
        <w:spacing w:line="360" w:lineRule="auto"/>
        <w:jc w:val="both"/>
        <w:rPr>
          <w:rFonts w:ascii="Arial" w:hAnsi="Arial" w:cs="Arial"/>
          <w:color w:val="000000" w:themeColor="text1"/>
          <w:u w:val="single"/>
        </w:rPr>
      </w:pPr>
      <w:r>
        <w:rPr>
          <w:rFonts w:ascii="Arial" w:hAnsi="Arial" w:cs="Arial"/>
          <w:i/>
          <w:iCs/>
          <w:color w:val="000000" w:themeColor="text1"/>
        </w:rPr>
        <w:t xml:space="preserve">National Reading and Numeracy Test Results 2019. </w:t>
      </w:r>
      <w:r>
        <w:rPr>
          <w:rFonts w:ascii="Arial" w:hAnsi="Arial" w:cs="Arial"/>
          <w:color w:val="000000" w:themeColor="text1"/>
        </w:rPr>
        <w:t>(August 2019). Statistical First Release. Welsh Government</w:t>
      </w:r>
      <w:r w:rsidR="00521C40">
        <w:rPr>
          <w:rFonts w:ascii="Arial" w:hAnsi="Arial" w:cs="Arial"/>
          <w:color w:val="000000" w:themeColor="text1"/>
        </w:rPr>
        <w:t>.</w:t>
      </w:r>
    </w:p>
    <w:p w14:paraId="7FDFEE70" w14:textId="1268E454" w:rsidR="0071117F" w:rsidRPr="007721F2" w:rsidRDefault="0071117F" w:rsidP="007B787A">
      <w:pPr>
        <w:pStyle w:val="ListParagraph"/>
        <w:numPr>
          <w:ilvl w:val="0"/>
          <w:numId w:val="8"/>
        </w:numPr>
        <w:spacing w:line="360" w:lineRule="auto"/>
        <w:jc w:val="both"/>
        <w:rPr>
          <w:rFonts w:ascii="Arial" w:hAnsi="Arial" w:cs="Arial"/>
          <w:color w:val="000000" w:themeColor="text1"/>
          <w:u w:val="single"/>
        </w:rPr>
      </w:pPr>
      <w:r>
        <w:rPr>
          <w:rFonts w:ascii="Arial" w:hAnsi="Arial" w:cs="Arial"/>
          <w:color w:val="000000" w:themeColor="text1"/>
        </w:rPr>
        <w:t>Parsons, A. (2019). Conversation. Pound, T.10</w:t>
      </w:r>
      <w:r w:rsidRPr="0071117F">
        <w:rPr>
          <w:rFonts w:ascii="Arial" w:hAnsi="Arial" w:cs="Arial"/>
          <w:color w:val="000000" w:themeColor="text1"/>
          <w:vertAlign w:val="superscript"/>
        </w:rPr>
        <w:t>th</w:t>
      </w:r>
      <w:r>
        <w:rPr>
          <w:rFonts w:ascii="Arial" w:hAnsi="Arial" w:cs="Arial"/>
          <w:color w:val="000000" w:themeColor="text1"/>
        </w:rPr>
        <w:t xml:space="preserve"> December.</w:t>
      </w:r>
    </w:p>
    <w:p w14:paraId="5D0C2FE6" w14:textId="1B5D8BC2" w:rsidR="007721F2" w:rsidRPr="00033230" w:rsidRDefault="007721F2" w:rsidP="007B787A">
      <w:pPr>
        <w:pStyle w:val="ListParagraph"/>
        <w:numPr>
          <w:ilvl w:val="0"/>
          <w:numId w:val="8"/>
        </w:numPr>
        <w:spacing w:line="360" w:lineRule="auto"/>
        <w:jc w:val="both"/>
        <w:rPr>
          <w:rFonts w:ascii="Arial" w:hAnsi="Arial" w:cs="Arial"/>
          <w:color w:val="000000" w:themeColor="text1"/>
          <w:u w:val="single"/>
        </w:rPr>
      </w:pPr>
      <w:proofErr w:type="spellStart"/>
      <w:proofErr w:type="gramStart"/>
      <w:r>
        <w:rPr>
          <w:rFonts w:ascii="Arial" w:hAnsi="Arial" w:cs="Arial"/>
          <w:color w:val="000000" w:themeColor="text1"/>
        </w:rPr>
        <w:t>Ramirez,G</w:t>
      </w:r>
      <w:proofErr w:type="spellEnd"/>
      <w:r>
        <w:rPr>
          <w:rFonts w:ascii="Arial" w:hAnsi="Arial" w:cs="Arial"/>
          <w:color w:val="000000" w:themeColor="text1"/>
        </w:rPr>
        <w:t>.</w:t>
      </w:r>
      <w:proofErr w:type="gramEnd"/>
      <w:r>
        <w:rPr>
          <w:rFonts w:ascii="Arial" w:hAnsi="Arial" w:cs="Arial"/>
          <w:color w:val="000000" w:themeColor="text1"/>
        </w:rPr>
        <w:t xml:space="preserve"> </w:t>
      </w:r>
      <w:proofErr w:type="spellStart"/>
      <w:r>
        <w:rPr>
          <w:rFonts w:ascii="Arial" w:hAnsi="Arial" w:cs="Arial"/>
          <w:color w:val="000000" w:themeColor="text1"/>
        </w:rPr>
        <w:t>Gunderson,E</w:t>
      </w:r>
      <w:proofErr w:type="spellEnd"/>
      <w:r>
        <w:rPr>
          <w:rFonts w:ascii="Arial" w:hAnsi="Arial" w:cs="Arial"/>
          <w:color w:val="000000" w:themeColor="text1"/>
        </w:rPr>
        <w:t xml:space="preserve">. </w:t>
      </w:r>
      <w:proofErr w:type="spellStart"/>
      <w:r>
        <w:rPr>
          <w:rFonts w:ascii="Arial" w:hAnsi="Arial" w:cs="Arial"/>
          <w:color w:val="000000" w:themeColor="text1"/>
        </w:rPr>
        <w:t>Levine,S</w:t>
      </w:r>
      <w:proofErr w:type="spellEnd"/>
      <w:r>
        <w:rPr>
          <w:rFonts w:ascii="Arial" w:hAnsi="Arial" w:cs="Arial"/>
          <w:color w:val="000000" w:themeColor="text1"/>
        </w:rPr>
        <w:t>.</w:t>
      </w:r>
      <w:r w:rsidR="00033230">
        <w:rPr>
          <w:rFonts w:ascii="Arial" w:hAnsi="Arial" w:cs="Arial"/>
          <w:color w:val="000000" w:themeColor="text1"/>
        </w:rPr>
        <w:t xml:space="preserve"> </w:t>
      </w:r>
      <w:proofErr w:type="spellStart"/>
      <w:r>
        <w:rPr>
          <w:rFonts w:ascii="Arial" w:hAnsi="Arial" w:cs="Arial"/>
          <w:color w:val="000000" w:themeColor="text1"/>
        </w:rPr>
        <w:t>Beilock,S</w:t>
      </w:r>
      <w:proofErr w:type="spellEnd"/>
      <w:r>
        <w:rPr>
          <w:rFonts w:ascii="Arial" w:hAnsi="Arial" w:cs="Arial"/>
          <w:color w:val="000000" w:themeColor="text1"/>
        </w:rPr>
        <w:t xml:space="preserve">. (2013). </w:t>
      </w:r>
      <w:r w:rsidR="00033230">
        <w:rPr>
          <w:rFonts w:ascii="Arial" w:hAnsi="Arial" w:cs="Arial"/>
          <w:i/>
          <w:iCs/>
          <w:color w:val="000000" w:themeColor="text1"/>
        </w:rPr>
        <w:t>Math Anxiety, Working Memory and Math Achievement in Early Elementary School.</w:t>
      </w:r>
      <w:r w:rsidR="00521C40">
        <w:rPr>
          <w:rFonts w:ascii="Arial" w:hAnsi="Arial" w:cs="Arial"/>
          <w:i/>
          <w:iCs/>
          <w:color w:val="000000" w:themeColor="text1"/>
        </w:rPr>
        <w:t xml:space="preserve"> </w:t>
      </w:r>
      <w:r w:rsidR="00033230">
        <w:rPr>
          <w:rFonts w:ascii="Arial" w:hAnsi="Arial" w:cs="Arial"/>
          <w:color w:val="000000" w:themeColor="text1"/>
        </w:rPr>
        <w:t>Journal of Cognition and Development. 14 (2) (2013). p187-202.</w:t>
      </w:r>
    </w:p>
    <w:p w14:paraId="6CF7E8C1" w14:textId="76D5C2EA" w:rsidR="00033230" w:rsidRPr="00BA3297" w:rsidRDefault="00033230" w:rsidP="007B787A">
      <w:pPr>
        <w:pStyle w:val="ListParagraph"/>
        <w:numPr>
          <w:ilvl w:val="0"/>
          <w:numId w:val="8"/>
        </w:numPr>
        <w:spacing w:line="360" w:lineRule="auto"/>
        <w:jc w:val="both"/>
        <w:rPr>
          <w:rFonts w:ascii="Arial" w:hAnsi="Arial" w:cs="Arial"/>
          <w:color w:val="000000" w:themeColor="text1"/>
          <w:u w:val="single"/>
        </w:rPr>
      </w:pPr>
      <w:proofErr w:type="spellStart"/>
      <w:proofErr w:type="gramStart"/>
      <w:r>
        <w:rPr>
          <w:rFonts w:ascii="Arial" w:hAnsi="Arial" w:cs="Arial"/>
          <w:color w:val="000000" w:themeColor="text1"/>
        </w:rPr>
        <w:t>Richardson,F</w:t>
      </w:r>
      <w:proofErr w:type="spellEnd"/>
      <w:r>
        <w:rPr>
          <w:rFonts w:ascii="Arial" w:hAnsi="Arial" w:cs="Arial"/>
          <w:color w:val="000000" w:themeColor="text1"/>
        </w:rPr>
        <w:t>.</w:t>
      </w:r>
      <w:proofErr w:type="gramEnd"/>
      <w:r>
        <w:rPr>
          <w:rFonts w:ascii="Arial" w:hAnsi="Arial" w:cs="Arial"/>
          <w:color w:val="000000" w:themeColor="text1"/>
        </w:rPr>
        <w:t xml:space="preserve"> </w:t>
      </w:r>
      <w:proofErr w:type="spellStart"/>
      <w:r>
        <w:rPr>
          <w:rFonts w:ascii="Arial" w:hAnsi="Arial" w:cs="Arial"/>
          <w:color w:val="000000" w:themeColor="text1"/>
        </w:rPr>
        <w:t>Suinn,R</w:t>
      </w:r>
      <w:proofErr w:type="spellEnd"/>
      <w:r>
        <w:rPr>
          <w:rFonts w:ascii="Arial" w:hAnsi="Arial" w:cs="Arial"/>
          <w:color w:val="000000" w:themeColor="text1"/>
        </w:rPr>
        <w:t>. (1972).</w:t>
      </w:r>
      <w:r>
        <w:rPr>
          <w:rFonts w:ascii="Arial" w:hAnsi="Arial" w:cs="Arial"/>
          <w:i/>
          <w:iCs/>
          <w:color w:val="000000" w:themeColor="text1"/>
        </w:rPr>
        <w:t xml:space="preserve"> The Mathematics Anxiety Rating Scale: Psychometric </w:t>
      </w:r>
      <w:proofErr w:type="spellStart"/>
      <w:r>
        <w:rPr>
          <w:rFonts w:ascii="Arial" w:hAnsi="Arial" w:cs="Arial"/>
          <w:i/>
          <w:iCs/>
          <w:color w:val="000000" w:themeColor="text1"/>
        </w:rPr>
        <w:t>data.</w:t>
      </w:r>
      <w:r>
        <w:rPr>
          <w:rFonts w:ascii="Arial" w:hAnsi="Arial" w:cs="Arial"/>
          <w:color w:val="000000" w:themeColor="text1"/>
        </w:rPr>
        <w:t>J</w:t>
      </w:r>
      <w:proofErr w:type="spellEnd"/>
      <w:r>
        <w:rPr>
          <w:rFonts w:ascii="Arial" w:hAnsi="Arial" w:cs="Arial"/>
          <w:color w:val="000000" w:themeColor="text1"/>
        </w:rPr>
        <w:t>. Counselling Psychol. 19 (6). 1972. P 551-554.</w:t>
      </w:r>
    </w:p>
    <w:p w14:paraId="01A38FA3" w14:textId="4317DFE3" w:rsidR="00BA3297" w:rsidRPr="004B12CB" w:rsidRDefault="00BA3297" w:rsidP="007B787A">
      <w:pPr>
        <w:pStyle w:val="ListParagraph"/>
        <w:numPr>
          <w:ilvl w:val="0"/>
          <w:numId w:val="8"/>
        </w:numPr>
        <w:spacing w:line="360" w:lineRule="auto"/>
        <w:jc w:val="both"/>
        <w:rPr>
          <w:rFonts w:ascii="Arial" w:hAnsi="Arial" w:cs="Arial"/>
          <w:color w:val="000000" w:themeColor="text1"/>
          <w:u w:val="single"/>
        </w:rPr>
      </w:pPr>
      <w:proofErr w:type="spellStart"/>
      <w:r>
        <w:rPr>
          <w:rFonts w:ascii="Arial" w:hAnsi="Arial" w:cs="Arial"/>
          <w:color w:val="000000" w:themeColor="text1"/>
        </w:rPr>
        <w:lastRenderedPageBreak/>
        <w:t>Samartians</w:t>
      </w:r>
      <w:proofErr w:type="spellEnd"/>
      <w:r>
        <w:rPr>
          <w:rFonts w:ascii="Arial" w:hAnsi="Arial" w:cs="Arial"/>
          <w:color w:val="000000" w:themeColor="text1"/>
        </w:rPr>
        <w:t xml:space="preserve"> (2013). </w:t>
      </w:r>
      <w:r>
        <w:rPr>
          <w:rFonts w:ascii="Arial" w:hAnsi="Arial" w:cs="Arial"/>
          <w:i/>
          <w:iCs/>
          <w:color w:val="000000" w:themeColor="text1"/>
        </w:rPr>
        <w:t>One in six calls are about money worries.</w:t>
      </w:r>
      <w:r>
        <w:rPr>
          <w:rFonts w:ascii="Arial" w:hAnsi="Arial" w:cs="Arial"/>
          <w:color w:val="000000" w:themeColor="text1"/>
        </w:rPr>
        <w:t xml:space="preserve"> Available at: http:// </w:t>
      </w:r>
      <w:hyperlink r:id="rId7" w:history="1">
        <w:r w:rsidRPr="00B27C41">
          <w:rPr>
            <w:rStyle w:val="Hyperlink"/>
            <w:rFonts w:ascii="Arial" w:hAnsi="Arial" w:cs="Arial"/>
          </w:rPr>
          <w:t>www.samaritians.org/wales/new/one-in-six-calls-are</w:t>
        </w:r>
      </w:hyperlink>
      <w:r>
        <w:rPr>
          <w:rFonts w:ascii="Arial" w:hAnsi="Arial" w:cs="Arial"/>
          <w:color w:val="000000" w:themeColor="text1"/>
        </w:rPr>
        <w:t xml:space="preserve">-about-money-worries. </w:t>
      </w:r>
      <w:proofErr w:type="gramStart"/>
      <w:r>
        <w:rPr>
          <w:rFonts w:ascii="Arial" w:hAnsi="Arial" w:cs="Arial"/>
          <w:color w:val="000000" w:themeColor="text1"/>
        </w:rPr>
        <w:t>Accessed  31.1219.</w:t>
      </w:r>
      <w:proofErr w:type="gramEnd"/>
    </w:p>
    <w:p w14:paraId="531FA318" w14:textId="41B3C5AD" w:rsidR="002A24B8" w:rsidRPr="002A24B8" w:rsidRDefault="002A24B8" w:rsidP="007B787A">
      <w:pPr>
        <w:pStyle w:val="ListParagraph"/>
        <w:numPr>
          <w:ilvl w:val="0"/>
          <w:numId w:val="8"/>
        </w:numPr>
        <w:spacing w:line="360" w:lineRule="auto"/>
        <w:jc w:val="both"/>
        <w:rPr>
          <w:rFonts w:ascii="Arial" w:hAnsi="Arial" w:cs="Arial"/>
          <w:color w:val="000000" w:themeColor="text1"/>
          <w:u w:val="single"/>
        </w:rPr>
      </w:pPr>
      <w:r>
        <w:rPr>
          <w:rFonts w:ascii="Arial" w:hAnsi="Arial" w:cs="Arial"/>
          <w:color w:val="000000" w:themeColor="text1"/>
        </w:rPr>
        <w:t>School A.</w:t>
      </w:r>
      <w:r w:rsidR="00625ECE">
        <w:rPr>
          <w:rFonts w:ascii="Arial" w:hAnsi="Arial" w:cs="Arial"/>
          <w:color w:val="000000" w:themeColor="text1"/>
        </w:rPr>
        <w:t xml:space="preserve"> </w:t>
      </w:r>
      <w:r w:rsidR="00794557">
        <w:rPr>
          <w:rFonts w:ascii="Arial" w:hAnsi="Arial" w:cs="Arial"/>
          <w:color w:val="000000" w:themeColor="text1"/>
        </w:rPr>
        <w:t>(</w:t>
      </w:r>
      <w:r>
        <w:rPr>
          <w:rFonts w:ascii="Arial" w:hAnsi="Arial" w:cs="Arial"/>
          <w:color w:val="000000" w:themeColor="text1"/>
        </w:rPr>
        <w:t>2019</w:t>
      </w:r>
      <w:r w:rsidR="00794557">
        <w:rPr>
          <w:rFonts w:ascii="Arial" w:hAnsi="Arial" w:cs="Arial"/>
          <w:color w:val="000000" w:themeColor="text1"/>
        </w:rPr>
        <w:t>)</w:t>
      </w:r>
      <w:r>
        <w:rPr>
          <w:rFonts w:ascii="Arial" w:hAnsi="Arial" w:cs="Arial"/>
          <w:color w:val="000000" w:themeColor="text1"/>
        </w:rPr>
        <w:t xml:space="preserve">. </w:t>
      </w:r>
      <w:r>
        <w:rPr>
          <w:rFonts w:ascii="Arial" w:hAnsi="Arial" w:cs="Arial"/>
          <w:i/>
          <w:iCs/>
          <w:color w:val="000000" w:themeColor="text1"/>
        </w:rPr>
        <w:t>Cracking the Code.</w:t>
      </w:r>
      <w:r>
        <w:rPr>
          <w:rFonts w:ascii="Arial" w:hAnsi="Arial" w:cs="Arial"/>
          <w:color w:val="000000" w:themeColor="text1"/>
        </w:rPr>
        <w:t xml:space="preserve"> French </w:t>
      </w:r>
      <w:r w:rsidR="007B787A">
        <w:rPr>
          <w:rFonts w:ascii="Arial" w:hAnsi="Arial" w:cs="Arial"/>
          <w:color w:val="000000" w:themeColor="text1"/>
        </w:rPr>
        <w:t>W</w:t>
      </w:r>
      <w:r>
        <w:rPr>
          <w:rFonts w:ascii="Arial" w:hAnsi="Arial" w:cs="Arial"/>
          <w:color w:val="000000" w:themeColor="text1"/>
        </w:rPr>
        <w:t>orkbook Year7.</w:t>
      </w:r>
    </w:p>
    <w:p w14:paraId="177E26C7" w14:textId="054C7A23" w:rsidR="002A24B8" w:rsidRPr="002A24B8" w:rsidRDefault="002A24B8" w:rsidP="007B787A">
      <w:pPr>
        <w:pStyle w:val="ListParagraph"/>
        <w:numPr>
          <w:ilvl w:val="0"/>
          <w:numId w:val="8"/>
        </w:numPr>
        <w:spacing w:line="360" w:lineRule="auto"/>
        <w:jc w:val="both"/>
        <w:rPr>
          <w:rFonts w:ascii="Arial" w:hAnsi="Arial" w:cs="Arial"/>
          <w:color w:val="000000" w:themeColor="text1"/>
          <w:u w:val="single"/>
        </w:rPr>
      </w:pPr>
      <w:r>
        <w:rPr>
          <w:rFonts w:ascii="Arial" w:hAnsi="Arial" w:cs="Arial"/>
          <w:color w:val="000000" w:themeColor="text1"/>
        </w:rPr>
        <w:t xml:space="preserve">School A. </w:t>
      </w:r>
      <w:r w:rsidR="00794557">
        <w:rPr>
          <w:rFonts w:ascii="Arial" w:hAnsi="Arial" w:cs="Arial"/>
          <w:color w:val="000000" w:themeColor="text1"/>
        </w:rPr>
        <w:t>(</w:t>
      </w:r>
      <w:r>
        <w:rPr>
          <w:rFonts w:ascii="Arial" w:hAnsi="Arial" w:cs="Arial"/>
          <w:color w:val="000000" w:themeColor="text1"/>
        </w:rPr>
        <w:t>2019</w:t>
      </w:r>
      <w:r w:rsidR="00794557">
        <w:rPr>
          <w:rFonts w:ascii="Arial" w:hAnsi="Arial" w:cs="Arial"/>
          <w:color w:val="000000" w:themeColor="text1"/>
        </w:rPr>
        <w:t>)</w:t>
      </w:r>
      <w:r>
        <w:rPr>
          <w:rFonts w:ascii="Arial" w:hAnsi="Arial" w:cs="Arial"/>
          <w:color w:val="000000" w:themeColor="text1"/>
        </w:rPr>
        <w:t>.</w:t>
      </w:r>
      <w:r>
        <w:rPr>
          <w:rFonts w:ascii="Arial" w:hAnsi="Arial" w:cs="Arial"/>
          <w:i/>
          <w:iCs/>
          <w:color w:val="000000" w:themeColor="text1"/>
        </w:rPr>
        <w:t xml:space="preserve"> Interpreting </w:t>
      </w:r>
      <w:r w:rsidR="00625ECE">
        <w:rPr>
          <w:rFonts w:ascii="Arial" w:hAnsi="Arial" w:cs="Arial"/>
          <w:i/>
          <w:iCs/>
          <w:color w:val="000000" w:themeColor="text1"/>
        </w:rPr>
        <w:t>D</w:t>
      </w:r>
      <w:r>
        <w:rPr>
          <w:rFonts w:ascii="Arial" w:hAnsi="Arial" w:cs="Arial"/>
          <w:i/>
          <w:iCs/>
          <w:color w:val="000000" w:themeColor="text1"/>
        </w:rPr>
        <w:t xml:space="preserve">ata. </w:t>
      </w:r>
      <w:r>
        <w:rPr>
          <w:rFonts w:ascii="Arial" w:hAnsi="Arial" w:cs="Arial"/>
          <w:color w:val="000000" w:themeColor="text1"/>
        </w:rPr>
        <w:t xml:space="preserve">Science </w:t>
      </w:r>
      <w:r w:rsidR="007B787A">
        <w:rPr>
          <w:rFonts w:ascii="Arial" w:hAnsi="Arial" w:cs="Arial"/>
          <w:color w:val="000000" w:themeColor="text1"/>
        </w:rPr>
        <w:t>W</w:t>
      </w:r>
      <w:r>
        <w:rPr>
          <w:rFonts w:ascii="Arial" w:hAnsi="Arial" w:cs="Arial"/>
          <w:color w:val="000000" w:themeColor="text1"/>
        </w:rPr>
        <w:t>orkbook Year 7.</w:t>
      </w:r>
    </w:p>
    <w:p w14:paraId="7C4CE597" w14:textId="047F7DDF" w:rsidR="002A24B8" w:rsidRPr="005730E2" w:rsidRDefault="002A24B8" w:rsidP="007B787A">
      <w:pPr>
        <w:pStyle w:val="ListParagraph"/>
        <w:numPr>
          <w:ilvl w:val="0"/>
          <w:numId w:val="8"/>
        </w:numPr>
        <w:spacing w:line="360" w:lineRule="auto"/>
        <w:jc w:val="both"/>
        <w:rPr>
          <w:rFonts w:ascii="Arial" w:hAnsi="Arial" w:cs="Arial"/>
          <w:color w:val="000000" w:themeColor="text1"/>
          <w:u w:val="single"/>
        </w:rPr>
      </w:pPr>
      <w:r>
        <w:rPr>
          <w:rFonts w:ascii="Arial" w:hAnsi="Arial" w:cs="Arial"/>
          <w:color w:val="000000" w:themeColor="text1"/>
        </w:rPr>
        <w:t xml:space="preserve">School A. </w:t>
      </w:r>
      <w:r w:rsidR="00794557">
        <w:rPr>
          <w:rFonts w:ascii="Arial" w:hAnsi="Arial" w:cs="Arial"/>
          <w:color w:val="000000" w:themeColor="text1"/>
        </w:rPr>
        <w:t>(</w:t>
      </w:r>
      <w:r>
        <w:rPr>
          <w:rFonts w:ascii="Arial" w:hAnsi="Arial" w:cs="Arial"/>
          <w:color w:val="000000" w:themeColor="text1"/>
        </w:rPr>
        <w:t>2019</w:t>
      </w:r>
      <w:r w:rsidR="00794557">
        <w:rPr>
          <w:rFonts w:ascii="Arial" w:hAnsi="Arial" w:cs="Arial"/>
          <w:color w:val="000000" w:themeColor="text1"/>
        </w:rPr>
        <w:t>)</w:t>
      </w:r>
      <w:r>
        <w:rPr>
          <w:rFonts w:ascii="Arial" w:hAnsi="Arial" w:cs="Arial"/>
          <w:color w:val="000000" w:themeColor="text1"/>
        </w:rPr>
        <w:t xml:space="preserve">. </w:t>
      </w:r>
      <w:r>
        <w:rPr>
          <w:rFonts w:ascii="Arial" w:hAnsi="Arial" w:cs="Arial"/>
          <w:i/>
          <w:iCs/>
          <w:color w:val="000000" w:themeColor="text1"/>
        </w:rPr>
        <w:t>Sweet and Sour Chicken Recipe.</w:t>
      </w:r>
    </w:p>
    <w:p w14:paraId="1D4C0EDC" w14:textId="3C3B2927" w:rsidR="005730E2" w:rsidRPr="00140BBA" w:rsidRDefault="005730E2" w:rsidP="007B787A">
      <w:pPr>
        <w:pStyle w:val="ListParagraph"/>
        <w:numPr>
          <w:ilvl w:val="0"/>
          <w:numId w:val="8"/>
        </w:numPr>
        <w:spacing w:line="360" w:lineRule="auto"/>
        <w:jc w:val="both"/>
        <w:rPr>
          <w:rFonts w:ascii="Arial" w:hAnsi="Arial" w:cs="Arial"/>
          <w:color w:val="000000" w:themeColor="text1"/>
          <w:u w:val="single"/>
        </w:rPr>
      </w:pPr>
      <w:r>
        <w:rPr>
          <w:rFonts w:ascii="Arial" w:hAnsi="Arial" w:cs="Arial"/>
          <w:color w:val="000000" w:themeColor="text1"/>
        </w:rPr>
        <w:t xml:space="preserve">School A. </w:t>
      </w:r>
      <w:r w:rsidR="00794557">
        <w:rPr>
          <w:rFonts w:ascii="Arial" w:hAnsi="Arial" w:cs="Arial"/>
          <w:color w:val="000000" w:themeColor="text1"/>
        </w:rPr>
        <w:t>(</w:t>
      </w:r>
      <w:r>
        <w:rPr>
          <w:rFonts w:ascii="Arial" w:hAnsi="Arial" w:cs="Arial"/>
          <w:color w:val="000000" w:themeColor="text1"/>
        </w:rPr>
        <w:t>2019</w:t>
      </w:r>
      <w:r w:rsidR="00794557">
        <w:rPr>
          <w:rFonts w:ascii="Arial" w:hAnsi="Arial" w:cs="Arial"/>
          <w:color w:val="000000" w:themeColor="text1"/>
        </w:rPr>
        <w:t>)</w:t>
      </w:r>
      <w:r>
        <w:rPr>
          <w:rFonts w:ascii="Arial" w:hAnsi="Arial" w:cs="Arial"/>
          <w:color w:val="000000" w:themeColor="text1"/>
        </w:rPr>
        <w:t xml:space="preserve">. </w:t>
      </w:r>
      <w:r w:rsidR="00140BBA">
        <w:rPr>
          <w:rFonts w:ascii="Arial" w:hAnsi="Arial" w:cs="Arial"/>
          <w:color w:val="000000" w:themeColor="text1"/>
        </w:rPr>
        <w:t>Number Assessment N12.</w:t>
      </w:r>
    </w:p>
    <w:p w14:paraId="2F00FABE" w14:textId="46F32E47" w:rsidR="00140BBA" w:rsidRPr="001B1F80" w:rsidRDefault="00140BBA" w:rsidP="007B787A">
      <w:pPr>
        <w:pStyle w:val="ListParagraph"/>
        <w:numPr>
          <w:ilvl w:val="0"/>
          <w:numId w:val="8"/>
        </w:numPr>
        <w:spacing w:line="360" w:lineRule="auto"/>
        <w:jc w:val="both"/>
        <w:rPr>
          <w:rFonts w:ascii="Arial" w:hAnsi="Arial" w:cs="Arial"/>
          <w:color w:val="000000" w:themeColor="text1"/>
          <w:u w:val="single"/>
        </w:rPr>
      </w:pPr>
      <w:r>
        <w:rPr>
          <w:rFonts w:ascii="Arial" w:hAnsi="Arial" w:cs="Arial"/>
          <w:color w:val="000000" w:themeColor="text1"/>
        </w:rPr>
        <w:t xml:space="preserve">School A. </w:t>
      </w:r>
      <w:r w:rsidR="00794557">
        <w:rPr>
          <w:rFonts w:ascii="Arial" w:hAnsi="Arial" w:cs="Arial"/>
          <w:color w:val="000000" w:themeColor="text1"/>
        </w:rPr>
        <w:t>(</w:t>
      </w:r>
      <w:r>
        <w:rPr>
          <w:rFonts w:ascii="Arial" w:hAnsi="Arial" w:cs="Arial"/>
          <w:color w:val="000000" w:themeColor="text1"/>
        </w:rPr>
        <w:t>2019</w:t>
      </w:r>
      <w:r w:rsidR="00794557">
        <w:rPr>
          <w:rFonts w:ascii="Arial" w:hAnsi="Arial" w:cs="Arial"/>
          <w:color w:val="000000" w:themeColor="text1"/>
        </w:rPr>
        <w:t>)</w:t>
      </w:r>
      <w:r>
        <w:rPr>
          <w:rFonts w:ascii="Arial" w:hAnsi="Arial" w:cs="Arial"/>
          <w:color w:val="000000" w:themeColor="text1"/>
        </w:rPr>
        <w:t>. Percentage N10.</w:t>
      </w:r>
    </w:p>
    <w:p w14:paraId="458A2BB2" w14:textId="7F049E11" w:rsidR="006C6E7D" w:rsidRPr="00794557" w:rsidRDefault="001B1F80" w:rsidP="00794557">
      <w:pPr>
        <w:pStyle w:val="ListParagraph"/>
        <w:numPr>
          <w:ilvl w:val="0"/>
          <w:numId w:val="8"/>
        </w:numPr>
        <w:spacing w:after="0" w:line="240" w:lineRule="auto"/>
        <w:rPr>
          <w:rFonts w:ascii="Times New Roman" w:eastAsia="Times New Roman" w:hAnsi="Times New Roman" w:cs="Times New Roman"/>
          <w:szCs w:val="24"/>
          <w:lang w:eastAsia="en-GB"/>
        </w:rPr>
      </w:pPr>
      <w:r w:rsidRPr="006C6E7D">
        <w:rPr>
          <w:rFonts w:ascii="Arial" w:hAnsi="Arial" w:cs="Arial"/>
        </w:rPr>
        <w:t xml:space="preserve">Skagerlund, </w:t>
      </w:r>
      <w:proofErr w:type="spellStart"/>
      <w:proofErr w:type="gramStart"/>
      <w:r w:rsidRPr="006C6E7D">
        <w:rPr>
          <w:rFonts w:ascii="Arial" w:hAnsi="Arial" w:cs="Arial"/>
        </w:rPr>
        <w:t>K.Lind</w:t>
      </w:r>
      <w:proofErr w:type="gramEnd"/>
      <w:r w:rsidRPr="006C6E7D">
        <w:rPr>
          <w:rFonts w:ascii="Arial" w:hAnsi="Arial" w:cs="Arial"/>
        </w:rPr>
        <w:t>,T</w:t>
      </w:r>
      <w:proofErr w:type="spellEnd"/>
      <w:r w:rsidRPr="006C6E7D">
        <w:rPr>
          <w:rFonts w:ascii="Arial" w:hAnsi="Arial" w:cs="Arial"/>
        </w:rPr>
        <w:t xml:space="preserve">. </w:t>
      </w:r>
      <w:proofErr w:type="spellStart"/>
      <w:r w:rsidRPr="006C6E7D">
        <w:rPr>
          <w:rFonts w:ascii="Arial" w:hAnsi="Arial" w:cs="Arial"/>
        </w:rPr>
        <w:t>Stromback</w:t>
      </w:r>
      <w:proofErr w:type="spellEnd"/>
      <w:r w:rsidRPr="006C6E7D">
        <w:rPr>
          <w:rFonts w:ascii="Arial" w:hAnsi="Arial" w:cs="Arial"/>
        </w:rPr>
        <w:t xml:space="preserve">, C. </w:t>
      </w:r>
      <w:proofErr w:type="spellStart"/>
      <w:r w:rsidRPr="006C6E7D">
        <w:rPr>
          <w:rFonts w:ascii="Arial" w:hAnsi="Arial" w:cs="Arial"/>
        </w:rPr>
        <w:t>Tinghog,G.Vastfjall</w:t>
      </w:r>
      <w:proofErr w:type="spellEnd"/>
      <w:r w:rsidRPr="006C6E7D">
        <w:rPr>
          <w:rFonts w:ascii="Arial" w:hAnsi="Arial" w:cs="Arial"/>
        </w:rPr>
        <w:t xml:space="preserve">, D. (2018). </w:t>
      </w:r>
      <w:r w:rsidRPr="006C6E7D">
        <w:rPr>
          <w:rFonts w:ascii="Arial" w:hAnsi="Arial" w:cs="Arial"/>
          <w:i/>
          <w:iCs/>
        </w:rPr>
        <w:t>Financial Literacy and the Role of Numeracy</w:t>
      </w:r>
      <w:r w:rsidRPr="006C6E7D">
        <w:rPr>
          <w:rFonts w:ascii="Arial" w:hAnsi="Arial" w:cs="Arial"/>
        </w:rPr>
        <w:t xml:space="preserve"> - </w:t>
      </w:r>
      <w:r w:rsidRPr="006C6E7D">
        <w:rPr>
          <w:rFonts w:ascii="Arial" w:hAnsi="Arial" w:cs="Arial"/>
          <w:i/>
          <w:iCs/>
        </w:rPr>
        <w:t xml:space="preserve">How individuals’ attitude and affinity with numbers influence financial literacy. </w:t>
      </w:r>
      <w:r w:rsidRPr="006C6E7D">
        <w:rPr>
          <w:rFonts w:ascii="Arial" w:hAnsi="Arial" w:cs="Arial"/>
        </w:rPr>
        <w:t>Journal of Behavioural and Experimental economics. 74.(2018). p 18-25.</w:t>
      </w:r>
      <w:r w:rsidR="006C6E7D" w:rsidRPr="006C6E7D">
        <w:rPr>
          <w:rFonts w:asciiTheme="majorHAnsi" w:eastAsiaTheme="majorEastAsia" w:hAnsi="Century Gothic" w:cstheme="majorBidi"/>
          <w:kern w:val="24"/>
          <w:sz w:val="28"/>
          <w:szCs w:val="28"/>
        </w:rPr>
        <w:t xml:space="preserve"> </w:t>
      </w:r>
    </w:p>
    <w:p w14:paraId="6F30F2C0" w14:textId="77777777" w:rsidR="00794557" w:rsidRPr="00794557" w:rsidRDefault="00794557" w:rsidP="00794557">
      <w:pPr>
        <w:pStyle w:val="ListParagraph"/>
        <w:spacing w:after="0" w:line="240" w:lineRule="auto"/>
        <w:rPr>
          <w:rFonts w:ascii="Times New Roman" w:eastAsia="Times New Roman" w:hAnsi="Times New Roman" w:cs="Times New Roman"/>
          <w:szCs w:val="24"/>
          <w:lang w:eastAsia="en-GB"/>
        </w:rPr>
      </w:pPr>
    </w:p>
    <w:p w14:paraId="6AA3B851" w14:textId="08CCC0AD" w:rsidR="006C6E7D" w:rsidRPr="006C6E7D" w:rsidRDefault="006C6E7D" w:rsidP="007B787A">
      <w:pPr>
        <w:pStyle w:val="ListParagraph"/>
        <w:numPr>
          <w:ilvl w:val="0"/>
          <w:numId w:val="8"/>
        </w:numPr>
        <w:spacing w:after="0" w:line="240" w:lineRule="auto"/>
        <w:rPr>
          <w:rFonts w:ascii="Arial" w:eastAsia="Times New Roman" w:hAnsi="Arial" w:cs="Arial"/>
          <w:lang w:eastAsia="en-GB"/>
        </w:rPr>
      </w:pPr>
      <w:r w:rsidRPr="006C6E7D">
        <w:rPr>
          <w:rFonts w:ascii="Arial" w:eastAsiaTheme="majorEastAsia" w:hAnsi="Arial" w:cs="Arial"/>
          <w:kern w:val="24"/>
          <w:lang w:eastAsia="en-GB"/>
        </w:rPr>
        <w:t xml:space="preserve">Successful Futures. </w:t>
      </w:r>
      <w:r w:rsidRPr="006C6E7D">
        <w:rPr>
          <w:rFonts w:ascii="Arial" w:eastAsiaTheme="majorEastAsia" w:hAnsi="Arial" w:cs="Arial"/>
          <w:i/>
          <w:iCs/>
          <w:kern w:val="24"/>
          <w:lang w:eastAsia="en-GB"/>
        </w:rPr>
        <w:t xml:space="preserve">Looking at the Curriculum and Assessment Arrangements in Wales. </w:t>
      </w:r>
      <w:r w:rsidRPr="006C6E7D">
        <w:rPr>
          <w:rFonts w:ascii="Arial" w:eastAsiaTheme="majorEastAsia" w:hAnsi="Arial" w:cs="Arial"/>
          <w:kern w:val="24"/>
          <w:lang w:eastAsia="en-GB"/>
        </w:rPr>
        <w:t xml:space="preserve">Available at gov. wales/site/default/files/publications/2018-03/successful-futures-a-summary-of-professor-graham-donaldson-report.pdf. Accessed </w:t>
      </w:r>
      <w:r w:rsidR="00C7514A">
        <w:rPr>
          <w:rFonts w:ascii="Arial" w:eastAsiaTheme="majorEastAsia" w:hAnsi="Arial" w:cs="Arial"/>
          <w:kern w:val="24"/>
          <w:lang w:eastAsia="en-GB"/>
        </w:rPr>
        <w:t>31.12.2019</w:t>
      </w:r>
    </w:p>
    <w:p w14:paraId="366928E1" w14:textId="77777777" w:rsidR="006C6E7D" w:rsidRPr="006C6E7D" w:rsidRDefault="006C6E7D" w:rsidP="006C6E7D">
      <w:pPr>
        <w:pStyle w:val="ListParagraph"/>
        <w:spacing w:before="240" w:line="360" w:lineRule="auto"/>
        <w:jc w:val="both"/>
        <w:rPr>
          <w:rFonts w:ascii="Arial" w:hAnsi="Arial" w:cs="Arial"/>
          <w:color w:val="000000" w:themeColor="text1"/>
          <w:u w:val="single"/>
        </w:rPr>
      </w:pPr>
    </w:p>
    <w:p w14:paraId="3B48A892" w14:textId="77777777" w:rsidR="00B22FE9" w:rsidRPr="006C6E7D" w:rsidRDefault="00B22FE9" w:rsidP="00B22FE9">
      <w:pPr>
        <w:pStyle w:val="NoSpacing"/>
      </w:pPr>
      <w:bookmarkStart w:id="2" w:name="_GoBack"/>
      <w:bookmarkEnd w:id="2"/>
    </w:p>
    <w:sectPr w:rsidR="00B22FE9" w:rsidRPr="006C6E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844D3"/>
    <w:multiLevelType w:val="hybridMultilevel"/>
    <w:tmpl w:val="31C01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C8456D"/>
    <w:multiLevelType w:val="hybridMultilevel"/>
    <w:tmpl w:val="5BB6C038"/>
    <w:lvl w:ilvl="0" w:tplc="C098F9BE">
      <w:start w:val="1"/>
      <w:numFmt w:val="bullet"/>
      <w:lvlText w:val=""/>
      <w:lvlJc w:val="left"/>
      <w:pPr>
        <w:tabs>
          <w:tab w:val="num" w:pos="720"/>
        </w:tabs>
        <w:ind w:left="720" w:hanging="360"/>
      </w:pPr>
      <w:rPr>
        <w:rFonts w:ascii="Wingdings 3" w:hAnsi="Wingdings 3" w:hint="default"/>
      </w:rPr>
    </w:lvl>
    <w:lvl w:ilvl="1" w:tplc="A000BDEC" w:tentative="1">
      <w:start w:val="1"/>
      <w:numFmt w:val="bullet"/>
      <w:lvlText w:val=""/>
      <w:lvlJc w:val="left"/>
      <w:pPr>
        <w:tabs>
          <w:tab w:val="num" w:pos="1440"/>
        </w:tabs>
        <w:ind w:left="1440" w:hanging="360"/>
      </w:pPr>
      <w:rPr>
        <w:rFonts w:ascii="Wingdings 3" w:hAnsi="Wingdings 3" w:hint="default"/>
      </w:rPr>
    </w:lvl>
    <w:lvl w:ilvl="2" w:tplc="A7EA6184" w:tentative="1">
      <w:start w:val="1"/>
      <w:numFmt w:val="bullet"/>
      <w:lvlText w:val=""/>
      <w:lvlJc w:val="left"/>
      <w:pPr>
        <w:tabs>
          <w:tab w:val="num" w:pos="2160"/>
        </w:tabs>
        <w:ind w:left="2160" w:hanging="360"/>
      </w:pPr>
      <w:rPr>
        <w:rFonts w:ascii="Wingdings 3" w:hAnsi="Wingdings 3" w:hint="default"/>
      </w:rPr>
    </w:lvl>
    <w:lvl w:ilvl="3" w:tplc="9A2AE8BC" w:tentative="1">
      <w:start w:val="1"/>
      <w:numFmt w:val="bullet"/>
      <w:lvlText w:val=""/>
      <w:lvlJc w:val="left"/>
      <w:pPr>
        <w:tabs>
          <w:tab w:val="num" w:pos="2880"/>
        </w:tabs>
        <w:ind w:left="2880" w:hanging="360"/>
      </w:pPr>
      <w:rPr>
        <w:rFonts w:ascii="Wingdings 3" w:hAnsi="Wingdings 3" w:hint="default"/>
      </w:rPr>
    </w:lvl>
    <w:lvl w:ilvl="4" w:tplc="FD462DE4" w:tentative="1">
      <w:start w:val="1"/>
      <w:numFmt w:val="bullet"/>
      <w:lvlText w:val=""/>
      <w:lvlJc w:val="left"/>
      <w:pPr>
        <w:tabs>
          <w:tab w:val="num" w:pos="3600"/>
        </w:tabs>
        <w:ind w:left="3600" w:hanging="360"/>
      </w:pPr>
      <w:rPr>
        <w:rFonts w:ascii="Wingdings 3" w:hAnsi="Wingdings 3" w:hint="default"/>
      </w:rPr>
    </w:lvl>
    <w:lvl w:ilvl="5" w:tplc="0F188160" w:tentative="1">
      <w:start w:val="1"/>
      <w:numFmt w:val="bullet"/>
      <w:lvlText w:val=""/>
      <w:lvlJc w:val="left"/>
      <w:pPr>
        <w:tabs>
          <w:tab w:val="num" w:pos="4320"/>
        </w:tabs>
        <w:ind w:left="4320" w:hanging="360"/>
      </w:pPr>
      <w:rPr>
        <w:rFonts w:ascii="Wingdings 3" w:hAnsi="Wingdings 3" w:hint="default"/>
      </w:rPr>
    </w:lvl>
    <w:lvl w:ilvl="6" w:tplc="A4A247E8" w:tentative="1">
      <w:start w:val="1"/>
      <w:numFmt w:val="bullet"/>
      <w:lvlText w:val=""/>
      <w:lvlJc w:val="left"/>
      <w:pPr>
        <w:tabs>
          <w:tab w:val="num" w:pos="5040"/>
        </w:tabs>
        <w:ind w:left="5040" w:hanging="360"/>
      </w:pPr>
      <w:rPr>
        <w:rFonts w:ascii="Wingdings 3" w:hAnsi="Wingdings 3" w:hint="default"/>
      </w:rPr>
    </w:lvl>
    <w:lvl w:ilvl="7" w:tplc="10C4701E" w:tentative="1">
      <w:start w:val="1"/>
      <w:numFmt w:val="bullet"/>
      <w:lvlText w:val=""/>
      <w:lvlJc w:val="left"/>
      <w:pPr>
        <w:tabs>
          <w:tab w:val="num" w:pos="5760"/>
        </w:tabs>
        <w:ind w:left="5760" w:hanging="360"/>
      </w:pPr>
      <w:rPr>
        <w:rFonts w:ascii="Wingdings 3" w:hAnsi="Wingdings 3" w:hint="default"/>
      </w:rPr>
    </w:lvl>
    <w:lvl w:ilvl="8" w:tplc="C42EB40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5692D67"/>
    <w:multiLevelType w:val="hybridMultilevel"/>
    <w:tmpl w:val="0986D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32466"/>
    <w:multiLevelType w:val="hybridMultilevel"/>
    <w:tmpl w:val="331E6D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58028A9"/>
    <w:multiLevelType w:val="hybridMultilevel"/>
    <w:tmpl w:val="30381D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2E478FF"/>
    <w:multiLevelType w:val="hybridMultilevel"/>
    <w:tmpl w:val="54CC8B5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5D6358F1"/>
    <w:multiLevelType w:val="hybridMultilevel"/>
    <w:tmpl w:val="32CC3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AA64F7"/>
    <w:multiLevelType w:val="hybridMultilevel"/>
    <w:tmpl w:val="2D5CA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9105A4"/>
    <w:multiLevelType w:val="hybridMultilevel"/>
    <w:tmpl w:val="4EA0E254"/>
    <w:lvl w:ilvl="0" w:tplc="08090001">
      <w:start w:val="1"/>
      <w:numFmt w:val="bullet"/>
      <w:lvlText w:val=""/>
      <w:lvlJc w:val="left"/>
      <w:pPr>
        <w:tabs>
          <w:tab w:val="num" w:pos="720"/>
        </w:tabs>
        <w:ind w:left="720" w:hanging="360"/>
      </w:pPr>
      <w:rPr>
        <w:rFonts w:ascii="Symbol" w:hAnsi="Symbol" w:hint="default"/>
      </w:rPr>
    </w:lvl>
    <w:lvl w:ilvl="1" w:tplc="A000BDEC" w:tentative="1">
      <w:start w:val="1"/>
      <w:numFmt w:val="bullet"/>
      <w:lvlText w:val=""/>
      <w:lvlJc w:val="left"/>
      <w:pPr>
        <w:tabs>
          <w:tab w:val="num" w:pos="1440"/>
        </w:tabs>
        <w:ind w:left="1440" w:hanging="360"/>
      </w:pPr>
      <w:rPr>
        <w:rFonts w:ascii="Wingdings 3" w:hAnsi="Wingdings 3" w:hint="default"/>
      </w:rPr>
    </w:lvl>
    <w:lvl w:ilvl="2" w:tplc="A7EA6184" w:tentative="1">
      <w:start w:val="1"/>
      <w:numFmt w:val="bullet"/>
      <w:lvlText w:val=""/>
      <w:lvlJc w:val="left"/>
      <w:pPr>
        <w:tabs>
          <w:tab w:val="num" w:pos="2160"/>
        </w:tabs>
        <w:ind w:left="2160" w:hanging="360"/>
      </w:pPr>
      <w:rPr>
        <w:rFonts w:ascii="Wingdings 3" w:hAnsi="Wingdings 3" w:hint="default"/>
      </w:rPr>
    </w:lvl>
    <w:lvl w:ilvl="3" w:tplc="9A2AE8BC" w:tentative="1">
      <w:start w:val="1"/>
      <w:numFmt w:val="bullet"/>
      <w:lvlText w:val=""/>
      <w:lvlJc w:val="left"/>
      <w:pPr>
        <w:tabs>
          <w:tab w:val="num" w:pos="2880"/>
        </w:tabs>
        <w:ind w:left="2880" w:hanging="360"/>
      </w:pPr>
      <w:rPr>
        <w:rFonts w:ascii="Wingdings 3" w:hAnsi="Wingdings 3" w:hint="default"/>
      </w:rPr>
    </w:lvl>
    <w:lvl w:ilvl="4" w:tplc="FD462DE4" w:tentative="1">
      <w:start w:val="1"/>
      <w:numFmt w:val="bullet"/>
      <w:lvlText w:val=""/>
      <w:lvlJc w:val="left"/>
      <w:pPr>
        <w:tabs>
          <w:tab w:val="num" w:pos="3600"/>
        </w:tabs>
        <w:ind w:left="3600" w:hanging="360"/>
      </w:pPr>
      <w:rPr>
        <w:rFonts w:ascii="Wingdings 3" w:hAnsi="Wingdings 3" w:hint="default"/>
      </w:rPr>
    </w:lvl>
    <w:lvl w:ilvl="5" w:tplc="0F188160" w:tentative="1">
      <w:start w:val="1"/>
      <w:numFmt w:val="bullet"/>
      <w:lvlText w:val=""/>
      <w:lvlJc w:val="left"/>
      <w:pPr>
        <w:tabs>
          <w:tab w:val="num" w:pos="4320"/>
        </w:tabs>
        <w:ind w:left="4320" w:hanging="360"/>
      </w:pPr>
      <w:rPr>
        <w:rFonts w:ascii="Wingdings 3" w:hAnsi="Wingdings 3" w:hint="default"/>
      </w:rPr>
    </w:lvl>
    <w:lvl w:ilvl="6" w:tplc="A4A247E8" w:tentative="1">
      <w:start w:val="1"/>
      <w:numFmt w:val="bullet"/>
      <w:lvlText w:val=""/>
      <w:lvlJc w:val="left"/>
      <w:pPr>
        <w:tabs>
          <w:tab w:val="num" w:pos="5040"/>
        </w:tabs>
        <w:ind w:left="5040" w:hanging="360"/>
      </w:pPr>
      <w:rPr>
        <w:rFonts w:ascii="Wingdings 3" w:hAnsi="Wingdings 3" w:hint="default"/>
      </w:rPr>
    </w:lvl>
    <w:lvl w:ilvl="7" w:tplc="10C4701E" w:tentative="1">
      <w:start w:val="1"/>
      <w:numFmt w:val="bullet"/>
      <w:lvlText w:val=""/>
      <w:lvlJc w:val="left"/>
      <w:pPr>
        <w:tabs>
          <w:tab w:val="num" w:pos="5760"/>
        </w:tabs>
        <w:ind w:left="5760" w:hanging="360"/>
      </w:pPr>
      <w:rPr>
        <w:rFonts w:ascii="Wingdings 3" w:hAnsi="Wingdings 3" w:hint="default"/>
      </w:rPr>
    </w:lvl>
    <w:lvl w:ilvl="8" w:tplc="C42EB402"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6AFF1410"/>
    <w:multiLevelType w:val="hybridMultilevel"/>
    <w:tmpl w:val="C406C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9F13E2"/>
    <w:multiLevelType w:val="hybridMultilevel"/>
    <w:tmpl w:val="F92E12C8"/>
    <w:lvl w:ilvl="0" w:tplc="D908851C">
      <w:start w:val="1"/>
      <w:numFmt w:val="bullet"/>
      <w:lvlText w:val=""/>
      <w:lvlJc w:val="left"/>
      <w:pPr>
        <w:tabs>
          <w:tab w:val="num" w:pos="720"/>
        </w:tabs>
        <w:ind w:left="720" w:hanging="360"/>
      </w:pPr>
      <w:rPr>
        <w:rFonts w:ascii="Wingdings 3" w:hAnsi="Wingdings 3" w:hint="default"/>
      </w:rPr>
    </w:lvl>
    <w:lvl w:ilvl="1" w:tplc="26B8E31E" w:tentative="1">
      <w:start w:val="1"/>
      <w:numFmt w:val="bullet"/>
      <w:lvlText w:val=""/>
      <w:lvlJc w:val="left"/>
      <w:pPr>
        <w:tabs>
          <w:tab w:val="num" w:pos="1440"/>
        </w:tabs>
        <w:ind w:left="1440" w:hanging="360"/>
      </w:pPr>
      <w:rPr>
        <w:rFonts w:ascii="Wingdings 3" w:hAnsi="Wingdings 3" w:hint="default"/>
      </w:rPr>
    </w:lvl>
    <w:lvl w:ilvl="2" w:tplc="99C48F20" w:tentative="1">
      <w:start w:val="1"/>
      <w:numFmt w:val="bullet"/>
      <w:lvlText w:val=""/>
      <w:lvlJc w:val="left"/>
      <w:pPr>
        <w:tabs>
          <w:tab w:val="num" w:pos="2160"/>
        </w:tabs>
        <w:ind w:left="2160" w:hanging="360"/>
      </w:pPr>
      <w:rPr>
        <w:rFonts w:ascii="Wingdings 3" w:hAnsi="Wingdings 3" w:hint="default"/>
      </w:rPr>
    </w:lvl>
    <w:lvl w:ilvl="3" w:tplc="36C69F4A" w:tentative="1">
      <w:start w:val="1"/>
      <w:numFmt w:val="bullet"/>
      <w:lvlText w:val=""/>
      <w:lvlJc w:val="left"/>
      <w:pPr>
        <w:tabs>
          <w:tab w:val="num" w:pos="2880"/>
        </w:tabs>
        <w:ind w:left="2880" w:hanging="360"/>
      </w:pPr>
      <w:rPr>
        <w:rFonts w:ascii="Wingdings 3" w:hAnsi="Wingdings 3" w:hint="default"/>
      </w:rPr>
    </w:lvl>
    <w:lvl w:ilvl="4" w:tplc="6D98D3AC" w:tentative="1">
      <w:start w:val="1"/>
      <w:numFmt w:val="bullet"/>
      <w:lvlText w:val=""/>
      <w:lvlJc w:val="left"/>
      <w:pPr>
        <w:tabs>
          <w:tab w:val="num" w:pos="3600"/>
        </w:tabs>
        <w:ind w:left="3600" w:hanging="360"/>
      </w:pPr>
      <w:rPr>
        <w:rFonts w:ascii="Wingdings 3" w:hAnsi="Wingdings 3" w:hint="default"/>
      </w:rPr>
    </w:lvl>
    <w:lvl w:ilvl="5" w:tplc="EEE69128" w:tentative="1">
      <w:start w:val="1"/>
      <w:numFmt w:val="bullet"/>
      <w:lvlText w:val=""/>
      <w:lvlJc w:val="left"/>
      <w:pPr>
        <w:tabs>
          <w:tab w:val="num" w:pos="4320"/>
        </w:tabs>
        <w:ind w:left="4320" w:hanging="360"/>
      </w:pPr>
      <w:rPr>
        <w:rFonts w:ascii="Wingdings 3" w:hAnsi="Wingdings 3" w:hint="default"/>
      </w:rPr>
    </w:lvl>
    <w:lvl w:ilvl="6" w:tplc="28F49842" w:tentative="1">
      <w:start w:val="1"/>
      <w:numFmt w:val="bullet"/>
      <w:lvlText w:val=""/>
      <w:lvlJc w:val="left"/>
      <w:pPr>
        <w:tabs>
          <w:tab w:val="num" w:pos="5040"/>
        </w:tabs>
        <w:ind w:left="5040" w:hanging="360"/>
      </w:pPr>
      <w:rPr>
        <w:rFonts w:ascii="Wingdings 3" w:hAnsi="Wingdings 3" w:hint="default"/>
      </w:rPr>
    </w:lvl>
    <w:lvl w:ilvl="7" w:tplc="B978CA1E" w:tentative="1">
      <w:start w:val="1"/>
      <w:numFmt w:val="bullet"/>
      <w:lvlText w:val=""/>
      <w:lvlJc w:val="left"/>
      <w:pPr>
        <w:tabs>
          <w:tab w:val="num" w:pos="5760"/>
        </w:tabs>
        <w:ind w:left="5760" w:hanging="360"/>
      </w:pPr>
      <w:rPr>
        <w:rFonts w:ascii="Wingdings 3" w:hAnsi="Wingdings 3" w:hint="default"/>
      </w:rPr>
    </w:lvl>
    <w:lvl w:ilvl="8" w:tplc="7B0E3578"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72CC5DEA"/>
    <w:multiLevelType w:val="multilevel"/>
    <w:tmpl w:val="6BA29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9"/>
  </w:num>
  <w:num w:numId="4">
    <w:abstractNumId w:val="10"/>
  </w:num>
  <w:num w:numId="5">
    <w:abstractNumId w:val="3"/>
  </w:num>
  <w:num w:numId="6">
    <w:abstractNumId w:val="1"/>
  </w:num>
  <w:num w:numId="7">
    <w:abstractNumId w:val="8"/>
  </w:num>
  <w:num w:numId="8">
    <w:abstractNumId w:val="7"/>
  </w:num>
  <w:num w:numId="9">
    <w:abstractNumId w:val="11"/>
  </w:num>
  <w:num w:numId="10">
    <w:abstractNumId w:val="5"/>
  </w:num>
  <w:num w:numId="11">
    <w:abstractNumId w:val="6"/>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FE9"/>
    <w:rsid w:val="00005920"/>
    <w:rsid w:val="0003042D"/>
    <w:rsid w:val="000323CC"/>
    <w:rsid w:val="00033230"/>
    <w:rsid w:val="00075B6D"/>
    <w:rsid w:val="00077927"/>
    <w:rsid w:val="0008273D"/>
    <w:rsid w:val="000A42D2"/>
    <w:rsid w:val="000B44C9"/>
    <w:rsid w:val="000E18AA"/>
    <w:rsid w:val="000E5757"/>
    <w:rsid w:val="00140BBA"/>
    <w:rsid w:val="001A1D8F"/>
    <w:rsid w:val="001B03F0"/>
    <w:rsid w:val="001B1F80"/>
    <w:rsid w:val="001C2F98"/>
    <w:rsid w:val="00202534"/>
    <w:rsid w:val="0024022E"/>
    <w:rsid w:val="0025660C"/>
    <w:rsid w:val="00280640"/>
    <w:rsid w:val="00280D04"/>
    <w:rsid w:val="002A24B8"/>
    <w:rsid w:val="002C47E4"/>
    <w:rsid w:val="0034056E"/>
    <w:rsid w:val="00351E3A"/>
    <w:rsid w:val="003667B8"/>
    <w:rsid w:val="003B5A76"/>
    <w:rsid w:val="003B607C"/>
    <w:rsid w:val="003E195B"/>
    <w:rsid w:val="003F7914"/>
    <w:rsid w:val="00483BA7"/>
    <w:rsid w:val="00484C76"/>
    <w:rsid w:val="004B12CB"/>
    <w:rsid w:val="004E7362"/>
    <w:rsid w:val="00521C40"/>
    <w:rsid w:val="00536E36"/>
    <w:rsid w:val="00562DA0"/>
    <w:rsid w:val="005730E2"/>
    <w:rsid w:val="00592F8A"/>
    <w:rsid w:val="005D317E"/>
    <w:rsid w:val="005D7BC6"/>
    <w:rsid w:val="005E7053"/>
    <w:rsid w:val="005F3488"/>
    <w:rsid w:val="0061175C"/>
    <w:rsid w:val="00625ECE"/>
    <w:rsid w:val="00675E23"/>
    <w:rsid w:val="00687929"/>
    <w:rsid w:val="006C6E7D"/>
    <w:rsid w:val="006D47EF"/>
    <w:rsid w:val="006F3D44"/>
    <w:rsid w:val="0071117F"/>
    <w:rsid w:val="00713047"/>
    <w:rsid w:val="00770F90"/>
    <w:rsid w:val="007721F2"/>
    <w:rsid w:val="00794557"/>
    <w:rsid w:val="007B7172"/>
    <w:rsid w:val="007B787A"/>
    <w:rsid w:val="007C3CBA"/>
    <w:rsid w:val="007F74A1"/>
    <w:rsid w:val="00800354"/>
    <w:rsid w:val="00803ADF"/>
    <w:rsid w:val="00817429"/>
    <w:rsid w:val="0084068A"/>
    <w:rsid w:val="00860A4C"/>
    <w:rsid w:val="00872A6A"/>
    <w:rsid w:val="008A7AA7"/>
    <w:rsid w:val="008D42A1"/>
    <w:rsid w:val="008E43E0"/>
    <w:rsid w:val="00905D07"/>
    <w:rsid w:val="00946A3F"/>
    <w:rsid w:val="00996603"/>
    <w:rsid w:val="009A5D9F"/>
    <w:rsid w:val="009E74A1"/>
    <w:rsid w:val="00A177AD"/>
    <w:rsid w:val="00A210AB"/>
    <w:rsid w:val="00A37DDC"/>
    <w:rsid w:val="00AC6A7A"/>
    <w:rsid w:val="00B052EA"/>
    <w:rsid w:val="00B14D10"/>
    <w:rsid w:val="00B16C63"/>
    <w:rsid w:val="00B22FE9"/>
    <w:rsid w:val="00B85630"/>
    <w:rsid w:val="00BA3297"/>
    <w:rsid w:val="00BD1706"/>
    <w:rsid w:val="00BE2DC9"/>
    <w:rsid w:val="00C009C8"/>
    <w:rsid w:val="00C13689"/>
    <w:rsid w:val="00C1710E"/>
    <w:rsid w:val="00C25578"/>
    <w:rsid w:val="00C40F34"/>
    <w:rsid w:val="00C57497"/>
    <w:rsid w:val="00C7514A"/>
    <w:rsid w:val="00C77309"/>
    <w:rsid w:val="00CC3A73"/>
    <w:rsid w:val="00D7298F"/>
    <w:rsid w:val="00D829DB"/>
    <w:rsid w:val="00DD6327"/>
    <w:rsid w:val="00DF64F0"/>
    <w:rsid w:val="00E07D4C"/>
    <w:rsid w:val="00E16233"/>
    <w:rsid w:val="00E37388"/>
    <w:rsid w:val="00E62F58"/>
    <w:rsid w:val="00E657DA"/>
    <w:rsid w:val="00EE6D06"/>
    <w:rsid w:val="00F53CF8"/>
    <w:rsid w:val="00F657B8"/>
    <w:rsid w:val="00F71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19633"/>
  <w15:chartTrackingRefBased/>
  <w15:docId w15:val="{5B81A179-73C8-4520-9765-9DF9C97C4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2F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FE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B22FE9"/>
    <w:pPr>
      <w:spacing w:after="0" w:line="240" w:lineRule="auto"/>
    </w:pPr>
  </w:style>
  <w:style w:type="paragraph" w:styleId="ListParagraph">
    <w:name w:val="List Paragraph"/>
    <w:basedOn w:val="Normal"/>
    <w:uiPriority w:val="34"/>
    <w:qFormat/>
    <w:rsid w:val="008D42A1"/>
    <w:pPr>
      <w:ind w:left="720"/>
      <w:contextualSpacing/>
    </w:pPr>
  </w:style>
  <w:style w:type="character" w:styleId="Hyperlink">
    <w:name w:val="Hyperlink"/>
    <w:basedOn w:val="DefaultParagraphFont"/>
    <w:uiPriority w:val="99"/>
    <w:unhideWhenUsed/>
    <w:rsid w:val="00C13689"/>
    <w:rPr>
      <w:color w:val="0000FF"/>
      <w:u w:val="single"/>
    </w:rPr>
  </w:style>
  <w:style w:type="paragraph" w:customStyle="1" w:styleId="p3">
    <w:name w:val="p3"/>
    <w:basedOn w:val="Normal"/>
    <w:rsid w:val="000E57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4">
    <w:name w:val="p4"/>
    <w:basedOn w:val="Normal"/>
    <w:rsid w:val="000E57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657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3834941">
      <w:bodyDiv w:val="1"/>
      <w:marLeft w:val="0"/>
      <w:marRight w:val="0"/>
      <w:marTop w:val="0"/>
      <w:marBottom w:val="0"/>
      <w:divBdr>
        <w:top w:val="none" w:sz="0" w:space="0" w:color="auto"/>
        <w:left w:val="none" w:sz="0" w:space="0" w:color="auto"/>
        <w:bottom w:val="none" w:sz="0" w:space="0" w:color="auto"/>
        <w:right w:val="none" w:sz="0" w:space="0" w:color="auto"/>
      </w:divBdr>
    </w:div>
    <w:div w:id="1597248966">
      <w:bodyDiv w:val="1"/>
      <w:marLeft w:val="0"/>
      <w:marRight w:val="0"/>
      <w:marTop w:val="0"/>
      <w:marBottom w:val="0"/>
      <w:divBdr>
        <w:top w:val="none" w:sz="0" w:space="0" w:color="auto"/>
        <w:left w:val="none" w:sz="0" w:space="0" w:color="auto"/>
        <w:bottom w:val="none" w:sz="0" w:space="0" w:color="auto"/>
        <w:right w:val="none" w:sz="0" w:space="0" w:color="auto"/>
      </w:divBdr>
      <w:divsChild>
        <w:div w:id="1594584668">
          <w:marLeft w:val="547"/>
          <w:marRight w:val="0"/>
          <w:marTop w:val="200"/>
          <w:marBottom w:val="0"/>
          <w:divBdr>
            <w:top w:val="none" w:sz="0" w:space="0" w:color="auto"/>
            <w:left w:val="none" w:sz="0" w:space="0" w:color="auto"/>
            <w:bottom w:val="none" w:sz="0" w:space="0" w:color="auto"/>
            <w:right w:val="none" w:sz="0" w:space="0" w:color="auto"/>
          </w:divBdr>
        </w:div>
      </w:divsChild>
    </w:div>
    <w:div w:id="1620181638">
      <w:bodyDiv w:val="1"/>
      <w:marLeft w:val="0"/>
      <w:marRight w:val="0"/>
      <w:marTop w:val="0"/>
      <w:marBottom w:val="0"/>
      <w:divBdr>
        <w:top w:val="none" w:sz="0" w:space="0" w:color="auto"/>
        <w:left w:val="none" w:sz="0" w:space="0" w:color="auto"/>
        <w:bottom w:val="none" w:sz="0" w:space="0" w:color="auto"/>
        <w:right w:val="none" w:sz="0" w:space="0" w:color="auto"/>
      </w:divBdr>
      <w:divsChild>
        <w:div w:id="77143931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amaritians.org/wales/new/one-in-six-calls-a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news.com/education" TargetMode="External"/><Relationship Id="rId5" Type="http://schemas.openxmlformats.org/officeDocument/2006/relationships/hyperlink" Target="https://www.sciencedirect.com/topics/psychology/mathematical-proble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8917</TotalTime>
  <Pages>8</Pages>
  <Words>3259</Words>
  <Characters>18580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Pound</dc:creator>
  <cp:keywords/>
  <dc:description/>
  <cp:lastModifiedBy>Tanya Pound</cp:lastModifiedBy>
  <cp:revision>63</cp:revision>
  <dcterms:created xsi:type="dcterms:W3CDTF">2019-12-29T12:33:00Z</dcterms:created>
  <dcterms:modified xsi:type="dcterms:W3CDTF">2020-01-04T17:13:00Z</dcterms:modified>
</cp:coreProperties>
</file>