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FC3A37" w:rsidP="4385B565" w:rsidRDefault="4BFC3A37" w14:paraId="48829F06" w14:textId="08B0B5C9">
      <w:pPr>
        <w:pStyle w:val="Normal"/>
        <w:spacing w:line="360" w:lineRule="auto"/>
        <w:rPr>
          <w:b w:val="1"/>
          <w:bCs w:val="1"/>
          <w:noProof w:val="0"/>
          <w:u w:val="single"/>
          <w:lang w:val="en-GB"/>
        </w:rPr>
      </w:pPr>
      <w:r w:rsidRPr="4385B565" w:rsidR="4BFC3A37">
        <w:rPr>
          <w:b w:val="1"/>
          <w:bCs w:val="1"/>
          <w:noProof w:val="0"/>
          <w:u w:val="single"/>
          <w:lang w:val="en-GB"/>
        </w:rPr>
        <w:t>Serial Killer Aileen Wuornos</w:t>
      </w:r>
    </w:p>
    <w:p w:rsidR="76DA0134" w:rsidP="187FCA76" w:rsidRDefault="76DA0134" w14:paraId="34A471FA" w14:textId="17D87926">
      <w:pPr>
        <w:pStyle w:val="Normal"/>
        <w:spacing w:line="360" w:lineRule="auto"/>
        <w:rPr>
          <w:rFonts w:ascii="Arial" w:hAnsi="Arial" w:eastAsia="Arial" w:cs="Arial"/>
          <w:noProof w:val="0"/>
          <w:color w:val="000000" w:themeColor="text1" w:themeTint="FF" w:themeShade="FF"/>
          <w:sz w:val="24"/>
          <w:szCs w:val="24"/>
          <w:lang w:val="en-GB"/>
        </w:rPr>
      </w:pPr>
      <w:r w:rsidRPr="187FCA76" w:rsidR="76DA0134">
        <w:rPr>
          <w:rFonts w:ascii="Arial" w:hAnsi="Arial" w:eastAsia="Arial" w:cs="Arial"/>
          <w:noProof w:val="0"/>
          <w:lang w:val="en-GB"/>
        </w:rPr>
        <w:t xml:space="preserve">Aileen Wuornos, notorious female serial killer, brutally murdered six men in Florida over the course of a year (1989-1990). </w:t>
      </w:r>
      <w:r w:rsidRPr="187FCA76" w:rsidR="76DA0134">
        <w:rPr>
          <w:rFonts w:ascii="Arial" w:hAnsi="Arial" w:eastAsia="Arial" w:cs="Arial"/>
          <w:noProof w:val="0"/>
          <w:lang w:val="en-GB"/>
        </w:rPr>
        <w:t>Wuornos is widely recognised as one of the first American women to be labelled as a serial killer (Pearson, 2007).</w:t>
      </w:r>
      <w:r w:rsidRPr="187FCA76" w:rsidR="76DA0134">
        <w:rPr>
          <w:rFonts w:ascii="Arial" w:hAnsi="Arial" w:eastAsia="Arial" w:cs="Arial"/>
          <w:noProof w:val="0"/>
          <w:lang w:val="en-GB"/>
        </w:rPr>
        <w:t xml:space="preserve"> Born on February 29, 1956, in Rochester, Michigan, Aileen “Lee” Carol Wuornos lived with her young parents Diane Wuornos (age 14) and Leo Pittman (age 18) for </w:t>
      </w:r>
      <w:r w:rsidRPr="187FCA76" w:rsidR="76DA0134">
        <w:rPr>
          <w:rFonts w:ascii="Arial" w:hAnsi="Arial" w:eastAsia="Arial" w:cs="Arial"/>
          <w:noProof w:val="0"/>
          <w:lang w:val="en-GB"/>
        </w:rPr>
        <w:t>a very short</w:t>
      </w:r>
      <w:r w:rsidRPr="187FCA76" w:rsidR="76DA0134">
        <w:rPr>
          <w:rFonts w:ascii="Arial" w:hAnsi="Arial" w:eastAsia="Arial" w:cs="Arial"/>
          <w:noProof w:val="0"/>
          <w:lang w:val="en-GB"/>
        </w:rPr>
        <w:t xml:space="preserve"> period</w:t>
      </w:r>
      <w:r w:rsidRPr="187FCA76" w:rsidR="76DA0134">
        <w:rPr>
          <w:rFonts w:ascii="Arial" w:hAnsi="Arial" w:eastAsia="Arial" w:cs="Arial"/>
          <w:noProof w:val="0"/>
          <w:lang w:val="en-GB"/>
        </w:rPr>
        <w:t xml:space="preserve">. </w:t>
      </w:r>
      <w:r w:rsidRPr="187FCA76" w:rsidR="76DA0134">
        <w:rPr>
          <w:rFonts w:ascii="Arial" w:hAnsi="Arial" w:eastAsia="Arial" w:cs="Arial"/>
          <w:noProof w:val="0"/>
          <w:lang w:val="en-GB"/>
        </w:rPr>
        <w:t xml:space="preserve">Aileen endured a turbulent and traumatic childhood where she </w:t>
      </w:r>
      <w:r w:rsidRPr="187FCA76" w:rsidR="76DA0134">
        <w:rPr>
          <w:rFonts w:ascii="Arial" w:hAnsi="Arial" w:eastAsia="Arial" w:cs="Arial"/>
          <w:noProof w:val="0"/>
          <w:lang w:val="en-GB"/>
        </w:rPr>
        <w:t>witnessed</w:t>
      </w:r>
      <w:r w:rsidRPr="187FCA76" w:rsidR="76DA0134">
        <w:rPr>
          <w:rFonts w:ascii="Arial" w:hAnsi="Arial" w:eastAsia="Arial" w:cs="Arial"/>
          <w:noProof w:val="0"/>
          <w:lang w:val="en-GB"/>
        </w:rPr>
        <w:t xml:space="preserve"> and tolerated </w:t>
      </w:r>
      <w:r w:rsidRPr="187FCA76" w:rsidR="76DA0134">
        <w:rPr>
          <w:rFonts w:ascii="Arial" w:hAnsi="Arial" w:eastAsia="Arial" w:cs="Arial"/>
          <w:noProof w:val="0"/>
          <w:lang w:val="en-GB"/>
        </w:rPr>
        <w:t>high levels</w:t>
      </w:r>
      <w:r w:rsidRPr="187FCA76" w:rsidR="76DA0134">
        <w:rPr>
          <w:rFonts w:ascii="Arial" w:hAnsi="Arial" w:eastAsia="Arial" w:cs="Arial"/>
          <w:noProof w:val="0"/>
          <w:lang w:val="en-GB"/>
        </w:rPr>
        <w:t xml:space="preserve"> of abuse and neglect from her family. Her father was imprisoned not long after her birth as he was found guilty of molesting and kidnapping a 7-year-old child; he committed suicide in prison</w:t>
      </w:r>
      <w:r w:rsidRPr="187FCA76" w:rsidR="2595C494">
        <w:rPr>
          <w:rFonts w:ascii="Arial" w:hAnsi="Arial" w:eastAsia="Arial" w:cs="Arial"/>
          <w:noProof w:val="0"/>
          <w:lang w:val="en-GB"/>
        </w:rPr>
        <w:t xml:space="preserve"> </w:t>
      </w:r>
      <w:r w:rsidRPr="187FCA76" w:rsidR="2595C494">
        <w:rPr>
          <w:rFonts w:ascii="Arial" w:hAnsi="Arial" w:eastAsia="Arial" w:cs="Arial"/>
          <w:noProof w:val="0"/>
          <w:color w:val="000000" w:themeColor="text1" w:themeTint="FF" w:themeShade="FF"/>
          <w:sz w:val="24"/>
          <w:szCs w:val="24"/>
          <w:lang w:val="en-GB"/>
        </w:rPr>
        <w:t>(Capital Punishment in Context, 2019).</w:t>
      </w:r>
    </w:p>
    <w:p w:rsidR="76DA0134" w:rsidP="187FCA76" w:rsidRDefault="76DA0134" w14:paraId="728F373C" w14:textId="0CD72F7A">
      <w:pPr>
        <w:pStyle w:val="Normal"/>
        <w:spacing w:line="360" w:lineRule="auto"/>
        <w:rPr>
          <w:rFonts w:ascii="Arial" w:hAnsi="Arial" w:eastAsia="Arial" w:cs="Arial"/>
          <w:noProof w:val="0"/>
          <w:lang w:val="en-GB"/>
        </w:rPr>
      </w:pPr>
      <w:r w:rsidRPr="187FCA76" w:rsidR="76DA0134">
        <w:rPr>
          <w:rFonts w:ascii="Arial" w:hAnsi="Arial" w:eastAsia="Arial" w:cs="Arial"/>
          <w:noProof w:val="0"/>
          <w:lang w:val="en-GB"/>
        </w:rPr>
        <w:t xml:space="preserve"> Diane was left to raise her son and daughter, but she could not cope with single motherhood</w:t>
      </w:r>
      <w:r w:rsidRPr="187FCA76" w:rsidR="791A3BA4">
        <w:rPr>
          <w:rFonts w:ascii="Arial" w:hAnsi="Arial" w:eastAsia="Arial" w:cs="Arial"/>
          <w:noProof w:val="0"/>
          <w:lang w:val="en-GB"/>
        </w:rPr>
        <w:t xml:space="preserve">, </w:t>
      </w:r>
      <w:r w:rsidRPr="187FCA76" w:rsidR="76DA0134">
        <w:rPr>
          <w:rFonts w:ascii="Arial" w:hAnsi="Arial" w:eastAsia="Arial" w:cs="Arial"/>
          <w:noProof w:val="0"/>
          <w:lang w:val="en-GB"/>
        </w:rPr>
        <w:t>result</w:t>
      </w:r>
      <w:r w:rsidRPr="187FCA76" w:rsidR="11E3011B">
        <w:rPr>
          <w:rFonts w:ascii="Arial" w:hAnsi="Arial" w:eastAsia="Arial" w:cs="Arial"/>
          <w:noProof w:val="0"/>
          <w:lang w:val="en-GB"/>
        </w:rPr>
        <w:t>ing</w:t>
      </w:r>
      <w:r w:rsidRPr="187FCA76" w:rsidR="76DA0134">
        <w:rPr>
          <w:rFonts w:ascii="Arial" w:hAnsi="Arial" w:eastAsia="Arial" w:cs="Arial"/>
          <w:noProof w:val="0"/>
          <w:lang w:val="en-GB"/>
        </w:rPr>
        <w:t xml:space="preserve"> in her abandoning both Aileen and her brother Keith and they were raised by their grandparents. However, her grandfather would beat her; “Sometimes he used to beat me with a belt, then he made me clean it” (Wuornos and Berry-Dee, 2006, p.6</w:t>
      </w:r>
      <w:r w:rsidRPr="187FCA76" w:rsidR="740AA195">
        <w:rPr>
          <w:rFonts w:ascii="Arial" w:hAnsi="Arial" w:eastAsia="Arial" w:cs="Arial"/>
          <w:noProof w:val="0"/>
          <w:lang w:val="en-GB"/>
        </w:rPr>
        <w:t>). Both</w:t>
      </w:r>
      <w:r w:rsidRPr="187FCA76" w:rsidR="1EE3A5A1">
        <w:rPr>
          <w:rFonts w:ascii="Arial" w:hAnsi="Arial" w:eastAsia="Arial" w:cs="Arial"/>
          <w:noProof w:val="0"/>
          <w:lang w:val="en-GB"/>
        </w:rPr>
        <w:t xml:space="preserve"> of her grandparents were</w:t>
      </w:r>
      <w:r w:rsidRPr="187FCA76" w:rsidR="76DA0134">
        <w:rPr>
          <w:rFonts w:ascii="Arial" w:hAnsi="Arial" w:eastAsia="Arial" w:cs="Arial"/>
          <w:noProof w:val="0"/>
          <w:lang w:val="en-GB"/>
        </w:rPr>
        <w:t xml:space="preserve"> alcoholic</w:t>
      </w:r>
      <w:r w:rsidRPr="187FCA76" w:rsidR="288EED26">
        <w:rPr>
          <w:rFonts w:ascii="Arial" w:hAnsi="Arial" w:eastAsia="Arial" w:cs="Arial"/>
          <w:noProof w:val="0"/>
          <w:lang w:val="en-GB"/>
        </w:rPr>
        <w:t xml:space="preserve">s </w:t>
      </w:r>
      <w:r w:rsidRPr="187FCA76" w:rsidR="76DA0134">
        <w:rPr>
          <w:rFonts w:ascii="Arial" w:hAnsi="Arial" w:eastAsia="Arial" w:cs="Arial"/>
          <w:noProof w:val="0"/>
          <w:lang w:val="en-GB"/>
        </w:rPr>
        <w:t xml:space="preserve">which did not help the environment that she was in. According to Capital Punishment in Context (2019), due to the neglect her and her brother faced, they were often left in dangerous situations, for example Aileen and Keith would be left with lighter fluid, and Aileen was afflicted by burn wounds to her face. </w:t>
      </w:r>
    </w:p>
    <w:p w:rsidR="4DC3517E" w:rsidP="4385B565" w:rsidRDefault="4DC3517E" w14:paraId="4F4F3C07" w14:textId="69237141">
      <w:pPr>
        <w:pStyle w:val="Normal"/>
        <w:spacing w:line="360" w:lineRule="auto"/>
        <w:rPr>
          <w:rFonts w:ascii="Arial" w:hAnsi="Arial" w:eastAsia="Arial" w:cs="Arial"/>
          <w:noProof w:val="0"/>
          <w:color w:val="auto"/>
          <w:sz w:val="24"/>
          <w:szCs w:val="24"/>
          <w:lang w:val="en-US"/>
        </w:rPr>
      </w:pPr>
      <w:r w:rsidRPr="187FCA76" w:rsidR="4DC3517E">
        <w:rPr>
          <w:rFonts w:ascii="Arial" w:hAnsi="Arial" w:eastAsia="Arial" w:cs="Arial"/>
          <w:noProof w:val="0"/>
          <w:lang w:val="en-US"/>
        </w:rPr>
        <w:t xml:space="preserve">She was forced to drop out of school as she was in and out of juvenile detention as a teenager. </w:t>
      </w:r>
      <w:r w:rsidRPr="187FCA76" w:rsidR="146E6ADA">
        <w:rPr>
          <w:rFonts w:ascii="Arial" w:hAnsi="Arial" w:eastAsia="Arial" w:cs="Arial"/>
          <w:noProof w:val="0"/>
          <w:lang w:val="en-US"/>
        </w:rPr>
        <w:t xml:space="preserve">She became a prostitute </w:t>
      </w:r>
      <w:r w:rsidRPr="187FCA76" w:rsidR="5EC7B6C6">
        <w:rPr>
          <w:rFonts w:ascii="Arial" w:hAnsi="Arial" w:eastAsia="Arial" w:cs="Arial"/>
          <w:noProof w:val="0"/>
          <w:lang w:val="en-US"/>
        </w:rPr>
        <w:t>however</w:t>
      </w:r>
      <w:r w:rsidRPr="187FCA76" w:rsidR="146E6ADA">
        <w:rPr>
          <w:rFonts w:ascii="Arial" w:hAnsi="Arial" w:eastAsia="Arial" w:cs="Arial"/>
          <w:noProof w:val="0"/>
          <w:lang w:val="en-US"/>
        </w:rPr>
        <w:t xml:space="preserve"> she was physically and sexually abused and became pregnant but was also force</w:t>
      </w:r>
      <w:r w:rsidRPr="187FCA76" w:rsidR="13EE98A4">
        <w:rPr>
          <w:rFonts w:ascii="Arial" w:hAnsi="Arial" w:eastAsia="Arial" w:cs="Arial"/>
          <w:noProof w:val="0"/>
          <w:lang w:val="en-US"/>
        </w:rPr>
        <w:t>d to give away the child.</w:t>
      </w:r>
      <w:r w:rsidRPr="187FCA76" w:rsidR="6F8E92D7">
        <w:rPr>
          <w:rFonts w:ascii="Arial" w:hAnsi="Arial" w:eastAsia="Arial" w:cs="Arial"/>
          <w:noProof w:val="0"/>
          <w:lang w:val="en-US"/>
        </w:rPr>
        <w:t xml:space="preserve"> </w:t>
      </w:r>
      <w:r w:rsidRPr="187FCA76" w:rsidR="417B9DEC">
        <w:rPr>
          <w:rFonts w:ascii="Arial" w:hAnsi="Arial" w:eastAsia="Arial" w:cs="Arial"/>
          <w:noProof w:val="0"/>
          <w:lang w:val="en-US"/>
        </w:rPr>
        <w:t xml:space="preserve">When she worked as a </w:t>
      </w:r>
      <w:r w:rsidRPr="187FCA76" w:rsidR="22A9B77A">
        <w:rPr>
          <w:rFonts w:ascii="Arial" w:hAnsi="Arial" w:eastAsia="Arial" w:cs="Arial"/>
          <w:noProof w:val="0"/>
          <w:lang w:val="en-US"/>
        </w:rPr>
        <w:t>prostitute</w:t>
      </w:r>
      <w:r w:rsidRPr="187FCA76" w:rsidR="417B9DEC">
        <w:rPr>
          <w:rFonts w:ascii="Arial" w:hAnsi="Arial" w:eastAsia="Arial" w:cs="Arial"/>
          <w:noProof w:val="0"/>
          <w:lang w:val="en-US"/>
        </w:rPr>
        <w:t xml:space="preserve">, she </w:t>
      </w:r>
      <w:r w:rsidRPr="187FCA76" w:rsidR="417B9DEC">
        <w:rPr>
          <w:rFonts w:ascii="Arial" w:hAnsi="Arial" w:eastAsia="Arial" w:cs="Arial"/>
          <w:noProof w:val="0"/>
          <w:lang w:val="en-US"/>
        </w:rPr>
        <w:t>stated</w:t>
      </w:r>
      <w:r w:rsidRPr="187FCA76" w:rsidR="417B9DEC">
        <w:rPr>
          <w:rFonts w:ascii="Arial" w:hAnsi="Arial" w:eastAsia="Arial" w:cs="Arial"/>
          <w:noProof w:val="0"/>
          <w:lang w:val="en-US"/>
        </w:rPr>
        <w:t xml:space="preserve"> her victims would </w:t>
      </w:r>
      <w:r w:rsidRPr="187FCA76" w:rsidR="417B9DEC">
        <w:rPr>
          <w:rFonts w:ascii="Arial" w:hAnsi="Arial" w:eastAsia="Arial" w:cs="Arial"/>
          <w:noProof w:val="0"/>
          <w:lang w:val="en-US"/>
        </w:rPr>
        <w:t>attempt</w:t>
      </w:r>
      <w:r w:rsidRPr="187FCA76" w:rsidR="417B9DEC">
        <w:rPr>
          <w:rFonts w:ascii="Arial" w:hAnsi="Arial" w:eastAsia="Arial" w:cs="Arial"/>
          <w:noProof w:val="0"/>
          <w:lang w:val="en-US"/>
        </w:rPr>
        <w:t xml:space="preserve"> to or rape her, so she would shoot them and rob them</w:t>
      </w:r>
      <w:r w:rsidRPr="187FCA76" w:rsidR="4159D94A">
        <w:rPr>
          <w:rFonts w:ascii="Arial" w:hAnsi="Arial" w:eastAsia="Arial" w:cs="Arial"/>
          <w:noProof w:val="0"/>
          <w:lang w:val="en-US"/>
        </w:rPr>
        <w:t xml:space="preserve">, then mutilate their bodies. She was finally arrested then executed on October </w:t>
      </w:r>
      <w:r w:rsidRPr="187FCA76" w:rsidR="337DD7ED">
        <w:rPr>
          <w:rFonts w:ascii="Arial" w:hAnsi="Arial" w:eastAsia="Arial" w:cs="Arial"/>
          <w:noProof w:val="0"/>
          <w:lang w:val="en-US"/>
        </w:rPr>
        <w:t xml:space="preserve">9, </w:t>
      </w:r>
      <w:r w:rsidRPr="187FCA76" w:rsidR="16D43FBB">
        <w:rPr>
          <w:rFonts w:ascii="Arial" w:hAnsi="Arial" w:eastAsia="Arial" w:cs="Arial"/>
          <w:noProof w:val="0"/>
          <w:lang w:val="en-US"/>
        </w:rPr>
        <w:t>2002,</w:t>
      </w:r>
      <w:r w:rsidRPr="187FCA76" w:rsidR="337DD7ED">
        <w:rPr>
          <w:rFonts w:ascii="Arial" w:hAnsi="Arial" w:eastAsia="Arial" w:cs="Arial"/>
          <w:noProof w:val="0"/>
          <w:lang w:val="en-US"/>
        </w:rPr>
        <w:t xml:space="preserve"> by lethal injection</w:t>
      </w:r>
      <w:r w:rsidRPr="187FCA76" w:rsidR="604BD5B3">
        <w:rPr>
          <w:rFonts w:ascii="Arial" w:hAnsi="Arial" w:eastAsia="Arial" w:cs="Arial"/>
          <w:noProof w:val="0"/>
          <w:lang w:val="en-US"/>
        </w:rPr>
        <w:t xml:space="preserve"> </w:t>
      </w:r>
      <w:r w:rsidRPr="187FCA76" w:rsidR="604BD5B3">
        <w:rPr>
          <w:rFonts w:ascii="Arial" w:hAnsi="Arial" w:eastAsia="Arial" w:cs="Arial"/>
          <w:noProof w:val="0"/>
          <w:lang w:val="en-US"/>
        </w:rPr>
        <w:t>(Lin, 2024).</w:t>
      </w:r>
    </w:p>
    <w:p w:rsidR="160C2391" w:rsidP="4385B565" w:rsidRDefault="160C2391" w14:paraId="4D0060C5" w14:textId="38CDE5E5">
      <w:pPr>
        <w:pStyle w:val="Normal"/>
        <w:spacing w:line="360" w:lineRule="auto"/>
        <w:rPr>
          <w:rFonts w:ascii="Arial" w:hAnsi="Arial" w:eastAsia="Arial" w:cs="Arial"/>
          <w:noProof w:val="0"/>
          <w:color w:val="auto"/>
          <w:sz w:val="24"/>
          <w:szCs w:val="24"/>
          <w:lang w:val="en-GB"/>
        </w:rPr>
      </w:pPr>
      <w:r w:rsidRPr="187FCA76" w:rsidR="160C2391">
        <w:rPr>
          <w:rFonts w:ascii="Arial" w:hAnsi="Arial" w:eastAsia="Arial" w:cs="Arial"/>
          <w:noProof w:val="0"/>
          <w:lang w:val="en-GB"/>
        </w:rPr>
        <w:t xml:space="preserve">There are many different criminological theories that can be applied to evaluate whether serial killer Aileen Wuornos was born or made a criminal. How does someone’s environment affect their behaviour? An individual's environment is a crucial aspect to their upbringing and the type of person they will become. For example, </w:t>
      </w:r>
      <w:r w:rsidRPr="187FCA76" w:rsidR="160C2391">
        <w:rPr>
          <w:rFonts w:ascii="Arial" w:hAnsi="Arial" w:eastAsia="Arial" w:cs="Arial"/>
          <w:noProof w:val="0"/>
          <w:lang w:val="en-GB"/>
        </w:rPr>
        <w:t>Sarloos</w:t>
      </w:r>
      <w:r w:rsidRPr="187FCA76" w:rsidR="160C2391">
        <w:rPr>
          <w:rFonts w:ascii="Arial" w:hAnsi="Arial" w:eastAsia="Arial" w:cs="Arial"/>
          <w:noProof w:val="0"/>
          <w:lang w:val="en-GB"/>
        </w:rPr>
        <w:t xml:space="preserve">, Kim and Timmermans (2009) discuss how every individual assimilates not only to their physical but </w:t>
      </w:r>
      <w:r w:rsidRPr="187FCA76" w:rsidR="35D69251">
        <w:rPr>
          <w:rFonts w:ascii="Arial" w:hAnsi="Arial" w:eastAsia="Arial" w:cs="Arial"/>
          <w:noProof w:val="0"/>
          <w:lang w:val="en-GB"/>
        </w:rPr>
        <w:t xml:space="preserve">also </w:t>
      </w:r>
      <w:r w:rsidRPr="187FCA76" w:rsidR="160C2391">
        <w:rPr>
          <w:rFonts w:ascii="Arial" w:hAnsi="Arial" w:eastAsia="Arial" w:cs="Arial"/>
          <w:noProof w:val="0"/>
          <w:lang w:val="en-GB"/>
        </w:rPr>
        <w:t xml:space="preserve">social surroundings, contributing to the settings of others. For instance, when Aileen was a young </w:t>
      </w:r>
      <w:r w:rsidRPr="187FCA76" w:rsidR="01FEA126">
        <w:rPr>
          <w:rFonts w:ascii="Arial" w:hAnsi="Arial" w:eastAsia="Arial" w:cs="Arial"/>
          <w:noProof w:val="0"/>
          <w:lang w:val="en-GB"/>
        </w:rPr>
        <w:t>child,</w:t>
      </w:r>
      <w:r w:rsidRPr="187FCA76" w:rsidR="160C2391">
        <w:rPr>
          <w:rFonts w:ascii="Arial" w:hAnsi="Arial" w:eastAsia="Arial" w:cs="Arial"/>
          <w:noProof w:val="0"/>
          <w:lang w:val="en-GB"/>
        </w:rPr>
        <w:t xml:space="preserve"> she was abandoned </w:t>
      </w:r>
      <w:r w:rsidRPr="187FCA76" w:rsidR="6CD45B4A">
        <w:rPr>
          <w:rFonts w:ascii="Arial" w:hAnsi="Arial" w:eastAsia="Arial" w:cs="Arial"/>
          <w:noProof w:val="0"/>
          <w:lang w:val="en-GB"/>
        </w:rPr>
        <w:t>her</w:t>
      </w:r>
      <w:r w:rsidRPr="187FCA76" w:rsidR="160C2391">
        <w:rPr>
          <w:rFonts w:ascii="Arial" w:hAnsi="Arial" w:eastAsia="Arial" w:cs="Arial"/>
          <w:noProof w:val="0"/>
          <w:lang w:val="en-GB"/>
        </w:rPr>
        <w:t xml:space="preserve"> mother, therefore lacking a maternal figure which may have </w:t>
      </w:r>
      <w:r w:rsidRPr="187FCA76" w:rsidR="160C2391">
        <w:rPr>
          <w:rFonts w:ascii="Arial" w:hAnsi="Arial" w:eastAsia="Arial" w:cs="Arial"/>
          <w:noProof w:val="0"/>
          <w:lang w:val="en-GB"/>
        </w:rPr>
        <w:t>impacted</w:t>
      </w:r>
      <w:r w:rsidRPr="187FCA76" w:rsidR="160C2391">
        <w:rPr>
          <w:rFonts w:ascii="Arial" w:hAnsi="Arial" w:eastAsia="Arial" w:cs="Arial"/>
          <w:noProof w:val="0"/>
          <w:lang w:val="en-GB"/>
        </w:rPr>
        <w:t xml:space="preserve"> </w:t>
      </w:r>
      <w:r w:rsidRPr="187FCA76" w:rsidR="7B1F576A">
        <w:rPr>
          <w:rFonts w:ascii="Arial" w:hAnsi="Arial" w:eastAsia="Arial" w:cs="Arial"/>
          <w:noProof w:val="0"/>
          <w:lang w:val="en-GB"/>
        </w:rPr>
        <w:t>her cognitive development</w:t>
      </w:r>
      <w:r w:rsidRPr="187FCA76" w:rsidR="160C2391">
        <w:rPr>
          <w:rFonts w:ascii="Arial" w:hAnsi="Arial" w:eastAsia="Arial" w:cs="Arial"/>
          <w:noProof w:val="0"/>
          <w:lang w:val="en-GB"/>
        </w:rPr>
        <w:t xml:space="preserve">. </w:t>
      </w:r>
    </w:p>
    <w:p w:rsidR="160C2391" w:rsidP="4385B565" w:rsidRDefault="160C2391" w14:paraId="75667854" w14:textId="5CDE575B">
      <w:pPr>
        <w:pStyle w:val="Normal"/>
        <w:spacing w:line="360" w:lineRule="auto"/>
        <w:rPr>
          <w:rFonts w:ascii="Arial" w:hAnsi="Arial" w:eastAsia="Arial" w:cs="Arial"/>
          <w:noProof w:val="0"/>
          <w:color w:val="auto"/>
          <w:sz w:val="24"/>
          <w:szCs w:val="24"/>
          <w:lang w:val="en-GB"/>
        </w:rPr>
      </w:pPr>
      <w:r w:rsidRPr="187FCA76" w:rsidR="160C2391">
        <w:rPr>
          <w:rFonts w:ascii="Arial" w:hAnsi="Arial" w:eastAsia="Arial" w:cs="Arial"/>
          <w:noProof w:val="0"/>
          <w:lang w:val="en-GB"/>
        </w:rPr>
        <w:t xml:space="preserve">Research conducted by psychologist John Bowlby can be applied to support the notion that Aileen </w:t>
      </w:r>
      <w:r w:rsidRPr="187FCA76" w:rsidR="7AAC5039">
        <w:rPr>
          <w:rFonts w:ascii="Arial" w:hAnsi="Arial" w:eastAsia="Arial" w:cs="Arial"/>
          <w:noProof w:val="0"/>
          <w:lang w:val="en-GB"/>
        </w:rPr>
        <w:t>Wuornos</w:t>
      </w:r>
      <w:r w:rsidRPr="187FCA76" w:rsidR="160C2391">
        <w:rPr>
          <w:rFonts w:ascii="Arial" w:hAnsi="Arial" w:eastAsia="Arial" w:cs="Arial"/>
          <w:noProof w:val="0"/>
          <w:lang w:val="en-GB"/>
        </w:rPr>
        <w:t xml:space="preserve"> was ‘made criminal</w:t>
      </w:r>
      <w:r w:rsidRPr="187FCA76" w:rsidR="160C2391">
        <w:rPr>
          <w:rFonts w:ascii="Arial" w:hAnsi="Arial" w:eastAsia="Arial" w:cs="Arial"/>
          <w:noProof w:val="0"/>
          <w:lang w:val="en-GB"/>
        </w:rPr>
        <w:t>’.</w:t>
      </w:r>
      <w:r w:rsidRPr="187FCA76" w:rsidR="160C2391">
        <w:rPr>
          <w:rFonts w:ascii="Arial" w:hAnsi="Arial" w:eastAsia="Arial" w:cs="Arial"/>
          <w:noProof w:val="0"/>
          <w:lang w:val="en-GB"/>
        </w:rPr>
        <w:t xml:space="preserve"> His attachment theory suggests that the bond between a child and its mother is crucial in its early stages of life because if this bond deteriorates, there is a possibility for prolonged implications to occur to the child later in life such as criminality and a risk of affectionless psychopathy (Hoeve et al, 2012). Bowlby’s maternal deprivation hypothesis claims that there are three categories that fall under the home failing to provide care for a child, and in Aileen’s case, her family </w:t>
      </w:r>
      <w:r w:rsidRPr="187FCA76" w:rsidR="455430AF">
        <w:rPr>
          <w:rFonts w:ascii="Arial" w:hAnsi="Arial" w:eastAsia="Arial" w:cs="Arial"/>
          <w:noProof w:val="0"/>
          <w:lang w:val="en-GB"/>
        </w:rPr>
        <w:t xml:space="preserve">would </w:t>
      </w:r>
      <w:r w:rsidRPr="187FCA76" w:rsidR="160C2391">
        <w:rPr>
          <w:rFonts w:ascii="Arial" w:hAnsi="Arial" w:eastAsia="Arial" w:cs="Arial"/>
          <w:noProof w:val="0"/>
          <w:lang w:val="en-GB"/>
        </w:rPr>
        <w:t xml:space="preserve">come under ‘natural home group broken up and therefore not functioning’, reason being imprisonment of a parent (her father) and desertion of a parent (her mother). </w:t>
      </w:r>
    </w:p>
    <w:p w:rsidR="160C2391" w:rsidP="4385B565" w:rsidRDefault="160C2391" w14:paraId="78CF1ECD" w14:textId="6EEBC771">
      <w:pPr>
        <w:pStyle w:val="Normal"/>
        <w:spacing w:line="360" w:lineRule="auto"/>
        <w:rPr>
          <w:rFonts w:ascii="Arial" w:hAnsi="Arial" w:eastAsia="Arial" w:cs="Arial"/>
          <w:noProof w:val="0"/>
          <w:color w:val="auto"/>
          <w:sz w:val="24"/>
          <w:szCs w:val="24"/>
          <w:lang w:val="en-GB"/>
        </w:rPr>
      </w:pPr>
      <w:r w:rsidRPr="187FCA76" w:rsidR="160C2391">
        <w:rPr>
          <w:rFonts w:ascii="Arial" w:hAnsi="Arial" w:eastAsia="Arial" w:cs="Arial"/>
          <w:noProof w:val="0"/>
          <w:lang w:val="en-GB"/>
        </w:rPr>
        <w:t>Bowlby however states that maternal deprivation is mendable</w:t>
      </w:r>
      <w:r w:rsidRPr="187FCA76" w:rsidR="472BB16E">
        <w:rPr>
          <w:rFonts w:ascii="Arial" w:hAnsi="Arial" w:eastAsia="Arial" w:cs="Arial"/>
          <w:noProof w:val="0"/>
          <w:lang w:val="en-GB"/>
        </w:rPr>
        <w:t xml:space="preserve"> by a </w:t>
      </w:r>
      <w:r w:rsidRPr="187FCA76" w:rsidR="160C2391">
        <w:rPr>
          <w:rFonts w:ascii="Arial" w:hAnsi="Arial" w:eastAsia="Arial" w:cs="Arial"/>
          <w:noProof w:val="0"/>
          <w:lang w:val="en-GB"/>
        </w:rPr>
        <w:t>permanent mother substitute (</w:t>
      </w:r>
      <w:r w:rsidRPr="187FCA76" w:rsidR="160C2391">
        <w:rPr>
          <w:rFonts w:ascii="Arial" w:hAnsi="Arial" w:eastAsia="Arial" w:cs="Arial"/>
          <w:noProof w:val="0"/>
          <w:lang w:val="en-GB"/>
        </w:rPr>
        <w:t xml:space="preserve">Bowlby and World Health Organisation, 1952). In relation to Aileen, after she was abandoned by her mother, her grandparents took her into their care. </w:t>
      </w:r>
      <w:r w:rsidRPr="187FCA76" w:rsidR="160C2391">
        <w:rPr>
          <w:rFonts w:ascii="Arial" w:hAnsi="Arial" w:eastAsia="Arial" w:cs="Arial"/>
          <w:noProof w:val="0"/>
          <w:lang w:val="en-GB"/>
        </w:rPr>
        <w:t xml:space="preserve">Yet, research into her childhood with her grandparents as her primary carers implies that the deprivation that she suffered was not replenished. For example, she had a tumultuous relationship particularly with her grandfather as he would abuse her </w:t>
      </w:r>
      <w:r w:rsidRPr="187FCA76" w:rsidR="160C2391">
        <w:rPr>
          <w:rFonts w:ascii="Arial" w:hAnsi="Arial" w:eastAsia="Arial" w:cs="Arial"/>
          <w:noProof w:val="0"/>
          <w:lang w:val="en-GB"/>
        </w:rPr>
        <w:t>physically and sexually</w:t>
      </w:r>
      <w:r w:rsidRPr="187FCA76" w:rsidR="160C2391">
        <w:rPr>
          <w:rFonts w:ascii="Arial" w:hAnsi="Arial" w:eastAsia="Arial" w:cs="Arial"/>
          <w:noProof w:val="0"/>
          <w:lang w:val="en-GB"/>
        </w:rPr>
        <w:t xml:space="preserve"> and this is significant due to the environment that she lived in being dangerous for a child (Myers, Gooch and Meloy, 2005). The abuse she endured from her grandfather may reflect the interactions that she had with her victims. The </w:t>
      </w:r>
      <w:r w:rsidRPr="187FCA76" w:rsidR="160C2391">
        <w:rPr>
          <w:rFonts w:ascii="Arial" w:hAnsi="Arial" w:eastAsia="Arial" w:cs="Arial"/>
          <w:noProof w:val="0"/>
          <w:lang w:val="en-GB"/>
        </w:rPr>
        <w:t>perception</w:t>
      </w:r>
      <w:r w:rsidRPr="187FCA76" w:rsidR="160C2391">
        <w:rPr>
          <w:rFonts w:ascii="Arial" w:hAnsi="Arial" w:eastAsia="Arial" w:cs="Arial"/>
          <w:noProof w:val="0"/>
          <w:lang w:val="en-GB"/>
        </w:rPr>
        <w:t xml:space="preserve"> she may have formed of men could have originated from the behaviour of her grandfather </w:t>
      </w:r>
      <w:r w:rsidRPr="187FCA76" w:rsidR="5B06F40F">
        <w:rPr>
          <w:rFonts w:ascii="Arial" w:hAnsi="Arial" w:eastAsia="Arial" w:cs="Arial"/>
          <w:noProof w:val="0"/>
          <w:lang w:val="en-GB"/>
        </w:rPr>
        <w:t xml:space="preserve">that she experienced at an early age </w:t>
      </w:r>
      <w:r w:rsidRPr="187FCA76" w:rsidR="160C2391">
        <w:rPr>
          <w:rFonts w:ascii="Arial" w:hAnsi="Arial" w:eastAsia="Arial" w:cs="Arial"/>
          <w:noProof w:val="0"/>
          <w:lang w:val="en-GB"/>
        </w:rPr>
        <w:t>and could</w:t>
      </w:r>
      <w:r w:rsidRPr="187FCA76" w:rsidR="18681207">
        <w:rPr>
          <w:rFonts w:ascii="Arial" w:hAnsi="Arial" w:eastAsia="Arial" w:cs="Arial"/>
          <w:noProof w:val="0"/>
          <w:lang w:val="en-GB"/>
        </w:rPr>
        <w:t xml:space="preserve"> give an explanation to </w:t>
      </w:r>
      <w:r w:rsidRPr="187FCA76" w:rsidR="160C2391">
        <w:rPr>
          <w:rFonts w:ascii="Arial" w:hAnsi="Arial" w:eastAsia="Arial" w:cs="Arial"/>
          <w:noProof w:val="0"/>
          <w:lang w:val="en-GB"/>
        </w:rPr>
        <w:t xml:space="preserve">why her victims were all men exploiting her for sex. Therefore, this criminological theory </w:t>
      </w:r>
      <w:r w:rsidRPr="187FCA76" w:rsidR="160C2391">
        <w:rPr>
          <w:rFonts w:ascii="Arial" w:hAnsi="Arial" w:eastAsia="Arial" w:cs="Arial"/>
          <w:noProof w:val="0"/>
          <w:lang w:val="en-GB"/>
        </w:rPr>
        <w:t>indicates</w:t>
      </w:r>
      <w:r w:rsidRPr="187FCA76" w:rsidR="160C2391">
        <w:rPr>
          <w:rFonts w:ascii="Arial" w:hAnsi="Arial" w:eastAsia="Arial" w:cs="Arial"/>
          <w:noProof w:val="0"/>
          <w:lang w:val="en-GB"/>
        </w:rPr>
        <w:t xml:space="preserve"> that she was made criminal due to the </w:t>
      </w:r>
      <w:r w:rsidRPr="187FCA76" w:rsidR="645F50D2">
        <w:rPr>
          <w:rFonts w:ascii="Arial" w:hAnsi="Arial" w:eastAsia="Arial" w:cs="Arial"/>
          <w:noProof w:val="0"/>
          <w:lang w:val="en-GB"/>
        </w:rPr>
        <w:t xml:space="preserve">unstable </w:t>
      </w:r>
      <w:r w:rsidRPr="187FCA76" w:rsidR="160C2391">
        <w:rPr>
          <w:rFonts w:ascii="Arial" w:hAnsi="Arial" w:eastAsia="Arial" w:cs="Arial"/>
          <w:noProof w:val="0"/>
          <w:lang w:val="en-GB"/>
        </w:rPr>
        <w:t>relationship she had with her family</w:t>
      </w:r>
      <w:r w:rsidRPr="187FCA76" w:rsidR="3DA7CDAA">
        <w:rPr>
          <w:rFonts w:ascii="Arial" w:hAnsi="Arial" w:eastAsia="Arial" w:cs="Arial"/>
          <w:noProof w:val="0"/>
          <w:lang w:val="en-GB"/>
        </w:rPr>
        <w:t xml:space="preserve"> as a child.</w:t>
      </w:r>
    </w:p>
    <w:p w:rsidR="0AEA26B8" w:rsidP="4385B565" w:rsidRDefault="0AEA26B8" w14:paraId="3F23FD41" w14:textId="7B15FCB0">
      <w:pPr>
        <w:pStyle w:val="Normal"/>
        <w:spacing w:line="360" w:lineRule="auto"/>
        <w:rPr>
          <w:rFonts w:ascii="Arial" w:hAnsi="Arial" w:eastAsia="Arial" w:cs="Arial"/>
          <w:noProof w:val="0"/>
          <w:color w:val="auto"/>
          <w:sz w:val="24"/>
          <w:szCs w:val="24"/>
          <w:lang w:val="en-GB"/>
        </w:rPr>
      </w:pPr>
      <w:r w:rsidRPr="187FCA76" w:rsidR="0AEA26B8">
        <w:rPr>
          <w:rFonts w:ascii="Arial" w:hAnsi="Arial" w:eastAsia="Arial" w:cs="Arial"/>
          <w:noProof w:val="0"/>
          <w:lang w:val="en-GB"/>
        </w:rPr>
        <w:t>Sigmund Freuds psychodynamic theory also provides some insight to Aileen Wuornos</w:t>
      </w:r>
      <w:r w:rsidRPr="187FCA76" w:rsidR="31089AC9">
        <w:rPr>
          <w:rFonts w:ascii="Arial" w:hAnsi="Arial" w:eastAsia="Arial" w:cs="Arial"/>
          <w:noProof w:val="0"/>
          <w:lang w:val="en-GB"/>
        </w:rPr>
        <w:t>’</w:t>
      </w:r>
      <w:r w:rsidRPr="187FCA76" w:rsidR="0AEA26B8">
        <w:rPr>
          <w:rFonts w:ascii="Arial" w:hAnsi="Arial" w:eastAsia="Arial" w:cs="Arial"/>
          <w:noProof w:val="0"/>
          <w:lang w:val="en-GB"/>
        </w:rPr>
        <w:t xml:space="preserve"> personality development from </w:t>
      </w:r>
      <w:r w:rsidRPr="187FCA76" w:rsidR="646FB0DB">
        <w:rPr>
          <w:rFonts w:ascii="Arial" w:hAnsi="Arial" w:eastAsia="Arial" w:cs="Arial"/>
          <w:noProof w:val="0"/>
          <w:lang w:val="en-GB"/>
        </w:rPr>
        <w:t>childhood</w:t>
      </w:r>
      <w:r w:rsidRPr="187FCA76" w:rsidR="485D335B">
        <w:rPr>
          <w:rFonts w:ascii="Arial" w:hAnsi="Arial" w:eastAsia="Arial" w:cs="Arial"/>
          <w:noProof w:val="0"/>
          <w:lang w:val="en-GB"/>
        </w:rPr>
        <w:t xml:space="preserve"> adversities.</w:t>
      </w:r>
      <w:r w:rsidRPr="187FCA76" w:rsidR="4E36187A">
        <w:rPr>
          <w:rFonts w:ascii="Arial" w:hAnsi="Arial" w:eastAsia="Arial" w:cs="Arial"/>
          <w:noProof w:val="0"/>
          <w:lang w:val="en-GB"/>
        </w:rPr>
        <w:t xml:space="preserve"> </w:t>
      </w:r>
      <w:r w:rsidRPr="187FCA76" w:rsidR="5B5D767E">
        <w:rPr>
          <w:rFonts w:ascii="Arial" w:hAnsi="Arial" w:eastAsia="Arial" w:cs="Arial"/>
          <w:noProof w:val="0"/>
          <w:lang w:val="en-GB"/>
        </w:rPr>
        <w:t xml:space="preserve">Freud theorised that the first few years of a </w:t>
      </w:r>
      <w:r w:rsidRPr="187FCA76" w:rsidR="01B4F04F">
        <w:rPr>
          <w:rFonts w:ascii="Arial" w:hAnsi="Arial" w:eastAsia="Arial" w:cs="Arial"/>
          <w:noProof w:val="0"/>
          <w:lang w:val="en-GB"/>
        </w:rPr>
        <w:t>child's</w:t>
      </w:r>
      <w:r w:rsidRPr="187FCA76" w:rsidR="5B5D767E">
        <w:rPr>
          <w:rFonts w:ascii="Arial" w:hAnsi="Arial" w:eastAsia="Arial" w:cs="Arial"/>
          <w:noProof w:val="0"/>
          <w:lang w:val="en-GB"/>
        </w:rPr>
        <w:t xml:space="preserve"> life is where </w:t>
      </w:r>
      <w:r w:rsidRPr="187FCA76" w:rsidR="389B489E">
        <w:rPr>
          <w:rFonts w:ascii="Arial" w:hAnsi="Arial" w:eastAsia="Arial" w:cs="Arial"/>
          <w:noProof w:val="0"/>
          <w:lang w:val="en-GB"/>
        </w:rPr>
        <w:t>personality</w:t>
      </w:r>
      <w:r w:rsidRPr="187FCA76" w:rsidR="5B5D767E">
        <w:rPr>
          <w:rFonts w:ascii="Arial" w:hAnsi="Arial" w:eastAsia="Arial" w:cs="Arial"/>
          <w:noProof w:val="0"/>
          <w:lang w:val="en-GB"/>
        </w:rPr>
        <w:t xml:space="preserve"> forms and the ways </w:t>
      </w:r>
      <w:r w:rsidRPr="187FCA76" w:rsidR="3F4D1F92">
        <w:rPr>
          <w:rFonts w:ascii="Arial" w:hAnsi="Arial" w:eastAsia="Arial" w:cs="Arial"/>
          <w:noProof w:val="0"/>
          <w:lang w:val="en-GB"/>
        </w:rPr>
        <w:t>parents or other guardians interact with th</w:t>
      </w:r>
      <w:r w:rsidRPr="187FCA76" w:rsidR="3F4D1F92">
        <w:rPr>
          <w:rFonts w:ascii="Arial" w:hAnsi="Arial" w:eastAsia="Arial" w:cs="Arial"/>
          <w:noProof w:val="0"/>
          <w:lang w:val="en-GB"/>
        </w:rPr>
        <w:t xml:space="preserve">em has a prolonged impact on the </w:t>
      </w:r>
      <w:r w:rsidRPr="187FCA76" w:rsidR="3B41223B">
        <w:rPr>
          <w:rFonts w:ascii="Arial" w:hAnsi="Arial" w:eastAsia="Arial" w:cs="Arial"/>
          <w:noProof w:val="0"/>
          <w:lang w:val="en-GB"/>
        </w:rPr>
        <w:t>child's</w:t>
      </w:r>
      <w:r w:rsidRPr="187FCA76" w:rsidR="3F4D1F92">
        <w:rPr>
          <w:rFonts w:ascii="Arial" w:hAnsi="Arial" w:eastAsia="Arial" w:cs="Arial"/>
          <w:noProof w:val="0"/>
          <w:lang w:val="en-GB"/>
        </w:rPr>
        <w:t xml:space="preserve"> emotional state and other characteristics</w:t>
      </w:r>
      <w:r w:rsidRPr="187FCA76" w:rsidR="7C64AB05">
        <w:rPr>
          <w:rFonts w:ascii="Arial" w:hAnsi="Arial" w:eastAsia="Arial" w:cs="Arial"/>
          <w:noProof w:val="0"/>
          <w:lang w:val="en-GB"/>
        </w:rPr>
        <w:t xml:space="preserve"> (Traylor, Overstreet and Lang, 2022)</w:t>
      </w:r>
      <w:r w:rsidRPr="187FCA76" w:rsidR="1DD368BC">
        <w:rPr>
          <w:rFonts w:ascii="Arial" w:hAnsi="Arial" w:eastAsia="Arial" w:cs="Arial"/>
          <w:noProof w:val="0"/>
          <w:lang w:val="en-GB"/>
        </w:rPr>
        <w:t xml:space="preserve">. </w:t>
      </w:r>
      <w:r w:rsidRPr="187FCA76" w:rsidR="6709F5A4">
        <w:rPr>
          <w:rFonts w:ascii="Arial" w:hAnsi="Arial" w:eastAsia="Arial" w:cs="Arial"/>
          <w:noProof w:val="0"/>
          <w:lang w:val="en-GB"/>
        </w:rPr>
        <w:t xml:space="preserve">As Wuornos’ childhood was traumatic and she </w:t>
      </w:r>
      <w:r w:rsidRPr="187FCA76" w:rsidR="5E9D776B">
        <w:rPr>
          <w:rFonts w:ascii="Arial" w:hAnsi="Arial" w:eastAsia="Arial" w:cs="Arial"/>
          <w:noProof w:val="0"/>
          <w:lang w:val="en-GB"/>
        </w:rPr>
        <w:t xml:space="preserve">did not </w:t>
      </w:r>
      <w:r w:rsidRPr="187FCA76" w:rsidR="01EA7743">
        <w:rPr>
          <w:rFonts w:ascii="Arial" w:hAnsi="Arial" w:eastAsia="Arial" w:cs="Arial"/>
          <w:noProof w:val="0"/>
          <w:lang w:val="en-GB"/>
        </w:rPr>
        <w:t>receive</w:t>
      </w:r>
      <w:r w:rsidRPr="187FCA76" w:rsidR="5E9D776B">
        <w:rPr>
          <w:rFonts w:ascii="Arial" w:hAnsi="Arial" w:eastAsia="Arial" w:cs="Arial"/>
          <w:noProof w:val="0"/>
          <w:lang w:val="en-GB"/>
        </w:rPr>
        <w:t xml:space="preserve"> the adequate care a child needs in </w:t>
      </w:r>
      <w:r w:rsidRPr="187FCA76" w:rsidR="489805DC">
        <w:rPr>
          <w:rFonts w:ascii="Arial" w:hAnsi="Arial" w:eastAsia="Arial" w:cs="Arial"/>
          <w:noProof w:val="0"/>
          <w:lang w:val="en-GB"/>
        </w:rPr>
        <w:t>their</w:t>
      </w:r>
      <w:r w:rsidRPr="187FCA76" w:rsidR="5E9D776B">
        <w:rPr>
          <w:rFonts w:ascii="Arial" w:hAnsi="Arial" w:eastAsia="Arial" w:cs="Arial"/>
          <w:noProof w:val="0"/>
          <w:lang w:val="en-GB"/>
        </w:rPr>
        <w:t xml:space="preserve"> formative years, this had impact on the personality that she grew to have and could explain why </w:t>
      </w:r>
      <w:r w:rsidRPr="187FCA76" w:rsidR="0CA40948">
        <w:rPr>
          <w:rFonts w:ascii="Arial" w:hAnsi="Arial" w:eastAsia="Arial" w:cs="Arial"/>
          <w:noProof w:val="0"/>
          <w:lang w:val="en-GB"/>
        </w:rPr>
        <w:t>she developed</w:t>
      </w:r>
      <w:r w:rsidRPr="187FCA76" w:rsidR="151F3885">
        <w:rPr>
          <w:rFonts w:ascii="Arial" w:hAnsi="Arial" w:eastAsia="Arial" w:cs="Arial"/>
          <w:noProof w:val="0"/>
          <w:lang w:val="en-GB"/>
        </w:rPr>
        <w:t xml:space="preserve"> </w:t>
      </w:r>
      <w:r w:rsidRPr="187FCA76" w:rsidR="7E5B9836">
        <w:rPr>
          <w:rFonts w:ascii="Arial" w:hAnsi="Arial" w:eastAsia="Arial" w:cs="Arial"/>
          <w:noProof w:val="0"/>
          <w:lang w:val="en-GB"/>
        </w:rPr>
        <w:t>borderline personality</w:t>
      </w:r>
      <w:r w:rsidRPr="187FCA76" w:rsidR="151F3885">
        <w:rPr>
          <w:rFonts w:ascii="Arial" w:hAnsi="Arial" w:eastAsia="Arial" w:cs="Arial"/>
          <w:noProof w:val="0"/>
          <w:lang w:val="en-GB"/>
        </w:rPr>
        <w:t xml:space="preserve"> disorder.</w:t>
      </w:r>
      <w:r w:rsidRPr="187FCA76" w:rsidR="4C22A77E">
        <w:rPr>
          <w:rFonts w:ascii="Arial" w:hAnsi="Arial" w:eastAsia="Arial" w:cs="Arial"/>
          <w:noProof w:val="0"/>
          <w:lang w:val="en-GB"/>
        </w:rPr>
        <w:t xml:space="preserve"> This therefore endorses the theory that she was made and socialised to be a criminal rather than born one.</w:t>
      </w:r>
    </w:p>
    <w:p w:rsidR="262FF008" w:rsidP="4385B565" w:rsidRDefault="262FF008" w14:paraId="75480A4B" w14:textId="67EF676C">
      <w:pPr>
        <w:pStyle w:val="Normal"/>
        <w:spacing w:line="360" w:lineRule="auto"/>
        <w:rPr>
          <w:rFonts w:ascii="Arial" w:hAnsi="Arial" w:eastAsia="Arial" w:cs="Arial"/>
          <w:noProof w:val="0"/>
          <w:color w:val="auto"/>
          <w:sz w:val="24"/>
          <w:szCs w:val="24"/>
          <w:lang w:val="en-GB"/>
        </w:rPr>
      </w:pPr>
      <w:r w:rsidRPr="187FCA76" w:rsidR="262FF008">
        <w:rPr>
          <w:rFonts w:ascii="Arial" w:hAnsi="Arial" w:eastAsia="Arial" w:cs="Arial"/>
          <w:noProof w:val="0"/>
          <w:lang w:val="en-GB"/>
        </w:rPr>
        <w:t xml:space="preserve">It is also worth mentioning that </w:t>
      </w:r>
      <w:r w:rsidRPr="187FCA76" w:rsidR="02C51FE6">
        <w:rPr>
          <w:rFonts w:ascii="Arial" w:hAnsi="Arial" w:eastAsia="Arial" w:cs="Arial"/>
          <w:noProof w:val="0"/>
          <w:lang w:val="en-GB"/>
        </w:rPr>
        <w:t xml:space="preserve">sociological explanations such as </w:t>
      </w:r>
      <w:r w:rsidRPr="187FCA76" w:rsidR="262FF008">
        <w:rPr>
          <w:rFonts w:ascii="Arial" w:hAnsi="Arial" w:eastAsia="Arial" w:cs="Arial"/>
          <w:noProof w:val="0"/>
          <w:lang w:val="en-GB"/>
        </w:rPr>
        <w:t xml:space="preserve">social learning theory could also give some explanation to how Wuornos’ addiction to alcohol and criminal behaviour was </w:t>
      </w:r>
      <w:r w:rsidRPr="187FCA76" w:rsidR="262FF008">
        <w:rPr>
          <w:rFonts w:ascii="Arial" w:hAnsi="Arial" w:eastAsia="Arial" w:cs="Arial"/>
          <w:noProof w:val="0"/>
          <w:lang w:val="en-GB"/>
        </w:rPr>
        <w:t>probably learnt</w:t>
      </w:r>
      <w:r w:rsidRPr="187FCA76" w:rsidR="262FF008">
        <w:rPr>
          <w:rFonts w:ascii="Arial" w:hAnsi="Arial" w:eastAsia="Arial" w:cs="Arial"/>
          <w:noProof w:val="0"/>
          <w:lang w:val="en-GB"/>
        </w:rPr>
        <w:t xml:space="preserve">, therefore was made a criminal. Albert Bandura </w:t>
      </w:r>
      <w:r w:rsidRPr="187FCA76" w:rsidR="262FF008">
        <w:rPr>
          <w:rFonts w:ascii="Arial" w:hAnsi="Arial" w:eastAsia="Arial" w:cs="Arial"/>
          <w:noProof w:val="0"/>
          <w:lang w:val="en-GB"/>
        </w:rPr>
        <w:t>established</w:t>
      </w:r>
      <w:r w:rsidRPr="187FCA76" w:rsidR="262FF008">
        <w:rPr>
          <w:rFonts w:ascii="Arial" w:hAnsi="Arial" w:eastAsia="Arial" w:cs="Arial"/>
          <w:noProof w:val="0"/>
          <w:lang w:val="en-GB"/>
        </w:rPr>
        <w:t xml:space="preserve"> that providing social models is a fundamental method for transmitting   behaviour, especially in environments where mistakes could lead to fatal consequences (Bandura, 1969, p. 213). But Aileen's’ social models where alcoholics, perpetrators of physical and sexual abuse and criminals. Bandura </w:t>
      </w:r>
      <w:r w:rsidRPr="187FCA76" w:rsidR="262FF008">
        <w:rPr>
          <w:rFonts w:ascii="Arial" w:hAnsi="Arial" w:eastAsia="Arial" w:cs="Arial"/>
          <w:noProof w:val="0"/>
          <w:lang w:val="en-GB"/>
        </w:rPr>
        <w:t>stated</w:t>
      </w:r>
      <w:r w:rsidRPr="187FCA76" w:rsidR="262FF008">
        <w:rPr>
          <w:rFonts w:ascii="Arial" w:hAnsi="Arial" w:eastAsia="Arial" w:cs="Arial"/>
          <w:noProof w:val="0"/>
          <w:lang w:val="en-GB"/>
        </w:rPr>
        <w:t xml:space="preserve"> there are four stages to learnt behaviour; attention, retention, </w:t>
      </w:r>
      <w:r w:rsidRPr="187FCA76" w:rsidR="262FF008">
        <w:rPr>
          <w:rFonts w:ascii="Arial" w:hAnsi="Arial" w:eastAsia="Arial" w:cs="Arial"/>
          <w:noProof w:val="0"/>
          <w:lang w:val="en-GB"/>
        </w:rPr>
        <w:t>reproduction</w:t>
      </w:r>
      <w:r w:rsidRPr="187FCA76" w:rsidR="262FF008">
        <w:rPr>
          <w:rFonts w:ascii="Arial" w:hAnsi="Arial" w:eastAsia="Arial" w:cs="Arial"/>
          <w:noProof w:val="0"/>
          <w:lang w:val="en-GB"/>
        </w:rPr>
        <w:t xml:space="preserve"> and motivation. In relation to her alcohol addiction, as she grew up around alcoholic's she may have viewed this behaviour as the norm. She would have got used to this behaviour as both her grandfather and grandmother were alcoholics. Wuornos would have begun to reproduce drinking access amounts of alcohol by imitating her models, and eventually became an alcoholi</w:t>
      </w:r>
      <w:r w:rsidRPr="187FCA76" w:rsidR="262FF008">
        <w:rPr>
          <w:rFonts w:ascii="Arial" w:hAnsi="Arial" w:eastAsia="Arial" w:cs="Arial"/>
          <w:noProof w:val="0"/>
          <w:lang w:val="en-GB"/>
        </w:rPr>
        <w:t xml:space="preserve">c (Digital Learning Institute, 2022). This process could also be </w:t>
      </w:r>
      <w:r w:rsidRPr="187FCA76" w:rsidR="262FF008">
        <w:rPr>
          <w:rFonts w:ascii="Arial" w:hAnsi="Arial" w:eastAsia="Arial" w:cs="Arial"/>
          <w:noProof w:val="0"/>
          <w:lang w:val="en-GB"/>
        </w:rPr>
        <w:t>demonstrated</w:t>
      </w:r>
      <w:r w:rsidRPr="187FCA76" w:rsidR="262FF008">
        <w:rPr>
          <w:rFonts w:ascii="Arial" w:hAnsi="Arial" w:eastAsia="Arial" w:cs="Arial"/>
          <w:noProof w:val="0"/>
          <w:lang w:val="en-GB"/>
        </w:rPr>
        <w:t xml:space="preserve"> with the abuse she suffered from her grandfather.</w:t>
      </w:r>
    </w:p>
    <w:p w:rsidR="37E4B58A" w:rsidP="4385B565" w:rsidRDefault="37E4B58A" w14:paraId="1948635D" w14:textId="5EFFC55D">
      <w:pPr>
        <w:pStyle w:val="Normal"/>
        <w:spacing w:line="360" w:lineRule="auto"/>
        <w:rPr>
          <w:rFonts w:ascii="Arial" w:hAnsi="Arial" w:eastAsia="Arial" w:cs="Arial"/>
          <w:noProof w:val="0"/>
          <w:color w:val="auto"/>
          <w:sz w:val="24"/>
          <w:szCs w:val="24"/>
          <w:lang w:val="en-US"/>
        </w:rPr>
      </w:pPr>
      <w:r w:rsidRPr="187FCA76" w:rsidR="37E4B58A">
        <w:rPr>
          <w:rFonts w:ascii="Arial" w:hAnsi="Arial" w:eastAsia="Arial" w:cs="Arial"/>
          <w:noProof w:val="0"/>
          <w:lang w:val="en-GB"/>
        </w:rPr>
        <w:t>Conversely, could Aileen Wuornos's criminality be categorised by integrated accounts</w:t>
      </w:r>
      <w:r w:rsidRPr="187FCA76" w:rsidR="37E4B58A">
        <w:rPr>
          <w:rFonts w:ascii="Arial" w:hAnsi="Arial" w:eastAsia="Arial" w:cs="Arial"/>
          <w:noProof w:val="0"/>
          <w:lang w:val="en-GB"/>
        </w:rPr>
        <w:t xml:space="preserve">?  </w:t>
      </w:r>
      <w:r w:rsidRPr="187FCA76" w:rsidR="37E4B58A">
        <w:rPr>
          <w:rFonts w:ascii="Arial" w:hAnsi="Arial" w:eastAsia="Arial" w:cs="Arial"/>
          <w:noProof w:val="0"/>
          <w:lang w:val="en-GB"/>
        </w:rPr>
        <w:t xml:space="preserve">It could be argued that environmental, </w:t>
      </w:r>
      <w:r w:rsidRPr="187FCA76" w:rsidR="37E4B58A">
        <w:rPr>
          <w:rFonts w:ascii="Arial" w:hAnsi="Arial" w:eastAsia="Arial" w:cs="Arial"/>
          <w:noProof w:val="0"/>
          <w:lang w:val="en-GB"/>
        </w:rPr>
        <w:t>biological</w:t>
      </w:r>
      <w:r w:rsidRPr="187FCA76" w:rsidR="37E4B58A">
        <w:rPr>
          <w:rFonts w:ascii="Arial" w:hAnsi="Arial" w:eastAsia="Arial" w:cs="Arial"/>
          <w:noProof w:val="0"/>
          <w:lang w:val="en-GB"/>
        </w:rPr>
        <w:t xml:space="preserve"> and psychological factors could have all contributed to Wuornos’ actions. Research has been conducted within the last decade showing a vast amount of progress within the field of epigenetics, revealing how behavioural outcomes are reflected by the interaction of genes with the environment (Roth, 2013). Epigenetics are heritable meaning that a criminological theory that supports the interpretation that Wuornos was born a criminal is biological theory.</w:t>
      </w:r>
    </w:p>
    <w:p w:rsidR="4B4B34F7" w:rsidP="4385B565" w:rsidRDefault="4B4B34F7" w14:paraId="15B4B001" w14:textId="3A89422C">
      <w:pPr>
        <w:pStyle w:val="Normal"/>
        <w:spacing w:line="360" w:lineRule="auto"/>
        <w:rPr>
          <w:rFonts w:ascii="Arial" w:hAnsi="Arial" w:eastAsia="Arial" w:cs="Arial"/>
          <w:noProof w:val="0"/>
          <w:color w:val="auto"/>
          <w:sz w:val="24"/>
          <w:szCs w:val="24"/>
          <w:lang w:val="en-GB"/>
        </w:rPr>
      </w:pPr>
      <w:r w:rsidRPr="187FCA76" w:rsidR="4B4B34F7">
        <w:rPr>
          <w:rFonts w:ascii="Arial" w:hAnsi="Arial" w:eastAsia="Arial" w:cs="Arial"/>
          <w:noProof w:val="0"/>
          <w:lang w:val="en-GB"/>
        </w:rPr>
        <w:t>Biological positivists may argue that her inherited genetic predisposition</w:t>
      </w:r>
      <w:r w:rsidRPr="187FCA76" w:rsidR="41FA6FA6">
        <w:rPr>
          <w:rFonts w:ascii="Arial" w:hAnsi="Arial" w:eastAsia="Arial" w:cs="Arial"/>
          <w:noProof w:val="0"/>
          <w:lang w:val="en-GB"/>
        </w:rPr>
        <w:t xml:space="preserve">s and </w:t>
      </w:r>
      <w:r w:rsidRPr="187FCA76" w:rsidR="4B4B34F7">
        <w:rPr>
          <w:rFonts w:ascii="Arial" w:hAnsi="Arial" w:eastAsia="Arial" w:cs="Arial"/>
          <w:noProof w:val="0"/>
          <w:lang w:val="en-GB"/>
        </w:rPr>
        <w:t>h</w:t>
      </w:r>
      <w:r w:rsidRPr="187FCA76" w:rsidR="37E4B58A">
        <w:rPr>
          <w:rFonts w:ascii="Arial" w:hAnsi="Arial" w:eastAsia="Arial" w:cs="Arial"/>
          <w:noProof w:val="0"/>
          <w:lang w:val="en-GB"/>
        </w:rPr>
        <w:t xml:space="preserve">er family's history of crime could explain why Wuornos also committed heinous crimes. Raine (2002) argues that if genetic factors are present and prevalent throughout the family then there must be some biological aspects to criminality. </w:t>
      </w:r>
      <w:r w:rsidRPr="187FCA76" w:rsidR="44888617">
        <w:rPr>
          <w:rFonts w:ascii="Arial" w:hAnsi="Arial" w:eastAsia="Arial" w:cs="Arial"/>
          <w:noProof w:val="0"/>
          <w:lang w:val="en-GB"/>
        </w:rPr>
        <w:t>In terms of psychological factors,</w:t>
      </w:r>
      <w:r w:rsidRPr="187FCA76" w:rsidR="44888617">
        <w:rPr>
          <w:rFonts w:ascii="Arial" w:hAnsi="Arial" w:eastAsia="Arial" w:cs="Arial"/>
          <w:noProof w:val="0"/>
          <w:lang w:val="en-GB"/>
        </w:rPr>
        <w:t xml:space="preserve"> </w:t>
      </w:r>
      <w:r w:rsidRPr="187FCA76" w:rsidR="37E4B58A">
        <w:rPr>
          <w:rFonts w:ascii="Arial" w:hAnsi="Arial" w:eastAsia="Arial" w:cs="Arial"/>
          <w:noProof w:val="0"/>
          <w:lang w:val="en-GB"/>
        </w:rPr>
        <w:t>Aileen Wuornos was diagnosed with borderline personality disorder (BPD</w:t>
      </w:r>
      <w:r w:rsidRPr="187FCA76" w:rsidR="43BA6B64">
        <w:rPr>
          <w:rFonts w:ascii="Arial" w:hAnsi="Arial" w:eastAsia="Arial" w:cs="Arial"/>
          <w:noProof w:val="0"/>
          <w:lang w:val="en-GB"/>
        </w:rPr>
        <w:t>);</w:t>
      </w:r>
      <w:r w:rsidRPr="187FCA76" w:rsidR="37E4B58A">
        <w:rPr>
          <w:rFonts w:ascii="Arial" w:hAnsi="Arial" w:eastAsia="Arial" w:cs="Arial"/>
          <w:noProof w:val="0"/>
          <w:lang w:val="en-GB"/>
        </w:rPr>
        <w:t xml:space="preserve"> a dysregulation of one's mood, affecting how they think, </w:t>
      </w:r>
      <w:r w:rsidRPr="187FCA76" w:rsidR="37E4B58A">
        <w:rPr>
          <w:rFonts w:ascii="Arial" w:hAnsi="Arial" w:eastAsia="Arial" w:cs="Arial"/>
          <w:noProof w:val="0"/>
          <w:lang w:val="en-GB"/>
        </w:rPr>
        <w:t>feel</w:t>
      </w:r>
      <w:r w:rsidRPr="187FCA76" w:rsidR="37E4B58A">
        <w:rPr>
          <w:rFonts w:ascii="Arial" w:hAnsi="Arial" w:eastAsia="Arial" w:cs="Arial"/>
          <w:noProof w:val="0"/>
          <w:lang w:val="en-GB"/>
        </w:rPr>
        <w:t xml:space="preserve"> and interact with others (NHS, 2019). Her traumatic experiences of sexual abuse, abandonment, impulsive behaviour as well as her instability with the relationships she had with others contributed to the formation of this disorder. Studies show that the trauma that she faced had led to DNA methylation, changing genes in neurotransmitters </w:t>
      </w:r>
      <w:r w:rsidRPr="187FCA76" w:rsidR="37E4B58A">
        <w:rPr>
          <w:rFonts w:ascii="Arial" w:hAnsi="Arial" w:eastAsia="Arial" w:cs="Arial"/>
          <w:noProof w:val="0"/>
          <w:lang w:val="en-GB"/>
        </w:rPr>
        <w:t>subsequently</w:t>
      </w:r>
      <w:r w:rsidRPr="187FCA76" w:rsidR="37E4B58A">
        <w:rPr>
          <w:rFonts w:ascii="Arial" w:hAnsi="Arial" w:eastAsia="Arial" w:cs="Arial"/>
          <w:noProof w:val="0"/>
          <w:lang w:val="en-GB"/>
        </w:rPr>
        <w:t xml:space="preserve"> </w:t>
      </w:r>
      <w:r w:rsidRPr="187FCA76" w:rsidR="37E4B58A">
        <w:rPr>
          <w:rFonts w:ascii="Arial" w:hAnsi="Arial" w:eastAsia="Arial" w:cs="Arial"/>
          <w:noProof w:val="0"/>
          <w:lang w:val="en-GB"/>
        </w:rPr>
        <w:t>impacting</w:t>
      </w:r>
      <w:r w:rsidRPr="187FCA76" w:rsidR="37E4B58A">
        <w:rPr>
          <w:rFonts w:ascii="Arial" w:hAnsi="Arial" w:eastAsia="Arial" w:cs="Arial"/>
          <w:noProof w:val="0"/>
          <w:lang w:val="en-GB"/>
        </w:rPr>
        <w:t xml:space="preserve"> her behaviour and could be one of the causes of her killing six men</w:t>
      </w:r>
      <w:r w:rsidRPr="187FCA76" w:rsidR="4ED44FF0">
        <w:rPr>
          <w:rFonts w:ascii="Arial" w:hAnsi="Arial" w:eastAsia="Arial" w:cs="Arial"/>
          <w:noProof w:val="0"/>
          <w:lang w:val="en-GB"/>
        </w:rPr>
        <w:t xml:space="preserve"> </w:t>
      </w:r>
      <w:r w:rsidRPr="187FCA76" w:rsidR="411A16BD">
        <w:rPr>
          <w:rFonts w:ascii="Arial" w:hAnsi="Arial" w:eastAsia="Arial" w:cs="Arial"/>
          <w:noProof w:val="0"/>
          <w:lang w:val="en-GB"/>
        </w:rPr>
        <w:t>(</w:t>
      </w:r>
      <w:r w:rsidRPr="187FCA76" w:rsidR="411A16BD">
        <w:rPr>
          <w:rFonts w:ascii="Arial" w:hAnsi="Arial" w:eastAsia="Arial" w:cs="Arial"/>
          <w:noProof w:val="0"/>
          <w:lang w:val="en-GB"/>
        </w:rPr>
        <w:t>Matosin</w:t>
      </w:r>
      <w:r w:rsidRPr="187FCA76" w:rsidR="411A16BD">
        <w:rPr>
          <w:rFonts w:ascii="Arial" w:hAnsi="Arial" w:eastAsia="Arial" w:cs="Arial"/>
          <w:noProof w:val="0"/>
          <w:lang w:val="en-GB"/>
        </w:rPr>
        <w:t xml:space="preserve">, </w:t>
      </w:r>
      <w:r w:rsidRPr="187FCA76" w:rsidR="411A16BD">
        <w:rPr>
          <w:rFonts w:ascii="Arial" w:hAnsi="Arial" w:eastAsia="Arial" w:cs="Arial"/>
          <w:noProof w:val="0"/>
          <w:lang w:val="en-GB"/>
        </w:rPr>
        <w:t>Cruceanu</w:t>
      </w:r>
      <w:r w:rsidRPr="187FCA76" w:rsidR="411A16BD">
        <w:rPr>
          <w:rFonts w:ascii="Arial" w:hAnsi="Arial" w:eastAsia="Arial" w:cs="Arial"/>
          <w:noProof w:val="0"/>
          <w:lang w:val="en-GB"/>
        </w:rPr>
        <w:t xml:space="preserve"> and Binder, 2017)</w:t>
      </w:r>
      <w:r w:rsidRPr="187FCA76" w:rsidR="486A6A14">
        <w:rPr>
          <w:rFonts w:ascii="Arial" w:hAnsi="Arial" w:eastAsia="Arial" w:cs="Arial"/>
          <w:noProof w:val="0"/>
          <w:lang w:val="en-GB"/>
        </w:rPr>
        <w:t>.</w:t>
      </w:r>
      <w:r w:rsidRPr="187FCA76" w:rsidR="37E4B58A">
        <w:rPr>
          <w:rFonts w:ascii="Arial" w:hAnsi="Arial" w:eastAsia="Arial" w:cs="Arial"/>
          <w:noProof w:val="0"/>
          <w:lang w:val="en-GB"/>
        </w:rPr>
        <w:t xml:space="preserve"> </w:t>
      </w:r>
      <w:r w:rsidRPr="187FCA76" w:rsidR="37E4B58A">
        <w:rPr>
          <w:rFonts w:ascii="Arial" w:hAnsi="Arial" w:eastAsia="Arial" w:cs="Arial"/>
          <w:noProof w:val="0"/>
          <w:lang w:val="en-GB"/>
        </w:rPr>
        <w:t xml:space="preserve">Her genes could underpin her criminal </w:t>
      </w:r>
      <w:r w:rsidRPr="187FCA76" w:rsidR="5F1E8E39">
        <w:rPr>
          <w:rFonts w:ascii="Arial" w:hAnsi="Arial" w:eastAsia="Arial" w:cs="Arial"/>
          <w:noProof w:val="0"/>
          <w:lang w:val="en-GB"/>
        </w:rPr>
        <w:t>behaviour;</w:t>
      </w:r>
      <w:r w:rsidRPr="187FCA76" w:rsidR="56D35566">
        <w:rPr>
          <w:rFonts w:ascii="Arial" w:hAnsi="Arial" w:eastAsia="Arial" w:cs="Arial"/>
          <w:noProof w:val="0"/>
          <w:lang w:val="en-GB"/>
        </w:rPr>
        <w:t xml:space="preserve"> however</w:t>
      </w:r>
      <w:r w:rsidRPr="187FCA76" w:rsidR="37E4B58A">
        <w:rPr>
          <w:rFonts w:ascii="Arial" w:hAnsi="Arial" w:eastAsia="Arial" w:cs="Arial"/>
          <w:noProof w:val="0"/>
          <w:lang w:val="en-GB"/>
        </w:rPr>
        <w:t>, it could also be a contribution of</w:t>
      </w:r>
      <w:r w:rsidRPr="187FCA76" w:rsidR="33B0AB5B">
        <w:rPr>
          <w:rFonts w:ascii="Arial" w:hAnsi="Arial" w:eastAsia="Arial" w:cs="Arial"/>
          <w:noProof w:val="0"/>
          <w:lang w:val="en-GB"/>
        </w:rPr>
        <w:t xml:space="preserve"> her</w:t>
      </w:r>
      <w:r w:rsidRPr="187FCA76" w:rsidR="33B0AB5B">
        <w:rPr>
          <w:rFonts w:ascii="Arial" w:hAnsi="Arial" w:eastAsia="Arial" w:cs="Arial"/>
          <w:noProof w:val="0"/>
          <w:lang w:val="en-GB"/>
        </w:rPr>
        <w:t xml:space="preserve"> environment and her mental illness.</w:t>
      </w:r>
    </w:p>
    <w:p w:rsidR="33B0AB5B" w:rsidP="4385B565" w:rsidRDefault="33B0AB5B" w14:paraId="10F44DC5" w14:textId="32F52197">
      <w:pPr>
        <w:pStyle w:val="Normal"/>
        <w:spacing w:line="360" w:lineRule="auto"/>
        <w:rPr>
          <w:rFonts w:ascii="Arial" w:hAnsi="Arial" w:eastAsia="Arial" w:cs="Arial"/>
          <w:noProof w:val="0"/>
          <w:color w:val="auto"/>
          <w:sz w:val="24"/>
          <w:szCs w:val="24"/>
          <w:lang w:val="en-GB"/>
        </w:rPr>
      </w:pPr>
      <w:r w:rsidRPr="187FCA76" w:rsidR="33B0AB5B">
        <w:rPr>
          <w:rFonts w:ascii="Arial" w:hAnsi="Arial" w:eastAsia="Arial" w:cs="Arial"/>
          <w:noProof w:val="0"/>
          <w:lang w:val="en-GB"/>
        </w:rPr>
        <w:t xml:space="preserve">Additionally, </w:t>
      </w:r>
      <w:r w:rsidRPr="187FCA76" w:rsidR="23E327A3">
        <w:rPr>
          <w:rFonts w:ascii="Arial" w:hAnsi="Arial" w:eastAsia="Arial" w:cs="Arial"/>
          <w:noProof w:val="0"/>
          <w:lang w:val="en-GB"/>
        </w:rPr>
        <w:t xml:space="preserve">individual </w:t>
      </w:r>
      <w:r w:rsidRPr="187FCA76" w:rsidR="12F54AE6">
        <w:rPr>
          <w:rFonts w:ascii="Arial" w:hAnsi="Arial" w:eastAsia="Arial" w:cs="Arial"/>
          <w:noProof w:val="0"/>
          <w:lang w:val="en-GB"/>
        </w:rPr>
        <w:t xml:space="preserve">pathologies such as </w:t>
      </w:r>
      <w:r w:rsidRPr="187FCA76" w:rsidR="375B8B8B">
        <w:rPr>
          <w:rFonts w:ascii="Arial" w:hAnsi="Arial" w:eastAsia="Arial" w:cs="Arial"/>
          <w:noProof w:val="0"/>
          <w:lang w:val="en-GB"/>
        </w:rPr>
        <w:t>substance abuse, supports</w:t>
      </w:r>
      <w:r w:rsidRPr="187FCA76" w:rsidR="23E327A3">
        <w:rPr>
          <w:rFonts w:ascii="Arial" w:hAnsi="Arial" w:eastAsia="Arial" w:cs="Arial"/>
          <w:noProof w:val="0"/>
          <w:lang w:val="en-GB"/>
        </w:rPr>
        <w:t xml:space="preserve"> the </w:t>
      </w:r>
      <w:r w:rsidRPr="187FCA76" w:rsidR="2BD78104">
        <w:rPr>
          <w:rFonts w:ascii="Arial" w:hAnsi="Arial" w:eastAsia="Arial" w:cs="Arial"/>
          <w:noProof w:val="0"/>
          <w:lang w:val="en-GB"/>
        </w:rPr>
        <w:t xml:space="preserve">side of the argument that criminals are ‘made’ and not born. </w:t>
      </w:r>
      <w:r w:rsidRPr="187FCA76" w:rsidR="603F6D9D">
        <w:rPr>
          <w:rFonts w:ascii="Arial" w:hAnsi="Arial" w:eastAsia="Arial" w:cs="Arial"/>
          <w:noProof w:val="0"/>
          <w:lang w:val="en-GB"/>
        </w:rPr>
        <w:t xml:space="preserve">Biological </w:t>
      </w:r>
      <w:r w:rsidRPr="187FCA76" w:rsidR="2BD78104">
        <w:rPr>
          <w:rFonts w:ascii="Arial" w:hAnsi="Arial" w:eastAsia="Arial" w:cs="Arial"/>
          <w:noProof w:val="0"/>
          <w:lang w:val="en-GB"/>
        </w:rPr>
        <w:t>P</w:t>
      </w:r>
      <w:r w:rsidRPr="187FCA76" w:rsidR="52212685">
        <w:rPr>
          <w:rFonts w:ascii="Arial" w:hAnsi="Arial" w:eastAsia="Arial" w:cs="Arial"/>
          <w:noProof w:val="0"/>
          <w:lang w:val="en-GB"/>
        </w:rPr>
        <w:t>ositivis</w:t>
      </w:r>
      <w:r w:rsidRPr="187FCA76" w:rsidR="2A016A75">
        <w:rPr>
          <w:rFonts w:ascii="Arial" w:hAnsi="Arial" w:eastAsia="Arial" w:cs="Arial"/>
          <w:noProof w:val="0"/>
          <w:lang w:val="en-GB"/>
        </w:rPr>
        <w:t xml:space="preserve">m </w:t>
      </w:r>
      <w:r w:rsidRPr="187FCA76" w:rsidR="52212685">
        <w:rPr>
          <w:rFonts w:ascii="Arial" w:hAnsi="Arial" w:eastAsia="Arial" w:cs="Arial"/>
          <w:noProof w:val="0"/>
          <w:lang w:val="en-GB"/>
        </w:rPr>
        <w:t>focus</w:t>
      </w:r>
      <w:r w:rsidRPr="187FCA76" w:rsidR="004EF107">
        <w:rPr>
          <w:rFonts w:ascii="Arial" w:hAnsi="Arial" w:eastAsia="Arial" w:cs="Arial"/>
          <w:noProof w:val="0"/>
          <w:lang w:val="en-GB"/>
        </w:rPr>
        <w:t>es</w:t>
      </w:r>
      <w:r w:rsidRPr="187FCA76" w:rsidR="52212685">
        <w:rPr>
          <w:rFonts w:ascii="Arial" w:hAnsi="Arial" w:eastAsia="Arial" w:cs="Arial"/>
          <w:noProof w:val="0"/>
          <w:lang w:val="en-GB"/>
        </w:rPr>
        <w:t xml:space="preserve"> on how biochemical and chemical fac</w:t>
      </w:r>
      <w:r w:rsidRPr="187FCA76" w:rsidR="19837F31">
        <w:rPr>
          <w:rFonts w:ascii="Arial" w:hAnsi="Arial" w:eastAsia="Arial" w:cs="Arial"/>
          <w:noProof w:val="0"/>
          <w:lang w:val="en-GB"/>
        </w:rPr>
        <w:t xml:space="preserve">tors can contribute to </w:t>
      </w:r>
      <w:r w:rsidRPr="187FCA76" w:rsidR="19837F31">
        <w:rPr>
          <w:rFonts w:ascii="Arial" w:hAnsi="Arial" w:eastAsia="Arial" w:cs="Arial"/>
          <w:noProof w:val="0"/>
          <w:lang w:val="en-GB"/>
        </w:rPr>
        <w:t>criminality</w:t>
      </w:r>
      <w:r w:rsidRPr="187FCA76" w:rsidR="585BE0A1">
        <w:rPr>
          <w:rFonts w:ascii="Arial" w:hAnsi="Arial" w:eastAsia="Arial" w:cs="Arial"/>
          <w:noProof w:val="0"/>
          <w:lang w:val="en-GB"/>
        </w:rPr>
        <w:t xml:space="preserve"> </w:t>
      </w:r>
      <w:r w:rsidRPr="187FCA76" w:rsidR="43B741F2">
        <w:rPr>
          <w:rFonts w:ascii="Arial" w:hAnsi="Arial" w:eastAsia="Arial" w:cs="Arial"/>
          <w:noProof w:val="0"/>
          <w:lang w:val="en-GB"/>
        </w:rPr>
        <w:t>(Ojp.gov, 2025)</w:t>
      </w:r>
      <w:r w:rsidRPr="187FCA76" w:rsidR="19837F31">
        <w:rPr>
          <w:rFonts w:ascii="Arial" w:hAnsi="Arial" w:eastAsia="Arial" w:cs="Arial"/>
          <w:noProof w:val="0"/>
          <w:lang w:val="en-GB"/>
        </w:rPr>
        <w:t>.</w:t>
      </w:r>
      <w:r w:rsidRPr="187FCA76" w:rsidR="19837F31">
        <w:rPr>
          <w:rFonts w:ascii="Arial" w:hAnsi="Arial" w:eastAsia="Arial" w:cs="Arial"/>
          <w:noProof w:val="0"/>
          <w:lang w:val="en-GB"/>
        </w:rPr>
        <w:t xml:space="preserve"> </w:t>
      </w:r>
      <w:r w:rsidRPr="187FCA76" w:rsidR="39E83AA6">
        <w:rPr>
          <w:rFonts w:ascii="Arial" w:hAnsi="Arial" w:eastAsia="Arial" w:cs="Arial"/>
          <w:noProof w:val="0"/>
          <w:lang w:val="en-GB"/>
        </w:rPr>
        <w:t>Wuornos suffered an extensive history of subst</w:t>
      </w:r>
      <w:r w:rsidRPr="187FCA76" w:rsidR="39E83AA6">
        <w:rPr>
          <w:rFonts w:ascii="Arial" w:hAnsi="Arial" w:eastAsia="Arial" w:cs="Arial"/>
          <w:noProof w:val="0"/>
          <w:lang w:val="en-GB"/>
        </w:rPr>
        <w:t xml:space="preserve">ance </w:t>
      </w:r>
      <w:r w:rsidRPr="187FCA76" w:rsidR="43CDC735">
        <w:rPr>
          <w:rFonts w:ascii="Arial" w:hAnsi="Arial" w:eastAsia="Arial" w:cs="Arial"/>
          <w:noProof w:val="0"/>
          <w:lang w:val="en-GB"/>
        </w:rPr>
        <w:t>abuse</w:t>
      </w:r>
      <w:r w:rsidRPr="187FCA76" w:rsidR="39E83AA6">
        <w:rPr>
          <w:rFonts w:ascii="Arial" w:hAnsi="Arial" w:eastAsia="Arial" w:cs="Arial"/>
          <w:noProof w:val="0"/>
          <w:lang w:val="en-GB"/>
        </w:rPr>
        <w:t xml:space="preserve"> </w:t>
      </w:r>
      <w:r w:rsidRPr="187FCA76" w:rsidR="51D94BE9">
        <w:rPr>
          <w:rFonts w:ascii="Arial" w:hAnsi="Arial" w:eastAsia="Arial" w:cs="Arial"/>
          <w:noProof w:val="0"/>
          <w:lang w:val="en-GB"/>
        </w:rPr>
        <w:t>including</w:t>
      </w:r>
      <w:r w:rsidRPr="187FCA76" w:rsidR="39E83AA6">
        <w:rPr>
          <w:rFonts w:ascii="Arial" w:hAnsi="Arial" w:eastAsia="Arial" w:cs="Arial"/>
          <w:noProof w:val="0"/>
          <w:lang w:val="en-GB"/>
        </w:rPr>
        <w:t xml:space="preserve"> addictions to </w:t>
      </w:r>
      <w:r w:rsidRPr="187FCA76" w:rsidR="7EE399F1">
        <w:rPr>
          <w:rFonts w:ascii="Arial" w:hAnsi="Arial" w:eastAsia="Arial" w:cs="Arial"/>
          <w:noProof w:val="0"/>
          <w:lang w:val="en-GB"/>
        </w:rPr>
        <w:t xml:space="preserve">cocaine, </w:t>
      </w:r>
      <w:r w:rsidRPr="187FCA76" w:rsidR="7EE399F1">
        <w:rPr>
          <w:rFonts w:ascii="Arial" w:hAnsi="Arial" w:eastAsia="Arial" w:cs="Arial"/>
          <w:noProof w:val="0"/>
          <w:lang w:val="en-GB"/>
        </w:rPr>
        <w:t>marijuana</w:t>
      </w:r>
      <w:r w:rsidRPr="187FCA76" w:rsidR="7EE399F1">
        <w:rPr>
          <w:rFonts w:ascii="Arial" w:hAnsi="Arial" w:eastAsia="Arial" w:cs="Arial"/>
          <w:noProof w:val="0"/>
          <w:lang w:val="en-GB"/>
        </w:rPr>
        <w:t xml:space="preserve"> and alcohol</w:t>
      </w:r>
      <w:r w:rsidRPr="187FCA76" w:rsidR="71F58825">
        <w:rPr>
          <w:rFonts w:ascii="Arial" w:hAnsi="Arial" w:eastAsia="Arial" w:cs="Arial"/>
          <w:noProof w:val="0"/>
          <w:lang w:val="en-GB"/>
        </w:rPr>
        <w:t xml:space="preserve"> (Lin, 2024b). </w:t>
      </w:r>
      <w:r w:rsidRPr="187FCA76" w:rsidR="5C42C0F4">
        <w:rPr>
          <w:rFonts w:ascii="Arial" w:hAnsi="Arial" w:eastAsia="Arial" w:cs="Arial"/>
          <w:noProof w:val="0"/>
          <w:lang w:val="en-GB"/>
        </w:rPr>
        <w:t xml:space="preserve">According to </w:t>
      </w:r>
      <w:r w:rsidRPr="187FCA76" w:rsidR="5C42C0F4">
        <w:rPr>
          <w:rFonts w:ascii="Arial" w:hAnsi="Arial" w:eastAsia="Arial" w:cs="Arial"/>
          <w:noProof w:val="0"/>
          <w:lang w:val="en-GB"/>
        </w:rPr>
        <w:t>Bornovalova</w:t>
      </w:r>
      <w:r w:rsidRPr="187FCA76" w:rsidR="5C42C0F4">
        <w:rPr>
          <w:rFonts w:ascii="Arial" w:hAnsi="Arial" w:eastAsia="Arial" w:cs="Arial"/>
          <w:noProof w:val="0"/>
          <w:lang w:val="en-GB"/>
        </w:rPr>
        <w:t xml:space="preserve"> et al. (2005), it is shown by research </w:t>
      </w:r>
      <w:r w:rsidRPr="187FCA76" w:rsidR="736132E2">
        <w:rPr>
          <w:rFonts w:ascii="Arial" w:hAnsi="Arial" w:eastAsia="Arial" w:cs="Arial"/>
          <w:noProof w:val="0"/>
          <w:lang w:val="en-GB"/>
        </w:rPr>
        <w:t>that there is a high correlation between BPD and su</w:t>
      </w:r>
      <w:r w:rsidRPr="187FCA76" w:rsidR="2B8557A4">
        <w:rPr>
          <w:rFonts w:ascii="Arial" w:hAnsi="Arial" w:eastAsia="Arial" w:cs="Arial"/>
          <w:noProof w:val="0"/>
          <w:lang w:val="en-GB"/>
        </w:rPr>
        <w:t>bstance abuse.</w:t>
      </w:r>
      <w:r w:rsidRPr="187FCA76" w:rsidR="72313193">
        <w:rPr>
          <w:rFonts w:ascii="Arial" w:hAnsi="Arial" w:eastAsia="Arial" w:cs="Arial"/>
          <w:noProof w:val="0"/>
          <w:lang w:val="en-GB"/>
        </w:rPr>
        <w:t xml:space="preserve"> </w:t>
      </w:r>
    </w:p>
    <w:p w:rsidR="72313193" w:rsidP="4385B565" w:rsidRDefault="72313193" w14:paraId="56A86D99" w14:textId="461F9778">
      <w:pPr>
        <w:pStyle w:val="Normal"/>
        <w:spacing w:line="360" w:lineRule="auto"/>
        <w:rPr>
          <w:rFonts w:ascii="Arial" w:hAnsi="Arial" w:eastAsia="Arial" w:cs="Arial"/>
          <w:noProof w:val="0"/>
          <w:color w:val="auto"/>
          <w:sz w:val="24"/>
          <w:szCs w:val="24"/>
          <w:lang w:val="en-GB"/>
        </w:rPr>
      </w:pPr>
      <w:r w:rsidRPr="187FCA76" w:rsidR="72313193">
        <w:rPr>
          <w:rFonts w:ascii="Arial" w:hAnsi="Arial" w:eastAsia="Arial" w:cs="Arial"/>
          <w:noProof w:val="0"/>
          <w:lang w:val="en-GB"/>
        </w:rPr>
        <w:t xml:space="preserve">Approximately “78% of adults with BPD also develop a substance-related disorder or addiction at some time in their lives” </w:t>
      </w:r>
      <w:r w:rsidRPr="187FCA76" w:rsidR="1EB7221E">
        <w:rPr>
          <w:rFonts w:ascii="Arial" w:hAnsi="Arial" w:eastAsia="Arial" w:cs="Arial"/>
          <w:noProof w:val="0"/>
          <w:lang w:val="en-GB"/>
        </w:rPr>
        <w:t>(Kienast et al., 2014).</w:t>
      </w:r>
      <w:r w:rsidRPr="187FCA76" w:rsidR="5FDB3961">
        <w:rPr>
          <w:rFonts w:ascii="Arial" w:hAnsi="Arial" w:eastAsia="Arial" w:cs="Arial"/>
          <w:noProof w:val="0"/>
          <w:lang w:val="en-GB"/>
        </w:rPr>
        <w:t xml:space="preserve"> </w:t>
      </w:r>
      <w:r w:rsidRPr="187FCA76" w:rsidR="34A5DB71">
        <w:rPr>
          <w:rFonts w:ascii="Arial" w:hAnsi="Arial" w:eastAsia="Arial" w:cs="Arial"/>
          <w:noProof w:val="0"/>
          <w:lang w:val="en-GB"/>
        </w:rPr>
        <w:t xml:space="preserve">There is seen to be a link between substance abuse and criminality. </w:t>
      </w:r>
      <w:r w:rsidRPr="187FCA76" w:rsidR="67C8DA2E">
        <w:rPr>
          <w:rFonts w:ascii="Arial" w:hAnsi="Arial" w:eastAsia="Arial" w:cs="Arial"/>
          <w:noProof w:val="0"/>
          <w:lang w:val="en-GB"/>
        </w:rPr>
        <w:t xml:space="preserve">According to Murdoch and Ross (1990) There is a detrimental relation between </w:t>
      </w:r>
      <w:r w:rsidRPr="187FCA76" w:rsidR="3CFBCA46">
        <w:rPr>
          <w:rFonts w:ascii="Arial" w:hAnsi="Arial" w:eastAsia="Arial" w:cs="Arial"/>
          <w:noProof w:val="0"/>
          <w:lang w:val="en-GB"/>
        </w:rPr>
        <w:t xml:space="preserve">alcohol and aggressive and criminal </w:t>
      </w:r>
      <w:r w:rsidRPr="187FCA76" w:rsidR="4CFBF98F">
        <w:rPr>
          <w:rFonts w:ascii="Arial" w:hAnsi="Arial" w:eastAsia="Arial" w:cs="Arial"/>
          <w:noProof w:val="0"/>
          <w:lang w:val="en-GB"/>
        </w:rPr>
        <w:t>Behaviour</w:t>
      </w:r>
      <w:r w:rsidRPr="187FCA76" w:rsidR="3CFBCA46">
        <w:rPr>
          <w:rFonts w:ascii="Arial" w:hAnsi="Arial" w:eastAsia="Arial" w:cs="Arial"/>
          <w:noProof w:val="0"/>
          <w:lang w:val="en-GB"/>
        </w:rPr>
        <w:t xml:space="preserve"> with violent offenders.</w:t>
      </w:r>
      <w:r w:rsidRPr="187FCA76" w:rsidR="77E3173E">
        <w:rPr>
          <w:rFonts w:ascii="Arial" w:hAnsi="Arial" w:eastAsia="Arial" w:cs="Arial"/>
          <w:noProof w:val="0"/>
          <w:lang w:val="en-GB"/>
        </w:rPr>
        <w:t xml:space="preserve"> </w:t>
      </w:r>
      <w:r w:rsidRPr="187FCA76" w:rsidR="4B9A0960">
        <w:rPr>
          <w:rFonts w:ascii="Arial" w:hAnsi="Arial" w:eastAsia="Arial" w:cs="Arial"/>
          <w:noProof w:val="0"/>
          <w:lang w:val="en-GB"/>
        </w:rPr>
        <w:t>Therefore,</w:t>
      </w:r>
      <w:r w:rsidRPr="187FCA76" w:rsidR="77E3173E">
        <w:rPr>
          <w:rFonts w:ascii="Arial" w:hAnsi="Arial" w:eastAsia="Arial" w:cs="Arial"/>
          <w:noProof w:val="0"/>
          <w:lang w:val="en-GB"/>
        </w:rPr>
        <w:t xml:space="preserve"> it could be said that Wuornos alcoholism increased her violence and led her to become a serial killer.</w:t>
      </w:r>
    </w:p>
    <w:p w:rsidR="5BF4C5E7" w:rsidP="4385B565" w:rsidRDefault="5BF4C5E7" w14:paraId="5D6BA45D" w14:textId="4A7E330E">
      <w:pPr>
        <w:pStyle w:val="Normal"/>
        <w:spacing w:line="360" w:lineRule="auto"/>
        <w:rPr>
          <w:rFonts w:ascii="Arial" w:hAnsi="Arial" w:eastAsia="Arial" w:cs="Arial"/>
          <w:noProof w:val="0"/>
          <w:color w:val="auto"/>
          <w:sz w:val="24"/>
          <w:szCs w:val="24"/>
          <w:lang w:val="en-GB"/>
        </w:rPr>
      </w:pPr>
      <w:r w:rsidRPr="187FCA76" w:rsidR="5BF4C5E7">
        <w:rPr>
          <w:rFonts w:ascii="Arial" w:hAnsi="Arial" w:eastAsia="Arial" w:cs="Arial"/>
          <w:noProof w:val="0"/>
          <w:lang w:val="en-GB"/>
        </w:rPr>
        <w:t xml:space="preserve">In conclusion to whether serial killer Aileen Wuornos was born or made criminal, her life reflects more aspects of </w:t>
      </w:r>
      <w:r w:rsidRPr="187FCA76" w:rsidR="59D929DC">
        <w:rPr>
          <w:rFonts w:ascii="Arial" w:hAnsi="Arial" w:eastAsia="Arial" w:cs="Arial"/>
          <w:noProof w:val="0"/>
          <w:lang w:val="en-GB"/>
        </w:rPr>
        <w:t>‘nurture</w:t>
      </w:r>
      <w:r w:rsidRPr="187FCA76" w:rsidR="1224810D">
        <w:rPr>
          <w:rFonts w:ascii="Arial" w:hAnsi="Arial" w:eastAsia="Arial" w:cs="Arial"/>
          <w:noProof w:val="0"/>
          <w:lang w:val="en-GB"/>
        </w:rPr>
        <w:t>’</w:t>
      </w:r>
      <w:r w:rsidRPr="187FCA76" w:rsidR="59D929DC">
        <w:rPr>
          <w:rFonts w:ascii="Arial" w:hAnsi="Arial" w:eastAsia="Arial" w:cs="Arial"/>
          <w:noProof w:val="0"/>
          <w:lang w:val="en-GB"/>
        </w:rPr>
        <w:t xml:space="preserve"> in comparison to ‘nature</w:t>
      </w:r>
      <w:r w:rsidRPr="187FCA76" w:rsidR="59D929DC">
        <w:rPr>
          <w:rFonts w:ascii="Arial" w:hAnsi="Arial" w:eastAsia="Arial" w:cs="Arial"/>
          <w:noProof w:val="0"/>
          <w:lang w:val="en-GB"/>
        </w:rPr>
        <w:t>’</w:t>
      </w:r>
      <w:r w:rsidRPr="187FCA76" w:rsidR="4E5754F7">
        <w:rPr>
          <w:rFonts w:ascii="Arial" w:hAnsi="Arial" w:eastAsia="Arial" w:cs="Arial"/>
          <w:noProof w:val="0"/>
          <w:lang w:val="en-GB"/>
        </w:rPr>
        <w:t>,</w:t>
      </w:r>
      <w:r w:rsidRPr="187FCA76" w:rsidR="4E5754F7">
        <w:rPr>
          <w:rFonts w:ascii="Arial" w:hAnsi="Arial" w:eastAsia="Arial" w:cs="Arial"/>
          <w:noProof w:val="0"/>
          <w:lang w:val="en-GB"/>
        </w:rPr>
        <w:t xml:space="preserve"> but it would be unfair to ignore some of the impacts that biology would have had on Wuornos’ behaviour.</w:t>
      </w:r>
      <w:r w:rsidRPr="187FCA76" w:rsidR="59D929DC">
        <w:rPr>
          <w:rFonts w:ascii="Arial" w:hAnsi="Arial" w:eastAsia="Arial" w:cs="Arial"/>
          <w:noProof w:val="0"/>
          <w:lang w:val="en-GB"/>
        </w:rPr>
        <w:t xml:space="preserve"> </w:t>
      </w:r>
      <w:r w:rsidRPr="187FCA76" w:rsidR="04657F11">
        <w:rPr>
          <w:rFonts w:ascii="Arial" w:hAnsi="Arial" w:eastAsia="Arial" w:cs="Arial"/>
          <w:noProof w:val="0"/>
          <w:lang w:val="en-GB"/>
        </w:rPr>
        <w:t xml:space="preserve">The theories that have been explored within the realms of environmental, </w:t>
      </w:r>
      <w:r w:rsidRPr="187FCA76" w:rsidR="04657F11">
        <w:rPr>
          <w:rFonts w:ascii="Arial" w:hAnsi="Arial" w:eastAsia="Arial" w:cs="Arial"/>
          <w:noProof w:val="0"/>
          <w:lang w:val="en-GB"/>
        </w:rPr>
        <w:t>biological</w:t>
      </w:r>
      <w:r w:rsidRPr="187FCA76" w:rsidR="04657F11">
        <w:rPr>
          <w:rFonts w:ascii="Arial" w:hAnsi="Arial" w:eastAsia="Arial" w:cs="Arial"/>
          <w:noProof w:val="0"/>
          <w:lang w:val="en-GB"/>
        </w:rPr>
        <w:t xml:space="preserve"> and psychological factors all propose </w:t>
      </w:r>
      <w:r w:rsidRPr="187FCA76" w:rsidR="09D53E58">
        <w:rPr>
          <w:rFonts w:ascii="Arial" w:hAnsi="Arial" w:eastAsia="Arial" w:cs="Arial"/>
          <w:noProof w:val="0"/>
          <w:lang w:val="en-GB"/>
        </w:rPr>
        <w:t xml:space="preserve">ways in which Wuornos crimes were an outcome of both external and internal influences. </w:t>
      </w:r>
      <w:r w:rsidRPr="187FCA76" w:rsidR="2D3ED916">
        <w:rPr>
          <w:rFonts w:ascii="Arial" w:hAnsi="Arial" w:eastAsia="Arial" w:cs="Arial"/>
          <w:noProof w:val="0"/>
          <w:lang w:val="en-GB"/>
        </w:rPr>
        <w:t xml:space="preserve">It is </w:t>
      </w:r>
      <w:r w:rsidRPr="187FCA76" w:rsidR="2D3ED916">
        <w:rPr>
          <w:rFonts w:ascii="Arial" w:hAnsi="Arial" w:eastAsia="Arial" w:cs="Arial"/>
          <w:noProof w:val="0"/>
          <w:lang w:val="en-GB"/>
        </w:rPr>
        <w:t>evident</w:t>
      </w:r>
      <w:r w:rsidRPr="187FCA76" w:rsidR="2D3ED916">
        <w:rPr>
          <w:rFonts w:ascii="Arial" w:hAnsi="Arial" w:eastAsia="Arial" w:cs="Arial"/>
          <w:noProof w:val="0"/>
          <w:lang w:val="en-GB"/>
        </w:rPr>
        <w:t xml:space="preserve"> that throughout the research that has been examined</w:t>
      </w:r>
      <w:r w:rsidRPr="187FCA76" w:rsidR="426EC94B">
        <w:rPr>
          <w:rFonts w:ascii="Arial" w:hAnsi="Arial" w:eastAsia="Arial" w:cs="Arial"/>
          <w:noProof w:val="0"/>
          <w:lang w:val="en-GB"/>
        </w:rPr>
        <w:t xml:space="preserve">, </w:t>
      </w:r>
      <w:r w:rsidRPr="187FCA76" w:rsidR="78F823C2">
        <w:rPr>
          <w:rFonts w:ascii="Arial" w:hAnsi="Arial" w:eastAsia="Arial" w:cs="Arial"/>
          <w:noProof w:val="0"/>
          <w:lang w:val="en-GB"/>
        </w:rPr>
        <w:t>integrated</w:t>
      </w:r>
      <w:r w:rsidRPr="187FCA76" w:rsidR="426EC94B">
        <w:rPr>
          <w:rFonts w:ascii="Arial" w:hAnsi="Arial" w:eastAsia="Arial" w:cs="Arial"/>
          <w:noProof w:val="0"/>
          <w:lang w:val="en-GB"/>
        </w:rPr>
        <w:t xml:space="preserve"> accounts appear to have had the largest </w:t>
      </w:r>
      <w:r w:rsidRPr="187FCA76" w:rsidR="05DDD140">
        <w:rPr>
          <w:rFonts w:ascii="Arial" w:hAnsi="Arial" w:eastAsia="Arial" w:cs="Arial"/>
          <w:noProof w:val="0"/>
          <w:lang w:val="en-GB"/>
        </w:rPr>
        <w:t xml:space="preserve">repercussions in her criminality. As there were also biological factors such as DNA methylation, this appears to have </w:t>
      </w:r>
      <w:r w:rsidRPr="187FCA76" w:rsidR="4CF8D61F">
        <w:rPr>
          <w:rFonts w:ascii="Arial" w:hAnsi="Arial" w:eastAsia="Arial" w:cs="Arial"/>
          <w:noProof w:val="0"/>
          <w:lang w:val="en-GB"/>
        </w:rPr>
        <w:t>enhanced</w:t>
      </w:r>
      <w:r w:rsidRPr="187FCA76" w:rsidR="05DDD140">
        <w:rPr>
          <w:rFonts w:ascii="Arial" w:hAnsi="Arial" w:eastAsia="Arial" w:cs="Arial"/>
          <w:noProof w:val="0"/>
          <w:lang w:val="en-GB"/>
        </w:rPr>
        <w:t xml:space="preserve"> the </w:t>
      </w:r>
      <w:r w:rsidRPr="187FCA76" w:rsidR="4763B30A">
        <w:rPr>
          <w:rFonts w:ascii="Arial" w:hAnsi="Arial" w:eastAsia="Arial" w:cs="Arial"/>
          <w:noProof w:val="0"/>
          <w:lang w:val="en-GB"/>
        </w:rPr>
        <w:t xml:space="preserve">impact of other elements of her life where she had suffered trauma. For example, her adverse childhood </w:t>
      </w:r>
      <w:r w:rsidRPr="187FCA76" w:rsidR="65B4FE04">
        <w:rPr>
          <w:rFonts w:ascii="Arial" w:hAnsi="Arial" w:eastAsia="Arial" w:cs="Arial"/>
          <w:noProof w:val="0"/>
          <w:lang w:val="en-GB"/>
        </w:rPr>
        <w:t>would have increased her likelihood of developing mental illnesses later in life.</w:t>
      </w:r>
      <w:r w:rsidRPr="187FCA76" w:rsidR="0A199B2B">
        <w:rPr>
          <w:rFonts w:ascii="Arial" w:hAnsi="Arial" w:eastAsia="Arial" w:cs="Arial"/>
          <w:noProof w:val="0"/>
          <w:lang w:val="en-GB"/>
        </w:rPr>
        <w:t xml:space="preserve"> For instance, </w:t>
      </w:r>
      <w:r w:rsidRPr="187FCA76" w:rsidR="5F134EAE">
        <w:rPr>
          <w:rFonts w:ascii="Arial" w:hAnsi="Arial" w:eastAsia="Arial" w:cs="Arial"/>
          <w:noProof w:val="0"/>
          <w:lang w:val="en-GB"/>
        </w:rPr>
        <w:t>Tzouvara</w:t>
      </w:r>
      <w:r w:rsidRPr="187FCA76" w:rsidR="5F134EAE">
        <w:rPr>
          <w:rFonts w:ascii="Arial" w:hAnsi="Arial" w:eastAsia="Arial" w:cs="Arial"/>
          <w:noProof w:val="0"/>
          <w:lang w:val="en-GB"/>
        </w:rPr>
        <w:t xml:space="preserve"> et al. (2023) state that </w:t>
      </w:r>
      <w:r w:rsidRPr="187FCA76" w:rsidR="0A199B2B">
        <w:rPr>
          <w:rFonts w:ascii="Arial" w:hAnsi="Arial" w:eastAsia="Arial" w:cs="Arial"/>
          <w:noProof w:val="0"/>
          <w:lang w:val="en-GB"/>
        </w:rPr>
        <w:t>Individuals with a history of adverse childhood experiences (ACEs) are at a larger risk of developing bipolar dis</w:t>
      </w:r>
      <w:r w:rsidRPr="187FCA76" w:rsidR="1A84E207">
        <w:rPr>
          <w:rFonts w:ascii="Arial" w:hAnsi="Arial" w:eastAsia="Arial" w:cs="Arial"/>
          <w:noProof w:val="0"/>
          <w:lang w:val="en-GB"/>
        </w:rPr>
        <w:t>order, substance misuse and depression</w:t>
      </w:r>
      <w:r w:rsidRPr="187FCA76" w:rsidR="7F863392">
        <w:rPr>
          <w:rFonts w:ascii="Arial" w:hAnsi="Arial" w:eastAsia="Arial" w:cs="Arial"/>
          <w:noProof w:val="0"/>
          <w:lang w:val="en-GB"/>
        </w:rPr>
        <w:t>,</w:t>
      </w:r>
      <w:r w:rsidRPr="187FCA76" w:rsidR="1A84E207">
        <w:rPr>
          <w:rFonts w:ascii="Arial" w:hAnsi="Arial" w:eastAsia="Arial" w:cs="Arial"/>
          <w:noProof w:val="0"/>
          <w:lang w:val="en-GB"/>
        </w:rPr>
        <w:t xml:space="preserve"> </w:t>
      </w:r>
      <w:r w:rsidRPr="187FCA76" w:rsidR="3C828610">
        <w:rPr>
          <w:rFonts w:ascii="Arial" w:hAnsi="Arial" w:eastAsia="Arial" w:cs="Arial"/>
          <w:noProof w:val="0"/>
          <w:lang w:val="en-GB"/>
        </w:rPr>
        <w:t>Wuornos</w:t>
      </w:r>
      <w:r w:rsidRPr="187FCA76" w:rsidR="1A84E207">
        <w:rPr>
          <w:rFonts w:ascii="Arial" w:hAnsi="Arial" w:eastAsia="Arial" w:cs="Arial"/>
          <w:noProof w:val="0"/>
          <w:lang w:val="en-GB"/>
        </w:rPr>
        <w:t xml:space="preserve"> experienced some of these.</w:t>
      </w:r>
      <w:r w:rsidRPr="187FCA76" w:rsidR="75A00BDB">
        <w:rPr>
          <w:rFonts w:ascii="Arial" w:hAnsi="Arial" w:eastAsia="Arial" w:cs="Arial"/>
          <w:noProof w:val="0"/>
          <w:lang w:val="en-GB"/>
        </w:rPr>
        <w:t xml:space="preserve"> Overall, it has become clear from research that the socialisation and care that Aileen Wuornos </w:t>
      </w:r>
      <w:r w:rsidRPr="187FCA76" w:rsidR="3990D516">
        <w:rPr>
          <w:rFonts w:ascii="Arial" w:hAnsi="Arial" w:eastAsia="Arial" w:cs="Arial"/>
          <w:noProof w:val="0"/>
          <w:lang w:val="en-GB"/>
        </w:rPr>
        <w:t>received</w:t>
      </w:r>
      <w:r w:rsidRPr="187FCA76" w:rsidR="75A00BDB">
        <w:rPr>
          <w:rFonts w:ascii="Arial" w:hAnsi="Arial" w:eastAsia="Arial" w:cs="Arial"/>
          <w:noProof w:val="0"/>
          <w:lang w:val="en-GB"/>
        </w:rPr>
        <w:t xml:space="preserve"> throughout her life led her to commit serial </w:t>
      </w:r>
      <w:r w:rsidRPr="187FCA76" w:rsidR="591990AD">
        <w:rPr>
          <w:rFonts w:ascii="Arial" w:hAnsi="Arial" w:eastAsia="Arial" w:cs="Arial"/>
          <w:noProof w:val="0"/>
          <w:lang w:val="en-GB"/>
        </w:rPr>
        <w:t>murder</w:t>
      </w:r>
      <w:r w:rsidRPr="187FCA76" w:rsidR="02F510AC">
        <w:rPr>
          <w:rFonts w:ascii="Arial" w:hAnsi="Arial" w:eastAsia="Arial" w:cs="Arial"/>
          <w:noProof w:val="0"/>
          <w:lang w:val="en-GB"/>
        </w:rPr>
        <w:t>.</w:t>
      </w:r>
      <w:r w:rsidRPr="187FCA76" w:rsidR="41F83C79">
        <w:rPr>
          <w:rFonts w:ascii="Arial" w:hAnsi="Arial" w:eastAsia="Arial" w:cs="Arial"/>
          <w:noProof w:val="0"/>
          <w:lang w:val="en-GB"/>
        </w:rPr>
        <w:t xml:space="preserve"> She had little to no opportunities to escape the life that she was living as well as her environment as she was </w:t>
      </w:r>
      <w:r w:rsidRPr="187FCA76" w:rsidR="185E0AFE">
        <w:rPr>
          <w:rFonts w:ascii="Arial" w:hAnsi="Arial" w:eastAsia="Arial" w:cs="Arial"/>
          <w:noProof w:val="0"/>
          <w:lang w:val="en-GB"/>
        </w:rPr>
        <w:t>constantly surrounded with deviant and criminal models.</w:t>
      </w:r>
    </w:p>
    <w:p w:rsidR="4385B565" w:rsidP="187FCA76" w:rsidRDefault="4385B565" w14:paraId="0F5179F6" w14:textId="7B428BE1">
      <w:pPr>
        <w:pStyle w:val="Normal"/>
        <w:spacing w:line="360" w:lineRule="auto"/>
        <w:rPr>
          <w:rFonts w:ascii="Arial" w:hAnsi="Arial" w:eastAsia="Arial" w:cs="Arial"/>
          <w:noProof w:val="0"/>
          <w:lang w:val="en-GB"/>
        </w:rPr>
      </w:pPr>
    </w:p>
    <w:p w:rsidR="24AC09A6" w:rsidP="187FCA76" w:rsidRDefault="24AC09A6" w14:paraId="61438BD4" w14:textId="6B80A2A6">
      <w:pPr>
        <w:pStyle w:val="Normal"/>
        <w:spacing w:line="360" w:lineRule="auto"/>
        <w:rPr>
          <w:rFonts w:ascii="Arial" w:hAnsi="Arial" w:eastAsia="Arial" w:cs="Arial"/>
          <w:b w:val="1"/>
          <w:bCs w:val="1"/>
          <w:noProof w:val="0"/>
          <w:u w:val="single"/>
          <w:lang w:val="en-GB"/>
        </w:rPr>
      </w:pPr>
      <w:r w:rsidRPr="187FCA76" w:rsidR="24AC09A6">
        <w:rPr>
          <w:rFonts w:ascii="Arial" w:hAnsi="Arial" w:eastAsia="Arial" w:cs="Arial"/>
          <w:b w:val="1"/>
          <w:bCs w:val="1"/>
          <w:noProof w:val="0"/>
          <w:u w:val="single"/>
          <w:lang w:val="en-GB"/>
        </w:rPr>
        <w:t>Reference List</w:t>
      </w:r>
    </w:p>
    <w:p w:rsidR="24AC09A6" w:rsidP="187FCA76" w:rsidRDefault="24AC09A6" w14:paraId="5AA5927B" w14:textId="5C191271">
      <w:pPr>
        <w:pStyle w:val="ListParagraph"/>
        <w:numPr>
          <w:ilvl w:val="0"/>
          <w:numId w:val="1"/>
        </w:numPr>
        <w:spacing w:line="360" w:lineRule="auto"/>
        <w:rPr>
          <w:rFonts w:ascii="Arial" w:hAnsi="Arial" w:eastAsia="Arial" w:cs="Arial"/>
          <w:noProof w:val="0"/>
          <w:sz w:val="24"/>
          <w:szCs w:val="24"/>
          <w:lang w:val="en-US"/>
        </w:rPr>
      </w:pPr>
      <w:r w:rsidRPr="187FCA76" w:rsidR="24AC09A6">
        <w:rPr>
          <w:rFonts w:ascii="Arial" w:hAnsi="Arial" w:eastAsia="Arial" w:cs="Arial"/>
          <w:noProof w:val="0"/>
          <w:sz w:val="24"/>
          <w:szCs w:val="24"/>
          <w:lang w:val="en-GB"/>
        </w:rPr>
        <w:t>Bandura, A. (1969)</w:t>
      </w:r>
      <w:r w:rsidRPr="187FCA76" w:rsidR="24AC09A6">
        <w:rPr>
          <w:rFonts w:ascii="Arial" w:hAnsi="Arial" w:eastAsia="Arial" w:cs="Arial"/>
          <w:i w:val="1"/>
          <w:iCs w:val="1"/>
          <w:noProof w:val="0"/>
          <w:sz w:val="24"/>
          <w:szCs w:val="24"/>
          <w:lang w:val="en-GB"/>
        </w:rPr>
        <w:t xml:space="preserve"> ‘Social Learning Theory of Identificatory Processes’. </w:t>
      </w:r>
      <w:r w:rsidRPr="187FCA76" w:rsidR="24AC09A6">
        <w:rPr>
          <w:rFonts w:ascii="Arial" w:hAnsi="Arial" w:eastAsia="Arial" w:cs="Arial"/>
          <w:noProof w:val="0"/>
          <w:sz w:val="24"/>
          <w:szCs w:val="24"/>
          <w:lang w:val="en-GB"/>
        </w:rPr>
        <w:t>Chicago, IL: Rand McNally &amp; Company.</w:t>
      </w:r>
    </w:p>
    <w:p w:rsidR="4385B565" w:rsidP="187FCA76" w:rsidRDefault="4385B565" w14:paraId="04E2BA21" w14:textId="0F534034">
      <w:pPr>
        <w:pStyle w:val="ListParagraph"/>
        <w:spacing w:line="360" w:lineRule="auto"/>
        <w:ind w:left="720"/>
        <w:rPr>
          <w:rFonts w:ascii="Arial" w:hAnsi="Arial" w:eastAsia="Arial" w:cs="Arial"/>
          <w:noProof w:val="0"/>
          <w:sz w:val="24"/>
          <w:szCs w:val="24"/>
          <w:lang w:val="en-US"/>
        </w:rPr>
      </w:pPr>
    </w:p>
    <w:p w:rsidR="24AC09A6" w:rsidP="187FCA76" w:rsidRDefault="24AC09A6" w14:paraId="09CBC6DF" w14:textId="41E5F0CD">
      <w:pPr>
        <w:pStyle w:val="ListParagraph"/>
        <w:numPr>
          <w:ilvl w:val="0"/>
          <w:numId w:val="1"/>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Bornovalova</w:t>
      </w:r>
      <w:r w:rsidRPr="187FCA76" w:rsidR="24AC09A6">
        <w:rPr>
          <w:rFonts w:ascii="Arial" w:hAnsi="Arial" w:eastAsia="Arial" w:cs="Arial"/>
          <w:noProof w:val="0"/>
          <w:color w:val="000000" w:themeColor="text1" w:themeTint="FF" w:themeShade="FF"/>
          <w:sz w:val="24"/>
          <w:szCs w:val="24"/>
          <w:lang w:val="en-GB"/>
        </w:rPr>
        <w:t xml:space="preserve">, M.A., </w:t>
      </w:r>
      <w:r w:rsidRPr="187FCA76" w:rsidR="24AC09A6">
        <w:rPr>
          <w:rFonts w:ascii="Arial" w:hAnsi="Arial" w:eastAsia="Arial" w:cs="Arial"/>
          <w:noProof w:val="0"/>
          <w:color w:val="000000" w:themeColor="text1" w:themeTint="FF" w:themeShade="FF"/>
          <w:sz w:val="24"/>
          <w:szCs w:val="24"/>
          <w:lang w:val="en-GB"/>
        </w:rPr>
        <w:t>Lejuez</w:t>
      </w:r>
      <w:r w:rsidRPr="187FCA76" w:rsidR="24AC09A6">
        <w:rPr>
          <w:rFonts w:ascii="Arial" w:hAnsi="Arial" w:eastAsia="Arial" w:cs="Arial"/>
          <w:noProof w:val="0"/>
          <w:color w:val="000000" w:themeColor="text1" w:themeTint="FF" w:themeShade="FF"/>
          <w:sz w:val="24"/>
          <w:szCs w:val="24"/>
          <w:lang w:val="en-GB"/>
        </w:rPr>
        <w:t xml:space="preserve">, C.W., Daughters, S.B., Zachary Rosenthal, </w:t>
      </w:r>
      <w:r w:rsidRPr="187FCA76" w:rsidR="24AC09A6">
        <w:rPr>
          <w:rFonts w:ascii="Arial" w:hAnsi="Arial" w:eastAsia="Arial" w:cs="Arial"/>
          <w:noProof w:val="0"/>
          <w:color w:val="000000" w:themeColor="text1" w:themeTint="FF" w:themeShade="FF"/>
          <w:sz w:val="24"/>
          <w:szCs w:val="24"/>
          <w:lang w:val="en-GB"/>
        </w:rPr>
        <w:t>M.</w:t>
      </w:r>
      <w:r w:rsidRPr="187FCA76" w:rsidR="24AC09A6">
        <w:rPr>
          <w:rFonts w:ascii="Arial" w:hAnsi="Arial" w:eastAsia="Arial" w:cs="Arial"/>
          <w:noProof w:val="0"/>
          <w:color w:val="000000" w:themeColor="text1" w:themeTint="FF" w:themeShade="FF"/>
          <w:sz w:val="24"/>
          <w:szCs w:val="24"/>
          <w:lang w:val="en-GB"/>
        </w:rPr>
        <w:t xml:space="preserve"> and Lynch, T.R. (2005). Impulsivity as a common process across borderline personality and substance use disorders. </w:t>
      </w:r>
      <w:r w:rsidRPr="187FCA76" w:rsidR="24AC09A6">
        <w:rPr>
          <w:rFonts w:ascii="Arial" w:hAnsi="Arial" w:eastAsia="Arial" w:cs="Arial"/>
          <w:i w:val="1"/>
          <w:iCs w:val="1"/>
          <w:noProof w:val="0"/>
          <w:color w:val="000000" w:themeColor="text1" w:themeTint="FF" w:themeShade="FF"/>
          <w:sz w:val="24"/>
          <w:szCs w:val="24"/>
          <w:lang w:val="en-GB"/>
        </w:rPr>
        <w:t>Clinical Psychology Review</w:t>
      </w:r>
      <w:r w:rsidRPr="187FCA76" w:rsidR="24AC09A6">
        <w:rPr>
          <w:rFonts w:ascii="Arial" w:hAnsi="Arial" w:eastAsia="Arial" w:cs="Arial"/>
          <w:noProof w:val="0"/>
          <w:color w:val="000000" w:themeColor="text1" w:themeTint="FF" w:themeShade="FF"/>
          <w:sz w:val="24"/>
          <w:szCs w:val="24"/>
          <w:lang w:val="en-GB"/>
        </w:rPr>
        <w:t xml:space="preserve">, 25(6), pp.790–812. Available at: </w:t>
      </w:r>
      <w:hyperlink r:id="R7550f770957a4a3d">
        <w:r w:rsidRPr="187FCA76" w:rsidR="24AC09A6">
          <w:rPr>
            <w:rStyle w:val="Hyperlink"/>
            <w:rFonts w:ascii="Arial" w:hAnsi="Arial" w:eastAsia="Arial" w:cs="Arial"/>
            <w:strike w:val="0"/>
            <w:dstrike w:val="0"/>
            <w:noProof w:val="0"/>
            <w:sz w:val="24"/>
            <w:szCs w:val="24"/>
            <w:lang w:val="en-GB"/>
          </w:rPr>
          <w:t>https://www.sciencedirect.com/science/article/pii/S0272735805000577</w:t>
        </w:r>
      </w:hyperlink>
    </w:p>
    <w:p w:rsidR="4385B565" w:rsidP="187FCA76" w:rsidRDefault="4385B565" w14:paraId="715482CC" w14:textId="0BB626A9">
      <w:pPr>
        <w:pStyle w:val="ListParagraph"/>
        <w:spacing w:line="360" w:lineRule="auto"/>
        <w:ind w:left="720"/>
        <w:rPr>
          <w:rFonts w:ascii="Arial" w:hAnsi="Arial" w:eastAsia="Arial" w:cs="Arial"/>
          <w:noProof w:val="0"/>
          <w:sz w:val="24"/>
          <w:szCs w:val="24"/>
          <w:lang w:val="en-US"/>
        </w:rPr>
      </w:pPr>
    </w:p>
    <w:p w:rsidR="24AC09A6" w:rsidP="187FCA76" w:rsidRDefault="24AC09A6" w14:paraId="53763C68" w14:textId="60B0299E">
      <w:pPr>
        <w:pStyle w:val="ListParagraph"/>
        <w:numPr>
          <w:ilvl w:val="0"/>
          <w:numId w:val="1"/>
        </w:numPr>
        <w:spacing w:line="360" w:lineRule="auto"/>
        <w:rPr>
          <w:rFonts w:ascii="Arial" w:hAnsi="Arial" w:eastAsia="Arial" w:cs="Arial"/>
          <w:noProof w:val="0"/>
          <w:color w:val="467886"/>
          <w:sz w:val="24"/>
          <w:szCs w:val="24"/>
          <w:lang w:val="en-US"/>
        </w:rPr>
      </w:pPr>
      <w:r w:rsidRPr="187FCA76" w:rsidR="24AC09A6">
        <w:rPr>
          <w:rFonts w:ascii="Arial" w:hAnsi="Arial" w:eastAsia="Arial" w:cs="Arial"/>
          <w:noProof w:val="0"/>
          <w:sz w:val="24"/>
          <w:szCs w:val="24"/>
          <w:lang w:val="en-GB"/>
        </w:rPr>
        <w:t xml:space="preserve">Bowlby, J and World Health Organization. (1952). </w:t>
      </w:r>
      <w:r w:rsidRPr="187FCA76" w:rsidR="24AC09A6">
        <w:rPr>
          <w:rFonts w:ascii="Arial" w:hAnsi="Arial" w:eastAsia="Arial" w:cs="Arial"/>
          <w:i w:val="1"/>
          <w:iCs w:val="1"/>
          <w:noProof w:val="0"/>
          <w:sz w:val="24"/>
          <w:szCs w:val="24"/>
          <w:lang w:val="en-GB"/>
        </w:rPr>
        <w:t xml:space="preserve">Maternal Care and Mental Health: a report prepared on behalf of the World Health Organization as a contribution to the United Nations programme for the welfare of homeless children, 2nd ed. World Health Organisation. </w:t>
      </w:r>
      <w:r w:rsidRPr="187FCA76" w:rsidR="24AC09A6">
        <w:rPr>
          <w:rFonts w:ascii="Arial" w:hAnsi="Arial" w:eastAsia="Arial" w:cs="Arial"/>
          <w:noProof w:val="0"/>
          <w:sz w:val="24"/>
          <w:szCs w:val="24"/>
          <w:lang w:val="en-GB"/>
        </w:rPr>
        <w:t xml:space="preserve">9241400021. Geneva: World Health Organisation. Available at: </w:t>
      </w:r>
      <w:hyperlink r:id="Re8386fca240942cc">
        <w:r w:rsidRPr="187FCA76" w:rsidR="24AC09A6">
          <w:rPr>
            <w:rStyle w:val="Hyperlink"/>
            <w:rFonts w:ascii="Arial" w:hAnsi="Arial" w:eastAsia="Arial" w:cs="Arial"/>
            <w:strike w:val="0"/>
            <w:dstrike w:val="0"/>
            <w:noProof w:val="0"/>
            <w:sz w:val="24"/>
            <w:szCs w:val="24"/>
            <w:lang w:val="en-GB"/>
          </w:rPr>
          <w:t>https://iris.who.int/bitstream/handle/10665/40724/WHO_MONO_2_%28part1%29.pdf?sequence=1&amp;isAllowed=y</w:t>
        </w:r>
      </w:hyperlink>
    </w:p>
    <w:p w:rsidR="4385B565" w:rsidP="187FCA76" w:rsidRDefault="4385B565" w14:paraId="4C23806A" w14:textId="57DA2A2D">
      <w:pPr>
        <w:pStyle w:val="ListParagraph"/>
        <w:spacing w:line="360" w:lineRule="auto"/>
        <w:ind w:left="720"/>
        <w:rPr>
          <w:rFonts w:ascii="Arial" w:hAnsi="Arial" w:eastAsia="Arial" w:cs="Arial"/>
          <w:noProof w:val="0"/>
          <w:sz w:val="24"/>
          <w:szCs w:val="24"/>
          <w:lang w:val="en-US"/>
        </w:rPr>
      </w:pPr>
    </w:p>
    <w:p w:rsidR="24AC09A6" w:rsidP="187FCA76" w:rsidRDefault="24AC09A6" w14:paraId="4C4CE6DA" w14:textId="50E18EB8">
      <w:pPr>
        <w:pStyle w:val="ListParagraph"/>
        <w:numPr>
          <w:ilvl w:val="0"/>
          <w:numId w:val="1"/>
        </w:numPr>
        <w:spacing w:line="360" w:lineRule="auto"/>
        <w:rPr>
          <w:rFonts w:ascii="Arial" w:hAnsi="Arial" w:eastAsia="Arial" w:cs="Arial"/>
          <w:noProof w:val="0"/>
          <w:sz w:val="24"/>
          <w:szCs w:val="24"/>
          <w:lang w:val="en-US"/>
        </w:rPr>
      </w:pPr>
      <w:r w:rsidRPr="187FCA76" w:rsidR="24AC09A6">
        <w:rPr>
          <w:rFonts w:ascii="Arial" w:hAnsi="Arial" w:eastAsia="Arial" w:cs="Arial"/>
          <w:noProof w:val="0"/>
          <w:sz w:val="24"/>
          <w:szCs w:val="24"/>
          <w:lang w:val="en-GB"/>
        </w:rPr>
        <w:t xml:space="preserve">Bruce A. Arrigo, Ph.D., </w:t>
      </w:r>
      <w:r w:rsidRPr="187FCA76" w:rsidR="6F9348D6">
        <w:rPr>
          <w:rFonts w:ascii="Arial" w:hAnsi="Arial" w:eastAsia="Arial" w:cs="Arial"/>
          <w:noProof w:val="0"/>
          <w:sz w:val="24"/>
          <w:szCs w:val="24"/>
          <w:lang w:val="en-GB"/>
        </w:rPr>
        <w:t>and Griffin</w:t>
      </w:r>
      <w:r w:rsidRPr="187FCA76" w:rsidR="24AC09A6">
        <w:rPr>
          <w:rFonts w:ascii="Arial" w:hAnsi="Arial" w:eastAsia="Arial" w:cs="Arial"/>
          <w:noProof w:val="0"/>
          <w:sz w:val="24"/>
          <w:szCs w:val="24"/>
          <w:lang w:val="en-GB"/>
        </w:rPr>
        <w:t xml:space="preserve">, B.A. (2004). ‘Serial Murder and the Case of Aileen Wuornos: Attachment Theory, Psychopathy, and Predatory Aggression.’ Vol.22 (3), p.375-393. Available at: </w:t>
      </w:r>
      <w:hyperlink r:id="R9473e8adc7f2458e">
        <w:r w:rsidRPr="187FCA76" w:rsidR="24AC09A6">
          <w:rPr>
            <w:rStyle w:val="Hyperlink"/>
            <w:rFonts w:ascii="Arial" w:hAnsi="Arial" w:eastAsia="Arial" w:cs="Arial"/>
            <w:strike w:val="0"/>
            <w:dstrike w:val="0"/>
            <w:noProof w:val="0"/>
            <w:sz w:val="24"/>
            <w:szCs w:val="24"/>
            <w:lang w:val="en-GB"/>
          </w:rPr>
          <w:t>https://research-ebsco-com.ezproxy.uwtsd.ac.uk/c/onvpsy/viewer/pdf/pgdcabiktf</w:t>
        </w:r>
      </w:hyperlink>
    </w:p>
    <w:p w:rsidR="4385B565" w:rsidP="187FCA76" w:rsidRDefault="4385B565" w14:paraId="6CCC890E" w14:textId="6A8A167A">
      <w:pPr>
        <w:pStyle w:val="ListParagraph"/>
        <w:spacing w:line="360" w:lineRule="auto"/>
        <w:ind w:left="720"/>
        <w:rPr>
          <w:rFonts w:ascii="Arial" w:hAnsi="Arial" w:eastAsia="Arial" w:cs="Arial"/>
          <w:noProof w:val="0"/>
          <w:sz w:val="24"/>
          <w:szCs w:val="24"/>
          <w:lang w:val="en-US"/>
        </w:rPr>
      </w:pPr>
    </w:p>
    <w:p w:rsidR="24AC09A6" w:rsidP="187FCA76" w:rsidRDefault="24AC09A6" w14:paraId="6D0A13B9" w14:textId="39DB593B">
      <w:pPr>
        <w:pStyle w:val="ListParagraph"/>
        <w:numPr>
          <w:ilvl w:val="0"/>
          <w:numId w:val="1"/>
        </w:numPr>
        <w:spacing w:line="360" w:lineRule="auto"/>
        <w:rPr>
          <w:rFonts w:ascii="Arial" w:hAnsi="Arial" w:eastAsia="Arial" w:cs="Arial"/>
          <w:noProof w:val="0"/>
          <w:sz w:val="24"/>
          <w:szCs w:val="24"/>
          <w:lang w:val="en-US"/>
        </w:rPr>
      </w:pPr>
      <w:r w:rsidRPr="187FCA76" w:rsidR="24AC09A6">
        <w:rPr>
          <w:rFonts w:ascii="Arial" w:hAnsi="Arial" w:eastAsia="Arial" w:cs="Arial"/>
          <w:noProof w:val="0"/>
          <w:sz w:val="24"/>
          <w:szCs w:val="24"/>
          <w:lang w:val="en-GB"/>
        </w:rPr>
        <w:t xml:space="preserve">Capital Punishment in Context (2019) </w:t>
      </w:r>
      <w:r w:rsidRPr="187FCA76" w:rsidR="24AC09A6">
        <w:rPr>
          <w:rFonts w:ascii="Arial" w:hAnsi="Arial" w:eastAsia="Arial" w:cs="Arial"/>
          <w:i w:val="1"/>
          <w:iCs w:val="1"/>
          <w:noProof w:val="0"/>
          <w:sz w:val="24"/>
          <w:szCs w:val="24"/>
          <w:lang w:val="en-GB"/>
        </w:rPr>
        <w:t xml:space="preserve">Aileen Wuornos- The Trial. Available at: </w:t>
      </w:r>
      <w:hyperlink r:id="R345e7639c1c04f99">
        <w:r w:rsidRPr="187FCA76" w:rsidR="24AC09A6">
          <w:rPr>
            <w:rStyle w:val="Hyperlink"/>
            <w:rFonts w:ascii="Arial" w:hAnsi="Arial" w:eastAsia="Arial" w:cs="Arial"/>
            <w:strike w:val="0"/>
            <w:dstrike w:val="0"/>
            <w:noProof w:val="0"/>
            <w:sz w:val="24"/>
            <w:szCs w:val="24"/>
            <w:lang w:val="en-GB"/>
          </w:rPr>
          <w:t>https://capitalpunishmentincontext.org/node/77455</w:t>
        </w:r>
      </w:hyperlink>
      <w:r w:rsidRPr="187FCA76" w:rsidR="24AC09A6">
        <w:rPr>
          <w:rFonts w:ascii="Arial" w:hAnsi="Arial" w:eastAsia="Arial" w:cs="Arial"/>
          <w:noProof w:val="0"/>
          <w:sz w:val="24"/>
          <w:szCs w:val="24"/>
          <w:lang w:val="en-GB"/>
        </w:rPr>
        <w:t xml:space="preserve"> (Accessed: 12 December 2024)</w:t>
      </w:r>
    </w:p>
    <w:p w:rsidR="187FCA76" w:rsidP="187FCA76" w:rsidRDefault="187FCA76" w14:paraId="23E1ED24" w14:textId="5EC5E809">
      <w:pPr>
        <w:pStyle w:val="ListParagraph"/>
        <w:spacing w:line="360" w:lineRule="auto"/>
        <w:ind w:left="720"/>
        <w:rPr>
          <w:rFonts w:ascii="Arial" w:hAnsi="Arial" w:eastAsia="Arial" w:cs="Arial"/>
          <w:noProof w:val="0"/>
          <w:sz w:val="24"/>
          <w:szCs w:val="24"/>
          <w:lang w:val="en-US"/>
        </w:rPr>
      </w:pPr>
    </w:p>
    <w:p w:rsidR="73EB2E2C" w:rsidP="187FCA76" w:rsidRDefault="73EB2E2C" w14:paraId="2FF0A48F" w14:textId="6DBDE137">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187FCA76" w:rsidR="73EB2E2C">
        <w:rPr>
          <w:rFonts w:ascii="Arial" w:hAnsi="Arial" w:eastAsia="Arial" w:cs="Arial"/>
          <w:noProof w:val="0"/>
          <w:color w:val="000000" w:themeColor="text1" w:themeTint="FF" w:themeShade="FF"/>
          <w:sz w:val="24"/>
          <w:szCs w:val="24"/>
          <w:lang w:val="en-GB"/>
        </w:rPr>
        <w:t xml:space="preserve">Capital Punishment in Context (2019). </w:t>
      </w:r>
      <w:r w:rsidRPr="187FCA76" w:rsidR="73EB2E2C">
        <w:rPr>
          <w:rFonts w:ascii="Arial" w:hAnsi="Arial" w:eastAsia="Arial" w:cs="Arial"/>
          <w:i w:val="1"/>
          <w:iCs w:val="1"/>
          <w:noProof w:val="0"/>
          <w:color w:val="000000" w:themeColor="text1" w:themeTint="FF" w:themeShade="FF"/>
          <w:sz w:val="24"/>
          <w:szCs w:val="24"/>
          <w:lang w:val="en-GB"/>
        </w:rPr>
        <w:t>The Case of Aileen Wuornos - The Facts</w:t>
      </w:r>
      <w:r w:rsidRPr="187FCA76" w:rsidR="73EB2E2C">
        <w:rPr>
          <w:rFonts w:ascii="Arial" w:hAnsi="Arial" w:eastAsia="Arial" w:cs="Arial"/>
          <w:noProof w:val="0"/>
          <w:color w:val="000000" w:themeColor="text1" w:themeTint="FF" w:themeShade="FF"/>
          <w:sz w:val="24"/>
          <w:szCs w:val="24"/>
          <w:lang w:val="en-GB"/>
        </w:rPr>
        <w:t xml:space="preserve">. Available at: </w:t>
      </w:r>
      <w:hyperlink r:id="R8f0538b228f34504">
        <w:r w:rsidRPr="187FCA76" w:rsidR="73EB2E2C">
          <w:rPr>
            <w:rStyle w:val="Hyperlink"/>
            <w:rFonts w:ascii="Arial" w:hAnsi="Arial" w:eastAsia="Arial" w:cs="Arial"/>
            <w:noProof w:val="0"/>
            <w:sz w:val="24"/>
            <w:szCs w:val="24"/>
            <w:lang w:val="en-GB"/>
          </w:rPr>
          <w:t>https://capitalpunishmentincontext.org/cases/wuornos</w:t>
        </w:r>
      </w:hyperlink>
      <w:r w:rsidRPr="187FCA76" w:rsidR="28EE48E0">
        <w:rPr>
          <w:rFonts w:ascii="Arial" w:hAnsi="Arial" w:eastAsia="Arial" w:cs="Arial"/>
          <w:noProof w:val="0"/>
          <w:sz w:val="24"/>
          <w:szCs w:val="24"/>
          <w:lang w:val="en-GB"/>
        </w:rPr>
        <w:t xml:space="preserve"> (Accessed: 12 December 2024)</w:t>
      </w:r>
    </w:p>
    <w:p w:rsidR="187FCA76" w:rsidP="187FCA76" w:rsidRDefault="187FCA76" w14:paraId="66A33B1C" w14:textId="27537729">
      <w:pPr>
        <w:pStyle w:val="Normal"/>
        <w:spacing w:line="360" w:lineRule="auto"/>
        <w:rPr>
          <w:rFonts w:ascii="Arial" w:hAnsi="Arial" w:eastAsia="Arial" w:cs="Arial"/>
          <w:noProof w:val="0"/>
          <w:sz w:val="24"/>
          <w:szCs w:val="24"/>
          <w:lang w:val="en-GB"/>
        </w:rPr>
      </w:pPr>
    </w:p>
    <w:p w:rsidR="24AC09A6" w:rsidP="187FCA76" w:rsidRDefault="24AC09A6" w14:paraId="5EAA0A6D" w14:textId="044FF4AE">
      <w:pPr>
        <w:pStyle w:val="ListParagraph"/>
        <w:numPr>
          <w:ilvl w:val="0"/>
          <w:numId w:val="1"/>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Digital Learning Institute. (2022). </w:t>
      </w:r>
      <w:r w:rsidRPr="187FCA76" w:rsidR="24AC09A6">
        <w:rPr>
          <w:rFonts w:ascii="Arial" w:hAnsi="Arial" w:eastAsia="Arial" w:cs="Arial"/>
          <w:i w:val="1"/>
          <w:iCs w:val="1"/>
          <w:noProof w:val="0"/>
          <w:color w:val="000000" w:themeColor="text1" w:themeTint="FF" w:themeShade="FF"/>
          <w:sz w:val="24"/>
          <w:szCs w:val="24"/>
          <w:lang w:val="en-GB"/>
        </w:rPr>
        <w:t>What Is Social Learning</w:t>
      </w:r>
      <w:r w:rsidRPr="187FCA76" w:rsidR="24AC09A6">
        <w:rPr>
          <w:rFonts w:ascii="Arial" w:hAnsi="Arial" w:eastAsia="Arial" w:cs="Arial"/>
          <w:i w:val="1"/>
          <w:iCs w:val="1"/>
          <w:noProof w:val="0"/>
          <w:color w:val="000000" w:themeColor="text1" w:themeTint="FF" w:themeShade="FF"/>
          <w:sz w:val="24"/>
          <w:szCs w:val="24"/>
          <w:lang w:val="en-GB"/>
        </w:rPr>
        <w:t xml:space="preserve">?  </w:t>
      </w:r>
      <w:r w:rsidRPr="187FCA76" w:rsidR="24AC09A6">
        <w:rPr>
          <w:rFonts w:ascii="Arial" w:hAnsi="Arial" w:eastAsia="Arial" w:cs="Arial"/>
          <w:noProof w:val="0"/>
          <w:color w:val="000000" w:themeColor="text1" w:themeTint="FF" w:themeShade="FF"/>
          <w:sz w:val="24"/>
          <w:szCs w:val="24"/>
          <w:lang w:val="en-GB"/>
        </w:rPr>
        <w:t xml:space="preserve">Available at: </w:t>
      </w:r>
      <w:hyperlink r:id="Rf953e4f10ae04acd">
        <w:r w:rsidRPr="187FCA76" w:rsidR="24AC09A6">
          <w:rPr>
            <w:rStyle w:val="Hyperlink"/>
            <w:rFonts w:ascii="Arial" w:hAnsi="Arial" w:eastAsia="Arial" w:cs="Arial"/>
            <w:strike w:val="0"/>
            <w:dstrike w:val="0"/>
            <w:noProof w:val="0"/>
            <w:sz w:val="24"/>
            <w:szCs w:val="24"/>
            <w:lang w:val="en-GB"/>
          </w:rPr>
          <w:t>https://www.digitallearninginstitute.com/blog/what-is-social-learning-theory-strategies-and-examples</w:t>
        </w:r>
      </w:hyperlink>
      <w:r w:rsidRPr="187FCA76" w:rsidR="24AC09A6">
        <w:rPr>
          <w:rFonts w:ascii="Arial" w:hAnsi="Arial" w:eastAsia="Arial" w:cs="Arial"/>
          <w:noProof w:val="0"/>
          <w:color w:val="000000" w:themeColor="text1" w:themeTint="FF" w:themeShade="FF"/>
          <w:sz w:val="24"/>
          <w:szCs w:val="24"/>
          <w:lang w:val="en-GB"/>
        </w:rPr>
        <w:t>.</w:t>
      </w:r>
    </w:p>
    <w:p w:rsidR="4385B565" w:rsidP="187FCA76" w:rsidRDefault="4385B565" w14:paraId="28D2427F" w14:textId="621CBEFC">
      <w:pPr>
        <w:pStyle w:val="ListParagraph"/>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171F63E8" w14:textId="607D5F56">
      <w:pPr>
        <w:pStyle w:val="ListParagraph"/>
        <w:numPr>
          <w:ilvl w:val="0"/>
          <w:numId w:val="2"/>
        </w:numPr>
        <w:spacing w:line="360" w:lineRule="auto"/>
        <w:rPr>
          <w:rFonts w:ascii="Arial" w:hAnsi="Arial" w:eastAsia="Arial" w:cs="Arial"/>
          <w:noProof w:val="0"/>
          <w:color w:val="467886"/>
          <w:sz w:val="24"/>
          <w:szCs w:val="24"/>
          <w:lang w:val="en-US"/>
        </w:rPr>
      </w:pPr>
      <w:r w:rsidRPr="187FCA76" w:rsidR="24AC09A6">
        <w:rPr>
          <w:rFonts w:ascii="Arial" w:hAnsi="Arial" w:eastAsia="Arial" w:cs="Arial"/>
          <w:noProof w:val="0"/>
          <w:sz w:val="24"/>
          <w:szCs w:val="24"/>
          <w:lang w:val="en-GB"/>
        </w:rPr>
        <w:t xml:space="preserve">Hoeve, M., </w:t>
      </w:r>
      <w:r w:rsidRPr="187FCA76" w:rsidR="24AC09A6">
        <w:rPr>
          <w:rFonts w:ascii="Arial" w:hAnsi="Arial" w:eastAsia="Arial" w:cs="Arial"/>
          <w:noProof w:val="0"/>
          <w:sz w:val="24"/>
          <w:szCs w:val="24"/>
          <w:lang w:val="en-GB"/>
        </w:rPr>
        <w:t>Stams</w:t>
      </w:r>
      <w:r w:rsidRPr="187FCA76" w:rsidR="24AC09A6">
        <w:rPr>
          <w:rFonts w:ascii="Arial" w:hAnsi="Arial" w:eastAsia="Arial" w:cs="Arial"/>
          <w:noProof w:val="0"/>
          <w:sz w:val="24"/>
          <w:szCs w:val="24"/>
          <w:lang w:val="en-GB"/>
        </w:rPr>
        <w:t xml:space="preserve">, G.J.J.M, Van der Put, C.E., Dubas, J.S, Van der Laan, P.H. and </w:t>
      </w:r>
      <w:r w:rsidRPr="187FCA76" w:rsidR="24AC09A6">
        <w:rPr>
          <w:rFonts w:ascii="Arial" w:hAnsi="Arial" w:eastAsia="Arial" w:cs="Arial"/>
          <w:noProof w:val="0"/>
          <w:sz w:val="24"/>
          <w:szCs w:val="24"/>
          <w:lang w:val="en-GB"/>
        </w:rPr>
        <w:t>Gerris</w:t>
      </w:r>
      <w:r w:rsidRPr="187FCA76" w:rsidR="24AC09A6">
        <w:rPr>
          <w:rFonts w:ascii="Arial" w:hAnsi="Arial" w:eastAsia="Arial" w:cs="Arial"/>
          <w:noProof w:val="0"/>
          <w:sz w:val="24"/>
          <w:szCs w:val="24"/>
          <w:lang w:val="en-GB"/>
        </w:rPr>
        <w:t xml:space="preserve">, J.R.M. (2012). </w:t>
      </w:r>
      <w:r w:rsidRPr="187FCA76" w:rsidR="24AC09A6">
        <w:rPr>
          <w:rFonts w:ascii="Arial" w:hAnsi="Arial" w:eastAsia="Arial" w:cs="Arial"/>
          <w:i w:val="1"/>
          <w:iCs w:val="1"/>
          <w:noProof w:val="0"/>
          <w:sz w:val="24"/>
          <w:szCs w:val="24"/>
          <w:lang w:val="en-GB"/>
        </w:rPr>
        <w:t xml:space="preserve">A Meta-analysis of Attachment to Parents and Delinquency. Journal of Abnormal Child Psychology. </w:t>
      </w:r>
      <w:r w:rsidRPr="187FCA76" w:rsidR="24AC09A6">
        <w:rPr>
          <w:rFonts w:ascii="Arial" w:hAnsi="Arial" w:eastAsia="Arial" w:cs="Arial"/>
          <w:noProof w:val="0"/>
          <w:sz w:val="24"/>
          <w:szCs w:val="24"/>
          <w:lang w:val="en-GB"/>
        </w:rPr>
        <w:t xml:space="preserve">40(5), pp. 771-785. Available at: </w:t>
      </w:r>
      <w:hyperlink w:anchor=":~:text=If%20the%20parent%2Dchild%20attachment,(Bowlby%201944%2C%201973)." r:id="Rf1e07b0c9c5b4778">
        <w:r w:rsidRPr="187FCA76" w:rsidR="24AC09A6">
          <w:rPr>
            <w:rStyle w:val="Hyperlink"/>
            <w:rFonts w:ascii="Arial" w:hAnsi="Arial" w:eastAsia="Arial" w:cs="Arial"/>
            <w:strike w:val="0"/>
            <w:dstrike w:val="0"/>
            <w:noProof w:val="0"/>
            <w:sz w:val="24"/>
            <w:szCs w:val="24"/>
            <w:lang w:val="en-GB"/>
          </w:rPr>
          <w:t>https://pmc.ncbi.nlm.nih.gov/articles/PMC3375078/#:~:text=If%20the%20parent%2Dchild%20attachment,(Bowlby%201944%2C%201973).</w:t>
        </w:r>
      </w:hyperlink>
    </w:p>
    <w:p w:rsidR="4385B565" w:rsidP="187FCA76" w:rsidRDefault="4385B565" w14:paraId="4B1DE7E2" w14:textId="469E6B6F">
      <w:pPr>
        <w:pStyle w:val="Normal"/>
        <w:spacing w:line="360" w:lineRule="auto"/>
        <w:rPr>
          <w:rFonts w:ascii="Arial" w:hAnsi="Arial" w:eastAsia="Arial" w:cs="Arial"/>
          <w:noProof w:val="0"/>
          <w:color w:val="467886"/>
          <w:sz w:val="24"/>
          <w:szCs w:val="24"/>
          <w:lang w:val="en-US"/>
        </w:rPr>
      </w:pPr>
    </w:p>
    <w:p w:rsidR="24AC09A6" w:rsidP="187FCA76" w:rsidRDefault="24AC09A6" w14:paraId="6E2ACDF5" w14:textId="021EB0BC">
      <w:pPr>
        <w:pStyle w:val="ListParagraph"/>
        <w:numPr>
          <w:ilvl w:val="0"/>
          <w:numId w:val="2"/>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Kienast, T., Stoffers, J., </w:t>
      </w:r>
      <w:r w:rsidRPr="187FCA76" w:rsidR="24AC09A6">
        <w:rPr>
          <w:rFonts w:ascii="Arial" w:hAnsi="Arial" w:eastAsia="Arial" w:cs="Arial"/>
          <w:noProof w:val="0"/>
          <w:color w:val="000000" w:themeColor="text1" w:themeTint="FF" w:themeShade="FF"/>
          <w:sz w:val="24"/>
          <w:szCs w:val="24"/>
          <w:lang w:val="en-GB"/>
        </w:rPr>
        <w:t>Bermpohl</w:t>
      </w:r>
      <w:r w:rsidRPr="187FCA76" w:rsidR="24AC09A6">
        <w:rPr>
          <w:rFonts w:ascii="Arial" w:hAnsi="Arial" w:eastAsia="Arial" w:cs="Arial"/>
          <w:noProof w:val="0"/>
          <w:color w:val="000000" w:themeColor="text1" w:themeTint="FF" w:themeShade="FF"/>
          <w:sz w:val="24"/>
          <w:szCs w:val="24"/>
          <w:lang w:val="en-GB"/>
        </w:rPr>
        <w:t xml:space="preserve">, F. and Lieb, K. (2014). Borderline Personality Disorder and Comorbid Addiction. 111(16). Available at: </w:t>
      </w:r>
      <w:hyperlink w:anchor=":~:text=About%2078%25%20of%20adults%20with%20BPD%20also%20develop,less%20stable%20than%20BPD%20patients%20without%20substance%20dependency." r:id="R41222cd5ccb846a1">
        <w:r w:rsidRPr="187FCA76" w:rsidR="24AC09A6">
          <w:rPr>
            <w:rStyle w:val="Hyperlink"/>
            <w:rFonts w:ascii="Arial" w:hAnsi="Arial" w:eastAsia="Arial" w:cs="Arial"/>
            <w:strike w:val="0"/>
            <w:dstrike w:val="0"/>
            <w:noProof w:val="0"/>
            <w:sz w:val="24"/>
            <w:szCs w:val="24"/>
            <w:lang w:val="en-GB"/>
          </w:rPr>
          <w:t>https://pmc.ncbi.nlm.nih.gov/articles/PMC4010862/#:~:text=About%2078%25%20of%20adults%20with%20BPD%20also%20develop,less%20stable%20than%20BPD%20patients%20without%20substance%20dependency.</w:t>
        </w:r>
      </w:hyperlink>
    </w:p>
    <w:p w:rsidR="4385B565" w:rsidP="187FCA76" w:rsidRDefault="4385B565" w14:paraId="0A25E889" w14:textId="384DEB19">
      <w:pPr>
        <w:pStyle w:val="Normal"/>
        <w:spacing w:line="360" w:lineRule="auto"/>
        <w:rPr>
          <w:rFonts w:ascii="Arial" w:hAnsi="Arial" w:eastAsia="Arial" w:cs="Arial"/>
          <w:noProof w:val="0"/>
          <w:color w:val="467886"/>
          <w:sz w:val="24"/>
          <w:szCs w:val="24"/>
          <w:lang w:val="en-US"/>
        </w:rPr>
      </w:pPr>
    </w:p>
    <w:p w:rsidR="24AC09A6" w:rsidP="187FCA76" w:rsidRDefault="24AC09A6" w14:paraId="2B4457AA" w14:textId="25E23784">
      <w:pPr>
        <w:pStyle w:val="ListParagraph"/>
        <w:numPr>
          <w:ilvl w:val="0"/>
          <w:numId w:val="2"/>
        </w:numPr>
        <w:spacing w:line="360" w:lineRule="auto"/>
        <w:rPr>
          <w:rFonts w:ascii="Arial" w:hAnsi="Arial" w:eastAsia="Arial" w:cs="Arial"/>
          <w:noProof w:val="0"/>
          <w:color w:val="000000" w:themeColor="text1" w:themeTint="FF" w:themeShade="FF"/>
          <w:sz w:val="24"/>
          <w:szCs w:val="24"/>
          <w:lang w:val="en-GB"/>
        </w:rPr>
      </w:pPr>
      <w:r w:rsidRPr="187FCA76" w:rsidR="24AC09A6">
        <w:rPr>
          <w:rFonts w:ascii="Arial" w:hAnsi="Arial" w:eastAsia="Arial" w:cs="Arial"/>
          <w:noProof w:val="0"/>
          <w:color w:val="000000" w:themeColor="text1" w:themeTint="FF" w:themeShade="FF"/>
          <w:sz w:val="24"/>
          <w:szCs w:val="24"/>
          <w:lang w:val="en-GB"/>
        </w:rPr>
        <w:t xml:space="preserve">Lin, J. (2024). </w:t>
      </w:r>
      <w:r w:rsidRPr="187FCA76" w:rsidR="24AC09A6">
        <w:rPr>
          <w:rFonts w:ascii="Arial" w:hAnsi="Arial" w:eastAsia="Arial" w:cs="Arial"/>
          <w:i w:val="1"/>
          <w:iCs w:val="1"/>
          <w:noProof w:val="0"/>
          <w:color w:val="000000" w:themeColor="text1" w:themeTint="FF" w:themeShade="FF"/>
          <w:sz w:val="24"/>
          <w:szCs w:val="24"/>
          <w:lang w:val="en-GB"/>
        </w:rPr>
        <w:t>View of The Role of Epigenetics in the Formation of Serial Killers: Nature vs. Nurture</w:t>
      </w:r>
      <w:r w:rsidRPr="187FCA76" w:rsidR="24AC09A6">
        <w:rPr>
          <w:rFonts w:ascii="Arial" w:hAnsi="Arial" w:eastAsia="Arial" w:cs="Arial"/>
          <w:noProof w:val="0"/>
          <w:color w:val="000000" w:themeColor="text1" w:themeTint="FF" w:themeShade="FF"/>
          <w:sz w:val="24"/>
          <w:szCs w:val="24"/>
          <w:lang w:val="en-GB"/>
        </w:rPr>
        <w:t xml:space="preserve">. Available at: </w:t>
      </w:r>
      <w:hyperlink r:id="R55acdb1c99b144c5">
        <w:r w:rsidRPr="187FCA76" w:rsidR="24AC09A6">
          <w:rPr>
            <w:rStyle w:val="Hyperlink"/>
            <w:rFonts w:ascii="Arial" w:hAnsi="Arial" w:eastAsia="Arial" w:cs="Arial"/>
            <w:strike w:val="0"/>
            <w:dstrike w:val="0"/>
            <w:noProof w:val="0"/>
            <w:sz w:val="24"/>
            <w:szCs w:val="24"/>
            <w:lang w:val="en-GB"/>
          </w:rPr>
          <w:t>https://www.jsr.org/index.php/path/article/view/2394/1450</w:t>
        </w:r>
      </w:hyperlink>
    </w:p>
    <w:p w:rsidR="4385B565" w:rsidP="187FCA76" w:rsidRDefault="4385B565" w14:paraId="6F6B8D92" w14:textId="55A6B99E">
      <w:pPr>
        <w:pStyle w:val="ListParagraph"/>
        <w:spacing w:line="360" w:lineRule="auto"/>
        <w:ind w:left="720"/>
        <w:rPr>
          <w:rFonts w:ascii="Arial" w:hAnsi="Arial" w:eastAsia="Arial" w:cs="Arial"/>
          <w:noProof w:val="0"/>
          <w:color w:val="000000" w:themeColor="text1" w:themeTint="FF" w:themeShade="FF"/>
          <w:sz w:val="24"/>
          <w:szCs w:val="24"/>
          <w:lang w:val="en-GB"/>
        </w:rPr>
      </w:pPr>
    </w:p>
    <w:p w:rsidR="24AC09A6" w:rsidP="187FCA76" w:rsidRDefault="24AC09A6" w14:paraId="35AC9D6A" w14:textId="15421A6A">
      <w:pPr>
        <w:pStyle w:val="ListParagraph"/>
        <w:numPr>
          <w:ilvl w:val="0"/>
          <w:numId w:val="2"/>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Lin, J. (2024b). </w:t>
      </w:r>
      <w:r w:rsidRPr="187FCA76" w:rsidR="24AC09A6">
        <w:rPr>
          <w:rFonts w:ascii="Arial" w:hAnsi="Arial" w:eastAsia="Arial" w:cs="Arial"/>
          <w:i w:val="1"/>
          <w:iCs w:val="1"/>
          <w:noProof w:val="0"/>
          <w:color w:val="000000" w:themeColor="text1" w:themeTint="FF" w:themeShade="FF"/>
          <w:sz w:val="24"/>
          <w:szCs w:val="24"/>
          <w:lang w:val="en-GB"/>
        </w:rPr>
        <w:t>View of The Role of Epigenetics in the Formation of Serial Killers: Nature vs. Nurture. Available</w:t>
      </w:r>
      <w:r w:rsidRPr="187FCA76" w:rsidR="24AC09A6">
        <w:rPr>
          <w:rFonts w:ascii="Arial" w:hAnsi="Arial" w:eastAsia="Arial" w:cs="Arial"/>
          <w:noProof w:val="0"/>
          <w:color w:val="000000" w:themeColor="text1" w:themeTint="FF" w:themeShade="FF"/>
          <w:sz w:val="24"/>
          <w:szCs w:val="24"/>
          <w:lang w:val="en-GB"/>
        </w:rPr>
        <w:t xml:space="preserve"> at: </w:t>
      </w:r>
      <w:hyperlink r:id="R007bd6c5318946a5">
        <w:r w:rsidRPr="187FCA76" w:rsidR="24AC09A6">
          <w:rPr>
            <w:rStyle w:val="Hyperlink"/>
            <w:rFonts w:ascii="Arial" w:hAnsi="Arial" w:eastAsia="Arial" w:cs="Arial"/>
            <w:strike w:val="0"/>
            <w:dstrike w:val="0"/>
            <w:noProof w:val="0"/>
            <w:sz w:val="24"/>
            <w:szCs w:val="24"/>
            <w:lang w:val="en-GB"/>
          </w:rPr>
          <w:t>https://www.jsr.org/index.php/path/article/view/2394/1450</w:t>
        </w:r>
      </w:hyperlink>
      <w:r w:rsidRPr="187FCA76" w:rsidR="24AC09A6">
        <w:rPr>
          <w:rFonts w:ascii="Arial" w:hAnsi="Arial" w:eastAsia="Arial" w:cs="Arial"/>
          <w:noProof w:val="0"/>
          <w:color w:val="000000" w:themeColor="text1" w:themeTint="FF" w:themeShade="FF"/>
          <w:sz w:val="24"/>
          <w:szCs w:val="24"/>
          <w:lang w:val="en-GB"/>
        </w:rPr>
        <w:t>.</w:t>
      </w:r>
    </w:p>
    <w:p w:rsidR="4385B565" w:rsidP="187FCA76" w:rsidRDefault="4385B565" w14:paraId="096FB835" w14:textId="3890EA12">
      <w:pPr>
        <w:pStyle w:val="ListParagraph"/>
        <w:spacing w:line="360" w:lineRule="auto"/>
        <w:ind w:left="720"/>
        <w:rPr>
          <w:rFonts w:ascii="Arial" w:hAnsi="Arial" w:eastAsia="Arial" w:cs="Arial"/>
          <w:noProof w:val="0"/>
          <w:color w:val="000000" w:themeColor="text1" w:themeTint="FF" w:themeShade="FF"/>
          <w:sz w:val="24"/>
          <w:szCs w:val="24"/>
          <w:lang w:val="en-GB"/>
        </w:rPr>
      </w:pPr>
    </w:p>
    <w:p w:rsidR="24AC09A6" w:rsidP="187FCA76" w:rsidRDefault="24AC09A6" w14:paraId="29EE5CE6" w14:textId="5DE2985A">
      <w:pPr>
        <w:pStyle w:val="ListParagraph"/>
        <w:numPr>
          <w:ilvl w:val="0"/>
          <w:numId w:val="5"/>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Matosin</w:t>
      </w:r>
      <w:r w:rsidRPr="187FCA76" w:rsidR="24AC09A6">
        <w:rPr>
          <w:rFonts w:ascii="Arial" w:hAnsi="Arial" w:eastAsia="Arial" w:cs="Arial"/>
          <w:noProof w:val="0"/>
          <w:color w:val="000000" w:themeColor="text1" w:themeTint="FF" w:themeShade="FF"/>
          <w:sz w:val="24"/>
          <w:szCs w:val="24"/>
          <w:lang w:val="en-GB"/>
        </w:rPr>
        <w:t xml:space="preserve">, N., </w:t>
      </w:r>
      <w:r w:rsidRPr="187FCA76" w:rsidR="24AC09A6">
        <w:rPr>
          <w:rFonts w:ascii="Arial" w:hAnsi="Arial" w:eastAsia="Arial" w:cs="Arial"/>
          <w:noProof w:val="0"/>
          <w:color w:val="000000" w:themeColor="text1" w:themeTint="FF" w:themeShade="FF"/>
          <w:sz w:val="24"/>
          <w:szCs w:val="24"/>
          <w:lang w:val="en-GB"/>
        </w:rPr>
        <w:t>Cruceanu</w:t>
      </w:r>
      <w:r w:rsidRPr="187FCA76" w:rsidR="24AC09A6">
        <w:rPr>
          <w:rFonts w:ascii="Arial" w:hAnsi="Arial" w:eastAsia="Arial" w:cs="Arial"/>
          <w:noProof w:val="0"/>
          <w:color w:val="000000" w:themeColor="text1" w:themeTint="FF" w:themeShade="FF"/>
          <w:sz w:val="24"/>
          <w:szCs w:val="24"/>
          <w:lang w:val="en-GB"/>
        </w:rPr>
        <w:t xml:space="preserve">, C. and Binder, E.B. (2017). Preclinical and Clinical Evidence of DNA Methylation Changes in Response to Trauma and Chronic Stress. </w:t>
      </w:r>
      <w:r w:rsidRPr="187FCA76" w:rsidR="24AC09A6">
        <w:rPr>
          <w:rFonts w:ascii="Arial" w:hAnsi="Arial" w:eastAsia="Arial" w:cs="Arial"/>
          <w:i w:val="1"/>
          <w:iCs w:val="1"/>
          <w:noProof w:val="0"/>
          <w:color w:val="000000" w:themeColor="text1" w:themeTint="FF" w:themeShade="FF"/>
          <w:sz w:val="24"/>
          <w:szCs w:val="24"/>
          <w:lang w:val="en-GB"/>
        </w:rPr>
        <w:t>Chronic Stress.</w:t>
      </w:r>
      <w:r w:rsidRPr="187FCA76" w:rsidR="24AC09A6">
        <w:rPr>
          <w:rFonts w:ascii="Arial" w:hAnsi="Arial" w:eastAsia="Arial" w:cs="Arial"/>
          <w:noProof w:val="0"/>
          <w:color w:val="000000" w:themeColor="text1" w:themeTint="FF" w:themeShade="FF"/>
          <w:sz w:val="24"/>
          <w:szCs w:val="24"/>
          <w:lang w:val="en-GB"/>
        </w:rPr>
        <w:t xml:space="preserve"> Available at: </w:t>
      </w:r>
      <w:hyperlink r:id="R684a48b6f39344c4">
        <w:r w:rsidRPr="187FCA76" w:rsidR="24AC09A6">
          <w:rPr>
            <w:rStyle w:val="Hyperlink"/>
            <w:rFonts w:ascii="Arial" w:hAnsi="Arial" w:eastAsia="Arial" w:cs="Arial"/>
            <w:strike w:val="0"/>
            <w:dstrike w:val="0"/>
            <w:noProof w:val="0"/>
            <w:sz w:val="24"/>
            <w:szCs w:val="24"/>
            <w:lang w:val="en-GB"/>
          </w:rPr>
          <w:t>https://pmc.ncbi.nlm.nih.gov/articles/PMC5831952/</w:t>
        </w:r>
      </w:hyperlink>
    </w:p>
    <w:p w:rsidR="4385B565" w:rsidP="187FCA76" w:rsidRDefault="4385B565" w14:paraId="78035925" w14:textId="39C6D128">
      <w:pPr>
        <w:pStyle w:val="ListParagraph"/>
        <w:spacing w:line="360" w:lineRule="auto"/>
        <w:ind w:left="720"/>
        <w:rPr>
          <w:rFonts w:ascii="Arial" w:hAnsi="Arial" w:eastAsia="Arial" w:cs="Arial"/>
          <w:noProof w:val="0"/>
          <w:color w:val="000000" w:themeColor="text1" w:themeTint="FF" w:themeShade="FF"/>
          <w:sz w:val="24"/>
          <w:szCs w:val="24"/>
          <w:lang w:val="en-GB"/>
        </w:rPr>
      </w:pPr>
    </w:p>
    <w:p w:rsidR="24AC09A6" w:rsidP="187FCA76" w:rsidRDefault="24AC09A6" w14:paraId="1AB6C284" w14:textId="7573D82E">
      <w:pPr>
        <w:pStyle w:val="ListParagraph"/>
        <w:numPr>
          <w:ilvl w:val="0"/>
          <w:numId w:val="6"/>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Murdoch, D. and Ross, D. (1990). Alcohol and Crimes of Violence: Present Issues. </w:t>
      </w:r>
      <w:r w:rsidRPr="187FCA76" w:rsidR="24AC09A6">
        <w:rPr>
          <w:rFonts w:ascii="Arial" w:hAnsi="Arial" w:eastAsia="Arial" w:cs="Arial"/>
          <w:i w:val="1"/>
          <w:iCs w:val="1"/>
          <w:noProof w:val="0"/>
          <w:color w:val="000000" w:themeColor="text1" w:themeTint="FF" w:themeShade="FF"/>
          <w:sz w:val="24"/>
          <w:szCs w:val="24"/>
          <w:lang w:val="en-GB"/>
        </w:rPr>
        <w:t xml:space="preserve">International Journal of the </w:t>
      </w:r>
      <w:r w:rsidRPr="187FCA76" w:rsidR="24AC09A6">
        <w:rPr>
          <w:rFonts w:ascii="Arial" w:hAnsi="Arial" w:eastAsia="Arial" w:cs="Arial"/>
          <w:i w:val="1"/>
          <w:iCs w:val="1"/>
          <w:noProof w:val="0"/>
          <w:color w:val="000000" w:themeColor="text1" w:themeTint="FF" w:themeShade="FF"/>
          <w:sz w:val="24"/>
          <w:szCs w:val="24"/>
          <w:lang w:val="en-GB"/>
        </w:rPr>
        <w:t>Addictions</w:t>
      </w:r>
      <w:r w:rsidRPr="187FCA76" w:rsidR="24AC09A6">
        <w:rPr>
          <w:rFonts w:ascii="Arial" w:hAnsi="Arial" w:eastAsia="Arial" w:cs="Arial"/>
          <w:noProof w:val="0"/>
          <w:color w:val="000000" w:themeColor="text1" w:themeTint="FF" w:themeShade="FF"/>
          <w:sz w:val="24"/>
          <w:szCs w:val="24"/>
          <w:lang w:val="en-GB"/>
        </w:rPr>
        <w:t>,  25</w:t>
      </w:r>
      <w:r w:rsidRPr="187FCA76" w:rsidR="24AC09A6">
        <w:rPr>
          <w:rFonts w:ascii="Arial" w:hAnsi="Arial" w:eastAsia="Arial" w:cs="Arial"/>
          <w:noProof w:val="0"/>
          <w:color w:val="000000" w:themeColor="text1" w:themeTint="FF" w:themeShade="FF"/>
          <w:sz w:val="24"/>
          <w:szCs w:val="24"/>
          <w:lang w:val="en-GB"/>
        </w:rPr>
        <w:t xml:space="preserve">(9), pp.1065–1081. Available at: </w:t>
      </w:r>
      <w:hyperlink r:id="R6a77ebb78d6f4dd0">
        <w:r w:rsidRPr="187FCA76" w:rsidR="24AC09A6">
          <w:rPr>
            <w:rStyle w:val="Hyperlink"/>
            <w:rFonts w:ascii="Arial" w:hAnsi="Arial" w:eastAsia="Arial" w:cs="Arial"/>
            <w:strike w:val="0"/>
            <w:dstrike w:val="0"/>
            <w:noProof w:val="0"/>
            <w:sz w:val="24"/>
            <w:szCs w:val="24"/>
            <w:lang w:val="en-GB"/>
          </w:rPr>
          <w:t>https://www.tandfonline.com/doi/abs/10.3109/10826089009058873</w:t>
        </w:r>
      </w:hyperlink>
    </w:p>
    <w:p w:rsidR="4385B565" w:rsidP="187FCA76" w:rsidRDefault="4385B565" w14:paraId="13CD6F96" w14:textId="3D3096B3">
      <w:pPr>
        <w:pStyle w:val="ListParagraph"/>
        <w:spacing w:line="360" w:lineRule="auto"/>
        <w:ind w:left="720"/>
        <w:rPr>
          <w:rFonts w:ascii="Arial" w:hAnsi="Arial" w:eastAsia="Arial" w:cs="Arial"/>
          <w:noProof w:val="0"/>
          <w:sz w:val="24"/>
          <w:szCs w:val="24"/>
          <w:lang w:val="en-US"/>
        </w:rPr>
      </w:pPr>
    </w:p>
    <w:p w:rsidR="24AC09A6" w:rsidP="187FCA76" w:rsidRDefault="24AC09A6" w14:paraId="33CE2090" w14:textId="3D0C01D8">
      <w:pPr>
        <w:pStyle w:val="ListParagraph"/>
        <w:numPr>
          <w:ilvl w:val="0"/>
          <w:numId w:val="6"/>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Myers, W.C., Gooch, E. and Meloy, J.R. (2005). The Role of Psychopathy and Sexuality in a Female Serial Killer. </w:t>
      </w:r>
      <w:r w:rsidRPr="187FCA76" w:rsidR="24AC09A6">
        <w:rPr>
          <w:rFonts w:ascii="Arial" w:hAnsi="Arial" w:eastAsia="Arial" w:cs="Arial"/>
          <w:i w:val="1"/>
          <w:iCs w:val="1"/>
          <w:noProof w:val="0"/>
          <w:color w:val="000000" w:themeColor="text1" w:themeTint="FF" w:themeShade="FF"/>
          <w:sz w:val="24"/>
          <w:szCs w:val="24"/>
          <w:lang w:val="en-GB"/>
        </w:rPr>
        <w:t>Journal of Forensic Sciences</w:t>
      </w:r>
      <w:r w:rsidRPr="187FCA76" w:rsidR="24AC09A6">
        <w:rPr>
          <w:rFonts w:ascii="Arial" w:hAnsi="Arial" w:eastAsia="Arial" w:cs="Arial"/>
          <w:noProof w:val="0"/>
          <w:color w:val="000000" w:themeColor="text1" w:themeTint="FF" w:themeShade="FF"/>
          <w:sz w:val="24"/>
          <w:szCs w:val="24"/>
          <w:lang w:val="en-GB"/>
        </w:rPr>
        <w:t xml:space="preserve">, 50(3), pp.1–6. Available at: </w:t>
      </w:r>
      <w:hyperlink r:id="Rbb4484d75cfa4759">
        <w:r w:rsidRPr="187FCA76" w:rsidR="24AC09A6">
          <w:rPr>
            <w:rStyle w:val="Hyperlink"/>
            <w:rFonts w:ascii="Arial" w:hAnsi="Arial" w:eastAsia="Arial" w:cs="Arial"/>
            <w:strike w:val="0"/>
            <w:dstrike w:val="0"/>
            <w:noProof w:val="0"/>
            <w:sz w:val="24"/>
            <w:szCs w:val="24"/>
            <w:lang w:val="en-GB"/>
          </w:rPr>
          <w:t>https://drreidmeloy.com/wp-content/uploads/2015/12/2005_TheRoleofPsycho.pdf</w:t>
        </w:r>
      </w:hyperlink>
    </w:p>
    <w:p w:rsidR="4385B565" w:rsidP="187FCA76" w:rsidRDefault="4385B565" w14:paraId="3365B643" w14:textId="30786968">
      <w:pPr>
        <w:pStyle w:val="ListParagraph"/>
        <w:spacing w:line="360" w:lineRule="auto"/>
        <w:ind w:left="720"/>
        <w:rPr>
          <w:rFonts w:ascii="Arial" w:hAnsi="Arial" w:eastAsia="Arial" w:cs="Arial"/>
          <w:noProof w:val="0"/>
          <w:sz w:val="24"/>
          <w:szCs w:val="24"/>
          <w:lang w:val="en-US"/>
        </w:rPr>
      </w:pPr>
    </w:p>
    <w:p w:rsidR="4385B565" w:rsidP="187FCA76" w:rsidRDefault="4385B565" w14:paraId="3351E40C" w14:textId="08682EDA">
      <w:pPr>
        <w:pStyle w:val="ListParagraph"/>
        <w:spacing w:line="360" w:lineRule="auto"/>
        <w:ind w:left="720"/>
        <w:rPr>
          <w:rFonts w:ascii="Arial" w:hAnsi="Arial" w:eastAsia="Arial" w:cs="Arial"/>
          <w:noProof w:val="0"/>
          <w:color w:val="000000" w:themeColor="text1" w:themeTint="FF" w:themeShade="FF"/>
          <w:sz w:val="24"/>
          <w:szCs w:val="24"/>
          <w:lang w:val="en-GB"/>
        </w:rPr>
      </w:pPr>
    </w:p>
    <w:p w:rsidR="24AC09A6" w:rsidP="187FCA76" w:rsidRDefault="24AC09A6" w14:paraId="6D3AFBE0" w14:textId="0900BAE2">
      <w:pPr>
        <w:pStyle w:val="ListParagraph"/>
        <w:numPr>
          <w:ilvl w:val="0"/>
          <w:numId w:val="7"/>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NHS (2019). </w:t>
      </w:r>
      <w:r w:rsidRPr="187FCA76" w:rsidR="24AC09A6">
        <w:rPr>
          <w:rFonts w:ascii="Arial" w:hAnsi="Arial" w:eastAsia="Arial" w:cs="Arial"/>
          <w:i w:val="1"/>
          <w:iCs w:val="1"/>
          <w:noProof w:val="0"/>
          <w:color w:val="000000" w:themeColor="text1" w:themeTint="FF" w:themeShade="FF"/>
          <w:sz w:val="24"/>
          <w:szCs w:val="24"/>
          <w:lang w:val="en-GB"/>
        </w:rPr>
        <w:t>Overview - borderline personality disorder</w:t>
      </w:r>
      <w:r w:rsidRPr="187FCA76" w:rsidR="24AC09A6">
        <w:rPr>
          <w:rFonts w:ascii="Arial" w:hAnsi="Arial" w:eastAsia="Arial" w:cs="Arial"/>
          <w:noProof w:val="0"/>
          <w:color w:val="000000" w:themeColor="text1" w:themeTint="FF" w:themeShade="FF"/>
          <w:sz w:val="24"/>
          <w:szCs w:val="24"/>
          <w:lang w:val="en-GB"/>
        </w:rPr>
        <w:t xml:space="preserve">. Available at: </w:t>
      </w:r>
      <w:hyperlink r:id="R489a5cee5af143a0">
        <w:r w:rsidRPr="187FCA76" w:rsidR="24AC09A6">
          <w:rPr>
            <w:rStyle w:val="Hyperlink"/>
            <w:rFonts w:ascii="Arial" w:hAnsi="Arial" w:eastAsia="Arial" w:cs="Arial"/>
            <w:strike w:val="0"/>
            <w:dstrike w:val="0"/>
            <w:noProof w:val="0"/>
            <w:sz w:val="24"/>
            <w:szCs w:val="24"/>
            <w:lang w:val="en-GB"/>
          </w:rPr>
          <w:t>https://www.nhs.uk/mental-health/conditions/borderline-personality-disorder/overview/</w:t>
        </w:r>
      </w:hyperlink>
      <w:r w:rsidRPr="187FCA76" w:rsidR="24AC09A6">
        <w:rPr>
          <w:rFonts w:ascii="Arial" w:hAnsi="Arial" w:eastAsia="Arial" w:cs="Arial"/>
          <w:noProof w:val="0"/>
          <w:color w:val="000000" w:themeColor="text1" w:themeTint="FF" w:themeShade="FF"/>
          <w:sz w:val="24"/>
          <w:szCs w:val="24"/>
          <w:lang w:val="en-GB"/>
        </w:rPr>
        <w:t>.</w:t>
      </w:r>
    </w:p>
    <w:p w:rsidR="4385B565" w:rsidP="187FCA76" w:rsidRDefault="4385B565" w14:paraId="11B9D71D" w14:textId="62B57F1F">
      <w:pPr>
        <w:pStyle w:val="ListParagraph"/>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11BB3C4C" w14:textId="4D6F4218">
      <w:pPr>
        <w:pStyle w:val="ListParagraph"/>
        <w:numPr>
          <w:ilvl w:val="0"/>
          <w:numId w:val="7"/>
        </w:numPr>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Ojp.gov. (2025). </w:t>
      </w:r>
      <w:r w:rsidRPr="187FCA76" w:rsidR="24AC09A6">
        <w:rPr>
          <w:rFonts w:ascii="Arial" w:hAnsi="Arial" w:eastAsia="Arial" w:cs="Arial"/>
          <w:i w:val="1"/>
          <w:iCs w:val="1"/>
          <w:noProof w:val="0"/>
          <w:color w:val="000000" w:themeColor="text1" w:themeTint="FF" w:themeShade="FF"/>
          <w:sz w:val="24"/>
          <w:szCs w:val="24"/>
          <w:lang w:val="en-GB"/>
        </w:rPr>
        <w:t xml:space="preserve">Biological Positivism (From Exploring Delinquency: Causes and Control, P 109-119, 1996, Dean G Rojek and Gary F Jensen, eds. -- See NCJ-165981) </w:t>
      </w:r>
      <w:r w:rsidRPr="187FCA76" w:rsidR="24AC09A6">
        <w:rPr>
          <w:rFonts w:ascii="Arial" w:hAnsi="Arial" w:eastAsia="Arial" w:cs="Arial"/>
          <w:noProof w:val="0"/>
          <w:color w:val="000000" w:themeColor="text1" w:themeTint="FF" w:themeShade="FF"/>
          <w:sz w:val="24"/>
          <w:szCs w:val="24"/>
          <w:lang w:val="en-GB"/>
        </w:rPr>
        <w:t xml:space="preserve">Available at: </w:t>
      </w:r>
      <w:hyperlink r:id="Rec87df3657b34f92">
        <w:r w:rsidRPr="187FCA76" w:rsidR="24AC09A6">
          <w:rPr>
            <w:rStyle w:val="Hyperlink"/>
            <w:rFonts w:ascii="Arial" w:hAnsi="Arial" w:eastAsia="Arial" w:cs="Arial"/>
            <w:strike w:val="0"/>
            <w:dstrike w:val="0"/>
            <w:noProof w:val="0"/>
            <w:sz w:val="24"/>
            <w:szCs w:val="24"/>
            <w:lang w:val="en-GB"/>
          </w:rPr>
          <w:t>https://ojp.gov/ncjrs/virtual-library/abstracts/biological-positivism-exploring-delinquency-causes-and-control-p</w:t>
        </w:r>
      </w:hyperlink>
      <w:r w:rsidRPr="187FCA76" w:rsidR="24AC09A6">
        <w:rPr>
          <w:rFonts w:ascii="Arial" w:hAnsi="Arial" w:eastAsia="Arial" w:cs="Arial"/>
          <w:noProof w:val="0"/>
          <w:color w:val="000000" w:themeColor="text1" w:themeTint="FF" w:themeShade="FF"/>
          <w:sz w:val="24"/>
          <w:szCs w:val="24"/>
          <w:lang w:val="en-GB"/>
        </w:rPr>
        <w:t xml:space="preserve"> (Accessed: 1 January 2025).</w:t>
      </w:r>
    </w:p>
    <w:p w:rsidR="4385B565" w:rsidP="187FCA76" w:rsidRDefault="4385B565" w14:paraId="3329580F" w14:textId="27FF4AD1">
      <w:pPr>
        <w:pStyle w:val="ListParagraph"/>
        <w:ind w:left="720"/>
        <w:rPr>
          <w:rFonts w:ascii="Arial" w:hAnsi="Arial" w:eastAsia="Arial" w:cs="Arial"/>
          <w:noProof w:val="0"/>
          <w:color w:val="000000" w:themeColor="text1" w:themeTint="FF" w:themeShade="FF"/>
          <w:sz w:val="24"/>
          <w:szCs w:val="24"/>
          <w:lang w:val="en-US"/>
        </w:rPr>
      </w:pPr>
    </w:p>
    <w:p w:rsidR="24AC09A6" w:rsidP="187FCA76" w:rsidRDefault="24AC09A6" w14:paraId="167BA112" w14:textId="3E251775">
      <w:pPr>
        <w:pStyle w:val="ListParagraph"/>
        <w:numPr>
          <w:ilvl w:val="0"/>
          <w:numId w:val="8"/>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Pearson, K. (2007) ‘</w:t>
      </w:r>
      <w:r w:rsidRPr="187FCA76" w:rsidR="24AC09A6">
        <w:rPr>
          <w:rFonts w:ascii="Arial" w:hAnsi="Arial" w:eastAsia="Arial" w:cs="Arial"/>
          <w:noProof w:val="0"/>
          <w:sz w:val="24"/>
          <w:szCs w:val="24"/>
          <w:lang w:val="en-GB"/>
        </w:rPr>
        <w:t xml:space="preserve">The Trouble with Aileen Wuornos, Feminism's “First Serial Killer”’, </w:t>
      </w:r>
      <w:r w:rsidRPr="187FCA76" w:rsidR="24AC09A6">
        <w:rPr>
          <w:rFonts w:ascii="Arial" w:hAnsi="Arial" w:eastAsia="Arial" w:cs="Arial"/>
          <w:i w:val="1"/>
          <w:iCs w:val="1"/>
          <w:noProof w:val="0"/>
          <w:sz w:val="24"/>
          <w:szCs w:val="24"/>
          <w:lang w:val="en-GB"/>
        </w:rPr>
        <w:t xml:space="preserve">Communication and Critical/Cultural Studies, </w:t>
      </w:r>
      <w:r w:rsidRPr="187FCA76" w:rsidR="24AC09A6">
        <w:rPr>
          <w:rFonts w:ascii="Arial" w:hAnsi="Arial" w:eastAsia="Arial" w:cs="Arial"/>
          <w:noProof w:val="0"/>
          <w:sz w:val="24"/>
          <w:szCs w:val="24"/>
          <w:lang w:val="en-GB"/>
        </w:rPr>
        <w:t xml:space="preserve">4(3), pp. 256-275. Available at: </w:t>
      </w:r>
      <w:hyperlink r:id="R5f8c6c694e524b04">
        <w:r w:rsidRPr="187FCA76" w:rsidR="24AC09A6">
          <w:rPr>
            <w:rStyle w:val="Hyperlink"/>
            <w:rFonts w:ascii="Arial" w:hAnsi="Arial" w:eastAsia="Arial" w:cs="Arial"/>
            <w:strike w:val="0"/>
            <w:dstrike w:val="0"/>
            <w:noProof w:val="0"/>
            <w:sz w:val="24"/>
            <w:szCs w:val="24"/>
            <w:lang w:val="en-GB"/>
          </w:rPr>
          <w:t>https://www.tandfonline.com/doi/abs/10.1080/14791420701472791?casa_token=PrHkX0yddWsAAAAA:VBdwE9-I7XnDhIlQ-rv1lOVmWXT-wzRecAe_mekDNtXzFuCiZWkJbuUFKyPuSXdDiHesjN0rkgw</w:t>
        </w:r>
      </w:hyperlink>
      <w:r w:rsidRPr="187FCA76" w:rsidR="24AC09A6">
        <w:rPr>
          <w:rFonts w:ascii="Arial" w:hAnsi="Arial" w:eastAsia="Arial" w:cs="Arial"/>
          <w:noProof w:val="0"/>
          <w:sz w:val="24"/>
          <w:szCs w:val="24"/>
          <w:lang w:val="en-GB"/>
        </w:rPr>
        <w:t xml:space="preserve"> (Accessed: 12 December 2024)</w:t>
      </w:r>
    </w:p>
    <w:p w:rsidR="4385B565" w:rsidP="187FCA76" w:rsidRDefault="4385B565" w14:paraId="399F05A0" w14:textId="1C2AE2E6">
      <w:pPr>
        <w:pStyle w:val="ListParagraph"/>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54FB0BA4" w14:textId="30DAF6A5">
      <w:pPr>
        <w:pStyle w:val="ListParagraph"/>
        <w:numPr>
          <w:ilvl w:val="0"/>
          <w:numId w:val="8"/>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Raine, A. (2002). </w:t>
      </w:r>
      <w:r w:rsidRPr="187FCA76" w:rsidR="24AC09A6">
        <w:rPr>
          <w:rFonts w:ascii="Arial" w:hAnsi="Arial" w:eastAsia="Arial" w:cs="Arial"/>
          <w:i w:val="1"/>
          <w:iCs w:val="1"/>
          <w:noProof w:val="0"/>
          <w:color w:val="000000" w:themeColor="text1" w:themeTint="FF" w:themeShade="FF"/>
          <w:sz w:val="24"/>
          <w:szCs w:val="24"/>
          <w:lang w:val="en-GB"/>
        </w:rPr>
        <w:t>Chapter in Crime: Public Policies for Crime Control the Biological Basis of Crime</w:t>
      </w:r>
      <w:r w:rsidRPr="187FCA76" w:rsidR="24AC09A6">
        <w:rPr>
          <w:rFonts w:ascii="Arial" w:hAnsi="Arial" w:eastAsia="Arial" w:cs="Arial"/>
          <w:noProof w:val="0"/>
          <w:color w:val="000000" w:themeColor="text1" w:themeTint="FF" w:themeShade="FF"/>
          <w:sz w:val="24"/>
          <w:szCs w:val="24"/>
          <w:lang w:val="en-GB"/>
        </w:rPr>
        <w:t xml:space="preserve">. pp.43–74. Available at: </w:t>
      </w:r>
      <w:hyperlink r:id="R40b5d9f1561043f7">
        <w:r w:rsidRPr="187FCA76" w:rsidR="24AC09A6">
          <w:rPr>
            <w:rStyle w:val="Hyperlink"/>
            <w:rFonts w:ascii="Arial" w:hAnsi="Arial" w:eastAsia="Arial" w:cs="Arial"/>
            <w:strike w:val="0"/>
            <w:dstrike w:val="0"/>
            <w:noProof w:val="0"/>
            <w:sz w:val="24"/>
            <w:szCs w:val="24"/>
            <w:lang w:val="en-GB"/>
          </w:rPr>
          <w:t>http://www.antoniocasella.eu/nume/Raine_2002.pdf</w:t>
        </w:r>
      </w:hyperlink>
      <w:r w:rsidRPr="187FCA76" w:rsidR="24AC09A6">
        <w:rPr>
          <w:rFonts w:ascii="Arial" w:hAnsi="Arial" w:eastAsia="Arial" w:cs="Arial"/>
          <w:noProof w:val="0"/>
          <w:color w:val="000000" w:themeColor="text1" w:themeTint="FF" w:themeShade="FF"/>
          <w:sz w:val="24"/>
          <w:szCs w:val="24"/>
          <w:lang w:val="en-GB"/>
        </w:rPr>
        <w:t>.</w:t>
      </w:r>
    </w:p>
    <w:p w:rsidR="4385B565" w:rsidP="187FCA76" w:rsidRDefault="4385B565" w14:paraId="7D36D8FA" w14:textId="1DB0EAB1">
      <w:pPr>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579911BB" w14:textId="30F22613">
      <w:pPr>
        <w:pStyle w:val="ListParagraph"/>
        <w:numPr>
          <w:ilvl w:val="0"/>
          <w:numId w:val="10"/>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 xml:space="preserve">Roth, T.L. (2013). Epigenetic mechanisms in the development of </w:t>
      </w:r>
      <w:r w:rsidRPr="187FCA76" w:rsidR="3F0BA67E">
        <w:rPr>
          <w:rFonts w:ascii="Arial" w:hAnsi="Arial" w:eastAsia="Arial" w:cs="Arial"/>
          <w:noProof w:val="0"/>
          <w:color w:val="000000" w:themeColor="text1" w:themeTint="FF" w:themeShade="FF"/>
          <w:sz w:val="24"/>
          <w:szCs w:val="24"/>
          <w:lang w:val="en-GB"/>
        </w:rPr>
        <w:t>behaviour</w:t>
      </w:r>
      <w:r w:rsidRPr="187FCA76" w:rsidR="24AC09A6">
        <w:rPr>
          <w:rFonts w:ascii="Arial" w:hAnsi="Arial" w:eastAsia="Arial" w:cs="Arial"/>
          <w:noProof w:val="0"/>
          <w:color w:val="000000" w:themeColor="text1" w:themeTint="FF" w:themeShade="FF"/>
          <w:sz w:val="24"/>
          <w:szCs w:val="24"/>
          <w:lang w:val="en-GB"/>
        </w:rPr>
        <w:t xml:space="preserve">: advances, challenges, and future promises of a new field. </w:t>
      </w:r>
      <w:r w:rsidRPr="187FCA76" w:rsidR="24AC09A6">
        <w:rPr>
          <w:rFonts w:ascii="Arial" w:hAnsi="Arial" w:eastAsia="Arial" w:cs="Arial"/>
          <w:i w:val="1"/>
          <w:iCs w:val="1"/>
          <w:noProof w:val="0"/>
          <w:color w:val="000000" w:themeColor="text1" w:themeTint="FF" w:themeShade="FF"/>
          <w:sz w:val="24"/>
          <w:szCs w:val="24"/>
          <w:lang w:val="en-GB"/>
        </w:rPr>
        <w:t>Development and psychopathology</w:t>
      </w:r>
      <w:r w:rsidRPr="187FCA76" w:rsidR="24AC09A6">
        <w:rPr>
          <w:rFonts w:ascii="Arial" w:hAnsi="Arial" w:eastAsia="Arial" w:cs="Arial"/>
          <w:noProof w:val="0"/>
          <w:color w:val="000000" w:themeColor="text1" w:themeTint="FF" w:themeShade="FF"/>
          <w:sz w:val="24"/>
          <w:szCs w:val="24"/>
          <w:lang w:val="en-GB"/>
        </w:rPr>
        <w:t xml:space="preserve">, 25(4 0 2), pp.1279–1291. Available at: </w:t>
      </w:r>
      <w:hyperlink r:id="R9d544489873644ba">
        <w:r w:rsidRPr="187FCA76" w:rsidR="24AC09A6">
          <w:rPr>
            <w:rStyle w:val="Hyperlink"/>
            <w:rFonts w:ascii="Arial" w:hAnsi="Arial" w:eastAsia="Arial" w:cs="Arial"/>
            <w:strike w:val="0"/>
            <w:dstrike w:val="0"/>
            <w:noProof w:val="0"/>
            <w:sz w:val="24"/>
            <w:szCs w:val="24"/>
            <w:lang w:val="en-GB"/>
          </w:rPr>
          <w:t>https://pmc.ncbi.nlm.nih.gov/articles/PMC4080409/</w:t>
        </w:r>
      </w:hyperlink>
    </w:p>
    <w:p w:rsidR="4385B565" w:rsidP="187FCA76" w:rsidRDefault="4385B565" w14:paraId="2B3AE5F6" w14:textId="6422CC04">
      <w:pPr>
        <w:pStyle w:val="ListParagraph"/>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05206C9C" w14:textId="01E19256">
      <w:pPr>
        <w:pStyle w:val="ListParagraph"/>
        <w:numPr>
          <w:ilvl w:val="0"/>
          <w:numId w:val="10"/>
        </w:numPr>
        <w:spacing w:line="360" w:lineRule="auto"/>
        <w:rPr>
          <w:rFonts w:ascii="Arial" w:hAnsi="Arial" w:eastAsia="Arial" w:cs="Arial"/>
          <w:noProof w:val="0"/>
          <w:sz w:val="24"/>
          <w:szCs w:val="24"/>
          <w:lang w:val="en-US"/>
        </w:rPr>
      </w:pPr>
      <w:r w:rsidRPr="187FCA76" w:rsidR="24AC09A6">
        <w:rPr>
          <w:rFonts w:ascii="Arial" w:hAnsi="Arial" w:eastAsia="Arial" w:cs="Arial"/>
          <w:noProof w:val="0"/>
          <w:sz w:val="24"/>
          <w:szCs w:val="24"/>
          <w:lang w:val="en-GB"/>
        </w:rPr>
        <w:t xml:space="preserve">Saarloos, D, Kim, J.E and Timmermans, H. (2009) </w:t>
      </w:r>
      <w:r w:rsidRPr="187FCA76" w:rsidR="24AC09A6">
        <w:rPr>
          <w:rFonts w:ascii="Arial" w:hAnsi="Arial" w:eastAsia="Arial" w:cs="Arial"/>
          <w:i w:val="1"/>
          <w:iCs w:val="1"/>
          <w:noProof w:val="0"/>
          <w:color w:val="1B1B1B"/>
          <w:sz w:val="24"/>
          <w:szCs w:val="24"/>
          <w:lang w:val="en-GB"/>
        </w:rPr>
        <w:t xml:space="preserve">The Built Environment and Health: Introducing Individual Space-Time Behaviour. </w:t>
      </w:r>
      <w:r w:rsidRPr="187FCA76" w:rsidR="24AC09A6">
        <w:rPr>
          <w:rFonts w:ascii="Arial" w:hAnsi="Arial" w:eastAsia="Arial" w:cs="Arial"/>
          <w:noProof w:val="0"/>
          <w:color w:val="1B1B1B"/>
          <w:sz w:val="24"/>
          <w:szCs w:val="24"/>
          <w:lang w:val="en-GB"/>
        </w:rPr>
        <w:t xml:space="preserve">Available at: </w:t>
      </w:r>
      <w:hyperlink r:id="R0605dd1b2da14d4d">
        <w:r w:rsidRPr="187FCA76" w:rsidR="24AC09A6">
          <w:rPr>
            <w:rStyle w:val="Hyperlink"/>
            <w:rFonts w:ascii="Arial" w:hAnsi="Arial" w:eastAsia="Arial" w:cs="Arial"/>
            <w:strike w:val="0"/>
            <w:dstrike w:val="0"/>
            <w:noProof w:val="0"/>
            <w:sz w:val="24"/>
            <w:szCs w:val="24"/>
            <w:lang w:val="en-GB"/>
          </w:rPr>
          <w:t>https://pmc.ncbi.nlm.nih.gov/articles/PMC2705214/</w:t>
        </w:r>
      </w:hyperlink>
      <w:r w:rsidRPr="187FCA76" w:rsidR="24AC09A6">
        <w:rPr>
          <w:rFonts w:ascii="Arial" w:hAnsi="Arial" w:eastAsia="Arial" w:cs="Arial"/>
          <w:noProof w:val="0"/>
          <w:sz w:val="24"/>
          <w:szCs w:val="24"/>
          <w:lang w:val="en-GB"/>
        </w:rPr>
        <w:t xml:space="preserve"> (Accessed: 12 December 2024)</w:t>
      </w:r>
    </w:p>
    <w:p w:rsidR="4385B565" w:rsidP="187FCA76" w:rsidRDefault="4385B565" w14:paraId="13430492" w14:textId="1068159A">
      <w:pPr>
        <w:pStyle w:val="ListParagraph"/>
        <w:spacing w:line="360" w:lineRule="auto"/>
        <w:ind w:left="720"/>
        <w:rPr>
          <w:rFonts w:ascii="Arial" w:hAnsi="Arial" w:eastAsia="Arial" w:cs="Arial"/>
          <w:noProof w:val="0"/>
          <w:sz w:val="24"/>
          <w:szCs w:val="24"/>
          <w:lang w:val="en-US"/>
        </w:rPr>
      </w:pPr>
    </w:p>
    <w:p w:rsidR="24AC09A6" w:rsidP="187FCA76" w:rsidRDefault="24AC09A6" w14:paraId="514557A6" w14:textId="1360009E">
      <w:pPr>
        <w:pStyle w:val="ListParagraph"/>
        <w:numPr>
          <w:ilvl w:val="0"/>
          <w:numId w:val="10"/>
        </w:numPr>
        <w:spacing w:line="360" w:lineRule="auto"/>
        <w:rPr>
          <w:rFonts w:ascii="Arial" w:hAnsi="Arial" w:eastAsia="Arial" w:cs="Arial"/>
          <w:noProof w:val="0"/>
          <w:color w:val="000000" w:themeColor="text1" w:themeTint="FF" w:themeShade="FF"/>
          <w:sz w:val="24"/>
          <w:szCs w:val="24"/>
          <w:lang w:val="en-US"/>
        </w:rPr>
      </w:pPr>
      <w:r w:rsidRPr="187FCA76" w:rsidR="24AC09A6">
        <w:rPr>
          <w:rFonts w:ascii="Arial" w:hAnsi="Arial" w:eastAsia="Arial" w:cs="Arial"/>
          <w:noProof w:val="0"/>
          <w:color w:val="000000" w:themeColor="text1" w:themeTint="FF" w:themeShade="FF"/>
          <w:sz w:val="24"/>
          <w:szCs w:val="24"/>
          <w:lang w:val="en-GB"/>
        </w:rPr>
        <w:t>Traylor, J., Overstreet, L. and Lang, D. (2022). Psychodynamic Theory: Freud</w:t>
      </w:r>
      <w:r w:rsidRPr="187FCA76" w:rsidR="24AC09A6">
        <w:rPr>
          <w:rFonts w:ascii="Arial" w:hAnsi="Arial" w:eastAsia="Arial" w:cs="Arial"/>
          <w:noProof w:val="0"/>
          <w:color w:val="000000" w:themeColor="text1" w:themeTint="FF" w:themeShade="FF"/>
          <w:sz w:val="24"/>
          <w:szCs w:val="24"/>
          <w:lang w:val="en-GB"/>
        </w:rPr>
        <w:t xml:space="preserve">.  </w:t>
      </w:r>
      <w:r w:rsidRPr="187FCA76" w:rsidR="24AC09A6">
        <w:rPr>
          <w:rFonts w:ascii="Arial" w:hAnsi="Arial" w:eastAsia="Arial" w:cs="Arial"/>
          <w:noProof w:val="0"/>
          <w:color w:val="000000" w:themeColor="text1" w:themeTint="FF" w:themeShade="FF"/>
          <w:sz w:val="24"/>
          <w:szCs w:val="24"/>
          <w:lang w:val="en-GB"/>
        </w:rPr>
        <w:t xml:space="preserve">1(1). Available at: </w:t>
      </w:r>
      <w:hyperlink r:id="R2925fbf62da340d3">
        <w:r w:rsidRPr="187FCA76" w:rsidR="24AC09A6">
          <w:rPr>
            <w:rStyle w:val="Hyperlink"/>
            <w:rFonts w:ascii="Arial" w:hAnsi="Arial" w:eastAsia="Arial" w:cs="Arial"/>
            <w:strike w:val="0"/>
            <w:dstrike w:val="0"/>
            <w:noProof w:val="0"/>
            <w:sz w:val="24"/>
            <w:szCs w:val="24"/>
            <w:lang w:val="en-GB"/>
          </w:rPr>
          <w:t>https://iastate.pressbooks.pub/individualfamilydevelopment/chapter/freuds-psychodynamic-theory/</w:t>
        </w:r>
      </w:hyperlink>
      <w:r w:rsidRPr="187FCA76" w:rsidR="24AC09A6">
        <w:rPr>
          <w:rFonts w:ascii="Arial" w:hAnsi="Arial" w:eastAsia="Arial" w:cs="Arial"/>
          <w:noProof w:val="0"/>
          <w:color w:val="000000" w:themeColor="text1" w:themeTint="FF" w:themeShade="FF"/>
          <w:sz w:val="24"/>
          <w:szCs w:val="24"/>
          <w:lang w:val="en-GB"/>
        </w:rPr>
        <w:t>.</w:t>
      </w:r>
    </w:p>
    <w:p w:rsidR="4385B565" w:rsidP="187FCA76" w:rsidRDefault="4385B565" w14:paraId="1674B069" w14:textId="07860697">
      <w:pPr>
        <w:pStyle w:val="ListParagraph"/>
        <w:spacing w:line="360" w:lineRule="auto"/>
        <w:ind w:left="720"/>
        <w:rPr>
          <w:rFonts w:ascii="Arial" w:hAnsi="Arial" w:eastAsia="Arial" w:cs="Arial"/>
          <w:noProof w:val="0"/>
          <w:color w:val="000000" w:themeColor="text1" w:themeTint="FF" w:themeShade="FF"/>
          <w:sz w:val="24"/>
          <w:szCs w:val="24"/>
          <w:lang w:val="en-US"/>
        </w:rPr>
      </w:pPr>
    </w:p>
    <w:p w:rsidR="24AC09A6" w:rsidP="187FCA76" w:rsidRDefault="24AC09A6" w14:paraId="7EE6293B" w14:textId="688A5D29">
      <w:pPr>
        <w:pStyle w:val="ListParagraph"/>
        <w:numPr>
          <w:ilvl w:val="0"/>
          <w:numId w:val="10"/>
        </w:numPr>
        <w:spacing w:line="360" w:lineRule="auto"/>
        <w:rPr>
          <w:rFonts w:ascii="Arial" w:hAnsi="Arial" w:eastAsia="Arial" w:cs="Arial"/>
          <w:noProof w:val="0"/>
          <w:sz w:val="24"/>
          <w:szCs w:val="24"/>
          <w:lang w:val="en-US"/>
        </w:rPr>
      </w:pPr>
      <w:r w:rsidRPr="187FCA76" w:rsidR="24AC09A6">
        <w:rPr>
          <w:rFonts w:ascii="Arial" w:hAnsi="Arial" w:eastAsia="Arial" w:cs="Arial"/>
          <w:noProof w:val="0"/>
          <w:color w:val="000000" w:themeColor="text1" w:themeTint="FF" w:themeShade="FF"/>
          <w:sz w:val="24"/>
          <w:szCs w:val="24"/>
          <w:lang w:val="en-GB"/>
        </w:rPr>
        <w:t>Tzouvara</w:t>
      </w:r>
      <w:r w:rsidRPr="187FCA76" w:rsidR="24AC09A6">
        <w:rPr>
          <w:rFonts w:ascii="Arial" w:hAnsi="Arial" w:eastAsia="Arial" w:cs="Arial"/>
          <w:noProof w:val="0"/>
          <w:color w:val="000000" w:themeColor="text1" w:themeTint="FF" w:themeShade="FF"/>
          <w:sz w:val="24"/>
          <w:szCs w:val="24"/>
          <w:lang w:val="en-GB"/>
        </w:rPr>
        <w:t xml:space="preserve">, V., </w:t>
      </w:r>
      <w:r w:rsidRPr="187FCA76" w:rsidR="24AC09A6">
        <w:rPr>
          <w:rFonts w:ascii="Arial" w:hAnsi="Arial" w:eastAsia="Arial" w:cs="Arial"/>
          <w:noProof w:val="0"/>
          <w:color w:val="000000" w:themeColor="text1" w:themeTint="FF" w:themeShade="FF"/>
          <w:sz w:val="24"/>
          <w:szCs w:val="24"/>
          <w:lang w:val="en-GB"/>
        </w:rPr>
        <w:t>Kupdere</w:t>
      </w:r>
      <w:r w:rsidRPr="187FCA76" w:rsidR="24AC09A6">
        <w:rPr>
          <w:rFonts w:ascii="Arial" w:hAnsi="Arial" w:eastAsia="Arial" w:cs="Arial"/>
          <w:noProof w:val="0"/>
          <w:color w:val="000000" w:themeColor="text1" w:themeTint="FF" w:themeShade="FF"/>
          <w:sz w:val="24"/>
          <w:szCs w:val="24"/>
          <w:lang w:val="en-GB"/>
        </w:rPr>
        <w:t xml:space="preserve">, P., Wilson, K., Matthews, L., Simpson, A. and Foye, U. (2023). Adverse childhood experiences, mental health, and social functioning: A scoping review of the literature. </w:t>
      </w:r>
      <w:r w:rsidRPr="187FCA76" w:rsidR="24AC09A6">
        <w:rPr>
          <w:rFonts w:ascii="Arial" w:hAnsi="Arial" w:eastAsia="Arial" w:cs="Arial"/>
          <w:i w:val="1"/>
          <w:iCs w:val="1"/>
          <w:noProof w:val="0"/>
          <w:color w:val="000000" w:themeColor="text1" w:themeTint="FF" w:themeShade="FF"/>
          <w:sz w:val="24"/>
          <w:szCs w:val="24"/>
          <w:lang w:val="en-GB"/>
        </w:rPr>
        <w:t>Child Abuse &amp; Neglect.</w:t>
      </w:r>
      <w:r w:rsidRPr="187FCA76" w:rsidR="24AC09A6">
        <w:rPr>
          <w:rFonts w:ascii="Arial" w:hAnsi="Arial" w:eastAsia="Arial" w:cs="Arial"/>
          <w:noProof w:val="0"/>
          <w:color w:val="000000" w:themeColor="text1" w:themeTint="FF" w:themeShade="FF"/>
          <w:sz w:val="24"/>
          <w:szCs w:val="24"/>
          <w:lang w:val="en-GB"/>
        </w:rPr>
        <w:t xml:space="preserve"> 139(139), p.106092. Available at:</w:t>
      </w:r>
      <w:hyperlink w:anchor=":~:text=People%20with%20a%20history%20of,et%20al.%2C%202017)." r:id="Rb1e08abcd9e34493">
        <w:r w:rsidRPr="187FCA76" w:rsidR="24AC09A6">
          <w:rPr>
            <w:rStyle w:val="Hyperlink"/>
            <w:rFonts w:ascii="Arial" w:hAnsi="Arial" w:eastAsia="Arial" w:cs="Arial"/>
            <w:strike w:val="0"/>
            <w:dstrike w:val="0"/>
            <w:noProof w:val="0"/>
            <w:sz w:val="24"/>
            <w:szCs w:val="24"/>
            <w:lang w:val="en-GB"/>
          </w:rPr>
          <w:t>https://www.sciencedirect.com/science/article/pii/S014521342300073X#:~:text=People%20with%20a%20history%20of,et%20al.%2C%202017).</w:t>
        </w:r>
      </w:hyperlink>
    </w:p>
    <w:p w:rsidR="4385B565" w:rsidP="187FCA76" w:rsidRDefault="4385B565" w14:paraId="43F53390" w14:textId="701469CF">
      <w:pPr>
        <w:spacing w:line="360" w:lineRule="auto"/>
        <w:rPr>
          <w:rFonts w:ascii="Arial" w:hAnsi="Arial" w:eastAsia="Arial" w:cs="Arial"/>
          <w:noProof w:val="0"/>
          <w:sz w:val="24"/>
          <w:szCs w:val="24"/>
          <w:lang w:val="en-US"/>
        </w:rPr>
      </w:pPr>
    </w:p>
    <w:p w:rsidR="24AC09A6" w:rsidP="187FCA76" w:rsidRDefault="24AC09A6" w14:paraId="7945D92E" w14:textId="7BC37009">
      <w:pPr>
        <w:pStyle w:val="ListParagraph"/>
        <w:numPr>
          <w:ilvl w:val="0"/>
          <w:numId w:val="11"/>
        </w:numPr>
        <w:spacing w:line="360" w:lineRule="auto"/>
        <w:rPr>
          <w:rFonts w:ascii="Arial" w:hAnsi="Arial" w:eastAsia="Arial" w:cs="Arial"/>
          <w:noProof w:val="0"/>
          <w:sz w:val="24"/>
          <w:szCs w:val="24"/>
          <w:lang w:val="en-US"/>
        </w:rPr>
      </w:pPr>
      <w:r w:rsidRPr="187FCA76" w:rsidR="24AC09A6">
        <w:rPr>
          <w:rFonts w:ascii="Arial" w:hAnsi="Arial" w:eastAsia="Arial" w:cs="Arial"/>
          <w:noProof w:val="0"/>
          <w:sz w:val="24"/>
          <w:szCs w:val="24"/>
          <w:lang w:val="en-GB"/>
        </w:rPr>
        <w:t xml:space="preserve">Wuornos, A. and Berry-Dee, C. (2006) </w:t>
      </w:r>
      <w:r w:rsidRPr="187FCA76" w:rsidR="24AC09A6">
        <w:rPr>
          <w:rFonts w:ascii="Arial" w:hAnsi="Arial" w:eastAsia="Arial" w:cs="Arial"/>
          <w:i w:val="1"/>
          <w:iCs w:val="1"/>
          <w:noProof w:val="0"/>
          <w:sz w:val="24"/>
          <w:szCs w:val="24"/>
          <w:lang w:val="en-GB"/>
        </w:rPr>
        <w:t>Monster.</w:t>
      </w:r>
      <w:r w:rsidRPr="187FCA76" w:rsidR="24AC09A6">
        <w:rPr>
          <w:rFonts w:ascii="Arial" w:hAnsi="Arial" w:eastAsia="Arial" w:cs="Arial"/>
          <w:noProof w:val="0"/>
          <w:sz w:val="24"/>
          <w:szCs w:val="24"/>
          <w:lang w:val="en-GB"/>
        </w:rPr>
        <w:t xml:space="preserve"> London: John Blake</w:t>
      </w:r>
    </w:p>
    <w:p w:rsidR="4385B565" w:rsidP="187FCA76" w:rsidRDefault="4385B565" w14:paraId="54DB8200" w14:textId="50128E77">
      <w:pPr>
        <w:pStyle w:val="Normal"/>
        <w:rPr>
          <w:rFonts w:ascii="Arial" w:hAnsi="Arial" w:eastAsia="Arial" w:cs="Arial"/>
          <w:noProof w:val="0"/>
          <w:color w:val="000000" w:themeColor="text1" w:themeTint="FF" w:themeShade="FF"/>
          <w:sz w:val="24"/>
          <w:szCs w:val="24"/>
          <w:lang w:val="en-GB"/>
        </w:rPr>
      </w:pPr>
    </w:p>
    <w:p w:rsidR="4385B565" w:rsidP="187FCA76" w:rsidRDefault="4385B565" w14:paraId="780D3894" w14:textId="7C5C71D1">
      <w:pPr>
        <w:pStyle w:val="ListParagraph"/>
        <w:ind w:left="720"/>
        <w:rPr>
          <w:rFonts w:ascii="Arial" w:hAnsi="Arial" w:eastAsia="Arial" w:cs="Arial"/>
          <w:noProof w:val="0"/>
          <w:color w:val="000000" w:themeColor="text1" w:themeTint="FF" w:themeShade="FF"/>
          <w:sz w:val="24"/>
          <w:szCs w:val="24"/>
          <w:lang w:val="en-GB"/>
        </w:rPr>
      </w:pPr>
    </w:p>
    <w:p w:rsidR="4385B565" w:rsidP="187FCA76" w:rsidRDefault="4385B565" w14:paraId="3F51CEE4" w14:textId="19F9CBC9">
      <w:pPr>
        <w:pStyle w:val="ListParagraph"/>
        <w:ind w:left="720"/>
        <w:rPr>
          <w:rFonts w:ascii="Arial" w:hAnsi="Arial" w:eastAsia="Arial" w:cs="Arial"/>
          <w:noProof w:val="0"/>
          <w:color w:val="000000" w:themeColor="text1" w:themeTint="FF" w:themeShade="FF"/>
          <w:sz w:val="24"/>
          <w:szCs w:val="24"/>
          <w:lang w:val="en-GB"/>
        </w:rPr>
      </w:pPr>
    </w:p>
    <w:p w:rsidR="4385B565" w:rsidP="187FCA76" w:rsidRDefault="4385B565" w14:paraId="35E21941" w14:textId="3A4D6B32">
      <w:pPr>
        <w:pStyle w:val="Normal"/>
        <w:rPr>
          <w:rFonts w:ascii="Arial" w:hAnsi="Arial" w:eastAsia="Arial" w:cs="Arial"/>
          <w:b w:val="1"/>
          <w:bCs w:val="1"/>
          <w:noProof w:val="0"/>
          <w:sz w:val="24"/>
          <w:szCs w:val="24"/>
          <w:lang w:val="en-GB"/>
        </w:rPr>
      </w:pPr>
    </w:p>
    <w:p w:rsidR="4385B565" w:rsidP="187FCA76" w:rsidRDefault="4385B565" w14:paraId="52068285" w14:textId="75CF704A">
      <w:pPr>
        <w:pStyle w:val="Normal"/>
        <w:spacing w:line="360" w:lineRule="auto"/>
        <w:rPr>
          <w:rFonts w:ascii="Arial" w:hAnsi="Arial" w:eastAsia="Arial" w:cs="Arial"/>
          <w:b w:val="1"/>
          <w:bCs w:val="1"/>
          <w:noProof w:val="0"/>
          <w:u w:val="single"/>
          <w:lang w:val="en-GB"/>
        </w:rPr>
      </w:pPr>
    </w:p>
    <w:p w:rsidR="4385B565" w:rsidP="187FCA76" w:rsidRDefault="4385B565" w14:paraId="3F1D53F4" w14:textId="33688AA0">
      <w:pPr>
        <w:pStyle w:val="Normal"/>
        <w:spacing w:line="360" w:lineRule="auto"/>
        <w:rPr>
          <w:rFonts w:ascii="Arial" w:hAnsi="Arial" w:eastAsia="Arial" w:cs="Arial"/>
          <w:noProof w:val="0"/>
          <w:color w:val="auto"/>
          <w:sz w:val="24"/>
          <w:szCs w:val="24"/>
          <w:lang w:val="en-GB"/>
        </w:rPr>
      </w:pPr>
    </w:p>
    <w:p w:rsidR="4385B565" w:rsidP="187FCA76" w:rsidRDefault="4385B565" w14:paraId="1189D918" w14:textId="0B2D21C8">
      <w:pPr>
        <w:pStyle w:val="Normal"/>
        <w:spacing w:line="360" w:lineRule="auto"/>
        <w:rPr>
          <w:rFonts w:ascii="Arial" w:hAnsi="Arial" w:eastAsia="Arial" w:cs="Arial"/>
          <w:noProof w:val="0"/>
          <w:color w:val="7030A0"/>
          <w:sz w:val="24"/>
          <w:szCs w:val="24"/>
          <w:lang w:val="en-GB"/>
        </w:rPr>
      </w:pPr>
    </w:p>
    <w:p w:rsidR="4385B565" w:rsidP="187FCA76" w:rsidRDefault="4385B565" w14:paraId="2F0FFD15" w14:textId="5D11C428">
      <w:pPr>
        <w:spacing w:before="0" w:beforeAutospacing="off" w:after="0" w:afterAutospacing="off" w:line="360" w:lineRule="auto"/>
        <w:rPr>
          <w:rFonts w:ascii="Arial" w:hAnsi="Arial" w:eastAsia="Arial" w:cs="Arial"/>
          <w:noProof w:val="0"/>
          <w:sz w:val="25"/>
          <w:szCs w:val="25"/>
          <w:lang w:val="en-GB"/>
        </w:rPr>
      </w:pPr>
    </w:p>
    <w:p w:rsidR="4385B565" w:rsidP="187FCA76" w:rsidRDefault="4385B565" w14:paraId="20BF8EED" w14:textId="6131498E">
      <w:pPr>
        <w:pStyle w:val="Normal"/>
        <w:spacing w:before="0" w:beforeAutospacing="off" w:after="0" w:afterAutospacing="off" w:line="360" w:lineRule="auto"/>
        <w:rPr>
          <w:rFonts w:ascii="Arial" w:hAnsi="Arial" w:eastAsia="Arial" w:cs="Arial"/>
          <w:noProof w:val="0"/>
          <w:color w:val="0A2F41" w:themeColor="accent1" w:themeTint="FF" w:themeShade="80"/>
          <w:sz w:val="24"/>
          <w:szCs w:val="24"/>
          <w:lang w:val="en-GB"/>
        </w:rPr>
      </w:pPr>
    </w:p>
    <w:p w:rsidR="4385B565" w:rsidP="187FCA76" w:rsidRDefault="4385B565" w14:paraId="7E8E549D" w14:textId="05E7A151">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ykyNFAcDEiO8s" int2:id="7Lvu4sqS">
      <int2:state int2:type="AugLoop_Text_Critique" int2:value="Rejected"/>
    </int2:textHash>
    <int2:textHash int2:hashCode="tpLcqYMXPv9g4O" int2:id="8GS8QqJ3">
      <int2:state int2:type="AugLoop_Text_Critique" int2:value="Rejected"/>
    </int2:textHash>
    <int2:textHash int2:hashCode="cxnkIqMIIc0LG2" int2:id="w7zEaIj7">
      <int2:state int2:type="AugLoop_Text_Critique" int2:value="Rejected"/>
    </int2:textHash>
    <int2:textHash int2:hashCode="T8avrOC2R0bfjr" int2:id="HlJbLyi7">
      <int2:state int2:type="AugLoop_Text_Critique" int2:value="Rejected"/>
    </int2:textHash>
    <int2:textHash int2:hashCode="pDOkCGjWyN+BZ6" int2:id="FCQpcDO0">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98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a03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f6d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bb168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dad2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23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d82b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ae9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7692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b13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2c1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F2F58F"/>
    <w:rsid w:val="004AFBA2"/>
    <w:rsid w:val="004EF107"/>
    <w:rsid w:val="006F8376"/>
    <w:rsid w:val="00711A19"/>
    <w:rsid w:val="015BF776"/>
    <w:rsid w:val="01B4F04F"/>
    <w:rsid w:val="01EA7743"/>
    <w:rsid w:val="01FEA126"/>
    <w:rsid w:val="0250FFD3"/>
    <w:rsid w:val="02C51FE6"/>
    <w:rsid w:val="02D1CF4A"/>
    <w:rsid w:val="02F510AC"/>
    <w:rsid w:val="03B7C3FA"/>
    <w:rsid w:val="041B3C8D"/>
    <w:rsid w:val="04657F11"/>
    <w:rsid w:val="04E5B3AD"/>
    <w:rsid w:val="0504B391"/>
    <w:rsid w:val="05DDD140"/>
    <w:rsid w:val="073458BB"/>
    <w:rsid w:val="07AFFB71"/>
    <w:rsid w:val="07CF7658"/>
    <w:rsid w:val="083C0702"/>
    <w:rsid w:val="083E9CD0"/>
    <w:rsid w:val="084DC3C1"/>
    <w:rsid w:val="08CB2E0F"/>
    <w:rsid w:val="099DC15F"/>
    <w:rsid w:val="09D53E58"/>
    <w:rsid w:val="0A199B2B"/>
    <w:rsid w:val="0A88CC51"/>
    <w:rsid w:val="0AEA26B8"/>
    <w:rsid w:val="0C5A8324"/>
    <w:rsid w:val="0CA40948"/>
    <w:rsid w:val="0CCDD473"/>
    <w:rsid w:val="0DB23DCE"/>
    <w:rsid w:val="0DE9A443"/>
    <w:rsid w:val="0FE501D1"/>
    <w:rsid w:val="11E3011B"/>
    <w:rsid w:val="11F2FB2F"/>
    <w:rsid w:val="1224810D"/>
    <w:rsid w:val="12F54AE6"/>
    <w:rsid w:val="132E2CB8"/>
    <w:rsid w:val="13AACDB6"/>
    <w:rsid w:val="13EE98A4"/>
    <w:rsid w:val="146E6ADA"/>
    <w:rsid w:val="151F3885"/>
    <w:rsid w:val="15421DAC"/>
    <w:rsid w:val="158E6776"/>
    <w:rsid w:val="160C2391"/>
    <w:rsid w:val="1626C36A"/>
    <w:rsid w:val="16D43FBB"/>
    <w:rsid w:val="174DCE55"/>
    <w:rsid w:val="17555229"/>
    <w:rsid w:val="17E8B691"/>
    <w:rsid w:val="185E0AFE"/>
    <w:rsid w:val="18681207"/>
    <w:rsid w:val="187FCA76"/>
    <w:rsid w:val="18F9E48D"/>
    <w:rsid w:val="19837F31"/>
    <w:rsid w:val="19883C91"/>
    <w:rsid w:val="1A84E207"/>
    <w:rsid w:val="1B35199D"/>
    <w:rsid w:val="1B6B8D0A"/>
    <w:rsid w:val="1B7ADD89"/>
    <w:rsid w:val="1BA2C8A8"/>
    <w:rsid w:val="1CD751EA"/>
    <w:rsid w:val="1DCF8317"/>
    <w:rsid w:val="1DD368BC"/>
    <w:rsid w:val="1DFF62A6"/>
    <w:rsid w:val="1EB7221E"/>
    <w:rsid w:val="1EE3A5A1"/>
    <w:rsid w:val="1F0D4B6E"/>
    <w:rsid w:val="1FC482DF"/>
    <w:rsid w:val="207AB594"/>
    <w:rsid w:val="2103E878"/>
    <w:rsid w:val="21D1BD23"/>
    <w:rsid w:val="22A9B77A"/>
    <w:rsid w:val="233FC9D0"/>
    <w:rsid w:val="23B7C0D1"/>
    <w:rsid w:val="23CED19E"/>
    <w:rsid w:val="23E327A3"/>
    <w:rsid w:val="2405027E"/>
    <w:rsid w:val="24AC09A6"/>
    <w:rsid w:val="2595C494"/>
    <w:rsid w:val="262FF008"/>
    <w:rsid w:val="26FFD7A0"/>
    <w:rsid w:val="2889E3ED"/>
    <w:rsid w:val="288EED26"/>
    <w:rsid w:val="28EE48E0"/>
    <w:rsid w:val="2993C42E"/>
    <w:rsid w:val="2A016A75"/>
    <w:rsid w:val="2A422152"/>
    <w:rsid w:val="2B8557A4"/>
    <w:rsid w:val="2BD78104"/>
    <w:rsid w:val="2C1C9178"/>
    <w:rsid w:val="2CD74391"/>
    <w:rsid w:val="2CDA14C0"/>
    <w:rsid w:val="2D1E2808"/>
    <w:rsid w:val="2D3ED916"/>
    <w:rsid w:val="2D614837"/>
    <w:rsid w:val="2DD700C7"/>
    <w:rsid w:val="2EA0ED27"/>
    <w:rsid w:val="2EF9AB19"/>
    <w:rsid w:val="2F34E358"/>
    <w:rsid w:val="2F469F82"/>
    <w:rsid w:val="2FE96815"/>
    <w:rsid w:val="305D4585"/>
    <w:rsid w:val="305E47E8"/>
    <w:rsid w:val="31089AC9"/>
    <w:rsid w:val="3193AEA1"/>
    <w:rsid w:val="321D5F81"/>
    <w:rsid w:val="337DD7ED"/>
    <w:rsid w:val="33B0AB5B"/>
    <w:rsid w:val="33DA676D"/>
    <w:rsid w:val="34A5DB71"/>
    <w:rsid w:val="34B2CA51"/>
    <w:rsid w:val="35D69251"/>
    <w:rsid w:val="35E24FCF"/>
    <w:rsid w:val="36294BF7"/>
    <w:rsid w:val="36EFD7A4"/>
    <w:rsid w:val="372D69A8"/>
    <w:rsid w:val="375038B6"/>
    <w:rsid w:val="375B8B8B"/>
    <w:rsid w:val="37851E93"/>
    <w:rsid w:val="37DD8741"/>
    <w:rsid w:val="37E4B58A"/>
    <w:rsid w:val="389B489E"/>
    <w:rsid w:val="3969F80D"/>
    <w:rsid w:val="3990D516"/>
    <w:rsid w:val="39E83AA6"/>
    <w:rsid w:val="3A0556A1"/>
    <w:rsid w:val="3B022665"/>
    <w:rsid w:val="3B41223B"/>
    <w:rsid w:val="3B85DA24"/>
    <w:rsid w:val="3C828610"/>
    <w:rsid w:val="3CA1BB0C"/>
    <w:rsid w:val="3CBB382C"/>
    <w:rsid w:val="3CFBCA46"/>
    <w:rsid w:val="3D6817E3"/>
    <w:rsid w:val="3DA7CDAA"/>
    <w:rsid w:val="3DFDEBC7"/>
    <w:rsid w:val="3E0E48A9"/>
    <w:rsid w:val="3E0E9859"/>
    <w:rsid w:val="3EEA839A"/>
    <w:rsid w:val="3F0BA67E"/>
    <w:rsid w:val="3F1CFCA4"/>
    <w:rsid w:val="3F4D1F92"/>
    <w:rsid w:val="40493F02"/>
    <w:rsid w:val="408F22C0"/>
    <w:rsid w:val="40E5A8A9"/>
    <w:rsid w:val="410EEA08"/>
    <w:rsid w:val="411A16BD"/>
    <w:rsid w:val="4120E809"/>
    <w:rsid w:val="413E4A38"/>
    <w:rsid w:val="41512035"/>
    <w:rsid w:val="4155F425"/>
    <w:rsid w:val="4159D94A"/>
    <w:rsid w:val="417B9DEC"/>
    <w:rsid w:val="4180F2CA"/>
    <w:rsid w:val="419FB79D"/>
    <w:rsid w:val="41F83C79"/>
    <w:rsid w:val="41FA6FA6"/>
    <w:rsid w:val="426EC94B"/>
    <w:rsid w:val="4385B565"/>
    <w:rsid w:val="43A06407"/>
    <w:rsid w:val="43B741F2"/>
    <w:rsid w:val="43BA6B64"/>
    <w:rsid w:val="43BB0C16"/>
    <w:rsid w:val="43CDC735"/>
    <w:rsid w:val="4410D210"/>
    <w:rsid w:val="442F86B2"/>
    <w:rsid w:val="44555AD6"/>
    <w:rsid w:val="44888617"/>
    <w:rsid w:val="44FF7BEF"/>
    <w:rsid w:val="4532B456"/>
    <w:rsid w:val="455430AF"/>
    <w:rsid w:val="4687932F"/>
    <w:rsid w:val="46D1FED5"/>
    <w:rsid w:val="472BB16E"/>
    <w:rsid w:val="4763B30A"/>
    <w:rsid w:val="47765C79"/>
    <w:rsid w:val="4793333D"/>
    <w:rsid w:val="483716F0"/>
    <w:rsid w:val="485D335B"/>
    <w:rsid w:val="486A6A14"/>
    <w:rsid w:val="489805DC"/>
    <w:rsid w:val="490E6A13"/>
    <w:rsid w:val="4969AEE0"/>
    <w:rsid w:val="49929C42"/>
    <w:rsid w:val="4A4C0413"/>
    <w:rsid w:val="4B4B34F7"/>
    <w:rsid w:val="4B9A0960"/>
    <w:rsid w:val="4BA918E8"/>
    <w:rsid w:val="4BB42270"/>
    <w:rsid w:val="4BFC3A37"/>
    <w:rsid w:val="4C22A77E"/>
    <w:rsid w:val="4CF52A1A"/>
    <w:rsid w:val="4CF8D61F"/>
    <w:rsid w:val="4CFBF98F"/>
    <w:rsid w:val="4D6EB453"/>
    <w:rsid w:val="4DB8F3E5"/>
    <w:rsid w:val="4DC3517E"/>
    <w:rsid w:val="4E36187A"/>
    <w:rsid w:val="4E503050"/>
    <w:rsid w:val="4E5754F7"/>
    <w:rsid w:val="4ED44FF0"/>
    <w:rsid w:val="4F5727D8"/>
    <w:rsid w:val="508446BD"/>
    <w:rsid w:val="50B08B2D"/>
    <w:rsid w:val="50F8A1AE"/>
    <w:rsid w:val="5181397C"/>
    <w:rsid w:val="519B476A"/>
    <w:rsid w:val="51CCDD24"/>
    <w:rsid w:val="51D94BE9"/>
    <w:rsid w:val="521B7FB7"/>
    <w:rsid w:val="52212685"/>
    <w:rsid w:val="52279860"/>
    <w:rsid w:val="5270F6C5"/>
    <w:rsid w:val="52D6888B"/>
    <w:rsid w:val="541D55C0"/>
    <w:rsid w:val="545012CD"/>
    <w:rsid w:val="54512454"/>
    <w:rsid w:val="54876D76"/>
    <w:rsid w:val="54AC5D18"/>
    <w:rsid w:val="556DC0C4"/>
    <w:rsid w:val="56060E0C"/>
    <w:rsid w:val="56A02DD2"/>
    <w:rsid w:val="56D14526"/>
    <w:rsid w:val="56D35566"/>
    <w:rsid w:val="56F6D9E3"/>
    <w:rsid w:val="570CEBAF"/>
    <w:rsid w:val="585BE0A1"/>
    <w:rsid w:val="591990AD"/>
    <w:rsid w:val="5951E046"/>
    <w:rsid w:val="59D929DC"/>
    <w:rsid w:val="5A348D8E"/>
    <w:rsid w:val="5A6B428B"/>
    <w:rsid w:val="5B06F40F"/>
    <w:rsid w:val="5B5D767E"/>
    <w:rsid w:val="5B7D6899"/>
    <w:rsid w:val="5BF4C5E7"/>
    <w:rsid w:val="5C0EDD91"/>
    <w:rsid w:val="5C42C0F4"/>
    <w:rsid w:val="5D49A062"/>
    <w:rsid w:val="5DF2F58F"/>
    <w:rsid w:val="5E1876A3"/>
    <w:rsid w:val="5E61920B"/>
    <w:rsid w:val="5E71589C"/>
    <w:rsid w:val="5E9D776B"/>
    <w:rsid w:val="5EC7B6C6"/>
    <w:rsid w:val="5F134EAE"/>
    <w:rsid w:val="5F1E8E39"/>
    <w:rsid w:val="5F2144E7"/>
    <w:rsid w:val="5FDB3961"/>
    <w:rsid w:val="60100E5D"/>
    <w:rsid w:val="6021FFCD"/>
    <w:rsid w:val="603F6D9D"/>
    <w:rsid w:val="604BD5B3"/>
    <w:rsid w:val="605EA6BC"/>
    <w:rsid w:val="605EC65D"/>
    <w:rsid w:val="616C0B6C"/>
    <w:rsid w:val="623F2721"/>
    <w:rsid w:val="63196FE6"/>
    <w:rsid w:val="644C19A9"/>
    <w:rsid w:val="645F50D2"/>
    <w:rsid w:val="646FB0DB"/>
    <w:rsid w:val="64F47983"/>
    <w:rsid w:val="65601EBC"/>
    <w:rsid w:val="65B4FE04"/>
    <w:rsid w:val="66094C95"/>
    <w:rsid w:val="660E7639"/>
    <w:rsid w:val="66737403"/>
    <w:rsid w:val="67014026"/>
    <w:rsid w:val="67059670"/>
    <w:rsid w:val="6709F5A4"/>
    <w:rsid w:val="67C8DA2E"/>
    <w:rsid w:val="6910E206"/>
    <w:rsid w:val="6A1BA8AC"/>
    <w:rsid w:val="6AA5A96B"/>
    <w:rsid w:val="6B542E5A"/>
    <w:rsid w:val="6BE77664"/>
    <w:rsid w:val="6C7FF0A2"/>
    <w:rsid w:val="6CD45B4A"/>
    <w:rsid w:val="6D971E81"/>
    <w:rsid w:val="6E8DE54C"/>
    <w:rsid w:val="6F86E454"/>
    <w:rsid w:val="6F8E92D7"/>
    <w:rsid w:val="6F9348D6"/>
    <w:rsid w:val="6FEABE27"/>
    <w:rsid w:val="71F58825"/>
    <w:rsid w:val="72313193"/>
    <w:rsid w:val="7273523D"/>
    <w:rsid w:val="72A56300"/>
    <w:rsid w:val="736132E2"/>
    <w:rsid w:val="73EB2E2C"/>
    <w:rsid w:val="740AA195"/>
    <w:rsid w:val="7475997C"/>
    <w:rsid w:val="74EAB23C"/>
    <w:rsid w:val="758E002B"/>
    <w:rsid w:val="75A00BDB"/>
    <w:rsid w:val="7626668B"/>
    <w:rsid w:val="769CEE4F"/>
    <w:rsid w:val="76B22E1C"/>
    <w:rsid w:val="76DA0134"/>
    <w:rsid w:val="76DDE565"/>
    <w:rsid w:val="77A045DD"/>
    <w:rsid w:val="77DDC927"/>
    <w:rsid w:val="77E3173E"/>
    <w:rsid w:val="7852A0BB"/>
    <w:rsid w:val="7896800C"/>
    <w:rsid w:val="78E6BA68"/>
    <w:rsid w:val="78F823C2"/>
    <w:rsid w:val="7901D5FE"/>
    <w:rsid w:val="791A3BA4"/>
    <w:rsid w:val="7935B593"/>
    <w:rsid w:val="795AAD82"/>
    <w:rsid w:val="7A34D352"/>
    <w:rsid w:val="7A3EB441"/>
    <w:rsid w:val="7A6EE74B"/>
    <w:rsid w:val="7AAC5039"/>
    <w:rsid w:val="7B1F576A"/>
    <w:rsid w:val="7B352DC4"/>
    <w:rsid w:val="7B5A2F13"/>
    <w:rsid w:val="7C542A59"/>
    <w:rsid w:val="7C64AB05"/>
    <w:rsid w:val="7C9ADDE5"/>
    <w:rsid w:val="7D11A2D2"/>
    <w:rsid w:val="7D4980D5"/>
    <w:rsid w:val="7DDD2BEB"/>
    <w:rsid w:val="7E2BBC6B"/>
    <w:rsid w:val="7E5B9836"/>
    <w:rsid w:val="7EE399F1"/>
    <w:rsid w:val="7F863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2F58F"/>
  <w15:chartTrackingRefBased/>
  <w15:docId w15:val="{1DCD4A24-4618-4302-AB44-C06E0238E8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488a1a18ec47a4" /><Relationship Type="http://schemas.openxmlformats.org/officeDocument/2006/relationships/numbering" Target="/word/numbering.xml" Id="Ra0d91aab8b3a4011" /><Relationship Type="http://schemas.openxmlformats.org/officeDocument/2006/relationships/hyperlink" Target="https://www.sciencedirect.com/science/article/pii/S0272735805000577" TargetMode="External" Id="R7550f770957a4a3d" /><Relationship Type="http://schemas.openxmlformats.org/officeDocument/2006/relationships/hyperlink" Target="https://iris.who.int/bitstream/handle/10665/40724/WHO_MONO_2_%28part1%29.pdf?sequence=1&amp;isAllowed=y" TargetMode="External" Id="Re8386fca240942cc" /><Relationship Type="http://schemas.openxmlformats.org/officeDocument/2006/relationships/hyperlink" Target="https://research-ebsco-com.ezproxy.uwtsd.ac.uk/c/onvpsy/viewer/pdf/pgdcabiktf" TargetMode="External" Id="R9473e8adc7f2458e" /><Relationship Type="http://schemas.openxmlformats.org/officeDocument/2006/relationships/hyperlink" Target="https://capitalpunishmentincontext.org/node/77455" TargetMode="External" Id="R345e7639c1c04f99" /><Relationship Type="http://schemas.openxmlformats.org/officeDocument/2006/relationships/hyperlink" Target="https://capitalpunishmentincontext.org/cases/wuornos" TargetMode="External" Id="R8f0538b228f34504" /><Relationship Type="http://schemas.openxmlformats.org/officeDocument/2006/relationships/hyperlink" Target="https://www.digitallearninginstitute.com/blog/what-is-social-learning-theory-strategies-and-examples" TargetMode="External" Id="Rf953e4f10ae04acd" /><Relationship Type="http://schemas.openxmlformats.org/officeDocument/2006/relationships/hyperlink" Target="https://pmc.ncbi.nlm.nih.gov/articles/PMC3375078/" TargetMode="External" Id="Rf1e07b0c9c5b4778" /><Relationship Type="http://schemas.openxmlformats.org/officeDocument/2006/relationships/hyperlink" Target="https://pmc.ncbi.nlm.nih.gov/articles/PMC4010862/" TargetMode="External" Id="R41222cd5ccb846a1" /><Relationship Type="http://schemas.openxmlformats.org/officeDocument/2006/relationships/hyperlink" Target="https://www.jsr.org/index.php/path/article/view/2394/1450" TargetMode="External" Id="R55acdb1c99b144c5" /><Relationship Type="http://schemas.openxmlformats.org/officeDocument/2006/relationships/hyperlink" Target="https://www.jsr.org/index.php/path/article/view/2394/1450" TargetMode="External" Id="R007bd6c5318946a5" /><Relationship Type="http://schemas.openxmlformats.org/officeDocument/2006/relationships/hyperlink" Target="https://pmc.ncbi.nlm.nih.gov/articles/PMC5831952/" TargetMode="External" Id="R684a48b6f39344c4" /><Relationship Type="http://schemas.openxmlformats.org/officeDocument/2006/relationships/hyperlink" Target="https://www.tandfonline.com/doi/abs/10.3109/10826089009058873" TargetMode="External" Id="R6a77ebb78d6f4dd0" /><Relationship Type="http://schemas.openxmlformats.org/officeDocument/2006/relationships/hyperlink" Target="https://drreidmeloy.com/wp-content/uploads/2015/12/2005_TheRoleofPsycho.pdf" TargetMode="External" Id="Rbb4484d75cfa4759" /><Relationship Type="http://schemas.openxmlformats.org/officeDocument/2006/relationships/hyperlink" Target="https://www.nhs.uk/mental-health/conditions/borderline-personality-disorder/overview/" TargetMode="External" Id="R489a5cee5af143a0" /><Relationship Type="http://schemas.openxmlformats.org/officeDocument/2006/relationships/hyperlink" Target="https://ojp.gov/ncjrs/virtual-library/abstracts/biological-positivism-exploring-delinquency-causes-and-control-p" TargetMode="External" Id="Rec87df3657b34f92" /><Relationship Type="http://schemas.openxmlformats.org/officeDocument/2006/relationships/hyperlink" Target="https://www.tandfonline.com/doi/abs/10.1080/14791420701472791?casa_token=PrHkX0yddWsAAAAA:VBdwE9-I7XnDhIlQ-rv1lOVmWXT-wzRecAe_mekDNtXzFuCiZWkJbuUFKyPuSXdDiHesjN0rkgw" TargetMode="External" Id="R5f8c6c694e524b04" /><Relationship Type="http://schemas.openxmlformats.org/officeDocument/2006/relationships/hyperlink" Target="http://www.antoniocasella.eu/nume/Raine_2002.pdf" TargetMode="External" Id="R40b5d9f1561043f7" /><Relationship Type="http://schemas.openxmlformats.org/officeDocument/2006/relationships/hyperlink" Target="https://pmc.ncbi.nlm.nih.gov/articles/PMC4080409/" TargetMode="External" Id="R9d544489873644ba" /><Relationship Type="http://schemas.openxmlformats.org/officeDocument/2006/relationships/hyperlink" Target="https://pmc.ncbi.nlm.nih.gov/articles/PMC2705214/" TargetMode="External" Id="R0605dd1b2da14d4d" /><Relationship Type="http://schemas.openxmlformats.org/officeDocument/2006/relationships/hyperlink" Target="https://iastate.pressbooks.pub/individualfamilydevelopment/chapter/freuds-psychodynamic-theory/" TargetMode="External" Id="R2925fbf62da340d3" /><Relationship Type="http://schemas.openxmlformats.org/officeDocument/2006/relationships/hyperlink" Target="https://www.sciencedirect.com/science/article/pii/S014521342300073X" TargetMode="External" Id="Rb1e08abcd9e344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3</revision>
  <dcterms:created xsi:type="dcterms:W3CDTF">2025-01-08T19:09:13.2866977Z</dcterms:created>
  <dcterms:modified xsi:type="dcterms:W3CDTF">2025-01-08T23:26:20.2947026Z</dcterms:modified>
</coreProperties>
</file>