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E8546A" w14:textId="1CE534B8" w:rsidR="00B604F8" w:rsidRPr="00CD6F98" w:rsidRDefault="00B604F8" w:rsidP="00020307">
      <w:pPr>
        <w:jc w:val="both"/>
        <w:rPr>
          <w:rFonts w:ascii="Calibri" w:hAnsi="Calibri" w:cs="Calibri"/>
          <w:b/>
          <w:bCs/>
          <w:sz w:val="32"/>
          <w:szCs w:val="32"/>
          <w:u w:val="single"/>
        </w:rPr>
      </w:pPr>
      <w:r w:rsidRPr="00CD6F98">
        <w:rPr>
          <w:rFonts w:ascii="Calibri" w:hAnsi="Calibri" w:cs="Calibri"/>
          <w:b/>
          <w:bCs/>
          <w:sz w:val="32"/>
          <w:szCs w:val="32"/>
          <w:u w:val="single"/>
        </w:rPr>
        <w:t>The Peasants’ Revolt (1381)</w:t>
      </w:r>
    </w:p>
    <w:p w14:paraId="04C6F01E" w14:textId="6D903C15" w:rsidR="00B604F8" w:rsidRPr="00C0427C" w:rsidRDefault="002A2722" w:rsidP="00020307">
      <w:pPr>
        <w:jc w:val="both"/>
        <w:rPr>
          <w:rFonts w:ascii="Calibri" w:hAnsi="Calibri" w:cs="Calibri"/>
          <w:sz w:val="24"/>
          <w:szCs w:val="24"/>
        </w:rPr>
      </w:pPr>
      <w:r>
        <w:rPr>
          <w:rFonts w:ascii="Calibri" w:hAnsi="Calibri" w:cs="Calibri"/>
          <w:sz w:val="24"/>
          <w:szCs w:val="24"/>
        </w:rPr>
        <w:t xml:space="preserve">This project </w:t>
      </w:r>
      <w:r w:rsidR="005668DE">
        <w:rPr>
          <w:rFonts w:ascii="Calibri" w:hAnsi="Calibri" w:cs="Calibri"/>
          <w:sz w:val="24"/>
          <w:szCs w:val="24"/>
        </w:rPr>
        <w:t xml:space="preserve">will </w:t>
      </w:r>
      <w:r>
        <w:rPr>
          <w:rFonts w:ascii="Calibri" w:hAnsi="Calibri" w:cs="Calibri"/>
          <w:sz w:val="24"/>
          <w:szCs w:val="24"/>
        </w:rPr>
        <w:t xml:space="preserve">identify and briefly comment on archival sources pertaining to the Peasants’ Revolt. </w:t>
      </w:r>
      <w:r w:rsidR="00707D71">
        <w:rPr>
          <w:rFonts w:ascii="Calibri" w:hAnsi="Calibri" w:cs="Calibri"/>
          <w:sz w:val="24"/>
          <w:szCs w:val="24"/>
        </w:rPr>
        <w:t>In 1381 labourers</w:t>
      </w:r>
      <w:r w:rsidR="0008763E">
        <w:rPr>
          <w:rFonts w:ascii="Calibri" w:hAnsi="Calibri" w:cs="Calibri"/>
          <w:sz w:val="24"/>
          <w:szCs w:val="24"/>
        </w:rPr>
        <w:t xml:space="preserve"> and</w:t>
      </w:r>
      <w:r w:rsidR="00707D71">
        <w:rPr>
          <w:rFonts w:ascii="Calibri" w:hAnsi="Calibri" w:cs="Calibri"/>
          <w:sz w:val="24"/>
          <w:szCs w:val="24"/>
        </w:rPr>
        <w:t xml:space="preserve"> artisans </w:t>
      </w:r>
      <w:r w:rsidR="0008763E">
        <w:rPr>
          <w:rFonts w:ascii="Calibri" w:hAnsi="Calibri" w:cs="Calibri"/>
          <w:sz w:val="24"/>
          <w:szCs w:val="24"/>
        </w:rPr>
        <w:t>led by</w:t>
      </w:r>
      <w:r w:rsidR="00707D71">
        <w:rPr>
          <w:rFonts w:ascii="Calibri" w:hAnsi="Calibri" w:cs="Calibri"/>
          <w:sz w:val="24"/>
          <w:szCs w:val="24"/>
        </w:rPr>
        <w:t xml:space="preserve"> Wat Tyler</w:t>
      </w:r>
      <w:r w:rsidR="0008763E">
        <w:rPr>
          <w:rFonts w:ascii="Calibri" w:hAnsi="Calibri" w:cs="Calibri"/>
          <w:sz w:val="24"/>
          <w:szCs w:val="24"/>
        </w:rPr>
        <w:t xml:space="preserve">, </w:t>
      </w:r>
      <w:r w:rsidR="00707D71">
        <w:rPr>
          <w:rFonts w:ascii="Calibri" w:hAnsi="Calibri" w:cs="Calibri"/>
          <w:sz w:val="24"/>
          <w:szCs w:val="24"/>
        </w:rPr>
        <w:t>John Ball</w:t>
      </w:r>
      <w:r w:rsidR="0008763E">
        <w:rPr>
          <w:rFonts w:ascii="Calibri" w:hAnsi="Calibri" w:cs="Calibri"/>
          <w:sz w:val="24"/>
          <w:szCs w:val="24"/>
        </w:rPr>
        <w:t>, and others</w:t>
      </w:r>
      <w:r w:rsidR="00707D71">
        <w:rPr>
          <w:rFonts w:ascii="Calibri" w:hAnsi="Calibri" w:cs="Calibri"/>
          <w:sz w:val="24"/>
          <w:szCs w:val="24"/>
        </w:rPr>
        <w:t xml:space="preserve"> rose against Richard II, aggrieved by legislation such as the </w:t>
      </w:r>
      <w:r w:rsidR="00707D71" w:rsidRPr="00073902">
        <w:rPr>
          <w:rFonts w:ascii="Calibri" w:hAnsi="Calibri" w:cs="Calibri"/>
          <w:sz w:val="24"/>
          <w:szCs w:val="24"/>
        </w:rPr>
        <w:t xml:space="preserve">Statute of Labourers (1351) </w:t>
      </w:r>
      <w:r w:rsidR="00707D71">
        <w:rPr>
          <w:rFonts w:ascii="Calibri" w:hAnsi="Calibri" w:cs="Calibri"/>
          <w:sz w:val="24"/>
          <w:szCs w:val="24"/>
        </w:rPr>
        <w:t>and the Poll Tax</w:t>
      </w:r>
      <w:r w:rsidR="00707D71" w:rsidRPr="00073902">
        <w:rPr>
          <w:rFonts w:ascii="Calibri" w:hAnsi="Calibri" w:cs="Calibri"/>
          <w:sz w:val="24"/>
          <w:szCs w:val="24"/>
        </w:rPr>
        <w:t xml:space="preserve">  </w:t>
      </w:r>
      <w:r w:rsidR="005668DE">
        <w:rPr>
          <w:rFonts w:ascii="Calibri" w:hAnsi="Calibri" w:cs="Calibri"/>
          <w:sz w:val="24"/>
          <w:szCs w:val="24"/>
        </w:rPr>
        <w:t>(</w:t>
      </w:r>
      <w:r w:rsidR="00707D71" w:rsidRPr="00073902">
        <w:rPr>
          <w:rFonts w:ascii="Calibri" w:hAnsi="Calibri" w:cs="Calibri"/>
          <w:sz w:val="24"/>
          <w:szCs w:val="24"/>
        </w:rPr>
        <w:t>1380</w:t>
      </w:r>
      <w:r w:rsidR="005668DE">
        <w:rPr>
          <w:rFonts w:ascii="Calibri" w:hAnsi="Calibri" w:cs="Calibri"/>
          <w:sz w:val="24"/>
          <w:szCs w:val="24"/>
        </w:rPr>
        <w:t>)</w:t>
      </w:r>
      <w:r w:rsidR="00707D71">
        <w:rPr>
          <w:rFonts w:ascii="Calibri" w:hAnsi="Calibri" w:cs="Calibri"/>
          <w:sz w:val="24"/>
          <w:szCs w:val="24"/>
        </w:rPr>
        <w:t xml:space="preserve">. The revolt was primarily (though not exclusively) concentrated in </w:t>
      </w:r>
      <w:r w:rsidR="00013451">
        <w:rPr>
          <w:rFonts w:ascii="Calibri" w:hAnsi="Calibri" w:cs="Calibri"/>
          <w:sz w:val="24"/>
          <w:szCs w:val="24"/>
        </w:rPr>
        <w:t>S</w:t>
      </w:r>
      <w:r w:rsidR="00707D71">
        <w:rPr>
          <w:rFonts w:ascii="Calibri" w:hAnsi="Calibri" w:cs="Calibri"/>
          <w:sz w:val="24"/>
          <w:szCs w:val="24"/>
        </w:rPr>
        <w:t xml:space="preserve">outheast </w:t>
      </w:r>
      <w:r w:rsidR="00707D71" w:rsidRPr="00073902">
        <w:rPr>
          <w:rFonts w:ascii="Calibri" w:hAnsi="Calibri" w:cs="Calibri"/>
          <w:sz w:val="24"/>
          <w:szCs w:val="24"/>
        </w:rPr>
        <w:t>England</w:t>
      </w:r>
      <w:r w:rsidR="00707D71">
        <w:rPr>
          <w:rFonts w:ascii="Calibri" w:hAnsi="Calibri" w:cs="Calibri"/>
          <w:sz w:val="24"/>
          <w:szCs w:val="24"/>
        </w:rPr>
        <w:t xml:space="preserve"> –</w:t>
      </w:r>
      <w:r w:rsidR="005668DE">
        <w:rPr>
          <w:rFonts w:ascii="Calibri" w:hAnsi="Calibri" w:cs="Calibri"/>
          <w:sz w:val="24"/>
          <w:szCs w:val="24"/>
        </w:rPr>
        <w:t xml:space="preserve"> </w:t>
      </w:r>
      <w:r w:rsidR="00707D71">
        <w:rPr>
          <w:rFonts w:ascii="Calibri" w:hAnsi="Calibri" w:cs="Calibri"/>
          <w:sz w:val="24"/>
          <w:szCs w:val="24"/>
        </w:rPr>
        <w:t xml:space="preserve">even London was attacked and the Tower occupied. It targeted manors, palaces, </w:t>
      </w:r>
      <w:r w:rsidR="009F79CD">
        <w:rPr>
          <w:rFonts w:ascii="Calibri" w:hAnsi="Calibri" w:cs="Calibri"/>
          <w:sz w:val="24"/>
          <w:szCs w:val="24"/>
        </w:rPr>
        <w:t>jails and</w:t>
      </w:r>
      <w:r w:rsidR="00707D71">
        <w:rPr>
          <w:rFonts w:ascii="Calibri" w:hAnsi="Calibri" w:cs="Calibri"/>
          <w:sz w:val="24"/>
          <w:szCs w:val="24"/>
        </w:rPr>
        <w:t xml:space="preserve"> </w:t>
      </w:r>
      <w:r w:rsidR="009F79CD">
        <w:rPr>
          <w:rFonts w:ascii="Calibri" w:hAnsi="Calibri" w:cs="Calibri"/>
          <w:sz w:val="24"/>
          <w:szCs w:val="24"/>
        </w:rPr>
        <w:t>M</w:t>
      </w:r>
      <w:r w:rsidR="00707D71">
        <w:rPr>
          <w:rFonts w:ascii="Calibri" w:hAnsi="Calibri" w:cs="Calibri"/>
          <w:sz w:val="24"/>
          <w:szCs w:val="24"/>
        </w:rPr>
        <w:t>onastic houses</w:t>
      </w:r>
      <w:r w:rsidR="005668DE">
        <w:rPr>
          <w:rFonts w:ascii="Calibri" w:hAnsi="Calibri" w:cs="Calibri"/>
          <w:sz w:val="24"/>
          <w:szCs w:val="24"/>
        </w:rPr>
        <w:t xml:space="preserve">. </w:t>
      </w:r>
      <w:r w:rsidR="00707D71">
        <w:rPr>
          <w:rFonts w:ascii="Calibri" w:hAnsi="Calibri" w:cs="Calibri"/>
          <w:sz w:val="24"/>
          <w:szCs w:val="24"/>
        </w:rPr>
        <w:t xml:space="preserve">It initially </w:t>
      </w:r>
      <w:r w:rsidR="005668DE">
        <w:rPr>
          <w:rFonts w:ascii="Calibri" w:hAnsi="Calibri" w:cs="Calibri"/>
          <w:sz w:val="24"/>
          <w:szCs w:val="24"/>
        </w:rPr>
        <w:t>extracted</w:t>
      </w:r>
      <w:r w:rsidR="00707D71">
        <w:rPr>
          <w:rFonts w:ascii="Calibri" w:hAnsi="Calibri" w:cs="Calibri"/>
          <w:sz w:val="24"/>
          <w:szCs w:val="24"/>
        </w:rPr>
        <w:t xml:space="preserve"> concessions from the King, but once the revolt was put down, its leaders were executed and these </w:t>
      </w:r>
      <w:r w:rsidR="001D7A57">
        <w:rPr>
          <w:rFonts w:ascii="Calibri" w:hAnsi="Calibri" w:cs="Calibri"/>
          <w:sz w:val="24"/>
          <w:szCs w:val="24"/>
        </w:rPr>
        <w:t>grants</w:t>
      </w:r>
      <w:r w:rsidR="00707D71">
        <w:rPr>
          <w:rFonts w:ascii="Calibri" w:hAnsi="Calibri" w:cs="Calibri"/>
          <w:sz w:val="24"/>
          <w:szCs w:val="24"/>
        </w:rPr>
        <w:t xml:space="preserve"> withdrawn. The revolt and its leaders, </w:t>
      </w:r>
      <w:r w:rsidR="00AE19BD">
        <w:rPr>
          <w:rFonts w:ascii="Calibri" w:hAnsi="Calibri" w:cs="Calibri"/>
          <w:sz w:val="24"/>
          <w:szCs w:val="24"/>
        </w:rPr>
        <w:t xml:space="preserve">however, </w:t>
      </w:r>
      <w:r w:rsidR="00707D71">
        <w:rPr>
          <w:rFonts w:ascii="Calibri" w:hAnsi="Calibri" w:cs="Calibri"/>
          <w:sz w:val="24"/>
          <w:szCs w:val="24"/>
        </w:rPr>
        <w:t>remained in popular memory.</w:t>
      </w:r>
      <w:r w:rsidR="00674096">
        <w:rPr>
          <w:rStyle w:val="FootnoteReference"/>
          <w:rFonts w:ascii="Calibri" w:hAnsi="Calibri" w:cs="Calibri"/>
          <w:sz w:val="24"/>
          <w:szCs w:val="24"/>
        </w:rPr>
        <w:footnoteReference w:id="1"/>
      </w:r>
    </w:p>
    <w:p w14:paraId="53F8687D" w14:textId="63BE3929" w:rsidR="00D47F9A" w:rsidRDefault="00000AFA" w:rsidP="00020307">
      <w:pPr>
        <w:jc w:val="both"/>
        <w:rPr>
          <w:rFonts w:ascii="Calibri" w:hAnsi="Calibri" w:cs="Calibri"/>
          <w:sz w:val="24"/>
          <w:szCs w:val="24"/>
        </w:rPr>
      </w:pPr>
      <w:r>
        <w:rPr>
          <w:rFonts w:ascii="Calibri" w:hAnsi="Calibri" w:cs="Calibri"/>
          <w:sz w:val="24"/>
          <w:szCs w:val="24"/>
        </w:rPr>
        <w:t>Library database searches</w:t>
      </w:r>
      <w:r w:rsidR="009B1775" w:rsidRPr="00073902">
        <w:rPr>
          <w:rFonts w:ascii="Calibri" w:hAnsi="Calibri" w:cs="Calibri"/>
          <w:sz w:val="24"/>
          <w:szCs w:val="24"/>
        </w:rPr>
        <w:t xml:space="preserve"> (</w:t>
      </w:r>
      <w:r>
        <w:rPr>
          <w:rFonts w:ascii="Calibri" w:hAnsi="Calibri" w:cs="Calibri"/>
          <w:sz w:val="24"/>
          <w:szCs w:val="24"/>
        </w:rPr>
        <w:t>primarily</w:t>
      </w:r>
      <w:r w:rsidR="009B1775" w:rsidRPr="00073902">
        <w:rPr>
          <w:rFonts w:ascii="Calibri" w:hAnsi="Calibri" w:cs="Calibri"/>
          <w:sz w:val="24"/>
          <w:szCs w:val="24"/>
        </w:rPr>
        <w:t xml:space="preserve"> UWTSD’S Library) </w:t>
      </w:r>
      <w:r w:rsidR="001D7A57">
        <w:rPr>
          <w:rFonts w:ascii="Calibri" w:hAnsi="Calibri" w:cs="Calibri"/>
          <w:sz w:val="24"/>
          <w:szCs w:val="24"/>
        </w:rPr>
        <w:t>returned</w:t>
      </w:r>
      <w:r w:rsidR="009B1775" w:rsidRPr="00073902">
        <w:rPr>
          <w:rFonts w:ascii="Calibri" w:hAnsi="Calibri" w:cs="Calibri"/>
          <w:sz w:val="24"/>
          <w:szCs w:val="24"/>
        </w:rPr>
        <w:t xml:space="preserve"> key </w:t>
      </w:r>
      <w:r w:rsidR="00611EDF">
        <w:rPr>
          <w:rFonts w:ascii="Calibri" w:hAnsi="Calibri" w:cs="Calibri"/>
          <w:sz w:val="24"/>
          <w:szCs w:val="24"/>
        </w:rPr>
        <w:t xml:space="preserve">works of </w:t>
      </w:r>
      <w:r w:rsidR="009B1775" w:rsidRPr="00073902">
        <w:rPr>
          <w:rFonts w:ascii="Calibri" w:hAnsi="Calibri" w:cs="Calibri"/>
          <w:sz w:val="24"/>
          <w:szCs w:val="24"/>
        </w:rPr>
        <w:t>secondary literature</w:t>
      </w:r>
      <w:r w:rsidR="003A6A46">
        <w:rPr>
          <w:rFonts w:ascii="Calibri" w:hAnsi="Calibri" w:cs="Calibri"/>
          <w:sz w:val="24"/>
          <w:szCs w:val="24"/>
        </w:rPr>
        <w:t xml:space="preserve"> (most notably R. Dobson’s </w:t>
      </w:r>
      <w:r w:rsidR="003A6A46" w:rsidRPr="009D0795">
        <w:rPr>
          <w:rFonts w:ascii="Calibri" w:hAnsi="Calibri" w:cs="Calibri"/>
          <w:i/>
          <w:iCs/>
          <w:sz w:val="24"/>
          <w:szCs w:val="24"/>
        </w:rPr>
        <w:t>The Peasants’ Revolt of 1381</w:t>
      </w:r>
      <w:r w:rsidR="003A6A46">
        <w:rPr>
          <w:rFonts w:ascii="Calibri" w:hAnsi="Calibri" w:cs="Calibri"/>
          <w:sz w:val="24"/>
          <w:szCs w:val="24"/>
        </w:rPr>
        <w:t>),</w:t>
      </w:r>
      <w:r w:rsidR="001D7A57">
        <w:rPr>
          <w:rFonts w:ascii="Calibri" w:hAnsi="Calibri" w:cs="Calibri"/>
          <w:sz w:val="24"/>
          <w:szCs w:val="24"/>
        </w:rPr>
        <w:t xml:space="preserve"> the b</w:t>
      </w:r>
      <w:r w:rsidR="00674096">
        <w:rPr>
          <w:rFonts w:ascii="Calibri" w:hAnsi="Calibri" w:cs="Calibri"/>
          <w:sz w:val="24"/>
          <w:szCs w:val="24"/>
        </w:rPr>
        <w:t>ibliographies</w:t>
      </w:r>
      <w:r w:rsidR="001D7A57">
        <w:rPr>
          <w:rFonts w:ascii="Calibri" w:hAnsi="Calibri" w:cs="Calibri"/>
          <w:sz w:val="24"/>
          <w:szCs w:val="24"/>
        </w:rPr>
        <w:t xml:space="preserve"> of which</w:t>
      </w:r>
      <w:r w:rsidR="00674096">
        <w:rPr>
          <w:rFonts w:ascii="Calibri" w:hAnsi="Calibri" w:cs="Calibri"/>
          <w:sz w:val="24"/>
          <w:szCs w:val="24"/>
        </w:rPr>
        <w:t xml:space="preserve"> signposted archival sources</w:t>
      </w:r>
      <w:r w:rsidR="00611EDF">
        <w:rPr>
          <w:rFonts w:ascii="Calibri" w:hAnsi="Calibri" w:cs="Calibri"/>
          <w:sz w:val="24"/>
          <w:szCs w:val="24"/>
        </w:rPr>
        <w:t>.</w:t>
      </w:r>
      <w:r w:rsidR="00674096">
        <w:rPr>
          <w:rFonts w:ascii="Calibri" w:hAnsi="Calibri" w:cs="Calibri"/>
          <w:sz w:val="24"/>
          <w:szCs w:val="24"/>
        </w:rPr>
        <w:t xml:space="preserve"> </w:t>
      </w:r>
      <w:r w:rsidR="00611EDF">
        <w:rPr>
          <w:rFonts w:ascii="Calibri" w:hAnsi="Calibri" w:cs="Calibri"/>
          <w:sz w:val="24"/>
          <w:szCs w:val="24"/>
        </w:rPr>
        <w:t xml:space="preserve">These </w:t>
      </w:r>
      <w:r w:rsidR="00DD07C8">
        <w:rPr>
          <w:rFonts w:ascii="Calibri" w:hAnsi="Calibri" w:cs="Calibri"/>
          <w:sz w:val="24"/>
          <w:szCs w:val="24"/>
        </w:rPr>
        <w:t>includ</w:t>
      </w:r>
      <w:r w:rsidR="00611EDF">
        <w:rPr>
          <w:rFonts w:ascii="Calibri" w:hAnsi="Calibri" w:cs="Calibri"/>
          <w:sz w:val="24"/>
          <w:szCs w:val="24"/>
        </w:rPr>
        <w:t>ed</w:t>
      </w:r>
      <w:r w:rsidR="00674096">
        <w:rPr>
          <w:rFonts w:ascii="Calibri" w:hAnsi="Calibri" w:cs="Calibri"/>
          <w:sz w:val="24"/>
          <w:szCs w:val="24"/>
        </w:rPr>
        <w:t xml:space="preserve"> court rolls</w:t>
      </w:r>
      <w:r w:rsidR="009F79CD">
        <w:rPr>
          <w:rFonts w:ascii="Calibri" w:hAnsi="Calibri" w:cs="Calibri"/>
          <w:sz w:val="24"/>
          <w:szCs w:val="24"/>
        </w:rPr>
        <w:t xml:space="preserve"> of</w:t>
      </w:r>
      <w:r w:rsidR="00674096">
        <w:rPr>
          <w:rFonts w:ascii="Calibri" w:hAnsi="Calibri" w:cs="Calibri"/>
          <w:sz w:val="24"/>
          <w:szCs w:val="24"/>
        </w:rPr>
        <w:t xml:space="preserve"> dozens if not hundreds of named </w:t>
      </w:r>
      <w:r w:rsidR="009F79CD">
        <w:rPr>
          <w:rFonts w:ascii="Calibri" w:hAnsi="Calibri" w:cs="Calibri"/>
          <w:sz w:val="24"/>
          <w:szCs w:val="24"/>
        </w:rPr>
        <w:t>‘</w:t>
      </w:r>
      <w:r w:rsidR="00674096">
        <w:rPr>
          <w:rFonts w:ascii="Calibri" w:hAnsi="Calibri" w:cs="Calibri"/>
          <w:sz w:val="24"/>
          <w:szCs w:val="24"/>
        </w:rPr>
        <w:t>rebels</w:t>
      </w:r>
      <w:r w:rsidR="009F79CD">
        <w:rPr>
          <w:rFonts w:ascii="Calibri" w:hAnsi="Calibri" w:cs="Calibri"/>
          <w:sz w:val="24"/>
          <w:szCs w:val="24"/>
        </w:rPr>
        <w:t>’</w:t>
      </w:r>
      <w:r w:rsidR="00DD07C8">
        <w:rPr>
          <w:rFonts w:ascii="Calibri" w:hAnsi="Calibri" w:cs="Calibri"/>
          <w:sz w:val="24"/>
          <w:szCs w:val="24"/>
        </w:rPr>
        <w:t>;</w:t>
      </w:r>
      <w:r w:rsidR="009468F6">
        <w:rPr>
          <w:rFonts w:ascii="Calibri" w:hAnsi="Calibri" w:cs="Calibri"/>
          <w:sz w:val="24"/>
          <w:szCs w:val="24"/>
        </w:rPr>
        <w:t xml:space="preserve"> letters - from Abbots expressing their fear of rioting and looting </w:t>
      </w:r>
      <w:r w:rsidR="00DD07C8">
        <w:rPr>
          <w:rFonts w:ascii="Calibri" w:hAnsi="Calibri" w:cs="Calibri"/>
          <w:sz w:val="24"/>
          <w:szCs w:val="24"/>
        </w:rPr>
        <w:t>to</w:t>
      </w:r>
      <w:r w:rsidR="009468F6">
        <w:rPr>
          <w:rFonts w:ascii="Calibri" w:hAnsi="Calibri" w:cs="Calibri"/>
          <w:sz w:val="24"/>
          <w:szCs w:val="24"/>
        </w:rPr>
        <w:t xml:space="preserve"> the purported letters of John Ball himself; later </w:t>
      </w:r>
      <w:r w:rsidR="00DD07C8">
        <w:rPr>
          <w:rFonts w:ascii="Calibri" w:hAnsi="Calibri" w:cs="Calibri"/>
          <w:sz w:val="24"/>
          <w:szCs w:val="24"/>
        </w:rPr>
        <w:t>chronicles</w:t>
      </w:r>
      <w:r w:rsidR="009468F6">
        <w:rPr>
          <w:rFonts w:ascii="Calibri" w:hAnsi="Calibri" w:cs="Calibri"/>
          <w:sz w:val="24"/>
          <w:szCs w:val="24"/>
        </w:rPr>
        <w:t xml:space="preserve"> recording fragments of rhyme evidencing popular memory of the revolt; and petitions </w:t>
      </w:r>
      <w:r w:rsidR="00E47F13">
        <w:rPr>
          <w:rFonts w:ascii="Calibri" w:hAnsi="Calibri" w:cs="Calibri"/>
          <w:sz w:val="24"/>
          <w:szCs w:val="24"/>
        </w:rPr>
        <w:t>for</w:t>
      </w:r>
      <w:r w:rsidR="009468F6">
        <w:rPr>
          <w:rFonts w:ascii="Calibri" w:hAnsi="Calibri" w:cs="Calibri"/>
          <w:sz w:val="24"/>
          <w:szCs w:val="24"/>
        </w:rPr>
        <w:t xml:space="preserve"> charges </w:t>
      </w:r>
      <w:r w:rsidR="00E47F13">
        <w:rPr>
          <w:rFonts w:ascii="Calibri" w:hAnsi="Calibri" w:cs="Calibri"/>
          <w:sz w:val="24"/>
          <w:szCs w:val="24"/>
        </w:rPr>
        <w:t xml:space="preserve">to be </w:t>
      </w:r>
      <w:r w:rsidR="009468F6">
        <w:rPr>
          <w:rFonts w:ascii="Calibri" w:hAnsi="Calibri" w:cs="Calibri"/>
          <w:sz w:val="24"/>
          <w:szCs w:val="24"/>
        </w:rPr>
        <w:t>dropped or forgiven.</w:t>
      </w:r>
      <w:r w:rsidR="00D47F9A">
        <w:rPr>
          <w:rFonts w:ascii="Calibri" w:hAnsi="Calibri" w:cs="Calibri"/>
          <w:sz w:val="24"/>
          <w:szCs w:val="24"/>
        </w:rPr>
        <w:t xml:space="preserve"> </w:t>
      </w:r>
      <w:r w:rsidR="00D03732">
        <w:rPr>
          <w:rFonts w:ascii="Calibri" w:hAnsi="Calibri" w:cs="Calibri"/>
          <w:sz w:val="24"/>
          <w:szCs w:val="24"/>
        </w:rPr>
        <w:t>Sources</w:t>
      </w:r>
      <w:r w:rsidR="00D47F9A">
        <w:rPr>
          <w:rFonts w:ascii="Calibri" w:hAnsi="Calibri" w:cs="Calibri"/>
          <w:sz w:val="24"/>
          <w:szCs w:val="24"/>
        </w:rPr>
        <w:t xml:space="preserve"> refer</w:t>
      </w:r>
      <w:r w:rsidR="00D03732">
        <w:rPr>
          <w:rFonts w:ascii="Calibri" w:hAnsi="Calibri" w:cs="Calibri"/>
          <w:sz w:val="24"/>
          <w:szCs w:val="24"/>
        </w:rPr>
        <w:t xml:space="preserve">enced </w:t>
      </w:r>
      <w:r w:rsidR="00D47F9A">
        <w:rPr>
          <w:rFonts w:ascii="Calibri" w:hAnsi="Calibri" w:cs="Calibri"/>
          <w:sz w:val="24"/>
          <w:szCs w:val="24"/>
        </w:rPr>
        <w:t xml:space="preserve">in Steven Justice’s </w:t>
      </w:r>
      <w:r w:rsidR="00D47F9A" w:rsidRPr="00073902">
        <w:rPr>
          <w:rFonts w:ascii="Calibri" w:hAnsi="Calibri" w:cs="Calibri"/>
          <w:i/>
          <w:iCs/>
          <w:sz w:val="24"/>
          <w:szCs w:val="24"/>
        </w:rPr>
        <w:t>Writing and Rebellion: England In 1381</w:t>
      </w:r>
      <w:r w:rsidR="00D47F9A">
        <w:rPr>
          <w:rFonts w:ascii="Calibri" w:hAnsi="Calibri" w:cs="Calibri"/>
          <w:sz w:val="24"/>
          <w:szCs w:val="24"/>
        </w:rPr>
        <w:t xml:space="preserve"> w</w:t>
      </w:r>
      <w:r w:rsidR="00D03732">
        <w:rPr>
          <w:rFonts w:ascii="Calibri" w:hAnsi="Calibri" w:cs="Calibri"/>
          <w:sz w:val="24"/>
          <w:szCs w:val="24"/>
        </w:rPr>
        <w:t>ere</w:t>
      </w:r>
      <w:r w:rsidR="00D47F9A">
        <w:rPr>
          <w:rFonts w:ascii="Calibri" w:hAnsi="Calibri" w:cs="Calibri"/>
          <w:sz w:val="24"/>
          <w:szCs w:val="24"/>
        </w:rPr>
        <w:t xml:space="preserve"> of special interest </w:t>
      </w:r>
      <w:r w:rsidR="00D03732">
        <w:rPr>
          <w:rFonts w:ascii="Calibri" w:hAnsi="Calibri" w:cs="Calibri"/>
          <w:sz w:val="24"/>
          <w:szCs w:val="24"/>
        </w:rPr>
        <w:t xml:space="preserve">for their potential </w:t>
      </w:r>
      <w:r w:rsidR="00D47F9A">
        <w:rPr>
          <w:rFonts w:ascii="Calibri" w:hAnsi="Calibri" w:cs="Calibri"/>
          <w:sz w:val="24"/>
          <w:szCs w:val="24"/>
        </w:rPr>
        <w:t>viewpoint from the rebels</w:t>
      </w:r>
      <w:r w:rsidR="00EF5A86">
        <w:rPr>
          <w:rFonts w:ascii="Calibri" w:hAnsi="Calibri" w:cs="Calibri"/>
          <w:sz w:val="24"/>
          <w:szCs w:val="24"/>
        </w:rPr>
        <w:t>’</w:t>
      </w:r>
      <w:r w:rsidR="00D47F9A">
        <w:rPr>
          <w:rFonts w:ascii="Calibri" w:hAnsi="Calibri" w:cs="Calibri"/>
          <w:sz w:val="24"/>
          <w:szCs w:val="24"/>
        </w:rPr>
        <w:t xml:space="preserve"> perspective.</w:t>
      </w:r>
      <w:r w:rsidR="001D7A57">
        <w:rPr>
          <w:rStyle w:val="FootnoteReference"/>
          <w:rFonts w:ascii="Calibri" w:hAnsi="Calibri" w:cs="Calibri"/>
          <w:sz w:val="24"/>
          <w:szCs w:val="24"/>
        </w:rPr>
        <w:footnoteReference w:id="2"/>
      </w:r>
      <w:r w:rsidR="00D47F9A">
        <w:rPr>
          <w:rFonts w:ascii="Calibri" w:hAnsi="Calibri" w:cs="Calibri"/>
          <w:sz w:val="24"/>
          <w:szCs w:val="24"/>
        </w:rPr>
        <w:t xml:space="preserve"> </w:t>
      </w:r>
    </w:p>
    <w:p w14:paraId="180391F2" w14:textId="1B0918AE" w:rsidR="009E1209" w:rsidRDefault="009468F6" w:rsidP="00020307">
      <w:pPr>
        <w:jc w:val="both"/>
        <w:rPr>
          <w:rFonts w:ascii="Calibri" w:hAnsi="Calibri" w:cs="Calibri"/>
          <w:sz w:val="24"/>
          <w:szCs w:val="24"/>
        </w:rPr>
      </w:pPr>
      <w:r>
        <w:rPr>
          <w:rFonts w:ascii="Calibri" w:hAnsi="Calibri" w:cs="Calibri"/>
          <w:sz w:val="24"/>
          <w:szCs w:val="24"/>
        </w:rPr>
        <w:t>The People of 1381 Database</w:t>
      </w:r>
      <w:r w:rsidR="009D5E46">
        <w:rPr>
          <w:rFonts w:ascii="Calibri" w:hAnsi="Calibri" w:cs="Calibri"/>
          <w:sz w:val="24"/>
          <w:szCs w:val="24"/>
        </w:rPr>
        <w:t xml:space="preserve"> </w:t>
      </w:r>
      <w:r>
        <w:rPr>
          <w:rFonts w:ascii="Calibri" w:hAnsi="Calibri" w:cs="Calibri"/>
          <w:sz w:val="24"/>
          <w:szCs w:val="24"/>
        </w:rPr>
        <w:t xml:space="preserve">proved an essential resource. </w:t>
      </w:r>
      <w:r w:rsidR="009D5E46">
        <w:rPr>
          <w:rFonts w:ascii="Calibri" w:hAnsi="Calibri" w:cs="Calibri"/>
          <w:sz w:val="24"/>
          <w:szCs w:val="24"/>
        </w:rPr>
        <w:t>I</w:t>
      </w:r>
      <w:r>
        <w:rPr>
          <w:rFonts w:ascii="Calibri" w:hAnsi="Calibri" w:cs="Calibri"/>
          <w:sz w:val="24"/>
          <w:szCs w:val="24"/>
        </w:rPr>
        <w:t>t signpost</w:t>
      </w:r>
      <w:r w:rsidR="009D5E46">
        <w:rPr>
          <w:rFonts w:ascii="Calibri" w:hAnsi="Calibri" w:cs="Calibri"/>
          <w:sz w:val="24"/>
          <w:szCs w:val="24"/>
        </w:rPr>
        <w:t>s</w:t>
      </w:r>
      <w:r>
        <w:rPr>
          <w:rFonts w:ascii="Calibri" w:hAnsi="Calibri" w:cs="Calibri"/>
          <w:sz w:val="24"/>
          <w:szCs w:val="24"/>
        </w:rPr>
        <w:t xml:space="preserve"> archival material </w:t>
      </w:r>
      <w:r w:rsidR="009D5E46">
        <w:rPr>
          <w:rFonts w:ascii="Calibri" w:hAnsi="Calibri" w:cs="Calibri"/>
          <w:sz w:val="24"/>
          <w:szCs w:val="24"/>
        </w:rPr>
        <w:t>and in many cases</w:t>
      </w:r>
      <w:r>
        <w:rPr>
          <w:rFonts w:ascii="Calibri" w:hAnsi="Calibri" w:cs="Calibri"/>
          <w:sz w:val="24"/>
          <w:szCs w:val="24"/>
        </w:rPr>
        <w:t xml:space="preserve"> includes transcriptions </w:t>
      </w:r>
      <w:r w:rsidR="009D5E46">
        <w:rPr>
          <w:rFonts w:ascii="Calibri" w:hAnsi="Calibri" w:cs="Calibri"/>
          <w:sz w:val="24"/>
          <w:szCs w:val="24"/>
        </w:rPr>
        <w:t xml:space="preserve">and </w:t>
      </w:r>
      <w:r>
        <w:rPr>
          <w:rFonts w:ascii="Calibri" w:hAnsi="Calibri" w:cs="Calibri"/>
          <w:sz w:val="24"/>
          <w:szCs w:val="24"/>
        </w:rPr>
        <w:t>images of manuscripts</w:t>
      </w:r>
      <w:r w:rsidR="009D5E46">
        <w:rPr>
          <w:rFonts w:ascii="Calibri" w:hAnsi="Calibri" w:cs="Calibri"/>
          <w:sz w:val="24"/>
          <w:szCs w:val="24"/>
        </w:rPr>
        <w:t xml:space="preserve">, which is </w:t>
      </w:r>
      <w:r>
        <w:rPr>
          <w:rFonts w:ascii="Calibri" w:hAnsi="Calibri" w:cs="Calibri"/>
          <w:sz w:val="24"/>
          <w:szCs w:val="24"/>
        </w:rPr>
        <w:t>especially useful when th</w:t>
      </w:r>
      <w:r w:rsidR="00640AD5">
        <w:rPr>
          <w:rFonts w:ascii="Calibri" w:hAnsi="Calibri" w:cs="Calibri"/>
          <w:sz w:val="24"/>
          <w:szCs w:val="24"/>
        </w:rPr>
        <w:t>ese</w:t>
      </w:r>
      <w:r>
        <w:rPr>
          <w:rFonts w:ascii="Calibri" w:hAnsi="Calibri" w:cs="Calibri"/>
          <w:sz w:val="24"/>
          <w:szCs w:val="24"/>
        </w:rPr>
        <w:t xml:space="preserve"> </w:t>
      </w:r>
      <w:r w:rsidR="00640AD5">
        <w:rPr>
          <w:rFonts w:ascii="Calibri" w:hAnsi="Calibri" w:cs="Calibri"/>
          <w:sz w:val="24"/>
          <w:szCs w:val="24"/>
        </w:rPr>
        <w:t>are</w:t>
      </w:r>
      <w:r>
        <w:rPr>
          <w:rFonts w:ascii="Calibri" w:hAnsi="Calibri" w:cs="Calibri"/>
          <w:sz w:val="24"/>
          <w:szCs w:val="24"/>
        </w:rPr>
        <w:t xml:space="preserve"> not </w:t>
      </w:r>
      <w:r w:rsidR="00ED7893">
        <w:rPr>
          <w:rFonts w:ascii="Calibri" w:hAnsi="Calibri" w:cs="Calibri"/>
          <w:sz w:val="24"/>
          <w:szCs w:val="24"/>
        </w:rPr>
        <w:t>digitised by</w:t>
      </w:r>
      <w:r w:rsidR="00640AD5">
        <w:rPr>
          <w:rFonts w:ascii="Calibri" w:hAnsi="Calibri" w:cs="Calibri"/>
          <w:sz w:val="24"/>
          <w:szCs w:val="24"/>
        </w:rPr>
        <w:t xml:space="preserve"> the </w:t>
      </w:r>
      <w:r w:rsidR="00301EDD">
        <w:rPr>
          <w:rFonts w:ascii="Calibri" w:hAnsi="Calibri" w:cs="Calibri"/>
          <w:sz w:val="24"/>
          <w:szCs w:val="24"/>
        </w:rPr>
        <w:t>archives themselves</w:t>
      </w:r>
      <w:r w:rsidR="00640AD5">
        <w:rPr>
          <w:rFonts w:ascii="Calibri" w:hAnsi="Calibri" w:cs="Calibri"/>
          <w:sz w:val="24"/>
          <w:szCs w:val="24"/>
        </w:rPr>
        <w:t>.</w:t>
      </w:r>
    </w:p>
    <w:p w14:paraId="10E8CF21" w14:textId="77777777" w:rsidR="00404511" w:rsidRPr="00404511" w:rsidRDefault="00404511" w:rsidP="00020307">
      <w:pPr>
        <w:jc w:val="both"/>
        <w:rPr>
          <w:rFonts w:ascii="Calibri" w:hAnsi="Calibri" w:cs="Calibri"/>
          <w:sz w:val="2"/>
          <w:szCs w:val="2"/>
        </w:rPr>
      </w:pPr>
    </w:p>
    <w:p w14:paraId="0924051F" w14:textId="45E52EC2" w:rsidR="009E1209" w:rsidRPr="00CD6F98" w:rsidRDefault="00502B6F" w:rsidP="00020307">
      <w:pPr>
        <w:jc w:val="both"/>
        <w:rPr>
          <w:rFonts w:ascii="Calibri" w:hAnsi="Calibri" w:cs="Calibri"/>
          <w:b/>
          <w:bCs/>
          <w:sz w:val="32"/>
          <w:szCs w:val="32"/>
          <w:u w:val="single"/>
        </w:rPr>
      </w:pPr>
      <w:r w:rsidRPr="00CD6F98">
        <w:rPr>
          <w:rFonts w:ascii="Calibri" w:hAnsi="Calibri" w:cs="Calibri"/>
          <w:b/>
          <w:bCs/>
          <w:sz w:val="32"/>
          <w:szCs w:val="32"/>
          <w:u w:val="single"/>
        </w:rPr>
        <w:t xml:space="preserve">Archival Material </w:t>
      </w:r>
    </w:p>
    <w:p w14:paraId="109B0D14" w14:textId="77777777" w:rsidR="00303D31" w:rsidRPr="00073902" w:rsidRDefault="00303D31" w:rsidP="00020307">
      <w:pPr>
        <w:jc w:val="both"/>
        <w:rPr>
          <w:rFonts w:ascii="Calibri" w:hAnsi="Calibri" w:cs="Calibri"/>
          <w:b/>
          <w:bCs/>
          <w:sz w:val="32"/>
          <w:szCs w:val="32"/>
        </w:rPr>
      </w:pPr>
      <w:r w:rsidRPr="00073902">
        <w:rPr>
          <w:rFonts w:ascii="Calibri" w:hAnsi="Calibri" w:cs="Calibri"/>
          <w:b/>
          <w:bCs/>
          <w:sz w:val="32"/>
          <w:szCs w:val="32"/>
        </w:rPr>
        <w:t>Bedford</w:t>
      </w:r>
    </w:p>
    <w:p w14:paraId="27515FFB" w14:textId="77777777" w:rsidR="00303D31" w:rsidRDefault="00303D31" w:rsidP="00020307">
      <w:pPr>
        <w:jc w:val="both"/>
        <w:rPr>
          <w:rFonts w:ascii="Calibri" w:hAnsi="Calibri" w:cs="Calibri"/>
          <w:b/>
          <w:bCs/>
          <w:sz w:val="24"/>
          <w:szCs w:val="24"/>
        </w:rPr>
      </w:pPr>
      <w:r w:rsidRPr="00073902">
        <w:rPr>
          <w:rFonts w:ascii="Calibri" w:hAnsi="Calibri" w:cs="Calibri"/>
          <w:b/>
          <w:bCs/>
          <w:sz w:val="24"/>
          <w:szCs w:val="24"/>
        </w:rPr>
        <w:t xml:space="preserve">Bedfordshire Archives </w:t>
      </w:r>
    </w:p>
    <w:p w14:paraId="653CAE15" w14:textId="7141FE9E" w:rsidR="0008763E" w:rsidRPr="008171E5" w:rsidRDefault="00303D31" w:rsidP="00020307">
      <w:pPr>
        <w:jc w:val="both"/>
        <w:rPr>
          <w:rFonts w:ascii="Calibri" w:hAnsi="Calibri" w:cs="Calibri"/>
          <w:sz w:val="24"/>
          <w:szCs w:val="24"/>
        </w:rPr>
      </w:pPr>
      <w:r w:rsidRPr="00073902">
        <w:rPr>
          <w:rFonts w:ascii="Calibri" w:hAnsi="Calibri" w:cs="Calibri"/>
          <w:b/>
          <w:bCs/>
          <w:sz w:val="24"/>
          <w:szCs w:val="24"/>
        </w:rPr>
        <w:t>BorBA1/6</w:t>
      </w:r>
      <w:r>
        <w:rPr>
          <w:rFonts w:ascii="Calibri" w:hAnsi="Calibri" w:cs="Calibri"/>
          <w:b/>
          <w:bCs/>
          <w:sz w:val="24"/>
          <w:szCs w:val="24"/>
        </w:rPr>
        <w:t xml:space="preserve">: </w:t>
      </w:r>
      <w:r w:rsidR="00AD77BD" w:rsidRPr="00115ED0">
        <w:rPr>
          <w:rFonts w:ascii="Calibri" w:hAnsi="Calibri" w:cs="Calibri"/>
          <w:sz w:val="24"/>
          <w:szCs w:val="24"/>
        </w:rPr>
        <w:t>1381, Latin</w:t>
      </w:r>
      <w:r w:rsidR="00AD77BD">
        <w:rPr>
          <w:rFonts w:ascii="Calibri" w:hAnsi="Calibri" w:cs="Calibri"/>
          <w:b/>
          <w:bCs/>
          <w:sz w:val="24"/>
          <w:szCs w:val="24"/>
        </w:rPr>
        <w:t xml:space="preserve">. </w:t>
      </w:r>
      <w:r w:rsidRPr="00073902">
        <w:rPr>
          <w:rFonts w:ascii="Calibri" w:hAnsi="Calibri" w:cs="Calibri"/>
          <w:sz w:val="24"/>
          <w:szCs w:val="24"/>
        </w:rPr>
        <w:t>Copies of Letters of Richard II withdrawing grants made to rebels during the revolt,</w:t>
      </w:r>
      <w:r w:rsidR="0008763E">
        <w:rPr>
          <w:rFonts w:ascii="Calibri" w:hAnsi="Calibri" w:cs="Calibri"/>
          <w:sz w:val="24"/>
          <w:szCs w:val="24"/>
        </w:rPr>
        <w:t xml:space="preserve"> which are important for our understanding of the revolt and its’ aftermath.</w:t>
      </w:r>
      <w:r w:rsidRPr="00073902">
        <w:rPr>
          <w:rFonts w:ascii="Calibri" w:hAnsi="Calibri" w:cs="Calibri"/>
          <w:sz w:val="24"/>
          <w:szCs w:val="24"/>
        </w:rPr>
        <w:t xml:space="preserve"> Without such sources, we may not have known that the allowances made</w:t>
      </w:r>
      <w:r w:rsidR="0008763E">
        <w:rPr>
          <w:rFonts w:ascii="Calibri" w:hAnsi="Calibri" w:cs="Calibri"/>
          <w:sz w:val="24"/>
          <w:szCs w:val="24"/>
        </w:rPr>
        <w:t xml:space="preserve"> were indeed revoked</w:t>
      </w:r>
      <w:r w:rsidRPr="00073902">
        <w:rPr>
          <w:rFonts w:ascii="Calibri" w:hAnsi="Calibri" w:cs="Calibri"/>
          <w:sz w:val="24"/>
          <w:szCs w:val="24"/>
        </w:rPr>
        <w:t xml:space="preserve"> – perhaps including that of allowing persons to pay fines in order to retain their homes</w:t>
      </w:r>
      <w:r w:rsidR="0008763E">
        <w:rPr>
          <w:rFonts w:ascii="Calibri" w:hAnsi="Calibri" w:cs="Calibri"/>
          <w:sz w:val="24"/>
          <w:szCs w:val="24"/>
        </w:rPr>
        <w:t>,</w:t>
      </w:r>
      <w:r w:rsidRPr="00073902">
        <w:rPr>
          <w:rFonts w:ascii="Calibri" w:hAnsi="Calibri" w:cs="Calibri"/>
          <w:sz w:val="24"/>
          <w:szCs w:val="24"/>
        </w:rPr>
        <w:t xml:space="preserve"> as in the case of the Middleton Court Roll</w:t>
      </w:r>
      <w:r w:rsidR="008D54B5">
        <w:rPr>
          <w:rFonts w:ascii="Calibri" w:hAnsi="Calibri" w:cs="Calibri"/>
          <w:sz w:val="24"/>
          <w:szCs w:val="24"/>
        </w:rPr>
        <w:t xml:space="preserve"> below</w:t>
      </w:r>
      <w:r w:rsidRPr="00073902">
        <w:rPr>
          <w:rFonts w:ascii="Calibri" w:hAnsi="Calibri" w:cs="Calibri"/>
          <w:sz w:val="24"/>
          <w:szCs w:val="24"/>
        </w:rPr>
        <w:t>.</w:t>
      </w:r>
      <w:r>
        <w:rPr>
          <w:rStyle w:val="FootnoteReference"/>
          <w:rFonts w:ascii="Calibri" w:hAnsi="Calibri" w:cs="Calibri"/>
          <w:sz w:val="24"/>
          <w:szCs w:val="24"/>
        </w:rPr>
        <w:footnoteReference w:id="3"/>
      </w:r>
    </w:p>
    <w:p w14:paraId="27C87D39" w14:textId="77777777" w:rsidR="00404511" w:rsidRDefault="00404511" w:rsidP="00020307">
      <w:pPr>
        <w:jc w:val="both"/>
        <w:rPr>
          <w:rFonts w:ascii="Calibri" w:hAnsi="Calibri" w:cs="Calibri"/>
          <w:b/>
          <w:bCs/>
          <w:sz w:val="32"/>
          <w:szCs w:val="32"/>
        </w:rPr>
      </w:pPr>
    </w:p>
    <w:p w14:paraId="124BB6F4" w14:textId="4E5ED970" w:rsidR="003767F3" w:rsidRPr="00073902" w:rsidRDefault="00C86BC2" w:rsidP="00020307">
      <w:pPr>
        <w:jc w:val="both"/>
        <w:rPr>
          <w:rFonts w:ascii="Calibri" w:hAnsi="Calibri" w:cs="Calibri"/>
          <w:b/>
          <w:bCs/>
          <w:sz w:val="24"/>
          <w:szCs w:val="24"/>
        </w:rPr>
      </w:pPr>
      <w:r w:rsidRPr="00073902">
        <w:rPr>
          <w:rFonts w:ascii="Calibri" w:hAnsi="Calibri" w:cs="Calibri"/>
          <w:b/>
          <w:bCs/>
          <w:sz w:val="32"/>
          <w:szCs w:val="32"/>
        </w:rPr>
        <w:lastRenderedPageBreak/>
        <w:t>Cambridge</w:t>
      </w:r>
      <w:r w:rsidRPr="00073902">
        <w:rPr>
          <w:rFonts w:ascii="Calibri" w:hAnsi="Calibri" w:cs="Calibri"/>
          <w:b/>
          <w:bCs/>
          <w:sz w:val="24"/>
          <w:szCs w:val="24"/>
        </w:rPr>
        <w:t xml:space="preserve"> </w:t>
      </w:r>
    </w:p>
    <w:p w14:paraId="06530254" w14:textId="77777777" w:rsidR="003767F3" w:rsidRPr="00073902" w:rsidRDefault="003767F3" w:rsidP="00020307">
      <w:pPr>
        <w:jc w:val="both"/>
        <w:rPr>
          <w:rFonts w:ascii="Calibri" w:hAnsi="Calibri" w:cs="Calibri"/>
          <w:b/>
          <w:bCs/>
          <w:sz w:val="24"/>
          <w:szCs w:val="24"/>
        </w:rPr>
      </w:pPr>
      <w:r w:rsidRPr="00073902">
        <w:rPr>
          <w:rFonts w:ascii="Calibri" w:hAnsi="Calibri" w:cs="Calibri"/>
          <w:b/>
          <w:bCs/>
          <w:sz w:val="24"/>
          <w:szCs w:val="24"/>
        </w:rPr>
        <w:t xml:space="preserve">Cambridge </w:t>
      </w:r>
      <w:r w:rsidR="00C86BC2" w:rsidRPr="00073902">
        <w:rPr>
          <w:rFonts w:ascii="Calibri" w:hAnsi="Calibri" w:cs="Calibri"/>
          <w:b/>
          <w:bCs/>
          <w:sz w:val="24"/>
          <w:szCs w:val="24"/>
        </w:rPr>
        <w:t xml:space="preserve">University Library </w:t>
      </w:r>
    </w:p>
    <w:p w14:paraId="15760D4C" w14:textId="70C876DA" w:rsidR="004A6948" w:rsidRPr="00073902" w:rsidRDefault="00C86BC2" w:rsidP="00020307">
      <w:pPr>
        <w:jc w:val="both"/>
        <w:rPr>
          <w:rFonts w:ascii="Calibri" w:hAnsi="Calibri" w:cs="Calibri"/>
          <w:sz w:val="24"/>
          <w:szCs w:val="24"/>
        </w:rPr>
      </w:pPr>
      <w:r w:rsidRPr="00B22532">
        <w:rPr>
          <w:rFonts w:ascii="Calibri" w:hAnsi="Calibri" w:cs="Calibri"/>
          <w:b/>
          <w:bCs/>
          <w:sz w:val="24"/>
          <w:szCs w:val="24"/>
        </w:rPr>
        <w:t>Dd.14.2</w:t>
      </w:r>
      <w:r w:rsidR="00604FE2" w:rsidRPr="00073902">
        <w:rPr>
          <w:rFonts w:ascii="Calibri" w:hAnsi="Calibri" w:cs="Calibri"/>
          <w:sz w:val="24"/>
          <w:szCs w:val="24"/>
        </w:rPr>
        <w:t xml:space="preserve">: </w:t>
      </w:r>
      <w:r w:rsidR="00F71CA2">
        <w:rPr>
          <w:rFonts w:ascii="Calibri" w:hAnsi="Calibri" w:cs="Calibri"/>
          <w:sz w:val="24"/>
          <w:szCs w:val="24"/>
        </w:rPr>
        <w:t xml:space="preserve">1432, English. </w:t>
      </w:r>
      <w:r w:rsidR="00404511">
        <w:rPr>
          <w:rFonts w:ascii="Calibri" w:hAnsi="Calibri" w:cs="Calibri"/>
          <w:sz w:val="24"/>
          <w:szCs w:val="24"/>
        </w:rPr>
        <w:t>F</w:t>
      </w:r>
      <w:r w:rsidR="0008763E">
        <w:rPr>
          <w:rFonts w:ascii="Calibri" w:hAnsi="Calibri" w:cs="Calibri"/>
          <w:sz w:val="24"/>
          <w:szCs w:val="24"/>
        </w:rPr>
        <w:t xml:space="preserve">ragment of verse evidencing </w:t>
      </w:r>
      <w:r w:rsidR="004A6948" w:rsidRPr="00073902">
        <w:rPr>
          <w:rFonts w:ascii="Calibri" w:hAnsi="Calibri" w:cs="Calibri"/>
          <w:sz w:val="24"/>
          <w:szCs w:val="24"/>
        </w:rPr>
        <w:t>popular memory of the revolt</w:t>
      </w:r>
      <w:r w:rsidR="00404511">
        <w:rPr>
          <w:rFonts w:ascii="Calibri" w:hAnsi="Calibri" w:cs="Calibri"/>
          <w:sz w:val="24"/>
          <w:szCs w:val="24"/>
        </w:rPr>
        <w:t>.</w:t>
      </w:r>
      <w:r w:rsidR="00604FE2" w:rsidRPr="00073902">
        <w:rPr>
          <w:rStyle w:val="FootnoteReference"/>
          <w:rFonts w:ascii="Calibri" w:hAnsi="Calibri" w:cs="Calibri"/>
          <w:sz w:val="24"/>
          <w:szCs w:val="24"/>
        </w:rPr>
        <w:footnoteReference w:id="4"/>
      </w:r>
    </w:p>
    <w:p w14:paraId="583F0C62" w14:textId="77777777" w:rsidR="003767F3" w:rsidRPr="00073902" w:rsidRDefault="003767F3" w:rsidP="00020307">
      <w:pPr>
        <w:jc w:val="both"/>
        <w:rPr>
          <w:rFonts w:ascii="Calibri" w:hAnsi="Calibri" w:cs="Calibri"/>
          <w:b/>
          <w:bCs/>
          <w:sz w:val="32"/>
          <w:szCs w:val="32"/>
        </w:rPr>
      </w:pPr>
      <w:r w:rsidRPr="00073902">
        <w:rPr>
          <w:rFonts w:ascii="Calibri" w:hAnsi="Calibri" w:cs="Calibri"/>
          <w:b/>
          <w:bCs/>
          <w:sz w:val="32"/>
          <w:szCs w:val="32"/>
        </w:rPr>
        <w:t xml:space="preserve">Canterbury </w:t>
      </w:r>
    </w:p>
    <w:p w14:paraId="0CDD1BE0" w14:textId="22EAAF29" w:rsidR="003767F3" w:rsidRPr="00073902" w:rsidRDefault="003767F3" w:rsidP="00020307">
      <w:pPr>
        <w:jc w:val="both"/>
        <w:rPr>
          <w:rFonts w:ascii="Calibri" w:hAnsi="Calibri" w:cs="Calibri"/>
          <w:b/>
          <w:bCs/>
          <w:sz w:val="24"/>
          <w:szCs w:val="24"/>
        </w:rPr>
      </w:pPr>
      <w:r w:rsidRPr="00073902">
        <w:rPr>
          <w:rFonts w:ascii="Calibri" w:hAnsi="Calibri" w:cs="Calibri"/>
          <w:b/>
          <w:bCs/>
          <w:sz w:val="24"/>
          <w:szCs w:val="24"/>
        </w:rPr>
        <w:t xml:space="preserve">Canterbury Cathedral Archives and Library </w:t>
      </w:r>
    </w:p>
    <w:p w14:paraId="735D1021" w14:textId="1C240ACC" w:rsidR="003767F3" w:rsidRPr="00073902" w:rsidRDefault="003767F3" w:rsidP="00020307">
      <w:pPr>
        <w:jc w:val="both"/>
        <w:rPr>
          <w:rFonts w:ascii="Calibri" w:hAnsi="Calibri" w:cs="Calibri"/>
          <w:b/>
          <w:bCs/>
          <w:sz w:val="24"/>
          <w:szCs w:val="24"/>
        </w:rPr>
      </w:pPr>
      <w:r w:rsidRPr="00073902">
        <w:rPr>
          <w:rFonts w:ascii="Calibri" w:hAnsi="Calibri" w:cs="Calibri"/>
          <w:b/>
          <w:bCs/>
          <w:sz w:val="24"/>
          <w:szCs w:val="24"/>
        </w:rPr>
        <w:t>CCA U15/11/4</w:t>
      </w:r>
      <w:r w:rsidR="00073902">
        <w:rPr>
          <w:rFonts w:ascii="Calibri" w:hAnsi="Calibri" w:cs="Calibri"/>
          <w:b/>
          <w:bCs/>
          <w:sz w:val="24"/>
          <w:szCs w:val="24"/>
        </w:rPr>
        <w:t xml:space="preserve">: </w:t>
      </w:r>
      <w:r w:rsidR="00372B6B">
        <w:rPr>
          <w:rFonts w:ascii="Calibri" w:hAnsi="Calibri" w:cs="Calibri"/>
          <w:sz w:val="24"/>
          <w:szCs w:val="24"/>
        </w:rPr>
        <w:t xml:space="preserve">1384, Latin. </w:t>
      </w:r>
      <w:r w:rsidR="00C14A10">
        <w:rPr>
          <w:rFonts w:ascii="Calibri" w:hAnsi="Calibri" w:cs="Calibri"/>
          <w:sz w:val="24"/>
          <w:szCs w:val="24"/>
        </w:rPr>
        <w:t>Court Roll</w:t>
      </w:r>
      <w:r w:rsidRPr="00073902">
        <w:rPr>
          <w:rFonts w:ascii="Calibri" w:hAnsi="Calibri" w:cs="Calibri"/>
          <w:sz w:val="24"/>
          <w:szCs w:val="24"/>
        </w:rPr>
        <w:t xml:space="preserve"> </w:t>
      </w:r>
      <w:r w:rsidR="00C14A10">
        <w:rPr>
          <w:rFonts w:ascii="Calibri" w:hAnsi="Calibri" w:cs="Calibri"/>
          <w:sz w:val="24"/>
          <w:szCs w:val="24"/>
        </w:rPr>
        <w:t>for</w:t>
      </w:r>
      <w:r w:rsidRPr="00073902">
        <w:rPr>
          <w:rFonts w:ascii="Calibri" w:hAnsi="Calibri" w:cs="Calibri"/>
          <w:sz w:val="24"/>
          <w:szCs w:val="24"/>
        </w:rPr>
        <w:t xml:space="preserve"> 27 persons charged with participating in the ‘rumour’ and burning court rolls</w:t>
      </w:r>
      <w:r w:rsidR="00375978">
        <w:rPr>
          <w:rFonts w:ascii="Calibri" w:hAnsi="Calibri" w:cs="Calibri"/>
          <w:sz w:val="24"/>
          <w:szCs w:val="24"/>
        </w:rPr>
        <w:t xml:space="preserve"> of their previous trial</w:t>
      </w:r>
      <w:r w:rsidRPr="00073902">
        <w:rPr>
          <w:rFonts w:ascii="Calibri" w:hAnsi="Calibri" w:cs="Calibri"/>
          <w:sz w:val="24"/>
          <w:szCs w:val="24"/>
        </w:rPr>
        <w:t xml:space="preserve">. They appear only to have been required to pay </w:t>
      </w:r>
      <w:r w:rsidR="0008763E">
        <w:rPr>
          <w:rFonts w:ascii="Calibri" w:hAnsi="Calibri" w:cs="Calibri"/>
          <w:sz w:val="24"/>
          <w:szCs w:val="24"/>
        </w:rPr>
        <w:t xml:space="preserve">a fine </w:t>
      </w:r>
      <w:r w:rsidRPr="00073902">
        <w:rPr>
          <w:rFonts w:ascii="Calibri" w:hAnsi="Calibri" w:cs="Calibri"/>
          <w:sz w:val="24"/>
          <w:szCs w:val="24"/>
        </w:rPr>
        <w:t xml:space="preserve">(2d and 3d) to ratify their tenancy and declare fealty. </w:t>
      </w:r>
      <w:r w:rsidR="0008763E">
        <w:rPr>
          <w:rFonts w:ascii="Calibri" w:hAnsi="Calibri" w:cs="Calibri"/>
          <w:sz w:val="24"/>
          <w:szCs w:val="24"/>
        </w:rPr>
        <w:t>This would suggest l</w:t>
      </w:r>
      <w:r w:rsidRPr="00073902">
        <w:rPr>
          <w:rFonts w:ascii="Calibri" w:hAnsi="Calibri" w:cs="Calibri"/>
          <w:sz w:val="24"/>
          <w:szCs w:val="24"/>
        </w:rPr>
        <w:t>eniency to those involved</w:t>
      </w:r>
      <w:r w:rsidR="0008763E">
        <w:rPr>
          <w:rFonts w:ascii="Calibri" w:hAnsi="Calibri" w:cs="Calibri"/>
          <w:sz w:val="24"/>
          <w:szCs w:val="24"/>
        </w:rPr>
        <w:t>, if we did not know better because of other documents.</w:t>
      </w:r>
      <w:r w:rsidR="0057243A" w:rsidRPr="00073902">
        <w:rPr>
          <w:rStyle w:val="FootnoteReference"/>
          <w:rFonts w:ascii="Calibri" w:hAnsi="Calibri" w:cs="Calibri"/>
          <w:sz w:val="24"/>
          <w:szCs w:val="24"/>
        </w:rPr>
        <w:footnoteReference w:id="5"/>
      </w:r>
    </w:p>
    <w:p w14:paraId="21493398" w14:textId="31D7BC5E" w:rsidR="00303D31" w:rsidRPr="00502B6F" w:rsidRDefault="003767F3" w:rsidP="00020307">
      <w:pPr>
        <w:jc w:val="both"/>
        <w:rPr>
          <w:rFonts w:ascii="Calibri" w:hAnsi="Calibri" w:cs="Calibri"/>
          <w:sz w:val="24"/>
          <w:szCs w:val="24"/>
        </w:rPr>
      </w:pPr>
      <w:r w:rsidRPr="00073902">
        <w:rPr>
          <w:rFonts w:ascii="Calibri" w:hAnsi="Calibri" w:cs="Calibri"/>
          <w:b/>
          <w:bCs/>
          <w:sz w:val="24"/>
          <w:szCs w:val="24"/>
        </w:rPr>
        <w:t>CCA U15/24/2:</w:t>
      </w:r>
      <w:r w:rsidRPr="00073902">
        <w:rPr>
          <w:rFonts w:ascii="Calibri" w:hAnsi="Calibri" w:cs="Calibri"/>
          <w:sz w:val="24"/>
          <w:szCs w:val="24"/>
        </w:rPr>
        <w:t xml:space="preserve"> </w:t>
      </w:r>
      <w:r w:rsidR="00590B87">
        <w:rPr>
          <w:rFonts w:ascii="Calibri" w:hAnsi="Calibri" w:cs="Calibri"/>
          <w:sz w:val="24"/>
          <w:szCs w:val="24"/>
        </w:rPr>
        <w:t xml:space="preserve">1381, Latin. </w:t>
      </w:r>
      <w:r w:rsidRPr="00073902">
        <w:rPr>
          <w:rFonts w:ascii="Calibri" w:hAnsi="Calibri" w:cs="Calibri"/>
          <w:sz w:val="24"/>
          <w:szCs w:val="24"/>
        </w:rPr>
        <w:t xml:space="preserve">Middleton Court Roll, </w:t>
      </w:r>
      <w:r w:rsidR="000A5638">
        <w:rPr>
          <w:rFonts w:ascii="Calibri" w:hAnsi="Calibri" w:cs="Calibri"/>
          <w:sz w:val="24"/>
          <w:szCs w:val="24"/>
        </w:rPr>
        <w:t>giving</w:t>
      </w:r>
      <w:r w:rsidRPr="00073902">
        <w:rPr>
          <w:rFonts w:ascii="Calibri" w:hAnsi="Calibri" w:cs="Calibri"/>
          <w:sz w:val="24"/>
          <w:szCs w:val="24"/>
        </w:rPr>
        <w:t xml:space="preserve"> details of land seized as punishment for involvement in the revolt. Interestingly, there is a specific account of one couple who requested to pay a fine instead, thus keeping their home and one acre of land. This was granted</w:t>
      </w:r>
      <w:r w:rsidR="000A5638">
        <w:rPr>
          <w:rFonts w:ascii="Calibri" w:hAnsi="Calibri" w:cs="Calibri"/>
          <w:sz w:val="24"/>
          <w:szCs w:val="24"/>
        </w:rPr>
        <w:t xml:space="preserve"> (temporarily, </w:t>
      </w:r>
      <w:r w:rsidR="00B22532">
        <w:rPr>
          <w:rFonts w:ascii="Calibri" w:hAnsi="Calibri" w:cs="Calibri"/>
          <w:sz w:val="24"/>
          <w:szCs w:val="24"/>
        </w:rPr>
        <w:t>we might</w:t>
      </w:r>
      <w:r w:rsidR="000A5638">
        <w:rPr>
          <w:rFonts w:ascii="Calibri" w:hAnsi="Calibri" w:cs="Calibri"/>
          <w:sz w:val="24"/>
          <w:szCs w:val="24"/>
        </w:rPr>
        <w:t xml:space="preserve"> </w:t>
      </w:r>
      <w:r w:rsidR="00B22532">
        <w:rPr>
          <w:rFonts w:ascii="Calibri" w:hAnsi="Calibri" w:cs="Calibri"/>
          <w:sz w:val="24"/>
          <w:szCs w:val="24"/>
        </w:rPr>
        <w:t>suspect</w:t>
      </w:r>
      <w:r w:rsidR="000A5638">
        <w:rPr>
          <w:rFonts w:ascii="Calibri" w:hAnsi="Calibri" w:cs="Calibri"/>
          <w:sz w:val="24"/>
          <w:szCs w:val="24"/>
        </w:rPr>
        <w:t>)</w:t>
      </w:r>
      <w:r w:rsidRPr="00073902">
        <w:rPr>
          <w:rFonts w:ascii="Calibri" w:hAnsi="Calibri" w:cs="Calibri"/>
          <w:sz w:val="24"/>
          <w:szCs w:val="24"/>
        </w:rPr>
        <w:t>.</w:t>
      </w:r>
      <w:r w:rsidR="0057243A" w:rsidRPr="00073902">
        <w:rPr>
          <w:rStyle w:val="FootnoteReference"/>
          <w:rFonts w:ascii="Calibri" w:hAnsi="Calibri" w:cs="Calibri"/>
          <w:sz w:val="24"/>
          <w:szCs w:val="24"/>
        </w:rPr>
        <w:footnoteReference w:id="6"/>
      </w:r>
    </w:p>
    <w:p w14:paraId="40A5D080" w14:textId="1242A1E3" w:rsidR="00303D31" w:rsidRPr="00303D31" w:rsidRDefault="00303D31" w:rsidP="00020307">
      <w:pPr>
        <w:jc w:val="both"/>
        <w:rPr>
          <w:rFonts w:ascii="Calibri" w:hAnsi="Calibri" w:cs="Calibri"/>
          <w:b/>
          <w:bCs/>
          <w:sz w:val="32"/>
          <w:szCs w:val="32"/>
        </w:rPr>
      </w:pPr>
      <w:r w:rsidRPr="00303D31">
        <w:rPr>
          <w:rFonts w:ascii="Calibri" w:hAnsi="Calibri" w:cs="Calibri"/>
          <w:b/>
          <w:bCs/>
          <w:sz w:val="32"/>
          <w:szCs w:val="32"/>
        </w:rPr>
        <w:t>Chelmsford</w:t>
      </w:r>
    </w:p>
    <w:p w14:paraId="343C8DB3" w14:textId="77777777" w:rsidR="00303D31" w:rsidRDefault="00303D31" w:rsidP="00020307">
      <w:pPr>
        <w:jc w:val="both"/>
        <w:rPr>
          <w:rFonts w:ascii="Calibri" w:hAnsi="Calibri" w:cs="Calibri"/>
          <w:b/>
          <w:bCs/>
          <w:sz w:val="24"/>
          <w:szCs w:val="24"/>
        </w:rPr>
      </w:pPr>
      <w:r w:rsidRPr="00073902">
        <w:rPr>
          <w:rFonts w:ascii="Calibri" w:hAnsi="Calibri" w:cs="Calibri"/>
          <w:b/>
          <w:bCs/>
          <w:sz w:val="24"/>
          <w:szCs w:val="24"/>
        </w:rPr>
        <w:t xml:space="preserve">Essex Record Office </w:t>
      </w:r>
    </w:p>
    <w:p w14:paraId="40AAE398" w14:textId="3A9491A2" w:rsidR="00073902" w:rsidRPr="0048152D" w:rsidRDefault="00303D31" w:rsidP="00020307">
      <w:pPr>
        <w:jc w:val="both"/>
        <w:rPr>
          <w:rFonts w:ascii="Calibri" w:hAnsi="Calibri" w:cs="Calibri"/>
          <w:b/>
          <w:bCs/>
          <w:sz w:val="24"/>
          <w:szCs w:val="24"/>
        </w:rPr>
      </w:pPr>
      <w:r w:rsidRPr="00073902">
        <w:rPr>
          <w:rFonts w:ascii="Calibri" w:hAnsi="Calibri" w:cs="Calibri"/>
          <w:b/>
          <w:bCs/>
          <w:sz w:val="24"/>
          <w:szCs w:val="24"/>
        </w:rPr>
        <w:t>ERO D/B 5/Cr21 m. 1d</w:t>
      </w:r>
      <w:r w:rsidR="0048152D">
        <w:rPr>
          <w:rFonts w:ascii="Calibri" w:hAnsi="Calibri" w:cs="Calibri"/>
          <w:b/>
          <w:bCs/>
          <w:sz w:val="24"/>
          <w:szCs w:val="24"/>
        </w:rPr>
        <w:t>:</w:t>
      </w:r>
      <w:r w:rsidR="00372B6B">
        <w:rPr>
          <w:rFonts w:ascii="Calibri" w:hAnsi="Calibri" w:cs="Calibri"/>
          <w:b/>
          <w:bCs/>
          <w:sz w:val="24"/>
          <w:szCs w:val="24"/>
        </w:rPr>
        <w:t xml:space="preserve"> </w:t>
      </w:r>
      <w:r w:rsidR="00420C85" w:rsidRPr="00420C85">
        <w:rPr>
          <w:rFonts w:ascii="Calibri" w:hAnsi="Calibri" w:cs="Calibri"/>
          <w:sz w:val="24"/>
          <w:szCs w:val="24"/>
        </w:rPr>
        <w:t>1381, Latin.</w:t>
      </w:r>
      <w:r w:rsidR="00420C85">
        <w:rPr>
          <w:rFonts w:ascii="Calibri" w:hAnsi="Calibri" w:cs="Calibri"/>
          <w:b/>
          <w:bCs/>
          <w:sz w:val="24"/>
          <w:szCs w:val="24"/>
        </w:rPr>
        <w:t xml:space="preserve"> </w:t>
      </w:r>
      <w:r w:rsidRPr="00073902">
        <w:rPr>
          <w:rFonts w:ascii="Calibri" w:hAnsi="Calibri" w:cs="Calibri"/>
          <w:sz w:val="24"/>
          <w:szCs w:val="24"/>
        </w:rPr>
        <w:t xml:space="preserve">Court </w:t>
      </w:r>
      <w:r w:rsidR="0048152D">
        <w:rPr>
          <w:rFonts w:ascii="Calibri" w:hAnsi="Calibri" w:cs="Calibri"/>
          <w:sz w:val="24"/>
          <w:szCs w:val="24"/>
        </w:rPr>
        <w:t xml:space="preserve">Rolls </w:t>
      </w:r>
      <w:r w:rsidRPr="00073902">
        <w:rPr>
          <w:rFonts w:ascii="Calibri" w:hAnsi="Calibri" w:cs="Calibri"/>
          <w:sz w:val="24"/>
          <w:szCs w:val="24"/>
        </w:rPr>
        <w:t>relat</w:t>
      </w:r>
      <w:r w:rsidR="0048152D">
        <w:rPr>
          <w:rFonts w:ascii="Calibri" w:hAnsi="Calibri" w:cs="Calibri"/>
          <w:sz w:val="24"/>
          <w:szCs w:val="24"/>
        </w:rPr>
        <w:t>ing</w:t>
      </w:r>
      <w:r w:rsidRPr="00073902">
        <w:rPr>
          <w:rFonts w:ascii="Calibri" w:hAnsi="Calibri" w:cs="Calibri"/>
          <w:sz w:val="24"/>
          <w:szCs w:val="24"/>
        </w:rPr>
        <w:t xml:space="preserve"> to looting and damage against the Abbey of St John’s, suggesting the concerns of the Prior of Worcester Cathedral Abbey referred to </w:t>
      </w:r>
      <w:r w:rsidR="0048152D">
        <w:rPr>
          <w:rFonts w:ascii="Calibri" w:hAnsi="Calibri" w:cs="Calibri"/>
          <w:sz w:val="24"/>
          <w:szCs w:val="24"/>
        </w:rPr>
        <w:t xml:space="preserve">in </w:t>
      </w:r>
      <w:r w:rsidR="0048152D" w:rsidRPr="0048152D">
        <w:rPr>
          <w:rFonts w:ascii="Calibri" w:hAnsi="Calibri" w:cs="Calibri"/>
          <w:i/>
          <w:iCs/>
          <w:sz w:val="24"/>
          <w:szCs w:val="24"/>
        </w:rPr>
        <w:t>WCL Liber Albus</w:t>
      </w:r>
      <w:r w:rsidR="0048152D" w:rsidRPr="0048152D">
        <w:rPr>
          <w:rFonts w:ascii="Calibri" w:hAnsi="Calibri" w:cs="Calibri"/>
          <w:sz w:val="24"/>
          <w:szCs w:val="24"/>
        </w:rPr>
        <w:t xml:space="preserve"> below are well-founded</w:t>
      </w:r>
      <w:r w:rsidRPr="00073902">
        <w:rPr>
          <w:rFonts w:ascii="Calibri" w:hAnsi="Calibri" w:cs="Calibri"/>
          <w:sz w:val="24"/>
          <w:szCs w:val="24"/>
        </w:rPr>
        <w:t>.</w:t>
      </w:r>
      <w:r w:rsidR="00702B58">
        <w:rPr>
          <w:rStyle w:val="FootnoteReference"/>
          <w:rFonts w:ascii="Calibri" w:hAnsi="Calibri" w:cs="Calibri"/>
          <w:sz w:val="24"/>
          <w:szCs w:val="24"/>
        </w:rPr>
        <w:footnoteReference w:id="7"/>
      </w:r>
    </w:p>
    <w:p w14:paraId="5C843E32" w14:textId="38BFCA55" w:rsidR="00073902" w:rsidRPr="00073902" w:rsidRDefault="00C86BC2" w:rsidP="00020307">
      <w:pPr>
        <w:jc w:val="both"/>
        <w:rPr>
          <w:rFonts w:ascii="Calibri" w:hAnsi="Calibri" w:cs="Calibri"/>
          <w:b/>
          <w:bCs/>
          <w:sz w:val="32"/>
          <w:szCs w:val="32"/>
        </w:rPr>
      </w:pPr>
      <w:r w:rsidRPr="00073902">
        <w:rPr>
          <w:rFonts w:ascii="Calibri" w:hAnsi="Calibri" w:cs="Calibri"/>
          <w:b/>
          <w:bCs/>
          <w:sz w:val="32"/>
          <w:szCs w:val="32"/>
        </w:rPr>
        <w:t xml:space="preserve">London </w:t>
      </w:r>
    </w:p>
    <w:p w14:paraId="0D65D8A7" w14:textId="77777777" w:rsidR="00404511" w:rsidRDefault="00C86BC2" w:rsidP="00020307">
      <w:pPr>
        <w:jc w:val="both"/>
        <w:rPr>
          <w:rFonts w:ascii="Calibri" w:hAnsi="Calibri" w:cs="Calibri"/>
          <w:b/>
          <w:bCs/>
          <w:sz w:val="24"/>
          <w:szCs w:val="24"/>
        </w:rPr>
      </w:pPr>
      <w:r w:rsidRPr="00073902">
        <w:rPr>
          <w:rFonts w:ascii="Calibri" w:hAnsi="Calibri" w:cs="Calibri"/>
          <w:b/>
          <w:bCs/>
          <w:sz w:val="24"/>
          <w:szCs w:val="24"/>
        </w:rPr>
        <w:t>British Library</w:t>
      </w:r>
    </w:p>
    <w:p w14:paraId="5988CBE0" w14:textId="4524A98A" w:rsidR="00C86BC2" w:rsidRPr="007B5450" w:rsidRDefault="00C86BC2" w:rsidP="00020307">
      <w:pPr>
        <w:jc w:val="both"/>
        <w:rPr>
          <w:rFonts w:ascii="Calibri" w:hAnsi="Calibri" w:cs="Calibri"/>
          <w:b/>
          <w:bCs/>
          <w:sz w:val="24"/>
          <w:szCs w:val="24"/>
        </w:rPr>
      </w:pPr>
      <w:r w:rsidRPr="00073902">
        <w:rPr>
          <w:rFonts w:ascii="Calibri" w:hAnsi="Calibri" w:cs="Calibri"/>
          <w:b/>
          <w:bCs/>
          <w:sz w:val="24"/>
          <w:szCs w:val="24"/>
        </w:rPr>
        <w:t>Cotton Tiberius C.</w:t>
      </w:r>
      <w:r w:rsidR="003B1C4E">
        <w:rPr>
          <w:rFonts w:ascii="Calibri" w:hAnsi="Calibri" w:cs="Calibri"/>
          <w:b/>
          <w:bCs/>
          <w:sz w:val="24"/>
          <w:szCs w:val="24"/>
        </w:rPr>
        <w:t xml:space="preserve"> </w:t>
      </w:r>
      <w:r w:rsidRPr="00073902">
        <w:rPr>
          <w:rFonts w:ascii="Calibri" w:hAnsi="Calibri" w:cs="Calibri"/>
          <w:b/>
          <w:bCs/>
          <w:sz w:val="24"/>
          <w:szCs w:val="24"/>
        </w:rPr>
        <w:t>vi</w:t>
      </w:r>
      <w:r w:rsidR="00302057" w:rsidRPr="00073902">
        <w:rPr>
          <w:rFonts w:ascii="Calibri" w:hAnsi="Calibri" w:cs="Calibri"/>
          <w:b/>
          <w:bCs/>
          <w:sz w:val="24"/>
          <w:szCs w:val="24"/>
        </w:rPr>
        <w:t>i</w:t>
      </w:r>
      <w:r w:rsidR="00D30692" w:rsidRPr="00073902">
        <w:rPr>
          <w:rFonts w:ascii="Calibri" w:hAnsi="Calibri" w:cs="Calibri"/>
          <w:b/>
          <w:bCs/>
          <w:sz w:val="24"/>
          <w:szCs w:val="24"/>
        </w:rPr>
        <w:t>i</w:t>
      </w:r>
      <w:r w:rsidR="00A6145C">
        <w:rPr>
          <w:rFonts w:ascii="Calibri" w:hAnsi="Calibri" w:cs="Calibri"/>
          <w:b/>
          <w:bCs/>
          <w:sz w:val="24"/>
          <w:szCs w:val="24"/>
        </w:rPr>
        <w:t xml:space="preserve">: </w:t>
      </w:r>
      <w:r w:rsidR="00420C85" w:rsidRPr="00420C85">
        <w:rPr>
          <w:rFonts w:ascii="Calibri" w:hAnsi="Calibri" w:cs="Calibri"/>
          <w:sz w:val="24"/>
          <w:szCs w:val="24"/>
        </w:rPr>
        <w:t>Second half of C.15.</w:t>
      </w:r>
      <w:r w:rsidR="00420C85">
        <w:rPr>
          <w:rStyle w:val="FootnoteReference"/>
          <w:rFonts w:ascii="Calibri" w:hAnsi="Calibri" w:cs="Calibri"/>
          <w:sz w:val="24"/>
          <w:szCs w:val="24"/>
        </w:rPr>
        <w:footnoteReference w:id="8"/>
      </w:r>
      <w:r w:rsidR="00420C85">
        <w:rPr>
          <w:rFonts w:ascii="Calibri" w:hAnsi="Calibri" w:cs="Calibri"/>
          <w:b/>
          <w:bCs/>
          <w:sz w:val="24"/>
          <w:szCs w:val="24"/>
        </w:rPr>
        <w:t xml:space="preserve"> </w:t>
      </w:r>
      <w:r w:rsidR="00702B58">
        <w:rPr>
          <w:rFonts w:ascii="Calibri" w:hAnsi="Calibri" w:cs="Calibri"/>
          <w:sz w:val="24"/>
          <w:szCs w:val="24"/>
        </w:rPr>
        <w:t>Purported</w:t>
      </w:r>
      <w:r w:rsidR="00A01067">
        <w:rPr>
          <w:rFonts w:ascii="Calibri" w:hAnsi="Calibri" w:cs="Calibri"/>
          <w:sz w:val="24"/>
          <w:szCs w:val="24"/>
        </w:rPr>
        <w:t xml:space="preserve"> </w:t>
      </w:r>
      <w:r w:rsidR="00420C85">
        <w:rPr>
          <w:rFonts w:ascii="Calibri" w:hAnsi="Calibri" w:cs="Calibri"/>
          <w:sz w:val="24"/>
          <w:szCs w:val="24"/>
        </w:rPr>
        <w:t>excerpt</w:t>
      </w:r>
      <w:r w:rsidR="00A01067">
        <w:rPr>
          <w:rFonts w:ascii="Calibri" w:hAnsi="Calibri" w:cs="Calibri"/>
          <w:sz w:val="24"/>
          <w:szCs w:val="24"/>
        </w:rPr>
        <w:t>s</w:t>
      </w:r>
      <w:r w:rsidR="00420C85">
        <w:rPr>
          <w:rFonts w:ascii="Calibri" w:hAnsi="Calibri" w:cs="Calibri"/>
          <w:sz w:val="24"/>
          <w:szCs w:val="24"/>
        </w:rPr>
        <w:t xml:space="preserve"> </w:t>
      </w:r>
      <w:r w:rsidR="00B539D0">
        <w:rPr>
          <w:rFonts w:ascii="Calibri" w:hAnsi="Calibri" w:cs="Calibri"/>
          <w:sz w:val="24"/>
          <w:szCs w:val="24"/>
        </w:rPr>
        <w:t>from</w:t>
      </w:r>
      <w:r w:rsidR="00944A2E" w:rsidRPr="00073902">
        <w:rPr>
          <w:rFonts w:ascii="Calibri" w:hAnsi="Calibri" w:cs="Calibri"/>
          <w:sz w:val="24"/>
          <w:szCs w:val="24"/>
        </w:rPr>
        <w:t xml:space="preserve"> John Ball</w:t>
      </w:r>
      <w:r w:rsidR="00B539D0">
        <w:rPr>
          <w:rFonts w:ascii="Calibri" w:hAnsi="Calibri" w:cs="Calibri"/>
          <w:sz w:val="24"/>
          <w:szCs w:val="24"/>
        </w:rPr>
        <w:t>’s letters</w:t>
      </w:r>
      <w:r w:rsidR="00702B58">
        <w:rPr>
          <w:rFonts w:ascii="Calibri" w:hAnsi="Calibri" w:cs="Calibri"/>
          <w:sz w:val="24"/>
          <w:szCs w:val="24"/>
        </w:rPr>
        <w:t xml:space="preserve">. </w:t>
      </w:r>
      <w:r w:rsidR="005C6F45">
        <w:rPr>
          <w:rFonts w:ascii="Calibri" w:hAnsi="Calibri" w:cs="Calibri"/>
          <w:sz w:val="24"/>
          <w:szCs w:val="24"/>
        </w:rPr>
        <w:t>If genuine, t</w:t>
      </w:r>
      <w:r w:rsidR="00702B58">
        <w:rPr>
          <w:rFonts w:ascii="Calibri" w:hAnsi="Calibri" w:cs="Calibri"/>
          <w:sz w:val="24"/>
          <w:szCs w:val="24"/>
        </w:rPr>
        <w:t>hese give invaluable insight into the rebels</w:t>
      </w:r>
      <w:r w:rsidR="00396464">
        <w:rPr>
          <w:rFonts w:ascii="Calibri" w:hAnsi="Calibri" w:cs="Calibri"/>
          <w:sz w:val="24"/>
          <w:szCs w:val="24"/>
        </w:rPr>
        <w:t>’</w:t>
      </w:r>
      <w:r w:rsidR="00702B58">
        <w:rPr>
          <w:rFonts w:ascii="Calibri" w:hAnsi="Calibri" w:cs="Calibri"/>
          <w:sz w:val="24"/>
          <w:szCs w:val="24"/>
        </w:rPr>
        <w:t xml:space="preserve"> perspective.</w:t>
      </w:r>
      <w:r w:rsidR="00A6145C">
        <w:rPr>
          <w:rStyle w:val="FootnoteReference"/>
          <w:rFonts w:ascii="Calibri" w:hAnsi="Calibri" w:cs="Calibri"/>
          <w:sz w:val="24"/>
          <w:szCs w:val="24"/>
        </w:rPr>
        <w:footnoteReference w:id="9"/>
      </w:r>
    </w:p>
    <w:p w14:paraId="6446C8E0" w14:textId="77777777" w:rsidR="00EC0AC6" w:rsidRDefault="00EC0AC6" w:rsidP="00020307">
      <w:pPr>
        <w:jc w:val="both"/>
        <w:rPr>
          <w:rFonts w:ascii="Calibri" w:hAnsi="Calibri" w:cs="Calibri"/>
          <w:b/>
          <w:bCs/>
          <w:sz w:val="24"/>
          <w:szCs w:val="24"/>
        </w:rPr>
      </w:pPr>
      <w:r w:rsidRPr="00073902">
        <w:rPr>
          <w:rFonts w:ascii="Calibri" w:hAnsi="Calibri" w:cs="Calibri"/>
          <w:b/>
          <w:bCs/>
          <w:sz w:val="24"/>
          <w:szCs w:val="24"/>
        </w:rPr>
        <w:lastRenderedPageBreak/>
        <w:t>London Metropolitan Archives</w:t>
      </w:r>
    </w:p>
    <w:p w14:paraId="1B83C97A" w14:textId="6696DB02" w:rsidR="00EC0AC6" w:rsidRDefault="00EC0AC6" w:rsidP="00020307">
      <w:pPr>
        <w:jc w:val="both"/>
        <w:rPr>
          <w:rFonts w:ascii="Calibri" w:hAnsi="Calibri" w:cs="Calibri"/>
          <w:sz w:val="24"/>
          <w:szCs w:val="24"/>
        </w:rPr>
      </w:pPr>
      <w:r w:rsidRPr="00073902">
        <w:rPr>
          <w:rFonts w:ascii="Calibri" w:hAnsi="Calibri" w:cs="Calibri"/>
          <w:b/>
          <w:bCs/>
          <w:sz w:val="24"/>
          <w:szCs w:val="24"/>
        </w:rPr>
        <w:t>CLA/023/CP/01/106</w:t>
      </w:r>
      <w:r>
        <w:rPr>
          <w:rFonts w:ascii="Calibri" w:hAnsi="Calibri" w:cs="Calibri"/>
          <w:sz w:val="24"/>
          <w:szCs w:val="24"/>
        </w:rPr>
        <w:t xml:space="preserve">: </w:t>
      </w:r>
      <w:r w:rsidR="00294D8C">
        <w:rPr>
          <w:rFonts w:ascii="Calibri" w:hAnsi="Calibri" w:cs="Calibri"/>
          <w:sz w:val="24"/>
          <w:szCs w:val="24"/>
        </w:rPr>
        <w:t xml:space="preserve">1381-82. </w:t>
      </w:r>
      <w:r w:rsidRPr="00073902">
        <w:rPr>
          <w:rFonts w:ascii="Calibri" w:hAnsi="Calibri" w:cs="Calibri"/>
          <w:sz w:val="24"/>
          <w:szCs w:val="24"/>
        </w:rPr>
        <w:t>London Court of Husting, Common Pleas</w:t>
      </w:r>
      <w:r w:rsidR="007F1DEF">
        <w:rPr>
          <w:rFonts w:ascii="Calibri" w:hAnsi="Calibri" w:cs="Calibri"/>
          <w:sz w:val="24"/>
          <w:szCs w:val="24"/>
        </w:rPr>
        <w:t xml:space="preserve">: </w:t>
      </w:r>
      <w:r w:rsidRPr="00073902">
        <w:rPr>
          <w:rFonts w:ascii="Calibri" w:hAnsi="Calibri" w:cs="Calibri"/>
          <w:sz w:val="24"/>
          <w:szCs w:val="24"/>
        </w:rPr>
        <w:t>Writs</w:t>
      </w:r>
      <w:r w:rsidR="009C3867">
        <w:rPr>
          <w:rFonts w:ascii="Calibri" w:hAnsi="Calibri" w:cs="Calibri"/>
          <w:sz w:val="24"/>
          <w:szCs w:val="24"/>
        </w:rPr>
        <w:t xml:space="preserve"> </w:t>
      </w:r>
      <w:r w:rsidR="007F1DEF">
        <w:rPr>
          <w:rFonts w:ascii="Calibri" w:hAnsi="Calibri" w:cs="Calibri"/>
          <w:sz w:val="24"/>
          <w:szCs w:val="24"/>
        </w:rPr>
        <w:t>tasking sheriffs</w:t>
      </w:r>
      <w:r w:rsidRPr="00073902">
        <w:rPr>
          <w:rFonts w:ascii="Calibri" w:hAnsi="Calibri" w:cs="Calibri"/>
          <w:sz w:val="24"/>
          <w:szCs w:val="24"/>
        </w:rPr>
        <w:t xml:space="preserve"> with ‘placing in exigend’ persons involved in the revolt. Helpfully, this archive provides a </w:t>
      </w:r>
      <w:r w:rsidR="003363DC">
        <w:rPr>
          <w:rFonts w:ascii="Calibri" w:hAnsi="Calibri" w:cs="Calibri"/>
          <w:sz w:val="24"/>
          <w:szCs w:val="24"/>
        </w:rPr>
        <w:t>‘</w:t>
      </w:r>
      <w:r w:rsidRPr="00073902">
        <w:rPr>
          <w:rFonts w:ascii="Calibri" w:hAnsi="Calibri" w:cs="Calibri"/>
          <w:sz w:val="24"/>
          <w:szCs w:val="24"/>
        </w:rPr>
        <w:t>collection tree</w:t>
      </w:r>
      <w:r w:rsidR="003363DC">
        <w:rPr>
          <w:rFonts w:ascii="Calibri" w:hAnsi="Calibri" w:cs="Calibri"/>
          <w:sz w:val="24"/>
          <w:szCs w:val="24"/>
        </w:rPr>
        <w:t>’</w:t>
      </w:r>
      <w:r w:rsidRPr="00073902">
        <w:rPr>
          <w:rFonts w:ascii="Calibri" w:hAnsi="Calibri" w:cs="Calibri"/>
          <w:sz w:val="24"/>
          <w:szCs w:val="24"/>
        </w:rPr>
        <w:t xml:space="preserve"> view, allowing one to see this document </w:t>
      </w:r>
      <w:r w:rsidR="003363DC">
        <w:rPr>
          <w:rFonts w:ascii="Calibri" w:hAnsi="Calibri" w:cs="Calibri"/>
          <w:sz w:val="24"/>
          <w:szCs w:val="24"/>
        </w:rPr>
        <w:t>in the context</w:t>
      </w:r>
      <w:r w:rsidRPr="00073902">
        <w:rPr>
          <w:rFonts w:ascii="Calibri" w:hAnsi="Calibri" w:cs="Calibri"/>
          <w:sz w:val="24"/>
          <w:szCs w:val="24"/>
        </w:rPr>
        <w:t xml:space="preserve"> others of similar relevance</w:t>
      </w:r>
      <w:r w:rsidR="003363DC">
        <w:rPr>
          <w:rFonts w:ascii="Calibri" w:hAnsi="Calibri" w:cs="Calibri"/>
          <w:sz w:val="24"/>
          <w:szCs w:val="24"/>
        </w:rPr>
        <w:t xml:space="preserve"> and provenance</w:t>
      </w:r>
      <w:r w:rsidRPr="00073902">
        <w:rPr>
          <w:rFonts w:ascii="Calibri" w:hAnsi="Calibri" w:cs="Calibri"/>
          <w:sz w:val="24"/>
          <w:szCs w:val="24"/>
        </w:rPr>
        <w:t xml:space="preserve">. This begins to show </w:t>
      </w:r>
      <w:r w:rsidR="00676224">
        <w:rPr>
          <w:rFonts w:ascii="Calibri" w:hAnsi="Calibri" w:cs="Calibri"/>
          <w:sz w:val="24"/>
          <w:szCs w:val="24"/>
        </w:rPr>
        <w:t xml:space="preserve">the </w:t>
      </w:r>
      <w:r w:rsidR="00DE162E">
        <w:rPr>
          <w:rFonts w:ascii="Calibri" w:hAnsi="Calibri" w:cs="Calibri"/>
          <w:sz w:val="24"/>
          <w:szCs w:val="24"/>
        </w:rPr>
        <w:t>relative abundance</w:t>
      </w:r>
      <w:r w:rsidR="00676224">
        <w:rPr>
          <w:rFonts w:ascii="Calibri" w:hAnsi="Calibri" w:cs="Calibri"/>
          <w:sz w:val="24"/>
          <w:szCs w:val="24"/>
        </w:rPr>
        <w:t xml:space="preserve"> of extant sources</w:t>
      </w:r>
      <w:r w:rsidR="00DE162E">
        <w:rPr>
          <w:rFonts w:ascii="Calibri" w:hAnsi="Calibri" w:cs="Calibri"/>
          <w:sz w:val="24"/>
          <w:szCs w:val="24"/>
        </w:rPr>
        <w:t>.</w:t>
      </w:r>
      <w:r w:rsidR="00A6145C">
        <w:rPr>
          <w:rStyle w:val="FootnoteReference"/>
          <w:rFonts w:ascii="Calibri" w:hAnsi="Calibri" w:cs="Calibri"/>
          <w:sz w:val="24"/>
          <w:szCs w:val="24"/>
        </w:rPr>
        <w:footnoteReference w:id="10"/>
      </w:r>
    </w:p>
    <w:p w14:paraId="0B3183DD" w14:textId="77777777" w:rsidR="00502B6F" w:rsidRPr="00502B6F" w:rsidRDefault="00502B6F" w:rsidP="00502B6F">
      <w:pPr>
        <w:jc w:val="both"/>
        <w:rPr>
          <w:rFonts w:ascii="Calibri" w:hAnsi="Calibri" w:cs="Calibri"/>
          <w:b/>
          <w:bCs/>
          <w:sz w:val="24"/>
          <w:szCs w:val="24"/>
        </w:rPr>
      </w:pPr>
      <w:r w:rsidRPr="00502B6F">
        <w:rPr>
          <w:rFonts w:ascii="Calibri" w:hAnsi="Calibri" w:cs="Calibri"/>
          <w:b/>
          <w:bCs/>
          <w:sz w:val="24"/>
          <w:szCs w:val="24"/>
        </w:rPr>
        <w:t>National Archives</w:t>
      </w:r>
    </w:p>
    <w:p w14:paraId="7C0C9EB5" w14:textId="3F9687E7" w:rsidR="00502B6F" w:rsidRPr="00073902" w:rsidRDefault="00502B6F" w:rsidP="00020307">
      <w:pPr>
        <w:jc w:val="both"/>
        <w:rPr>
          <w:rFonts w:ascii="Calibri" w:hAnsi="Calibri" w:cs="Calibri"/>
          <w:sz w:val="24"/>
          <w:szCs w:val="24"/>
        </w:rPr>
      </w:pPr>
      <w:r w:rsidRPr="00073902">
        <w:rPr>
          <w:rFonts w:ascii="Calibri" w:hAnsi="Calibri" w:cs="Calibri"/>
          <w:b/>
          <w:bCs/>
          <w:sz w:val="24"/>
          <w:szCs w:val="24"/>
        </w:rPr>
        <w:t>SC.8 - Ancient Petitions: Petitioners:</w:t>
      </w:r>
      <w:r w:rsidRPr="00073902">
        <w:rPr>
          <w:rFonts w:ascii="Calibri" w:hAnsi="Calibri" w:cs="Calibri"/>
          <w:sz w:val="24"/>
          <w:szCs w:val="24"/>
        </w:rPr>
        <w:t xml:space="preserve"> </w:t>
      </w:r>
      <w:r w:rsidRPr="00485B60">
        <w:rPr>
          <w:rFonts w:ascii="Calibri" w:hAnsi="Calibri" w:cs="Calibri"/>
          <w:b/>
          <w:bCs/>
          <w:sz w:val="24"/>
          <w:szCs w:val="24"/>
        </w:rPr>
        <w:t>Adam Coppendale; Thomas de Beverley; men of Beverley.</w:t>
      </w:r>
      <w:r w:rsidR="00485B60">
        <w:rPr>
          <w:rFonts w:ascii="Calibri" w:hAnsi="Calibri" w:cs="Calibri"/>
          <w:sz w:val="24"/>
          <w:szCs w:val="24"/>
        </w:rPr>
        <w:t xml:space="preserve"> </w:t>
      </w:r>
      <w:r w:rsidR="00B60AF8">
        <w:rPr>
          <w:rFonts w:ascii="Calibri" w:hAnsi="Calibri" w:cs="Calibri"/>
          <w:sz w:val="24"/>
          <w:szCs w:val="24"/>
        </w:rPr>
        <w:t xml:space="preserve">1381. </w:t>
      </w:r>
      <w:r w:rsidR="00485B60">
        <w:rPr>
          <w:rFonts w:ascii="Calibri" w:hAnsi="Calibri" w:cs="Calibri"/>
          <w:sz w:val="24"/>
          <w:szCs w:val="24"/>
        </w:rPr>
        <w:t>A search with</w:t>
      </w:r>
      <w:r w:rsidRPr="00073902">
        <w:rPr>
          <w:rFonts w:ascii="Calibri" w:hAnsi="Calibri" w:cs="Calibri"/>
          <w:sz w:val="24"/>
          <w:szCs w:val="24"/>
        </w:rPr>
        <w:t xml:space="preserve"> the date 1381 and the key-word ‘rumour</w:t>
      </w:r>
      <w:r w:rsidR="00485B60">
        <w:rPr>
          <w:rFonts w:ascii="Calibri" w:hAnsi="Calibri" w:cs="Calibri"/>
          <w:sz w:val="24"/>
          <w:szCs w:val="24"/>
        </w:rPr>
        <w:t>,</w:t>
      </w:r>
      <w:r w:rsidRPr="00073902">
        <w:rPr>
          <w:rFonts w:ascii="Calibri" w:hAnsi="Calibri" w:cs="Calibri"/>
          <w:sz w:val="24"/>
          <w:szCs w:val="24"/>
        </w:rPr>
        <w:t xml:space="preserve">’ which </w:t>
      </w:r>
      <w:r w:rsidR="00485B60">
        <w:rPr>
          <w:rFonts w:ascii="Calibri" w:hAnsi="Calibri" w:cs="Calibri"/>
          <w:sz w:val="24"/>
          <w:szCs w:val="24"/>
        </w:rPr>
        <w:t>appears to be a common way for sources</w:t>
      </w:r>
      <w:r w:rsidRPr="00073902">
        <w:rPr>
          <w:rFonts w:ascii="Calibri" w:hAnsi="Calibri" w:cs="Calibri"/>
          <w:sz w:val="24"/>
          <w:szCs w:val="24"/>
        </w:rPr>
        <w:t xml:space="preserve"> to refer to the revolt</w:t>
      </w:r>
      <w:r w:rsidR="00485B60">
        <w:rPr>
          <w:rFonts w:ascii="Calibri" w:hAnsi="Calibri" w:cs="Calibri"/>
          <w:sz w:val="24"/>
          <w:szCs w:val="24"/>
        </w:rPr>
        <w:t>, returned this document among others</w:t>
      </w:r>
      <w:r w:rsidRPr="00073902">
        <w:rPr>
          <w:rFonts w:ascii="Calibri" w:hAnsi="Calibri" w:cs="Calibri"/>
          <w:sz w:val="24"/>
          <w:szCs w:val="24"/>
        </w:rPr>
        <w:t xml:space="preserve">. </w:t>
      </w:r>
      <w:r w:rsidR="00485B60">
        <w:rPr>
          <w:rFonts w:ascii="Calibri" w:hAnsi="Calibri" w:cs="Calibri"/>
          <w:sz w:val="24"/>
          <w:szCs w:val="24"/>
        </w:rPr>
        <w:t xml:space="preserve">It is a </w:t>
      </w:r>
      <w:r w:rsidRPr="00073902">
        <w:rPr>
          <w:rFonts w:ascii="Calibri" w:hAnsi="Calibri" w:cs="Calibri"/>
          <w:sz w:val="24"/>
          <w:szCs w:val="24"/>
        </w:rPr>
        <w:t xml:space="preserve">petition for </w:t>
      </w:r>
      <w:r w:rsidR="00485B60">
        <w:rPr>
          <w:rFonts w:ascii="Calibri" w:hAnsi="Calibri" w:cs="Calibri"/>
          <w:sz w:val="24"/>
          <w:szCs w:val="24"/>
        </w:rPr>
        <w:t>charges</w:t>
      </w:r>
      <w:r w:rsidRPr="00073902">
        <w:rPr>
          <w:rFonts w:ascii="Calibri" w:hAnsi="Calibri" w:cs="Calibri"/>
          <w:sz w:val="24"/>
          <w:szCs w:val="24"/>
        </w:rPr>
        <w:t xml:space="preserve"> to be </w:t>
      </w:r>
      <w:r w:rsidR="00485B60">
        <w:rPr>
          <w:rFonts w:ascii="Calibri" w:hAnsi="Calibri" w:cs="Calibri"/>
          <w:sz w:val="24"/>
          <w:szCs w:val="24"/>
        </w:rPr>
        <w:t xml:space="preserve">dropped on account that those who brought them were </w:t>
      </w:r>
      <w:r w:rsidRPr="00073902">
        <w:rPr>
          <w:rFonts w:ascii="Calibri" w:hAnsi="Calibri" w:cs="Calibri"/>
          <w:sz w:val="24"/>
          <w:szCs w:val="24"/>
        </w:rPr>
        <w:t xml:space="preserve">‘trouble-makers and rebels to the King’. </w:t>
      </w:r>
      <w:r>
        <w:rPr>
          <w:rStyle w:val="FootnoteReference"/>
          <w:rFonts w:ascii="Calibri" w:hAnsi="Calibri" w:cs="Calibri"/>
          <w:sz w:val="24"/>
          <w:szCs w:val="24"/>
        </w:rPr>
        <w:footnoteReference w:id="11"/>
      </w:r>
    </w:p>
    <w:p w14:paraId="4772E474" w14:textId="76F4FED2" w:rsidR="00EC0AC6" w:rsidRPr="00EC0AC6" w:rsidRDefault="00C86BC2" w:rsidP="00020307">
      <w:pPr>
        <w:jc w:val="both"/>
        <w:rPr>
          <w:rFonts w:ascii="Calibri" w:hAnsi="Calibri" w:cs="Calibri"/>
          <w:b/>
          <w:bCs/>
          <w:sz w:val="32"/>
          <w:szCs w:val="32"/>
        </w:rPr>
      </w:pPr>
      <w:r w:rsidRPr="00EC0AC6">
        <w:rPr>
          <w:rFonts w:ascii="Calibri" w:hAnsi="Calibri" w:cs="Calibri"/>
          <w:b/>
          <w:bCs/>
          <w:sz w:val="32"/>
          <w:szCs w:val="32"/>
        </w:rPr>
        <w:t>Oxford</w:t>
      </w:r>
    </w:p>
    <w:p w14:paraId="7881C552" w14:textId="77777777" w:rsidR="00EC0AC6" w:rsidRDefault="00C86BC2" w:rsidP="00020307">
      <w:pPr>
        <w:jc w:val="both"/>
        <w:rPr>
          <w:rFonts w:ascii="Calibri" w:hAnsi="Calibri" w:cs="Calibri"/>
          <w:b/>
          <w:bCs/>
          <w:sz w:val="24"/>
          <w:szCs w:val="24"/>
        </w:rPr>
      </w:pPr>
      <w:r w:rsidRPr="00073902">
        <w:rPr>
          <w:rFonts w:ascii="Calibri" w:hAnsi="Calibri" w:cs="Calibri"/>
          <w:b/>
          <w:bCs/>
          <w:sz w:val="24"/>
          <w:szCs w:val="24"/>
        </w:rPr>
        <w:t xml:space="preserve">Bodleian Library </w:t>
      </w:r>
    </w:p>
    <w:p w14:paraId="70E1F8A9" w14:textId="0135CD93" w:rsidR="004A6948" w:rsidRPr="00EC0AC6" w:rsidRDefault="00C86BC2" w:rsidP="00020307">
      <w:pPr>
        <w:jc w:val="both"/>
        <w:rPr>
          <w:rFonts w:ascii="Calibri" w:hAnsi="Calibri" w:cs="Calibri"/>
          <w:b/>
          <w:bCs/>
          <w:sz w:val="24"/>
          <w:szCs w:val="24"/>
        </w:rPr>
      </w:pPr>
      <w:r w:rsidRPr="00073902">
        <w:rPr>
          <w:rFonts w:ascii="Calibri" w:hAnsi="Calibri" w:cs="Calibri"/>
          <w:b/>
          <w:bCs/>
          <w:sz w:val="24"/>
          <w:szCs w:val="24"/>
        </w:rPr>
        <w:t>Bodl</w:t>
      </w:r>
      <w:r w:rsidR="006169EA" w:rsidRPr="00073902">
        <w:rPr>
          <w:rFonts w:ascii="Calibri" w:hAnsi="Calibri" w:cs="Calibri"/>
          <w:b/>
          <w:bCs/>
          <w:sz w:val="24"/>
          <w:szCs w:val="24"/>
        </w:rPr>
        <w:t>.</w:t>
      </w:r>
      <w:r w:rsidRPr="00073902">
        <w:rPr>
          <w:rFonts w:ascii="Calibri" w:hAnsi="Calibri" w:cs="Calibri"/>
          <w:b/>
          <w:bCs/>
          <w:sz w:val="24"/>
          <w:szCs w:val="24"/>
        </w:rPr>
        <w:t xml:space="preserve"> 316</w:t>
      </w:r>
      <w:r w:rsidR="00EC0AC6">
        <w:rPr>
          <w:rFonts w:ascii="Calibri" w:hAnsi="Calibri" w:cs="Calibri"/>
          <w:b/>
          <w:bCs/>
          <w:sz w:val="24"/>
          <w:szCs w:val="24"/>
        </w:rPr>
        <w:t xml:space="preserve">: </w:t>
      </w:r>
      <w:r w:rsidR="00F9459E" w:rsidRPr="00F9459E">
        <w:rPr>
          <w:rFonts w:ascii="Calibri" w:hAnsi="Calibri" w:cs="Calibri"/>
          <w:sz w:val="24"/>
          <w:szCs w:val="24"/>
        </w:rPr>
        <w:t>1388-94</w:t>
      </w:r>
      <w:r w:rsidR="00F9459E">
        <w:rPr>
          <w:rFonts w:ascii="Calibri" w:hAnsi="Calibri" w:cs="Calibri"/>
          <w:b/>
          <w:bCs/>
          <w:sz w:val="24"/>
          <w:szCs w:val="24"/>
        </w:rPr>
        <w:t>.</w:t>
      </w:r>
      <w:r w:rsidR="00F9459E" w:rsidRPr="00F9459E">
        <w:rPr>
          <w:rFonts w:ascii="Calibri" w:hAnsi="Calibri" w:cs="Calibri"/>
          <w:b/>
          <w:bCs/>
          <w:sz w:val="24"/>
          <w:szCs w:val="24"/>
        </w:rPr>
        <w:t xml:space="preserve"> </w:t>
      </w:r>
      <w:r w:rsidR="003A085A">
        <w:rPr>
          <w:rFonts w:ascii="Calibri" w:hAnsi="Calibri" w:cs="Calibri"/>
          <w:sz w:val="24"/>
          <w:szCs w:val="24"/>
        </w:rPr>
        <w:t>Containing copie</w:t>
      </w:r>
      <w:r w:rsidR="00D32A2C">
        <w:rPr>
          <w:rFonts w:ascii="Calibri" w:hAnsi="Calibri" w:cs="Calibri"/>
          <w:sz w:val="24"/>
          <w:szCs w:val="24"/>
        </w:rPr>
        <w:t>d excerpts</w:t>
      </w:r>
      <w:r w:rsidR="003A085A">
        <w:rPr>
          <w:rFonts w:ascii="Calibri" w:hAnsi="Calibri" w:cs="Calibri"/>
          <w:sz w:val="24"/>
          <w:szCs w:val="24"/>
        </w:rPr>
        <w:t xml:space="preserve"> of John </w:t>
      </w:r>
      <w:r w:rsidR="004A6948" w:rsidRPr="00073902">
        <w:rPr>
          <w:rFonts w:ascii="Calibri" w:hAnsi="Calibri" w:cs="Calibri"/>
          <w:sz w:val="24"/>
          <w:szCs w:val="24"/>
        </w:rPr>
        <w:t>Wyclif</w:t>
      </w:r>
      <w:r w:rsidR="006169EA" w:rsidRPr="00073902">
        <w:rPr>
          <w:rFonts w:ascii="Calibri" w:hAnsi="Calibri" w:cs="Calibri"/>
          <w:sz w:val="24"/>
          <w:szCs w:val="24"/>
        </w:rPr>
        <w:t>fe</w:t>
      </w:r>
      <w:r w:rsidR="004A6948" w:rsidRPr="00073902">
        <w:rPr>
          <w:rFonts w:ascii="Calibri" w:hAnsi="Calibri" w:cs="Calibri"/>
          <w:sz w:val="24"/>
          <w:szCs w:val="24"/>
        </w:rPr>
        <w:t>’s writing, considered and debated for its influence on the revolt</w:t>
      </w:r>
      <w:r w:rsidR="003A085A">
        <w:rPr>
          <w:rFonts w:ascii="Calibri" w:hAnsi="Calibri" w:cs="Calibri"/>
          <w:sz w:val="24"/>
          <w:szCs w:val="24"/>
        </w:rPr>
        <w:t>.</w:t>
      </w:r>
      <w:r w:rsidR="00020307">
        <w:rPr>
          <w:rStyle w:val="FootnoteReference"/>
          <w:rFonts w:ascii="Calibri" w:hAnsi="Calibri" w:cs="Calibri"/>
          <w:sz w:val="24"/>
          <w:szCs w:val="24"/>
        </w:rPr>
        <w:footnoteReference w:id="12"/>
      </w:r>
    </w:p>
    <w:p w14:paraId="303380A8" w14:textId="77777777" w:rsidR="00EC0AC6" w:rsidRDefault="00C86BC2" w:rsidP="00020307">
      <w:pPr>
        <w:jc w:val="both"/>
        <w:rPr>
          <w:rFonts w:ascii="Calibri" w:hAnsi="Calibri" w:cs="Calibri"/>
          <w:b/>
          <w:bCs/>
          <w:sz w:val="24"/>
          <w:szCs w:val="24"/>
        </w:rPr>
      </w:pPr>
      <w:r w:rsidRPr="00073902">
        <w:rPr>
          <w:rFonts w:ascii="Calibri" w:hAnsi="Calibri" w:cs="Calibri"/>
          <w:b/>
          <w:bCs/>
          <w:sz w:val="24"/>
          <w:szCs w:val="24"/>
        </w:rPr>
        <w:t xml:space="preserve">St. John’s College </w:t>
      </w:r>
    </w:p>
    <w:p w14:paraId="62A736A7" w14:textId="43E88999" w:rsidR="00B516CD" w:rsidRDefault="00C86BC2" w:rsidP="00020307">
      <w:pPr>
        <w:jc w:val="both"/>
        <w:rPr>
          <w:rFonts w:ascii="Calibri" w:hAnsi="Calibri" w:cs="Calibri"/>
          <w:sz w:val="24"/>
          <w:szCs w:val="24"/>
        </w:rPr>
      </w:pPr>
      <w:r w:rsidRPr="00073902">
        <w:rPr>
          <w:rFonts w:ascii="Calibri" w:hAnsi="Calibri" w:cs="Calibri"/>
          <w:b/>
          <w:bCs/>
          <w:sz w:val="24"/>
          <w:szCs w:val="24"/>
        </w:rPr>
        <w:t>209</w:t>
      </w:r>
      <w:r w:rsidR="00572534" w:rsidRPr="00073902">
        <w:rPr>
          <w:rFonts w:ascii="Calibri" w:hAnsi="Calibri" w:cs="Calibri"/>
          <w:sz w:val="24"/>
          <w:szCs w:val="24"/>
        </w:rPr>
        <w:t xml:space="preserve"> </w:t>
      </w:r>
      <w:r w:rsidR="003A085A">
        <w:rPr>
          <w:rFonts w:ascii="Calibri" w:hAnsi="Calibri" w:cs="Calibri"/>
          <w:sz w:val="24"/>
          <w:szCs w:val="24"/>
        </w:rPr>
        <w:t>–</w:t>
      </w:r>
      <w:r w:rsidR="00EC0AC6">
        <w:rPr>
          <w:rFonts w:ascii="Calibri" w:hAnsi="Calibri" w:cs="Calibri"/>
          <w:sz w:val="24"/>
          <w:szCs w:val="24"/>
        </w:rPr>
        <w:t xml:space="preserve"> </w:t>
      </w:r>
      <w:r w:rsidR="0097554C">
        <w:rPr>
          <w:rFonts w:ascii="Calibri" w:hAnsi="Calibri" w:cs="Calibri"/>
          <w:sz w:val="24"/>
          <w:szCs w:val="24"/>
        </w:rPr>
        <w:t xml:space="preserve">Circa 1452. </w:t>
      </w:r>
      <w:r w:rsidR="003A085A">
        <w:rPr>
          <w:rFonts w:ascii="Calibri" w:hAnsi="Calibri" w:cs="Calibri"/>
          <w:sz w:val="24"/>
          <w:szCs w:val="24"/>
        </w:rPr>
        <w:t xml:space="preserve">Another </w:t>
      </w:r>
      <w:r w:rsidR="00572534" w:rsidRPr="00073902">
        <w:rPr>
          <w:rFonts w:ascii="Calibri" w:hAnsi="Calibri" w:cs="Calibri"/>
          <w:sz w:val="24"/>
          <w:szCs w:val="24"/>
        </w:rPr>
        <w:t>record</w:t>
      </w:r>
      <w:r w:rsidR="003A085A">
        <w:rPr>
          <w:rFonts w:ascii="Calibri" w:hAnsi="Calibri" w:cs="Calibri"/>
          <w:sz w:val="24"/>
          <w:szCs w:val="24"/>
        </w:rPr>
        <w:t>ed fragment</w:t>
      </w:r>
      <w:r w:rsidR="00572534" w:rsidRPr="00073902">
        <w:rPr>
          <w:rFonts w:ascii="Calibri" w:hAnsi="Calibri" w:cs="Calibri"/>
          <w:sz w:val="24"/>
          <w:szCs w:val="24"/>
        </w:rPr>
        <w:t xml:space="preserve"> of verse</w:t>
      </w:r>
      <w:r w:rsidR="003A085A">
        <w:rPr>
          <w:rFonts w:ascii="Calibri" w:hAnsi="Calibri" w:cs="Calibri"/>
          <w:sz w:val="24"/>
          <w:szCs w:val="24"/>
        </w:rPr>
        <w:t xml:space="preserve"> evidencing popular memory of the revolt</w:t>
      </w:r>
      <w:r w:rsidR="00572534" w:rsidRPr="00073902">
        <w:rPr>
          <w:rFonts w:ascii="Calibri" w:hAnsi="Calibri" w:cs="Calibri"/>
          <w:sz w:val="24"/>
          <w:szCs w:val="24"/>
        </w:rPr>
        <w:t>.</w:t>
      </w:r>
      <w:r w:rsidR="00020307">
        <w:rPr>
          <w:rStyle w:val="FootnoteReference"/>
          <w:rFonts w:ascii="Calibri" w:hAnsi="Calibri" w:cs="Calibri"/>
          <w:sz w:val="24"/>
          <w:szCs w:val="24"/>
        </w:rPr>
        <w:footnoteReference w:id="13"/>
      </w:r>
    </w:p>
    <w:p w14:paraId="7A7912C2" w14:textId="77777777" w:rsidR="00B516CD" w:rsidRPr="00B516CD" w:rsidRDefault="00B516CD" w:rsidP="00020307">
      <w:pPr>
        <w:jc w:val="both"/>
        <w:rPr>
          <w:rFonts w:ascii="Calibri" w:hAnsi="Calibri" w:cs="Calibri"/>
          <w:sz w:val="6"/>
          <w:szCs w:val="6"/>
        </w:rPr>
      </w:pPr>
    </w:p>
    <w:p w14:paraId="2BCC0605" w14:textId="206C1BD2" w:rsidR="0058223B" w:rsidRPr="00CD6F98" w:rsidRDefault="0058223B" w:rsidP="00020307">
      <w:pPr>
        <w:jc w:val="both"/>
        <w:rPr>
          <w:rFonts w:ascii="Calibri" w:hAnsi="Calibri" w:cs="Calibri"/>
          <w:b/>
          <w:bCs/>
          <w:sz w:val="32"/>
          <w:szCs w:val="32"/>
          <w:u w:val="single"/>
        </w:rPr>
      </w:pPr>
      <w:r w:rsidRPr="00CD6F98">
        <w:rPr>
          <w:rFonts w:ascii="Calibri" w:hAnsi="Calibri" w:cs="Calibri"/>
          <w:b/>
          <w:bCs/>
          <w:sz w:val="32"/>
          <w:szCs w:val="32"/>
          <w:u w:val="single"/>
        </w:rPr>
        <w:t xml:space="preserve">Printed/Published </w:t>
      </w:r>
    </w:p>
    <w:p w14:paraId="78B659F5" w14:textId="10C9E111" w:rsidR="00303D31" w:rsidRPr="00303D31" w:rsidRDefault="00303D31" w:rsidP="00020307">
      <w:pPr>
        <w:jc w:val="both"/>
        <w:rPr>
          <w:rFonts w:ascii="Calibri" w:hAnsi="Calibri" w:cs="Calibri"/>
          <w:b/>
          <w:bCs/>
          <w:sz w:val="32"/>
          <w:szCs w:val="32"/>
        </w:rPr>
      </w:pPr>
      <w:r w:rsidRPr="00303D31">
        <w:rPr>
          <w:rFonts w:ascii="Calibri" w:hAnsi="Calibri" w:cs="Calibri"/>
          <w:b/>
          <w:bCs/>
          <w:sz w:val="32"/>
          <w:szCs w:val="32"/>
        </w:rPr>
        <w:t>Worcester</w:t>
      </w:r>
    </w:p>
    <w:p w14:paraId="6673BA35" w14:textId="4C1E5EDC" w:rsidR="00594A26" w:rsidRPr="000300CD" w:rsidRDefault="00F96A47" w:rsidP="00020307">
      <w:pPr>
        <w:jc w:val="both"/>
        <w:rPr>
          <w:rFonts w:ascii="Calibri" w:hAnsi="Calibri" w:cs="Calibri"/>
          <w:sz w:val="24"/>
          <w:szCs w:val="24"/>
        </w:rPr>
      </w:pPr>
      <w:r w:rsidRPr="00073902">
        <w:rPr>
          <w:rFonts w:ascii="Calibri" w:hAnsi="Calibri" w:cs="Calibri"/>
          <w:b/>
          <w:bCs/>
          <w:sz w:val="24"/>
          <w:szCs w:val="24"/>
        </w:rPr>
        <w:t>Worcester Cathedral Library</w:t>
      </w:r>
      <w:r w:rsidR="00FD1048" w:rsidRPr="00073902">
        <w:rPr>
          <w:rFonts w:ascii="Calibri" w:hAnsi="Calibri" w:cs="Calibri"/>
          <w:b/>
          <w:bCs/>
          <w:sz w:val="24"/>
          <w:szCs w:val="24"/>
        </w:rPr>
        <w:t>:</w:t>
      </w:r>
      <w:r w:rsidRPr="00073902">
        <w:rPr>
          <w:rFonts w:ascii="Calibri" w:hAnsi="Calibri" w:cs="Calibri"/>
          <w:b/>
          <w:bCs/>
          <w:sz w:val="24"/>
          <w:szCs w:val="24"/>
        </w:rPr>
        <w:t xml:space="preserve"> </w:t>
      </w:r>
      <w:r w:rsidR="00552E6E" w:rsidRPr="00073902">
        <w:rPr>
          <w:rFonts w:ascii="Calibri" w:hAnsi="Calibri" w:cs="Calibri"/>
          <w:b/>
          <w:bCs/>
          <w:sz w:val="24"/>
          <w:szCs w:val="24"/>
        </w:rPr>
        <w:t>WCL Liber Albus fol. 316v</w:t>
      </w:r>
      <w:r w:rsidR="00941D8A">
        <w:rPr>
          <w:rFonts w:ascii="Calibri" w:hAnsi="Calibri" w:cs="Calibri"/>
          <w:b/>
          <w:bCs/>
          <w:sz w:val="24"/>
          <w:szCs w:val="24"/>
        </w:rPr>
        <w:t xml:space="preserve">: </w:t>
      </w:r>
      <w:r w:rsidR="00941D8A">
        <w:rPr>
          <w:rFonts w:ascii="Calibri" w:hAnsi="Calibri" w:cs="Calibri"/>
          <w:sz w:val="24"/>
          <w:szCs w:val="24"/>
        </w:rPr>
        <w:t>5</w:t>
      </w:r>
      <w:r w:rsidR="00941D8A" w:rsidRPr="00941D8A">
        <w:rPr>
          <w:rFonts w:ascii="Calibri" w:hAnsi="Calibri" w:cs="Calibri"/>
          <w:sz w:val="24"/>
          <w:szCs w:val="24"/>
          <w:vertAlign w:val="superscript"/>
        </w:rPr>
        <w:t>th</w:t>
      </w:r>
      <w:r w:rsidR="00941D8A">
        <w:rPr>
          <w:rFonts w:ascii="Calibri" w:hAnsi="Calibri" w:cs="Calibri"/>
          <w:sz w:val="24"/>
          <w:szCs w:val="24"/>
        </w:rPr>
        <w:t xml:space="preserve"> July 1381.</w:t>
      </w:r>
      <w:r w:rsidR="00550FF3">
        <w:rPr>
          <w:rFonts w:ascii="Calibri" w:hAnsi="Calibri" w:cs="Calibri"/>
          <w:sz w:val="24"/>
          <w:szCs w:val="24"/>
        </w:rPr>
        <w:t xml:space="preserve"> </w:t>
      </w:r>
      <w:r w:rsidR="00FD1048" w:rsidRPr="00073902">
        <w:rPr>
          <w:rFonts w:ascii="Calibri" w:hAnsi="Calibri" w:cs="Calibri"/>
          <w:sz w:val="24"/>
          <w:szCs w:val="24"/>
        </w:rPr>
        <w:t xml:space="preserve">Letter from </w:t>
      </w:r>
      <w:r w:rsidR="000207FE">
        <w:rPr>
          <w:rFonts w:ascii="Calibri" w:hAnsi="Calibri" w:cs="Calibri"/>
          <w:sz w:val="24"/>
          <w:szCs w:val="24"/>
        </w:rPr>
        <w:t xml:space="preserve">the </w:t>
      </w:r>
      <w:r w:rsidR="00FD1048" w:rsidRPr="00073902">
        <w:rPr>
          <w:rFonts w:ascii="Calibri" w:hAnsi="Calibri" w:cs="Calibri"/>
          <w:sz w:val="24"/>
          <w:szCs w:val="24"/>
        </w:rPr>
        <w:t xml:space="preserve">Prior apologising in advance for his absence from the meeting of the </w:t>
      </w:r>
      <w:r w:rsidR="00D55E34">
        <w:rPr>
          <w:rFonts w:ascii="Calibri" w:hAnsi="Calibri" w:cs="Calibri"/>
          <w:sz w:val="24"/>
          <w:szCs w:val="24"/>
        </w:rPr>
        <w:t>G</w:t>
      </w:r>
      <w:r w:rsidR="00FD1048" w:rsidRPr="00073902">
        <w:rPr>
          <w:rFonts w:ascii="Calibri" w:hAnsi="Calibri" w:cs="Calibri"/>
          <w:sz w:val="24"/>
          <w:szCs w:val="24"/>
        </w:rPr>
        <w:t xml:space="preserve">eneral </w:t>
      </w:r>
      <w:r w:rsidR="00D55E34">
        <w:rPr>
          <w:rFonts w:ascii="Calibri" w:hAnsi="Calibri" w:cs="Calibri"/>
          <w:sz w:val="24"/>
          <w:szCs w:val="24"/>
        </w:rPr>
        <w:t>C</w:t>
      </w:r>
      <w:r w:rsidR="00FD1048" w:rsidRPr="00073902">
        <w:rPr>
          <w:rFonts w:ascii="Calibri" w:hAnsi="Calibri" w:cs="Calibri"/>
          <w:sz w:val="24"/>
          <w:szCs w:val="24"/>
        </w:rPr>
        <w:t>hapter</w:t>
      </w:r>
      <w:r w:rsidR="00D55E34">
        <w:rPr>
          <w:rFonts w:ascii="Calibri" w:hAnsi="Calibri" w:cs="Calibri"/>
          <w:sz w:val="24"/>
          <w:szCs w:val="24"/>
        </w:rPr>
        <w:t xml:space="preserve"> </w:t>
      </w:r>
      <w:r w:rsidR="00FD1048" w:rsidRPr="00073902">
        <w:rPr>
          <w:rFonts w:ascii="Calibri" w:hAnsi="Calibri" w:cs="Calibri"/>
          <w:sz w:val="24"/>
          <w:szCs w:val="24"/>
        </w:rPr>
        <w:t xml:space="preserve">of ‘The Black Monks’ on account of the Abbey’s tenants participating in the wider revolt. It gives an insight into how the structures of ordered life were disrupted, a sense of the classes involved (‘both </w:t>
      </w:r>
      <w:r w:rsidR="00FD1048" w:rsidRPr="00073902">
        <w:rPr>
          <w:rFonts w:ascii="Calibri" w:hAnsi="Calibri" w:cs="Calibri"/>
          <w:sz w:val="24"/>
          <w:szCs w:val="24"/>
        </w:rPr>
        <w:lastRenderedPageBreak/>
        <w:t>free men and serfs’) and the wider support it may have enjoyed (‘others who support them in their cause’).</w:t>
      </w:r>
      <w:r w:rsidR="0058223B">
        <w:rPr>
          <w:rStyle w:val="FootnoteReference"/>
          <w:rFonts w:ascii="Calibri" w:hAnsi="Calibri" w:cs="Calibri"/>
          <w:sz w:val="24"/>
          <w:szCs w:val="24"/>
        </w:rPr>
        <w:footnoteReference w:id="14"/>
      </w:r>
      <w:r w:rsidR="00FD1048" w:rsidRPr="00073902">
        <w:rPr>
          <w:rFonts w:ascii="Calibri" w:hAnsi="Calibri" w:cs="Calibri"/>
          <w:sz w:val="24"/>
          <w:szCs w:val="24"/>
        </w:rPr>
        <w:t xml:space="preserve"> </w:t>
      </w:r>
    </w:p>
    <w:p w14:paraId="59F74CF8" w14:textId="3F10A9CF" w:rsidR="0058223B" w:rsidRPr="00CD6F98" w:rsidRDefault="0058223B" w:rsidP="00020307">
      <w:pPr>
        <w:jc w:val="both"/>
        <w:rPr>
          <w:rFonts w:ascii="Calibri" w:hAnsi="Calibri" w:cs="Calibri"/>
          <w:b/>
          <w:bCs/>
          <w:sz w:val="32"/>
          <w:szCs w:val="32"/>
        </w:rPr>
      </w:pPr>
      <w:r w:rsidRPr="00CD6F98">
        <w:rPr>
          <w:rFonts w:ascii="Calibri" w:hAnsi="Calibri" w:cs="Calibri"/>
          <w:b/>
          <w:bCs/>
          <w:sz w:val="32"/>
          <w:szCs w:val="32"/>
        </w:rPr>
        <w:t>Concluding Comments</w:t>
      </w:r>
    </w:p>
    <w:p w14:paraId="21955D29" w14:textId="2BD96B1A" w:rsidR="0058223B" w:rsidRDefault="00D545EB" w:rsidP="00020307">
      <w:pPr>
        <w:jc w:val="both"/>
        <w:rPr>
          <w:rFonts w:ascii="Calibri" w:hAnsi="Calibri" w:cs="Calibri"/>
          <w:sz w:val="24"/>
          <w:szCs w:val="24"/>
        </w:rPr>
      </w:pPr>
      <w:r>
        <w:rPr>
          <w:rFonts w:ascii="Calibri" w:hAnsi="Calibri" w:cs="Calibri"/>
          <w:sz w:val="24"/>
          <w:szCs w:val="24"/>
        </w:rPr>
        <w:t>Challenges in location some documents arose due to</w:t>
      </w:r>
      <w:r w:rsidR="002E2C05">
        <w:rPr>
          <w:rFonts w:ascii="Calibri" w:hAnsi="Calibri" w:cs="Calibri"/>
          <w:sz w:val="24"/>
          <w:szCs w:val="24"/>
        </w:rPr>
        <w:t xml:space="preserve"> minor </w:t>
      </w:r>
      <w:r>
        <w:rPr>
          <w:rFonts w:ascii="Calibri" w:hAnsi="Calibri" w:cs="Calibri"/>
          <w:sz w:val="24"/>
          <w:szCs w:val="24"/>
        </w:rPr>
        <w:t xml:space="preserve">referencing </w:t>
      </w:r>
      <w:r w:rsidR="002E2C05">
        <w:rPr>
          <w:rFonts w:ascii="Calibri" w:hAnsi="Calibri" w:cs="Calibri"/>
          <w:sz w:val="24"/>
          <w:szCs w:val="24"/>
        </w:rPr>
        <w:t xml:space="preserve">differences </w:t>
      </w:r>
      <w:r>
        <w:rPr>
          <w:rFonts w:ascii="Calibri" w:hAnsi="Calibri" w:cs="Calibri"/>
          <w:sz w:val="24"/>
          <w:szCs w:val="24"/>
        </w:rPr>
        <w:t xml:space="preserve">between secondary literature and </w:t>
      </w:r>
      <w:r w:rsidR="00670BBB">
        <w:rPr>
          <w:rFonts w:ascii="Calibri" w:hAnsi="Calibri" w:cs="Calibri"/>
          <w:sz w:val="24"/>
          <w:szCs w:val="24"/>
        </w:rPr>
        <w:t>archival catalogues</w:t>
      </w:r>
      <w:r>
        <w:rPr>
          <w:rFonts w:ascii="Calibri" w:hAnsi="Calibri" w:cs="Calibri"/>
          <w:sz w:val="24"/>
          <w:szCs w:val="24"/>
        </w:rPr>
        <w:t>.</w:t>
      </w:r>
      <w:r w:rsidR="002E2C05">
        <w:rPr>
          <w:rFonts w:ascii="Calibri" w:hAnsi="Calibri" w:cs="Calibri"/>
          <w:sz w:val="24"/>
          <w:szCs w:val="24"/>
        </w:rPr>
        <w:t xml:space="preserve"> </w:t>
      </w:r>
      <w:r>
        <w:rPr>
          <w:rFonts w:ascii="Calibri" w:hAnsi="Calibri" w:cs="Calibri"/>
          <w:sz w:val="24"/>
          <w:szCs w:val="24"/>
        </w:rPr>
        <w:t>This</w:t>
      </w:r>
      <w:r w:rsidR="002E2C05">
        <w:rPr>
          <w:rFonts w:ascii="Calibri" w:hAnsi="Calibri" w:cs="Calibri"/>
          <w:sz w:val="24"/>
          <w:szCs w:val="24"/>
        </w:rPr>
        <w:t xml:space="preserve"> </w:t>
      </w:r>
      <w:r w:rsidR="00670BBB">
        <w:rPr>
          <w:rFonts w:ascii="Calibri" w:hAnsi="Calibri" w:cs="Calibri"/>
          <w:sz w:val="24"/>
          <w:szCs w:val="24"/>
        </w:rPr>
        <w:t>necessitated</w:t>
      </w:r>
      <w:r w:rsidR="002E2C05">
        <w:rPr>
          <w:rFonts w:ascii="Calibri" w:hAnsi="Calibri" w:cs="Calibri"/>
          <w:sz w:val="24"/>
          <w:szCs w:val="24"/>
        </w:rPr>
        <w:t xml:space="preserve"> trying different combinations of references (e.g. removing a dot or dash, substituting them, shortening Bodleian</w:t>
      </w:r>
      <w:r w:rsidR="00FF15D0">
        <w:rPr>
          <w:rFonts w:ascii="Calibri" w:hAnsi="Calibri" w:cs="Calibri"/>
          <w:sz w:val="24"/>
          <w:szCs w:val="24"/>
        </w:rPr>
        <w:t>/Bodley</w:t>
      </w:r>
      <w:r w:rsidR="00670BBB">
        <w:rPr>
          <w:rStyle w:val="FootnoteReference"/>
          <w:rFonts w:ascii="Calibri" w:hAnsi="Calibri" w:cs="Calibri"/>
          <w:sz w:val="24"/>
          <w:szCs w:val="24"/>
        </w:rPr>
        <w:footnoteReference w:id="15"/>
      </w:r>
      <w:r w:rsidR="002E2C05">
        <w:rPr>
          <w:rFonts w:ascii="Calibri" w:hAnsi="Calibri" w:cs="Calibri"/>
          <w:sz w:val="24"/>
          <w:szCs w:val="24"/>
        </w:rPr>
        <w:t xml:space="preserve"> to Bodl., and so on). Moreover, many of the documents, though transcribed and even partially digitised elsewhere (such as the People of 1381 Database) were not always </w:t>
      </w:r>
      <w:r w:rsidR="00670BBB">
        <w:rPr>
          <w:rFonts w:ascii="Calibri" w:hAnsi="Calibri" w:cs="Calibri"/>
          <w:sz w:val="24"/>
          <w:szCs w:val="24"/>
        </w:rPr>
        <w:t>available through their host archive. Cross-</w:t>
      </w:r>
      <w:r w:rsidR="00A85098">
        <w:rPr>
          <w:rFonts w:ascii="Calibri" w:hAnsi="Calibri" w:cs="Calibri"/>
          <w:sz w:val="24"/>
          <w:szCs w:val="24"/>
        </w:rPr>
        <w:t xml:space="preserve">referencing </w:t>
      </w:r>
      <w:r w:rsidR="00670BBB">
        <w:rPr>
          <w:rFonts w:ascii="Calibri" w:hAnsi="Calibri" w:cs="Calibri"/>
          <w:sz w:val="24"/>
          <w:szCs w:val="24"/>
        </w:rPr>
        <w:t>was required</w:t>
      </w:r>
      <w:r w:rsidR="00A85098">
        <w:rPr>
          <w:rFonts w:ascii="Calibri" w:hAnsi="Calibri" w:cs="Calibri"/>
          <w:sz w:val="24"/>
          <w:szCs w:val="24"/>
        </w:rPr>
        <w:t xml:space="preserve"> to develop a fuller </w:t>
      </w:r>
      <w:r w:rsidR="00461E07">
        <w:rPr>
          <w:rFonts w:ascii="Calibri" w:hAnsi="Calibri" w:cs="Calibri"/>
          <w:sz w:val="24"/>
          <w:szCs w:val="24"/>
        </w:rPr>
        <w:t>understanding</w:t>
      </w:r>
      <w:r w:rsidR="00A85098">
        <w:rPr>
          <w:rFonts w:ascii="Calibri" w:hAnsi="Calibri" w:cs="Calibri"/>
          <w:sz w:val="24"/>
          <w:szCs w:val="24"/>
        </w:rPr>
        <w:t xml:space="preserve"> </w:t>
      </w:r>
      <w:r w:rsidR="00F93752">
        <w:rPr>
          <w:rFonts w:ascii="Calibri" w:hAnsi="Calibri" w:cs="Calibri"/>
          <w:sz w:val="24"/>
          <w:szCs w:val="24"/>
        </w:rPr>
        <w:t xml:space="preserve">of </w:t>
      </w:r>
      <w:r w:rsidR="00A85098">
        <w:rPr>
          <w:rFonts w:ascii="Calibri" w:hAnsi="Calibri" w:cs="Calibri"/>
          <w:sz w:val="24"/>
          <w:szCs w:val="24"/>
        </w:rPr>
        <w:t>sources.</w:t>
      </w:r>
    </w:p>
    <w:p w14:paraId="3851479F" w14:textId="6C0B8496" w:rsidR="001C27AE" w:rsidRDefault="00001C64" w:rsidP="00020307">
      <w:pPr>
        <w:jc w:val="both"/>
        <w:rPr>
          <w:rFonts w:ascii="Calibri" w:hAnsi="Calibri" w:cs="Calibri"/>
          <w:sz w:val="24"/>
          <w:szCs w:val="24"/>
        </w:rPr>
      </w:pPr>
      <w:r>
        <w:rPr>
          <w:rFonts w:ascii="Calibri" w:hAnsi="Calibri" w:cs="Calibri"/>
          <w:sz w:val="24"/>
          <w:szCs w:val="24"/>
        </w:rPr>
        <w:t>Of note is</w:t>
      </w:r>
      <w:r w:rsidR="001C27AE">
        <w:rPr>
          <w:rFonts w:ascii="Calibri" w:hAnsi="Calibri" w:cs="Calibri"/>
          <w:sz w:val="24"/>
          <w:szCs w:val="24"/>
        </w:rPr>
        <w:t xml:space="preserve"> the rich </w:t>
      </w:r>
      <w:r>
        <w:rPr>
          <w:rFonts w:ascii="Calibri" w:hAnsi="Calibri" w:cs="Calibri"/>
          <w:sz w:val="24"/>
          <w:szCs w:val="24"/>
        </w:rPr>
        <w:t>scope</w:t>
      </w:r>
      <w:r w:rsidR="001C27AE">
        <w:rPr>
          <w:rFonts w:ascii="Calibri" w:hAnsi="Calibri" w:cs="Calibri"/>
          <w:sz w:val="24"/>
          <w:szCs w:val="24"/>
        </w:rPr>
        <w:t xml:space="preserve"> of documentation</w:t>
      </w:r>
      <w:r>
        <w:rPr>
          <w:rFonts w:ascii="Calibri" w:hAnsi="Calibri" w:cs="Calibri"/>
          <w:sz w:val="24"/>
          <w:szCs w:val="24"/>
        </w:rPr>
        <w:t>, especially</w:t>
      </w:r>
      <w:r w:rsidR="001C27AE">
        <w:rPr>
          <w:rFonts w:ascii="Calibri" w:hAnsi="Calibri" w:cs="Calibri"/>
          <w:sz w:val="24"/>
          <w:szCs w:val="24"/>
        </w:rPr>
        <w:t xml:space="preserve"> of</w:t>
      </w:r>
      <w:r>
        <w:rPr>
          <w:rFonts w:ascii="Calibri" w:hAnsi="Calibri" w:cs="Calibri"/>
          <w:sz w:val="24"/>
          <w:szCs w:val="24"/>
        </w:rPr>
        <w:t xml:space="preserve"> named</w:t>
      </w:r>
      <w:r w:rsidR="001C27AE">
        <w:rPr>
          <w:rFonts w:ascii="Calibri" w:hAnsi="Calibri" w:cs="Calibri"/>
          <w:sz w:val="24"/>
          <w:szCs w:val="24"/>
        </w:rPr>
        <w:t xml:space="preserve"> individuals connected to the revolt</w:t>
      </w:r>
      <w:r>
        <w:rPr>
          <w:rFonts w:ascii="Calibri" w:hAnsi="Calibri" w:cs="Calibri"/>
          <w:sz w:val="24"/>
          <w:szCs w:val="24"/>
        </w:rPr>
        <w:t>. Notable, too, is the importance</w:t>
      </w:r>
      <w:r w:rsidR="001C27AE">
        <w:rPr>
          <w:rFonts w:ascii="Calibri" w:hAnsi="Calibri" w:cs="Calibri"/>
          <w:sz w:val="24"/>
          <w:szCs w:val="24"/>
        </w:rPr>
        <w:t xml:space="preserve"> of key </w:t>
      </w:r>
      <w:r>
        <w:rPr>
          <w:rFonts w:ascii="Calibri" w:hAnsi="Calibri" w:cs="Calibri"/>
          <w:sz w:val="24"/>
          <w:szCs w:val="24"/>
        </w:rPr>
        <w:t xml:space="preserve">documents in providing a more complete historical understanding, </w:t>
      </w:r>
      <w:r w:rsidR="001C27AE">
        <w:rPr>
          <w:rFonts w:ascii="Calibri" w:hAnsi="Calibri" w:cs="Calibri"/>
          <w:sz w:val="24"/>
          <w:szCs w:val="24"/>
        </w:rPr>
        <w:t>such as Richard II</w:t>
      </w:r>
      <w:r>
        <w:rPr>
          <w:rFonts w:ascii="Calibri" w:hAnsi="Calibri" w:cs="Calibri"/>
          <w:sz w:val="24"/>
          <w:szCs w:val="24"/>
        </w:rPr>
        <w:t>’s letters</w:t>
      </w:r>
      <w:r w:rsidR="001C27AE">
        <w:rPr>
          <w:rFonts w:ascii="Calibri" w:hAnsi="Calibri" w:cs="Calibri"/>
          <w:sz w:val="24"/>
          <w:szCs w:val="24"/>
        </w:rPr>
        <w:t xml:space="preserve"> withdrawing grants made to</w:t>
      </w:r>
      <w:r>
        <w:rPr>
          <w:rFonts w:ascii="Calibri" w:hAnsi="Calibri" w:cs="Calibri"/>
          <w:sz w:val="24"/>
          <w:szCs w:val="24"/>
        </w:rPr>
        <w:t xml:space="preserve"> the</w:t>
      </w:r>
      <w:r w:rsidR="001C27AE">
        <w:rPr>
          <w:rFonts w:ascii="Calibri" w:hAnsi="Calibri" w:cs="Calibri"/>
          <w:sz w:val="24"/>
          <w:szCs w:val="24"/>
        </w:rPr>
        <w:t xml:space="preserve"> rebels. If only documents related to those grants being made survived, </w:t>
      </w:r>
      <w:r>
        <w:rPr>
          <w:rFonts w:ascii="Calibri" w:hAnsi="Calibri" w:cs="Calibri"/>
          <w:sz w:val="24"/>
          <w:szCs w:val="24"/>
        </w:rPr>
        <w:t>our picture</w:t>
      </w:r>
      <w:r w:rsidR="001C27AE">
        <w:rPr>
          <w:rFonts w:ascii="Calibri" w:hAnsi="Calibri" w:cs="Calibri"/>
          <w:sz w:val="24"/>
          <w:szCs w:val="24"/>
        </w:rPr>
        <w:t xml:space="preserve"> of the </w:t>
      </w:r>
      <w:r>
        <w:rPr>
          <w:rFonts w:ascii="Calibri" w:hAnsi="Calibri" w:cs="Calibri"/>
          <w:sz w:val="24"/>
          <w:szCs w:val="24"/>
        </w:rPr>
        <w:t xml:space="preserve">revolt </w:t>
      </w:r>
      <w:r w:rsidR="001C27AE">
        <w:rPr>
          <w:rFonts w:ascii="Calibri" w:hAnsi="Calibri" w:cs="Calibri"/>
          <w:sz w:val="24"/>
          <w:szCs w:val="24"/>
        </w:rPr>
        <w:t>would be very different and a more lenient and conciliatory view of Richard might be held.</w:t>
      </w:r>
    </w:p>
    <w:p w14:paraId="48091F7D" w14:textId="684FE53A" w:rsidR="00AA7210" w:rsidRDefault="00246390" w:rsidP="00020307">
      <w:pPr>
        <w:jc w:val="both"/>
        <w:rPr>
          <w:rFonts w:ascii="Calibri" w:hAnsi="Calibri" w:cs="Calibri"/>
          <w:sz w:val="24"/>
          <w:szCs w:val="24"/>
        </w:rPr>
      </w:pPr>
      <w:r>
        <w:rPr>
          <w:rFonts w:ascii="Calibri" w:hAnsi="Calibri" w:cs="Calibri"/>
          <w:sz w:val="24"/>
          <w:szCs w:val="24"/>
        </w:rPr>
        <w:t xml:space="preserve">It would be of interest to </w:t>
      </w:r>
      <w:r w:rsidR="00DB366C">
        <w:rPr>
          <w:rFonts w:ascii="Calibri" w:hAnsi="Calibri" w:cs="Calibri"/>
          <w:sz w:val="24"/>
          <w:szCs w:val="24"/>
        </w:rPr>
        <w:t xml:space="preserve">look for more sources like the sample listed above from the Ancient Petitions held at the National Archives, so as to examine the potential social politics around both accusations of involvement in the revolt, (perhaps maliciously so, </w:t>
      </w:r>
      <w:r w:rsidR="00DB366C">
        <w:rPr>
          <w:rFonts w:ascii="Calibri" w:hAnsi="Calibri" w:cs="Calibri"/>
          <w:sz w:val="24"/>
          <w:szCs w:val="24"/>
        </w:rPr>
        <w:t>by jealous neighbours or greedy landowners for example</w:t>
      </w:r>
      <w:r w:rsidR="00DB366C">
        <w:rPr>
          <w:rFonts w:ascii="Calibri" w:hAnsi="Calibri" w:cs="Calibri"/>
          <w:sz w:val="24"/>
          <w:szCs w:val="24"/>
        </w:rPr>
        <w:t xml:space="preserve">), and the opportunity that might come for those charged with crimes -related to the revolt or not – if those who brought the charges might be seen (rightly or wrongly) as complicit in the revolt. </w:t>
      </w:r>
      <w:r w:rsidR="00CC27D3">
        <w:rPr>
          <w:rFonts w:ascii="Calibri" w:hAnsi="Calibri" w:cs="Calibri"/>
          <w:sz w:val="24"/>
          <w:szCs w:val="24"/>
        </w:rPr>
        <w:t xml:space="preserve">Additionally, due to some sources being neither digitised nor translated, this project has relied </w:t>
      </w:r>
      <w:r w:rsidR="004919EF">
        <w:rPr>
          <w:rFonts w:ascii="Calibri" w:hAnsi="Calibri" w:cs="Calibri"/>
          <w:sz w:val="24"/>
          <w:szCs w:val="24"/>
        </w:rPr>
        <w:t>heavily</w:t>
      </w:r>
      <w:r w:rsidR="00CC27D3">
        <w:rPr>
          <w:rFonts w:ascii="Calibri" w:hAnsi="Calibri" w:cs="Calibri"/>
          <w:sz w:val="24"/>
          <w:szCs w:val="24"/>
        </w:rPr>
        <w:t xml:space="preserve"> on interpretations in secondary literature as to their content and </w:t>
      </w:r>
      <w:r w:rsidR="005C7180">
        <w:rPr>
          <w:rFonts w:ascii="Calibri" w:hAnsi="Calibri" w:cs="Calibri"/>
          <w:sz w:val="24"/>
          <w:szCs w:val="24"/>
        </w:rPr>
        <w:t>significance</w:t>
      </w:r>
      <w:r w:rsidR="00CC27D3">
        <w:rPr>
          <w:rFonts w:ascii="Calibri" w:hAnsi="Calibri" w:cs="Calibri"/>
          <w:sz w:val="24"/>
          <w:szCs w:val="24"/>
        </w:rPr>
        <w:t>. Ideally, a more direct and primary analysis would be</w:t>
      </w:r>
      <w:r w:rsidR="00E36616">
        <w:rPr>
          <w:rFonts w:ascii="Calibri" w:hAnsi="Calibri" w:cs="Calibri"/>
          <w:sz w:val="24"/>
          <w:szCs w:val="24"/>
        </w:rPr>
        <w:t xml:space="preserve"> conducted</w:t>
      </w:r>
      <w:r w:rsidR="00CC27D3">
        <w:rPr>
          <w:rFonts w:ascii="Calibri" w:hAnsi="Calibri" w:cs="Calibri"/>
          <w:sz w:val="24"/>
          <w:szCs w:val="24"/>
        </w:rPr>
        <w:t xml:space="preserve">. </w:t>
      </w:r>
    </w:p>
    <w:p w14:paraId="4469C468" w14:textId="77777777" w:rsidR="00B755DC" w:rsidRDefault="00B755DC" w:rsidP="00020307">
      <w:pPr>
        <w:jc w:val="both"/>
        <w:rPr>
          <w:rFonts w:ascii="Calibri" w:hAnsi="Calibri" w:cs="Calibri"/>
          <w:sz w:val="24"/>
          <w:szCs w:val="24"/>
        </w:rPr>
      </w:pPr>
    </w:p>
    <w:p w14:paraId="61CB7E65" w14:textId="77777777" w:rsidR="00852D5A" w:rsidRPr="00852D5A" w:rsidRDefault="00852D5A" w:rsidP="00020307">
      <w:pPr>
        <w:jc w:val="both"/>
        <w:rPr>
          <w:rFonts w:ascii="Calibri" w:hAnsi="Calibri" w:cs="Calibri"/>
          <w:sz w:val="2"/>
          <w:szCs w:val="2"/>
        </w:rPr>
      </w:pPr>
    </w:p>
    <w:p w14:paraId="23740216" w14:textId="77777777" w:rsidR="00852D5A" w:rsidRDefault="00852D5A" w:rsidP="00020307">
      <w:pPr>
        <w:jc w:val="both"/>
        <w:rPr>
          <w:rFonts w:ascii="Calibri" w:hAnsi="Calibri" w:cs="Calibri"/>
          <w:b/>
          <w:bCs/>
          <w:sz w:val="32"/>
          <w:szCs w:val="32"/>
        </w:rPr>
      </w:pPr>
    </w:p>
    <w:p w14:paraId="4E45E97E" w14:textId="77777777" w:rsidR="00852D5A" w:rsidRDefault="00852D5A" w:rsidP="00020307">
      <w:pPr>
        <w:jc w:val="both"/>
        <w:rPr>
          <w:rFonts w:ascii="Calibri" w:hAnsi="Calibri" w:cs="Calibri"/>
          <w:b/>
          <w:bCs/>
          <w:sz w:val="32"/>
          <w:szCs w:val="32"/>
        </w:rPr>
      </w:pPr>
    </w:p>
    <w:p w14:paraId="135C23F6" w14:textId="77777777" w:rsidR="00852D5A" w:rsidRDefault="00852D5A" w:rsidP="00020307">
      <w:pPr>
        <w:jc w:val="both"/>
        <w:rPr>
          <w:rFonts w:ascii="Calibri" w:hAnsi="Calibri" w:cs="Calibri"/>
          <w:b/>
          <w:bCs/>
          <w:sz w:val="32"/>
          <w:szCs w:val="32"/>
        </w:rPr>
      </w:pPr>
    </w:p>
    <w:p w14:paraId="43C8C986" w14:textId="6B1B5A17" w:rsidR="00B744F4" w:rsidRPr="0058223B" w:rsidRDefault="0058223B" w:rsidP="00020307">
      <w:pPr>
        <w:jc w:val="both"/>
        <w:rPr>
          <w:rFonts w:ascii="Calibri" w:hAnsi="Calibri" w:cs="Calibri"/>
          <w:b/>
          <w:bCs/>
          <w:sz w:val="32"/>
          <w:szCs w:val="32"/>
        </w:rPr>
      </w:pPr>
      <w:r w:rsidRPr="0058223B">
        <w:rPr>
          <w:rFonts w:ascii="Calibri" w:hAnsi="Calibri" w:cs="Calibri"/>
          <w:b/>
          <w:bCs/>
          <w:sz w:val="32"/>
          <w:szCs w:val="32"/>
        </w:rPr>
        <w:lastRenderedPageBreak/>
        <w:t>Bibliography</w:t>
      </w:r>
    </w:p>
    <w:p w14:paraId="5081E5C2" w14:textId="50C46D3C" w:rsidR="007D142F" w:rsidRPr="007D142F" w:rsidRDefault="007D142F" w:rsidP="007D142F">
      <w:pPr>
        <w:jc w:val="both"/>
        <w:rPr>
          <w:rFonts w:ascii="Calibri" w:hAnsi="Calibri" w:cs="Calibri"/>
          <w:b/>
          <w:bCs/>
          <w:sz w:val="24"/>
          <w:szCs w:val="24"/>
        </w:rPr>
      </w:pPr>
      <w:r>
        <w:rPr>
          <w:rFonts w:ascii="Calibri" w:hAnsi="Calibri" w:cs="Calibri"/>
          <w:b/>
          <w:bCs/>
          <w:sz w:val="24"/>
          <w:szCs w:val="24"/>
        </w:rPr>
        <w:t>Online Archives and Databases</w:t>
      </w:r>
    </w:p>
    <w:p w14:paraId="1117CC2B" w14:textId="4B0FCBAD" w:rsidR="007B2450" w:rsidRDefault="007D142F" w:rsidP="0004267F">
      <w:pPr>
        <w:rPr>
          <w:rFonts w:ascii="Calibri" w:hAnsi="Calibri" w:cs="Calibri"/>
          <w:sz w:val="24"/>
          <w:szCs w:val="24"/>
        </w:rPr>
      </w:pPr>
      <w:r w:rsidRPr="0004267F">
        <w:rPr>
          <w:rFonts w:ascii="Calibri" w:hAnsi="Calibri" w:cs="Calibri"/>
          <w:sz w:val="24"/>
          <w:szCs w:val="24"/>
        </w:rPr>
        <w:t>Bedfordshire Archives Service Catalogue</w:t>
      </w:r>
      <w:r>
        <w:rPr>
          <w:rFonts w:ascii="Calibri" w:hAnsi="Calibri" w:cs="Calibri"/>
          <w:sz w:val="24"/>
          <w:szCs w:val="24"/>
        </w:rPr>
        <w:t xml:space="preserve">. </w:t>
      </w:r>
      <w:r w:rsidRPr="0005474E">
        <w:rPr>
          <w:rFonts w:ascii="Calibri" w:hAnsi="Calibri" w:cs="Calibri"/>
          <w:sz w:val="24"/>
          <w:szCs w:val="24"/>
        </w:rPr>
        <w:t xml:space="preserve">Date Accessed </w:t>
      </w:r>
      <w:r>
        <w:rPr>
          <w:rFonts w:ascii="Calibri" w:hAnsi="Calibri" w:cs="Calibri"/>
          <w:sz w:val="24"/>
          <w:szCs w:val="24"/>
        </w:rPr>
        <w:t>7/12/24.</w:t>
      </w:r>
      <w:r w:rsidR="007B2450" w:rsidRPr="007B2450">
        <w:rPr>
          <w:rFonts w:ascii="Calibri" w:hAnsi="Calibri" w:cs="Calibri"/>
          <w:sz w:val="24"/>
          <w:szCs w:val="24"/>
        </w:rPr>
        <w:t xml:space="preserve"> </w:t>
      </w:r>
      <w:hyperlink r:id="rId8" w:history="1">
        <w:r w:rsidR="0004267F" w:rsidRPr="006B5770">
          <w:rPr>
            <w:rStyle w:val="Hyperlink"/>
            <w:rFonts w:ascii="Calibri" w:hAnsi="Calibri" w:cs="Calibri"/>
            <w:sz w:val="24"/>
            <w:szCs w:val="24"/>
          </w:rPr>
          <w:t>https://bedsarchivescat.bedford.gov.uk/</w:t>
        </w:r>
      </w:hyperlink>
      <w:r w:rsidR="0004267F">
        <w:rPr>
          <w:rFonts w:ascii="Calibri" w:hAnsi="Calibri" w:cs="Calibri"/>
          <w:sz w:val="24"/>
          <w:szCs w:val="24"/>
        </w:rPr>
        <w:t xml:space="preserve"> </w:t>
      </w:r>
    </w:p>
    <w:p w14:paraId="28E22A4A" w14:textId="0EA60544" w:rsidR="007B2450" w:rsidRDefault="007B2450" w:rsidP="007B2450">
      <w:pPr>
        <w:jc w:val="both"/>
        <w:rPr>
          <w:rFonts w:ascii="Calibri" w:hAnsi="Calibri" w:cs="Calibri"/>
          <w:sz w:val="24"/>
          <w:szCs w:val="24"/>
        </w:rPr>
      </w:pPr>
      <w:r>
        <w:rPr>
          <w:rFonts w:ascii="Calibri" w:hAnsi="Calibri" w:cs="Calibri"/>
          <w:sz w:val="24"/>
          <w:szCs w:val="24"/>
        </w:rPr>
        <w:t xml:space="preserve">Cambridge Core, Cambridge University Press. </w:t>
      </w:r>
      <w:r w:rsidRPr="0005474E">
        <w:rPr>
          <w:rFonts w:ascii="Calibri" w:hAnsi="Calibri" w:cs="Calibri"/>
          <w:sz w:val="24"/>
          <w:szCs w:val="24"/>
        </w:rPr>
        <w:t xml:space="preserve">Date Accessed </w:t>
      </w:r>
      <w:r>
        <w:rPr>
          <w:rFonts w:ascii="Calibri" w:hAnsi="Calibri" w:cs="Calibri"/>
          <w:sz w:val="24"/>
          <w:szCs w:val="24"/>
        </w:rPr>
        <w:t>7/12/24.</w:t>
      </w:r>
      <w:r w:rsidRPr="007B2450">
        <w:rPr>
          <w:rFonts w:ascii="Calibri" w:hAnsi="Calibri" w:cs="Calibri"/>
          <w:sz w:val="24"/>
          <w:szCs w:val="24"/>
        </w:rPr>
        <w:t xml:space="preserve"> </w:t>
      </w:r>
      <w:r>
        <w:rPr>
          <w:rFonts w:ascii="Calibri" w:hAnsi="Calibri" w:cs="Calibri"/>
          <w:sz w:val="24"/>
          <w:szCs w:val="24"/>
        </w:rPr>
        <w:t xml:space="preserve"> </w:t>
      </w:r>
      <w:hyperlink r:id="rId9" w:history="1">
        <w:r w:rsidRPr="006B5770">
          <w:rPr>
            <w:rStyle w:val="Hyperlink"/>
            <w:rFonts w:ascii="Calibri" w:hAnsi="Calibri" w:cs="Calibri"/>
            <w:sz w:val="24"/>
            <w:szCs w:val="24"/>
          </w:rPr>
          <w:t>https://www.cambridge.org/core</w:t>
        </w:r>
      </w:hyperlink>
      <w:r>
        <w:rPr>
          <w:rFonts w:ascii="Calibri" w:hAnsi="Calibri" w:cs="Calibri"/>
          <w:sz w:val="24"/>
          <w:szCs w:val="24"/>
        </w:rPr>
        <w:t xml:space="preserve"> </w:t>
      </w:r>
    </w:p>
    <w:p w14:paraId="653B80FA" w14:textId="61019D52" w:rsidR="007B2450" w:rsidRDefault="0004267F" w:rsidP="007B2450">
      <w:pPr>
        <w:jc w:val="both"/>
        <w:rPr>
          <w:rFonts w:ascii="Calibri" w:hAnsi="Calibri" w:cs="Calibri"/>
          <w:sz w:val="24"/>
          <w:szCs w:val="24"/>
        </w:rPr>
      </w:pPr>
      <w:r>
        <w:rPr>
          <w:rFonts w:ascii="Calibri" w:hAnsi="Calibri" w:cs="Calibri"/>
          <w:sz w:val="24"/>
          <w:szCs w:val="24"/>
        </w:rPr>
        <w:t>Canterbury Cathedral Archives. Date Accessed 8/12/24</w:t>
      </w:r>
      <w:r w:rsidR="00C854DD">
        <w:rPr>
          <w:rFonts w:ascii="Calibri" w:hAnsi="Calibri" w:cs="Calibri"/>
          <w:sz w:val="24"/>
          <w:szCs w:val="24"/>
        </w:rPr>
        <w:t xml:space="preserve">. </w:t>
      </w:r>
      <w:hyperlink r:id="rId10" w:history="1">
        <w:r w:rsidR="00C854DD" w:rsidRPr="006B5770">
          <w:rPr>
            <w:rStyle w:val="Hyperlink"/>
            <w:rFonts w:ascii="Calibri" w:hAnsi="Calibri" w:cs="Calibri"/>
            <w:sz w:val="24"/>
            <w:szCs w:val="24"/>
          </w:rPr>
          <w:t>https://archives.canterbury-cathedral.org/</w:t>
        </w:r>
      </w:hyperlink>
      <w:r w:rsidR="00C854DD">
        <w:rPr>
          <w:rFonts w:ascii="Calibri" w:hAnsi="Calibri" w:cs="Calibri"/>
          <w:sz w:val="24"/>
          <w:szCs w:val="24"/>
        </w:rPr>
        <w:t xml:space="preserve"> </w:t>
      </w:r>
    </w:p>
    <w:p w14:paraId="604738F8" w14:textId="1B5CEA8C" w:rsidR="00461CCE" w:rsidRDefault="00461CCE" w:rsidP="00461CCE">
      <w:pPr>
        <w:rPr>
          <w:rFonts w:ascii="Calibri" w:hAnsi="Calibri" w:cs="Calibri"/>
          <w:sz w:val="24"/>
          <w:szCs w:val="24"/>
        </w:rPr>
      </w:pPr>
      <w:r>
        <w:rPr>
          <w:rFonts w:ascii="Calibri" w:hAnsi="Calibri" w:cs="Calibri"/>
          <w:sz w:val="24"/>
          <w:szCs w:val="24"/>
        </w:rPr>
        <w:t xml:space="preserve">Digital Bodleian. Date </w:t>
      </w:r>
      <w:r w:rsidR="00311BED">
        <w:rPr>
          <w:rFonts w:ascii="Calibri" w:hAnsi="Calibri" w:cs="Calibri"/>
          <w:sz w:val="24"/>
          <w:szCs w:val="24"/>
        </w:rPr>
        <w:t>A</w:t>
      </w:r>
      <w:r>
        <w:rPr>
          <w:rFonts w:ascii="Calibri" w:hAnsi="Calibri" w:cs="Calibri"/>
          <w:sz w:val="24"/>
          <w:szCs w:val="24"/>
        </w:rPr>
        <w:t xml:space="preserve">ccessed 6/12/24. </w:t>
      </w:r>
      <w:hyperlink r:id="rId11" w:history="1">
        <w:r w:rsidRPr="006B5770">
          <w:rPr>
            <w:rStyle w:val="Hyperlink"/>
            <w:rFonts w:ascii="Calibri" w:hAnsi="Calibri" w:cs="Calibri"/>
            <w:sz w:val="24"/>
            <w:szCs w:val="24"/>
          </w:rPr>
          <w:t>https://digital.bodleian.ox.ac.uk/</w:t>
        </w:r>
      </w:hyperlink>
      <w:r>
        <w:rPr>
          <w:rFonts w:ascii="Calibri" w:hAnsi="Calibri" w:cs="Calibri"/>
          <w:sz w:val="24"/>
          <w:szCs w:val="24"/>
        </w:rPr>
        <w:t xml:space="preserve"> </w:t>
      </w:r>
    </w:p>
    <w:p w14:paraId="3B582E31" w14:textId="458DCF01" w:rsidR="000C01EF" w:rsidRDefault="000C01EF" w:rsidP="007B2450">
      <w:pPr>
        <w:jc w:val="both"/>
        <w:rPr>
          <w:rFonts w:ascii="Calibri" w:hAnsi="Calibri" w:cs="Calibri"/>
          <w:sz w:val="24"/>
          <w:szCs w:val="24"/>
        </w:rPr>
      </w:pPr>
      <w:r>
        <w:rPr>
          <w:rFonts w:ascii="Calibri" w:hAnsi="Calibri" w:cs="Calibri"/>
          <w:sz w:val="24"/>
          <w:szCs w:val="24"/>
        </w:rPr>
        <w:t xml:space="preserve">London Archives Collection Catalogue. Date </w:t>
      </w:r>
      <w:r w:rsidR="00311BED">
        <w:rPr>
          <w:rFonts w:ascii="Calibri" w:hAnsi="Calibri" w:cs="Calibri"/>
          <w:sz w:val="24"/>
          <w:szCs w:val="24"/>
        </w:rPr>
        <w:t>A</w:t>
      </w:r>
      <w:r>
        <w:rPr>
          <w:rFonts w:ascii="Calibri" w:hAnsi="Calibri" w:cs="Calibri"/>
          <w:sz w:val="24"/>
          <w:szCs w:val="24"/>
        </w:rPr>
        <w:t xml:space="preserve">ccessed 9/12/24. </w:t>
      </w:r>
      <w:hyperlink r:id="rId12" w:history="1">
        <w:r w:rsidRPr="006B5770">
          <w:rPr>
            <w:rStyle w:val="Hyperlink"/>
            <w:rFonts w:ascii="Calibri" w:hAnsi="Calibri" w:cs="Calibri"/>
            <w:sz w:val="24"/>
            <w:szCs w:val="24"/>
          </w:rPr>
          <w:t>https://search.lma.gov.uk/</w:t>
        </w:r>
      </w:hyperlink>
      <w:r>
        <w:rPr>
          <w:rFonts w:ascii="Calibri" w:hAnsi="Calibri" w:cs="Calibri"/>
          <w:sz w:val="24"/>
          <w:szCs w:val="24"/>
        </w:rPr>
        <w:t xml:space="preserve"> </w:t>
      </w:r>
    </w:p>
    <w:p w14:paraId="4698C6E9" w14:textId="324C56DF" w:rsidR="008F06D3" w:rsidRDefault="008F06D3" w:rsidP="00817783">
      <w:pPr>
        <w:rPr>
          <w:rFonts w:ascii="Calibri" w:hAnsi="Calibri" w:cs="Calibri"/>
          <w:sz w:val="24"/>
          <w:szCs w:val="24"/>
        </w:rPr>
      </w:pPr>
      <w:r>
        <w:rPr>
          <w:rFonts w:ascii="Calibri" w:hAnsi="Calibri" w:cs="Calibri"/>
          <w:sz w:val="24"/>
          <w:szCs w:val="24"/>
        </w:rPr>
        <w:t xml:space="preserve">Medieval Manuscripts in Oxford Libraries. Date Accessed 6/12/24. </w:t>
      </w:r>
      <w:hyperlink r:id="rId13" w:history="1">
        <w:r w:rsidRPr="006B5770">
          <w:rPr>
            <w:rStyle w:val="Hyperlink"/>
            <w:rFonts w:ascii="Calibri" w:hAnsi="Calibri" w:cs="Calibri"/>
            <w:sz w:val="24"/>
            <w:szCs w:val="24"/>
          </w:rPr>
          <w:t>https://medieval.bodleian.ox.ac.uk/catalog</w:t>
        </w:r>
      </w:hyperlink>
      <w:r>
        <w:rPr>
          <w:rFonts w:ascii="Calibri" w:hAnsi="Calibri" w:cs="Calibri"/>
          <w:sz w:val="24"/>
          <w:szCs w:val="24"/>
        </w:rPr>
        <w:t xml:space="preserve"> </w:t>
      </w:r>
    </w:p>
    <w:p w14:paraId="7EDE3F22" w14:textId="15277D3F" w:rsidR="00817783" w:rsidRDefault="00817783" w:rsidP="00817783">
      <w:pPr>
        <w:rPr>
          <w:rFonts w:ascii="Calibri" w:hAnsi="Calibri" w:cs="Calibri"/>
          <w:sz w:val="24"/>
          <w:szCs w:val="24"/>
        </w:rPr>
      </w:pPr>
      <w:r>
        <w:rPr>
          <w:rFonts w:ascii="Calibri" w:hAnsi="Calibri" w:cs="Calibri"/>
          <w:sz w:val="24"/>
          <w:szCs w:val="24"/>
        </w:rPr>
        <w:t xml:space="preserve">National Archives Discovery Catalogue. Date </w:t>
      </w:r>
      <w:r w:rsidR="00311BED">
        <w:rPr>
          <w:rFonts w:ascii="Calibri" w:hAnsi="Calibri" w:cs="Calibri"/>
          <w:sz w:val="24"/>
          <w:szCs w:val="24"/>
        </w:rPr>
        <w:t>A</w:t>
      </w:r>
      <w:r>
        <w:rPr>
          <w:rFonts w:ascii="Calibri" w:hAnsi="Calibri" w:cs="Calibri"/>
          <w:sz w:val="24"/>
          <w:szCs w:val="24"/>
        </w:rPr>
        <w:t xml:space="preserve">ccessed 5/12/24. </w:t>
      </w:r>
      <w:hyperlink r:id="rId14" w:history="1">
        <w:r w:rsidRPr="006B5770">
          <w:rPr>
            <w:rStyle w:val="Hyperlink"/>
            <w:rFonts w:ascii="Calibri" w:hAnsi="Calibri" w:cs="Calibri"/>
            <w:sz w:val="24"/>
            <w:szCs w:val="24"/>
          </w:rPr>
          <w:t>https://discovery.nationalarchives.gov.uk/</w:t>
        </w:r>
      </w:hyperlink>
      <w:r>
        <w:rPr>
          <w:rFonts w:ascii="Calibri" w:hAnsi="Calibri" w:cs="Calibri"/>
          <w:sz w:val="24"/>
          <w:szCs w:val="24"/>
        </w:rPr>
        <w:t xml:space="preserve"> </w:t>
      </w:r>
    </w:p>
    <w:p w14:paraId="1EDF0149" w14:textId="615620C2" w:rsidR="007D142F" w:rsidRDefault="007B2450" w:rsidP="007D142F">
      <w:pPr>
        <w:jc w:val="both"/>
        <w:rPr>
          <w:rFonts w:ascii="Calibri" w:hAnsi="Calibri" w:cs="Calibri"/>
          <w:sz w:val="24"/>
          <w:szCs w:val="24"/>
        </w:rPr>
      </w:pPr>
      <w:r>
        <w:rPr>
          <w:rFonts w:ascii="Calibri" w:hAnsi="Calibri" w:cs="Calibri"/>
          <w:sz w:val="24"/>
          <w:szCs w:val="24"/>
        </w:rPr>
        <w:t xml:space="preserve">The People of 1381 Online Database. Date </w:t>
      </w:r>
      <w:r w:rsidR="00311BED">
        <w:rPr>
          <w:rFonts w:ascii="Calibri" w:hAnsi="Calibri" w:cs="Calibri"/>
          <w:sz w:val="24"/>
          <w:szCs w:val="24"/>
        </w:rPr>
        <w:t>A</w:t>
      </w:r>
      <w:r>
        <w:rPr>
          <w:rFonts w:ascii="Calibri" w:hAnsi="Calibri" w:cs="Calibri"/>
          <w:sz w:val="24"/>
          <w:szCs w:val="24"/>
        </w:rPr>
        <w:t xml:space="preserve">ccessed 6/12/24. </w:t>
      </w:r>
      <w:hyperlink r:id="rId15" w:history="1">
        <w:r w:rsidRPr="006B5770">
          <w:rPr>
            <w:rStyle w:val="Hyperlink"/>
            <w:rFonts w:ascii="Calibri" w:hAnsi="Calibri" w:cs="Calibri"/>
            <w:sz w:val="24"/>
            <w:szCs w:val="24"/>
          </w:rPr>
          <w:t>https://www.1381.online/</w:t>
        </w:r>
      </w:hyperlink>
      <w:r>
        <w:rPr>
          <w:rFonts w:ascii="Calibri" w:hAnsi="Calibri" w:cs="Calibri"/>
          <w:sz w:val="24"/>
          <w:szCs w:val="24"/>
        </w:rPr>
        <w:t xml:space="preserve"> </w:t>
      </w:r>
    </w:p>
    <w:p w14:paraId="71AB2F25" w14:textId="3AD56186" w:rsidR="007D142F" w:rsidRPr="007D142F" w:rsidRDefault="007D142F" w:rsidP="007D142F">
      <w:pPr>
        <w:jc w:val="both"/>
        <w:rPr>
          <w:rFonts w:ascii="Calibri" w:hAnsi="Calibri" w:cs="Calibri"/>
          <w:b/>
          <w:bCs/>
          <w:sz w:val="24"/>
          <w:szCs w:val="24"/>
        </w:rPr>
      </w:pPr>
      <w:r>
        <w:rPr>
          <w:rFonts w:ascii="Calibri" w:hAnsi="Calibri" w:cs="Calibri"/>
          <w:b/>
          <w:bCs/>
          <w:sz w:val="24"/>
          <w:szCs w:val="24"/>
        </w:rPr>
        <w:t>Secondary Literature</w:t>
      </w:r>
    </w:p>
    <w:p w14:paraId="7AB22864" w14:textId="77777777" w:rsidR="00AC0012" w:rsidRPr="00073902" w:rsidRDefault="00AC0012" w:rsidP="003A62D8">
      <w:pPr>
        <w:ind w:left="284" w:hanging="284"/>
        <w:jc w:val="both"/>
        <w:rPr>
          <w:rFonts w:ascii="Calibri" w:hAnsi="Calibri" w:cs="Calibri"/>
          <w:sz w:val="24"/>
          <w:szCs w:val="24"/>
        </w:rPr>
      </w:pPr>
      <w:bookmarkStart w:id="0" w:name="_Hlk184990957"/>
      <w:r w:rsidRPr="00C854DD">
        <w:rPr>
          <w:rFonts w:ascii="Calibri" w:hAnsi="Calibri" w:cs="Calibri"/>
          <w:sz w:val="24"/>
          <w:szCs w:val="24"/>
        </w:rPr>
        <w:t xml:space="preserve">Ancient, Medieval, and Early Modern Manuscripts </w:t>
      </w:r>
      <w:r>
        <w:rPr>
          <w:rFonts w:ascii="Calibri" w:hAnsi="Calibri" w:cs="Calibri"/>
          <w:sz w:val="24"/>
          <w:szCs w:val="24"/>
        </w:rPr>
        <w:t xml:space="preserve">[team], </w:t>
      </w:r>
      <w:r w:rsidRPr="00C854DD">
        <w:rPr>
          <w:rFonts w:ascii="Calibri" w:hAnsi="Calibri" w:cs="Calibri"/>
          <w:i/>
          <w:iCs/>
          <w:sz w:val="24"/>
          <w:szCs w:val="24"/>
        </w:rPr>
        <w:t>Sir Robert Cotton's manuscripts added to Memory of the World register</w:t>
      </w:r>
      <w:r>
        <w:rPr>
          <w:rFonts w:ascii="Calibri" w:hAnsi="Calibri" w:cs="Calibri"/>
          <w:sz w:val="24"/>
          <w:szCs w:val="24"/>
        </w:rPr>
        <w:t xml:space="preserve">, Medieval Manuscripts Blog, British Library (Posted 9/6/18). Date accessed 10/12/24. </w:t>
      </w:r>
      <w:bookmarkEnd w:id="0"/>
      <w:r>
        <w:rPr>
          <w:rFonts w:ascii="Calibri" w:hAnsi="Calibri" w:cs="Calibri"/>
          <w:sz w:val="24"/>
          <w:szCs w:val="24"/>
        </w:rPr>
        <w:fldChar w:fldCharType="begin"/>
      </w:r>
      <w:r>
        <w:rPr>
          <w:rFonts w:ascii="Calibri" w:hAnsi="Calibri" w:cs="Calibri"/>
          <w:sz w:val="24"/>
          <w:szCs w:val="24"/>
        </w:rPr>
        <w:instrText>HYPERLINK "</w:instrText>
      </w:r>
      <w:r w:rsidRPr="00C854DD">
        <w:rPr>
          <w:rFonts w:ascii="Calibri" w:hAnsi="Calibri" w:cs="Calibri"/>
          <w:sz w:val="24"/>
          <w:szCs w:val="24"/>
        </w:rPr>
        <w:instrText>https://blogs.bl.uk/digitisedmanuscripts/2018/06/sir-robert-cottons-manuscripts.html</w:instrText>
      </w:r>
      <w:r>
        <w:rPr>
          <w:rFonts w:ascii="Calibri" w:hAnsi="Calibri" w:cs="Calibri"/>
          <w:sz w:val="24"/>
          <w:szCs w:val="24"/>
        </w:rPr>
        <w:instrText>"</w:instrText>
      </w:r>
      <w:r>
        <w:rPr>
          <w:rFonts w:ascii="Calibri" w:hAnsi="Calibri" w:cs="Calibri"/>
          <w:sz w:val="24"/>
          <w:szCs w:val="24"/>
        </w:rPr>
      </w:r>
      <w:r>
        <w:rPr>
          <w:rFonts w:ascii="Calibri" w:hAnsi="Calibri" w:cs="Calibri"/>
          <w:sz w:val="24"/>
          <w:szCs w:val="24"/>
        </w:rPr>
        <w:fldChar w:fldCharType="separate"/>
      </w:r>
      <w:r w:rsidRPr="006B5770">
        <w:rPr>
          <w:rStyle w:val="Hyperlink"/>
          <w:rFonts w:ascii="Calibri" w:hAnsi="Calibri" w:cs="Calibri"/>
          <w:sz w:val="24"/>
          <w:szCs w:val="24"/>
        </w:rPr>
        <w:t>https://blogs.bl.uk/digitisedmanuscripts/2018/06/sir-robert-cottons-manuscripts.html</w:t>
      </w:r>
      <w:r>
        <w:rPr>
          <w:rFonts w:ascii="Calibri" w:hAnsi="Calibri" w:cs="Calibri"/>
          <w:sz w:val="24"/>
          <w:szCs w:val="24"/>
        </w:rPr>
        <w:fldChar w:fldCharType="end"/>
      </w:r>
      <w:r>
        <w:rPr>
          <w:rFonts w:ascii="Calibri" w:hAnsi="Calibri" w:cs="Calibri"/>
          <w:sz w:val="24"/>
          <w:szCs w:val="24"/>
        </w:rPr>
        <w:t xml:space="preserve"> </w:t>
      </w:r>
    </w:p>
    <w:p w14:paraId="052C548D" w14:textId="3348299C" w:rsidR="009D0795" w:rsidRDefault="009D0795" w:rsidP="0005474E">
      <w:pPr>
        <w:ind w:left="284" w:hanging="284"/>
        <w:jc w:val="both"/>
        <w:rPr>
          <w:rFonts w:ascii="Calibri" w:hAnsi="Calibri" w:cs="Calibri"/>
          <w:sz w:val="24"/>
          <w:szCs w:val="24"/>
        </w:rPr>
      </w:pPr>
      <w:r w:rsidRPr="009D0795">
        <w:rPr>
          <w:rFonts w:ascii="Calibri" w:hAnsi="Calibri" w:cs="Calibri"/>
          <w:sz w:val="24"/>
          <w:szCs w:val="24"/>
        </w:rPr>
        <w:t>Dobson, R. B.</w:t>
      </w:r>
      <w:r>
        <w:rPr>
          <w:rFonts w:ascii="Calibri" w:hAnsi="Calibri" w:cs="Calibri"/>
          <w:sz w:val="24"/>
          <w:szCs w:val="24"/>
        </w:rPr>
        <w:t xml:space="preserve">, </w:t>
      </w:r>
      <w:r w:rsidRPr="009D0795">
        <w:rPr>
          <w:rFonts w:ascii="Calibri" w:hAnsi="Calibri" w:cs="Calibri"/>
          <w:i/>
          <w:iCs/>
          <w:sz w:val="24"/>
          <w:szCs w:val="24"/>
        </w:rPr>
        <w:t>The Peasants’ Revolt of 1381</w:t>
      </w:r>
      <w:r w:rsidRPr="009D0795">
        <w:rPr>
          <w:rFonts w:ascii="Calibri" w:hAnsi="Calibri" w:cs="Calibri"/>
          <w:sz w:val="24"/>
          <w:szCs w:val="24"/>
        </w:rPr>
        <w:t> (London: Macmillan, 1970)</w:t>
      </w:r>
      <w:r w:rsidR="003A62D8">
        <w:rPr>
          <w:rFonts w:ascii="Calibri" w:hAnsi="Calibri" w:cs="Calibri"/>
          <w:sz w:val="24"/>
          <w:szCs w:val="24"/>
        </w:rPr>
        <w:t>.</w:t>
      </w:r>
    </w:p>
    <w:p w14:paraId="71422C55" w14:textId="5E86313E" w:rsidR="002A0337" w:rsidRDefault="002A0337" w:rsidP="0005474E">
      <w:pPr>
        <w:ind w:left="284" w:hanging="284"/>
        <w:jc w:val="both"/>
        <w:rPr>
          <w:rFonts w:ascii="Calibri" w:hAnsi="Calibri" w:cs="Calibri"/>
          <w:sz w:val="24"/>
          <w:szCs w:val="24"/>
        </w:rPr>
      </w:pPr>
      <w:r w:rsidRPr="002A0337">
        <w:rPr>
          <w:rFonts w:ascii="Calibri" w:hAnsi="Calibri" w:cs="Calibri"/>
          <w:sz w:val="24"/>
          <w:szCs w:val="24"/>
        </w:rPr>
        <w:t xml:space="preserve">Dobson, </w:t>
      </w:r>
      <w:r>
        <w:rPr>
          <w:rFonts w:ascii="Calibri" w:hAnsi="Calibri" w:cs="Calibri"/>
          <w:sz w:val="24"/>
          <w:szCs w:val="24"/>
        </w:rPr>
        <w:t xml:space="preserve">R.B., </w:t>
      </w:r>
      <w:r w:rsidRPr="002A0337">
        <w:rPr>
          <w:rFonts w:ascii="Calibri" w:hAnsi="Calibri" w:cs="Calibri"/>
          <w:sz w:val="24"/>
          <w:szCs w:val="24"/>
        </w:rPr>
        <w:t xml:space="preserve">ed. W. A. Pantin, </w:t>
      </w:r>
      <w:r w:rsidRPr="002A0337">
        <w:rPr>
          <w:rFonts w:ascii="Calibri" w:hAnsi="Calibri" w:cs="Calibri"/>
          <w:i/>
          <w:iCs/>
          <w:sz w:val="24"/>
          <w:szCs w:val="24"/>
        </w:rPr>
        <w:t xml:space="preserve">Documents illustrating the activities of the General and Provincial Chapters of the English Black Monks </w:t>
      </w:r>
      <w:r w:rsidRPr="002A0337">
        <w:rPr>
          <w:rFonts w:ascii="Calibri" w:hAnsi="Calibri" w:cs="Calibri"/>
          <w:sz w:val="24"/>
          <w:szCs w:val="24"/>
        </w:rPr>
        <w:t>(Camden Third Series, 1931-7)</w:t>
      </w:r>
      <w:r>
        <w:rPr>
          <w:rFonts w:ascii="Calibri" w:hAnsi="Calibri" w:cs="Calibri"/>
          <w:sz w:val="24"/>
          <w:szCs w:val="24"/>
        </w:rPr>
        <w:t>.</w:t>
      </w:r>
    </w:p>
    <w:p w14:paraId="08E7F6BF" w14:textId="0157177A" w:rsidR="00B744F4" w:rsidRPr="00073902" w:rsidRDefault="00B744F4" w:rsidP="0005474E">
      <w:pPr>
        <w:ind w:left="284" w:hanging="284"/>
        <w:jc w:val="both"/>
        <w:rPr>
          <w:rFonts w:ascii="Calibri" w:hAnsi="Calibri" w:cs="Calibri"/>
          <w:sz w:val="24"/>
          <w:szCs w:val="24"/>
        </w:rPr>
      </w:pPr>
      <w:r w:rsidRPr="00073902">
        <w:rPr>
          <w:rFonts w:ascii="Calibri" w:hAnsi="Calibri" w:cs="Calibri"/>
          <w:sz w:val="24"/>
          <w:szCs w:val="24"/>
        </w:rPr>
        <w:t xml:space="preserve">Justice, Steven, </w:t>
      </w:r>
      <w:r w:rsidRPr="00073902">
        <w:rPr>
          <w:rFonts w:ascii="Calibri" w:hAnsi="Calibri" w:cs="Calibri"/>
          <w:i/>
          <w:iCs/>
          <w:sz w:val="24"/>
          <w:szCs w:val="24"/>
        </w:rPr>
        <w:t>Writing and Rebellion : England In 1381</w:t>
      </w:r>
      <w:r w:rsidRPr="00073902">
        <w:rPr>
          <w:rFonts w:ascii="Calibri" w:hAnsi="Calibri" w:cs="Calibri"/>
          <w:sz w:val="24"/>
          <w:szCs w:val="24"/>
        </w:rPr>
        <w:t>, (Berkeley, California: University of California Press, 1994)</w:t>
      </w:r>
      <w:r w:rsidR="00BE5CD8">
        <w:rPr>
          <w:rFonts w:ascii="Calibri" w:hAnsi="Calibri" w:cs="Calibri"/>
          <w:sz w:val="24"/>
          <w:szCs w:val="24"/>
        </w:rPr>
        <w:t xml:space="preserve">. </w:t>
      </w:r>
      <w:r w:rsidR="00BE5CD8" w:rsidRPr="0005474E">
        <w:rPr>
          <w:rFonts w:ascii="Calibri" w:hAnsi="Calibri" w:cs="Calibri"/>
          <w:sz w:val="24"/>
          <w:szCs w:val="24"/>
        </w:rPr>
        <w:t xml:space="preserve">Date Accessed </w:t>
      </w:r>
      <w:r w:rsidR="00BE5CD8">
        <w:rPr>
          <w:rFonts w:ascii="Calibri" w:hAnsi="Calibri" w:cs="Calibri"/>
          <w:sz w:val="24"/>
          <w:szCs w:val="24"/>
        </w:rPr>
        <w:t>4/12/24.</w:t>
      </w:r>
      <w:r w:rsidRPr="00073902">
        <w:rPr>
          <w:rFonts w:ascii="Calibri" w:hAnsi="Calibri" w:cs="Calibri"/>
          <w:sz w:val="24"/>
          <w:szCs w:val="24"/>
        </w:rPr>
        <w:t xml:space="preserve"> </w:t>
      </w:r>
      <w:hyperlink r:id="rId16" w:history="1">
        <w:r w:rsidR="00BE5CD8" w:rsidRPr="006B5770">
          <w:rPr>
            <w:rStyle w:val="Hyperlink"/>
            <w:rFonts w:ascii="Calibri" w:hAnsi="Calibri" w:cs="Calibri"/>
            <w:sz w:val="24"/>
            <w:szCs w:val="24"/>
          </w:rPr>
          <w:t>https://doi.org/10.1525/9780520918405</w:t>
        </w:r>
      </w:hyperlink>
      <w:r w:rsidR="00BE5CD8">
        <w:rPr>
          <w:rFonts w:ascii="Calibri" w:hAnsi="Calibri" w:cs="Calibri"/>
          <w:sz w:val="24"/>
          <w:szCs w:val="24"/>
        </w:rPr>
        <w:t xml:space="preserve"> </w:t>
      </w:r>
    </w:p>
    <w:p w14:paraId="45F1ACE4" w14:textId="1C75F08A" w:rsidR="00B744F4" w:rsidRDefault="00B744F4" w:rsidP="0005474E">
      <w:pPr>
        <w:ind w:left="284" w:hanging="284"/>
        <w:jc w:val="both"/>
        <w:rPr>
          <w:rFonts w:ascii="Calibri" w:hAnsi="Calibri" w:cs="Calibri"/>
          <w:sz w:val="24"/>
          <w:szCs w:val="24"/>
        </w:rPr>
      </w:pPr>
      <w:r w:rsidRPr="00073902">
        <w:rPr>
          <w:rFonts w:ascii="Calibri" w:hAnsi="Calibri" w:cs="Calibri"/>
          <w:sz w:val="24"/>
          <w:szCs w:val="24"/>
        </w:rPr>
        <w:t xml:space="preserve">Schoon, Paul, ‘The Role of News and Rumour during the Peasants’ Revolt, 1381’, </w:t>
      </w:r>
      <w:r w:rsidR="00BE5CD8">
        <w:rPr>
          <w:rFonts w:ascii="Calibri" w:hAnsi="Calibri" w:cs="Calibri"/>
          <w:sz w:val="24"/>
          <w:szCs w:val="24"/>
        </w:rPr>
        <w:t xml:space="preserve">in </w:t>
      </w:r>
      <w:r w:rsidRPr="00073902">
        <w:rPr>
          <w:rFonts w:ascii="Calibri" w:hAnsi="Calibri" w:cs="Calibri"/>
          <w:i/>
          <w:iCs/>
          <w:sz w:val="24"/>
          <w:szCs w:val="24"/>
        </w:rPr>
        <w:t>Historical Research:</w:t>
      </w:r>
      <w:r w:rsidR="00BE5CD8">
        <w:rPr>
          <w:rFonts w:ascii="Calibri" w:hAnsi="Calibri" w:cs="Calibri"/>
          <w:i/>
          <w:iCs/>
          <w:sz w:val="24"/>
          <w:szCs w:val="24"/>
        </w:rPr>
        <w:t xml:space="preserve"> </w:t>
      </w:r>
      <w:r w:rsidRPr="00073902">
        <w:rPr>
          <w:rFonts w:ascii="Calibri" w:hAnsi="Calibri" w:cs="Calibri"/>
          <w:i/>
          <w:iCs/>
          <w:sz w:val="24"/>
          <w:szCs w:val="24"/>
        </w:rPr>
        <w:t>The Bulletin of the Institute of Historical Research</w:t>
      </w:r>
      <w:r w:rsidRPr="00073902">
        <w:rPr>
          <w:rFonts w:ascii="Calibri" w:hAnsi="Calibri" w:cs="Calibri"/>
          <w:sz w:val="24"/>
          <w:szCs w:val="24"/>
        </w:rPr>
        <w:t>, 97.278 (2024),</w:t>
      </w:r>
      <w:r w:rsidR="00BE5CD8">
        <w:rPr>
          <w:rFonts w:ascii="Calibri" w:hAnsi="Calibri" w:cs="Calibri"/>
          <w:sz w:val="24"/>
          <w:szCs w:val="24"/>
        </w:rPr>
        <w:t xml:space="preserve"> pp.</w:t>
      </w:r>
      <w:r w:rsidRPr="00073902">
        <w:rPr>
          <w:rFonts w:ascii="Calibri" w:hAnsi="Calibri" w:cs="Calibri"/>
          <w:sz w:val="24"/>
          <w:szCs w:val="24"/>
        </w:rPr>
        <w:t xml:space="preserve"> 458–75</w:t>
      </w:r>
      <w:r w:rsidR="00BE5CD8">
        <w:rPr>
          <w:rFonts w:ascii="Calibri" w:hAnsi="Calibri" w:cs="Calibri"/>
          <w:sz w:val="24"/>
          <w:szCs w:val="24"/>
        </w:rPr>
        <w:t xml:space="preserve">. </w:t>
      </w:r>
      <w:r w:rsidR="00BE5CD8" w:rsidRPr="0005474E">
        <w:rPr>
          <w:rFonts w:ascii="Calibri" w:hAnsi="Calibri" w:cs="Calibri"/>
          <w:sz w:val="24"/>
          <w:szCs w:val="24"/>
        </w:rPr>
        <w:t xml:space="preserve">Date Accessed </w:t>
      </w:r>
      <w:r w:rsidR="00BE5CD8">
        <w:rPr>
          <w:rFonts w:ascii="Calibri" w:hAnsi="Calibri" w:cs="Calibri"/>
          <w:sz w:val="24"/>
          <w:szCs w:val="24"/>
        </w:rPr>
        <w:t xml:space="preserve">4/12/24. </w:t>
      </w:r>
      <w:hyperlink r:id="rId17" w:history="1">
        <w:r w:rsidR="00BE5CD8" w:rsidRPr="006B5770">
          <w:rPr>
            <w:rStyle w:val="Hyperlink"/>
            <w:rFonts w:ascii="Calibri" w:hAnsi="Calibri" w:cs="Calibri"/>
            <w:sz w:val="24"/>
            <w:szCs w:val="24"/>
          </w:rPr>
          <w:t>https://doi.org/10.1093/hisres/htae010</w:t>
        </w:r>
      </w:hyperlink>
    </w:p>
    <w:p w14:paraId="67741856" w14:textId="54BE74AE" w:rsidR="00AC0012" w:rsidRPr="00073902" w:rsidRDefault="0005474E" w:rsidP="00F0282B">
      <w:pPr>
        <w:ind w:left="284" w:hanging="284"/>
        <w:rPr>
          <w:rFonts w:ascii="Calibri" w:hAnsi="Calibri" w:cs="Calibri"/>
          <w:sz w:val="24"/>
          <w:szCs w:val="24"/>
        </w:rPr>
      </w:pPr>
      <w:r w:rsidRPr="0005474E">
        <w:rPr>
          <w:rFonts w:ascii="Calibri" w:hAnsi="Calibri" w:cs="Calibri"/>
          <w:sz w:val="24"/>
          <w:szCs w:val="24"/>
        </w:rPr>
        <w:t>Wright, Edmund</w:t>
      </w:r>
      <w:r>
        <w:rPr>
          <w:rFonts w:ascii="Calibri" w:hAnsi="Calibri" w:cs="Calibri"/>
          <w:sz w:val="24"/>
          <w:szCs w:val="24"/>
        </w:rPr>
        <w:t xml:space="preserve"> (Ed.),</w:t>
      </w:r>
      <w:r w:rsidRPr="0005474E">
        <w:rPr>
          <w:rFonts w:ascii="Calibri" w:hAnsi="Calibri" w:cs="Calibri"/>
          <w:sz w:val="24"/>
          <w:szCs w:val="24"/>
        </w:rPr>
        <w:t xml:space="preserve"> "Peasants' Revolt"</w:t>
      </w:r>
      <w:r>
        <w:rPr>
          <w:rFonts w:ascii="Calibri" w:hAnsi="Calibri" w:cs="Calibri"/>
          <w:sz w:val="24"/>
          <w:szCs w:val="24"/>
        </w:rPr>
        <w:t xml:space="preserve"> in</w:t>
      </w:r>
      <w:r w:rsidRPr="0005474E">
        <w:rPr>
          <w:rFonts w:ascii="Calibri" w:hAnsi="Calibri" w:cs="Calibri"/>
          <w:sz w:val="24"/>
          <w:szCs w:val="24"/>
        </w:rPr>
        <w:t> </w:t>
      </w:r>
      <w:r w:rsidRPr="0005474E">
        <w:rPr>
          <w:rFonts w:ascii="Calibri" w:hAnsi="Calibri" w:cs="Calibri"/>
          <w:i/>
          <w:iCs/>
          <w:sz w:val="24"/>
          <w:szCs w:val="24"/>
        </w:rPr>
        <w:t>A Dictionary of World History</w:t>
      </w:r>
      <w:r>
        <w:rPr>
          <w:rFonts w:ascii="Calibri" w:hAnsi="Calibri" w:cs="Calibri"/>
          <w:sz w:val="24"/>
          <w:szCs w:val="24"/>
        </w:rPr>
        <w:t xml:space="preserve"> (</w:t>
      </w:r>
      <w:r w:rsidRPr="0005474E">
        <w:rPr>
          <w:rFonts w:ascii="Calibri" w:hAnsi="Calibri" w:cs="Calibri"/>
          <w:sz w:val="24"/>
          <w:szCs w:val="24"/>
        </w:rPr>
        <w:t>Oxford University Press</w:t>
      </w:r>
      <w:r>
        <w:rPr>
          <w:rFonts w:ascii="Calibri" w:hAnsi="Calibri" w:cs="Calibri"/>
          <w:sz w:val="24"/>
          <w:szCs w:val="24"/>
        </w:rPr>
        <w:t xml:space="preserve"> </w:t>
      </w:r>
      <w:r w:rsidRPr="0005474E">
        <w:rPr>
          <w:rFonts w:ascii="Calibri" w:hAnsi="Calibri" w:cs="Calibri"/>
          <w:sz w:val="24"/>
          <w:szCs w:val="24"/>
        </w:rPr>
        <w:t>2007</w:t>
      </w:r>
      <w:r>
        <w:rPr>
          <w:rFonts w:ascii="Calibri" w:hAnsi="Calibri" w:cs="Calibri"/>
          <w:sz w:val="24"/>
          <w:szCs w:val="24"/>
        </w:rPr>
        <w:t>)</w:t>
      </w:r>
      <w:r w:rsidRPr="0005474E">
        <w:rPr>
          <w:rFonts w:ascii="Calibri" w:hAnsi="Calibri" w:cs="Calibri"/>
          <w:sz w:val="24"/>
          <w:szCs w:val="24"/>
        </w:rPr>
        <w:t xml:space="preserve">.  Date Accessed </w:t>
      </w:r>
      <w:r>
        <w:rPr>
          <w:rFonts w:ascii="Calibri" w:hAnsi="Calibri" w:cs="Calibri"/>
          <w:sz w:val="24"/>
          <w:szCs w:val="24"/>
        </w:rPr>
        <w:t xml:space="preserve">4/12/24. </w:t>
      </w:r>
      <w:hyperlink r:id="rId18" w:history="1">
        <w:r w:rsidRPr="006B5770">
          <w:rPr>
            <w:rStyle w:val="Hyperlink"/>
            <w:rFonts w:ascii="Calibri" w:hAnsi="Calibri" w:cs="Calibri"/>
            <w:sz w:val="24"/>
            <w:szCs w:val="24"/>
          </w:rPr>
          <w:t>https://www.oxfordreference.com/view/10.1093/acref/9780192807007.001.0001/acref-9780192807007-e-2819</w:t>
        </w:r>
      </w:hyperlink>
    </w:p>
    <w:sectPr w:rsidR="00AC0012" w:rsidRPr="00073902" w:rsidSect="00DB748B">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B262BE" w14:textId="77777777" w:rsidR="00737AF4" w:rsidRDefault="00737AF4" w:rsidP="00604FE2">
      <w:pPr>
        <w:spacing w:after="0" w:line="240" w:lineRule="auto"/>
      </w:pPr>
      <w:r>
        <w:separator/>
      </w:r>
    </w:p>
  </w:endnote>
  <w:endnote w:type="continuationSeparator" w:id="0">
    <w:p w14:paraId="6A690221" w14:textId="77777777" w:rsidR="00737AF4" w:rsidRDefault="00737AF4" w:rsidP="00604F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4267523"/>
      <w:docPartObj>
        <w:docPartGallery w:val="Page Numbers (Bottom of Page)"/>
        <w:docPartUnique/>
      </w:docPartObj>
    </w:sdtPr>
    <w:sdtEndPr>
      <w:rPr>
        <w:noProof/>
      </w:rPr>
    </w:sdtEndPr>
    <w:sdtContent>
      <w:p w14:paraId="7F7684B0" w14:textId="5DFCB373" w:rsidR="00852D5A" w:rsidRDefault="00852D5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613771" w14:textId="77777777" w:rsidR="00852D5A" w:rsidRDefault="00852D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FB1A01" w14:textId="77777777" w:rsidR="00737AF4" w:rsidRDefault="00737AF4" w:rsidP="00604FE2">
      <w:pPr>
        <w:spacing w:after="0" w:line="240" w:lineRule="auto"/>
      </w:pPr>
      <w:r>
        <w:separator/>
      </w:r>
    </w:p>
  </w:footnote>
  <w:footnote w:type="continuationSeparator" w:id="0">
    <w:p w14:paraId="3F0D533D" w14:textId="77777777" w:rsidR="00737AF4" w:rsidRDefault="00737AF4" w:rsidP="00604FE2">
      <w:pPr>
        <w:spacing w:after="0" w:line="240" w:lineRule="auto"/>
      </w:pPr>
      <w:r>
        <w:continuationSeparator/>
      </w:r>
    </w:p>
  </w:footnote>
  <w:footnote w:id="1">
    <w:p w14:paraId="784EC914" w14:textId="204CD127" w:rsidR="00674096" w:rsidRDefault="00674096" w:rsidP="00674096">
      <w:pPr>
        <w:pStyle w:val="FootnoteText"/>
      </w:pPr>
      <w:r>
        <w:rPr>
          <w:rStyle w:val="FootnoteReference"/>
        </w:rPr>
        <w:footnoteRef/>
      </w:r>
      <w:r>
        <w:t xml:space="preserve"> </w:t>
      </w:r>
      <w:r w:rsidR="00722179" w:rsidRPr="00722179">
        <w:t xml:space="preserve">Wright, Edmund (Ed.), "Peasants' Revolt" in </w:t>
      </w:r>
      <w:r w:rsidR="00722179" w:rsidRPr="00722179">
        <w:rPr>
          <w:i/>
          <w:iCs/>
        </w:rPr>
        <w:t>A Dictionary of World History</w:t>
      </w:r>
      <w:r w:rsidR="00722179" w:rsidRPr="00722179">
        <w:t xml:space="preserve"> (Oxford University Press 2007).  Date Accessed 4/12/24. </w:t>
      </w:r>
      <w:hyperlink r:id="rId1" w:history="1">
        <w:r w:rsidR="00722179" w:rsidRPr="006B5770">
          <w:rPr>
            <w:rStyle w:val="Hyperlink"/>
          </w:rPr>
          <w:t>https://www.oxfordreference.com/view/10.1093/acref/9780192807007.001.0001/acref-9780192807007-e-2819</w:t>
        </w:r>
      </w:hyperlink>
      <w:r w:rsidR="00722179">
        <w:t xml:space="preserve"> </w:t>
      </w:r>
    </w:p>
  </w:footnote>
  <w:footnote w:id="2">
    <w:p w14:paraId="2F070E06" w14:textId="6DDC9EF6" w:rsidR="001D7A57" w:rsidRDefault="001D7A57">
      <w:pPr>
        <w:pStyle w:val="FootnoteText"/>
      </w:pPr>
      <w:r>
        <w:rPr>
          <w:rStyle w:val="FootnoteReference"/>
        </w:rPr>
        <w:footnoteRef/>
      </w:r>
      <w:r>
        <w:t xml:space="preserve"> Though these sources were particularly challenging to locate and identify.</w:t>
      </w:r>
    </w:p>
  </w:footnote>
  <w:footnote w:id="3">
    <w:p w14:paraId="48E07A38" w14:textId="1C64AB78" w:rsidR="00303D31" w:rsidRDefault="00303D31" w:rsidP="00303D31">
      <w:pPr>
        <w:pStyle w:val="FootnoteText"/>
      </w:pPr>
      <w:r>
        <w:rPr>
          <w:rStyle w:val="FootnoteReference"/>
        </w:rPr>
        <w:footnoteRef/>
      </w:r>
      <w:r>
        <w:t xml:space="preserve"> </w:t>
      </w:r>
      <w:r w:rsidR="00FD4199" w:rsidRPr="00FD4199">
        <w:t xml:space="preserve">Bedfordshire Archives Service Catalogue. Date Accessed 7/12/24. </w:t>
      </w:r>
      <w:r w:rsidR="00FD4199">
        <w:t xml:space="preserve"> </w:t>
      </w:r>
      <w:hyperlink r:id="rId2" w:history="1">
        <w:r w:rsidR="00FD4199" w:rsidRPr="006B5770">
          <w:rPr>
            <w:rStyle w:val="Hyperlink"/>
          </w:rPr>
          <w:t>https://bedsarchivescat.bedford.gov.uk/Details/archive/110088851</w:t>
        </w:r>
      </w:hyperlink>
      <w:r>
        <w:t xml:space="preserve"> </w:t>
      </w:r>
    </w:p>
  </w:footnote>
  <w:footnote w:id="4">
    <w:p w14:paraId="076CB60E" w14:textId="4CF70C87" w:rsidR="00604FE2" w:rsidRDefault="00604FE2">
      <w:pPr>
        <w:pStyle w:val="FootnoteText"/>
      </w:pPr>
      <w:r>
        <w:rPr>
          <w:rStyle w:val="FootnoteReference"/>
        </w:rPr>
        <w:footnoteRef/>
      </w:r>
      <w:r>
        <w:t xml:space="preserve"> </w:t>
      </w:r>
      <w:r w:rsidR="008171E5" w:rsidRPr="008171E5">
        <w:t xml:space="preserve">Cambridge Core, Cambridge University Press. Date Accessed 7/12/24. </w:t>
      </w:r>
      <w:r w:rsidR="008171E5">
        <w:t xml:space="preserve"> </w:t>
      </w:r>
      <w:hyperlink r:id="rId3" w:history="1">
        <w:r w:rsidR="008171E5" w:rsidRPr="006B5770">
          <w:rPr>
            <w:rStyle w:val="Hyperlink"/>
          </w:rPr>
          <w:t>https://www.cambridge.org/core/books/abs/index-of-middle-english-prose/dd142/547710FC765B41477FF672C63B5C2028#</w:t>
        </w:r>
      </w:hyperlink>
      <w:r>
        <w:t xml:space="preserve"> </w:t>
      </w:r>
    </w:p>
  </w:footnote>
  <w:footnote w:id="5">
    <w:p w14:paraId="3A1BD23C" w14:textId="456C2C78" w:rsidR="0057243A" w:rsidRDefault="0057243A">
      <w:pPr>
        <w:pStyle w:val="FootnoteText"/>
      </w:pPr>
      <w:r>
        <w:rPr>
          <w:rStyle w:val="FootnoteReference"/>
        </w:rPr>
        <w:footnoteRef/>
      </w:r>
      <w:r w:rsidR="00592C39">
        <w:t xml:space="preserve"> </w:t>
      </w:r>
      <w:r w:rsidR="00592C39" w:rsidRPr="00592C39">
        <w:t xml:space="preserve">Canterbury Cathedral Archives. Date Accessed 8/12/24. </w:t>
      </w:r>
      <w:r>
        <w:t xml:space="preserve"> </w:t>
      </w:r>
      <w:hyperlink r:id="rId4" w:history="1">
        <w:r w:rsidRPr="0074733F">
          <w:rPr>
            <w:rStyle w:val="Hyperlink"/>
          </w:rPr>
          <w:t>https://archives.canterbury-cathedral.org/CalmView/Record.aspx?src=CalmView.Catalog&amp;id=CCA-U15%2f11%2f4&amp;pos=1</w:t>
        </w:r>
      </w:hyperlink>
      <w:r>
        <w:t xml:space="preserve"> </w:t>
      </w:r>
    </w:p>
  </w:footnote>
  <w:footnote w:id="6">
    <w:p w14:paraId="63CD3826" w14:textId="71A79781" w:rsidR="0057243A" w:rsidRDefault="0057243A">
      <w:pPr>
        <w:pStyle w:val="FootnoteText"/>
      </w:pPr>
      <w:r>
        <w:rPr>
          <w:rStyle w:val="FootnoteReference"/>
        </w:rPr>
        <w:footnoteRef/>
      </w:r>
      <w:r>
        <w:t xml:space="preserve"> </w:t>
      </w:r>
      <w:r w:rsidR="00592C39" w:rsidRPr="00592C39">
        <w:t xml:space="preserve">Canterbury Cathedral Archives. Date Accessed 8/12/24. </w:t>
      </w:r>
      <w:hyperlink r:id="rId5" w:history="1">
        <w:r w:rsidRPr="0074733F">
          <w:rPr>
            <w:rStyle w:val="Hyperlink"/>
          </w:rPr>
          <w:t>https://archives.canterbury-cathedral.org/CalmView/Record.aspx?src=CalmView.Catalog&amp;id=CCA-U15%2f24%2f2&amp;pos=1</w:t>
        </w:r>
      </w:hyperlink>
      <w:r>
        <w:t xml:space="preserve"> </w:t>
      </w:r>
    </w:p>
  </w:footnote>
  <w:footnote w:id="7">
    <w:p w14:paraId="0C1743E6" w14:textId="0C254584" w:rsidR="00702B58" w:rsidRDefault="00702B58">
      <w:pPr>
        <w:pStyle w:val="FootnoteText"/>
      </w:pPr>
      <w:r>
        <w:rPr>
          <w:rStyle w:val="FootnoteReference"/>
        </w:rPr>
        <w:footnoteRef/>
      </w:r>
      <w:r>
        <w:t xml:space="preserve"> </w:t>
      </w:r>
      <w:r w:rsidRPr="00702B58">
        <w:t xml:space="preserve">Manuscript is not digitised, but the People of 1381 database provides an image of the document, as well as signposting a printed, but unpublished version, and providing an image of that page. </w:t>
      </w:r>
      <w:r w:rsidR="00592C39" w:rsidRPr="00592C39">
        <w:t>The People of 1381 Online Database. Date Accessed 6/12/24</w:t>
      </w:r>
      <w:r w:rsidR="00592C39">
        <w:t xml:space="preserve">. </w:t>
      </w:r>
      <w:hyperlink r:id="rId6" w:history="1">
        <w:r w:rsidR="00592C39" w:rsidRPr="006B5770">
          <w:rPr>
            <w:rStyle w:val="Hyperlink"/>
          </w:rPr>
          <w:t>https://data.1381.online/projects_database/pr_sources_ro/?action=view&amp;id=4158</w:t>
        </w:r>
      </w:hyperlink>
      <w:r>
        <w:t xml:space="preserve"> </w:t>
      </w:r>
    </w:p>
  </w:footnote>
  <w:footnote w:id="8">
    <w:p w14:paraId="69FC4C6E" w14:textId="2529CF83" w:rsidR="00420C85" w:rsidRDefault="00420C85">
      <w:pPr>
        <w:pStyle w:val="FootnoteText"/>
      </w:pPr>
      <w:r>
        <w:rPr>
          <w:rStyle w:val="FootnoteReference"/>
        </w:rPr>
        <w:footnoteRef/>
      </w:r>
      <w:r>
        <w:t xml:space="preserve"> According to lists on </w:t>
      </w:r>
      <w:hyperlink r:id="rId7" w:anchor="Tiberius" w:history="1">
        <w:r w:rsidRPr="006B5770">
          <w:rPr>
            <w:rStyle w:val="Hyperlink"/>
          </w:rPr>
          <w:t>https://en.wikipedia.org/wiki/List_of_manuscripts_in_the_Cotton_library#Tiberius</w:t>
        </w:r>
      </w:hyperlink>
      <w:r>
        <w:t>. Source unclear. Date Accessed 12/12/24.</w:t>
      </w:r>
    </w:p>
  </w:footnote>
  <w:footnote w:id="9">
    <w:p w14:paraId="097B0986" w14:textId="2E60DD75" w:rsidR="00A6145C" w:rsidRDefault="00A6145C">
      <w:pPr>
        <w:pStyle w:val="FootnoteText"/>
      </w:pPr>
      <w:r>
        <w:rPr>
          <w:rStyle w:val="FootnoteReference"/>
        </w:rPr>
        <w:footnoteRef/>
      </w:r>
      <w:r>
        <w:t xml:space="preserve"> </w:t>
      </w:r>
      <w:hyperlink r:id="rId8" w:history="1">
        <w:r w:rsidRPr="00FA041E">
          <w:rPr>
            <w:rStyle w:val="Hyperlink"/>
          </w:rPr>
          <w:t>https://blogs.bl.uk/digitisedmanuscripts/2018/06/sir-robert-cottons-manuscripts.html</w:t>
        </w:r>
      </w:hyperlink>
      <w:r>
        <w:t xml:space="preserve"> </w:t>
      </w:r>
      <w:r w:rsidR="00FA3408">
        <w:t>The document is unavailable due to the 2023 cyber-attack. The link above is for a blog marking the adding of the collection of documents including this source to the UNESCO ‘Memory of the World’ register</w:t>
      </w:r>
      <w:r w:rsidR="00592C39">
        <w:t xml:space="preserve">: </w:t>
      </w:r>
      <w:r w:rsidR="00592C39" w:rsidRPr="00592C39">
        <w:t>Ancient, Medieval, and Early Modern Manuscripts [team</w:t>
      </w:r>
      <w:r w:rsidR="00592C39" w:rsidRPr="00592C39">
        <w:rPr>
          <w:i/>
          <w:iCs/>
        </w:rPr>
        <w:t>], Sir Robert Cotton's manuscripts added to Memory of the World register</w:t>
      </w:r>
      <w:r w:rsidR="00592C39" w:rsidRPr="00592C39">
        <w:t>, Medieval Manuscripts Blog, British Library (Posted 9/6/18). Date accessed 10/12/24.</w:t>
      </w:r>
    </w:p>
  </w:footnote>
  <w:footnote w:id="10">
    <w:p w14:paraId="47D33DB3" w14:textId="56669062" w:rsidR="00A6145C" w:rsidRDefault="00A6145C">
      <w:pPr>
        <w:pStyle w:val="FootnoteText"/>
      </w:pPr>
      <w:r>
        <w:rPr>
          <w:rStyle w:val="FootnoteReference"/>
        </w:rPr>
        <w:footnoteRef/>
      </w:r>
      <w:r w:rsidR="00BD1EC7">
        <w:t xml:space="preserve"> </w:t>
      </w:r>
      <w:r w:rsidR="00BD1EC7" w:rsidRPr="00BD1EC7">
        <w:t xml:space="preserve">London Archives Collection Catalogue. Date Accessed 9/12/24. </w:t>
      </w:r>
      <w:hyperlink r:id="rId9" w:history="1">
        <w:r w:rsidR="00BD1EC7" w:rsidRPr="006B5770">
          <w:rPr>
            <w:rStyle w:val="Hyperlink"/>
          </w:rPr>
          <w:t>https://search.lma.gov.uk/scripts/mwimain.dll/144/LMA_OPAC/web_detail?SESSIONSEARCH&amp;exp=refd%20CLA/023/CP/01/106</w:t>
        </w:r>
      </w:hyperlink>
      <w:r>
        <w:t xml:space="preserve"> </w:t>
      </w:r>
    </w:p>
  </w:footnote>
  <w:footnote w:id="11">
    <w:p w14:paraId="35A8E599" w14:textId="0FFC7787" w:rsidR="00502B6F" w:rsidRDefault="00502B6F" w:rsidP="00502B6F">
      <w:pPr>
        <w:pStyle w:val="FootnoteText"/>
      </w:pPr>
      <w:r>
        <w:rPr>
          <w:rStyle w:val="FootnoteReference"/>
        </w:rPr>
        <w:footnoteRef/>
      </w:r>
      <w:r>
        <w:t xml:space="preserve"> </w:t>
      </w:r>
      <w:r w:rsidR="00277D19" w:rsidRPr="00277D19">
        <w:t xml:space="preserve">National Archives Discovery Catalogue. Date Accessed 5/12/24. </w:t>
      </w:r>
      <w:r w:rsidR="00277D19">
        <w:t xml:space="preserve"> </w:t>
      </w:r>
      <w:hyperlink r:id="rId10" w:history="1">
        <w:r w:rsidR="00277D19" w:rsidRPr="006B5770">
          <w:rPr>
            <w:rStyle w:val="Hyperlink"/>
          </w:rPr>
          <w:t>https://discovery.nationalarchives.gov.uk/details/r/C9517125</w:t>
        </w:r>
      </w:hyperlink>
      <w:r>
        <w:t xml:space="preserve"> </w:t>
      </w:r>
    </w:p>
  </w:footnote>
  <w:footnote w:id="12">
    <w:p w14:paraId="0E36AC3E" w14:textId="4E0B9B5B" w:rsidR="00020307" w:rsidRDefault="00020307">
      <w:pPr>
        <w:pStyle w:val="FootnoteText"/>
      </w:pPr>
      <w:r>
        <w:rPr>
          <w:rStyle w:val="FootnoteReference"/>
        </w:rPr>
        <w:footnoteRef/>
      </w:r>
      <w:r w:rsidR="00917F18">
        <w:t xml:space="preserve"> </w:t>
      </w:r>
      <w:r w:rsidR="00917F18" w:rsidRPr="00917F18">
        <w:t xml:space="preserve">Digital Bodleian. Date Accessed 6/12/24. </w:t>
      </w:r>
      <w:r>
        <w:t xml:space="preserve"> </w:t>
      </w:r>
      <w:r w:rsidR="00917F18">
        <w:t xml:space="preserve"> </w:t>
      </w:r>
      <w:hyperlink r:id="rId11" w:history="1">
        <w:r w:rsidR="00917F18" w:rsidRPr="006B5770">
          <w:rPr>
            <w:rStyle w:val="Hyperlink"/>
          </w:rPr>
          <w:t>https://digital.bodleian.ox.ac.uk/objects/5b1771ec-6fba-4545-a1e2-e25c070c1b31/</w:t>
        </w:r>
      </w:hyperlink>
      <w:r>
        <w:t xml:space="preserve"> </w:t>
      </w:r>
    </w:p>
  </w:footnote>
  <w:footnote w:id="13">
    <w:p w14:paraId="3B5C0D37" w14:textId="45EB4CC9" w:rsidR="00020307" w:rsidRDefault="00020307">
      <w:pPr>
        <w:pStyle w:val="FootnoteText"/>
      </w:pPr>
      <w:r>
        <w:rPr>
          <w:rStyle w:val="FootnoteReference"/>
        </w:rPr>
        <w:footnoteRef/>
      </w:r>
      <w:r w:rsidR="00917F18">
        <w:t xml:space="preserve"> </w:t>
      </w:r>
      <w:r w:rsidR="00917F18" w:rsidRPr="00917F18">
        <w:t xml:space="preserve">Medieval Manuscripts in Oxford Libraries. Date Accessed 6/12/24. </w:t>
      </w:r>
      <w:r w:rsidR="00917F18">
        <w:t xml:space="preserve"> </w:t>
      </w:r>
      <w:hyperlink r:id="rId12" w:history="1">
        <w:r w:rsidR="00917F18" w:rsidRPr="006B5770">
          <w:rPr>
            <w:rStyle w:val="Hyperlink"/>
          </w:rPr>
          <w:t>https://medieval.bodleian.ox.ac.uk/catalog/manuscript_12209</w:t>
        </w:r>
      </w:hyperlink>
      <w:r>
        <w:t xml:space="preserve"> </w:t>
      </w:r>
    </w:p>
  </w:footnote>
  <w:footnote w:id="14">
    <w:p w14:paraId="374C6A3C" w14:textId="6736AFB4" w:rsidR="0058223B" w:rsidRPr="000207FE" w:rsidRDefault="0058223B" w:rsidP="009F2544">
      <w:pPr>
        <w:rPr>
          <w:rFonts w:ascii="Calibri" w:hAnsi="Calibri" w:cs="Calibri"/>
          <w:sz w:val="24"/>
          <w:szCs w:val="24"/>
        </w:rPr>
      </w:pPr>
      <w:r>
        <w:rPr>
          <w:rStyle w:val="FootnoteReference"/>
        </w:rPr>
        <w:footnoteRef/>
      </w:r>
      <w:r>
        <w:t xml:space="preserve"> </w:t>
      </w:r>
      <w:r w:rsidR="009F2544" w:rsidRPr="009F2544">
        <w:rPr>
          <w:sz w:val="20"/>
          <w:szCs w:val="20"/>
        </w:rPr>
        <w:t xml:space="preserve">The People of 1381 Online Database. Date Accessed 6/12/24 </w:t>
      </w:r>
      <w:hyperlink r:id="rId13" w:history="1">
        <w:r w:rsidR="009F2544" w:rsidRPr="009F2544">
          <w:rPr>
            <w:rStyle w:val="Hyperlink"/>
            <w:sz w:val="20"/>
            <w:szCs w:val="20"/>
          </w:rPr>
          <w:t>https://data.1381.online/projects_database/pr_sources_ro/?action=view&amp;id=4305</w:t>
        </w:r>
      </w:hyperlink>
      <w:r w:rsidR="000207FE" w:rsidRPr="009F2544">
        <w:rPr>
          <w:rStyle w:val="Hyperlink"/>
          <w:sz w:val="20"/>
          <w:szCs w:val="20"/>
          <w:u w:val="none"/>
        </w:rPr>
        <w:t xml:space="preserve"> </w:t>
      </w:r>
      <w:r w:rsidR="009F2544">
        <w:rPr>
          <w:rFonts w:cs="Calibri"/>
          <w:sz w:val="20"/>
          <w:szCs w:val="20"/>
        </w:rPr>
        <w:t xml:space="preserve">                          </w:t>
      </w:r>
      <w:r w:rsidR="00E4154E" w:rsidRPr="009F2544">
        <w:rPr>
          <w:rFonts w:cs="Calibri"/>
          <w:sz w:val="20"/>
          <w:szCs w:val="20"/>
        </w:rPr>
        <w:t xml:space="preserve">Worcester Cathedral Library </w:t>
      </w:r>
      <w:r w:rsidR="00F03EBA" w:rsidRPr="009F2544">
        <w:rPr>
          <w:rFonts w:cs="Calibri"/>
          <w:sz w:val="20"/>
          <w:szCs w:val="20"/>
        </w:rPr>
        <w:t>A</w:t>
      </w:r>
      <w:r w:rsidR="002A0337" w:rsidRPr="009F2544">
        <w:rPr>
          <w:rFonts w:cs="Calibri"/>
          <w:sz w:val="20"/>
          <w:szCs w:val="20"/>
        </w:rPr>
        <w:t>rchive is not digitised, but source has been p</w:t>
      </w:r>
      <w:r w:rsidR="000207FE" w:rsidRPr="009F2544">
        <w:rPr>
          <w:rFonts w:cs="Calibri"/>
          <w:sz w:val="20"/>
          <w:szCs w:val="20"/>
        </w:rPr>
        <w:t xml:space="preserve">ublished: </w:t>
      </w:r>
      <w:r w:rsidR="002A0337" w:rsidRPr="009F2544">
        <w:rPr>
          <w:rFonts w:cs="Calibri"/>
          <w:sz w:val="20"/>
          <w:szCs w:val="20"/>
        </w:rPr>
        <w:t xml:space="preserve">Dobson, ed. W. A. Pantin, </w:t>
      </w:r>
      <w:r w:rsidR="000207FE" w:rsidRPr="009F2544">
        <w:rPr>
          <w:rFonts w:cs="Calibri"/>
          <w:i/>
          <w:iCs/>
          <w:sz w:val="20"/>
          <w:szCs w:val="20"/>
        </w:rPr>
        <w:t>Documents illustrating the activities of the General and Provincial Chapters of the English Black Monks</w:t>
      </w:r>
      <w:r w:rsidR="002A0337" w:rsidRPr="009F2544">
        <w:rPr>
          <w:rFonts w:cs="Calibri"/>
          <w:i/>
          <w:iCs/>
          <w:sz w:val="20"/>
          <w:szCs w:val="20"/>
        </w:rPr>
        <w:t xml:space="preserve"> </w:t>
      </w:r>
      <w:r w:rsidR="002A0337" w:rsidRPr="009F2544">
        <w:rPr>
          <w:rFonts w:cs="Calibri"/>
          <w:sz w:val="20"/>
          <w:szCs w:val="20"/>
        </w:rPr>
        <w:t>(</w:t>
      </w:r>
      <w:r w:rsidR="000207FE" w:rsidRPr="009F2544">
        <w:rPr>
          <w:rFonts w:cs="Calibri"/>
          <w:sz w:val="20"/>
          <w:szCs w:val="20"/>
        </w:rPr>
        <w:t>Camden Third Series, 1931-7</w:t>
      </w:r>
      <w:r w:rsidR="002A0337" w:rsidRPr="009F2544">
        <w:rPr>
          <w:rFonts w:cs="Calibri"/>
          <w:sz w:val="20"/>
          <w:szCs w:val="20"/>
        </w:rPr>
        <w:t>)</w:t>
      </w:r>
      <w:r w:rsidR="000207FE" w:rsidRPr="009F2544">
        <w:rPr>
          <w:rFonts w:cs="Calibri"/>
          <w:sz w:val="20"/>
          <w:szCs w:val="20"/>
        </w:rPr>
        <w:t xml:space="preserve">, III </w:t>
      </w:r>
      <w:r w:rsidR="002A0337" w:rsidRPr="009F2544">
        <w:rPr>
          <w:rFonts w:cs="Calibri"/>
          <w:sz w:val="20"/>
          <w:szCs w:val="20"/>
        </w:rPr>
        <w:t xml:space="preserve">pp. </w:t>
      </w:r>
      <w:r w:rsidR="000207FE" w:rsidRPr="009F2544">
        <w:rPr>
          <w:rFonts w:cs="Calibri"/>
          <w:sz w:val="20"/>
          <w:szCs w:val="20"/>
        </w:rPr>
        <w:t>204-5</w:t>
      </w:r>
      <w:r w:rsidR="002A0337" w:rsidRPr="009F2544">
        <w:rPr>
          <w:rFonts w:cs="Calibri"/>
          <w:sz w:val="20"/>
          <w:szCs w:val="20"/>
        </w:rPr>
        <w:t>.</w:t>
      </w:r>
    </w:p>
  </w:footnote>
  <w:footnote w:id="15">
    <w:p w14:paraId="7354FDAF" w14:textId="77777777" w:rsidR="00670BBB" w:rsidRDefault="00670BBB" w:rsidP="00670BBB">
      <w:pPr>
        <w:pStyle w:val="FootnoteText"/>
      </w:pPr>
      <w:r>
        <w:rPr>
          <w:rStyle w:val="FootnoteReference"/>
        </w:rPr>
        <w:footnoteRef/>
      </w:r>
      <w:r>
        <w:t xml:space="preserve"> As it is represented in the bibliography of </w:t>
      </w:r>
      <w:r w:rsidRPr="002B5F8C">
        <w:rPr>
          <w:i/>
          <w:iCs/>
        </w:rPr>
        <w:t>Writing and Rebellion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2FCF24" w14:textId="77777777" w:rsidR="00502B6F" w:rsidRPr="00073902" w:rsidRDefault="00502B6F" w:rsidP="00502B6F">
    <w:pPr>
      <w:jc w:val="both"/>
      <w:rPr>
        <w:rFonts w:ascii="Calibri" w:hAnsi="Calibri" w:cs="Calibri"/>
        <w:b/>
        <w:bCs/>
        <w:sz w:val="24"/>
        <w:szCs w:val="24"/>
      </w:rPr>
    </w:pPr>
    <w:r w:rsidRPr="00073902">
      <w:rPr>
        <w:rFonts w:ascii="Calibri" w:hAnsi="Calibri" w:cs="Calibri"/>
        <w:b/>
        <w:bCs/>
        <w:sz w:val="24"/>
        <w:szCs w:val="24"/>
      </w:rPr>
      <w:t>Past Peoples, Present Societies: Research Methods and Skills (HPHI7016)</w:t>
    </w:r>
  </w:p>
  <w:p w14:paraId="4369182E" w14:textId="02B58F88" w:rsidR="00502B6F" w:rsidRPr="00073902" w:rsidRDefault="00502B6F" w:rsidP="00502B6F">
    <w:pPr>
      <w:jc w:val="both"/>
      <w:rPr>
        <w:rFonts w:ascii="Calibri" w:hAnsi="Calibri" w:cs="Calibri"/>
        <w:sz w:val="24"/>
        <w:szCs w:val="24"/>
      </w:rPr>
    </w:pPr>
    <w:r w:rsidRPr="00073902">
      <w:rPr>
        <w:rFonts w:ascii="Calibri" w:hAnsi="Calibri" w:cs="Calibri"/>
        <w:sz w:val="24"/>
        <w:szCs w:val="24"/>
      </w:rPr>
      <w:t>Archival Exercise</w:t>
    </w:r>
    <w:r w:rsidR="00DB748B">
      <w:rPr>
        <w:rFonts w:ascii="Calibri" w:hAnsi="Calibri" w:cs="Calibri"/>
        <w:sz w:val="24"/>
        <w:szCs w:val="24"/>
      </w:rPr>
      <w:t xml:space="preserve"> * </w:t>
    </w:r>
    <w:r w:rsidRPr="00073902">
      <w:rPr>
        <w:rFonts w:ascii="Calibri" w:hAnsi="Calibri" w:cs="Calibri"/>
        <w:sz w:val="24"/>
        <w:szCs w:val="24"/>
      </w:rPr>
      <w:t xml:space="preserve">Matthew Youde </w:t>
    </w:r>
    <w:r w:rsidR="005D129D">
      <w:rPr>
        <w:rFonts w:ascii="Calibri" w:hAnsi="Calibri" w:cs="Calibri"/>
        <w:sz w:val="24"/>
        <w:szCs w:val="24"/>
      </w:rPr>
      <w:t xml:space="preserve">* </w:t>
    </w:r>
    <w:r w:rsidRPr="00073902">
      <w:rPr>
        <w:rFonts w:ascii="Calibri" w:hAnsi="Calibri" w:cs="Calibri"/>
        <w:sz w:val="24"/>
        <w:szCs w:val="24"/>
      </w:rPr>
      <w:t>Student Number 1806027</w:t>
    </w:r>
    <w:r w:rsidR="00DB748B">
      <w:rPr>
        <w:rFonts w:ascii="Calibri" w:hAnsi="Calibri" w:cs="Calibri"/>
        <w:sz w:val="24"/>
        <w:szCs w:val="24"/>
      </w:rPr>
      <w:t xml:space="preserve"> * </w:t>
    </w:r>
    <w:r w:rsidRPr="00073902">
      <w:rPr>
        <w:rFonts w:ascii="Calibri" w:hAnsi="Calibri" w:cs="Calibri"/>
        <w:sz w:val="24"/>
        <w:szCs w:val="24"/>
      </w:rPr>
      <w:t xml:space="preserve">December 2024 </w:t>
    </w:r>
  </w:p>
  <w:p w14:paraId="70A6DBF0" w14:textId="77777777" w:rsidR="00502B6F" w:rsidRDefault="00502B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1603503"/>
    <w:multiLevelType w:val="multilevel"/>
    <w:tmpl w:val="C6203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1893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C94"/>
    <w:rsid w:val="00000AFA"/>
    <w:rsid w:val="00001C64"/>
    <w:rsid w:val="00004AD0"/>
    <w:rsid w:val="00013451"/>
    <w:rsid w:val="00020307"/>
    <w:rsid w:val="000207FE"/>
    <w:rsid w:val="000276E1"/>
    <w:rsid w:val="000300CD"/>
    <w:rsid w:val="000373CD"/>
    <w:rsid w:val="0004267F"/>
    <w:rsid w:val="0005474E"/>
    <w:rsid w:val="00060080"/>
    <w:rsid w:val="00073902"/>
    <w:rsid w:val="0008763E"/>
    <w:rsid w:val="000914C1"/>
    <w:rsid w:val="00092C62"/>
    <w:rsid w:val="000A4215"/>
    <w:rsid w:val="000A5638"/>
    <w:rsid w:val="000B4482"/>
    <w:rsid w:val="000C01EF"/>
    <w:rsid w:val="00115ED0"/>
    <w:rsid w:val="00125110"/>
    <w:rsid w:val="001359AF"/>
    <w:rsid w:val="00144911"/>
    <w:rsid w:val="001536C3"/>
    <w:rsid w:val="00160069"/>
    <w:rsid w:val="001901D9"/>
    <w:rsid w:val="001A08AF"/>
    <w:rsid w:val="001C27AE"/>
    <w:rsid w:val="001C3CF4"/>
    <w:rsid w:val="001D7A57"/>
    <w:rsid w:val="001E704D"/>
    <w:rsid w:val="0020497B"/>
    <w:rsid w:val="002172B4"/>
    <w:rsid w:val="00223B33"/>
    <w:rsid w:val="00246390"/>
    <w:rsid w:val="002557BB"/>
    <w:rsid w:val="0027689E"/>
    <w:rsid w:val="00277D19"/>
    <w:rsid w:val="00294D8C"/>
    <w:rsid w:val="002A0337"/>
    <w:rsid w:val="002A2722"/>
    <w:rsid w:val="002B5F8C"/>
    <w:rsid w:val="002B763B"/>
    <w:rsid w:val="002D6A59"/>
    <w:rsid w:val="002E173E"/>
    <w:rsid w:val="002E2C05"/>
    <w:rsid w:val="002E3977"/>
    <w:rsid w:val="00301EDD"/>
    <w:rsid w:val="00302057"/>
    <w:rsid w:val="0030335D"/>
    <w:rsid w:val="00303D31"/>
    <w:rsid w:val="00311BED"/>
    <w:rsid w:val="003363DC"/>
    <w:rsid w:val="00372B6B"/>
    <w:rsid w:val="00375978"/>
    <w:rsid w:val="003767F3"/>
    <w:rsid w:val="00381045"/>
    <w:rsid w:val="00396464"/>
    <w:rsid w:val="003A085A"/>
    <w:rsid w:val="003A39AB"/>
    <w:rsid w:val="003A62D8"/>
    <w:rsid w:val="003A6A46"/>
    <w:rsid w:val="003A797C"/>
    <w:rsid w:val="003B1C4E"/>
    <w:rsid w:val="003B355B"/>
    <w:rsid w:val="003B3FF9"/>
    <w:rsid w:val="003E6E90"/>
    <w:rsid w:val="003F3F71"/>
    <w:rsid w:val="00400063"/>
    <w:rsid w:val="00404511"/>
    <w:rsid w:val="00420C85"/>
    <w:rsid w:val="00460825"/>
    <w:rsid w:val="00461CCE"/>
    <w:rsid w:val="00461E07"/>
    <w:rsid w:val="00475349"/>
    <w:rsid w:val="0048152D"/>
    <w:rsid w:val="00485B60"/>
    <w:rsid w:val="00487335"/>
    <w:rsid w:val="004919EF"/>
    <w:rsid w:val="00496AE7"/>
    <w:rsid w:val="004A6948"/>
    <w:rsid w:val="004D48EC"/>
    <w:rsid w:val="00501ECE"/>
    <w:rsid w:val="00502B6F"/>
    <w:rsid w:val="00511898"/>
    <w:rsid w:val="00523C77"/>
    <w:rsid w:val="0053634F"/>
    <w:rsid w:val="00550FF3"/>
    <w:rsid w:val="00552E6E"/>
    <w:rsid w:val="00563F57"/>
    <w:rsid w:val="005668DE"/>
    <w:rsid w:val="00567C80"/>
    <w:rsid w:val="0057243A"/>
    <w:rsid w:val="00572534"/>
    <w:rsid w:val="00573525"/>
    <w:rsid w:val="00574A2E"/>
    <w:rsid w:val="0057629D"/>
    <w:rsid w:val="0058223B"/>
    <w:rsid w:val="00587381"/>
    <w:rsid w:val="00590B87"/>
    <w:rsid w:val="00592C39"/>
    <w:rsid w:val="00594A26"/>
    <w:rsid w:val="005B06C3"/>
    <w:rsid w:val="005C6F45"/>
    <w:rsid w:val="005C7180"/>
    <w:rsid w:val="005D129D"/>
    <w:rsid w:val="00604FE2"/>
    <w:rsid w:val="00611EDF"/>
    <w:rsid w:val="00612F76"/>
    <w:rsid w:val="006169EA"/>
    <w:rsid w:val="00627569"/>
    <w:rsid w:val="00637251"/>
    <w:rsid w:val="00640AD5"/>
    <w:rsid w:val="00670BBB"/>
    <w:rsid w:val="00671705"/>
    <w:rsid w:val="00674096"/>
    <w:rsid w:val="00676224"/>
    <w:rsid w:val="006A7240"/>
    <w:rsid w:val="006C1E7B"/>
    <w:rsid w:val="006C1EEA"/>
    <w:rsid w:val="00702B58"/>
    <w:rsid w:val="00707D71"/>
    <w:rsid w:val="007144CC"/>
    <w:rsid w:val="0071658D"/>
    <w:rsid w:val="007212BA"/>
    <w:rsid w:val="00722179"/>
    <w:rsid w:val="00723F31"/>
    <w:rsid w:val="00737AF4"/>
    <w:rsid w:val="007455D5"/>
    <w:rsid w:val="0078424C"/>
    <w:rsid w:val="00790AD1"/>
    <w:rsid w:val="007A05E7"/>
    <w:rsid w:val="007B0573"/>
    <w:rsid w:val="007B2450"/>
    <w:rsid w:val="007B5450"/>
    <w:rsid w:val="007C102A"/>
    <w:rsid w:val="007C6D8F"/>
    <w:rsid w:val="007D142F"/>
    <w:rsid w:val="007F1DEF"/>
    <w:rsid w:val="008008D9"/>
    <w:rsid w:val="00815B61"/>
    <w:rsid w:val="008171E5"/>
    <w:rsid w:val="00817783"/>
    <w:rsid w:val="00827148"/>
    <w:rsid w:val="00852D5A"/>
    <w:rsid w:val="00876AA4"/>
    <w:rsid w:val="00897622"/>
    <w:rsid w:val="008C5103"/>
    <w:rsid w:val="008D2182"/>
    <w:rsid w:val="008D54B5"/>
    <w:rsid w:val="008F06D3"/>
    <w:rsid w:val="0090790D"/>
    <w:rsid w:val="00907922"/>
    <w:rsid w:val="00917F18"/>
    <w:rsid w:val="00932980"/>
    <w:rsid w:val="00941D8A"/>
    <w:rsid w:val="00944A2E"/>
    <w:rsid w:val="009468F6"/>
    <w:rsid w:val="00974D33"/>
    <w:rsid w:val="0097554C"/>
    <w:rsid w:val="00991942"/>
    <w:rsid w:val="009B1775"/>
    <w:rsid w:val="009C3867"/>
    <w:rsid w:val="009D0795"/>
    <w:rsid w:val="009D5E46"/>
    <w:rsid w:val="009E1209"/>
    <w:rsid w:val="009E28A5"/>
    <w:rsid w:val="009E5E55"/>
    <w:rsid w:val="009F2544"/>
    <w:rsid w:val="009F79CD"/>
    <w:rsid w:val="00A01067"/>
    <w:rsid w:val="00A5129E"/>
    <w:rsid w:val="00A6145C"/>
    <w:rsid w:val="00A85098"/>
    <w:rsid w:val="00A90B27"/>
    <w:rsid w:val="00AA7210"/>
    <w:rsid w:val="00AB5225"/>
    <w:rsid w:val="00AC0012"/>
    <w:rsid w:val="00AD77BD"/>
    <w:rsid w:val="00AE19BD"/>
    <w:rsid w:val="00B070D7"/>
    <w:rsid w:val="00B1319A"/>
    <w:rsid w:val="00B22532"/>
    <w:rsid w:val="00B26773"/>
    <w:rsid w:val="00B516CD"/>
    <w:rsid w:val="00B539D0"/>
    <w:rsid w:val="00B55E94"/>
    <w:rsid w:val="00B56718"/>
    <w:rsid w:val="00B604F8"/>
    <w:rsid w:val="00B60AF8"/>
    <w:rsid w:val="00B744F4"/>
    <w:rsid w:val="00B755DC"/>
    <w:rsid w:val="00BA2341"/>
    <w:rsid w:val="00BD1EC7"/>
    <w:rsid w:val="00BE5CD8"/>
    <w:rsid w:val="00BF6198"/>
    <w:rsid w:val="00C0427C"/>
    <w:rsid w:val="00C14A10"/>
    <w:rsid w:val="00C15601"/>
    <w:rsid w:val="00C7289B"/>
    <w:rsid w:val="00C85222"/>
    <w:rsid w:val="00C854DD"/>
    <w:rsid w:val="00C86BC2"/>
    <w:rsid w:val="00C9363E"/>
    <w:rsid w:val="00C93E2D"/>
    <w:rsid w:val="00CC27D3"/>
    <w:rsid w:val="00CC2BFD"/>
    <w:rsid w:val="00CD6F98"/>
    <w:rsid w:val="00CE1167"/>
    <w:rsid w:val="00CF20E1"/>
    <w:rsid w:val="00D03732"/>
    <w:rsid w:val="00D05AF4"/>
    <w:rsid w:val="00D25C94"/>
    <w:rsid w:val="00D30692"/>
    <w:rsid w:val="00D32A2C"/>
    <w:rsid w:val="00D42976"/>
    <w:rsid w:val="00D47F9A"/>
    <w:rsid w:val="00D508D7"/>
    <w:rsid w:val="00D545EB"/>
    <w:rsid w:val="00D55E34"/>
    <w:rsid w:val="00D6283E"/>
    <w:rsid w:val="00D75069"/>
    <w:rsid w:val="00D757ED"/>
    <w:rsid w:val="00D82CC3"/>
    <w:rsid w:val="00D95F65"/>
    <w:rsid w:val="00DA6AB4"/>
    <w:rsid w:val="00DB366C"/>
    <w:rsid w:val="00DB748B"/>
    <w:rsid w:val="00DD07C8"/>
    <w:rsid w:val="00DE162E"/>
    <w:rsid w:val="00DE4A5C"/>
    <w:rsid w:val="00E01B0A"/>
    <w:rsid w:val="00E31003"/>
    <w:rsid w:val="00E35184"/>
    <w:rsid w:val="00E36616"/>
    <w:rsid w:val="00E4154E"/>
    <w:rsid w:val="00E47F13"/>
    <w:rsid w:val="00E60A0B"/>
    <w:rsid w:val="00E7638D"/>
    <w:rsid w:val="00E77712"/>
    <w:rsid w:val="00E80905"/>
    <w:rsid w:val="00EC0AC6"/>
    <w:rsid w:val="00ED6321"/>
    <w:rsid w:val="00ED7893"/>
    <w:rsid w:val="00EF5A86"/>
    <w:rsid w:val="00F0282B"/>
    <w:rsid w:val="00F03EBA"/>
    <w:rsid w:val="00F529EE"/>
    <w:rsid w:val="00F71CA2"/>
    <w:rsid w:val="00F93752"/>
    <w:rsid w:val="00F9459E"/>
    <w:rsid w:val="00F95256"/>
    <w:rsid w:val="00F96A47"/>
    <w:rsid w:val="00FA3408"/>
    <w:rsid w:val="00FB7AE2"/>
    <w:rsid w:val="00FC771E"/>
    <w:rsid w:val="00FD1048"/>
    <w:rsid w:val="00FD4199"/>
    <w:rsid w:val="00FF1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A1A5A1"/>
  <w15:chartTrackingRefBased/>
  <w15:docId w15:val="{67140536-D58A-4FCB-A03B-F504F689A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5C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5C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5C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5C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5C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5C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5C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5C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5C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C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25C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5C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5C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5C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5C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5C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5C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5C94"/>
    <w:rPr>
      <w:rFonts w:eastAsiaTheme="majorEastAsia" w:cstheme="majorBidi"/>
      <w:color w:val="272727" w:themeColor="text1" w:themeTint="D8"/>
    </w:rPr>
  </w:style>
  <w:style w:type="paragraph" w:styleId="Title">
    <w:name w:val="Title"/>
    <w:basedOn w:val="Normal"/>
    <w:next w:val="Normal"/>
    <w:link w:val="TitleChar"/>
    <w:uiPriority w:val="10"/>
    <w:qFormat/>
    <w:rsid w:val="00D25C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5C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5C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5C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5C94"/>
    <w:pPr>
      <w:spacing w:before="160"/>
      <w:jc w:val="center"/>
    </w:pPr>
    <w:rPr>
      <w:i/>
      <w:iCs/>
      <w:color w:val="404040" w:themeColor="text1" w:themeTint="BF"/>
    </w:rPr>
  </w:style>
  <w:style w:type="character" w:customStyle="1" w:styleId="QuoteChar">
    <w:name w:val="Quote Char"/>
    <w:basedOn w:val="DefaultParagraphFont"/>
    <w:link w:val="Quote"/>
    <w:uiPriority w:val="29"/>
    <w:rsid w:val="00D25C94"/>
    <w:rPr>
      <w:i/>
      <w:iCs/>
      <w:color w:val="404040" w:themeColor="text1" w:themeTint="BF"/>
    </w:rPr>
  </w:style>
  <w:style w:type="paragraph" w:styleId="ListParagraph">
    <w:name w:val="List Paragraph"/>
    <w:basedOn w:val="Normal"/>
    <w:uiPriority w:val="34"/>
    <w:qFormat/>
    <w:rsid w:val="00D25C94"/>
    <w:pPr>
      <w:ind w:left="720"/>
      <w:contextualSpacing/>
    </w:pPr>
  </w:style>
  <w:style w:type="character" w:styleId="IntenseEmphasis">
    <w:name w:val="Intense Emphasis"/>
    <w:basedOn w:val="DefaultParagraphFont"/>
    <w:uiPriority w:val="21"/>
    <w:qFormat/>
    <w:rsid w:val="00D25C94"/>
    <w:rPr>
      <w:i/>
      <w:iCs/>
      <w:color w:val="0F4761" w:themeColor="accent1" w:themeShade="BF"/>
    </w:rPr>
  </w:style>
  <w:style w:type="paragraph" w:styleId="IntenseQuote">
    <w:name w:val="Intense Quote"/>
    <w:basedOn w:val="Normal"/>
    <w:next w:val="Normal"/>
    <w:link w:val="IntenseQuoteChar"/>
    <w:uiPriority w:val="30"/>
    <w:qFormat/>
    <w:rsid w:val="00D25C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5C94"/>
    <w:rPr>
      <w:i/>
      <w:iCs/>
      <w:color w:val="0F4761" w:themeColor="accent1" w:themeShade="BF"/>
    </w:rPr>
  </w:style>
  <w:style w:type="character" w:styleId="IntenseReference">
    <w:name w:val="Intense Reference"/>
    <w:basedOn w:val="DefaultParagraphFont"/>
    <w:uiPriority w:val="32"/>
    <w:qFormat/>
    <w:rsid w:val="00D25C94"/>
    <w:rPr>
      <w:b/>
      <w:bCs/>
      <w:smallCaps/>
      <w:color w:val="0F4761" w:themeColor="accent1" w:themeShade="BF"/>
      <w:spacing w:val="5"/>
    </w:rPr>
  </w:style>
  <w:style w:type="character" w:styleId="Hyperlink">
    <w:name w:val="Hyperlink"/>
    <w:basedOn w:val="DefaultParagraphFont"/>
    <w:uiPriority w:val="99"/>
    <w:unhideWhenUsed/>
    <w:rsid w:val="00E01B0A"/>
    <w:rPr>
      <w:color w:val="467886" w:themeColor="hyperlink"/>
      <w:u w:val="single"/>
    </w:rPr>
  </w:style>
  <w:style w:type="character" w:styleId="UnresolvedMention">
    <w:name w:val="Unresolved Mention"/>
    <w:basedOn w:val="DefaultParagraphFont"/>
    <w:uiPriority w:val="99"/>
    <w:semiHidden/>
    <w:unhideWhenUsed/>
    <w:rsid w:val="00E01B0A"/>
    <w:rPr>
      <w:color w:val="605E5C"/>
      <w:shd w:val="clear" w:color="auto" w:fill="E1DFDD"/>
    </w:rPr>
  </w:style>
  <w:style w:type="character" w:styleId="FollowedHyperlink">
    <w:name w:val="FollowedHyperlink"/>
    <w:basedOn w:val="DefaultParagraphFont"/>
    <w:uiPriority w:val="99"/>
    <w:semiHidden/>
    <w:unhideWhenUsed/>
    <w:rsid w:val="00F96A47"/>
    <w:rPr>
      <w:color w:val="96607D" w:themeColor="followedHyperlink"/>
      <w:u w:val="single"/>
    </w:rPr>
  </w:style>
  <w:style w:type="paragraph" w:styleId="FootnoteText">
    <w:name w:val="footnote text"/>
    <w:basedOn w:val="Normal"/>
    <w:link w:val="FootnoteTextChar"/>
    <w:uiPriority w:val="99"/>
    <w:semiHidden/>
    <w:unhideWhenUsed/>
    <w:rsid w:val="00604F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4FE2"/>
    <w:rPr>
      <w:sz w:val="20"/>
      <w:szCs w:val="20"/>
    </w:rPr>
  </w:style>
  <w:style w:type="character" w:styleId="FootnoteReference">
    <w:name w:val="footnote reference"/>
    <w:basedOn w:val="DefaultParagraphFont"/>
    <w:uiPriority w:val="99"/>
    <w:semiHidden/>
    <w:unhideWhenUsed/>
    <w:rsid w:val="00604FE2"/>
    <w:rPr>
      <w:vertAlign w:val="superscript"/>
    </w:rPr>
  </w:style>
  <w:style w:type="paragraph" w:styleId="Header">
    <w:name w:val="header"/>
    <w:basedOn w:val="Normal"/>
    <w:link w:val="HeaderChar"/>
    <w:uiPriority w:val="99"/>
    <w:unhideWhenUsed/>
    <w:rsid w:val="00502B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2B6F"/>
  </w:style>
  <w:style w:type="paragraph" w:styleId="Footer">
    <w:name w:val="footer"/>
    <w:basedOn w:val="Normal"/>
    <w:link w:val="FooterChar"/>
    <w:uiPriority w:val="99"/>
    <w:unhideWhenUsed/>
    <w:rsid w:val="00502B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2B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920459">
      <w:bodyDiv w:val="1"/>
      <w:marLeft w:val="0"/>
      <w:marRight w:val="0"/>
      <w:marTop w:val="0"/>
      <w:marBottom w:val="0"/>
      <w:divBdr>
        <w:top w:val="none" w:sz="0" w:space="0" w:color="auto"/>
        <w:left w:val="none" w:sz="0" w:space="0" w:color="auto"/>
        <w:bottom w:val="none" w:sz="0" w:space="0" w:color="auto"/>
        <w:right w:val="none" w:sz="0" w:space="0" w:color="auto"/>
      </w:divBdr>
    </w:div>
    <w:div w:id="432407373">
      <w:bodyDiv w:val="1"/>
      <w:marLeft w:val="0"/>
      <w:marRight w:val="0"/>
      <w:marTop w:val="0"/>
      <w:marBottom w:val="0"/>
      <w:divBdr>
        <w:top w:val="none" w:sz="0" w:space="0" w:color="auto"/>
        <w:left w:val="none" w:sz="0" w:space="0" w:color="auto"/>
        <w:bottom w:val="none" w:sz="0" w:space="0" w:color="auto"/>
        <w:right w:val="none" w:sz="0" w:space="0" w:color="auto"/>
      </w:divBdr>
      <w:divsChild>
        <w:div w:id="1206986679">
          <w:marLeft w:val="0"/>
          <w:marRight w:val="0"/>
          <w:marTop w:val="0"/>
          <w:marBottom w:val="0"/>
          <w:divBdr>
            <w:top w:val="none" w:sz="0" w:space="0" w:color="auto"/>
            <w:left w:val="none" w:sz="0" w:space="0" w:color="auto"/>
            <w:bottom w:val="none" w:sz="0" w:space="0" w:color="auto"/>
            <w:right w:val="none" w:sz="0" w:space="0" w:color="auto"/>
          </w:divBdr>
          <w:divsChild>
            <w:div w:id="183776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302431">
      <w:bodyDiv w:val="1"/>
      <w:marLeft w:val="0"/>
      <w:marRight w:val="0"/>
      <w:marTop w:val="0"/>
      <w:marBottom w:val="0"/>
      <w:divBdr>
        <w:top w:val="none" w:sz="0" w:space="0" w:color="auto"/>
        <w:left w:val="none" w:sz="0" w:space="0" w:color="auto"/>
        <w:bottom w:val="none" w:sz="0" w:space="0" w:color="auto"/>
        <w:right w:val="none" w:sz="0" w:space="0" w:color="auto"/>
      </w:divBdr>
    </w:div>
    <w:div w:id="869412431">
      <w:bodyDiv w:val="1"/>
      <w:marLeft w:val="0"/>
      <w:marRight w:val="0"/>
      <w:marTop w:val="0"/>
      <w:marBottom w:val="0"/>
      <w:divBdr>
        <w:top w:val="none" w:sz="0" w:space="0" w:color="auto"/>
        <w:left w:val="none" w:sz="0" w:space="0" w:color="auto"/>
        <w:bottom w:val="none" w:sz="0" w:space="0" w:color="auto"/>
        <w:right w:val="none" w:sz="0" w:space="0" w:color="auto"/>
      </w:divBdr>
    </w:div>
    <w:div w:id="927467134">
      <w:bodyDiv w:val="1"/>
      <w:marLeft w:val="0"/>
      <w:marRight w:val="0"/>
      <w:marTop w:val="0"/>
      <w:marBottom w:val="0"/>
      <w:divBdr>
        <w:top w:val="none" w:sz="0" w:space="0" w:color="auto"/>
        <w:left w:val="none" w:sz="0" w:space="0" w:color="auto"/>
        <w:bottom w:val="none" w:sz="0" w:space="0" w:color="auto"/>
        <w:right w:val="none" w:sz="0" w:space="0" w:color="auto"/>
      </w:divBdr>
    </w:div>
    <w:div w:id="1141339979">
      <w:bodyDiv w:val="1"/>
      <w:marLeft w:val="0"/>
      <w:marRight w:val="0"/>
      <w:marTop w:val="0"/>
      <w:marBottom w:val="0"/>
      <w:divBdr>
        <w:top w:val="none" w:sz="0" w:space="0" w:color="auto"/>
        <w:left w:val="none" w:sz="0" w:space="0" w:color="auto"/>
        <w:bottom w:val="none" w:sz="0" w:space="0" w:color="auto"/>
        <w:right w:val="none" w:sz="0" w:space="0" w:color="auto"/>
      </w:divBdr>
    </w:div>
    <w:div w:id="1190290419">
      <w:bodyDiv w:val="1"/>
      <w:marLeft w:val="0"/>
      <w:marRight w:val="0"/>
      <w:marTop w:val="0"/>
      <w:marBottom w:val="0"/>
      <w:divBdr>
        <w:top w:val="none" w:sz="0" w:space="0" w:color="auto"/>
        <w:left w:val="none" w:sz="0" w:space="0" w:color="auto"/>
        <w:bottom w:val="none" w:sz="0" w:space="0" w:color="auto"/>
        <w:right w:val="none" w:sz="0" w:space="0" w:color="auto"/>
      </w:divBdr>
      <w:divsChild>
        <w:div w:id="947811938">
          <w:marLeft w:val="0"/>
          <w:marRight w:val="0"/>
          <w:marTop w:val="0"/>
          <w:marBottom w:val="0"/>
          <w:divBdr>
            <w:top w:val="none" w:sz="0" w:space="0" w:color="auto"/>
            <w:left w:val="none" w:sz="0" w:space="0" w:color="auto"/>
            <w:bottom w:val="none" w:sz="0" w:space="0" w:color="auto"/>
            <w:right w:val="none" w:sz="0" w:space="0" w:color="auto"/>
          </w:divBdr>
          <w:divsChild>
            <w:div w:id="108109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352947">
      <w:bodyDiv w:val="1"/>
      <w:marLeft w:val="0"/>
      <w:marRight w:val="0"/>
      <w:marTop w:val="0"/>
      <w:marBottom w:val="0"/>
      <w:divBdr>
        <w:top w:val="none" w:sz="0" w:space="0" w:color="auto"/>
        <w:left w:val="none" w:sz="0" w:space="0" w:color="auto"/>
        <w:bottom w:val="none" w:sz="0" w:space="0" w:color="auto"/>
        <w:right w:val="none" w:sz="0" w:space="0" w:color="auto"/>
      </w:divBdr>
    </w:div>
    <w:div w:id="1572542261">
      <w:bodyDiv w:val="1"/>
      <w:marLeft w:val="0"/>
      <w:marRight w:val="0"/>
      <w:marTop w:val="0"/>
      <w:marBottom w:val="0"/>
      <w:divBdr>
        <w:top w:val="none" w:sz="0" w:space="0" w:color="auto"/>
        <w:left w:val="none" w:sz="0" w:space="0" w:color="auto"/>
        <w:bottom w:val="none" w:sz="0" w:space="0" w:color="auto"/>
        <w:right w:val="none" w:sz="0" w:space="0" w:color="auto"/>
      </w:divBdr>
      <w:divsChild>
        <w:div w:id="1234003270">
          <w:marLeft w:val="0"/>
          <w:marRight w:val="0"/>
          <w:marTop w:val="0"/>
          <w:marBottom w:val="0"/>
          <w:divBdr>
            <w:top w:val="none" w:sz="0" w:space="0" w:color="auto"/>
            <w:left w:val="none" w:sz="0" w:space="0" w:color="auto"/>
            <w:bottom w:val="none" w:sz="0" w:space="0" w:color="auto"/>
            <w:right w:val="none" w:sz="0" w:space="0" w:color="auto"/>
          </w:divBdr>
          <w:divsChild>
            <w:div w:id="12284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647754">
      <w:bodyDiv w:val="1"/>
      <w:marLeft w:val="0"/>
      <w:marRight w:val="0"/>
      <w:marTop w:val="0"/>
      <w:marBottom w:val="0"/>
      <w:divBdr>
        <w:top w:val="none" w:sz="0" w:space="0" w:color="auto"/>
        <w:left w:val="none" w:sz="0" w:space="0" w:color="auto"/>
        <w:bottom w:val="none" w:sz="0" w:space="0" w:color="auto"/>
        <w:right w:val="none" w:sz="0" w:space="0" w:color="auto"/>
      </w:divBdr>
    </w:div>
    <w:div w:id="1900290106">
      <w:bodyDiv w:val="1"/>
      <w:marLeft w:val="0"/>
      <w:marRight w:val="0"/>
      <w:marTop w:val="0"/>
      <w:marBottom w:val="0"/>
      <w:divBdr>
        <w:top w:val="none" w:sz="0" w:space="0" w:color="auto"/>
        <w:left w:val="none" w:sz="0" w:space="0" w:color="auto"/>
        <w:bottom w:val="none" w:sz="0" w:space="0" w:color="auto"/>
        <w:right w:val="none" w:sz="0" w:space="0" w:color="auto"/>
      </w:divBdr>
    </w:div>
    <w:div w:id="2069373077">
      <w:bodyDiv w:val="1"/>
      <w:marLeft w:val="0"/>
      <w:marRight w:val="0"/>
      <w:marTop w:val="0"/>
      <w:marBottom w:val="0"/>
      <w:divBdr>
        <w:top w:val="none" w:sz="0" w:space="0" w:color="auto"/>
        <w:left w:val="none" w:sz="0" w:space="0" w:color="auto"/>
        <w:bottom w:val="none" w:sz="0" w:space="0" w:color="auto"/>
        <w:right w:val="none" w:sz="0" w:space="0" w:color="auto"/>
      </w:divBdr>
      <w:divsChild>
        <w:div w:id="533154341">
          <w:marLeft w:val="0"/>
          <w:marRight w:val="0"/>
          <w:marTop w:val="0"/>
          <w:marBottom w:val="0"/>
          <w:divBdr>
            <w:top w:val="none" w:sz="0" w:space="0" w:color="auto"/>
            <w:left w:val="none" w:sz="0" w:space="0" w:color="auto"/>
            <w:bottom w:val="none" w:sz="0" w:space="0" w:color="auto"/>
            <w:right w:val="none" w:sz="0" w:space="0" w:color="auto"/>
          </w:divBdr>
          <w:divsChild>
            <w:div w:id="83684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dsarchivescat.bedford.gov.uk/" TargetMode="External"/><Relationship Id="rId13" Type="http://schemas.openxmlformats.org/officeDocument/2006/relationships/hyperlink" Target="https://medieval.bodleian.ox.ac.uk/catalog" TargetMode="External"/><Relationship Id="rId18" Type="http://schemas.openxmlformats.org/officeDocument/2006/relationships/hyperlink" Target="https://www.oxfordreference.com/view/10.1093/acref/9780192807007.001.0001/acref-9780192807007-e-281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search.lma.gov.uk/" TargetMode="External"/><Relationship Id="rId17" Type="http://schemas.openxmlformats.org/officeDocument/2006/relationships/hyperlink" Target="https://doi.org/10.1093/hisres/htae010" TargetMode="External"/><Relationship Id="rId2" Type="http://schemas.openxmlformats.org/officeDocument/2006/relationships/numbering" Target="numbering.xml"/><Relationship Id="rId16" Type="http://schemas.openxmlformats.org/officeDocument/2006/relationships/hyperlink" Target="https://doi.org/10.1525/978052091840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bodleian.ox.ac.uk/" TargetMode="External"/><Relationship Id="rId5" Type="http://schemas.openxmlformats.org/officeDocument/2006/relationships/webSettings" Target="webSettings.xml"/><Relationship Id="rId15" Type="http://schemas.openxmlformats.org/officeDocument/2006/relationships/hyperlink" Target="https://www.1381.online/" TargetMode="External"/><Relationship Id="rId10" Type="http://schemas.openxmlformats.org/officeDocument/2006/relationships/hyperlink" Target="https://archives.canterbury-cathedral.org/"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ambridge.org/core" TargetMode="External"/><Relationship Id="rId14" Type="http://schemas.openxmlformats.org/officeDocument/2006/relationships/hyperlink" Target="https://discovery.nationalarchives.gov.uk/"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blogs.bl.uk/digitisedmanuscripts/2018/06/sir-robert-cottons-manuscripts.html" TargetMode="External"/><Relationship Id="rId13" Type="http://schemas.openxmlformats.org/officeDocument/2006/relationships/hyperlink" Target="https://data.1381.online/projects_database/pr_sources_ro/?action=view&amp;id=4305" TargetMode="External"/><Relationship Id="rId3" Type="http://schemas.openxmlformats.org/officeDocument/2006/relationships/hyperlink" Target="https://www.cambridge.org/core/books/abs/index-of-middle-english-prose/dd142/547710FC765B41477FF672C63B5C2028" TargetMode="External"/><Relationship Id="rId7" Type="http://schemas.openxmlformats.org/officeDocument/2006/relationships/hyperlink" Target="https://en.wikipedia.org/wiki/List_of_manuscripts_in_the_Cotton_library" TargetMode="External"/><Relationship Id="rId12" Type="http://schemas.openxmlformats.org/officeDocument/2006/relationships/hyperlink" Target="https://medieval.bodleian.ox.ac.uk/catalog/manuscript_12209" TargetMode="External"/><Relationship Id="rId2" Type="http://schemas.openxmlformats.org/officeDocument/2006/relationships/hyperlink" Target="https://bedsarchivescat.bedford.gov.uk/Details/archive/110088851" TargetMode="External"/><Relationship Id="rId1" Type="http://schemas.openxmlformats.org/officeDocument/2006/relationships/hyperlink" Target="https://www.oxfordreference.com/view/10.1093/acref/9780192807007.001.0001/acref-9780192807007-e-2819" TargetMode="External"/><Relationship Id="rId6" Type="http://schemas.openxmlformats.org/officeDocument/2006/relationships/hyperlink" Target="https://data.1381.online/projects_database/pr_sources_ro/?action=view&amp;id=4158" TargetMode="External"/><Relationship Id="rId11" Type="http://schemas.openxmlformats.org/officeDocument/2006/relationships/hyperlink" Target="https://digital.bodleian.ox.ac.uk/objects/5b1771ec-6fba-4545-a1e2-e25c070c1b31/" TargetMode="External"/><Relationship Id="rId5" Type="http://schemas.openxmlformats.org/officeDocument/2006/relationships/hyperlink" Target="https://archives.canterbury-cathedral.org/CalmView/Record.aspx?src=CalmView.Catalog&amp;id=CCA-U15%2f24%2f2&amp;pos=1" TargetMode="External"/><Relationship Id="rId10" Type="http://schemas.openxmlformats.org/officeDocument/2006/relationships/hyperlink" Target="https://discovery.nationalarchives.gov.uk/details/r/C9517125" TargetMode="External"/><Relationship Id="rId4" Type="http://schemas.openxmlformats.org/officeDocument/2006/relationships/hyperlink" Target="https://archives.canterbury-cathedral.org/CalmView/Record.aspx?src=CalmView.Catalog&amp;id=CCA-U15%2f11%2f4&amp;pos=1" TargetMode="External"/><Relationship Id="rId9" Type="http://schemas.openxmlformats.org/officeDocument/2006/relationships/hyperlink" Target="https://search.lma.gov.uk/scripts/mwimain.dll/144/LMA_OPAC/web_detail?SESSIONSEARCH&amp;exp=refd%20CLA/023/CP/01/1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22128-DBAC-4576-A2D6-9F8478CA9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5</Pages>
  <Words>1428</Words>
  <Characters>8143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Youde</dc:creator>
  <cp:keywords/>
  <dc:description/>
  <cp:lastModifiedBy>Matthew Youde</cp:lastModifiedBy>
  <cp:revision>235</cp:revision>
  <dcterms:created xsi:type="dcterms:W3CDTF">2024-12-07T16:39:00Z</dcterms:created>
  <dcterms:modified xsi:type="dcterms:W3CDTF">2024-12-13T21:52:00Z</dcterms:modified>
</cp:coreProperties>
</file>