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F5686" w14:textId="77777777" w:rsidR="00262C0C" w:rsidRPr="00CD53E3" w:rsidRDefault="00000000">
      <w:pPr>
        <w:jc w:val="center"/>
        <w:rPr>
          <w:sz w:val="44"/>
          <w:szCs w:val="44"/>
        </w:rPr>
      </w:pPr>
      <w:r w:rsidRPr="00CD53E3">
        <w:rPr>
          <w:b/>
          <w:sz w:val="44"/>
          <w:szCs w:val="44"/>
        </w:rPr>
        <w:t>Student Name: Huma Ali</w:t>
      </w:r>
    </w:p>
    <w:p w14:paraId="6AC7331C" w14:textId="77777777" w:rsidR="00262C0C" w:rsidRPr="00CD53E3" w:rsidRDefault="00000000">
      <w:pPr>
        <w:jc w:val="center"/>
        <w:rPr>
          <w:sz w:val="44"/>
          <w:szCs w:val="44"/>
        </w:rPr>
      </w:pPr>
      <w:r w:rsidRPr="00CD53E3">
        <w:rPr>
          <w:b/>
          <w:sz w:val="44"/>
          <w:szCs w:val="44"/>
        </w:rPr>
        <w:t>Student Number: 2437892</w:t>
      </w:r>
    </w:p>
    <w:p w14:paraId="7700B09B" w14:textId="77777777" w:rsidR="00262C0C" w:rsidRPr="00CD53E3" w:rsidRDefault="00000000">
      <w:pPr>
        <w:jc w:val="center"/>
        <w:rPr>
          <w:sz w:val="44"/>
          <w:szCs w:val="44"/>
        </w:rPr>
      </w:pPr>
      <w:r w:rsidRPr="00CD53E3">
        <w:rPr>
          <w:b/>
          <w:sz w:val="44"/>
          <w:szCs w:val="44"/>
        </w:rPr>
        <w:t>Module Code and Title: LCHS4008 – Introduction to Public Health</w:t>
      </w:r>
    </w:p>
    <w:p w14:paraId="708418D3" w14:textId="77777777" w:rsidR="00262C0C" w:rsidRPr="00CD53E3" w:rsidRDefault="00000000">
      <w:pPr>
        <w:jc w:val="center"/>
        <w:rPr>
          <w:sz w:val="44"/>
          <w:szCs w:val="44"/>
        </w:rPr>
      </w:pPr>
      <w:r w:rsidRPr="00CD53E3">
        <w:rPr>
          <w:b/>
          <w:sz w:val="44"/>
          <w:szCs w:val="44"/>
        </w:rPr>
        <w:t>Lecturer: Gillian Weaver</w:t>
      </w:r>
    </w:p>
    <w:p w14:paraId="16B953DC" w14:textId="77777777" w:rsidR="00262C0C" w:rsidRPr="00CD53E3" w:rsidRDefault="00000000">
      <w:pPr>
        <w:jc w:val="center"/>
        <w:rPr>
          <w:sz w:val="44"/>
          <w:szCs w:val="44"/>
        </w:rPr>
      </w:pPr>
      <w:r w:rsidRPr="00CD53E3">
        <w:rPr>
          <w:b/>
          <w:sz w:val="44"/>
          <w:szCs w:val="44"/>
        </w:rPr>
        <w:t>Assignment Title: Assessment 2 – Report on a Health Issue</w:t>
      </w:r>
    </w:p>
    <w:p w14:paraId="5ED2E67A" w14:textId="77777777" w:rsidR="00262C0C" w:rsidRDefault="00000000">
      <w:r>
        <w:br w:type="page"/>
      </w:r>
    </w:p>
    <w:p w14:paraId="5BE0C211" w14:textId="77777777" w:rsidR="00262C0C" w:rsidRDefault="00000000">
      <w:pPr>
        <w:jc w:val="center"/>
      </w:pPr>
      <w:r>
        <w:rPr>
          <w:b/>
        </w:rPr>
        <w:lastRenderedPageBreak/>
        <w:t>Table of Contents</w:t>
      </w:r>
    </w:p>
    <w:sdt>
      <w:sdtPr>
        <w:id w:val="-111521519"/>
        <w:docPartObj>
          <w:docPartGallery w:val="Table of Contents"/>
          <w:docPartUnique/>
        </w:docPartObj>
      </w:sdtPr>
      <w:sdtEndPr>
        <w:rPr>
          <w:rFonts w:ascii="Arial" w:eastAsiaTheme="minorEastAsia" w:hAnsi="Arial" w:cstheme="minorBidi"/>
          <w:noProof/>
          <w:color w:val="auto"/>
          <w:sz w:val="22"/>
          <w:szCs w:val="22"/>
        </w:rPr>
      </w:sdtEndPr>
      <w:sdtContent>
        <w:p w14:paraId="6313B1E2" w14:textId="5D5314E3" w:rsidR="002309D4" w:rsidRPr="002309D4" w:rsidRDefault="002309D4">
          <w:pPr>
            <w:pStyle w:val="TOCHeading"/>
            <w:rPr>
              <w:color w:val="000000" w:themeColor="text1"/>
            </w:rPr>
          </w:pPr>
          <w:r w:rsidRPr="002309D4">
            <w:rPr>
              <w:color w:val="000000" w:themeColor="text1"/>
            </w:rPr>
            <w:t>Contents</w:t>
          </w:r>
        </w:p>
        <w:p w14:paraId="5DC4C05E" w14:textId="7C15B2B6" w:rsidR="002309D4" w:rsidRDefault="002309D4">
          <w:pPr>
            <w:pStyle w:val="TOC1"/>
            <w:tabs>
              <w:tab w:val="right" w:leader="dot" w:pos="8630"/>
            </w:tabs>
            <w:rPr>
              <w:noProof/>
            </w:rPr>
          </w:pPr>
          <w:r>
            <w:fldChar w:fldCharType="begin"/>
          </w:r>
          <w:r>
            <w:instrText xml:space="preserve"> TOC \o "1-3" \h \z \u </w:instrText>
          </w:r>
          <w:r>
            <w:fldChar w:fldCharType="separate"/>
          </w:r>
          <w:hyperlink w:anchor="_Toc214220383" w:history="1">
            <w:r w:rsidRPr="00B920F3">
              <w:rPr>
                <w:rStyle w:val="Hyperlink"/>
                <w:noProof/>
              </w:rPr>
              <w:t>Type 2 Diabetes Report</w:t>
            </w:r>
            <w:r>
              <w:rPr>
                <w:noProof/>
                <w:webHidden/>
              </w:rPr>
              <w:tab/>
            </w:r>
            <w:r>
              <w:rPr>
                <w:noProof/>
                <w:webHidden/>
              </w:rPr>
              <w:fldChar w:fldCharType="begin"/>
            </w:r>
            <w:r>
              <w:rPr>
                <w:noProof/>
                <w:webHidden/>
              </w:rPr>
              <w:instrText xml:space="preserve"> PAGEREF _Toc214220383 \h </w:instrText>
            </w:r>
            <w:r>
              <w:rPr>
                <w:noProof/>
                <w:webHidden/>
              </w:rPr>
            </w:r>
            <w:r>
              <w:rPr>
                <w:noProof/>
                <w:webHidden/>
              </w:rPr>
              <w:fldChar w:fldCharType="separate"/>
            </w:r>
            <w:r w:rsidR="00714301">
              <w:rPr>
                <w:noProof/>
                <w:webHidden/>
              </w:rPr>
              <w:t>3</w:t>
            </w:r>
            <w:r>
              <w:rPr>
                <w:noProof/>
                <w:webHidden/>
              </w:rPr>
              <w:fldChar w:fldCharType="end"/>
            </w:r>
          </w:hyperlink>
        </w:p>
        <w:p w14:paraId="6014B9F4" w14:textId="338E4028" w:rsidR="002309D4" w:rsidRDefault="002309D4">
          <w:pPr>
            <w:pStyle w:val="TOC2"/>
            <w:tabs>
              <w:tab w:val="right" w:leader="dot" w:pos="8630"/>
            </w:tabs>
            <w:rPr>
              <w:noProof/>
            </w:rPr>
          </w:pPr>
          <w:hyperlink w:anchor="_Toc214220384" w:history="1">
            <w:r w:rsidRPr="00B920F3">
              <w:rPr>
                <w:rStyle w:val="Hyperlink"/>
                <w:noProof/>
              </w:rPr>
              <w:t>Introduction</w:t>
            </w:r>
            <w:r>
              <w:rPr>
                <w:noProof/>
                <w:webHidden/>
              </w:rPr>
              <w:tab/>
            </w:r>
            <w:r>
              <w:rPr>
                <w:noProof/>
                <w:webHidden/>
              </w:rPr>
              <w:fldChar w:fldCharType="begin"/>
            </w:r>
            <w:r>
              <w:rPr>
                <w:noProof/>
                <w:webHidden/>
              </w:rPr>
              <w:instrText xml:space="preserve"> PAGEREF _Toc214220384 \h </w:instrText>
            </w:r>
            <w:r>
              <w:rPr>
                <w:noProof/>
                <w:webHidden/>
              </w:rPr>
            </w:r>
            <w:r>
              <w:rPr>
                <w:noProof/>
                <w:webHidden/>
              </w:rPr>
              <w:fldChar w:fldCharType="separate"/>
            </w:r>
            <w:r w:rsidR="00714301">
              <w:rPr>
                <w:noProof/>
                <w:webHidden/>
              </w:rPr>
              <w:t>3</w:t>
            </w:r>
            <w:r>
              <w:rPr>
                <w:noProof/>
                <w:webHidden/>
              </w:rPr>
              <w:fldChar w:fldCharType="end"/>
            </w:r>
          </w:hyperlink>
        </w:p>
        <w:p w14:paraId="162E9D62" w14:textId="7B52F8EF" w:rsidR="002309D4" w:rsidRDefault="002309D4">
          <w:pPr>
            <w:pStyle w:val="TOC2"/>
            <w:tabs>
              <w:tab w:val="right" w:leader="dot" w:pos="8630"/>
            </w:tabs>
            <w:rPr>
              <w:noProof/>
            </w:rPr>
          </w:pPr>
          <w:hyperlink w:anchor="_Toc214220385" w:history="1">
            <w:r w:rsidRPr="00B920F3">
              <w:rPr>
                <w:rStyle w:val="Hyperlink"/>
                <w:noProof/>
              </w:rPr>
              <w:t>Main Body</w:t>
            </w:r>
            <w:r>
              <w:rPr>
                <w:noProof/>
                <w:webHidden/>
              </w:rPr>
              <w:tab/>
            </w:r>
            <w:r>
              <w:rPr>
                <w:noProof/>
                <w:webHidden/>
              </w:rPr>
              <w:fldChar w:fldCharType="begin"/>
            </w:r>
            <w:r>
              <w:rPr>
                <w:noProof/>
                <w:webHidden/>
              </w:rPr>
              <w:instrText xml:space="preserve"> PAGEREF _Toc214220385 \h </w:instrText>
            </w:r>
            <w:r>
              <w:rPr>
                <w:noProof/>
                <w:webHidden/>
              </w:rPr>
            </w:r>
            <w:r>
              <w:rPr>
                <w:noProof/>
                <w:webHidden/>
              </w:rPr>
              <w:fldChar w:fldCharType="separate"/>
            </w:r>
            <w:r w:rsidR="00714301">
              <w:rPr>
                <w:noProof/>
                <w:webHidden/>
              </w:rPr>
              <w:t>4</w:t>
            </w:r>
            <w:r>
              <w:rPr>
                <w:noProof/>
                <w:webHidden/>
              </w:rPr>
              <w:fldChar w:fldCharType="end"/>
            </w:r>
          </w:hyperlink>
        </w:p>
        <w:p w14:paraId="155886FB" w14:textId="558E6000" w:rsidR="002309D4" w:rsidRDefault="002309D4">
          <w:pPr>
            <w:pStyle w:val="TOC3"/>
            <w:tabs>
              <w:tab w:val="right" w:leader="dot" w:pos="8630"/>
            </w:tabs>
            <w:rPr>
              <w:noProof/>
            </w:rPr>
          </w:pPr>
          <w:hyperlink w:anchor="_Toc214220386" w:history="1">
            <w:r w:rsidRPr="00B920F3">
              <w:rPr>
                <w:rStyle w:val="Hyperlink"/>
                <w:rFonts w:asciiTheme="minorBidi" w:hAnsiTheme="minorBidi"/>
                <w:noProof/>
              </w:rPr>
              <w:t>Consequences of Type 2 Diabetes for Individuals, Communities, and the NHS</w:t>
            </w:r>
            <w:r>
              <w:rPr>
                <w:noProof/>
                <w:webHidden/>
              </w:rPr>
              <w:tab/>
            </w:r>
            <w:r>
              <w:rPr>
                <w:noProof/>
                <w:webHidden/>
              </w:rPr>
              <w:fldChar w:fldCharType="begin"/>
            </w:r>
            <w:r>
              <w:rPr>
                <w:noProof/>
                <w:webHidden/>
              </w:rPr>
              <w:instrText xml:space="preserve"> PAGEREF _Toc214220386 \h </w:instrText>
            </w:r>
            <w:r>
              <w:rPr>
                <w:noProof/>
                <w:webHidden/>
              </w:rPr>
            </w:r>
            <w:r>
              <w:rPr>
                <w:noProof/>
                <w:webHidden/>
              </w:rPr>
              <w:fldChar w:fldCharType="separate"/>
            </w:r>
            <w:r w:rsidR="00714301">
              <w:rPr>
                <w:noProof/>
                <w:webHidden/>
              </w:rPr>
              <w:t>4</w:t>
            </w:r>
            <w:r>
              <w:rPr>
                <w:noProof/>
                <w:webHidden/>
              </w:rPr>
              <w:fldChar w:fldCharType="end"/>
            </w:r>
          </w:hyperlink>
        </w:p>
        <w:p w14:paraId="003EFE84" w14:textId="40D11D9D" w:rsidR="002309D4" w:rsidRDefault="002309D4">
          <w:pPr>
            <w:pStyle w:val="TOC3"/>
            <w:tabs>
              <w:tab w:val="right" w:leader="dot" w:pos="8630"/>
            </w:tabs>
            <w:rPr>
              <w:noProof/>
            </w:rPr>
          </w:pPr>
          <w:hyperlink w:anchor="_Toc214220387" w:history="1">
            <w:r w:rsidRPr="00B920F3">
              <w:rPr>
                <w:rStyle w:val="Hyperlink"/>
                <w:rFonts w:asciiTheme="minorBidi" w:hAnsiTheme="minorBidi"/>
                <w:noProof/>
              </w:rPr>
              <w:t>How Type 2 Diabetes Is Controlled</w:t>
            </w:r>
            <w:r>
              <w:rPr>
                <w:noProof/>
                <w:webHidden/>
              </w:rPr>
              <w:tab/>
            </w:r>
            <w:r>
              <w:rPr>
                <w:noProof/>
                <w:webHidden/>
              </w:rPr>
              <w:fldChar w:fldCharType="begin"/>
            </w:r>
            <w:r>
              <w:rPr>
                <w:noProof/>
                <w:webHidden/>
              </w:rPr>
              <w:instrText xml:space="preserve"> PAGEREF _Toc214220387 \h </w:instrText>
            </w:r>
            <w:r>
              <w:rPr>
                <w:noProof/>
                <w:webHidden/>
              </w:rPr>
            </w:r>
            <w:r>
              <w:rPr>
                <w:noProof/>
                <w:webHidden/>
              </w:rPr>
              <w:fldChar w:fldCharType="separate"/>
            </w:r>
            <w:r w:rsidR="00714301">
              <w:rPr>
                <w:noProof/>
                <w:webHidden/>
              </w:rPr>
              <w:t>5</w:t>
            </w:r>
            <w:r>
              <w:rPr>
                <w:noProof/>
                <w:webHidden/>
              </w:rPr>
              <w:fldChar w:fldCharType="end"/>
            </w:r>
          </w:hyperlink>
        </w:p>
        <w:p w14:paraId="0BB6AB54" w14:textId="475DA6A0" w:rsidR="002309D4" w:rsidRDefault="002309D4">
          <w:pPr>
            <w:pStyle w:val="TOC3"/>
            <w:tabs>
              <w:tab w:val="right" w:leader="dot" w:pos="8630"/>
            </w:tabs>
            <w:rPr>
              <w:noProof/>
            </w:rPr>
          </w:pPr>
          <w:hyperlink w:anchor="_Toc214220388" w:history="1">
            <w:r w:rsidRPr="00B920F3">
              <w:rPr>
                <w:rStyle w:val="Hyperlink"/>
                <w:rFonts w:asciiTheme="minorBidi" w:hAnsiTheme="minorBidi"/>
                <w:noProof/>
              </w:rPr>
              <w:t>Factors Influencing the Health and Well-Being of People Affected by Type 2 Diabetes</w:t>
            </w:r>
            <w:r>
              <w:rPr>
                <w:noProof/>
                <w:webHidden/>
              </w:rPr>
              <w:tab/>
            </w:r>
            <w:r>
              <w:rPr>
                <w:noProof/>
                <w:webHidden/>
              </w:rPr>
              <w:fldChar w:fldCharType="begin"/>
            </w:r>
            <w:r>
              <w:rPr>
                <w:noProof/>
                <w:webHidden/>
              </w:rPr>
              <w:instrText xml:space="preserve"> PAGEREF _Toc214220388 \h </w:instrText>
            </w:r>
            <w:r>
              <w:rPr>
                <w:noProof/>
                <w:webHidden/>
              </w:rPr>
            </w:r>
            <w:r>
              <w:rPr>
                <w:noProof/>
                <w:webHidden/>
              </w:rPr>
              <w:fldChar w:fldCharType="separate"/>
            </w:r>
            <w:r w:rsidR="00714301">
              <w:rPr>
                <w:noProof/>
                <w:webHidden/>
              </w:rPr>
              <w:t>6</w:t>
            </w:r>
            <w:r>
              <w:rPr>
                <w:noProof/>
                <w:webHidden/>
              </w:rPr>
              <w:fldChar w:fldCharType="end"/>
            </w:r>
          </w:hyperlink>
        </w:p>
        <w:p w14:paraId="79D770C8" w14:textId="73DD3F34" w:rsidR="002309D4" w:rsidRDefault="002309D4">
          <w:pPr>
            <w:pStyle w:val="TOC2"/>
            <w:tabs>
              <w:tab w:val="right" w:leader="dot" w:pos="8630"/>
            </w:tabs>
            <w:rPr>
              <w:noProof/>
            </w:rPr>
          </w:pPr>
          <w:hyperlink w:anchor="_Toc214220389" w:history="1">
            <w:r w:rsidRPr="00B920F3">
              <w:rPr>
                <w:rStyle w:val="Hyperlink"/>
                <w:noProof/>
              </w:rPr>
              <w:t>Conclusion</w:t>
            </w:r>
            <w:r>
              <w:rPr>
                <w:noProof/>
                <w:webHidden/>
              </w:rPr>
              <w:tab/>
            </w:r>
            <w:r>
              <w:rPr>
                <w:noProof/>
                <w:webHidden/>
              </w:rPr>
              <w:fldChar w:fldCharType="begin"/>
            </w:r>
            <w:r>
              <w:rPr>
                <w:noProof/>
                <w:webHidden/>
              </w:rPr>
              <w:instrText xml:space="preserve"> PAGEREF _Toc214220389 \h </w:instrText>
            </w:r>
            <w:r>
              <w:rPr>
                <w:noProof/>
                <w:webHidden/>
              </w:rPr>
            </w:r>
            <w:r>
              <w:rPr>
                <w:noProof/>
                <w:webHidden/>
              </w:rPr>
              <w:fldChar w:fldCharType="separate"/>
            </w:r>
            <w:r w:rsidR="00714301">
              <w:rPr>
                <w:noProof/>
                <w:webHidden/>
              </w:rPr>
              <w:t>7</w:t>
            </w:r>
            <w:r>
              <w:rPr>
                <w:noProof/>
                <w:webHidden/>
              </w:rPr>
              <w:fldChar w:fldCharType="end"/>
            </w:r>
          </w:hyperlink>
        </w:p>
        <w:p w14:paraId="590EAADF" w14:textId="56D1B94C" w:rsidR="002309D4" w:rsidRDefault="002309D4">
          <w:pPr>
            <w:pStyle w:val="TOC2"/>
            <w:tabs>
              <w:tab w:val="right" w:leader="dot" w:pos="8630"/>
            </w:tabs>
            <w:rPr>
              <w:noProof/>
            </w:rPr>
          </w:pPr>
          <w:hyperlink w:anchor="_Toc214220390" w:history="1">
            <w:r w:rsidRPr="00B920F3">
              <w:rPr>
                <w:rStyle w:val="Hyperlink"/>
                <w:noProof/>
              </w:rPr>
              <w:t>References</w:t>
            </w:r>
            <w:r>
              <w:rPr>
                <w:noProof/>
                <w:webHidden/>
              </w:rPr>
              <w:tab/>
            </w:r>
            <w:r>
              <w:rPr>
                <w:noProof/>
                <w:webHidden/>
              </w:rPr>
              <w:fldChar w:fldCharType="begin"/>
            </w:r>
            <w:r>
              <w:rPr>
                <w:noProof/>
                <w:webHidden/>
              </w:rPr>
              <w:instrText xml:space="preserve"> PAGEREF _Toc214220390 \h </w:instrText>
            </w:r>
            <w:r>
              <w:rPr>
                <w:noProof/>
                <w:webHidden/>
              </w:rPr>
            </w:r>
            <w:r>
              <w:rPr>
                <w:noProof/>
                <w:webHidden/>
              </w:rPr>
              <w:fldChar w:fldCharType="separate"/>
            </w:r>
            <w:r w:rsidR="00714301">
              <w:rPr>
                <w:noProof/>
                <w:webHidden/>
              </w:rPr>
              <w:t>8</w:t>
            </w:r>
            <w:r>
              <w:rPr>
                <w:noProof/>
                <w:webHidden/>
              </w:rPr>
              <w:fldChar w:fldCharType="end"/>
            </w:r>
          </w:hyperlink>
        </w:p>
        <w:p w14:paraId="059C246A" w14:textId="657890AC" w:rsidR="002309D4" w:rsidRDefault="002309D4">
          <w:r>
            <w:rPr>
              <w:b/>
              <w:bCs/>
              <w:noProof/>
            </w:rPr>
            <w:fldChar w:fldCharType="end"/>
          </w:r>
        </w:p>
      </w:sdtContent>
    </w:sdt>
    <w:p w14:paraId="5881E7A8" w14:textId="77777777" w:rsidR="00262C0C" w:rsidRDefault="00000000">
      <w:r>
        <w:fldChar w:fldCharType="begin"/>
      </w:r>
      <w:r>
        <w:instrText>TOC \o "1-3" \h \z \u</w:instrText>
      </w:r>
      <w:r>
        <w:fldChar w:fldCharType="separate"/>
      </w:r>
      <w:r>
        <w:fldChar w:fldCharType="end"/>
      </w:r>
    </w:p>
    <w:p w14:paraId="0AA0FDF0" w14:textId="77777777" w:rsidR="00262C0C" w:rsidRDefault="00000000">
      <w:r>
        <w:br w:type="page"/>
      </w:r>
    </w:p>
    <w:p w14:paraId="5D3A94DC" w14:textId="77777777" w:rsidR="00262C0C" w:rsidRPr="00CD53E3" w:rsidRDefault="00000000" w:rsidP="005123E6">
      <w:pPr>
        <w:pStyle w:val="Heading1"/>
        <w:spacing w:line="360" w:lineRule="auto"/>
        <w:rPr>
          <w:color w:val="000000" w:themeColor="text1"/>
        </w:rPr>
      </w:pPr>
      <w:bookmarkStart w:id="0" w:name="_Toc214220383"/>
      <w:r w:rsidRPr="00CD53E3">
        <w:rPr>
          <w:color w:val="000000" w:themeColor="text1"/>
        </w:rPr>
        <w:lastRenderedPageBreak/>
        <w:t>Type 2 Diabetes Report</w:t>
      </w:r>
      <w:bookmarkEnd w:id="0"/>
    </w:p>
    <w:p w14:paraId="2B6DB05D" w14:textId="77777777" w:rsidR="00262C0C" w:rsidRPr="00CD53E3" w:rsidRDefault="00000000" w:rsidP="005123E6">
      <w:pPr>
        <w:pStyle w:val="Heading2"/>
        <w:spacing w:line="360" w:lineRule="auto"/>
        <w:rPr>
          <w:color w:val="000000" w:themeColor="text1"/>
        </w:rPr>
      </w:pPr>
      <w:bookmarkStart w:id="1" w:name="_Toc214220384"/>
      <w:r w:rsidRPr="00CD53E3">
        <w:rPr>
          <w:color w:val="000000" w:themeColor="text1"/>
        </w:rPr>
        <w:t>Introduction</w:t>
      </w:r>
      <w:bookmarkEnd w:id="1"/>
    </w:p>
    <w:p w14:paraId="440943B9" w14:textId="77777777" w:rsidR="00CF1603" w:rsidRDefault="00000000" w:rsidP="005123E6">
      <w:pPr>
        <w:spacing w:line="360" w:lineRule="auto"/>
        <w:rPr>
          <w:color w:val="000000" w:themeColor="text1"/>
        </w:rPr>
      </w:pPr>
      <w:r w:rsidRPr="00CD53E3">
        <w:rPr>
          <w:color w:val="000000" w:themeColor="text1"/>
        </w:rPr>
        <w:t>Type 2 diabetes mellitus is a chronic metabolic disorder in which the body becomes less responsive to insulin or fails to produce enough to manage blood glucose effectively (WHO, 2024). As a result, glucose accumulates in the bloodstream, gradually damaging organs and blood vessels and increasing the risk of long-term complications.</w:t>
      </w:r>
    </w:p>
    <w:p w14:paraId="7A467473" w14:textId="77777777" w:rsidR="00CF1603" w:rsidRDefault="00000000" w:rsidP="005123E6">
      <w:pPr>
        <w:spacing w:line="360" w:lineRule="auto"/>
        <w:rPr>
          <w:color w:val="000000" w:themeColor="text1"/>
        </w:rPr>
      </w:pPr>
      <w:r w:rsidRPr="00CD53E3">
        <w:rPr>
          <w:color w:val="000000" w:themeColor="text1"/>
        </w:rPr>
        <w:t>Symptoms develop gradually and may include persistent thirst, frequent urination, blurred vision, fatigue and recurrent infections (Diabetes UK, n.d.). Because these symptoms can appear mild at first, many individuals do not seek medical care until the condition has progressed.</w:t>
      </w:r>
      <w:r w:rsidR="00CD53E3">
        <w:rPr>
          <w:color w:val="000000" w:themeColor="text1"/>
        </w:rPr>
        <w:t xml:space="preserve"> </w:t>
      </w:r>
    </w:p>
    <w:p w14:paraId="7DE40400" w14:textId="77777777" w:rsidR="00887626" w:rsidRDefault="00000000" w:rsidP="005123E6">
      <w:pPr>
        <w:spacing w:line="360" w:lineRule="auto"/>
        <w:rPr>
          <w:color w:val="000000" w:themeColor="text1"/>
        </w:rPr>
      </w:pPr>
      <w:r w:rsidRPr="00CD53E3">
        <w:rPr>
          <w:color w:val="000000" w:themeColor="text1"/>
        </w:rPr>
        <w:t>Globally, type 2 diabetes remains one of the most significant public health challenges. More than 530 million individuals are currently living with the condition, and projections suggest this figure will rise to 643 million by 2030 (WHO, 2024). In the UK, around 5.8 million people live with diabetes, and 90% of these cases are type 2 (Diabetes UK, n.d.).</w:t>
      </w:r>
      <w:r w:rsidR="00CD53E3">
        <w:rPr>
          <w:color w:val="000000" w:themeColor="text1"/>
        </w:rPr>
        <w:t xml:space="preserve"> </w:t>
      </w:r>
    </w:p>
    <w:p w14:paraId="3DD4E6C1" w14:textId="57088BB2" w:rsidR="00CD53E3" w:rsidRDefault="00000000" w:rsidP="005123E6">
      <w:pPr>
        <w:spacing w:line="360" w:lineRule="auto"/>
        <w:rPr>
          <w:color w:val="000000" w:themeColor="text1"/>
        </w:rPr>
      </w:pPr>
      <w:r w:rsidRPr="00CD53E3">
        <w:rPr>
          <w:color w:val="000000" w:themeColor="text1"/>
        </w:rPr>
        <w:t>Several factors</w:t>
      </w:r>
      <w:r w:rsidR="00CD53E3">
        <w:rPr>
          <w:color w:val="000000" w:themeColor="text1"/>
        </w:rPr>
        <w:t xml:space="preserve">, </w:t>
      </w:r>
      <w:r w:rsidRPr="00CD53E3">
        <w:rPr>
          <w:color w:val="000000" w:themeColor="text1"/>
        </w:rPr>
        <w:t>including increasing obesity rates, sedentary lifestyles, widening inequalities and demographic changes such as ageing populations</w:t>
      </w:r>
      <w:r w:rsidR="00CD53E3">
        <w:rPr>
          <w:color w:val="000000" w:themeColor="text1"/>
        </w:rPr>
        <w:t xml:space="preserve">, </w:t>
      </w:r>
      <w:r w:rsidRPr="00CD53E3">
        <w:rPr>
          <w:color w:val="000000" w:themeColor="text1"/>
        </w:rPr>
        <w:t xml:space="preserve">have contributed to </w:t>
      </w:r>
      <w:proofErr w:type="gramStart"/>
      <w:r w:rsidR="005123E6">
        <w:rPr>
          <w:color w:val="000000" w:themeColor="text1"/>
        </w:rPr>
        <w:t>its</w:t>
      </w:r>
      <w:proofErr w:type="gramEnd"/>
      <w:r w:rsidRPr="00CD53E3">
        <w:rPr>
          <w:color w:val="000000" w:themeColor="text1"/>
        </w:rPr>
        <w:t xml:space="preserve"> rising prevalence. These trends highlight the need for robust prevention programmes and improved access to early diagnosis and long-term management.</w:t>
      </w:r>
      <w:r w:rsidR="00CD53E3">
        <w:rPr>
          <w:color w:val="000000" w:themeColor="text1"/>
        </w:rPr>
        <w:t xml:space="preserve"> </w:t>
      </w:r>
      <w:r w:rsidRPr="00CD53E3">
        <w:rPr>
          <w:color w:val="000000" w:themeColor="text1"/>
        </w:rPr>
        <w:t>The condition not only presents a medical challenge but also places a considerable burden on families, communities and healthcare systems, demonstrating the wide-reaching importance of effective public health responses.</w:t>
      </w:r>
    </w:p>
    <w:p w14:paraId="2E0745E0" w14:textId="77777777" w:rsidR="00CD53E3" w:rsidRDefault="00CD53E3" w:rsidP="005123E6">
      <w:pPr>
        <w:pStyle w:val="Heading2"/>
        <w:spacing w:line="360" w:lineRule="auto"/>
        <w:rPr>
          <w:color w:val="000000" w:themeColor="text1"/>
        </w:rPr>
      </w:pPr>
    </w:p>
    <w:p w14:paraId="5738ACAA" w14:textId="77777777" w:rsidR="00CD53E3" w:rsidRDefault="00CD53E3" w:rsidP="005123E6">
      <w:pPr>
        <w:pStyle w:val="Heading2"/>
        <w:spacing w:line="360" w:lineRule="auto"/>
        <w:rPr>
          <w:color w:val="000000" w:themeColor="text1"/>
        </w:rPr>
      </w:pPr>
    </w:p>
    <w:p w14:paraId="52E4E3D3" w14:textId="77777777" w:rsidR="00CD53E3" w:rsidRDefault="00CD53E3" w:rsidP="005123E6">
      <w:pPr>
        <w:pStyle w:val="Heading2"/>
        <w:spacing w:line="360" w:lineRule="auto"/>
        <w:rPr>
          <w:color w:val="000000" w:themeColor="text1"/>
        </w:rPr>
      </w:pPr>
    </w:p>
    <w:p w14:paraId="04D44A63" w14:textId="77777777" w:rsidR="00CD53E3" w:rsidRDefault="00CD53E3" w:rsidP="005123E6">
      <w:pPr>
        <w:pStyle w:val="Heading2"/>
        <w:spacing w:line="360" w:lineRule="auto"/>
        <w:rPr>
          <w:color w:val="000000" w:themeColor="text1"/>
        </w:rPr>
      </w:pPr>
    </w:p>
    <w:p w14:paraId="07894935" w14:textId="77777777" w:rsidR="00CD53E3" w:rsidRDefault="00CD53E3" w:rsidP="005123E6">
      <w:pPr>
        <w:pStyle w:val="Heading2"/>
        <w:spacing w:line="360" w:lineRule="auto"/>
        <w:rPr>
          <w:color w:val="000000" w:themeColor="text1"/>
        </w:rPr>
      </w:pPr>
    </w:p>
    <w:p w14:paraId="49D82138" w14:textId="77777777" w:rsidR="008B3A72" w:rsidRDefault="008B3A72" w:rsidP="00887626">
      <w:pPr>
        <w:spacing w:line="360" w:lineRule="auto"/>
        <w:rPr>
          <w:color w:val="000000" w:themeColor="text1"/>
        </w:rPr>
      </w:pPr>
      <w:bookmarkStart w:id="2" w:name="_Toc214220385"/>
    </w:p>
    <w:p w14:paraId="53504EDC" w14:textId="22E1C1E5" w:rsidR="00262C0C" w:rsidRPr="008B3A72" w:rsidRDefault="00000000" w:rsidP="00887626">
      <w:pPr>
        <w:spacing w:line="360" w:lineRule="auto"/>
        <w:rPr>
          <w:rFonts w:asciiTheme="majorHAnsi" w:eastAsiaTheme="majorEastAsia" w:hAnsiTheme="majorHAnsi" w:cstheme="majorBidi"/>
          <w:b/>
          <w:bCs/>
          <w:color w:val="000000" w:themeColor="text1"/>
          <w:sz w:val="26"/>
          <w:szCs w:val="26"/>
        </w:rPr>
      </w:pPr>
      <w:r w:rsidRPr="008B3A72">
        <w:rPr>
          <w:b/>
          <w:bCs/>
          <w:color w:val="000000" w:themeColor="text1"/>
        </w:rPr>
        <w:lastRenderedPageBreak/>
        <w:t>Main Body</w:t>
      </w:r>
      <w:bookmarkEnd w:id="2"/>
    </w:p>
    <w:p w14:paraId="4AEE42E2" w14:textId="77777777" w:rsidR="00262C0C" w:rsidRPr="00CD53E3" w:rsidRDefault="00000000" w:rsidP="005123E6">
      <w:pPr>
        <w:pStyle w:val="Heading3"/>
        <w:spacing w:line="360" w:lineRule="auto"/>
        <w:rPr>
          <w:rFonts w:asciiTheme="minorBidi" w:hAnsiTheme="minorBidi" w:cstheme="minorBidi"/>
          <w:color w:val="000000" w:themeColor="text1"/>
        </w:rPr>
      </w:pPr>
      <w:bookmarkStart w:id="3" w:name="_Toc214220386"/>
      <w:r w:rsidRPr="00CD53E3">
        <w:rPr>
          <w:rFonts w:asciiTheme="minorBidi" w:hAnsiTheme="minorBidi" w:cstheme="minorBidi"/>
          <w:color w:val="000000" w:themeColor="text1"/>
        </w:rPr>
        <w:t>Consequences of Type 2 Diabetes for Individuals, Communities, and the NHS</w:t>
      </w:r>
      <w:bookmarkEnd w:id="3"/>
    </w:p>
    <w:p w14:paraId="3188C6B2" w14:textId="77777777" w:rsidR="00262C0C" w:rsidRPr="00CD53E3" w:rsidRDefault="00000000" w:rsidP="005123E6">
      <w:pPr>
        <w:spacing w:line="360" w:lineRule="auto"/>
        <w:rPr>
          <w:color w:val="000000" w:themeColor="text1"/>
        </w:rPr>
      </w:pPr>
      <w:r w:rsidRPr="00CD53E3">
        <w:rPr>
          <w:color w:val="000000" w:themeColor="text1"/>
        </w:rPr>
        <w:t>The consequences of type 2 diabetes extend far beyond its immediate symptoms. Individuals living with the condition face an increased likelihood of complications such as cardiovascular disease, kidney damage, neuropathy, visual impairment and lower-limb amputations (NHS England, 2024). These complications can significantly affect daily functioning, independence and quality of life.</w:t>
      </w:r>
    </w:p>
    <w:p w14:paraId="673B7866" w14:textId="77777777" w:rsidR="00262C0C" w:rsidRPr="00CD53E3" w:rsidRDefault="00000000" w:rsidP="005123E6">
      <w:pPr>
        <w:spacing w:line="360" w:lineRule="auto"/>
        <w:rPr>
          <w:color w:val="000000" w:themeColor="text1"/>
        </w:rPr>
      </w:pPr>
      <w:r w:rsidRPr="00CD53E3">
        <w:rPr>
          <w:color w:val="000000" w:themeColor="text1"/>
        </w:rPr>
        <w:t>Emotionally, the burden of self-monitoring blood glucose, taking regular medication, attending appointments and managing dietary changes can create stress, frustration and anxiety. Many individuals feel overwhelmed by the lifelong commitment required, and some develop diabetes-related distress or depression, which can affect motivation and overall health behaviours (Verywell Mind, 2024).</w:t>
      </w:r>
    </w:p>
    <w:p w14:paraId="6F86C3CF" w14:textId="4F2FDE62" w:rsidR="00262C0C" w:rsidRPr="00CD53E3" w:rsidRDefault="00000000" w:rsidP="005123E6">
      <w:pPr>
        <w:spacing w:line="360" w:lineRule="auto"/>
        <w:rPr>
          <w:color w:val="000000" w:themeColor="text1"/>
        </w:rPr>
      </w:pPr>
      <w:r w:rsidRPr="00CD53E3">
        <w:rPr>
          <w:color w:val="000000" w:themeColor="text1"/>
        </w:rPr>
        <w:t>Families can also be heavily impacted. They may need to adjust household routines</w:t>
      </w:r>
      <w:r w:rsidR="005123E6">
        <w:rPr>
          <w:color w:val="000000" w:themeColor="text1"/>
        </w:rPr>
        <w:t xml:space="preserve">, </w:t>
      </w:r>
      <w:r w:rsidRPr="00CD53E3">
        <w:rPr>
          <w:color w:val="000000" w:themeColor="text1"/>
        </w:rPr>
        <w:t>including food preparation, activity levels and daily timetables</w:t>
      </w:r>
      <w:r w:rsidR="005123E6">
        <w:rPr>
          <w:color w:val="000000" w:themeColor="text1"/>
        </w:rPr>
        <w:t xml:space="preserve">, </w:t>
      </w:r>
      <w:r w:rsidRPr="00CD53E3">
        <w:rPr>
          <w:color w:val="000000" w:themeColor="text1"/>
        </w:rPr>
        <w:t>to support loved ones with diabetes. These responsibilities may lead to emotional strain, time pressures and increased financial burden, particularly when complications arise.</w:t>
      </w:r>
    </w:p>
    <w:p w14:paraId="2012C57A" w14:textId="77777777" w:rsidR="00262C0C" w:rsidRPr="00CD53E3" w:rsidRDefault="00000000" w:rsidP="005123E6">
      <w:pPr>
        <w:spacing w:line="360" w:lineRule="auto"/>
        <w:rPr>
          <w:color w:val="000000" w:themeColor="text1"/>
        </w:rPr>
      </w:pPr>
      <w:r w:rsidRPr="00CD53E3">
        <w:rPr>
          <w:color w:val="000000" w:themeColor="text1"/>
        </w:rPr>
        <w:t>Communities with high levels of deprivation experience disproportionate impacts from type 2 diabetes. Limited access to healthy food, unsafe neighbourhoods, fewer exercise facilities and reduced access to healthcare contribute to higher prevalence and poorer outcomes (Gov.uk, 2025). Inequalities are further widened for minority ethnic communities, often due to cultural differences, language barriers and reduced engagement with healthcare services.</w:t>
      </w:r>
    </w:p>
    <w:p w14:paraId="0B2E94BE" w14:textId="77777777" w:rsidR="00262C0C" w:rsidRPr="00CD53E3" w:rsidRDefault="00000000" w:rsidP="005123E6">
      <w:pPr>
        <w:spacing w:line="360" w:lineRule="auto"/>
        <w:rPr>
          <w:color w:val="000000" w:themeColor="text1"/>
        </w:rPr>
      </w:pPr>
      <w:r w:rsidRPr="00CD53E3">
        <w:rPr>
          <w:color w:val="000000" w:themeColor="text1"/>
        </w:rPr>
        <w:t>Type 2 diabetes poses a significant challenge for the NHS. With annual costs exceeding £10 billion, the condition accounts for nearly 10% of the NHS budget (NHS England, 2024). A large proportion of this spending focuses on avoidable complications, including hospital admissions, heart disease treatment and amputations.</w:t>
      </w:r>
    </w:p>
    <w:p w14:paraId="150CF213" w14:textId="77777777" w:rsidR="00262C0C" w:rsidRPr="00CD53E3" w:rsidRDefault="00000000" w:rsidP="005123E6">
      <w:pPr>
        <w:spacing w:line="360" w:lineRule="auto"/>
        <w:rPr>
          <w:color w:val="000000" w:themeColor="text1"/>
        </w:rPr>
      </w:pPr>
      <w:r w:rsidRPr="00CD53E3">
        <w:rPr>
          <w:color w:val="000000" w:themeColor="text1"/>
        </w:rPr>
        <w:t>The increasing number of younger people being diagnosed further increases long-term healthcare demands. Additionally, an estimated 30% of individuals with type 2 diabetes remain undiagnosed (ONS/Diabetes UK, 2024), meaning many present with serious complications requiring costly and intensive treatment.</w:t>
      </w:r>
    </w:p>
    <w:p w14:paraId="2CAF8D75" w14:textId="77777777" w:rsidR="00262C0C" w:rsidRPr="00CD53E3" w:rsidRDefault="00000000" w:rsidP="005123E6">
      <w:pPr>
        <w:spacing w:line="360" w:lineRule="auto"/>
        <w:rPr>
          <w:color w:val="000000" w:themeColor="text1"/>
        </w:rPr>
      </w:pPr>
      <w:r w:rsidRPr="00CD53E3">
        <w:rPr>
          <w:color w:val="000000" w:themeColor="text1"/>
        </w:rPr>
        <w:lastRenderedPageBreak/>
        <w:t>The combined impact of emergency admissions, medication costs and specialist care places sustained pressure on already stretched NHS services, emphasising the importance of prevention and early intervention.</w:t>
      </w:r>
    </w:p>
    <w:p w14:paraId="65D29113" w14:textId="77777777" w:rsidR="00262C0C" w:rsidRPr="00CD53E3" w:rsidRDefault="00000000" w:rsidP="005123E6">
      <w:pPr>
        <w:pStyle w:val="Heading3"/>
        <w:spacing w:line="360" w:lineRule="auto"/>
        <w:rPr>
          <w:rFonts w:asciiTheme="minorBidi" w:hAnsiTheme="minorBidi" w:cstheme="minorBidi"/>
          <w:color w:val="000000" w:themeColor="text1"/>
        </w:rPr>
      </w:pPr>
      <w:bookmarkStart w:id="4" w:name="_Toc214220387"/>
      <w:r w:rsidRPr="00CD53E3">
        <w:rPr>
          <w:rFonts w:asciiTheme="minorBidi" w:hAnsiTheme="minorBidi" w:cstheme="minorBidi"/>
          <w:color w:val="000000" w:themeColor="text1"/>
        </w:rPr>
        <w:t>How Type 2 Diabetes Is Controlled</w:t>
      </w:r>
      <w:bookmarkEnd w:id="4"/>
    </w:p>
    <w:p w14:paraId="5A14825B" w14:textId="5EB0E9AE" w:rsidR="00262C0C" w:rsidRPr="00CD53E3" w:rsidRDefault="00000000" w:rsidP="005123E6">
      <w:pPr>
        <w:spacing w:line="360" w:lineRule="auto"/>
        <w:rPr>
          <w:color w:val="000000" w:themeColor="text1"/>
        </w:rPr>
      </w:pPr>
      <w:r w:rsidRPr="00CD53E3">
        <w:rPr>
          <w:color w:val="000000" w:themeColor="text1"/>
        </w:rPr>
        <w:t>Effective control of type 2 diabetes requires a multifaceted approach including prevention, early detection, clinical treatment, lifestyle changes and long-term monitoring. Prevention is vital because many risk factors</w:t>
      </w:r>
      <w:r w:rsidR="005123E6">
        <w:rPr>
          <w:color w:val="000000" w:themeColor="text1"/>
        </w:rPr>
        <w:t xml:space="preserve">, </w:t>
      </w:r>
      <w:r w:rsidRPr="00CD53E3">
        <w:rPr>
          <w:color w:val="000000" w:themeColor="text1"/>
        </w:rPr>
        <w:t>such as obesity, physical inactivity and poor diet</w:t>
      </w:r>
      <w:r w:rsidR="005123E6">
        <w:rPr>
          <w:color w:val="000000" w:themeColor="text1"/>
        </w:rPr>
        <w:t xml:space="preserve">, </w:t>
      </w:r>
      <w:r w:rsidRPr="00CD53E3">
        <w:rPr>
          <w:color w:val="000000" w:themeColor="text1"/>
        </w:rPr>
        <w:t xml:space="preserve">are </w:t>
      </w:r>
      <w:proofErr w:type="gramStart"/>
      <w:r w:rsidRPr="00CD53E3">
        <w:rPr>
          <w:color w:val="000000" w:themeColor="text1"/>
        </w:rPr>
        <w:t>modifiable</w:t>
      </w:r>
      <w:proofErr w:type="gramEnd"/>
      <w:r w:rsidRPr="00CD53E3">
        <w:rPr>
          <w:color w:val="000000" w:themeColor="text1"/>
        </w:rPr>
        <w:t>.</w:t>
      </w:r>
    </w:p>
    <w:p w14:paraId="5FD9D1F2" w14:textId="77777777" w:rsidR="00262C0C" w:rsidRPr="00CD53E3" w:rsidRDefault="00000000" w:rsidP="005123E6">
      <w:pPr>
        <w:spacing w:line="360" w:lineRule="auto"/>
        <w:rPr>
          <w:color w:val="000000" w:themeColor="text1"/>
        </w:rPr>
      </w:pPr>
      <w:r w:rsidRPr="00CD53E3">
        <w:rPr>
          <w:color w:val="000000" w:themeColor="text1"/>
        </w:rPr>
        <w:t>The NHS ‘Healthier You’ Diabetes Prevention Programme provides personalised lifestyle support, focusing on healthier eating, increased activity and weight loss (NHS England, 2024). Research shows that lifestyle interventions can reduce the onset of type 2 diabetes by up to 58% (Gov.uk, 2025).</w:t>
      </w:r>
    </w:p>
    <w:p w14:paraId="4258188A" w14:textId="77777777" w:rsidR="00262C0C" w:rsidRPr="00CD53E3" w:rsidRDefault="00000000" w:rsidP="005123E6">
      <w:pPr>
        <w:spacing w:line="360" w:lineRule="auto"/>
        <w:rPr>
          <w:color w:val="000000" w:themeColor="text1"/>
        </w:rPr>
      </w:pPr>
      <w:r w:rsidRPr="00CD53E3">
        <w:rPr>
          <w:color w:val="000000" w:themeColor="text1"/>
        </w:rPr>
        <w:t>Early detection plays an essential role in preventing long-term complications. Screening focuses on individuals with risk factors including obesity, family history or ethnic background. Identifying individuals with prediabetes allows for early support to delay or prevent progression.</w:t>
      </w:r>
    </w:p>
    <w:p w14:paraId="48B247FD" w14:textId="77777777" w:rsidR="00262C0C" w:rsidRPr="00CD53E3" w:rsidRDefault="00000000" w:rsidP="005123E6">
      <w:pPr>
        <w:spacing w:line="360" w:lineRule="auto"/>
        <w:rPr>
          <w:color w:val="000000" w:themeColor="text1"/>
        </w:rPr>
      </w:pPr>
      <w:r w:rsidRPr="00CD53E3">
        <w:rPr>
          <w:color w:val="000000" w:themeColor="text1"/>
        </w:rPr>
        <w:t>Once diagnosed, individuals are encouraged to adopt lifestyle modifications such as improving diet quality, increasing physical activity and achieving a healthy weight. Medication such as metformin is often prescribed, while GLP-1 receptor agonists or insulin may be introduced depending on disease progression (Diabetes UK, n.d.).</w:t>
      </w:r>
    </w:p>
    <w:p w14:paraId="7A80974A" w14:textId="77777777" w:rsidR="00262C0C" w:rsidRPr="00CD53E3" w:rsidRDefault="00000000" w:rsidP="005123E6">
      <w:pPr>
        <w:spacing w:line="360" w:lineRule="auto"/>
        <w:rPr>
          <w:color w:val="000000" w:themeColor="text1"/>
        </w:rPr>
      </w:pPr>
      <w:r w:rsidRPr="00CD53E3">
        <w:rPr>
          <w:color w:val="000000" w:themeColor="text1"/>
        </w:rPr>
        <w:t>Monitoring is essential and includes HbA1c testing, blood pressure checks, cholesterol measurements, retinal screening, kidney assessments and foot examinations (NHS England, 2024). These checks help detect complications early and ensure timely treatment.</w:t>
      </w:r>
    </w:p>
    <w:p w14:paraId="3238DEAE" w14:textId="416930C3" w:rsidR="00262C0C" w:rsidRPr="00CD53E3" w:rsidRDefault="00000000" w:rsidP="005123E6">
      <w:pPr>
        <w:spacing w:line="360" w:lineRule="auto"/>
        <w:rPr>
          <w:color w:val="000000" w:themeColor="text1"/>
        </w:rPr>
      </w:pPr>
      <w:r w:rsidRPr="00CD53E3">
        <w:rPr>
          <w:color w:val="000000" w:themeColor="text1"/>
        </w:rPr>
        <w:t>Digital health technologies</w:t>
      </w:r>
      <w:r w:rsidR="005123E6">
        <w:rPr>
          <w:color w:val="000000" w:themeColor="text1"/>
        </w:rPr>
        <w:t xml:space="preserve">, </w:t>
      </w:r>
      <w:r w:rsidRPr="00CD53E3">
        <w:rPr>
          <w:color w:val="000000" w:themeColor="text1"/>
        </w:rPr>
        <w:t>including continuous glucose monitoring systems, diabetes management apps and remote NHS consultations</w:t>
      </w:r>
      <w:r w:rsidR="005123E6">
        <w:rPr>
          <w:color w:val="000000" w:themeColor="text1"/>
        </w:rPr>
        <w:t xml:space="preserve">, </w:t>
      </w:r>
      <w:r w:rsidRPr="00CD53E3">
        <w:rPr>
          <w:color w:val="000000" w:themeColor="text1"/>
        </w:rPr>
        <w:t>allow individuals to track and manage their condition more effectively.</w:t>
      </w:r>
    </w:p>
    <w:p w14:paraId="4AC38929" w14:textId="77777777" w:rsidR="00262C0C" w:rsidRPr="00CD53E3" w:rsidRDefault="00000000" w:rsidP="005123E6">
      <w:pPr>
        <w:spacing w:line="360" w:lineRule="auto"/>
        <w:rPr>
          <w:color w:val="000000" w:themeColor="text1"/>
        </w:rPr>
      </w:pPr>
      <w:r w:rsidRPr="00CD53E3">
        <w:rPr>
          <w:color w:val="000000" w:themeColor="text1"/>
        </w:rPr>
        <w:t xml:space="preserve">Structured education programmes like DESMOND equip individuals with the skills needed to understand their condition and maintain long-term self-management. </w:t>
      </w:r>
      <w:r w:rsidRPr="00CD53E3">
        <w:rPr>
          <w:color w:val="000000" w:themeColor="text1"/>
        </w:rPr>
        <w:lastRenderedPageBreak/>
        <w:t>However, barriers such as time constraints, cultural differences and lack of awareness can reduce participation.</w:t>
      </w:r>
    </w:p>
    <w:p w14:paraId="4A71BC77" w14:textId="77777777" w:rsidR="00262C0C" w:rsidRPr="00CD53E3" w:rsidRDefault="00000000" w:rsidP="005123E6">
      <w:pPr>
        <w:spacing w:line="360" w:lineRule="auto"/>
        <w:rPr>
          <w:color w:val="000000" w:themeColor="text1"/>
        </w:rPr>
      </w:pPr>
      <w:r w:rsidRPr="00CD53E3">
        <w:rPr>
          <w:color w:val="000000" w:themeColor="text1"/>
        </w:rPr>
        <w:t>Innovation continues to advance diabetes care. The Aire-DM AI tool, currently being trialled, uses ECG data to detect early indicators of diabetes risk (The Guardian, 2024). Such technology may support earlier diagnosis and reduce healthcare burden over time.</w:t>
      </w:r>
    </w:p>
    <w:p w14:paraId="08580184" w14:textId="77777777" w:rsidR="00262C0C" w:rsidRPr="00CD53E3" w:rsidRDefault="00000000" w:rsidP="005123E6">
      <w:pPr>
        <w:pStyle w:val="Heading3"/>
        <w:spacing w:line="360" w:lineRule="auto"/>
        <w:rPr>
          <w:rFonts w:asciiTheme="minorBidi" w:hAnsiTheme="minorBidi" w:cstheme="minorBidi"/>
          <w:color w:val="000000" w:themeColor="text1"/>
        </w:rPr>
      </w:pPr>
      <w:bookmarkStart w:id="5" w:name="_Toc214220388"/>
      <w:r w:rsidRPr="00CD53E3">
        <w:rPr>
          <w:rFonts w:asciiTheme="minorBidi" w:hAnsiTheme="minorBidi" w:cstheme="minorBidi"/>
          <w:color w:val="000000" w:themeColor="text1"/>
        </w:rPr>
        <w:t>Factors Influencing the Health and Well-Being of People Affected by Type 2 Diabetes</w:t>
      </w:r>
      <w:bookmarkEnd w:id="5"/>
    </w:p>
    <w:p w14:paraId="333EE817" w14:textId="77777777" w:rsidR="00262C0C" w:rsidRPr="00CD53E3" w:rsidRDefault="00000000" w:rsidP="005123E6">
      <w:pPr>
        <w:spacing w:line="360" w:lineRule="auto"/>
        <w:rPr>
          <w:color w:val="000000" w:themeColor="text1"/>
        </w:rPr>
      </w:pPr>
      <w:r w:rsidRPr="00CD53E3">
        <w:rPr>
          <w:color w:val="000000" w:themeColor="text1"/>
        </w:rPr>
        <w:t>Multiple biological, psychological, social and environmental factors influence the health and well-being of people with type 2 diabetes. Biologically, risk increases with age, genetic predisposition and ethnicity. Individuals of South Asian, Black African and Caribbean descent are up to four times more likely to develop the condition compared to white counterparts (WHO, n.d.).</w:t>
      </w:r>
    </w:p>
    <w:p w14:paraId="0F5A8A9B" w14:textId="77777777" w:rsidR="00262C0C" w:rsidRPr="00CD53E3" w:rsidRDefault="00000000" w:rsidP="005123E6">
      <w:pPr>
        <w:spacing w:line="360" w:lineRule="auto"/>
        <w:rPr>
          <w:color w:val="000000" w:themeColor="text1"/>
        </w:rPr>
      </w:pPr>
      <w:r w:rsidRPr="00CD53E3">
        <w:rPr>
          <w:color w:val="000000" w:themeColor="text1"/>
        </w:rPr>
        <w:t>Rising levels of childhood obesity have contributed to increasing numbers of young people being diagnosed with type 2 diabetes, raising concerns about long-term risk and healthcare needs.</w:t>
      </w:r>
    </w:p>
    <w:p w14:paraId="1F842464" w14:textId="77777777" w:rsidR="00262C0C" w:rsidRPr="00CD53E3" w:rsidRDefault="00000000" w:rsidP="005123E6">
      <w:pPr>
        <w:spacing w:line="360" w:lineRule="auto"/>
        <w:rPr>
          <w:color w:val="000000" w:themeColor="text1"/>
        </w:rPr>
      </w:pPr>
      <w:r w:rsidRPr="00CD53E3">
        <w:rPr>
          <w:color w:val="000000" w:themeColor="text1"/>
        </w:rPr>
        <w:t>Psychological well-being plays a critical role in effective diabetes management. Stress raises cortisol levels, which can worsen glucose regulation (Verywell Mind, 2024). Depression and anxiety, common in people living with chronic illness, may reduce motivation to engage with treatment and lifestyle changes.</w:t>
      </w:r>
    </w:p>
    <w:p w14:paraId="2B74E021" w14:textId="77777777" w:rsidR="00262C0C" w:rsidRPr="00CD53E3" w:rsidRDefault="00000000" w:rsidP="005123E6">
      <w:pPr>
        <w:spacing w:line="360" w:lineRule="auto"/>
        <w:rPr>
          <w:color w:val="000000" w:themeColor="text1"/>
        </w:rPr>
      </w:pPr>
      <w:r w:rsidRPr="00CD53E3">
        <w:rPr>
          <w:color w:val="000000" w:themeColor="text1"/>
        </w:rPr>
        <w:t>Timashkov et al. (2023) highlight that an individual’s perception of their illness significantly influences self-management. Those who believe they can influence their condition through behaviour are more likely to adhere to treatment and monitoring routines.</w:t>
      </w:r>
    </w:p>
    <w:p w14:paraId="3DC716A0" w14:textId="5A28F682" w:rsidR="00262C0C" w:rsidRPr="00CD53E3" w:rsidRDefault="00000000" w:rsidP="005123E6">
      <w:pPr>
        <w:spacing w:line="360" w:lineRule="auto"/>
        <w:rPr>
          <w:color w:val="000000" w:themeColor="text1"/>
        </w:rPr>
      </w:pPr>
      <w:r w:rsidRPr="00CD53E3">
        <w:rPr>
          <w:color w:val="000000" w:themeColor="text1"/>
        </w:rPr>
        <w:t>Social determinants of health</w:t>
      </w:r>
      <w:r w:rsidR="005123E6">
        <w:rPr>
          <w:color w:val="000000" w:themeColor="text1"/>
        </w:rPr>
        <w:t xml:space="preserve">, </w:t>
      </w:r>
      <w:r w:rsidRPr="00CD53E3">
        <w:rPr>
          <w:color w:val="000000" w:themeColor="text1"/>
        </w:rPr>
        <w:t>including income, education, employment and housing</w:t>
      </w:r>
      <w:r w:rsidR="005123E6">
        <w:rPr>
          <w:color w:val="000000" w:themeColor="text1"/>
        </w:rPr>
        <w:t xml:space="preserve">, </w:t>
      </w:r>
      <w:r w:rsidRPr="00CD53E3">
        <w:rPr>
          <w:color w:val="000000" w:themeColor="text1"/>
        </w:rPr>
        <w:t>affect access to healthy food, safe exercise environments and healthcare services. Individuals living in deprived areas face financial constraints and higher exposure to unhealthy food environments.</w:t>
      </w:r>
    </w:p>
    <w:p w14:paraId="19BBBA4A" w14:textId="77777777" w:rsidR="00262C0C" w:rsidRPr="00CD53E3" w:rsidRDefault="00000000" w:rsidP="005123E6">
      <w:pPr>
        <w:spacing w:line="360" w:lineRule="auto"/>
        <w:rPr>
          <w:color w:val="000000" w:themeColor="text1"/>
        </w:rPr>
      </w:pPr>
      <w:r w:rsidRPr="00CD53E3">
        <w:rPr>
          <w:color w:val="000000" w:themeColor="text1"/>
        </w:rPr>
        <w:t>Environmental factors also shape health outcomes. Communities with accessible green spaces, safe walking routes, and affordable healthy food tend to have lower levels of obesity and better diabetes outcomes.</w:t>
      </w:r>
    </w:p>
    <w:p w14:paraId="51E66B45" w14:textId="77777777" w:rsidR="00262C0C" w:rsidRPr="00CD53E3" w:rsidRDefault="00000000" w:rsidP="005123E6">
      <w:pPr>
        <w:pStyle w:val="Heading2"/>
        <w:spacing w:line="360" w:lineRule="auto"/>
        <w:rPr>
          <w:color w:val="000000" w:themeColor="text1"/>
        </w:rPr>
      </w:pPr>
      <w:bookmarkStart w:id="6" w:name="_Toc214220389"/>
      <w:r w:rsidRPr="00CD53E3">
        <w:rPr>
          <w:color w:val="000000" w:themeColor="text1"/>
        </w:rPr>
        <w:lastRenderedPageBreak/>
        <w:t>Conclusion</w:t>
      </w:r>
      <w:bookmarkEnd w:id="6"/>
    </w:p>
    <w:p w14:paraId="33F8DB70" w14:textId="103F2532" w:rsidR="002309D4" w:rsidRDefault="00000000" w:rsidP="005123E6">
      <w:pPr>
        <w:spacing w:line="360" w:lineRule="auto"/>
        <w:rPr>
          <w:color w:val="000000" w:themeColor="text1"/>
        </w:rPr>
      </w:pPr>
      <w:r w:rsidRPr="00CD53E3">
        <w:rPr>
          <w:color w:val="000000" w:themeColor="text1"/>
        </w:rPr>
        <w:t>Type 2 diabetes is a widespread and complex condition that presents significant challenges for individuals, families, communities and healthcare systems. The increasing prevalence demonstrates the need for improved public health efforts that prioritise prevention, early detection and effective long-term management.</w:t>
      </w:r>
      <w:r w:rsidR="00CD53E3">
        <w:rPr>
          <w:color w:val="000000" w:themeColor="text1"/>
        </w:rPr>
        <w:t xml:space="preserve"> </w:t>
      </w:r>
      <w:r w:rsidRPr="00CD53E3">
        <w:rPr>
          <w:color w:val="000000" w:themeColor="text1"/>
        </w:rPr>
        <w:t>Reducing inequalities, improving access to culturally appropriate care and strengthening education programmes are essential for preventing complications and supporting individuals to manage their condition confidently.</w:t>
      </w:r>
      <w:r w:rsidR="00CD53E3">
        <w:rPr>
          <w:color w:val="000000" w:themeColor="text1"/>
        </w:rPr>
        <w:t xml:space="preserve"> </w:t>
      </w:r>
      <w:r w:rsidRPr="00CD53E3">
        <w:rPr>
          <w:color w:val="000000" w:themeColor="text1"/>
        </w:rPr>
        <w:t>A collaborative, whole-system approach involving healthcare providers, policymakers, educators and community organisations is essential for reducing the burden of type 2 diabetes. Strengthening preventive services, improving early screening and ensuring equitable access to diabetes care will be vital in supporting healthier communities in the future.</w:t>
      </w:r>
      <w:bookmarkStart w:id="7" w:name="_Toc214220390"/>
    </w:p>
    <w:p w14:paraId="43FEC803" w14:textId="77777777" w:rsidR="002309D4" w:rsidRDefault="002309D4" w:rsidP="005123E6">
      <w:pPr>
        <w:pStyle w:val="Heading2"/>
        <w:spacing w:line="360" w:lineRule="auto"/>
        <w:rPr>
          <w:color w:val="000000" w:themeColor="text1"/>
        </w:rPr>
      </w:pPr>
    </w:p>
    <w:p w14:paraId="1F8F82A6" w14:textId="77777777" w:rsidR="002309D4" w:rsidRDefault="002309D4" w:rsidP="005123E6">
      <w:pPr>
        <w:pStyle w:val="Heading2"/>
        <w:spacing w:line="360" w:lineRule="auto"/>
        <w:rPr>
          <w:color w:val="000000" w:themeColor="text1"/>
        </w:rPr>
      </w:pPr>
    </w:p>
    <w:p w14:paraId="4724627B" w14:textId="77777777" w:rsidR="002309D4" w:rsidRDefault="002309D4" w:rsidP="005123E6">
      <w:pPr>
        <w:pStyle w:val="Heading2"/>
        <w:spacing w:line="360" w:lineRule="auto"/>
        <w:rPr>
          <w:color w:val="000000" w:themeColor="text1"/>
        </w:rPr>
      </w:pPr>
    </w:p>
    <w:p w14:paraId="6E641402" w14:textId="77777777" w:rsidR="002309D4" w:rsidRDefault="002309D4" w:rsidP="005123E6">
      <w:pPr>
        <w:pStyle w:val="Heading2"/>
        <w:spacing w:line="360" w:lineRule="auto"/>
        <w:rPr>
          <w:color w:val="000000" w:themeColor="text1"/>
        </w:rPr>
      </w:pPr>
    </w:p>
    <w:p w14:paraId="5FB6B978" w14:textId="77777777" w:rsidR="002309D4" w:rsidRDefault="002309D4" w:rsidP="005123E6">
      <w:pPr>
        <w:pStyle w:val="Heading2"/>
        <w:spacing w:line="360" w:lineRule="auto"/>
        <w:rPr>
          <w:color w:val="000000" w:themeColor="text1"/>
        </w:rPr>
      </w:pPr>
    </w:p>
    <w:p w14:paraId="2164C32C" w14:textId="77777777" w:rsidR="002309D4" w:rsidRDefault="002309D4" w:rsidP="005123E6">
      <w:pPr>
        <w:pStyle w:val="Heading2"/>
        <w:spacing w:line="360" w:lineRule="auto"/>
        <w:rPr>
          <w:color w:val="000000" w:themeColor="text1"/>
        </w:rPr>
      </w:pPr>
    </w:p>
    <w:p w14:paraId="6BC92753" w14:textId="77777777" w:rsidR="002309D4" w:rsidRDefault="002309D4" w:rsidP="005123E6">
      <w:pPr>
        <w:pStyle w:val="Heading2"/>
        <w:spacing w:line="360" w:lineRule="auto"/>
        <w:rPr>
          <w:color w:val="000000" w:themeColor="text1"/>
        </w:rPr>
      </w:pPr>
    </w:p>
    <w:p w14:paraId="72882846" w14:textId="77777777" w:rsidR="002309D4" w:rsidRDefault="002309D4" w:rsidP="005123E6">
      <w:pPr>
        <w:pStyle w:val="Heading2"/>
        <w:spacing w:line="360" w:lineRule="auto"/>
        <w:rPr>
          <w:color w:val="000000" w:themeColor="text1"/>
        </w:rPr>
      </w:pPr>
    </w:p>
    <w:p w14:paraId="143182E6" w14:textId="77777777" w:rsidR="002309D4" w:rsidRDefault="002309D4" w:rsidP="005123E6">
      <w:pPr>
        <w:pStyle w:val="Heading2"/>
        <w:spacing w:line="360" w:lineRule="auto"/>
        <w:rPr>
          <w:color w:val="000000" w:themeColor="text1"/>
        </w:rPr>
      </w:pPr>
    </w:p>
    <w:p w14:paraId="72285483" w14:textId="77777777" w:rsidR="002309D4" w:rsidRDefault="002309D4" w:rsidP="005123E6">
      <w:pPr>
        <w:pStyle w:val="Heading2"/>
        <w:spacing w:line="360" w:lineRule="auto"/>
        <w:rPr>
          <w:color w:val="000000" w:themeColor="text1"/>
        </w:rPr>
      </w:pPr>
    </w:p>
    <w:p w14:paraId="413C6BC1" w14:textId="77777777" w:rsidR="002309D4" w:rsidRDefault="002309D4" w:rsidP="005123E6">
      <w:pPr>
        <w:pStyle w:val="Heading2"/>
        <w:spacing w:line="360" w:lineRule="auto"/>
        <w:rPr>
          <w:color w:val="000000" w:themeColor="text1"/>
        </w:rPr>
      </w:pPr>
    </w:p>
    <w:p w14:paraId="55967658" w14:textId="4F21ED5E" w:rsidR="002309D4" w:rsidRDefault="002309D4" w:rsidP="005123E6">
      <w:pPr>
        <w:spacing w:line="360" w:lineRule="auto"/>
        <w:rPr>
          <w:rFonts w:asciiTheme="majorHAnsi" w:eastAsiaTheme="majorEastAsia" w:hAnsiTheme="majorHAnsi" w:cstheme="majorBidi"/>
          <w:b/>
          <w:bCs/>
          <w:color w:val="000000" w:themeColor="text1"/>
          <w:sz w:val="26"/>
          <w:szCs w:val="26"/>
        </w:rPr>
      </w:pPr>
      <w:r>
        <w:rPr>
          <w:color w:val="000000" w:themeColor="text1"/>
        </w:rPr>
        <w:br w:type="page"/>
      </w:r>
    </w:p>
    <w:p w14:paraId="2D16243D" w14:textId="0846F30D" w:rsidR="00262C0C" w:rsidRPr="00CD53E3" w:rsidRDefault="00000000" w:rsidP="005123E6">
      <w:pPr>
        <w:pStyle w:val="Heading2"/>
        <w:spacing w:line="360" w:lineRule="auto"/>
        <w:rPr>
          <w:color w:val="000000" w:themeColor="text1"/>
        </w:rPr>
      </w:pPr>
      <w:r w:rsidRPr="00CD53E3">
        <w:rPr>
          <w:color w:val="000000" w:themeColor="text1"/>
        </w:rPr>
        <w:lastRenderedPageBreak/>
        <w:t>References</w:t>
      </w:r>
      <w:bookmarkEnd w:id="7"/>
    </w:p>
    <w:p w14:paraId="0163275C" w14:textId="39D6C1CD" w:rsidR="00CD53E3" w:rsidRPr="00CD53E3" w:rsidRDefault="00CD53E3" w:rsidP="005123E6">
      <w:pPr>
        <w:spacing w:line="360" w:lineRule="auto"/>
        <w:rPr>
          <w:lang w:val="en-GB"/>
        </w:rPr>
      </w:pPr>
      <w:r w:rsidRPr="00CD53E3">
        <w:rPr>
          <w:b/>
          <w:bCs/>
          <w:lang w:val="en-GB"/>
        </w:rPr>
        <w:t>Diabetes UK (n.d.)</w:t>
      </w:r>
      <w:r w:rsidRPr="00CD53E3">
        <w:rPr>
          <w:lang w:val="en-GB"/>
        </w:rPr>
        <w:t xml:space="preserve"> </w:t>
      </w:r>
      <w:r w:rsidRPr="00CD53E3">
        <w:rPr>
          <w:i/>
          <w:iCs/>
          <w:lang w:val="en-GB"/>
        </w:rPr>
        <w:t>Type 2 diabetes.</w:t>
      </w:r>
      <w:r w:rsidRPr="00CD53E3">
        <w:rPr>
          <w:lang w:val="en-GB"/>
        </w:rPr>
        <w:t xml:space="preserve"> Available at: </w:t>
      </w:r>
      <w:hyperlink r:id="rId8" w:tgtFrame="_new" w:history="1">
        <w:r w:rsidRPr="00CD53E3">
          <w:rPr>
            <w:rStyle w:val="Hyperlink"/>
            <w:lang w:val="en-GB"/>
          </w:rPr>
          <w:t>https://www.diabetes.org.uk/about-diabetes/type-2-diabetes</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53E994CA" w14:textId="347CACB5" w:rsidR="00CD53E3" w:rsidRPr="00CD53E3" w:rsidRDefault="00CD53E3" w:rsidP="005123E6">
      <w:pPr>
        <w:spacing w:line="360" w:lineRule="auto"/>
        <w:rPr>
          <w:lang w:val="en-GB"/>
        </w:rPr>
      </w:pPr>
      <w:r w:rsidRPr="00CD53E3">
        <w:rPr>
          <w:b/>
          <w:bCs/>
          <w:lang w:val="en-GB"/>
        </w:rPr>
        <w:t>Gov.uk (2025)</w:t>
      </w:r>
      <w:r w:rsidRPr="00CD53E3">
        <w:rPr>
          <w:lang w:val="en-GB"/>
        </w:rPr>
        <w:t xml:space="preserve"> </w:t>
      </w:r>
      <w:r w:rsidRPr="00CD53E3">
        <w:rPr>
          <w:i/>
          <w:iCs/>
          <w:lang w:val="en-GB"/>
        </w:rPr>
        <w:t>Diabetes profile: statistical commentary, March 2025.</w:t>
      </w:r>
      <w:r w:rsidRPr="00CD53E3">
        <w:rPr>
          <w:lang w:val="en-GB"/>
        </w:rPr>
        <w:t xml:space="preserve"> Available at: </w:t>
      </w:r>
      <w:hyperlink r:id="rId9" w:tgtFrame="_new" w:history="1">
        <w:r w:rsidRPr="00CD53E3">
          <w:rPr>
            <w:rStyle w:val="Hyperlink"/>
            <w:lang w:val="en-GB"/>
          </w:rPr>
          <w:t>https://www.gov.uk/</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42FDF535" w14:textId="421F15C2" w:rsidR="00CD53E3" w:rsidRPr="00CD53E3" w:rsidRDefault="00CD53E3" w:rsidP="005123E6">
      <w:pPr>
        <w:spacing w:line="360" w:lineRule="auto"/>
        <w:rPr>
          <w:lang w:val="en-GB"/>
        </w:rPr>
      </w:pPr>
      <w:r w:rsidRPr="00CD53E3">
        <w:rPr>
          <w:b/>
          <w:bCs/>
          <w:lang w:val="en-GB"/>
        </w:rPr>
        <w:t>NHS England (2024)</w:t>
      </w:r>
      <w:r w:rsidRPr="00CD53E3">
        <w:rPr>
          <w:lang w:val="en-GB"/>
        </w:rPr>
        <w:t xml:space="preserve"> </w:t>
      </w:r>
      <w:r w:rsidRPr="00CD53E3">
        <w:rPr>
          <w:i/>
          <w:iCs/>
          <w:lang w:val="en-GB"/>
        </w:rPr>
        <w:t>NHS identifies over half a million more people at risk of type 2 diabetes in a year.</w:t>
      </w:r>
      <w:r w:rsidRPr="00CD53E3">
        <w:rPr>
          <w:lang w:val="en-GB"/>
        </w:rPr>
        <w:t xml:space="preserve"> Available at: </w:t>
      </w:r>
      <w:hyperlink r:id="rId10" w:tgtFrame="_new" w:history="1">
        <w:r w:rsidRPr="00CD53E3">
          <w:rPr>
            <w:rStyle w:val="Hyperlink"/>
            <w:lang w:val="en-GB"/>
          </w:rPr>
          <w:t>https://www.england.nhs.uk/</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23B4BFCF" w14:textId="44C5B02B" w:rsidR="00CD53E3" w:rsidRPr="00CD53E3" w:rsidRDefault="00CD53E3" w:rsidP="005123E6">
      <w:pPr>
        <w:spacing w:line="360" w:lineRule="auto"/>
        <w:rPr>
          <w:lang w:val="en-GB"/>
        </w:rPr>
      </w:pPr>
      <w:r w:rsidRPr="00CD53E3">
        <w:rPr>
          <w:b/>
          <w:bCs/>
          <w:lang w:val="en-GB"/>
        </w:rPr>
        <w:t>ONS/Diabetes UK (2024)</w:t>
      </w:r>
      <w:r w:rsidRPr="00CD53E3">
        <w:rPr>
          <w:lang w:val="en-GB"/>
        </w:rPr>
        <w:t xml:space="preserve"> </w:t>
      </w:r>
      <w:r w:rsidRPr="00CD53E3">
        <w:rPr>
          <w:i/>
          <w:iCs/>
          <w:lang w:val="en-GB"/>
        </w:rPr>
        <w:t>30% of people living with type 2 diabetes in England are undiagnosed.</w:t>
      </w:r>
      <w:r w:rsidRPr="00CD53E3">
        <w:rPr>
          <w:lang w:val="en-GB"/>
        </w:rPr>
        <w:t xml:space="preserve"> Available at: </w:t>
      </w:r>
      <w:hyperlink r:id="rId11" w:tgtFrame="_new" w:history="1">
        <w:r w:rsidRPr="00CD53E3">
          <w:rPr>
            <w:rStyle w:val="Hyperlink"/>
            <w:lang w:val="en-GB"/>
          </w:rPr>
          <w:t>https://www.ons.gov.uk/</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682F1B99" w14:textId="4D5B95FB" w:rsidR="00CD53E3" w:rsidRPr="00CD53E3" w:rsidRDefault="00CD53E3" w:rsidP="005123E6">
      <w:pPr>
        <w:spacing w:line="360" w:lineRule="auto"/>
        <w:rPr>
          <w:lang w:val="en-GB"/>
        </w:rPr>
      </w:pPr>
      <w:r w:rsidRPr="00CD53E3">
        <w:rPr>
          <w:b/>
          <w:bCs/>
          <w:lang w:val="en-GB"/>
        </w:rPr>
        <w:t>The Guardian (2024)</w:t>
      </w:r>
      <w:r w:rsidRPr="00CD53E3">
        <w:rPr>
          <w:lang w:val="en-GB"/>
        </w:rPr>
        <w:t xml:space="preserve"> </w:t>
      </w:r>
      <w:r w:rsidRPr="00CD53E3">
        <w:rPr>
          <w:i/>
          <w:iCs/>
          <w:lang w:val="en-GB"/>
        </w:rPr>
        <w:t>NHS to begin world-first trial of AI tool to identify type 2 diabetes risk.</w:t>
      </w:r>
      <w:r w:rsidRPr="00CD53E3">
        <w:rPr>
          <w:lang w:val="en-GB"/>
        </w:rPr>
        <w:t xml:space="preserve"> Available at: </w:t>
      </w:r>
      <w:hyperlink r:id="rId12" w:tgtFrame="_new" w:history="1">
        <w:r w:rsidRPr="00CD53E3">
          <w:rPr>
            <w:rStyle w:val="Hyperlink"/>
            <w:lang w:val="en-GB"/>
          </w:rPr>
          <w:t>https://www.theguardian.com/</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7242ADA5" w14:textId="2BEE6B54" w:rsidR="00CD53E3" w:rsidRPr="00CD53E3" w:rsidRDefault="00CD53E3" w:rsidP="005123E6">
      <w:pPr>
        <w:spacing w:line="360" w:lineRule="auto"/>
        <w:rPr>
          <w:lang w:val="en-GB"/>
        </w:rPr>
      </w:pPr>
      <w:r w:rsidRPr="00CD53E3">
        <w:rPr>
          <w:b/>
          <w:bCs/>
          <w:lang w:val="en-GB"/>
        </w:rPr>
        <w:t xml:space="preserve">Timashkov, A.Y., </w:t>
      </w:r>
      <w:proofErr w:type="spellStart"/>
      <w:r w:rsidRPr="00CD53E3">
        <w:rPr>
          <w:b/>
          <w:bCs/>
          <w:lang w:val="en-GB"/>
        </w:rPr>
        <w:t>Abrosimov</w:t>
      </w:r>
      <w:proofErr w:type="spellEnd"/>
      <w:r w:rsidRPr="00CD53E3">
        <w:rPr>
          <w:b/>
          <w:bCs/>
          <w:lang w:val="en-GB"/>
        </w:rPr>
        <w:t>, I.N. and Yaltonsky, V.M. (2023)</w:t>
      </w:r>
      <w:r w:rsidRPr="00CD53E3">
        <w:rPr>
          <w:lang w:val="en-GB"/>
        </w:rPr>
        <w:t xml:space="preserve"> </w:t>
      </w:r>
      <w:r w:rsidRPr="00CD53E3">
        <w:rPr>
          <w:i/>
          <w:iCs/>
          <w:lang w:val="en-GB"/>
        </w:rPr>
        <w:t>Illness perception and self-management in patients with type 2 diabetes.</w:t>
      </w:r>
      <w:r w:rsidRPr="00CD53E3">
        <w:rPr>
          <w:lang w:val="en-GB"/>
        </w:rPr>
        <w:t xml:space="preserve"> HSE Working Papers WP BRP 138/PSY/2023. Available at: </w:t>
      </w:r>
      <w:hyperlink r:id="rId13" w:tgtFrame="_new" w:history="1">
        <w:r w:rsidRPr="00CD53E3">
          <w:rPr>
            <w:rStyle w:val="Hyperlink"/>
            <w:lang w:val="en-GB"/>
          </w:rPr>
          <w:t>https://arxiv.org/abs/2312.10122</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030C96D2" w14:textId="2300FC1F" w:rsidR="00CD53E3" w:rsidRPr="00CD53E3" w:rsidRDefault="00CD53E3" w:rsidP="005123E6">
      <w:pPr>
        <w:spacing w:line="360" w:lineRule="auto"/>
        <w:rPr>
          <w:lang w:val="en-GB"/>
        </w:rPr>
      </w:pPr>
      <w:proofErr w:type="spellStart"/>
      <w:r w:rsidRPr="00CD53E3">
        <w:rPr>
          <w:b/>
          <w:bCs/>
          <w:lang w:val="en-GB"/>
        </w:rPr>
        <w:t>Verywell</w:t>
      </w:r>
      <w:proofErr w:type="spellEnd"/>
      <w:r w:rsidRPr="00CD53E3">
        <w:rPr>
          <w:b/>
          <w:bCs/>
          <w:lang w:val="en-GB"/>
        </w:rPr>
        <w:t xml:space="preserve"> Mind (2024)</w:t>
      </w:r>
      <w:r w:rsidRPr="00CD53E3">
        <w:rPr>
          <w:lang w:val="en-GB"/>
        </w:rPr>
        <w:t xml:space="preserve"> </w:t>
      </w:r>
      <w:r w:rsidRPr="00CD53E3">
        <w:rPr>
          <w:i/>
          <w:iCs/>
          <w:lang w:val="en-GB"/>
        </w:rPr>
        <w:t>Stress and diabetes: the relationship, symptoms and treatments.</w:t>
      </w:r>
      <w:r w:rsidRPr="00CD53E3">
        <w:rPr>
          <w:lang w:val="en-GB"/>
        </w:rPr>
        <w:t xml:space="preserve"> Available at: </w:t>
      </w:r>
      <w:hyperlink r:id="rId14" w:tgtFrame="_new" w:history="1">
        <w:r w:rsidRPr="00CD53E3">
          <w:rPr>
            <w:rStyle w:val="Hyperlink"/>
            <w:lang w:val="en-GB"/>
          </w:rPr>
          <w:t>https://www.verywellmind.com/</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15029DC7" w14:textId="252BA3C1" w:rsidR="00CD53E3" w:rsidRPr="00CD53E3" w:rsidRDefault="00CD53E3" w:rsidP="005123E6">
      <w:pPr>
        <w:spacing w:line="360" w:lineRule="auto"/>
        <w:rPr>
          <w:lang w:val="en-GB"/>
        </w:rPr>
      </w:pPr>
      <w:r w:rsidRPr="00CD53E3">
        <w:rPr>
          <w:b/>
          <w:bCs/>
          <w:lang w:val="en-GB"/>
        </w:rPr>
        <w:t>World Health Organization (WHO) (2024)</w:t>
      </w:r>
      <w:r w:rsidRPr="00CD53E3">
        <w:rPr>
          <w:lang w:val="en-GB"/>
        </w:rPr>
        <w:t xml:space="preserve"> </w:t>
      </w:r>
      <w:r w:rsidRPr="00CD53E3">
        <w:rPr>
          <w:i/>
          <w:iCs/>
          <w:lang w:val="en-GB"/>
        </w:rPr>
        <w:t>Diabetes: key facts.</w:t>
      </w:r>
      <w:r w:rsidRPr="00CD53E3">
        <w:rPr>
          <w:lang w:val="en-GB"/>
        </w:rPr>
        <w:t xml:space="preserve"> Available at: </w:t>
      </w:r>
      <w:hyperlink r:id="rId15" w:tgtFrame="_new" w:history="1">
        <w:r w:rsidRPr="00CD53E3">
          <w:rPr>
            <w:rStyle w:val="Hyperlink"/>
            <w:lang w:val="en-GB"/>
          </w:rPr>
          <w:t>https://www.who.int/</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206BAA92" w14:textId="26548A2E" w:rsidR="00CD53E3" w:rsidRPr="00CD53E3" w:rsidRDefault="00CD53E3" w:rsidP="005123E6">
      <w:pPr>
        <w:spacing w:line="360" w:lineRule="auto"/>
        <w:rPr>
          <w:lang w:val="en-GB"/>
        </w:rPr>
      </w:pPr>
      <w:r w:rsidRPr="00CD53E3">
        <w:rPr>
          <w:b/>
          <w:bCs/>
          <w:lang w:val="en-GB"/>
        </w:rPr>
        <w:t>World Health Organization (WHO) (n.d.)</w:t>
      </w:r>
      <w:r w:rsidRPr="00CD53E3">
        <w:rPr>
          <w:lang w:val="en-GB"/>
        </w:rPr>
        <w:t xml:space="preserve"> </w:t>
      </w:r>
      <w:r w:rsidRPr="00CD53E3">
        <w:rPr>
          <w:i/>
          <w:iCs/>
          <w:lang w:val="en-GB"/>
        </w:rPr>
        <w:t>Diabetes overview.</w:t>
      </w:r>
      <w:r w:rsidRPr="00CD53E3">
        <w:rPr>
          <w:lang w:val="en-GB"/>
        </w:rPr>
        <w:t xml:space="preserve"> Available at: </w:t>
      </w:r>
      <w:hyperlink r:id="rId16" w:tgtFrame="_new" w:history="1">
        <w:r w:rsidRPr="00CD53E3">
          <w:rPr>
            <w:rStyle w:val="Hyperlink"/>
            <w:lang w:val="en-GB"/>
          </w:rPr>
          <w:t>https://www.who.int/</w:t>
        </w:r>
      </w:hyperlink>
      <w:r w:rsidRPr="00CD53E3">
        <w:rPr>
          <w:lang w:val="en-GB"/>
        </w:rPr>
        <w:t xml:space="preserve"> (Accessed: </w:t>
      </w:r>
      <w:r w:rsidR="009F409C">
        <w:rPr>
          <w:lang w:val="en-GB"/>
        </w:rPr>
        <w:t>6</w:t>
      </w:r>
      <w:r w:rsidRPr="00CD53E3">
        <w:rPr>
          <w:lang w:val="en-GB"/>
        </w:rPr>
        <w:t xml:space="preserve"> November 202</w:t>
      </w:r>
      <w:r>
        <w:rPr>
          <w:lang w:val="en-GB"/>
        </w:rPr>
        <w:t>5</w:t>
      </w:r>
      <w:r w:rsidRPr="00CD53E3">
        <w:rPr>
          <w:lang w:val="en-GB"/>
        </w:rPr>
        <w:t>).</w:t>
      </w:r>
    </w:p>
    <w:p w14:paraId="1B33FAEB" w14:textId="509BBB09" w:rsidR="00262C0C" w:rsidRDefault="00262C0C" w:rsidP="005123E6">
      <w:pPr>
        <w:spacing w:line="360" w:lineRule="auto"/>
      </w:pPr>
    </w:p>
    <w:sectPr w:rsidR="00262C0C" w:rsidSect="000346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A32E5" w14:textId="77777777" w:rsidR="00C07FC5" w:rsidRDefault="00C07FC5" w:rsidP="002309D4">
      <w:pPr>
        <w:spacing w:after="0" w:line="240" w:lineRule="auto"/>
      </w:pPr>
      <w:r>
        <w:separator/>
      </w:r>
    </w:p>
  </w:endnote>
  <w:endnote w:type="continuationSeparator" w:id="0">
    <w:p w14:paraId="12B078E9" w14:textId="77777777" w:rsidR="00C07FC5" w:rsidRDefault="00C07FC5" w:rsidP="00230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0247365"/>
      <w:docPartObj>
        <w:docPartGallery w:val="Page Numbers (Bottom of Page)"/>
        <w:docPartUnique/>
      </w:docPartObj>
    </w:sdtPr>
    <w:sdtEndPr>
      <w:rPr>
        <w:noProof/>
      </w:rPr>
    </w:sdtEndPr>
    <w:sdtContent>
      <w:p w14:paraId="1D8D66F7" w14:textId="4E8FAC75" w:rsidR="002309D4" w:rsidRDefault="002309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999B7" w14:textId="77777777" w:rsidR="002309D4" w:rsidRDefault="00230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555A" w14:textId="77777777" w:rsidR="00C07FC5" w:rsidRDefault="00C07FC5" w:rsidP="002309D4">
      <w:pPr>
        <w:spacing w:after="0" w:line="240" w:lineRule="auto"/>
      </w:pPr>
      <w:r>
        <w:separator/>
      </w:r>
    </w:p>
  </w:footnote>
  <w:footnote w:type="continuationSeparator" w:id="0">
    <w:p w14:paraId="180DECC2" w14:textId="77777777" w:rsidR="00C07FC5" w:rsidRDefault="00C07FC5" w:rsidP="00230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16785292">
    <w:abstractNumId w:val="8"/>
  </w:num>
  <w:num w:numId="2" w16cid:durableId="570651938">
    <w:abstractNumId w:val="6"/>
  </w:num>
  <w:num w:numId="3" w16cid:durableId="1510023516">
    <w:abstractNumId w:val="5"/>
  </w:num>
  <w:num w:numId="4" w16cid:durableId="475269678">
    <w:abstractNumId w:val="4"/>
  </w:num>
  <w:num w:numId="5" w16cid:durableId="370308889">
    <w:abstractNumId w:val="7"/>
  </w:num>
  <w:num w:numId="6" w16cid:durableId="436218646">
    <w:abstractNumId w:val="3"/>
  </w:num>
  <w:num w:numId="7" w16cid:durableId="1879735921">
    <w:abstractNumId w:val="2"/>
  </w:num>
  <w:num w:numId="8" w16cid:durableId="112288571">
    <w:abstractNumId w:val="1"/>
  </w:num>
  <w:num w:numId="9" w16cid:durableId="1252202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F4C45"/>
    <w:rsid w:val="002309D4"/>
    <w:rsid w:val="00262C0C"/>
    <w:rsid w:val="0029639D"/>
    <w:rsid w:val="00326F90"/>
    <w:rsid w:val="005123E6"/>
    <w:rsid w:val="006C026C"/>
    <w:rsid w:val="00714301"/>
    <w:rsid w:val="00887626"/>
    <w:rsid w:val="008B3A72"/>
    <w:rsid w:val="009F409C"/>
    <w:rsid w:val="00AA1D8D"/>
    <w:rsid w:val="00B47730"/>
    <w:rsid w:val="00C07FC5"/>
    <w:rsid w:val="00CB0664"/>
    <w:rsid w:val="00CD53E3"/>
    <w:rsid w:val="00CF16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C9C676"/>
  <w14:defaultImageDpi w14:val="300"/>
  <w15:docId w15:val="{A5C9A269-23EB-4A0F-8B4C-84A205C9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D53E3"/>
    <w:rPr>
      <w:color w:val="0000FF" w:themeColor="hyperlink"/>
      <w:u w:val="single"/>
    </w:rPr>
  </w:style>
  <w:style w:type="character" w:styleId="UnresolvedMention">
    <w:name w:val="Unresolved Mention"/>
    <w:basedOn w:val="DefaultParagraphFont"/>
    <w:uiPriority w:val="99"/>
    <w:semiHidden/>
    <w:unhideWhenUsed/>
    <w:rsid w:val="00CD53E3"/>
    <w:rPr>
      <w:color w:val="605E5C"/>
      <w:shd w:val="clear" w:color="auto" w:fill="E1DFDD"/>
    </w:rPr>
  </w:style>
  <w:style w:type="paragraph" w:styleId="TOC1">
    <w:name w:val="toc 1"/>
    <w:basedOn w:val="Normal"/>
    <w:next w:val="Normal"/>
    <w:autoRedefine/>
    <w:uiPriority w:val="39"/>
    <w:unhideWhenUsed/>
    <w:rsid w:val="002309D4"/>
    <w:pPr>
      <w:spacing w:after="100"/>
    </w:pPr>
  </w:style>
  <w:style w:type="paragraph" w:styleId="TOC2">
    <w:name w:val="toc 2"/>
    <w:basedOn w:val="Normal"/>
    <w:next w:val="Normal"/>
    <w:autoRedefine/>
    <w:uiPriority w:val="39"/>
    <w:unhideWhenUsed/>
    <w:rsid w:val="002309D4"/>
    <w:pPr>
      <w:spacing w:after="100"/>
      <w:ind w:left="220"/>
    </w:pPr>
  </w:style>
  <w:style w:type="paragraph" w:styleId="TOC3">
    <w:name w:val="toc 3"/>
    <w:basedOn w:val="Normal"/>
    <w:next w:val="Normal"/>
    <w:autoRedefine/>
    <w:uiPriority w:val="39"/>
    <w:unhideWhenUsed/>
    <w:rsid w:val="002309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diabetes/type-2-diabetes?utm_source=chatgpt.com" TargetMode="External"/><Relationship Id="rId13" Type="http://schemas.openxmlformats.org/officeDocument/2006/relationships/hyperlink" Target="https://arxiv.org/abs/2312.10122?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5" Type="http://schemas.openxmlformats.org/officeDocument/2006/relationships/webSettings" Target="webSettings.xml"/><Relationship Id="rId15" Type="http://schemas.openxmlformats.org/officeDocument/2006/relationships/hyperlink" Target="https://www.who.int/" TargetMode="External"/><Relationship Id="rId10" Type="http://schemas.openxmlformats.org/officeDocument/2006/relationships/hyperlink" Target="https://www.england.nhs.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 TargetMode="External"/><Relationship Id="rId14" Type="http://schemas.openxmlformats.org/officeDocument/2006/relationships/hyperlink" Target="https://www.verywellmi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1593</Words>
  <Characters>10325</Characters>
  <Application>Microsoft Office Word</Application>
  <DocSecurity>0</DocSecurity>
  <Lines>178</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Huma Ali</cp:lastModifiedBy>
  <cp:revision>8</cp:revision>
  <dcterms:created xsi:type="dcterms:W3CDTF">2025-11-16T21:34:00Z</dcterms:created>
  <dcterms:modified xsi:type="dcterms:W3CDTF">2025-11-16T21:46:00Z</dcterms:modified>
  <cp:category/>
</cp:coreProperties>
</file>