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1F470" w14:textId="77777777" w:rsidR="00915FFE" w:rsidRDefault="00915FFE">
      <w:pPr>
        <w:rPr>
          <w:b/>
          <w:bCs/>
          <w:i/>
          <w:iCs/>
          <w:color w:val="7030A0"/>
          <w:sz w:val="28"/>
          <w:szCs w:val="28"/>
        </w:rPr>
      </w:pPr>
    </w:p>
    <w:p w14:paraId="6A4C373D" w14:textId="77777777" w:rsidR="00915FFE" w:rsidRDefault="00915FFE">
      <w:pPr>
        <w:rPr>
          <w:b/>
          <w:bCs/>
          <w:i/>
          <w:iCs/>
          <w:color w:val="7030A0"/>
          <w:sz w:val="28"/>
          <w:szCs w:val="28"/>
        </w:rPr>
      </w:pPr>
    </w:p>
    <w:p w14:paraId="7AB17557" w14:textId="77777777" w:rsidR="00915FFE" w:rsidRDefault="00915FFE">
      <w:pPr>
        <w:rPr>
          <w:b/>
          <w:bCs/>
          <w:i/>
          <w:iCs/>
          <w:color w:val="7030A0"/>
          <w:sz w:val="28"/>
          <w:szCs w:val="28"/>
        </w:rPr>
      </w:pPr>
    </w:p>
    <w:p w14:paraId="725713D8" w14:textId="77777777" w:rsidR="00915FFE" w:rsidRDefault="00915FFE">
      <w:pPr>
        <w:rPr>
          <w:b/>
          <w:bCs/>
          <w:i/>
          <w:iCs/>
          <w:color w:val="7030A0"/>
          <w:sz w:val="28"/>
          <w:szCs w:val="28"/>
        </w:rPr>
      </w:pPr>
    </w:p>
    <w:p w14:paraId="702EE981" w14:textId="77777777" w:rsidR="00915FFE" w:rsidRDefault="00915FFE">
      <w:pPr>
        <w:rPr>
          <w:b/>
          <w:bCs/>
          <w:i/>
          <w:iCs/>
          <w:color w:val="7030A0"/>
          <w:sz w:val="28"/>
          <w:szCs w:val="28"/>
        </w:rPr>
      </w:pPr>
    </w:p>
    <w:p w14:paraId="50D8C967" w14:textId="77777777" w:rsidR="00915FFE" w:rsidRDefault="00915FFE">
      <w:pPr>
        <w:rPr>
          <w:b/>
          <w:bCs/>
          <w:i/>
          <w:iCs/>
          <w:color w:val="7030A0"/>
          <w:sz w:val="28"/>
          <w:szCs w:val="28"/>
        </w:rPr>
      </w:pPr>
    </w:p>
    <w:p w14:paraId="2413340E" w14:textId="581E3272" w:rsidR="00915FFE" w:rsidRPr="00915FFE" w:rsidRDefault="00915FFE">
      <w:pPr>
        <w:rPr>
          <w:b/>
          <w:bCs/>
          <w:i/>
          <w:iCs/>
          <w:color w:val="7030A0"/>
          <w:sz w:val="36"/>
          <w:szCs w:val="36"/>
        </w:rPr>
      </w:pPr>
      <w:r>
        <w:rPr>
          <w:b/>
          <w:bCs/>
          <w:i/>
          <w:iCs/>
          <w:color w:val="7030A0"/>
          <w:sz w:val="28"/>
          <w:szCs w:val="28"/>
        </w:rPr>
        <w:t xml:space="preserve">                            </w:t>
      </w:r>
      <w:r w:rsidRPr="00915FFE">
        <w:rPr>
          <w:b/>
          <w:bCs/>
          <w:i/>
          <w:iCs/>
          <w:color w:val="7030A0"/>
          <w:sz w:val="36"/>
          <w:szCs w:val="36"/>
        </w:rPr>
        <w:t>The Executing Phase Speaker Note.</w:t>
      </w:r>
    </w:p>
    <w:p w14:paraId="0B2955C9" w14:textId="24597E01" w:rsidR="00915FFE" w:rsidRPr="00915FFE" w:rsidRDefault="00915FFE">
      <w:pPr>
        <w:rPr>
          <w:b/>
          <w:bCs/>
          <w:i/>
          <w:iCs/>
          <w:color w:val="7030A0"/>
          <w:sz w:val="36"/>
          <w:szCs w:val="36"/>
        </w:rPr>
      </w:pPr>
      <w:r w:rsidRPr="00915FFE">
        <w:rPr>
          <w:b/>
          <w:bCs/>
          <w:i/>
          <w:iCs/>
          <w:color w:val="7030A0"/>
          <w:sz w:val="36"/>
          <w:szCs w:val="36"/>
        </w:rPr>
        <w:t xml:space="preserve">                         By Asma Chowdhury (1407999)</w:t>
      </w:r>
      <w:r w:rsidR="004B5FAB">
        <w:rPr>
          <w:b/>
          <w:bCs/>
          <w:i/>
          <w:iCs/>
          <w:color w:val="7030A0"/>
          <w:sz w:val="36"/>
          <w:szCs w:val="36"/>
        </w:rPr>
        <w:t xml:space="preserve">  </w:t>
      </w:r>
    </w:p>
    <w:p w14:paraId="73D6F5B5" w14:textId="77777777" w:rsidR="00915FFE" w:rsidRPr="00915FFE" w:rsidRDefault="00915FFE">
      <w:pPr>
        <w:rPr>
          <w:b/>
          <w:bCs/>
          <w:i/>
          <w:iCs/>
          <w:color w:val="7030A0"/>
          <w:sz w:val="36"/>
          <w:szCs w:val="36"/>
        </w:rPr>
      </w:pPr>
    </w:p>
    <w:p w14:paraId="5CB8E356" w14:textId="77777777" w:rsidR="00915FFE" w:rsidRDefault="00915FFE">
      <w:pPr>
        <w:rPr>
          <w:b/>
          <w:bCs/>
          <w:i/>
          <w:iCs/>
          <w:color w:val="7030A0"/>
          <w:sz w:val="28"/>
          <w:szCs w:val="28"/>
        </w:rPr>
      </w:pPr>
    </w:p>
    <w:p w14:paraId="715DE299" w14:textId="77777777" w:rsidR="00915FFE" w:rsidRDefault="00915FFE">
      <w:pPr>
        <w:rPr>
          <w:b/>
          <w:bCs/>
          <w:i/>
          <w:iCs/>
          <w:color w:val="7030A0"/>
          <w:sz w:val="28"/>
          <w:szCs w:val="28"/>
        </w:rPr>
      </w:pPr>
    </w:p>
    <w:p w14:paraId="39EB7EBD" w14:textId="77777777" w:rsidR="00915FFE" w:rsidRDefault="00915FFE">
      <w:pPr>
        <w:rPr>
          <w:b/>
          <w:bCs/>
          <w:i/>
          <w:iCs/>
          <w:color w:val="7030A0"/>
          <w:sz w:val="28"/>
          <w:szCs w:val="28"/>
        </w:rPr>
      </w:pPr>
    </w:p>
    <w:p w14:paraId="6E1B8393" w14:textId="0DE18EFE" w:rsidR="00915FFE" w:rsidRDefault="004B5FAB">
      <w:pPr>
        <w:rPr>
          <w:b/>
          <w:bCs/>
          <w:i/>
          <w:iCs/>
          <w:color w:val="7030A0"/>
          <w:sz w:val="28"/>
          <w:szCs w:val="28"/>
        </w:rPr>
      </w:pPr>
      <w:r>
        <w:rPr>
          <w:b/>
          <w:bCs/>
          <w:i/>
          <w:iCs/>
          <w:noProof/>
          <w:color w:val="7030A0"/>
          <w:sz w:val="28"/>
          <w:szCs w:val="28"/>
        </w:rPr>
        <w:drawing>
          <wp:inline distT="0" distB="0" distL="0" distR="0" wp14:anchorId="2137539B" wp14:editId="36866106">
            <wp:extent cx="5783787" cy="2322830"/>
            <wp:effectExtent l="0" t="0" r="762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928014" cy="2380753"/>
                    </a:xfrm>
                    <a:prstGeom prst="rect">
                      <a:avLst/>
                    </a:prstGeom>
                  </pic:spPr>
                </pic:pic>
              </a:graphicData>
            </a:graphic>
          </wp:inline>
        </w:drawing>
      </w:r>
    </w:p>
    <w:p w14:paraId="2766F271" w14:textId="77777777" w:rsidR="00915FFE" w:rsidRDefault="00915FFE">
      <w:pPr>
        <w:rPr>
          <w:b/>
          <w:bCs/>
          <w:i/>
          <w:iCs/>
          <w:color w:val="7030A0"/>
          <w:sz w:val="28"/>
          <w:szCs w:val="28"/>
        </w:rPr>
      </w:pPr>
    </w:p>
    <w:p w14:paraId="5EE6C9BB" w14:textId="77777777" w:rsidR="00915FFE" w:rsidRDefault="00915FFE">
      <w:pPr>
        <w:rPr>
          <w:b/>
          <w:bCs/>
          <w:i/>
          <w:iCs/>
          <w:color w:val="7030A0"/>
          <w:sz w:val="28"/>
          <w:szCs w:val="28"/>
        </w:rPr>
      </w:pPr>
    </w:p>
    <w:p w14:paraId="6A9604FB" w14:textId="77777777" w:rsidR="00915FFE" w:rsidRDefault="00915FFE">
      <w:pPr>
        <w:rPr>
          <w:b/>
          <w:bCs/>
          <w:i/>
          <w:iCs/>
          <w:color w:val="7030A0"/>
          <w:sz w:val="28"/>
          <w:szCs w:val="28"/>
        </w:rPr>
      </w:pPr>
    </w:p>
    <w:p w14:paraId="6C1F796B" w14:textId="77777777" w:rsidR="00915FFE" w:rsidRDefault="00915FFE">
      <w:pPr>
        <w:rPr>
          <w:b/>
          <w:bCs/>
          <w:i/>
          <w:iCs/>
          <w:color w:val="7030A0"/>
          <w:sz w:val="28"/>
          <w:szCs w:val="28"/>
        </w:rPr>
      </w:pPr>
    </w:p>
    <w:p w14:paraId="2BC65308" w14:textId="77777777" w:rsidR="00915FFE" w:rsidRDefault="00915FFE">
      <w:pPr>
        <w:rPr>
          <w:b/>
          <w:bCs/>
          <w:i/>
          <w:iCs/>
          <w:color w:val="7030A0"/>
          <w:sz w:val="28"/>
          <w:szCs w:val="28"/>
        </w:rPr>
      </w:pPr>
    </w:p>
    <w:p w14:paraId="3C35161F" w14:textId="77777777" w:rsidR="00915FFE" w:rsidRDefault="00915FFE">
      <w:pPr>
        <w:rPr>
          <w:b/>
          <w:bCs/>
          <w:i/>
          <w:iCs/>
          <w:color w:val="7030A0"/>
          <w:sz w:val="28"/>
          <w:szCs w:val="28"/>
        </w:rPr>
      </w:pPr>
    </w:p>
    <w:p w14:paraId="5BAB5478" w14:textId="5C44FCF1" w:rsidR="00B37E46" w:rsidRPr="00B37E46" w:rsidRDefault="00721B3A">
      <w:pPr>
        <w:rPr>
          <w:b/>
          <w:bCs/>
          <w:i/>
          <w:iCs/>
          <w:color w:val="7030A0"/>
          <w:sz w:val="28"/>
          <w:szCs w:val="28"/>
        </w:rPr>
      </w:pPr>
      <w:bookmarkStart w:id="0" w:name="_GoBack"/>
      <w:bookmarkEnd w:id="0"/>
      <w:r w:rsidRPr="00B37E46">
        <w:rPr>
          <w:b/>
          <w:bCs/>
          <w:i/>
          <w:iCs/>
          <w:color w:val="7030A0"/>
          <w:sz w:val="28"/>
          <w:szCs w:val="28"/>
        </w:rPr>
        <w:lastRenderedPageBreak/>
        <w:t>Executing phase</w:t>
      </w:r>
      <w:r w:rsidR="00B37E46" w:rsidRPr="00B37E46">
        <w:rPr>
          <w:b/>
          <w:bCs/>
          <w:i/>
          <w:iCs/>
          <w:color w:val="7030A0"/>
          <w:sz w:val="28"/>
          <w:szCs w:val="28"/>
        </w:rPr>
        <w:t xml:space="preserve">: </w:t>
      </w:r>
    </w:p>
    <w:p w14:paraId="664F5502" w14:textId="77777777" w:rsidR="00B37E46" w:rsidRPr="00C527E4" w:rsidRDefault="00B37E46" w:rsidP="00B37E46">
      <w:pPr>
        <w:pStyle w:val="paragraph"/>
        <w:spacing w:before="0" w:beforeAutospacing="0" w:after="0" w:afterAutospacing="0"/>
        <w:textAlignment w:val="baseline"/>
        <w:rPr>
          <w:rFonts w:ascii="&amp;quot" w:hAnsi="&amp;quot"/>
          <w:lang w:val="en-US"/>
        </w:rPr>
      </w:pPr>
      <w:r w:rsidRPr="00C527E4">
        <w:rPr>
          <w:rStyle w:val="normaltextrun"/>
          <w:rFonts w:ascii="Calibri" w:hAnsi="Calibri" w:cs="Calibri"/>
          <w:color w:val="002060"/>
          <w:lang w:val="en-US"/>
        </w:rPr>
        <w:t>According to the team and I, it is suitable for our project, because the tool can illustrate the dependent activities with a clear-cut flow chart, once we finish an activity, we can move on to the next activity, without wasting any time.   </w:t>
      </w:r>
      <w:r w:rsidRPr="00C527E4">
        <w:rPr>
          <w:rStyle w:val="eop"/>
          <w:rFonts w:ascii="Calibri" w:eastAsiaTheme="majorEastAsia" w:hAnsi="Calibri" w:cs="Calibri"/>
          <w:lang w:val="en-US"/>
        </w:rPr>
        <w:t>​</w:t>
      </w:r>
    </w:p>
    <w:p w14:paraId="0C7D0C11" w14:textId="77777777" w:rsidR="00B37E46" w:rsidRPr="00C527E4" w:rsidRDefault="00B37E46" w:rsidP="00B37E46">
      <w:pPr>
        <w:pStyle w:val="paragraph"/>
        <w:spacing w:before="0" w:beforeAutospacing="0" w:after="0" w:afterAutospacing="0"/>
        <w:textAlignment w:val="baseline"/>
        <w:rPr>
          <w:rFonts w:ascii="&amp;quot" w:hAnsi="&amp;quot"/>
          <w:lang w:val="en-US"/>
        </w:rPr>
      </w:pPr>
      <w:r w:rsidRPr="00C527E4">
        <w:rPr>
          <w:rStyle w:val="eop"/>
          <w:rFonts w:ascii="Calibri" w:eastAsiaTheme="majorEastAsia" w:hAnsi="Calibri" w:cs="Calibri"/>
          <w:lang w:val="en-US"/>
        </w:rPr>
        <w:t>​</w:t>
      </w:r>
    </w:p>
    <w:p w14:paraId="34448F97" w14:textId="77777777" w:rsidR="00B37E46" w:rsidRPr="00B37E46" w:rsidRDefault="00B37E46" w:rsidP="00B37E46">
      <w:pPr>
        <w:pStyle w:val="paragraph"/>
        <w:spacing w:before="0" w:beforeAutospacing="0" w:after="0" w:afterAutospacing="0"/>
        <w:textAlignment w:val="baseline"/>
        <w:rPr>
          <w:rFonts w:ascii="&amp;quot" w:hAnsi="&amp;quot"/>
          <w:b/>
          <w:bCs/>
          <w:i/>
          <w:iCs/>
          <w:color w:val="7030A0"/>
          <w:sz w:val="28"/>
          <w:szCs w:val="28"/>
          <w:lang w:val="en-US"/>
        </w:rPr>
      </w:pPr>
      <w:r w:rsidRPr="00B37E46">
        <w:rPr>
          <w:rStyle w:val="normaltextrun"/>
          <w:rFonts w:ascii="Calibri" w:hAnsi="Calibri" w:cs="Calibri"/>
          <w:b/>
          <w:bCs/>
          <w:i/>
          <w:iCs/>
          <w:color w:val="7030A0"/>
          <w:sz w:val="28"/>
          <w:szCs w:val="28"/>
          <w:lang w:val="en-US"/>
        </w:rPr>
        <w:t>Work based structure-(WBS)</w:t>
      </w:r>
      <w:r w:rsidRPr="00B37E46">
        <w:rPr>
          <w:rStyle w:val="eop"/>
          <w:rFonts w:ascii="Calibri" w:eastAsiaTheme="majorEastAsia" w:hAnsi="Calibri" w:cs="Calibri"/>
          <w:b/>
          <w:bCs/>
          <w:i/>
          <w:iCs/>
          <w:color w:val="7030A0"/>
          <w:sz w:val="28"/>
          <w:szCs w:val="28"/>
          <w:lang w:val="en-US"/>
        </w:rPr>
        <w:t>​</w:t>
      </w:r>
    </w:p>
    <w:p w14:paraId="45455C29" w14:textId="77777777" w:rsidR="00B37E46" w:rsidRPr="00C527E4" w:rsidRDefault="00B37E46" w:rsidP="00B37E46">
      <w:pPr>
        <w:pStyle w:val="paragraph"/>
        <w:spacing w:before="0" w:beforeAutospacing="0" w:after="0" w:afterAutospacing="0"/>
        <w:textAlignment w:val="baseline"/>
        <w:rPr>
          <w:rFonts w:ascii="&amp;quot" w:hAnsi="&amp;quot"/>
          <w:lang w:val="en-US"/>
        </w:rPr>
      </w:pPr>
      <w:r w:rsidRPr="00C527E4">
        <w:rPr>
          <w:rStyle w:val="normaltextrun"/>
          <w:rFonts w:ascii="Calibri" w:hAnsi="Calibri" w:cs="Calibri"/>
          <w:color w:val="002060"/>
          <w:lang w:val="en-US"/>
        </w:rPr>
        <w:t>WBS is a helpful tool to accomplished a project and defines cost, time, provider, and used as a guidance for schedule development and control as well as providing an understanding of the work breakdown structure before you create any project or the work you are doing. (Baker and Campbell, 2003).  </w:t>
      </w:r>
      <w:r w:rsidRPr="00C527E4">
        <w:rPr>
          <w:rStyle w:val="eop"/>
          <w:rFonts w:ascii="Calibri" w:eastAsiaTheme="majorEastAsia" w:hAnsi="Calibri" w:cs="Calibri"/>
          <w:lang w:val="en-US"/>
        </w:rPr>
        <w:t>​</w:t>
      </w:r>
    </w:p>
    <w:p w14:paraId="10ED759A" w14:textId="77777777" w:rsidR="00B37E46" w:rsidRDefault="00B37E46" w:rsidP="00B37E46">
      <w:pPr>
        <w:pStyle w:val="paragraph"/>
        <w:spacing w:before="0" w:beforeAutospacing="0" w:after="0" w:afterAutospacing="0"/>
        <w:textAlignment w:val="baseline"/>
        <w:rPr>
          <w:rFonts w:ascii="&amp;quot" w:hAnsi="&amp;quot"/>
          <w:sz w:val="18"/>
          <w:szCs w:val="18"/>
          <w:lang w:val="en-US"/>
        </w:rPr>
      </w:pPr>
      <w:r>
        <w:rPr>
          <w:rStyle w:val="eop"/>
          <w:rFonts w:ascii="Arial" w:eastAsiaTheme="majorEastAsia" w:hAnsi="Arial" w:cs="Arial"/>
          <w:sz w:val="29"/>
          <w:szCs w:val="29"/>
          <w:lang w:val="en-US"/>
        </w:rPr>
        <w:t>​</w:t>
      </w:r>
    </w:p>
    <w:p w14:paraId="00C54D38" w14:textId="2A851432" w:rsidR="00B37E46" w:rsidRDefault="00B37E46" w:rsidP="00B37E46">
      <w:pPr>
        <w:pStyle w:val="paragraph"/>
        <w:spacing w:before="0" w:beforeAutospacing="0" w:after="0" w:afterAutospacing="0"/>
        <w:textAlignment w:val="baseline"/>
        <w:rPr>
          <w:rFonts w:ascii="&amp;quot" w:hAnsi="&amp;quot"/>
          <w:sz w:val="18"/>
          <w:szCs w:val="18"/>
          <w:lang w:val="en-US"/>
        </w:rPr>
      </w:pPr>
      <w:r>
        <w:rPr>
          <w:rStyle w:val="eop"/>
          <w:rFonts w:ascii="Calibri" w:eastAsiaTheme="majorEastAsia" w:hAnsi="Calibri" w:cs="Calibri"/>
          <w:sz w:val="29"/>
          <w:szCs w:val="29"/>
          <w:lang w:val="en-US"/>
        </w:rPr>
        <w:t>​</w:t>
      </w:r>
      <w:r w:rsidRPr="00C527E4">
        <w:rPr>
          <w:rStyle w:val="eop"/>
          <w:rFonts w:ascii="Calibri" w:eastAsiaTheme="majorEastAsia" w:hAnsi="Calibri" w:cs="Calibri"/>
          <w:b/>
          <w:bCs/>
          <w:i/>
          <w:iCs/>
          <w:color w:val="7030A0"/>
          <w:sz w:val="28"/>
          <w:szCs w:val="28"/>
          <w:lang w:val="en-US"/>
        </w:rPr>
        <w:t>Network diagram:</w:t>
      </w:r>
    </w:p>
    <w:p w14:paraId="2488649D" w14:textId="2C8450F2" w:rsidR="00B37E46" w:rsidRDefault="00B37E46" w:rsidP="00B37E46">
      <w:pPr>
        <w:pStyle w:val="paragraph"/>
        <w:spacing w:before="0" w:beforeAutospacing="0" w:after="0" w:afterAutospacing="0"/>
        <w:textAlignment w:val="baseline"/>
        <w:rPr>
          <w:rFonts w:ascii="&amp;quot" w:hAnsi="&amp;quot"/>
          <w:sz w:val="18"/>
          <w:szCs w:val="18"/>
          <w:lang w:val="en-US"/>
        </w:rPr>
      </w:pPr>
      <w:r>
        <w:rPr>
          <w:rStyle w:val="eop"/>
          <w:rFonts w:ascii="Calibri" w:eastAsiaTheme="majorEastAsia" w:hAnsi="Calibri" w:cs="Calibri"/>
          <w:sz w:val="29"/>
          <w:szCs w:val="29"/>
          <w:lang w:val="en-US"/>
        </w:rPr>
        <w:t>​</w:t>
      </w:r>
      <w:r>
        <w:rPr>
          <w:rStyle w:val="normaltextrun"/>
          <w:rFonts w:ascii="Calibri" w:hAnsi="Calibri" w:cs="Calibri"/>
          <w:color w:val="002060"/>
          <w:lang w:val="en-US"/>
        </w:rPr>
        <w:t>A network diagram created by Charles Bachman in 1969, it is a diverse field of graphical representations, although in most cases, it illustrates the work-flow or project schedule which highlights all the tasks and procedures that need to be undertaken to achieve the outcome of the project in a flow-chart design language</w:t>
      </w:r>
      <w:r w:rsidR="0022369C" w:rsidRPr="00C527E4">
        <w:rPr>
          <w:rStyle w:val="normaltextrun"/>
          <w:rFonts w:ascii="Calibri" w:eastAsiaTheme="majorEastAsia" w:hAnsi="Calibri" w:cs="Calibri"/>
          <w:color w:val="002060"/>
          <w:position w:val="2"/>
          <w:lang w:val="en-US"/>
        </w:rPr>
        <w:t>.</w:t>
      </w:r>
    </w:p>
    <w:p w14:paraId="2755F18E" w14:textId="77777777" w:rsidR="00B37E46" w:rsidRDefault="00B37E46" w:rsidP="00B37E46">
      <w:pPr>
        <w:pStyle w:val="paragraph"/>
        <w:spacing w:before="0" w:beforeAutospacing="0" w:after="0" w:afterAutospacing="0"/>
        <w:textAlignment w:val="baseline"/>
        <w:rPr>
          <w:rStyle w:val="normaltextrun"/>
          <w:rFonts w:ascii="Calibri" w:hAnsi="Calibri" w:cs="Calibri"/>
          <w:b/>
          <w:bCs/>
          <w:color w:val="7030A0"/>
        </w:rPr>
      </w:pPr>
    </w:p>
    <w:p w14:paraId="1F88A4C4" w14:textId="0FF0E38A" w:rsidR="00B37E46" w:rsidRPr="00C527E4" w:rsidRDefault="00B37E46" w:rsidP="00B37E46">
      <w:pPr>
        <w:pStyle w:val="paragraph"/>
        <w:spacing w:before="0" w:beforeAutospacing="0" w:after="0" w:afterAutospacing="0"/>
        <w:textAlignment w:val="baseline"/>
        <w:rPr>
          <w:rFonts w:ascii="&amp;quot" w:hAnsi="&amp;quot"/>
          <w:b/>
          <w:bCs/>
          <w:i/>
          <w:iCs/>
          <w:color w:val="7030A0"/>
          <w:sz w:val="28"/>
          <w:szCs w:val="28"/>
          <w:lang w:val="en-US"/>
        </w:rPr>
      </w:pPr>
      <w:r w:rsidRPr="00C527E4">
        <w:rPr>
          <w:rStyle w:val="normaltextrun"/>
          <w:rFonts w:ascii="Calibri" w:hAnsi="Calibri" w:cs="Calibri"/>
          <w:b/>
          <w:bCs/>
          <w:i/>
          <w:iCs/>
          <w:color w:val="7030A0"/>
          <w:sz w:val="28"/>
          <w:szCs w:val="28"/>
        </w:rPr>
        <w:t>Dependency Diagram </w:t>
      </w:r>
      <w:r w:rsidRPr="00C527E4">
        <w:rPr>
          <w:rStyle w:val="eop"/>
          <w:rFonts w:ascii="Calibri" w:eastAsiaTheme="majorEastAsia" w:hAnsi="Calibri" w:cs="Calibri"/>
          <w:b/>
          <w:bCs/>
          <w:i/>
          <w:iCs/>
          <w:color w:val="7030A0"/>
          <w:sz w:val="28"/>
          <w:szCs w:val="28"/>
          <w:lang w:val="en-US"/>
        </w:rPr>
        <w:t>​</w:t>
      </w:r>
    </w:p>
    <w:p w14:paraId="486A5A74" w14:textId="0D060F71" w:rsidR="00C527E4" w:rsidRDefault="00B37E46" w:rsidP="00B37E46">
      <w:pPr>
        <w:pStyle w:val="paragraph"/>
        <w:spacing w:before="0" w:beforeAutospacing="0" w:after="0" w:afterAutospacing="0"/>
        <w:textAlignment w:val="baseline"/>
        <w:rPr>
          <w:rStyle w:val="normaltextrun"/>
          <w:rFonts w:ascii="Arial" w:hAnsi="Arial" w:cs="Arial"/>
          <w:color w:val="002060"/>
          <w:position w:val="-1"/>
          <w:lang w:val="en-US"/>
        </w:rPr>
      </w:pPr>
      <w:r w:rsidRPr="00C527E4">
        <w:rPr>
          <w:rStyle w:val="normaltextrun"/>
          <w:rFonts w:ascii="Arial" w:hAnsi="Arial" w:cs="Arial"/>
          <w:color w:val="002060"/>
          <w:position w:val="-1"/>
          <w:lang w:val="en-US"/>
        </w:rPr>
        <w:t xml:space="preserve">A specialized form of a network diagram is the dependency diagram which illustrates the tasks that need to be done, the tasks that depend on the initial tasks and their outcomes and so on in a flow-chart representation </w:t>
      </w:r>
      <w:r w:rsidR="001166E7">
        <w:rPr>
          <w:rStyle w:val="normaltextrun"/>
          <w:rFonts w:ascii="Arial" w:hAnsi="Arial" w:cs="Arial"/>
          <w:color w:val="002060"/>
          <w:position w:val="-1"/>
          <w:lang w:val="en-US"/>
        </w:rPr>
        <w:t>(Kenton, 2019).</w:t>
      </w:r>
      <w:r w:rsidRPr="00C527E4">
        <w:rPr>
          <w:rStyle w:val="normaltextrun"/>
          <w:rFonts w:ascii="Arial" w:hAnsi="Arial" w:cs="Arial"/>
          <w:color w:val="002060"/>
          <w:position w:val="-1"/>
          <w:lang w:val="en-US"/>
        </w:rPr>
        <w:t xml:space="preserve"> </w:t>
      </w:r>
      <w:r w:rsidRPr="00C527E4">
        <w:rPr>
          <w:rStyle w:val="scxp63300526"/>
          <w:rFonts w:ascii="Arial" w:eastAsiaTheme="majorEastAsia" w:hAnsi="Arial" w:cs="Arial"/>
          <w:lang w:val="en-US"/>
        </w:rPr>
        <w:t>​</w:t>
      </w:r>
      <w:r w:rsidRPr="00C527E4">
        <w:rPr>
          <w:rFonts w:ascii="Arial" w:hAnsi="Arial" w:cs="Arial"/>
          <w:lang w:val="en-US"/>
        </w:rPr>
        <w:br/>
      </w:r>
    </w:p>
    <w:p w14:paraId="5825C2DA" w14:textId="1E54189C" w:rsidR="00B37E46" w:rsidRPr="00C527E4" w:rsidRDefault="00B37E46" w:rsidP="00B37E46">
      <w:pPr>
        <w:pStyle w:val="paragraph"/>
        <w:spacing w:before="0" w:beforeAutospacing="0" w:after="0" w:afterAutospacing="0"/>
        <w:textAlignment w:val="baseline"/>
        <w:rPr>
          <w:rFonts w:ascii="&amp;quot" w:hAnsi="&amp;quot"/>
          <w:lang w:val="en-US"/>
        </w:rPr>
      </w:pPr>
      <w:r w:rsidRPr="00C527E4">
        <w:rPr>
          <w:rStyle w:val="normaltextrun"/>
          <w:rFonts w:ascii="Arial" w:hAnsi="Arial" w:cs="Arial"/>
          <w:color w:val="002060"/>
          <w:position w:val="-1"/>
          <w:lang w:val="en-US"/>
        </w:rPr>
        <w:t xml:space="preserve">Our Project is Simple and Straightforward and so we could not get much out for </w:t>
      </w:r>
      <w:r w:rsidR="00C527E4" w:rsidRPr="00C527E4">
        <w:rPr>
          <w:rStyle w:val="normaltextrun"/>
          <w:rFonts w:ascii="Arial" w:hAnsi="Arial" w:cs="Arial"/>
          <w:color w:val="002060"/>
          <w:position w:val="-1"/>
          <w:lang w:val="en-US"/>
        </w:rPr>
        <w:t>dependencies.</w:t>
      </w:r>
      <w:r w:rsidR="00C527E4" w:rsidRPr="00C527E4">
        <w:rPr>
          <w:rStyle w:val="eop"/>
          <w:rFonts w:ascii="Arial" w:eastAsiaTheme="majorEastAsia" w:hAnsi="Arial" w:cs="Arial"/>
          <w:lang w:val="en-US"/>
        </w:rPr>
        <w:t xml:space="preserve"> ​</w:t>
      </w:r>
    </w:p>
    <w:p w14:paraId="2F2C83C5" w14:textId="77777777" w:rsidR="00B37E46" w:rsidRPr="00C527E4" w:rsidRDefault="00B37E46" w:rsidP="00B37E46">
      <w:pPr>
        <w:pStyle w:val="paragraph"/>
        <w:spacing w:before="0" w:beforeAutospacing="0" w:after="0" w:afterAutospacing="0"/>
        <w:textAlignment w:val="baseline"/>
        <w:rPr>
          <w:rStyle w:val="eop"/>
          <w:rFonts w:ascii="Calibri" w:eastAsiaTheme="majorEastAsia" w:hAnsi="Calibri" w:cs="Calibri"/>
          <w:lang w:val="en-US"/>
        </w:rPr>
      </w:pPr>
      <w:r w:rsidRPr="00C527E4">
        <w:rPr>
          <w:rStyle w:val="eop"/>
          <w:rFonts w:ascii="Calibri" w:eastAsiaTheme="majorEastAsia" w:hAnsi="Calibri" w:cs="Calibri"/>
          <w:lang w:val="en-US"/>
        </w:rPr>
        <w:t>​</w:t>
      </w:r>
    </w:p>
    <w:p w14:paraId="3BB10242" w14:textId="6F29BC5F" w:rsidR="00B37E46" w:rsidRPr="00C527E4" w:rsidRDefault="00B37E46" w:rsidP="00B37E46">
      <w:pPr>
        <w:pStyle w:val="paragraph"/>
        <w:spacing w:before="0" w:beforeAutospacing="0" w:after="0" w:afterAutospacing="0"/>
        <w:textAlignment w:val="baseline"/>
        <w:rPr>
          <w:rFonts w:ascii="&amp;quot" w:hAnsi="&amp;quot"/>
          <w:b/>
          <w:bCs/>
          <w:i/>
          <w:iCs/>
          <w:color w:val="7030A0"/>
          <w:sz w:val="28"/>
          <w:szCs w:val="28"/>
          <w:lang w:val="en-US"/>
        </w:rPr>
      </w:pPr>
      <w:r w:rsidRPr="00C527E4">
        <w:rPr>
          <w:rStyle w:val="eop"/>
          <w:rFonts w:ascii="Calibri" w:eastAsiaTheme="majorEastAsia" w:hAnsi="Calibri" w:cs="Calibri"/>
          <w:b/>
          <w:bCs/>
          <w:i/>
          <w:iCs/>
          <w:color w:val="7030A0"/>
          <w:sz w:val="28"/>
          <w:szCs w:val="28"/>
          <w:lang w:val="en-US"/>
        </w:rPr>
        <w:t>CPA Analysis:</w:t>
      </w:r>
    </w:p>
    <w:p w14:paraId="2E7F976F" w14:textId="455F8B15" w:rsidR="00C527E4" w:rsidRDefault="00B37E46" w:rsidP="00C527E4">
      <w:pPr>
        <w:pStyle w:val="paragraph"/>
        <w:spacing w:before="0" w:beforeAutospacing="0" w:after="0" w:afterAutospacing="0"/>
        <w:textAlignment w:val="baseline"/>
        <w:rPr>
          <w:rStyle w:val="eop"/>
          <w:rFonts w:ascii="Calibri" w:eastAsiaTheme="majorEastAsia" w:hAnsi="Calibri" w:cs="Calibri"/>
          <w:color w:val="002060"/>
          <w:lang w:val="en-US"/>
        </w:rPr>
      </w:pPr>
      <w:r w:rsidRPr="00C527E4">
        <w:rPr>
          <w:rStyle w:val="normaltextrun"/>
          <w:rFonts w:ascii="Calibri" w:eastAsiaTheme="majorEastAsia" w:hAnsi="Calibri" w:cs="Calibri"/>
          <w:color w:val="002060"/>
          <w:position w:val="2"/>
          <w:lang w:val="en-US"/>
        </w:rPr>
        <w:t xml:space="preserve">Critical Path Analysis in a graphical representation to illustrate which activities are dependent on which other </w:t>
      </w:r>
      <w:r w:rsidRPr="00C527E4">
        <w:rPr>
          <w:rStyle w:val="normaltextrun"/>
          <w:rFonts w:ascii="Calibri" w:eastAsiaTheme="majorEastAsia" w:hAnsi="Calibri" w:cs="Calibri"/>
          <w:color w:val="002060"/>
          <w:position w:val="2"/>
          <w:lang w:val="en-US"/>
        </w:rPr>
        <w:t>activities.</w:t>
      </w:r>
      <w:r w:rsidRPr="00C527E4">
        <w:rPr>
          <w:rStyle w:val="eop"/>
          <w:rFonts w:ascii="Calibri" w:eastAsiaTheme="majorEastAsia" w:hAnsi="Calibri" w:cs="Calibri"/>
          <w:color w:val="002060"/>
          <w:lang w:val="en-US"/>
        </w:rPr>
        <w:t xml:space="preserve"> ​</w:t>
      </w:r>
      <w:r w:rsidRPr="00C527E4">
        <w:rPr>
          <w:rStyle w:val="normaltextrun"/>
          <w:rFonts w:ascii="Calibri" w:eastAsiaTheme="majorEastAsia" w:hAnsi="Calibri" w:cs="Calibri"/>
          <w:color w:val="002060"/>
          <w:position w:val="2"/>
          <w:lang w:val="en-US"/>
        </w:rPr>
        <w:t xml:space="preserve">CPA shows which activities that CAN be delayed without necessarily impacting the overall time taken for the project </w:t>
      </w:r>
      <w:bookmarkStart w:id="1" w:name="_Hlk25891181"/>
      <w:r w:rsidR="0022369C">
        <w:rPr>
          <w:rStyle w:val="normaltextrun"/>
          <w:rFonts w:ascii="Calibri" w:eastAsiaTheme="majorEastAsia" w:hAnsi="Calibri" w:cs="Calibri"/>
          <w:color w:val="002060"/>
          <w:position w:val="2"/>
          <w:lang w:val="en-US"/>
        </w:rPr>
        <w:t>(Heagney, 2016).</w:t>
      </w:r>
      <w:r w:rsidRPr="00C527E4">
        <w:rPr>
          <w:rStyle w:val="eop"/>
          <w:rFonts w:ascii="Calibri" w:eastAsiaTheme="majorEastAsia" w:hAnsi="Calibri" w:cs="Calibri"/>
          <w:color w:val="002060"/>
          <w:lang w:val="en-US"/>
        </w:rPr>
        <w:t xml:space="preserve"> </w:t>
      </w:r>
      <w:bookmarkEnd w:id="1"/>
      <w:r w:rsidRPr="00C527E4">
        <w:rPr>
          <w:rStyle w:val="eop"/>
          <w:rFonts w:ascii="Calibri" w:eastAsiaTheme="majorEastAsia" w:hAnsi="Calibri" w:cs="Calibri"/>
          <w:color w:val="002060"/>
          <w:lang w:val="en-US"/>
        </w:rPr>
        <w:t>​</w:t>
      </w:r>
    </w:p>
    <w:p w14:paraId="2FAF1C67" w14:textId="77777777" w:rsidR="00C527E4" w:rsidRDefault="00C527E4" w:rsidP="00C527E4">
      <w:pPr>
        <w:pStyle w:val="paragraph"/>
        <w:spacing w:before="0" w:beforeAutospacing="0" w:after="0" w:afterAutospacing="0"/>
        <w:textAlignment w:val="baseline"/>
        <w:rPr>
          <w:rStyle w:val="eop"/>
          <w:rFonts w:ascii="Calibri" w:eastAsiaTheme="majorEastAsia" w:hAnsi="Calibri" w:cs="Calibri"/>
          <w:color w:val="002060"/>
          <w:lang w:val="en-US"/>
        </w:rPr>
      </w:pPr>
    </w:p>
    <w:p w14:paraId="3F8C9CDD" w14:textId="317B3CB7" w:rsidR="00C527E4" w:rsidRDefault="00C527E4" w:rsidP="00C527E4">
      <w:pPr>
        <w:pStyle w:val="paragraph"/>
        <w:spacing w:before="0" w:beforeAutospacing="0" w:after="0" w:afterAutospacing="0"/>
        <w:textAlignment w:val="baseline"/>
        <w:rPr>
          <w:color w:val="002060"/>
        </w:rPr>
      </w:pPr>
      <w:r w:rsidRPr="00C527E4">
        <w:rPr>
          <w:color w:val="002060"/>
        </w:rPr>
        <w:t xml:space="preserve">It is the longest path that a planned activity may take, without being delayed. If the activity is delayed that would make the path or the time span of the project longer. This is because the Longest Path in the project </w:t>
      </w:r>
      <w:r w:rsidRPr="00C527E4">
        <w:rPr>
          <w:color w:val="002060"/>
        </w:rPr>
        <w:t>lifeline</w:t>
      </w:r>
      <w:r w:rsidRPr="00C527E4">
        <w:rPr>
          <w:color w:val="002060"/>
        </w:rPr>
        <w:t xml:space="preserve"> determines the minimum Span time. That is why it is Critical</w:t>
      </w:r>
      <w:r w:rsidR="0022369C">
        <w:rPr>
          <w:color w:val="002060"/>
        </w:rPr>
        <w:t>.</w:t>
      </w:r>
    </w:p>
    <w:p w14:paraId="121662BB" w14:textId="7FD6568E" w:rsidR="002C1789" w:rsidRDefault="002C1789" w:rsidP="00C527E4">
      <w:pPr>
        <w:pStyle w:val="paragraph"/>
        <w:spacing w:before="0" w:beforeAutospacing="0" w:after="0" w:afterAutospacing="0"/>
        <w:textAlignment w:val="baseline"/>
        <w:rPr>
          <w:color w:val="002060"/>
        </w:rPr>
      </w:pPr>
    </w:p>
    <w:p w14:paraId="5CC36F62" w14:textId="5094EEB9" w:rsidR="002C1789" w:rsidRDefault="002C1789" w:rsidP="00C527E4">
      <w:pPr>
        <w:pStyle w:val="paragraph"/>
        <w:spacing w:before="0" w:beforeAutospacing="0" w:after="0" w:afterAutospacing="0"/>
        <w:textAlignment w:val="baseline"/>
        <w:rPr>
          <w:color w:val="002060"/>
        </w:rPr>
      </w:pPr>
    </w:p>
    <w:p w14:paraId="7C970D2A" w14:textId="49E0FBEB" w:rsidR="002C1789" w:rsidRDefault="002C1789" w:rsidP="00C527E4">
      <w:pPr>
        <w:pStyle w:val="paragraph"/>
        <w:spacing w:before="0" w:beforeAutospacing="0" w:after="0" w:afterAutospacing="0"/>
        <w:textAlignment w:val="baseline"/>
        <w:rPr>
          <w:color w:val="002060"/>
        </w:rPr>
      </w:pPr>
    </w:p>
    <w:p w14:paraId="572D435B" w14:textId="2F69DFA3" w:rsidR="002C1789" w:rsidRPr="00404941" w:rsidRDefault="00404941" w:rsidP="00C527E4">
      <w:pPr>
        <w:pStyle w:val="paragraph"/>
        <w:spacing w:before="0" w:beforeAutospacing="0" w:after="0" w:afterAutospacing="0"/>
        <w:textAlignment w:val="baseline"/>
        <w:rPr>
          <w:rFonts w:ascii="Arial" w:hAnsi="Arial" w:cs="Arial"/>
          <w:b/>
          <w:bCs/>
          <w:i/>
          <w:iCs/>
          <w:color w:val="7030A0"/>
          <w:sz w:val="28"/>
          <w:szCs w:val="28"/>
          <w:lang w:val="en-US"/>
        </w:rPr>
      </w:pPr>
      <w:r w:rsidRPr="00404941">
        <w:rPr>
          <w:b/>
          <w:bCs/>
          <w:i/>
          <w:iCs/>
          <w:color w:val="7030A0"/>
          <w:sz w:val="28"/>
          <w:szCs w:val="28"/>
        </w:rPr>
        <w:t xml:space="preserve">Network Diagram: </w:t>
      </w:r>
    </w:p>
    <w:p w14:paraId="58640A04" w14:textId="2C5FF6C2" w:rsidR="00B37E46" w:rsidRDefault="00B37E46" w:rsidP="00B37E46">
      <w:pPr>
        <w:pStyle w:val="paragraph"/>
        <w:spacing w:before="0" w:beforeAutospacing="0" w:after="0" w:afterAutospacing="0"/>
        <w:textAlignment w:val="baseline"/>
        <w:rPr>
          <w:rFonts w:ascii="&amp;quot" w:hAnsi="&amp;quot"/>
          <w:color w:val="002060"/>
          <w:lang w:val="en-US"/>
        </w:rPr>
      </w:pPr>
    </w:p>
    <w:p w14:paraId="3D250134" w14:textId="77777777" w:rsidR="00F21B94" w:rsidRDefault="00F21B94" w:rsidP="00945AC2">
      <w:pPr>
        <w:ind w:left="-630"/>
        <w:rPr>
          <w:noProof/>
          <w:lang w:val="en-US" w:bidi="bn-BD"/>
        </w:rPr>
      </w:pPr>
    </w:p>
    <w:p w14:paraId="308780FC" w14:textId="2042C8FB" w:rsidR="00945AC2" w:rsidRDefault="00B13788" w:rsidP="00945AC2">
      <w:pPr>
        <w:ind w:left="-630"/>
        <w:rPr>
          <w:b/>
          <w:bCs/>
          <w:i/>
          <w:iCs/>
          <w:color w:val="4472C4" w:themeColor="accent1"/>
          <w:u w:val="single"/>
        </w:rPr>
        <w:sectPr w:rsidR="00945AC2" w:rsidSect="00945AC2">
          <w:pgSz w:w="11906" w:h="16838"/>
          <w:pgMar w:top="1440" w:right="1440" w:bottom="1440" w:left="1440" w:header="706" w:footer="706" w:gutter="0"/>
          <w:cols w:space="708"/>
          <w:docGrid w:linePitch="360"/>
        </w:sectPr>
      </w:pPr>
      <w:r>
        <w:rPr>
          <w:noProof/>
          <w:lang w:val="en-US" w:bidi="bn-BD"/>
        </w:rPr>
        <w:lastRenderedPageBreak/>
        <w:drawing>
          <wp:inline distT="0" distB="0" distL="0" distR="0" wp14:anchorId="767560D7" wp14:editId="50D02C82">
            <wp:extent cx="9669884" cy="6429175"/>
            <wp:effectExtent l="1270" t="0" r="8890" b="8890"/>
            <wp:docPr id="1" name="Picture 1" descr="C:\Users\Ettesaf\Downloads\_Basic Flowchart With Swimlanes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ttesaf\Downloads\_Basic Flowchart With Swimlanes (3).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9689521" cy="6442231"/>
                    </a:xfrm>
                    <a:prstGeom prst="rect">
                      <a:avLst/>
                    </a:prstGeom>
                    <a:noFill/>
                    <a:ln>
                      <a:noFill/>
                    </a:ln>
                  </pic:spPr>
                </pic:pic>
              </a:graphicData>
            </a:graphic>
          </wp:inline>
        </w:drawing>
      </w:r>
    </w:p>
    <w:p w14:paraId="3EA1BC86" w14:textId="66929CCF" w:rsidR="00945AC2" w:rsidRPr="002C1789" w:rsidRDefault="00945AC2" w:rsidP="00F21B94">
      <w:pPr>
        <w:rPr>
          <w:b/>
          <w:bCs/>
          <w:i/>
          <w:iCs/>
          <w:color w:val="7030A0"/>
          <w:sz w:val="48"/>
          <w:szCs w:val="48"/>
        </w:rPr>
      </w:pPr>
      <w:r w:rsidRPr="002C1789">
        <w:rPr>
          <w:b/>
          <w:bCs/>
          <w:i/>
          <w:iCs/>
          <w:color w:val="7030A0"/>
          <w:sz w:val="48"/>
          <w:szCs w:val="48"/>
        </w:rPr>
        <w:lastRenderedPageBreak/>
        <w:t>The Network Diagram table</w:t>
      </w:r>
    </w:p>
    <w:tbl>
      <w:tblPr>
        <w:tblStyle w:val="GridTable2-Accent1"/>
        <w:tblW w:w="0" w:type="auto"/>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2607"/>
        <w:gridCol w:w="3380"/>
        <w:gridCol w:w="3009"/>
      </w:tblGrid>
      <w:tr w:rsidR="00945AC2" w:rsidRPr="00822684" w14:paraId="2117801C" w14:textId="77777777" w:rsidTr="007C01B4">
        <w:trPr>
          <w:cnfStyle w:val="100000000000" w:firstRow="1" w:lastRow="0" w:firstColumn="0" w:lastColumn="0" w:oddVBand="0" w:evenVBand="0" w:oddHBand="0" w:evenHBand="0" w:firstRowFirstColumn="0" w:firstRowLastColumn="0" w:lastRowFirstColumn="0" w:lastRowLastColumn="0"/>
          <w:trHeight w:val="418"/>
        </w:trPr>
        <w:tc>
          <w:tcPr>
            <w:cnfStyle w:val="001000000000" w:firstRow="0" w:lastRow="0" w:firstColumn="1" w:lastColumn="0" w:oddVBand="0" w:evenVBand="0" w:oddHBand="0" w:evenHBand="0" w:firstRowFirstColumn="0" w:firstRowLastColumn="0" w:lastRowFirstColumn="0" w:lastRowLastColumn="0"/>
            <w:tcW w:w="6607" w:type="dxa"/>
            <w:tcBorders>
              <w:top w:val="none" w:sz="0" w:space="0" w:color="auto"/>
              <w:bottom w:val="none" w:sz="0" w:space="0" w:color="auto"/>
              <w:right w:val="none" w:sz="0" w:space="0" w:color="auto"/>
            </w:tcBorders>
            <w:shd w:val="clear" w:color="auto" w:fill="auto"/>
          </w:tcPr>
          <w:p w14:paraId="5DCA3D70" w14:textId="77777777" w:rsidR="00945AC2" w:rsidRPr="00822684" w:rsidRDefault="00945AC2" w:rsidP="007C01B4">
            <w:pPr>
              <w:jc w:val="center"/>
              <w:rPr>
                <w:sz w:val="32"/>
                <w:szCs w:val="32"/>
              </w:rPr>
            </w:pPr>
            <w:r w:rsidRPr="00822684">
              <w:rPr>
                <w:sz w:val="32"/>
                <w:szCs w:val="32"/>
              </w:rPr>
              <w:t>Task ID</w:t>
            </w:r>
          </w:p>
        </w:tc>
        <w:tc>
          <w:tcPr>
            <w:tcW w:w="6608" w:type="dxa"/>
            <w:tcBorders>
              <w:top w:val="none" w:sz="0" w:space="0" w:color="auto"/>
              <w:left w:val="none" w:sz="0" w:space="0" w:color="auto"/>
              <w:bottom w:val="none" w:sz="0" w:space="0" w:color="auto"/>
              <w:right w:val="none" w:sz="0" w:space="0" w:color="auto"/>
            </w:tcBorders>
            <w:shd w:val="clear" w:color="auto" w:fill="auto"/>
          </w:tcPr>
          <w:p w14:paraId="32A3ECF2" w14:textId="77777777" w:rsidR="00945AC2" w:rsidRPr="00822684" w:rsidRDefault="00945AC2" w:rsidP="007C01B4">
            <w:pPr>
              <w:jc w:val="center"/>
              <w:cnfStyle w:val="100000000000" w:firstRow="1" w:lastRow="0" w:firstColumn="0" w:lastColumn="0" w:oddVBand="0" w:evenVBand="0" w:oddHBand="0" w:evenHBand="0" w:firstRowFirstColumn="0" w:firstRowLastColumn="0" w:lastRowFirstColumn="0" w:lastRowLastColumn="0"/>
              <w:rPr>
                <w:sz w:val="32"/>
                <w:szCs w:val="32"/>
              </w:rPr>
            </w:pPr>
            <w:r w:rsidRPr="00822684">
              <w:rPr>
                <w:sz w:val="32"/>
                <w:szCs w:val="32"/>
              </w:rPr>
              <w:t>Task description</w:t>
            </w:r>
          </w:p>
        </w:tc>
        <w:tc>
          <w:tcPr>
            <w:tcW w:w="6608" w:type="dxa"/>
            <w:tcBorders>
              <w:top w:val="none" w:sz="0" w:space="0" w:color="auto"/>
              <w:left w:val="none" w:sz="0" w:space="0" w:color="auto"/>
              <w:bottom w:val="none" w:sz="0" w:space="0" w:color="auto"/>
            </w:tcBorders>
            <w:shd w:val="clear" w:color="auto" w:fill="auto"/>
          </w:tcPr>
          <w:p w14:paraId="55C5D209" w14:textId="77777777" w:rsidR="00945AC2" w:rsidRPr="00822684" w:rsidRDefault="00945AC2" w:rsidP="007C01B4">
            <w:pPr>
              <w:jc w:val="center"/>
              <w:cnfStyle w:val="100000000000" w:firstRow="1" w:lastRow="0" w:firstColumn="0" w:lastColumn="0" w:oddVBand="0" w:evenVBand="0" w:oddHBand="0" w:evenHBand="0" w:firstRowFirstColumn="0" w:firstRowLastColumn="0" w:lastRowFirstColumn="0" w:lastRowLastColumn="0"/>
              <w:rPr>
                <w:sz w:val="32"/>
                <w:szCs w:val="32"/>
              </w:rPr>
            </w:pPr>
            <w:r w:rsidRPr="00822684">
              <w:rPr>
                <w:sz w:val="32"/>
                <w:szCs w:val="32"/>
              </w:rPr>
              <w:t>Duration</w:t>
            </w:r>
          </w:p>
        </w:tc>
      </w:tr>
      <w:tr w:rsidR="00945AC2" w:rsidRPr="00822684" w14:paraId="72795D50" w14:textId="77777777" w:rsidTr="007C01B4">
        <w:trPr>
          <w:cnfStyle w:val="000000100000" w:firstRow="0" w:lastRow="0" w:firstColumn="0" w:lastColumn="0" w:oddVBand="0" w:evenVBand="0" w:oddHBand="1" w:evenHBand="0" w:firstRowFirstColumn="0" w:firstRowLastColumn="0" w:lastRowFirstColumn="0" w:lastRowLastColumn="0"/>
          <w:trHeight w:val="1257"/>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1D9A67AC" w14:textId="77777777" w:rsidR="00945AC2" w:rsidRPr="00822684" w:rsidRDefault="00945AC2" w:rsidP="007C01B4">
            <w:pPr>
              <w:jc w:val="center"/>
              <w:rPr>
                <w:sz w:val="32"/>
                <w:szCs w:val="32"/>
              </w:rPr>
            </w:pPr>
            <w:r w:rsidRPr="00822684">
              <w:rPr>
                <w:sz w:val="32"/>
                <w:szCs w:val="32"/>
              </w:rPr>
              <w:t>A</w:t>
            </w:r>
          </w:p>
        </w:tc>
        <w:tc>
          <w:tcPr>
            <w:tcW w:w="6608" w:type="dxa"/>
            <w:shd w:val="clear" w:color="auto" w:fill="auto"/>
          </w:tcPr>
          <w:p w14:paraId="4787FF7C"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Confirmation of date and location</w:t>
            </w:r>
          </w:p>
        </w:tc>
        <w:tc>
          <w:tcPr>
            <w:tcW w:w="6608" w:type="dxa"/>
            <w:shd w:val="clear" w:color="auto" w:fill="auto"/>
          </w:tcPr>
          <w:p w14:paraId="47611542"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1 day</w:t>
            </w:r>
          </w:p>
        </w:tc>
      </w:tr>
      <w:tr w:rsidR="00945AC2" w:rsidRPr="00822684" w14:paraId="1D2CCEBB" w14:textId="77777777" w:rsidTr="00945AC2">
        <w:trPr>
          <w:trHeight w:val="618"/>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34FDCC2F" w14:textId="77777777" w:rsidR="00945AC2" w:rsidRPr="00822684" w:rsidRDefault="00945AC2" w:rsidP="007C01B4">
            <w:pPr>
              <w:jc w:val="center"/>
              <w:rPr>
                <w:sz w:val="32"/>
                <w:szCs w:val="32"/>
              </w:rPr>
            </w:pPr>
            <w:r w:rsidRPr="00822684">
              <w:rPr>
                <w:sz w:val="32"/>
                <w:szCs w:val="32"/>
              </w:rPr>
              <w:t>B</w:t>
            </w:r>
          </w:p>
        </w:tc>
        <w:tc>
          <w:tcPr>
            <w:tcW w:w="6608" w:type="dxa"/>
            <w:shd w:val="clear" w:color="auto" w:fill="auto"/>
          </w:tcPr>
          <w:p w14:paraId="078F0650"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 xml:space="preserve">Quad Chart </w:t>
            </w:r>
          </w:p>
        </w:tc>
        <w:tc>
          <w:tcPr>
            <w:tcW w:w="6608" w:type="dxa"/>
            <w:shd w:val="clear" w:color="auto" w:fill="auto"/>
          </w:tcPr>
          <w:p w14:paraId="14F1D95F"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1 day</w:t>
            </w:r>
          </w:p>
        </w:tc>
      </w:tr>
      <w:tr w:rsidR="00945AC2" w:rsidRPr="00822684" w14:paraId="28F04A38" w14:textId="77777777" w:rsidTr="00945AC2">
        <w:trPr>
          <w:cnfStyle w:val="000000100000" w:firstRow="0" w:lastRow="0" w:firstColumn="0" w:lastColumn="0" w:oddVBand="0" w:evenVBand="0" w:oddHBand="1" w:evenHBand="0" w:firstRowFirstColumn="0" w:firstRowLastColumn="0" w:lastRowFirstColumn="0" w:lastRowLastColumn="0"/>
          <w:trHeight w:val="96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5B039EC5" w14:textId="77777777" w:rsidR="00945AC2" w:rsidRPr="00822684" w:rsidRDefault="00945AC2" w:rsidP="007C01B4">
            <w:pPr>
              <w:jc w:val="center"/>
              <w:rPr>
                <w:sz w:val="32"/>
                <w:szCs w:val="32"/>
              </w:rPr>
            </w:pPr>
            <w:r w:rsidRPr="00822684">
              <w:rPr>
                <w:sz w:val="32"/>
                <w:szCs w:val="32"/>
              </w:rPr>
              <w:t>C</w:t>
            </w:r>
          </w:p>
        </w:tc>
        <w:tc>
          <w:tcPr>
            <w:tcW w:w="6608" w:type="dxa"/>
            <w:shd w:val="clear" w:color="auto" w:fill="auto"/>
          </w:tcPr>
          <w:p w14:paraId="34EEC64E"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Stakeholder and risk analysis</w:t>
            </w:r>
          </w:p>
        </w:tc>
        <w:tc>
          <w:tcPr>
            <w:tcW w:w="6608" w:type="dxa"/>
            <w:shd w:val="clear" w:color="auto" w:fill="auto"/>
          </w:tcPr>
          <w:p w14:paraId="473A76E7"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2 days</w:t>
            </w:r>
          </w:p>
        </w:tc>
      </w:tr>
      <w:tr w:rsidR="00945AC2" w:rsidRPr="00822684" w14:paraId="0B89D142" w14:textId="77777777" w:rsidTr="00945AC2">
        <w:trPr>
          <w:trHeight w:val="114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255C1911" w14:textId="77777777" w:rsidR="00945AC2" w:rsidRPr="00822684" w:rsidRDefault="00945AC2" w:rsidP="007C01B4">
            <w:pPr>
              <w:jc w:val="center"/>
              <w:rPr>
                <w:sz w:val="32"/>
                <w:szCs w:val="32"/>
              </w:rPr>
            </w:pPr>
            <w:r w:rsidRPr="00822684">
              <w:rPr>
                <w:sz w:val="32"/>
                <w:szCs w:val="32"/>
              </w:rPr>
              <w:t>D</w:t>
            </w:r>
          </w:p>
        </w:tc>
        <w:tc>
          <w:tcPr>
            <w:tcW w:w="6608" w:type="dxa"/>
            <w:shd w:val="clear" w:color="auto" w:fill="auto"/>
          </w:tcPr>
          <w:p w14:paraId="593A6908"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Create poster/flyer and business letter</w:t>
            </w:r>
          </w:p>
        </w:tc>
        <w:tc>
          <w:tcPr>
            <w:tcW w:w="6608" w:type="dxa"/>
            <w:shd w:val="clear" w:color="auto" w:fill="auto"/>
          </w:tcPr>
          <w:p w14:paraId="30DC392A"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1 week</w:t>
            </w:r>
          </w:p>
        </w:tc>
      </w:tr>
      <w:tr w:rsidR="00945AC2" w:rsidRPr="00822684" w14:paraId="1C1C2692" w14:textId="77777777" w:rsidTr="00945AC2">
        <w:trPr>
          <w:cnfStyle w:val="000000100000" w:firstRow="0" w:lastRow="0" w:firstColumn="0" w:lastColumn="0" w:oddVBand="0" w:evenVBand="0" w:oddHBand="1" w:evenHBand="0" w:firstRowFirstColumn="0" w:firstRowLastColumn="0" w:lastRowFirstColumn="0" w:lastRowLastColumn="0"/>
          <w:trHeight w:val="150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412D9204" w14:textId="77777777" w:rsidR="00945AC2" w:rsidRPr="00822684" w:rsidRDefault="00945AC2" w:rsidP="007C01B4">
            <w:pPr>
              <w:jc w:val="center"/>
              <w:rPr>
                <w:sz w:val="32"/>
                <w:szCs w:val="32"/>
              </w:rPr>
            </w:pPr>
            <w:r w:rsidRPr="00822684">
              <w:rPr>
                <w:sz w:val="32"/>
                <w:szCs w:val="32"/>
              </w:rPr>
              <w:t>E</w:t>
            </w:r>
          </w:p>
        </w:tc>
        <w:tc>
          <w:tcPr>
            <w:tcW w:w="6608" w:type="dxa"/>
            <w:shd w:val="clear" w:color="auto" w:fill="auto"/>
          </w:tcPr>
          <w:p w14:paraId="0C477068"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Send poster/flyer for translation and approval</w:t>
            </w:r>
          </w:p>
        </w:tc>
        <w:tc>
          <w:tcPr>
            <w:tcW w:w="6608" w:type="dxa"/>
            <w:shd w:val="clear" w:color="auto" w:fill="auto"/>
          </w:tcPr>
          <w:p w14:paraId="2BB00E2A"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4 weeks</w:t>
            </w:r>
          </w:p>
        </w:tc>
      </w:tr>
      <w:tr w:rsidR="00945AC2" w:rsidRPr="00822684" w14:paraId="1EA3F9E0" w14:textId="77777777" w:rsidTr="00945AC2">
        <w:trPr>
          <w:trHeight w:val="150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7F006330" w14:textId="77777777" w:rsidR="00945AC2" w:rsidRPr="00822684" w:rsidRDefault="00945AC2" w:rsidP="007C01B4">
            <w:pPr>
              <w:jc w:val="center"/>
              <w:rPr>
                <w:sz w:val="32"/>
                <w:szCs w:val="32"/>
              </w:rPr>
            </w:pPr>
            <w:r w:rsidRPr="00822684">
              <w:rPr>
                <w:sz w:val="32"/>
                <w:szCs w:val="32"/>
              </w:rPr>
              <w:t>F</w:t>
            </w:r>
          </w:p>
        </w:tc>
        <w:tc>
          <w:tcPr>
            <w:tcW w:w="6608" w:type="dxa"/>
            <w:shd w:val="clear" w:color="auto" w:fill="auto"/>
          </w:tcPr>
          <w:p w14:paraId="4CEA1276"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Project champion contact stakeholders and employers</w:t>
            </w:r>
          </w:p>
        </w:tc>
        <w:tc>
          <w:tcPr>
            <w:tcW w:w="6608" w:type="dxa"/>
            <w:shd w:val="clear" w:color="auto" w:fill="auto"/>
          </w:tcPr>
          <w:p w14:paraId="4AD3139B"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4 weeks</w:t>
            </w:r>
          </w:p>
        </w:tc>
      </w:tr>
      <w:tr w:rsidR="00945AC2" w:rsidRPr="00822684" w14:paraId="35525573" w14:textId="77777777" w:rsidTr="00945AC2">
        <w:trPr>
          <w:cnfStyle w:val="000000100000" w:firstRow="0" w:lastRow="0" w:firstColumn="0" w:lastColumn="0" w:oddVBand="0" w:evenVBand="0" w:oddHBand="1" w:evenHBand="0" w:firstRowFirstColumn="0" w:firstRowLastColumn="0" w:lastRowFirstColumn="0" w:lastRowLastColumn="0"/>
          <w:trHeight w:val="186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13B5D4AE" w14:textId="77777777" w:rsidR="00945AC2" w:rsidRPr="00822684" w:rsidRDefault="00945AC2" w:rsidP="007C01B4">
            <w:pPr>
              <w:jc w:val="center"/>
              <w:rPr>
                <w:sz w:val="32"/>
                <w:szCs w:val="32"/>
              </w:rPr>
            </w:pPr>
            <w:r w:rsidRPr="00822684">
              <w:rPr>
                <w:sz w:val="32"/>
                <w:szCs w:val="32"/>
              </w:rPr>
              <w:t>G</w:t>
            </w:r>
          </w:p>
        </w:tc>
        <w:tc>
          <w:tcPr>
            <w:tcW w:w="6608" w:type="dxa"/>
            <w:shd w:val="clear" w:color="auto" w:fill="auto"/>
          </w:tcPr>
          <w:p w14:paraId="41ACC392"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Employer and stakeholder participation confirmation</w:t>
            </w:r>
          </w:p>
        </w:tc>
        <w:tc>
          <w:tcPr>
            <w:tcW w:w="6608" w:type="dxa"/>
            <w:shd w:val="clear" w:color="auto" w:fill="auto"/>
          </w:tcPr>
          <w:p w14:paraId="1BD77FE6"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4 weeks</w:t>
            </w:r>
          </w:p>
        </w:tc>
      </w:tr>
      <w:tr w:rsidR="00945AC2" w:rsidRPr="00822684" w14:paraId="5B1E84D5" w14:textId="77777777" w:rsidTr="00945AC2">
        <w:trPr>
          <w:trHeight w:val="96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32A4EDC7" w14:textId="77777777" w:rsidR="00945AC2" w:rsidRPr="00822684" w:rsidRDefault="00945AC2" w:rsidP="007C01B4">
            <w:pPr>
              <w:jc w:val="center"/>
              <w:rPr>
                <w:sz w:val="32"/>
                <w:szCs w:val="32"/>
              </w:rPr>
            </w:pPr>
            <w:r w:rsidRPr="00822684">
              <w:rPr>
                <w:sz w:val="32"/>
                <w:szCs w:val="32"/>
              </w:rPr>
              <w:t>H</w:t>
            </w:r>
          </w:p>
        </w:tc>
        <w:tc>
          <w:tcPr>
            <w:tcW w:w="6608" w:type="dxa"/>
            <w:shd w:val="clear" w:color="auto" w:fill="auto"/>
          </w:tcPr>
          <w:p w14:paraId="7C42AC54"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Assign job roles</w:t>
            </w:r>
          </w:p>
        </w:tc>
        <w:tc>
          <w:tcPr>
            <w:tcW w:w="6608" w:type="dxa"/>
            <w:shd w:val="clear" w:color="auto" w:fill="auto"/>
          </w:tcPr>
          <w:p w14:paraId="24DA05D5"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1 week</w:t>
            </w:r>
          </w:p>
        </w:tc>
      </w:tr>
      <w:tr w:rsidR="00945AC2" w:rsidRPr="00822684" w14:paraId="73FA4CCF" w14:textId="77777777" w:rsidTr="00945AC2">
        <w:trPr>
          <w:cnfStyle w:val="000000100000" w:firstRow="0" w:lastRow="0" w:firstColumn="0" w:lastColumn="0" w:oddVBand="0" w:evenVBand="0" w:oddHBand="1" w:evenHBand="0" w:firstRowFirstColumn="0" w:firstRowLastColumn="0" w:lastRowFirstColumn="0" w:lastRowLastColumn="0"/>
          <w:trHeight w:val="1410"/>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3CDAD205" w14:textId="77777777" w:rsidR="00945AC2" w:rsidRPr="00822684" w:rsidRDefault="00945AC2" w:rsidP="007C01B4">
            <w:pPr>
              <w:jc w:val="center"/>
              <w:rPr>
                <w:sz w:val="32"/>
                <w:szCs w:val="32"/>
              </w:rPr>
            </w:pPr>
            <w:r w:rsidRPr="00822684">
              <w:rPr>
                <w:sz w:val="32"/>
                <w:szCs w:val="32"/>
              </w:rPr>
              <w:t>I</w:t>
            </w:r>
          </w:p>
        </w:tc>
        <w:tc>
          <w:tcPr>
            <w:tcW w:w="6608" w:type="dxa"/>
            <w:shd w:val="clear" w:color="auto" w:fill="auto"/>
          </w:tcPr>
          <w:p w14:paraId="31B7E036"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Distribution of leaflets and marketing and advertising</w:t>
            </w:r>
          </w:p>
        </w:tc>
        <w:tc>
          <w:tcPr>
            <w:tcW w:w="6608" w:type="dxa"/>
            <w:shd w:val="clear" w:color="auto" w:fill="auto"/>
          </w:tcPr>
          <w:p w14:paraId="76213BA6" w14:textId="77777777" w:rsidR="00945AC2" w:rsidRPr="00822684" w:rsidRDefault="00945AC2" w:rsidP="007C01B4">
            <w:pPr>
              <w:jc w:val="center"/>
              <w:cnfStyle w:val="000000100000" w:firstRow="0" w:lastRow="0" w:firstColumn="0" w:lastColumn="0" w:oddVBand="0" w:evenVBand="0" w:oddHBand="1" w:evenHBand="0" w:firstRowFirstColumn="0" w:firstRowLastColumn="0" w:lastRowFirstColumn="0" w:lastRowLastColumn="0"/>
              <w:rPr>
                <w:sz w:val="32"/>
                <w:szCs w:val="32"/>
              </w:rPr>
            </w:pPr>
            <w:r w:rsidRPr="00822684">
              <w:rPr>
                <w:sz w:val="32"/>
                <w:szCs w:val="32"/>
              </w:rPr>
              <w:t>1 day</w:t>
            </w:r>
          </w:p>
        </w:tc>
      </w:tr>
      <w:tr w:rsidR="00945AC2" w:rsidRPr="00822684" w14:paraId="69E0F6A3" w14:textId="77777777" w:rsidTr="007C01B4">
        <w:trPr>
          <w:trHeight w:val="418"/>
        </w:trPr>
        <w:tc>
          <w:tcPr>
            <w:cnfStyle w:val="001000000000" w:firstRow="0" w:lastRow="0" w:firstColumn="1" w:lastColumn="0" w:oddVBand="0" w:evenVBand="0" w:oddHBand="0" w:evenHBand="0" w:firstRowFirstColumn="0" w:firstRowLastColumn="0" w:lastRowFirstColumn="0" w:lastRowLastColumn="0"/>
            <w:tcW w:w="6607" w:type="dxa"/>
            <w:shd w:val="clear" w:color="auto" w:fill="auto"/>
          </w:tcPr>
          <w:p w14:paraId="646184A1" w14:textId="77777777" w:rsidR="00945AC2" w:rsidRPr="00822684" w:rsidRDefault="00945AC2" w:rsidP="007C01B4">
            <w:pPr>
              <w:jc w:val="center"/>
              <w:rPr>
                <w:sz w:val="32"/>
                <w:szCs w:val="32"/>
              </w:rPr>
            </w:pPr>
            <w:r w:rsidRPr="00822684">
              <w:rPr>
                <w:sz w:val="32"/>
                <w:szCs w:val="32"/>
              </w:rPr>
              <w:t>J</w:t>
            </w:r>
          </w:p>
        </w:tc>
        <w:tc>
          <w:tcPr>
            <w:tcW w:w="6608" w:type="dxa"/>
            <w:shd w:val="clear" w:color="auto" w:fill="auto"/>
          </w:tcPr>
          <w:p w14:paraId="0C29EFD4"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Job fair event</w:t>
            </w:r>
          </w:p>
        </w:tc>
        <w:tc>
          <w:tcPr>
            <w:tcW w:w="6608" w:type="dxa"/>
            <w:shd w:val="clear" w:color="auto" w:fill="auto"/>
          </w:tcPr>
          <w:p w14:paraId="3FE25B9A" w14:textId="77777777" w:rsidR="00945AC2" w:rsidRPr="00822684" w:rsidRDefault="00945AC2" w:rsidP="007C01B4">
            <w:pPr>
              <w:jc w:val="center"/>
              <w:cnfStyle w:val="000000000000" w:firstRow="0" w:lastRow="0" w:firstColumn="0" w:lastColumn="0" w:oddVBand="0" w:evenVBand="0" w:oddHBand="0" w:evenHBand="0" w:firstRowFirstColumn="0" w:firstRowLastColumn="0" w:lastRowFirstColumn="0" w:lastRowLastColumn="0"/>
              <w:rPr>
                <w:sz w:val="32"/>
                <w:szCs w:val="32"/>
              </w:rPr>
            </w:pPr>
            <w:r w:rsidRPr="00822684">
              <w:rPr>
                <w:sz w:val="32"/>
                <w:szCs w:val="32"/>
              </w:rPr>
              <w:t>1 day</w:t>
            </w:r>
          </w:p>
        </w:tc>
      </w:tr>
    </w:tbl>
    <w:p w14:paraId="5EDDA820" w14:textId="77777777" w:rsidR="00AA67C1" w:rsidRDefault="00AA67C1" w:rsidP="00134438"/>
    <w:p w14:paraId="1F83A383" w14:textId="640CF8DC" w:rsidR="00AA67C1" w:rsidRPr="002C1789" w:rsidRDefault="002C1789" w:rsidP="00AA67C1">
      <w:pPr>
        <w:pStyle w:val="paragraph"/>
        <w:spacing w:before="0" w:beforeAutospacing="0" w:after="0" w:afterAutospacing="0"/>
        <w:textAlignment w:val="baseline"/>
        <w:rPr>
          <w:rFonts w:ascii="&amp;quot" w:hAnsi="&amp;quot"/>
          <w:b/>
          <w:bCs/>
          <w:i/>
          <w:iCs/>
          <w:color w:val="7030A0"/>
          <w:sz w:val="28"/>
          <w:szCs w:val="28"/>
          <w:lang w:val="en-US"/>
        </w:rPr>
      </w:pPr>
      <w:r w:rsidRPr="002C1789">
        <w:rPr>
          <w:rFonts w:ascii="&amp;quot" w:hAnsi="&amp;quot"/>
          <w:b/>
          <w:bCs/>
          <w:i/>
          <w:iCs/>
          <w:color w:val="7030A0"/>
          <w:sz w:val="28"/>
          <w:szCs w:val="28"/>
          <w:lang w:val="en-US"/>
        </w:rPr>
        <w:lastRenderedPageBreak/>
        <w:t xml:space="preserve">Explanation of the diagram: </w:t>
      </w:r>
    </w:p>
    <w:p w14:paraId="0D326510" w14:textId="748CB2B1" w:rsidR="00AA67C1" w:rsidRPr="00F21B94" w:rsidRDefault="009765D3" w:rsidP="002C1789">
      <w:pPr>
        <w:jc w:val="both"/>
        <w:rPr>
          <w:color w:val="002060"/>
          <w:sz w:val="24"/>
          <w:szCs w:val="24"/>
        </w:rPr>
      </w:pPr>
      <w:r>
        <w:rPr>
          <w:color w:val="002060"/>
          <w:sz w:val="24"/>
          <w:szCs w:val="24"/>
        </w:rPr>
        <w:t xml:space="preserve">The demonstrate some of our activities and who is dependent on it, lets start of our planning phase, where we </w:t>
      </w:r>
      <w:r w:rsidR="002C1789">
        <w:rPr>
          <w:color w:val="002060"/>
          <w:sz w:val="24"/>
          <w:szCs w:val="24"/>
        </w:rPr>
        <w:t>engagement</w:t>
      </w:r>
      <w:r>
        <w:rPr>
          <w:color w:val="002060"/>
          <w:sz w:val="24"/>
          <w:szCs w:val="24"/>
        </w:rPr>
        <w:t xml:space="preserve"> team confirm the date, time and the location. With this information we create the poster and flyers which </w:t>
      </w:r>
      <w:r w:rsidR="00E96FD0">
        <w:rPr>
          <w:color w:val="002060"/>
          <w:sz w:val="24"/>
          <w:szCs w:val="24"/>
        </w:rPr>
        <w:t>the</w:t>
      </w:r>
      <w:r>
        <w:rPr>
          <w:color w:val="002060"/>
          <w:sz w:val="24"/>
          <w:szCs w:val="24"/>
        </w:rPr>
        <w:t xml:space="preserve"> project champion is dependent on, the project champion then forwarded </w:t>
      </w:r>
      <w:r w:rsidR="00E96FD0">
        <w:rPr>
          <w:color w:val="002060"/>
          <w:sz w:val="24"/>
          <w:szCs w:val="24"/>
        </w:rPr>
        <w:t xml:space="preserve">it to the senior management for approval or </w:t>
      </w:r>
      <w:r w:rsidR="002C1789">
        <w:rPr>
          <w:color w:val="002060"/>
          <w:sz w:val="24"/>
          <w:szCs w:val="24"/>
        </w:rPr>
        <w:t>alterations</w:t>
      </w:r>
      <w:r w:rsidR="00E96FD0">
        <w:rPr>
          <w:color w:val="002060"/>
          <w:sz w:val="24"/>
          <w:szCs w:val="24"/>
        </w:rPr>
        <w:t xml:space="preserve"> or </w:t>
      </w:r>
      <w:r w:rsidR="002C1789">
        <w:rPr>
          <w:color w:val="002060"/>
          <w:sz w:val="24"/>
          <w:szCs w:val="24"/>
        </w:rPr>
        <w:t>amendments</w:t>
      </w:r>
      <w:r w:rsidR="00E96FD0">
        <w:rPr>
          <w:color w:val="002060"/>
          <w:sz w:val="24"/>
          <w:szCs w:val="24"/>
        </w:rPr>
        <w:t xml:space="preserve">. Ones it was </w:t>
      </w:r>
      <w:r w:rsidR="002C1789">
        <w:rPr>
          <w:color w:val="002060"/>
          <w:sz w:val="24"/>
          <w:szCs w:val="24"/>
        </w:rPr>
        <w:t>an</w:t>
      </w:r>
      <w:r w:rsidR="00E96FD0">
        <w:rPr>
          <w:color w:val="002060"/>
          <w:sz w:val="24"/>
          <w:szCs w:val="24"/>
        </w:rPr>
        <w:t xml:space="preserve"> approved by the senior management, we </w:t>
      </w:r>
      <w:r w:rsidR="002C1789">
        <w:rPr>
          <w:color w:val="002060"/>
          <w:sz w:val="24"/>
          <w:szCs w:val="24"/>
        </w:rPr>
        <w:t>can</w:t>
      </w:r>
      <w:r w:rsidR="00E96FD0">
        <w:rPr>
          <w:color w:val="002060"/>
          <w:sz w:val="24"/>
          <w:szCs w:val="24"/>
        </w:rPr>
        <w:t xml:space="preserve"> print the leaflet and posters. We </w:t>
      </w:r>
      <w:r w:rsidR="002C1789">
        <w:rPr>
          <w:color w:val="002060"/>
          <w:sz w:val="24"/>
          <w:szCs w:val="24"/>
        </w:rPr>
        <w:t>can</w:t>
      </w:r>
      <w:r w:rsidR="00E96FD0">
        <w:rPr>
          <w:color w:val="002060"/>
          <w:sz w:val="24"/>
          <w:szCs w:val="24"/>
        </w:rPr>
        <w:t xml:space="preserve"> </w:t>
      </w:r>
      <w:r w:rsidR="002C1789">
        <w:rPr>
          <w:color w:val="002060"/>
          <w:sz w:val="24"/>
          <w:szCs w:val="24"/>
        </w:rPr>
        <w:t>distribute</w:t>
      </w:r>
      <w:r w:rsidR="00E96FD0">
        <w:rPr>
          <w:color w:val="002060"/>
          <w:sz w:val="24"/>
          <w:szCs w:val="24"/>
        </w:rPr>
        <w:t xml:space="preserve"> the flyers in the targeted areas and the jobs fair was </w:t>
      </w:r>
      <w:r w:rsidR="002C1789">
        <w:rPr>
          <w:color w:val="002060"/>
          <w:sz w:val="24"/>
          <w:szCs w:val="24"/>
        </w:rPr>
        <w:t>an</w:t>
      </w:r>
      <w:r w:rsidR="00E96FD0">
        <w:rPr>
          <w:color w:val="002060"/>
          <w:sz w:val="24"/>
          <w:szCs w:val="24"/>
        </w:rPr>
        <w:t xml:space="preserve"> </w:t>
      </w:r>
      <w:r w:rsidR="002C1789">
        <w:rPr>
          <w:color w:val="002060"/>
          <w:sz w:val="24"/>
          <w:szCs w:val="24"/>
        </w:rPr>
        <w:t xml:space="preserve">accomplished by to be independent one of these activities. </w:t>
      </w:r>
      <w:r w:rsidR="00E96FD0">
        <w:rPr>
          <w:color w:val="002060"/>
          <w:sz w:val="24"/>
          <w:szCs w:val="24"/>
        </w:rPr>
        <w:t xml:space="preserve"> </w:t>
      </w:r>
    </w:p>
    <w:p w14:paraId="29910F86" w14:textId="5810E34C" w:rsidR="00134438" w:rsidRDefault="00134438" w:rsidP="002C1789">
      <w:pPr>
        <w:jc w:val="both"/>
        <w:rPr>
          <w:color w:val="002060"/>
          <w:sz w:val="24"/>
          <w:szCs w:val="24"/>
        </w:rPr>
      </w:pPr>
      <w:r w:rsidRPr="002C1789">
        <w:rPr>
          <w:color w:val="002060"/>
          <w:sz w:val="24"/>
          <w:szCs w:val="24"/>
        </w:rPr>
        <w:t>In our project we have found and used all of the relevant tools given by our lecturer to use and very useful and beneficial as the tools have provided us structure to work on and build our project and helped us to manage time and cost, in return this brought success to our project management.</w:t>
      </w:r>
      <w:r w:rsidR="00404941">
        <w:rPr>
          <w:color w:val="002060"/>
          <w:sz w:val="24"/>
          <w:szCs w:val="24"/>
        </w:rPr>
        <w:t xml:space="preserve">  </w:t>
      </w:r>
    </w:p>
    <w:p w14:paraId="1D8C76AF" w14:textId="30B1E7D3" w:rsidR="002C1789" w:rsidRDefault="002C1789" w:rsidP="00134438">
      <w:pPr>
        <w:rPr>
          <w:color w:val="002060"/>
          <w:sz w:val="24"/>
          <w:szCs w:val="24"/>
        </w:rPr>
      </w:pPr>
    </w:p>
    <w:p w14:paraId="341751BC" w14:textId="2FDDFC32" w:rsidR="002C1789" w:rsidRDefault="002C1789" w:rsidP="00134438">
      <w:pPr>
        <w:rPr>
          <w:b/>
          <w:bCs/>
          <w:i/>
          <w:iCs/>
          <w:color w:val="7030A0"/>
          <w:sz w:val="28"/>
          <w:szCs w:val="28"/>
        </w:rPr>
      </w:pPr>
      <w:r w:rsidRPr="002C1789">
        <w:rPr>
          <w:b/>
          <w:bCs/>
          <w:i/>
          <w:iCs/>
          <w:color w:val="7030A0"/>
          <w:sz w:val="28"/>
          <w:szCs w:val="28"/>
        </w:rPr>
        <w:t>Reference:</w:t>
      </w:r>
      <w:r w:rsidR="00404941">
        <w:rPr>
          <w:b/>
          <w:bCs/>
          <w:i/>
          <w:iCs/>
          <w:color w:val="7030A0"/>
          <w:sz w:val="28"/>
          <w:szCs w:val="28"/>
        </w:rPr>
        <w:t xml:space="preserve">  </w:t>
      </w:r>
    </w:p>
    <w:p w14:paraId="3706062E" w14:textId="7D678A61" w:rsidR="00B11321" w:rsidRPr="00611370" w:rsidRDefault="00404941" w:rsidP="00404941">
      <w:pPr>
        <w:rPr>
          <w:rFonts w:eastAsiaTheme="minorHAnsi"/>
          <w:i/>
          <w:iCs/>
          <w:color w:val="002060"/>
          <w:sz w:val="24"/>
          <w:szCs w:val="24"/>
        </w:rPr>
      </w:pPr>
      <w:r w:rsidRPr="00611370">
        <w:rPr>
          <w:rFonts w:eastAsiaTheme="minorHAnsi"/>
          <w:i/>
          <w:iCs/>
          <w:color w:val="002060"/>
          <w:sz w:val="24"/>
          <w:szCs w:val="24"/>
        </w:rPr>
        <w:t>Baker, S. K. and Campbell, G. M. (2003). Project management: The Complete Idiot’s Guide to Project Management. 3</w:t>
      </w:r>
      <w:r w:rsidRPr="00611370">
        <w:rPr>
          <w:rFonts w:eastAsiaTheme="minorHAnsi"/>
          <w:i/>
          <w:iCs/>
          <w:color w:val="002060"/>
          <w:sz w:val="24"/>
          <w:szCs w:val="24"/>
          <w:vertAlign w:val="superscript"/>
        </w:rPr>
        <w:t>rd</w:t>
      </w:r>
      <w:r w:rsidRPr="00611370">
        <w:rPr>
          <w:rFonts w:eastAsiaTheme="minorHAnsi"/>
          <w:i/>
          <w:iCs/>
          <w:color w:val="002060"/>
          <w:sz w:val="24"/>
          <w:szCs w:val="24"/>
        </w:rPr>
        <w:t xml:space="preserve"> ed. Marie Butler-knigbt: New York.</w:t>
      </w:r>
    </w:p>
    <w:p w14:paraId="4E8C120B" w14:textId="7D329743" w:rsidR="0022369C" w:rsidRPr="0022369C" w:rsidRDefault="0022369C" w:rsidP="0022369C">
      <w:pPr>
        <w:rPr>
          <w:rFonts w:eastAsiaTheme="minorHAnsi"/>
          <w:i/>
          <w:iCs/>
          <w:color w:val="002060"/>
          <w:sz w:val="24"/>
          <w:szCs w:val="24"/>
        </w:rPr>
      </w:pPr>
      <w:r w:rsidRPr="0022369C">
        <w:rPr>
          <w:rFonts w:eastAsiaTheme="minorHAnsi"/>
          <w:i/>
          <w:iCs/>
          <w:color w:val="002060"/>
          <w:sz w:val="24"/>
          <w:szCs w:val="24"/>
        </w:rPr>
        <w:t>Heagney, J. (201</w:t>
      </w:r>
      <w:r w:rsidR="001166E7" w:rsidRPr="00611370">
        <w:rPr>
          <w:rFonts w:eastAsiaTheme="minorHAnsi"/>
          <w:i/>
          <w:iCs/>
          <w:color w:val="002060"/>
          <w:sz w:val="24"/>
          <w:szCs w:val="24"/>
        </w:rPr>
        <w:t>6</w:t>
      </w:r>
      <w:r w:rsidRPr="0022369C">
        <w:rPr>
          <w:rFonts w:eastAsiaTheme="minorHAnsi"/>
          <w:i/>
          <w:iCs/>
          <w:color w:val="002060"/>
          <w:sz w:val="24"/>
          <w:szCs w:val="24"/>
        </w:rPr>
        <w:t>). Fundamentals of project management. 5</w:t>
      </w:r>
      <w:r w:rsidRPr="0022369C">
        <w:rPr>
          <w:rFonts w:eastAsiaTheme="minorHAnsi"/>
          <w:i/>
          <w:iCs/>
          <w:color w:val="002060"/>
          <w:sz w:val="24"/>
          <w:szCs w:val="24"/>
          <w:vertAlign w:val="superscript"/>
        </w:rPr>
        <w:t>th</w:t>
      </w:r>
      <w:r w:rsidRPr="0022369C">
        <w:rPr>
          <w:rFonts w:eastAsiaTheme="minorHAnsi"/>
          <w:i/>
          <w:iCs/>
          <w:color w:val="002060"/>
          <w:sz w:val="24"/>
          <w:szCs w:val="24"/>
        </w:rPr>
        <w:t xml:space="preserve"> edition, New York: Amacom, Management Association. </w:t>
      </w:r>
    </w:p>
    <w:p w14:paraId="08349EB5" w14:textId="0A6F8020" w:rsidR="0022369C" w:rsidRPr="00611370" w:rsidRDefault="001166E7" w:rsidP="00404941">
      <w:pPr>
        <w:rPr>
          <w:rFonts w:eastAsiaTheme="minorHAnsi"/>
          <w:i/>
          <w:iCs/>
          <w:color w:val="002060"/>
          <w:sz w:val="24"/>
          <w:szCs w:val="24"/>
        </w:rPr>
      </w:pPr>
      <w:r w:rsidRPr="00611370">
        <w:rPr>
          <w:rFonts w:eastAsiaTheme="minorHAnsi"/>
          <w:i/>
          <w:iCs/>
          <w:color w:val="002060"/>
          <w:sz w:val="24"/>
          <w:szCs w:val="24"/>
        </w:rPr>
        <w:t xml:space="preserve">Critical Path Analysis (CPA) Definition Investopedia, Available at: </w:t>
      </w:r>
      <w:hyperlink r:id="rId9" w:history="1">
        <w:r w:rsidRPr="00611370">
          <w:rPr>
            <w:rStyle w:val="Hyperlink"/>
            <w:rFonts w:eastAsiaTheme="minorHAnsi"/>
            <w:i/>
            <w:iCs/>
            <w:sz w:val="24"/>
            <w:szCs w:val="24"/>
          </w:rPr>
          <w:t>https://www.investopedia,com</w:t>
        </w:r>
      </w:hyperlink>
      <w:r w:rsidRPr="00611370">
        <w:rPr>
          <w:rFonts w:eastAsiaTheme="minorHAnsi"/>
          <w:i/>
          <w:iCs/>
          <w:sz w:val="24"/>
          <w:szCs w:val="24"/>
        </w:rPr>
        <w:t xml:space="preserve"> </w:t>
      </w:r>
      <w:r w:rsidR="00611370" w:rsidRPr="00611370">
        <w:rPr>
          <w:rFonts w:eastAsiaTheme="minorHAnsi"/>
          <w:i/>
          <w:iCs/>
          <w:color w:val="002060"/>
          <w:sz w:val="24"/>
          <w:szCs w:val="24"/>
        </w:rPr>
        <w:t>(Accessed: 29</w:t>
      </w:r>
      <w:r w:rsidR="00611370" w:rsidRPr="00611370">
        <w:rPr>
          <w:rFonts w:eastAsiaTheme="minorHAnsi"/>
          <w:i/>
          <w:iCs/>
          <w:color w:val="002060"/>
          <w:sz w:val="24"/>
          <w:szCs w:val="24"/>
          <w:vertAlign w:val="superscript"/>
        </w:rPr>
        <w:t>th</w:t>
      </w:r>
      <w:r w:rsidR="00611370" w:rsidRPr="00611370">
        <w:rPr>
          <w:rFonts w:eastAsiaTheme="minorHAnsi"/>
          <w:i/>
          <w:iCs/>
          <w:color w:val="002060"/>
          <w:sz w:val="24"/>
          <w:szCs w:val="24"/>
        </w:rPr>
        <w:t xml:space="preserve"> November 2019).</w:t>
      </w:r>
    </w:p>
    <w:p w14:paraId="36ED6F68" w14:textId="6C121728" w:rsidR="001166E7" w:rsidRPr="00611370" w:rsidRDefault="001166E7" w:rsidP="00404941">
      <w:pPr>
        <w:rPr>
          <w:rFonts w:eastAsiaTheme="minorHAnsi"/>
          <w:i/>
          <w:iCs/>
          <w:color w:val="002060"/>
        </w:rPr>
      </w:pPr>
      <w:r w:rsidRPr="00611370">
        <w:rPr>
          <w:rFonts w:eastAsiaTheme="minorHAnsi"/>
          <w:i/>
          <w:iCs/>
          <w:color w:val="002060"/>
          <w:sz w:val="24"/>
          <w:szCs w:val="24"/>
        </w:rPr>
        <w:t>Dependency Diagram</w:t>
      </w:r>
      <w:r w:rsidR="00611370" w:rsidRPr="00611370">
        <w:rPr>
          <w:rFonts w:eastAsiaTheme="minorHAnsi"/>
          <w:i/>
          <w:iCs/>
          <w:color w:val="002060"/>
          <w:sz w:val="24"/>
          <w:szCs w:val="24"/>
        </w:rPr>
        <w:t xml:space="preserve"> – Alemba. Help, Available at:</w:t>
      </w:r>
      <w:r w:rsidR="00611370" w:rsidRPr="00611370">
        <w:rPr>
          <w:rFonts w:eastAsiaTheme="minorHAnsi"/>
          <w:i/>
          <w:iCs/>
          <w:sz w:val="24"/>
          <w:szCs w:val="24"/>
        </w:rPr>
        <w:t xml:space="preserve"> </w:t>
      </w:r>
      <w:hyperlink r:id="rId10" w:history="1">
        <w:r w:rsidR="00611370" w:rsidRPr="00611370">
          <w:rPr>
            <w:rStyle w:val="Hyperlink"/>
            <w:rFonts w:eastAsiaTheme="minorHAnsi"/>
            <w:i/>
            <w:iCs/>
            <w:sz w:val="24"/>
            <w:szCs w:val="24"/>
          </w:rPr>
          <w:t>https://www.alemba.help</w:t>
        </w:r>
      </w:hyperlink>
      <w:r w:rsidR="00611370">
        <w:rPr>
          <w:rFonts w:eastAsiaTheme="minorHAnsi"/>
          <w:i/>
          <w:iCs/>
        </w:rPr>
        <w:t xml:space="preserve"> </w:t>
      </w:r>
      <w:r w:rsidR="00611370" w:rsidRPr="00611370">
        <w:rPr>
          <w:rFonts w:eastAsiaTheme="minorHAnsi"/>
          <w:i/>
          <w:iCs/>
          <w:color w:val="002060"/>
        </w:rPr>
        <w:t>(Accessed: 28</w:t>
      </w:r>
      <w:r w:rsidR="00611370" w:rsidRPr="00611370">
        <w:rPr>
          <w:rFonts w:eastAsiaTheme="minorHAnsi"/>
          <w:i/>
          <w:iCs/>
          <w:color w:val="002060"/>
          <w:vertAlign w:val="superscript"/>
        </w:rPr>
        <w:t>th</w:t>
      </w:r>
      <w:r w:rsidR="00611370" w:rsidRPr="00611370">
        <w:rPr>
          <w:rFonts w:eastAsiaTheme="minorHAnsi"/>
          <w:i/>
          <w:iCs/>
          <w:color w:val="002060"/>
        </w:rPr>
        <w:t xml:space="preserve"> November 2019).</w:t>
      </w:r>
      <w:r w:rsidRPr="00611370">
        <w:rPr>
          <w:rFonts w:eastAsiaTheme="minorHAnsi"/>
          <w:i/>
          <w:iCs/>
          <w:color w:val="002060"/>
        </w:rPr>
        <w:t xml:space="preserve"> </w:t>
      </w:r>
    </w:p>
    <w:p w14:paraId="1CECFE24" w14:textId="196AF357" w:rsidR="00404941" w:rsidRPr="00404941" w:rsidRDefault="00404941" w:rsidP="00404941">
      <w:pPr>
        <w:rPr>
          <w:rFonts w:eastAsiaTheme="minorHAnsi"/>
          <w:i/>
          <w:iCs/>
        </w:rPr>
      </w:pPr>
      <w:r w:rsidRPr="00404941">
        <w:rPr>
          <w:rFonts w:eastAsiaTheme="minorHAnsi"/>
          <w:i/>
          <w:iCs/>
        </w:rPr>
        <w:t xml:space="preserve">  </w:t>
      </w:r>
    </w:p>
    <w:p w14:paraId="4ADE6167" w14:textId="77777777" w:rsidR="00404941" w:rsidRPr="00404941" w:rsidRDefault="00404941" w:rsidP="00404941">
      <w:pPr>
        <w:rPr>
          <w:rFonts w:eastAsiaTheme="minorHAnsi"/>
          <w:b/>
          <w:bCs/>
          <w:i/>
          <w:iCs/>
          <w:sz w:val="28"/>
          <w:szCs w:val="28"/>
          <w:u w:val="single"/>
        </w:rPr>
      </w:pPr>
    </w:p>
    <w:p w14:paraId="4CA4948E" w14:textId="504B7A58" w:rsidR="00134438" w:rsidRPr="002C1789" w:rsidRDefault="00134438" w:rsidP="00134438">
      <w:pPr>
        <w:ind w:left="-1080"/>
        <w:rPr>
          <w:color w:val="002060"/>
          <w:sz w:val="24"/>
          <w:szCs w:val="24"/>
        </w:rPr>
      </w:pPr>
    </w:p>
    <w:sectPr w:rsidR="00134438" w:rsidRPr="002C1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A3529"/>
    <w:multiLevelType w:val="multilevel"/>
    <w:tmpl w:val="6D4ED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CFD666C"/>
    <w:multiLevelType w:val="hybridMultilevel"/>
    <w:tmpl w:val="00AE5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923D9"/>
    <w:multiLevelType w:val="hybridMultilevel"/>
    <w:tmpl w:val="F98C3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74B5"/>
    <w:rsid w:val="001166E7"/>
    <w:rsid w:val="00134438"/>
    <w:rsid w:val="001418BB"/>
    <w:rsid w:val="00164B8C"/>
    <w:rsid w:val="001E2032"/>
    <w:rsid w:val="0022369C"/>
    <w:rsid w:val="002C1789"/>
    <w:rsid w:val="00404941"/>
    <w:rsid w:val="004560C7"/>
    <w:rsid w:val="004B5FAB"/>
    <w:rsid w:val="005C3F49"/>
    <w:rsid w:val="00611370"/>
    <w:rsid w:val="0064272F"/>
    <w:rsid w:val="00721B3A"/>
    <w:rsid w:val="007763CF"/>
    <w:rsid w:val="007929CD"/>
    <w:rsid w:val="007E41AA"/>
    <w:rsid w:val="00823F74"/>
    <w:rsid w:val="00915FFE"/>
    <w:rsid w:val="00945AC2"/>
    <w:rsid w:val="009765D3"/>
    <w:rsid w:val="00A66D83"/>
    <w:rsid w:val="00AA67C1"/>
    <w:rsid w:val="00B11321"/>
    <w:rsid w:val="00B13788"/>
    <w:rsid w:val="00B37E46"/>
    <w:rsid w:val="00C174B5"/>
    <w:rsid w:val="00C527E4"/>
    <w:rsid w:val="00D1422B"/>
    <w:rsid w:val="00D820B2"/>
    <w:rsid w:val="00E96FD0"/>
    <w:rsid w:val="00F21B94"/>
    <w:rsid w:val="00F54F1B"/>
    <w:rsid w:val="00F70593"/>
    <w:rsid w:val="00FE412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1B982"/>
  <w15:chartTrackingRefBased/>
  <w15:docId w15:val="{7C8AC961-0A4B-4985-833A-A9D542BA6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438"/>
  </w:style>
  <w:style w:type="paragraph" w:styleId="Heading1">
    <w:name w:val="heading 1"/>
    <w:basedOn w:val="Normal"/>
    <w:next w:val="Normal"/>
    <w:link w:val="Heading1Char"/>
    <w:uiPriority w:val="9"/>
    <w:qFormat/>
    <w:rsid w:val="0013443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3443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443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4438"/>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34438"/>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34438"/>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34438"/>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34438"/>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34438"/>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18BB"/>
    <w:rPr>
      <w:color w:val="0563C1" w:themeColor="hyperlink"/>
      <w:u w:val="single"/>
    </w:rPr>
  </w:style>
  <w:style w:type="character" w:customStyle="1" w:styleId="UnresolvedMention1">
    <w:name w:val="Unresolved Mention1"/>
    <w:basedOn w:val="DefaultParagraphFont"/>
    <w:uiPriority w:val="99"/>
    <w:semiHidden/>
    <w:unhideWhenUsed/>
    <w:rsid w:val="001418BB"/>
    <w:rPr>
      <w:color w:val="605E5C"/>
      <w:shd w:val="clear" w:color="auto" w:fill="E1DFDD"/>
    </w:rPr>
  </w:style>
  <w:style w:type="paragraph" w:styleId="ListParagraph">
    <w:name w:val="List Paragraph"/>
    <w:basedOn w:val="Normal"/>
    <w:uiPriority w:val="34"/>
    <w:qFormat/>
    <w:rsid w:val="00164B8C"/>
    <w:pPr>
      <w:ind w:left="720"/>
      <w:contextualSpacing/>
    </w:pPr>
  </w:style>
  <w:style w:type="paragraph" w:styleId="NormalWeb">
    <w:name w:val="Normal (Web)"/>
    <w:basedOn w:val="Normal"/>
    <w:uiPriority w:val="99"/>
    <w:semiHidden/>
    <w:unhideWhenUsed/>
    <w:rsid w:val="00823F74"/>
    <w:pPr>
      <w:spacing w:before="100" w:beforeAutospacing="1" w:after="100" w:afterAutospacing="1" w:line="240" w:lineRule="auto"/>
    </w:pPr>
    <w:rPr>
      <w:rFonts w:ascii="Times New Roman" w:eastAsia="Times New Roman" w:hAnsi="Times New Roman" w:cs="Times New Roman"/>
      <w:sz w:val="24"/>
      <w:szCs w:val="24"/>
      <w:lang w:val="en-US" w:bidi="bn-BD"/>
    </w:rPr>
  </w:style>
  <w:style w:type="character" w:customStyle="1" w:styleId="Heading1Char">
    <w:name w:val="Heading 1 Char"/>
    <w:basedOn w:val="DefaultParagraphFont"/>
    <w:link w:val="Heading1"/>
    <w:uiPriority w:val="9"/>
    <w:rsid w:val="00134438"/>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344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4438"/>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4438"/>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34438"/>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34438"/>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34438"/>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34438"/>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34438"/>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34438"/>
    <w:pPr>
      <w:spacing w:line="240" w:lineRule="auto"/>
    </w:pPr>
    <w:rPr>
      <w:b/>
      <w:bCs/>
      <w:smallCaps/>
      <w:color w:val="44546A" w:themeColor="text2"/>
    </w:rPr>
  </w:style>
  <w:style w:type="paragraph" w:styleId="Title">
    <w:name w:val="Title"/>
    <w:basedOn w:val="Normal"/>
    <w:next w:val="Normal"/>
    <w:link w:val="TitleChar"/>
    <w:uiPriority w:val="10"/>
    <w:qFormat/>
    <w:rsid w:val="00134438"/>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34438"/>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34438"/>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34438"/>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34438"/>
    <w:rPr>
      <w:b/>
      <w:bCs/>
    </w:rPr>
  </w:style>
  <w:style w:type="character" w:styleId="Emphasis">
    <w:name w:val="Emphasis"/>
    <w:basedOn w:val="DefaultParagraphFont"/>
    <w:uiPriority w:val="20"/>
    <w:qFormat/>
    <w:rsid w:val="00134438"/>
    <w:rPr>
      <w:i/>
      <w:iCs/>
    </w:rPr>
  </w:style>
  <w:style w:type="paragraph" w:styleId="NoSpacing">
    <w:name w:val="No Spacing"/>
    <w:uiPriority w:val="1"/>
    <w:qFormat/>
    <w:rsid w:val="00134438"/>
    <w:pPr>
      <w:spacing w:after="0" w:line="240" w:lineRule="auto"/>
    </w:pPr>
  </w:style>
  <w:style w:type="paragraph" w:styleId="Quote">
    <w:name w:val="Quote"/>
    <w:basedOn w:val="Normal"/>
    <w:next w:val="Normal"/>
    <w:link w:val="QuoteChar"/>
    <w:uiPriority w:val="29"/>
    <w:qFormat/>
    <w:rsid w:val="00134438"/>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34438"/>
    <w:rPr>
      <w:color w:val="44546A" w:themeColor="text2"/>
      <w:sz w:val="24"/>
      <w:szCs w:val="24"/>
    </w:rPr>
  </w:style>
  <w:style w:type="paragraph" w:styleId="IntenseQuote">
    <w:name w:val="Intense Quote"/>
    <w:basedOn w:val="Normal"/>
    <w:next w:val="Normal"/>
    <w:link w:val="IntenseQuoteChar"/>
    <w:uiPriority w:val="30"/>
    <w:qFormat/>
    <w:rsid w:val="00134438"/>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34438"/>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34438"/>
    <w:rPr>
      <w:i/>
      <w:iCs/>
      <w:color w:val="595959" w:themeColor="text1" w:themeTint="A6"/>
    </w:rPr>
  </w:style>
  <w:style w:type="character" w:styleId="IntenseEmphasis">
    <w:name w:val="Intense Emphasis"/>
    <w:basedOn w:val="DefaultParagraphFont"/>
    <w:uiPriority w:val="21"/>
    <w:qFormat/>
    <w:rsid w:val="00134438"/>
    <w:rPr>
      <w:b/>
      <w:bCs/>
      <w:i/>
      <w:iCs/>
    </w:rPr>
  </w:style>
  <w:style w:type="character" w:styleId="SubtleReference">
    <w:name w:val="Subtle Reference"/>
    <w:basedOn w:val="DefaultParagraphFont"/>
    <w:uiPriority w:val="31"/>
    <w:qFormat/>
    <w:rsid w:val="00134438"/>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34438"/>
    <w:rPr>
      <w:b/>
      <w:bCs/>
      <w:smallCaps/>
      <w:color w:val="44546A" w:themeColor="text2"/>
      <w:u w:val="single"/>
    </w:rPr>
  </w:style>
  <w:style w:type="character" w:styleId="BookTitle">
    <w:name w:val="Book Title"/>
    <w:basedOn w:val="DefaultParagraphFont"/>
    <w:uiPriority w:val="33"/>
    <w:qFormat/>
    <w:rsid w:val="00134438"/>
    <w:rPr>
      <w:b/>
      <w:bCs/>
      <w:smallCaps/>
      <w:spacing w:val="10"/>
    </w:rPr>
  </w:style>
  <w:style w:type="paragraph" w:styleId="TOCHeading">
    <w:name w:val="TOC Heading"/>
    <w:basedOn w:val="Heading1"/>
    <w:next w:val="Normal"/>
    <w:uiPriority w:val="39"/>
    <w:semiHidden/>
    <w:unhideWhenUsed/>
    <w:qFormat/>
    <w:rsid w:val="00134438"/>
    <w:pPr>
      <w:outlineLvl w:val="9"/>
    </w:pPr>
  </w:style>
  <w:style w:type="table" w:styleId="GridTable2-Accent1">
    <w:name w:val="Grid Table 2 Accent 1"/>
    <w:basedOn w:val="TableNormal"/>
    <w:uiPriority w:val="47"/>
    <w:rsid w:val="00945AC2"/>
    <w:pPr>
      <w:spacing w:after="0" w:line="240" w:lineRule="auto"/>
    </w:pPr>
    <w:rPr>
      <w:rFonts w:eastAsiaTheme="minorHAnsi"/>
    </w:r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paragraph">
    <w:name w:val="paragraph"/>
    <w:basedOn w:val="Normal"/>
    <w:rsid w:val="00B37E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37E46"/>
  </w:style>
  <w:style w:type="character" w:customStyle="1" w:styleId="eop">
    <w:name w:val="eop"/>
    <w:basedOn w:val="DefaultParagraphFont"/>
    <w:rsid w:val="00B37E46"/>
  </w:style>
  <w:style w:type="character" w:customStyle="1" w:styleId="scxp63300526">
    <w:name w:val="scxp63300526"/>
    <w:basedOn w:val="DefaultParagraphFont"/>
    <w:rsid w:val="00B37E46"/>
  </w:style>
  <w:style w:type="character" w:styleId="UnresolvedMention">
    <w:name w:val="Unresolved Mention"/>
    <w:basedOn w:val="DefaultParagraphFont"/>
    <w:uiPriority w:val="99"/>
    <w:semiHidden/>
    <w:unhideWhenUsed/>
    <w:rsid w:val="001166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5697">
      <w:bodyDiv w:val="1"/>
      <w:marLeft w:val="0"/>
      <w:marRight w:val="0"/>
      <w:marTop w:val="0"/>
      <w:marBottom w:val="0"/>
      <w:divBdr>
        <w:top w:val="none" w:sz="0" w:space="0" w:color="auto"/>
        <w:left w:val="none" w:sz="0" w:space="0" w:color="auto"/>
        <w:bottom w:val="none" w:sz="0" w:space="0" w:color="auto"/>
        <w:right w:val="none" w:sz="0" w:space="0" w:color="auto"/>
      </w:divBdr>
    </w:div>
    <w:div w:id="194119400">
      <w:bodyDiv w:val="1"/>
      <w:marLeft w:val="0"/>
      <w:marRight w:val="0"/>
      <w:marTop w:val="0"/>
      <w:marBottom w:val="0"/>
      <w:divBdr>
        <w:top w:val="none" w:sz="0" w:space="0" w:color="auto"/>
        <w:left w:val="none" w:sz="0" w:space="0" w:color="auto"/>
        <w:bottom w:val="none" w:sz="0" w:space="0" w:color="auto"/>
        <w:right w:val="none" w:sz="0" w:space="0" w:color="auto"/>
      </w:divBdr>
    </w:div>
    <w:div w:id="246307407">
      <w:bodyDiv w:val="1"/>
      <w:marLeft w:val="0"/>
      <w:marRight w:val="0"/>
      <w:marTop w:val="0"/>
      <w:marBottom w:val="0"/>
      <w:divBdr>
        <w:top w:val="none" w:sz="0" w:space="0" w:color="auto"/>
        <w:left w:val="none" w:sz="0" w:space="0" w:color="auto"/>
        <w:bottom w:val="none" w:sz="0" w:space="0" w:color="auto"/>
        <w:right w:val="none" w:sz="0" w:space="0" w:color="auto"/>
      </w:divBdr>
      <w:divsChild>
        <w:div w:id="397367616">
          <w:marLeft w:val="0"/>
          <w:marRight w:val="0"/>
          <w:marTop w:val="0"/>
          <w:marBottom w:val="0"/>
          <w:divBdr>
            <w:top w:val="none" w:sz="0" w:space="0" w:color="auto"/>
            <w:left w:val="none" w:sz="0" w:space="0" w:color="auto"/>
            <w:bottom w:val="none" w:sz="0" w:space="0" w:color="auto"/>
            <w:right w:val="none" w:sz="0" w:space="0" w:color="auto"/>
          </w:divBdr>
        </w:div>
      </w:divsChild>
    </w:div>
    <w:div w:id="741486059">
      <w:bodyDiv w:val="1"/>
      <w:marLeft w:val="0"/>
      <w:marRight w:val="0"/>
      <w:marTop w:val="0"/>
      <w:marBottom w:val="0"/>
      <w:divBdr>
        <w:top w:val="none" w:sz="0" w:space="0" w:color="auto"/>
        <w:left w:val="none" w:sz="0" w:space="0" w:color="auto"/>
        <w:bottom w:val="none" w:sz="0" w:space="0" w:color="auto"/>
        <w:right w:val="none" w:sz="0" w:space="0" w:color="auto"/>
      </w:divBdr>
    </w:div>
    <w:div w:id="888951928">
      <w:bodyDiv w:val="1"/>
      <w:marLeft w:val="0"/>
      <w:marRight w:val="0"/>
      <w:marTop w:val="0"/>
      <w:marBottom w:val="0"/>
      <w:divBdr>
        <w:top w:val="none" w:sz="0" w:space="0" w:color="auto"/>
        <w:left w:val="none" w:sz="0" w:space="0" w:color="auto"/>
        <w:bottom w:val="none" w:sz="0" w:space="0" w:color="auto"/>
        <w:right w:val="none" w:sz="0" w:space="0" w:color="auto"/>
      </w:divBdr>
    </w:div>
    <w:div w:id="1116412803">
      <w:bodyDiv w:val="1"/>
      <w:marLeft w:val="0"/>
      <w:marRight w:val="0"/>
      <w:marTop w:val="0"/>
      <w:marBottom w:val="0"/>
      <w:divBdr>
        <w:top w:val="none" w:sz="0" w:space="0" w:color="auto"/>
        <w:left w:val="none" w:sz="0" w:space="0" w:color="auto"/>
        <w:bottom w:val="none" w:sz="0" w:space="0" w:color="auto"/>
        <w:right w:val="none" w:sz="0" w:space="0" w:color="auto"/>
      </w:divBdr>
    </w:div>
    <w:div w:id="1533759325">
      <w:bodyDiv w:val="1"/>
      <w:marLeft w:val="0"/>
      <w:marRight w:val="0"/>
      <w:marTop w:val="0"/>
      <w:marBottom w:val="0"/>
      <w:divBdr>
        <w:top w:val="none" w:sz="0" w:space="0" w:color="auto"/>
        <w:left w:val="none" w:sz="0" w:space="0" w:color="auto"/>
        <w:bottom w:val="none" w:sz="0" w:space="0" w:color="auto"/>
        <w:right w:val="none" w:sz="0" w:space="0" w:color="auto"/>
      </w:divBdr>
    </w:div>
    <w:div w:id="167525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hyperlink" Target="http://inmyownterms.com/page/2/"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alemba.help" TargetMode="External"/><Relationship Id="rId4" Type="http://schemas.openxmlformats.org/officeDocument/2006/relationships/settings" Target="settings.xml"/><Relationship Id="rId9" Type="http://schemas.openxmlformats.org/officeDocument/2006/relationships/hyperlink" Target="https://www.investopedi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7BF7B4-DFF4-479D-8E62-D613E58A4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605</Words>
  <Characters>3451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2019-11-29T04:18:00Z</dcterms:created>
  <dcterms:modified xsi:type="dcterms:W3CDTF">2019-11-29T04:18:00Z</dcterms:modified>
</cp:coreProperties>
</file>