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07BCF" w14:textId="17365322" w:rsidR="00FA54CD" w:rsidRPr="00007D6E" w:rsidRDefault="00FA54CD" w:rsidP="00FA54CD">
      <w:pPr>
        <w:jc w:val="both"/>
        <w:rPr>
          <w:sz w:val="48"/>
          <w:szCs w:val="48"/>
        </w:rPr>
      </w:pPr>
      <w:r w:rsidRPr="00007D6E">
        <w:rPr>
          <w:sz w:val="48"/>
          <w:szCs w:val="48"/>
        </w:rPr>
        <w:t>Module Title:</w:t>
      </w:r>
      <w:r w:rsidR="00115790">
        <w:rPr>
          <w:sz w:val="48"/>
          <w:szCs w:val="48"/>
        </w:rPr>
        <w:t xml:space="preserve"> </w:t>
      </w:r>
      <w:r>
        <w:rPr>
          <w:sz w:val="48"/>
          <w:szCs w:val="48"/>
        </w:rPr>
        <w:t>Employability and Career Development</w:t>
      </w:r>
    </w:p>
    <w:p w14:paraId="5C9AA6D7" w14:textId="77777777" w:rsidR="00FA54CD" w:rsidRPr="00007D6E" w:rsidRDefault="00FA54CD" w:rsidP="00FA54CD">
      <w:pPr>
        <w:spacing w:line="276" w:lineRule="auto"/>
        <w:jc w:val="both"/>
        <w:rPr>
          <w:sz w:val="48"/>
          <w:szCs w:val="48"/>
        </w:rPr>
      </w:pPr>
    </w:p>
    <w:p w14:paraId="33FF5CA6" w14:textId="48223DA5" w:rsidR="00FA54CD" w:rsidRPr="00007D6E" w:rsidRDefault="00FA54CD" w:rsidP="00FA54CD">
      <w:pPr>
        <w:spacing w:line="276" w:lineRule="auto"/>
        <w:jc w:val="both"/>
        <w:rPr>
          <w:sz w:val="48"/>
          <w:szCs w:val="48"/>
        </w:rPr>
      </w:pPr>
      <w:r w:rsidRPr="00007D6E">
        <w:rPr>
          <w:sz w:val="48"/>
          <w:szCs w:val="48"/>
        </w:rPr>
        <w:t>Module Code: LCLM 400</w:t>
      </w:r>
      <w:r w:rsidR="00816F60">
        <w:rPr>
          <w:sz w:val="48"/>
          <w:szCs w:val="48"/>
        </w:rPr>
        <w:t>5</w:t>
      </w:r>
      <w:r w:rsidRPr="00007D6E">
        <w:rPr>
          <w:sz w:val="48"/>
          <w:szCs w:val="48"/>
        </w:rPr>
        <w:t xml:space="preserve"> C2</w:t>
      </w:r>
    </w:p>
    <w:p w14:paraId="66921E46" w14:textId="77777777" w:rsidR="00FA54CD" w:rsidRPr="00007D6E" w:rsidRDefault="00FA54CD" w:rsidP="00FA54CD">
      <w:pPr>
        <w:spacing w:line="276" w:lineRule="auto"/>
        <w:jc w:val="both"/>
        <w:rPr>
          <w:sz w:val="48"/>
          <w:szCs w:val="48"/>
        </w:rPr>
      </w:pPr>
      <w:r w:rsidRPr="00007D6E">
        <w:rPr>
          <w:sz w:val="48"/>
          <w:szCs w:val="48"/>
        </w:rPr>
        <w:t>Assignment</w:t>
      </w:r>
    </w:p>
    <w:p w14:paraId="0EA058B2" w14:textId="77777777" w:rsidR="00FA54CD" w:rsidRPr="00007D6E" w:rsidRDefault="00FA54CD" w:rsidP="00FA54CD">
      <w:pPr>
        <w:spacing w:line="276" w:lineRule="auto"/>
        <w:jc w:val="both"/>
        <w:rPr>
          <w:sz w:val="48"/>
          <w:szCs w:val="48"/>
        </w:rPr>
      </w:pPr>
    </w:p>
    <w:p w14:paraId="38776268" w14:textId="3FD9A465" w:rsidR="00FA54CD" w:rsidRPr="00007D6E" w:rsidRDefault="00FA54CD" w:rsidP="00FA54CD">
      <w:pPr>
        <w:spacing w:line="276" w:lineRule="auto"/>
        <w:jc w:val="both"/>
        <w:rPr>
          <w:sz w:val="48"/>
          <w:szCs w:val="48"/>
        </w:rPr>
      </w:pPr>
      <w:r w:rsidRPr="00007D6E">
        <w:rPr>
          <w:sz w:val="48"/>
          <w:szCs w:val="48"/>
        </w:rPr>
        <w:t>Student Name:</w:t>
      </w:r>
      <w:r w:rsidR="00816F60">
        <w:rPr>
          <w:sz w:val="48"/>
          <w:szCs w:val="48"/>
        </w:rPr>
        <w:t xml:space="preserve"> </w:t>
      </w:r>
      <w:r w:rsidRPr="00007D6E">
        <w:rPr>
          <w:sz w:val="48"/>
          <w:szCs w:val="48"/>
        </w:rPr>
        <w:t>Anna Ceterska</w:t>
      </w:r>
    </w:p>
    <w:p w14:paraId="5706FD08" w14:textId="77777777" w:rsidR="00FA54CD" w:rsidRPr="00007D6E" w:rsidRDefault="00FA54CD" w:rsidP="00FA54CD">
      <w:pPr>
        <w:spacing w:line="276" w:lineRule="auto"/>
        <w:jc w:val="both"/>
        <w:rPr>
          <w:sz w:val="48"/>
          <w:szCs w:val="48"/>
        </w:rPr>
      </w:pPr>
    </w:p>
    <w:p w14:paraId="42260029" w14:textId="21ABB192" w:rsidR="00FA54CD" w:rsidRPr="00007D6E" w:rsidRDefault="00FA54CD" w:rsidP="00FA54CD">
      <w:pPr>
        <w:spacing w:line="276" w:lineRule="auto"/>
        <w:jc w:val="both"/>
        <w:rPr>
          <w:sz w:val="48"/>
          <w:szCs w:val="48"/>
        </w:rPr>
      </w:pPr>
      <w:r w:rsidRPr="00007D6E">
        <w:rPr>
          <w:sz w:val="48"/>
          <w:szCs w:val="48"/>
        </w:rPr>
        <w:t>Student Number: 2419946</w:t>
      </w:r>
    </w:p>
    <w:p w14:paraId="46E10015" w14:textId="77777777" w:rsidR="00FA54CD" w:rsidRPr="00007D6E" w:rsidRDefault="00FA54CD" w:rsidP="00FA54CD">
      <w:pPr>
        <w:spacing w:line="276" w:lineRule="auto"/>
        <w:jc w:val="both"/>
        <w:rPr>
          <w:sz w:val="48"/>
          <w:szCs w:val="48"/>
        </w:rPr>
      </w:pPr>
    </w:p>
    <w:p w14:paraId="40CD01A4" w14:textId="56197B05" w:rsidR="00FA54CD" w:rsidRPr="00007D6E" w:rsidRDefault="00FA54CD" w:rsidP="00FA54CD">
      <w:pPr>
        <w:spacing w:line="276" w:lineRule="auto"/>
        <w:jc w:val="both"/>
        <w:rPr>
          <w:rFonts w:ascii="Arial" w:hAnsi="Arial" w:cs="Arial"/>
          <w:color w:val="1D2125"/>
          <w:sz w:val="48"/>
          <w:szCs w:val="48"/>
          <w:shd w:val="clear" w:color="auto" w:fill="FFFFFF"/>
        </w:rPr>
      </w:pPr>
      <w:r w:rsidRPr="00007D6E">
        <w:rPr>
          <w:sz w:val="48"/>
          <w:szCs w:val="48"/>
        </w:rPr>
        <w:t xml:space="preserve">Lecturer’s Name: </w:t>
      </w:r>
      <w:r w:rsidR="00816F60">
        <w:rPr>
          <w:sz w:val="48"/>
          <w:szCs w:val="48"/>
        </w:rPr>
        <w:t>Dennis Pepple</w:t>
      </w:r>
    </w:p>
    <w:p w14:paraId="13C4CC85" w14:textId="77777777" w:rsidR="00FA54CD" w:rsidRPr="00007D6E" w:rsidRDefault="00FA54CD" w:rsidP="00FA54CD">
      <w:pPr>
        <w:spacing w:line="276" w:lineRule="auto"/>
        <w:jc w:val="both"/>
        <w:rPr>
          <w:rFonts w:ascii="Arial" w:hAnsi="Arial" w:cs="Arial"/>
          <w:color w:val="1D2125"/>
          <w:sz w:val="48"/>
          <w:szCs w:val="48"/>
          <w:shd w:val="clear" w:color="auto" w:fill="FFFFFF"/>
        </w:rPr>
      </w:pPr>
    </w:p>
    <w:p w14:paraId="7FE6B8EB" w14:textId="77777777" w:rsidR="00FA54CD" w:rsidRPr="00007D6E" w:rsidRDefault="00FA54CD" w:rsidP="00FA54CD">
      <w:pPr>
        <w:spacing w:line="276" w:lineRule="auto"/>
        <w:jc w:val="both"/>
        <w:rPr>
          <w:rFonts w:ascii="Arial" w:hAnsi="Arial" w:cs="Arial"/>
          <w:color w:val="1D2125"/>
          <w:sz w:val="48"/>
          <w:szCs w:val="48"/>
          <w:shd w:val="clear" w:color="auto" w:fill="FFFFFF"/>
        </w:rPr>
      </w:pPr>
    </w:p>
    <w:p w14:paraId="51510ED3" w14:textId="77777777" w:rsidR="00FA54CD" w:rsidRPr="00007D6E" w:rsidRDefault="00FA54CD" w:rsidP="00FA54CD">
      <w:pPr>
        <w:spacing w:line="276" w:lineRule="auto"/>
        <w:jc w:val="both"/>
        <w:rPr>
          <w:rFonts w:ascii="Arial" w:hAnsi="Arial" w:cs="Arial"/>
          <w:color w:val="1D2125"/>
          <w:sz w:val="48"/>
          <w:szCs w:val="48"/>
          <w:shd w:val="clear" w:color="auto" w:fill="FFFFFF"/>
        </w:rPr>
      </w:pPr>
    </w:p>
    <w:p w14:paraId="2DB28D72" w14:textId="77777777" w:rsidR="00FA54CD" w:rsidRPr="00007D6E" w:rsidRDefault="00FA54CD" w:rsidP="00FA54CD">
      <w:pPr>
        <w:spacing w:line="276" w:lineRule="auto"/>
        <w:jc w:val="both"/>
        <w:rPr>
          <w:rFonts w:ascii="Arial" w:hAnsi="Arial" w:cs="Arial"/>
          <w:color w:val="1D2125"/>
          <w:sz w:val="48"/>
          <w:szCs w:val="48"/>
          <w:shd w:val="clear" w:color="auto" w:fill="FFFFFF"/>
        </w:rPr>
      </w:pPr>
    </w:p>
    <w:p w14:paraId="35E90B42" w14:textId="77777777" w:rsidR="00FA54CD" w:rsidRDefault="00FA54CD" w:rsidP="00FA54CD">
      <w:pPr>
        <w:spacing w:line="276" w:lineRule="auto"/>
        <w:jc w:val="both"/>
        <w:rPr>
          <w:sz w:val="48"/>
          <w:szCs w:val="48"/>
        </w:rPr>
      </w:pPr>
    </w:p>
    <w:p w14:paraId="19185B3B" w14:textId="77777777" w:rsidR="00816F60" w:rsidRPr="00007D6E" w:rsidRDefault="00816F60" w:rsidP="00FA54CD">
      <w:pPr>
        <w:spacing w:line="276" w:lineRule="auto"/>
        <w:jc w:val="both"/>
        <w:rPr>
          <w:sz w:val="48"/>
          <w:szCs w:val="48"/>
        </w:rPr>
      </w:pPr>
    </w:p>
    <w:sdt>
      <w:sdtPr>
        <w:rPr>
          <w:rFonts w:asciiTheme="minorHAnsi" w:eastAsiaTheme="minorHAnsi" w:hAnsiTheme="minorHAnsi" w:cstheme="minorBidi"/>
          <w:color w:val="auto"/>
          <w:kern w:val="2"/>
          <w:sz w:val="24"/>
          <w:szCs w:val="24"/>
          <w:lang w:eastAsia="en-US"/>
          <w14:ligatures w14:val="standardContextual"/>
        </w:rPr>
        <w:id w:val="1880054713"/>
        <w:docPartObj>
          <w:docPartGallery w:val="Table of Contents"/>
          <w:docPartUnique/>
        </w:docPartObj>
      </w:sdtPr>
      <w:sdtEndPr>
        <w:rPr>
          <w:b/>
          <w:bCs/>
          <w:sz w:val="22"/>
          <w:szCs w:val="22"/>
        </w:rPr>
      </w:sdtEndPr>
      <w:sdtContent>
        <w:p w14:paraId="4861A956" w14:textId="77777777" w:rsidR="00FA54CD" w:rsidRPr="009D2D49" w:rsidRDefault="00FA54CD" w:rsidP="00FA54CD">
          <w:pPr>
            <w:pStyle w:val="TOCHeading"/>
            <w:rPr>
              <w:color w:val="auto"/>
            </w:rPr>
          </w:pPr>
          <w:r w:rsidRPr="009D2D49">
            <w:rPr>
              <w:color w:val="auto"/>
            </w:rPr>
            <w:t>Contents</w:t>
          </w:r>
          <w:r>
            <w:rPr>
              <w:color w:val="auto"/>
            </w:rPr>
            <w:t>:</w:t>
          </w:r>
        </w:p>
        <w:p w14:paraId="65AA1138" w14:textId="77777777" w:rsidR="00FA54CD" w:rsidRPr="00007D6E" w:rsidRDefault="00FA54CD" w:rsidP="00FA54CD">
          <w:pPr>
            <w:rPr>
              <w:lang w:eastAsia="zh-CN"/>
            </w:rPr>
          </w:pPr>
          <w:r w:rsidRPr="00007D6E">
            <w:rPr>
              <w:lang w:eastAsia="zh-CN"/>
            </w:rPr>
            <w:t xml:space="preserve"> </w:t>
          </w:r>
        </w:p>
        <w:p w14:paraId="77DC70D8" w14:textId="1E0C3E83" w:rsidR="00115790" w:rsidRDefault="00FA54CD">
          <w:pPr>
            <w:pStyle w:val="TOC1"/>
            <w:tabs>
              <w:tab w:val="right" w:leader="dot" w:pos="9016"/>
            </w:tabs>
            <w:rPr>
              <w:rFonts w:eastAsiaTheme="minorEastAsia"/>
              <w:noProof/>
              <w:lang w:eastAsia="en-GB"/>
            </w:rPr>
          </w:pPr>
          <w:r w:rsidRPr="00007D6E">
            <w:fldChar w:fldCharType="begin"/>
          </w:r>
          <w:r w:rsidRPr="00007D6E">
            <w:instrText xml:space="preserve"> TOC \o "1-3" \h \z \u </w:instrText>
          </w:r>
          <w:r w:rsidRPr="00007D6E">
            <w:fldChar w:fldCharType="separate"/>
          </w:r>
          <w:hyperlink w:anchor="_Toc213592943" w:history="1">
            <w:r w:rsidR="00115790" w:rsidRPr="00D46D30">
              <w:rPr>
                <w:rStyle w:val="Hyperlink"/>
                <w:rFonts w:eastAsia="Times New Roman"/>
                <w:noProof/>
              </w:rPr>
              <w:t>Task 1: Comparison of Job Adverts</w:t>
            </w:r>
            <w:r w:rsidR="00115790">
              <w:rPr>
                <w:noProof/>
                <w:webHidden/>
              </w:rPr>
              <w:tab/>
            </w:r>
            <w:r w:rsidR="00115790">
              <w:rPr>
                <w:noProof/>
                <w:webHidden/>
              </w:rPr>
              <w:fldChar w:fldCharType="begin"/>
            </w:r>
            <w:r w:rsidR="00115790">
              <w:rPr>
                <w:noProof/>
                <w:webHidden/>
              </w:rPr>
              <w:instrText xml:space="preserve"> PAGEREF _Toc213592943 \h </w:instrText>
            </w:r>
            <w:r w:rsidR="00115790">
              <w:rPr>
                <w:noProof/>
                <w:webHidden/>
              </w:rPr>
            </w:r>
            <w:r w:rsidR="00115790">
              <w:rPr>
                <w:noProof/>
                <w:webHidden/>
              </w:rPr>
              <w:fldChar w:fldCharType="separate"/>
            </w:r>
            <w:r w:rsidR="00115790">
              <w:rPr>
                <w:noProof/>
                <w:webHidden/>
              </w:rPr>
              <w:t>3</w:t>
            </w:r>
            <w:r w:rsidR="00115790">
              <w:rPr>
                <w:noProof/>
                <w:webHidden/>
              </w:rPr>
              <w:fldChar w:fldCharType="end"/>
            </w:r>
          </w:hyperlink>
        </w:p>
        <w:p w14:paraId="5EE205FA" w14:textId="29F0BD42" w:rsidR="00115790" w:rsidRDefault="00115790">
          <w:pPr>
            <w:pStyle w:val="TOC1"/>
            <w:tabs>
              <w:tab w:val="right" w:leader="dot" w:pos="9016"/>
            </w:tabs>
            <w:rPr>
              <w:rFonts w:eastAsiaTheme="minorEastAsia"/>
              <w:noProof/>
              <w:lang w:eastAsia="en-GB"/>
            </w:rPr>
          </w:pPr>
          <w:hyperlink w:anchor="_Toc213592944" w:history="1">
            <w:r w:rsidRPr="00D46D30">
              <w:rPr>
                <w:rStyle w:val="Hyperlink"/>
                <w:rFonts w:eastAsia="Times New Roman"/>
                <w:noProof/>
              </w:rPr>
              <w:t>Task 2: Self-Assessment and SWOT Analysis</w:t>
            </w:r>
            <w:r>
              <w:rPr>
                <w:noProof/>
                <w:webHidden/>
              </w:rPr>
              <w:tab/>
            </w:r>
            <w:r>
              <w:rPr>
                <w:noProof/>
                <w:webHidden/>
              </w:rPr>
              <w:fldChar w:fldCharType="begin"/>
            </w:r>
            <w:r>
              <w:rPr>
                <w:noProof/>
                <w:webHidden/>
              </w:rPr>
              <w:instrText xml:space="preserve"> PAGEREF _Toc213592944 \h </w:instrText>
            </w:r>
            <w:r>
              <w:rPr>
                <w:noProof/>
                <w:webHidden/>
              </w:rPr>
            </w:r>
            <w:r>
              <w:rPr>
                <w:noProof/>
                <w:webHidden/>
              </w:rPr>
              <w:fldChar w:fldCharType="separate"/>
            </w:r>
            <w:r>
              <w:rPr>
                <w:noProof/>
                <w:webHidden/>
              </w:rPr>
              <w:t>3</w:t>
            </w:r>
            <w:r>
              <w:rPr>
                <w:noProof/>
                <w:webHidden/>
              </w:rPr>
              <w:fldChar w:fldCharType="end"/>
            </w:r>
          </w:hyperlink>
        </w:p>
        <w:p w14:paraId="200C3D3C" w14:textId="7BEB158C" w:rsidR="00115790" w:rsidRDefault="00115790">
          <w:pPr>
            <w:pStyle w:val="TOC2"/>
            <w:tabs>
              <w:tab w:val="right" w:leader="dot" w:pos="9016"/>
            </w:tabs>
            <w:rPr>
              <w:rFonts w:eastAsiaTheme="minorEastAsia"/>
              <w:noProof/>
              <w:lang w:eastAsia="en-GB"/>
            </w:rPr>
          </w:pPr>
          <w:hyperlink w:anchor="_Toc213592945" w:history="1">
            <w:r w:rsidRPr="00D46D30">
              <w:rPr>
                <w:rStyle w:val="Hyperlink"/>
                <w:rFonts w:eastAsia="Times New Roman"/>
                <w:noProof/>
              </w:rPr>
              <w:t>Strengths</w:t>
            </w:r>
            <w:r>
              <w:rPr>
                <w:noProof/>
                <w:webHidden/>
              </w:rPr>
              <w:tab/>
            </w:r>
            <w:r>
              <w:rPr>
                <w:noProof/>
                <w:webHidden/>
              </w:rPr>
              <w:fldChar w:fldCharType="begin"/>
            </w:r>
            <w:r>
              <w:rPr>
                <w:noProof/>
                <w:webHidden/>
              </w:rPr>
              <w:instrText xml:space="preserve"> PAGEREF _Toc213592945 \h </w:instrText>
            </w:r>
            <w:r>
              <w:rPr>
                <w:noProof/>
                <w:webHidden/>
              </w:rPr>
            </w:r>
            <w:r>
              <w:rPr>
                <w:noProof/>
                <w:webHidden/>
              </w:rPr>
              <w:fldChar w:fldCharType="separate"/>
            </w:r>
            <w:r>
              <w:rPr>
                <w:noProof/>
                <w:webHidden/>
              </w:rPr>
              <w:t>4</w:t>
            </w:r>
            <w:r>
              <w:rPr>
                <w:noProof/>
                <w:webHidden/>
              </w:rPr>
              <w:fldChar w:fldCharType="end"/>
            </w:r>
          </w:hyperlink>
        </w:p>
        <w:p w14:paraId="1095F27A" w14:textId="05E36D64" w:rsidR="00115790" w:rsidRDefault="00115790">
          <w:pPr>
            <w:pStyle w:val="TOC2"/>
            <w:tabs>
              <w:tab w:val="right" w:leader="dot" w:pos="9016"/>
            </w:tabs>
            <w:rPr>
              <w:rFonts w:eastAsiaTheme="minorEastAsia"/>
              <w:noProof/>
              <w:lang w:eastAsia="en-GB"/>
            </w:rPr>
          </w:pPr>
          <w:hyperlink w:anchor="_Toc213592946" w:history="1">
            <w:r w:rsidRPr="00D46D30">
              <w:rPr>
                <w:rStyle w:val="Hyperlink"/>
                <w:rFonts w:eastAsia="Times New Roman"/>
                <w:noProof/>
              </w:rPr>
              <w:t>Weaknesses</w:t>
            </w:r>
            <w:r>
              <w:rPr>
                <w:noProof/>
                <w:webHidden/>
              </w:rPr>
              <w:tab/>
            </w:r>
            <w:r>
              <w:rPr>
                <w:noProof/>
                <w:webHidden/>
              </w:rPr>
              <w:fldChar w:fldCharType="begin"/>
            </w:r>
            <w:r>
              <w:rPr>
                <w:noProof/>
                <w:webHidden/>
              </w:rPr>
              <w:instrText xml:space="preserve"> PAGEREF _Toc213592946 \h </w:instrText>
            </w:r>
            <w:r>
              <w:rPr>
                <w:noProof/>
                <w:webHidden/>
              </w:rPr>
            </w:r>
            <w:r>
              <w:rPr>
                <w:noProof/>
                <w:webHidden/>
              </w:rPr>
              <w:fldChar w:fldCharType="separate"/>
            </w:r>
            <w:r>
              <w:rPr>
                <w:noProof/>
                <w:webHidden/>
              </w:rPr>
              <w:t>4</w:t>
            </w:r>
            <w:r>
              <w:rPr>
                <w:noProof/>
                <w:webHidden/>
              </w:rPr>
              <w:fldChar w:fldCharType="end"/>
            </w:r>
          </w:hyperlink>
        </w:p>
        <w:p w14:paraId="6383F754" w14:textId="6C296264" w:rsidR="00115790" w:rsidRDefault="00115790">
          <w:pPr>
            <w:pStyle w:val="TOC2"/>
            <w:tabs>
              <w:tab w:val="right" w:leader="dot" w:pos="9016"/>
            </w:tabs>
            <w:rPr>
              <w:rFonts w:eastAsiaTheme="minorEastAsia"/>
              <w:noProof/>
              <w:lang w:eastAsia="en-GB"/>
            </w:rPr>
          </w:pPr>
          <w:hyperlink w:anchor="_Toc213592947" w:history="1">
            <w:r w:rsidRPr="00D46D30">
              <w:rPr>
                <w:rStyle w:val="Hyperlink"/>
                <w:rFonts w:eastAsia="Times New Roman"/>
                <w:noProof/>
              </w:rPr>
              <w:t>Opportunities</w:t>
            </w:r>
            <w:r>
              <w:rPr>
                <w:noProof/>
                <w:webHidden/>
              </w:rPr>
              <w:tab/>
            </w:r>
            <w:r>
              <w:rPr>
                <w:noProof/>
                <w:webHidden/>
              </w:rPr>
              <w:fldChar w:fldCharType="begin"/>
            </w:r>
            <w:r>
              <w:rPr>
                <w:noProof/>
                <w:webHidden/>
              </w:rPr>
              <w:instrText xml:space="preserve"> PAGEREF _Toc213592947 \h </w:instrText>
            </w:r>
            <w:r>
              <w:rPr>
                <w:noProof/>
                <w:webHidden/>
              </w:rPr>
            </w:r>
            <w:r>
              <w:rPr>
                <w:noProof/>
                <w:webHidden/>
              </w:rPr>
              <w:fldChar w:fldCharType="separate"/>
            </w:r>
            <w:r>
              <w:rPr>
                <w:noProof/>
                <w:webHidden/>
              </w:rPr>
              <w:t>5</w:t>
            </w:r>
            <w:r>
              <w:rPr>
                <w:noProof/>
                <w:webHidden/>
              </w:rPr>
              <w:fldChar w:fldCharType="end"/>
            </w:r>
          </w:hyperlink>
        </w:p>
        <w:p w14:paraId="58B43685" w14:textId="315B35D6" w:rsidR="00115790" w:rsidRDefault="00115790">
          <w:pPr>
            <w:pStyle w:val="TOC2"/>
            <w:tabs>
              <w:tab w:val="right" w:leader="dot" w:pos="9016"/>
            </w:tabs>
            <w:rPr>
              <w:rFonts w:eastAsiaTheme="minorEastAsia"/>
              <w:noProof/>
              <w:lang w:eastAsia="en-GB"/>
            </w:rPr>
          </w:pPr>
          <w:hyperlink w:anchor="_Toc213592948" w:history="1">
            <w:r w:rsidRPr="00D46D30">
              <w:rPr>
                <w:rStyle w:val="Hyperlink"/>
                <w:rFonts w:eastAsia="Times New Roman"/>
                <w:noProof/>
              </w:rPr>
              <w:t>Threats</w:t>
            </w:r>
            <w:r>
              <w:rPr>
                <w:noProof/>
                <w:webHidden/>
              </w:rPr>
              <w:tab/>
            </w:r>
            <w:r>
              <w:rPr>
                <w:noProof/>
                <w:webHidden/>
              </w:rPr>
              <w:fldChar w:fldCharType="begin"/>
            </w:r>
            <w:r>
              <w:rPr>
                <w:noProof/>
                <w:webHidden/>
              </w:rPr>
              <w:instrText xml:space="preserve"> PAGEREF _Toc213592948 \h </w:instrText>
            </w:r>
            <w:r>
              <w:rPr>
                <w:noProof/>
                <w:webHidden/>
              </w:rPr>
            </w:r>
            <w:r>
              <w:rPr>
                <w:noProof/>
                <w:webHidden/>
              </w:rPr>
              <w:fldChar w:fldCharType="separate"/>
            </w:r>
            <w:r>
              <w:rPr>
                <w:noProof/>
                <w:webHidden/>
              </w:rPr>
              <w:t>5</w:t>
            </w:r>
            <w:r>
              <w:rPr>
                <w:noProof/>
                <w:webHidden/>
              </w:rPr>
              <w:fldChar w:fldCharType="end"/>
            </w:r>
          </w:hyperlink>
        </w:p>
        <w:p w14:paraId="149C6077" w14:textId="468D07E1" w:rsidR="00115790" w:rsidRDefault="00115790">
          <w:pPr>
            <w:pStyle w:val="TOC1"/>
            <w:tabs>
              <w:tab w:val="right" w:leader="dot" w:pos="9016"/>
            </w:tabs>
            <w:rPr>
              <w:rFonts w:eastAsiaTheme="minorEastAsia"/>
              <w:noProof/>
              <w:lang w:eastAsia="en-GB"/>
            </w:rPr>
          </w:pPr>
          <w:hyperlink w:anchor="_Toc213592949" w:history="1">
            <w:r w:rsidRPr="00D46D30">
              <w:rPr>
                <w:rStyle w:val="Hyperlink"/>
                <w:rFonts w:eastAsia="Times New Roman"/>
                <w:noProof/>
              </w:rPr>
              <w:t>Evidence of Readiness</w:t>
            </w:r>
            <w:r>
              <w:rPr>
                <w:noProof/>
                <w:webHidden/>
              </w:rPr>
              <w:tab/>
            </w:r>
            <w:r>
              <w:rPr>
                <w:noProof/>
                <w:webHidden/>
              </w:rPr>
              <w:fldChar w:fldCharType="begin"/>
            </w:r>
            <w:r>
              <w:rPr>
                <w:noProof/>
                <w:webHidden/>
              </w:rPr>
              <w:instrText xml:space="preserve"> PAGEREF _Toc213592949 \h </w:instrText>
            </w:r>
            <w:r>
              <w:rPr>
                <w:noProof/>
                <w:webHidden/>
              </w:rPr>
            </w:r>
            <w:r>
              <w:rPr>
                <w:noProof/>
                <w:webHidden/>
              </w:rPr>
              <w:fldChar w:fldCharType="separate"/>
            </w:r>
            <w:r>
              <w:rPr>
                <w:noProof/>
                <w:webHidden/>
              </w:rPr>
              <w:t>5</w:t>
            </w:r>
            <w:r>
              <w:rPr>
                <w:noProof/>
                <w:webHidden/>
              </w:rPr>
              <w:fldChar w:fldCharType="end"/>
            </w:r>
          </w:hyperlink>
        </w:p>
        <w:p w14:paraId="4E2D6808" w14:textId="20AFC8FC" w:rsidR="00115790" w:rsidRDefault="00115790">
          <w:pPr>
            <w:pStyle w:val="TOC1"/>
            <w:tabs>
              <w:tab w:val="right" w:leader="dot" w:pos="9016"/>
            </w:tabs>
            <w:rPr>
              <w:rFonts w:eastAsiaTheme="minorEastAsia"/>
              <w:noProof/>
              <w:lang w:eastAsia="en-GB"/>
            </w:rPr>
          </w:pPr>
          <w:hyperlink w:anchor="_Toc213592950" w:history="1">
            <w:r w:rsidRPr="00D46D30">
              <w:rPr>
                <w:rStyle w:val="Hyperlink"/>
                <w:rFonts w:eastAsia="Times New Roman"/>
                <w:noProof/>
              </w:rPr>
              <w:t>Task 3: Employment Goals and Personal Development Plan</w:t>
            </w:r>
            <w:r>
              <w:rPr>
                <w:noProof/>
                <w:webHidden/>
              </w:rPr>
              <w:tab/>
            </w:r>
            <w:r>
              <w:rPr>
                <w:noProof/>
                <w:webHidden/>
              </w:rPr>
              <w:fldChar w:fldCharType="begin"/>
            </w:r>
            <w:r>
              <w:rPr>
                <w:noProof/>
                <w:webHidden/>
              </w:rPr>
              <w:instrText xml:space="preserve"> PAGEREF _Toc213592950 \h </w:instrText>
            </w:r>
            <w:r>
              <w:rPr>
                <w:noProof/>
                <w:webHidden/>
              </w:rPr>
            </w:r>
            <w:r>
              <w:rPr>
                <w:noProof/>
                <w:webHidden/>
              </w:rPr>
              <w:fldChar w:fldCharType="separate"/>
            </w:r>
            <w:r>
              <w:rPr>
                <w:noProof/>
                <w:webHidden/>
              </w:rPr>
              <w:t>6</w:t>
            </w:r>
            <w:r>
              <w:rPr>
                <w:noProof/>
                <w:webHidden/>
              </w:rPr>
              <w:fldChar w:fldCharType="end"/>
            </w:r>
          </w:hyperlink>
        </w:p>
        <w:p w14:paraId="3EFCDA97" w14:textId="226B5E58" w:rsidR="00115790" w:rsidRDefault="00115790">
          <w:pPr>
            <w:pStyle w:val="TOC2"/>
            <w:tabs>
              <w:tab w:val="right" w:leader="dot" w:pos="9016"/>
            </w:tabs>
            <w:rPr>
              <w:rFonts w:eastAsiaTheme="minorEastAsia"/>
              <w:noProof/>
              <w:lang w:eastAsia="en-GB"/>
            </w:rPr>
          </w:pPr>
          <w:hyperlink w:anchor="_Toc213592951" w:history="1">
            <w:r w:rsidRPr="00D46D30">
              <w:rPr>
                <w:rStyle w:val="Hyperlink"/>
                <w:rFonts w:eastAsia="Times New Roman"/>
                <w:noProof/>
              </w:rPr>
              <w:t>Short-Term Goals (6-12 months)</w:t>
            </w:r>
            <w:r>
              <w:rPr>
                <w:noProof/>
                <w:webHidden/>
              </w:rPr>
              <w:tab/>
            </w:r>
            <w:r>
              <w:rPr>
                <w:noProof/>
                <w:webHidden/>
              </w:rPr>
              <w:fldChar w:fldCharType="begin"/>
            </w:r>
            <w:r>
              <w:rPr>
                <w:noProof/>
                <w:webHidden/>
              </w:rPr>
              <w:instrText xml:space="preserve"> PAGEREF _Toc213592951 \h </w:instrText>
            </w:r>
            <w:r>
              <w:rPr>
                <w:noProof/>
                <w:webHidden/>
              </w:rPr>
            </w:r>
            <w:r>
              <w:rPr>
                <w:noProof/>
                <w:webHidden/>
              </w:rPr>
              <w:fldChar w:fldCharType="separate"/>
            </w:r>
            <w:r>
              <w:rPr>
                <w:noProof/>
                <w:webHidden/>
              </w:rPr>
              <w:t>6</w:t>
            </w:r>
            <w:r>
              <w:rPr>
                <w:noProof/>
                <w:webHidden/>
              </w:rPr>
              <w:fldChar w:fldCharType="end"/>
            </w:r>
          </w:hyperlink>
        </w:p>
        <w:p w14:paraId="055AAAFA" w14:textId="3D06113E" w:rsidR="00115790" w:rsidRDefault="00115790">
          <w:pPr>
            <w:pStyle w:val="TOC2"/>
            <w:tabs>
              <w:tab w:val="right" w:leader="dot" w:pos="9016"/>
            </w:tabs>
            <w:rPr>
              <w:rFonts w:eastAsiaTheme="minorEastAsia"/>
              <w:noProof/>
              <w:lang w:eastAsia="en-GB"/>
            </w:rPr>
          </w:pPr>
          <w:hyperlink w:anchor="_Toc213592952" w:history="1">
            <w:r w:rsidRPr="00D46D30">
              <w:rPr>
                <w:rStyle w:val="Hyperlink"/>
                <w:rFonts w:eastAsia="Times New Roman"/>
                <w:noProof/>
              </w:rPr>
              <w:t>Long-Term Goals (1 - 3 years)</w:t>
            </w:r>
            <w:r>
              <w:rPr>
                <w:noProof/>
                <w:webHidden/>
              </w:rPr>
              <w:tab/>
            </w:r>
            <w:r>
              <w:rPr>
                <w:noProof/>
                <w:webHidden/>
              </w:rPr>
              <w:fldChar w:fldCharType="begin"/>
            </w:r>
            <w:r>
              <w:rPr>
                <w:noProof/>
                <w:webHidden/>
              </w:rPr>
              <w:instrText xml:space="preserve"> PAGEREF _Toc213592952 \h </w:instrText>
            </w:r>
            <w:r>
              <w:rPr>
                <w:noProof/>
                <w:webHidden/>
              </w:rPr>
            </w:r>
            <w:r>
              <w:rPr>
                <w:noProof/>
                <w:webHidden/>
              </w:rPr>
              <w:fldChar w:fldCharType="separate"/>
            </w:r>
            <w:r>
              <w:rPr>
                <w:noProof/>
                <w:webHidden/>
              </w:rPr>
              <w:t>6</w:t>
            </w:r>
            <w:r>
              <w:rPr>
                <w:noProof/>
                <w:webHidden/>
              </w:rPr>
              <w:fldChar w:fldCharType="end"/>
            </w:r>
          </w:hyperlink>
        </w:p>
        <w:p w14:paraId="025DDD51" w14:textId="4F720716" w:rsidR="00115790" w:rsidRDefault="00115790">
          <w:pPr>
            <w:pStyle w:val="TOC1"/>
            <w:tabs>
              <w:tab w:val="right" w:leader="dot" w:pos="9016"/>
            </w:tabs>
            <w:rPr>
              <w:rFonts w:eastAsiaTheme="minorEastAsia"/>
              <w:noProof/>
              <w:lang w:eastAsia="en-GB"/>
            </w:rPr>
          </w:pPr>
          <w:hyperlink w:anchor="_Toc213592953" w:history="1">
            <w:r w:rsidRPr="00D46D30">
              <w:rPr>
                <w:rStyle w:val="Hyperlink"/>
                <w:noProof/>
              </w:rPr>
              <w:t>Personal Development Plan (PDP)</w:t>
            </w:r>
            <w:r>
              <w:rPr>
                <w:noProof/>
                <w:webHidden/>
              </w:rPr>
              <w:tab/>
            </w:r>
            <w:r>
              <w:rPr>
                <w:noProof/>
                <w:webHidden/>
              </w:rPr>
              <w:fldChar w:fldCharType="begin"/>
            </w:r>
            <w:r>
              <w:rPr>
                <w:noProof/>
                <w:webHidden/>
              </w:rPr>
              <w:instrText xml:space="preserve"> PAGEREF _Toc213592953 \h </w:instrText>
            </w:r>
            <w:r>
              <w:rPr>
                <w:noProof/>
                <w:webHidden/>
              </w:rPr>
            </w:r>
            <w:r>
              <w:rPr>
                <w:noProof/>
                <w:webHidden/>
              </w:rPr>
              <w:fldChar w:fldCharType="separate"/>
            </w:r>
            <w:r>
              <w:rPr>
                <w:noProof/>
                <w:webHidden/>
              </w:rPr>
              <w:t>7</w:t>
            </w:r>
            <w:r>
              <w:rPr>
                <w:noProof/>
                <w:webHidden/>
              </w:rPr>
              <w:fldChar w:fldCharType="end"/>
            </w:r>
          </w:hyperlink>
        </w:p>
        <w:p w14:paraId="66000B25" w14:textId="1D7455FA" w:rsidR="00115790" w:rsidRDefault="00115790">
          <w:pPr>
            <w:pStyle w:val="TOC1"/>
            <w:tabs>
              <w:tab w:val="right" w:leader="dot" w:pos="9016"/>
            </w:tabs>
            <w:rPr>
              <w:rFonts w:eastAsiaTheme="minorEastAsia"/>
              <w:noProof/>
              <w:lang w:eastAsia="en-GB"/>
            </w:rPr>
          </w:pPr>
          <w:hyperlink w:anchor="_Toc213592954" w:history="1">
            <w:r w:rsidRPr="00D46D30">
              <w:rPr>
                <w:rStyle w:val="Hyperlink"/>
                <w:rFonts w:eastAsia="Times New Roman"/>
                <w:noProof/>
              </w:rPr>
              <w:t>Reflection on Goals</w:t>
            </w:r>
            <w:r>
              <w:rPr>
                <w:noProof/>
                <w:webHidden/>
              </w:rPr>
              <w:tab/>
            </w:r>
            <w:r>
              <w:rPr>
                <w:noProof/>
                <w:webHidden/>
              </w:rPr>
              <w:fldChar w:fldCharType="begin"/>
            </w:r>
            <w:r>
              <w:rPr>
                <w:noProof/>
                <w:webHidden/>
              </w:rPr>
              <w:instrText xml:space="preserve"> PAGEREF _Toc213592954 \h </w:instrText>
            </w:r>
            <w:r>
              <w:rPr>
                <w:noProof/>
                <w:webHidden/>
              </w:rPr>
            </w:r>
            <w:r>
              <w:rPr>
                <w:noProof/>
                <w:webHidden/>
              </w:rPr>
              <w:fldChar w:fldCharType="separate"/>
            </w:r>
            <w:r>
              <w:rPr>
                <w:noProof/>
                <w:webHidden/>
              </w:rPr>
              <w:t>8</w:t>
            </w:r>
            <w:r>
              <w:rPr>
                <w:noProof/>
                <w:webHidden/>
              </w:rPr>
              <w:fldChar w:fldCharType="end"/>
            </w:r>
          </w:hyperlink>
        </w:p>
        <w:p w14:paraId="2AB8766B" w14:textId="5EF279C5" w:rsidR="00115790" w:rsidRDefault="00115790">
          <w:pPr>
            <w:pStyle w:val="TOC1"/>
            <w:tabs>
              <w:tab w:val="right" w:leader="dot" w:pos="9016"/>
            </w:tabs>
            <w:rPr>
              <w:rFonts w:eastAsiaTheme="minorEastAsia"/>
              <w:noProof/>
              <w:lang w:eastAsia="en-GB"/>
            </w:rPr>
          </w:pPr>
          <w:hyperlink w:anchor="_Toc213592955" w:history="1">
            <w:r w:rsidRPr="00D46D30">
              <w:rPr>
                <w:rStyle w:val="Hyperlink"/>
                <w:rFonts w:eastAsia="Times New Roman"/>
                <w:noProof/>
              </w:rPr>
              <w:t>References</w:t>
            </w:r>
            <w:r>
              <w:rPr>
                <w:noProof/>
                <w:webHidden/>
              </w:rPr>
              <w:tab/>
            </w:r>
            <w:r>
              <w:rPr>
                <w:noProof/>
                <w:webHidden/>
              </w:rPr>
              <w:fldChar w:fldCharType="begin"/>
            </w:r>
            <w:r>
              <w:rPr>
                <w:noProof/>
                <w:webHidden/>
              </w:rPr>
              <w:instrText xml:space="preserve"> PAGEREF _Toc213592955 \h </w:instrText>
            </w:r>
            <w:r>
              <w:rPr>
                <w:noProof/>
                <w:webHidden/>
              </w:rPr>
            </w:r>
            <w:r>
              <w:rPr>
                <w:noProof/>
                <w:webHidden/>
              </w:rPr>
              <w:fldChar w:fldCharType="separate"/>
            </w:r>
            <w:r>
              <w:rPr>
                <w:noProof/>
                <w:webHidden/>
              </w:rPr>
              <w:t>9</w:t>
            </w:r>
            <w:r>
              <w:rPr>
                <w:noProof/>
                <w:webHidden/>
              </w:rPr>
              <w:fldChar w:fldCharType="end"/>
            </w:r>
          </w:hyperlink>
        </w:p>
        <w:p w14:paraId="5F91A942" w14:textId="01A3A78A" w:rsidR="00FA54CD" w:rsidRPr="00007D6E" w:rsidRDefault="00FA54CD" w:rsidP="00FA54CD">
          <w:r w:rsidRPr="00007D6E">
            <w:rPr>
              <w:b/>
              <w:bCs/>
            </w:rPr>
            <w:fldChar w:fldCharType="end"/>
          </w:r>
        </w:p>
      </w:sdtContent>
    </w:sdt>
    <w:p w14:paraId="72173625" w14:textId="77777777" w:rsidR="00FA54CD" w:rsidRPr="00007D6E" w:rsidRDefault="00FA54CD" w:rsidP="00FA54CD">
      <w:pPr>
        <w:spacing w:line="276" w:lineRule="auto"/>
        <w:jc w:val="both"/>
        <w:rPr>
          <w:sz w:val="48"/>
          <w:szCs w:val="48"/>
        </w:rPr>
      </w:pPr>
    </w:p>
    <w:p w14:paraId="7F851C3A" w14:textId="77777777" w:rsidR="00FA54CD" w:rsidRPr="00007D6E" w:rsidRDefault="00FA54CD" w:rsidP="00FA54CD">
      <w:pPr>
        <w:spacing w:line="276" w:lineRule="auto"/>
        <w:jc w:val="both"/>
        <w:rPr>
          <w:sz w:val="48"/>
          <w:szCs w:val="48"/>
        </w:rPr>
      </w:pPr>
    </w:p>
    <w:p w14:paraId="3098E7C4" w14:textId="77777777" w:rsidR="00FA54CD" w:rsidRPr="00007D6E" w:rsidRDefault="00FA54CD" w:rsidP="00FA54CD">
      <w:pPr>
        <w:spacing w:line="276" w:lineRule="auto"/>
        <w:jc w:val="both"/>
        <w:rPr>
          <w:sz w:val="48"/>
          <w:szCs w:val="48"/>
        </w:rPr>
      </w:pPr>
    </w:p>
    <w:p w14:paraId="75000611" w14:textId="77777777" w:rsidR="00FA54CD" w:rsidRPr="00007D6E" w:rsidRDefault="00FA54CD" w:rsidP="00FA54CD">
      <w:pPr>
        <w:spacing w:line="276" w:lineRule="auto"/>
        <w:jc w:val="both"/>
        <w:rPr>
          <w:sz w:val="48"/>
          <w:szCs w:val="48"/>
        </w:rPr>
      </w:pPr>
    </w:p>
    <w:p w14:paraId="1CF5BF67" w14:textId="77777777" w:rsidR="00FA54CD" w:rsidRPr="00007D6E" w:rsidRDefault="00FA54CD" w:rsidP="00FA54CD">
      <w:pPr>
        <w:spacing w:line="276" w:lineRule="auto"/>
        <w:jc w:val="both"/>
        <w:rPr>
          <w:sz w:val="48"/>
          <w:szCs w:val="48"/>
        </w:rPr>
      </w:pPr>
    </w:p>
    <w:p w14:paraId="1ABC8466" w14:textId="77777777" w:rsidR="00FA54CD" w:rsidRPr="00007D6E" w:rsidRDefault="00FA54CD" w:rsidP="00FA54CD">
      <w:pPr>
        <w:spacing w:line="276" w:lineRule="auto"/>
        <w:jc w:val="both"/>
        <w:rPr>
          <w:sz w:val="48"/>
          <w:szCs w:val="48"/>
        </w:rPr>
      </w:pPr>
    </w:p>
    <w:p w14:paraId="4D2FF673" w14:textId="77777777" w:rsidR="00FA54CD" w:rsidRPr="00007D6E" w:rsidRDefault="00FA54CD" w:rsidP="00FA54CD">
      <w:pPr>
        <w:spacing w:line="276" w:lineRule="auto"/>
        <w:jc w:val="both"/>
        <w:rPr>
          <w:sz w:val="48"/>
          <w:szCs w:val="48"/>
        </w:rPr>
      </w:pPr>
    </w:p>
    <w:p w14:paraId="440E78DD" w14:textId="77777777" w:rsidR="00FA54CD" w:rsidRPr="00007D6E" w:rsidRDefault="00FA54CD" w:rsidP="00FA54CD">
      <w:pPr>
        <w:rPr>
          <w:rFonts w:ascii="Arial" w:hAnsi="Arial" w:cs="Arial"/>
          <w:b/>
          <w:bCs/>
          <w:sz w:val="40"/>
          <w:szCs w:val="40"/>
        </w:rPr>
      </w:pPr>
    </w:p>
    <w:p w14:paraId="167BEF31" w14:textId="77777777" w:rsidR="00FA54CD" w:rsidRDefault="00FA54CD" w:rsidP="007C5173">
      <w:pPr>
        <w:pStyle w:val="NormalWeb"/>
        <w:rPr>
          <w:rFonts w:ascii="Segoe UI" w:hAnsi="Segoe UI" w:cs="Segoe UI"/>
          <w:color w:val="242424"/>
          <w:sz w:val="23"/>
          <w:szCs w:val="23"/>
        </w:rPr>
      </w:pPr>
    </w:p>
    <w:p w14:paraId="4EB44210" w14:textId="77777777" w:rsidR="007C5173" w:rsidRPr="007C5173" w:rsidRDefault="007C5173" w:rsidP="00816F60">
      <w:pPr>
        <w:pStyle w:val="NormalWeb"/>
        <w:jc w:val="both"/>
        <w:rPr>
          <w:rFonts w:ascii="Segoe UI" w:hAnsi="Segoe UI" w:cs="Segoe UI"/>
          <w:color w:val="242424"/>
          <w:sz w:val="23"/>
          <w:szCs w:val="23"/>
        </w:rPr>
      </w:pPr>
      <w:r w:rsidRPr="007C5173">
        <w:rPr>
          <w:rFonts w:ascii="Segoe UI" w:hAnsi="Segoe UI" w:cs="Segoe UI"/>
          <w:color w:val="242424"/>
          <w:sz w:val="23"/>
          <w:szCs w:val="23"/>
        </w:rPr>
        <w:lastRenderedPageBreak/>
        <w:t> </w:t>
      </w:r>
    </w:p>
    <w:p w14:paraId="74573EE5" w14:textId="606A0D99" w:rsidR="007C5173" w:rsidRPr="007C5173" w:rsidRDefault="007C5173" w:rsidP="00816F60">
      <w:pPr>
        <w:pStyle w:val="Heading1"/>
        <w:jc w:val="both"/>
        <w:rPr>
          <w:rFonts w:eastAsia="Times New Roman"/>
        </w:rPr>
      </w:pPr>
      <w:bookmarkStart w:id="0" w:name="_Toc213592943"/>
      <w:r w:rsidRPr="007C5173">
        <w:rPr>
          <w:rFonts w:eastAsia="Times New Roman"/>
        </w:rPr>
        <w:t>Task 1: Comparison of Job Adverts</w:t>
      </w:r>
      <w:bookmarkEnd w:id="0"/>
      <w:r w:rsidRPr="007C5173">
        <w:rPr>
          <w:rFonts w:eastAsia="Times New Roman"/>
        </w:rPr>
        <w:t xml:space="preserve"> </w:t>
      </w:r>
    </w:p>
    <w:p w14:paraId="5214C449"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To develop my understanding of the knowledge and skills required for a supervisory position in hospitality, I analysed four job adverts: The Belfry’s Assistant Manager (Kitchen Porters), Hilton Hotels’ Back of House Supervisor, Marriott Hotels’ Kitchen Team Leader, and Hyatt Regency’s Stewarding Supervisor. These adverts collectively highlight the importance of leadership, communication, teamwork, and compliance with health and safety regulations skills that are vital in all hospitality environments.</w:t>
      </w:r>
    </w:p>
    <w:p w14:paraId="01BB1058"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The Belfry’s advert focuses on maintaining hygiene, supporting and training staff, and ensuring compliance with food safety regulations. Hilton’s advert emphasises operational management, inventory control, and developing team performance. Marriott’s position highlights coaching and motivating kitchen staff while maintaining organisational standards, and Hyatt prioritises leadership in kitchen sanitation, scheduling, and sustainability initiatives.</w:t>
      </w:r>
    </w:p>
    <w:p w14:paraId="006EC20F"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Across all four roles, leadership and interpersonal communication are central themes, reflecting the need to motivate and manage diverse teams effectively in fast-paced environments (Baum, 2015). Time management and organisational skills are also essential due to the multi-tasking nature of hospitality work (Lashley &amp; Morrison, 2018). Knowledge of hygiene and safety regulations appears consistently, demonstrating that compliance and attention to detail are critical to maintaining high operational standards (Jones et al., 2016).</w:t>
      </w:r>
    </w:p>
    <w:p w14:paraId="341774DF"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A key distinction is that The Belfry highlights long-term staff development through internal training and promotion opportunities. This aligns with my personal career aspirations, as I have worked at The Belfry for over a decade and have benefited from its supportive culture. As a single mother of two, I particularly value the company’s flexibility and understanding, which allow me to balance family life with professional growth. Overall, the comparison demonstrates that success in supervisory hospitality roles depends on strong leadership, adaptability, and regulatory awareness qualities I continue to strengthen through my experience and education.</w:t>
      </w:r>
    </w:p>
    <w:p w14:paraId="02EB5B10" w14:textId="39F67640" w:rsidR="007C5173" w:rsidRPr="007C5173" w:rsidRDefault="007C5173" w:rsidP="00816F60">
      <w:pPr>
        <w:pStyle w:val="Heading1"/>
        <w:jc w:val="both"/>
        <w:rPr>
          <w:rFonts w:eastAsia="Times New Roman"/>
        </w:rPr>
      </w:pPr>
      <w:bookmarkStart w:id="1" w:name="_Toc213592944"/>
      <w:r w:rsidRPr="007C5173">
        <w:rPr>
          <w:rFonts w:eastAsia="Times New Roman"/>
        </w:rPr>
        <w:t>Task 2: Self-Assessment and SWOT Analysis</w:t>
      </w:r>
      <w:bookmarkEnd w:id="1"/>
      <w:r w:rsidRPr="007C5173">
        <w:rPr>
          <w:rFonts w:eastAsia="Times New Roman"/>
        </w:rPr>
        <w:t xml:space="preserve"> </w:t>
      </w:r>
    </w:p>
    <w:p w14:paraId="1E7E896B" w14:textId="7068F181"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Conducting a self-assessment using the SWOT framework (Gürel and Tat, 2017) helped me reflect on my readiness for progression to a supervisory role. I also applied Gibbs’ (1988) </w:t>
      </w:r>
      <w:r w:rsidRPr="007C5173">
        <w:rPr>
          <w:rFonts w:ascii="Arial" w:hAnsi="Arial" w:cs="Arial"/>
          <w:color w:val="242424"/>
          <w:sz w:val="22"/>
          <w:szCs w:val="22"/>
        </w:rPr>
        <w:lastRenderedPageBreak/>
        <w:t>reflective cycle to explore my strengths, weaknesses, opportunities, and threats in depth, increasing my self-awareness and guiding my professional development.</w:t>
      </w:r>
    </w:p>
    <w:p w14:paraId="776A9277" w14:textId="77777777" w:rsidR="007C5173" w:rsidRPr="007C5173" w:rsidRDefault="007C5173" w:rsidP="00816F60">
      <w:pPr>
        <w:pStyle w:val="Heading2"/>
        <w:jc w:val="both"/>
        <w:rPr>
          <w:rFonts w:eastAsia="Times New Roman"/>
        </w:rPr>
      </w:pPr>
      <w:bookmarkStart w:id="2" w:name="_Toc213592945"/>
      <w:r w:rsidRPr="007C5173">
        <w:rPr>
          <w:rFonts w:eastAsia="Times New Roman"/>
        </w:rPr>
        <w:t>Strengths</w:t>
      </w:r>
      <w:bookmarkEnd w:id="2"/>
    </w:p>
    <w:p w14:paraId="4E81D774"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Having worked at The Belfry for more than 10 years, I have developed extensive experience in kitchen operations, hygiene control, and team collaboration. My key strengths include reliability, a strong work ethic, and a deep understanding of organisational procedures. I am confident in maintaining hygiene standards, coordinating schedules, and supporting colleagues during demanding service periods.</w:t>
      </w:r>
    </w:p>
    <w:p w14:paraId="663354E1"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I have received recognition for my performance and was awarded “Best Worker,” which reflects my dedication, consistency, and contribution to the team. My colleagues and managers often admire my ability to stay calm and efficient under pressure qualities that are essential in the fast-paced hospitality environment (Goleman, 2017).</w:t>
      </w:r>
    </w:p>
    <w:p w14:paraId="37EC9203" w14:textId="4B8DF111"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As a single mother of two children, I have learned to manage my time effectively, stay calm under stress, and handle multiple responsibilities simultaneously. These skills have strengthened my resilience and ability to lead by example. I also frequently volunteer to help when the team is short-staffed, ensuring smooth operations and maintaining a positive team atmosphere. My approach fosters teamwork and trust, which are vital for strong leadership (Lashley and Morrison, 2018).</w:t>
      </w:r>
    </w:p>
    <w:p w14:paraId="09AA40D4" w14:textId="77777777" w:rsidR="007C5173" w:rsidRPr="007C5173" w:rsidRDefault="007C5173" w:rsidP="00816F60">
      <w:pPr>
        <w:pStyle w:val="Heading2"/>
        <w:jc w:val="both"/>
        <w:rPr>
          <w:rFonts w:eastAsia="Times New Roman"/>
        </w:rPr>
      </w:pPr>
      <w:bookmarkStart w:id="3" w:name="_Toc213592946"/>
      <w:r w:rsidRPr="007C5173">
        <w:rPr>
          <w:rFonts w:eastAsia="Times New Roman"/>
        </w:rPr>
        <w:t>Weaknesses</w:t>
      </w:r>
      <w:bookmarkEnd w:id="3"/>
    </w:p>
    <w:p w14:paraId="6385C048"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English is my second language, which sometimes makes me less confident in professional writing and formal communication. However, I continuously work to improve through study, workplace interaction, and feedback from supervisors. This learning process enhances my self-awareness and demonstrates my commitment to overcoming language barriers (Brookfield, 2017).</w:t>
      </w:r>
    </w:p>
    <w:p w14:paraId="1D2E7DFF"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Another weakness is my limited experience with formal management responsibilities, such as budgeting and performance reporting. While I often assist with staff training and scheduling, I have not yet been solely responsible for managerial decision-making. I also aim to strengthen my digital skills, particularly in using management software and reporting tools. Without addressing these areas, I may find it more challenging to progress to higher supervisory positions.</w:t>
      </w:r>
    </w:p>
    <w:p w14:paraId="1BA4726F" w14:textId="77777777" w:rsidR="007C5173" w:rsidRPr="007C5173" w:rsidRDefault="007C5173" w:rsidP="00816F60">
      <w:pPr>
        <w:pStyle w:val="NormalWeb"/>
        <w:jc w:val="both"/>
        <w:rPr>
          <w:rFonts w:ascii="Segoe UI" w:hAnsi="Segoe UI" w:cs="Segoe UI"/>
          <w:color w:val="242424"/>
          <w:sz w:val="23"/>
          <w:szCs w:val="23"/>
        </w:rPr>
      </w:pPr>
      <w:r w:rsidRPr="007C5173">
        <w:rPr>
          <w:rFonts w:ascii="Segoe UI" w:hAnsi="Segoe UI" w:cs="Segoe UI"/>
          <w:color w:val="242424"/>
          <w:sz w:val="23"/>
          <w:szCs w:val="23"/>
        </w:rPr>
        <w:t> </w:t>
      </w:r>
    </w:p>
    <w:p w14:paraId="0EC6DB27" w14:textId="77777777" w:rsidR="007C5173" w:rsidRPr="007C5173" w:rsidRDefault="007C5173" w:rsidP="00816F60">
      <w:pPr>
        <w:pStyle w:val="Heading2"/>
        <w:jc w:val="both"/>
        <w:rPr>
          <w:rFonts w:eastAsia="Times New Roman"/>
        </w:rPr>
      </w:pPr>
      <w:bookmarkStart w:id="4" w:name="_Toc213592947"/>
      <w:r w:rsidRPr="007C5173">
        <w:rPr>
          <w:rFonts w:eastAsia="Times New Roman"/>
        </w:rPr>
        <w:lastRenderedPageBreak/>
        <w:t>Opportunities</w:t>
      </w:r>
      <w:bookmarkEnd w:id="4"/>
    </w:p>
    <w:p w14:paraId="7DD21DF0"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The Belfry offers strong opportunities for internal progression through its LEAD development programme and other structured training. I am currently studying for a Certificate of Higher Education in Business Skills for the Workplace, which enhances my understanding of leadership, communication, and organisational behaviour. This reflects Kolb’s (2015) experiential learning theory, which emphasises applying academic learning to practical experience.</w:t>
      </w:r>
    </w:p>
    <w:p w14:paraId="4BAC7CC3" w14:textId="24C9D665"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The wider hospitality sector is also expanding its focus on sustainability and digitalisation (Baum, 2020), providing opportunities for me to develop new skills that align with future industry needs.</w:t>
      </w:r>
    </w:p>
    <w:p w14:paraId="333B317D" w14:textId="77777777" w:rsidR="007C5173" w:rsidRPr="007C5173" w:rsidRDefault="007C5173" w:rsidP="00816F60">
      <w:pPr>
        <w:pStyle w:val="Heading2"/>
        <w:jc w:val="both"/>
        <w:rPr>
          <w:rFonts w:eastAsia="Times New Roman"/>
        </w:rPr>
      </w:pPr>
      <w:bookmarkStart w:id="5" w:name="_Toc213592948"/>
      <w:r w:rsidRPr="007C5173">
        <w:rPr>
          <w:rFonts w:eastAsia="Times New Roman"/>
        </w:rPr>
        <w:t>Threats</w:t>
      </w:r>
      <w:bookmarkEnd w:id="5"/>
    </w:p>
    <w:p w14:paraId="00E655E4" w14:textId="77777777" w:rsidR="007C5173" w:rsidRPr="007C5173" w:rsidRDefault="007C5173" w:rsidP="00816F60">
      <w:pPr>
        <w:pStyle w:val="NormalWeb"/>
        <w:spacing w:after="120" w:afterAutospacing="0" w:line="360" w:lineRule="auto"/>
        <w:jc w:val="both"/>
        <w:rPr>
          <w:rFonts w:ascii="Segoe UI" w:hAnsi="Segoe UI" w:cs="Segoe UI"/>
          <w:color w:val="242424"/>
          <w:sz w:val="23"/>
          <w:szCs w:val="23"/>
        </w:rPr>
      </w:pPr>
      <w:r w:rsidRPr="007C5173">
        <w:rPr>
          <w:rFonts w:ascii="Arial" w:hAnsi="Arial" w:cs="Arial"/>
          <w:color w:val="242424"/>
          <w:sz w:val="22"/>
          <w:szCs w:val="22"/>
        </w:rPr>
        <w:t>The hospitality sector is competitive and can be affected by economic changes and technological innovation (</w:t>
      </w:r>
      <w:proofErr w:type="spellStart"/>
      <w:r w:rsidRPr="007C5173">
        <w:rPr>
          <w:rFonts w:ascii="Arial" w:hAnsi="Arial" w:cs="Arial"/>
          <w:color w:val="242424"/>
          <w:sz w:val="22"/>
          <w:szCs w:val="22"/>
        </w:rPr>
        <w:t>Solnet</w:t>
      </w:r>
      <w:proofErr w:type="spellEnd"/>
      <w:r w:rsidRPr="007C5173">
        <w:rPr>
          <w:rFonts w:ascii="Arial" w:hAnsi="Arial" w:cs="Arial"/>
          <w:color w:val="242424"/>
          <w:sz w:val="22"/>
          <w:szCs w:val="22"/>
        </w:rPr>
        <w:t xml:space="preserve"> et al., 2019). If I do not continue to develop my management and digital skills, I risk being left behind in an evolving environment. However, I view these challenges as motivation to continue learning and adapting</w:t>
      </w:r>
      <w:r w:rsidRPr="007C5173">
        <w:rPr>
          <w:rFonts w:ascii="Segoe UI" w:hAnsi="Segoe UI" w:cs="Segoe UI"/>
          <w:color w:val="242424"/>
          <w:sz w:val="23"/>
          <w:szCs w:val="23"/>
        </w:rPr>
        <w:t>.</w:t>
      </w:r>
    </w:p>
    <w:p w14:paraId="74AFBBD7" w14:textId="77777777" w:rsidR="007C5173" w:rsidRDefault="007C5173" w:rsidP="00816F60">
      <w:pPr>
        <w:pStyle w:val="Heading1"/>
        <w:jc w:val="both"/>
      </w:pPr>
      <w:bookmarkStart w:id="6" w:name="_Toc213592949"/>
      <w:r w:rsidRPr="007C5173">
        <w:rPr>
          <w:rFonts w:eastAsia="Times New Roman"/>
        </w:rPr>
        <w:t>Evidence of Readiness</w:t>
      </w:r>
      <w:bookmarkEnd w:id="6"/>
    </w:p>
    <w:p w14:paraId="31FF80E5" w14:textId="58F972A3" w:rsidR="007C5173" w:rsidRPr="007C5173" w:rsidRDefault="007C5173" w:rsidP="00816F60">
      <w:pPr>
        <w:pStyle w:val="NormalWeb"/>
        <w:spacing w:after="120" w:afterAutospacing="0" w:line="360" w:lineRule="auto"/>
        <w:jc w:val="both"/>
        <w:rPr>
          <w:rFonts w:ascii="Arial" w:hAnsi="Arial" w:cs="Arial"/>
          <w:b/>
          <w:bCs/>
          <w:color w:val="242424"/>
          <w:sz w:val="22"/>
          <w:szCs w:val="22"/>
        </w:rPr>
      </w:pPr>
      <w:r w:rsidRPr="007C5173">
        <w:rPr>
          <w:rFonts w:ascii="Arial" w:hAnsi="Arial" w:cs="Arial"/>
          <w:color w:val="242424"/>
          <w:sz w:val="22"/>
          <w:szCs w:val="22"/>
        </w:rPr>
        <w:t>My readiness for promotion is supported by my consistent reliability, teamwork, and initiative. I regularly assist with the induction of new porters and provide cover for the Kitchen Porter Manager during absences. Positive feedback from supervisors highlights my calmness under pressure, effective teamwork, and ability to motivate others.</w:t>
      </w:r>
    </w:p>
    <w:p w14:paraId="3200B137" w14:textId="7FECC4E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Through reflection, I have recognised that professional growth requires not only technical competence but also emotional intelligence and self-development (Schön, 1983; Goleman, 2017). My ability to perform well under stress, recognised achievements, and ongoing studies all show that I am ready to take on more responsibility. My continuous effort to improve my English also reflects my commitment to personal and professional growth (Yorke, 2006).</w:t>
      </w:r>
    </w:p>
    <w:p w14:paraId="5F9B48E8" w14:textId="7FECC4E7" w:rsidR="007C5173" w:rsidRPr="007C5173" w:rsidRDefault="007C5173" w:rsidP="00816F60">
      <w:pPr>
        <w:pStyle w:val="Heading1"/>
        <w:jc w:val="both"/>
        <w:rPr>
          <w:rFonts w:eastAsia="Times New Roman"/>
        </w:rPr>
      </w:pPr>
      <w:bookmarkStart w:id="7" w:name="_Toc213592950"/>
      <w:r w:rsidRPr="007C5173">
        <w:rPr>
          <w:rFonts w:eastAsia="Times New Roman"/>
        </w:rPr>
        <w:lastRenderedPageBreak/>
        <w:t>Task 3: Employment Goals and Personal Development Plan</w:t>
      </w:r>
      <w:bookmarkEnd w:id="7"/>
      <w:r w:rsidRPr="007C5173">
        <w:rPr>
          <w:rFonts w:eastAsia="Times New Roman"/>
        </w:rPr>
        <w:t xml:space="preserve"> </w:t>
      </w:r>
    </w:p>
    <w:p w14:paraId="7D7EAB72" w14:textId="577B649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Based on my SWOT analysis, I have identified clear short-term and long-term goals to support my professional development within The Belfry and the wider hospitality industry. Using SMART goal-setting principles (Doran, 1981), I have created a structured plan to guide my growth.</w:t>
      </w:r>
    </w:p>
    <w:p w14:paraId="7F84203B" w14:textId="3A9E697D" w:rsidR="007C5173" w:rsidRPr="007C5173" w:rsidRDefault="007C5173" w:rsidP="00816F60">
      <w:pPr>
        <w:pStyle w:val="Heading2"/>
        <w:jc w:val="both"/>
        <w:rPr>
          <w:rFonts w:eastAsia="Times New Roman"/>
        </w:rPr>
      </w:pPr>
      <w:bookmarkStart w:id="8" w:name="_Toc213592951"/>
      <w:r w:rsidRPr="007C5173">
        <w:rPr>
          <w:rFonts w:eastAsia="Times New Roman"/>
        </w:rPr>
        <w:t>Short-Term Goals (6</w:t>
      </w:r>
      <w:r w:rsidR="00F33B9E">
        <w:rPr>
          <w:rFonts w:eastAsia="Times New Roman"/>
        </w:rPr>
        <w:t xml:space="preserve"> </w:t>
      </w:r>
      <w:r w:rsidRPr="007C5173">
        <w:rPr>
          <w:rFonts w:eastAsia="Times New Roman"/>
        </w:rPr>
        <w:t>-</w:t>
      </w:r>
      <w:r w:rsidR="00F33B9E">
        <w:rPr>
          <w:rFonts w:eastAsia="Times New Roman"/>
        </w:rPr>
        <w:t xml:space="preserve"> </w:t>
      </w:r>
      <w:r w:rsidRPr="007C5173">
        <w:rPr>
          <w:rFonts w:eastAsia="Times New Roman"/>
        </w:rPr>
        <w:t>12 months)</w:t>
      </w:r>
      <w:bookmarkEnd w:id="8"/>
    </w:p>
    <w:p w14:paraId="0AD58653"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My immediate goal is to achieve promotion to Assistant Manager (Kitchen Porters). To prepare for this, I will complete The Belfry’s LEAD development programme and continue progressing in my Certificate of Higher Education in Business Skills for the Workplace. These will enhance my leadership, administrative, and communication skills.</w:t>
      </w:r>
    </w:p>
    <w:p w14:paraId="3C8EE09D"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Because English is my second language, I am also focusing on improving my written and verbal communication through online learning and workplace practice. This will increase my confidence when writing reports, leading meetings, and communicating with senior management.</w:t>
      </w:r>
    </w:p>
    <w:p w14:paraId="05DCBB6C" w14:textId="1FC5555F"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At work, I plan to continue mentoring new staff and leading team briefings to develop confidence in supervising others. My ability to stay calm in stressful situations and to support colleagues during busy periods demonstrates that I am ready for greater leadership responsibility. As a single mother, I have also developed strong organisational and problem-solving skills, which help me manage both personal and professional challenges effectively.</w:t>
      </w:r>
    </w:p>
    <w:p w14:paraId="000EC44D" w14:textId="281D50A2" w:rsidR="007C5173" w:rsidRPr="007C5173" w:rsidRDefault="007C5173" w:rsidP="00816F60">
      <w:pPr>
        <w:pStyle w:val="Heading2"/>
        <w:jc w:val="both"/>
        <w:rPr>
          <w:rFonts w:eastAsia="Times New Roman"/>
        </w:rPr>
      </w:pPr>
      <w:bookmarkStart w:id="9" w:name="_Toc213592952"/>
      <w:r w:rsidRPr="007C5173">
        <w:rPr>
          <w:rFonts w:eastAsia="Times New Roman"/>
        </w:rPr>
        <w:t>Long-Term Goals (1</w:t>
      </w:r>
      <w:r w:rsidR="00816F60">
        <w:rPr>
          <w:rFonts w:eastAsia="Times New Roman"/>
        </w:rPr>
        <w:t xml:space="preserve"> - </w:t>
      </w:r>
      <w:r w:rsidRPr="007C5173">
        <w:rPr>
          <w:rFonts w:eastAsia="Times New Roman"/>
        </w:rPr>
        <w:t>3 years)</w:t>
      </w:r>
      <w:bookmarkEnd w:id="9"/>
    </w:p>
    <w:p w14:paraId="518D7BF0" w14:textId="4A09DA9E"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My long-term goal is to progress to Kitchen Porter Manager or Food and Beverage Operations Manager. This aligns with my ambition to contribute strategically to The Belfry’s continued success. To achieve this, I plan to pursue a </w:t>
      </w:r>
      <w:r w:rsidR="00816F60" w:rsidRPr="007C5173">
        <w:rPr>
          <w:rFonts w:ascii="Arial" w:hAnsi="Arial" w:cs="Arial"/>
          <w:color w:val="242424"/>
          <w:sz w:val="22"/>
          <w:szCs w:val="22"/>
        </w:rPr>
        <w:t>bachelor’s degree in hospitality management</w:t>
      </w:r>
      <w:r w:rsidRPr="007C5173">
        <w:rPr>
          <w:rFonts w:ascii="Arial" w:hAnsi="Arial" w:cs="Arial"/>
          <w:color w:val="242424"/>
          <w:sz w:val="22"/>
          <w:szCs w:val="22"/>
        </w:rPr>
        <w:t xml:space="preserve"> to deepen my knowledge of business strategy and leadership (Barron, 2019).</w:t>
      </w:r>
    </w:p>
    <w:p w14:paraId="3BD88858" w14:textId="77777777" w:rsidR="007C5173" w:rsidRPr="00816F60"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I will also focus on developing sustainability and digital management skills to stay relevant in an evolving industry (Baum, 2020). Continued improvement in communication and leadership confidence will help me manage diverse teams effectively and represent the company professionally.</w:t>
      </w:r>
    </w:p>
    <w:p w14:paraId="3853FE08" w14:textId="77777777" w:rsidR="00816F60" w:rsidRDefault="00816F60" w:rsidP="00816F60">
      <w:pPr>
        <w:pStyle w:val="NormalWeb"/>
        <w:spacing w:after="120" w:afterAutospacing="0" w:line="360" w:lineRule="auto"/>
        <w:jc w:val="both"/>
        <w:rPr>
          <w:rFonts w:ascii="Segoe UI" w:hAnsi="Segoe UI" w:cs="Segoe UI"/>
          <w:color w:val="242424"/>
          <w:sz w:val="23"/>
          <w:szCs w:val="23"/>
        </w:rPr>
      </w:pPr>
    </w:p>
    <w:p w14:paraId="44E8AB06" w14:textId="64FC7A84" w:rsidR="00816F60" w:rsidRDefault="00816F60" w:rsidP="00816F60">
      <w:pPr>
        <w:pStyle w:val="Heading1"/>
        <w:jc w:val="both"/>
      </w:pPr>
      <w:bookmarkStart w:id="10" w:name="_Toc213592953"/>
      <w:r>
        <w:t>Personal Development Plan</w:t>
      </w:r>
      <w:r w:rsidR="00115790">
        <w:t xml:space="preserve"> (PDP)</w:t>
      </w:r>
      <w:bookmarkEnd w:id="10"/>
    </w:p>
    <w:p w14:paraId="166DEE4C" w14:textId="388A0807" w:rsidR="00115790" w:rsidRPr="00115790" w:rsidRDefault="00115790" w:rsidP="00115790">
      <w:pPr>
        <w:rPr>
          <w:rFonts w:ascii="Arial" w:hAnsi="Arial" w:cs="Arial"/>
        </w:rPr>
      </w:pPr>
      <w:r w:rsidRPr="00115790">
        <w:rPr>
          <w:rFonts w:ascii="Arial" w:hAnsi="Arial" w:cs="Arial"/>
        </w:rPr>
        <w:t>Following Kolb’s (2015) experiential learning model, I have created a structured PDP</w:t>
      </w:r>
      <w:r>
        <w:rPr>
          <w:rFonts w:ascii="Arial" w:hAnsi="Arial" w:cs="Arial"/>
        </w:rPr>
        <w:t>.</w:t>
      </w:r>
    </w:p>
    <w:p w14:paraId="6E9C5F2C" w14:textId="77777777" w:rsidR="00816F60" w:rsidRPr="00816F60" w:rsidRDefault="00816F60" w:rsidP="00816F60">
      <w:pPr>
        <w:jc w:val="both"/>
      </w:pPr>
    </w:p>
    <w:p w14:paraId="2C24887E" w14:textId="258E9A1E" w:rsidR="00962E9E" w:rsidRDefault="007C5173" w:rsidP="00816F60">
      <w:pPr>
        <w:pStyle w:val="NormalWeb"/>
        <w:shd w:val="clear" w:color="auto" w:fill="FFFFFF"/>
        <w:jc w:val="both"/>
        <w:rPr>
          <w:rFonts w:ascii="Segoe UI" w:hAnsi="Segoe UI" w:cs="Segoe UI"/>
          <w:color w:val="242424"/>
          <w:sz w:val="23"/>
          <w:szCs w:val="23"/>
        </w:rPr>
      </w:pPr>
      <w:r w:rsidRPr="007C5173">
        <w:rPr>
          <w:rFonts w:ascii="Segoe UI" w:hAnsi="Segoe UI" w:cs="Segoe UI"/>
          <w:color w:val="242424"/>
          <w:sz w:val="23"/>
          <w:szCs w:val="23"/>
        </w:rPr>
        <w:drawing>
          <wp:inline distT="0" distB="0" distL="0" distR="0" wp14:anchorId="6ABB3096" wp14:editId="2648B38A">
            <wp:extent cx="5476672" cy="6409474"/>
            <wp:effectExtent l="0" t="0" r="0" b="0"/>
            <wp:docPr id="812831532"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31532" name="Picture 1" descr="A white sheet of paper with black text&#10;&#10;AI-generated content may be incorrect."/>
                    <pic:cNvPicPr/>
                  </pic:nvPicPr>
                  <pic:blipFill rotWithShape="1">
                    <a:blip r:embed="rId6"/>
                    <a:srcRect l="2037" t="9229" r="2400"/>
                    <a:stretch>
                      <a:fillRect/>
                    </a:stretch>
                  </pic:blipFill>
                  <pic:spPr bwMode="auto">
                    <a:xfrm>
                      <a:off x="0" y="0"/>
                      <a:ext cx="5477192" cy="6410082"/>
                    </a:xfrm>
                    <a:prstGeom prst="rect">
                      <a:avLst/>
                    </a:prstGeom>
                    <a:ln>
                      <a:noFill/>
                    </a:ln>
                    <a:extLst>
                      <a:ext uri="{53640926-AAD7-44D8-BBD7-CCE9431645EC}">
                        <a14:shadowObscured xmlns:a14="http://schemas.microsoft.com/office/drawing/2010/main"/>
                      </a:ext>
                    </a:extLst>
                  </pic:spPr>
                </pic:pic>
              </a:graphicData>
            </a:graphic>
          </wp:inline>
        </w:drawing>
      </w:r>
    </w:p>
    <w:p w14:paraId="7BF420FD" w14:textId="252B0F0A" w:rsidR="007C5173" w:rsidRPr="007C5173" w:rsidRDefault="007C5173" w:rsidP="00816F60">
      <w:pPr>
        <w:pStyle w:val="Heading1"/>
        <w:jc w:val="both"/>
        <w:rPr>
          <w:rFonts w:eastAsia="Times New Roman"/>
        </w:rPr>
      </w:pPr>
      <w:bookmarkStart w:id="11" w:name="_Toc213592954"/>
      <w:r w:rsidRPr="007C5173">
        <w:rPr>
          <w:rFonts w:eastAsia="Times New Roman"/>
        </w:rPr>
        <w:lastRenderedPageBreak/>
        <w:t>Reflection on Goals</w:t>
      </w:r>
      <w:bookmarkEnd w:id="11"/>
    </w:p>
    <w:p w14:paraId="5FA28637"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My professional journey has taught me the importance of resilience, adaptability, and reflection (Schön, 1983). I am proud to have earned recognition as “Best Worker” and to be respected by my colleagues for my reliability and ability to work well under stress. Balancing motherhood, study, and full-time employment has strengthened my emotional intelligence and determination to succeed (Goleman, 2017).</w:t>
      </w:r>
    </w:p>
    <w:p w14:paraId="4E5F0C21" w14:textId="5A1B673E"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By pursuing continuous learning and improvement, I aim to build on my experience and transition into a leadership role that allows me to inspire and support others. My reflection confirms that I am not only capable of managing operational duties but also ready to contribute strategically to the success of The Belfry and the hospitality sector as a whole.</w:t>
      </w:r>
      <w:r w:rsidRPr="007C5173">
        <w:rPr>
          <w:rFonts w:ascii="Arial" w:hAnsi="Arial" w:cs="Arial"/>
          <w:b/>
          <w:bCs/>
          <w:color w:val="242424"/>
          <w:sz w:val="22"/>
          <w:szCs w:val="22"/>
        </w:rPr>
        <w:t> </w:t>
      </w:r>
    </w:p>
    <w:p w14:paraId="68ACF92B" w14:textId="77777777" w:rsidR="006D0C20" w:rsidRDefault="006D0C20" w:rsidP="00816F60">
      <w:pPr>
        <w:pStyle w:val="Heading1"/>
        <w:jc w:val="both"/>
        <w:rPr>
          <w:rFonts w:eastAsia="Times New Roman"/>
        </w:rPr>
      </w:pPr>
    </w:p>
    <w:p w14:paraId="15DD789A" w14:textId="77777777" w:rsidR="006D0C20" w:rsidRDefault="006D0C20" w:rsidP="00816F60">
      <w:pPr>
        <w:pStyle w:val="Heading1"/>
        <w:jc w:val="both"/>
        <w:rPr>
          <w:rFonts w:eastAsia="Times New Roman"/>
        </w:rPr>
      </w:pPr>
    </w:p>
    <w:p w14:paraId="15A173BC" w14:textId="77777777" w:rsidR="006D0C20" w:rsidRPr="006D0C20" w:rsidRDefault="006D0C20" w:rsidP="006D0C20"/>
    <w:p w14:paraId="7B5261B4" w14:textId="77777777" w:rsidR="006D0C20" w:rsidRDefault="006D0C20" w:rsidP="00816F60">
      <w:pPr>
        <w:pStyle w:val="Heading1"/>
        <w:jc w:val="both"/>
        <w:rPr>
          <w:rFonts w:eastAsia="Times New Roman"/>
        </w:rPr>
      </w:pPr>
    </w:p>
    <w:p w14:paraId="6CDBAC1A" w14:textId="77777777" w:rsidR="006D0C20" w:rsidRDefault="006D0C20" w:rsidP="00816F60">
      <w:pPr>
        <w:pStyle w:val="Heading1"/>
        <w:jc w:val="both"/>
        <w:rPr>
          <w:rFonts w:eastAsia="Times New Roman"/>
        </w:rPr>
      </w:pPr>
    </w:p>
    <w:p w14:paraId="67D4C7A4" w14:textId="77777777" w:rsidR="006D0C20" w:rsidRDefault="006D0C20" w:rsidP="00816F60">
      <w:pPr>
        <w:pStyle w:val="Heading1"/>
        <w:jc w:val="both"/>
        <w:rPr>
          <w:rFonts w:eastAsia="Times New Roman"/>
        </w:rPr>
      </w:pPr>
    </w:p>
    <w:p w14:paraId="1D90BF04" w14:textId="77777777" w:rsidR="006D0C20" w:rsidRDefault="006D0C20" w:rsidP="00816F60">
      <w:pPr>
        <w:pStyle w:val="Heading1"/>
        <w:jc w:val="both"/>
        <w:rPr>
          <w:rFonts w:eastAsia="Times New Roman"/>
        </w:rPr>
      </w:pPr>
    </w:p>
    <w:p w14:paraId="44F61EC9" w14:textId="77777777" w:rsidR="006D0C20" w:rsidRDefault="006D0C20" w:rsidP="00816F60">
      <w:pPr>
        <w:pStyle w:val="Heading1"/>
        <w:jc w:val="both"/>
        <w:rPr>
          <w:rFonts w:eastAsia="Times New Roman"/>
        </w:rPr>
      </w:pPr>
    </w:p>
    <w:p w14:paraId="073A6F6A" w14:textId="77777777" w:rsidR="006D0C20" w:rsidRDefault="006D0C20" w:rsidP="006D0C20"/>
    <w:p w14:paraId="520E79AB" w14:textId="77777777" w:rsidR="006D0C20" w:rsidRDefault="006D0C20" w:rsidP="006D0C20"/>
    <w:p w14:paraId="1565BBEB" w14:textId="77777777" w:rsidR="006D0C20" w:rsidRDefault="006D0C20" w:rsidP="006D0C20"/>
    <w:p w14:paraId="044336E3" w14:textId="77777777" w:rsidR="006D0C20" w:rsidRPr="006D0C20" w:rsidRDefault="006D0C20" w:rsidP="006D0C20"/>
    <w:p w14:paraId="738CE1D4" w14:textId="1F135D7C" w:rsidR="007C5173" w:rsidRDefault="007C5173" w:rsidP="00816F60">
      <w:pPr>
        <w:pStyle w:val="Heading1"/>
        <w:jc w:val="both"/>
      </w:pPr>
      <w:bookmarkStart w:id="12" w:name="_Toc213592955"/>
      <w:r w:rsidRPr="007C5173">
        <w:rPr>
          <w:rFonts w:eastAsia="Times New Roman"/>
        </w:rPr>
        <w:lastRenderedPageBreak/>
        <w:t>References</w:t>
      </w:r>
      <w:bookmarkEnd w:id="12"/>
    </w:p>
    <w:p w14:paraId="3EC2F05C" w14:textId="01E82A64" w:rsidR="007C5173" w:rsidRPr="007C5173" w:rsidRDefault="007C5173" w:rsidP="00816F60">
      <w:pPr>
        <w:pStyle w:val="NormalWeb"/>
        <w:spacing w:after="120" w:afterAutospacing="0" w:line="360" w:lineRule="auto"/>
        <w:jc w:val="both"/>
        <w:rPr>
          <w:rFonts w:ascii="Arial" w:hAnsi="Arial" w:cs="Arial"/>
          <w:b/>
          <w:bCs/>
          <w:color w:val="242424"/>
          <w:sz w:val="22"/>
          <w:szCs w:val="22"/>
        </w:rPr>
      </w:pPr>
      <w:r w:rsidRPr="007C5173">
        <w:rPr>
          <w:rFonts w:ascii="Arial" w:hAnsi="Arial" w:cs="Arial"/>
          <w:color w:val="242424"/>
          <w:sz w:val="22"/>
          <w:szCs w:val="22"/>
        </w:rPr>
        <w:t xml:space="preserve">1.Barron, P. (2019) </w:t>
      </w:r>
      <w:r w:rsidRPr="007C5173">
        <w:rPr>
          <w:rFonts w:ascii="Arial" w:hAnsi="Arial" w:cs="Arial"/>
          <w:i/>
          <w:iCs/>
          <w:color w:val="242424"/>
          <w:sz w:val="22"/>
          <w:szCs w:val="22"/>
        </w:rPr>
        <w:t>Education and Training for the Hospitality Industry.</w:t>
      </w:r>
      <w:r w:rsidRPr="007C5173">
        <w:rPr>
          <w:rFonts w:ascii="Arial" w:hAnsi="Arial" w:cs="Arial"/>
          <w:color w:val="242424"/>
          <w:sz w:val="22"/>
          <w:szCs w:val="22"/>
        </w:rPr>
        <w:t xml:space="preserve"> </w:t>
      </w:r>
      <w:r w:rsidR="0070770A">
        <w:rPr>
          <w:rFonts w:ascii="Arial" w:hAnsi="Arial" w:cs="Arial"/>
          <w:color w:val="242424"/>
          <w:sz w:val="22"/>
          <w:szCs w:val="22"/>
        </w:rPr>
        <w:t xml:space="preserve">Abingdon: </w:t>
      </w:r>
      <w:r w:rsidRPr="007C5173">
        <w:rPr>
          <w:rFonts w:ascii="Arial" w:hAnsi="Arial" w:cs="Arial"/>
          <w:color w:val="242424"/>
          <w:sz w:val="22"/>
          <w:szCs w:val="22"/>
        </w:rPr>
        <w:t>Routledge.</w:t>
      </w:r>
    </w:p>
    <w:p w14:paraId="578BC3AD"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2.Baum, T. (2015) </w:t>
      </w:r>
      <w:r w:rsidRPr="007C5173">
        <w:rPr>
          <w:rFonts w:ascii="Arial" w:hAnsi="Arial" w:cs="Arial"/>
          <w:i/>
          <w:iCs/>
          <w:color w:val="242424"/>
          <w:sz w:val="22"/>
          <w:szCs w:val="22"/>
        </w:rPr>
        <w:t>Human Resource Management for Tourism, Hospitality and Leisure: An International Perspective.</w:t>
      </w:r>
      <w:r w:rsidRPr="007C5173">
        <w:rPr>
          <w:rFonts w:ascii="Arial" w:hAnsi="Arial" w:cs="Arial"/>
          <w:color w:val="242424"/>
          <w:sz w:val="22"/>
          <w:szCs w:val="22"/>
        </w:rPr>
        <w:t xml:space="preserve"> Cengage Learning.</w:t>
      </w:r>
    </w:p>
    <w:p w14:paraId="27DE9DEA"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3.Baum, T. (2020) ‘Hospitality, tourism, human rights and the impact of COVID-19’, </w:t>
      </w:r>
      <w:r w:rsidRPr="007C5173">
        <w:rPr>
          <w:rFonts w:ascii="Arial" w:hAnsi="Arial" w:cs="Arial"/>
          <w:i/>
          <w:iCs/>
          <w:color w:val="242424"/>
          <w:sz w:val="22"/>
          <w:szCs w:val="22"/>
        </w:rPr>
        <w:t>International Journal of Contemporary Hospitality Management,</w:t>
      </w:r>
      <w:r w:rsidRPr="007C5173">
        <w:rPr>
          <w:rFonts w:ascii="Arial" w:hAnsi="Arial" w:cs="Arial"/>
          <w:color w:val="242424"/>
          <w:sz w:val="22"/>
          <w:szCs w:val="22"/>
        </w:rPr>
        <w:t xml:space="preserve"> 32(8), pp. 2397–2407.</w:t>
      </w:r>
    </w:p>
    <w:p w14:paraId="225CDA39"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4.Brookfield, S. (2017) </w:t>
      </w:r>
      <w:r w:rsidRPr="007C5173">
        <w:rPr>
          <w:rFonts w:ascii="Arial" w:hAnsi="Arial" w:cs="Arial"/>
          <w:i/>
          <w:iCs/>
          <w:color w:val="242424"/>
          <w:sz w:val="22"/>
          <w:szCs w:val="22"/>
        </w:rPr>
        <w:t>Becoming a Critically Reflective Teacher.</w:t>
      </w:r>
      <w:r w:rsidRPr="007C5173">
        <w:rPr>
          <w:rFonts w:ascii="Arial" w:hAnsi="Arial" w:cs="Arial"/>
          <w:color w:val="242424"/>
          <w:sz w:val="22"/>
          <w:szCs w:val="22"/>
        </w:rPr>
        <w:t xml:space="preserve"> 2nd </w:t>
      </w:r>
      <w:proofErr w:type="spellStart"/>
      <w:r w:rsidRPr="007C5173">
        <w:rPr>
          <w:rFonts w:ascii="Arial" w:hAnsi="Arial" w:cs="Arial"/>
          <w:color w:val="242424"/>
          <w:sz w:val="22"/>
          <w:szCs w:val="22"/>
        </w:rPr>
        <w:t>edn</w:t>
      </w:r>
      <w:proofErr w:type="spellEnd"/>
      <w:r w:rsidRPr="007C5173">
        <w:rPr>
          <w:rFonts w:ascii="Arial" w:hAnsi="Arial" w:cs="Arial"/>
          <w:color w:val="242424"/>
          <w:sz w:val="22"/>
          <w:szCs w:val="22"/>
        </w:rPr>
        <w:t>. Jossey-Bass.</w:t>
      </w:r>
    </w:p>
    <w:p w14:paraId="5F2C89BB" w14:textId="4C59DF31"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5.Doran, G. (1981) ‘There’s a S.M.A.R.T. way to write management’s goals and objectives’, </w:t>
      </w:r>
      <w:r w:rsidRPr="007C5173">
        <w:rPr>
          <w:rFonts w:ascii="Arial" w:hAnsi="Arial" w:cs="Arial"/>
          <w:i/>
          <w:iCs/>
          <w:color w:val="242424"/>
          <w:sz w:val="22"/>
          <w:szCs w:val="22"/>
        </w:rPr>
        <w:t xml:space="preserve">Management Review, </w:t>
      </w:r>
      <w:r w:rsidRPr="007C5173">
        <w:rPr>
          <w:rFonts w:ascii="Arial" w:hAnsi="Arial" w:cs="Arial"/>
          <w:color w:val="242424"/>
          <w:sz w:val="22"/>
          <w:szCs w:val="22"/>
        </w:rPr>
        <w:t>70(11), pp. 35–36.</w:t>
      </w:r>
    </w:p>
    <w:p w14:paraId="4AACC0A5"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6.Gibbs, G. (1988) </w:t>
      </w:r>
      <w:r w:rsidRPr="007C5173">
        <w:rPr>
          <w:rFonts w:ascii="Arial" w:hAnsi="Arial" w:cs="Arial"/>
          <w:i/>
          <w:iCs/>
          <w:color w:val="242424"/>
          <w:sz w:val="22"/>
          <w:szCs w:val="22"/>
        </w:rPr>
        <w:t xml:space="preserve">Learning by Doing: A Guide to Teaching and Learning Methods. </w:t>
      </w:r>
      <w:r w:rsidRPr="007C5173">
        <w:rPr>
          <w:rFonts w:ascii="Arial" w:hAnsi="Arial" w:cs="Arial"/>
          <w:color w:val="242424"/>
          <w:sz w:val="22"/>
          <w:szCs w:val="22"/>
        </w:rPr>
        <w:t>Oxford Polytechnic.</w:t>
      </w:r>
    </w:p>
    <w:p w14:paraId="6067617E" w14:textId="2C77BEE8"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7.Goleman, D. (2017) </w:t>
      </w:r>
      <w:r w:rsidRPr="007C5173">
        <w:rPr>
          <w:rFonts w:ascii="Arial" w:hAnsi="Arial" w:cs="Arial"/>
          <w:i/>
          <w:iCs/>
          <w:color w:val="242424"/>
          <w:sz w:val="22"/>
          <w:szCs w:val="22"/>
        </w:rPr>
        <w:t xml:space="preserve">Emotional Intelligence: Why it Can Matter More than IQ. </w:t>
      </w:r>
      <w:r w:rsidR="001A763F" w:rsidRPr="001A763F">
        <w:rPr>
          <w:rFonts w:ascii="Arial" w:hAnsi="Arial" w:cs="Arial"/>
          <w:color w:val="242424"/>
          <w:sz w:val="22"/>
          <w:szCs w:val="22"/>
        </w:rPr>
        <w:t>London</w:t>
      </w:r>
      <w:r w:rsidR="001A763F">
        <w:rPr>
          <w:rFonts w:ascii="Arial" w:hAnsi="Arial" w:cs="Arial"/>
          <w:i/>
          <w:iCs/>
          <w:color w:val="242424"/>
          <w:sz w:val="22"/>
          <w:szCs w:val="22"/>
        </w:rPr>
        <w:t xml:space="preserve">: </w:t>
      </w:r>
      <w:r w:rsidRPr="007C5173">
        <w:rPr>
          <w:rFonts w:ascii="Arial" w:hAnsi="Arial" w:cs="Arial"/>
          <w:color w:val="242424"/>
          <w:sz w:val="22"/>
          <w:szCs w:val="22"/>
        </w:rPr>
        <w:t>Bloomsbury.</w:t>
      </w:r>
    </w:p>
    <w:p w14:paraId="7913F9A9"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8.Gürel, E. and Tat, M. (2017) ‘SWOT Analysis: A Theoretical Review’, </w:t>
      </w:r>
      <w:r w:rsidRPr="007C5173">
        <w:rPr>
          <w:rFonts w:ascii="Arial" w:hAnsi="Arial" w:cs="Arial"/>
          <w:i/>
          <w:iCs/>
          <w:color w:val="242424"/>
          <w:sz w:val="22"/>
          <w:szCs w:val="22"/>
        </w:rPr>
        <w:t>The Journal of International Social Research</w:t>
      </w:r>
      <w:r w:rsidRPr="007C5173">
        <w:rPr>
          <w:rFonts w:ascii="Arial" w:hAnsi="Arial" w:cs="Arial"/>
          <w:color w:val="242424"/>
          <w:sz w:val="22"/>
          <w:szCs w:val="22"/>
        </w:rPr>
        <w:t>, 10(51), pp. 994–1006.</w:t>
      </w:r>
    </w:p>
    <w:p w14:paraId="0E5DAEE6"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9.Jones, P., Hillier, D. and Comfort, D. (2016) ‘Sustainability in the hospitality industry’, </w:t>
      </w:r>
      <w:r w:rsidRPr="007C5173">
        <w:rPr>
          <w:rFonts w:ascii="Arial" w:hAnsi="Arial" w:cs="Arial"/>
          <w:i/>
          <w:iCs/>
          <w:color w:val="242424"/>
          <w:sz w:val="22"/>
          <w:szCs w:val="22"/>
        </w:rPr>
        <w:t>International Journal of Contemporary Hospitality Management</w:t>
      </w:r>
      <w:r w:rsidRPr="007C5173">
        <w:rPr>
          <w:rFonts w:ascii="Arial" w:hAnsi="Arial" w:cs="Arial"/>
          <w:color w:val="242424"/>
          <w:sz w:val="22"/>
          <w:szCs w:val="22"/>
        </w:rPr>
        <w:t>, 28(1), pp. 36–67.</w:t>
      </w:r>
    </w:p>
    <w:p w14:paraId="3B0B739D" w14:textId="561E8A8B"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10.Kolb, D. (2015) </w:t>
      </w:r>
      <w:r w:rsidRPr="007C5173">
        <w:rPr>
          <w:rFonts w:ascii="Arial" w:hAnsi="Arial" w:cs="Arial"/>
          <w:i/>
          <w:iCs/>
          <w:color w:val="242424"/>
          <w:sz w:val="22"/>
          <w:szCs w:val="22"/>
        </w:rPr>
        <w:t>Experiential Learning: Experience as the Source of Learning and Development</w:t>
      </w:r>
      <w:r w:rsidRPr="007C5173">
        <w:rPr>
          <w:rFonts w:ascii="Arial" w:hAnsi="Arial" w:cs="Arial"/>
          <w:color w:val="242424"/>
          <w:sz w:val="22"/>
          <w:szCs w:val="22"/>
        </w:rPr>
        <w:t>.</w:t>
      </w:r>
      <w:r w:rsidR="001A763F">
        <w:rPr>
          <w:rFonts w:ascii="Arial" w:hAnsi="Arial" w:cs="Arial"/>
          <w:color w:val="242424"/>
          <w:sz w:val="22"/>
          <w:szCs w:val="22"/>
        </w:rPr>
        <w:t xml:space="preserve"> 2</w:t>
      </w:r>
      <w:r w:rsidR="001A763F" w:rsidRPr="001A763F">
        <w:rPr>
          <w:rFonts w:ascii="Arial" w:hAnsi="Arial" w:cs="Arial"/>
          <w:color w:val="242424"/>
          <w:sz w:val="22"/>
          <w:szCs w:val="22"/>
          <w:vertAlign w:val="superscript"/>
        </w:rPr>
        <w:t>nd</w:t>
      </w:r>
      <w:r w:rsidR="001A763F">
        <w:rPr>
          <w:rFonts w:ascii="Arial" w:hAnsi="Arial" w:cs="Arial"/>
          <w:color w:val="242424"/>
          <w:sz w:val="22"/>
          <w:szCs w:val="22"/>
        </w:rPr>
        <w:t xml:space="preserve"> end. Harlow:</w:t>
      </w:r>
      <w:r w:rsidRPr="007C5173">
        <w:rPr>
          <w:rFonts w:ascii="Arial" w:hAnsi="Arial" w:cs="Arial"/>
          <w:color w:val="242424"/>
          <w:sz w:val="22"/>
          <w:szCs w:val="22"/>
        </w:rPr>
        <w:t xml:space="preserve"> Pearson Education.</w:t>
      </w:r>
    </w:p>
    <w:p w14:paraId="415F2181" w14:textId="2992CEA6"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11.Lashley, C. and Morrison, A. (2018) </w:t>
      </w:r>
      <w:r w:rsidRPr="007C5173">
        <w:rPr>
          <w:rFonts w:ascii="Arial" w:hAnsi="Arial" w:cs="Arial"/>
          <w:i/>
          <w:iCs/>
          <w:color w:val="242424"/>
          <w:sz w:val="22"/>
          <w:szCs w:val="22"/>
        </w:rPr>
        <w:t>In Search of Hospitality: Theoretical Perspectives and Debates</w:t>
      </w:r>
      <w:r w:rsidRPr="007C5173">
        <w:rPr>
          <w:rFonts w:ascii="Arial" w:hAnsi="Arial" w:cs="Arial"/>
          <w:color w:val="242424"/>
          <w:sz w:val="22"/>
          <w:szCs w:val="22"/>
        </w:rPr>
        <w:t>.</w:t>
      </w:r>
      <w:r w:rsidR="001A763F">
        <w:rPr>
          <w:rFonts w:ascii="Arial" w:hAnsi="Arial" w:cs="Arial"/>
          <w:color w:val="242424"/>
          <w:sz w:val="22"/>
          <w:szCs w:val="22"/>
        </w:rPr>
        <w:t xml:space="preserve"> 2</w:t>
      </w:r>
      <w:r w:rsidR="001A763F" w:rsidRPr="001A763F">
        <w:rPr>
          <w:rFonts w:ascii="Arial" w:hAnsi="Arial" w:cs="Arial"/>
          <w:color w:val="242424"/>
          <w:sz w:val="22"/>
          <w:szCs w:val="22"/>
          <w:vertAlign w:val="superscript"/>
        </w:rPr>
        <w:t>nd</w:t>
      </w:r>
      <w:r w:rsidR="001A763F">
        <w:rPr>
          <w:rFonts w:ascii="Arial" w:hAnsi="Arial" w:cs="Arial"/>
          <w:color w:val="242424"/>
          <w:sz w:val="22"/>
          <w:szCs w:val="22"/>
        </w:rPr>
        <w:t xml:space="preserve"> end Abingdon:</w:t>
      </w:r>
      <w:r w:rsidRPr="007C5173">
        <w:rPr>
          <w:rFonts w:ascii="Arial" w:hAnsi="Arial" w:cs="Arial"/>
          <w:color w:val="242424"/>
          <w:sz w:val="22"/>
          <w:szCs w:val="22"/>
        </w:rPr>
        <w:t xml:space="preserve"> Routledge.</w:t>
      </w:r>
    </w:p>
    <w:p w14:paraId="79953909" w14:textId="78020DFF"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12.Schön, D. (1983) </w:t>
      </w:r>
      <w:r w:rsidRPr="007C5173">
        <w:rPr>
          <w:rFonts w:ascii="Arial" w:hAnsi="Arial" w:cs="Arial"/>
          <w:i/>
          <w:iCs/>
          <w:color w:val="242424"/>
          <w:sz w:val="22"/>
          <w:szCs w:val="22"/>
        </w:rPr>
        <w:t>The Reflective Practitioner: How Professionals Think in Action</w:t>
      </w:r>
      <w:r w:rsidRPr="007C5173">
        <w:rPr>
          <w:rFonts w:ascii="Arial" w:hAnsi="Arial" w:cs="Arial"/>
          <w:color w:val="242424"/>
          <w:sz w:val="22"/>
          <w:szCs w:val="22"/>
        </w:rPr>
        <w:t xml:space="preserve">. </w:t>
      </w:r>
      <w:r w:rsidR="001A763F">
        <w:rPr>
          <w:rFonts w:ascii="Arial" w:hAnsi="Arial" w:cs="Arial"/>
          <w:color w:val="242424"/>
          <w:sz w:val="22"/>
          <w:szCs w:val="22"/>
        </w:rPr>
        <w:t xml:space="preserve">New York: </w:t>
      </w:r>
      <w:r w:rsidRPr="007C5173">
        <w:rPr>
          <w:rFonts w:ascii="Arial" w:hAnsi="Arial" w:cs="Arial"/>
          <w:color w:val="242424"/>
          <w:sz w:val="22"/>
          <w:szCs w:val="22"/>
        </w:rPr>
        <w:t>Basic Books.</w:t>
      </w:r>
    </w:p>
    <w:p w14:paraId="6CBA130A"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t xml:space="preserve">13.Solnet, D., Kralj, A. and Baum, T. (2019) ‘360 degrees of pressure: The changing role of the HR professional in the hospitality industry’, </w:t>
      </w:r>
      <w:r w:rsidRPr="007C5173">
        <w:rPr>
          <w:rFonts w:ascii="Arial" w:hAnsi="Arial" w:cs="Arial"/>
          <w:i/>
          <w:iCs/>
          <w:color w:val="242424"/>
          <w:sz w:val="22"/>
          <w:szCs w:val="22"/>
        </w:rPr>
        <w:t>Journal of Hospitality and Tourism Management</w:t>
      </w:r>
      <w:r w:rsidRPr="007C5173">
        <w:rPr>
          <w:rFonts w:ascii="Arial" w:hAnsi="Arial" w:cs="Arial"/>
          <w:color w:val="242424"/>
          <w:sz w:val="22"/>
          <w:szCs w:val="22"/>
        </w:rPr>
        <w:t>, 41, pp. 83–91.</w:t>
      </w:r>
    </w:p>
    <w:p w14:paraId="397961BE" w14:textId="77777777" w:rsidR="007C5173" w:rsidRPr="007C5173" w:rsidRDefault="007C5173" w:rsidP="00816F60">
      <w:pPr>
        <w:pStyle w:val="NormalWeb"/>
        <w:spacing w:after="120" w:afterAutospacing="0" w:line="360" w:lineRule="auto"/>
        <w:jc w:val="both"/>
        <w:rPr>
          <w:rFonts w:ascii="Arial" w:hAnsi="Arial" w:cs="Arial"/>
          <w:color w:val="242424"/>
          <w:sz w:val="22"/>
          <w:szCs w:val="22"/>
        </w:rPr>
      </w:pPr>
      <w:r w:rsidRPr="007C5173">
        <w:rPr>
          <w:rFonts w:ascii="Arial" w:hAnsi="Arial" w:cs="Arial"/>
          <w:color w:val="242424"/>
          <w:sz w:val="22"/>
          <w:szCs w:val="22"/>
        </w:rPr>
        <w:lastRenderedPageBreak/>
        <w:t xml:space="preserve">14.Yorke, M. (2006) </w:t>
      </w:r>
      <w:r w:rsidRPr="007C5173">
        <w:rPr>
          <w:rFonts w:ascii="Arial" w:hAnsi="Arial" w:cs="Arial"/>
          <w:i/>
          <w:iCs/>
          <w:color w:val="242424"/>
          <w:sz w:val="22"/>
          <w:szCs w:val="22"/>
        </w:rPr>
        <w:t>Employability in Higher Education: What it is and What it is Not</w:t>
      </w:r>
      <w:r w:rsidRPr="007C5173">
        <w:rPr>
          <w:rFonts w:ascii="Arial" w:hAnsi="Arial" w:cs="Arial"/>
          <w:color w:val="242424"/>
          <w:sz w:val="22"/>
          <w:szCs w:val="22"/>
        </w:rPr>
        <w:t>. Higher Education Academy.</w:t>
      </w:r>
    </w:p>
    <w:p w14:paraId="6649A9AB" w14:textId="00A77A4A" w:rsidR="007C5173" w:rsidRPr="00816F60" w:rsidRDefault="007C5173" w:rsidP="00816F60">
      <w:pPr>
        <w:pStyle w:val="NormalWeb"/>
        <w:shd w:val="clear" w:color="auto" w:fill="FFFFFF"/>
        <w:spacing w:after="120" w:afterAutospacing="0" w:line="360" w:lineRule="auto"/>
        <w:jc w:val="both"/>
        <w:rPr>
          <w:rFonts w:ascii="Arial" w:hAnsi="Arial" w:cs="Arial"/>
          <w:b/>
          <w:bCs/>
          <w:color w:val="242424"/>
          <w:sz w:val="22"/>
          <w:szCs w:val="22"/>
        </w:rPr>
      </w:pPr>
    </w:p>
    <w:p w14:paraId="40666E25" w14:textId="77777777" w:rsidR="007C5173" w:rsidRDefault="007C5173" w:rsidP="00962E9E">
      <w:pPr>
        <w:pStyle w:val="NormalWeb"/>
        <w:shd w:val="clear" w:color="auto" w:fill="FFFFFF"/>
        <w:rPr>
          <w:rFonts w:ascii="Arial" w:hAnsi="Arial" w:cs="Arial"/>
          <w:b/>
          <w:bCs/>
          <w:color w:val="242424"/>
          <w:sz w:val="40"/>
          <w:szCs w:val="40"/>
        </w:rPr>
      </w:pPr>
    </w:p>
    <w:p w14:paraId="2F3ACEF7" w14:textId="2CE29FDB" w:rsidR="00ED56B9" w:rsidRPr="00425AE3" w:rsidRDefault="00ED56B9" w:rsidP="00962E9E">
      <w:pPr>
        <w:pStyle w:val="NormalWeb"/>
        <w:shd w:val="clear" w:color="auto" w:fill="FFFFFF"/>
        <w:rPr>
          <w:rFonts w:ascii="Arial" w:hAnsi="Arial" w:cs="Arial"/>
          <w:color w:val="242424"/>
        </w:rPr>
      </w:pPr>
    </w:p>
    <w:sectPr w:rsidR="00ED56B9" w:rsidRPr="00425A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158FB" w14:textId="77777777" w:rsidR="002471D7" w:rsidRDefault="002471D7" w:rsidP="00FA54CD">
      <w:pPr>
        <w:spacing w:after="0" w:line="240" w:lineRule="auto"/>
      </w:pPr>
      <w:r>
        <w:separator/>
      </w:r>
    </w:p>
  </w:endnote>
  <w:endnote w:type="continuationSeparator" w:id="0">
    <w:p w14:paraId="47434D11" w14:textId="77777777" w:rsidR="002471D7" w:rsidRDefault="002471D7" w:rsidP="00FA5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2216D" w14:textId="77777777" w:rsidR="002471D7" w:rsidRDefault="002471D7" w:rsidP="00FA54CD">
      <w:pPr>
        <w:spacing w:after="0" w:line="240" w:lineRule="auto"/>
      </w:pPr>
      <w:r>
        <w:separator/>
      </w:r>
    </w:p>
  </w:footnote>
  <w:footnote w:type="continuationSeparator" w:id="0">
    <w:p w14:paraId="492F16E0" w14:textId="77777777" w:rsidR="002471D7" w:rsidRDefault="002471D7" w:rsidP="00FA54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E9E"/>
    <w:rsid w:val="000F2A2E"/>
    <w:rsid w:val="00115790"/>
    <w:rsid w:val="001A763F"/>
    <w:rsid w:val="001A7F8A"/>
    <w:rsid w:val="002471D7"/>
    <w:rsid w:val="002526F8"/>
    <w:rsid w:val="00367CAD"/>
    <w:rsid w:val="003E577A"/>
    <w:rsid w:val="003F7861"/>
    <w:rsid w:val="00425AE3"/>
    <w:rsid w:val="006D0C20"/>
    <w:rsid w:val="0070770A"/>
    <w:rsid w:val="007C5173"/>
    <w:rsid w:val="00812D62"/>
    <w:rsid w:val="00815715"/>
    <w:rsid w:val="00816F60"/>
    <w:rsid w:val="0089499A"/>
    <w:rsid w:val="008E73EE"/>
    <w:rsid w:val="00907CE0"/>
    <w:rsid w:val="00962E9E"/>
    <w:rsid w:val="00967DEF"/>
    <w:rsid w:val="009A7834"/>
    <w:rsid w:val="009D0EEA"/>
    <w:rsid w:val="009F7005"/>
    <w:rsid w:val="00B52FAD"/>
    <w:rsid w:val="00DB5ED4"/>
    <w:rsid w:val="00E0521D"/>
    <w:rsid w:val="00ED56B9"/>
    <w:rsid w:val="00F33B9E"/>
    <w:rsid w:val="00F80E27"/>
    <w:rsid w:val="00FA54CD"/>
    <w:rsid w:val="00FF6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F260A"/>
  <w15:chartTrackingRefBased/>
  <w15:docId w15:val="{7B6B8CD7-F6F7-461B-8EED-E6BFD3B8C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E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2E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2E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2E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2E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2E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2E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2E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2E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E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2E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2E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2E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E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E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E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E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E9E"/>
    <w:rPr>
      <w:rFonts w:eastAsiaTheme="majorEastAsia" w:cstheme="majorBidi"/>
      <w:color w:val="272727" w:themeColor="text1" w:themeTint="D8"/>
    </w:rPr>
  </w:style>
  <w:style w:type="paragraph" w:styleId="Title">
    <w:name w:val="Title"/>
    <w:basedOn w:val="Normal"/>
    <w:next w:val="Normal"/>
    <w:link w:val="TitleChar"/>
    <w:uiPriority w:val="10"/>
    <w:qFormat/>
    <w:rsid w:val="00962E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E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E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E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E9E"/>
    <w:pPr>
      <w:spacing w:before="160"/>
      <w:jc w:val="center"/>
    </w:pPr>
    <w:rPr>
      <w:i/>
      <w:iCs/>
      <w:color w:val="404040" w:themeColor="text1" w:themeTint="BF"/>
    </w:rPr>
  </w:style>
  <w:style w:type="character" w:customStyle="1" w:styleId="QuoteChar">
    <w:name w:val="Quote Char"/>
    <w:basedOn w:val="DefaultParagraphFont"/>
    <w:link w:val="Quote"/>
    <w:uiPriority w:val="29"/>
    <w:rsid w:val="00962E9E"/>
    <w:rPr>
      <w:i/>
      <w:iCs/>
      <w:color w:val="404040" w:themeColor="text1" w:themeTint="BF"/>
    </w:rPr>
  </w:style>
  <w:style w:type="paragraph" w:styleId="ListParagraph">
    <w:name w:val="List Paragraph"/>
    <w:basedOn w:val="Normal"/>
    <w:uiPriority w:val="34"/>
    <w:qFormat/>
    <w:rsid w:val="00962E9E"/>
    <w:pPr>
      <w:ind w:left="720"/>
      <w:contextualSpacing/>
    </w:pPr>
  </w:style>
  <w:style w:type="character" w:styleId="IntenseEmphasis">
    <w:name w:val="Intense Emphasis"/>
    <w:basedOn w:val="DefaultParagraphFont"/>
    <w:uiPriority w:val="21"/>
    <w:qFormat/>
    <w:rsid w:val="00962E9E"/>
    <w:rPr>
      <w:i/>
      <w:iCs/>
      <w:color w:val="0F4761" w:themeColor="accent1" w:themeShade="BF"/>
    </w:rPr>
  </w:style>
  <w:style w:type="paragraph" w:styleId="IntenseQuote">
    <w:name w:val="Intense Quote"/>
    <w:basedOn w:val="Normal"/>
    <w:next w:val="Normal"/>
    <w:link w:val="IntenseQuoteChar"/>
    <w:uiPriority w:val="30"/>
    <w:qFormat/>
    <w:rsid w:val="00962E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2E9E"/>
    <w:rPr>
      <w:i/>
      <w:iCs/>
      <w:color w:val="0F4761" w:themeColor="accent1" w:themeShade="BF"/>
    </w:rPr>
  </w:style>
  <w:style w:type="character" w:styleId="IntenseReference">
    <w:name w:val="Intense Reference"/>
    <w:basedOn w:val="DefaultParagraphFont"/>
    <w:uiPriority w:val="32"/>
    <w:qFormat/>
    <w:rsid w:val="00962E9E"/>
    <w:rPr>
      <w:b/>
      <w:bCs/>
      <w:smallCaps/>
      <w:color w:val="0F4761" w:themeColor="accent1" w:themeShade="BF"/>
      <w:spacing w:val="5"/>
    </w:rPr>
  </w:style>
  <w:style w:type="paragraph" w:styleId="NormalWeb">
    <w:name w:val="Normal (Web)"/>
    <w:basedOn w:val="Normal"/>
    <w:uiPriority w:val="99"/>
    <w:unhideWhenUsed/>
    <w:rsid w:val="00962E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A5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4CD"/>
  </w:style>
  <w:style w:type="paragraph" w:styleId="Footer">
    <w:name w:val="footer"/>
    <w:basedOn w:val="Normal"/>
    <w:link w:val="FooterChar"/>
    <w:uiPriority w:val="99"/>
    <w:unhideWhenUsed/>
    <w:rsid w:val="00FA5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4CD"/>
  </w:style>
  <w:style w:type="paragraph" w:styleId="TOCHeading">
    <w:name w:val="TOC Heading"/>
    <w:basedOn w:val="Heading1"/>
    <w:next w:val="Normal"/>
    <w:uiPriority w:val="39"/>
    <w:unhideWhenUsed/>
    <w:qFormat/>
    <w:rsid w:val="00FA54CD"/>
    <w:pPr>
      <w:spacing w:before="240" w:after="0"/>
      <w:outlineLvl w:val="9"/>
    </w:pPr>
    <w:rPr>
      <w:kern w:val="0"/>
      <w:sz w:val="32"/>
      <w:szCs w:val="32"/>
      <w:lang w:eastAsia="zh-CN"/>
      <w14:ligatures w14:val="none"/>
    </w:rPr>
  </w:style>
  <w:style w:type="paragraph" w:styleId="TOC1">
    <w:name w:val="toc 1"/>
    <w:basedOn w:val="Normal"/>
    <w:next w:val="Normal"/>
    <w:autoRedefine/>
    <w:uiPriority w:val="39"/>
    <w:unhideWhenUsed/>
    <w:rsid w:val="00FA54CD"/>
    <w:pPr>
      <w:spacing w:after="100" w:line="278" w:lineRule="auto"/>
    </w:pPr>
    <w:rPr>
      <w:sz w:val="24"/>
      <w:szCs w:val="24"/>
    </w:rPr>
  </w:style>
  <w:style w:type="paragraph" w:styleId="TOC2">
    <w:name w:val="toc 2"/>
    <w:basedOn w:val="Normal"/>
    <w:next w:val="Normal"/>
    <w:autoRedefine/>
    <w:uiPriority w:val="39"/>
    <w:unhideWhenUsed/>
    <w:rsid w:val="00FA54CD"/>
    <w:pPr>
      <w:spacing w:after="100" w:line="278" w:lineRule="auto"/>
      <w:ind w:left="240"/>
    </w:pPr>
    <w:rPr>
      <w:sz w:val="24"/>
      <w:szCs w:val="24"/>
    </w:rPr>
  </w:style>
  <w:style w:type="character" w:styleId="Hyperlink">
    <w:name w:val="Hyperlink"/>
    <w:basedOn w:val="DefaultParagraphFont"/>
    <w:uiPriority w:val="99"/>
    <w:unhideWhenUsed/>
    <w:rsid w:val="00FA54C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10240</TotalTime>
  <Pages>10</Pages>
  <Words>1894</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Ceterska (2419946)</dc:creator>
  <cp:keywords/>
  <dc:description/>
  <cp:lastModifiedBy>Anna Ceterska (2419946)</cp:lastModifiedBy>
  <cp:revision>10</cp:revision>
  <dcterms:created xsi:type="dcterms:W3CDTF">2025-10-19T16:37:00Z</dcterms:created>
  <dcterms:modified xsi:type="dcterms:W3CDTF">2025-11-09T15:28:00Z</dcterms:modified>
</cp:coreProperties>
</file>