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8CADC" w14:textId="18D9C876" w:rsidR="00DF1AA4" w:rsidRDefault="00F65F07"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73710B">
        <w:rPr>
          <w:rFonts w:ascii="Segoe UI" w:eastAsia="Times New Roman" w:hAnsi="Segoe UI" w:cs="Segoe UI"/>
          <w:b/>
          <w:bCs/>
          <w:color w:val="242424"/>
          <w:kern w:val="0"/>
          <w:sz w:val="23"/>
          <w:szCs w:val="23"/>
          <w:bdr w:val="none" w:sz="0" w:space="0" w:color="auto" w:frame="1"/>
          <w:lang w:eastAsia="en-GB"/>
          <w14:ligatures w14:val="none"/>
        </w:rPr>
        <w:t>DRITA LOWE</w:t>
      </w:r>
      <w:r w:rsidR="008C4B54" w:rsidRPr="0073710B">
        <w:rPr>
          <w:rFonts w:ascii="Segoe UI" w:eastAsia="Times New Roman" w:hAnsi="Segoe UI" w:cs="Segoe UI"/>
          <w:b/>
          <w:bCs/>
          <w:color w:val="242424"/>
          <w:kern w:val="0"/>
          <w:sz w:val="23"/>
          <w:szCs w:val="23"/>
          <w:lang w:eastAsia="en-GB"/>
          <w14:ligatures w14:val="none"/>
        </w:rPr>
        <w:br/>
      </w:r>
      <w:r w:rsidRPr="0073710B">
        <w:rPr>
          <w:rFonts w:ascii="Segoe UI" w:eastAsia="Times New Roman" w:hAnsi="Segoe UI" w:cs="Segoe UI"/>
          <w:b/>
          <w:bCs/>
          <w:color w:val="242424"/>
          <w:kern w:val="0"/>
          <w:sz w:val="23"/>
          <w:szCs w:val="23"/>
          <w:bdr w:val="none" w:sz="0" w:space="0" w:color="auto" w:frame="1"/>
          <w:lang w:eastAsia="en-GB"/>
          <w14:ligatures w14:val="none"/>
        </w:rPr>
        <w:t>LEARNER ID: 250876DL</w:t>
      </w:r>
      <w:r w:rsidR="008C4B54" w:rsidRPr="0073710B">
        <w:rPr>
          <w:rFonts w:ascii="Segoe UI" w:eastAsia="Times New Roman" w:hAnsi="Segoe UI" w:cs="Segoe UI"/>
          <w:b/>
          <w:bCs/>
          <w:color w:val="242424"/>
          <w:kern w:val="0"/>
          <w:sz w:val="23"/>
          <w:szCs w:val="23"/>
          <w:bdr w:val="none" w:sz="0" w:space="0" w:color="auto" w:frame="1"/>
          <w:lang w:eastAsia="en-GB"/>
          <w14:ligatures w14:val="none"/>
        </w:rPr>
        <w:t> </w:t>
      </w:r>
      <w:r w:rsidR="008C4B54" w:rsidRPr="0073710B">
        <w:rPr>
          <w:rFonts w:ascii="Segoe UI" w:eastAsia="Times New Roman" w:hAnsi="Segoe UI" w:cs="Segoe UI"/>
          <w:b/>
          <w:bCs/>
          <w:color w:val="242424"/>
          <w:kern w:val="0"/>
          <w:sz w:val="23"/>
          <w:szCs w:val="23"/>
          <w:lang w:eastAsia="en-GB"/>
          <w14:ligatures w14:val="none"/>
        </w:rPr>
        <w:br/>
      </w:r>
      <w:r w:rsidR="008C4B54" w:rsidRPr="0073710B">
        <w:rPr>
          <w:rFonts w:ascii="Segoe UI" w:eastAsia="Times New Roman" w:hAnsi="Segoe UI" w:cs="Segoe UI"/>
          <w:b/>
          <w:bCs/>
          <w:color w:val="242424"/>
          <w:kern w:val="0"/>
          <w:sz w:val="23"/>
          <w:szCs w:val="23"/>
          <w:bdr w:val="none" w:sz="0" w:space="0" w:color="auto" w:frame="1"/>
          <w:lang w:eastAsia="en-GB"/>
          <w14:ligatures w14:val="none"/>
        </w:rPr>
        <w:t>Level 5 Diploma in Aesthetic Practice  </w:t>
      </w:r>
      <w:r w:rsidR="008C4B54" w:rsidRPr="0073710B">
        <w:rPr>
          <w:rFonts w:ascii="Segoe UI" w:eastAsia="Times New Roman" w:hAnsi="Segoe UI" w:cs="Segoe UI"/>
          <w:b/>
          <w:bCs/>
          <w:color w:val="242424"/>
          <w:kern w:val="0"/>
          <w:sz w:val="23"/>
          <w:szCs w:val="23"/>
          <w:lang w:eastAsia="en-GB"/>
          <w14:ligatures w14:val="none"/>
        </w:rPr>
        <w:br/>
      </w:r>
      <w:r w:rsidR="008C4B54" w:rsidRPr="0073710B">
        <w:rPr>
          <w:rFonts w:ascii="Segoe UI" w:eastAsia="Times New Roman" w:hAnsi="Segoe UI" w:cs="Segoe UI"/>
          <w:b/>
          <w:bCs/>
          <w:color w:val="242424"/>
          <w:kern w:val="0"/>
          <w:sz w:val="23"/>
          <w:szCs w:val="23"/>
          <w:bdr w:val="none" w:sz="0" w:space="0" w:color="auto" w:frame="1"/>
          <w:lang w:eastAsia="en-GB"/>
          <w14:ligatures w14:val="none"/>
        </w:rPr>
        <w:t>Regulatory Requirements and Professional Standards  </w:t>
      </w:r>
      <w:r w:rsidR="008C4B54" w:rsidRPr="0073710B">
        <w:rPr>
          <w:rFonts w:ascii="Segoe UI" w:eastAsia="Times New Roman" w:hAnsi="Segoe UI" w:cs="Segoe UI"/>
          <w:b/>
          <w:bCs/>
          <w:color w:val="242424"/>
          <w:kern w:val="0"/>
          <w:sz w:val="23"/>
          <w:szCs w:val="23"/>
          <w:lang w:eastAsia="en-GB"/>
          <w14:ligatures w14:val="none"/>
        </w:rPr>
        <w:br/>
      </w:r>
      <w:r w:rsidR="008C4B54" w:rsidRPr="0073710B">
        <w:rPr>
          <w:rFonts w:ascii="Segoe UI" w:eastAsia="Times New Roman" w:hAnsi="Segoe UI" w:cs="Segoe UI"/>
          <w:b/>
          <w:bCs/>
          <w:color w:val="242424"/>
          <w:kern w:val="0"/>
          <w:sz w:val="23"/>
          <w:szCs w:val="23"/>
          <w:bdr w:val="none" w:sz="0" w:space="0" w:color="auto" w:frame="1"/>
          <w:lang w:eastAsia="en-GB"/>
          <w14:ligatures w14:val="none"/>
        </w:rPr>
        <w:t>Word Count: 2,</w:t>
      </w:r>
      <w:r w:rsidR="00A13AC6" w:rsidRPr="0073710B">
        <w:rPr>
          <w:rFonts w:ascii="Segoe UI" w:eastAsia="Times New Roman" w:hAnsi="Segoe UI" w:cs="Segoe UI"/>
          <w:b/>
          <w:bCs/>
          <w:color w:val="242424"/>
          <w:kern w:val="0"/>
          <w:sz w:val="23"/>
          <w:szCs w:val="23"/>
          <w:bdr w:val="none" w:sz="0" w:space="0" w:color="auto" w:frame="1"/>
          <w:lang w:eastAsia="en-GB"/>
          <w14:ligatures w14:val="none"/>
        </w:rPr>
        <w:t>500</w:t>
      </w:r>
      <w:r w:rsidR="008C4B54" w:rsidRPr="008C4B54">
        <w:rPr>
          <w:rFonts w:ascii="Segoe UI" w:eastAsia="Times New Roman" w:hAnsi="Segoe UI" w:cs="Segoe UI"/>
          <w:color w:val="242424"/>
          <w:kern w:val="0"/>
          <w:sz w:val="23"/>
          <w:szCs w:val="23"/>
          <w:bdr w:val="none" w:sz="0" w:space="0" w:color="auto" w:frame="1"/>
          <w:lang w:eastAsia="en-GB"/>
          <w14:ligatures w14:val="none"/>
        </w:rPr>
        <w:t> </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73710B">
        <w:rPr>
          <w:rFonts w:ascii="Segoe UI" w:eastAsia="Times New Roman" w:hAnsi="Segoe UI" w:cs="Segoe UI"/>
          <w:b/>
          <w:bCs/>
          <w:color w:val="242424"/>
          <w:kern w:val="0"/>
          <w:sz w:val="23"/>
          <w:szCs w:val="23"/>
          <w:bdr w:val="none" w:sz="0" w:space="0" w:color="auto" w:frame="1"/>
          <w:lang w:eastAsia="en-GB"/>
          <w14:ligatures w14:val="none"/>
        </w:rPr>
        <w:t xml:space="preserve"> Regulatory Requirements and Professional Standards in Aesthetic Practice</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73710B">
        <w:rPr>
          <w:rFonts w:ascii="Segoe UI" w:eastAsia="Times New Roman" w:hAnsi="Segoe UI" w:cs="Segoe UI"/>
          <w:b/>
          <w:bCs/>
          <w:color w:val="242424"/>
          <w:kern w:val="0"/>
          <w:sz w:val="23"/>
          <w:szCs w:val="23"/>
          <w:bdr w:val="none" w:sz="0" w:space="0" w:color="auto" w:frame="1"/>
          <w:lang w:eastAsia="en-GB"/>
          <w14:ligatures w14:val="none"/>
        </w:rPr>
        <w:t>Introduction</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The aesthetic medicine sector in the United Kingdom has grown rapidly over the past decade. Non-surgical treatments such as botulinum toxin injections, dermal fillers, </w:t>
      </w:r>
      <w:r w:rsidR="00FA4448">
        <w:rPr>
          <w:rFonts w:ascii="Segoe UI" w:eastAsia="Times New Roman" w:hAnsi="Segoe UI" w:cs="Segoe UI"/>
          <w:color w:val="242424"/>
          <w:kern w:val="0"/>
          <w:sz w:val="23"/>
          <w:szCs w:val="23"/>
          <w:bdr w:val="none" w:sz="0" w:space="0" w:color="auto" w:frame="1"/>
          <w:lang w:eastAsia="en-GB"/>
          <w14:ligatures w14:val="none"/>
        </w:rPr>
        <w:t>skin boo</w:t>
      </w:r>
      <w:r w:rsidR="007647C3">
        <w:rPr>
          <w:rFonts w:ascii="Segoe UI" w:eastAsia="Times New Roman" w:hAnsi="Segoe UI" w:cs="Segoe UI"/>
          <w:color w:val="242424"/>
          <w:kern w:val="0"/>
          <w:sz w:val="23"/>
          <w:szCs w:val="23"/>
          <w:bdr w:val="none" w:sz="0" w:space="0" w:color="auto" w:frame="1"/>
          <w:lang w:eastAsia="en-GB"/>
          <w14:ligatures w14:val="none"/>
        </w:rPr>
        <w:t>sters</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and </w:t>
      </w:r>
      <w:r w:rsidR="00611E39">
        <w:rPr>
          <w:rFonts w:ascii="Segoe UI" w:eastAsia="Times New Roman" w:hAnsi="Segoe UI" w:cs="Segoe UI"/>
          <w:color w:val="242424"/>
          <w:kern w:val="0"/>
          <w:sz w:val="23"/>
          <w:szCs w:val="23"/>
          <w:bdr w:val="none" w:sz="0" w:space="0" w:color="auto" w:frame="1"/>
          <w:lang w:eastAsia="en-GB"/>
          <w14:ligatures w14:val="none"/>
        </w:rPr>
        <w:t>skin peels</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are now widely available, contributing over £3.6 billion annually to the economy (British Beauty Council, 2025). However, this</w:t>
      </w:r>
      <w:r w:rsidR="004908F8">
        <w:rPr>
          <w:rFonts w:ascii="Segoe UI" w:eastAsia="Times New Roman" w:hAnsi="Segoe UI" w:cs="Segoe UI"/>
          <w:color w:val="242424"/>
          <w:kern w:val="0"/>
          <w:sz w:val="23"/>
          <w:szCs w:val="23"/>
          <w:bdr w:val="none" w:sz="0" w:space="0" w:color="auto" w:frame="1"/>
          <w:lang w:eastAsia="en-GB"/>
          <w14:ligatures w14:val="none"/>
        </w:rPr>
        <w:t xml:space="preserve"> rapid </w:t>
      </w:r>
      <w:r w:rsidR="008C4B54" w:rsidRPr="008C4B54">
        <w:rPr>
          <w:rFonts w:ascii="Segoe UI" w:eastAsia="Times New Roman" w:hAnsi="Segoe UI" w:cs="Segoe UI"/>
          <w:color w:val="242424"/>
          <w:kern w:val="0"/>
          <w:sz w:val="23"/>
          <w:szCs w:val="23"/>
          <w:bdr w:val="none" w:sz="0" w:space="0" w:color="auto" w:frame="1"/>
          <w:lang w:eastAsia="en-GB"/>
          <w14:ligatures w14:val="none"/>
        </w:rPr>
        <w:t>expansion has been accompanied by serious safety concerns. Reports of complications</w:t>
      </w:r>
      <w:r w:rsidR="005F7ED3">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including </w:t>
      </w:r>
    </w:p>
    <w:p w14:paraId="26C146F4" w14:textId="153340DE" w:rsidR="00240311" w:rsidRPr="00240311" w:rsidRDefault="0045766D" w:rsidP="00240311">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botched procedures</w:t>
      </w:r>
      <w:r w:rsidR="00E21496">
        <w:rPr>
          <w:rFonts w:ascii="Segoe UI" w:eastAsia="Times New Roman" w:hAnsi="Segoe UI" w:cs="Segoe UI"/>
          <w:color w:val="242424"/>
          <w:kern w:val="0"/>
          <w:sz w:val="23"/>
          <w:szCs w:val="23"/>
          <w:bdr w:val="none" w:sz="0" w:space="0" w:color="auto" w:frame="1"/>
          <w:lang w:eastAsia="en-GB"/>
          <w14:ligatures w14:val="none"/>
        </w:rPr>
        <w:t>, adverse reactions</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w:t>
      </w:r>
      <w:r w:rsidR="00B5011B">
        <w:rPr>
          <w:rFonts w:ascii="Segoe UI" w:eastAsia="Times New Roman" w:hAnsi="Segoe UI" w:cs="Segoe UI"/>
          <w:color w:val="242424"/>
          <w:kern w:val="0"/>
          <w:sz w:val="23"/>
          <w:szCs w:val="23"/>
          <w:bdr w:val="none" w:sz="0" w:space="0" w:color="auto" w:frame="1"/>
          <w:lang w:eastAsia="en-GB"/>
          <w14:ligatures w14:val="none"/>
        </w:rPr>
        <w:t>and even fatalities</w:t>
      </w:r>
      <w:r w:rsidR="005F7ED3">
        <w:rPr>
          <w:rFonts w:ascii="Segoe UI" w:eastAsia="Times New Roman" w:hAnsi="Segoe UI" w:cs="Segoe UI"/>
          <w:color w:val="242424"/>
          <w:kern w:val="0"/>
          <w:sz w:val="23"/>
          <w:szCs w:val="23"/>
          <w:bdr w:val="none" w:sz="0" w:space="0" w:color="auto" w:frame="1"/>
          <w:lang w:eastAsia="en-GB"/>
          <w14:ligatures w14:val="none"/>
        </w:rPr>
        <w:t>,</w:t>
      </w:r>
      <w:r w:rsidR="00B5011B">
        <w:rPr>
          <w:rFonts w:ascii="Segoe UI" w:eastAsia="Times New Roman" w:hAnsi="Segoe UI" w:cs="Segoe UI"/>
          <w:color w:val="242424"/>
          <w:kern w:val="0"/>
          <w:sz w:val="23"/>
          <w:szCs w:val="23"/>
          <w:bdr w:val="none" w:sz="0" w:space="0" w:color="auto" w:frame="1"/>
          <w:lang w:eastAsia="en-GB"/>
          <w14:ligatures w14:val="none"/>
        </w:rPr>
        <w:t xml:space="preserve"> linked to</w:t>
      </w:r>
      <w:r w:rsidR="00B472E6">
        <w:rPr>
          <w:rFonts w:ascii="Segoe UI" w:eastAsia="Times New Roman" w:hAnsi="Segoe UI" w:cs="Segoe UI"/>
          <w:color w:val="242424"/>
          <w:kern w:val="0"/>
          <w:sz w:val="23"/>
          <w:szCs w:val="23"/>
          <w:bdr w:val="none" w:sz="0" w:space="0" w:color="auto" w:frame="1"/>
          <w:lang w:eastAsia="en-GB"/>
          <w14:ligatures w14:val="none"/>
        </w:rPr>
        <w:t xml:space="preserve"> unregulated practices. </w:t>
      </w:r>
      <w:r w:rsidR="00750BF2">
        <w:rPr>
          <w:rFonts w:ascii="Segoe UI" w:eastAsia="Times New Roman" w:hAnsi="Segoe UI" w:cs="Segoe UI"/>
          <w:color w:val="242424"/>
          <w:kern w:val="0"/>
          <w:sz w:val="23"/>
          <w:szCs w:val="23"/>
          <w:bdr w:val="none" w:sz="0" w:space="0" w:color="auto" w:frame="1"/>
          <w:lang w:eastAsia="en-GB"/>
          <w14:ligatures w14:val="none"/>
        </w:rPr>
        <w:t>High-profile incidents</w:t>
      </w:r>
      <w:r w:rsidR="002E3FAE">
        <w:rPr>
          <w:rFonts w:ascii="Segoe UI" w:eastAsia="Times New Roman" w:hAnsi="Segoe UI" w:cs="Segoe UI"/>
          <w:color w:val="242424"/>
          <w:kern w:val="0"/>
          <w:sz w:val="23"/>
          <w:szCs w:val="23"/>
          <w:bdr w:val="none" w:sz="0" w:space="0" w:color="auto" w:frame="1"/>
          <w:lang w:eastAsia="en-GB"/>
          <w14:ligatures w14:val="none"/>
        </w:rPr>
        <w:t>, such as the 2023 cases of necrosi</w:t>
      </w:r>
      <w:r w:rsidR="006F1005">
        <w:rPr>
          <w:rFonts w:ascii="Segoe UI" w:eastAsia="Times New Roman" w:hAnsi="Segoe UI" w:cs="Segoe UI"/>
          <w:color w:val="242424"/>
          <w:kern w:val="0"/>
          <w:sz w:val="23"/>
          <w:szCs w:val="23"/>
          <w:bdr w:val="none" w:sz="0" w:space="0" w:color="auto" w:frame="1"/>
          <w:lang w:eastAsia="en-GB"/>
          <w14:ligatures w14:val="none"/>
        </w:rPr>
        <w:t xml:space="preserve">s from unlicensed fillers reported </w:t>
      </w:r>
      <w:r w:rsidR="00F83EDB">
        <w:rPr>
          <w:rFonts w:ascii="Segoe UI" w:eastAsia="Times New Roman" w:hAnsi="Segoe UI" w:cs="Segoe UI"/>
          <w:color w:val="242424"/>
          <w:kern w:val="0"/>
          <w:sz w:val="23"/>
          <w:szCs w:val="23"/>
          <w:bdr w:val="none" w:sz="0" w:space="0" w:color="auto" w:frame="1"/>
          <w:lang w:eastAsia="en-GB"/>
          <w14:ligatures w14:val="none"/>
        </w:rPr>
        <w:t>by</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the British Association of Aesthetic Plastic Surgeons</w:t>
      </w:r>
      <w:r w:rsidR="009A45FC">
        <w:rPr>
          <w:rFonts w:ascii="Segoe UI" w:eastAsia="Times New Roman" w:hAnsi="Segoe UI" w:cs="Segoe UI"/>
          <w:color w:val="242424"/>
          <w:kern w:val="0"/>
          <w:sz w:val="23"/>
          <w:szCs w:val="23"/>
          <w:bdr w:val="none" w:sz="0" w:space="0" w:color="auto" w:frame="1"/>
          <w:lang w:eastAsia="en-GB"/>
          <w14:ligatures w14:val="none"/>
        </w:rPr>
        <w:t>(</w:t>
      </w:r>
      <w:r w:rsidR="004D69E4">
        <w:rPr>
          <w:rFonts w:ascii="Segoe UI" w:eastAsia="Times New Roman" w:hAnsi="Segoe UI" w:cs="Segoe UI"/>
          <w:color w:val="242424"/>
          <w:kern w:val="0"/>
          <w:sz w:val="23"/>
          <w:szCs w:val="23"/>
          <w:bdr w:val="none" w:sz="0" w:space="0" w:color="auto" w:frame="1"/>
          <w:lang w:eastAsia="en-GB"/>
          <w14:ligatures w14:val="none"/>
        </w:rPr>
        <w:t xml:space="preserve">BAAPS), underscore the urgent need for robust </w:t>
      </w:r>
      <w:r w:rsidR="008958FF">
        <w:rPr>
          <w:rFonts w:ascii="Segoe UI" w:eastAsia="Times New Roman" w:hAnsi="Segoe UI" w:cs="Segoe UI"/>
          <w:color w:val="242424"/>
          <w:kern w:val="0"/>
          <w:sz w:val="23"/>
          <w:szCs w:val="23"/>
          <w:bdr w:val="none" w:sz="0" w:space="0" w:color="auto" w:frame="1"/>
          <w:lang w:eastAsia="en-GB"/>
          <w14:ligatures w14:val="none"/>
        </w:rPr>
        <w:t>regulatory frameworks.</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t>Regulation is critical to protect patients and maintain professional standards. Rules differ significantly between healthcare professionals (HCPs)</w:t>
      </w:r>
      <w:r w:rsidR="00C63122">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such as doctors and nurses, and non-healthcare professionals (non-HCPs)</w:t>
      </w:r>
      <w:r w:rsidR="00871345">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such as beauty therapists. This essay examines the roles of regulatory bodies, statutory and voluntary frameworks, prescribing legislation, licensing requirements, ethical principles, training standards and guidelines for the safe use, </w:t>
      </w:r>
      <w:r w:rsidR="00C522BB" w:rsidRPr="008C4B54">
        <w:rPr>
          <w:rFonts w:ascii="Segoe UI" w:eastAsia="Times New Roman" w:hAnsi="Segoe UI" w:cs="Segoe UI"/>
          <w:color w:val="242424"/>
          <w:kern w:val="0"/>
          <w:sz w:val="23"/>
          <w:szCs w:val="23"/>
          <w:bdr w:val="none" w:sz="0" w:space="0" w:color="auto" w:frame="1"/>
          <w:lang w:eastAsia="en-GB"/>
          <w14:ligatures w14:val="none"/>
        </w:rPr>
        <w:t>storage,</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and management of aesthetic medicines. It then evaluates disparities between HCPs and non-HCPs and argues that collaborative practice is essential for patient safety.</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The introduction of a national licensing scheme in August 2025, with full implementation by late 2026, represents a major step forward (UK Government, 2025). As a current Level 5 aesthetic practitioner trainee progressing towards Level 7, I am aligning my professional development with these emerging standards to ensure safe, </w:t>
      </w:r>
      <w:r w:rsidR="00C522BB" w:rsidRPr="008C4B54">
        <w:rPr>
          <w:rFonts w:ascii="Segoe UI" w:eastAsia="Times New Roman" w:hAnsi="Segoe UI" w:cs="Segoe UI"/>
          <w:color w:val="242424"/>
          <w:kern w:val="0"/>
          <w:sz w:val="23"/>
          <w:szCs w:val="23"/>
          <w:bdr w:val="none" w:sz="0" w:space="0" w:color="auto" w:frame="1"/>
          <w:lang w:eastAsia="en-GB"/>
          <w14:ligatures w14:val="none"/>
        </w:rPr>
        <w:t>competent,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and ethical practice.</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73710B">
        <w:rPr>
          <w:rFonts w:ascii="Segoe UI" w:eastAsia="Times New Roman" w:hAnsi="Segoe UI" w:cs="Segoe UI"/>
          <w:b/>
          <w:bCs/>
          <w:color w:val="242424"/>
          <w:kern w:val="0"/>
          <w:sz w:val="23"/>
          <w:szCs w:val="23"/>
          <w:bdr w:val="none" w:sz="0" w:space="0" w:color="auto" w:frame="1"/>
          <w:lang w:eastAsia="en-GB"/>
          <w14:ligatures w14:val="none"/>
        </w:rPr>
        <w:t xml:space="preserve"> 1</w:t>
      </w:r>
      <w:r w:rsidR="00F65F07" w:rsidRPr="0073710B">
        <w:rPr>
          <w:rFonts w:ascii="Segoe UI" w:eastAsia="Times New Roman" w:hAnsi="Segoe UI" w:cs="Segoe UI"/>
          <w:b/>
          <w:bCs/>
          <w:color w:val="242424"/>
          <w:kern w:val="0"/>
          <w:sz w:val="23"/>
          <w:szCs w:val="23"/>
          <w:bdr w:val="none" w:sz="0" w:space="0" w:color="auto" w:frame="1"/>
          <w:lang w:eastAsia="en-GB"/>
          <w14:ligatures w14:val="none"/>
        </w:rPr>
        <w:t>.</w:t>
      </w:r>
      <w:r w:rsidR="008C4B54" w:rsidRPr="0073710B">
        <w:rPr>
          <w:rFonts w:ascii="Segoe UI" w:eastAsia="Times New Roman" w:hAnsi="Segoe UI" w:cs="Segoe UI"/>
          <w:b/>
          <w:bCs/>
          <w:color w:val="242424"/>
          <w:kern w:val="0"/>
          <w:sz w:val="23"/>
          <w:szCs w:val="23"/>
          <w:bdr w:val="none" w:sz="0" w:space="0" w:color="auto" w:frame="1"/>
          <w:lang w:eastAsia="en-GB"/>
          <w14:ligatures w14:val="none"/>
        </w:rPr>
        <w:t xml:space="preserve"> Regulatory Organisations and Requirements</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w:t>
      </w:r>
      <w:r w:rsidR="008C4B54" w:rsidRPr="0073710B">
        <w:rPr>
          <w:rFonts w:ascii="Segoe UI" w:eastAsia="Times New Roman" w:hAnsi="Segoe UI" w:cs="Segoe UI"/>
          <w:b/>
          <w:bCs/>
          <w:color w:val="242424"/>
          <w:kern w:val="0"/>
          <w:sz w:val="23"/>
          <w:szCs w:val="23"/>
          <w:bdr w:val="none" w:sz="0" w:space="0" w:color="auto" w:frame="1"/>
          <w:lang w:eastAsia="en-GB"/>
          <w14:ligatures w14:val="none"/>
        </w:rPr>
        <w:t>Statutory and Voluntary Regulation</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lastRenderedPageBreak/>
        <w:t xml:space="preserve">Healthcare professionals are subject to statutory regulation. Doctors must be registered with the General Medical Council (GMC), and nurses with the Nursing and Midwifery Council (NMC). These bodies enforce legally binding codes of conduct. The GMC’s </w:t>
      </w:r>
      <w:r w:rsidR="00055A6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Good Medical Practice</w:t>
      </w:r>
      <w:r w:rsidR="00055A6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(2019) requires competence, </w:t>
      </w:r>
      <w:r w:rsidR="00C522BB" w:rsidRPr="008C4B54">
        <w:rPr>
          <w:rFonts w:ascii="Segoe UI" w:eastAsia="Times New Roman" w:hAnsi="Segoe UI" w:cs="Segoe UI"/>
          <w:color w:val="242424"/>
          <w:kern w:val="0"/>
          <w:sz w:val="23"/>
          <w:szCs w:val="23"/>
          <w:bdr w:val="none" w:sz="0" w:space="0" w:color="auto" w:frame="1"/>
          <w:lang w:eastAsia="en-GB"/>
          <w14:ligatures w14:val="none"/>
        </w:rPr>
        <w:t>honesty,</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and patient-centred care. Its 2024 guidance for cosmetic interventions mandates face-to-face consultations, clear risk communication and avoidance of financial incentives that compromise care (GMC, 2024). Breaches can lead to suspension or removal from the register.</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proofErr w:type="gramStart"/>
      <w:r w:rsidR="00871345">
        <w:rPr>
          <w:rFonts w:ascii="Segoe UI" w:eastAsia="Times New Roman" w:hAnsi="Segoe UI" w:cs="Segoe UI"/>
          <w:color w:val="242424"/>
          <w:kern w:val="0"/>
          <w:sz w:val="23"/>
          <w:szCs w:val="23"/>
          <w:bdr w:val="none" w:sz="0" w:space="0" w:color="auto" w:frame="1"/>
          <w:lang w:eastAsia="en-GB"/>
          <w14:ligatures w14:val="none"/>
        </w:rPr>
        <w:t>Non-healthcare</w:t>
      </w:r>
      <w:proofErr w:type="gramEnd"/>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professionals operate under voluntary regulation. The Joint Council for Cosmetic Practitioners (JCCP) and Save Face maintain public registers and set competency standards. The JCCP’s </w:t>
      </w:r>
      <w:r w:rsidR="008410A5">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10-Point Plan</w:t>
      </w:r>
      <w:r w:rsidR="008410A5">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(2021) includes minimum training requirements, mandatory </w:t>
      </w:r>
      <w:r w:rsidR="00C522BB" w:rsidRPr="008C4B54">
        <w:rPr>
          <w:rFonts w:ascii="Segoe UI" w:eastAsia="Times New Roman" w:hAnsi="Segoe UI" w:cs="Segoe UI"/>
          <w:color w:val="242424"/>
          <w:kern w:val="0"/>
          <w:sz w:val="23"/>
          <w:szCs w:val="23"/>
          <w:bdr w:val="none" w:sz="0" w:space="0" w:color="auto" w:frame="1"/>
          <w:lang w:eastAsia="en-GB"/>
          <w14:ligatures w14:val="none"/>
        </w:rPr>
        <w:t>insurance,</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and a </w:t>
      </w:r>
      <w:r w:rsidR="002B4DF7" w:rsidRPr="008C4B54">
        <w:rPr>
          <w:rFonts w:ascii="Segoe UI" w:eastAsia="Times New Roman" w:hAnsi="Segoe UI" w:cs="Segoe UI"/>
          <w:color w:val="242424"/>
          <w:kern w:val="0"/>
          <w:sz w:val="23"/>
          <w:szCs w:val="23"/>
          <w:bdr w:val="none" w:sz="0" w:space="0" w:color="auto" w:frame="1"/>
          <w:lang w:eastAsia="en-GB"/>
          <w14:ligatures w14:val="none"/>
        </w:rPr>
        <w:t>national complication</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reporting system. However, registration is not compulsory. A 2023 study by University College London found that 68 per cent of individuals administering injectable treatments had no medical qualification (UCL, 2023).</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387489">
        <w:rPr>
          <w:rFonts w:ascii="Segoe UI" w:eastAsia="Times New Roman" w:hAnsi="Segoe UI" w:cs="Segoe UI"/>
          <w:b/>
          <w:bCs/>
          <w:color w:val="242424"/>
          <w:kern w:val="0"/>
          <w:sz w:val="23"/>
          <w:szCs w:val="23"/>
          <w:bdr w:val="none" w:sz="0" w:space="0" w:color="auto" w:frame="1"/>
          <w:lang w:eastAsia="en-GB"/>
          <w14:ligatures w14:val="none"/>
        </w:rPr>
        <w:t xml:space="preserve"> Prescribing Legislation</w:t>
      </w:r>
      <w:r w:rsidR="00240311" w:rsidRPr="00240311">
        <w:t xml:space="preserve"> </w:t>
      </w:r>
    </w:p>
    <w:p w14:paraId="5FCBBF9A" w14:textId="77777777" w:rsidR="00240311" w:rsidRPr="00240311" w:rsidRDefault="00240311" w:rsidP="00240311">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p>
    <w:p w14:paraId="2682634B" w14:textId="77777777" w:rsidR="00240311" w:rsidRPr="00240311" w:rsidRDefault="00240311" w:rsidP="00240311">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240311">
        <w:rPr>
          <w:rFonts w:ascii="Segoe UI" w:eastAsia="Times New Roman" w:hAnsi="Segoe UI" w:cs="Segoe UI"/>
          <w:color w:val="242424"/>
          <w:kern w:val="0"/>
          <w:sz w:val="23"/>
          <w:szCs w:val="23"/>
          <w:bdr w:val="none" w:sz="0" w:space="0" w:color="auto" w:frame="1"/>
          <w:lang w:eastAsia="en-GB"/>
          <w14:ligatures w14:val="none"/>
        </w:rPr>
        <w:t xml:space="preserve">Currently, botulinum toxin is classified as a prescription-only medicine (POM) under the Human Medicines Regulations 2012, meaning only GMC-registered doctors, dentists, or qualified nurse/pharmacist independent prescribers are permitted to supply it. However, most hyaluronic acid-based dermal fillers are not yet regulated as prescription-only medicines. As a result, non-healthcare professionals (non-HCPs) can administer these fillers without needing a prescription, leading to potential concerns about safety and appropriate use. The MHRA has raised issues regarding remote prescribing models lacking physical examinations, highlighting the increased risk of inappropriate prescribing and adverse outcomes (MHRA, 2024). </w:t>
      </w:r>
    </w:p>
    <w:p w14:paraId="732800BF" w14:textId="77777777" w:rsidR="00240311" w:rsidRPr="00240311" w:rsidRDefault="00240311" w:rsidP="00240311">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45A1698B" w14:textId="60B18AAF" w:rsidR="00240311" w:rsidRPr="00240311" w:rsidRDefault="00240311" w:rsidP="00240311">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240311">
        <w:rPr>
          <w:rFonts w:ascii="Segoe UI" w:eastAsia="Times New Roman" w:hAnsi="Segoe UI" w:cs="Segoe UI"/>
          <w:color w:val="242424"/>
          <w:kern w:val="0"/>
          <w:sz w:val="23"/>
          <w:szCs w:val="23"/>
          <w:bdr w:val="none" w:sz="0" w:space="0" w:color="auto" w:frame="1"/>
          <w:lang w:eastAsia="en-GB"/>
          <w14:ligatures w14:val="none"/>
        </w:rPr>
        <w:t>Regulations surrounding both botulinum toxin and dermal fillers are subject to change, with ongoing discussions about tightening controls to enhance patient safety and ensure that practitioners administering any injectable treatments are appropriately qualified and regulated.</w:t>
      </w:r>
    </w:p>
    <w:p w14:paraId="21DE3B1F" w14:textId="2D9DB27F" w:rsidR="008E3739" w:rsidRDefault="008C4B54"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B36E0A">
        <w:rPr>
          <w:rFonts w:ascii="Segoe UI" w:eastAsia="Times New Roman" w:hAnsi="Segoe UI" w:cs="Segoe UI"/>
          <w:b/>
          <w:bCs/>
          <w:color w:val="242424"/>
          <w:kern w:val="0"/>
          <w:sz w:val="23"/>
          <w:szCs w:val="23"/>
          <w:bdr w:val="none" w:sz="0" w:space="0" w:color="auto" w:frame="1"/>
          <w:lang w:eastAsia="en-GB"/>
          <w14:ligatures w14:val="none"/>
        </w:rPr>
        <w:t xml:space="preserve"> Licensing of Practitioners and Premises</w:t>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bdr w:val="none" w:sz="0" w:space="0" w:color="auto" w:frame="1"/>
          <w:lang w:eastAsia="en-GB"/>
          <w14:ligatures w14:val="none"/>
        </w:rPr>
        <w:t xml:space="preserve">The licensing scheme launched in August 2025 marks a turning point. Enabled by section 180 of the Health and Care Act 2022, it requires every practitioner in England to hold a personal licence issued by their local authority, and every premises to be approved. Procedures are risk-stratified using a traffic-light system: </w:t>
      </w:r>
    </w:p>
    <w:p w14:paraId="7761E8C6" w14:textId="77777777" w:rsidR="008E3739" w:rsidRDefault="008E3739"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655298B8" w14:textId="1AB57E65" w:rsidR="008E3739" w:rsidRDefault="008E3739"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w:t>
      </w:r>
      <w:r w:rsidR="002B4DF7">
        <w:rPr>
          <w:rFonts w:ascii="Segoe UI" w:eastAsia="Times New Roman" w:hAnsi="Segoe UI" w:cs="Segoe UI"/>
          <w:color w:val="242424"/>
          <w:kern w:val="0"/>
          <w:sz w:val="23"/>
          <w:szCs w:val="23"/>
          <w:bdr w:val="none" w:sz="0" w:space="0" w:color="auto" w:frame="1"/>
          <w:lang w:eastAsia="en-GB"/>
          <w14:ligatures w14:val="none"/>
        </w:rPr>
        <w:t>L</w:t>
      </w:r>
      <w:r w:rsidR="002B4DF7" w:rsidRPr="008C4B54">
        <w:rPr>
          <w:rFonts w:ascii="Segoe UI" w:eastAsia="Times New Roman" w:hAnsi="Segoe UI" w:cs="Segoe UI"/>
          <w:color w:val="242424"/>
          <w:kern w:val="0"/>
          <w:sz w:val="23"/>
          <w:szCs w:val="23"/>
          <w:bdr w:val="none" w:sz="0" w:space="0" w:color="auto" w:frame="1"/>
          <w:lang w:eastAsia="en-GB"/>
          <w14:ligatures w14:val="none"/>
        </w:rPr>
        <w:t>ow risk</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(green)</w:t>
      </w:r>
      <w:r>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treatments such as superficial peels may be performed by any licensed individual</w:t>
      </w:r>
      <w:r w:rsidR="00F65F07">
        <w:rPr>
          <w:rFonts w:ascii="Segoe UI" w:eastAsia="Times New Roman" w:hAnsi="Segoe UI" w:cs="Segoe UI"/>
          <w:color w:val="242424"/>
          <w:kern w:val="0"/>
          <w:sz w:val="23"/>
          <w:szCs w:val="23"/>
          <w:bdr w:val="none" w:sz="0" w:space="0" w:color="auto" w:frame="1"/>
          <w:lang w:eastAsia="en-GB"/>
          <w14:ligatures w14:val="none"/>
        </w:rPr>
        <w:t>.</w:t>
      </w:r>
    </w:p>
    <w:p w14:paraId="6E47E1AF" w14:textId="77777777" w:rsidR="008E3739" w:rsidRDefault="008E3739"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50984B9C" w14:textId="7E55AD63" w:rsidR="008E3739" w:rsidRDefault="00F65F07"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M</w:t>
      </w:r>
      <w:r w:rsidR="008C4B54" w:rsidRPr="008C4B54">
        <w:rPr>
          <w:rFonts w:ascii="Segoe UI" w:eastAsia="Times New Roman" w:hAnsi="Segoe UI" w:cs="Segoe UI"/>
          <w:color w:val="242424"/>
          <w:kern w:val="0"/>
          <w:sz w:val="23"/>
          <w:szCs w:val="23"/>
          <w:bdr w:val="none" w:sz="0" w:space="0" w:color="auto" w:frame="1"/>
          <w:lang w:eastAsia="en-GB"/>
          <w14:ligatures w14:val="none"/>
        </w:rPr>
        <w:t>edium-risk (amber) procedures</w:t>
      </w:r>
      <w:r w:rsidR="00871345">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including dermal fillers</w:t>
      </w:r>
      <w:r w:rsidR="00871345">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require non-HCP involvement only under direct HCP supervision</w:t>
      </w:r>
      <w:r>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w:t>
      </w:r>
    </w:p>
    <w:p w14:paraId="0486C060" w14:textId="77777777" w:rsidR="008E3739" w:rsidRDefault="008E3739"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000B8845" w14:textId="37E99C83" w:rsidR="00BA5E16" w:rsidRDefault="00F65F07"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H</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igh-risk (red) interventions such as fat-dissolving injections near major blood vessels are restricted to HCPs in </w:t>
      </w:r>
      <w:r w:rsidR="008D3564">
        <w:rPr>
          <w:rFonts w:ascii="Segoe UI" w:eastAsia="Times New Roman" w:hAnsi="Segoe UI" w:cs="Segoe UI"/>
          <w:color w:val="242424"/>
          <w:kern w:val="0"/>
          <w:sz w:val="23"/>
          <w:szCs w:val="23"/>
          <w:bdr w:val="none" w:sz="0" w:space="0" w:color="auto" w:frame="1"/>
          <w:lang w:eastAsia="en-GB"/>
          <w14:ligatures w14:val="none"/>
        </w:rPr>
        <w:t>CQC-registered</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settings.</w:t>
      </w:r>
    </w:p>
    <w:p w14:paraId="60BA43F4" w14:textId="77777777" w:rsidR="00BA5E16" w:rsidRDefault="00BA5E16"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1C0160B" w14:textId="77777777" w:rsidR="00854526" w:rsidRDefault="008C4B54"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8C4B54">
        <w:rPr>
          <w:rFonts w:ascii="Segoe UI" w:eastAsia="Times New Roman" w:hAnsi="Segoe UI" w:cs="Segoe UI"/>
          <w:color w:val="242424"/>
          <w:kern w:val="0"/>
          <w:sz w:val="23"/>
          <w:szCs w:val="23"/>
          <w:bdr w:val="none" w:sz="0" w:space="0" w:color="auto" w:frame="1"/>
          <w:lang w:eastAsia="en-GB"/>
          <w14:ligatures w14:val="none"/>
        </w:rPr>
        <w:t xml:space="preserve"> Full implementation is scheduled for late 2026, with non-compliance attracting fines up to £10,000 (UK Government, 2025).</w:t>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135140">
        <w:rPr>
          <w:rFonts w:ascii="Segoe UI" w:eastAsia="Times New Roman" w:hAnsi="Segoe UI" w:cs="Segoe UI"/>
          <w:b/>
          <w:bCs/>
          <w:color w:val="242424"/>
          <w:kern w:val="0"/>
          <w:sz w:val="23"/>
          <w:szCs w:val="23"/>
          <w:bdr w:val="none" w:sz="0" w:space="0" w:color="auto" w:frame="1"/>
          <w:lang w:eastAsia="en-GB"/>
          <w14:ligatures w14:val="none"/>
        </w:rPr>
        <w:t xml:space="preserve"> The All-Party Parliamentary Group on Beauty and Wellbeing</w:t>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bdr w:val="none" w:sz="0" w:space="0" w:color="auto" w:frame="1"/>
          <w:lang w:eastAsia="en-GB"/>
          <w14:ligatures w14:val="none"/>
        </w:rPr>
        <w:t xml:space="preserve">This </w:t>
      </w:r>
      <w:r w:rsidR="0003051D">
        <w:rPr>
          <w:rFonts w:ascii="Segoe UI" w:eastAsia="Times New Roman" w:hAnsi="Segoe UI" w:cs="Segoe UI"/>
          <w:color w:val="242424"/>
          <w:kern w:val="0"/>
          <w:sz w:val="23"/>
          <w:szCs w:val="23"/>
          <w:bdr w:val="none" w:sz="0" w:space="0" w:color="auto" w:frame="1"/>
          <w:lang w:eastAsia="en-GB"/>
          <w14:ligatures w14:val="none"/>
        </w:rPr>
        <w:t xml:space="preserve">group of </w:t>
      </w:r>
      <w:r w:rsidR="009907FB">
        <w:rPr>
          <w:rFonts w:ascii="Segoe UI" w:eastAsia="Times New Roman" w:hAnsi="Segoe UI" w:cs="Segoe UI"/>
          <w:color w:val="242424"/>
          <w:kern w:val="0"/>
          <w:sz w:val="23"/>
          <w:szCs w:val="23"/>
          <w:bdr w:val="none" w:sz="0" w:space="0" w:color="auto" w:frame="1"/>
          <w:lang w:eastAsia="en-GB"/>
          <w14:ligatures w14:val="none"/>
        </w:rPr>
        <w:t xml:space="preserve">MPs work to improve standards. </w:t>
      </w:r>
      <w:r w:rsidR="00C909A9">
        <w:rPr>
          <w:rFonts w:ascii="Segoe UI" w:eastAsia="Times New Roman" w:hAnsi="Segoe UI" w:cs="Segoe UI"/>
          <w:color w:val="242424"/>
          <w:kern w:val="0"/>
          <w:sz w:val="23"/>
          <w:szCs w:val="23"/>
          <w:bdr w:val="none" w:sz="0" w:space="0" w:color="auto" w:frame="1"/>
          <w:lang w:eastAsia="en-GB"/>
          <w14:ligatures w14:val="none"/>
        </w:rPr>
        <w:t>In 2024, it recommended age limits</w:t>
      </w:r>
      <w:r w:rsidR="00A26EF0">
        <w:rPr>
          <w:rFonts w:ascii="Segoe UI" w:eastAsia="Times New Roman" w:hAnsi="Segoe UI" w:cs="Segoe UI"/>
          <w:color w:val="242424"/>
          <w:kern w:val="0"/>
          <w:sz w:val="23"/>
          <w:szCs w:val="23"/>
          <w:bdr w:val="none" w:sz="0" w:space="0" w:color="auto" w:frame="1"/>
          <w:lang w:eastAsia="en-GB"/>
          <w14:ligatures w14:val="none"/>
        </w:rPr>
        <w:t xml:space="preserve"> (18+), better training, and making </w:t>
      </w:r>
      <w:r w:rsidR="002B70AD">
        <w:rPr>
          <w:rFonts w:ascii="Segoe UI" w:eastAsia="Times New Roman" w:hAnsi="Segoe UI" w:cs="Segoe UI"/>
          <w:color w:val="242424"/>
          <w:kern w:val="0"/>
          <w:sz w:val="23"/>
          <w:szCs w:val="23"/>
          <w:bdr w:val="none" w:sz="0" w:space="0" w:color="auto" w:frame="1"/>
          <w:lang w:eastAsia="en-GB"/>
          <w14:ligatures w14:val="none"/>
        </w:rPr>
        <w:t xml:space="preserve">dermal fillers </w:t>
      </w:r>
      <w:r w:rsidR="00F9493C">
        <w:rPr>
          <w:rFonts w:ascii="Segoe UI" w:eastAsia="Times New Roman" w:hAnsi="Segoe UI" w:cs="Segoe UI"/>
          <w:color w:val="242424"/>
          <w:kern w:val="0"/>
          <w:sz w:val="23"/>
          <w:szCs w:val="23"/>
          <w:bdr w:val="none" w:sz="0" w:space="0" w:color="auto" w:frame="1"/>
          <w:lang w:eastAsia="en-GB"/>
          <w14:ligatures w14:val="none"/>
        </w:rPr>
        <w:t xml:space="preserve">prescription-only (APPG, </w:t>
      </w:r>
      <w:r w:rsidR="002B70AD">
        <w:rPr>
          <w:rFonts w:ascii="Segoe UI" w:eastAsia="Times New Roman" w:hAnsi="Segoe UI" w:cs="Segoe UI"/>
          <w:color w:val="242424"/>
          <w:kern w:val="0"/>
          <w:sz w:val="23"/>
          <w:szCs w:val="23"/>
          <w:bdr w:val="none" w:sz="0" w:space="0" w:color="auto" w:frame="1"/>
          <w:lang w:eastAsia="en-GB"/>
          <w14:ligatures w14:val="none"/>
        </w:rPr>
        <w:t>2024)</w:t>
      </w:r>
      <w:r w:rsidR="00B57F7E">
        <w:rPr>
          <w:rFonts w:ascii="Segoe UI" w:eastAsia="Times New Roman" w:hAnsi="Segoe UI" w:cs="Segoe UI"/>
          <w:color w:val="242424"/>
          <w:kern w:val="0"/>
          <w:sz w:val="23"/>
          <w:szCs w:val="23"/>
          <w:bdr w:val="none" w:sz="0" w:space="0" w:color="auto" w:frame="1"/>
          <w:lang w:eastAsia="en-GB"/>
          <w14:ligatures w14:val="none"/>
        </w:rPr>
        <w:t xml:space="preserve">. Their work helped </w:t>
      </w:r>
      <w:r w:rsidR="0024316C">
        <w:rPr>
          <w:rFonts w:ascii="Segoe UI" w:eastAsia="Times New Roman" w:hAnsi="Segoe UI" w:cs="Segoe UI"/>
          <w:color w:val="242424"/>
          <w:kern w:val="0"/>
          <w:sz w:val="23"/>
          <w:szCs w:val="23"/>
          <w:bdr w:val="none" w:sz="0" w:space="0" w:color="auto" w:frame="1"/>
          <w:lang w:eastAsia="en-GB"/>
          <w14:ligatures w14:val="none"/>
        </w:rPr>
        <w:t>shape the 2025 licensing scheme.</w:t>
      </w:r>
      <w:r w:rsidR="00A26EF0">
        <w:rPr>
          <w:rFonts w:ascii="Segoe UI" w:eastAsia="Times New Roman" w:hAnsi="Segoe UI" w:cs="Segoe UI"/>
          <w:color w:val="242424"/>
          <w:kern w:val="0"/>
          <w:sz w:val="23"/>
          <w:szCs w:val="23"/>
          <w:bdr w:val="none" w:sz="0" w:space="0" w:color="auto" w:frame="1"/>
          <w:lang w:eastAsia="en-GB"/>
          <w14:ligatures w14:val="none"/>
        </w:rPr>
        <w:t xml:space="preserve"> </w:t>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135140">
        <w:rPr>
          <w:rFonts w:ascii="Segoe UI" w:eastAsia="Times New Roman" w:hAnsi="Segoe UI" w:cs="Segoe UI"/>
          <w:b/>
          <w:bCs/>
          <w:color w:val="242424"/>
          <w:kern w:val="0"/>
          <w:sz w:val="23"/>
          <w:szCs w:val="23"/>
          <w:bdr w:val="none" w:sz="0" w:space="0" w:color="auto" w:frame="1"/>
          <w:lang w:eastAsia="en-GB"/>
          <w14:ligatures w14:val="none"/>
        </w:rPr>
        <w:t xml:space="preserve"> Professional Standards and Ethics</w:t>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00854526" w:rsidRPr="00135140">
        <w:rPr>
          <w:rFonts w:ascii="Segoe UI" w:eastAsia="Times New Roman" w:hAnsi="Segoe UI" w:cs="Segoe UI"/>
          <w:b/>
          <w:bCs/>
          <w:color w:val="242424"/>
          <w:kern w:val="0"/>
          <w:sz w:val="23"/>
          <w:szCs w:val="23"/>
          <w:bdr w:val="none" w:sz="0" w:space="0" w:color="auto" w:frame="1"/>
          <w:lang w:eastAsia="en-GB"/>
          <w14:ligatures w14:val="none"/>
        </w:rPr>
        <w:t>For HCPs</w:t>
      </w:r>
    </w:p>
    <w:p w14:paraId="5E21A487" w14:textId="77777777" w:rsidR="00CB0754" w:rsidRDefault="00CB0754"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18A034B8" w14:textId="77777777" w:rsidR="004D7EF9" w:rsidRDefault="00854526"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 xml:space="preserve">The GMC and </w:t>
      </w:r>
      <w:r w:rsidR="004D7EF9">
        <w:rPr>
          <w:rFonts w:ascii="Segoe UI" w:eastAsia="Times New Roman" w:hAnsi="Segoe UI" w:cs="Segoe UI"/>
          <w:color w:val="242424"/>
          <w:kern w:val="0"/>
          <w:sz w:val="23"/>
          <w:szCs w:val="23"/>
          <w:bdr w:val="none" w:sz="0" w:space="0" w:color="auto" w:frame="1"/>
          <w:lang w:eastAsia="en-GB"/>
          <w14:ligatures w14:val="none"/>
        </w:rPr>
        <w:t>NMC require:</w:t>
      </w:r>
    </w:p>
    <w:p w14:paraId="7AAE4C00" w14:textId="77777777" w:rsidR="00CB0754" w:rsidRDefault="00CB0754"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2F5313F9" w14:textId="77777777" w:rsidR="00AE5002" w:rsidRDefault="004D7EF9"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-Full informed consent</w:t>
      </w:r>
      <w:r w:rsidR="00AE5002">
        <w:rPr>
          <w:rFonts w:ascii="Segoe UI" w:eastAsia="Times New Roman" w:hAnsi="Segoe UI" w:cs="Segoe UI"/>
          <w:color w:val="242424"/>
          <w:kern w:val="0"/>
          <w:sz w:val="23"/>
          <w:szCs w:val="23"/>
          <w:bdr w:val="none" w:sz="0" w:space="0" w:color="auto" w:frame="1"/>
          <w:lang w:eastAsia="en-GB"/>
          <w14:ligatures w14:val="none"/>
        </w:rPr>
        <w:t>, patients must understand risks and benefits.</w:t>
      </w:r>
    </w:p>
    <w:p w14:paraId="22DB7097" w14:textId="77777777" w:rsidR="00C2567F" w:rsidRDefault="00AE5002"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w:t>
      </w:r>
      <w:r w:rsidR="00C2567F">
        <w:rPr>
          <w:rFonts w:ascii="Segoe UI" w:eastAsia="Times New Roman" w:hAnsi="Segoe UI" w:cs="Segoe UI"/>
          <w:color w:val="242424"/>
          <w:kern w:val="0"/>
          <w:sz w:val="23"/>
          <w:szCs w:val="23"/>
          <w:bdr w:val="none" w:sz="0" w:space="0" w:color="auto" w:frame="1"/>
          <w:lang w:eastAsia="en-GB"/>
          <w14:ligatures w14:val="none"/>
        </w:rPr>
        <w:t>No pressure to have treatment</w:t>
      </w:r>
    </w:p>
    <w:p w14:paraId="359806D3" w14:textId="77777777" w:rsidR="00CB0754" w:rsidRDefault="00C2567F"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-Honest advertising</w:t>
      </w:r>
    </w:p>
    <w:p w14:paraId="496FCCCB" w14:textId="77777777" w:rsidR="00221FC7" w:rsidRDefault="00CB0754"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 xml:space="preserve">-Protection of vulnerable patients </w:t>
      </w:r>
    </w:p>
    <w:p w14:paraId="4BF28F5F" w14:textId="77777777" w:rsidR="00221FC7" w:rsidRDefault="00221FC7"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60F64FA2" w14:textId="77777777" w:rsidR="00B80B9C" w:rsidRDefault="00221FC7"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These rules follow the four ethical principles</w:t>
      </w:r>
      <w:r w:rsidR="008A7E8E">
        <w:rPr>
          <w:rFonts w:ascii="Segoe UI" w:eastAsia="Times New Roman" w:hAnsi="Segoe UI" w:cs="Segoe UI"/>
          <w:color w:val="242424"/>
          <w:kern w:val="0"/>
          <w:sz w:val="23"/>
          <w:szCs w:val="23"/>
          <w:bdr w:val="none" w:sz="0" w:space="0" w:color="auto" w:frame="1"/>
          <w:lang w:eastAsia="en-GB"/>
          <w14:ligatures w14:val="none"/>
        </w:rPr>
        <w:t>: respect for autonomy, doing good, avoiding harm</w:t>
      </w:r>
      <w:r w:rsidR="00B80B9C">
        <w:rPr>
          <w:rFonts w:ascii="Segoe UI" w:eastAsia="Times New Roman" w:hAnsi="Segoe UI" w:cs="Segoe UI"/>
          <w:color w:val="242424"/>
          <w:kern w:val="0"/>
          <w:sz w:val="23"/>
          <w:szCs w:val="23"/>
          <w:bdr w:val="none" w:sz="0" w:space="0" w:color="auto" w:frame="1"/>
          <w:lang w:eastAsia="en-GB"/>
          <w14:ligatures w14:val="none"/>
        </w:rPr>
        <w:t>, and fairness.</w:t>
      </w:r>
    </w:p>
    <w:p w14:paraId="6911B152" w14:textId="77777777" w:rsidR="00B80B9C" w:rsidRDefault="00B80B9C"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37A49663" w14:textId="77777777" w:rsidR="008B1693" w:rsidRPr="00135140" w:rsidRDefault="00B80B9C" w:rsidP="008C4B54">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r w:rsidRPr="00135140">
        <w:rPr>
          <w:rFonts w:ascii="Segoe UI" w:eastAsia="Times New Roman" w:hAnsi="Segoe UI" w:cs="Segoe UI"/>
          <w:b/>
          <w:bCs/>
          <w:color w:val="242424"/>
          <w:kern w:val="0"/>
          <w:sz w:val="23"/>
          <w:szCs w:val="23"/>
          <w:bdr w:val="none" w:sz="0" w:space="0" w:color="auto" w:frame="1"/>
          <w:lang w:eastAsia="en-GB"/>
          <w14:ligatures w14:val="none"/>
        </w:rPr>
        <w:t>For non-H</w:t>
      </w:r>
      <w:r w:rsidR="008B1693" w:rsidRPr="00135140">
        <w:rPr>
          <w:rFonts w:ascii="Segoe UI" w:eastAsia="Times New Roman" w:hAnsi="Segoe UI" w:cs="Segoe UI"/>
          <w:b/>
          <w:bCs/>
          <w:color w:val="242424"/>
          <w:kern w:val="0"/>
          <w:sz w:val="23"/>
          <w:szCs w:val="23"/>
          <w:bdr w:val="none" w:sz="0" w:space="0" w:color="auto" w:frame="1"/>
          <w:lang w:eastAsia="en-GB"/>
          <w14:ligatures w14:val="none"/>
        </w:rPr>
        <w:t>CPs</w:t>
      </w:r>
    </w:p>
    <w:p w14:paraId="2D1DAA28" w14:textId="77777777" w:rsidR="008B1693" w:rsidRDefault="008B1693"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464A5883" w14:textId="77777777" w:rsidR="006A5687" w:rsidRDefault="008B1693"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 xml:space="preserve">Voluntary codes from JCCP and Save </w:t>
      </w:r>
      <w:r w:rsidR="00B00437">
        <w:rPr>
          <w:rFonts w:ascii="Segoe UI" w:eastAsia="Times New Roman" w:hAnsi="Segoe UI" w:cs="Segoe UI"/>
          <w:color w:val="242424"/>
          <w:kern w:val="0"/>
          <w:sz w:val="23"/>
          <w:szCs w:val="23"/>
          <w:bdr w:val="none" w:sz="0" w:space="0" w:color="auto" w:frame="1"/>
          <w:lang w:eastAsia="en-GB"/>
          <w14:ligatures w14:val="none"/>
        </w:rPr>
        <w:t>Face say the same thing. But because they are not enforced by law</w:t>
      </w:r>
      <w:r w:rsidR="00D92148">
        <w:rPr>
          <w:rFonts w:ascii="Segoe UI" w:eastAsia="Times New Roman" w:hAnsi="Segoe UI" w:cs="Segoe UI"/>
          <w:color w:val="242424"/>
          <w:kern w:val="0"/>
          <w:sz w:val="23"/>
          <w:szCs w:val="23"/>
          <w:bdr w:val="none" w:sz="0" w:space="0" w:color="auto" w:frame="1"/>
          <w:lang w:eastAsia="en-GB"/>
          <w14:ligatures w14:val="none"/>
        </w:rPr>
        <w:t xml:space="preserve">, some clinics ignore them. The APPG(2024) found </w:t>
      </w:r>
      <w:r w:rsidR="00995FAD">
        <w:rPr>
          <w:rFonts w:ascii="Segoe UI" w:eastAsia="Times New Roman" w:hAnsi="Segoe UI" w:cs="Segoe UI"/>
          <w:color w:val="242424"/>
          <w:kern w:val="0"/>
          <w:sz w:val="23"/>
          <w:szCs w:val="23"/>
          <w:bdr w:val="none" w:sz="0" w:space="0" w:color="auto" w:frame="1"/>
          <w:lang w:eastAsia="en-GB"/>
          <w14:ligatures w14:val="none"/>
        </w:rPr>
        <w:t xml:space="preserve">that 25% of non-HPC clinics did not get proper </w:t>
      </w:r>
      <w:r w:rsidR="006A5687">
        <w:rPr>
          <w:rFonts w:ascii="Segoe UI" w:eastAsia="Times New Roman" w:hAnsi="Segoe UI" w:cs="Segoe UI"/>
          <w:color w:val="242424"/>
          <w:kern w:val="0"/>
          <w:sz w:val="23"/>
          <w:szCs w:val="23"/>
          <w:bdr w:val="none" w:sz="0" w:space="0" w:color="auto" w:frame="1"/>
          <w:lang w:eastAsia="en-GB"/>
          <w14:ligatures w14:val="none"/>
        </w:rPr>
        <w:t>consent.</w:t>
      </w:r>
    </w:p>
    <w:p w14:paraId="061836E4" w14:textId="77777777" w:rsidR="006A5687" w:rsidRDefault="006A5687"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468394B1" w14:textId="07EA98AF" w:rsidR="0031592C" w:rsidRDefault="006A5687" w:rsidP="008C4B54">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 xml:space="preserve">All practitioners must follow the Consumer </w:t>
      </w:r>
      <w:r w:rsidR="00BD292F">
        <w:rPr>
          <w:rFonts w:ascii="Segoe UI" w:eastAsia="Times New Roman" w:hAnsi="Segoe UI" w:cs="Segoe UI"/>
          <w:color w:val="242424"/>
          <w:kern w:val="0"/>
          <w:sz w:val="23"/>
          <w:szCs w:val="23"/>
          <w:bdr w:val="none" w:sz="0" w:space="0" w:color="auto" w:frame="1"/>
          <w:lang w:eastAsia="en-GB"/>
          <w14:ligatures w14:val="none"/>
        </w:rPr>
        <w:t xml:space="preserve">Protection from Unfair Trading Regulations 2008. This stops </w:t>
      </w:r>
      <w:r w:rsidR="00F5671B">
        <w:rPr>
          <w:rFonts w:ascii="Segoe UI" w:eastAsia="Times New Roman" w:hAnsi="Segoe UI" w:cs="Segoe UI"/>
          <w:color w:val="242424"/>
          <w:kern w:val="0"/>
          <w:sz w:val="23"/>
          <w:szCs w:val="23"/>
          <w:bdr w:val="none" w:sz="0" w:space="0" w:color="auto" w:frame="1"/>
          <w:lang w:eastAsia="en-GB"/>
          <w14:ligatures w14:val="none"/>
        </w:rPr>
        <w:t>false claims like ‘permanent results ‘ or ‘</w:t>
      </w:r>
      <w:r w:rsidR="008D3564">
        <w:rPr>
          <w:rFonts w:ascii="Segoe UI" w:eastAsia="Times New Roman" w:hAnsi="Segoe UI" w:cs="Segoe UI"/>
          <w:color w:val="242424"/>
          <w:kern w:val="0"/>
          <w:sz w:val="23"/>
          <w:szCs w:val="23"/>
          <w:bdr w:val="none" w:sz="0" w:space="0" w:color="auto" w:frame="1"/>
          <w:lang w:eastAsia="en-GB"/>
          <w14:ligatures w14:val="none"/>
        </w:rPr>
        <w:t>pain-free</w:t>
      </w:r>
      <w:r w:rsidR="00DF63DB">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w:t>
      </w:r>
      <w:r w:rsidR="008C4B54" w:rsidRPr="00FC658E">
        <w:rPr>
          <w:rFonts w:ascii="Segoe UI" w:eastAsia="Times New Roman" w:hAnsi="Segoe UI" w:cs="Segoe UI"/>
          <w:b/>
          <w:bCs/>
          <w:color w:val="242424"/>
          <w:kern w:val="0"/>
          <w:sz w:val="23"/>
          <w:szCs w:val="23"/>
          <w:bdr w:val="none" w:sz="0" w:space="0" w:color="auto" w:frame="1"/>
          <w:lang w:eastAsia="en-GB"/>
          <w14:ligatures w14:val="none"/>
        </w:rPr>
        <w:t>Role of MHRA and NICE</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t>The MHRA authorises aesthetic medicines through rigorous clinical trials. Licensed botulinum toxin and hyaluronic acid products carry marketing authorisations. The agency combats counterfeit supplies, seizing £2 million in ill</w:t>
      </w:r>
      <w:r w:rsidR="00DD0679">
        <w:rPr>
          <w:rFonts w:ascii="Segoe UI" w:eastAsia="Times New Roman" w:hAnsi="Segoe UI" w:cs="Segoe UI"/>
          <w:color w:val="242424"/>
          <w:kern w:val="0"/>
          <w:sz w:val="23"/>
          <w:szCs w:val="23"/>
          <w:bdr w:val="none" w:sz="0" w:space="0" w:color="auto" w:frame="1"/>
          <w:lang w:eastAsia="en-GB"/>
          <w14:ligatures w14:val="none"/>
        </w:rPr>
        <w:t>egal</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Botox during Operation Pangea 2024. All practitioners must report adverse reactions via the Yellow Card Scheme.</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lastRenderedPageBreak/>
        <w:br/>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NICE guidelines, though NHS-focused, influence private practice. </w:t>
      </w:r>
      <w:r w:rsidR="008E373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NG225: Shared Decision Making</w:t>
      </w:r>
      <w:r w:rsidR="008E373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(2022) supports structured consent discussions. </w:t>
      </w:r>
      <w:r w:rsidR="008E373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QS159: Medicines Optimisation</w:t>
      </w:r>
      <w:r w:rsidR="008E373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(2021) recommends safe treatment intervals, such as three to four months for botulinum toxin.</w:t>
      </w:r>
      <w:r w:rsidR="008D0438">
        <w:rPr>
          <w:rFonts w:ascii="Segoe UI" w:eastAsia="Times New Roman" w:hAnsi="Segoe UI" w:cs="Segoe UI"/>
          <w:color w:val="242424"/>
          <w:kern w:val="0"/>
          <w:sz w:val="23"/>
          <w:szCs w:val="23"/>
          <w:bdr w:val="none" w:sz="0" w:space="0" w:color="auto" w:frame="1"/>
          <w:lang w:eastAsia="en-GB"/>
          <w14:ligatures w14:val="none"/>
        </w:rPr>
        <w:t xml:space="preserve"> </w:t>
      </w:r>
      <w:r w:rsidR="00FE190C">
        <w:rPr>
          <w:rFonts w:ascii="Segoe UI" w:eastAsia="Times New Roman" w:hAnsi="Segoe UI" w:cs="Segoe UI"/>
          <w:color w:val="242424"/>
          <w:kern w:val="0"/>
          <w:sz w:val="23"/>
          <w:szCs w:val="23"/>
          <w:bdr w:val="none" w:sz="0" w:space="0" w:color="auto" w:frame="1"/>
          <w:lang w:eastAsia="en-GB"/>
          <w14:ligatures w14:val="none"/>
        </w:rPr>
        <w:t xml:space="preserve">Advises </w:t>
      </w:r>
      <w:r w:rsidR="00382083">
        <w:rPr>
          <w:rFonts w:ascii="Segoe UI" w:eastAsia="Times New Roman" w:hAnsi="Segoe UI" w:cs="Segoe UI"/>
          <w:color w:val="242424"/>
          <w:kern w:val="0"/>
          <w:sz w:val="23"/>
          <w:szCs w:val="23"/>
          <w:bdr w:val="none" w:sz="0" w:space="0" w:color="auto" w:frame="1"/>
          <w:lang w:eastAsia="en-GB"/>
          <w14:ligatures w14:val="none"/>
        </w:rPr>
        <w:t>on managing risks such as filler migration.</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D0438" w:rsidRPr="00FC658E">
        <w:rPr>
          <w:rFonts w:ascii="Segoe UI" w:eastAsia="Times New Roman" w:hAnsi="Segoe UI" w:cs="Segoe UI"/>
          <w:b/>
          <w:bCs/>
          <w:color w:val="242424"/>
          <w:kern w:val="0"/>
          <w:sz w:val="23"/>
          <w:szCs w:val="23"/>
          <w:bdr w:val="none" w:sz="0" w:space="0" w:color="auto" w:frame="1"/>
          <w:lang w:eastAsia="en-GB"/>
          <w14:ligatures w14:val="none"/>
        </w:rPr>
        <w:t>Skills, Qualification</w:t>
      </w:r>
      <w:r w:rsidR="0031592C" w:rsidRPr="00FC658E">
        <w:rPr>
          <w:rFonts w:ascii="Segoe UI" w:eastAsia="Times New Roman" w:hAnsi="Segoe UI" w:cs="Segoe UI"/>
          <w:b/>
          <w:bCs/>
          <w:color w:val="242424"/>
          <w:kern w:val="0"/>
          <w:sz w:val="23"/>
          <w:szCs w:val="23"/>
          <w:bdr w:val="none" w:sz="0" w:space="0" w:color="auto" w:frame="1"/>
          <w:lang w:eastAsia="en-GB"/>
          <w14:ligatures w14:val="none"/>
        </w:rPr>
        <w:t>s and Training</w:t>
      </w:r>
    </w:p>
    <w:p w14:paraId="2836D073" w14:textId="77777777" w:rsidR="00FC658E" w:rsidRDefault="00FC658E"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2070E12C" w14:textId="08814558" w:rsidR="00780E3D" w:rsidRPr="00FC658E" w:rsidRDefault="0031592C" w:rsidP="008C4B54">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r w:rsidRPr="00FC658E">
        <w:rPr>
          <w:rFonts w:ascii="Segoe UI" w:eastAsia="Times New Roman" w:hAnsi="Segoe UI" w:cs="Segoe UI"/>
          <w:b/>
          <w:bCs/>
          <w:color w:val="242424"/>
          <w:kern w:val="0"/>
          <w:sz w:val="23"/>
          <w:szCs w:val="23"/>
          <w:bdr w:val="none" w:sz="0" w:space="0" w:color="auto" w:frame="1"/>
          <w:lang w:eastAsia="en-GB"/>
          <w14:ligatures w14:val="none"/>
        </w:rPr>
        <w:t>Health</w:t>
      </w:r>
      <w:r w:rsidR="00780E3D" w:rsidRPr="00FC658E">
        <w:rPr>
          <w:rFonts w:ascii="Segoe UI" w:eastAsia="Times New Roman" w:hAnsi="Segoe UI" w:cs="Segoe UI"/>
          <w:b/>
          <w:bCs/>
          <w:color w:val="242424"/>
          <w:kern w:val="0"/>
          <w:sz w:val="23"/>
          <w:szCs w:val="23"/>
          <w:bdr w:val="none" w:sz="0" w:space="0" w:color="auto" w:frame="1"/>
          <w:lang w:eastAsia="en-GB"/>
          <w14:ligatures w14:val="none"/>
        </w:rPr>
        <w:t xml:space="preserve">care Professionals </w:t>
      </w:r>
    </w:p>
    <w:p w14:paraId="66A732D2" w14:textId="38F68647" w:rsidR="007C32F3" w:rsidRDefault="007C32F3" w:rsidP="007C32F3">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-Must have a medical degree and registration.</w:t>
      </w:r>
    </w:p>
    <w:p w14:paraId="74DF35BC" w14:textId="1205F6E3" w:rsidR="00E32851" w:rsidRDefault="00E32851" w:rsidP="007C32F3">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-GMC recommends at least 20 supervised</w:t>
      </w:r>
      <w:r w:rsidR="00175A18">
        <w:rPr>
          <w:rFonts w:ascii="Segoe UI" w:eastAsia="Times New Roman" w:hAnsi="Segoe UI" w:cs="Segoe UI"/>
          <w:color w:val="242424"/>
          <w:kern w:val="0"/>
          <w:sz w:val="23"/>
          <w:szCs w:val="23"/>
          <w:bdr w:val="none" w:sz="0" w:space="0" w:color="auto" w:frame="1"/>
          <w:lang w:eastAsia="en-GB"/>
          <w14:ligatures w14:val="none"/>
        </w:rPr>
        <w:t xml:space="preserve"> injections </w:t>
      </w:r>
      <w:r w:rsidR="00C31257">
        <w:rPr>
          <w:rFonts w:ascii="Segoe UI" w:eastAsia="Times New Roman" w:hAnsi="Segoe UI" w:cs="Segoe UI"/>
          <w:color w:val="242424"/>
          <w:kern w:val="0"/>
          <w:sz w:val="23"/>
          <w:szCs w:val="23"/>
          <w:bdr w:val="none" w:sz="0" w:space="0" w:color="auto" w:frame="1"/>
          <w:lang w:eastAsia="en-GB"/>
          <w14:ligatures w14:val="none"/>
        </w:rPr>
        <w:t>before working alone (GMC,2024).</w:t>
      </w:r>
    </w:p>
    <w:p w14:paraId="38EE5F60" w14:textId="54237C4A" w:rsidR="00DF32A5" w:rsidRDefault="00DF32A5" w:rsidP="007C32F3">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-Need to know facial anatomy, emergency care</w:t>
      </w:r>
      <w:r w:rsidR="00637227">
        <w:rPr>
          <w:rFonts w:ascii="Segoe UI" w:eastAsia="Times New Roman" w:hAnsi="Segoe UI" w:cs="Segoe UI"/>
          <w:color w:val="242424"/>
          <w:kern w:val="0"/>
          <w:sz w:val="23"/>
          <w:szCs w:val="23"/>
          <w:bdr w:val="none" w:sz="0" w:space="0" w:color="auto" w:frame="1"/>
          <w:lang w:eastAsia="en-GB"/>
          <w14:ligatures w14:val="none"/>
        </w:rPr>
        <w:t xml:space="preserve">, and </w:t>
      </w:r>
      <w:r w:rsidR="00ED1E72">
        <w:rPr>
          <w:rFonts w:ascii="Segoe UI" w:eastAsia="Times New Roman" w:hAnsi="Segoe UI" w:cs="Segoe UI"/>
          <w:color w:val="242424"/>
          <w:kern w:val="0"/>
          <w:sz w:val="23"/>
          <w:szCs w:val="23"/>
          <w:bdr w:val="none" w:sz="0" w:space="0" w:color="auto" w:frame="1"/>
          <w:lang w:eastAsia="en-GB"/>
          <w14:ligatures w14:val="none"/>
        </w:rPr>
        <w:t>how</w:t>
      </w:r>
      <w:r w:rsidR="00637227">
        <w:rPr>
          <w:rFonts w:ascii="Segoe UI" w:eastAsia="Times New Roman" w:hAnsi="Segoe UI" w:cs="Segoe UI"/>
          <w:color w:val="242424"/>
          <w:kern w:val="0"/>
          <w:sz w:val="23"/>
          <w:szCs w:val="23"/>
          <w:bdr w:val="none" w:sz="0" w:space="0" w:color="auto" w:frame="1"/>
          <w:lang w:eastAsia="en-GB"/>
          <w14:ligatures w14:val="none"/>
        </w:rPr>
        <w:t xml:space="preserve"> to reverse fillers using </w:t>
      </w:r>
      <w:r w:rsidR="00DE64D2">
        <w:rPr>
          <w:rFonts w:ascii="Segoe UI" w:eastAsia="Times New Roman" w:hAnsi="Segoe UI" w:cs="Segoe UI"/>
          <w:color w:val="242424"/>
          <w:kern w:val="0"/>
          <w:sz w:val="23"/>
          <w:szCs w:val="23"/>
          <w:bdr w:val="none" w:sz="0" w:space="0" w:color="auto" w:frame="1"/>
          <w:lang w:eastAsia="en-GB"/>
          <w14:ligatures w14:val="none"/>
        </w:rPr>
        <w:t>hyaluronidase.</w:t>
      </w:r>
    </w:p>
    <w:p w14:paraId="13511AD3" w14:textId="07FD0F21" w:rsidR="00DE64D2" w:rsidRPr="007C32F3" w:rsidRDefault="00DE64D2" w:rsidP="007C32F3">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-CPD: 50 hours per year</w:t>
      </w:r>
      <w:r w:rsidR="00704172">
        <w:rPr>
          <w:rFonts w:ascii="Segoe UI" w:eastAsia="Times New Roman" w:hAnsi="Segoe UI" w:cs="Segoe UI"/>
          <w:color w:val="242424"/>
          <w:kern w:val="0"/>
          <w:sz w:val="23"/>
          <w:szCs w:val="23"/>
          <w:bdr w:val="none" w:sz="0" w:space="0" w:color="auto" w:frame="1"/>
          <w:lang w:eastAsia="en-GB"/>
          <w14:ligatures w14:val="none"/>
        </w:rPr>
        <w:t>, including reflection on cases.</w:t>
      </w:r>
    </w:p>
    <w:p w14:paraId="7FFFBA7F" w14:textId="77777777" w:rsidR="00780E3D" w:rsidRDefault="00780E3D"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DAB2491" w14:textId="77777777" w:rsidR="005D2049" w:rsidRPr="00FC658E" w:rsidRDefault="008C4B54" w:rsidP="008C4B54">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r w:rsidRPr="008C4B54">
        <w:rPr>
          <w:rFonts w:ascii="Segoe UI" w:eastAsia="Times New Roman" w:hAnsi="Segoe UI" w:cs="Segoe UI"/>
          <w:color w:val="242424"/>
          <w:kern w:val="0"/>
          <w:sz w:val="23"/>
          <w:szCs w:val="23"/>
          <w:lang w:eastAsia="en-GB"/>
          <w14:ligatures w14:val="none"/>
        </w:rPr>
        <w:br/>
      </w:r>
      <w:r w:rsidRPr="00FC658E">
        <w:rPr>
          <w:rFonts w:ascii="Segoe UI" w:eastAsia="Times New Roman" w:hAnsi="Segoe UI" w:cs="Segoe UI"/>
          <w:b/>
          <w:bCs/>
          <w:color w:val="242424"/>
          <w:kern w:val="0"/>
          <w:sz w:val="23"/>
          <w:szCs w:val="23"/>
          <w:lang w:eastAsia="en-GB"/>
          <w14:ligatures w14:val="none"/>
        </w:rPr>
        <w:br/>
      </w:r>
      <w:r w:rsidR="0058424A" w:rsidRPr="00FC658E">
        <w:rPr>
          <w:rFonts w:ascii="Segoe UI" w:eastAsia="Times New Roman" w:hAnsi="Segoe UI" w:cs="Segoe UI"/>
          <w:b/>
          <w:bCs/>
          <w:color w:val="242424"/>
          <w:kern w:val="0"/>
          <w:sz w:val="23"/>
          <w:szCs w:val="23"/>
          <w:bdr w:val="none" w:sz="0" w:space="0" w:color="auto" w:frame="1"/>
          <w:lang w:eastAsia="en-GB"/>
          <w14:ligatures w14:val="none"/>
        </w:rPr>
        <w:t>Non</w:t>
      </w:r>
      <w:r w:rsidR="00244D0A" w:rsidRPr="00FC658E">
        <w:rPr>
          <w:rFonts w:ascii="Segoe UI" w:eastAsia="Times New Roman" w:hAnsi="Segoe UI" w:cs="Segoe UI"/>
          <w:b/>
          <w:bCs/>
          <w:color w:val="242424"/>
          <w:kern w:val="0"/>
          <w:sz w:val="23"/>
          <w:szCs w:val="23"/>
          <w:bdr w:val="none" w:sz="0" w:space="0" w:color="auto" w:frame="1"/>
          <w:lang w:eastAsia="en-GB"/>
          <w14:ligatures w14:val="none"/>
        </w:rPr>
        <w:t>-Healthcare Prof</w:t>
      </w:r>
      <w:r w:rsidR="005D2049" w:rsidRPr="00FC658E">
        <w:rPr>
          <w:rFonts w:ascii="Segoe UI" w:eastAsia="Times New Roman" w:hAnsi="Segoe UI" w:cs="Segoe UI"/>
          <w:b/>
          <w:bCs/>
          <w:color w:val="242424"/>
          <w:kern w:val="0"/>
          <w:sz w:val="23"/>
          <w:szCs w:val="23"/>
          <w:bdr w:val="none" w:sz="0" w:space="0" w:color="auto" w:frame="1"/>
          <w:lang w:eastAsia="en-GB"/>
          <w14:ligatures w14:val="none"/>
        </w:rPr>
        <w:t xml:space="preserve">essionals </w:t>
      </w:r>
    </w:p>
    <w:p w14:paraId="018066DD" w14:textId="77777777" w:rsidR="005D2049" w:rsidRDefault="005D2049"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8D22329" w14:textId="77777777" w:rsidR="00BC57E9" w:rsidRDefault="005D2049"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-Start with NVQ Level 3 in beauty therapy</w:t>
      </w:r>
      <w:r w:rsidR="00BC57E9">
        <w:rPr>
          <w:rFonts w:ascii="Segoe UI" w:eastAsia="Times New Roman" w:hAnsi="Segoe UI" w:cs="Segoe UI"/>
          <w:color w:val="242424"/>
          <w:kern w:val="0"/>
          <w:sz w:val="23"/>
          <w:szCs w:val="23"/>
          <w:bdr w:val="none" w:sz="0" w:space="0" w:color="auto" w:frame="1"/>
          <w:lang w:eastAsia="en-GB"/>
          <w14:ligatures w14:val="none"/>
        </w:rPr>
        <w:t>.</w:t>
      </w:r>
    </w:p>
    <w:p w14:paraId="22BDB170" w14:textId="77777777" w:rsidR="00FF495C" w:rsidRDefault="00BC57E9"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JCCP requires extra training :</w:t>
      </w:r>
    </w:p>
    <w:p w14:paraId="1F8949EA" w14:textId="77777777" w:rsidR="00A41C50" w:rsidRDefault="00FF495C"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-Anatomy and physiology 21 hours minimum</w:t>
      </w:r>
      <w:r w:rsidR="00A41C50">
        <w:rPr>
          <w:rFonts w:ascii="Segoe UI" w:eastAsia="Times New Roman" w:hAnsi="Segoe UI" w:cs="Segoe UI"/>
          <w:color w:val="242424"/>
          <w:kern w:val="0"/>
          <w:sz w:val="23"/>
          <w:szCs w:val="23"/>
          <w:bdr w:val="none" w:sz="0" w:space="0" w:color="auto" w:frame="1"/>
          <w:lang w:eastAsia="en-GB"/>
          <w14:ligatures w14:val="none"/>
        </w:rPr>
        <w:t>.</w:t>
      </w:r>
    </w:p>
    <w:p w14:paraId="49FD90BB" w14:textId="49FA4390" w:rsidR="00A41C50" w:rsidRDefault="00A41C50"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 xml:space="preserve">-Practical </w:t>
      </w:r>
      <w:r w:rsidR="008D3564">
        <w:rPr>
          <w:rFonts w:ascii="Segoe UI" w:eastAsia="Times New Roman" w:hAnsi="Segoe UI" w:cs="Segoe UI"/>
          <w:color w:val="242424"/>
          <w:kern w:val="0"/>
          <w:sz w:val="23"/>
          <w:szCs w:val="23"/>
          <w:bdr w:val="none" w:sz="0" w:space="0" w:color="auto" w:frame="1"/>
          <w:lang w:eastAsia="en-GB"/>
          <w14:ligatures w14:val="none"/>
        </w:rPr>
        <w:t>injection</w:t>
      </w:r>
      <w:r>
        <w:rPr>
          <w:rFonts w:ascii="Segoe UI" w:eastAsia="Times New Roman" w:hAnsi="Segoe UI" w:cs="Segoe UI"/>
          <w:color w:val="242424"/>
          <w:kern w:val="0"/>
          <w:sz w:val="23"/>
          <w:szCs w:val="23"/>
          <w:bdr w:val="none" w:sz="0" w:space="0" w:color="auto" w:frame="1"/>
          <w:lang w:eastAsia="en-GB"/>
          <w14:ligatures w14:val="none"/>
        </w:rPr>
        <w:t xml:space="preserve"> training on models.</w:t>
      </w:r>
    </w:p>
    <w:p w14:paraId="04C24260" w14:textId="77777777" w:rsidR="00932D87" w:rsidRDefault="00A41C50" w:rsidP="008C4B54">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w:t>
      </w:r>
      <w:r w:rsidR="002219F8">
        <w:rPr>
          <w:rFonts w:ascii="Segoe UI" w:eastAsia="Times New Roman" w:hAnsi="Segoe UI" w:cs="Segoe UI"/>
          <w:color w:val="242424"/>
          <w:kern w:val="0"/>
          <w:sz w:val="23"/>
          <w:szCs w:val="23"/>
          <w:bdr w:val="none" w:sz="0" w:space="0" w:color="auto" w:frame="1"/>
          <w:lang w:eastAsia="en-GB"/>
          <w14:ligatures w14:val="none"/>
        </w:rPr>
        <w:t>First aid and complication management</w:t>
      </w:r>
      <w:r w:rsidR="007B0841">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lang w:eastAsia="en-GB"/>
          <w14:ligatures w14:val="none"/>
        </w:rPr>
        <w:br/>
      </w:r>
      <w:r w:rsidR="00A106CB">
        <w:rPr>
          <w:rFonts w:ascii="Segoe UI" w:eastAsia="Times New Roman" w:hAnsi="Segoe UI" w:cs="Segoe UI"/>
          <w:color w:val="242424"/>
          <w:kern w:val="0"/>
          <w:sz w:val="23"/>
          <w:szCs w:val="23"/>
          <w:lang w:eastAsia="en-GB"/>
          <w14:ligatures w14:val="none"/>
        </w:rPr>
        <w:t>-CPD is encouraged but not required by law</w:t>
      </w:r>
      <w:r w:rsidR="00932D87">
        <w:rPr>
          <w:rFonts w:ascii="Segoe UI" w:eastAsia="Times New Roman" w:hAnsi="Segoe UI" w:cs="Segoe UI"/>
          <w:color w:val="242424"/>
          <w:kern w:val="0"/>
          <w:sz w:val="23"/>
          <w:szCs w:val="23"/>
          <w:lang w:eastAsia="en-GB"/>
          <w14:ligatures w14:val="none"/>
        </w:rPr>
        <w:t>.</w:t>
      </w:r>
    </w:p>
    <w:p w14:paraId="5EC59ABF" w14:textId="77777777" w:rsidR="00932D87" w:rsidRDefault="00932D87" w:rsidP="008C4B54">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DECE29F" w14:textId="77777777" w:rsidR="00932D87" w:rsidRDefault="00932D87" w:rsidP="008C4B54">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color w:val="242424"/>
          <w:kern w:val="0"/>
          <w:sz w:val="23"/>
          <w:szCs w:val="23"/>
          <w:lang w:eastAsia="en-GB"/>
          <w14:ligatures w14:val="none"/>
        </w:rPr>
        <w:t>Both groups need:</w:t>
      </w:r>
    </w:p>
    <w:p w14:paraId="663E4E5E" w14:textId="77777777" w:rsidR="00677E18" w:rsidRDefault="00677E18" w:rsidP="008C4B54">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1248381" w14:textId="4E01B0A2" w:rsidR="00CE410C" w:rsidRDefault="00932D87" w:rsidP="008C4B54">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color w:val="242424"/>
          <w:kern w:val="0"/>
          <w:sz w:val="23"/>
          <w:szCs w:val="23"/>
          <w:lang w:eastAsia="en-GB"/>
          <w14:ligatures w14:val="none"/>
        </w:rPr>
        <w:t xml:space="preserve">-Aseptic </w:t>
      </w:r>
      <w:r w:rsidR="00395FBA">
        <w:rPr>
          <w:rFonts w:ascii="Segoe UI" w:eastAsia="Times New Roman" w:hAnsi="Segoe UI" w:cs="Segoe UI"/>
          <w:color w:val="242424"/>
          <w:kern w:val="0"/>
          <w:sz w:val="23"/>
          <w:szCs w:val="23"/>
          <w:lang w:eastAsia="en-GB"/>
          <w14:ligatures w14:val="none"/>
        </w:rPr>
        <w:t>techniq</w:t>
      </w:r>
      <w:r w:rsidR="00A81D45">
        <w:rPr>
          <w:rFonts w:ascii="Segoe UI" w:eastAsia="Times New Roman" w:hAnsi="Segoe UI" w:cs="Segoe UI"/>
          <w:color w:val="242424"/>
          <w:kern w:val="0"/>
          <w:sz w:val="23"/>
          <w:szCs w:val="23"/>
          <w:lang w:eastAsia="en-GB"/>
          <w14:ligatures w14:val="none"/>
        </w:rPr>
        <w:t>ue</w:t>
      </w:r>
      <w:r w:rsidR="00CE410C">
        <w:rPr>
          <w:rFonts w:ascii="Segoe UI" w:eastAsia="Times New Roman" w:hAnsi="Segoe UI" w:cs="Segoe UI"/>
          <w:color w:val="242424"/>
          <w:kern w:val="0"/>
          <w:sz w:val="23"/>
          <w:szCs w:val="23"/>
          <w:lang w:eastAsia="en-GB"/>
          <w14:ligatures w14:val="none"/>
        </w:rPr>
        <w:t>.</w:t>
      </w:r>
      <w:r w:rsidR="00B7486C">
        <w:rPr>
          <w:rFonts w:ascii="Segoe UI" w:eastAsia="Times New Roman" w:hAnsi="Segoe UI" w:cs="Segoe UI"/>
          <w:color w:val="242424"/>
          <w:kern w:val="0"/>
          <w:sz w:val="23"/>
          <w:szCs w:val="23"/>
          <w:lang w:eastAsia="en-GB"/>
          <w14:ligatures w14:val="none"/>
        </w:rPr>
        <w:t xml:space="preserve"> </w:t>
      </w:r>
    </w:p>
    <w:p w14:paraId="76FD1B1C" w14:textId="77777777" w:rsidR="00CE410C" w:rsidRDefault="00CE410C" w:rsidP="008C4B54">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color w:val="242424"/>
          <w:kern w:val="0"/>
          <w:sz w:val="23"/>
          <w:szCs w:val="23"/>
          <w:lang w:eastAsia="en-GB"/>
          <w14:ligatures w14:val="none"/>
        </w:rPr>
        <w:t>-Patient assessment skills.</w:t>
      </w:r>
    </w:p>
    <w:p w14:paraId="04BAC7AE" w14:textId="77777777" w:rsidR="00CE410C" w:rsidRDefault="00CE410C" w:rsidP="008C4B54">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color w:val="242424"/>
          <w:kern w:val="0"/>
          <w:sz w:val="23"/>
          <w:szCs w:val="23"/>
          <w:lang w:eastAsia="en-GB"/>
          <w14:ligatures w14:val="none"/>
        </w:rPr>
        <w:t>-Record keeping.</w:t>
      </w:r>
    </w:p>
    <w:p w14:paraId="0037EA0B" w14:textId="77777777" w:rsidR="00AC6D3D" w:rsidRDefault="00CE410C" w:rsidP="008C4B54">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color w:val="242424"/>
          <w:kern w:val="0"/>
          <w:sz w:val="23"/>
          <w:szCs w:val="23"/>
          <w:lang w:eastAsia="en-GB"/>
          <w14:ligatures w14:val="none"/>
        </w:rPr>
        <w:t>-Insurance</w:t>
      </w:r>
      <w:r w:rsidR="00AC6D3D">
        <w:rPr>
          <w:rFonts w:ascii="Segoe UI" w:eastAsia="Times New Roman" w:hAnsi="Segoe UI" w:cs="Segoe UI"/>
          <w:color w:val="242424"/>
          <w:kern w:val="0"/>
          <w:sz w:val="23"/>
          <w:szCs w:val="23"/>
          <w:lang w:eastAsia="en-GB"/>
          <w14:ligatures w14:val="none"/>
        </w:rPr>
        <w:t>.</w:t>
      </w:r>
    </w:p>
    <w:p w14:paraId="172625CF" w14:textId="77777777" w:rsidR="00AC6D3D" w:rsidRDefault="00AC6D3D" w:rsidP="008C4B54">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F2442B4" w14:textId="24180C77" w:rsidR="008C4B54" w:rsidRDefault="00AC6D3D"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lang w:eastAsia="en-GB"/>
          <w14:ligatures w14:val="none"/>
        </w:rPr>
        <w:t xml:space="preserve">A study showed that practitioners who did regular CPD had </w:t>
      </w:r>
      <w:r w:rsidR="00451D37">
        <w:rPr>
          <w:rFonts w:ascii="Segoe UI" w:eastAsia="Times New Roman" w:hAnsi="Segoe UI" w:cs="Segoe UI"/>
          <w:color w:val="242424"/>
          <w:kern w:val="0"/>
          <w:sz w:val="23"/>
          <w:szCs w:val="23"/>
          <w:lang w:eastAsia="en-GB"/>
          <w14:ligatures w14:val="none"/>
        </w:rPr>
        <w:t>30% fewer complications</w:t>
      </w:r>
      <w:r w:rsidR="008B1A00">
        <w:rPr>
          <w:rFonts w:ascii="Segoe UI" w:eastAsia="Times New Roman" w:hAnsi="Segoe UI" w:cs="Segoe UI"/>
          <w:color w:val="242424"/>
          <w:kern w:val="0"/>
          <w:sz w:val="23"/>
          <w:szCs w:val="23"/>
          <w:lang w:eastAsia="en-GB"/>
          <w14:ligatures w14:val="none"/>
        </w:rPr>
        <w:t>(Journal of Aesthetic Nursing,2025)</w:t>
      </w:r>
      <w:r w:rsidR="009C0267">
        <w:rPr>
          <w:rFonts w:ascii="Segoe UI" w:eastAsia="Times New Roman" w:hAnsi="Segoe UI" w:cs="Segoe UI"/>
          <w:color w:val="242424"/>
          <w:kern w:val="0"/>
          <w:sz w:val="23"/>
          <w:szCs w:val="23"/>
          <w:lang w:eastAsia="en-GB"/>
          <w14:ligatures w14:val="none"/>
        </w:rPr>
        <w:t>.</w:t>
      </w:r>
      <w:r w:rsidR="008C4B54" w:rsidRPr="008C4B54">
        <w:rPr>
          <w:rFonts w:ascii="Segoe UI" w:eastAsia="Times New Roman" w:hAnsi="Segoe UI" w:cs="Segoe UI"/>
          <w:color w:val="242424"/>
          <w:kern w:val="0"/>
          <w:sz w:val="23"/>
          <w:szCs w:val="23"/>
          <w:lang w:eastAsia="en-GB"/>
          <w14:ligatures w14:val="none"/>
        </w:rPr>
        <w:br/>
      </w:r>
      <w:r w:rsidR="008C4B54" w:rsidRPr="009C0267">
        <w:rPr>
          <w:rFonts w:ascii="Segoe UI" w:eastAsia="Times New Roman" w:hAnsi="Segoe UI" w:cs="Segoe UI"/>
          <w:b/>
          <w:bCs/>
          <w:color w:val="242424"/>
          <w:kern w:val="0"/>
          <w:sz w:val="23"/>
          <w:szCs w:val="23"/>
          <w:lang w:eastAsia="en-GB"/>
          <w14:ligatures w14:val="none"/>
        </w:rPr>
        <w:br/>
      </w:r>
      <w:r w:rsidR="00C43F72" w:rsidRPr="009C0267">
        <w:rPr>
          <w:rFonts w:ascii="Segoe UI" w:eastAsia="Times New Roman" w:hAnsi="Segoe UI" w:cs="Segoe UI"/>
          <w:b/>
          <w:bCs/>
          <w:color w:val="242424"/>
          <w:kern w:val="0"/>
          <w:sz w:val="23"/>
          <w:szCs w:val="23"/>
          <w:bdr w:val="none" w:sz="0" w:space="0" w:color="auto" w:frame="1"/>
          <w:lang w:eastAsia="en-GB"/>
          <w14:ligatures w14:val="none"/>
        </w:rPr>
        <w:t>Guidelines for Safe Use,</w:t>
      </w:r>
      <w:r w:rsidR="00F47BCF" w:rsidRPr="009C0267">
        <w:rPr>
          <w:rFonts w:ascii="Segoe UI" w:eastAsia="Times New Roman" w:hAnsi="Segoe UI" w:cs="Segoe UI"/>
          <w:b/>
          <w:bCs/>
          <w:color w:val="242424"/>
          <w:kern w:val="0"/>
          <w:sz w:val="23"/>
          <w:szCs w:val="23"/>
          <w:bdr w:val="none" w:sz="0" w:space="0" w:color="auto" w:frame="1"/>
          <w:lang w:eastAsia="en-GB"/>
          <w14:ligatures w14:val="none"/>
        </w:rPr>
        <w:t xml:space="preserve"> </w:t>
      </w:r>
      <w:r w:rsidR="00C43F72" w:rsidRPr="009C0267">
        <w:rPr>
          <w:rFonts w:ascii="Segoe UI" w:eastAsia="Times New Roman" w:hAnsi="Segoe UI" w:cs="Segoe UI"/>
          <w:b/>
          <w:bCs/>
          <w:color w:val="242424"/>
          <w:kern w:val="0"/>
          <w:sz w:val="23"/>
          <w:szCs w:val="23"/>
          <w:bdr w:val="none" w:sz="0" w:space="0" w:color="auto" w:frame="1"/>
          <w:lang w:eastAsia="en-GB"/>
          <w14:ligatures w14:val="none"/>
        </w:rPr>
        <w:t>Storage,</w:t>
      </w:r>
      <w:r w:rsidR="00926EEE" w:rsidRPr="009C0267">
        <w:rPr>
          <w:rFonts w:ascii="Segoe UI" w:eastAsia="Times New Roman" w:hAnsi="Segoe UI" w:cs="Segoe UI"/>
          <w:b/>
          <w:bCs/>
          <w:color w:val="242424"/>
          <w:kern w:val="0"/>
          <w:sz w:val="23"/>
          <w:szCs w:val="23"/>
          <w:bdr w:val="none" w:sz="0" w:space="0" w:color="auto" w:frame="1"/>
          <w:lang w:eastAsia="en-GB"/>
          <w14:ligatures w14:val="none"/>
        </w:rPr>
        <w:t xml:space="preserve"> Management</w:t>
      </w:r>
      <w:r w:rsidR="00947C91" w:rsidRPr="009C0267">
        <w:rPr>
          <w:rFonts w:ascii="Segoe UI" w:eastAsia="Times New Roman" w:hAnsi="Segoe UI" w:cs="Segoe UI"/>
          <w:b/>
          <w:bCs/>
          <w:color w:val="242424"/>
          <w:kern w:val="0"/>
          <w:sz w:val="23"/>
          <w:szCs w:val="23"/>
          <w:bdr w:val="none" w:sz="0" w:space="0" w:color="auto" w:frame="1"/>
          <w:lang w:eastAsia="en-GB"/>
          <w14:ligatures w14:val="none"/>
        </w:rPr>
        <w:t>, and Misuse of Aesthetic Medicines</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Botulinum toxin (Botox) is temperature-sensitive due to its protein structure; </w:t>
      </w:r>
      <w:r w:rsidR="008E373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unopened vials must be stored at 2–8 °C in a locked medical refrigerator</w:t>
      </w:r>
      <w:r w:rsidR="008E373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(never frozen), with daily temperature logging and alarm systems per MHRA GDP 2025. </w:t>
      </w:r>
      <w:r w:rsidR="008E373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Reconstitution uses preservative-free 0.9 % NaCl</w:t>
      </w:r>
      <w:r w:rsidR="00C522BB">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gentle swirling (no shaking), and the solution must be used within </w:t>
      </w:r>
      <w:r w:rsidR="008E3739">
        <w:rPr>
          <w:rFonts w:ascii="Segoe UI" w:eastAsia="Times New Roman" w:hAnsi="Segoe UI" w:cs="Segoe UI"/>
          <w:color w:val="242424"/>
          <w:kern w:val="0"/>
          <w:sz w:val="23"/>
          <w:szCs w:val="23"/>
          <w:bdr w:val="none" w:sz="0" w:space="0" w:color="auto" w:frame="1"/>
          <w:lang w:eastAsia="en-GB"/>
          <w14:ligatures w14:val="none"/>
        </w:rPr>
        <w:t>‘</w:t>
      </w:r>
      <w:r w:rsidR="008C4B54" w:rsidRPr="008C4B54">
        <w:rPr>
          <w:rFonts w:ascii="Segoe UI" w:eastAsia="Times New Roman" w:hAnsi="Segoe UI" w:cs="Segoe UI"/>
          <w:color w:val="242424"/>
          <w:kern w:val="0"/>
          <w:sz w:val="23"/>
          <w:szCs w:val="23"/>
          <w:bdr w:val="none" w:sz="0" w:space="0" w:color="auto" w:frame="1"/>
          <w:lang w:eastAsia="en-GB"/>
          <w14:ligatures w14:val="none"/>
        </w:rPr>
        <w:t>24 hours at 2–8 °</w:t>
      </w:r>
      <w:r w:rsidR="002B4DF7" w:rsidRPr="008C4B54">
        <w:rPr>
          <w:rFonts w:ascii="Segoe UI" w:eastAsia="Times New Roman" w:hAnsi="Segoe UI" w:cs="Segoe UI"/>
          <w:color w:val="242424"/>
          <w:kern w:val="0"/>
          <w:sz w:val="23"/>
          <w:szCs w:val="23"/>
          <w:bdr w:val="none" w:sz="0" w:space="0" w:color="auto" w:frame="1"/>
          <w:lang w:eastAsia="en-GB"/>
          <w14:ligatures w14:val="none"/>
        </w:rPr>
        <w:t>C,</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discard if cloudy. A 1 °C rise above 8 °C can halve potency in 24 hours, risking sub-therapeutic dosing or resistance (Allergan SmPC, 2025). Dermal fillers are kept at room temperature, away from direct light. All products require secure </w:t>
      </w:r>
      <w:r w:rsidR="008C4B54" w:rsidRPr="008C4B54">
        <w:rPr>
          <w:rFonts w:ascii="Segoe UI" w:eastAsia="Times New Roman" w:hAnsi="Segoe UI" w:cs="Segoe UI"/>
          <w:color w:val="242424"/>
          <w:kern w:val="0"/>
          <w:sz w:val="23"/>
          <w:szCs w:val="23"/>
          <w:bdr w:val="none" w:sz="0" w:space="0" w:color="auto" w:frame="1"/>
          <w:lang w:eastAsia="en-GB"/>
          <w14:ligatures w14:val="none"/>
        </w:rPr>
        <w:lastRenderedPageBreak/>
        <w:t>storage with recorded batch numbers and expiry dates.</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Treatment records must include patient details, date, product, batch, </w:t>
      </w:r>
      <w:r w:rsidR="00C522BB" w:rsidRPr="008C4B54">
        <w:rPr>
          <w:rFonts w:ascii="Segoe UI" w:eastAsia="Times New Roman" w:hAnsi="Segoe UI" w:cs="Segoe UI"/>
          <w:color w:val="242424"/>
          <w:kern w:val="0"/>
          <w:sz w:val="23"/>
          <w:szCs w:val="23"/>
          <w:bdr w:val="none" w:sz="0" w:space="0" w:color="auto" w:frame="1"/>
          <w:lang w:eastAsia="en-GB"/>
          <w14:ligatures w14:val="none"/>
        </w:rPr>
        <w:t>dose,</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and injection sites, retained for eight years (MHRA, 2023). Safe administration involves medical history review, allergy screening, written </w:t>
      </w:r>
      <w:r w:rsidR="00C522BB" w:rsidRPr="008C4B54">
        <w:rPr>
          <w:rFonts w:ascii="Segoe UI" w:eastAsia="Times New Roman" w:hAnsi="Segoe UI" w:cs="Segoe UI"/>
          <w:color w:val="242424"/>
          <w:kern w:val="0"/>
          <w:sz w:val="23"/>
          <w:szCs w:val="23"/>
          <w:bdr w:val="none" w:sz="0" w:space="0" w:color="auto" w:frame="1"/>
          <w:lang w:eastAsia="en-GB"/>
          <w14:ligatures w14:val="none"/>
        </w:rPr>
        <w:t>consent,</w:t>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 and correct technique.</w:t>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lang w:eastAsia="en-GB"/>
          <w14:ligatures w14:val="none"/>
        </w:rPr>
        <w:br/>
      </w:r>
      <w:r w:rsidR="008C4B54" w:rsidRPr="008C4B54">
        <w:rPr>
          <w:rFonts w:ascii="Segoe UI" w:eastAsia="Times New Roman" w:hAnsi="Segoe UI" w:cs="Segoe UI"/>
          <w:color w:val="242424"/>
          <w:kern w:val="0"/>
          <w:sz w:val="23"/>
          <w:szCs w:val="23"/>
          <w:bdr w:val="none" w:sz="0" w:space="0" w:color="auto" w:frame="1"/>
          <w:lang w:eastAsia="en-GB"/>
          <w14:ligatures w14:val="none"/>
        </w:rPr>
        <w:t xml:space="preserve">Misuse includes counterfeit products, over-dilution, treatment of minors or off-label sites. </w:t>
      </w:r>
    </w:p>
    <w:p w14:paraId="51FE0812" w14:textId="5756357C" w:rsidR="008C4B54" w:rsidRDefault="008C4B54"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8C4B54">
        <w:rPr>
          <w:rFonts w:ascii="Segoe UI" w:eastAsia="Times New Roman" w:hAnsi="Segoe UI" w:cs="Segoe UI"/>
          <w:color w:val="242424"/>
          <w:kern w:val="0"/>
          <w:sz w:val="23"/>
          <w:szCs w:val="23"/>
          <w:bdr w:val="none" w:sz="0" w:space="0" w:color="auto" w:frame="1"/>
          <w:lang w:eastAsia="en-GB"/>
          <w14:ligatures w14:val="none"/>
        </w:rPr>
        <w:t xml:space="preserve">High-risk (red) </w:t>
      </w:r>
      <w:r w:rsidR="003768FA">
        <w:rPr>
          <w:rFonts w:ascii="Segoe UI" w:eastAsia="Times New Roman" w:hAnsi="Segoe UI" w:cs="Segoe UI"/>
          <w:color w:val="242424"/>
          <w:kern w:val="0"/>
          <w:sz w:val="23"/>
          <w:szCs w:val="23"/>
          <w:bdr w:val="none" w:sz="0" w:space="0" w:color="auto" w:frame="1"/>
          <w:lang w:eastAsia="en-GB"/>
          <w14:ligatures w14:val="none"/>
        </w:rPr>
        <w:t>includes</w:t>
      </w:r>
      <w:r w:rsidRPr="008C4B54">
        <w:rPr>
          <w:rFonts w:ascii="Segoe UI" w:eastAsia="Times New Roman" w:hAnsi="Segoe UI" w:cs="Segoe UI"/>
          <w:color w:val="242424"/>
          <w:kern w:val="0"/>
          <w:sz w:val="23"/>
          <w:szCs w:val="23"/>
          <w:bdr w:val="none" w:sz="0" w:space="0" w:color="auto" w:frame="1"/>
          <w:lang w:eastAsia="en-GB"/>
          <w14:ligatures w14:val="none"/>
        </w:rPr>
        <w:t xml:space="preserve"> non-surgical </w:t>
      </w:r>
      <w:proofErr w:type="spellStart"/>
      <w:r w:rsidRPr="008C4B54">
        <w:rPr>
          <w:rFonts w:ascii="Segoe UI" w:eastAsia="Times New Roman" w:hAnsi="Segoe UI" w:cs="Segoe UI"/>
          <w:color w:val="242424"/>
          <w:kern w:val="0"/>
          <w:sz w:val="23"/>
          <w:szCs w:val="23"/>
          <w:bdr w:val="none" w:sz="0" w:space="0" w:color="auto" w:frame="1"/>
          <w:lang w:eastAsia="en-GB"/>
          <w14:ligatures w14:val="none"/>
        </w:rPr>
        <w:t>BBLs</w:t>
      </w:r>
      <w:r w:rsidR="008E3739">
        <w:rPr>
          <w:rFonts w:ascii="Segoe UI" w:eastAsia="Times New Roman" w:hAnsi="Segoe UI" w:cs="Segoe UI"/>
          <w:color w:val="242424"/>
          <w:kern w:val="0"/>
          <w:sz w:val="23"/>
          <w:szCs w:val="23"/>
          <w:bdr w:val="none" w:sz="0" w:space="0" w:color="auto" w:frame="1"/>
          <w:lang w:eastAsia="en-GB"/>
          <w14:ligatures w14:val="none"/>
        </w:rPr>
        <w:t>,</w:t>
      </w:r>
      <w:r w:rsidRPr="008C4B54">
        <w:rPr>
          <w:rFonts w:ascii="Segoe UI" w:eastAsia="Times New Roman" w:hAnsi="Segoe UI" w:cs="Segoe UI"/>
          <w:color w:val="242424"/>
          <w:kern w:val="0"/>
          <w:sz w:val="23"/>
          <w:szCs w:val="23"/>
          <w:bdr w:val="none" w:sz="0" w:space="0" w:color="auto" w:frame="1"/>
          <w:lang w:eastAsia="en-GB"/>
          <w14:ligatures w14:val="none"/>
        </w:rPr>
        <w:t>fat</w:t>
      </w:r>
      <w:proofErr w:type="spellEnd"/>
      <w:r w:rsidRPr="008C4B54">
        <w:rPr>
          <w:rFonts w:ascii="Segoe UI" w:eastAsia="Times New Roman" w:hAnsi="Segoe UI" w:cs="Segoe UI"/>
          <w:color w:val="242424"/>
          <w:kern w:val="0"/>
          <w:sz w:val="23"/>
          <w:szCs w:val="23"/>
          <w:bdr w:val="none" w:sz="0" w:space="0" w:color="auto" w:frame="1"/>
          <w:lang w:eastAsia="en-GB"/>
          <w14:ligatures w14:val="none"/>
        </w:rPr>
        <w:t>-dissolving in gluteal/abdominal areas</w:t>
      </w:r>
      <w:r w:rsidR="003768FA">
        <w:rPr>
          <w:rFonts w:ascii="Segoe UI" w:eastAsia="Times New Roman" w:hAnsi="Segoe UI" w:cs="Segoe UI"/>
          <w:color w:val="242424"/>
          <w:kern w:val="0"/>
          <w:sz w:val="23"/>
          <w:szCs w:val="23"/>
          <w:bdr w:val="none" w:sz="0" w:space="0" w:color="auto" w:frame="1"/>
          <w:lang w:eastAsia="en-GB"/>
          <w14:ligatures w14:val="none"/>
        </w:rPr>
        <w:t xml:space="preserve">, </w:t>
      </w:r>
      <w:r w:rsidRPr="008C4B54">
        <w:rPr>
          <w:rFonts w:ascii="Segoe UI" w:eastAsia="Times New Roman" w:hAnsi="Segoe UI" w:cs="Segoe UI"/>
          <w:color w:val="242424"/>
          <w:kern w:val="0"/>
          <w:sz w:val="23"/>
          <w:szCs w:val="23"/>
          <w:bdr w:val="none" w:sz="0" w:space="0" w:color="auto" w:frame="1"/>
          <w:lang w:eastAsia="en-GB"/>
          <w14:ligatures w14:val="none"/>
        </w:rPr>
        <w:t xml:space="preserve">embolism risk &gt;10 % and thread lifts (necrosis 5–10 %). </w:t>
      </w:r>
    </w:p>
    <w:p w14:paraId="1782E43E" w14:textId="4E0CD448" w:rsidR="008C4B54" w:rsidRDefault="008C4B54" w:rsidP="008C4B54">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8C4B54">
        <w:rPr>
          <w:rFonts w:ascii="Segoe UI" w:eastAsia="Times New Roman" w:hAnsi="Segoe UI" w:cs="Segoe UI"/>
          <w:color w:val="242424"/>
          <w:kern w:val="0"/>
          <w:sz w:val="23"/>
          <w:szCs w:val="23"/>
          <w:bdr w:val="none" w:sz="0" w:space="0" w:color="auto" w:frame="1"/>
          <w:lang w:eastAsia="en-GB"/>
          <w14:ligatures w14:val="none"/>
        </w:rPr>
        <w:t xml:space="preserve">Medium-risk (amber) </w:t>
      </w:r>
      <w:r w:rsidR="003768FA">
        <w:rPr>
          <w:rFonts w:ascii="Segoe UI" w:eastAsia="Times New Roman" w:hAnsi="Segoe UI" w:cs="Segoe UI"/>
          <w:color w:val="242424"/>
          <w:kern w:val="0"/>
          <w:sz w:val="23"/>
          <w:szCs w:val="23"/>
          <w:bdr w:val="none" w:sz="0" w:space="0" w:color="auto" w:frame="1"/>
          <w:lang w:eastAsia="en-GB"/>
          <w14:ligatures w14:val="none"/>
        </w:rPr>
        <w:t>includes</w:t>
      </w:r>
      <w:r w:rsidRPr="008C4B54">
        <w:rPr>
          <w:rFonts w:ascii="Segoe UI" w:eastAsia="Times New Roman" w:hAnsi="Segoe UI" w:cs="Segoe UI"/>
          <w:color w:val="242424"/>
          <w:kern w:val="0"/>
          <w:sz w:val="23"/>
          <w:szCs w:val="23"/>
          <w:bdr w:val="none" w:sz="0" w:space="0" w:color="auto" w:frame="1"/>
          <w:lang w:eastAsia="en-GB"/>
          <w14:ligatures w14:val="none"/>
        </w:rPr>
        <w:t xml:space="preserve"> Botox (ptosis 0.5–1 %) and dermal fillers (vascular occlusion 2–4 %)</w:t>
      </w:r>
      <w:r w:rsidR="008E3739">
        <w:rPr>
          <w:rFonts w:ascii="Segoe UI" w:eastAsia="Times New Roman" w:hAnsi="Segoe UI" w:cs="Segoe UI"/>
          <w:color w:val="242424"/>
          <w:kern w:val="0"/>
          <w:sz w:val="23"/>
          <w:szCs w:val="23"/>
          <w:bdr w:val="none" w:sz="0" w:space="0" w:color="auto" w:frame="1"/>
          <w:lang w:eastAsia="en-GB"/>
          <w14:ligatures w14:val="none"/>
        </w:rPr>
        <w:t>.</w:t>
      </w:r>
    </w:p>
    <w:p w14:paraId="47E8AB1C" w14:textId="5D38A9F1" w:rsidR="00ED1E72" w:rsidRDefault="008C4B54"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8C4B54">
        <w:rPr>
          <w:rFonts w:ascii="Segoe UI" w:eastAsia="Times New Roman" w:hAnsi="Segoe UI" w:cs="Segoe UI"/>
          <w:color w:val="242424"/>
          <w:kern w:val="0"/>
          <w:sz w:val="23"/>
          <w:szCs w:val="23"/>
          <w:bdr w:val="none" w:sz="0" w:space="0" w:color="auto" w:frame="1"/>
          <w:lang w:eastAsia="en-GB"/>
          <w14:ligatures w14:val="none"/>
        </w:rPr>
        <w:t xml:space="preserve">Serious incidents require Yellow Card reporting to the MHRA. HCPs face additional GMC/NMC obligations. </w:t>
      </w:r>
      <w:r>
        <w:rPr>
          <w:rFonts w:ascii="Segoe UI" w:eastAsia="Times New Roman" w:hAnsi="Segoe UI" w:cs="Segoe UI"/>
          <w:color w:val="242424"/>
          <w:kern w:val="0"/>
          <w:sz w:val="23"/>
          <w:szCs w:val="23"/>
          <w:bdr w:val="none" w:sz="0" w:space="0" w:color="auto" w:frame="1"/>
          <w:lang w:eastAsia="en-GB"/>
          <w14:ligatures w14:val="none"/>
        </w:rPr>
        <w:t>‘</w:t>
      </w:r>
      <w:r w:rsidRPr="008C4B54">
        <w:rPr>
          <w:rFonts w:ascii="Segoe UI" w:eastAsia="Times New Roman" w:hAnsi="Segoe UI" w:cs="Segoe UI"/>
          <w:color w:val="242424"/>
          <w:kern w:val="0"/>
          <w:sz w:val="23"/>
          <w:szCs w:val="23"/>
          <w:bdr w:val="none" w:sz="0" w:space="0" w:color="auto" w:frame="1"/>
          <w:lang w:eastAsia="en-GB"/>
          <w14:ligatures w14:val="none"/>
        </w:rPr>
        <w:t>Practitioners may operate from their own licensed premises</w:t>
      </w:r>
      <w:r>
        <w:rPr>
          <w:rFonts w:ascii="Segoe UI" w:eastAsia="Times New Roman" w:hAnsi="Segoe UI" w:cs="Segoe UI"/>
          <w:color w:val="242424"/>
          <w:kern w:val="0"/>
          <w:sz w:val="23"/>
          <w:szCs w:val="23"/>
          <w:bdr w:val="none" w:sz="0" w:space="0" w:color="auto" w:frame="1"/>
          <w:lang w:eastAsia="en-GB"/>
          <w14:ligatures w14:val="none"/>
        </w:rPr>
        <w:t>’</w:t>
      </w:r>
      <w:r w:rsidR="003768FA">
        <w:rPr>
          <w:rFonts w:ascii="Segoe UI" w:eastAsia="Times New Roman" w:hAnsi="Segoe UI" w:cs="Segoe UI"/>
          <w:color w:val="242424"/>
          <w:kern w:val="0"/>
          <w:sz w:val="23"/>
          <w:szCs w:val="23"/>
          <w:bdr w:val="none" w:sz="0" w:space="0" w:color="auto" w:frame="1"/>
          <w:lang w:eastAsia="en-GB"/>
          <w14:ligatures w14:val="none"/>
        </w:rPr>
        <w:t>;</w:t>
      </w:r>
      <w:r w:rsidRPr="008C4B54">
        <w:rPr>
          <w:rFonts w:ascii="Segoe UI" w:eastAsia="Times New Roman" w:hAnsi="Segoe UI" w:cs="Segoe UI"/>
          <w:color w:val="242424"/>
          <w:kern w:val="0"/>
          <w:sz w:val="23"/>
          <w:szCs w:val="23"/>
          <w:bdr w:val="none" w:sz="0" w:space="0" w:color="auto" w:frame="1"/>
          <w:lang w:eastAsia="en-GB"/>
          <w14:ligatures w14:val="none"/>
        </w:rPr>
        <w:t xml:space="preserve"> shared spaces are not mandatory, though some choose them for efficiency (UK Government, 2025). Licensed premises must maintain a complications protocol and appoint a responsible person for medicines, subject to annual audit.</w:t>
      </w:r>
    </w:p>
    <w:p w14:paraId="4A301589" w14:textId="77777777" w:rsidR="00ED1E72" w:rsidRDefault="00ED1E72"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FFC88BC" w14:textId="3E0281F8" w:rsidR="00D54C66" w:rsidRPr="00D54C66" w:rsidRDefault="00813F49"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9C0267">
        <w:rPr>
          <w:rFonts w:ascii="Segoe UI" w:eastAsia="Times New Roman" w:hAnsi="Segoe UI" w:cs="Segoe UI"/>
          <w:b/>
          <w:bCs/>
          <w:color w:val="242424"/>
          <w:kern w:val="0"/>
          <w:sz w:val="23"/>
          <w:szCs w:val="23"/>
          <w:bdr w:val="none" w:sz="0" w:space="0" w:color="auto" w:frame="1"/>
          <w:lang w:eastAsia="en-GB"/>
          <w14:ligatures w14:val="none"/>
        </w:rPr>
        <w:t xml:space="preserve">Practical Challenges in Implementing New Regulations </w:t>
      </w:r>
      <w:r w:rsidR="00F9453F" w:rsidRPr="009C0267">
        <w:rPr>
          <w:rFonts w:ascii="Segoe UI" w:eastAsia="Times New Roman" w:hAnsi="Segoe UI" w:cs="Segoe UI"/>
          <w:b/>
          <w:bCs/>
          <w:color w:val="242424"/>
          <w:kern w:val="0"/>
          <w:sz w:val="23"/>
          <w:szCs w:val="23"/>
          <w:bdr w:val="none" w:sz="0" w:space="0" w:color="auto" w:frame="1"/>
          <w:lang w:eastAsia="en-GB"/>
          <w14:ligatures w14:val="none"/>
        </w:rPr>
        <w:t xml:space="preserve">and Emerging Risks </w:t>
      </w:r>
    </w:p>
    <w:p w14:paraId="16168FEE"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A9C6C35"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D54C66">
        <w:rPr>
          <w:rFonts w:ascii="Segoe UI" w:eastAsia="Times New Roman" w:hAnsi="Segoe UI" w:cs="Segoe UI"/>
          <w:color w:val="242424"/>
          <w:kern w:val="0"/>
          <w:sz w:val="23"/>
          <w:szCs w:val="23"/>
          <w:bdr w:val="none" w:sz="0" w:space="0" w:color="auto" w:frame="1"/>
          <w:lang w:eastAsia="en-GB"/>
          <w14:ligatures w14:val="none"/>
        </w:rPr>
        <w:t>The introduction of new regulations in the aesthetic medicine sector presents several practical challenges that stakeholders must navigate effectively. One significant hurdle is the need for widespread practitioner education and training. Many non-healthcare professionals currently lack the necessary understanding of the new regulatory framework, which can result in inconsistent practices and potential risks to patient safety. Ensuring that all practitioners are informed and compliant with the new standards will require extensive resources and dedicated training programs.</w:t>
      </w:r>
    </w:p>
    <w:p w14:paraId="5DF029C9"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617FD9A9"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D54C66">
        <w:rPr>
          <w:rFonts w:ascii="Segoe UI" w:eastAsia="Times New Roman" w:hAnsi="Segoe UI" w:cs="Segoe UI"/>
          <w:color w:val="242424"/>
          <w:kern w:val="0"/>
          <w:sz w:val="23"/>
          <w:szCs w:val="23"/>
          <w:bdr w:val="none" w:sz="0" w:space="0" w:color="auto" w:frame="1"/>
          <w:lang w:eastAsia="en-GB"/>
          <w14:ligatures w14:val="none"/>
        </w:rPr>
        <w:t>In addition, the enforcement of these regulations can prove difficult. Local authorities responsible for issuing licenses may face resource constraints, leading to variations in how regulations are applied across different regions. This inconsistency can create an environment where non-compliance is more likely, undermining the intended safety measures.</w:t>
      </w:r>
    </w:p>
    <w:p w14:paraId="00CE19D7"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DC200BA"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D54C66">
        <w:rPr>
          <w:rFonts w:ascii="Segoe UI" w:eastAsia="Times New Roman" w:hAnsi="Segoe UI" w:cs="Segoe UI"/>
          <w:color w:val="242424"/>
          <w:kern w:val="0"/>
          <w:sz w:val="23"/>
          <w:szCs w:val="23"/>
          <w:bdr w:val="none" w:sz="0" w:space="0" w:color="auto" w:frame="1"/>
          <w:lang w:eastAsia="en-GB"/>
          <w14:ligatures w14:val="none"/>
        </w:rPr>
        <w:t>Another challenge lies in the implementation of the risk stratification system for procedures. Practitioners may struggle to accurately assess the risk levels of various treatments, potentially leading to inappropriate classifications and unsafe practices. For example, ensuring that practitioners and patients understand the differences between low, medium, and high-risk procedures is vital for maintaining safety standards.</w:t>
      </w:r>
    </w:p>
    <w:p w14:paraId="16A2E58C"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024CE230"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D54C66">
        <w:rPr>
          <w:rFonts w:ascii="Segoe UI" w:eastAsia="Times New Roman" w:hAnsi="Segoe UI" w:cs="Segoe UI"/>
          <w:color w:val="242424"/>
          <w:kern w:val="0"/>
          <w:sz w:val="23"/>
          <w:szCs w:val="23"/>
          <w:bdr w:val="none" w:sz="0" w:space="0" w:color="auto" w:frame="1"/>
          <w:lang w:eastAsia="en-GB"/>
          <w14:ligatures w14:val="none"/>
        </w:rPr>
        <w:t>The transition to a new licensing scheme may also result in temporary disruptions in service delivery. Some practitioners may face delays in obtaining licenses, leading to gaps in patient care and dissatisfaction among clients. Additionally, established practices might resist the changes due to concerns about the cost and complexity involved in complying with the new regulations.</w:t>
      </w:r>
    </w:p>
    <w:p w14:paraId="5A8DF300"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12B01D3F"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D54C66">
        <w:rPr>
          <w:rFonts w:ascii="Segoe UI" w:eastAsia="Times New Roman" w:hAnsi="Segoe UI" w:cs="Segoe UI"/>
          <w:color w:val="242424"/>
          <w:kern w:val="0"/>
          <w:sz w:val="23"/>
          <w:szCs w:val="23"/>
          <w:bdr w:val="none" w:sz="0" w:space="0" w:color="auto" w:frame="1"/>
          <w:lang w:eastAsia="en-GB"/>
          <w14:ligatures w14:val="none"/>
        </w:rPr>
        <w:t>Finally, there are inherent risks associated with regulatory changes, particularly in terms of patient safety. As the aesthetic industry adjusts to the new regulations, there could be a period of adjustment where practitioners are still learning how to operate within the new framework. During this time, there may be an increased risk of complications arising from procedures that are not carried out in accordance with the revised standards.</w:t>
      </w:r>
    </w:p>
    <w:p w14:paraId="095EC6FE" w14:textId="77777777" w:rsidR="00D54C66"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69529EDC" w14:textId="112C3E64" w:rsidR="00F9453F" w:rsidRPr="00D54C66" w:rsidRDefault="00D54C66" w:rsidP="00D54C66">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D54C66">
        <w:rPr>
          <w:rFonts w:ascii="Segoe UI" w:eastAsia="Times New Roman" w:hAnsi="Segoe UI" w:cs="Segoe UI"/>
          <w:color w:val="242424"/>
          <w:kern w:val="0"/>
          <w:sz w:val="23"/>
          <w:szCs w:val="23"/>
          <w:bdr w:val="none" w:sz="0" w:space="0" w:color="auto" w:frame="1"/>
          <w:lang w:eastAsia="en-GB"/>
          <w14:ligatures w14:val="none"/>
        </w:rPr>
        <w:t xml:space="preserve"> </w:t>
      </w:r>
      <w:r w:rsidR="00D059B3">
        <w:rPr>
          <w:rFonts w:ascii="Segoe UI" w:eastAsia="Times New Roman" w:hAnsi="Segoe UI" w:cs="Segoe UI"/>
          <w:color w:val="242424"/>
          <w:kern w:val="0"/>
          <w:sz w:val="23"/>
          <w:szCs w:val="23"/>
          <w:bdr w:val="none" w:sz="0" w:space="0" w:color="auto" w:frame="1"/>
          <w:lang w:eastAsia="en-GB"/>
          <w14:ligatures w14:val="none"/>
        </w:rPr>
        <w:t>W</w:t>
      </w:r>
      <w:r w:rsidRPr="00D54C66">
        <w:rPr>
          <w:rFonts w:ascii="Segoe UI" w:eastAsia="Times New Roman" w:hAnsi="Segoe UI" w:cs="Segoe UI"/>
          <w:color w:val="242424"/>
          <w:kern w:val="0"/>
          <w:sz w:val="23"/>
          <w:szCs w:val="23"/>
          <w:bdr w:val="none" w:sz="0" w:space="0" w:color="auto" w:frame="1"/>
          <w:lang w:eastAsia="en-GB"/>
          <w14:ligatures w14:val="none"/>
        </w:rPr>
        <w:t>hile the new regulations aim to enhance patient safety and professional standards in aesthetic practice, the practical challenges of implementation and the potential risks they entail must be carefully managed to ensure the success of these initiatives.</w:t>
      </w:r>
    </w:p>
    <w:p w14:paraId="12B5A439" w14:textId="77777777" w:rsidR="00D54C66" w:rsidRPr="00D54C66" w:rsidRDefault="00D54C66"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3ECE10F7" w14:textId="77777777" w:rsidR="00D54C66" w:rsidRPr="00D54C66" w:rsidRDefault="00D54C66"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5D10A637" w14:textId="77777777" w:rsidR="00F9453F" w:rsidRPr="00D54C66" w:rsidRDefault="00F9453F"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2BB058C0" w14:textId="77777777" w:rsidR="006E68F9" w:rsidRPr="00D54C66" w:rsidRDefault="006E68F9"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4886845C" w14:textId="77777777" w:rsidR="006E68F9" w:rsidRPr="00D54C66" w:rsidRDefault="006E68F9"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48D81CBC" w14:textId="6AFA15F0" w:rsidR="00032E04" w:rsidRPr="00D54C66" w:rsidRDefault="007D09DD" w:rsidP="009D428A">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D54C66">
        <w:rPr>
          <w:rFonts w:ascii="Segoe UI" w:eastAsia="Times New Roman" w:hAnsi="Segoe UI" w:cs="Segoe UI"/>
          <w:color w:val="242424"/>
          <w:kern w:val="0"/>
          <w:sz w:val="23"/>
          <w:szCs w:val="23"/>
          <w:bdr w:val="none" w:sz="0" w:space="0" w:color="auto" w:frame="1"/>
          <w:lang w:eastAsia="en-GB"/>
          <w14:ligatures w14:val="none"/>
        </w:rPr>
        <w:t>-</w:t>
      </w:r>
    </w:p>
    <w:p w14:paraId="6AE359E1" w14:textId="77777777" w:rsidR="00BF3B50" w:rsidRPr="00D54C66" w:rsidRDefault="00BF3B50"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16FF25EC" w14:textId="77777777" w:rsidR="00BF3B50" w:rsidRPr="00D54C66" w:rsidRDefault="00BF3B50"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528BD4CD" w14:textId="739A3104" w:rsidR="009E231D" w:rsidRPr="00FC658E" w:rsidRDefault="009E231D" w:rsidP="006C53D5">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r w:rsidRPr="00FC658E">
        <w:rPr>
          <w:rFonts w:ascii="Segoe UI" w:eastAsia="Times New Roman" w:hAnsi="Segoe UI" w:cs="Segoe UI"/>
          <w:b/>
          <w:bCs/>
          <w:color w:val="242424"/>
          <w:kern w:val="0"/>
          <w:sz w:val="23"/>
          <w:szCs w:val="23"/>
          <w:bdr w:val="none" w:sz="0" w:space="0" w:color="auto" w:frame="1"/>
          <w:lang w:eastAsia="en-GB"/>
          <w14:ligatures w14:val="none"/>
        </w:rPr>
        <w:t xml:space="preserve">Digital Record Keeping </w:t>
      </w:r>
    </w:p>
    <w:p w14:paraId="1B10238B" w14:textId="77777777" w:rsidR="009E231D" w:rsidRDefault="009E231D"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375FA2F5" w14:textId="65D781B3" w:rsidR="009E231D" w:rsidRDefault="009E231D"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 xml:space="preserve">Digital </w:t>
      </w:r>
      <w:r w:rsidR="004E2B8D">
        <w:rPr>
          <w:rFonts w:ascii="Segoe UI" w:eastAsia="Times New Roman" w:hAnsi="Segoe UI" w:cs="Segoe UI"/>
          <w:color w:val="242424"/>
          <w:kern w:val="0"/>
          <w:sz w:val="23"/>
          <w:szCs w:val="23"/>
          <w:bdr w:val="none" w:sz="0" w:space="0" w:color="auto" w:frame="1"/>
          <w:lang w:eastAsia="en-GB"/>
          <w14:ligatures w14:val="none"/>
        </w:rPr>
        <w:t xml:space="preserve">systems are now </w:t>
      </w:r>
      <w:r w:rsidR="002427A3">
        <w:rPr>
          <w:rFonts w:ascii="Segoe UI" w:eastAsia="Times New Roman" w:hAnsi="Segoe UI" w:cs="Segoe UI"/>
          <w:color w:val="242424"/>
          <w:kern w:val="0"/>
          <w:sz w:val="23"/>
          <w:szCs w:val="23"/>
          <w:bdr w:val="none" w:sz="0" w:space="0" w:color="auto" w:frame="1"/>
          <w:lang w:eastAsia="en-GB"/>
          <w14:ligatures w14:val="none"/>
        </w:rPr>
        <w:t>necessary</w:t>
      </w:r>
      <w:r w:rsidR="006308BC">
        <w:rPr>
          <w:rFonts w:ascii="Segoe UI" w:eastAsia="Times New Roman" w:hAnsi="Segoe UI" w:cs="Segoe UI"/>
          <w:color w:val="242424"/>
          <w:kern w:val="0"/>
          <w:sz w:val="23"/>
          <w:szCs w:val="23"/>
          <w:bdr w:val="none" w:sz="0" w:space="0" w:color="auto" w:frame="1"/>
          <w:lang w:eastAsia="en-GB"/>
          <w14:ligatures w14:val="none"/>
        </w:rPr>
        <w:t xml:space="preserve"> in aesthetic clinics. </w:t>
      </w:r>
      <w:r w:rsidR="00FD06DF">
        <w:rPr>
          <w:rFonts w:ascii="Segoe UI" w:eastAsia="Times New Roman" w:hAnsi="Segoe UI" w:cs="Segoe UI"/>
          <w:color w:val="242424"/>
          <w:kern w:val="0"/>
          <w:sz w:val="23"/>
          <w:szCs w:val="23"/>
          <w:bdr w:val="none" w:sz="0" w:space="0" w:color="auto" w:frame="1"/>
          <w:lang w:eastAsia="en-GB"/>
          <w14:ligatures w14:val="none"/>
        </w:rPr>
        <w:t>The law</w:t>
      </w:r>
      <w:r w:rsidR="006308BC">
        <w:rPr>
          <w:rFonts w:ascii="Segoe UI" w:eastAsia="Times New Roman" w:hAnsi="Segoe UI" w:cs="Segoe UI"/>
          <w:color w:val="242424"/>
          <w:kern w:val="0"/>
          <w:sz w:val="23"/>
          <w:szCs w:val="23"/>
          <w:bdr w:val="none" w:sz="0" w:space="0" w:color="auto" w:frame="1"/>
          <w:lang w:eastAsia="en-GB"/>
          <w14:ligatures w14:val="none"/>
        </w:rPr>
        <w:t xml:space="preserve"> says </w:t>
      </w:r>
      <w:r w:rsidR="00871FB9">
        <w:rPr>
          <w:rFonts w:ascii="Segoe UI" w:eastAsia="Times New Roman" w:hAnsi="Segoe UI" w:cs="Segoe UI"/>
          <w:color w:val="242424"/>
          <w:kern w:val="0"/>
          <w:sz w:val="23"/>
          <w:szCs w:val="23"/>
          <w:bdr w:val="none" w:sz="0" w:space="0" w:color="auto" w:frame="1"/>
          <w:lang w:eastAsia="en-GB"/>
          <w14:ligatures w14:val="none"/>
        </w:rPr>
        <w:t>every treatment must be recorded clearly</w:t>
      </w:r>
      <w:r w:rsidR="00E16395">
        <w:rPr>
          <w:rFonts w:ascii="Segoe UI" w:eastAsia="Times New Roman" w:hAnsi="Segoe UI" w:cs="Segoe UI"/>
          <w:color w:val="242424"/>
          <w:kern w:val="0"/>
          <w:sz w:val="23"/>
          <w:szCs w:val="23"/>
          <w:bdr w:val="none" w:sz="0" w:space="0" w:color="auto" w:frame="1"/>
          <w:lang w:eastAsia="en-GB"/>
          <w14:ligatures w14:val="none"/>
        </w:rPr>
        <w:t>: patient info,</w:t>
      </w:r>
      <w:r w:rsidR="00FD06DF">
        <w:rPr>
          <w:rFonts w:ascii="Segoe UI" w:eastAsia="Times New Roman" w:hAnsi="Segoe UI" w:cs="Segoe UI"/>
          <w:color w:val="242424"/>
          <w:kern w:val="0"/>
          <w:sz w:val="23"/>
          <w:szCs w:val="23"/>
          <w:bdr w:val="none" w:sz="0" w:space="0" w:color="auto" w:frame="1"/>
          <w:lang w:eastAsia="en-GB"/>
          <w14:ligatures w14:val="none"/>
        </w:rPr>
        <w:t xml:space="preserve"> </w:t>
      </w:r>
      <w:r w:rsidR="00E16395">
        <w:rPr>
          <w:rFonts w:ascii="Segoe UI" w:eastAsia="Times New Roman" w:hAnsi="Segoe UI" w:cs="Segoe UI"/>
          <w:color w:val="242424"/>
          <w:kern w:val="0"/>
          <w:sz w:val="23"/>
          <w:szCs w:val="23"/>
          <w:bdr w:val="none" w:sz="0" w:space="0" w:color="auto" w:frame="1"/>
          <w:lang w:eastAsia="en-GB"/>
          <w14:ligatures w14:val="none"/>
        </w:rPr>
        <w:t>consent form</w:t>
      </w:r>
      <w:r w:rsidR="005C298D">
        <w:rPr>
          <w:rFonts w:ascii="Segoe UI" w:eastAsia="Times New Roman" w:hAnsi="Segoe UI" w:cs="Segoe UI"/>
          <w:color w:val="242424"/>
          <w:kern w:val="0"/>
          <w:sz w:val="23"/>
          <w:szCs w:val="23"/>
          <w:bdr w:val="none" w:sz="0" w:space="0" w:color="auto" w:frame="1"/>
          <w:lang w:eastAsia="en-GB"/>
          <w14:ligatures w14:val="none"/>
        </w:rPr>
        <w:t xml:space="preserve">, product batch number, injection sites, dose </w:t>
      </w:r>
      <w:r w:rsidR="00577A82">
        <w:rPr>
          <w:rFonts w:ascii="Segoe UI" w:eastAsia="Times New Roman" w:hAnsi="Segoe UI" w:cs="Segoe UI"/>
          <w:color w:val="242424"/>
          <w:kern w:val="0"/>
          <w:sz w:val="23"/>
          <w:szCs w:val="23"/>
          <w:bdr w:val="none" w:sz="0" w:space="0" w:color="auto" w:frame="1"/>
          <w:lang w:eastAsia="en-GB"/>
          <w14:ligatures w14:val="none"/>
        </w:rPr>
        <w:t xml:space="preserve">and </w:t>
      </w:r>
      <w:r w:rsidR="003768FA">
        <w:rPr>
          <w:rFonts w:ascii="Segoe UI" w:eastAsia="Times New Roman" w:hAnsi="Segoe UI" w:cs="Segoe UI"/>
          <w:color w:val="242424"/>
          <w:kern w:val="0"/>
          <w:sz w:val="23"/>
          <w:szCs w:val="23"/>
          <w:bdr w:val="none" w:sz="0" w:space="0" w:color="auto" w:frame="1"/>
          <w:lang w:eastAsia="en-GB"/>
          <w14:ligatures w14:val="none"/>
        </w:rPr>
        <w:t>follow-up</w:t>
      </w:r>
      <w:r w:rsidR="00577A82">
        <w:rPr>
          <w:rFonts w:ascii="Segoe UI" w:eastAsia="Times New Roman" w:hAnsi="Segoe UI" w:cs="Segoe UI"/>
          <w:color w:val="242424"/>
          <w:kern w:val="0"/>
          <w:sz w:val="23"/>
          <w:szCs w:val="23"/>
          <w:bdr w:val="none" w:sz="0" w:space="0" w:color="auto" w:frame="1"/>
          <w:lang w:eastAsia="en-GB"/>
          <w14:ligatures w14:val="none"/>
        </w:rPr>
        <w:t xml:space="preserve"> notes. These records </w:t>
      </w:r>
      <w:r w:rsidR="003B160E">
        <w:rPr>
          <w:rFonts w:ascii="Segoe UI" w:eastAsia="Times New Roman" w:hAnsi="Segoe UI" w:cs="Segoe UI"/>
          <w:color w:val="242424"/>
          <w:kern w:val="0"/>
          <w:sz w:val="23"/>
          <w:szCs w:val="23"/>
          <w:bdr w:val="none" w:sz="0" w:space="0" w:color="auto" w:frame="1"/>
          <w:lang w:eastAsia="en-GB"/>
          <w14:ligatures w14:val="none"/>
        </w:rPr>
        <w:t>must be kept for 8 years</w:t>
      </w:r>
      <w:r w:rsidR="003768FA">
        <w:rPr>
          <w:rFonts w:ascii="Segoe UI" w:eastAsia="Times New Roman" w:hAnsi="Segoe UI" w:cs="Segoe UI"/>
          <w:color w:val="242424"/>
          <w:kern w:val="0"/>
          <w:sz w:val="23"/>
          <w:szCs w:val="23"/>
          <w:bdr w:val="none" w:sz="0" w:space="0" w:color="auto" w:frame="1"/>
          <w:lang w:eastAsia="en-GB"/>
          <w14:ligatures w14:val="none"/>
        </w:rPr>
        <w:t>.</w:t>
      </w:r>
    </w:p>
    <w:p w14:paraId="4EB627DB" w14:textId="77777777" w:rsidR="00C93565" w:rsidRDefault="00C93565"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2210224C" w14:textId="48F55015" w:rsidR="00C93565" w:rsidRDefault="00C93565"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 xml:space="preserve">Before and after photos </w:t>
      </w:r>
      <w:r w:rsidR="002803A5">
        <w:rPr>
          <w:rFonts w:ascii="Segoe UI" w:eastAsia="Times New Roman" w:hAnsi="Segoe UI" w:cs="Segoe UI"/>
          <w:color w:val="242424"/>
          <w:kern w:val="0"/>
          <w:sz w:val="23"/>
          <w:szCs w:val="23"/>
          <w:bdr w:val="none" w:sz="0" w:space="0" w:color="auto" w:frame="1"/>
          <w:lang w:eastAsia="en-GB"/>
          <w14:ligatures w14:val="none"/>
        </w:rPr>
        <w:t xml:space="preserve">are also required. You must take clear </w:t>
      </w:r>
      <w:r w:rsidR="00FD06DF">
        <w:rPr>
          <w:rFonts w:ascii="Segoe UI" w:eastAsia="Times New Roman" w:hAnsi="Segoe UI" w:cs="Segoe UI"/>
          <w:color w:val="242424"/>
          <w:kern w:val="0"/>
          <w:sz w:val="23"/>
          <w:szCs w:val="23"/>
          <w:bdr w:val="none" w:sz="0" w:space="0" w:color="auto" w:frame="1"/>
          <w:lang w:eastAsia="en-GB"/>
          <w14:ligatures w14:val="none"/>
        </w:rPr>
        <w:t>pictures</w:t>
      </w:r>
      <w:r w:rsidR="002803A5">
        <w:rPr>
          <w:rFonts w:ascii="Segoe UI" w:eastAsia="Times New Roman" w:hAnsi="Segoe UI" w:cs="Segoe UI"/>
          <w:color w:val="242424"/>
          <w:kern w:val="0"/>
          <w:sz w:val="23"/>
          <w:szCs w:val="23"/>
          <w:bdr w:val="none" w:sz="0" w:space="0" w:color="auto" w:frame="1"/>
          <w:lang w:eastAsia="en-GB"/>
          <w14:ligatures w14:val="none"/>
        </w:rPr>
        <w:t xml:space="preserve"> of the face from the front</w:t>
      </w:r>
      <w:r w:rsidR="00BD5E8B">
        <w:rPr>
          <w:rFonts w:ascii="Segoe UI" w:eastAsia="Times New Roman" w:hAnsi="Segoe UI" w:cs="Segoe UI"/>
          <w:color w:val="242424"/>
          <w:kern w:val="0"/>
          <w:sz w:val="23"/>
          <w:szCs w:val="23"/>
          <w:bdr w:val="none" w:sz="0" w:space="0" w:color="auto" w:frame="1"/>
          <w:lang w:eastAsia="en-GB"/>
          <w14:ligatures w14:val="none"/>
        </w:rPr>
        <w:t xml:space="preserve">, side, and  </w:t>
      </w:r>
      <w:r w:rsidR="00FD06DF">
        <w:rPr>
          <w:rFonts w:ascii="Segoe UI" w:eastAsia="Times New Roman" w:hAnsi="Segoe UI" w:cs="Segoe UI"/>
          <w:color w:val="242424"/>
          <w:kern w:val="0"/>
          <w:sz w:val="23"/>
          <w:szCs w:val="23"/>
          <w:bdr w:val="none" w:sz="0" w:space="0" w:color="auto" w:frame="1"/>
          <w:lang w:eastAsia="en-GB"/>
          <w14:ligatures w14:val="none"/>
        </w:rPr>
        <w:t>45-degree</w:t>
      </w:r>
      <w:r w:rsidR="00BD5E8B">
        <w:rPr>
          <w:rFonts w:ascii="Segoe UI" w:eastAsia="Times New Roman" w:hAnsi="Segoe UI" w:cs="Segoe UI"/>
          <w:color w:val="242424"/>
          <w:kern w:val="0"/>
          <w:sz w:val="23"/>
          <w:szCs w:val="23"/>
          <w:bdr w:val="none" w:sz="0" w:space="0" w:color="auto" w:frame="1"/>
          <w:lang w:eastAsia="en-GB"/>
          <w14:ligatures w14:val="none"/>
        </w:rPr>
        <w:t xml:space="preserve"> angle, using the same lighting </w:t>
      </w:r>
      <w:r w:rsidR="00884379">
        <w:rPr>
          <w:rFonts w:ascii="Segoe UI" w:eastAsia="Times New Roman" w:hAnsi="Segoe UI" w:cs="Segoe UI"/>
          <w:color w:val="242424"/>
          <w:kern w:val="0"/>
          <w:sz w:val="23"/>
          <w:szCs w:val="23"/>
          <w:bdr w:val="none" w:sz="0" w:space="0" w:color="auto" w:frame="1"/>
          <w:lang w:eastAsia="en-GB"/>
          <w14:ligatures w14:val="none"/>
        </w:rPr>
        <w:t xml:space="preserve">and distance </w:t>
      </w:r>
      <w:r w:rsidR="00FD06DF">
        <w:rPr>
          <w:rFonts w:ascii="Segoe UI" w:eastAsia="Times New Roman" w:hAnsi="Segoe UI" w:cs="Segoe UI"/>
          <w:color w:val="242424"/>
          <w:kern w:val="0"/>
          <w:sz w:val="23"/>
          <w:szCs w:val="23"/>
          <w:bdr w:val="none" w:sz="0" w:space="0" w:color="auto" w:frame="1"/>
          <w:lang w:eastAsia="en-GB"/>
          <w14:ligatures w14:val="none"/>
        </w:rPr>
        <w:t>every time</w:t>
      </w:r>
      <w:r w:rsidR="00884379">
        <w:rPr>
          <w:rFonts w:ascii="Segoe UI" w:eastAsia="Times New Roman" w:hAnsi="Segoe UI" w:cs="Segoe UI"/>
          <w:color w:val="242424"/>
          <w:kern w:val="0"/>
          <w:sz w:val="23"/>
          <w:szCs w:val="23"/>
          <w:bdr w:val="none" w:sz="0" w:space="0" w:color="auto" w:frame="1"/>
          <w:lang w:eastAsia="en-GB"/>
          <w14:ligatures w14:val="none"/>
        </w:rPr>
        <w:t>. These photos help plan treatments</w:t>
      </w:r>
      <w:r w:rsidR="00C30E46">
        <w:rPr>
          <w:rFonts w:ascii="Segoe UI" w:eastAsia="Times New Roman" w:hAnsi="Segoe UI" w:cs="Segoe UI"/>
          <w:color w:val="242424"/>
          <w:kern w:val="0"/>
          <w:sz w:val="23"/>
          <w:szCs w:val="23"/>
          <w:bdr w:val="none" w:sz="0" w:space="0" w:color="auto" w:frame="1"/>
          <w:lang w:eastAsia="en-GB"/>
          <w14:ligatures w14:val="none"/>
        </w:rPr>
        <w:t>, show results, and protect the clinic if a patient complain</w:t>
      </w:r>
      <w:r w:rsidR="00A7117C">
        <w:rPr>
          <w:rFonts w:ascii="Segoe UI" w:eastAsia="Times New Roman" w:hAnsi="Segoe UI" w:cs="Segoe UI"/>
          <w:color w:val="242424"/>
          <w:kern w:val="0"/>
          <w:sz w:val="23"/>
          <w:szCs w:val="23"/>
          <w:bdr w:val="none" w:sz="0" w:space="0" w:color="auto" w:frame="1"/>
          <w:lang w:eastAsia="en-GB"/>
          <w14:ligatures w14:val="none"/>
        </w:rPr>
        <w:t xml:space="preserve">s. Many practitioners use apps </w:t>
      </w:r>
      <w:r w:rsidR="00FD06DF">
        <w:rPr>
          <w:rFonts w:ascii="Segoe UI" w:eastAsia="Times New Roman" w:hAnsi="Segoe UI" w:cs="Segoe UI"/>
          <w:color w:val="242424"/>
          <w:kern w:val="0"/>
          <w:sz w:val="23"/>
          <w:szCs w:val="23"/>
          <w:bdr w:val="none" w:sz="0" w:space="0" w:color="auto" w:frame="1"/>
          <w:lang w:eastAsia="en-GB"/>
          <w14:ligatures w14:val="none"/>
        </w:rPr>
        <w:t>that</w:t>
      </w:r>
      <w:r w:rsidR="00A7117C">
        <w:rPr>
          <w:rFonts w:ascii="Segoe UI" w:eastAsia="Times New Roman" w:hAnsi="Segoe UI" w:cs="Segoe UI"/>
          <w:color w:val="242424"/>
          <w:kern w:val="0"/>
          <w:sz w:val="23"/>
          <w:szCs w:val="23"/>
          <w:bdr w:val="none" w:sz="0" w:space="0" w:color="auto" w:frame="1"/>
          <w:lang w:eastAsia="en-GB"/>
          <w14:ligatures w14:val="none"/>
        </w:rPr>
        <w:t xml:space="preserve"> save photos </w:t>
      </w:r>
      <w:r w:rsidR="0067428D">
        <w:rPr>
          <w:rFonts w:ascii="Segoe UI" w:eastAsia="Times New Roman" w:hAnsi="Segoe UI" w:cs="Segoe UI"/>
          <w:color w:val="242424"/>
          <w:kern w:val="0"/>
          <w:sz w:val="23"/>
          <w:szCs w:val="23"/>
          <w:bdr w:val="none" w:sz="0" w:space="0" w:color="auto" w:frame="1"/>
          <w:lang w:eastAsia="en-GB"/>
          <w14:ligatures w14:val="none"/>
        </w:rPr>
        <w:t xml:space="preserve">with the patient’s file and add the date </w:t>
      </w:r>
      <w:r w:rsidR="00BC39A5">
        <w:rPr>
          <w:rFonts w:ascii="Segoe UI" w:eastAsia="Times New Roman" w:hAnsi="Segoe UI" w:cs="Segoe UI"/>
          <w:color w:val="242424"/>
          <w:kern w:val="0"/>
          <w:sz w:val="23"/>
          <w:szCs w:val="23"/>
          <w:bdr w:val="none" w:sz="0" w:space="0" w:color="auto" w:frame="1"/>
          <w:lang w:eastAsia="en-GB"/>
          <w14:ligatures w14:val="none"/>
        </w:rPr>
        <w:t>and consent automatically.</w:t>
      </w:r>
    </w:p>
    <w:p w14:paraId="2692A05F" w14:textId="77777777" w:rsidR="00BC39A5" w:rsidRDefault="00BC39A5"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605E446C" w14:textId="2FBB4B57" w:rsidR="00BC39A5" w:rsidRDefault="00BC39A5"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Digital records help keep patients safe.</w:t>
      </w:r>
      <w:r w:rsidR="006C467A">
        <w:rPr>
          <w:rFonts w:ascii="Segoe UI" w:eastAsia="Times New Roman" w:hAnsi="Segoe UI" w:cs="Segoe UI"/>
          <w:color w:val="242424"/>
          <w:kern w:val="0"/>
          <w:sz w:val="23"/>
          <w:szCs w:val="23"/>
          <w:bdr w:val="none" w:sz="0" w:space="0" w:color="auto" w:frame="1"/>
          <w:lang w:eastAsia="en-GB"/>
          <w14:ligatures w14:val="none"/>
        </w:rPr>
        <w:t xml:space="preserve"> The system can warn if a product is out of date or if a patient is </w:t>
      </w:r>
      <w:r w:rsidR="00E64183">
        <w:rPr>
          <w:rFonts w:ascii="Segoe UI" w:eastAsia="Times New Roman" w:hAnsi="Segoe UI" w:cs="Segoe UI"/>
          <w:color w:val="242424"/>
          <w:kern w:val="0"/>
          <w:sz w:val="23"/>
          <w:szCs w:val="23"/>
          <w:bdr w:val="none" w:sz="0" w:space="0" w:color="auto" w:frame="1"/>
          <w:lang w:eastAsia="en-GB"/>
          <w14:ligatures w14:val="none"/>
        </w:rPr>
        <w:t>allergic. It</w:t>
      </w:r>
      <w:r w:rsidR="007A4C49">
        <w:rPr>
          <w:rFonts w:ascii="Segoe UI" w:eastAsia="Times New Roman" w:hAnsi="Segoe UI" w:cs="Segoe UI"/>
          <w:color w:val="242424"/>
          <w:kern w:val="0"/>
          <w:sz w:val="23"/>
          <w:szCs w:val="23"/>
          <w:bdr w:val="none" w:sz="0" w:space="0" w:color="auto" w:frame="1"/>
          <w:lang w:eastAsia="en-GB"/>
          <w14:ligatures w14:val="none"/>
        </w:rPr>
        <w:t xml:space="preserve"> also sends reminders for aftercare</w:t>
      </w:r>
      <w:r w:rsidR="00D171D5">
        <w:rPr>
          <w:rFonts w:ascii="Segoe UI" w:eastAsia="Times New Roman" w:hAnsi="Segoe UI" w:cs="Segoe UI"/>
          <w:color w:val="242424"/>
          <w:kern w:val="0"/>
          <w:sz w:val="23"/>
          <w:szCs w:val="23"/>
          <w:bdr w:val="none" w:sz="0" w:space="0" w:color="auto" w:frame="1"/>
          <w:lang w:eastAsia="en-GB"/>
          <w14:ligatures w14:val="none"/>
        </w:rPr>
        <w:t xml:space="preserve">. This reduces problems and helps patients </w:t>
      </w:r>
      <w:r w:rsidR="00FD06DF">
        <w:rPr>
          <w:rFonts w:ascii="Segoe UI" w:eastAsia="Times New Roman" w:hAnsi="Segoe UI" w:cs="Segoe UI"/>
          <w:color w:val="242424"/>
          <w:kern w:val="0"/>
          <w:sz w:val="23"/>
          <w:szCs w:val="23"/>
          <w:bdr w:val="none" w:sz="0" w:space="0" w:color="auto" w:frame="1"/>
          <w:lang w:eastAsia="en-GB"/>
          <w14:ligatures w14:val="none"/>
        </w:rPr>
        <w:t>heal better.</w:t>
      </w:r>
      <w:r w:rsidR="0069600C">
        <w:rPr>
          <w:rFonts w:ascii="Segoe UI" w:eastAsia="Times New Roman" w:hAnsi="Segoe UI" w:cs="Segoe UI"/>
          <w:color w:val="242424"/>
          <w:kern w:val="0"/>
          <w:sz w:val="23"/>
          <w:szCs w:val="23"/>
          <w:bdr w:val="none" w:sz="0" w:space="0" w:color="auto" w:frame="1"/>
          <w:lang w:eastAsia="en-GB"/>
          <w14:ligatures w14:val="none"/>
        </w:rPr>
        <w:t xml:space="preserve"> Good records </w:t>
      </w:r>
      <w:r w:rsidR="0074476A">
        <w:rPr>
          <w:rFonts w:ascii="Segoe UI" w:eastAsia="Times New Roman" w:hAnsi="Segoe UI" w:cs="Segoe UI"/>
          <w:color w:val="242424"/>
          <w:kern w:val="0"/>
          <w:sz w:val="23"/>
          <w:szCs w:val="23"/>
          <w:bdr w:val="none" w:sz="0" w:space="0" w:color="auto" w:frame="1"/>
          <w:lang w:eastAsia="en-GB"/>
          <w14:ligatures w14:val="none"/>
        </w:rPr>
        <w:t xml:space="preserve">and photos </w:t>
      </w:r>
      <w:r w:rsidR="00A52E75">
        <w:rPr>
          <w:rFonts w:ascii="Segoe UI" w:eastAsia="Times New Roman" w:hAnsi="Segoe UI" w:cs="Segoe UI"/>
          <w:color w:val="242424"/>
          <w:kern w:val="0"/>
          <w:sz w:val="23"/>
          <w:szCs w:val="23"/>
          <w:bdr w:val="none" w:sz="0" w:space="0" w:color="auto" w:frame="1"/>
          <w:lang w:eastAsia="en-GB"/>
          <w14:ligatures w14:val="none"/>
        </w:rPr>
        <w:t>are now</w:t>
      </w:r>
      <w:r w:rsidR="0074476A">
        <w:rPr>
          <w:rFonts w:ascii="Segoe UI" w:eastAsia="Times New Roman" w:hAnsi="Segoe UI" w:cs="Segoe UI"/>
          <w:color w:val="242424"/>
          <w:kern w:val="0"/>
          <w:sz w:val="23"/>
          <w:szCs w:val="23"/>
          <w:bdr w:val="none" w:sz="0" w:space="0" w:color="auto" w:frame="1"/>
          <w:lang w:eastAsia="en-GB"/>
          <w14:ligatures w14:val="none"/>
        </w:rPr>
        <w:t xml:space="preserve"> part of being a </w:t>
      </w:r>
      <w:r w:rsidR="00E64183">
        <w:rPr>
          <w:rFonts w:ascii="Segoe UI" w:eastAsia="Times New Roman" w:hAnsi="Segoe UI" w:cs="Segoe UI"/>
          <w:color w:val="242424"/>
          <w:kern w:val="0"/>
          <w:sz w:val="23"/>
          <w:szCs w:val="23"/>
          <w:bdr w:val="none" w:sz="0" w:space="0" w:color="auto" w:frame="1"/>
          <w:lang w:eastAsia="en-GB"/>
          <w14:ligatures w14:val="none"/>
        </w:rPr>
        <w:t>professional</w:t>
      </w:r>
      <w:r w:rsidR="003768FA">
        <w:rPr>
          <w:rFonts w:ascii="Segoe UI" w:eastAsia="Times New Roman" w:hAnsi="Segoe UI" w:cs="Segoe UI"/>
          <w:color w:val="242424"/>
          <w:kern w:val="0"/>
          <w:sz w:val="23"/>
          <w:szCs w:val="23"/>
          <w:bdr w:val="none" w:sz="0" w:space="0" w:color="auto" w:frame="1"/>
          <w:lang w:eastAsia="en-GB"/>
          <w14:ligatures w14:val="none"/>
        </w:rPr>
        <w:t>;</w:t>
      </w:r>
      <w:r w:rsidR="00E64183">
        <w:rPr>
          <w:rFonts w:ascii="Segoe UI" w:eastAsia="Times New Roman" w:hAnsi="Segoe UI" w:cs="Segoe UI"/>
          <w:color w:val="242424"/>
          <w:kern w:val="0"/>
          <w:sz w:val="23"/>
          <w:szCs w:val="23"/>
          <w:bdr w:val="none" w:sz="0" w:space="0" w:color="auto" w:frame="1"/>
          <w:lang w:eastAsia="en-GB"/>
          <w14:ligatures w14:val="none"/>
        </w:rPr>
        <w:t xml:space="preserve"> they show you take safety seriously and follow the rules.</w:t>
      </w:r>
    </w:p>
    <w:p w14:paraId="5ACC9A50" w14:textId="77777777" w:rsidR="00E64183" w:rsidRPr="00FC658E" w:rsidRDefault="00E64183" w:rsidP="006C53D5">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p>
    <w:p w14:paraId="6224CE05" w14:textId="688D522A" w:rsidR="00E64183" w:rsidRPr="00FC658E" w:rsidRDefault="00E64183" w:rsidP="006C53D5">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r w:rsidRPr="00FC658E">
        <w:rPr>
          <w:rFonts w:ascii="Segoe UI" w:eastAsia="Times New Roman" w:hAnsi="Segoe UI" w:cs="Segoe UI"/>
          <w:b/>
          <w:bCs/>
          <w:color w:val="242424"/>
          <w:kern w:val="0"/>
          <w:sz w:val="23"/>
          <w:szCs w:val="23"/>
          <w:bdr w:val="none" w:sz="0" w:space="0" w:color="auto" w:frame="1"/>
          <w:lang w:eastAsia="en-GB"/>
          <w14:ligatures w14:val="none"/>
        </w:rPr>
        <w:t>Emergency Kits and First Aid</w:t>
      </w:r>
    </w:p>
    <w:p w14:paraId="53838016" w14:textId="77777777" w:rsidR="00A110FD" w:rsidRDefault="00A110FD"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1F304268" w14:textId="68A60E5B" w:rsidR="00FD06DF" w:rsidRDefault="00A110FD"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 xml:space="preserve">Every clinic must </w:t>
      </w:r>
      <w:r w:rsidR="00F31677">
        <w:rPr>
          <w:rFonts w:ascii="Segoe UI" w:eastAsia="Times New Roman" w:hAnsi="Segoe UI" w:cs="Segoe UI"/>
          <w:color w:val="242424"/>
          <w:kern w:val="0"/>
          <w:sz w:val="23"/>
          <w:szCs w:val="23"/>
          <w:bdr w:val="none" w:sz="0" w:space="0" w:color="auto" w:frame="1"/>
          <w:lang w:eastAsia="en-GB"/>
          <w14:ligatures w14:val="none"/>
        </w:rPr>
        <w:t>always have a full emergency kit ready</w:t>
      </w:r>
      <w:r w:rsidR="00D94D6C">
        <w:rPr>
          <w:rFonts w:ascii="Segoe UI" w:eastAsia="Times New Roman" w:hAnsi="Segoe UI" w:cs="Segoe UI"/>
          <w:color w:val="242424"/>
          <w:kern w:val="0"/>
          <w:sz w:val="23"/>
          <w:szCs w:val="23"/>
          <w:bdr w:val="none" w:sz="0" w:space="0" w:color="auto" w:frame="1"/>
          <w:lang w:eastAsia="en-GB"/>
          <w14:ligatures w14:val="none"/>
        </w:rPr>
        <w:t xml:space="preserve">. These include adrenaline </w:t>
      </w:r>
      <w:r w:rsidR="004B1829">
        <w:rPr>
          <w:rFonts w:ascii="Segoe UI" w:eastAsia="Times New Roman" w:hAnsi="Segoe UI" w:cs="Segoe UI"/>
          <w:color w:val="242424"/>
          <w:kern w:val="0"/>
          <w:sz w:val="23"/>
          <w:szCs w:val="23"/>
          <w:bdr w:val="none" w:sz="0" w:space="0" w:color="auto" w:frame="1"/>
          <w:lang w:eastAsia="en-GB"/>
          <w14:ligatures w14:val="none"/>
        </w:rPr>
        <w:t xml:space="preserve">for allergic reactions, oxygen, a </w:t>
      </w:r>
      <w:r w:rsidR="00DF63DB">
        <w:rPr>
          <w:rFonts w:ascii="Segoe UI" w:eastAsia="Times New Roman" w:hAnsi="Segoe UI" w:cs="Segoe UI"/>
          <w:color w:val="242424"/>
          <w:kern w:val="0"/>
          <w:sz w:val="23"/>
          <w:szCs w:val="23"/>
          <w:bdr w:val="none" w:sz="0" w:space="0" w:color="auto" w:frame="1"/>
          <w:lang w:eastAsia="en-GB"/>
          <w14:ligatures w14:val="none"/>
        </w:rPr>
        <w:t>defibrillator,</w:t>
      </w:r>
      <w:r w:rsidR="00FF7D2E">
        <w:rPr>
          <w:rFonts w:ascii="Segoe UI" w:eastAsia="Times New Roman" w:hAnsi="Segoe UI" w:cs="Segoe UI"/>
          <w:color w:val="242424"/>
          <w:kern w:val="0"/>
          <w:sz w:val="23"/>
          <w:szCs w:val="23"/>
          <w:bdr w:val="none" w:sz="0" w:space="0" w:color="auto" w:frame="1"/>
          <w:lang w:eastAsia="en-GB"/>
          <w14:ligatures w14:val="none"/>
        </w:rPr>
        <w:t xml:space="preserve"> and a filler dissolving drug such a </w:t>
      </w:r>
      <w:r w:rsidR="00A52E75">
        <w:rPr>
          <w:rFonts w:ascii="Segoe UI" w:eastAsia="Times New Roman" w:hAnsi="Segoe UI" w:cs="Segoe UI"/>
          <w:color w:val="242424"/>
          <w:kern w:val="0"/>
          <w:sz w:val="23"/>
          <w:szCs w:val="23"/>
          <w:bdr w:val="none" w:sz="0" w:space="0" w:color="auto" w:frame="1"/>
          <w:lang w:eastAsia="en-GB"/>
          <w14:ligatures w14:val="none"/>
        </w:rPr>
        <w:t>hyaluronidase</w:t>
      </w:r>
      <w:r w:rsidR="005A4035">
        <w:rPr>
          <w:rFonts w:ascii="Segoe UI" w:eastAsia="Times New Roman" w:hAnsi="Segoe UI" w:cs="Segoe UI"/>
          <w:color w:val="242424"/>
          <w:kern w:val="0"/>
          <w:sz w:val="23"/>
          <w:szCs w:val="23"/>
          <w:bdr w:val="none" w:sz="0" w:space="0" w:color="auto" w:frame="1"/>
          <w:lang w:eastAsia="en-GB"/>
          <w14:ligatures w14:val="none"/>
        </w:rPr>
        <w:t xml:space="preserve">. This kit must be checked every month and never locked </w:t>
      </w:r>
      <w:r w:rsidR="003768FA">
        <w:rPr>
          <w:rFonts w:ascii="Segoe UI" w:eastAsia="Times New Roman" w:hAnsi="Segoe UI" w:cs="Segoe UI"/>
          <w:color w:val="242424"/>
          <w:kern w:val="0"/>
          <w:sz w:val="23"/>
          <w:szCs w:val="23"/>
          <w:bdr w:val="none" w:sz="0" w:space="0" w:color="auto" w:frame="1"/>
          <w:lang w:eastAsia="en-GB"/>
          <w14:ligatures w14:val="none"/>
        </w:rPr>
        <w:t>away</w:t>
      </w:r>
      <w:r w:rsidR="00801958">
        <w:rPr>
          <w:rFonts w:ascii="Segoe UI" w:eastAsia="Times New Roman" w:hAnsi="Segoe UI" w:cs="Segoe UI"/>
          <w:color w:val="242424"/>
          <w:kern w:val="0"/>
          <w:sz w:val="23"/>
          <w:szCs w:val="23"/>
          <w:bdr w:val="none" w:sz="0" w:space="0" w:color="auto" w:frame="1"/>
          <w:lang w:eastAsia="en-GB"/>
          <w14:ligatures w14:val="none"/>
        </w:rPr>
        <w:t xml:space="preserve"> </w:t>
      </w:r>
      <w:r w:rsidR="007E45DA">
        <w:rPr>
          <w:rFonts w:ascii="Segoe UI" w:eastAsia="Times New Roman" w:hAnsi="Segoe UI" w:cs="Segoe UI"/>
          <w:color w:val="242424"/>
          <w:kern w:val="0"/>
          <w:sz w:val="23"/>
          <w:szCs w:val="23"/>
          <w:bdr w:val="none" w:sz="0" w:space="0" w:color="auto" w:frame="1"/>
          <w:lang w:eastAsia="en-GB"/>
          <w14:ligatures w14:val="none"/>
        </w:rPr>
        <w:t xml:space="preserve">it </w:t>
      </w:r>
      <w:r w:rsidR="008D3564">
        <w:rPr>
          <w:rFonts w:ascii="Segoe UI" w:eastAsia="Times New Roman" w:hAnsi="Segoe UI" w:cs="Segoe UI"/>
          <w:color w:val="242424"/>
          <w:kern w:val="0"/>
          <w:sz w:val="23"/>
          <w:szCs w:val="23"/>
          <w:bdr w:val="none" w:sz="0" w:space="0" w:color="auto" w:frame="1"/>
          <w:lang w:eastAsia="en-GB"/>
          <w14:ligatures w14:val="none"/>
        </w:rPr>
        <w:t>needs</w:t>
      </w:r>
      <w:r w:rsidR="007E45DA">
        <w:rPr>
          <w:rFonts w:ascii="Segoe UI" w:eastAsia="Times New Roman" w:hAnsi="Segoe UI" w:cs="Segoe UI"/>
          <w:color w:val="242424"/>
          <w:kern w:val="0"/>
          <w:sz w:val="23"/>
          <w:szCs w:val="23"/>
          <w:bdr w:val="none" w:sz="0" w:space="0" w:color="auto" w:frame="1"/>
          <w:lang w:eastAsia="en-GB"/>
          <w14:ligatures w14:val="none"/>
        </w:rPr>
        <w:t xml:space="preserve"> </w:t>
      </w:r>
      <w:r w:rsidR="008D3564">
        <w:rPr>
          <w:rFonts w:ascii="Segoe UI" w:eastAsia="Times New Roman" w:hAnsi="Segoe UI" w:cs="Segoe UI"/>
          <w:color w:val="242424"/>
          <w:kern w:val="0"/>
          <w:sz w:val="23"/>
          <w:szCs w:val="23"/>
          <w:bdr w:val="none" w:sz="0" w:space="0" w:color="auto" w:frame="1"/>
          <w:lang w:eastAsia="en-GB"/>
          <w14:ligatures w14:val="none"/>
        </w:rPr>
        <w:t xml:space="preserve">to </w:t>
      </w:r>
      <w:r w:rsidR="007E45DA">
        <w:rPr>
          <w:rFonts w:ascii="Segoe UI" w:eastAsia="Times New Roman" w:hAnsi="Segoe UI" w:cs="Segoe UI"/>
          <w:color w:val="242424"/>
          <w:kern w:val="0"/>
          <w:sz w:val="23"/>
          <w:szCs w:val="23"/>
          <w:bdr w:val="none" w:sz="0" w:space="0" w:color="auto" w:frame="1"/>
          <w:lang w:eastAsia="en-GB"/>
          <w14:ligatures w14:val="none"/>
        </w:rPr>
        <w:t xml:space="preserve"> </w:t>
      </w:r>
      <w:r w:rsidR="008D3564">
        <w:rPr>
          <w:rFonts w:ascii="Segoe UI" w:eastAsia="Times New Roman" w:hAnsi="Segoe UI" w:cs="Segoe UI"/>
          <w:color w:val="242424"/>
          <w:kern w:val="0"/>
          <w:sz w:val="23"/>
          <w:szCs w:val="23"/>
          <w:bdr w:val="none" w:sz="0" w:space="0" w:color="auto" w:frame="1"/>
          <w:lang w:eastAsia="en-GB"/>
          <w14:ligatures w14:val="none"/>
        </w:rPr>
        <w:t>be</w:t>
      </w:r>
      <w:r w:rsidR="007E45DA">
        <w:rPr>
          <w:rFonts w:ascii="Segoe UI" w:eastAsia="Times New Roman" w:hAnsi="Segoe UI" w:cs="Segoe UI"/>
          <w:color w:val="242424"/>
          <w:kern w:val="0"/>
          <w:sz w:val="23"/>
          <w:szCs w:val="23"/>
          <w:bdr w:val="none" w:sz="0" w:space="0" w:color="auto" w:frame="1"/>
          <w:lang w:eastAsia="en-GB"/>
          <w14:ligatures w14:val="none"/>
        </w:rPr>
        <w:t xml:space="preserve"> grabbed in seconds</w:t>
      </w:r>
      <w:r w:rsidR="005E0C0C">
        <w:rPr>
          <w:rFonts w:ascii="Segoe UI" w:eastAsia="Times New Roman" w:hAnsi="Segoe UI" w:cs="Segoe UI"/>
          <w:color w:val="242424"/>
          <w:kern w:val="0"/>
          <w:sz w:val="23"/>
          <w:szCs w:val="23"/>
          <w:bdr w:val="none" w:sz="0" w:space="0" w:color="auto" w:frame="1"/>
          <w:lang w:eastAsia="en-GB"/>
          <w14:ligatures w14:val="none"/>
        </w:rPr>
        <w:t>.</w:t>
      </w:r>
    </w:p>
    <w:p w14:paraId="53D5C0BC" w14:textId="77777777" w:rsidR="005E0C0C" w:rsidRDefault="005E0C0C"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522B3D6" w14:textId="4DAFB47C" w:rsidR="005E0C0C" w:rsidRDefault="005E0C0C"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 xml:space="preserve">Staff must know basic </w:t>
      </w:r>
      <w:r w:rsidR="009523E1">
        <w:rPr>
          <w:rFonts w:ascii="Segoe UI" w:eastAsia="Times New Roman" w:hAnsi="Segoe UI" w:cs="Segoe UI"/>
          <w:color w:val="242424"/>
          <w:kern w:val="0"/>
          <w:sz w:val="23"/>
          <w:szCs w:val="23"/>
          <w:bdr w:val="none" w:sz="0" w:space="0" w:color="auto" w:frame="1"/>
          <w:lang w:eastAsia="en-GB"/>
          <w14:ligatures w14:val="none"/>
        </w:rPr>
        <w:t>first</w:t>
      </w:r>
      <w:r>
        <w:rPr>
          <w:rFonts w:ascii="Segoe UI" w:eastAsia="Times New Roman" w:hAnsi="Segoe UI" w:cs="Segoe UI"/>
          <w:color w:val="242424"/>
          <w:kern w:val="0"/>
          <w:sz w:val="23"/>
          <w:szCs w:val="23"/>
          <w:bdr w:val="none" w:sz="0" w:space="0" w:color="auto" w:frame="1"/>
          <w:lang w:eastAsia="en-GB"/>
          <w14:ligatures w14:val="none"/>
        </w:rPr>
        <w:t xml:space="preserve"> aid and how to spot serious </w:t>
      </w:r>
      <w:r w:rsidR="004414CB">
        <w:rPr>
          <w:rFonts w:ascii="Segoe UI" w:eastAsia="Times New Roman" w:hAnsi="Segoe UI" w:cs="Segoe UI"/>
          <w:color w:val="242424"/>
          <w:kern w:val="0"/>
          <w:sz w:val="23"/>
          <w:szCs w:val="23"/>
          <w:bdr w:val="none" w:sz="0" w:space="0" w:color="auto" w:frame="1"/>
          <w:lang w:eastAsia="en-GB"/>
          <w14:ligatures w14:val="none"/>
        </w:rPr>
        <w:t>issues like swelling, pale skin or breathing trouble</w:t>
      </w:r>
      <w:r w:rsidR="00E55CA1">
        <w:rPr>
          <w:rFonts w:ascii="Segoe UI" w:eastAsia="Times New Roman" w:hAnsi="Segoe UI" w:cs="Segoe UI"/>
          <w:color w:val="242424"/>
          <w:kern w:val="0"/>
          <w:sz w:val="23"/>
          <w:szCs w:val="23"/>
          <w:bdr w:val="none" w:sz="0" w:space="0" w:color="auto" w:frame="1"/>
          <w:lang w:eastAsia="en-GB"/>
          <w14:ligatures w14:val="none"/>
        </w:rPr>
        <w:t>. A quick call to 999 is required if things go wrong</w:t>
      </w:r>
      <w:r w:rsidR="0074139A">
        <w:rPr>
          <w:rFonts w:ascii="Segoe UI" w:eastAsia="Times New Roman" w:hAnsi="Segoe UI" w:cs="Segoe UI"/>
          <w:color w:val="242424"/>
          <w:kern w:val="0"/>
          <w:sz w:val="23"/>
          <w:szCs w:val="23"/>
          <w:bdr w:val="none" w:sz="0" w:space="0" w:color="auto" w:frame="1"/>
          <w:lang w:eastAsia="en-GB"/>
          <w14:ligatures w14:val="none"/>
        </w:rPr>
        <w:t>. Non</w:t>
      </w:r>
      <w:r w:rsidR="00871FC7">
        <w:rPr>
          <w:rFonts w:ascii="Segoe UI" w:eastAsia="Times New Roman" w:hAnsi="Segoe UI" w:cs="Segoe UI"/>
          <w:color w:val="242424"/>
          <w:kern w:val="0"/>
          <w:sz w:val="23"/>
          <w:szCs w:val="23"/>
          <w:bdr w:val="none" w:sz="0" w:space="0" w:color="auto" w:frame="1"/>
          <w:lang w:eastAsia="en-GB"/>
          <w14:ligatures w14:val="none"/>
        </w:rPr>
        <w:t>- healthcare staff can learn this in a first aid course</w:t>
      </w:r>
      <w:r w:rsidR="00940501">
        <w:rPr>
          <w:rFonts w:ascii="Segoe UI" w:eastAsia="Times New Roman" w:hAnsi="Segoe UI" w:cs="Segoe UI"/>
          <w:color w:val="242424"/>
          <w:kern w:val="0"/>
          <w:sz w:val="23"/>
          <w:szCs w:val="23"/>
          <w:bdr w:val="none" w:sz="0" w:space="0" w:color="auto" w:frame="1"/>
          <w:lang w:eastAsia="en-GB"/>
          <w14:ligatures w14:val="none"/>
        </w:rPr>
        <w:t xml:space="preserve">. Having the right kit and training stops small </w:t>
      </w:r>
      <w:r w:rsidR="00940501">
        <w:rPr>
          <w:rFonts w:ascii="Segoe UI" w:eastAsia="Times New Roman" w:hAnsi="Segoe UI" w:cs="Segoe UI"/>
          <w:color w:val="242424"/>
          <w:kern w:val="0"/>
          <w:sz w:val="23"/>
          <w:szCs w:val="23"/>
          <w:bdr w:val="none" w:sz="0" w:space="0" w:color="auto" w:frame="1"/>
          <w:lang w:eastAsia="en-GB"/>
          <w14:ligatures w14:val="none"/>
        </w:rPr>
        <w:lastRenderedPageBreak/>
        <w:t xml:space="preserve">problems </w:t>
      </w:r>
      <w:r w:rsidR="008D3564">
        <w:rPr>
          <w:rFonts w:ascii="Segoe UI" w:eastAsia="Times New Roman" w:hAnsi="Segoe UI" w:cs="Segoe UI"/>
          <w:color w:val="242424"/>
          <w:kern w:val="0"/>
          <w:sz w:val="23"/>
          <w:szCs w:val="23"/>
          <w:bdr w:val="none" w:sz="0" w:space="0" w:color="auto" w:frame="1"/>
          <w:lang w:eastAsia="en-GB"/>
          <w14:ligatures w14:val="none"/>
        </w:rPr>
        <w:t xml:space="preserve">from </w:t>
      </w:r>
      <w:r w:rsidR="00940501">
        <w:rPr>
          <w:rFonts w:ascii="Segoe UI" w:eastAsia="Times New Roman" w:hAnsi="Segoe UI" w:cs="Segoe UI"/>
          <w:color w:val="242424"/>
          <w:kern w:val="0"/>
          <w:sz w:val="23"/>
          <w:szCs w:val="23"/>
          <w:bdr w:val="none" w:sz="0" w:space="0" w:color="auto" w:frame="1"/>
          <w:lang w:eastAsia="en-GB"/>
          <w14:ligatures w14:val="none"/>
        </w:rPr>
        <w:t>turning into big ones</w:t>
      </w:r>
      <w:r w:rsidR="006D6DA6">
        <w:rPr>
          <w:rFonts w:ascii="Segoe UI" w:eastAsia="Times New Roman" w:hAnsi="Segoe UI" w:cs="Segoe UI"/>
          <w:color w:val="242424"/>
          <w:kern w:val="0"/>
          <w:sz w:val="23"/>
          <w:szCs w:val="23"/>
          <w:bdr w:val="none" w:sz="0" w:space="0" w:color="auto" w:frame="1"/>
          <w:lang w:eastAsia="en-GB"/>
          <w14:ligatures w14:val="none"/>
        </w:rPr>
        <w:t xml:space="preserve">. It keeps patients safe and shows </w:t>
      </w:r>
      <w:r w:rsidR="009523E1">
        <w:rPr>
          <w:rFonts w:ascii="Segoe UI" w:eastAsia="Times New Roman" w:hAnsi="Segoe UI" w:cs="Segoe UI"/>
          <w:color w:val="242424"/>
          <w:kern w:val="0"/>
          <w:sz w:val="23"/>
          <w:szCs w:val="23"/>
          <w:bdr w:val="none" w:sz="0" w:space="0" w:color="auto" w:frame="1"/>
          <w:lang w:eastAsia="en-GB"/>
          <w14:ligatures w14:val="none"/>
        </w:rPr>
        <w:t>the clinic follows the rules.</w:t>
      </w:r>
    </w:p>
    <w:p w14:paraId="071B1B40" w14:textId="77777777" w:rsidR="00FD06DF" w:rsidRDefault="00FD06DF"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34B71687" w14:textId="77777777" w:rsidR="00B56BEF" w:rsidRDefault="00B56BEF"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64F78D5F" w14:textId="77777777" w:rsidR="0060422B" w:rsidRDefault="0060422B"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98D0410" w14:textId="5DD9EF72" w:rsidR="00CF1C52" w:rsidRDefault="008C4B54" w:rsidP="006C53D5">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FC658E">
        <w:rPr>
          <w:rFonts w:ascii="Segoe UI" w:eastAsia="Times New Roman" w:hAnsi="Segoe UI" w:cs="Segoe UI"/>
          <w:b/>
          <w:bCs/>
          <w:color w:val="242424"/>
          <w:kern w:val="0"/>
          <w:sz w:val="23"/>
          <w:szCs w:val="23"/>
          <w:lang w:eastAsia="en-GB"/>
          <w14:ligatures w14:val="none"/>
        </w:rPr>
        <w:br/>
      </w:r>
      <w:r w:rsidRPr="00FC658E">
        <w:rPr>
          <w:rFonts w:ascii="Segoe UI" w:eastAsia="Times New Roman" w:hAnsi="Segoe UI" w:cs="Segoe UI"/>
          <w:b/>
          <w:bCs/>
          <w:color w:val="242424"/>
          <w:kern w:val="0"/>
          <w:sz w:val="23"/>
          <w:szCs w:val="23"/>
          <w:bdr w:val="none" w:sz="0" w:space="0" w:color="auto" w:frame="1"/>
          <w:lang w:eastAsia="en-GB"/>
          <w14:ligatures w14:val="none"/>
        </w:rPr>
        <w:t xml:space="preserve"> 2</w:t>
      </w:r>
      <w:r w:rsidR="002911BD" w:rsidRPr="00FC658E">
        <w:rPr>
          <w:rFonts w:ascii="Segoe UI" w:eastAsia="Times New Roman" w:hAnsi="Segoe UI" w:cs="Segoe UI"/>
          <w:b/>
          <w:bCs/>
          <w:color w:val="242424"/>
          <w:kern w:val="0"/>
          <w:sz w:val="23"/>
          <w:szCs w:val="23"/>
          <w:bdr w:val="none" w:sz="0" w:space="0" w:color="auto" w:frame="1"/>
          <w:lang w:eastAsia="en-GB"/>
          <w14:ligatures w14:val="none"/>
        </w:rPr>
        <w:t>.</w:t>
      </w:r>
      <w:r w:rsidRPr="00FC658E">
        <w:rPr>
          <w:rFonts w:ascii="Segoe UI" w:eastAsia="Times New Roman" w:hAnsi="Segoe UI" w:cs="Segoe UI"/>
          <w:b/>
          <w:bCs/>
          <w:color w:val="242424"/>
          <w:kern w:val="0"/>
          <w:sz w:val="23"/>
          <w:szCs w:val="23"/>
          <w:bdr w:val="none" w:sz="0" w:space="0" w:color="auto" w:frame="1"/>
          <w:lang w:eastAsia="en-GB"/>
          <w14:ligatures w14:val="none"/>
        </w:rPr>
        <w:t xml:space="preserve"> Di</w:t>
      </w:r>
      <w:r w:rsidR="00595D47" w:rsidRPr="00FC658E">
        <w:rPr>
          <w:rFonts w:ascii="Segoe UI" w:eastAsia="Times New Roman" w:hAnsi="Segoe UI" w:cs="Segoe UI"/>
          <w:b/>
          <w:bCs/>
          <w:color w:val="242424"/>
          <w:kern w:val="0"/>
          <w:sz w:val="23"/>
          <w:szCs w:val="23"/>
          <w:bdr w:val="none" w:sz="0" w:space="0" w:color="auto" w:frame="1"/>
          <w:lang w:eastAsia="en-GB"/>
          <w14:ligatures w14:val="none"/>
        </w:rPr>
        <w:t>ff</w:t>
      </w:r>
      <w:r w:rsidR="0033596F" w:rsidRPr="00FC658E">
        <w:rPr>
          <w:rFonts w:ascii="Segoe UI" w:eastAsia="Times New Roman" w:hAnsi="Segoe UI" w:cs="Segoe UI"/>
          <w:b/>
          <w:bCs/>
          <w:color w:val="242424"/>
          <w:kern w:val="0"/>
          <w:sz w:val="23"/>
          <w:szCs w:val="23"/>
          <w:bdr w:val="none" w:sz="0" w:space="0" w:color="auto" w:frame="1"/>
          <w:lang w:eastAsia="en-GB"/>
          <w14:ligatures w14:val="none"/>
        </w:rPr>
        <w:t>erences in Regulation and Benefits of Teamwork</w:t>
      </w:r>
      <w:r w:rsidRPr="008C4B54">
        <w:rPr>
          <w:rFonts w:ascii="Segoe UI" w:eastAsia="Times New Roman" w:hAnsi="Segoe UI" w:cs="Segoe UI"/>
          <w:color w:val="242424"/>
          <w:kern w:val="0"/>
          <w:sz w:val="23"/>
          <w:szCs w:val="23"/>
          <w:lang w:eastAsia="en-GB"/>
          <w14:ligatures w14:val="none"/>
        </w:rPr>
        <w:br/>
      </w:r>
    </w:p>
    <w:p w14:paraId="4F810C72" w14:textId="77777777" w:rsidR="00CC09D3" w:rsidRDefault="00CC09D3"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2A491AE1" w14:textId="508A0B15" w:rsidR="00750916" w:rsidRPr="00750916" w:rsidRDefault="00750916" w:rsidP="00750916">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AA2E12">
        <w:rPr>
          <w:rFonts w:ascii="Segoe UI" w:eastAsia="Times New Roman" w:hAnsi="Segoe UI" w:cs="Segoe UI"/>
          <w:b/>
          <w:bCs/>
          <w:color w:val="242424"/>
          <w:kern w:val="0"/>
          <w:sz w:val="23"/>
          <w:szCs w:val="23"/>
          <w:lang w:eastAsia="en-GB"/>
          <w14:ligatures w14:val="none"/>
        </w:rPr>
        <w:t>Key Differences Between Healthcare Professionals (HCPs) and Non-Healthcare</w:t>
      </w:r>
      <w:r w:rsidRPr="00750916">
        <w:rPr>
          <w:rFonts w:ascii="Segoe UI" w:eastAsia="Times New Roman" w:hAnsi="Segoe UI" w:cs="Segoe UI"/>
          <w:color w:val="242424"/>
          <w:kern w:val="0"/>
          <w:sz w:val="23"/>
          <w:szCs w:val="23"/>
          <w:lang w:eastAsia="en-GB"/>
          <w14:ligatures w14:val="none"/>
        </w:rPr>
        <w:t xml:space="preserve"> </w:t>
      </w:r>
      <w:r w:rsidRPr="00AA2E12">
        <w:rPr>
          <w:rFonts w:ascii="Segoe UI" w:eastAsia="Times New Roman" w:hAnsi="Segoe UI" w:cs="Segoe UI"/>
          <w:b/>
          <w:bCs/>
          <w:color w:val="242424"/>
          <w:kern w:val="0"/>
          <w:sz w:val="23"/>
          <w:szCs w:val="23"/>
          <w:lang w:eastAsia="en-GB"/>
          <w14:ligatures w14:val="none"/>
        </w:rPr>
        <w:t>Professionals (non-HCPs)</w:t>
      </w:r>
    </w:p>
    <w:p w14:paraId="5198ECCC" w14:textId="77777777" w:rsidR="00750916" w:rsidRPr="00750916" w:rsidRDefault="00750916" w:rsidP="00750916">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2C13DC0" w14:textId="77777777" w:rsidR="00750916" w:rsidRPr="00750916" w:rsidRDefault="00750916" w:rsidP="00750916">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750916">
        <w:rPr>
          <w:rFonts w:ascii="Segoe UI" w:eastAsia="Times New Roman" w:hAnsi="Segoe UI" w:cs="Segoe UI"/>
          <w:color w:val="242424"/>
          <w:kern w:val="0"/>
          <w:sz w:val="23"/>
          <w:szCs w:val="23"/>
          <w:lang w:eastAsia="en-GB"/>
          <w14:ligatures w14:val="none"/>
        </w:rPr>
        <w:t>Healthcare professionals (HCPs) and non-healthcare professionals (non-HCPs) operate under different regulatory frameworks that significantly influence their practice. HCPs, such as doctors and nurses, are governed by statutory regulations, meaning they must be registered with recognized bodies like the General Medical Council (GMC) or the Nursing and Midwifery Council (NMC). These organizations enforce strict, legally binding codes of conduct, requiring compliance with established guidelines regarding competency, ethics, and patient care.</w:t>
      </w:r>
    </w:p>
    <w:p w14:paraId="7A6AE150" w14:textId="77777777" w:rsidR="00750916" w:rsidRPr="00750916" w:rsidRDefault="00750916" w:rsidP="00750916">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152AFEC" w14:textId="77777777" w:rsidR="00750916" w:rsidRPr="00750916" w:rsidRDefault="00750916" w:rsidP="00750916">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750916">
        <w:rPr>
          <w:rFonts w:ascii="Segoe UI" w:eastAsia="Times New Roman" w:hAnsi="Segoe UI" w:cs="Segoe UI"/>
          <w:color w:val="242424"/>
          <w:kern w:val="0"/>
          <w:sz w:val="23"/>
          <w:szCs w:val="23"/>
          <w:lang w:eastAsia="en-GB"/>
          <w14:ligatures w14:val="none"/>
        </w:rPr>
        <w:t>In contrast, non-HCPs, including beauty therapists and cosmetic practitioners, typically fall under voluntary regulation. Organizations such as the Joint Council for Cosmetic Practitioners (JCCP) and Save Face set competency standards and maintain public registers, but registration is not mandatory. This lack of compulsory oversight raises concerns about the qualifications of practitioners in the market, as highlighted by a 2023 University College London study indicating that a significant proportion of those administering injectables lacked formal medical training.</w:t>
      </w:r>
    </w:p>
    <w:p w14:paraId="0C33E64D" w14:textId="77777777" w:rsidR="00750916" w:rsidRPr="00750916" w:rsidRDefault="00750916" w:rsidP="00750916">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13FDBAA" w14:textId="3E16CB4D" w:rsidR="00750916" w:rsidRDefault="00750916" w:rsidP="00750916">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750916">
        <w:rPr>
          <w:rFonts w:ascii="Segoe UI" w:eastAsia="Times New Roman" w:hAnsi="Segoe UI" w:cs="Segoe UI"/>
          <w:color w:val="242424"/>
          <w:kern w:val="0"/>
          <w:sz w:val="23"/>
          <w:szCs w:val="23"/>
          <w:lang w:eastAsia="en-GB"/>
          <w14:ligatures w14:val="none"/>
        </w:rPr>
        <w:t>Moreover, the legal framework surrounding prescribing differs sharply. HCPs can prescribe certain medications, like botulinum toxin and hyaluronic acid fillers, while non-HCPs must obtain these products through a registered prescriber, limiting their ability to operate independently. This distinction underscores the importance of robust regulatory practices to ensure patient safety and uphold professional standards across the aesthetic industry.</w:t>
      </w:r>
    </w:p>
    <w:p w14:paraId="44575766" w14:textId="100BF94A" w:rsidR="00F15490" w:rsidRPr="00F15490" w:rsidRDefault="008C4B54" w:rsidP="00F15490">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bdr w:val="none" w:sz="0" w:space="0" w:color="auto" w:frame="1"/>
          <w:lang w:eastAsia="en-GB"/>
          <w14:ligatures w14:val="none"/>
        </w:rPr>
        <w:t>HCPs face compulsory registration, prescribing rights and disciplinary sanctions up to erasure. Non-HCPs operated without legal oversight until 2025, could not prescribe and had no statutory reporting duties. The UCL study (2023) linked 68 per cent of filler complications to non-medically trained providers. The Commons Library (2025) reported lower Yellow Card submissions from non-HCPs due to limited pharmacovigilance awareness.</w:t>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lastRenderedPageBreak/>
        <w:br/>
      </w:r>
      <w:r w:rsidRPr="008C4B54">
        <w:rPr>
          <w:rFonts w:ascii="Segoe UI" w:eastAsia="Times New Roman" w:hAnsi="Segoe UI" w:cs="Segoe UI"/>
          <w:color w:val="242424"/>
          <w:kern w:val="0"/>
          <w:sz w:val="23"/>
          <w:szCs w:val="23"/>
          <w:bdr w:val="none" w:sz="0" w:space="0" w:color="auto" w:frame="1"/>
          <w:lang w:eastAsia="en-GB"/>
          <w14:ligatures w14:val="none"/>
        </w:rPr>
        <w:t xml:space="preserve"> </w:t>
      </w:r>
      <w:r w:rsidRPr="00FB62C1">
        <w:rPr>
          <w:rFonts w:ascii="Segoe UI" w:eastAsia="Times New Roman" w:hAnsi="Segoe UI" w:cs="Segoe UI"/>
          <w:b/>
          <w:bCs/>
          <w:color w:val="242424"/>
          <w:kern w:val="0"/>
          <w:sz w:val="23"/>
          <w:szCs w:val="23"/>
          <w:bdr w:val="none" w:sz="0" w:space="0" w:color="auto" w:frame="1"/>
          <w:lang w:eastAsia="en-GB"/>
          <w14:ligatures w14:val="none"/>
        </w:rPr>
        <w:t xml:space="preserve">Benefits of </w:t>
      </w:r>
      <w:r w:rsidR="00705B96" w:rsidRPr="00FB62C1">
        <w:rPr>
          <w:rFonts w:ascii="Segoe UI" w:eastAsia="Times New Roman" w:hAnsi="Segoe UI" w:cs="Segoe UI"/>
          <w:b/>
          <w:bCs/>
          <w:color w:val="242424"/>
          <w:kern w:val="0"/>
          <w:sz w:val="23"/>
          <w:szCs w:val="23"/>
          <w:bdr w:val="none" w:sz="0" w:space="0" w:color="auto" w:frame="1"/>
          <w:lang w:eastAsia="en-GB"/>
          <w14:ligatures w14:val="none"/>
        </w:rPr>
        <w:t>Working Together</w:t>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00BE76C3" w:rsidRPr="00BE76C3">
        <w:rPr>
          <w:rFonts w:ascii="Segoe UI" w:eastAsia="Times New Roman" w:hAnsi="Segoe UI" w:cs="Segoe UI"/>
          <w:color w:val="242424"/>
          <w:kern w:val="0"/>
          <w:sz w:val="23"/>
          <w:szCs w:val="23"/>
          <w:bdr w:val="none" w:sz="0" w:space="0" w:color="auto" w:frame="1"/>
          <w:lang w:eastAsia="en-GB"/>
          <w14:ligatures w14:val="none"/>
        </w:rPr>
        <w:t>Collaboration between healthcare professionals (HCPs) and non-healthcare professionals (non-HCPs) in the aesthetic practice is essential for enhancing patient safety, improving service accessibility, and raising industry standards. HCPs provide critical medical knowledge that enables non-HCPs to perform procedures safely, while the establishment of clear guidelines ensures that non-HCPs are supervised when engaging in high-risk procedures. This partnership facilitates comprehensive patient care through holistic treatment approaches and efficient referral processes, thereby enhancing continuity of care. Furthermore, initiatives for cross-training and the development of unified professional standards strengthen the overall quality of practice. By allowing non-HCPs to manage routine procedures, HCPs can concentrate on more complex cases, resulting in cost-effective solutions that increase the affordability of treatments. Joint advocacy and public awareness campaigns foster a culture of safety and responsibility within the industry, ultimately leading to improved patient outcomes.</w:t>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bdr w:val="none" w:sz="0" w:space="0" w:color="auto" w:frame="1"/>
          <w:lang w:eastAsia="en-GB"/>
          <w14:ligatures w14:val="none"/>
        </w:rPr>
        <w:t>As a Level 5 trainee, I see collaboration as the future. My training includes supervised practice under a Level 7 mentor, preparing me to work within the 2026 framework while contributing to safer standards.</w:t>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8C4B54">
        <w:rPr>
          <w:rFonts w:ascii="Segoe UI" w:eastAsia="Times New Roman" w:hAnsi="Segoe UI" w:cs="Segoe UI"/>
          <w:color w:val="242424"/>
          <w:kern w:val="0"/>
          <w:sz w:val="23"/>
          <w:szCs w:val="23"/>
          <w:lang w:eastAsia="en-GB"/>
          <w14:ligatures w14:val="none"/>
        </w:rPr>
        <w:br/>
      </w:r>
      <w:r w:rsidRPr="00FB62C1">
        <w:rPr>
          <w:rFonts w:ascii="Segoe UI" w:eastAsia="Times New Roman" w:hAnsi="Segoe UI" w:cs="Segoe UI"/>
          <w:b/>
          <w:bCs/>
          <w:color w:val="242424"/>
          <w:kern w:val="0"/>
          <w:sz w:val="23"/>
          <w:szCs w:val="23"/>
          <w:bdr w:val="none" w:sz="0" w:space="0" w:color="auto" w:frame="1"/>
          <w:lang w:eastAsia="en-GB"/>
          <w14:ligatures w14:val="none"/>
        </w:rPr>
        <w:t>Conclusion</w:t>
      </w:r>
    </w:p>
    <w:p w14:paraId="65C0C28A" w14:textId="77777777" w:rsidR="00F15490" w:rsidRPr="00F15490" w:rsidRDefault="00F15490" w:rsidP="00F15490">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p>
    <w:p w14:paraId="2EF403D9" w14:textId="77777777" w:rsidR="00F15490" w:rsidRPr="00845E3B" w:rsidRDefault="00F15490" w:rsidP="00F15490">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845E3B">
        <w:rPr>
          <w:rFonts w:ascii="Segoe UI" w:eastAsia="Times New Roman" w:hAnsi="Segoe UI" w:cs="Segoe UI"/>
          <w:color w:val="242424"/>
          <w:kern w:val="0"/>
          <w:sz w:val="23"/>
          <w:szCs w:val="23"/>
          <w:bdr w:val="none" w:sz="0" w:space="0" w:color="auto" w:frame="1"/>
          <w:lang w:eastAsia="en-GB"/>
          <w14:ligatures w14:val="none"/>
        </w:rPr>
        <w:t>The rapid growth of the aesthetic medicine sector in the UK necessitates a strong commitment to patient safety and professional standards. As outlined, the introduction of a national licensing scheme alongside existing statutory and voluntary regulations is a crucial advancement in safeguarding patients against the risks associated with aesthetic procedures. The disparities between healthcare professionals and non-healthcare professionals in terms of regulatory oversight highlight the importance of establishing consistent standards across the board.</w:t>
      </w:r>
    </w:p>
    <w:p w14:paraId="62445BE5" w14:textId="77777777" w:rsidR="00F15490" w:rsidRPr="00845E3B" w:rsidRDefault="00F15490" w:rsidP="00F15490">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38645A4" w14:textId="77777777" w:rsidR="00F15490" w:rsidRPr="00845E3B" w:rsidRDefault="00F15490" w:rsidP="00F15490">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845E3B">
        <w:rPr>
          <w:rFonts w:ascii="Segoe UI" w:eastAsia="Times New Roman" w:hAnsi="Segoe UI" w:cs="Segoe UI"/>
          <w:color w:val="242424"/>
          <w:kern w:val="0"/>
          <w:sz w:val="23"/>
          <w:szCs w:val="23"/>
          <w:bdr w:val="none" w:sz="0" w:space="0" w:color="auto" w:frame="1"/>
          <w:lang w:eastAsia="en-GB"/>
          <w14:ligatures w14:val="none"/>
        </w:rPr>
        <w:t xml:space="preserve">Collaboration among practitioners, regulatory bodies, and policymakers will be essential to ensure the effective implementation of these regulations. By fostering a culture of accountability and continuous professional development, the aesthetic sector can uphold the highest standards of practice, thereby </w:t>
      </w:r>
      <w:proofErr w:type="gramStart"/>
      <w:r w:rsidRPr="00845E3B">
        <w:rPr>
          <w:rFonts w:ascii="Segoe UI" w:eastAsia="Times New Roman" w:hAnsi="Segoe UI" w:cs="Segoe UI"/>
          <w:color w:val="242424"/>
          <w:kern w:val="0"/>
          <w:sz w:val="23"/>
          <w:szCs w:val="23"/>
          <w:bdr w:val="none" w:sz="0" w:space="0" w:color="auto" w:frame="1"/>
          <w:lang w:eastAsia="en-GB"/>
          <w14:ligatures w14:val="none"/>
        </w:rPr>
        <w:t>minimizing</w:t>
      </w:r>
      <w:proofErr w:type="gramEnd"/>
      <w:r w:rsidRPr="00845E3B">
        <w:rPr>
          <w:rFonts w:ascii="Segoe UI" w:eastAsia="Times New Roman" w:hAnsi="Segoe UI" w:cs="Segoe UI"/>
          <w:color w:val="242424"/>
          <w:kern w:val="0"/>
          <w:sz w:val="23"/>
          <w:szCs w:val="23"/>
          <w:bdr w:val="none" w:sz="0" w:space="0" w:color="auto" w:frame="1"/>
          <w:lang w:eastAsia="en-GB"/>
          <w14:ligatures w14:val="none"/>
        </w:rPr>
        <w:t xml:space="preserve"> risks and enhancing patient trust and safety.</w:t>
      </w:r>
    </w:p>
    <w:p w14:paraId="012AA289" w14:textId="77777777" w:rsidR="00F15490" w:rsidRPr="00845E3B" w:rsidRDefault="00F15490" w:rsidP="00F15490">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37CCB8A6" w14:textId="5BAA2248" w:rsidR="00F15490" w:rsidRPr="00845E3B" w:rsidRDefault="00F15490" w:rsidP="00F15490">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845E3B">
        <w:rPr>
          <w:rFonts w:ascii="Segoe UI" w:eastAsia="Times New Roman" w:hAnsi="Segoe UI" w:cs="Segoe UI"/>
          <w:color w:val="242424"/>
          <w:kern w:val="0"/>
          <w:sz w:val="23"/>
          <w:szCs w:val="23"/>
          <w:bdr w:val="none" w:sz="0" w:space="0" w:color="auto" w:frame="1"/>
          <w:lang w:eastAsia="en-GB"/>
          <w14:ligatures w14:val="none"/>
        </w:rPr>
        <w:t>As I continue my training towards Level 7, my goal is to align my practice with these regulatory requirements and ethical principles, reinforcing my commitment to delivering safe and effective aesthetic treatments. The responsibility to protect patients lies not only with regulatory bodies but also with practitioners who must prioritize ethical considerations and best practices in their work. Ultimately, a robust regulatory framework combined with dedicated practitioners will lead to a more secure and reputable aesthetic medicine landscape in the UK.</w:t>
      </w:r>
    </w:p>
    <w:p w14:paraId="561FBC25" w14:textId="43A8A4F2" w:rsidR="003C226D" w:rsidRDefault="008C4B54"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sidRPr="008C4B54">
        <w:rPr>
          <w:rFonts w:ascii="Segoe UI" w:eastAsia="Times New Roman" w:hAnsi="Segoe UI" w:cs="Segoe UI"/>
          <w:color w:val="242424"/>
          <w:kern w:val="0"/>
          <w:sz w:val="23"/>
          <w:szCs w:val="23"/>
          <w:lang w:eastAsia="en-GB"/>
          <w14:ligatures w14:val="none"/>
        </w:rPr>
        <w:lastRenderedPageBreak/>
        <w:br/>
      </w:r>
      <w:r w:rsidRPr="008C4B54">
        <w:rPr>
          <w:rFonts w:ascii="Segoe UI" w:eastAsia="Times New Roman" w:hAnsi="Segoe UI" w:cs="Segoe UI"/>
          <w:color w:val="242424"/>
          <w:kern w:val="0"/>
          <w:sz w:val="23"/>
          <w:szCs w:val="23"/>
          <w:lang w:eastAsia="en-GB"/>
          <w14:ligatures w14:val="none"/>
        </w:rPr>
        <w:br/>
      </w:r>
    </w:p>
    <w:p w14:paraId="7CB7461C" w14:textId="77777777" w:rsidR="003C226D" w:rsidRDefault="003C226D"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05BA83BF" w14:textId="77777777" w:rsidR="006A65EE" w:rsidRDefault="006A65EE"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0842CEF5" w14:textId="77777777" w:rsidR="006A65EE" w:rsidRPr="009C0267" w:rsidRDefault="006A65EE" w:rsidP="006C53D5">
      <w:pPr>
        <w:shd w:val="clear" w:color="auto" w:fill="FFFFFF"/>
        <w:spacing w:after="0" w:line="240" w:lineRule="auto"/>
        <w:textAlignment w:val="baseline"/>
        <w:rPr>
          <w:rFonts w:ascii="Calibri" w:eastAsia="Times New Roman" w:hAnsi="Calibri" w:cs="Calibri"/>
          <w:color w:val="242424"/>
          <w:kern w:val="0"/>
          <w:bdr w:val="none" w:sz="0" w:space="0" w:color="auto" w:frame="1"/>
          <w:lang w:eastAsia="en-GB"/>
          <w14:ligatures w14:val="none"/>
        </w:rPr>
      </w:pPr>
    </w:p>
    <w:p w14:paraId="3DBD9CB5" w14:textId="53DEDCF4" w:rsidR="007879F0" w:rsidRPr="00EF16C4" w:rsidRDefault="00EF16C4" w:rsidP="006C53D5">
      <w:pPr>
        <w:shd w:val="clear" w:color="auto" w:fill="FFFFFF"/>
        <w:spacing w:after="0" w:line="240" w:lineRule="auto"/>
        <w:textAlignment w:val="baseline"/>
        <w:rPr>
          <w:rFonts w:ascii="Segoe UI" w:eastAsia="Times New Roman" w:hAnsi="Segoe UI" w:cs="Segoe UI"/>
          <w:b/>
          <w:bCs/>
          <w:color w:val="242424"/>
          <w:kern w:val="0"/>
          <w:sz w:val="23"/>
          <w:szCs w:val="23"/>
          <w:bdr w:val="none" w:sz="0" w:space="0" w:color="auto" w:frame="1"/>
          <w:lang w:eastAsia="en-GB"/>
          <w14:ligatures w14:val="none"/>
        </w:rPr>
      </w:pPr>
      <w:r w:rsidRPr="00EF16C4">
        <w:rPr>
          <w:rFonts w:ascii="Segoe UI" w:eastAsia="Times New Roman" w:hAnsi="Segoe UI" w:cs="Segoe UI"/>
          <w:b/>
          <w:bCs/>
          <w:color w:val="242424"/>
          <w:kern w:val="0"/>
          <w:sz w:val="23"/>
          <w:szCs w:val="23"/>
          <w:bdr w:val="none" w:sz="0" w:space="0" w:color="auto" w:frame="1"/>
          <w:lang w:eastAsia="en-GB"/>
          <w14:ligatures w14:val="none"/>
        </w:rPr>
        <w:t xml:space="preserve">References </w:t>
      </w:r>
    </w:p>
    <w:p w14:paraId="4C408C9F" w14:textId="4404C3C2"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60FE23D6"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09582412"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1. British Beauty Council. (2025). *The contribution of the UK beauty industry to the economy*. [https://www.britishbeautycouncil.com](https://www.britishbeautycouncil.com)</w:t>
      </w:r>
    </w:p>
    <w:p w14:paraId="00A279D3"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7013F4F"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2. British Association of Aesthetic Plastic Surgeons (BAAPS). (2023). *Annual report on aesthetic complications*. [https://www.baaps.org.uk](https://www.baaps.org.uk)</w:t>
      </w:r>
    </w:p>
    <w:p w14:paraId="00653A03"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4B9C87B5"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3. General Medical Council (GMC). (2019). *Good Medical Practice*. [https://www.gmc-uk.org/-/media/documents/good-medical-practice-english-1219_pdf-51527444.pdf](https://www.gmc-uk.org/-/media/documents/good-medical-practice-english-1219_pdf-51527444.pdf)</w:t>
      </w:r>
    </w:p>
    <w:p w14:paraId="0CC01D73"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05048790"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4. General Medical Council (GMC). (2024). *Guidance for cosmetic interventions*. [https://www.gmc-uk.org](https://www.gmc-uk.org)</w:t>
      </w:r>
    </w:p>
    <w:p w14:paraId="109DE752"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24C201E6"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5. University College London (UCL). (2023). *Study on injectable treatments and qualifications*. [https://www.ucl.ac.uk](https://www.ucl.ac.uk)</w:t>
      </w:r>
    </w:p>
    <w:p w14:paraId="53BBF465"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6FAE74E"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6. Medicines and Healthcare products Regulatory Agency (MHRA). (2024). *Commentary on remote prescribing models*. [https://www.gov.uk/government/organisations/medicines-and-healthcare-products-regulatory-agency](https://www.gov.uk/government/organisations/medicines-and-healthcare-products-regulatory-agency)</w:t>
      </w:r>
    </w:p>
    <w:p w14:paraId="1A3497F4"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301DC0DF"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7. UK Government. (2025). *Health and Care Act 2022: Licensing requirements for aesthetic practitioners*. [https://www.gov.uk/government/publications](https://www.gov.uk/government/publications)</w:t>
      </w:r>
    </w:p>
    <w:p w14:paraId="569D5776"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7B45DF37"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r>
        <w:rPr>
          <w:rFonts w:ascii="Segoe UI" w:eastAsia="Times New Roman" w:hAnsi="Segoe UI" w:cs="Segoe UI"/>
          <w:color w:val="242424"/>
          <w:kern w:val="0"/>
          <w:sz w:val="23"/>
          <w:szCs w:val="23"/>
          <w:bdr w:val="none" w:sz="0" w:space="0" w:color="auto" w:frame="1"/>
          <w:lang w:eastAsia="en-GB"/>
          <w14:ligatures w14:val="none"/>
        </w:rPr>
        <w:t>8. All-Party Parliamentary Group on Beauty and Wellbeing (APPG). (2024). *Recommendations for the beauty sector*. [https://www.appgbw.org.uk](https://www.appgbw.org.uk)</w:t>
      </w:r>
    </w:p>
    <w:p w14:paraId="59421C9C" w14:textId="77777777" w:rsidR="00412BA7" w:rsidRDefault="00412BA7"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1ED19065" w14:textId="00075F12" w:rsidR="008C4B54" w:rsidRPr="00A94446" w:rsidRDefault="008C4B54" w:rsidP="006C53D5">
      <w:pPr>
        <w:shd w:val="clear" w:color="auto" w:fill="FFFFFF"/>
        <w:spacing w:after="0" w:line="240" w:lineRule="auto"/>
        <w:textAlignment w:val="baseline"/>
        <w:rPr>
          <w:rFonts w:ascii="Segoe UI" w:eastAsia="Times New Roman" w:hAnsi="Segoe UI" w:cs="Segoe UI"/>
          <w:color w:val="242424"/>
          <w:kern w:val="0"/>
          <w:sz w:val="23"/>
          <w:szCs w:val="23"/>
          <w:bdr w:val="none" w:sz="0" w:space="0" w:color="auto" w:frame="1"/>
          <w:lang w:eastAsia="en-GB"/>
          <w14:ligatures w14:val="none"/>
        </w:rPr>
      </w:pPr>
    </w:p>
    <w:p w14:paraId="414B0E13" w14:textId="77777777" w:rsidR="008C4B54" w:rsidRPr="00B81DF2" w:rsidRDefault="008C4B54">
      <w:pPr>
        <w:rPr>
          <w:rFonts w:ascii="Calibri" w:hAnsi="Calibri" w:cs="Calibri"/>
          <w:rPrChange w:id="0" w:author="drita lowe" w:date="2025-11-13T17:53:00Z" w16du:dateUtc="2025-11-13T17:53:00Z">
            <w:rPr/>
          </w:rPrChange>
        </w:rPr>
      </w:pPr>
    </w:p>
    <w:sectPr w:rsidR="008C4B54" w:rsidRPr="00B81DF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72432" w14:textId="77777777" w:rsidR="00E34D15" w:rsidRDefault="00E34D15" w:rsidP="00484E97">
      <w:pPr>
        <w:spacing w:after="0" w:line="240" w:lineRule="auto"/>
      </w:pPr>
      <w:r>
        <w:separator/>
      </w:r>
    </w:p>
  </w:endnote>
  <w:endnote w:type="continuationSeparator" w:id="0">
    <w:p w14:paraId="651E5D79" w14:textId="77777777" w:rsidR="00E34D15" w:rsidRDefault="00E34D15" w:rsidP="00484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D63B" w14:textId="3127ADC2" w:rsidR="00534A47" w:rsidRDefault="00D83A22">
    <w:pPr>
      <w:pStyle w:val="Footer"/>
    </w:pPr>
    <w:r>
      <w:ptab w:relativeTo="margin" w:alignment="center" w:leader="none"/>
    </w:r>
  </w:p>
  <w:p w14:paraId="047FEB8B" w14:textId="77777777" w:rsidR="00484E97" w:rsidRDefault="00484E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C17B9" w14:textId="77777777" w:rsidR="00E34D15" w:rsidRDefault="00E34D15" w:rsidP="00484E97">
      <w:pPr>
        <w:spacing w:after="0" w:line="240" w:lineRule="auto"/>
      </w:pPr>
      <w:r>
        <w:separator/>
      </w:r>
    </w:p>
  </w:footnote>
  <w:footnote w:type="continuationSeparator" w:id="0">
    <w:p w14:paraId="72B67CB1" w14:textId="77777777" w:rsidR="00E34D15" w:rsidRDefault="00E34D15" w:rsidP="00484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92FA2" w14:textId="66C8AA1F" w:rsidR="00484E97" w:rsidRDefault="00F01809">
    <w:pPr>
      <w:pStyle w:val="Header"/>
    </w:pPr>
    <w:r>
      <w:t>Regulatory Requirements and P</w:t>
    </w:r>
    <w:r w:rsidR="004C6F1D">
      <w:t xml:space="preserve">rofessional Standards in Aesthetic Practice </w:t>
    </w:r>
    <w:r w:rsidR="00AD75F2">
      <w:t>-Drita Lowe</w:t>
    </w:r>
  </w:p>
  <w:p w14:paraId="40005B79" w14:textId="77777777" w:rsidR="00484E97" w:rsidRDefault="00484E97">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82885"/>
    <w:multiLevelType w:val="hybridMultilevel"/>
    <w:tmpl w:val="D428969A"/>
    <w:lvl w:ilvl="0" w:tplc="AA32CA92">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849304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ita lowe">
    <w15:presenceInfo w15:providerId="Windows Live" w15:userId="ede8626373f23b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B54"/>
    <w:rsid w:val="00002A57"/>
    <w:rsid w:val="00021674"/>
    <w:rsid w:val="00021CCC"/>
    <w:rsid w:val="00024E3C"/>
    <w:rsid w:val="0003051D"/>
    <w:rsid w:val="00030A14"/>
    <w:rsid w:val="00032E04"/>
    <w:rsid w:val="00055A69"/>
    <w:rsid w:val="0006737A"/>
    <w:rsid w:val="000944A6"/>
    <w:rsid w:val="000A48A3"/>
    <w:rsid w:val="000A5A45"/>
    <w:rsid w:val="000B247C"/>
    <w:rsid w:val="000D23DB"/>
    <w:rsid w:val="000D405D"/>
    <w:rsid w:val="000E4E53"/>
    <w:rsid w:val="00135140"/>
    <w:rsid w:val="0016111E"/>
    <w:rsid w:val="00171D61"/>
    <w:rsid w:val="00174512"/>
    <w:rsid w:val="00175A18"/>
    <w:rsid w:val="0018088D"/>
    <w:rsid w:val="00194F99"/>
    <w:rsid w:val="00196BEE"/>
    <w:rsid w:val="001A5B7A"/>
    <w:rsid w:val="001B1A78"/>
    <w:rsid w:val="001C75B9"/>
    <w:rsid w:val="001C7E6D"/>
    <w:rsid w:val="001D6924"/>
    <w:rsid w:val="002024EF"/>
    <w:rsid w:val="002171B9"/>
    <w:rsid w:val="002219F8"/>
    <w:rsid w:val="00221FC7"/>
    <w:rsid w:val="00240311"/>
    <w:rsid w:val="002427A3"/>
    <w:rsid w:val="0024316C"/>
    <w:rsid w:val="002442AE"/>
    <w:rsid w:val="00244B8D"/>
    <w:rsid w:val="00244D0A"/>
    <w:rsid w:val="002550B6"/>
    <w:rsid w:val="00260265"/>
    <w:rsid w:val="00275EFF"/>
    <w:rsid w:val="002803A5"/>
    <w:rsid w:val="00290C58"/>
    <w:rsid w:val="002911BD"/>
    <w:rsid w:val="002A78BD"/>
    <w:rsid w:val="002B4DF7"/>
    <w:rsid w:val="002B70AD"/>
    <w:rsid w:val="002C040F"/>
    <w:rsid w:val="002C4B61"/>
    <w:rsid w:val="002C7078"/>
    <w:rsid w:val="002D0122"/>
    <w:rsid w:val="002E3FAE"/>
    <w:rsid w:val="0031592C"/>
    <w:rsid w:val="0033596F"/>
    <w:rsid w:val="0036366A"/>
    <w:rsid w:val="003768FA"/>
    <w:rsid w:val="00380585"/>
    <w:rsid w:val="00382083"/>
    <w:rsid w:val="0038352A"/>
    <w:rsid w:val="00387489"/>
    <w:rsid w:val="00395FBA"/>
    <w:rsid w:val="003B160E"/>
    <w:rsid w:val="003C226D"/>
    <w:rsid w:val="00412BA7"/>
    <w:rsid w:val="0041476F"/>
    <w:rsid w:val="00414DDE"/>
    <w:rsid w:val="00423B49"/>
    <w:rsid w:val="0043020F"/>
    <w:rsid w:val="004358BC"/>
    <w:rsid w:val="004414CB"/>
    <w:rsid w:val="00451D37"/>
    <w:rsid w:val="0045766D"/>
    <w:rsid w:val="00480401"/>
    <w:rsid w:val="00484E97"/>
    <w:rsid w:val="00485E83"/>
    <w:rsid w:val="004908F8"/>
    <w:rsid w:val="004B1829"/>
    <w:rsid w:val="004B744F"/>
    <w:rsid w:val="004C6F1D"/>
    <w:rsid w:val="004D5551"/>
    <w:rsid w:val="004D6153"/>
    <w:rsid w:val="004D69E4"/>
    <w:rsid w:val="004D7EF9"/>
    <w:rsid w:val="004E2B8D"/>
    <w:rsid w:val="004F0B3A"/>
    <w:rsid w:val="004F730C"/>
    <w:rsid w:val="00503856"/>
    <w:rsid w:val="0050493E"/>
    <w:rsid w:val="00506289"/>
    <w:rsid w:val="00507A53"/>
    <w:rsid w:val="00520FCE"/>
    <w:rsid w:val="00527F5D"/>
    <w:rsid w:val="00534A47"/>
    <w:rsid w:val="00555E1E"/>
    <w:rsid w:val="00577A82"/>
    <w:rsid w:val="0058424A"/>
    <w:rsid w:val="00595D47"/>
    <w:rsid w:val="005A4035"/>
    <w:rsid w:val="005B3EF9"/>
    <w:rsid w:val="005C298D"/>
    <w:rsid w:val="005D2049"/>
    <w:rsid w:val="005D2B80"/>
    <w:rsid w:val="005E0C0C"/>
    <w:rsid w:val="005F7ED3"/>
    <w:rsid w:val="0060422B"/>
    <w:rsid w:val="00611E39"/>
    <w:rsid w:val="00617118"/>
    <w:rsid w:val="006211BF"/>
    <w:rsid w:val="006308BC"/>
    <w:rsid w:val="00637227"/>
    <w:rsid w:val="00655C57"/>
    <w:rsid w:val="0067428D"/>
    <w:rsid w:val="00677E18"/>
    <w:rsid w:val="00694247"/>
    <w:rsid w:val="0069600C"/>
    <w:rsid w:val="006A5687"/>
    <w:rsid w:val="006A65EE"/>
    <w:rsid w:val="006C467A"/>
    <w:rsid w:val="006C4DC6"/>
    <w:rsid w:val="006C53D5"/>
    <w:rsid w:val="006C5841"/>
    <w:rsid w:val="006D6DA6"/>
    <w:rsid w:val="006E394C"/>
    <w:rsid w:val="006E5FD0"/>
    <w:rsid w:val="006E68F9"/>
    <w:rsid w:val="006F1005"/>
    <w:rsid w:val="00704172"/>
    <w:rsid w:val="00705B96"/>
    <w:rsid w:val="007114A8"/>
    <w:rsid w:val="007135B5"/>
    <w:rsid w:val="0073710B"/>
    <w:rsid w:val="0074139A"/>
    <w:rsid w:val="0074476A"/>
    <w:rsid w:val="00750916"/>
    <w:rsid w:val="00750BF2"/>
    <w:rsid w:val="007647C3"/>
    <w:rsid w:val="00776B00"/>
    <w:rsid w:val="00780E3D"/>
    <w:rsid w:val="007879F0"/>
    <w:rsid w:val="00791450"/>
    <w:rsid w:val="007A4C49"/>
    <w:rsid w:val="007A5EA3"/>
    <w:rsid w:val="007B0841"/>
    <w:rsid w:val="007C32F3"/>
    <w:rsid w:val="007D09DD"/>
    <w:rsid w:val="007E2976"/>
    <w:rsid w:val="007E45DA"/>
    <w:rsid w:val="007F6840"/>
    <w:rsid w:val="00801958"/>
    <w:rsid w:val="00805AD3"/>
    <w:rsid w:val="00806ADD"/>
    <w:rsid w:val="00813F49"/>
    <w:rsid w:val="00831978"/>
    <w:rsid w:val="008410A5"/>
    <w:rsid w:val="00845E3B"/>
    <w:rsid w:val="00854526"/>
    <w:rsid w:val="008624D7"/>
    <w:rsid w:val="00871345"/>
    <w:rsid w:val="00871FB9"/>
    <w:rsid w:val="00871FC7"/>
    <w:rsid w:val="008818F9"/>
    <w:rsid w:val="00884379"/>
    <w:rsid w:val="008958FF"/>
    <w:rsid w:val="00896EE7"/>
    <w:rsid w:val="008A0280"/>
    <w:rsid w:val="008A7E8E"/>
    <w:rsid w:val="008B05F0"/>
    <w:rsid w:val="008B1693"/>
    <w:rsid w:val="008B1A00"/>
    <w:rsid w:val="008B7829"/>
    <w:rsid w:val="008C4B54"/>
    <w:rsid w:val="008C6DEF"/>
    <w:rsid w:val="008D0438"/>
    <w:rsid w:val="008D3564"/>
    <w:rsid w:val="008E3739"/>
    <w:rsid w:val="00913C80"/>
    <w:rsid w:val="00920AEE"/>
    <w:rsid w:val="00926EEE"/>
    <w:rsid w:val="00932D87"/>
    <w:rsid w:val="009365F2"/>
    <w:rsid w:val="009379D9"/>
    <w:rsid w:val="00940501"/>
    <w:rsid w:val="00947C91"/>
    <w:rsid w:val="009523E1"/>
    <w:rsid w:val="00957BE6"/>
    <w:rsid w:val="009815F5"/>
    <w:rsid w:val="00984610"/>
    <w:rsid w:val="009907FB"/>
    <w:rsid w:val="00995FAD"/>
    <w:rsid w:val="00997FC5"/>
    <w:rsid w:val="009A11A0"/>
    <w:rsid w:val="009A45FC"/>
    <w:rsid w:val="009C0267"/>
    <w:rsid w:val="009C3295"/>
    <w:rsid w:val="009D428A"/>
    <w:rsid w:val="009D4775"/>
    <w:rsid w:val="009E231D"/>
    <w:rsid w:val="009E6A48"/>
    <w:rsid w:val="00A0707B"/>
    <w:rsid w:val="00A106CB"/>
    <w:rsid w:val="00A110FD"/>
    <w:rsid w:val="00A13AC6"/>
    <w:rsid w:val="00A16EFE"/>
    <w:rsid w:val="00A26EF0"/>
    <w:rsid w:val="00A3598F"/>
    <w:rsid w:val="00A41C50"/>
    <w:rsid w:val="00A4251A"/>
    <w:rsid w:val="00A453E2"/>
    <w:rsid w:val="00A52E75"/>
    <w:rsid w:val="00A63700"/>
    <w:rsid w:val="00A7117C"/>
    <w:rsid w:val="00A77684"/>
    <w:rsid w:val="00A81D45"/>
    <w:rsid w:val="00A94446"/>
    <w:rsid w:val="00A946B9"/>
    <w:rsid w:val="00AA0AA8"/>
    <w:rsid w:val="00AA2E12"/>
    <w:rsid w:val="00AB1B86"/>
    <w:rsid w:val="00AB70E4"/>
    <w:rsid w:val="00AC6D3D"/>
    <w:rsid w:val="00AD7067"/>
    <w:rsid w:val="00AD75F2"/>
    <w:rsid w:val="00AE5002"/>
    <w:rsid w:val="00B00437"/>
    <w:rsid w:val="00B36E0A"/>
    <w:rsid w:val="00B416F6"/>
    <w:rsid w:val="00B42093"/>
    <w:rsid w:val="00B472E6"/>
    <w:rsid w:val="00B5011B"/>
    <w:rsid w:val="00B56BEF"/>
    <w:rsid w:val="00B57F7E"/>
    <w:rsid w:val="00B62880"/>
    <w:rsid w:val="00B7486C"/>
    <w:rsid w:val="00B80B9C"/>
    <w:rsid w:val="00B81DF2"/>
    <w:rsid w:val="00B8312D"/>
    <w:rsid w:val="00B83D69"/>
    <w:rsid w:val="00BA5C94"/>
    <w:rsid w:val="00BA5E16"/>
    <w:rsid w:val="00BC03AC"/>
    <w:rsid w:val="00BC24DE"/>
    <w:rsid w:val="00BC39A5"/>
    <w:rsid w:val="00BC57E9"/>
    <w:rsid w:val="00BC6469"/>
    <w:rsid w:val="00BD292F"/>
    <w:rsid w:val="00BD58D0"/>
    <w:rsid w:val="00BD5E8B"/>
    <w:rsid w:val="00BE76C3"/>
    <w:rsid w:val="00BF3B50"/>
    <w:rsid w:val="00C2044F"/>
    <w:rsid w:val="00C21A1F"/>
    <w:rsid w:val="00C2567F"/>
    <w:rsid w:val="00C30E46"/>
    <w:rsid w:val="00C31257"/>
    <w:rsid w:val="00C35712"/>
    <w:rsid w:val="00C43F72"/>
    <w:rsid w:val="00C522BB"/>
    <w:rsid w:val="00C63122"/>
    <w:rsid w:val="00C678F0"/>
    <w:rsid w:val="00C7260E"/>
    <w:rsid w:val="00C80183"/>
    <w:rsid w:val="00C84FCF"/>
    <w:rsid w:val="00C909A9"/>
    <w:rsid w:val="00C93565"/>
    <w:rsid w:val="00C949DC"/>
    <w:rsid w:val="00CA7FDB"/>
    <w:rsid w:val="00CB0754"/>
    <w:rsid w:val="00CC09D3"/>
    <w:rsid w:val="00CC3826"/>
    <w:rsid w:val="00CD12F1"/>
    <w:rsid w:val="00CD6189"/>
    <w:rsid w:val="00CD6AC4"/>
    <w:rsid w:val="00CE410C"/>
    <w:rsid w:val="00CE44F9"/>
    <w:rsid w:val="00CF1C52"/>
    <w:rsid w:val="00D04628"/>
    <w:rsid w:val="00D059B3"/>
    <w:rsid w:val="00D171D5"/>
    <w:rsid w:val="00D23DE4"/>
    <w:rsid w:val="00D31CDC"/>
    <w:rsid w:val="00D366A5"/>
    <w:rsid w:val="00D37B16"/>
    <w:rsid w:val="00D41BF5"/>
    <w:rsid w:val="00D458D2"/>
    <w:rsid w:val="00D54C66"/>
    <w:rsid w:val="00D6490A"/>
    <w:rsid w:val="00D83A22"/>
    <w:rsid w:val="00D92148"/>
    <w:rsid w:val="00D92291"/>
    <w:rsid w:val="00D94D6C"/>
    <w:rsid w:val="00D972A9"/>
    <w:rsid w:val="00DB63F1"/>
    <w:rsid w:val="00DD0679"/>
    <w:rsid w:val="00DD4B50"/>
    <w:rsid w:val="00DD736C"/>
    <w:rsid w:val="00DE64D2"/>
    <w:rsid w:val="00DF1AA4"/>
    <w:rsid w:val="00DF32A5"/>
    <w:rsid w:val="00DF63DB"/>
    <w:rsid w:val="00E01B57"/>
    <w:rsid w:val="00E0311F"/>
    <w:rsid w:val="00E16227"/>
    <w:rsid w:val="00E16395"/>
    <w:rsid w:val="00E21496"/>
    <w:rsid w:val="00E32851"/>
    <w:rsid w:val="00E3458E"/>
    <w:rsid w:val="00E34D15"/>
    <w:rsid w:val="00E55CA1"/>
    <w:rsid w:val="00E64183"/>
    <w:rsid w:val="00E953C4"/>
    <w:rsid w:val="00EA3179"/>
    <w:rsid w:val="00EA5CD1"/>
    <w:rsid w:val="00EB05DB"/>
    <w:rsid w:val="00EB279C"/>
    <w:rsid w:val="00EC0996"/>
    <w:rsid w:val="00ED1E72"/>
    <w:rsid w:val="00EF16C4"/>
    <w:rsid w:val="00EF2B8F"/>
    <w:rsid w:val="00F01040"/>
    <w:rsid w:val="00F01809"/>
    <w:rsid w:val="00F120F5"/>
    <w:rsid w:val="00F15490"/>
    <w:rsid w:val="00F2612E"/>
    <w:rsid w:val="00F31677"/>
    <w:rsid w:val="00F3535D"/>
    <w:rsid w:val="00F42079"/>
    <w:rsid w:val="00F47BCF"/>
    <w:rsid w:val="00F52735"/>
    <w:rsid w:val="00F527F1"/>
    <w:rsid w:val="00F5671B"/>
    <w:rsid w:val="00F65F07"/>
    <w:rsid w:val="00F83EDB"/>
    <w:rsid w:val="00F9453F"/>
    <w:rsid w:val="00F9493C"/>
    <w:rsid w:val="00FA4448"/>
    <w:rsid w:val="00FA6A62"/>
    <w:rsid w:val="00FB62C1"/>
    <w:rsid w:val="00FB69CC"/>
    <w:rsid w:val="00FB6F46"/>
    <w:rsid w:val="00FB7A00"/>
    <w:rsid w:val="00FC4A93"/>
    <w:rsid w:val="00FC658E"/>
    <w:rsid w:val="00FD06DF"/>
    <w:rsid w:val="00FD24CA"/>
    <w:rsid w:val="00FE190C"/>
    <w:rsid w:val="00FF495C"/>
    <w:rsid w:val="00FF7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72ABD"/>
  <w15:chartTrackingRefBased/>
  <w15:docId w15:val="{ABDA7915-B463-4BC6-B2BD-F4BBED229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B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4B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B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B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B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B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4B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4B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B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B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B54"/>
    <w:rPr>
      <w:rFonts w:eastAsiaTheme="majorEastAsia" w:cstheme="majorBidi"/>
      <w:color w:val="272727" w:themeColor="text1" w:themeTint="D8"/>
    </w:rPr>
  </w:style>
  <w:style w:type="paragraph" w:styleId="Title">
    <w:name w:val="Title"/>
    <w:basedOn w:val="Normal"/>
    <w:next w:val="Normal"/>
    <w:link w:val="TitleChar"/>
    <w:uiPriority w:val="10"/>
    <w:qFormat/>
    <w:rsid w:val="008C4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B54"/>
    <w:pPr>
      <w:spacing w:before="160"/>
      <w:jc w:val="center"/>
    </w:pPr>
    <w:rPr>
      <w:i/>
      <w:iCs/>
      <w:color w:val="404040" w:themeColor="text1" w:themeTint="BF"/>
    </w:rPr>
  </w:style>
  <w:style w:type="character" w:customStyle="1" w:styleId="QuoteChar">
    <w:name w:val="Quote Char"/>
    <w:basedOn w:val="DefaultParagraphFont"/>
    <w:link w:val="Quote"/>
    <w:uiPriority w:val="29"/>
    <w:rsid w:val="008C4B54"/>
    <w:rPr>
      <w:i/>
      <w:iCs/>
      <w:color w:val="404040" w:themeColor="text1" w:themeTint="BF"/>
    </w:rPr>
  </w:style>
  <w:style w:type="paragraph" w:styleId="ListParagraph">
    <w:name w:val="List Paragraph"/>
    <w:basedOn w:val="Normal"/>
    <w:uiPriority w:val="34"/>
    <w:qFormat/>
    <w:rsid w:val="008C4B54"/>
    <w:pPr>
      <w:ind w:left="720"/>
      <w:contextualSpacing/>
    </w:pPr>
  </w:style>
  <w:style w:type="character" w:styleId="IntenseEmphasis">
    <w:name w:val="Intense Emphasis"/>
    <w:basedOn w:val="DefaultParagraphFont"/>
    <w:uiPriority w:val="21"/>
    <w:qFormat/>
    <w:rsid w:val="008C4B54"/>
    <w:rPr>
      <w:i/>
      <w:iCs/>
      <w:color w:val="0F4761" w:themeColor="accent1" w:themeShade="BF"/>
    </w:rPr>
  </w:style>
  <w:style w:type="paragraph" w:styleId="IntenseQuote">
    <w:name w:val="Intense Quote"/>
    <w:basedOn w:val="Normal"/>
    <w:next w:val="Normal"/>
    <w:link w:val="IntenseQuoteChar"/>
    <w:uiPriority w:val="30"/>
    <w:qFormat/>
    <w:rsid w:val="008C4B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B54"/>
    <w:rPr>
      <w:i/>
      <w:iCs/>
      <w:color w:val="0F4761" w:themeColor="accent1" w:themeShade="BF"/>
    </w:rPr>
  </w:style>
  <w:style w:type="character" w:styleId="IntenseReference">
    <w:name w:val="Intense Reference"/>
    <w:basedOn w:val="DefaultParagraphFont"/>
    <w:uiPriority w:val="32"/>
    <w:qFormat/>
    <w:rsid w:val="008C4B54"/>
    <w:rPr>
      <w:b/>
      <w:bCs/>
      <w:smallCaps/>
      <w:color w:val="0F4761" w:themeColor="accent1" w:themeShade="BF"/>
      <w:spacing w:val="5"/>
    </w:rPr>
  </w:style>
  <w:style w:type="paragraph" w:styleId="Header">
    <w:name w:val="header"/>
    <w:basedOn w:val="Normal"/>
    <w:link w:val="HeaderChar"/>
    <w:uiPriority w:val="99"/>
    <w:unhideWhenUsed/>
    <w:rsid w:val="00484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E97"/>
  </w:style>
  <w:style w:type="paragraph" w:styleId="Footer">
    <w:name w:val="footer"/>
    <w:basedOn w:val="Normal"/>
    <w:link w:val="FooterChar"/>
    <w:uiPriority w:val="99"/>
    <w:unhideWhenUsed/>
    <w:rsid w:val="00484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E97"/>
  </w:style>
  <w:style w:type="paragraph" w:styleId="Revision">
    <w:name w:val="Revision"/>
    <w:hidden/>
    <w:uiPriority w:val="99"/>
    <w:semiHidden/>
    <w:rsid w:val="00B81D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520</TotalTime>
  <Pages>9</Pages>
  <Words>2680</Words>
  <Characters>17397</Characters>
  <Application>Microsoft Office Word</Application>
  <DocSecurity>0</DocSecurity>
  <Lines>414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drita lowe</dc:creator>
  <cp:keywords/>
  <dc:description/>
  <cp:lastModifiedBy>drita lowe</cp:lastModifiedBy>
  <cp:revision>350</cp:revision>
  <dcterms:created xsi:type="dcterms:W3CDTF">2025-11-12T00:15:00Z</dcterms:created>
  <dcterms:modified xsi:type="dcterms:W3CDTF">2025-11-13T17:53:00Z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769d1b3d-88b2-4c98-a825-f00490f34999</vt:lpwstr>
  </property>
</Properties>
</file>