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u w:val="single"/>
        </w:rPr>
      </w:pPr>
      <w:r w:rsidDel="00000000" w:rsidR="00000000" w:rsidRPr="00000000">
        <w:rPr>
          <w:b w:val="1"/>
          <w:sz w:val="24"/>
          <w:szCs w:val="24"/>
          <w:u w:val="single"/>
          <w:rtl w:val="0"/>
        </w:rPr>
        <w:t xml:space="preserve">Handout of quotes for presentation</w:t>
      </w:r>
    </w:p>
    <w:p w:rsidR="00000000" w:rsidDel="00000000" w:rsidP="00000000" w:rsidRDefault="00000000" w:rsidRPr="00000000" w14:paraId="00000002">
      <w:pPr>
        <w:rPr>
          <w:sz w:val="24"/>
          <w:szCs w:val="24"/>
        </w:rPr>
      </w:pPr>
      <w:r w:rsidDel="00000000" w:rsidR="00000000" w:rsidRPr="00000000">
        <w:rPr>
          <w:sz w:val="24"/>
          <w:szCs w:val="24"/>
          <w:rtl w:val="0"/>
        </w:rPr>
        <w:t xml:space="preserve">Dylan Phillips</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‘“Don’t worry about him. He’s well away. He’s got one of those Mcnaffy girls from Brimstone Terrace and he’ll be a long time with her.”’ - Thomas, The Dark Philosophers, Oscar, P.10</w:t>
      </w:r>
    </w:p>
    <w:p w:rsidR="00000000" w:rsidDel="00000000" w:rsidP="00000000" w:rsidRDefault="00000000" w:rsidRPr="00000000" w14:paraId="00000005">
      <w:pPr>
        <w:rPr>
          <w:sz w:val="24"/>
          <w:szCs w:val="24"/>
        </w:rPr>
      </w:pPr>
      <w:r w:rsidDel="00000000" w:rsidR="00000000" w:rsidRPr="00000000">
        <w:rPr>
          <w:sz w:val="24"/>
          <w:szCs w:val="24"/>
          <w:rtl w:val="0"/>
        </w:rPr>
        <w:t xml:space="preserve">(Used to make religious reference to Oscar’s temptation.)</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‘“Listen you to me now,” said Eben. “I have not preached to you at all the real religion. I offered you the White Palace or the Fiery Pool. Men, men, that is not right. If you don’t live in Heaven here, you won't live in heaven when you perish.’” - Evans, My People, The Talent Thou Gavest, page 76</w:t>
      </w:r>
    </w:p>
    <w:p w:rsidR="00000000" w:rsidDel="00000000" w:rsidP="00000000" w:rsidRDefault="00000000" w:rsidRPr="00000000" w14:paraId="00000009">
      <w:pPr>
        <w:rPr>
          <w:sz w:val="24"/>
          <w:szCs w:val="24"/>
        </w:rPr>
      </w:pPr>
      <w:r w:rsidDel="00000000" w:rsidR="00000000" w:rsidRPr="00000000">
        <w:rPr>
          <w:sz w:val="24"/>
          <w:szCs w:val="24"/>
          <w:rtl w:val="0"/>
        </w:rPr>
        <w:t xml:space="preserve">(Used to show the way Caradoc Evans challenges religious beliefs of the time, and to also tie into the parallels with temptation brought up in response by the preachers. Temptation, just the same as in oscar.)</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‘“That Oscar is a Hog.” She said, and I thought that if a girl like Clarrisse, who was not bright at anything except making shapes at men and giving off waves of heat like a furnace, could reel off this slogan pat like that, it must be a very well established slogan.’ - Thomas, The Dark Philosophers, Oscar, P.12</w:t>
      </w:r>
    </w:p>
    <w:p w:rsidR="00000000" w:rsidDel="00000000" w:rsidP="00000000" w:rsidRDefault="00000000" w:rsidRPr="00000000" w14:paraId="0000000D">
      <w:pPr>
        <w:rPr>
          <w:sz w:val="24"/>
          <w:szCs w:val="24"/>
        </w:rPr>
      </w:pPr>
      <w:r w:rsidDel="00000000" w:rsidR="00000000" w:rsidRPr="00000000">
        <w:rPr>
          <w:sz w:val="24"/>
          <w:szCs w:val="24"/>
          <w:rtl w:val="0"/>
        </w:rPr>
        <w:t xml:space="preserve">(Used to highlight the use of language in a way that lightens the tone of an otherwise very dark character, given that he is known to be not only an unpleasant man but also a very dangerous one. In correlation to the use of humour in Caradoc Evans stories to lighten the very unpleasant themes.)</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‘“Poor Roberts bach was sorely tempted and he is forgiven. And has he not sent the bad bitch about her business? Now think you over these things, and do you not be a blockhead to throw away your house and one hundred of sovereigns a year.” - Evans, My People, The Talent Thou Gavest, P.76/77</w:t>
      </w:r>
    </w:p>
    <w:p w:rsidR="00000000" w:rsidDel="00000000" w:rsidP="00000000" w:rsidRDefault="00000000" w:rsidRPr="00000000" w14:paraId="00000011">
      <w:pPr>
        <w:rPr>
          <w:sz w:val="24"/>
          <w:szCs w:val="24"/>
        </w:rPr>
      </w:pPr>
      <w:r w:rsidDel="00000000" w:rsidR="00000000" w:rsidRPr="00000000">
        <w:rPr>
          <w:sz w:val="24"/>
          <w:szCs w:val="24"/>
          <w:rtl w:val="0"/>
        </w:rPr>
        <w:t xml:space="preserve">(Used to show Caradoc Evans use of humour to highlight the contradictions of the chapel, who are talking about a man being tempted before immediately attempting to tempt Eben.)</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