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06407080"/>
        <w:docPartObj>
          <w:docPartGallery w:val="Cover Pages"/>
          <w:docPartUnique/>
        </w:docPartObj>
      </w:sdtPr>
      <w:sdtEndPr>
        <w:rPr>
          <w:rFonts w:ascii="Arial" w:eastAsia="Arial" w:hAnsi="Arial" w:cs="Arial"/>
          <w:b/>
          <w:bCs/>
          <w:spacing w:val="1"/>
        </w:rPr>
      </w:sdtEndPr>
      <w:sdtContent>
        <w:p w14:paraId="57FB636C" w14:textId="2D2476EC" w:rsidR="009D1FB9" w:rsidRDefault="009D1FB9"/>
        <w:p w14:paraId="3DAF64B0" w14:textId="22FE2B04" w:rsidR="009D1FB9" w:rsidRDefault="009D1FB9">
          <w:pPr>
            <w:rPr>
              <w:rFonts w:ascii="Arial" w:eastAsia="Arial" w:hAnsi="Arial" w:cs="Arial"/>
              <w:b/>
              <w:bCs/>
              <w:spacing w:val="1"/>
            </w:rPr>
          </w:pPr>
          <w:r>
            <w:rPr>
              <w:noProof/>
              <w:lang w:eastAsia="zh-CN"/>
            </w:rPr>
            <mc:AlternateContent>
              <mc:Choice Requires="wps">
                <w:drawing>
                  <wp:anchor distT="0" distB="0" distL="182880" distR="182880" simplePos="0" relativeHeight="251660288" behindDoc="0" locked="0" layoutInCell="1" allowOverlap="1" wp14:anchorId="51CD9802" wp14:editId="574D5E0A">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AF0AE" w14:textId="069B2582" w:rsidR="009D1FB9" w:rsidRDefault="009D1FB9">
                                <w:pPr>
                                  <w:pStyle w:val="NoSpacing"/>
                                  <w:spacing w:before="40" w:after="560" w:line="216" w:lineRule="auto"/>
                                  <w:rPr>
                                    <w:color w:val="4472C4" w:themeColor="accent1"/>
                                    <w:sz w:val="72"/>
                                    <w:szCs w:val="72"/>
                                  </w:rPr>
                                </w:pPr>
                                <w:sdt>
                                  <w:sdtPr>
                                    <w:rPr>
                                      <w:rFonts w:ascii="Arial" w:eastAsia="Arial" w:hAnsi="Arial" w:cs="Arial"/>
                                      <w:b/>
                                      <w:bCs/>
                                      <w:spacing w:val="1"/>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D1FB9">
                                      <w:rPr>
                                        <w:rFonts w:ascii="Arial" w:eastAsia="Arial" w:hAnsi="Arial" w:cs="Arial"/>
                                        <w:b/>
                                        <w:bCs/>
                                        <w:spacing w:val="1"/>
                                      </w:rPr>
                                      <w:t>A critical evaluation of leadership theories and their application in police practice</w:t>
                                    </w:r>
                                  </w:sdtContent>
                                </w:sdt>
                              </w:p>
                              <w:sdt>
                                <w:sdtPr>
                                  <w:rPr>
                                    <w:rFonts w:ascii="Calibri" w:eastAsia="Calibri" w:hAnsi="Calibri" w:cs="Calibri"/>
                                    <w:b/>
                                    <w:bC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E7014BC" w14:textId="4A6665B3" w:rsidR="009D1FB9" w:rsidRDefault="009D1FB9">
                                    <w:pPr>
                                      <w:pStyle w:val="NoSpacing"/>
                                      <w:spacing w:before="40" w:after="40"/>
                                      <w:rPr>
                                        <w:caps/>
                                        <w:color w:val="1F4E79" w:themeColor="accent5" w:themeShade="80"/>
                                        <w:sz w:val="28"/>
                                        <w:szCs w:val="28"/>
                                      </w:rPr>
                                    </w:pPr>
                                    <w:r w:rsidRPr="009D1FB9">
                                      <w:rPr>
                                        <w:rFonts w:ascii="Calibri" w:eastAsia="Calibri" w:hAnsi="Calibri" w:cs="Calibri"/>
                                        <w:b/>
                                        <w:bCs/>
                                      </w:rPr>
                                      <w:t>BMPS6005</w:t>
                                    </w:r>
                                  </w:p>
                                </w:sdtContent>
                              </w:sdt>
                              <w:sdt>
                                <w:sdtPr>
                                  <w:rPr>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995766C" w14:textId="19342254" w:rsidR="009D1FB9" w:rsidRDefault="009D1FB9" w:rsidP="009D1FB9">
                                    <w:pPr>
                                      <w:pStyle w:val="NoSpacing"/>
                                      <w:spacing w:before="80" w:after="40"/>
                                      <w:rPr>
                                        <w:caps/>
                                        <w:color w:val="5B9BD5" w:themeColor="accent5"/>
                                        <w:sz w:val="24"/>
                                        <w:szCs w:val="24"/>
                                      </w:rPr>
                                    </w:pPr>
                                    <w:r w:rsidRPr="009D1FB9">
                                      <w:rPr>
                                        <w:caps/>
                                        <w:color w:val="5B9BD5" w:themeColor="accent5"/>
                                      </w:rPr>
                                      <w:t>STUDENT ID: 2005879</w:t>
                                    </w:r>
                                  </w:p>
                                </w:sdtContent>
                              </w:sdt>
                              <w:p w14:paraId="1CD83BC1" w14:textId="1212E2DA" w:rsidR="009D1FB9" w:rsidRDefault="009D1FB9" w:rsidP="009D1FB9">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1CD9802"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537AF0AE" w14:textId="069B2582" w:rsidR="009D1FB9" w:rsidRDefault="009D1FB9">
                          <w:pPr>
                            <w:pStyle w:val="NoSpacing"/>
                            <w:spacing w:before="40" w:after="560" w:line="216" w:lineRule="auto"/>
                            <w:rPr>
                              <w:color w:val="4472C4" w:themeColor="accent1"/>
                              <w:sz w:val="72"/>
                              <w:szCs w:val="72"/>
                            </w:rPr>
                          </w:pPr>
                          <w:sdt>
                            <w:sdtPr>
                              <w:rPr>
                                <w:rFonts w:ascii="Arial" w:eastAsia="Arial" w:hAnsi="Arial" w:cs="Arial"/>
                                <w:b/>
                                <w:bCs/>
                                <w:spacing w:val="1"/>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9D1FB9">
                                <w:rPr>
                                  <w:rFonts w:ascii="Arial" w:eastAsia="Arial" w:hAnsi="Arial" w:cs="Arial"/>
                                  <w:b/>
                                  <w:bCs/>
                                  <w:spacing w:val="1"/>
                                </w:rPr>
                                <w:t>A critical evaluation of leadership theories and their application in police practice</w:t>
                              </w:r>
                            </w:sdtContent>
                          </w:sdt>
                        </w:p>
                        <w:sdt>
                          <w:sdtPr>
                            <w:rPr>
                              <w:rFonts w:ascii="Calibri" w:eastAsia="Calibri" w:hAnsi="Calibri" w:cs="Calibri"/>
                              <w:b/>
                              <w:bC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E7014BC" w14:textId="4A6665B3" w:rsidR="009D1FB9" w:rsidRDefault="009D1FB9">
                              <w:pPr>
                                <w:pStyle w:val="NoSpacing"/>
                                <w:spacing w:before="40" w:after="40"/>
                                <w:rPr>
                                  <w:caps/>
                                  <w:color w:val="1F4E79" w:themeColor="accent5" w:themeShade="80"/>
                                  <w:sz w:val="28"/>
                                  <w:szCs w:val="28"/>
                                </w:rPr>
                              </w:pPr>
                              <w:r w:rsidRPr="009D1FB9">
                                <w:rPr>
                                  <w:rFonts w:ascii="Calibri" w:eastAsia="Calibri" w:hAnsi="Calibri" w:cs="Calibri"/>
                                  <w:b/>
                                  <w:bCs/>
                                </w:rPr>
                                <w:t>BMPS6005</w:t>
                              </w:r>
                            </w:p>
                          </w:sdtContent>
                        </w:sdt>
                        <w:sdt>
                          <w:sdtPr>
                            <w:rPr>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995766C" w14:textId="19342254" w:rsidR="009D1FB9" w:rsidRDefault="009D1FB9" w:rsidP="009D1FB9">
                              <w:pPr>
                                <w:pStyle w:val="NoSpacing"/>
                                <w:spacing w:before="80" w:after="40"/>
                                <w:rPr>
                                  <w:caps/>
                                  <w:color w:val="5B9BD5" w:themeColor="accent5"/>
                                  <w:sz w:val="24"/>
                                  <w:szCs w:val="24"/>
                                </w:rPr>
                              </w:pPr>
                              <w:r w:rsidRPr="009D1FB9">
                                <w:rPr>
                                  <w:caps/>
                                  <w:color w:val="5B9BD5" w:themeColor="accent5"/>
                                </w:rPr>
                                <w:t>STUDENT ID: 2005879</w:t>
                              </w:r>
                            </w:p>
                          </w:sdtContent>
                        </w:sdt>
                        <w:p w14:paraId="1CD83BC1" w14:textId="1212E2DA" w:rsidR="009D1FB9" w:rsidRDefault="009D1FB9" w:rsidP="009D1FB9">
                          <w:pPr>
                            <w:pStyle w:val="NoSpacing"/>
                            <w:spacing w:before="80" w:after="40"/>
                            <w:rPr>
                              <w:caps/>
                              <w:color w:val="5B9BD5" w:themeColor="accent5"/>
                              <w:sz w:val="24"/>
                              <w:szCs w:val="24"/>
                            </w:rPr>
                          </w:pPr>
                        </w:p>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4E1D9341" wp14:editId="1015C1D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B02E58" w14:textId="3E2ABAB8" w:rsidR="009D1FB9" w:rsidRDefault="009D1FB9" w:rsidP="009D1FB9">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Pr>
                                        <w:color w:val="FFFFFF" w:themeColor="background1"/>
                                        <w:sz w:val="24"/>
                                        <w:szCs w:val="24"/>
                                      </w:rPr>
                                      <w:t>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E1D9341"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p w14:paraId="74B02E58" w14:textId="3E2ABAB8" w:rsidR="009D1FB9" w:rsidRDefault="009D1FB9" w:rsidP="009D1FB9">
                          <w:pPr>
                            <w:pStyle w:val="NoSpacing"/>
                            <w:jc w:val="center"/>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Pr>
                                  <w:color w:val="FFFFFF" w:themeColor="background1"/>
                                  <w:sz w:val="24"/>
                                  <w:szCs w:val="24"/>
                                </w:rPr>
                                <w:t>2023</w:t>
                              </w:r>
                            </w:sdtContent>
                          </w:sdt>
                        </w:p>
                      </w:txbxContent>
                    </v:textbox>
                    <w10:wrap anchorx="margin" anchory="page"/>
                  </v:rect>
                </w:pict>
              </mc:Fallback>
            </mc:AlternateContent>
          </w:r>
          <w:r>
            <w:rPr>
              <w:rFonts w:ascii="Arial" w:eastAsia="Arial" w:hAnsi="Arial" w:cs="Arial"/>
              <w:b/>
              <w:bCs/>
              <w:spacing w:val="1"/>
            </w:rPr>
            <w:br w:type="page"/>
          </w:r>
        </w:p>
      </w:sdtContent>
    </w:sdt>
    <w:p w14:paraId="1AB20BFA" w14:textId="195A95A5" w:rsidR="00D27BB6" w:rsidRPr="00D27BB6" w:rsidRDefault="00D27BB6" w:rsidP="009D1FB9">
      <w:pPr>
        <w:ind w:right="243"/>
        <w:rPr>
          <w:rFonts w:ascii="Arial" w:eastAsia="Arial" w:hAnsi="Arial" w:cs="Arial"/>
          <w:b/>
          <w:bCs/>
        </w:rPr>
      </w:pPr>
    </w:p>
    <w:p w14:paraId="58FD85AD" w14:textId="3B822434" w:rsidR="004E3E86" w:rsidRPr="00D27BB6" w:rsidRDefault="004B1644">
      <w:pPr>
        <w:rPr>
          <w:rFonts w:ascii="Arial" w:hAnsi="Arial" w:cs="Arial"/>
        </w:rPr>
      </w:pPr>
    </w:p>
    <w:p w14:paraId="4031C2D7" w14:textId="37FC042D" w:rsidR="00D27BB6" w:rsidRPr="00276186" w:rsidRDefault="00D27BB6" w:rsidP="00276186">
      <w:pPr>
        <w:spacing w:line="360" w:lineRule="auto"/>
        <w:rPr>
          <w:rFonts w:ascii="Arial" w:hAnsi="Arial" w:cs="Arial"/>
        </w:rPr>
      </w:pPr>
      <w:r w:rsidRPr="00276186">
        <w:rPr>
          <w:rFonts w:ascii="Arial" w:hAnsi="Arial" w:cs="Arial"/>
        </w:rPr>
        <w:t>Leadership is often defined by ‘the ability to direct and manage a group of people towards successfully achieving a common goal’ (Winston, 2020).  Daniel Goleman has devised a model to display the six different leadership styles, all six styles carry successes and failures</w:t>
      </w:r>
      <w:r w:rsidR="004B1644">
        <w:rPr>
          <w:rFonts w:ascii="Arial" w:hAnsi="Arial" w:cs="Arial"/>
        </w:rPr>
        <w:t xml:space="preserve"> (Goleman, 2019)</w:t>
      </w:r>
      <w:r w:rsidRPr="00276186">
        <w:rPr>
          <w:rFonts w:ascii="Arial" w:hAnsi="Arial" w:cs="Arial"/>
        </w:rPr>
        <w:t>. It’s important to recognise that effective leadership comes with sufficient reflection, as well as the recognition of an individual’s personal leadership style (</w:t>
      </w:r>
      <w:proofErr w:type="spellStart"/>
      <w:r w:rsidRPr="00276186">
        <w:rPr>
          <w:rFonts w:ascii="Arial" w:hAnsi="Arial" w:cs="Arial"/>
        </w:rPr>
        <w:t>Densten</w:t>
      </w:r>
      <w:proofErr w:type="spellEnd"/>
      <w:r w:rsidRPr="00276186">
        <w:rPr>
          <w:rFonts w:ascii="Arial" w:hAnsi="Arial" w:cs="Arial"/>
        </w:rPr>
        <w:t xml:space="preserve">, 2001). This paper is set out to evaluate leadership styles and theories, with the contributing factors towards effective leadership. As well as the application of these styles to personal, real life experiences </w:t>
      </w:r>
      <w:r w:rsidR="000F05F9" w:rsidRPr="00276186">
        <w:rPr>
          <w:rFonts w:ascii="Arial" w:hAnsi="Arial" w:cs="Arial"/>
        </w:rPr>
        <w:t xml:space="preserve">subsequently </w:t>
      </w:r>
      <w:r w:rsidRPr="00276186">
        <w:rPr>
          <w:rFonts w:ascii="Arial" w:hAnsi="Arial" w:cs="Arial"/>
        </w:rPr>
        <w:t>evaluat</w:t>
      </w:r>
      <w:r w:rsidR="000F05F9" w:rsidRPr="00276186">
        <w:rPr>
          <w:rFonts w:ascii="Arial" w:hAnsi="Arial" w:cs="Arial"/>
        </w:rPr>
        <w:t xml:space="preserve">ing </w:t>
      </w:r>
      <w:r w:rsidR="00AC5B15" w:rsidRPr="00276186">
        <w:rPr>
          <w:rFonts w:ascii="Arial" w:hAnsi="Arial" w:cs="Arial"/>
        </w:rPr>
        <w:t>its</w:t>
      </w:r>
      <w:r w:rsidRPr="00276186">
        <w:rPr>
          <w:rFonts w:ascii="Arial" w:hAnsi="Arial" w:cs="Arial"/>
        </w:rPr>
        <w:t xml:space="preserve"> effectiveness.  </w:t>
      </w:r>
    </w:p>
    <w:p w14:paraId="09DDB18F" w14:textId="18F17060" w:rsidR="00D27BB6" w:rsidRPr="00276186" w:rsidRDefault="00D27BB6" w:rsidP="00276186">
      <w:pPr>
        <w:spacing w:line="360" w:lineRule="auto"/>
        <w:rPr>
          <w:rFonts w:ascii="Arial" w:hAnsi="Arial" w:cs="Arial"/>
        </w:rPr>
      </w:pPr>
    </w:p>
    <w:p w14:paraId="13338192" w14:textId="54379554" w:rsidR="00D27BB6" w:rsidRPr="00276186" w:rsidRDefault="00D27BB6" w:rsidP="00276186">
      <w:pPr>
        <w:spacing w:line="360" w:lineRule="auto"/>
      </w:pPr>
      <w:r w:rsidRPr="00276186">
        <w:rPr>
          <w:rFonts w:ascii="Arial" w:hAnsi="Arial" w:cs="Arial"/>
        </w:rPr>
        <w:t xml:space="preserve">The ‘Six Leadership styles’ was devised by psychologist Goleman to ascertain and differentiate the different types of leader. Goleman states that being the person in charge doesn’t necessarily equate you to be a good leader. He suggests that a competent manager with a poor level of interpersonal skills, increases the likely hood of employees seeking advice from colleagues rather than the manager themselves (Goleman, 2019). Firstly, Coaching Leadership. A leader that ‘coaches’ others is dedicated to helping their followers to develop their skills and strengths. This area of leadership poses an emphasis on a person-centred approach, ultimately managing a person based on their personal skills and talents. It is argued that this approach only becomes effective once the following individual becomes receptive to supervision and develop a willingness to revive criticism in a way that allows them to improve. This style of leadership poses a ‘friendly’ approach to criticism, it allows leaders to manipulate employees into the idyllic followers they desire but in a way that develops the individuals’ existing skills </w:t>
      </w:r>
      <w:r w:rsidRPr="00276186">
        <w:rPr>
          <w:rFonts w:ascii="Arial" w:hAnsi="Arial" w:cs="Arial"/>
          <w:color w:val="222222"/>
          <w:shd w:val="clear" w:color="auto" w:fill="FFFFFF"/>
        </w:rPr>
        <w:t xml:space="preserve">(Robertson, 2016). Visionary Leadership, this area of leadership places emphasis for follower growth. It’s a vision for change, a visionary leader is a forward thinking, plan- oriented person that maintains a clear vision for the future and the desired goals. A Visionary leader is driven by optimism, their enthusiasm causes a positive osmosis of </w:t>
      </w:r>
      <w:r w:rsidRPr="00276186">
        <w:rPr>
          <w:rFonts w:ascii="Arial" w:hAnsi="Arial" w:cs="Arial"/>
          <w:color w:val="222222"/>
          <w:shd w:val="clear" w:color="auto" w:fill="FFFFFF"/>
        </w:rPr>
        <w:t>motivation</w:t>
      </w:r>
      <w:r w:rsidRPr="00276186">
        <w:rPr>
          <w:rFonts w:ascii="Arial" w:hAnsi="Arial" w:cs="Arial"/>
          <w:color w:val="222222"/>
          <w:shd w:val="clear" w:color="auto" w:fill="FFFFFF"/>
        </w:rPr>
        <w:t xml:space="preserve"> for followers and their peers (Westley, 1998). Another leadership style is Pacesetting Leadership. Pacesetting Leadership is primarily motivated by performance and results. This type of leader acts as a role model for others, it requires seamless professionalism as an idyllic figure for followers. This type of Leadership </w:t>
      </w:r>
      <w:r w:rsidR="000F05F9" w:rsidRPr="00276186">
        <w:rPr>
          <w:rFonts w:ascii="Arial" w:hAnsi="Arial" w:cs="Arial"/>
          <w:color w:val="222222"/>
          <w:shd w:val="clear" w:color="auto" w:fill="FFFFFF"/>
        </w:rPr>
        <w:t>sets</w:t>
      </w:r>
      <w:r w:rsidRPr="00276186">
        <w:rPr>
          <w:rFonts w:ascii="Arial" w:hAnsi="Arial" w:cs="Arial"/>
          <w:color w:val="222222"/>
          <w:shd w:val="clear" w:color="auto" w:fill="FFFFFF"/>
        </w:rPr>
        <w:t xml:space="preserve"> goals that are somewhat </w:t>
      </w:r>
      <w:r w:rsidRPr="00276186">
        <w:rPr>
          <w:rFonts w:ascii="Arial" w:hAnsi="Arial" w:cs="Arial"/>
          <w:color w:val="222222"/>
          <w:shd w:val="clear" w:color="auto" w:fill="FFFFFF"/>
        </w:rPr>
        <w:lastRenderedPageBreak/>
        <w:t>aggressive, this type of leader is particular and potentially pedantic about strict goals. It comes with expectation for followers. This style can be motivating for some, but potentially damaging and results in burnout for others (</w:t>
      </w:r>
      <w:proofErr w:type="spellStart"/>
      <w:r w:rsidRPr="00276186">
        <w:rPr>
          <w:rFonts w:ascii="Arial" w:hAnsi="Arial" w:cs="Arial"/>
          <w:color w:val="222222"/>
        </w:rPr>
        <w:t>Thoha</w:t>
      </w:r>
      <w:proofErr w:type="spellEnd"/>
      <w:r w:rsidRPr="00276186">
        <w:rPr>
          <w:rFonts w:ascii="Arial" w:hAnsi="Arial" w:cs="Arial"/>
          <w:color w:val="222222"/>
        </w:rPr>
        <w:t>, 2020). Democratic Leadership produces a leader that is heavily considerate, they prioritize follower involvement into their decisions by seeking opinion on matters. Providing followers with a voice and providing them with a role within crucial decision making can be successful. It works well as it’s incredibly motivating for followers to feel competent and of the same value, this is also beneficial for the leader as it can be pressure alleviating (</w:t>
      </w:r>
      <w:proofErr w:type="spellStart"/>
      <w:r w:rsidRPr="00276186">
        <w:rPr>
          <w:rFonts w:ascii="Arial" w:hAnsi="Arial" w:cs="Arial"/>
          <w:color w:val="222222"/>
        </w:rPr>
        <w:t>Gastil</w:t>
      </w:r>
      <w:proofErr w:type="spellEnd"/>
      <w:r w:rsidRPr="00276186">
        <w:rPr>
          <w:rFonts w:ascii="Arial" w:hAnsi="Arial" w:cs="Arial"/>
          <w:color w:val="222222"/>
        </w:rPr>
        <w:t>, 1994).</w:t>
      </w:r>
      <w:r w:rsidR="00307DE7" w:rsidRPr="00276186">
        <w:rPr>
          <w:rFonts w:ascii="Arial" w:hAnsi="Arial" w:cs="Arial"/>
          <w:color w:val="222222"/>
        </w:rPr>
        <w:t xml:space="preserve"> Penultimately, Affiliative Leadership style means that this type of leader grows sufficient personal bond with their followers. Affiliative Leadership places focus on team well-being, the main goal/ achievement being holistic harmony rather than goal achieving, result striving attitude within a workplace. The Affiliative leader believes in positive reinforcement, they stay away from criticism and reprimand, it entails positive reinforcement. Studies show that this kind of leadership is particularly effective when in a state of distress or trauma, an example of this would be working during the Coronavirus pandemic. (Gagnon, 2012). </w:t>
      </w:r>
      <w:r w:rsidR="00393901" w:rsidRPr="00276186">
        <w:rPr>
          <w:rFonts w:ascii="Arial" w:hAnsi="Arial" w:cs="Arial"/>
          <w:color w:val="222222"/>
        </w:rPr>
        <w:t xml:space="preserve">Lastly, Commanding Leadership style. This is also known/ referred to as directive, potentially coercive. This type of leader tells others what to </w:t>
      </w:r>
      <w:r w:rsidR="00E747C0" w:rsidRPr="00276186">
        <w:rPr>
          <w:rFonts w:ascii="Arial" w:hAnsi="Arial" w:cs="Arial"/>
          <w:color w:val="222222"/>
        </w:rPr>
        <w:t>do</w:t>
      </w:r>
      <w:r w:rsidR="00393901" w:rsidRPr="00276186">
        <w:rPr>
          <w:rFonts w:ascii="Arial" w:hAnsi="Arial" w:cs="Arial"/>
          <w:color w:val="222222"/>
        </w:rPr>
        <w:t xml:space="preserve">, when to do it. It entails a level of unapologetic dominance, that demands </w:t>
      </w:r>
      <w:r w:rsidR="00E747C0" w:rsidRPr="00276186">
        <w:rPr>
          <w:rFonts w:ascii="Arial" w:hAnsi="Arial" w:cs="Arial"/>
          <w:color w:val="222222"/>
        </w:rPr>
        <w:t>immediate</w:t>
      </w:r>
      <w:r w:rsidR="00393901" w:rsidRPr="00276186">
        <w:rPr>
          <w:rFonts w:ascii="Arial" w:hAnsi="Arial" w:cs="Arial"/>
          <w:color w:val="222222"/>
        </w:rPr>
        <w:t xml:space="preserve"> compliance, irrelevant of the amount of pressure that may take. </w:t>
      </w:r>
      <w:r w:rsidR="00E747C0" w:rsidRPr="00276186">
        <w:rPr>
          <w:rFonts w:ascii="Arial" w:hAnsi="Arial" w:cs="Arial"/>
          <w:color w:val="222222"/>
        </w:rPr>
        <w:t xml:space="preserve">This type of Leadership can be extremely effective in times of crisis, where people need clear direction in order to achieve a specific goal. However, it can come with </w:t>
      </w:r>
      <w:r w:rsidR="00E07918" w:rsidRPr="00276186">
        <w:rPr>
          <w:rFonts w:ascii="Arial" w:hAnsi="Arial" w:cs="Arial"/>
          <w:color w:val="222222"/>
        </w:rPr>
        <w:t>predominantly</w:t>
      </w:r>
      <w:r w:rsidR="00E747C0" w:rsidRPr="00276186">
        <w:rPr>
          <w:rFonts w:ascii="Arial" w:hAnsi="Arial" w:cs="Arial"/>
          <w:color w:val="222222"/>
        </w:rPr>
        <w:t xml:space="preserve"> negative effects if done in situations that are normal and healthy. This clear and direct way of leading Is essentially effective depending on how receptive the following is, as well as how often this style is executed. If this style is put into practice on a daily basis, this can affect team moral, along with relationships with followers. Ultimately</w:t>
      </w:r>
      <w:r w:rsidR="00B52401" w:rsidRPr="00276186">
        <w:rPr>
          <w:rFonts w:ascii="Arial" w:hAnsi="Arial" w:cs="Arial"/>
          <w:color w:val="222222"/>
        </w:rPr>
        <w:t>,</w:t>
      </w:r>
      <w:r w:rsidR="00E747C0" w:rsidRPr="00276186">
        <w:rPr>
          <w:rFonts w:ascii="Arial" w:hAnsi="Arial" w:cs="Arial"/>
          <w:color w:val="222222"/>
        </w:rPr>
        <w:t xml:space="preserve"> this consequently effects the end goal and the speed in which it can be achieved (Reardon, 1998). </w:t>
      </w:r>
    </w:p>
    <w:p w14:paraId="440484D9" w14:textId="39FE8931" w:rsidR="00D27BB6" w:rsidRPr="00276186" w:rsidRDefault="00D27BB6" w:rsidP="00276186">
      <w:pPr>
        <w:spacing w:line="360" w:lineRule="auto"/>
        <w:rPr>
          <w:rFonts w:ascii="Arial" w:hAnsi="Arial" w:cs="Arial"/>
        </w:rPr>
      </w:pPr>
    </w:p>
    <w:p w14:paraId="66C0B100" w14:textId="3D61935F" w:rsidR="00D27BB6" w:rsidRPr="00276186" w:rsidRDefault="00B52401" w:rsidP="00276186">
      <w:pPr>
        <w:spacing w:line="360" w:lineRule="auto"/>
        <w:rPr>
          <w:rFonts w:ascii="Arial" w:hAnsi="Arial" w:cs="Arial"/>
        </w:rPr>
      </w:pPr>
      <w:r w:rsidRPr="00276186">
        <w:rPr>
          <w:rFonts w:ascii="Arial" w:hAnsi="Arial" w:cs="Arial"/>
        </w:rPr>
        <w:t xml:space="preserve">With leadership styles, </w:t>
      </w:r>
      <w:r w:rsidR="00E07918" w:rsidRPr="00276186">
        <w:rPr>
          <w:rFonts w:ascii="Arial" w:hAnsi="Arial" w:cs="Arial"/>
        </w:rPr>
        <w:t>s</w:t>
      </w:r>
      <w:r w:rsidRPr="00276186">
        <w:rPr>
          <w:rFonts w:ascii="Arial" w:hAnsi="Arial" w:cs="Arial"/>
        </w:rPr>
        <w:t>ome leadership theories that underpin them. A leadership theory often subconsciously applied is ‘</w:t>
      </w:r>
      <w:r w:rsidRPr="00276186">
        <w:rPr>
          <w:rFonts w:ascii="Arial" w:hAnsi="Arial" w:cs="Arial"/>
          <w:lang w:val="en-US"/>
        </w:rPr>
        <w:t>Laissez-Faire’</w:t>
      </w:r>
      <w:r w:rsidRPr="00276186">
        <w:rPr>
          <w:rFonts w:ascii="Arial" w:hAnsi="Arial" w:cs="Arial"/>
          <w:lang w:val="en-US"/>
        </w:rPr>
        <w:t>.</w:t>
      </w:r>
      <w:r w:rsidRPr="00276186">
        <w:rPr>
          <w:rFonts w:ascii="Arial" w:hAnsi="Arial" w:cs="Arial"/>
          <w:lang w:val="en-US"/>
        </w:rPr>
        <w:t> ‘Laissez-Faire’ is centered around delegation and expectation. </w:t>
      </w:r>
      <w:r w:rsidRPr="00276186">
        <w:rPr>
          <w:rFonts w:ascii="Arial" w:hAnsi="Arial" w:cs="Arial"/>
          <w:lang w:val="en-US"/>
        </w:rPr>
        <w:t xml:space="preserve">It is argued this theory is the more laid-back approach to leading, this is where leaders/ managers often entrust their employees and hold them to a higher account. These types of leaders are ones that often fail to </w:t>
      </w:r>
      <w:r w:rsidRPr="00276186">
        <w:rPr>
          <w:rFonts w:ascii="Arial" w:hAnsi="Arial" w:cs="Arial"/>
          <w:lang w:val="en-US"/>
        </w:rPr>
        <w:lastRenderedPageBreak/>
        <w:t xml:space="preserve">consider their followers needs, they avoid decisions and engage in fewer interactions with their followers </w:t>
      </w:r>
      <w:r w:rsidRPr="00276186">
        <w:rPr>
          <w:rFonts w:ascii="Arial" w:hAnsi="Arial" w:cs="Arial"/>
        </w:rPr>
        <w:t xml:space="preserve">(Dowd, 1996). There are successes and failures to Laissez-Faire. The successes being providing followers with significant amounts of responsibility and decision making, </w:t>
      </w:r>
      <w:r w:rsidR="00AA1B75" w:rsidRPr="00276186">
        <w:rPr>
          <w:rFonts w:ascii="Arial" w:hAnsi="Arial" w:cs="Arial"/>
        </w:rPr>
        <w:t xml:space="preserve">this </w:t>
      </w:r>
      <w:r w:rsidRPr="00276186">
        <w:rPr>
          <w:rFonts w:ascii="Arial" w:hAnsi="Arial" w:cs="Arial"/>
        </w:rPr>
        <w:t xml:space="preserve">empowers them to feel efficient and in turn, encourages them to share knowledge and ideas. Being a Laissez- faire leader allows for a more hands-off approach which makes followers feel respected whilst providing them with a sense of freedom when it comes to the completion of tasks. This approach is proven to boost team moral, as followers feel equal to the leader (Knight, 1967). </w:t>
      </w:r>
      <w:r w:rsidR="000F05F9" w:rsidRPr="00276186">
        <w:rPr>
          <w:rFonts w:ascii="Arial" w:hAnsi="Arial" w:cs="Arial"/>
        </w:rPr>
        <w:t xml:space="preserve">However, its failures could leave followers feeling doubtful of their decisions, as a lack of direction often is accompanied by a lack of praise or criticism which arguably enhances overall performance (Henry, 2008).  </w:t>
      </w:r>
      <w:r w:rsidR="00E07918" w:rsidRPr="00276186">
        <w:rPr>
          <w:rFonts w:ascii="Arial" w:hAnsi="Arial" w:cs="Arial"/>
        </w:rPr>
        <w:t xml:space="preserve">Contrary to </w:t>
      </w:r>
      <w:proofErr w:type="spellStart"/>
      <w:r w:rsidR="00E07918" w:rsidRPr="00276186">
        <w:rPr>
          <w:rFonts w:ascii="Arial" w:hAnsi="Arial" w:cs="Arial"/>
        </w:rPr>
        <w:t>Leisseiz</w:t>
      </w:r>
      <w:proofErr w:type="spellEnd"/>
      <w:r w:rsidR="00E07918" w:rsidRPr="00276186">
        <w:rPr>
          <w:rFonts w:ascii="Arial" w:hAnsi="Arial" w:cs="Arial"/>
        </w:rPr>
        <w:t xml:space="preserve">- Faire leadership theory, is Transformational Leadership. Transformational Leadership pushes the narrative that leaders should encourage followers to reach their full potential. These </w:t>
      </w:r>
      <w:r w:rsidR="00195445" w:rsidRPr="00276186">
        <w:rPr>
          <w:rFonts w:ascii="Arial" w:hAnsi="Arial" w:cs="Arial"/>
        </w:rPr>
        <w:t>leaders possess</w:t>
      </w:r>
      <w:r w:rsidR="00E07918" w:rsidRPr="00276186">
        <w:rPr>
          <w:rFonts w:ascii="Arial" w:hAnsi="Arial" w:cs="Arial"/>
        </w:rPr>
        <w:t xml:space="preserve"> </w:t>
      </w:r>
      <w:r w:rsidR="00195445" w:rsidRPr="00276186">
        <w:rPr>
          <w:rFonts w:ascii="Arial" w:hAnsi="Arial" w:cs="Arial"/>
        </w:rPr>
        <w:t xml:space="preserve">seamless and often communication with their team, including them in decisions whilst still playing the role of leader (Bono, 2004). Leaders that apply this theory are often motivational, using positive and uplifting managerial tactic to win followers over, resulting in goal achieving teams that carry a </w:t>
      </w:r>
      <w:r w:rsidR="00AC5B15" w:rsidRPr="00276186">
        <w:rPr>
          <w:rFonts w:ascii="Arial" w:hAnsi="Arial" w:cs="Arial"/>
        </w:rPr>
        <w:t>desire</w:t>
      </w:r>
      <w:r w:rsidR="00195445" w:rsidRPr="00276186">
        <w:rPr>
          <w:rFonts w:ascii="Arial" w:hAnsi="Arial" w:cs="Arial"/>
        </w:rPr>
        <w:t xml:space="preserve"> to work for that person. Contrary to </w:t>
      </w:r>
      <w:proofErr w:type="spellStart"/>
      <w:r w:rsidR="00195445" w:rsidRPr="00276186">
        <w:rPr>
          <w:rFonts w:ascii="Arial" w:hAnsi="Arial" w:cs="Arial"/>
        </w:rPr>
        <w:t>Leisseiz</w:t>
      </w:r>
      <w:proofErr w:type="spellEnd"/>
      <w:r w:rsidR="00195445" w:rsidRPr="00276186">
        <w:rPr>
          <w:rFonts w:ascii="Arial" w:hAnsi="Arial" w:cs="Arial"/>
        </w:rPr>
        <w:t>- Fair, this theory places emphasis on the importance of follower interaction</w:t>
      </w:r>
      <w:r w:rsidR="00AA1B75" w:rsidRPr="00276186">
        <w:rPr>
          <w:rFonts w:ascii="Arial" w:hAnsi="Arial" w:cs="Arial"/>
        </w:rPr>
        <w:t>.</w:t>
      </w:r>
      <w:r w:rsidR="00195445" w:rsidRPr="00276186">
        <w:rPr>
          <w:rFonts w:ascii="Arial" w:hAnsi="Arial" w:cs="Arial"/>
        </w:rPr>
        <w:t xml:space="preserve"> </w:t>
      </w:r>
      <w:r w:rsidR="00AA1B75" w:rsidRPr="00276186">
        <w:rPr>
          <w:rFonts w:ascii="Arial" w:hAnsi="Arial" w:cs="Arial"/>
        </w:rPr>
        <w:t>P</w:t>
      </w:r>
      <w:r w:rsidR="00195445" w:rsidRPr="00276186">
        <w:rPr>
          <w:rFonts w:ascii="Arial" w:hAnsi="Arial" w:cs="Arial"/>
        </w:rPr>
        <w:t xml:space="preserve">roving that the more </w:t>
      </w:r>
      <w:r w:rsidR="00AA1B75" w:rsidRPr="00276186">
        <w:rPr>
          <w:rFonts w:ascii="Arial" w:hAnsi="Arial" w:cs="Arial"/>
        </w:rPr>
        <w:t xml:space="preserve">positive </w:t>
      </w:r>
      <w:r w:rsidR="00195445" w:rsidRPr="00276186">
        <w:rPr>
          <w:rFonts w:ascii="Arial" w:hAnsi="Arial" w:cs="Arial"/>
        </w:rPr>
        <w:t>involvement leaders have with their followers, the quicker the overall outcome is achieved (Khan, 2017).</w:t>
      </w:r>
    </w:p>
    <w:p w14:paraId="25CACBE7" w14:textId="77777777" w:rsidR="00B52401" w:rsidRPr="00276186" w:rsidRDefault="00B52401" w:rsidP="00276186">
      <w:pPr>
        <w:spacing w:line="360" w:lineRule="auto"/>
        <w:rPr>
          <w:rFonts w:ascii="Arial" w:hAnsi="Arial" w:cs="Arial"/>
        </w:rPr>
      </w:pPr>
    </w:p>
    <w:p w14:paraId="19754321" w14:textId="1DBFDDE5" w:rsidR="00181498" w:rsidRPr="00276186" w:rsidRDefault="00AA1B75" w:rsidP="00276186">
      <w:pPr>
        <w:spacing w:line="360" w:lineRule="auto"/>
        <w:rPr>
          <w:rFonts w:ascii="Arial" w:hAnsi="Arial" w:cs="Arial"/>
        </w:rPr>
      </w:pPr>
      <w:r w:rsidRPr="00276186">
        <w:rPr>
          <w:rFonts w:ascii="Arial" w:hAnsi="Arial" w:cs="Arial"/>
        </w:rPr>
        <w:t xml:space="preserve">When evaluating leadership theories, </w:t>
      </w:r>
      <w:r w:rsidR="00181498" w:rsidRPr="00276186">
        <w:rPr>
          <w:rFonts w:ascii="Arial" w:hAnsi="Arial" w:cs="Arial"/>
        </w:rPr>
        <w:t>it’s</w:t>
      </w:r>
      <w:r w:rsidRPr="00276186">
        <w:rPr>
          <w:rFonts w:ascii="Arial" w:hAnsi="Arial" w:cs="Arial"/>
        </w:rPr>
        <w:t xml:space="preserve"> of equal importance to recognise situational theories in Leadership. Situational theories of leadership are based on the supposition that the perfect style leadership does not exist. It works on the assumption that no specific style of leadership is fitting for every situation, nor is any existing styles versatile enough to be singly applied (Thompson, 2015). </w:t>
      </w:r>
      <w:r w:rsidR="001A0B6B" w:rsidRPr="00276186">
        <w:rPr>
          <w:rFonts w:ascii="Arial" w:hAnsi="Arial" w:cs="Arial"/>
        </w:rPr>
        <w:t>In order for a leader to be successful they must be able to adapt their leadership style accordingly to each individual situation. This is paramount when approaching diverse circumstances, as every situation endured requires a different leadership approach; moreover, a combination of many styles (Chadwick, 2010). In order for leaders to possess the ability to adapt their leadership style to each situation, they must carry a level of emotional intelligence. Studies show, successful situational leaders historically display high levels of emotional intelligence (</w:t>
      </w:r>
      <w:proofErr w:type="spellStart"/>
      <w:r w:rsidR="001A0B6B" w:rsidRPr="00276186">
        <w:rPr>
          <w:rFonts w:ascii="Arial" w:hAnsi="Arial" w:cs="Arial"/>
          <w:color w:val="222222"/>
          <w:shd w:val="clear" w:color="auto" w:fill="FFFFFF"/>
        </w:rPr>
        <w:t>Ariyanti</w:t>
      </w:r>
      <w:proofErr w:type="spellEnd"/>
      <w:r w:rsidR="001A0B6B" w:rsidRPr="00276186">
        <w:rPr>
          <w:rFonts w:ascii="Arial" w:hAnsi="Arial" w:cs="Arial"/>
          <w:color w:val="222222"/>
          <w:shd w:val="clear" w:color="auto" w:fill="FFFFFF"/>
        </w:rPr>
        <w:t>, 2021)</w:t>
      </w:r>
      <w:r w:rsidR="001A0B6B" w:rsidRPr="00276186">
        <w:rPr>
          <w:rFonts w:ascii="Arial" w:hAnsi="Arial" w:cs="Arial"/>
        </w:rPr>
        <w:t>.</w:t>
      </w:r>
      <w:r w:rsidR="00181498" w:rsidRPr="00276186">
        <w:rPr>
          <w:rFonts w:ascii="Arial" w:hAnsi="Arial" w:cs="Arial"/>
        </w:rPr>
        <w:t xml:space="preserve"> Emotional Intelligence can be defined as the ‘ability to perceive, understand, manage and </w:t>
      </w:r>
      <w:r w:rsidR="00181498" w:rsidRPr="00276186">
        <w:rPr>
          <w:rFonts w:ascii="Arial" w:hAnsi="Arial" w:cs="Arial"/>
        </w:rPr>
        <w:lastRenderedPageBreak/>
        <w:t>handle emotions effectively’ (Salovey, 2005). Leaders who demonstrate a high level of emotional intelligence are able to recognise their personal emotions as well as others’. Emotional intelligent individuals are able to recognise and use others’ emotions in order to direct their behaviour and thought process. Those of emotional intelligence can detect the feelings of others and adjust their approach accordingly within that environment. It has been historically argued between theorists whether emotional intelligence can be learned, or whether it is a characteristic within that some are simply born with (Grewal, 2006).</w:t>
      </w:r>
    </w:p>
    <w:p w14:paraId="3A2DC79C" w14:textId="24E46A1A" w:rsidR="00D27BB6" w:rsidRPr="00276186" w:rsidRDefault="00D27BB6" w:rsidP="00276186">
      <w:pPr>
        <w:tabs>
          <w:tab w:val="left" w:pos="7713"/>
        </w:tabs>
        <w:spacing w:line="360" w:lineRule="auto"/>
        <w:rPr>
          <w:rFonts w:ascii="Arial" w:hAnsi="Arial" w:cs="Arial"/>
          <w:color w:val="222222"/>
          <w:shd w:val="clear" w:color="auto" w:fill="FFFFFF"/>
        </w:rPr>
      </w:pPr>
    </w:p>
    <w:p w14:paraId="2E13943C" w14:textId="77777777" w:rsidR="00F9396A" w:rsidRPr="00276186" w:rsidRDefault="00AC5B15" w:rsidP="00276186">
      <w:pPr>
        <w:tabs>
          <w:tab w:val="left" w:pos="7713"/>
        </w:tabs>
        <w:spacing w:line="360" w:lineRule="auto"/>
        <w:rPr>
          <w:rFonts w:ascii="Arial" w:hAnsi="Arial" w:cs="Arial"/>
          <w:color w:val="222222"/>
          <w:shd w:val="clear" w:color="auto" w:fill="FFFFFF"/>
        </w:rPr>
      </w:pPr>
      <w:r w:rsidRPr="00276186">
        <w:rPr>
          <w:rFonts w:ascii="Arial" w:hAnsi="Arial" w:cs="Arial"/>
          <w:color w:val="222222"/>
          <w:shd w:val="clear" w:color="auto" w:fill="FFFFFF"/>
        </w:rPr>
        <w:t>Arguably</w:t>
      </w:r>
      <w:r w:rsidRPr="00276186">
        <w:rPr>
          <w:rFonts w:ascii="Arial" w:hAnsi="Arial" w:cs="Arial"/>
          <w:color w:val="222222"/>
          <w:shd w:val="clear" w:color="auto" w:fill="FFFFFF"/>
        </w:rPr>
        <w:t xml:space="preserve">, emotional intelligence is what underpins great leadership styles and what makes a successful leader as a whole. </w:t>
      </w:r>
      <w:r w:rsidRPr="00276186">
        <w:rPr>
          <w:rFonts w:ascii="Arial" w:hAnsi="Arial" w:cs="Arial"/>
          <w:color w:val="222222"/>
          <w:shd w:val="clear" w:color="auto" w:fill="FFFFFF"/>
        </w:rPr>
        <w:t xml:space="preserve">Psychologist Daniel Goleman argues that there are five components that allow people to become emotionally intelligent. Firstly, to know your emotions. In order to detect the emotions of others, its fundamental that leaders understand their own. This allows for leaders to become potentially empathetic, as well being able to recognise personal limits when dealing with the emotions of others (Batool, 2013). Secondly, manage your emotions. Once recognising personal emotions, managing them becomes indispensable. As Goleman states, of an individual ‘does not recognise and manage personal emotions, it becomes an arduous task to manage the feelings of others’ (Goleman, 2019). He </w:t>
      </w:r>
      <w:r w:rsidR="0099484F" w:rsidRPr="00276186">
        <w:rPr>
          <w:rFonts w:ascii="Arial" w:hAnsi="Arial" w:cs="Arial"/>
          <w:color w:val="222222"/>
          <w:shd w:val="clear" w:color="auto" w:fill="FFFFFF"/>
        </w:rPr>
        <w:t>then</w:t>
      </w:r>
      <w:r w:rsidRPr="00276186">
        <w:rPr>
          <w:rFonts w:ascii="Arial" w:hAnsi="Arial" w:cs="Arial"/>
          <w:color w:val="222222"/>
          <w:shd w:val="clear" w:color="auto" w:fill="FFFFFF"/>
        </w:rPr>
        <w:t xml:space="preserve"> stresses the importance of recognising the emotions of others, with this, managing them.</w:t>
      </w:r>
      <w:r w:rsidR="0099484F" w:rsidRPr="00276186">
        <w:rPr>
          <w:rFonts w:ascii="Arial" w:hAnsi="Arial" w:cs="Arial"/>
          <w:color w:val="222222"/>
          <w:shd w:val="clear" w:color="auto" w:fill="FFFFFF"/>
        </w:rPr>
        <w:t xml:space="preserve"> The correlation between emotional regulation and workplace harmony is astounding. Professor </w:t>
      </w:r>
      <w:proofErr w:type="spellStart"/>
      <w:r w:rsidR="0099484F" w:rsidRPr="00276186">
        <w:rPr>
          <w:rFonts w:ascii="Arial" w:hAnsi="Arial" w:cs="Arial"/>
          <w:color w:val="222222"/>
          <w:shd w:val="clear" w:color="auto" w:fill="FFFFFF"/>
        </w:rPr>
        <w:t>Prati</w:t>
      </w:r>
      <w:proofErr w:type="spellEnd"/>
      <w:r w:rsidR="0099484F" w:rsidRPr="00276186">
        <w:rPr>
          <w:rFonts w:ascii="Arial" w:hAnsi="Arial" w:cs="Arial"/>
          <w:color w:val="222222"/>
          <w:shd w:val="clear" w:color="auto" w:fill="FFFFFF"/>
        </w:rPr>
        <w:t xml:space="preserve"> of Stanford University believes that emotional regulation of employees heavily </w:t>
      </w:r>
      <w:r w:rsidR="006504FE" w:rsidRPr="00276186">
        <w:rPr>
          <w:rFonts w:ascii="Arial" w:hAnsi="Arial" w:cs="Arial"/>
          <w:color w:val="222222"/>
          <w:shd w:val="clear" w:color="auto" w:fill="FFFFFF"/>
        </w:rPr>
        <w:t>contributes</w:t>
      </w:r>
      <w:r w:rsidR="0099484F" w:rsidRPr="00276186">
        <w:rPr>
          <w:rFonts w:ascii="Arial" w:hAnsi="Arial" w:cs="Arial"/>
          <w:color w:val="222222"/>
          <w:shd w:val="clear" w:color="auto" w:fill="FFFFFF"/>
        </w:rPr>
        <w:t xml:space="preserve"> towards team moral, therefore meaning goals are more likely to become achievable (</w:t>
      </w:r>
      <w:proofErr w:type="spellStart"/>
      <w:r w:rsidR="0099484F" w:rsidRPr="00276186">
        <w:rPr>
          <w:rFonts w:ascii="Arial" w:hAnsi="Arial" w:cs="Arial"/>
          <w:color w:val="222222"/>
          <w:shd w:val="clear" w:color="auto" w:fill="FFFFFF"/>
        </w:rPr>
        <w:t>Prati</w:t>
      </w:r>
      <w:proofErr w:type="spellEnd"/>
      <w:r w:rsidR="0099484F" w:rsidRPr="00276186">
        <w:rPr>
          <w:rFonts w:ascii="Arial" w:hAnsi="Arial" w:cs="Arial"/>
          <w:color w:val="222222"/>
          <w:shd w:val="clear" w:color="auto" w:fill="FFFFFF"/>
        </w:rPr>
        <w:t xml:space="preserve"> 2003). Lastly, Goleman states that in order to become emotionally intelligent, you must be able to motivate yourself. He states that self-motivation in conjunction with emotional awareness, is what makes a successful leader, or manager of their following (Goleman, 2019). </w:t>
      </w:r>
    </w:p>
    <w:p w14:paraId="3D3452CD" w14:textId="77777777" w:rsidR="00F9396A" w:rsidRPr="00276186" w:rsidRDefault="00F9396A" w:rsidP="00276186">
      <w:pPr>
        <w:tabs>
          <w:tab w:val="left" w:pos="7713"/>
        </w:tabs>
        <w:spacing w:line="360" w:lineRule="auto"/>
        <w:rPr>
          <w:rFonts w:ascii="Arial" w:hAnsi="Arial" w:cs="Arial"/>
          <w:color w:val="222222"/>
          <w:shd w:val="clear" w:color="auto" w:fill="FFFFFF"/>
        </w:rPr>
      </w:pPr>
    </w:p>
    <w:p w14:paraId="57305827" w14:textId="4E9EB614" w:rsidR="00D27BB6" w:rsidRPr="00276186" w:rsidRDefault="006504FE" w:rsidP="00276186">
      <w:pPr>
        <w:tabs>
          <w:tab w:val="left" w:pos="7713"/>
        </w:tabs>
        <w:spacing w:line="360" w:lineRule="auto"/>
        <w:rPr>
          <w:rFonts w:ascii="Arial" w:hAnsi="Arial" w:cs="Arial"/>
          <w:color w:val="222222"/>
          <w:shd w:val="clear" w:color="auto" w:fill="FFFFFF"/>
        </w:rPr>
      </w:pPr>
      <w:r w:rsidRPr="00276186">
        <w:rPr>
          <w:rFonts w:ascii="Arial" w:hAnsi="Arial" w:cs="Arial"/>
          <w:color w:val="222222"/>
          <w:shd w:val="clear" w:color="auto" w:fill="FFFFFF"/>
        </w:rPr>
        <w:t>Being a Police officer comes with challenging days, stressful and emotionally distressing situations. The level of burnout experienced amongst police officers is at a record high, not to mention 17 out of every 100,000 die as a result of suicide in England and Wales each year (</w:t>
      </w:r>
      <w:proofErr w:type="spellStart"/>
      <w:r w:rsidRPr="00276186">
        <w:rPr>
          <w:rFonts w:ascii="Arial" w:hAnsi="Arial" w:cs="Arial"/>
          <w:color w:val="222222"/>
          <w:shd w:val="clear" w:color="auto" w:fill="FFFFFF"/>
        </w:rPr>
        <w:t>Violanti</w:t>
      </w:r>
      <w:proofErr w:type="spellEnd"/>
      <w:r w:rsidRPr="00276186">
        <w:rPr>
          <w:rFonts w:ascii="Arial" w:hAnsi="Arial" w:cs="Arial"/>
          <w:color w:val="222222"/>
          <w:shd w:val="clear" w:color="auto" w:fill="FFFFFF"/>
        </w:rPr>
        <w:t xml:space="preserve">, 2018). Emotional Intelligence is an essential tool for officers to carry, in order to read situations and come to effective decisions. Key signs of Emotional intelligence are an awareness of personal strengths and </w:t>
      </w:r>
      <w:r w:rsidRPr="00276186">
        <w:rPr>
          <w:rFonts w:ascii="Arial" w:hAnsi="Arial" w:cs="Arial"/>
          <w:color w:val="222222"/>
          <w:shd w:val="clear" w:color="auto" w:fill="FFFFFF"/>
        </w:rPr>
        <w:lastRenderedPageBreak/>
        <w:t xml:space="preserve">limitations, with feelings of empathy and concern for others. Being able to show sensitivity to feelings of others. It’s possessing a real sense of self awareness and self-confidence, in order to become motivational (De Vries, 2006).  Emotional intelligence allows individuals to be accountable for mistakes and let go of them, it instils a strong sense of curiosity about other people. Overall, allows police officers to increase job satisfaction and performance by; Being able to manage stress, bettering communication with others, increase in motivational attitude as well as the minimalization of conflict (Maxwell, 1997). </w:t>
      </w:r>
    </w:p>
    <w:p w14:paraId="621A8D2F" w14:textId="2FA731C5" w:rsidR="006504FE" w:rsidRPr="00276186" w:rsidRDefault="006504FE" w:rsidP="00276186">
      <w:pPr>
        <w:spacing w:line="360" w:lineRule="auto"/>
        <w:rPr>
          <w:rFonts w:ascii="Arial" w:hAnsi="Arial" w:cs="Arial"/>
          <w:color w:val="222222"/>
          <w:shd w:val="clear" w:color="auto" w:fill="FFFFFF"/>
        </w:rPr>
      </w:pPr>
    </w:p>
    <w:p w14:paraId="0C6E7EDE" w14:textId="77777777" w:rsidR="00F9396A" w:rsidRPr="00276186" w:rsidRDefault="006504FE" w:rsidP="00276186">
      <w:pPr>
        <w:spacing w:line="360" w:lineRule="auto"/>
        <w:rPr>
          <w:rFonts w:ascii="Arial" w:hAnsi="Arial" w:cs="Arial"/>
          <w:color w:val="222222"/>
          <w:shd w:val="clear" w:color="auto" w:fill="FFFFFF"/>
        </w:rPr>
      </w:pPr>
      <w:r w:rsidRPr="00276186">
        <w:rPr>
          <w:rFonts w:ascii="Arial" w:hAnsi="Arial" w:cs="Arial"/>
          <w:color w:val="222222"/>
          <w:shd w:val="clear" w:color="auto" w:fill="FFFFFF"/>
        </w:rPr>
        <w:t xml:space="preserve">One of the objectives of this paper is to not only discuss and evaluate leadership styles, but how they are applied in police practice. A major incident that required seamless and effective leadership was the 2017 Manchester Arena Attack. Occurring in </w:t>
      </w:r>
      <w:proofErr w:type="gramStart"/>
      <w:r w:rsidRPr="00276186">
        <w:rPr>
          <w:rFonts w:ascii="Arial" w:hAnsi="Arial" w:cs="Arial"/>
          <w:color w:val="222222"/>
          <w:shd w:val="clear" w:color="auto" w:fill="FFFFFF"/>
        </w:rPr>
        <w:t>may</w:t>
      </w:r>
      <w:proofErr w:type="gramEnd"/>
      <w:r w:rsidRPr="00276186">
        <w:rPr>
          <w:rFonts w:ascii="Arial" w:hAnsi="Arial" w:cs="Arial"/>
          <w:color w:val="222222"/>
          <w:shd w:val="clear" w:color="auto" w:fill="FFFFFF"/>
        </w:rPr>
        <w:t xml:space="preserve"> 2017, Salman </w:t>
      </w:r>
      <w:proofErr w:type="spellStart"/>
      <w:r w:rsidRPr="00276186">
        <w:rPr>
          <w:rFonts w:ascii="Arial" w:hAnsi="Arial" w:cs="Arial"/>
          <w:color w:val="222222"/>
          <w:shd w:val="clear" w:color="auto" w:fill="FFFFFF"/>
        </w:rPr>
        <w:t>Albeidi</w:t>
      </w:r>
      <w:proofErr w:type="spellEnd"/>
      <w:r w:rsidRPr="00276186">
        <w:rPr>
          <w:rFonts w:ascii="Arial" w:hAnsi="Arial" w:cs="Arial"/>
          <w:color w:val="222222"/>
          <w:shd w:val="clear" w:color="auto" w:fill="FFFFFF"/>
        </w:rPr>
        <w:t xml:space="preserve"> detonated a bomb during a live concert of Ariana Grande Concert (</w:t>
      </w:r>
      <w:proofErr w:type="spellStart"/>
      <w:r w:rsidRPr="00276186">
        <w:rPr>
          <w:rFonts w:ascii="Arial" w:hAnsi="Arial" w:cs="Arial"/>
          <w:color w:val="222222"/>
          <w:shd w:val="clear" w:color="auto" w:fill="FFFFFF"/>
        </w:rPr>
        <w:t>Craige</w:t>
      </w:r>
      <w:proofErr w:type="spellEnd"/>
      <w:r w:rsidRPr="00276186">
        <w:rPr>
          <w:rFonts w:ascii="Arial" w:hAnsi="Arial" w:cs="Arial"/>
          <w:color w:val="222222"/>
          <w:shd w:val="clear" w:color="auto" w:fill="FFFFFF"/>
        </w:rPr>
        <w:t>, 2020). Whilst all policing staff had a level of leadership to upstand that night, arguably the person with the leading influence was the Force Duty officer. This officer deployed six units of armed response officers immediately to the scene, whilst then declaring what's known as the ‘PLATO’ contingency. This contingency is in place to inform all 16 other public services of a major incident that’s happened. Once declaring the incident, he situated himself within the control room alongside what's known as Gold and Bronze (a hierarchy of power and delegation</w:t>
      </w:r>
      <w:r w:rsidR="001028E3" w:rsidRPr="00276186">
        <w:rPr>
          <w:rFonts w:ascii="Arial" w:hAnsi="Arial" w:cs="Arial"/>
          <w:color w:val="222222"/>
          <w:shd w:val="clear" w:color="auto" w:fill="FFFFFF"/>
        </w:rPr>
        <w:t xml:space="preserve"> in policing</w:t>
      </w:r>
      <w:r w:rsidRPr="00276186">
        <w:rPr>
          <w:rFonts w:ascii="Arial" w:hAnsi="Arial" w:cs="Arial"/>
          <w:color w:val="222222"/>
          <w:shd w:val="clear" w:color="auto" w:fill="FFFFFF"/>
        </w:rPr>
        <w:t xml:space="preserve">) commanders to coordinate/ direct all other attending officers. During this, the force commanding officer had the responsibility of making the decision of whether to remove officers from the scene as police received intelligence of a second attack. This officer made the decision to retain officers on the ground with the tactic of more police presence would act as crime prevention for a further attack. </w:t>
      </w:r>
      <w:r w:rsidR="001028E3" w:rsidRPr="00276186">
        <w:rPr>
          <w:rFonts w:ascii="Arial" w:hAnsi="Arial" w:cs="Arial"/>
          <w:color w:val="222222"/>
          <w:shd w:val="clear" w:color="auto" w:fill="FFFFFF"/>
        </w:rPr>
        <w:t xml:space="preserve">Whilst doing this, he received intel to suggest a similar attack was to happen in the nearest train station. Knowing this, he ordered for lockdown of the train station as well as lock down of a nearby hospital who were receiving similar threats. With this, the officer also held a crime scene that was manned by local officers outside of the cathedral due to a found suspicious package nearby. There is a lot of decision making to cipher through here; it is evident that the Force duty commander is able to make clear cut decisions, under immense levels of pressure (Hind, 2021).  </w:t>
      </w:r>
    </w:p>
    <w:p w14:paraId="23C93568" w14:textId="77777777" w:rsidR="00F9396A" w:rsidRPr="00276186" w:rsidRDefault="00F9396A" w:rsidP="00276186">
      <w:pPr>
        <w:spacing w:line="360" w:lineRule="auto"/>
        <w:rPr>
          <w:rFonts w:ascii="Arial" w:hAnsi="Arial" w:cs="Arial"/>
          <w:color w:val="222222"/>
          <w:shd w:val="clear" w:color="auto" w:fill="FFFFFF"/>
        </w:rPr>
      </w:pPr>
    </w:p>
    <w:p w14:paraId="3EBDB4A3" w14:textId="71259BCC" w:rsidR="001028E3" w:rsidRPr="00276186" w:rsidRDefault="001028E3" w:rsidP="00276186">
      <w:pPr>
        <w:spacing w:line="360" w:lineRule="auto"/>
        <w:rPr>
          <w:rFonts w:ascii="Arial" w:hAnsi="Arial" w:cs="Arial"/>
        </w:rPr>
      </w:pPr>
      <w:r w:rsidRPr="00276186">
        <w:rPr>
          <w:rFonts w:ascii="Arial" w:hAnsi="Arial" w:cs="Arial"/>
          <w:color w:val="222222"/>
          <w:shd w:val="clear" w:color="auto" w:fill="FFFFFF"/>
        </w:rPr>
        <w:lastRenderedPageBreak/>
        <w:t>Though, once evaluating his leadership styles it is clear to see that he uses a variety of styles during the incident which has proven by Chadwick to be a successful approach. Referring back to an earlier statement in paragraph 4</w:t>
      </w:r>
      <w:r w:rsidR="00F9396A" w:rsidRPr="00276186">
        <w:rPr>
          <w:rFonts w:ascii="Arial" w:hAnsi="Arial" w:cs="Arial"/>
          <w:color w:val="222222"/>
          <w:shd w:val="clear" w:color="auto" w:fill="FFFFFF"/>
        </w:rPr>
        <w:t xml:space="preserve"> of this paper</w:t>
      </w:r>
      <w:r w:rsidRPr="00276186">
        <w:rPr>
          <w:rFonts w:ascii="Arial" w:hAnsi="Arial" w:cs="Arial"/>
          <w:color w:val="222222"/>
          <w:shd w:val="clear" w:color="auto" w:fill="FFFFFF"/>
        </w:rPr>
        <w:t>, ‘</w:t>
      </w:r>
      <w:r w:rsidRPr="00276186">
        <w:rPr>
          <w:rFonts w:ascii="Arial" w:hAnsi="Arial" w:cs="Arial"/>
          <w:i/>
          <w:iCs/>
        </w:rPr>
        <w:t>every situation endured requires a different leadership approach; moreover, a combination of many styles</w:t>
      </w:r>
      <w:r w:rsidRPr="00276186">
        <w:rPr>
          <w:rFonts w:ascii="Arial" w:hAnsi="Arial" w:cs="Arial"/>
          <w:i/>
          <w:iCs/>
        </w:rPr>
        <w:t>’</w:t>
      </w:r>
      <w:r w:rsidRPr="00276186">
        <w:rPr>
          <w:rFonts w:ascii="Arial" w:hAnsi="Arial" w:cs="Arial"/>
          <w:i/>
          <w:iCs/>
        </w:rPr>
        <w:t xml:space="preserve"> </w:t>
      </w:r>
      <w:r w:rsidRPr="00276186">
        <w:rPr>
          <w:rFonts w:ascii="Arial" w:hAnsi="Arial" w:cs="Arial"/>
        </w:rPr>
        <w:t>(</w:t>
      </w:r>
      <w:r w:rsidRPr="00276186">
        <w:rPr>
          <w:rFonts w:ascii="Arial" w:hAnsi="Arial" w:cs="Arial"/>
        </w:rPr>
        <w:t>Chadwick, 2010).</w:t>
      </w:r>
      <w:r w:rsidRPr="00276186">
        <w:rPr>
          <w:rFonts w:ascii="Arial" w:hAnsi="Arial" w:cs="Arial"/>
        </w:rPr>
        <w:t xml:space="preserve"> It is clear to see that the Force duty commander is assertive with dominance, this I also known as being a style of leader that is A</w:t>
      </w:r>
      <w:r w:rsidRPr="00276186">
        <w:rPr>
          <w:rFonts w:ascii="Arial" w:hAnsi="Arial" w:cs="Arial"/>
        </w:rPr>
        <w:t>uthoritarian</w:t>
      </w:r>
      <w:r w:rsidRPr="00276186">
        <w:rPr>
          <w:rFonts w:ascii="Arial" w:hAnsi="Arial" w:cs="Arial"/>
        </w:rPr>
        <w:t xml:space="preserve">, this is also known as harbouring the ‘Commanding’ Leadership style. As </w:t>
      </w:r>
      <w:proofErr w:type="gramStart"/>
      <w:r w:rsidRPr="00276186">
        <w:rPr>
          <w:rFonts w:ascii="Arial" w:hAnsi="Arial" w:cs="Arial"/>
        </w:rPr>
        <w:t>stated</w:t>
      </w:r>
      <w:proofErr w:type="gramEnd"/>
      <w:r w:rsidRPr="00276186">
        <w:rPr>
          <w:rFonts w:ascii="Arial" w:hAnsi="Arial" w:cs="Arial"/>
        </w:rPr>
        <w:t xml:space="preserve"> previous, this type of leader is direct. The officer demonstrated this via his high clarity delegation, his coercive leadership style allowed him to tell officers where and when he wanted them immediately. It is proven that in times of crisis, the execution of this style works fundamentally best as there is no time for the consideration of others. In times of crisis, followers need an assertive leader that makes decisions confidently, this is what reduces panic in critical situations (</w:t>
      </w:r>
      <w:proofErr w:type="spellStart"/>
      <w:r w:rsidRPr="00276186">
        <w:rPr>
          <w:rFonts w:ascii="Arial" w:hAnsi="Arial" w:cs="Arial"/>
          <w:color w:val="222222"/>
          <w:shd w:val="clear" w:color="auto" w:fill="FFFFFF"/>
        </w:rPr>
        <w:t>Ramchunder</w:t>
      </w:r>
      <w:proofErr w:type="spellEnd"/>
      <w:r w:rsidRPr="00276186">
        <w:rPr>
          <w:rFonts w:ascii="Arial" w:hAnsi="Arial" w:cs="Arial"/>
        </w:rPr>
        <w:t xml:space="preserve">. 2014). Despite this, there is another identifiable leadership style within the actions of the officer; the style of </w:t>
      </w:r>
      <w:proofErr w:type="spellStart"/>
      <w:r w:rsidRPr="00276186">
        <w:rPr>
          <w:rFonts w:ascii="Arial" w:hAnsi="Arial" w:cs="Arial"/>
        </w:rPr>
        <w:t>Leissez</w:t>
      </w:r>
      <w:proofErr w:type="spellEnd"/>
      <w:r w:rsidRPr="00276186">
        <w:rPr>
          <w:rFonts w:ascii="Arial" w:hAnsi="Arial" w:cs="Arial"/>
        </w:rPr>
        <w:t xml:space="preserve">- Faire. During this critical event, the officer had many roles and responsibilities he was faced with. This meant that during the event he was significantly hard to contact, due to his many roles he had to prioritise communications with all staff. This meant that all lower ranking officers who didn’t receive frequent direction or contact, had to revert back to decision making models and make decisions for themselves. </w:t>
      </w:r>
      <w:proofErr w:type="spellStart"/>
      <w:r w:rsidRPr="00276186">
        <w:rPr>
          <w:rFonts w:ascii="Arial" w:hAnsi="Arial" w:cs="Arial"/>
        </w:rPr>
        <w:t>Leissez</w:t>
      </w:r>
      <w:proofErr w:type="spellEnd"/>
      <w:r w:rsidRPr="00276186">
        <w:rPr>
          <w:rFonts w:ascii="Arial" w:hAnsi="Arial" w:cs="Arial"/>
        </w:rPr>
        <w:t xml:space="preserve">- Faire style is identifiable here as the commanding officer had to apply a </w:t>
      </w:r>
      <w:proofErr w:type="gramStart"/>
      <w:r w:rsidRPr="00276186">
        <w:rPr>
          <w:rFonts w:ascii="Arial" w:hAnsi="Arial" w:cs="Arial"/>
        </w:rPr>
        <w:t>laid back</w:t>
      </w:r>
      <w:proofErr w:type="gramEnd"/>
      <w:r w:rsidRPr="00276186">
        <w:rPr>
          <w:rFonts w:ascii="Arial" w:hAnsi="Arial" w:cs="Arial"/>
        </w:rPr>
        <w:t xml:space="preserve"> approach, entrusting all officers to make the right, ethical decisions for themselves (Russel, 2020</w:t>
      </w:r>
      <w:r w:rsidR="00F9396A" w:rsidRPr="00276186">
        <w:rPr>
          <w:rFonts w:ascii="Arial" w:hAnsi="Arial" w:cs="Arial"/>
        </w:rPr>
        <w:t xml:space="preserve">). Whilst the Commanding Leadership style was predominantly used and used effectively, this doesn’t necessarily deem the Force Duty Officer as a great leader. Whilst this style of leadership was effective in </w:t>
      </w:r>
      <w:proofErr w:type="gramStart"/>
      <w:r w:rsidR="00F9396A" w:rsidRPr="00276186">
        <w:rPr>
          <w:rFonts w:ascii="Arial" w:hAnsi="Arial" w:cs="Arial"/>
        </w:rPr>
        <w:t>this high pressures</w:t>
      </w:r>
      <w:proofErr w:type="gramEnd"/>
      <w:r w:rsidR="00F9396A" w:rsidRPr="00276186">
        <w:rPr>
          <w:rFonts w:ascii="Arial" w:hAnsi="Arial" w:cs="Arial"/>
        </w:rPr>
        <w:t xml:space="preserve"> situation, if he was to carry this into his everyday working duties, the success rate wouldn’t be the same. If used on a frequent basis, the colleagues of the officer would feel overrun, unmotivated, potentially victimised. It is a style that predominantly produces low levels of productivity and high levels of staff turnover. Emotional intelligence has proven to be a necessity for great leadership, when the commanding style doesn’t leave any time or space for leaders to be compassionate, caring or empathetic of others (</w:t>
      </w:r>
      <w:proofErr w:type="spellStart"/>
      <w:r w:rsidR="00F9396A" w:rsidRPr="00276186">
        <w:rPr>
          <w:rFonts w:ascii="Arial" w:hAnsi="Arial" w:cs="Arial"/>
        </w:rPr>
        <w:t>Maamari</w:t>
      </w:r>
      <w:proofErr w:type="spellEnd"/>
      <w:r w:rsidR="00F9396A" w:rsidRPr="00276186">
        <w:rPr>
          <w:rFonts w:ascii="Arial" w:hAnsi="Arial" w:cs="Arial"/>
        </w:rPr>
        <w:t xml:space="preserve">, 2017). </w:t>
      </w:r>
    </w:p>
    <w:p w14:paraId="203C2B18" w14:textId="3F4DF3BD" w:rsidR="00F9396A" w:rsidRPr="00276186" w:rsidRDefault="00F9396A" w:rsidP="00276186">
      <w:pPr>
        <w:spacing w:line="360" w:lineRule="auto"/>
        <w:rPr>
          <w:rFonts w:ascii="Arial" w:hAnsi="Arial" w:cs="Arial"/>
        </w:rPr>
      </w:pPr>
    </w:p>
    <w:p w14:paraId="2C8C6018" w14:textId="23CD0351" w:rsidR="00F9396A" w:rsidRPr="00276186" w:rsidRDefault="00276186" w:rsidP="00276186">
      <w:pPr>
        <w:spacing w:line="360" w:lineRule="auto"/>
        <w:rPr>
          <w:rFonts w:ascii="Arial" w:hAnsi="Arial" w:cs="Arial"/>
        </w:rPr>
      </w:pPr>
      <w:r w:rsidRPr="00276186">
        <w:rPr>
          <w:rFonts w:ascii="Arial" w:hAnsi="Arial" w:cs="Arial"/>
        </w:rPr>
        <w:lastRenderedPageBreak/>
        <w:t>During the same Manchester Arena attack, the Policing inspector for British Transport Police (BTP) also displayed a Leadership Style that appeared to be controversial. Inspector Wedderburn of BTP was responsible for the deployment of transport officers during the night of the attack. Wedderburn received significant scrutiny as she made decisions regarding deployment but failed to communicate threat levels to her colleagues. Wedderburn carried a level of expectance of her staff, she expected them to be aware of the threat from terrorist activity (</w:t>
      </w:r>
      <w:proofErr w:type="spellStart"/>
      <w:r w:rsidRPr="00276186">
        <w:rPr>
          <w:rFonts w:ascii="Arial" w:hAnsi="Arial" w:cs="Arial"/>
        </w:rPr>
        <w:t>Merril</w:t>
      </w:r>
      <w:proofErr w:type="spellEnd"/>
      <w:r w:rsidRPr="00276186">
        <w:rPr>
          <w:rFonts w:ascii="Arial" w:hAnsi="Arial" w:cs="Arial"/>
        </w:rPr>
        <w:t xml:space="preserve">, 2020). The Manchester Arena report unveiled that there was a lack of BTP officers deployed to the arena before and after the concert. Because of the lack of direction and very little emphasis on terrorist threat management from Wedderburn, many officers took longer breaks, resulting in a lack of presence when the attack took place. When challenged, she stated officers ‘should’ve worked it out between themselves’, she went on to stress that BTP officers should constantly be vigilant regarding terrorism. Its fair to say that Wedderburn displayed a </w:t>
      </w:r>
      <w:proofErr w:type="spellStart"/>
      <w:r w:rsidRPr="00276186">
        <w:rPr>
          <w:rFonts w:ascii="Arial" w:hAnsi="Arial" w:cs="Arial"/>
        </w:rPr>
        <w:t>Lassiz</w:t>
      </w:r>
      <w:proofErr w:type="spellEnd"/>
      <w:r w:rsidRPr="00276186">
        <w:rPr>
          <w:rFonts w:ascii="Arial" w:hAnsi="Arial" w:cs="Arial"/>
        </w:rPr>
        <w:t xml:space="preserve">- Faire Style of leadership, her laid back attitude and level of expectation comes from this leadership style. </w:t>
      </w:r>
      <w:proofErr w:type="spellStart"/>
      <w:r w:rsidRPr="00276186">
        <w:rPr>
          <w:rFonts w:ascii="Arial" w:hAnsi="Arial" w:cs="Arial"/>
        </w:rPr>
        <w:t>Its</w:t>
      </w:r>
      <w:proofErr w:type="spellEnd"/>
      <w:r w:rsidRPr="00276186">
        <w:rPr>
          <w:rFonts w:ascii="Arial" w:hAnsi="Arial" w:cs="Arial"/>
        </w:rPr>
        <w:t xml:space="preserve"> clear to say that this style was not at all effective in this scenario, her lack of interaction with staff, with her failure to consider the needs of her following/ staff lead to great operational failure due to her leadership style (Lowe, 2020). </w:t>
      </w:r>
    </w:p>
    <w:p w14:paraId="65F1C0D8" w14:textId="067FFD08" w:rsidR="006504FE" w:rsidRPr="00276186" w:rsidRDefault="006504FE" w:rsidP="00276186">
      <w:pPr>
        <w:spacing w:line="360" w:lineRule="auto"/>
        <w:rPr>
          <w:rFonts w:ascii="Arial" w:hAnsi="Arial" w:cs="Arial"/>
          <w:color w:val="222222"/>
          <w:shd w:val="clear" w:color="auto" w:fill="FFFFFF"/>
        </w:rPr>
      </w:pPr>
    </w:p>
    <w:p w14:paraId="276B7B0C" w14:textId="63F33E02" w:rsidR="006504FE" w:rsidRPr="00276186" w:rsidRDefault="006504FE" w:rsidP="00276186">
      <w:pPr>
        <w:spacing w:line="360" w:lineRule="auto"/>
        <w:rPr>
          <w:rFonts w:ascii="Arial" w:hAnsi="Arial" w:cs="Arial"/>
          <w:color w:val="222222"/>
          <w:shd w:val="clear" w:color="auto" w:fill="FFFFFF"/>
        </w:rPr>
      </w:pPr>
    </w:p>
    <w:p w14:paraId="059EAEE4" w14:textId="33A82457" w:rsidR="006504FE" w:rsidRPr="00283619" w:rsidRDefault="006504FE" w:rsidP="00276186">
      <w:pPr>
        <w:spacing w:line="360" w:lineRule="auto"/>
        <w:rPr>
          <w:rFonts w:ascii="Arial" w:hAnsi="Arial" w:cs="Arial"/>
          <w:color w:val="222222"/>
          <w:shd w:val="clear" w:color="auto" w:fill="FFFFFF"/>
        </w:rPr>
      </w:pPr>
    </w:p>
    <w:p w14:paraId="08F6B4F3" w14:textId="58D7AAE9" w:rsidR="00D27BB6" w:rsidRPr="00283619" w:rsidRDefault="00276186" w:rsidP="00276186">
      <w:pPr>
        <w:spacing w:line="360" w:lineRule="auto"/>
        <w:rPr>
          <w:rFonts w:ascii="Arial" w:hAnsi="Arial" w:cs="Arial"/>
          <w:color w:val="222222"/>
          <w:shd w:val="clear" w:color="auto" w:fill="FFFFFF"/>
        </w:rPr>
      </w:pPr>
      <w:r w:rsidRPr="00283619">
        <w:rPr>
          <w:rFonts w:ascii="Arial" w:hAnsi="Arial" w:cs="Arial"/>
          <w:color w:val="222222"/>
          <w:shd w:val="clear" w:color="auto" w:fill="FFFFFF"/>
        </w:rPr>
        <w:t>Ultimately, styles of Leadership are personal to each leader. As it stands, there is no sufficient study or evidence to determine whether the characteristics and fundamentals of a successful leader are inborn or If they can be learned (</w:t>
      </w:r>
      <w:proofErr w:type="spellStart"/>
      <w:r w:rsidRPr="00283619">
        <w:rPr>
          <w:rFonts w:ascii="Arial" w:hAnsi="Arial" w:cs="Arial"/>
          <w:color w:val="222222"/>
          <w:shd w:val="clear" w:color="auto" w:fill="FFFFFF"/>
        </w:rPr>
        <w:t>Sethuraman</w:t>
      </w:r>
      <w:proofErr w:type="spellEnd"/>
      <w:r w:rsidRPr="00283619">
        <w:rPr>
          <w:rFonts w:ascii="Arial" w:hAnsi="Arial" w:cs="Arial"/>
          <w:color w:val="222222"/>
          <w:shd w:val="clear" w:color="auto" w:fill="FFFFFF"/>
        </w:rPr>
        <w:t>, 2014). Behavioural Leadership theory supports the ideation that behaviour can be learned via role model, that each person can become great leaders by mirroring the behaviour of someone else (</w:t>
      </w:r>
      <w:proofErr w:type="spellStart"/>
      <w:r w:rsidRPr="00283619">
        <w:rPr>
          <w:rFonts w:ascii="Arial" w:hAnsi="Arial" w:cs="Arial"/>
          <w:color w:val="222222"/>
          <w:shd w:val="clear" w:color="auto" w:fill="FFFFFF"/>
        </w:rPr>
        <w:t>Benmira</w:t>
      </w:r>
      <w:proofErr w:type="spellEnd"/>
      <w:r w:rsidRPr="00283619">
        <w:rPr>
          <w:rFonts w:ascii="Arial" w:hAnsi="Arial" w:cs="Arial"/>
          <w:color w:val="222222"/>
          <w:shd w:val="clear" w:color="auto" w:fill="FFFFFF"/>
        </w:rPr>
        <w:t xml:space="preserve">, 2021). However, the effectiveness of this theory can only be measured on how receptive its following is. Having evaluated the theories in practice, it is clear that versatility takes precedence over any one single leadership style in practice. It is fundamental that a great leader, primarily in the policing field, must be able to adapt their style of leadership to each individual situation, whilst possessing a high level of emotional intelligence. </w:t>
      </w:r>
    </w:p>
    <w:p w14:paraId="3E512183" w14:textId="21D82D6F" w:rsidR="00D27BB6" w:rsidRPr="00283619" w:rsidRDefault="00D27BB6" w:rsidP="00276186">
      <w:pPr>
        <w:spacing w:line="360" w:lineRule="auto"/>
        <w:rPr>
          <w:rFonts w:ascii="Arial" w:hAnsi="Arial" w:cs="Arial"/>
          <w:color w:val="222222"/>
          <w:shd w:val="clear" w:color="auto" w:fill="FFFFFF"/>
        </w:rPr>
      </w:pPr>
    </w:p>
    <w:p w14:paraId="673BDBD7" w14:textId="7E6DB3F9" w:rsidR="00276186" w:rsidRPr="00283619" w:rsidRDefault="00276186" w:rsidP="00D27BB6">
      <w:pPr>
        <w:rPr>
          <w:rFonts w:ascii="Arial" w:hAnsi="Arial" w:cs="Arial"/>
          <w:color w:val="222222"/>
          <w:shd w:val="clear" w:color="auto" w:fill="FFFFFF"/>
        </w:rPr>
      </w:pPr>
    </w:p>
    <w:p w14:paraId="519E54BD" w14:textId="4225A51C" w:rsidR="00276186" w:rsidRPr="00283619" w:rsidRDefault="00276186" w:rsidP="00D27BB6">
      <w:pPr>
        <w:rPr>
          <w:rFonts w:ascii="Arial" w:hAnsi="Arial" w:cs="Arial"/>
          <w:color w:val="222222"/>
          <w:shd w:val="clear" w:color="auto" w:fill="FFFFFF"/>
        </w:rPr>
      </w:pPr>
    </w:p>
    <w:p w14:paraId="393C03D5" w14:textId="4E6BC1FE" w:rsidR="00276186" w:rsidRPr="00283619" w:rsidRDefault="00276186" w:rsidP="00D27BB6">
      <w:pPr>
        <w:rPr>
          <w:rFonts w:ascii="Arial" w:hAnsi="Arial" w:cs="Arial"/>
          <w:color w:val="222222"/>
          <w:shd w:val="clear" w:color="auto" w:fill="FFFFFF"/>
        </w:rPr>
      </w:pPr>
    </w:p>
    <w:p w14:paraId="16FE0F48" w14:textId="2B9D071D" w:rsidR="00276186" w:rsidRPr="00283619" w:rsidRDefault="00276186" w:rsidP="00D27BB6">
      <w:pPr>
        <w:rPr>
          <w:rFonts w:ascii="Arial" w:hAnsi="Arial" w:cs="Arial"/>
          <w:color w:val="222222"/>
          <w:shd w:val="clear" w:color="auto" w:fill="FFFFFF"/>
        </w:rPr>
      </w:pPr>
    </w:p>
    <w:p w14:paraId="4226A1BA" w14:textId="76B9D1D2" w:rsidR="00276186" w:rsidRPr="00283619" w:rsidRDefault="00276186" w:rsidP="00D27BB6">
      <w:pPr>
        <w:rPr>
          <w:rFonts w:ascii="Arial" w:hAnsi="Arial" w:cs="Arial"/>
          <w:b/>
          <w:bCs/>
          <w:color w:val="222222"/>
          <w:u w:val="single"/>
          <w:shd w:val="clear" w:color="auto" w:fill="FFFFFF"/>
        </w:rPr>
      </w:pPr>
      <w:r w:rsidRPr="00283619">
        <w:rPr>
          <w:rFonts w:ascii="Arial" w:hAnsi="Arial" w:cs="Arial"/>
          <w:b/>
          <w:bCs/>
          <w:color w:val="222222"/>
          <w:u w:val="single"/>
          <w:shd w:val="clear" w:color="auto" w:fill="FFFFFF"/>
        </w:rPr>
        <w:t xml:space="preserve">References </w:t>
      </w:r>
    </w:p>
    <w:p w14:paraId="3B8AA06A" w14:textId="6132A58F" w:rsidR="00181498" w:rsidRPr="00283619" w:rsidRDefault="00181498" w:rsidP="00D27BB6">
      <w:pPr>
        <w:rPr>
          <w:rFonts w:ascii="Arial" w:hAnsi="Arial" w:cs="Arial"/>
          <w:color w:val="222222"/>
          <w:shd w:val="clear" w:color="auto" w:fill="FFFFFF"/>
        </w:rPr>
      </w:pPr>
    </w:p>
    <w:p w14:paraId="5EE2765A" w14:textId="1A1ADE26" w:rsidR="00283619" w:rsidRPr="00283619" w:rsidRDefault="00283619" w:rsidP="00283619">
      <w:pPr>
        <w:rPr>
          <w:rFonts w:ascii="Arial" w:hAnsi="Arial" w:cs="Arial"/>
          <w:color w:val="222222"/>
          <w:shd w:val="clear" w:color="auto" w:fill="FFFFFF"/>
        </w:rPr>
      </w:pPr>
      <w:proofErr w:type="spellStart"/>
      <w:r w:rsidRPr="00283619">
        <w:rPr>
          <w:rFonts w:ascii="Arial" w:hAnsi="Arial" w:cs="Arial"/>
          <w:color w:val="222222"/>
          <w:shd w:val="clear" w:color="auto" w:fill="FFFFFF"/>
        </w:rPr>
        <w:t>Ariyanti</w:t>
      </w:r>
      <w:proofErr w:type="spellEnd"/>
      <w:r w:rsidRPr="00283619">
        <w:rPr>
          <w:rFonts w:ascii="Arial" w:hAnsi="Arial" w:cs="Arial"/>
          <w:color w:val="222222"/>
          <w:shd w:val="clear" w:color="auto" w:fill="FFFFFF"/>
        </w:rPr>
        <w:t xml:space="preserve">, N.S., </w:t>
      </w:r>
      <w:proofErr w:type="spellStart"/>
      <w:r w:rsidRPr="00283619">
        <w:rPr>
          <w:rFonts w:ascii="Arial" w:hAnsi="Arial" w:cs="Arial"/>
          <w:color w:val="222222"/>
          <w:shd w:val="clear" w:color="auto" w:fill="FFFFFF"/>
        </w:rPr>
        <w:t>Adha</w:t>
      </w:r>
      <w:proofErr w:type="spellEnd"/>
      <w:r w:rsidRPr="00283619">
        <w:rPr>
          <w:rFonts w:ascii="Arial" w:hAnsi="Arial" w:cs="Arial"/>
          <w:color w:val="222222"/>
          <w:shd w:val="clear" w:color="auto" w:fill="FFFFFF"/>
        </w:rPr>
        <w:t xml:space="preserve">, M.A., </w:t>
      </w:r>
      <w:proofErr w:type="spellStart"/>
      <w:r w:rsidRPr="00283619">
        <w:rPr>
          <w:rFonts w:ascii="Arial" w:hAnsi="Arial" w:cs="Arial"/>
          <w:color w:val="222222"/>
          <w:shd w:val="clear" w:color="auto" w:fill="FFFFFF"/>
        </w:rPr>
        <w:t>Wiyono</w:t>
      </w:r>
      <w:proofErr w:type="spellEnd"/>
      <w:r w:rsidRPr="00283619">
        <w:rPr>
          <w:rFonts w:ascii="Arial" w:hAnsi="Arial" w:cs="Arial"/>
          <w:color w:val="222222"/>
          <w:shd w:val="clear" w:color="auto" w:fill="FFFFFF"/>
        </w:rPr>
        <w:t xml:space="preserve">, B.B., </w:t>
      </w:r>
      <w:proofErr w:type="spellStart"/>
      <w:r w:rsidRPr="00283619">
        <w:rPr>
          <w:rFonts w:ascii="Arial" w:hAnsi="Arial" w:cs="Arial"/>
          <w:color w:val="222222"/>
          <w:shd w:val="clear" w:color="auto" w:fill="FFFFFF"/>
        </w:rPr>
        <w:t>Timan</w:t>
      </w:r>
      <w:proofErr w:type="spellEnd"/>
      <w:r w:rsidRPr="00283619">
        <w:rPr>
          <w:rFonts w:ascii="Arial" w:hAnsi="Arial" w:cs="Arial"/>
          <w:color w:val="222222"/>
          <w:shd w:val="clear" w:color="auto" w:fill="FFFFFF"/>
        </w:rPr>
        <w:t xml:space="preserve">, A., Burhanuddin and </w:t>
      </w:r>
      <w:proofErr w:type="spellStart"/>
      <w:r w:rsidRPr="00283619">
        <w:rPr>
          <w:rFonts w:ascii="Arial" w:hAnsi="Arial" w:cs="Arial"/>
          <w:color w:val="222222"/>
          <w:shd w:val="clear" w:color="auto" w:fill="FFFFFF"/>
        </w:rPr>
        <w:t>Mustiningsih</w:t>
      </w:r>
      <w:proofErr w:type="spellEnd"/>
      <w:r w:rsidRPr="00283619">
        <w:rPr>
          <w:rFonts w:ascii="Arial" w:hAnsi="Arial" w:cs="Arial"/>
          <w:color w:val="222222"/>
          <w:shd w:val="clear" w:color="auto" w:fill="FFFFFF"/>
        </w:rPr>
        <w:t>, 2021, May. The effect of situational leadership of the head of administration, emotional quotient and achievement motivation on employee performance at State University of Malang. In </w:t>
      </w:r>
      <w:r w:rsidRPr="00283619">
        <w:rPr>
          <w:rFonts w:ascii="Arial" w:hAnsi="Arial" w:cs="Arial"/>
          <w:i/>
          <w:iCs/>
          <w:color w:val="222222"/>
          <w:shd w:val="clear" w:color="auto" w:fill="FFFFFF"/>
        </w:rPr>
        <w:t>AIP Conference Proceedings</w:t>
      </w:r>
      <w:r w:rsidRPr="00283619">
        <w:rPr>
          <w:rFonts w:ascii="Arial" w:hAnsi="Arial" w:cs="Arial"/>
          <w:color w:val="222222"/>
          <w:shd w:val="clear" w:color="auto" w:fill="FFFFFF"/>
        </w:rPr>
        <w:t> (Vol. 2339, No. 1, p. 020165). AIP Publishing LLC.</w:t>
      </w:r>
    </w:p>
    <w:p w14:paraId="13C90AFC" w14:textId="22B71B59" w:rsidR="00283619" w:rsidRPr="00283619" w:rsidRDefault="00283619" w:rsidP="00283619">
      <w:pPr>
        <w:rPr>
          <w:rFonts w:ascii="Arial" w:hAnsi="Arial" w:cs="Arial"/>
          <w:color w:val="222222"/>
          <w:shd w:val="clear" w:color="auto" w:fill="FFFFFF"/>
        </w:rPr>
      </w:pPr>
    </w:p>
    <w:p w14:paraId="69117331" w14:textId="7A2969A8" w:rsidR="00283619" w:rsidRPr="00283619" w:rsidRDefault="00283619" w:rsidP="00283619">
      <w:pPr>
        <w:rPr>
          <w:rFonts w:ascii="Arial" w:hAnsi="Arial" w:cs="Arial"/>
          <w:color w:val="222222"/>
          <w:shd w:val="clear" w:color="auto" w:fill="FFFFFF"/>
        </w:rPr>
      </w:pPr>
      <w:r w:rsidRPr="00283619">
        <w:rPr>
          <w:rFonts w:ascii="Arial" w:hAnsi="Arial" w:cs="Arial"/>
          <w:color w:val="222222"/>
          <w:shd w:val="clear" w:color="auto" w:fill="FFFFFF"/>
        </w:rPr>
        <w:t>Bono, J.E. and Judge, T.A., 2004. Personality and transformational and transactional leadership: a meta-analysis. </w:t>
      </w:r>
      <w:r w:rsidRPr="00283619">
        <w:rPr>
          <w:rFonts w:ascii="Arial" w:hAnsi="Arial" w:cs="Arial"/>
          <w:i/>
          <w:iCs/>
          <w:color w:val="222222"/>
          <w:shd w:val="clear" w:color="auto" w:fill="FFFFFF"/>
        </w:rPr>
        <w:t>Journal of applied psychology</w:t>
      </w:r>
      <w:r w:rsidRPr="00283619">
        <w:rPr>
          <w:rFonts w:ascii="Arial" w:hAnsi="Arial" w:cs="Arial"/>
          <w:color w:val="222222"/>
          <w:shd w:val="clear" w:color="auto" w:fill="FFFFFF"/>
        </w:rPr>
        <w:t>, </w:t>
      </w:r>
      <w:r w:rsidRPr="00283619">
        <w:rPr>
          <w:rFonts w:ascii="Arial" w:hAnsi="Arial" w:cs="Arial"/>
          <w:i/>
          <w:iCs/>
          <w:color w:val="222222"/>
          <w:shd w:val="clear" w:color="auto" w:fill="FFFFFF"/>
        </w:rPr>
        <w:t>89</w:t>
      </w:r>
      <w:r w:rsidRPr="00283619">
        <w:rPr>
          <w:rFonts w:ascii="Arial" w:hAnsi="Arial" w:cs="Arial"/>
          <w:color w:val="222222"/>
          <w:shd w:val="clear" w:color="auto" w:fill="FFFFFF"/>
        </w:rPr>
        <w:t>(5), p.901.</w:t>
      </w:r>
    </w:p>
    <w:p w14:paraId="21C75109" w14:textId="767C9B9C" w:rsidR="00283619" w:rsidRPr="00283619" w:rsidRDefault="00283619" w:rsidP="00283619">
      <w:pPr>
        <w:rPr>
          <w:rFonts w:ascii="Arial" w:hAnsi="Arial" w:cs="Arial"/>
          <w:color w:val="222222"/>
          <w:shd w:val="clear" w:color="auto" w:fill="FFFFFF"/>
        </w:rPr>
      </w:pPr>
    </w:p>
    <w:p w14:paraId="256AAB9B" w14:textId="04E92FBA" w:rsidR="00283619" w:rsidRPr="00283619" w:rsidRDefault="00283619" w:rsidP="00283619">
      <w:pPr>
        <w:rPr>
          <w:rFonts w:ascii="Arial" w:hAnsi="Arial" w:cs="Arial"/>
        </w:rPr>
      </w:pPr>
      <w:r w:rsidRPr="00283619">
        <w:rPr>
          <w:rFonts w:ascii="Arial" w:hAnsi="Arial" w:cs="Arial"/>
          <w:color w:val="222222"/>
          <w:shd w:val="clear" w:color="auto" w:fill="FFFFFF"/>
        </w:rPr>
        <w:t>Batool, B.F., 2013. Emotional intelligence and effective leadership. </w:t>
      </w:r>
      <w:r w:rsidRPr="00283619">
        <w:rPr>
          <w:rFonts w:ascii="Arial" w:hAnsi="Arial" w:cs="Arial"/>
          <w:i/>
          <w:iCs/>
          <w:color w:val="222222"/>
          <w:shd w:val="clear" w:color="auto" w:fill="FFFFFF"/>
        </w:rPr>
        <w:t>Journal of business studies quarterly</w:t>
      </w:r>
      <w:r w:rsidRPr="00283619">
        <w:rPr>
          <w:rFonts w:ascii="Arial" w:hAnsi="Arial" w:cs="Arial"/>
          <w:color w:val="222222"/>
          <w:shd w:val="clear" w:color="auto" w:fill="FFFFFF"/>
        </w:rPr>
        <w:t>, </w:t>
      </w:r>
      <w:r w:rsidRPr="00283619">
        <w:rPr>
          <w:rFonts w:ascii="Arial" w:hAnsi="Arial" w:cs="Arial"/>
          <w:i/>
          <w:iCs/>
          <w:color w:val="222222"/>
          <w:shd w:val="clear" w:color="auto" w:fill="FFFFFF"/>
        </w:rPr>
        <w:t>4</w:t>
      </w:r>
      <w:r w:rsidRPr="00283619">
        <w:rPr>
          <w:rFonts w:ascii="Arial" w:hAnsi="Arial" w:cs="Arial"/>
          <w:color w:val="222222"/>
          <w:shd w:val="clear" w:color="auto" w:fill="FFFFFF"/>
        </w:rPr>
        <w:t>(3), p.84.</w:t>
      </w:r>
    </w:p>
    <w:p w14:paraId="65A0E8D7" w14:textId="241B3B0A" w:rsidR="00283619" w:rsidRPr="00283619" w:rsidRDefault="00283619" w:rsidP="00283619">
      <w:pPr>
        <w:rPr>
          <w:rFonts w:ascii="Arial" w:hAnsi="Arial" w:cs="Arial"/>
        </w:rPr>
      </w:pPr>
    </w:p>
    <w:p w14:paraId="03AA9EA0" w14:textId="08110DE4" w:rsidR="00283619" w:rsidRPr="00283619" w:rsidRDefault="00283619" w:rsidP="00283619">
      <w:pPr>
        <w:rPr>
          <w:rFonts w:ascii="Arial" w:hAnsi="Arial" w:cs="Arial"/>
          <w:color w:val="222222"/>
          <w:shd w:val="clear" w:color="auto" w:fill="FFFFFF"/>
        </w:rPr>
      </w:pPr>
      <w:r w:rsidRPr="00283619">
        <w:rPr>
          <w:rFonts w:ascii="Arial" w:hAnsi="Arial" w:cs="Arial"/>
          <w:color w:val="222222"/>
          <w:shd w:val="clear" w:color="auto" w:fill="FFFFFF"/>
        </w:rPr>
        <w:t>Chadwick, M.M., 2010. Creating order out of chaos: a leadership approach. </w:t>
      </w:r>
      <w:r w:rsidRPr="00283619">
        <w:rPr>
          <w:rFonts w:ascii="Arial" w:hAnsi="Arial" w:cs="Arial"/>
          <w:i/>
          <w:iCs/>
          <w:color w:val="222222"/>
          <w:shd w:val="clear" w:color="auto" w:fill="FFFFFF"/>
        </w:rPr>
        <w:t>AORN journal</w:t>
      </w:r>
      <w:r w:rsidRPr="00283619">
        <w:rPr>
          <w:rFonts w:ascii="Arial" w:hAnsi="Arial" w:cs="Arial"/>
          <w:color w:val="222222"/>
          <w:shd w:val="clear" w:color="auto" w:fill="FFFFFF"/>
        </w:rPr>
        <w:t>, </w:t>
      </w:r>
      <w:r w:rsidRPr="00283619">
        <w:rPr>
          <w:rFonts w:ascii="Arial" w:hAnsi="Arial" w:cs="Arial"/>
          <w:i/>
          <w:iCs/>
          <w:color w:val="222222"/>
          <w:shd w:val="clear" w:color="auto" w:fill="FFFFFF"/>
        </w:rPr>
        <w:t>91</w:t>
      </w:r>
      <w:r w:rsidRPr="00283619">
        <w:rPr>
          <w:rFonts w:ascii="Arial" w:hAnsi="Arial" w:cs="Arial"/>
          <w:color w:val="222222"/>
          <w:shd w:val="clear" w:color="auto" w:fill="FFFFFF"/>
        </w:rPr>
        <w:t>(1), pp.154-170.</w:t>
      </w:r>
    </w:p>
    <w:p w14:paraId="114E90A3" w14:textId="0E0F8885" w:rsidR="00283619" w:rsidRPr="00283619" w:rsidRDefault="00283619" w:rsidP="00283619">
      <w:pPr>
        <w:rPr>
          <w:rFonts w:ascii="Arial" w:hAnsi="Arial" w:cs="Arial"/>
          <w:color w:val="222222"/>
          <w:shd w:val="clear" w:color="auto" w:fill="FFFFFF"/>
        </w:rPr>
      </w:pPr>
    </w:p>
    <w:p w14:paraId="23421A6E" w14:textId="77777777" w:rsidR="00283619" w:rsidRPr="00283619" w:rsidRDefault="00283619" w:rsidP="00283619">
      <w:pPr>
        <w:rPr>
          <w:rFonts w:ascii="Arial" w:hAnsi="Arial" w:cs="Arial"/>
          <w:color w:val="222222"/>
        </w:rPr>
      </w:pPr>
      <w:r w:rsidRPr="006504FE">
        <w:rPr>
          <w:rFonts w:ascii="Arial" w:hAnsi="Arial" w:cs="Arial"/>
          <w:color w:val="222222"/>
        </w:rPr>
        <w:t xml:space="preserve">Craigie, R.J., </w:t>
      </w:r>
      <w:proofErr w:type="spellStart"/>
      <w:r w:rsidRPr="006504FE">
        <w:rPr>
          <w:rFonts w:ascii="Arial" w:hAnsi="Arial" w:cs="Arial"/>
          <w:color w:val="222222"/>
        </w:rPr>
        <w:t>Farrelly</w:t>
      </w:r>
      <w:proofErr w:type="spellEnd"/>
      <w:r w:rsidRPr="006504FE">
        <w:rPr>
          <w:rFonts w:ascii="Arial" w:hAnsi="Arial" w:cs="Arial"/>
          <w:color w:val="222222"/>
        </w:rPr>
        <w:t>, P.J., Santos, R., Smith, S.R., Pollard, J.S. and Jones, D.J., 2020. Manchester Arena bombing: lessons learnt from a mass casualty incident. </w:t>
      </w:r>
      <w:r w:rsidRPr="006504FE">
        <w:rPr>
          <w:rFonts w:ascii="Arial" w:hAnsi="Arial" w:cs="Arial"/>
          <w:i/>
          <w:iCs/>
          <w:color w:val="222222"/>
        </w:rPr>
        <w:t>BMJ Mil Health</w:t>
      </w:r>
      <w:r w:rsidRPr="006504FE">
        <w:rPr>
          <w:rFonts w:ascii="Arial" w:hAnsi="Arial" w:cs="Arial"/>
          <w:color w:val="222222"/>
        </w:rPr>
        <w:t>, </w:t>
      </w:r>
      <w:r w:rsidRPr="006504FE">
        <w:rPr>
          <w:rFonts w:ascii="Arial" w:hAnsi="Arial" w:cs="Arial"/>
          <w:i/>
          <w:iCs/>
          <w:color w:val="222222"/>
        </w:rPr>
        <w:t>166</w:t>
      </w:r>
      <w:r w:rsidRPr="006504FE">
        <w:rPr>
          <w:rFonts w:ascii="Arial" w:hAnsi="Arial" w:cs="Arial"/>
          <w:color w:val="222222"/>
        </w:rPr>
        <w:t>(2), pp.72-75.</w:t>
      </w:r>
    </w:p>
    <w:p w14:paraId="04F51EDA" w14:textId="77777777" w:rsidR="00283619" w:rsidRPr="00283619" w:rsidRDefault="00283619" w:rsidP="00283619">
      <w:pPr>
        <w:rPr>
          <w:rFonts w:ascii="Arial" w:hAnsi="Arial" w:cs="Arial"/>
          <w:color w:val="222222"/>
          <w:shd w:val="clear" w:color="auto" w:fill="FFFFFF"/>
        </w:rPr>
      </w:pPr>
    </w:p>
    <w:p w14:paraId="695BF69E" w14:textId="77777777" w:rsidR="00283619" w:rsidRPr="00283619" w:rsidRDefault="00283619" w:rsidP="00283619">
      <w:pPr>
        <w:rPr>
          <w:rFonts w:ascii="Arial" w:hAnsi="Arial" w:cs="Arial"/>
          <w:color w:val="222222"/>
          <w:shd w:val="clear" w:color="auto" w:fill="FFFFFF"/>
        </w:rPr>
      </w:pPr>
    </w:p>
    <w:p w14:paraId="6D6A1029" w14:textId="6E9F5191" w:rsidR="00283619" w:rsidRPr="00283619" w:rsidRDefault="00283619" w:rsidP="00283619">
      <w:pPr>
        <w:rPr>
          <w:rFonts w:ascii="Arial" w:hAnsi="Arial" w:cs="Arial"/>
          <w:color w:val="222222"/>
          <w:shd w:val="clear" w:color="auto" w:fill="FFFFFF"/>
        </w:rPr>
      </w:pPr>
      <w:r w:rsidRPr="00283619">
        <w:rPr>
          <w:rFonts w:ascii="Arial" w:hAnsi="Arial" w:cs="Arial"/>
          <w:color w:val="222222"/>
          <w:shd w:val="clear" w:color="auto" w:fill="FFFFFF"/>
        </w:rPr>
        <w:t>Dowd, K., 1996. The case for financial laissez-faire. </w:t>
      </w:r>
      <w:r w:rsidRPr="00283619">
        <w:rPr>
          <w:rFonts w:ascii="Arial" w:hAnsi="Arial" w:cs="Arial"/>
          <w:i/>
          <w:iCs/>
          <w:color w:val="222222"/>
          <w:shd w:val="clear" w:color="auto" w:fill="FFFFFF"/>
        </w:rPr>
        <w:t>The Economic Journal</w:t>
      </w:r>
      <w:r w:rsidRPr="00283619">
        <w:rPr>
          <w:rFonts w:ascii="Arial" w:hAnsi="Arial" w:cs="Arial"/>
          <w:color w:val="222222"/>
          <w:shd w:val="clear" w:color="auto" w:fill="FFFFFF"/>
        </w:rPr>
        <w:t>, </w:t>
      </w:r>
      <w:r w:rsidRPr="00283619">
        <w:rPr>
          <w:rFonts w:ascii="Arial" w:hAnsi="Arial" w:cs="Arial"/>
          <w:i/>
          <w:iCs/>
          <w:color w:val="222222"/>
          <w:shd w:val="clear" w:color="auto" w:fill="FFFFFF"/>
        </w:rPr>
        <w:t>106</w:t>
      </w:r>
      <w:r w:rsidRPr="00283619">
        <w:rPr>
          <w:rFonts w:ascii="Arial" w:hAnsi="Arial" w:cs="Arial"/>
          <w:color w:val="222222"/>
          <w:shd w:val="clear" w:color="auto" w:fill="FFFFFF"/>
        </w:rPr>
        <w:t>(436), pp.679-687.</w:t>
      </w:r>
    </w:p>
    <w:p w14:paraId="71092627" w14:textId="07099763" w:rsidR="00283619" w:rsidRPr="00283619" w:rsidRDefault="00283619" w:rsidP="00283619">
      <w:pPr>
        <w:rPr>
          <w:rFonts w:ascii="Arial" w:hAnsi="Arial" w:cs="Arial"/>
          <w:color w:val="222222"/>
          <w:shd w:val="clear" w:color="auto" w:fill="FFFFFF"/>
        </w:rPr>
      </w:pPr>
    </w:p>
    <w:p w14:paraId="511D7633" w14:textId="632A7C9D" w:rsidR="00283619" w:rsidRPr="00283619" w:rsidRDefault="00283619" w:rsidP="00283619">
      <w:pPr>
        <w:rPr>
          <w:rFonts w:ascii="Arial" w:hAnsi="Arial" w:cs="Arial"/>
          <w:color w:val="222222"/>
          <w:shd w:val="clear" w:color="auto" w:fill="FFFFFF"/>
        </w:rPr>
      </w:pPr>
      <w:proofErr w:type="spellStart"/>
      <w:r w:rsidRPr="00283619">
        <w:rPr>
          <w:rFonts w:ascii="Arial" w:hAnsi="Arial" w:cs="Arial"/>
          <w:color w:val="222222"/>
          <w:shd w:val="clear" w:color="auto" w:fill="FFFFFF"/>
        </w:rPr>
        <w:t>Densten</w:t>
      </w:r>
      <w:proofErr w:type="spellEnd"/>
      <w:r w:rsidRPr="00283619">
        <w:rPr>
          <w:rFonts w:ascii="Arial" w:hAnsi="Arial" w:cs="Arial"/>
          <w:color w:val="222222"/>
          <w:shd w:val="clear" w:color="auto" w:fill="FFFFFF"/>
        </w:rPr>
        <w:t xml:space="preserve">, I.L. and Gray, J.H., 2001. Leadership development and reflection: what is the </w:t>
      </w:r>
      <w:proofErr w:type="gramStart"/>
      <w:r w:rsidRPr="00283619">
        <w:rPr>
          <w:rFonts w:ascii="Arial" w:hAnsi="Arial" w:cs="Arial"/>
          <w:color w:val="222222"/>
          <w:shd w:val="clear" w:color="auto" w:fill="FFFFFF"/>
        </w:rPr>
        <w:t>connection?.</w:t>
      </w:r>
      <w:proofErr w:type="gramEnd"/>
      <w:r w:rsidRPr="00283619">
        <w:rPr>
          <w:rFonts w:ascii="Arial" w:hAnsi="Arial" w:cs="Arial"/>
          <w:color w:val="222222"/>
          <w:shd w:val="clear" w:color="auto" w:fill="FFFFFF"/>
        </w:rPr>
        <w:t> </w:t>
      </w:r>
      <w:r w:rsidRPr="00283619">
        <w:rPr>
          <w:rFonts w:ascii="Arial" w:hAnsi="Arial" w:cs="Arial"/>
          <w:i/>
          <w:iCs/>
          <w:color w:val="222222"/>
          <w:shd w:val="clear" w:color="auto" w:fill="FFFFFF"/>
        </w:rPr>
        <w:t>International Journal of Educational Management</w:t>
      </w:r>
      <w:r w:rsidRPr="00283619">
        <w:rPr>
          <w:rFonts w:ascii="Arial" w:hAnsi="Arial" w:cs="Arial"/>
          <w:color w:val="222222"/>
          <w:shd w:val="clear" w:color="auto" w:fill="FFFFFF"/>
        </w:rPr>
        <w:t>.</w:t>
      </w:r>
    </w:p>
    <w:p w14:paraId="6FFB6EF8" w14:textId="1BDD1B6E" w:rsidR="00283619" w:rsidRPr="00283619" w:rsidRDefault="00283619" w:rsidP="00283619">
      <w:pPr>
        <w:rPr>
          <w:rFonts w:ascii="Arial" w:hAnsi="Arial" w:cs="Arial"/>
          <w:color w:val="222222"/>
          <w:shd w:val="clear" w:color="auto" w:fill="FFFFFF"/>
        </w:rPr>
      </w:pPr>
    </w:p>
    <w:p w14:paraId="0C71FDD7" w14:textId="77BD5D2E" w:rsidR="00283619" w:rsidRPr="00283619" w:rsidRDefault="00283619" w:rsidP="00283619">
      <w:pPr>
        <w:rPr>
          <w:rFonts w:ascii="Arial" w:hAnsi="Arial" w:cs="Arial"/>
          <w:color w:val="222222"/>
        </w:rPr>
      </w:pPr>
      <w:r w:rsidRPr="006504FE">
        <w:rPr>
          <w:rFonts w:ascii="Arial" w:hAnsi="Arial" w:cs="Arial"/>
          <w:color w:val="222222"/>
        </w:rPr>
        <w:t>De Vries, M.F.K., 2006. </w:t>
      </w:r>
      <w:r w:rsidRPr="006504FE">
        <w:rPr>
          <w:rFonts w:ascii="Arial" w:hAnsi="Arial" w:cs="Arial"/>
          <w:i/>
          <w:iCs/>
          <w:color w:val="222222"/>
        </w:rPr>
        <w:t>The leader on the couch: A clinical approach to changing people and organizations</w:t>
      </w:r>
      <w:r w:rsidRPr="006504FE">
        <w:rPr>
          <w:rFonts w:ascii="Arial" w:hAnsi="Arial" w:cs="Arial"/>
          <w:color w:val="222222"/>
        </w:rPr>
        <w:t>. John Wiley &amp; Sons.</w:t>
      </w:r>
    </w:p>
    <w:p w14:paraId="36ACAB84" w14:textId="193CBFE5" w:rsidR="00283619" w:rsidRPr="00283619" w:rsidRDefault="00283619" w:rsidP="00283619">
      <w:pPr>
        <w:rPr>
          <w:rFonts w:ascii="Arial" w:hAnsi="Arial" w:cs="Arial"/>
          <w:color w:val="222222"/>
        </w:rPr>
      </w:pPr>
    </w:p>
    <w:p w14:paraId="2405D493" w14:textId="77777777" w:rsidR="00283619" w:rsidRPr="00283619" w:rsidRDefault="00283619" w:rsidP="00283619">
      <w:pPr>
        <w:rPr>
          <w:rFonts w:ascii="Arial" w:hAnsi="Arial" w:cs="Arial"/>
        </w:rPr>
      </w:pPr>
      <w:r w:rsidRPr="00283619">
        <w:rPr>
          <w:rFonts w:ascii="Arial" w:hAnsi="Arial" w:cs="Arial"/>
          <w:color w:val="222222"/>
          <w:shd w:val="clear" w:color="auto" w:fill="FFFFFF"/>
        </w:rPr>
        <w:t>Grewal, D., Brackett, M. and Salovey, P., 2006. Emotional intelligence and the self-regulation of affect.</w:t>
      </w:r>
    </w:p>
    <w:p w14:paraId="4A9A7EF8" w14:textId="63D54900" w:rsidR="00283619" w:rsidRPr="00283619" w:rsidRDefault="00283619" w:rsidP="00283619">
      <w:pPr>
        <w:rPr>
          <w:rFonts w:ascii="Arial" w:hAnsi="Arial" w:cs="Arial"/>
        </w:rPr>
      </w:pPr>
    </w:p>
    <w:p w14:paraId="27E4CA38" w14:textId="77777777" w:rsidR="00283619" w:rsidRPr="00283619" w:rsidRDefault="00283619" w:rsidP="00283619">
      <w:pPr>
        <w:rPr>
          <w:rFonts w:ascii="Arial" w:hAnsi="Arial" w:cs="Arial"/>
        </w:rPr>
      </w:pPr>
      <w:proofErr w:type="spellStart"/>
      <w:r w:rsidRPr="00283619">
        <w:rPr>
          <w:rFonts w:ascii="Arial" w:hAnsi="Arial" w:cs="Arial"/>
          <w:color w:val="222222"/>
          <w:shd w:val="clear" w:color="auto" w:fill="FFFFFF"/>
        </w:rPr>
        <w:t>Gastil</w:t>
      </w:r>
      <w:proofErr w:type="spellEnd"/>
      <w:r w:rsidRPr="00283619">
        <w:rPr>
          <w:rFonts w:ascii="Arial" w:hAnsi="Arial" w:cs="Arial"/>
          <w:color w:val="222222"/>
          <w:shd w:val="clear" w:color="auto" w:fill="FFFFFF"/>
        </w:rPr>
        <w:t>, J., 1994. A definition and illustration of democratic leadership. </w:t>
      </w:r>
      <w:r w:rsidRPr="00283619">
        <w:rPr>
          <w:rFonts w:ascii="Arial" w:hAnsi="Arial" w:cs="Arial"/>
          <w:i/>
          <w:iCs/>
          <w:color w:val="222222"/>
          <w:shd w:val="clear" w:color="auto" w:fill="FFFFFF"/>
        </w:rPr>
        <w:t>Human relations</w:t>
      </w:r>
      <w:r w:rsidRPr="00283619">
        <w:rPr>
          <w:rFonts w:ascii="Arial" w:hAnsi="Arial" w:cs="Arial"/>
          <w:color w:val="222222"/>
          <w:shd w:val="clear" w:color="auto" w:fill="FFFFFF"/>
        </w:rPr>
        <w:t>, </w:t>
      </w:r>
      <w:r w:rsidRPr="00283619">
        <w:rPr>
          <w:rFonts w:ascii="Arial" w:hAnsi="Arial" w:cs="Arial"/>
          <w:i/>
          <w:iCs/>
          <w:color w:val="222222"/>
          <w:shd w:val="clear" w:color="auto" w:fill="FFFFFF"/>
        </w:rPr>
        <w:t>47</w:t>
      </w:r>
      <w:r w:rsidRPr="00283619">
        <w:rPr>
          <w:rFonts w:ascii="Arial" w:hAnsi="Arial" w:cs="Arial"/>
          <w:color w:val="222222"/>
          <w:shd w:val="clear" w:color="auto" w:fill="FFFFFF"/>
        </w:rPr>
        <w:t>(8), pp.953-975.</w:t>
      </w:r>
    </w:p>
    <w:p w14:paraId="085E6211" w14:textId="77777777" w:rsidR="00283619" w:rsidRPr="00283619" w:rsidRDefault="00283619" w:rsidP="00283619">
      <w:pPr>
        <w:rPr>
          <w:rFonts w:ascii="Arial" w:hAnsi="Arial" w:cs="Arial"/>
        </w:rPr>
      </w:pPr>
    </w:p>
    <w:p w14:paraId="07238686" w14:textId="77777777" w:rsidR="00283619" w:rsidRPr="00283619" w:rsidRDefault="00283619" w:rsidP="00283619">
      <w:pPr>
        <w:rPr>
          <w:rFonts w:ascii="Arial" w:hAnsi="Arial" w:cs="Arial"/>
        </w:rPr>
      </w:pPr>
      <w:r w:rsidRPr="00283619">
        <w:rPr>
          <w:rFonts w:ascii="Arial" w:hAnsi="Arial" w:cs="Arial"/>
          <w:color w:val="222222"/>
          <w:shd w:val="clear" w:color="auto" w:fill="FFFFFF"/>
        </w:rPr>
        <w:t xml:space="preserve">Gagnon, S., </w:t>
      </w:r>
      <w:proofErr w:type="spellStart"/>
      <w:r w:rsidRPr="00283619">
        <w:rPr>
          <w:rFonts w:ascii="Arial" w:hAnsi="Arial" w:cs="Arial"/>
          <w:color w:val="222222"/>
          <w:shd w:val="clear" w:color="auto" w:fill="FFFFFF"/>
        </w:rPr>
        <w:t>Vough</w:t>
      </w:r>
      <w:proofErr w:type="spellEnd"/>
      <w:r w:rsidRPr="00283619">
        <w:rPr>
          <w:rFonts w:ascii="Arial" w:hAnsi="Arial" w:cs="Arial"/>
          <w:color w:val="222222"/>
          <w:shd w:val="clear" w:color="auto" w:fill="FFFFFF"/>
        </w:rPr>
        <w:t>, H.C. and Nickerson, R., 2012. Learning to lead, unscripted: Developing affiliative leadership through improvisational theatre. </w:t>
      </w:r>
      <w:r w:rsidRPr="00283619">
        <w:rPr>
          <w:rFonts w:ascii="Arial" w:hAnsi="Arial" w:cs="Arial"/>
          <w:i/>
          <w:iCs/>
          <w:color w:val="222222"/>
          <w:shd w:val="clear" w:color="auto" w:fill="FFFFFF"/>
        </w:rPr>
        <w:t>Human Resource Development Review</w:t>
      </w:r>
      <w:r w:rsidRPr="00283619">
        <w:rPr>
          <w:rFonts w:ascii="Arial" w:hAnsi="Arial" w:cs="Arial"/>
          <w:color w:val="222222"/>
          <w:shd w:val="clear" w:color="auto" w:fill="FFFFFF"/>
        </w:rPr>
        <w:t>, </w:t>
      </w:r>
      <w:r w:rsidRPr="00283619">
        <w:rPr>
          <w:rFonts w:ascii="Arial" w:hAnsi="Arial" w:cs="Arial"/>
          <w:i/>
          <w:iCs/>
          <w:color w:val="222222"/>
          <w:shd w:val="clear" w:color="auto" w:fill="FFFFFF"/>
        </w:rPr>
        <w:t>11</w:t>
      </w:r>
      <w:r w:rsidRPr="00283619">
        <w:rPr>
          <w:rFonts w:ascii="Arial" w:hAnsi="Arial" w:cs="Arial"/>
          <w:color w:val="222222"/>
          <w:shd w:val="clear" w:color="auto" w:fill="FFFFFF"/>
        </w:rPr>
        <w:t>(3), pp.299-325.</w:t>
      </w:r>
    </w:p>
    <w:p w14:paraId="43B4A1A9" w14:textId="20AEE307" w:rsidR="00283619" w:rsidRPr="00283619" w:rsidRDefault="00283619" w:rsidP="00283619">
      <w:pPr>
        <w:rPr>
          <w:rFonts w:ascii="Arial" w:hAnsi="Arial" w:cs="Arial"/>
        </w:rPr>
      </w:pPr>
    </w:p>
    <w:p w14:paraId="1F17399C" w14:textId="6936F44D" w:rsidR="00283619" w:rsidRPr="00283619" w:rsidRDefault="00283619" w:rsidP="00283619">
      <w:pPr>
        <w:rPr>
          <w:rFonts w:ascii="Arial" w:hAnsi="Arial" w:cs="Arial"/>
          <w:color w:val="222222"/>
          <w:shd w:val="clear" w:color="auto" w:fill="FFFFFF"/>
        </w:rPr>
      </w:pPr>
      <w:r w:rsidRPr="00283619">
        <w:rPr>
          <w:rFonts w:ascii="Arial" w:hAnsi="Arial" w:cs="Arial"/>
          <w:color w:val="222222"/>
          <w:shd w:val="clear" w:color="auto" w:fill="FFFFFF"/>
        </w:rPr>
        <w:t>Goleman, D., McKee, A., George, B. and Ibarra, H., 2019. </w:t>
      </w:r>
      <w:r w:rsidRPr="00283619">
        <w:rPr>
          <w:rFonts w:ascii="Arial" w:hAnsi="Arial" w:cs="Arial"/>
          <w:i/>
          <w:iCs/>
          <w:color w:val="222222"/>
          <w:shd w:val="clear" w:color="auto" w:fill="FFFFFF"/>
        </w:rPr>
        <w:t xml:space="preserve">HBR Emotional Intelligence Ultimate Boxed Set (14 </w:t>
      </w:r>
      <w:proofErr w:type="gramStart"/>
      <w:r w:rsidRPr="00283619">
        <w:rPr>
          <w:rFonts w:ascii="Arial" w:hAnsi="Arial" w:cs="Arial"/>
          <w:i/>
          <w:iCs/>
          <w:color w:val="222222"/>
          <w:shd w:val="clear" w:color="auto" w:fill="FFFFFF"/>
        </w:rPr>
        <w:t>Books)(</w:t>
      </w:r>
      <w:proofErr w:type="gramEnd"/>
      <w:r w:rsidRPr="00283619">
        <w:rPr>
          <w:rFonts w:ascii="Arial" w:hAnsi="Arial" w:cs="Arial"/>
          <w:i/>
          <w:iCs/>
          <w:color w:val="222222"/>
          <w:shd w:val="clear" w:color="auto" w:fill="FFFFFF"/>
        </w:rPr>
        <w:t>HBR Emotional Intelligence Series)</w:t>
      </w:r>
      <w:r w:rsidRPr="00283619">
        <w:rPr>
          <w:rFonts w:ascii="Arial" w:hAnsi="Arial" w:cs="Arial"/>
          <w:color w:val="222222"/>
          <w:shd w:val="clear" w:color="auto" w:fill="FFFFFF"/>
        </w:rPr>
        <w:t>. Harvard Business Press.</w:t>
      </w:r>
    </w:p>
    <w:p w14:paraId="7C4710A6" w14:textId="4D56B8F9" w:rsidR="00283619" w:rsidRPr="00283619" w:rsidRDefault="00283619" w:rsidP="00283619">
      <w:pPr>
        <w:rPr>
          <w:rFonts w:ascii="Arial" w:hAnsi="Arial" w:cs="Arial"/>
          <w:color w:val="222222"/>
          <w:shd w:val="clear" w:color="auto" w:fill="FFFFFF"/>
        </w:rPr>
      </w:pPr>
    </w:p>
    <w:p w14:paraId="7747DA96" w14:textId="77777777" w:rsidR="00283619" w:rsidRPr="00283619" w:rsidRDefault="00283619" w:rsidP="00283619">
      <w:pPr>
        <w:rPr>
          <w:rFonts w:ascii="Arial" w:hAnsi="Arial" w:cs="Arial"/>
        </w:rPr>
      </w:pPr>
      <w:r w:rsidRPr="00283619">
        <w:rPr>
          <w:rFonts w:ascii="Arial" w:hAnsi="Arial" w:cs="Arial"/>
          <w:color w:val="222222"/>
          <w:shd w:val="clear" w:color="auto" w:fill="FFFFFF"/>
        </w:rPr>
        <w:t>Henry, J.F., 2008. The ideology of the laissez faire program. </w:t>
      </w:r>
      <w:r w:rsidRPr="00283619">
        <w:rPr>
          <w:rFonts w:ascii="Arial" w:hAnsi="Arial" w:cs="Arial"/>
          <w:i/>
          <w:iCs/>
          <w:color w:val="222222"/>
          <w:shd w:val="clear" w:color="auto" w:fill="FFFFFF"/>
        </w:rPr>
        <w:t>Journal of Economic Issues</w:t>
      </w:r>
      <w:r w:rsidRPr="00283619">
        <w:rPr>
          <w:rFonts w:ascii="Arial" w:hAnsi="Arial" w:cs="Arial"/>
          <w:color w:val="222222"/>
          <w:shd w:val="clear" w:color="auto" w:fill="FFFFFF"/>
        </w:rPr>
        <w:t>, </w:t>
      </w:r>
      <w:r w:rsidRPr="00283619">
        <w:rPr>
          <w:rFonts w:ascii="Arial" w:hAnsi="Arial" w:cs="Arial"/>
          <w:i/>
          <w:iCs/>
          <w:color w:val="222222"/>
          <w:shd w:val="clear" w:color="auto" w:fill="FFFFFF"/>
        </w:rPr>
        <w:t>42</w:t>
      </w:r>
      <w:r w:rsidRPr="00283619">
        <w:rPr>
          <w:rFonts w:ascii="Arial" w:hAnsi="Arial" w:cs="Arial"/>
          <w:color w:val="222222"/>
          <w:shd w:val="clear" w:color="auto" w:fill="FFFFFF"/>
        </w:rPr>
        <w:t>(1), pp.209-224.</w:t>
      </w:r>
    </w:p>
    <w:p w14:paraId="13030E4A" w14:textId="135DC79B" w:rsidR="00283619" w:rsidRPr="00283619" w:rsidRDefault="00283619" w:rsidP="00283619">
      <w:pPr>
        <w:rPr>
          <w:rFonts w:ascii="Arial" w:hAnsi="Arial" w:cs="Arial"/>
        </w:rPr>
      </w:pPr>
    </w:p>
    <w:p w14:paraId="36AD2049" w14:textId="77777777" w:rsidR="00283619" w:rsidRPr="00283619" w:rsidRDefault="00283619" w:rsidP="00283619">
      <w:pPr>
        <w:rPr>
          <w:rFonts w:ascii="Arial" w:hAnsi="Arial" w:cs="Arial"/>
        </w:rPr>
      </w:pPr>
      <w:r w:rsidRPr="00283619">
        <w:rPr>
          <w:rFonts w:ascii="Arial" w:hAnsi="Arial" w:cs="Arial"/>
          <w:color w:val="222222"/>
          <w:shd w:val="clear" w:color="auto" w:fill="FFFFFF"/>
        </w:rPr>
        <w:t xml:space="preserve">Hind, D., Allsopp, K., </w:t>
      </w:r>
      <w:proofErr w:type="spellStart"/>
      <w:r w:rsidRPr="00283619">
        <w:rPr>
          <w:rFonts w:ascii="Arial" w:hAnsi="Arial" w:cs="Arial"/>
          <w:color w:val="222222"/>
          <w:shd w:val="clear" w:color="auto" w:fill="FFFFFF"/>
        </w:rPr>
        <w:t>Chitsabesan</w:t>
      </w:r>
      <w:proofErr w:type="spellEnd"/>
      <w:r w:rsidRPr="00283619">
        <w:rPr>
          <w:rFonts w:ascii="Arial" w:hAnsi="Arial" w:cs="Arial"/>
          <w:color w:val="222222"/>
          <w:shd w:val="clear" w:color="auto" w:fill="FFFFFF"/>
        </w:rPr>
        <w:t>, P. and French, P., 2021. The psychosocial response to a terrorist attack at Manchester Arena, 2017: a process evaluation. </w:t>
      </w:r>
      <w:r w:rsidRPr="00283619">
        <w:rPr>
          <w:rFonts w:ascii="Arial" w:hAnsi="Arial" w:cs="Arial"/>
          <w:i/>
          <w:iCs/>
          <w:color w:val="222222"/>
          <w:shd w:val="clear" w:color="auto" w:fill="FFFFFF"/>
        </w:rPr>
        <w:t>BMC psychology</w:t>
      </w:r>
      <w:r w:rsidRPr="00283619">
        <w:rPr>
          <w:rFonts w:ascii="Arial" w:hAnsi="Arial" w:cs="Arial"/>
          <w:color w:val="222222"/>
          <w:shd w:val="clear" w:color="auto" w:fill="FFFFFF"/>
        </w:rPr>
        <w:t>, </w:t>
      </w:r>
      <w:r w:rsidRPr="00283619">
        <w:rPr>
          <w:rFonts w:ascii="Arial" w:hAnsi="Arial" w:cs="Arial"/>
          <w:i/>
          <w:iCs/>
          <w:color w:val="222222"/>
          <w:shd w:val="clear" w:color="auto" w:fill="FFFFFF"/>
        </w:rPr>
        <w:t>9</w:t>
      </w:r>
      <w:r w:rsidRPr="00283619">
        <w:rPr>
          <w:rFonts w:ascii="Arial" w:hAnsi="Arial" w:cs="Arial"/>
          <w:color w:val="222222"/>
          <w:shd w:val="clear" w:color="auto" w:fill="FFFFFF"/>
        </w:rPr>
        <w:t>(1), pp.1-20.</w:t>
      </w:r>
    </w:p>
    <w:p w14:paraId="0FBF3DA8" w14:textId="3822B837" w:rsidR="00283619" w:rsidRPr="00283619" w:rsidRDefault="00283619" w:rsidP="00283619">
      <w:pPr>
        <w:rPr>
          <w:rFonts w:ascii="Arial" w:hAnsi="Arial" w:cs="Arial"/>
        </w:rPr>
      </w:pPr>
    </w:p>
    <w:p w14:paraId="116B30AE" w14:textId="77777777" w:rsidR="00283619" w:rsidRPr="00283619" w:rsidRDefault="00283619" w:rsidP="00283619">
      <w:pPr>
        <w:rPr>
          <w:rFonts w:ascii="Arial" w:hAnsi="Arial" w:cs="Arial"/>
        </w:rPr>
      </w:pPr>
      <w:r w:rsidRPr="00283619">
        <w:rPr>
          <w:rFonts w:ascii="Arial" w:hAnsi="Arial" w:cs="Arial"/>
          <w:color w:val="222222"/>
          <w:shd w:val="clear" w:color="auto" w:fill="FFFFFF"/>
        </w:rPr>
        <w:t>Knight, F.H., 1967. Laissez faire: pro and con. </w:t>
      </w:r>
      <w:r w:rsidRPr="00283619">
        <w:rPr>
          <w:rFonts w:ascii="Arial" w:hAnsi="Arial" w:cs="Arial"/>
          <w:i/>
          <w:iCs/>
          <w:color w:val="222222"/>
          <w:shd w:val="clear" w:color="auto" w:fill="FFFFFF"/>
        </w:rPr>
        <w:t>Journal of Political Economy</w:t>
      </w:r>
      <w:r w:rsidRPr="00283619">
        <w:rPr>
          <w:rFonts w:ascii="Arial" w:hAnsi="Arial" w:cs="Arial"/>
          <w:color w:val="222222"/>
          <w:shd w:val="clear" w:color="auto" w:fill="FFFFFF"/>
        </w:rPr>
        <w:t>, </w:t>
      </w:r>
      <w:r w:rsidRPr="00283619">
        <w:rPr>
          <w:rFonts w:ascii="Arial" w:hAnsi="Arial" w:cs="Arial"/>
          <w:i/>
          <w:iCs/>
          <w:color w:val="222222"/>
          <w:shd w:val="clear" w:color="auto" w:fill="FFFFFF"/>
        </w:rPr>
        <w:t>75</w:t>
      </w:r>
      <w:r w:rsidRPr="00283619">
        <w:rPr>
          <w:rFonts w:ascii="Arial" w:hAnsi="Arial" w:cs="Arial"/>
          <w:color w:val="222222"/>
          <w:shd w:val="clear" w:color="auto" w:fill="FFFFFF"/>
        </w:rPr>
        <w:t>(6), pp.782-795.</w:t>
      </w:r>
    </w:p>
    <w:p w14:paraId="58372E5E" w14:textId="77777777" w:rsidR="00283619" w:rsidRPr="00283619" w:rsidRDefault="00283619" w:rsidP="00283619">
      <w:pPr>
        <w:rPr>
          <w:rFonts w:ascii="Arial" w:hAnsi="Arial" w:cs="Arial"/>
        </w:rPr>
      </w:pPr>
    </w:p>
    <w:p w14:paraId="57FABDF7" w14:textId="77777777" w:rsidR="00283619" w:rsidRPr="00283619" w:rsidRDefault="00283619" w:rsidP="00283619">
      <w:pPr>
        <w:rPr>
          <w:rFonts w:ascii="Arial" w:hAnsi="Arial" w:cs="Arial"/>
        </w:rPr>
      </w:pPr>
    </w:p>
    <w:p w14:paraId="49568333" w14:textId="77777777" w:rsidR="00283619" w:rsidRPr="00283619" w:rsidRDefault="00283619" w:rsidP="00283619">
      <w:pPr>
        <w:rPr>
          <w:rFonts w:ascii="Arial" w:hAnsi="Arial" w:cs="Arial"/>
        </w:rPr>
      </w:pPr>
      <w:r w:rsidRPr="00283619">
        <w:rPr>
          <w:rFonts w:ascii="Arial" w:hAnsi="Arial" w:cs="Arial"/>
          <w:color w:val="222222"/>
          <w:shd w:val="clear" w:color="auto" w:fill="FFFFFF"/>
        </w:rPr>
        <w:t>Khan, N., 2017. Adaptive or transactional leadership in current higher education: A brief comparison. </w:t>
      </w:r>
      <w:r w:rsidRPr="00283619">
        <w:rPr>
          <w:rFonts w:ascii="Arial" w:hAnsi="Arial" w:cs="Arial"/>
          <w:i/>
          <w:iCs/>
          <w:color w:val="222222"/>
          <w:shd w:val="clear" w:color="auto" w:fill="FFFFFF"/>
        </w:rPr>
        <w:t>International Review of Research in Open and Distributed Learning</w:t>
      </w:r>
      <w:r w:rsidRPr="00283619">
        <w:rPr>
          <w:rFonts w:ascii="Arial" w:hAnsi="Arial" w:cs="Arial"/>
          <w:color w:val="222222"/>
          <w:shd w:val="clear" w:color="auto" w:fill="FFFFFF"/>
        </w:rPr>
        <w:t>, </w:t>
      </w:r>
      <w:r w:rsidRPr="00283619">
        <w:rPr>
          <w:rFonts w:ascii="Arial" w:hAnsi="Arial" w:cs="Arial"/>
          <w:i/>
          <w:iCs/>
          <w:color w:val="222222"/>
          <w:shd w:val="clear" w:color="auto" w:fill="FFFFFF"/>
        </w:rPr>
        <w:t>18</w:t>
      </w:r>
      <w:r w:rsidRPr="00283619">
        <w:rPr>
          <w:rFonts w:ascii="Arial" w:hAnsi="Arial" w:cs="Arial"/>
          <w:color w:val="222222"/>
          <w:shd w:val="clear" w:color="auto" w:fill="FFFFFF"/>
        </w:rPr>
        <w:t>(3), pp.178-183.</w:t>
      </w:r>
    </w:p>
    <w:p w14:paraId="2701F6F1" w14:textId="77777777" w:rsidR="00283619" w:rsidRPr="00283619" w:rsidRDefault="00283619" w:rsidP="00283619">
      <w:pPr>
        <w:rPr>
          <w:rFonts w:ascii="Arial" w:hAnsi="Arial" w:cs="Arial"/>
        </w:rPr>
      </w:pPr>
    </w:p>
    <w:p w14:paraId="2AAB626E" w14:textId="77777777" w:rsidR="00283619" w:rsidRPr="00283619" w:rsidRDefault="00283619" w:rsidP="00283619">
      <w:pPr>
        <w:rPr>
          <w:rFonts w:ascii="Arial" w:hAnsi="Arial" w:cs="Arial"/>
          <w:color w:val="222222"/>
        </w:rPr>
      </w:pPr>
      <w:r w:rsidRPr="00283619">
        <w:rPr>
          <w:rFonts w:ascii="Arial" w:hAnsi="Arial" w:cs="Arial"/>
          <w:color w:val="222222"/>
        </w:rPr>
        <w:t>Lowe, D., 2020. Manchester Arena Bombings: main lessons that have been learnt. </w:t>
      </w:r>
      <w:r w:rsidRPr="00283619">
        <w:rPr>
          <w:rFonts w:ascii="Arial" w:hAnsi="Arial" w:cs="Arial"/>
          <w:i/>
          <w:iCs/>
          <w:color w:val="222222"/>
        </w:rPr>
        <w:t>Counter IED Report</w:t>
      </w:r>
      <w:r w:rsidRPr="00283619">
        <w:rPr>
          <w:rFonts w:ascii="Arial" w:hAnsi="Arial" w:cs="Arial"/>
          <w:color w:val="222222"/>
        </w:rPr>
        <w:t>.</w:t>
      </w:r>
    </w:p>
    <w:p w14:paraId="704841F5" w14:textId="41D105A1" w:rsidR="00283619" w:rsidRPr="00283619" w:rsidRDefault="00283619" w:rsidP="00283619">
      <w:pPr>
        <w:rPr>
          <w:rFonts w:ascii="Arial" w:hAnsi="Arial" w:cs="Arial"/>
        </w:rPr>
      </w:pPr>
    </w:p>
    <w:p w14:paraId="2BB49B3C" w14:textId="77777777" w:rsidR="00283619" w:rsidRPr="00283619" w:rsidRDefault="00283619" w:rsidP="00283619">
      <w:pPr>
        <w:rPr>
          <w:rFonts w:ascii="Arial" w:hAnsi="Arial" w:cs="Arial"/>
        </w:rPr>
      </w:pPr>
      <w:r w:rsidRPr="00283619">
        <w:rPr>
          <w:rFonts w:ascii="Arial" w:hAnsi="Arial" w:cs="Arial"/>
          <w:color w:val="222222"/>
          <w:shd w:val="clear" w:color="auto" w:fill="FFFFFF"/>
        </w:rPr>
        <w:t>Maxwell, J.C., 1997. </w:t>
      </w:r>
      <w:r w:rsidRPr="00283619">
        <w:rPr>
          <w:rFonts w:ascii="Arial" w:hAnsi="Arial" w:cs="Arial"/>
          <w:i/>
          <w:iCs/>
          <w:color w:val="222222"/>
          <w:shd w:val="clear" w:color="auto" w:fill="FFFFFF"/>
        </w:rPr>
        <w:t>Becoming a person of influence</w:t>
      </w:r>
      <w:r w:rsidRPr="00283619">
        <w:rPr>
          <w:rFonts w:ascii="Arial" w:hAnsi="Arial" w:cs="Arial"/>
          <w:color w:val="222222"/>
          <w:shd w:val="clear" w:color="auto" w:fill="FFFFFF"/>
        </w:rPr>
        <w:t>. Thomas Nelson Inc.</w:t>
      </w:r>
    </w:p>
    <w:p w14:paraId="1F305582" w14:textId="77777777" w:rsidR="00283619" w:rsidRPr="00283619" w:rsidRDefault="00283619" w:rsidP="00283619">
      <w:pPr>
        <w:rPr>
          <w:rFonts w:ascii="Arial" w:hAnsi="Arial" w:cs="Arial"/>
          <w:color w:val="222222"/>
          <w:shd w:val="clear" w:color="auto" w:fill="FFFFFF"/>
        </w:rPr>
      </w:pPr>
    </w:p>
    <w:p w14:paraId="4ABBD6EA" w14:textId="1C4D29C8" w:rsidR="00283619" w:rsidRPr="00283619" w:rsidRDefault="00283619" w:rsidP="00283619">
      <w:pPr>
        <w:rPr>
          <w:rFonts w:ascii="Arial" w:hAnsi="Arial" w:cs="Arial"/>
        </w:rPr>
      </w:pPr>
      <w:proofErr w:type="spellStart"/>
      <w:r w:rsidRPr="00283619">
        <w:rPr>
          <w:rFonts w:ascii="Arial" w:hAnsi="Arial" w:cs="Arial"/>
          <w:color w:val="222222"/>
          <w:shd w:val="clear" w:color="auto" w:fill="FFFFFF"/>
        </w:rPr>
        <w:t>Maamari</w:t>
      </w:r>
      <w:proofErr w:type="spellEnd"/>
      <w:r w:rsidRPr="00283619">
        <w:rPr>
          <w:rFonts w:ascii="Arial" w:hAnsi="Arial" w:cs="Arial"/>
          <w:color w:val="222222"/>
          <w:shd w:val="clear" w:color="auto" w:fill="FFFFFF"/>
        </w:rPr>
        <w:t xml:space="preserve">, B.E. and </w:t>
      </w:r>
      <w:proofErr w:type="spellStart"/>
      <w:r w:rsidRPr="00283619">
        <w:rPr>
          <w:rFonts w:ascii="Arial" w:hAnsi="Arial" w:cs="Arial"/>
          <w:color w:val="222222"/>
          <w:shd w:val="clear" w:color="auto" w:fill="FFFFFF"/>
        </w:rPr>
        <w:t>Majdalani</w:t>
      </w:r>
      <w:proofErr w:type="spellEnd"/>
      <w:r w:rsidRPr="00283619">
        <w:rPr>
          <w:rFonts w:ascii="Arial" w:hAnsi="Arial" w:cs="Arial"/>
          <w:color w:val="222222"/>
          <w:shd w:val="clear" w:color="auto" w:fill="FFFFFF"/>
        </w:rPr>
        <w:t>, J.F., 2017. Emotional intelligence, leadership style and organizational climate. </w:t>
      </w:r>
      <w:r w:rsidRPr="00283619">
        <w:rPr>
          <w:rFonts w:ascii="Arial" w:hAnsi="Arial" w:cs="Arial"/>
          <w:i/>
          <w:iCs/>
          <w:color w:val="222222"/>
          <w:shd w:val="clear" w:color="auto" w:fill="FFFFFF"/>
        </w:rPr>
        <w:t>International Journal of Organizational Analysis</w:t>
      </w:r>
      <w:r w:rsidRPr="00283619">
        <w:rPr>
          <w:rFonts w:ascii="Arial" w:hAnsi="Arial" w:cs="Arial"/>
          <w:color w:val="222222"/>
          <w:shd w:val="clear" w:color="auto" w:fill="FFFFFF"/>
        </w:rPr>
        <w:t>.</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283619" w:rsidRPr="00283619" w14:paraId="1CDB9DBB" w14:textId="77777777" w:rsidTr="00EF6CE8">
        <w:tc>
          <w:tcPr>
            <w:tcW w:w="0" w:type="auto"/>
            <w:shd w:val="clear" w:color="auto" w:fill="FFFFFF"/>
            <w:vAlign w:val="center"/>
            <w:hideMark/>
          </w:tcPr>
          <w:p w14:paraId="2330A94C" w14:textId="77777777" w:rsidR="00283619" w:rsidRPr="00283619" w:rsidRDefault="00283619" w:rsidP="00EF6CE8">
            <w:pPr>
              <w:rPr>
                <w:rFonts w:ascii="Arial" w:hAnsi="Arial" w:cs="Arial"/>
              </w:rPr>
            </w:pPr>
          </w:p>
        </w:tc>
      </w:tr>
      <w:tr w:rsidR="00283619" w:rsidRPr="00283619" w14:paraId="3C4B336A" w14:textId="77777777" w:rsidTr="00EF6CE8">
        <w:tc>
          <w:tcPr>
            <w:tcW w:w="0" w:type="auto"/>
            <w:shd w:val="clear" w:color="auto" w:fill="FFFFFF"/>
            <w:tcMar>
              <w:top w:w="120" w:type="dxa"/>
              <w:left w:w="0" w:type="dxa"/>
              <w:bottom w:w="120" w:type="dxa"/>
              <w:right w:w="0" w:type="dxa"/>
            </w:tcMar>
            <w:hideMark/>
          </w:tcPr>
          <w:p w14:paraId="303ECF99" w14:textId="77777777" w:rsidR="00283619" w:rsidRPr="00283619" w:rsidRDefault="00283619" w:rsidP="00EF6CE8">
            <w:pPr>
              <w:rPr>
                <w:rFonts w:ascii="Arial" w:hAnsi="Arial" w:cs="Arial"/>
                <w:color w:val="222222"/>
              </w:rPr>
            </w:pPr>
          </w:p>
          <w:p w14:paraId="74AEF10D" w14:textId="15F1B728" w:rsidR="00283619" w:rsidRPr="00283619" w:rsidRDefault="00283619" w:rsidP="00EF6CE8">
            <w:pPr>
              <w:rPr>
                <w:rFonts w:ascii="Arial" w:hAnsi="Arial" w:cs="Arial"/>
                <w:color w:val="222222"/>
                <w:shd w:val="clear" w:color="auto" w:fill="FFFFFF"/>
              </w:rPr>
            </w:pPr>
            <w:r w:rsidRPr="00283619">
              <w:rPr>
                <w:rFonts w:ascii="Arial" w:hAnsi="Arial" w:cs="Arial"/>
                <w:color w:val="222222"/>
                <w:shd w:val="clear" w:color="auto" w:fill="FFFFFF"/>
              </w:rPr>
              <w:t xml:space="preserve">Merrill, S., </w:t>
            </w:r>
            <w:proofErr w:type="spellStart"/>
            <w:r w:rsidRPr="00283619">
              <w:rPr>
                <w:rFonts w:ascii="Arial" w:hAnsi="Arial" w:cs="Arial"/>
                <w:color w:val="222222"/>
                <w:shd w:val="clear" w:color="auto" w:fill="FFFFFF"/>
              </w:rPr>
              <w:t>Sumartojo</w:t>
            </w:r>
            <w:proofErr w:type="spellEnd"/>
            <w:r w:rsidRPr="00283619">
              <w:rPr>
                <w:rFonts w:ascii="Arial" w:hAnsi="Arial" w:cs="Arial"/>
                <w:color w:val="222222"/>
                <w:shd w:val="clear" w:color="auto" w:fill="FFFFFF"/>
              </w:rPr>
              <w:t>, S., Closs Stephens, A. and Coward, M., 2020. Togetherness after terror: The more or less digital commemorative public atmospheres of the Manchester Arena bombing’s first anniversary. </w:t>
            </w:r>
            <w:r w:rsidRPr="00283619">
              <w:rPr>
                <w:rFonts w:ascii="Arial" w:hAnsi="Arial" w:cs="Arial"/>
                <w:i/>
                <w:iCs/>
                <w:color w:val="222222"/>
                <w:shd w:val="clear" w:color="auto" w:fill="FFFFFF"/>
              </w:rPr>
              <w:t>Environment and Planning D: Society and Space</w:t>
            </w:r>
            <w:r w:rsidRPr="00283619">
              <w:rPr>
                <w:rFonts w:ascii="Arial" w:hAnsi="Arial" w:cs="Arial"/>
                <w:color w:val="222222"/>
                <w:shd w:val="clear" w:color="auto" w:fill="FFFFFF"/>
              </w:rPr>
              <w:t>, </w:t>
            </w:r>
            <w:r w:rsidRPr="00283619">
              <w:rPr>
                <w:rFonts w:ascii="Arial" w:hAnsi="Arial" w:cs="Arial"/>
                <w:i/>
                <w:iCs/>
                <w:color w:val="222222"/>
                <w:shd w:val="clear" w:color="auto" w:fill="FFFFFF"/>
              </w:rPr>
              <w:t>38</w:t>
            </w:r>
            <w:r w:rsidRPr="00283619">
              <w:rPr>
                <w:rFonts w:ascii="Arial" w:hAnsi="Arial" w:cs="Arial"/>
                <w:color w:val="222222"/>
                <w:shd w:val="clear" w:color="auto" w:fill="FFFFFF"/>
              </w:rPr>
              <w:t>(3), pp.546-566.</w:t>
            </w:r>
          </w:p>
          <w:p w14:paraId="750C30AD" w14:textId="6FB4510F" w:rsidR="00283619" w:rsidRPr="00283619" w:rsidRDefault="00283619" w:rsidP="00EF6CE8">
            <w:pPr>
              <w:rPr>
                <w:rFonts w:ascii="Arial" w:hAnsi="Arial" w:cs="Arial"/>
                <w:color w:val="222222"/>
                <w:shd w:val="clear" w:color="auto" w:fill="FFFFFF"/>
              </w:rPr>
            </w:pPr>
          </w:p>
          <w:p w14:paraId="74D7E684" w14:textId="77777777" w:rsidR="00283619" w:rsidRPr="00283619" w:rsidRDefault="00283619" w:rsidP="00283619">
            <w:pPr>
              <w:rPr>
                <w:rFonts w:ascii="Arial" w:hAnsi="Arial" w:cs="Arial"/>
              </w:rPr>
            </w:pPr>
            <w:proofErr w:type="spellStart"/>
            <w:r w:rsidRPr="00283619">
              <w:rPr>
                <w:rFonts w:ascii="Arial" w:hAnsi="Arial" w:cs="Arial"/>
                <w:color w:val="222222"/>
                <w:shd w:val="clear" w:color="auto" w:fill="FFFFFF"/>
              </w:rPr>
              <w:t>Prati</w:t>
            </w:r>
            <w:proofErr w:type="spellEnd"/>
            <w:r w:rsidRPr="00283619">
              <w:rPr>
                <w:rFonts w:ascii="Arial" w:hAnsi="Arial" w:cs="Arial"/>
                <w:color w:val="222222"/>
                <w:shd w:val="clear" w:color="auto" w:fill="FFFFFF"/>
              </w:rPr>
              <w:t>, L.M., Douglas, C., Ferris, G.R., Ammeter, A.P. and Buckley, M.R., 2003. Emotional intelligence, leadership effectiveness, and team outcomes. </w:t>
            </w:r>
            <w:r w:rsidRPr="00283619">
              <w:rPr>
                <w:rFonts w:ascii="Arial" w:hAnsi="Arial" w:cs="Arial"/>
                <w:i/>
                <w:iCs/>
                <w:color w:val="222222"/>
                <w:shd w:val="clear" w:color="auto" w:fill="FFFFFF"/>
              </w:rPr>
              <w:t>The international journal of organizational analysis</w:t>
            </w:r>
            <w:r w:rsidRPr="00283619">
              <w:rPr>
                <w:rFonts w:ascii="Arial" w:hAnsi="Arial" w:cs="Arial"/>
                <w:color w:val="222222"/>
                <w:shd w:val="clear" w:color="auto" w:fill="FFFFFF"/>
              </w:rPr>
              <w:t>.</w:t>
            </w:r>
          </w:p>
          <w:p w14:paraId="7396A229" w14:textId="77777777" w:rsidR="00283619" w:rsidRPr="00283619" w:rsidRDefault="00283619" w:rsidP="00EF6CE8">
            <w:pPr>
              <w:rPr>
                <w:rFonts w:ascii="Arial" w:hAnsi="Arial" w:cs="Arial"/>
              </w:rPr>
            </w:pPr>
          </w:p>
          <w:p w14:paraId="76628312" w14:textId="77777777" w:rsidR="00283619" w:rsidRPr="00283619" w:rsidRDefault="00283619" w:rsidP="00EF6CE8">
            <w:pPr>
              <w:rPr>
                <w:rFonts w:ascii="Arial" w:hAnsi="Arial" w:cs="Arial"/>
                <w:color w:val="222222"/>
              </w:rPr>
            </w:pPr>
          </w:p>
        </w:tc>
      </w:tr>
    </w:tbl>
    <w:p w14:paraId="11338050" w14:textId="77777777" w:rsidR="00283619" w:rsidRPr="00283619" w:rsidRDefault="00283619" w:rsidP="00283619">
      <w:pPr>
        <w:rPr>
          <w:rFonts w:ascii="Arial" w:hAnsi="Arial" w:cs="Arial"/>
        </w:rPr>
      </w:pPr>
      <w:r w:rsidRPr="00283619">
        <w:rPr>
          <w:rFonts w:ascii="Arial" w:hAnsi="Arial" w:cs="Arial"/>
          <w:color w:val="222222"/>
          <w:shd w:val="clear" w:color="auto" w:fill="FFFFFF"/>
        </w:rPr>
        <w:t>Reardon, K.K., Reardon, K.J. and Rowe, A.J., 1998. </w:t>
      </w:r>
      <w:r w:rsidRPr="00283619">
        <w:rPr>
          <w:rFonts w:ascii="Arial" w:hAnsi="Arial" w:cs="Arial"/>
          <w:i/>
          <w:iCs/>
          <w:color w:val="222222"/>
          <w:shd w:val="clear" w:color="auto" w:fill="FFFFFF"/>
        </w:rPr>
        <w:t>Leadership styles for the five stages of radical change</w:t>
      </w:r>
      <w:r w:rsidRPr="00283619">
        <w:rPr>
          <w:rFonts w:ascii="Arial" w:hAnsi="Arial" w:cs="Arial"/>
          <w:color w:val="222222"/>
          <w:shd w:val="clear" w:color="auto" w:fill="FFFFFF"/>
        </w:rPr>
        <w:t>. University of Southern California Marshall School of Business Los Angeles United States.</w:t>
      </w:r>
    </w:p>
    <w:p w14:paraId="7A2744CF" w14:textId="276D6A2C" w:rsidR="00283619" w:rsidRPr="00283619" w:rsidRDefault="00283619" w:rsidP="00283619">
      <w:pPr>
        <w:rPr>
          <w:rFonts w:ascii="Arial" w:hAnsi="Arial" w:cs="Arial"/>
        </w:rPr>
      </w:pPr>
    </w:p>
    <w:p w14:paraId="24A0092C" w14:textId="77777777" w:rsidR="00283619" w:rsidRPr="00283619" w:rsidRDefault="00283619" w:rsidP="00283619">
      <w:pPr>
        <w:rPr>
          <w:rFonts w:ascii="Arial" w:hAnsi="Arial" w:cs="Arial"/>
        </w:rPr>
      </w:pPr>
      <w:r w:rsidRPr="00283619">
        <w:rPr>
          <w:rFonts w:ascii="Arial" w:hAnsi="Arial" w:cs="Arial"/>
          <w:color w:val="222222"/>
          <w:shd w:val="clear" w:color="auto" w:fill="FFFFFF"/>
        </w:rPr>
        <w:t>Robertson, J., 2016. </w:t>
      </w:r>
      <w:r w:rsidRPr="00283619">
        <w:rPr>
          <w:rFonts w:ascii="Arial" w:hAnsi="Arial" w:cs="Arial"/>
          <w:i/>
          <w:iCs/>
          <w:color w:val="222222"/>
          <w:shd w:val="clear" w:color="auto" w:fill="FFFFFF"/>
        </w:rPr>
        <w:t>Coaching leadership: Building educational leadership capacity through partnership</w:t>
      </w:r>
      <w:r w:rsidRPr="00283619">
        <w:rPr>
          <w:rFonts w:ascii="Arial" w:hAnsi="Arial" w:cs="Arial"/>
          <w:color w:val="222222"/>
          <w:shd w:val="clear" w:color="auto" w:fill="FFFFFF"/>
        </w:rPr>
        <w:t>. New Zealand Council for Educational Research. PO Box 3237, Wellington 6140 New Zealand.</w:t>
      </w:r>
    </w:p>
    <w:p w14:paraId="2B8EE97C" w14:textId="363B7D38" w:rsidR="00283619" w:rsidRPr="00283619" w:rsidRDefault="00283619" w:rsidP="00283619">
      <w:pPr>
        <w:rPr>
          <w:rFonts w:ascii="Arial" w:hAnsi="Arial" w:cs="Arial"/>
        </w:rPr>
      </w:pPr>
    </w:p>
    <w:p w14:paraId="59264877" w14:textId="77777777" w:rsidR="00283619" w:rsidRPr="00283619" w:rsidRDefault="00283619" w:rsidP="00283619">
      <w:pPr>
        <w:rPr>
          <w:rFonts w:ascii="Arial" w:hAnsi="Arial" w:cs="Arial"/>
        </w:rPr>
      </w:pPr>
      <w:proofErr w:type="spellStart"/>
      <w:r w:rsidRPr="00283619">
        <w:rPr>
          <w:rFonts w:ascii="Arial" w:hAnsi="Arial" w:cs="Arial"/>
          <w:color w:val="222222"/>
          <w:shd w:val="clear" w:color="auto" w:fill="FFFFFF"/>
        </w:rPr>
        <w:t>Ramchunder</w:t>
      </w:r>
      <w:proofErr w:type="spellEnd"/>
      <w:r w:rsidRPr="00283619">
        <w:rPr>
          <w:rFonts w:ascii="Arial" w:hAnsi="Arial" w:cs="Arial"/>
          <w:color w:val="222222"/>
          <w:shd w:val="clear" w:color="auto" w:fill="FFFFFF"/>
        </w:rPr>
        <w:t>, Y. and Martins, N., 2014. The role of self-efficacy, emotional intelligence and leadership style as attributes of leadership effectiveness. </w:t>
      </w:r>
      <w:r w:rsidRPr="00283619">
        <w:rPr>
          <w:rFonts w:ascii="Arial" w:hAnsi="Arial" w:cs="Arial"/>
          <w:i/>
          <w:iCs/>
          <w:color w:val="222222"/>
          <w:shd w:val="clear" w:color="auto" w:fill="FFFFFF"/>
        </w:rPr>
        <w:t>SA Journal of Industrial Psychology</w:t>
      </w:r>
      <w:r w:rsidRPr="00283619">
        <w:rPr>
          <w:rFonts w:ascii="Arial" w:hAnsi="Arial" w:cs="Arial"/>
          <w:color w:val="222222"/>
          <w:shd w:val="clear" w:color="auto" w:fill="FFFFFF"/>
        </w:rPr>
        <w:t>, </w:t>
      </w:r>
      <w:r w:rsidRPr="00283619">
        <w:rPr>
          <w:rFonts w:ascii="Arial" w:hAnsi="Arial" w:cs="Arial"/>
          <w:i/>
          <w:iCs/>
          <w:color w:val="222222"/>
          <w:shd w:val="clear" w:color="auto" w:fill="FFFFFF"/>
        </w:rPr>
        <w:t>40</w:t>
      </w:r>
      <w:r w:rsidRPr="00283619">
        <w:rPr>
          <w:rFonts w:ascii="Arial" w:hAnsi="Arial" w:cs="Arial"/>
          <w:color w:val="222222"/>
          <w:shd w:val="clear" w:color="auto" w:fill="FFFFFF"/>
        </w:rPr>
        <w:t>(1), pp.1-11.</w:t>
      </w:r>
    </w:p>
    <w:p w14:paraId="2CB6DD71" w14:textId="77777777" w:rsidR="00283619" w:rsidRPr="00283619" w:rsidRDefault="00283619" w:rsidP="00283619">
      <w:pPr>
        <w:rPr>
          <w:rFonts w:ascii="Arial" w:hAnsi="Arial" w:cs="Arial"/>
        </w:rPr>
      </w:pPr>
    </w:p>
    <w:p w14:paraId="7E59F437" w14:textId="77777777" w:rsidR="00283619" w:rsidRPr="00283619" w:rsidRDefault="00283619" w:rsidP="00283619">
      <w:pPr>
        <w:rPr>
          <w:rFonts w:ascii="Arial" w:hAnsi="Arial" w:cs="Arial"/>
        </w:rPr>
      </w:pPr>
      <w:r w:rsidRPr="00283619">
        <w:rPr>
          <w:rFonts w:ascii="Arial" w:hAnsi="Arial" w:cs="Arial"/>
          <w:color w:val="222222"/>
          <w:shd w:val="clear" w:color="auto" w:fill="FFFFFF"/>
        </w:rPr>
        <w:t xml:space="preserve">Russell, J.S. and de Orellana, P., 2020. Public Communications Leadership: </w:t>
      </w:r>
      <w:proofErr w:type="spellStart"/>
      <w:r w:rsidRPr="00283619">
        <w:rPr>
          <w:rFonts w:ascii="Arial" w:hAnsi="Arial" w:cs="Arial"/>
          <w:color w:val="222222"/>
          <w:shd w:val="clear" w:color="auto" w:fill="FFFFFF"/>
        </w:rPr>
        <w:t>CrisisComms</w:t>
      </w:r>
      <w:proofErr w:type="spellEnd"/>
      <w:r w:rsidRPr="00283619">
        <w:rPr>
          <w:rFonts w:ascii="Arial" w:hAnsi="Arial" w:cs="Arial"/>
          <w:color w:val="222222"/>
          <w:shd w:val="clear" w:color="auto" w:fill="FFFFFF"/>
        </w:rPr>
        <w:t xml:space="preserve"> and the Manchester Arena Attack. </w:t>
      </w:r>
      <w:r w:rsidRPr="00283619">
        <w:rPr>
          <w:rFonts w:ascii="Arial" w:hAnsi="Arial" w:cs="Arial"/>
          <w:i/>
          <w:iCs/>
          <w:color w:val="222222"/>
          <w:shd w:val="clear" w:color="auto" w:fill="FFFFFF"/>
        </w:rPr>
        <w:t>The RUSI Journal</w:t>
      </w:r>
      <w:r w:rsidRPr="00283619">
        <w:rPr>
          <w:rFonts w:ascii="Arial" w:hAnsi="Arial" w:cs="Arial"/>
          <w:color w:val="222222"/>
          <w:shd w:val="clear" w:color="auto" w:fill="FFFFFF"/>
        </w:rPr>
        <w:t>, </w:t>
      </w:r>
      <w:r w:rsidRPr="00283619">
        <w:rPr>
          <w:rFonts w:ascii="Arial" w:hAnsi="Arial" w:cs="Arial"/>
          <w:i/>
          <w:iCs/>
          <w:color w:val="222222"/>
          <w:shd w:val="clear" w:color="auto" w:fill="FFFFFF"/>
        </w:rPr>
        <w:t>165</w:t>
      </w:r>
      <w:r w:rsidRPr="00283619">
        <w:rPr>
          <w:rFonts w:ascii="Arial" w:hAnsi="Arial" w:cs="Arial"/>
          <w:color w:val="222222"/>
          <w:shd w:val="clear" w:color="auto" w:fill="FFFFFF"/>
        </w:rPr>
        <w:t>(5-6), pp.22-35.</w:t>
      </w:r>
    </w:p>
    <w:p w14:paraId="233F943A" w14:textId="77777777" w:rsidR="00283619" w:rsidRPr="00283619" w:rsidRDefault="00283619" w:rsidP="00283619">
      <w:pPr>
        <w:rPr>
          <w:rFonts w:ascii="Arial" w:hAnsi="Arial" w:cs="Arial"/>
        </w:rPr>
      </w:pPr>
    </w:p>
    <w:p w14:paraId="723A9ABD" w14:textId="77777777" w:rsidR="00283619" w:rsidRPr="00283619" w:rsidRDefault="00283619" w:rsidP="00283619">
      <w:pPr>
        <w:rPr>
          <w:rFonts w:ascii="Arial" w:hAnsi="Arial" w:cs="Arial"/>
        </w:rPr>
      </w:pPr>
      <w:r w:rsidRPr="00283619">
        <w:rPr>
          <w:rFonts w:ascii="Arial" w:hAnsi="Arial" w:cs="Arial"/>
          <w:color w:val="222222"/>
          <w:shd w:val="clear" w:color="auto" w:fill="FFFFFF"/>
        </w:rPr>
        <w:lastRenderedPageBreak/>
        <w:t>Salovey, P. and Grewal, D., 2005. The science of emotional intelligence. </w:t>
      </w:r>
      <w:r w:rsidRPr="00283619">
        <w:rPr>
          <w:rFonts w:ascii="Arial" w:hAnsi="Arial" w:cs="Arial"/>
          <w:i/>
          <w:iCs/>
          <w:color w:val="222222"/>
          <w:shd w:val="clear" w:color="auto" w:fill="FFFFFF"/>
        </w:rPr>
        <w:t>Current directions in psychological science</w:t>
      </w:r>
      <w:r w:rsidRPr="00283619">
        <w:rPr>
          <w:rFonts w:ascii="Arial" w:hAnsi="Arial" w:cs="Arial"/>
          <w:color w:val="222222"/>
          <w:shd w:val="clear" w:color="auto" w:fill="FFFFFF"/>
        </w:rPr>
        <w:t>, </w:t>
      </w:r>
      <w:r w:rsidRPr="00283619">
        <w:rPr>
          <w:rFonts w:ascii="Arial" w:hAnsi="Arial" w:cs="Arial"/>
          <w:i/>
          <w:iCs/>
          <w:color w:val="222222"/>
          <w:shd w:val="clear" w:color="auto" w:fill="FFFFFF"/>
        </w:rPr>
        <w:t>14</w:t>
      </w:r>
      <w:r w:rsidRPr="00283619">
        <w:rPr>
          <w:rFonts w:ascii="Arial" w:hAnsi="Arial" w:cs="Arial"/>
          <w:color w:val="222222"/>
          <w:shd w:val="clear" w:color="auto" w:fill="FFFFFF"/>
        </w:rPr>
        <w:t>(6), pp.281-285.</w:t>
      </w:r>
    </w:p>
    <w:p w14:paraId="71170E49" w14:textId="41F22056" w:rsidR="00283619" w:rsidRPr="00283619" w:rsidRDefault="00283619" w:rsidP="00283619">
      <w:pPr>
        <w:rPr>
          <w:rFonts w:ascii="Arial" w:hAnsi="Arial" w:cs="Arial"/>
        </w:rPr>
      </w:pPr>
    </w:p>
    <w:p w14:paraId="2F4F5380" w14:textId="77777777" w:rsidR="00283619" w:rsidRPr="00283619" w:rsidRDefault="00283619" w:rsidP="00283619">
      <w:pPr>
        <w:rPr>
          <w:rFonts w:ascii="Arial" w:hAnsi="Arial" w:cs="Arial"/>
        </w:rPr>
      </w:pPr>
      <w:proofErr w:type="spellStart"/>
      <w:r w:rsidRPr="00283619">
        <w:rPr>
          <w:rFonts w:ascii="Arial" w:hAnsi="Arial" w:cs="Arial"/>
          <w:color w:val="222222"/>
          <w:shd w:val="clear" w:color="auto" w:fill="FFFFFF"/>
        </w:rPr>
        <w:t>Sethuraman</w:t>
      </w:r>
      <w:proofErr w:type="spellEnd"/>
      <w:r w:rsidRPr="00283619">
        <w:rPr>
          <w:rFonts w:ascii="Arial" w:hAnsi="Arial" w:cs="Arial"/>
          <w:color w:val="222222"/>
          <w:shd w:val="clear" w:color="auto" w:fill="FFFFFF"/>
        </w:rPr>
        <w:t>, K. and Suresh, J., 2014. Effective leadership styles. </w:t>
      </w:r>
      <w:r w:rsidRPr="00283619">
        <w:rPr>
          <w:rFonts w:ascii="Arial" w:hAnsi="Arial" w:cs="Arial"/>
          <w:i/>
          <w:iCs/>
          <w:color w:val="222222"/>
          <w:shd w:val="clear" w:color="auto" w:fill="FFFFFF"/>
        </w:rPr>
        <w:t>International Business Research</w:t>
      </w:r>
      <w:r w:rsidRPr="00283619">
        <w:rPr>
          <w:rFonts w:ascii="Arial" w:hAnsi="Arial" w:cs="Arial"/>
          <w:color w:val="222222"/>
          <w:shd w:val="clear" w:color="auto" w:fill="FFFFFF"/>
        </w:rPr>
        <w:t>, </w:t>
      </w:r>
      <w:r w:rsidRPr="00283619">
        <w:rPr>
          <w:rFonts w:ascii="Arial" w:hAnsi="Arial" w:cs="Arial"/>
          <w:i/>
          <w:iCs/>
          <w:color w:val="222222"/>
          <w:shd w:val="clear" w:color="auto" w:fill="FFFFFF"/>
        </w:rPr>
        <w:t>7</w:t>
      </w:r>
      <w:r w:rsidRPr="00283619">
        <w:rPr>
          <w:rFonts w:ascii="Arial" w:hAnsi="Arial" w:cs="Arial"/>
          <w:color w:val="222222"/>
          <w:shd w:val="clear" w:color="auto" w:fill="FFFFFF"/>
        </w:rPr>
        <w:t>(9), p.165.</w:t>
      </w:r>
    </w:p>
    <w:p w14:paraId="00CF6481" w14:textId="2551FA50" w:rsidR="00283619" w:rsidRPr="00283619" w:rsidRDefault="00283619" w:rsidP="00283619">
      <w:pPr>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283619" w:rsidRPr="00283619" w14:paraId="5DE2D393" w14:textId="77777777" w:rsidTr="00EF6CE8">
        <w:tc>
          <w:tcPr>
            <w:tcW w:w="0" w:type="auto"/>
            <w:shd w:val="clear" w:color="auto" w:fill="FFFFFF"/>
            <w:tcMar>
              <w:top w:w="120" w:type="dxa"/>
              <w:left w:w="0" w:type="dxa"/>
              <w:bottom w:w="120" w:type="dxa"/>
              <w:right w:w="0" w:type="dxa"/>
            </w:tcMar>
            <w:hideMark/>
          </w:tcPr>
          <w:p w14:paraId="7861E032" w14:textId="77777777" w:rsidR="00283619" w:rsidRPr="00283619" w:rsidRDefault="00283619" w:rsidP="00EF6CE8">
            <w:pPr>
              <w:rPr>
                <w:rFonts w:ascii="Arial" w:hAnsi="Arial" w:cs="Arial"/>
                <w:color w:val="222222"/>
              </w:rPr>
            </w:pPr>
            <w:proofErr w:type="spellStart"/>
            <w:r w:rsidRPr="00283619">
              <w:rPr>
                <w:rFonts w:ascii="Arial" w:hAnsi="Arial" w:cs="Arial"/>
                <w:color w:val="222222"/>
              </w:rPr>
              <w:t>Thoha</w:t>
            </w:r>
            <w:proofErr w:type="spellEnd"/>
            <w:r w:rsidRPr="00283619">
              <w:rPr>
                <w:rFonts w:ascii="Arial" w:hAnsi="Arial" w:cs="Arial"/>
                <w:color w:val="222222"/>
              </w:rPr>
              <w:t xml:space="preserve">, N. and </w:t>
            </w:r>
            <w:proofErr w:type="spellStart"/>
            <w:r w:rsidRPr="00283619">
              <w:rPr>
                <w:rFonts w:ascii="Arial" w:hAnsi="Arial" w:cs="Arial"/>
                <w:color w:val="222222"/>
              </w:rPr>
              <w:t>Avandana</w:t>
            </w:r>
            <w:proofErr w:type="spellEnd"/>
            <w:r w:rsidRPr="00283619">
              <w:rPr>
                <w:rFonts w:ascii="Arial" w:hAnsi="Arial" w:cs="Arial"/>
                <w:color w:val="222222"/>
              </w:rPr>
              <w:t>, I.M.N.W., 2020. Project Managers' Leadership Styles and Their Effects on Project Management Performance. </w:t>
            </w:r>
            <w:proofErr w:type="spellStart"/>
            <w:r w:rsidRPr="00283619">
              <w:rPr>
                <w:rFonts w:ascii="Arial" w:hAnsi="Arial" w:cs="Arial"/>
                <w:i/>
                <w:iCs/>
                <w:color w:val="222222"/>
              </w:rPr>
              <w:t>Pertanika</w:t>
            </w:r>
            <w:proofErr w:type="spellEnd"/>
            <w:r w:rsidRPr="00283619">
              <w:rPr>
                <w:rFonts w:ascii="Arial" w:hAnsi="Arial" w:cs="Arial"/>
                <w:i/>
                <w:iCs/>
                <w:color w:val="222222"/>
              </w:rPr>
              <w:t xml:space="preserve"> Journal of Social Sciences &amp; Humanities</w:t>
            </w:r>
            <w:r w:rsidRPr="00283619">
              <w:rPr>
                <w:rFonts w:ascii="Arial" w:hAnsi="Arial" w:cs="Arial"/>
                <w:color w:val="222222"/>
              </w:rPr>
              <w:t>, </w:t>
            </w:r>
            <w:r w:rsidRPr="00283619">
              <w:rPr>
                <w:rFonts w:ascii="Arial" w:hAnsi="Arial" w:cs="Arial"/>
                <w:i/>
                <w:iCs/>
                <w:color w:val="222222"/>
              </w:rPr>
              <w:t>28</w:t>
            </w:r>
            <w:r w:rsidRPr="00283619">
              <w:rPr>
                <w:rFonts w:ascii="Arial" w:hAnsi="Arial" w:cs="Arial"/>
                <w:color w:val="222222"/>
              </w:rPr>
              <w:t>(2).</w:t>
            </w:r>
          </w:p>
        </w:tc>
      </w:tr>
    </w:tbl>
    <w:p w14:paraId="2196D682" w14:textId="77777777" w:rsidR="00283619" w:rsidRPr="00283619" w:rsidRDefault="00283619" w:rsidP="00283619">
      <w:pPr>
        <w:rPr>
          <w:rFonts w:ascii="Arial" w:hAnsi="Arial" w:cs="Arial"/>
          <w:color w:val="222222"/>
          <w:shd w:val="clear" w:color="auto" w:fill="FFFFFF"/>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283619" w:rsidRPr="00AA1B75" w14:paraId="27374C17" w14:textId="77777777" w:rsidTr="00EF6CE8">
        <w:tc>
          <w:tcPr>
            <w:tcW w:w="0" w:type="auto"/>
            <w:shd w:val="clear" w:color="auto" w:fill="FFFFFF"/>
            <w:vAlign w:val="center"/>
            <w:hideMark/>
          </w:tcPr>
          <w:p w14:paraId="32B00EDF" w14:textId="77777777" w:rsidR="00283619" w:rsidRPr="00AA1B75" w:rsidRDefault="00283619" w:rsidP="00EF6CE8">
            <w:pPr>
              <w:rPr>
                <w:rFonts w:ascii="Arial" w:hAnsi="Arial" w:cs="Arial"/>
              </w:rPr>
            </w:pPr>
          </w:p>
        </w:tc>
      </w:tr>
      <w:tr w:rsidR="00283619" w:rsidRPr="00AA1B75" w14:paraId="2CD45794" w14:textId="77777777" w:rsidTr="00EF6CE8">
        <w:tc>
          <w:tcPr>
            <w:tcW w:w="0" w:type="auto"/>
            <w:shd w:val="clear" w:color="auto" w:fill="FFFFFF"/>
            <w:tcMar>
              <w:top w:w="120" w:type="dxa"/>
              <w:left w:w="0" w:type="dxa"/>
              <w:bottom w:w="120" w:type="dxa"/>
              <w:right w:w="0" w:type="dxa"/>
            </w:tcMar>
            <w:hideMark/>
          </w:tcPr>
          <w:p w14:paraId="0F6EE859" w14:textId="77777777" w:rsidR="00283619" w:rsidRPr="00AA1B75" w:rsidRDefault="00283619" w:rsidP="00EF6CE8">
            <w:pPr>
              <w:rPr>
                <w:rFonts w:ascii="Arial" w:hAnsi="Arial" w:cs="Arial"/>
                <w:color w:val="222222"/>
              </w:rPr>
            </w:pPr>
            <w:r w:rsidRPr="00AA1B75">
              <w:rPr>
                <w:rFonts w:ascii="Arial" w:hAnsi="Arial" w:cs="Arial"/>
                <w:color w:val="222222"/>
              </w:rPr>
              <w:t xml:space="preserve">Thompson, G. and </w:t>
            </w:r>
            <w:proofErr w:type="spellStart"/>
            <w:r w:rsidRPr="00AA1B75">
              <w:rPr>
                <w:rFonts w:ascii="Arial" w:hAnsi="Arial" w:cs="Arial"/>
                <w:color w:val="222222"/>
              </w:rPr>
              <w:t>Glasø</w:t>
            </w:r>
            <w:proofErr w:type="spellEnd"/>
            <w:r w:rsidRPr="00AA1B75">
              <w:rPr>
                <w:rFonts w:ascii="Arial" w:hAnsi="Arial" w:cs="Arial"/>
                <w:color w:val="222222"/>
              </w:rPr>
              <w:t>, L., 2015. Situational leadership theory: A test from three perspectives. </w:t>
            </w:r>
            <w:r w:rsidRPr="00AA1B75">
              <w:rPr>
                <w:rFonts w:ascii="Arial" w:hAnsi="Arial" w:cs="Arial"/>
                <w:i/>
                <w:iCs/>
                <w:color w:val="222222"/>
              </w:rPr>
              <w:t>Leadership &amp; Organization Development Journal</w:t>
            </w:r>
            <w:r w:rsidRPr="00AA1B75">
              <w:rPr>
                <w:rFonts w:ascii="Arial" w:hAnsi="Arial" w:cs="Arial"/>
                <w:color w:val="222222"/>
              </w:rPr>
              <w:t>.</w:t>
            </w:r>
          </w:p>
        </w:tc>
      </w:tr>
    </w:tbl>
    <w:p w14:paraId="54FC9160" w14:textId="088D74FC" w:rsidR="00283619" w:rsidRPr="00283619" w:rsidRDefault="00283619" w:rsidP="00283619">
      <w:pPr>
        <w:rPr>
          <w:rFonts w:ascii="Arial" w:hAnsi="Arial" w:cs="Arial"/>
        </w:rPr>
      </w:pPr>
    </w:p>
    <w:p w14:paraId="2E56291C" w14:textId="77777777" w:rsidR="00283619" w:rsidRPr="00283619" w:rsidRDefault="00283619" w:rsidP="00283619">
      <w:pPr>
        <w:rPr>
          <w:rFonts w:ascii="Arial" w:hAnsi="Arial" w:cs="Arial"/>
        </w:rPr>
      </w:pPr>
      <w:proofErr w:type="spellStart"/>
      <w:r w:rsidRPr="00283619">
        <w:rPr>
          <w:rFonts w:ascii="Arial" w:hAnsi="Arial" w:cs="Arial"/>
          <w:color w:val="222222"/>
          <w:shd w:val="clear" w:color="auto" w:fill="FFFFFF"/>
        </w:rPr>
        <w:t>Violanti</w:t>
      </w:r>
      <w:proofErr w:type="spellEnd"/>
      <w:r w:rsidRPr="00283619">
        <w:rPr>
          <w:rFonts w:ascii="Arial" w:hAnsi="Arial" w:cs="Arial"/>
          <w:color w:val="222222"/>
          <w:shd w:val="clear" w:color="auto" w:fill="FFFFFF"/>
        </w:rPr>
        <w:t>, J.M., 2018. Police officer suicide. In </w:t>
      </w:r>
      <w:r w:rsidRPr="00283619">
        <w:rPr>
          <w:rFonts w:ascii="Arial" w:hAnsi="Arial" w:cs="Arial"/>
          <w:i/>
          <w:iCs/>
          <w:color w:val="222222"/>
          <w:shd w:val="clear" w:color="auto" w:fill="FFFFFF"/>
        </w:rPr>
        <w:t xml:space="preserve">Oxford Research </w:t>
      </w:r>
      <w:proofErr w:type="spellStart"/>
      <w:r w:rsidRPr="00283619">
        <w:rPr>
          <w:rFonts w:ascii="Arial" w:hAnsi="Arial" w:cs="Arial"/>
          <w:i/>
          <w:iCs/>
          <w:color w:val="222222"/>
          <w:shd w:val="clear" w:color="auto" w:fill="FFFFFF"/>
        </w:rPr>
        <w:t>Encyclopedia</w:t>
      </w:r>
      <w:proofErr w:type="spellEnd"/>
      <w:r w:rsidRPr="00283619">
        <w:rPr>
          <w:rFonts w:ascii="Arial" w:hAnsi="Arial" w:cs="Arial"/>
          <w:i/>
          <w:iCs/>
          <w:color w:val="222222"/>
          <w:shd w:val="clear" w:color="auto" w:fill="FFFFFF"/>
        </w:rPr>
        <w:t xml:space="preserve"> of Criminology and Criminal Justice</w:t>
      </w:r>
      <w:r w:rsidRPr="00283619">
        <w:rPr>
          <w:rFonts w:ascii="Arial" w:hAnsi="Arial" w:cs="Arial"/>
          <w:color w:val="222222"/>
          <w:shd w:val="clear" w:color="auto" w:fill="FFFFFF"/>
        </w:rPr>
        <w:t>.</w:t>
      </w:r>
    </w:p>
    <w:p w14:paraId="35CDAC42" w14:textId="77777777" w:rsidR="00283619" w:rsidRPr="00283619" w:rsidRDefault="00283619" w:rsidP="00283619">
      <w:pPr>
        <w:rPr>
          <w:rFonts w:ascii="Arial" w:hAnsi="Arial" w:cs="Arial"/>
        </w:rPr>
      </w:pPr>
    </w:p>
    <w:p w14:paraId="6F064719" w14:textId="77777777" w:rsidR="00283619" w:rsidRPr="00283619" w:rsidRDefault="00283619" w:rsidP="00D27BB6">
      <w:pPr>
        <w:rPr>
          <w:rFonts w:ascii="Arial" w:hAnsi="Arial" w:cs="Arial"/>
          <w:color w:val="222222"/>
          <w:shd w:val="clear" w:color="auto" w:fill="FFFFFF"/>
        </w:rPr>
      </w:pPr>
    </w:p>
    <w:p w14:paraId="6E4A7F55" w14:textId="1B7BF8DC" w:rsidR="00D27BB6" w:rsidRPr="00D27BB6" w:rsidRDefault="00D27BB6" w:rsidP="00D27BB6">
      <w:pPr>
        <w:rPr>
          <w:rFonts w:ascii="Arial" w:hAnsi="Arial" w:cs="Arial"/>
        </w:rPr>
      </w:pPr>
      <w:r w:rsidRPr="00D27BB6">
        <w:rPr>
          <w:rFonts w:ascii="Arial" w:hAnsi="Arial" w:cs="Arial"/>
          <w:color w:val="222222"/>
          <w:shd w:val="clear" w:color="auto" w:fill="FFFFFF"/>
        </w:rPr>
        <w:t>Winston, B.E. and Patterson, K., 20</w:t>
      </w:r>
      <w:r w:rsidRPr="00283619">
        <w:rPr>
          <w:rFonts w:ascii="Arial" w:hAnsi="Arial" w:cs="Arial"/>
          <w:color w:val="222222"/>
          <w:shd w:val="clear" w:color="auto" w:fill="FFFFFF"/>
        </w:rPr>
        <w:t>20</w:t>
      </w:r>
      <w:r w:rsidRPr="00D27BB6">
        <w:rPr>
          <w:rFonts w:ascii="Arial" w:hAnsi="Arial" w:cs="Arial"/>
          <w:color w:val="222222"/>
          <w:shd w:val="clear" w:color="auto" w:fill="FFFFFF"/>
        </w:rPr>
        <w:t>. An integrative definition of leadership. </w:t>
      </w:r>
      <w:r w:rsidRPr="00D27BB6">
        <w:rPr>
          <w:rFonts w:ascii="Arial" w:hAnsi="Arial" w:cs="Arial"/>
          <w:i/>
          <w:iCs/>
          <w:color w:val="222222"/>
          <w:shd w:val="clear" w:color="auto" w:fill="FFFFFF"/>
        </w:rPr>
        <w:t>International journal of leadership studies</w:t>
      </w:r>
      <w:r w:rsidRPr="00D27BB6">
        <w:rPr>
          <w:rFonts w:ascii="Arial" w:hAnsi="Arial" w:cs="Arial"/>
          <w:color w:val="222222"/>
          <w:shd w:val="clear" w:color="auto" w:fill="FFFFFF"/>
        </w:rPr>
        <w:t>, </w:t>
      </w:r>
      <w:r w:rsidRPr="00D27BB6">
        <w:rPr>
          <w:rFonts w:ascii="Arial" w:hAnsi="Arial" w:cs="Arial"/>
          <w:i/>
          <w:iCs/>
          <w:color w:val="222222"/>
          <w:shd w:val="clear" w:color="auto" w:fill="FFFFFF"/>
        </w:rPr>
        <w:t>1</w:t>
      </w:r>
      <w:r w:rsidRPr="00D27BB6">
        <w:rPr>
          <w:rFonts w:ascii="Arial" w:hAnsi="Arial" w:cs="Arial"/>
          <w:color w:val="222222"/>
          <w:shd w:val="clear" w:color="auto" w:fill="FFFFFF"/>
        </w:rPr>
        <w:t>(2), pp.6-66.</w:t>
      </w:r>
    </w:p>
    <w:p w14:paraId="49B90F52" w14:textId="77777777" w:rsidR="006504FE" w:rsidRPr="00283619" w:rsidRDefault="006504FE" w:rsidP="00D27BB6">
      <w:pPr>
        <w:rPr>
          <w:rFonts w:ascii="Arial" w:hAnsi="Arial" w:cs="Arial"/>
          <w:color w:val="222222"/>
          <w:shd w:val="clear" w:color="auto" w:fill="FFFFFF"/>
        </w:rPr>
      </w:pPr>
    </w:p>
    <w:p w14:paraId="3C455928" w14:textId="7F16765C" w:rsidR="00D27BB6" w:rsidRPr="00283619" w:rsidRDefault="00D27BB6" w:rsidP="00D27BB6">
      <w:pPr>
        <w:rPr>
          <w:rFonts w:ascii="Arial" w:hAnsi="Arial" w:cs="Arial"/>
        </w:rPr>
      </w:pPr>
    </w:p>
    <w:p w14:paraId="08D0015B" w14:textId="77777777" w:rsidR="00283619" w:rsidRPr="00283619" w:rsidRDefault="00283619" w:rsidP="00D27BB6">
      <w:pPr>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D27BB6" w:rsidRPr="00283619" w14:paraId="4EABD2F0" w14:textId="77777777" w:rsidTr="006504FE">
        <w:tc>
          <w:tcPr>
            <w:tcW w:w="0" w:type="auto"/>
            <w:shd w:val="clear" w:color="auto" w:fill="FFFFFF"/>
            <w:vAlign w:val="center"/>
            <w:hideMark/>
          </w:tcPr>
          <w:p w14:paraId="60699CA8" w14:textId="77777777" w:rsidR="00D27BB6" w:rsidRPr="00283619" w:rsidRDefault="00D27BB6">
            <w:pPr>
              <w:rPr>
                <w:rFonts w:ascii="Arial" w:hAnsi="Arial" w:cs="Arial"/>
              </w:rPr>
            </w:pPr>
          </w:p>
        </w:tc>
      </w:tr>
      <w:tr w:rsidR="00D27BB6" w:rsidRPr="00283619" w14:paraId="0ACCAA2C" w14:textId="77777777" w:rsidTr="006504FE">
        <w:tc>
          <w:tcPr>
            <w:tcW w:w="0" w:type="auto"/>
            <w:shd w:val="clear" w:color="auto" w:fill="FFFFFF"/>
            <w:tcMar>
              <w:top w:w="120" w:type="dxa"/>
              <w:left w:w="0" w:type="dxa"/>
              <w:bottom w:w="120" w:type="dxa"/>
              <w:right w:w="0" w:type="dxa"/>
            </w:tcMar>
            <w:hideMark/>
          </w:tcPr>
          <w:p w14:paraId="30C82F55" w14:textId="77777777" w:rsidR="00D27BB6" w:rsidRPr="00283619" w:rsidRDefault="00D27BB6" w:rsidP="00D27BB6">
            <w:pPr>
              <w:rPr>
                <w:rFonts w:ascii="Arial" w:hAnsi="Arial" w:cs="Arial"/>
                <w:color w:val="222222"/>
              </w:rPr>
            </w:pPr>
            <w:r w:rsidRPr="00283619">
              <w:rPr>
                <w:rFonts w:ascii="Arial" w:hAnsi="Arial" w:cs="Arial"/>
                <w:color w:val="222222"/>
              </w:rPr>
              <w:t>Westley, F. and Mintzberg, H., 1989. Visionary leadership and strategic management. </w:t>
            </w:r>
            <w:r w:rsidRPr="00283619">
              <w:rPr>
                <w:rFonts w:ascii="Arial" w:hAnsi="Arial" w:cs="Arial"/>
                <w:i/>
                <w:iCs/>
                <w:color w:val="222222"/>
              </w:rPr>
              <w:t>Strategic management journal</w:t>
            </w:r>
            <w:r w:rsidRPr="00283619">
              <w:rPr>
                <w:rFonts w:ascii="Arial" w:hAnsi="Arial" w:cs="Arial"/>
                <w:color w:val="222222"/>
              </w:rPr>
              <w:t>, </w:t>
            </w:r>
            <w:r w:rsidRPr="00283619">
              <w:rPr>
                <w:rFonts w:ascii="Arial" w:hAnsi="Arial" w:cs="Arial"/>
                <w:i/>
                <w:iCs/>
                <w:color w:val="222222"/>
              </w:rPr>
              <w:t>10</w:t>
            </w:r>
            <w:r w:rsidRPr="00283619">
              <w:rPr>
                <w:rFonts w:ascii="Arial" w:hAnsi="Arial" w:cs="Arial"/>
                <w:color w:val="222222"/>
              </w:rPr>
              <w:t>(S1), pp.17-32.</w:t>
            </w:r>
          </w:p>
        </w:tc>
      </w:tr>
      <w:tr w:rsidR="00D27BB6" w:rsidRPr="00283619" w14:paraId="15B613D3" w14:textId="77777777" w:rsidTr="006504FE">
        <w:tc>
          <w:tcPr>
            <w:tcW w:w="0" w:type="auto"/>
            <w:shd w:val="clear" w:color="auto" w:fill="FFFFFF"/>
            <w:vAlign w:val="center"/>
            <w:hideMark/>
          </w:tcPr>
          <w:p w14:paraId="33DF39B8" w14:textId="77777777" w:rsidR="00D27BB6" w:rsidRPr="00283619" w:rsidRDefault="00D27BB6">
            <w:pPr>
              <w:rPr>
                <w:rFonts w:ascii="Arial" w:hAnsi="Arial" w:cs="Arial"/>
              </w:rPr>
            </w:pPr>
          </w:p>
        </w:tc>
      </w:tr>
    </w:tbl>
    <w:p w14:paraId="3911D81F" w14:textId="77777777" w:rsidR="00AA1B75" w:rsidRPr="00283619" w:rsidRDefault="00AA1B75" w:rsidP="00195445">
      <w:pPr>
        <w:rPr>
          <w:rFonts w:ascii="Arial" w:hAnsi="Arial" w:cs="Arial"/>
        </w:rPr>
      </w:pPr>
    </w:p>
    <w:p w14:paraId="2E1BF308" w14:textId="6A667E5C" w:rsidR="00181498" w:rsidRPr="00283619" w:rsidRDefault="00181498" w:rsidP="00D27BB6">
      <w:pPr>
        <w:rPr>
          <w:rFonts w:ascii="Arial" w:hAnsi="Arial" w:cs="Arial"/>
        </w:rPr>
      </w:pPr>
    </w:p>
    <w:p w14:paraId="082D0E1D" w14:textId="570EB402" w:rsidR="006504FE" w:rsidRDefault="006504FE" w:rsidP="00D27BB6"/>
    <w:tbl>
      <w:tblPr>
        <w:tblW w:w="6564" w:type="dxa"/>
        <w:shd w:val="clear" w:color="auto" w:fill="FFFFFF"/>
        <w:tblCellMar>
          <w:left w:w="0" w:type="dxa"/>
          <w:right w:w="0" w:type="dxa"/>
        </w:tblCellMar>
        <w:tblLook w:val="04A0" w:firstRow="1" w:lastRow="0" w:firstColumn="1" w:lastColumn="0" w:noHBand="0" w:noVBand="1"/>
      </w:tblPr>
      <w:tblGrid>
        <w:gridCol w:w="6564"/>
      </w:tblGrid>
      <w:tr w:rsidR="006504FE" w:rsidRPr="006504FE" w14:paraId="0F5F5C87" w14:textId="77777777" w:rsidTr="006504FE">
        <w:tc>
          <w:tcPr>
            <w:tcW w:w="0" w:type="auto"/>
            <w:shd w:val="clear" w:color="auto" w:fill="FFFFFF"/>
            <w:vAlign w:val="center"/>
            <w:hideMark/>
          </w:tcPr>
          <w:p w14:paraId="0A4B8CA5" w14:textId="77777777" w:rsidR="006504FE" w:rsidRPr="006504FE" w:rsidRDefault="006504FE" w:rsidP="006504FE"/>
        </w:tc>
      </w:tr>
      <w:tr w:rsidR="006504FE" w:rsidRPr="006504FE" w14:paraId="76D1AB00" w14:textId="77777777" w:rsidTr="006504FE">
        <w:tc>
          <w:tcPr>
            <w:tcW w:w="0" w:type="auto"/>
            <w:shd w:val="clear" w:color="auto" w:fill="FFFFFF"/>
            <w:tcMar>
              <w:top w:w="120" w:type="dxa"/>
              <w:left w:w="0" w:type="dxa"/>
              <w:bottom w:w="120" w:type="dxa"/>
              <w:right w:w="0" w:type="dxa"/>
            </w:tcMar>
            <w:hideMark/>
          </w:tcPr>
          <w:p w14:paraId="586D5E90" w14:textId="2D59A562" w:rsidR="006504FE" w:rsidRPr="006504FE" w:rsidRDefault="006504FE" w:rsidP="006504FE">
            <w:pPr>
              <w:rPr>
                <w:rFonts w:ascii="Arial" w:hAnsi="Arial" w:cs="Arial"/>
                <w:color w:val="222222"/>
                <w:sz w:val="20"/>
                <w:szCs w:val="20"/>
              </w:rPr>
            </w:pPr>
          </w:p>
        </w:tc>
      </w:tr>
    </w:tbl>
    <w:p w14:paraId="6A1CA2D7" w14:textId="0757343F" w:rsidR="006504FE" w:rsidRDefault="006504FE" w:rsidP="00D27BB6"/>
    <w:tbl>
      <w:tblPr>
        <w:tblW w:w="6564" w:type="dxa"/>
        <w:shd w:val="clear" w:color="auto" w:fill="FFFFFF"/>
        <w:tblCellMar>
          <w:left w:w="0" w:type="dxa"/>
          <w:right w:w="0" w:type="dxa"/>
        </w:tblCellMar>
        <w:tblLook w:val="04A0" w:firstRow="1" w:lastRow="0" w:firstColumn="1" w:lastColumn="0" w:noHBand="0" w:noVBand="1"/>
      </w:tblPr>
      <w:tblGrid>
        <w:gridCol w:w="6564"/>
      </w:tblGrid>
      <w:tr w:rsidR="006504FE" w:rsidRPr="006504FE" w14:paraId="7AB96912" w14:textId="77777777" w:rsidTr="006504FE">
        <w:tc>
          <w:tcPr>
            <w:tcW w:w="0" w:type="auto"/>
            <w:shd w:val="clear" w:color="auto" w:fill="FFFFFF"/>
            <w:vAlign w:val="center"/>
            <w:hideMark/>
          </w:tcPr>
          <w:p w14:paraId="0C5D84B9" w14:textId="77777777" w:rsidR="006504FE" w:rsidRPr="006504FE" w:rsidRDefault="006504FE" w:rsidP="006504FE"/>
        </w:tc>
      </w:tr>
    </w:tbl>
    <w:p w14:paraId="377C0212" w14:textId="12221BF6" w:rsidR="006504FE" w:rsidRDefault="006504FE" w:rsidP="00D27BB6"/>
    <w:p w14:paraId="33CFE9F1" w14:textId="413A6CBC" w:rsidR="001028E3" w:rsidRDefault="001028E3" w:rsidP="00D27BB6"/>
    <w:p w14:paraId="1C4F6854" w14:textId="77777777" w:rsidR="00276186" w:rsidRDefault="00276186" w:rsidP="00276186"/>
    <w:p w14:paraId="081C1765" w14:textId="77777777" w:rsidR="00276186" w:rsidRPr="00D27BB6" w:rsidRDefault="00276186" w:rsidP="00D27BB6"/>
    <w:sectPr w:rsidR="00276186" w:rsidRPr="00D27BB6" w:rsidSect="009D1FB9">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BB6"/>
    <w:rsid w:val="000F05F9"/>
    <w:rsid w:val="001028E3"/>
    <w:rsid w:val="00181498"/>
    <w:rsid w:val="00195445"/>
    <w:rsid w:val="001A0B6B"/>
    <w:rsid w:val="00276186"/>
    <w:rsid w:val="00283619"/>
    <w:rsid w:val="00307DE7"/>
    <w:rsid w:val="00342BB6"/>
    <w:rsid w:val="00393901"/>
    <w:rsid w:val="004B1644"/>
    <w:rsid w:val="006504FE"/>
    <w:rsid w:val="0078184F"/>
    <w:rsid w:val="007B4B61"/>
    <w:rsid w:val="0099484F"/>
    <w:rsid w:val="009D1FB9"/>
    <w:rsid w:val="00AA1B75"/>
    <w:rsid w:val="00AC5B15"/>
    <w:rsid w:val="00B52401"/>
    <w:rsid w:val="00D066BA"/>
    <w:rsid w:val="00D27BB6"/>
    <w:rsid w:val="00E07918"/>
    <w:rsid w:val="00E747C0"/>
    <w:rsid w:val="00F93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81143"/>
  <w15:chartTrackingRefBased/>
  <w15:docId w15:val="{1C0C5BD6-8CE1-5845-9A6E-90288E9B1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186"/>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2401"/>
    <w:pPr>
      <w:spacing w:before="100" w:beforeAutospacing="1" w:after="100" w:afterAutospacing="1"/>
    </w:pPr>
  </w:style>
  <w:style w:type="paragraph" w:styleId="NoSpacing">
    <w:name w:val="No Spacing"/>
    <w:link w:val="NoSpacingChar"/>
    <w:uiPriority w:val="1"/>
    <w:qFormat/>
    <w:rsid w:val="009D1FB9"/>
    <w:rPr>
      <w:rFonts w:eastAsiaTheme="minorEastAsia"/>
      <w:sz w:val="22"/>
      <w:szCs w:val="22"/>
      <w:lang w:val="en-US" w:eastAsia="zh-CN"/>
    </w:rPr>
  </w:style>
  <w:style w:type="character" w:customStyle="1" w:styleId="NoSpacingChar">
    <w:name w:val="No Spacing Char"/>
    <w:basedOn w:val="DefaultParagraphFont"/>
    <w:link w:val="NoSpacing"/>
    <w:uiPriority w:val="1"/>
    <w:rsid w:val="009D1FB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7471">
      <w:bodyDiv w:val="1"/>
      <w:marLeft w:val="0"/>
      <w:marRight w:val="0"/>
      <w:marTop w:val="0"/>
      <w:marBottom w:val="0"/>
      <w:divBdr>
        <w:top w:val="none" w:sz="0" w:space="0" w:color="auto"/>
        <w:left w:val="none" w:sz="0" w:space="0" w:color="auto"/>
        <w:bottom w:val="none" w:sz="0" w:space="0" w:color="auto"/>
        <w:right w:val="none" w:sz="0" w:space="0" w:color="auto"/>
      </w:divBdr>
    </w:div>
    <w:div w:id="12270647">
      <w:bodyDiv w:val="1"/>
      <w:marLeft w:val="0"/>
      <w:marRight w:val="0"/>
      <w:marTop w:val="0"/>
      <w:marBottom w:val="0"/>
      <w:divBdr>
        <w:top w:val="none" w:sz="0" w:space="0" w:color="auto"/>
        <w:left w:val="none" w:sz="0" w:space="0" w:color="auto"/>
        <w:bottom w:val="none" w:sz="0" w:space="0" w:color="auto"/>
        <w:right w:val="none" w:sz="0" w:space="0" w:color="auto"/>
      </w:divBdr>
    </w:div>
    <w:div w:id="168107431">
      <w:bodyDiv w:val="1"/>
      <w:marLeft w:val="0"/>
      <w:marRight w:val="0"/>
      <w:marTop w:val="0"/>
      <w:marBottom w:val="0"/>
      <w:divBdr>
        <w:top w:val="none" w:sz="0" w:space="0" w:color="auto"/>
        <w:left w:val="none" w:sz="0" w:space="0" w:color="auto"/>
        <w:bottom w:val="none" w:sz="0" w:space="0" w:color="auto"/>
        <w:right w:val="none" w:sz="0" w:space="0" w:color="auto"/>
      </w:divBdr>
    </w:div>
    <w:div w:id="217715842">
      <w:bodyDiv w:val="1"/>
      <w:marLeft w:val="0"/>
      <w:marRight w:val="0"/>
      <w:marTop w:val="0"/>
      <w:marBottom w:val="0"/>
      <w:divBdr>
        <w:top w:val="none" w:sz="0" w:space="0" w:color="auto"/>
        <w:left w:val="none" w:sz="0" w:space="0" w:color="auto"/>
        <w:bottom w:val="none" w:sz="0" w:space="0" w:color="auto"/>
        <w:right w:val="none" w:sz="0" w:space="0" w:color="auto"/>
      </w:divBdr>
    </w:div>
    <w:div w:id="254675625">
      <w:bodyDiv w:val="1"/>
      <w:marLeft w:val="0"/>
      <w:marRight w:val="0"/>
      <w:marTop w:val="0"/>
      <w:marBottom w:val="0"/>
      <w:divBdr>
        <w:top w:val="none" w:sz="0" w:space="0" w:color="auto"/>
        <w:left w:val="none" w:sz="0" w:space="0" w:color="auto"/>
        <w:bottom w:val="none" w:sz="0" w:space="0" w:color="auto"/>
        <w:right w:val="none" w:sz="0" w:space="0" w:color="auto"/>
      </w:divBdr>
    </w:div>
    <w:div w:id="428237826">
      <w:bodyDiv w:val="1"/>
      <w:marLeft w:val="0"/>
      <w:marRight w:val="0"/>
      <w:marTop w:val="0"/>
      <w:marBottom w:val="0"/>
      <w:divBdr>
        <w:top w:val="none" w:sz="0" w:space="0" w:color="auto"/>
        <w:left w:val="none" w:sz="0" w:space="0" w:color="auto"/>
        <w:bottom w:val="none" w:sz="0" w:space="0" w:color="auto"/>
        <w:right w:val="none" w:sz="0" w:space="0" w:color="auto"/>
      </w:divBdr>
    </w:div>
    <w:div w:id="465897130">
      <w:bodyDiv w:val="1"/>
      <w:marLeft w:val="0"/>
      <w:marRight w:val="0"/>
      <w:marTop w:val="0"/>
      <w:marBottom w:val="0"/>
      <w:divBdr>
        <w:top w:val="none" w:sz="0" w:space="0" w:color="auto"/>
        <w:left w:val="none" w:sz="0" w:space="0" w:color="auto"/>
        <w:bottom w:val="none" w:sz="0" w:space="0" w:color="auto"/>
        <w:right w:val="none" w:sz="0" w:space="0" w:color="auto"/>
      </w:divBdr>
    </w:div>
    <w:div w:id="494153740">
      <w:bodyDiv w:val="1"/>
      <w:marLeft w:val="0"/>
      <w:marRight w:val="0"/>
      <w:marTop w:val="0"/>
      <w:marBottom w:val="0"/>
      <w:divBdr>
        <w:top w:val="none" w:sz="0" w:space="0" w:color="auto"/>
        <w:left w:val="none" w:sz="0" w:space="0" w:color="auto"/>
        <w:bottom w:val="none" w:sz="0" w:space="0" w:color="auto"/>
        <w:right w:val="none" w:sz="0" w:space="0" w:color="auto"/>
      </w:divBdr>
    </w:div>
    <w:div w:id="538860440">
      <w:bodyDiv w:val="1"/>
      <w:marLeft w:val="0"/>
      <w:marRight w:val="0"/>
      <w:marTop w:val="0"/>
      <w:marBottom w:val="0"/>
      <w:divBdr>
        <w:top w:val="none" w:sz="0" w:space="0" w:color="auto"/>
        <w:left w:val="none" w:sz="0" w:space="0" w:color="auto"/>
        <w:bottom w:val="none" w:sz="0" w:space="0" w:color="auto"/>
        <w:right w:val="none" w:sz="0" w:space="0" w:color="auto"/>
      </w:divBdr>
    </w:div>
    <w:div w:id="708838378">
      <w:bodyDiv w:val="1"/>
      <w:marLeft w:val="0"/>
      <w:marRight w:val="0"/>
      <w:marTop w:val="0"/>
      <w:marBottom w:val="0"/>
      <w:divBdr>
        <w:top w:val="none" w:sz="0" w:space="0" w:color="auto"/>
        <w:left w:val="none" w:sz="0" w:space="0" w:color="auto"/>
        <w:bottom w:val="none" w:sz="0" w:space="0" w:color="auto"/>
        <w:right w:val="none" w:sz="0" w:space="0" w:color="auto"/>
      </w:divBdr>
      <w:divsChild>
        <w:div w:id="2109544782">
          <w:marLeft w:val="0"/>
          <w:marRight w:val="0"/>
          <w:marTop w:val="0"/>
          <w:marBottom w:val="0"/>
          <w:divBdr>
            <w:top w:val="none" w:sz="0" w:space="0" w:color="auto"/>
            <w:left w:val="none" w:sz="0" w:space="0" w:color="auto"/>
            <w:bottom w:val="none" w:sz="0" w:space="0" w:color="auto"/>
            <w:right w:val="none" w:sz="0" w:space="0" w:color="auto"/>
          </w:divBdr>
        </w:div>
      </w:divsChild>
    </w:div>
    <w:div w:id="711080403">
      <w:bodyDiv w:val="1"/>
      <w:marLeft w:val="0"/>
      <w:marRight w:val="0"/>
      <w:marTop w:val="0"/>
      <w:marBottom w:val="0"/>
      <w:divBdr>
        <w:top w:val="none" w:sz="0" w:space="0" w:color="auto"/>
        <w:left w:val="none" w:sz="0" w:space="0" w:color="auto"/>
        <w:bottom w:val="none" w:sz="0" w:space="0" w:color="auto"/>
        <w:right w:val="none" w:sz="0" w:space="0" w:color="auto"/>
      </w:divBdr>
    </w:div>
    <w:div w:id="885063853">
      <w:bodyDiv w:val="1"/>
      <w:marLeft w:val="0"/>
      <w:marRight w:val="0"/>
      <w:marTop w:val="0"/>
      <w:marBottom w:val="0"/>
      <w:divBdr>
        <w:top w:val="none" w:sz="0" w:space="0" w:color="auto"/>
        <w:left w:val="none" w:sz="0" w:space="0" w:color="auto"/>
        <w:bottom w:val="none" w:sz="0" w:space="0" w:color="auto"/>
        <w:right w:val="none" w:sz="0" w:space="0" w:color="auto"/>
      </w:divBdr>
    </w:div>
    <w:div w:id="1004354349">
      <w:bodyDiv w:val="1"/>
      <w:marLeft w:val="0"/>
      <w:marRight w:val="0"/>
      <w:marTop w:val="0"/>
      <w:marBottom w:val="0"/>
      <w:divBdr>
        <w:top w:val="none" w:sz="0" w:space="0" w:color="auto"/>
        <w:left w:val="none" w:sz="0" w:space="0" w:color="auto"/>
        <w:bottom w:val="none" w:sz="0" w:space="0" w:color="auto"/>
        <w:right w:val="none" w:sz="0" w:space="0" w:color="auto"/>
      </w:divBdr>
    </w:div>
    <w:div w:id="1015769779">
      <w:bodyDiv w:val="1"/>
      <w:marLeft w:val="0"/>
      <w:marRight w:val="0"/>
      <w:marTop w:val="0"/>
      <w:marBottom w:val="0"/>
      <w:divBdr>
        <w:top w:val="none" w:sz="0" w:space="0" w:color="auto"/>
        <w:left w:val="none" w:sz="0" w:space="0" w:color="auto"/>
        <w:bottom w:val="none" w:sz="0" w:space="0" w:color="auto"/>
        <w:right w:val="none" w:sz="0" w:space="0" w:color="auto"/>
      </w:divBdr>
    </w:div>
    <w:div w:id="1024281973">
      <w:bodyDiv w:val="1"/>
      <w:marLeft w:val="0"/>
      <w:marRight w:val="0"/>
      <w:marTop w:val="0"/>
      <w:marBottom w:val="0"/>
      <w:divBdr>
        <w:top w:val="none" w:sz="0" w:space="0" w:color="auto"/>
        <w:left w:val="none" w:sz="0" w:space="0" w:color="auto"/>
        <w:bottom w:val="none" w:sz="0" w:space="0" w:color="auto"/>
        <w:right w:val="none" w:sz="0" w:space="0" w:color="auto"/>
      </w:divBdr>
      <w:divsChild>
        <w:div w:id="2083411162">
          <w:marLeft w:val="0"/>
          <w:marRight w:val="0"/>
          <w:marTop w:val="0"/>
          <w:marBottom w:val="0"/>
          <w:divBdr>
            <w:top w:val="none" w:sz="0" w:space="0" w:color="auto"/>
            <w:left w:val="none" w:sz="0" w:space="0" w:color="auto"/>
            <w:bottom w:val="none" w:sz="0" w:space="0" w:color="auto"/>
            <w:right w:val="none" w:sz="0" w:space="0" w:color="auto"/>
          </w:divBdr>
        </w:div>
      </w:divsChild>
    </w:div>
    <w:div w:id="1039864501">
      <w:bodyDiv w:val="1"/>
      <w:marLeft w:val="0"/>
      <w:marRight w:val="0"/>
      <w:marTop w:val="0"/>
      <w:marBottom w:val="0"/>
      <w:divBdr>
        <w:top w:val="none" w:sz="0" w:space="0" w:color="auto"/>
        <w:left w:val="none" w:sz="0" w:space="0" w:color="auto"/>
        <w:bottom w:val="none" w:sz="0" w:space="0" w:color="auto"/>
        <w:right w:val="none" w:sz="0" w:space="0" w:color="auto"/>
      </w:divBdr>
      <w:divsChild>
        <w:div w:id="795879323">
          <w:marLeft w:val="0"/>
          <w:marRight w:val="0"/>
          <w:marTop w:val="0"/>
          <w:marBottom w:val="0"/>
          <w:divBdr>
            <w:top w:val="none" w:sz="0" w:space="0" w:color="auto"/>
            <w:left w:val="none" w:sz="0" w:space="0" w:color="auto"/>
            <w:bottom w:val="none" w:sz="0" w:space="0" w:color="auto"/>
            <w:right w:val="none" w:sz="0" w:space="0" w:color="auto"/>
          </w:divBdr>
        </w:div>
      </w:divsChild>
    </w:div>
    <w:div w:id="1057317369">
      <w:bodyDiv w:val="1"/>
      <w:marLeft w:val="0"/>
      <w:marRight w:val="0"/>
      <w:marTop w:val="0"/>
      <w:marBottom w:val="0"/>
      <w:divBdr>
        <w:top w:val="none" w:sz="0" w:space="0" w:color="auto"/>
        <w:left w:val="none" w:sz="0" w:space="0" w:color="auto"/>
        <w:bottom w:val="none" w:sz="0" w:space="0" w:color="auto"/>
        <w:right w:val="none" w:sz="0" w:space="0" w:color="auto"/>
      </w:divBdr>
    </w:div>
    <w:div w:id="1170952500">
      <w:bodyDiv w:val="1"/>
      <w:marLeft w:val="0"/>
      <w:marRight w:val="0"/>
      <w:marTop w:val="0"/>
      <w:marBottom w:val="0"/>
      <w:divBdr>
        <w:top w:val="none" w:sz="0" w:space="0" w:color="auto"/>
        <w:left w:val="none" w:sz="0" w:space="0" w:color="auto"/>
        <w:bottom w:val="none" w:sz="0" w:space="0" w:color="auto"/>
        <w:right w:val="none" w:sz="0" w:space="0" w:color="auto"/>
      </w:divBdr>
      <w:divsChild>
        <w:div w:id="1003048027">
          <w:marLeft w:val="0"/>
          <w:marRight w:val="0"/>
          <w:marTop w:val="0"/>
          <w:marBottom w:val="0"/>
          <w:divBdr>
            <w:top w:val="none" w:sz="0" w:space="0" w:color="auto"/>
            <w:left w:val="none" w:sz="0" w:space="0" w:color="auto"/>
            <w:bottom w:val="none" w:sz="0" w:space="0" w:color="auto"/>
            <w:right w:val="none" w:sz="0" w:space="0" w:color="auto"/>
          </w:divBdr>
        </w:div>
      </w:divsChild>
    </w:div>
    <w:div w:id="1216311966">
      <w:bodyDiv w:val="1"/>
      <w:marLeft w:val="0"/>
      <w:marRight w:val="0"/>
      <w:marTop w:val="0"/>
      <w:marBottom w:val="0"/>
      <w:divBdr>
        <w:top w:val="none" w:sz="0" w:space="0" w:color="auto"/>
        <w:left w:val="none" w:sz="0" w:space="0" w:color="auto"/>
        <w:bottom w:val="none" w:sz="0" w:space="0" w:color="auto"/>
        <w:right w:val="none" w:sz="0" w:space="0" w:color="auto"/>
      </w:divBdr>
      <w:divsChild>
        <w:div w:id="1662276498">
          <w:marLeft w:val="0"/>
          <w:marRight w:val="0"/>
          <w:marTop w:val="0"/>
          <w:marBottom w:val="0"/>
          <w:divBdr>
            <w:top w:val="none" w:sz="0" w:space="0" w:color="auto"/>
            <w:left w:val="none" w:sz="0" w:space="0" w:color="auto"/>
            <w:bottom w:val="none" w:sz="0" w:space="0" w:color="auto"/>
            <w:right w:val="none" w:sz="0" w:space="0" w:color="auto"/>
          </w:divBdr>
        </w:div>
      </w:divsChild>
    </w:div>
    <w:div w:id="1232471983">
      <w:bodyDiv w:val="1"/>
      <w:marLeft w:val="0"/>
      <w:marRight w:val="0"/>
      <w:marTop w:val="0"/>
      <w:marBottom w:val="0"/>
      <w:divBdr>
        <w:top w:val="none" w:sz="0" w:space="0" w:color="auto"/>
        <w:left w:val="none" w:sz="0" w:space="0" w:color="auto"/>
        <w:bottom w:val="none" w:sz="0" w:space="0" w:color="auto"/>
        <w:right w:val="none" w:sz="0" w:space="0" w:color="auto"/>
      </w:divBdr>
    </w:div>
    <w:div w:id="1237976028">
      <w:bodyDiv w:val="1"/>
      <w:marLeft w:val="0"/>
      <w:marRight w:val="0"/>
      <w:marTop w:val="0"/>
      <w:marBottom w:val="0"/>
      <w:divBdr>
        <w:top w:val="none" w:sz="0" w:space="0" w:color="auto"/>
        <w:left w:val="none" w:sz="0" w:space="0" w:color="auto"/>
        <w:bottom w:val="none" w:sz="0" w:space="0" w:color="auto"/>
        <w:right w:val="none" w:sz="0" w:space="0" w:color="auto"/>
      </w:divBdr>
    </w:div>
    <w:div w:id="1258909693">
      <w:bodyDiv w:val="1"/>
      <w:marLeft w:val="0"/>
      <w:marRight w:val="0"/>
      <w:marTop w:val="0"/>
      <w:marBottom w:val="0"/>
      <w:divBdr>
        <w:top w:val="none" w:sz="0" w:space="0" w:color="auto"/>
        <w:left w:val="none" w:sz="0" w:space="0" w:color="auto"/>
        <w:bottom w:val="none" w:sz="0" w:space="0" w:color="auto"/>
        <w:right w:val="none" w:sz="0" w:space="0" w:color="auto"/>
      </w:divBdr>
    </w:div>
    <w:div w:id="1307278423">
      <w:bodyDiv w:val="1"/>
      <w:marLeft w:val="0"/>
      <w:marRight w:val="0"/>
      <w:marTop w:val="0"/>
      <w:marBottom w:val="0"/>
      <w:divBdr>
        <w:top w:val="none" w:sz="0" w:space="0" w:color="auto"/>
        <w:left w:val="none" w:sz="0" w:space="0" w:color="auto"/>
        <w:bottom w:val="none" w:sz="0" w:space="0" w:color="auto"/>
        <w:right w:val="none" w:sz="0" w:space="0" w:color="auto"/>
      </w:divBdr>
    </w:div>
    <w:div w:id="1315715371">
      <w:bodyDiv w:val="1"/>
      <w:marLeft w:val="0"/>
      <w:marRight w:val="0"/>
      <w:marTop w:val="0"/>
      <w:marBottom w:val="0"/>
      <w:divBdr>
        <w:top w:val="none" w:sz="0" w:space="0" w:color="auto"/>
        <w:left w:val="none" w:sz="0" w:space="0" w:color="auto"/>
        <w:bottom w:val="none" w:sz="0" w:space="0" w:color="auto"/>
        <w:right w:val="none" w:sz="0" w:space="0" w:color="auto"/>
      </w:divBdr>
    </w:div>
    <w:div w:id="1347561176">
      <w:bodyDiv w:val="1"/>
      <w:marLeft w:val="0"/>
      <w:marRight w:val="0"/>
      <w:marTop w:val="0"/>
      <w:marBottom w:val="0"/>
      <w:divBdr>
        <w:top w:val="none" w:sz="0" w:space="0" w:color="auto"/>
        <w:left w:val="none" w:sz="0" w:space="0" w:color="auto"/>
        <w:bottom w:val="none" w:sz="0" w:space="0" w:color="auto"/>
        <w:right w:val="none" w:sz="0" w:space="0" w:color="auto"/>
      </w:divBdr>
      <w:divsChild>
        <w:div w:id="1016036713">
          <w:marLeft w:val="0"/>
          <w:marRight w:val="0"/>
          <w:marTop w:val="0"/>
          <w:marBottom w:val="0"/>
          <w:divBdr>
            <w:top w:val="none" w:sz="0" w:space="0" w:color="auto"/>
            <w:left w:val="none" w:sz="0" w:space="0" w:color="auto"/>
            <w:bottom w:val="none" w:sz="0" w:space="0" w:color="auto"/>
            <w:right w:val="none" w:sz="0" w:space="0" w:color="auto"/>
          </w:divBdr>
        </w:div>
      </w:divsChild>
    </w:div>
    <w:div w:id="1359045022">
      <w:bodyDiv w:val="1"/>
      <w:marLeft w:val="0"/>
      <w:marRight w:val="0"/>
      <w:marTop w:val="0"/>
      <w:marBottom w:val="0"/>
      <w:divBdr>
        <w:top w:val="none" w:sz="0" w:space="0" w:color="auto"/>
        <w:left w:val="none" w:sz="0" w:space="0" w:color="auto"/>
        <w:bottom w:val="none" w:sz="0" w:space="0" w:color="auto"/>
        <w:right w:val="none" w:sz="0" w:space="0" w:color="auto"/>
      </w:divBdr>
    </w:div>
    <w:div w:id="1388920640">
      <w:bodyDiv w:val="1"/>
      <w:marLeft w:val="0"/>
      <w:marRight w:val="0"/>
      <w:marTop w:val="0"/>
      <w:marBottom w:val="0"/>
      <w:divBdr>
        <w:top w:val="none" w:sz="0" w:space="0" w:color="auto"/>
        <w:left w:val="none" w:sz="0" w:space="0" w:color="auto"/>
        <w:bottom w:val="none" w:sz="0" w:space="0" w:color="auto"/>
        <w:right w:val="none" w:sz="0" w:space="0" w:color="auto"/>
      </w:divBdr>
      <w:divsChild>
        <w:div w:id="971180163">
          <w:marLeft w:val="547"/>
          <w:marRight w:val="0"/>
          <w:marTop w:val="0"/>
          <w:marBottom w:val="0"/>
          <w:divBdr>
            <w:top w:val="none" w:sz="0" w:space="0" w:color="auto"/>
            <w:left w:val="none" w:sz="0" w:space="0" w:color="auto"/>
            <w:bottom w:val="none" w:sz="0" w:space="0" w:color="auto"/>
            <w:right w:val="none" w:sz="0" w:space="0" w:color="auto"/>
          </w:divBdr>
        </w:div>
        <w:div w:id="467746946">
          <w:marLeft w:val="547"/>
          <w:marRight w:val="0"/>
          <w:marTop w:val="0"/>
          <w:marBottom w:val="0"/>
          <w:divBdr>
            <w:top w:val="none" w:sz="0" w:space="0" w:color="auto"/>
            <w:left w:val="none" w:sz="0" w:space="0" w:color="auto"/>
            <w:bottom w:val="none" w:sz="0" w:space="0" w:color="auto"/>
            <w:right w:val="none" w:sz="0" w:space="0" w:color="auto"/>
          </w:divBdr>
        </w:div>
      </w:divsChild>
    </w:div>
    <w:div w:id="1420564017">
      <w:bodyDiv w:val="1"/>
      <w:marLeft w:val="0"/>
      <w:marRight w:val="0"/>
      <w:marTop w:val="0"/>
      <w:marBottom w:val="0"/>
      <w:divBdr>
        <w:top w:val="none" w:sz="0" w:space="0" w:color="auto"/>
        <w:left w:val="none" w:sz="0" w:space="0" w:color="auto"/>
        <w:bottom w:val="none" w:sz="0" w:space="0" w:color="auto"/>
        <w:right w:val="none" w:sz="0" w:space="0" w:color="auto"/>
      </w:divBdr>
    </w:div>
    <w:div w:id="1540313822">
      <w:bodyDiv w:val="1"/>
      <w:marLeft w:val="0"/>
      <w:marRight w:val="0"/>
      <w:marTop w:val="0"/>
      <w:marBottom w:val="0"/>
      <w:divBdr>
        <w:top w:val="none" w:sz="0" w:space="0" w:color="auto"/>
        <w:left w:val="none" w:sz="0" w:space="0" w:color="auto"/>
        <w:bottom w:val="none" w:sz="0" w:space="0" w:color="auto"/>
        <w:right w:val="none" w:sz="0" w:space="0" w:color="auto"/>
      </w:divBdr>
    </w:div>
    <w:div w:id="1630669009">
      <w:bodyDiv w:val="1"/>
      <w:marLeft w:val="0"/>
      <w:marRight w:val="0"/>
      <w:marTop w:val="0"/>
      <w:marBottom w:val="0"/>
      <w:divBdr>
        <w:top w:val="none" w:sz="0" w:space="0" w:color="auto"/>
        <w:left w:val="none" w:sz="0" w:space="0" w:color="auto"/>
        <w:bottom w:val="none" w:sz="0" w:space="0" w:color="auto"/>
        <w:right w:val="none" w:sz="0" w:space="0" w:color="auto"/>
      </w:divBdr>
    </w:div>
    <w:div w:id="1692492865">
      <w:bodyDiv w:val="1"/>
      <w:marLeft w:val="0"/>
      <w:marRight w:val="0"/>
      <w:marTop w:val="0"/>
      <w:marBottom w:val="0"/>
      <w:divBdr>
        <w:top w:val="none" w:sz="0" w:space="0" w:color="auto"/>
        <w:left w:val="none" w:sz="0" w:space="0" w:color="auto"/>
        <w:bottom w:val="none" w:sz="0" w:space="0" w:color="auto"/>
        <w:right w:val="none" w:sz="0" w:space="0" w:color="auto"/>
      </w:divBdr>
    </w:div>
    <w:div w:id="1860580445">
      <w:bodyDiv w:val="1"/>
      <w:marLeft w:val="0"/>
      <w:marRight w:val="0"/>
      <w:marTop w:val="0"/>
      <w:marBottom w:val="0"/>
      <w:divBdr>
        <w:top w:val="none" w:sz="0" w:space="0" w:color="auto"/>
        <w:left w:val="none" w:sz="0" w:space="0" w:color="auto"/>
        <w:bottom w:val="none" w:sz="0" w:space="0" w:color="auto"/>
        <w:right w:val="none" w:sz="0" w:space="0" w:color="auto"/>
      </w:divBdr>
    </w:div>
    <w:div w:id="1891454297">
      <w:bodyDiv w:val="1"/>
      <w:marLeft w:val="0"/>
      <w:marRight w:val="0"/>
      <w:marTop w:val="0"/>
      <w:marBottom w:val="0"/>
      <w:divBdr>
        <w:top w:val="none" w:sz="0" w:space="0" w:color="auto"/>
        <w:left w:val="none" w:sz="0" w:space="0" w:color="auto"/>
        <w:bottom w:val="none" w:sz="0" w:space="0" w:color="auto"/>
        <w:right w:val="none" w:sz="0" w:space="0" w:color="auto"/>
      </w:divBdr>
    </w:div>
    <w:div w:id="1996716680">
      <w:bodyDiv w:val="1"/>
      <w:marLeft w:val="0"/>
      <w:marRight w:val="0"/>
      <w:marTop w:val="0"/>
      <w:marBottom w:val="0"/>
      <w:divBdr>
        <w:top w:val="none" w:sz="0" w:space="0" w:color="auto"/>
        <w:left w:val="none" w:sz="0" w:space="0" w:color="auto"/>
        <w:bottom w:val="none" w:sz="0" w:space="0" w:color="auto"/>
        <w:right w:val="none" w:sz="0" w:space="0" w:color="auto"/>
      </w:divBdr>
    </w:div>
    <w:div w:id="2063749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3461</Words>
  <Characters>19731</Characters>
  <Application>Microsoft Office Word</Application>
  <DocSecurity>0</DocSecurity>
  <Lines>164</Lines>
  <Paragraphs>46</Paragraphs>
  <ScaleCrop>false</ScaleCrop>
  <Company/>
  <LinksUpToDate>false</LinksUpToDate>
  <CharactersWithSpaces>23146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leadership theories and their application in police practice</dc:title>
  <dc:subject>BMPS6005</dc:subject>
  <dc:creator>STUDENT ID: 2005879</dc:creator>
  <cp:keywords/>
  <dc:description/>
  <cp:lastModifiedBy>Molly Cana</cp:lastModifiedBy>
  <cp:revision>2</cp:revision>
  <dcterms:created xsi:type="dcterms:W3CDTF">2023-01-06T20:09:00Z</dcterms:created>
  <dcterms:modified xsi:type="dcterms:W3CDTF">2023-01-06T20:09:00Z</dcterms:modified>
</cp:coreProperties>
</file>