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08" w:type="dxa"/>
        <w:tblInd w:w="-5" w:type="dxa"/>
        <w:tblLayout w:type="fixed"/>
        <w:tblCellMar>
          <w:left w:w="0" w:type="dxa"/>
          <w:right w:w="0" w:type="dxa"/>
        </w:tblCellMar>
        <w:tblLook w:val="01E0" w:firstRow="1" w:lastRow="1" w:firstColumn="1" w:lastColumn="1" w:noHBand="0" w:noVBand="0"/>
      </w:tblPr>
      <w:tblGrid>
        <w:gridCol w:w="3401"/>
        <w:gridCol w:w="3411"/>
        <w:gridCol w:w="3596"/>
      </w:tblGrid>
      <w:tr w:rsidR="00C617EE" w14:paraId="6508B9E9" w14:textId="77777777" w:rsidTr="00C617EE">
        <w:trPr>
          <w:trHeight w:val="1126"/>
        </w:trPr>
        <w:tc>
          <w:tcPr>
            <w:tcW w:w="3401" w:type="dxa"/>
            <w:tcBorders>
              <w:top w:val="single" w:sz="4" w:space="0" w:color="669F1F"/>
              <w:left w:val="single" w:sz="4" w:space="0" w:color="669F1F"/>
              <w:bottom w:val="single" w:sz="4" w:space="0" w:color="669F1F"/>
            </w:tcBorders>
          </w:tcPr>
          <w:p w14:paraId="0E71E043" w14:textId="77777777" w:rsidR="00C617EE" w:rsidRDefault="00C617EE" w:rsidP="00DE563A">
            <w:pPr>
              <w:pStyle w:val="TableParagraph"/>
              <w:spacing w:before="3"/>
              <w:rPr>
                <w:rFonts w:ascii="Times New Roman"/>
                <w:sz w:val="3"/>
              </w:rPr>
            </w:pPr>
          </w:p>
          <w:p w14:paraId="41B51A12" w14:textId="77777777" w:rsidR="00C617EE" w:rsidRDefault="00C617EE" w:rsidP="00DE563A">
            <w:pPr>
              <w:pStyle w:val="TableParagraph"/>
              <w:ind w:left="902"/>
              <w:rPr>
                <w:rFonts w:ascii="Times New Roman"/>
                <w:sz w:val="20"/>
              </w:rPr>
            </w:pPr>
          </w:p>
        </w:tc>
        <w:tc>
          <w:tcPr>
            <w:tcW w:w="3411" w:type="dxa"/>
            <w:shd w:val="clear" w:color="auto" w:fill="669F1F"/>
          </w:tcPr>
          <w:p w14:paraId="5BB5F310" w14:textId="77777777" w:rsidR="00C617EE" w:rsidRDefault="00C617EE" w:rsidP="00DE563A">
            <w:pPr>
              <w:pStyle w:val="TableParagraph"/>
              <w:spacing w:before="129"/>
              <w:ind w:right="325"/>
              <w:jc w:val="center"/>
              <w:rPr>
                <w:b/>
              </w:rPr>
            </w:pPr>
            <w:r>
              <w:rPr>
                <w:b/>
                <w:color w:val="FFFFFF"/>
              </w:rPr>
              <w:t>METHOD</w:t>
            </w:r>
            <w:r>
              <w:rPr>
                <w:b/>
              </w:rPr>
              <w:t xml:space="preserve"> </w:t>
            </w:r>
            <w:r>
              <w:rPr>
                <w:b/>
                <w:color w:val="FFFFFF"/>
              </w:rPr>
              <w:t xml:space="preserve">STATEMENT </w:t>
            </w:r>
            <w:r>
              <w:rPr>
                <w:b/>
                <w:color w:val="FFFFFF"/>
              </w:rPr>
              <w:br/>
              <w:t>PLUMBING WORKS</w:t>
            </w:r>
          </w:p>
        </w:tc>
        <w:tc>
          <w:tcPr>
            <w:tcW w:w="3596" w:type="dxa"/>
            <w:tcBorders>
              <w:top w:val="single" w:sz="4" w:space="0" w:color="669F1F"/>
              <w:bottom w:val="single" w:sz="4" w:space="0" w:color="669F1F"/>
              <w:right w:val="single" w:sz="4" w:space="0" w:color="669F1F"/>
            </w:tcBorders>
          </w:tcPr>
          <w:p w14:paraId="6E3A9470" w14:textId="77777777" w:rsidR="00C617EE" w:rsidRDefault="00C617EE" w:rsidP="00DE563A">
            <w:pPr>
              <w:pStyle w:val="TableParagraph"/>
              <w:spacing w:line="264" w:lineRule="exact"/>
              <w:ind w:left="828" w:right="814"/>
              <w:jc w:val="center"/>
              <w:rPr>
                <w:b/>
              </w:rPr>
            </w:pPr>
          </w:p>
          <w:p w14:paraId="585D6E8B" w14:textId="51456D89" w:rsidR="00C617EE" w:rsidRDefault="001B6974" w:rsidP="001B6974">
            <w:pPr>
              <w:pStyle w:val="TableParagraph"/>
              <w:spacing w:line="264" w:lineRule="exact"/>
              <w:ind w:right="814"/>
              <w:jc w:val="center"/>
            </w:pPr>
            <w:r>
              <w:rPr>
                <w:b/>
              </w:rPr>
              <w:t xml:space="preserve">               </w:t>
            </w:r>
            <w:r w:rsidR="00C617EE">
              <w:rPr>
                <w:b/>
              </w:rPr>
              <w:t xml:space="preserve">Effective: </w:t>
            </w:r>
            <w:r>
              <w:rPr>
                <w:b/>
              </w:rPr>
              <w:t>08/02/2022</w:t>
            </w:r>
          </w:p>
          <w:p w14:paraId="1366AD08" w14:textId="77777777" w:rsidR="00C617EE" w:rsidRDefault="00C617EE" w:rsidP="00DE563A">
            <w:pPr>
              <w:pStyle w:val="TableParagraph"/>
              <w:spacing w:line="266" w:lineRule="exact"/>
              <w:ind w:left="828" w:right="811"/>
              <w:jc w:val="center"/>
            </w:pPr>
          </w:p>
        </w:tc>
      </w:tr>
    </w:tbl>
    <w:tbl>
      <w:tblPr>
        <w:tblpPr w:leftFromText="180" w:rightFromText="180" w:vertAnchor="page" w:horzAnchor="margin" w:tblpY="201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8"/>
        <w:gridCol w:w="2306"/>
        <w:gridCol w:w="267"/>
        <w:gridCol w:w="821"/>
        <w:gridCol w:w="1561"/>
        <w:gridCol w:w="192"/>
        <w:gridCol w:w="2391"/>
      </w:tblGrid>
      <w:tr w:rsidR="00C617EE" w14:paraId="3C1AFD03" w14:textId="77777777" w:rsidTr="00C617EE">
        <w:trPr>
          <w:trHeight w:val="477"/>
        </w:trPr>
        <w:tc>
          <w:tcPr>
            <w:tcW w:w="2838" w:type="dxa"/>
          </w:tcPr>
          <w:p w14:paraId="51F29044" w14:textId="77777777" w:rsidR="00C617EE" w:rsidRDefault="00C617EE" w:rsidP="00C617EE">
            <w:pPr>
              <w:pStyle w:val="TableParagraph"/>
              <w:spacing w:line="217" w:lineRule="exact"/>
              <w:ind w:left="107"/>
              <w:rPr>
                <w:b/>
                <w:sz w:val="20"/>
              </w:rPr>
            </w:pPr>
            <w:r>
              <w:rPr>
                <w:b/>
                <w:sz w:val="20"/>
              </w:rPr>
              <w:t>PERSON COMPLETING</w:t>
            </w:r>
          </w:p>
        </w:tc>
        <w:tc>
          <w:tcPr>
            <w:tcW w:w="7538" w:type="dxa"/>
            <w:gridSpan w:val="6"/>
          </w:tcPr>
          <w:p w14:paraId="61956A46" w14:textId="77777777" w:rsidR="00C617EE" w:rsidRDefault="00C617EE" w:rsidP="00C617EE">
            <w:pPr>
              <w:pStyle w:val="TableParagraph"/>
              <w:spacing w:before="115"/>
              <w:ind w:left="46"/>
              <w:rPr>
                <w:sz w:val="20"/>
              </w:rPr>
            </w:pPr>
            <w:r>
              <w:rPr>
                <w:sz w:val="20"/>
              </w:rPr>
              <w:t>Adam George</w:t>
            </w:r>
          </w:p>
        </w:tc>
      </w:tr>
      <w:tr w:rsidR="00C617EE" w14:paraId="1C817DC9" w14:textId="77777777" w:rsidTr="00C617EE">
        <w:trPr>
          <w:trHeight w:val="430"/>
        </w:trPr>
        <w:tc>
          <w:tcPr>
            <w:tcW w:w="2838" w:type="dxa"/>
          </w:tcPr>
          <w:p w14:paraId="7269200C" w14:textId="102A90D3" w:rsidR="00C617EE" w:rsidRDefault="00C617EE" w:rsidP="00C617EE">
            <w:pPr>
              <w:pStyle w:val="TableParagraph"/>
              <w:spacing w:before="82"/>
              <w:ind w:left="107"/>
              <w:rPr>
                <w:b/>
                <w:sz w:val="20"/>
              </w:rPr>
            </w:pPr>
            <w:r>
              <w:rPr>
                <w:b/>
                <w:sz w:val="20"/>
              </w:rPr>
              <w:t>PROJECT TITLE</w:t>
            </w:r>
          </w:p>
        </w:tc>
        <w:tc>
          <w:tcPr>
            <w:tcW w:w="7538" w:type="dxa"/>
            <w:gridSpan w:val="6"/>
          </w:tcPr>
          <w:p w14:paraId="45FF62E5" w14:textId="396C4020" w:rsidR="00C617EE" w:rsidRDefault="00C617EE" w:rsidP="00C617EE">
            <w:pPr>
              <w:pStyle w:val="TableParagraph"/>
              <w:spacing w:before="7"/>
              <w:rPr>
                <w:rFonts w:ascii="Times New Roman"/>
                <w:sz w:val="16"/>
              </w:rPr>
            </w:pPr>
          </w:p>
          <w:p w14:paraId="7181D2D1" w14:textId="2FBC2EFD" w:rsidR="00C617EE" w:rsidRDefault="00C617EE" w:rsidP="00C617EE">
            <w:pPr>
              <w:pStyle w:val="TableParagraph"/>
              <w:spacing w:line="219" w:lineRule="exact"/>
              <w:rPr>
                <w:sz w:val="20"/>
              </w:rPr>
            </w:pPr>
            <w:r>
              <w:rPr>
                <w:sz w:val="20"/>
              </w:rPr>
              <w:t>POBL-SA1, Swansea</w:t>
            </w:r>
          </w:p>
        </w:tc>
      </w:tr>
      <w:tr w:rsidR="00C617EE" w14:paraId="72E9912F" w14:textId="77777777" w:rsidTr="00C617EE">
        <w:trPr>
          <w:trHeight w:val="477"/>
        </w:trPr>
        <w:tc>
          <w:tcPr>
            <w:tcW w:w="2838" w:type="dxa"/>
          </w:tcPr>
          <w:p w14:paraId="2EC34430" w14:textId="77777777" w:rsidR="00C617EE" w:rsidRDefault="00C617EE" w:rsidP="00C617EE">
            <w:pPr>
              <w:pStyle w:val="TableParagraph"/>
              <w:spacing w:before="107"/>
              <w:ind w:left="107"/>
              <w:rPr>
                <w:b/>
                <w:sz w:val="20"/>
              </w:rPr>
            </w:pPr>
            <w:r>
              <w:rPr>
                <w:b/>
                <w:sz w:val="20"/>
              </w:rPr>
              <w:t>SUPERVISOR</w:t>
            </w:r>
          </w:p>
        </w:tc>
        <w:tc>
          <w:tcPr>
            <w:tcW w:w="2306" w:type="dxa"/>
          </w:tcPr>
          <w:p w14:paraId="141BB9CF" w14:textId="1CB0846C" w:rsidR="00C617EE" w:rsidRDefault="00C617EE" w:rsidP="00C617EE">
            <w:pPr>
              <w:pStyle w:val="TableParagraph"/>
              <w:spacing w:before="116"/>
              <w:ind w:left="89"/>
              <w:rPr>
                <w:sz w:val="20"/>
              </w:rPr>
            </w:pPr>
            <w:r>
              <w:rPr>
                <w:sz w:val="20"/>
              </w:rPr>
              <w:t>Adam George</w:t>
            </w:r>
          </w:p>
        </w:tc>
        <w:tc>
          <w:tcPr>
            <w:tcW w:w="2649" w:type="dxa"/>
            <w:gridSpan w:val="3"/>
          </w:tcPr>
          <w:p w14:paraId="06B401E9" w14:textId="77777777" w:rsidR="00C617EE" w:rsidRDefault="00C617EE" w:rsidP="00C617EE">
            <w:pPr>
              <w:pStyle w:val="TableParagraph"/>
              <w:spacing w:before="107"/>
              <w:ind w:left="109"/>
              <w:rPr>
                <w:b/>
                <w:sz w:val="20"/>
              </w:rPr>
            </w:pPr>
            <w:r>
              <w:rPr>
                <w:b/>
                <w:sz w:val="20"/>
              </w:rPr>
              <w:t>OPERATIVES.</w:t>
            </w:r>
          </w:p>
        </w:tc>
        <w:tc>
          <w:tcPr>
            <w:tcW w:w="2583" w:type="dxa"/>
            <w:gridSpan w:val="2"/>
          </w:tcPr>
          <w:p w14:paraId="42B9F49A" w14:textId="77777777" w:rsidR="00C617EE" w:rsidRDefault="00C617EE" w:rsidP="00C617EE">
            <w:pPr>
              <w:pStyle w:val="TableParagraph"/>
              <w:spacing w:before="116"/>
              <w:ind w:left="47"/>
              <w:rPr>
                <w:sz w:val="20"/>
              </w:rPr>
            </w:pPr>
          </w:p>
        </w:tc>
      </w:tr>
      <w:tr w:rsidR="00C617EE" w14:paraId="29AC113E" w14:textId="77777777" w:rsidTr="00C617EE">
        <w:trPr>
          <w:trHeight w:val="421"/>
        </w:trPr>
        <w:tc>
          <w:tcPr>
            <w:tcW w:w="2838" w:type="dxa"/>
          </w:tcPr>
          <w:p w14:paraId="05739EBB" w14:textId="77777777" w:rsidR="00C617EE" w:rsidRDefault="00C617EE" w:rsidP="00C617EE">
            <w:pPr>
              <w:pStyle w:val="TableParagraph"/>
              <w:spacing w:line="217" w:lineRule="exact"/>
              <w:ind w:left="107"/>
              <w:rPr>
                <w:b/>
                <w:sz w:val="20"/>
              </w:rPr>
            </w:pPr>
            <w:r>
              <w:rPr>
                <w:b/>
                <w:sz w:val="20"/>
              </w:rPr>
              <w:t>EMERGENCY CONTACT</w:t>
            </w:r>
          </w:p>
        </w:tc>
        <w:tc>
          <w:tcPr>
            <w:tcW w:w="3394" w:type="dxa"/>
            <w:gridSpan w:val="3"/>
          </w:tcPr>
          <w:p w14:paraId="08F05AA6" w14:textId="6C74EE9F" w:rsidR="00C617EE" w:rsidRPr="00C617EE" w:rsidRDefault="00C617EE" w:rsidP="00C617EE">
            <w:pPr>
              <w:pStyle w:val="TableParagraph"/>
              <w:spacing w:line="202" w:lineRule="exact"/>
              <w:ind w:left="108"/>
              <w:rPr>
                <w:bCs/>
                <w:sz w:val="20"/>
              </w:rPr>
            </w:pPr>
            <w:r w:rsidRPr="00C617EE">
              <w:rPr>
                <w:bCs/>
                <w:sz w:val="20"/>
              </w:rPr>
              <w:t>Adam George - 07432469686</w:t>
            </w:r>
          </w:p>
        </w:tc>
        <w:tc>
          <w:tcPr>
            <w:tcW w:w="4144" w:type="dxa"/>
            <w:gridSpan w:val="3"/>
          </w:tcPr>
          <w:p w14:paraId="07D24BA1" w14:textId="77777777" w:rsidR="00C617EE" w:rsidRDefault="00C617EE" w:rsidP="00C617EE">
            <w:pPr>
              <w:pStyle w:val="TableParagraph"/>
              <w:spacing w:line="217" w:lineRule="exact"/>
              <w:ind w:left="116"/>
              <w:rPr>
                <w:sz w:val="20"/>
              </w:rPr>
            </w:pPr>
            <w:r>
              <w:rPr>
                <w:b/>
                <w:sz w:val="20"/>
              </w:rPr>
              <w:t xml:space="preserve">SERVICES - </w:t>
            </w:r>
            <w:r>
              <w:rPr>
                <w:sz w:val="20"/>
              </w:rPr>
              <w:t>999</w:t>
            </w:r>
          </w:p>
        </w:tc>
      </w:tr>
      <w:tr w:rsidR="00C617EE" w14:paraId="6948E4D3" w14:textId="77777777" w:rsidTr="00C617EE">
        <w:trPr>
          <w:trHeight w:val="404"/>
        </w:trPr>
        <w:tc>
          <w:tcPr>
            <w:tcW w:w="2838" w:type="dxa"/>
            <w:tcBorders>
              <w:bottom w:val="thinThickMediumGap" w:sz="4" w:space="0" w:color="000000"/>
            </w:tcBorders>
          </w:tcPr>
          <w:p w14:paraId="491E4260" w14:textId="77777777" w:rsidR="00C617EE" w:rsidRDefault="00C617EE" w:rsidP="00C617EE">
            <w:pPr>
              <w:pStyle w:val="TableParagraph"/>
              <w:spacing w:before="81"/>
              <w:ind w:left="107"/>
              <w:rPr>
                <w:b/>
                <w:sz w:val="20"/>
              </w:rPr>
            </w:pPr>
            <w:r>
              <w:rPr>
                <w:b/>
                <w:sz w:val="20"/>
              </w:rPr>
              <w:t>START DATE</w:t>
            </w:r>
          </w:p>
        </w:tc>
        <w:tc>
          <w:tcPr>
            <w:tcW w:w="2573" w:type="dxa"/>
            <w:gridSpan w:val="2"/>
            <w:tcBorders>
              <w:bottom w:val="thinThickMediumGap" w:sz="4" w:space="0" w:color="000000"/>
            </w:tcBorders>
          </w:tcPr>
          <w:p w14:paraId="28E54853" w14:textId="52479B70" w:rsidR="00C617EE" w:rsidRDefault="001B6974" w:rsidP="00C617EE">
            <w:pPr>
              <w:pStyle w:val="TableParagraph"/>
              <w:spacing w:before="81"/>
              <w:ind w:left="46"/>
              <w:rPr>
                <w:sz w:val="20"/>
              </w:rPr>
            </w:pPr>
            <w:r>
              <w:rPr>
                <w:sz w:val="20"/>
              </w:rPr>
              <w:t>23/05/2022</w:t>
            </w:r>
          </w:p>
        </w:tc>
        <w:tc>
          <w:tcPr>
            <w:tcW w:w="2574" w:type="dxa"/>
            <w:gridSpan w:val="3"/>
            <w:tcBorders>
              <w:bottom w:val="thinThickMediumGap" w:sz="4" w:space="0" w:color="000000"/>
            </w:tcBorders>
          </w:tcPr>
          <w:p w14:paraId="7F145DC2" w14:textId="77777777" w:rsidR="00C617EE" w:rsidRDefault="00C617EE" w:rsidP="00C617EE">
            <w:pPr>
              <w:pStyle w:val="TableParagraph"/>
              <w:spacing w:before="81"/>
              <w:ind w:left="121"/>
              <w:rPr>
                <w:b/>
                <w:sz w:val="20"/>
              </w:rPr>
            </w:pPr>
            <w:r>
              <w:rPr>
                <w:b/>
                <w:sz w:val="20"/>
              </w:rPr>
              <w:t>COMPLETION DATE</w:t>
            </w:r>
          </w:p>
        </w:tc>
        <w:tc>
          <w:tcPr>
            <w:tcW w:w="2391" w:type="dxa"/>
            <w:tcBorders>
              <w:bottom w:val="thinThickMediumGap" w:sz="4" w:space="0" w:color="000000"/>
            </w:tcBorders>
          </w:tcPr>
          <w:p w14:paraId="4B5DD1DD" w14:textId="1B7323F3" w:rsidR="00C617EE" w:rsidRDefault="001B6974" w:rsidP="00C617EE">
            <w:pPr>
              <w:pStyle w:val="TableParagraph"/>
              <w:spacing w:before="81"/>
              <w:ind w:left="47"/>
              <w:rPr>
                <w:sz w:val="20"/>
              </w:rPr>
            </w:pPr>
            <w:r>
              <w:rPr>
                <w:sz w:val="20"/>
              </w:rPr>
              <w:t>10/08/2022</w:t>
            </w:r>
          </w:p>
        </w:tc>
      </w:tr>
      <w:tr w:rsidR="00C617EE" w14:paraId="7A14B522" w14:textId="77777777" w:rsidTr="00C617EE">
        <w:trPr>
          <w:trHeight w:val="10912"/>
        </w:trPr>
        <w:tc>
          <w:tcPr>
            <w:tcW w:w="10376" w:type="dxa"/>
            <w:gridSpan w:val="7"/>
            <w:tcBorders>
              <w:top w:val="thickThinMediumGap" w:sz="4" w:space="0" w:color="000000"/>
            </w:tcBorders>
          </w:tcPr>
          <w:p w14:paraId="2C7F4ED1" w14:textId="77777777" w:rsidR="00C617EE" w:rsidRDefault="00C617EE" w:rsidP="00C617EE">
            <w:pPr>
              <w:pStyle w:val="TableParagraph"/>
              <w:spacing w:before="27" w:line="230" w:lineRule="exact"/>
              <w:ind w:left="107"/>
              <w:rPr>
                <w:b/>
                <w:sz w:val="19"/>
              </w:rPr>
            </w:pPr>
            <w:r>
              <w:rPr>
                <w:b/>
                <w:sz w:val="19"/>
              </w:rPr>
              <w:t>METHOD OF WORK</w:t>
            </w:r>
          </w:p>
          <w:p w14:paraId="2AFF6B70" w14:textId="77777777" w:rsidR="00C617EE" w:rsidRDefault="00C617EE" w:rsidP="00C617EE">
            <w:pPr>
              <w:pStyle w:val="TableParagraph"/>
              <w:spacing w:line="239" w:lineRule="exact"/>
              <w:ind w:left="107"/>
              <w:rPr>
                <w:b/>
                <w:sz w:val="20"/>
              </w:rPr>
            </w:pPr>
            <w:r>
              <w:rPr>
                <w:b/>
                <w:sz w:val="20"/>
              </w:rPr>
              <w:t>Deliveries</w:t>
            </w:r>
          </w:p>
          <w:p w14:paraId="23C9746B" w14:textId="77777777" w:rsidR="00C617EE" w:rsidRDefault="00C617EE" w:rsidP="00C617EE">
            <w:pPr>
              <w:pStyle w:val="TableParagraph"/>
              <w:ind w:left="107" w:right="985"/>
              <w:jc w:val="both"/>
              <w:rPr>
                <w:sz w:val="20"/>
              </w:rPr>
            </w:pPr>
            <w:r>
              <w:rPr>
                <w:sz w:val="20"/>
              </w:rPr>
              <w:t>Where</w:t>
            </w:r>
            <w:r>
              <w:rPr>
                <w:spacing w:val="-3"/>
                <w:sz w:val="20"/>
              </w:rPr>
              <w:t xml:space="preserve"> </w:t>
            </w:r>
            <w:r>
              <w:rPr>
                <w:sz w:val="20"/>
              </w:rPr>
              <w:t>practicable</w:t>
            </w:r>
            <w:r>
              <w:rPr>
                <w:spacing w:val="-12"/>
                <w:sz w:val="20"/>
              </w:rPr>
              <w:t xml:space="preserve"> </w:t>
            </w:r>
            <w:r>
              <w:rPr>
                <w:sz w:val="20"/>
              </w:rPr>
              <w:t>arrange</w:t>
            </w:r>
            <w:r>
              <w:rPr>
                <w:spacing w:val="-12"/>
                <w:sz w:val="20"/>
              </w:rPr>
              <w:t xml:space="preserve"> </w:t>
            </w:r>
            <w:r>
              <w:rPr>
                <w:sz w:val="20"/>
              </w:rPr>
              <w:t>deliveries</w:t>
            </w:r>
            <w:r>
              <w:rPr>
                <w:spacing w:val="-11"/>
                <w:sz w:val="20"/>
              </w:rPr>
              <w:t xml:space="preserve"> </w:t>
            </w:r>
            <w:r>
              <w:rPr>
                <w:sz w:val="20"/>
              </w:rPr>
              <w:t>of</w:t>
            </w:r>
            <w:r>
              <w:rPr>
                <w:spacing w:val="-10"/>
                <w:sz w:val="20"/>
              </w:rPr>
              <w:t xml:space="preserve"> </w:t>
            </w:r>
            <w:r>
              <w:rPr>
                <w:sz w:val="20"/>
              </w:rPr>
              <w:t>materials</w:t>
            </w:r>
            <w:r>
              <w:rPr>
                <w:spacing w:val="-12"/>
                <w:sz w:val="20"/>
              </w:rPr>
              <w:t xml:space="preserve"> </w:t>
            </w:r>
            <w:r>
              <w:rPr>
                <w:sz w:val="20"/>
              </w:rPr>
              <w:t>to</w:t>
            </w:r>
            <w:r>
              <w:rPr>
                <w:spacing w:val="-5"/>
                <w:sz w:val="20"/>
              </w:rPr>
              <w:t xml:space="preserve"> </w:t>
            </w:r>
            <w:r>
              <w:rPr>
                <w:sz w:val="20"/>
              </w:rPr>
              <w:t>times</w:t>
            </w:r>
            <w:r>
              <w:rPr>
                <w:spacing w:val="-2"/>
                <w:sz w:val="20"/>
              </w:rPr>
              <w:t xml:space="preserve"> </w:t>
            </w:r>
            <w:r>
              <w:rPr>
                <w:sz w:val="20"/>
              </w:rPr>
              <w:t>where</w:t>
            </w:r>
            <w:r>
              <w:rPr>
                <w:spacing w:val="-7"/>
                <w:sz w:val="20"/>
              </w:rPr>
              <w:t xml:space="preserve"> </w:t>
            </w:r>
            <w:r>
              <w:rPr>
                <w:sz w:val="20"/>
              </w:rPr>
              <w:t>other</w:t>
            </w:r>
            <w:r>
              <w:rPr>
                <w:spacing w:val="-4"/>
                <w:sz w:val="20"/>
              </w:rPr>
              <w:t xml:space="preserve"> </w:t>
            </w:r>
            <w:r>
              <w:rPr>
                <w:sz w:val="20"/>
              </w:rPr>
              <w:t>traffic</w:t>
            </w:r>
            <w:r>
              <w:rPr>
                <w:spacing w:val="-12"/>
                <w:sz w:val="20"/>
              </w:rPr>
              <w:t xml:space="preserve"> </w:t>
            </w:r>
            <w:r>
              <w:rPr>
                <w:sz w:val="20"/>
              </w:rPr>
              <w:t>is</w:t>
            </w:r>
            <w:r>
              <w:rPr>
                <w:spacing w:val="-10"/>
                <w:sz w:val="20"/>
              </w:rPr>
              <w:t xml:space="preserve"> </w:t>
            </w:r>
            <w:r>
              <w:rPr>
                <w:sz w:val="20"/>
              </w:rPr>
              <w:t>at</w:t>
            </w:r>
            <w:r>
              <w:rPr>
                <w:spacing w:val="-6"/>
                <w:sz w:val="20"/>
              </w:rPr>
              <w:t xml:space="preserve"> </w:t>
            </w:r>
            <w:r>
              <w:rPr>
                <w:sz w:val="20"/>
              </w:rPr>
              <w:t>lowest</w:t>
            </w:r>
            <w:r>
              <w:rPr>
                <w:spacing w:val="-2"/>
                <w:sz w:val="20"/>
              </w:rPr>
              <w:t xml:space="preserve"> </w:t>
            </w:r>
            <w:r>
              <w:rPr>
                <w:sz w:val="20"/>
              </w:rPr>
              <w:t>level.</w:t>
            </w:r>
            <w:r>
              <w:rPr>
                <w:spacing w:val="-2"/>
                <w:sz w:val="20"/>
              </w:rPr>
              <w:t xml:space="preserve"> </w:t>
            </w:r>
            <w:r>
              <w:rPr>
                <w:sz w:val="20"/>
              </w:rPr>
              <w:t>Establish</w:t>
            </w:r>
            <w:r>
              <w:rPr>
                <w:spacing w:val="-14"/>
                <w:sz w:val="20"/>
              </w:rPr>
              <w:t xml:space="preserve"> </w:t>
            </w:r>
            <w:r>
              <w:rPr>
                <w:sz w:val="20"/>
              </w:rPr>
              <w:t>unloading point</w:t>
            </w:r>
            <w:r>
              <w:rPr>
                <w:spacing w:val="-6"/>
                <w:sz w:val="20"/>
              </w:rPr>
              <w:t xml:space="preserve"> </w:t>
            </w:r>
            <w:r>
              <w:rPr>
                <w:sz w:val="20"/>
              </w:rPr>
              <w:t>and</w:t>
            </w:r>
            <w:r>
              <w:rPr>
                <w:spacing w:val="40"/>
                <w:sz w:val="20"/>
              </w:rPr>
              <w:t xml:space="preserve"> </w:t>
            </w:r>
            <w:r>
              <w:rPr>
                <w:sz w:val="20"/>
              </w:rPr>
              <w:t>control</w:t>
            </w:r>
            <w:r>
              <w:rPr>
                <w:spacing w:val="-14"/>
                <w:sz w:val="20"/>
              </w:rPr>
              <w:t xml:space="preserve"> </w:t>
            </w:r>
            <w:r>
              <w:rPr>
                <w:sz w:val="20"/>
              </w:rPr>
              <w:t>access</w:t>
            </w:r>
            <w:r>
              <w:rPr>
                <w:spacing w:val="-10"/>
                <w:sz w:val="20"/>
              </w:rPr>
              <w:t xml:space="preserve"> </w:t>
            </w:r>
            <w:r>
              <w:rPr>
                <w:sz w:val="20"/>
              </w:rPr>
              <w:t>to</w:t>
            </w:r>
            <w:r>
              <w:rPr>
                <w:spacing w:val="-4"/>
                <w:sz w:val="20"/>
              </w:rPr>
              <w:t xml:space="preserve"> </w:t>
            </w:r>
            <w:r>
              <w:rPr>
                <w:sz w:val="20"/>
              </w:rPr>
              <w:t>ensure</w:t>
            </w:r>
            <w:r>
              <w:rPr>
                <w:spacing w:val="-3"/>
                <w:sz w:val="20"/>
              </w:rPr>
              <w:t xml:space="preserve"> </w:t>
            </w:r>
            <w:r>
              <w:rPr>
                <w:sz w:val="20"/>
              </w:rPr>
              <w:t>non-construction</w:t>
            </w:r>
            <w:r>
              <w:rPr>
                <w:spacing w:val="-13"/>
                <w:sz w:val="20"/>
              </w:rPr>
              <w:t xml:space="preserve"> </w:t>
            </w:r>
            <w:r>
              <w:rPr>
                <w:sz w:val="20"/>
              </w:rPr>
              <w:t>personnel/visitors</w:t>
            </w:r>
            <w:r>
              <w:rPr>
                <w:spacing w:val="-13"/>
                <w:sz w:val="20"/>
              </w:rPr>
              <w:t xml:space="preserve"> </w:t>
            </w:r>
            <w:r>
              <w:rPr>
                <w:sz w:val="20"/>
              </w:rPr>
              <w:t>and</w:t>
            </w:r>
            <w:r>
              <w:rPr>
                <w:spacing w:val="-6"/>
                <w:sz w:val="20"/>
              </w:rPr>
              <w:t xml:space="preserve"> </w:t>
            </w:r>
            <w:r>
              <w:rPr>
                <w:sz w:val="20"/>
              </w:rPr>
              <w:t>residents</w:t>
            </w:r>
            <w:r>
              <w:rPr>
                <w:spacing w:val="-11"/>
                <w:sz w:val="20"/>
              </w:rPr>
              <w:t xml:space="preserve"> </w:t>
            </w:r>
            <w:r>
              <w:rPr>
                <w:sz w:val="20"/>
              </w:rPr>
              <w:t>of</w:t>
            </w:r>
            <w:r>
              <w:rPr>
                <w:spacing w:val="-12"/>
                <w:sz w:val="20"/>
              </w:rPr>
              <w:t xml:space="preserve"> </w:t>
            </w:r>
            <w:r>
              <w:rPr>
                <w:sz w:val="20"/>
              </w:rPr>
              <w:t>the</w:t>
            </w:r>
            <w:r>
              <w:rPr>
                <w:spacing w:val="-5"/>
                <w:sz w:val="20"/>
              </w:rPr>
              <w:t xml:space="preserve"> </w:t>
            </w:r>
            <w:r>
              <w:rPr>
                <w:sz w:val="20"/>
              </w:rPr>
              <w:t>site</w:t>
            </w:r>
            <w:r>
              <w:rPr>
                <w:spacing w:val="-8"/>
                <w:sz w:val="20"/>
              </w:rPr>
              <w:t xml:space="preserve"> </w:t>
            </w:r>
            <w:r>
              <w:rPr>
                <w:sz w:val="20"/>
              </w:rPr>
              <w:t>are</w:t>
            </w:r>
            <w:r>
              <w:rPr>
                <w:spacing w:val="-9"/>
                <w:sz w:val="20"/>
              </w:rPr>
              <w:t xml:space="preserve"> </w:t>
            </w:r>
            <w:r>
              <w:rPr>
                <w:sz w:val="20"/>
              </w:rPr>
              <w:t>excluded</w:t>
            </w:r>
            <w:r>
              <w:rPr>
                <w:spacing w:val="7"/>
                <w:sz w:val="20"/>
              </w:rPr>
              <w:t xml:space="preserve"> </w:t>
            </w:r>
            <w:r>
              <w:rPr>
                <w:sz w:val="20"/>
              </w:rPr>
              <w:t>from vehicle movement, unloading and storage</w:t>
            </w:r>
            <w:r>
              <w:rPr>
                <w:spacing w:val="-13"/>
                <w:sz w:val="20"/>
              </w:rPr>
              <w:t xml:space="preserve"> </w:t>
            </w:r>
            <w:r>
              <w:rPr>
                <w:sz w:val="20"/>
              </w:rPr>
              <w:t>points.</w:t>
            </w:r>
          </w:p>
          <w:p w14:paraId="0283E05A" w14:textId="77777777" w:rsidR="00C617EE" w:rsidRDefault="00C617EE" w:rsidP="00C617EE">
            <w:pPr>
              <w:pStyle w:val="TableParagraph"/>
              <w:ind w:left="107" w:right="1948"/>
              <w:rPr>
                <w:sz w:val="20"/>
              </w:rPr>
            </w:pPr>
            <w:r>
              <w:rPr>
                <w:sz w:val="20"/>
              </w:rPr>
              <w:t>Inspect load before unloading from vehicle and ensure only necessary site personnel are in vicinity of unloading. Ensure all joists and decking boards are stored in a dry area away from sources of potential damage.</w:t>
            </w:r>
          </w:p>
          <w:p w14:paraId="18428802" w14:textId="77777777" w:rsidR="00C617EE" w:rsidRDefault="00C617EE" w:rsidP="00C617EE">
            <w:pPr>
              <w:pStyle w:val="TableParagraph"/>
              <w:spacing w:before="2"/>
              <w:rPr>
                <w:rFonts w:ascii="Times New Roman"/>
                <w:sz w:val="21"/>
              </w:rPr>
            </w:pPr>
          </w:p>
          <w:p w14:paraId="4B6867C1" w14:textId="77777777" w:rsidR="00C617EE" w:rsidRDefault="00C617EE" w:rsidP="00C617EE">
            <w:pPr>
              <w:pStyle w:val="TableParagraph"/>
              <w:spacing w:line="242" w:lineRule="exact"/>
              <w:ind w:left="107"/>
              <w:rPr>
                <w:b/>
                <w:sz w:val="20"/>
              </w:rPr>
            </w:pPr>
            <w:r>
              <w:rPr>
                <w:b/>
                <w:sz w:val="20"/>
              </w:rPr>
              <w:t>Set-up</w:t>
            </w:r>
          </w:p>
          <w:p w14:paraId="7F613C56" w14:textId="77777777" w:rsidR="00C617EE" w:rsidRDefault="00C617EE" w:rsidP="00C617EE">
            <w:pPr>
              <w:pStyle w:val="TableParagraph"/>
              <w:spacing w:line="239" w:lineRule="exact"/>
              <w:ind w:left="107"/>
              <w:rPr>
                <w:sz w:val="20"/>
              </w:rPr>
            </w:pPr>
            <w:r>
              <w:rPr>
                <w:sz w:val="20"/>
              </w:rPr>
              <w:t>Remove all debris from work areas. Dispose of debris in designated areas.</w:t>
            </w:r>
          </w:p>
          <w:p w14:paraId="5054BEA7" w14:textId="77777777" w:rsidR="00C617EE" w:rsidRDefault="00C617EE" w:rsidP="00C617EE">
            <w:pPr>
              <w:pStyle w:val="TableParagraph"/>
              <w:ind w:left="107" w:right="1884"/>
              <w:rPr>
                <w:sz w:val="20"/>
              </w:rPr>
            </w:pPr>
            <w:r>
              <w:rPr>
                <w:sz w:val="20"/>
              </w:rPr>
              <w:t>Remove unnecessary obstructions and debris from plot and deposit in waste receptacles or designated storage. Ensure that concrete floor has been swept and all rubble cleaned from the area.</w:t>
            </w:r>
          </w:p>
          <w:p w14:paraId="5E22FFFB" w14:textId="77777777" w:rsidR="00C617EE" w:rsidRDefault="00C617EE" w:rsidP="00C617EE">
            <w:pPr>
              <w:pStyle w:val="TableParagraph"/>
              <w:spacing w:before="1"/>
              <w:ind w:left="107"/>
              <w:rPr>
                <w:sz w:val="20"/>
              </w:rPr>
            </w:pPr>
            <w:r>
              <w:rPr>
                <w:sz w:val="20"/>
              </w:rPr>
              <w:t>Ensure working environment is free from any materials or tools that will not be used.</w:t>
            </w:r>
          </w:p>
          <w:p w14:paraId="7FC32EED" w14:textId="77777777" w:rsidR="00C617EE" w:rsidRDefault="00C617EE" w:rsidP="00C617EE">
            <w:pPr>
              <w:pStyle w:val="TableParagraph"/>
              <w:spacing w:before="6"/>
              <w:rPr>
                <w:rFonts w:ascii="Times New Roman"/>
                <w:sz w:val="20"/>
              </w:rPr>
            </w:pPr>
          </w:p>
          <w:p w14:paraId="7DEC25C4" w14:textId="77777777" w:rsidR="00C617EE" w:rsidRDefault="00C617EE" w:rsidP="00C617EE">
            <w:pPr>
              <w:pStyle w:val="TableParagraph"/>
              <w:spacing w:line="242" w:lineRule="exact"/>
              <w:ind w:left="134"/>
              <w:rPr>
                <w:b/>
                <w:sz w:val="20"/>
              </w:rPr>
            </w:pPr>
            <w:r>
              <w:rPr>
                <w:b/>
                <w:sz w:val="20"/>
              </w:rPr>
              <w:t>Plumbing work</w:t>
            </w:r>
          </w:p>
          <w:p w14:paraId="6771D127" w14:textId="77777777" w:rsidR="00C617EE" w:rsidRDefault="00C617EE" w:rsidP="00C617EE">
            <w:pPr>
              <w:pStyle w:val="TableParagraph"/>
              <w:spacing w:line="240" w:lineRule="exact"/>
              <w:ind w:left="134"/>
              <w:rPr>
                <w:sz w:val="20"/>
              </w:rPr>
            </w:pPr>
            <w:r>
              <w:rPr>
                <w:sz w:val="20"/>
              </w:rPr>
              <w:t>Liaise with site manager/supervisor for approval to isolate water supplies.</w:t>
            </w:r>
          </w:p>
          <w:p w14:paraId="1471B63D" w14:textId="77777777" w:rsidR="00C617EE" w:rsidRDefault="00C617EE" w:rsidP="00C617EE">
            <w:pPr>
              <w:pStyle w:val="TableParagraph"/>
              <w:spacing w:before="2" w:line="235" w:lineRule="auto"/>
              <w:ind w:left="134" w:right="1033"/>
              <w:rPr>
                <w:sz w:val="20"/>
              </w:rPr>
            </w:pPr>
            <w:r>
              <w:rPr>
                <w:sz w:val="20"/>
              </w:rPr>
              <w:t>Isolate Hot &amp; cold water pipes where necessary. Tag isolation points to warn against turning supply back on. Drain down the water system where necessary.</w:t>
            </w:r>
          </w:p>
          <w:p w14:paraId="6968F94E" w14:textId="77777777" w:rsidR="00C617EE" w:rsidRDefault="00C617EE" w:rsidP="00C617EE">
            <w:pPr>
              <w:pStyle w:val="TableParagraph"/>
              <w:spacing w:line="240" w:lineRule="exact"/>
              <w:ind w:left="134"/>
              <w:rPr>
                <w:sz w:val="20"/>
              </w:rPr>
            </w:pPr>
            <w:r>
              <w:rPr>
                <w:sz w:val="20"/>
              </w:rPr>
              <w:t>Carry out replacement of parts or repairs.</w:t>
            </w:r>
          </w:p>
          <w:p w14:paraId="7B31198C" w14:textId="77777777" w:rsidR="00C617EE" w:rsidRDefault="00C617EE" w:rsidP="00C617EE">
            <w:pPr>
              <w:pStyle w:val="TableParagraph"/>
              <w:spacing w:line="240" w:lineRule="exact"/>
              <w:ind w:left="134"/>
              <w:rPr>
                <w:sz w:val="20"/>
              </w:rPr>
            </w:pPr>
            <w:r>
              <w:rPr>
                <w:sz w:val="20"/>
              </w:rPr>
              <w:t>Ensure waste pipes and other plastic pipe work are connected correctly.</w:t>
            </w:r>
          </w:p>
          <w:p w14:paraId="25AE0580" w14:textId="77777777" w:rsidR="00C617EE" w:rsidRDefault="00C617EE" w:rsidP="00C617EE">
            <w:pPr>
              <w:pStyle w:val="TableParagraph"/>
              <w:spacing w:before="1" w:line="235" w:lineRule="auto"/>
              <w:ind w:left="134" w:right="2165"/>
              <w:rPr>
                <w:sz w:val="20"/>
              </w:rPr>
            </w:pPr>
            <w:r>
              <w:rPr>
                <w:sz w:val="20"/>
              </w:rPr>
              <w:t>Where plastic pipe is connected with solvents, operatives will follow all safe use instructions. Where solder work has to be carried out, prepare pipe work for solder joints.</w:t>
            </w:r>
          </w:p>
          <w:p w14:paraId="2015B9DF" w14:textId="77777777" w:rsidR="00C617EE" w:rsidRDefault="00C617EE" w:rsidP="00C617EE">
            <w:pPr>
              <w:pStyle w:val="TableParagraph"/>
              <w:spacing w:before="2" w:line="235" w:lineRule="auto"/>
              <w:ind w:left="134" w:right="3706"/>
              <w:rPr>
                <w:sz w:val="20"/>
              </w:rPr>
            </w:pPr>
            <w:r>
              <w:rPr>
                <w:sz w:val="20"/>
              </w:rPr>
              <w:t>Obtain the appropriate hot work permit from the site manager/supervisor. Ensure the correct type of fire extinguisher is on hand during hot work.</w:t>
            </w:r>
          </w:p>
          <w:p w14:paraId="7C886697" w14:textId="77777777" w:rsidR="00C617EE" w:rsidRDefault="00C617EE" w:rsidP="00C617EE">
            <w:pPr>
              <w:pStyle w:val="TableParagraph"/>
              <w:spacing w:before="1" w:line="235" w:lineRule="auto"/>
              <w:ind w:left="134" w:right="6187"/>
              <w:rPr>
                <w:sz w:val="20"/>
              </w:rPr>
            </w:pPr>
            <w:r>
              <w:rPr>
                <w:sz w:val="20"/>
              </w:rPr>
              <w:t>Protect surrounding area with heat shields. Ensure adequate ventilation for solder work. Connect and solder all necessary joints.</w:t>
            </w:r>
          </w:p>
          <w:p w14:paraId="17D4B31B" w14:textId="77777777" w:rsidR="00C617EE" w:rsidRDefault="00C617EE" w:rsidP="00C617EE">
            <w:pPr>
              <w:pStyle w:val="TableParagraph"/>
              <w:spacing w:line="241" w:lineRule="exact"/>
              <w:ind w:left="134"/>
              <w:rPr>
                <w:sz w:val="20"/>
              </w:rPr>
            </w:pPr>
            <w:r>
              <w:rPr>
                <w:sz w:val="20"/>
              </w:rPr>
              <w:t>Check all joints.</w:t>
            </w:r>
          </w:p>
          <w:p w14:paraId="55E7DD36" w14:textId="77777777" w:rsidR="00C617EE" w:rsidRDefault="00C617EE" w:rsidP="00C617EE">
            <w:pPr>
              <w:pStyle w:val="TableParagraph"/>
              <w:spacing w:before="2" w:line="235" w:lineRule="auto"/>
              <w:ind w:left="134" w:right="3706"/>
              <w:rPr>
                <w:sz w:val="20"/>
              </w:rPr>
            </w:pPr>
            <w:r>
              <w:rPr>
                <w:sz w:val="20"/>
              </w:rPr>
              <w:t>Liaise with site manager/supervisor for approval to turn water supplies back. Carry out further checks for water tightness and quality of finish.</w:t>
            </w:r>
          </w:p>
          <w:p w14:paraId="3B1E489E" w14:textId="77777777" w:rsidR="00C617EE" w:rsidRDefault="00C617EE" w:rsidP="00C617EE">
            <w:pPr>
              <w:pStyle w:val="TableParagraph"/>
              <w:spacing w:before="8"/>
              <w:rPr>
                <w:rFonts w:ascii="Times New Roman"/>
                <w:sz w:val="20"/>
              </w:rPr>
            </w:pPr>
          </w:p>
          <w:p w14:paraId="13D4B3BC" w14:textId="77777777" w:rsidR="00C617EE" w:rsidRDefault="00C617EE" w:rsidP="00C617EE">
            <w:pPr>
              <w:pStyle w:val="TableParagraph"/>
              <w:spacing w:line="242" w:lineRule="exact"/>
              <w:ind w:left="134"/>
              <w:rPr>
                <w:b/>
                <w:sz w:val="20"/>
              </w:rPr>
            </w:pPr>
            <w:r>
              <w:rPr>
                <w:b/>
                <w:sz w:val="20"/>
              </w:rPr>
              <w:t>Fitting A Kitchen Or Utility Sink</w:t>
            </w:r>
          </w:p>
          <w:p w14:paraId="62000112" w14:textId="77777777" w:rsidR="00C617EE" w:rsidRDefault="00C617EE" w:rsidP="00C617EE">
            <w:pPr>
              <w:pStyle w:val="TableParagraph"/>
              <w:spacing w:line="240" w:lineRule="exact"/>
              <w:ind w:left="134"/>
              <w:rPr>
                <w:sz w:val="20"/>
              </w:rPr>
            </w:pPr>
            <w:r>
              <w:rPr>
                <w:sz w:val="20"/>
              </w:rPr>
              <w:t>Use all equipment according to manufacturer’s instruction and perform a visual check.</w:t>
            </w:r>
          </w:p>
          <w:p w14:paraId="3535FE36" w14:textId="77777777" w:rsidR="00C617EE" w:rsidRDefault="00C617EE" w:rsidP="00C617EE">
            <w:pPr>
              <w:pStyle w:val="TableParagraph"/>
              <w:spacing w:line="240" w:lineRule="exact"/>
              <w:ind w:left="134"/>
              <w:rPr>
                <w:sz w:val="20"/>
              </w:rPr>
            </w:pPr>
            <w:r>
              <w:rPr>
                <w:sz w:val="20"/>
              </w:rPr>
              <w:t>Ensure correct PPE is worn.</w:t>
            </w:r>
          </w:p>
          <w:p w14:paraId="73661BF4" w14:textId="77777777" w:rsidR="00C617EE" w:rsidRDefault="00C617EE" w:rsidP="00C617EE">
            <w:pPr>
              <w:pStyle w:val="TableParagraph"/>
              <w:spacing w:before="1" w:line="235" w:lineRule="auto"/>
              <w:ind w:left="134" w:right="5197"/>
              <w:rPr>
                <w:sz w:val="20"/>
              </w:rPr>
            </w:pPr>
            <w:r>
              <w:rPr>
                <w:sz w:val="20"/>
              </w:rPr>
              <w:t>Fit the sink in worktop and secure with clips provided. Connect the trap, waste, hot and cold feeds.</w:t>
            </w:r>
          </w:p>
          <w:p w14:paraId="2F4B64A4" w14:textId="77777777" w:rsidR="00C617EE" w:rsidRDefault="00C617EE" w:rsidP="00C617EE">
            <w:pPr>
              <w:pStyle w:val="TableParagraph"/>
              <w:spacing w:before="2" w:line="235" w:lineRule="auto"/>
              <w:ind w:left="134" w:right="3706"/>
              <w:rPr>
                <w:sz w:val="20"/>
              </w:rPr>
            </w:pPr>
            <w:r>
              <w:rPr>
                <w:sz w:val="20"/>
              </w:rPr>
              <w:t>Copper pipework to be installed, take care to prevent fire during hot work. Ensure the correct type of fire extinguisher is on hand during hot work.</w:t>
            </w:r>
          </w:p>
          <w:p w14:paraId="7A60AAEF" w14:textId="77777777" w:rsidR="00C617EE" w:rsidRDefault="00C617EE" w:rsidP="00C617EE">
            <w:pPr>
              <w:pStyle w:val="TableParagraph"/>
              <w:spacing w:line="240" w:lineRule="exact"/>
              <w:ind w:left="134"/>
              <w:rPr>
                <w:sz w:val="20"/>
              </w:rPr>
            </w:pPr>
            <w:r>
              <w:rPr>
                <w:sz w:val="20"/>
              </w:rPr>
              <w:t>Protect surrounding area with heat shields.</w:t>
            </w:r>
          </w:p>
          <w:p w14:paraId="698A9E57" w14:textId="77777777" w:rsidR="00C617EE" w:rsidRDefault="00C617EE" w:rsidP="00C617EE">
            <w:pPr>
              <w:pStyle w:val="TableParagraph"/>
              <w:spacing w:before="2" w:line="235" w:lineRule="auto"/>
              <w:ind w:left="134" w:right="3706"/>
              <w:rPr>
                <w:sz w:val="20"/>
              </w:rPr>
            </w:pPr>
            <w:r>
              <w:rPr>
                <w:sz w:val="20"/>
              </w:rPr>
              <w:t>Ensure adequate natural ventilation to remove fume during solder work. Prepare all fittings, apply flux, connect and solder all joints.</w:t>
            </w:r>
          </w:p>
          <w:p w14:paraId="05E951D7" w14:textId="77777777" w:rsidR="00C617EE" w:rsidRDefault="00C617EE" w:rsidP="00C617EE">
            <w:pPr>
              <w:pStyle w:val="TableParagraph"/>
              <w:spacing w:before="2" w:line="235" w:lineRule="auto"/>
              <w:ind w:left="134" w:right="4702"/>
              <w:rPr>
                <w:sz w:val="20"/>
              </w:rPr>
            </w:pPr>
            <w:r>
              <w:rPr>
                <w:sz w:val="20"/>
              </w:rPr>
              <w:t>Seal around the sink ware with clear mastic to work top surface. Test for correct operation, i.e. HOT (left), COLD (Right).</w:t>
            </w:r>
          </w:p>
          <w:p w14:paraId="62F55D99" w14:textId="77777777" w:rsidR="00C617EE" w:rsidRDefault="00C617EE" w:rsidP="00C617EE">
            <w:pPr>
              <w:pStyle w:val="TableParagraph"/>
              <w:spacing w:line="242" w:lineRule="exact"/>
              <w:ind w:left="134"/>
              <w:rPr>
                <w:sz w:val="20"/>
              </w:rPr>
            </w:pPr>
            <w:r>
              <w:rPr>
                <w:sz w:val="20"/>
              </w:rPr>
              <w:t>Visually inspect pipe work and joints for leaks and damage.</w:t>
            </w:r>
          </w:p>
        </w:tc>
      </w:tr>
    </w:tbl>
    <w:p w14:paraId="45599FDB" w14:textId="32D17A27" w:rsidR="00CF6A7F" w:rsidRDefault="00CF6A7F"/>
    <w:p w14:paraId="2947F82C" w14:textId="490866D5" w:rsidR="00C617EE" w:rsidRDefault="00C617EE"/>
    <w:tbl>
      <w:tblPr>
        <w:tblpPr w:leftFromText="180" w:rightFromText="180" w:vertAnchor="text" w:horzAnchor="margin" w:tblpY="-40"/>
        <w:tblW w:w="0" w:type="auto"/>
        <w:tblLayout w:type="fixed"/>
        <w:tblCellMar>
          <w:left w:w="0" w:type="dxa"/>
          <w:right w:w="0" w:type="dxa"/>
        </w:tblCellMar>
        <w:tblLook w:val="01E0" w:firstRow="1" w:lastRow="1" w:firstColumn="1" w:lastColumn="1" w:noHBand="0" w:noVBand="0"/>
      </w:tblPr>
      <w:tblGrid>
        <w:gridCol w:w="3368"/>
        <w:gridCol w:w="3378"/>
        <w:gridCol w:w="3561"/>
      </w:tblGrid>
      <w:tr w:rsidR="00C617EE" w14:paraId="37E298CB" w14:textId="77777777" w:rsidTr="00C617EE">
        <w:trPr>
          <w:trHeight w:val="1126"/>
        </w:trPr>
        <w:tc>
          <w:tcPr>
            <w:tcW w:w="3368" w:type="dxa"/>
            <w:tcBorders>
              <w:top w:val="single" w:sz="4" w:space="0" w:color="669F1F"/>
              <w:left w:val="single" w:sz="4" w:space="0" w:color="669F1F"/>
              <w:bottom w:val="single" w:sz="4" w:space="0" w:color="669F1F"/>
            </w:tcBorders>
          </w:tcPr>
          <w:p w14:paraId="60BB3660" w14:textId="77777777" w:rsidR="00C617EE" w:rsidRDefault="00C617EE" w:rsidP="00C617EE">
            <w:pPr>
              <w:pStyle w:val="TableParagraph"/>
              <w:rPr>
                <w:rFonts w:ascii="Times New Roman"/>
                <w:sz w:val="18"/>
              </w:rPr>
            </w:pPr>
            <w:bookmarkStart w:id="0" w:name="_Hlk92788195"/>
          </w:p>
        </w:tc>
        <w:tc>
          <w:tcPr>
            <w:tcW w:w="3378" w:type="dxa"/>
            <w:shd w:val="clear" w:color="auto" w:fill="669F1F"/>
          </w:tcPr>
          <w:p w14:paraId="0921EC8D" w14:textId="77777777" w:rsidR="00C617EE" w:rsidRDefault="00C617EE" w:rsidP="00C617EE">
            <w:pPr>
              <w:pStyle w:val="TableParagraph"/>
              <w:spacing w:before="129"/>
              <w:ind w:left="677" w:right="660"/>
              <w:jc w:val="center"/>
              <w:rPr>
                <w:b/>
              </w:rPr>
            </w:pPr>
            <w:r>
              <w:rPr>
                <w:b/>
                <w:color w:val="FFFFFF"/>
              </w:rPr>
              <w:t>METHOD STATEMENT</w:t>
            </w:r>
          </w:p>
          <w:p w14:paraId="757C915F" w14:textId="77777777" w:rsidR="00C617EE" w:rsidRDefault="00C617EE" w:rsidP="00C617EE">
            <w:pPr>
              <w:pStyle w:val="TableParagraph"/>
              <w:spacing w:before="142"/>
              <w:ind w:left="677" w:right="657"/>
              <w:jc w:val="center"/>
              <w:rPr>
                <w:b/>
              </w:rPr>
            </w:pPr>
            <w:r>
              <w:rPr>
                <w:b/>
                <w:color w:val="FFFFFF"/>
              </w:rPr>
              <w:t>PLUMBING WORKS</w:t>
            </w:r>
          </w:p>
        </w:tc>
        <w:tc>
          <w:tcPr>
            <w:tcW w:w="3561" w:type="dxa"/>
            <w:tcBorders>
              <w:top w:val="single" w:sz="4" w:space="0" w:color="669F1F"/>
              <w:bottom w:val="single" w:sz="4" w:space="0" w:color="669F1F"/>
              <w:right w:val="single" w:sz="4" w:space="0" w:color="669F1F"/>
            </w:tcBorders>
          </w:tcPr>
          <w:p w14:paraId="46E1D389" w14:textId="77777777" w:rsidR="00C617EE" w:rsidRDefault="00C617EE" w:rsidP="00C617EE">
            <w:pPr>
              <w:pStyle w:val="TableParagraph"/>
              <w:rPr>
                <w:rFonts w:ascii="Times New Roman"/>
              </w:rPr>
            </w:pPr>
          </w:p>
          <w:p w14:paraId="607D0982" w14:textId="77777777" w:rsidR="00C617EE" w:rsidRDefault="00C617EE" w:rsidP="00C617EE">
            <w:pPr>
              <w:pStyle w:val="TableParagraph"/>
              <w:spacing w:before="150"/>
              <w:ind w:left="811"/>
            </w:pPr>
            <w:r>
              <w:rPr>
                <w:b/>
              </w:rPr>
              <w:t xml:space="preserve">Effective: </w:t>
            </w:r>
          </w:p>
        </w:tc>
      </w:tr>
    </w:tbl>
    <w:bookmarkEnd w:id="0"/>
    <w:p w14:paraId="625DD1B8" w14:textId="6C419211" w:rsidR="00C617EE" w:rsidRDefault="00C617EE">
      <w:r>
        <w:rPr>
          <w:noProof/>
        </w:rPr>
        <mc:AlternateContent>
          <mc:Choice Requires="wps">
            <w:drawing>
              <wp:anchor distT="0" distB="0" distL="114300" distR="114300" simplePos="0" relativeHeight="251659264" behindDoc="1" locked="0" layoutInCell="1" allowOverlap="1" wp14:anchorId="7BD92A9F" wp14:editId="42529E78">
                <wp:simplePos x="0" y="0"/>
                <wp:positionH relativeFrom="margin">
                  <wp:align>left</wp:align>
                </wp:positionH>
                <wp:positionV relativeFrom="page">
                  <wp:posOffset>1286933</wp:posOffset>
                </wp:positionV>
                <wp:extent cx="6553200" cy="8348134"/>
                <wp:effectExtent l="0" t="0" r="19050" b="1524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53200" cy="8348134"/>
                        </a:xfrm>
                        <a:custGeom>
                          <a:avLst/>
                          <a:gdLst>
                            <a:gd name="T0" fmla="+- 0 828 823"/>
                            <a:gd name="T1" fmla="*/ T0 w 10361"/>
                            <a:gd name="T2" fmla="+- 0 1996 1996"/>
                            <a:gd name="T3" fmla="*/ 1996 h 12253"/>
                            <a:gd name="T4" fmla="+- 0 828 823"/>
                            <a:gd name="T5" fmla="*/ T4 w 10361"/>
                            <a:gd name="T6" fmla="+- 0 14248 1996"/>
                            <a:gd name="T7" fmla="*/ 14248 h 12253"/>
                            <a:gd name="T8" fmla="+- 0 11179 823"/>
                            <a:gd name="T9" fmla="*/ T8 w 10361"/>
                            <a:gd name="T10" fmla="+- 0 1996 1996"/>
                            <a:gd name="T11" fmla="*/ 1996 h 12253"/>
                            <a:gd name="T12" fmla="+- 0 11179 823"/>
                            <a:gd name="T13" fmla="*/ T12 w 10361"/>
                            <a:gd name="T14" fmla="+- 0 14248 1996"/>
                            <a:gd name="T15" fmla="*/ 14248 h 12253"/>
                            <a:gd name="T16" fmla="+- 0 823 823"/>
                            <a:gd name="T17" fmla="*/ T16 w 10361"/>
                            <a:gd name="T18" fmla="+- 0 2001 1996"/>
                            <a:gd name="T19" fmla="*/ 2001 h 12253"/>
                            <a:gd name="T20" fmla="+- 0 11184 823"/>
                            <a:gd name="T21" fmla="*/ T20 w 10361"/>
                            <a:gd name="T22" fmla="+- 0 2001 1996"/>
                            <a:gd name="T23" fmla="*/ 2001 h 12253"/>
                            <a:gd name="T24" fmla="+- 0 823 823"/>
                            <a:gd name="T25" fmla="*/ T24 w 10361"/>
                            <a:gd name="T26" fmla="+- 0 14243 1996"/>
                            <a:gd name="T27" fmla="*/ 14243 h 12253"/>
                            <a:gd name="T28" fmla="+- 0 11184 823"/>
                            <a:gd name="T29" fmla="*/ T28 w 10361"/>
                            <a:gd name="T30" fmla="+- 0 14243 1996"/>
                            <a:gd name="T31" fmla="*/ 14243 h 1225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361" h="12253">
                              <a:moveTo>
                                <a:pt x="5" y="0"/>
                              </a:moveTo>
                              <a:lnTo>
                                <a:pt x="5" y="12252"/>
                              </a:lnTo>
                              <a:moveTo>
                                <a:pt x="10356" y="0"/>
                              </a:moveTo>
                              <a:lnTo>
                                <a:pt x="10356" y="12252"/>
                              </a:lnTo>
                              <a:moveTo>
                                <a:pt x="0" y="5"/>
                              </a:moveTo>
                              <a:lnTo>
                                <a:pt x="10361" y="5"/>
                              </a:lnTo>
                              <a:moveTo>
                                <a:pt x="0" y="12247"/>
                              </a:moveTo>
                              <a:lnTo>
                                <a:pt x="10361" y="12247"/>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891277" id="Freeform: Shape 2" o:spid="_x0000_s1026" style="position:absolute;margin-left:0;margin-top:101.35pt;width:516pt;height:657.35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coordsize="10361,12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3OD6QMAACQMAAAOAAAAZHJzL2Uyb0RvYy54bWysVmFv2zYQ/T6g/4HQxw6NTEl2bCNOUTTr&#10;MKDbClT9AbREWUIlUSNpy+mv3x0p2pRjucGwABEo8+n47j3yeA/vj01NDlyqSrSbgN7NAsLbTORV&#10;u9sE39JP75YBUZq1OatFyzfBM1fB+8c3vzz03ZpHohR1ziWBIK1a990mKLXu1mGospI3TN2Jjrcw&#10;WQjZMA2vchfmkvUQvanDaDZbhL2QeSdFxpWCX5/sZPBo4hcFz/TfRaG4JvUmAG7aPKV5bvEZPj6w&#10;9U6yrqyygQb7DywaVrWw6CnUE9OM7GX1IlRTZVIoUei7TDShKIoq4yYHyIbOLrL5WrKOm1xAHNWd&#10;ZFL/X9jsr8PX7otE6qr7LLLvChQJ+06tTzP4ogBDtv2fIgcP2V4Lk+yxkA1+CWmQo9H0+aQpP2qS&#10;wY+L+TwGowKSwdwyTpY0TlD1kK3d59le6d+5MKHY4bPS1pQcRkbSnLSsgXVTiFI0Nfjz6zsyI8to&#10;Cf/xYOEJRB3obUjSGekJncULeomKHMqEoqvVguDjEhY7GAQzoJLQKJq/WDRxuFvM5g6EzJIpZguH&#10;ssySKFlepXbvcEjNoCa4wQn0VKOU3q+u6bZyMGS3nGJHxx5MCkd9G24pRy+cmKJHfStSGk0SHFth&#10;lblmLfXtuCkgHVsCe+6aftQ3JKWLSYJjP+Bs0Kv+Ut8Qg5rwN7qwhNJlco1g5FuSRtNHY+zIJEE4&#10;esPGgh1zk+DYkgn9It+PNJo8H9HYDXQuvipg5BtiYVMKji2BIzKhoG9JCuVnorjEF45MUox9S15Q&#10;hBK5c0WQla4uZsd2KIwwIgzv2Zmpxp1QWIVTiAmlNjU1CkIACqvoBBhER/D9UJJvgyF9BMPZtgX8&#10;NhpPrIHPXwcHuwx89So47maE2wvgp3ni7jLw12UaDamCQV6qdpVBfQm9xWVXIQMCXcUWv2Hrjmk0&#10;zQ1JD/2RuYpICSNzi+BcIw48FQal0T9L1HQmsN55tm5fojBKNDB08+cvOhMP1pzDkYHkfxbzjHxN&#10;XNjjENN5e17V8TitDpevj3Tz5y8s0saDlRNn0RnhvrmM6aMtBiRD3U1/cTIAffN6jFZ8quraeFS3&#10;aMsintsjpERd5TiJdii5236sJTkw7B3N3yD1CNZJpZ+YKi3OTFn/pdi3uVml5Cz/bRhrVtV2DKxq&#10;OJqm2cL+CntWtd6K/Bl6LSlsqwqtNQxKIX8EpIc2dROof/ZM8oDUf7TQB65okoBy2rwk83u8DKQ/&#10;s/VnWJtBqE2gAygcOPyobS+872S1K2ElakpJKz5Aj1dU2IkZfpbV8AKtqNF3aJux1/XfDerc3D/+&#10;CwAA//8DAFBLAwQUAAYACAAAACEAPY+U5+AAAAAKAQAADwAAAGRycy9kb3ducmV2LnhtbEyPQUvD&#10;QBCF74L/YRnBm91ttEbSbIoIBQWFtgrtcZuMSXR3NmQ3Tfz3Tk96m5n3ePO9fDU5K07Yh9aThvlM&#10;gUAqfdVSreHjfX3zACJEQ5WxnlDDDwZYFZcXuckqP9IWT7tYCw6hkBkNTYxdJmUoG3QmzHyHxNqn&#10;752JvPa1rHozcrizMlHqXjrTEn9oTIdPDZbfu8FpOPiNfI6bcd/S2+tX+rJfD+XCan19NT0uQUSc&#10;4p8ZzviMDgUzHf1AVRBWAxeJGhKVpCDOsrpN+HTkaTFP70AWufxfofgFAAD//wMAUEsBAi0AFAAG&#10;AAgAAAAhALaDOJL+AAAA4QEAABMAAAAAAAAAAAAAAAAAAAAAAFtDb250ZW50X1R5cGVzXS54bWxQ&#10;SwECLQAUAAYACAAAACEAOP0h/9YAAACUAQAACwAAAAAAAAAAAAAAAAAvAQAAX3JlbHMvLnJlbHNQ&#10;SwECLQAUAAYACAAAACEA3QNzg+kDAAAkDAAADgAAAAAAAAAAAAAAAAAuAgAAZHJzL2Uyb0RvYy54&#10;bWxQSwECLQAUAAYACAAAACEAPY+U5+AAAAAKAQAADwAAAAAAAAAAAAAAAABDBgAAZHJzL2Rvd25y&#10;ZXYueG1sUEsFBgAAAAAEAAQA8wAAAFAHAAAAAA==&#10;" path="m5,r,12252m10356,r,12252m,5r10361,m,12247r10361,e" filled="f" strokeweight=".5pt">
                <v:path arrowok="t" o:connecttype="custom" o:connectlocs="3162,1359902;3162,9707354;6550038,1359902;6550038,9707354;0,1363308;6553200,1363308;0,9703948;6553200,9703948" o:connectangles="0,0,0,0,0,0,0,0"/>
                <w10:wrap anchorx="margin" anchory="page"/>
              </v:shape>
            </w:pict>
          </mc:Fallback>
        </mc:AlternateContent>
      </w:r>
    </w:p>
    <w:p w14:paraId="4DF48AF5" w14:textId="7B6BA90F" w:rsidR="00C617EE" w:rsidRDefault="00C617EE" w:rsidP="00C617EE">
      <w:pPr>
        <w:pStyle w:val="BodyText"/>
        <w:spacing w:before="9"/>
        <w:ind w:left="0"/>
        <w:rPr>
          <w:rFonts w:ascii="Times New Roman"/>
          <w:sz w:val="10"/>
        </w:rPr>
      </w:pPr>
    </w:p>
    <w:p w14:paraId="3983BC6F" w14:textId="77777777" w:rsidR="00C617EE" w:rsidRDefault="00C617EE" w:rsidP="00C617EE">
      <w:pPr>
        <w:pStyle w:val="Heading1"/>
        <w:spacing w:before="59" w:line="242" w:lineRule="exact"/>
        <w:ind w:left="194"/>
      </w:pPr>
      <w:bookmarkStart w:id="1" w:name="_Hlk92788253"/>
      <w:r>
        <w:t>Fitting Radiators</w:t>
      </w:r>
    </w:p>
    <w:p w14:paraId="0DE0C997" w14:textId="77777777" w:rsidR="00C617EE" w:rsidRDefault="00C617EE" w:rsidP="00C617EE">
      <w:pPr>
        <w:pStyle w:val="BodyText"/>
        <w:spacing w:before="2" w:line="235" w:lineRule="auto"/>
        <w:ind w:left="282" w:right="5655"/>
      </w:pPr>
      <w:r>
        <w:t>Measure up wall for radiator brackets and mark out. Inspect the walls for live services.</w:t>
      </w:r>
    </w:p>
    <w:p w14:paraId="03A2627A" w14:textId="77777777" w:rsidR="00C617EE" w:rsidRDefault="00C617EE" w:rsidP="00C617EE">
      <w:pPr>
        <w:pStyle w:val="BodyText"/>
        <w:spacing w:before="2" w:line="235" w:lineRule="auto"/>
        <w:ind w:left="282" w:right="6270"/>
      </w:pPr>
      <w:r>
        <w:t>Inspect all tools for damage etc. prior to use. Protect floor area from dust created while drilling. Wear correct PPE as specified.</w:t>
      </w:r>
    </w:p>
    <w:p w14:paraId="07A893C7" w14:textId="77777777" w:rsidR="00C617EE" w:rsidRDefault="00C617EE" w:rsidP="00C617EE">
      <w:pPr>
        <w:pStyle w:val="BodyText"/>
        <w:spacing w:before="2" w:line="235" w:lineRule="auto"/>
        <w:ind w:left="282" w:right="3806"/>
      </w:pPr>
      <w:r>
        <w:t>If no live services found drill wall, install proprietary fixings and mount brackets. Screw brackets into place.</w:t>
      </w:r>
    </w:p>
    <w:p w14:paraId="6939E845" w14:textId="77777777" w:rsidR="00C617EE" w:rsidRDefault="00C617EE" w:rsidP="00C617EE">
      <w:pPr>
        <w:pStyle w:val="BodyText"/>
        <w:spacing w:before="1" w:line="235" w:lineRule="auto"/>
        <w:ind w:left="282" w:right="2739"/>
      </w:pPr>
      <w:r>
        <w:t>Prepare radiator valves, bleed valve and plug using PTFE tape to seal threads and secure. Mount radiator onto the brackets.</w:t>
      </w:r>
    </w:p>
    <w:p w14:paraId="6D909AFF" w14:textId="77777777" w:rsidR="00C617EE" w:rsidRDefault="00C617EE" w:rsidP="00C617EE">
      <w:pPr>
        <w:pStyle w:val="BodyText"/>
        <w:spacing w:before="2" w:line="235" w:lineRule="auto"/>
        <w:ind w:left="282" w:right="4868"/>
      </w:pPr>
      <w:r>
        <w:t>Once piping is installed offer up pipe to valves and tightens. Complete installation of all radiators and check system is connected. Fill with water and pressurise.</w:t>
      </w:r>
    </w:p>
    <w:p w14:paraId="5F97131C" w14:textId="77777777" w:rsidR="00C617EE" w:rsidRDefault="00C617EE" w:rsidP="00C617EE">
      <w:pPr>
        <w:pStyle w:val="BodyText"/>
        <w:spacing w:line="240" w:lineRule="exact"/>
        <w:ind w:left="282"/>
      </w:pPr>
      <w:r>
        <w:t>Bleed all radiators.</w:t>
      </w:r>
    </w:p>
    <w:p w14:paraId="41C4F75B" w14:textId="77777777" w:rsidR="00C617EE" w:rsidRDefault="00C617EE" w:rsidP="00C617EE">
      <w:pPr>
        <w:pStyle w:val="BodyText"/>
        <w:spacing w:before="1" w:line="235" w:lineRule="auto"/>
        <w:ind w:left="282" w:right="4868"/>
      </w:pPr>
      <w:r>
        <w:t>Visually inspect system pipe work and joints for leaks and damage. Flush and drain system prior to refill with inhibitor.</w:t>
      </w:r>
    </w:p>
    <w:p w14:paraId="3C524443" w14:textId="77777777" w:rsidR="00C617EE" w:rsidRDefault="00C617EE" w:rsidP="00C617EE">
      <w:pPr>
        <w:pStyle w:val="BodyText"/>
        <w:spacing w:line="242" w:lineRule="exact"/>
        <w:ind w:left="282"/>
      </w:pPr>
      <w:r>
        <w:t>Reinstate system.</w:t>
      </w:r>
    </w:p>
    <w:p w14:paraId="3B118EE3" w14:textId="77777777" w:rsidR="00C617EE" w:rsidRDefault="00C617EE" w:rsidP="00C617EE">
      <w:pPr>
        <w:pStyle w:val="BodyText"/>
        <w:spacing w:before="8"/>
        <w:ind w:left="0"/>
        <w:rPr>
          <w:sz w:val="22"/>
        </w:rPr>
      </w:pPr>
    </w:p>
    <w:p w14:paraId="2BA37E6C" w14:textId="77777777" w:rsidR="00C617EE" w:rsidRDefault="00C617EE" w:rsidP="00C617EE">
      <w:pPr>
        <w:pStyle w:val="Heading1"/>
        <w:spacing w:before="1"/>
      </w:pPr>
      <w:r>
        <w:t>Fitting Sanitary Wear</w:t>
      </w:r>
    </w:p>
    <w:p w14:paraId="3A35B48D" w14:textId="77777777" w:rsidR="00C617EE" w:rsidRDefault="00C617EE" w:rsidP="00C617EE">
      <w:pPr>
        <w:pStyle w:val="BodyText"/>
        <w:spacing w:before="34"/>
      </w:pPr>
      <w:r>
        <w:t>Mark out the position of all sanitary wear.</w:t>
      </w:r>
    </w:p>
    <w:p w14:paraId="395C4B5B" w14:textId="77777777" w:rsidR="00C617EE" w:rsidRDefault="00C617EE" w:rsidP="00C617EE">
      <w:pPr>
        <w:pStyle w:val="BodyText"/>
        <w:spacing w:before="40" w:line="235" w:lineRule="auto"/>
        <w:ind w:right="125"/>
      </w:pPr>
      <w:r>
        <w:t>Fit the bath or shower base as per the manufacturer instruction. Ensure feet are mounted on robust floor, or add pattress blocks. Secure to wall using suitable proprietary fixings.</w:t>
      </w:r>
    </w:p>
    <w:p w14:paraId="24C3BC80" w14:textId="77777777" w:rsidR="00C617EE" w:rsidRDefault="00C617EE" w:rsidP="00C617EE">
      <w:pPr>
        <w:pStyle w:val="BodyText"/>
        <w:spacing w:before="39" w:line="273" w:lineRule="auto"/>
        <w:ind w:right="1679"/>
      </w:pPr>
      <w:r>
        <w:t>Drill, plug and fix the supports for the sink, toilet and bidet (if applicable) using suitable proprietary fixings. Fit the sink and pedestal (if applicable).</w:t>
      </w:r>
    </w:p>
    <w:p w14:paraId="04233732" w14:textId="77777777" w:rsidR="00C617EE" w:rsidRDefault="00C617EE" w:rsidP="00C617EE">
      <w:pPr>
        <w:pStyle w:val="BodyText"/>
        <w:spacing w:before="2"/>
      </w:pPr>
      <w:r>
        <w:t>Fabricate and install waste pipes and traps.</w:t>
      </w:r>
    </w:p>
    <w:p w14:paraId="56093196" w14:textId="77777777" w:rsidR="00C617EE" w:rsidRDefault="00C617EE" w:rsidP="00C617EE">
      <w:pPr>
        <w:pStyle w:val="BodyText"/>
        <w:spacing w:before="37" w:line="273" w:lineRule="auto"/>
        <w:ind w:right="2739"/>
      </w:pPr>
      <w:r>
        <w:t>Where a plastic pipe is connected with solvents, staff will follow all safe use instructions. Connect the waste pipes to traps and check for leaks.</w:t>
      </w:r>
    </w:p>
    <w:p w14:paraId="39C018B7" w14:textId="77777777" w:rsidR="00C617EE" w:rsidRDefault="00C617EE" w:rsidP="00C617EE">
      <w:pPr>
        <w:pStyle w:val="BodyText"/>
        <w:spacing w:before="3" w:line="276" w:lineRule="auto"/>
        <w:ind w:right="4362"/>
      </w:pPr>
      <w:r>
        <w:t>Position WC and connect to soil pipe ensuring seal is aligned correctly. Make up plastic pipework and connect to hot and cold water feeds.</w:t>
      </w:r>
    </w:p>
    <w:p w14:paraId="1980FA6D" w14:textId="77777777" w:rsidR="00C617EE" w:rsidRDefault="00C617EE" w:rsidP="00C617EE">
      <w:pPr>
        <w:pStyle w:val="BodyText"/>
        <w:spacing w:line="276" w:lineRule="auto"/>
        <w:ind w:right="2739"/>
      </w:pPr>
      <w:r>
        <w:t>Where water feeds are made up in copper, care must be taken to prevent fire during hot work. Ensure the correct type of fire extinguisher is on hand during hot work.</w:t>
      </w:r>
    </w:p>
    <w:p w14:paraId="0413E831" w14:textId="77777777" w:rsidR="00C617EE" w:rsidRDefault="00C617EE" w:rsidP="00C617EE">
      <w:pPr>
        <w:pStyle w:val="BodyText"/>
      </w:pPr>
      <w:r>
        <w:t>Protect surrounding area with heat shields.</w:t>
      </w:r>
    </w:p>
    <w:p w14:paraId="0ABF42F2" w14:textId="77777777" w:rsidR="00C617EE" w:rsidRDefault="00C617EE" w:rsidP="00C617EE">
      <w:pPr>
        <w:pStyle w:val="BodyText"/>
        <w:spacing w:before="32" w:line="276" w:lineRule="auto"/>
        <w:ind w:right="4362"/>
      </w:pPr>
      <w:r>
        <w:t>Ensure adequate natural ventilation to remove fume during solder work. Prepare all fittings, apply flux, connect and solder all joints.</w:t>
      </w:r>
    </w:p>
    <w:p w14:paraId="6677F8A8" w14:textId="77777777" w:rsidR="00C617EE" w:rsidRDefault="00C617EE" w:rsidP="00C617EE">
      <w:pPr>
        <w:pStyle w:val="BodyText"/>
      </w:pPr>
      <w:r>
        <w:t>Fit the shower enclosure as per the manufacturer instruction.</w:t>
      </w:r>
    </w:p>
    <w:p w14:paraId="238B2E75" w14:textId="77777777" w:rsidR="00C617EE" w:rsidRDefault="00C617EE" w:rsidP="00C617EE">
      <w:pPr>
        <w:pStyle w:val="BodyText"/>
        <w:spacing w:before="34" w:line="276" w:lineRule="auto"/>
        <w:ind w:right="3806"/>
      </w:pPr>
      <w:r>
        <w:t>Seal around the sanitary wear using a sanitary silicone in either white or clear. Drill, plug and fix any accessories.</w:t>
      </w:r>
    </w:p>
    <w:p w14:paraId="2D8207C9" w14:textId="77777777" w:rsidR="00C617EE" w:rsidRDefault="00C617EE" w:rsidP="00C617EE">
      <w:pPr>
        <w:pStyle w:val="BodyText"/>
      </w:pPr>
      <w:r>
        <w:t>Ensure all plugs, handles taps and other ancillaries are correctly fitted to sanitary ware.</w:t>
      </w:r>
    </w:p>
    <w:p w14:paraId="70717638" w14:textId="77777777" w:rsidR="00C617EE" w:rsidRDefault="00C617EE" w:rsidP="00C617EE">
      <w:pPr>
        <w:pStyle w:val="BodyText"/>
        <w:spacing w:before="38" w:line="235" w:lineRule="auto"/>
        <w:ind w:right="125"/>
      </w:pPr>
      <w:r>
        <w:t>Test for correct operation including WC cistern capacity, float valve adjustment, flushing of toilet and emptying of water through plugs and overflows.</w:t>
      </w:r>
    </w:p>
    <w:p w14:paraId="4BD13821" w14:textId="77777777" w:rsidR="00C617EE" w:rsidRDefault="00C617EE" w:rsidP="00C617EE">
      <w:pPr>
        <w:pStyle w:val="BodyText"/>
        <w:spacing w:before="39"/>
      </w:pPr>
      <w:r>
        <w:t>Visually inspect pipe work and joints for leaks and damage both internally and externally.</w:t>
      </w:r>
    </w:p>
    <w:p w14:paraId="34633882" w14:textId="77777777" w:rsidR="00C617EE" w:rsidRDefault="00C617EE" w:rsidP="00C617EE">
      <w:pPr>
        <w:pStyle w:val="BodyText"/>
        <w:ind w:left="0"/>
      </w:pPr>
    </w:p>
    <w:p w14:paraId="5D7BA9FE" w14:textId="77777777" w:rsidR="00C617EE" w:rsidRDefault="00C617EE" w:rsidP="00C617EE">
      <w:pPr>
        <w:pStyle w:val="BodyText"/>
        <w:spacing w:before="4"/>
        <w:ind w:left="0"/>
        <w:rPr>
          <w:sz w:val="22"/>
        </w:rPr>
      </w:pPr>
    </w:p>
    <w:p w14:paraId="6C355C26" w14:textId="77777777" w:rsidR="00C617EE" w:rsidRDefault="00C617EE" w:rsidP="00C617EE">
      <w:pPr>
        <w:pStyle w:val="Heading1"/>
        <w:spacing w:line="240" w:lineRule="exact"/>
      </w:pPr>
      <w:r>
        <w:t>Clean up.</w:t>
      </w:r>
    </w:p>
    <w:p w14:paraId="561D06B4" w14:textId="77777777" w:rsidR="00C617EE" w:rsidRDefault="00C617EE" w:rsidP="00C617EE">
      <w:pPr>
        <w:pStyle w:val="BodyText"/>
        <w:ind w:right="2592"/>
      </w:pPr>
      <w:r>
        <w:t>Ensure all debris is removed at the completion of work period and deposit into waste receptacles provided. At end of task clean tools. Leave all areas in clean condition.</w:t>
      </w:r>
    </w:p>
    <w:bookmarkEnd w:id="1"/>
    <w:p w14:paraId="7E4ABB61" w14:textId="47088034" w:rsidR="00C617EE" w:rsidRDefault="00C617EE"/>
    <w:p w14:paraId="2C2B2029" w14:textId="28A8EEE3" w:rsidR="00EE5901" w:rsidRDefault="00EE5901" w:rsidP="00EE5901"/>
    <w:p w14:paraId="73E136DB" w14:textId="220258D6" w:rsidR="00EE5901" w:rsidRDefault="00EE5901" w:rsidP="00EE5901"/>
    <w:p w14:paraId="4F16C529" w14:textId="3796914F" w:rsidR="00EE5901" w:rsidRDefault="00EE5901" w:rsidP="00EE5901"/>
    <w:tbl>
      <w:tblPr>
        <w:tblpPr w:leftFromText="180" w:rightFromText="180" w:vertAnchor="text" w:horzAnchor="margin" w:tblpY="121"/>
        <w:tblW w:w="104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875"/>
        <w:gridCol w:w="186"/>
        <w:gridCol w:w="2545"/>
        <w:gridCol w:w="393"/>
        <w:gridCol w:w="2051"/>
        <w:gridCol w:w="765"/>
        <w:gridCol w:w="1679"/>
      </w:tblGrid>
      <w:tr w:rsidR="00EE5901" w14:paraId="732F9730" w14:textId="77777777" w:rsidTr="00DE563A">
        <w:trPr>
          <w:trHeight w:val="995"/>
        </w:trPr>
        <w:tc>
          <w:tcPr>
            <w:tcW w:w="2875" w:type="dxa"/>
          </w:tcPr>
          <w:p w14:paraId="0189A49E" w14:textId="77777777" w:rsidR="00EE5901" w:rsidRDefault="00EE5901" w:rsidP="00DE563A">
            <w:pPr>
              <w:pStyle w:val="TableParagraph"/>
              <w:spacing w:line="252" w:lineRule="auto"/>
              <w:ind w:left="109" w:right="208"/>
              <w:rPr>
                <w:b/>
                <w:sz w:val="20"/>
              </w:rPr>
            </w:pPr>
            <w:r>
              <w:rPr>
                <w:b/>
                <w:sz w:val="20"/>
              </w:rPr>
              <w:lastRenderedPageBreak/>
              <w:t>Document Approved by: (Print)</w:t>
            </w:r>
          </w:p>
          <w:p w14:paraId="187CEC1C" w14:textId="77777777" w:rsidR="00EE5901" w:rsidRDefault="00EE5901" w:rsidP="00DE563A">
            <w:pPr>
              <w:pStyle w:val="TableParagraph"/>
              <w:ind w:left="109"/>
              <w:rPr>
                <w:sz w:val="20"/>
              </w:rPr>
            </w:pPr>
            <w:r>
              <w:rPr>
                <w:sz w:val="20"/>
              </w:rPr>
              <w:t>Adam George</w:t>
            </w:r>
          </w:p>
        </w:tc>
        <w:tc>
          <w:tcPr>
            <w:tcW w:w="2731" w:type="dxa"/>
            <w:gridSpan w:val="2"/>
          </w:tcPr>
          <w:p w14:paraId="0B7AB62F" w14:textId="77777777" w:rsidR="00EE5901" w:rsidRDefault="00EE5901" w:rsidP="00DE563A">
            <w:pPr>
              <w:pStyle w:val="TableParagraph"/>
              <w:spacing w:line="236" w:lineRule="exact"/>
              <w:ind w:left="109"/>
              <w:rPr>
                <w:b/>
                <w:sz w:val="20"/>
              </w:rPr>
            </w:pPr>
            <w:r>
              <w:rPr>
                <w:b/>
                <w:sz w:val="20"/>
              </w:rPr>
              <w:t>Signature:</w:t>
            </w:r>
          </w:p>
          <w:p w14:paraId="7DABD70A" w14:textId="77777777" w:rsidR="00EE5901" w:rsidRDefault="00EE5901" w:rsidP="00DE563A">
            <w:pPr>
              <w:pStyle w:val="TableParagraph"/>
            </w:pPr>
          </w:p>
          <w:p w14:paraId="44659866" w14:textId="77777777" w:rsidR="00EE5901" w:rsidRDefault="00EE5901" w:rsidP="00DE563A">
            <w:pPr>
              <w:pStyle w:val="TableParagraph"/>
              <w:spacing w:before="1"/>
              <w:ind w:left="109"/>
              <w:rPr>
                <w:sz w:val="20"/>
              </w:rPr>
            </w:pPr>
            <w:r>
              <w:rPr>
                <w:sz w:val="20"/>
              </w:rPr>
              <w:t>A.George</w:t>
            </w:r>
          </w:p>
        </w:tc>
        <w:tc>
          <w:tcPr>
            <w:tcW w:w="2444" w:type="dxa"/>
            <w:gridSpan w:val="2"/>
          </w:tcPr>
          <w:p w14:paraId="089469BC" w14:textId="77777777" w:rsidR="00EE5901" w:rsidRDefault="00EE5901" w:rsidP="00DE563A">
            <w:pPr>
              <w:pStyle w:val="TableParagraph"/>
              <w:spacing w:line="236" w:lineRule="exact"/>
              <w:ind w:left="109"/>
              <w:rPr>
                <w:b/>
                <w:sz w:val="20"/>
              </w:rPr>
            </w:pPr>
            <w:r>
              <w:rPr>
                <w:b/>
                <w:sz w:val="20"/>
              </w:rPr>
              <w:t>Position:</w:t>
            </w:r>
          </w:p>
          <w:p w14:paraId="40A8FB42" w14:textId="77777777" w:rsidR="00EE5901" w:rsidRDefault="00EE5901" w:rsidP="00DE563A">
            <w:pPr>
              <w:pStyle w:val="TableParagraph"/>
            </w:pPr>
          </w:p>
          <w:p w14:paraId="2DBBE207" w14:textId="77777777" w:rsidR="00EE5901" w:rsidRDefault="00EE5901" w:rsidP="00DE563A">
            <w:pPr>
              <w:pStyle w:val="TableParagraph"/>
              <w:spacing w:before="1"/>
              <w:ind w:left="109"/>
              <w:rPr>
                <w:sz w:val="20"/>
              </w:rPr>
            </w:pPr>
            <w:r>
              <w:rPr>
                <w:sz w:val="20"/>
              </w:rPr>
              <w:t>Site Manager</w:t>
            </w:r>
          </w:p>
        </w:tc>
        <w:tc>
          <w:tcPr>
            <w:tcW w:w="2444" w:type="dxa"/>
            <w:gridSpan w:val="2"/>
          </w:tcPr>
          <w:p w14:paraId="1BDAF239" w14:textId="77777777" w:rsidR="00EE5901" w:rsidRDefault="00EE5901" w:rsidP="00DE563A">
            <w:pPr>
              <w:pStyle w:val="TableParagraph"/>
              <w:spacing w:line="231" w:lineRule="exact"/>
              <w:ind w:left="110"/>
              <w:rPr>
                <w:b/>
                <w:sz w:val="20"/>
              </w:rPr>
            </w:pPr>
            <w:r>
              <w:rPr>
                <w:b/>
                <w:sz w:val="20"/>
              </w:rPr>
              <w:t>Date:</w:t>
            </w:r>
          </w:p>
          <w:p w14:paraId="398B39B7" w14:textId="77777777" w:rsidR="00EE5901" w:rsidRDefault="00EE5901" w:rsidP="00DE563A">
            <w:pPr>
              <w:pStyle w:val="TableParagraph"/>
              <w:spacing w:before="3"/>
              <w:rPr>
                <w:sz w:val="19"/>
              </w:rPr>
            </w:pPr>
          </w:p>
          <w:p w14:paraId="2D32067C" w14:textId="77777777" w:rsidR="00EE5901" w:rsidRDefault="00EE5901" w:rsidP="00DE563A">
            <w:pPr>
              <w:pStyle w:val="TableParagraph"/>
              <w:spacing w:before="1"/>
              <w:ind w:left="110"/>
              <w:rPr>
                <w:sz w:val="20"/>
              </w:rPr>
            </w:pPr>
          </w:p>
        </w:tc>
      </w:tr>
      <w:tr w:rsidR="00EE5901" w14:paraId="2C7FE291" w14:textId="77777777" w:rsidTr="00DE563A">
        <w:trPr>
          <w:trHeight w:val="529"/>
        </w:trPr>
        <w:tc>
          <w:tcPr>
            <w:tcW w:w="10494" w:type="dxa"/>
            <w:gridSpan w:val="7"/>
          </w:tcPr>
          <w:p w14:paraId="03C80BF8" w14:textId="77777777" w:rsidR="00EE5901" w:rsidRDefault="00EE5901" w:rsidP="00DE563A">
            <w:pPr>
              <w:pStyle w:val="TableParagraph"/>
              <w:spacing w:before="130"/>
              <w:ind w:left="578"/>
              <w:rPr>
                <w:b/>
              </w:rPr>
            </w:pPr>
            <w:r>
              <w:rPr>
                <w:b/>
              </w:rPr>
              <w:t>I understand the information presented in this document and will work in line with the stated method</w:t>
            </w:r>
          </w:p>
        </w:tc>
      </w:tr>
      <w:tr w:rsidR="00EE5901" w14:paraId="12E748B0" w14:textId="77777777" w:rsidTr="00DE563A">
        <w:trPr>
          <w:trHeight w:val="469"/>
        </w:trPr>
        <w:tc>
          <w:tcPr>
            <w:tcW w:w="3061" w:type="dxa"/>
            <w:gridSpan w:val="2"/>
          </w:tcPr>
          <w:p w14:paraId="4123945D" w14:textId="77777777" w:rsidR="00EE5901" w:rsidRDefault="00EE5901" w:rsidP="00DE563A">
            <w:pPr>
              <w:pStyle w:val="TableParagraph"/>
              <w:spacing w:before="114"/>
              <w:ind w:left="1261" w:right="1245"/>
              <w:jc w:val="center"/>
              <w:rPr>
                <w:b/>
                <w:sz w:val="20"/>
              </w:rPr>
            </w:pPr>
            <w:r>
              <w:rPr>
                <w:b/>
                <w:sz w:val="20"/>
              </w:rPr>
              <w:t>Name</w:t>
            </w:r>
          </w:p>
        </w:tc>
        <w:tc>
          <w:tcPr>
            <w:tcW w:w="2938" w:type="dxa"/>
            <w:gridSpan w:val="2"/>
          </w:tcPr>
          <w:p w14:paraId="0CFF9CC3" w14:textId="77777777" w:rsidR="00EE5901" w:rsidRDefault="00EE5901" w:rsidP="00DE563A">
            <w:pPr>
              <w:pStyle w:val="TableParagraph"/>
              <w:spacing w:before="114"/>
              <w:ind w:left="1055" w:right="1038"/>
              <w:jc w:val="center"/>
              <w:rPr>
                <w:b/>
                <w:sz w:val="20"/>
              </w:rPr>
            </w:pPr>
            <w:r>
              <w:rPr>
                <w:b/>
                <w:sz w:val="20"/>
              </w:rPr>
              <w:t>Company</w:t>
            </w:r>
          </w:p>
        </w:tc>
        <w:tc>
          <w:tcPr>
            <w:tcW w:w="2816" w:type="dxa"/>
            <w:gridSpan w:val="2"/>
          </w:tcPr>
          <w:p w14:paraId="452DAAAC" w14:textId="77777777" w:rsidR="00EE5901" w:rsidRDefault="00EE5901" w:rsidP="00DE563A">
            <w:pPr>
              <w:pStyle w:val="TableParagraph"/>
              <w:spacing w:before="114"/>
              <w:ind w:left="990" w:right="973"/>
              <w:jc w:val="center"/>
              <w:rPr>
                <w:b/>
                <w:sz w:val="20"/>
              </w:rPr>
            </w:pPr>
            <w:r>
              <w:rPr>
                <w:b/>
                <w:sz w:val="20"/>
              </w:rPr>
              <w:t>Signature</w:t>
            </w:r>
          </w:p>
        </w:tc>
        <w:tc>
          <w:tcPr>
            <w:tcW w:w="1679" w:type="dxa"/>
          </w:tcPr>
          <w:p w14:paraId="03F96D6B" w14:textId="77777777" w:rsidR="00EE5901" w:rsidRDefault="00EE5901" w:rsidP="00DE563A">
            <w:pPr>
              <w:pStyle w:val="TableParagraph"/>
              <w:spacing w:before="112"/>
              <w:ind w:left="620" w:right="604"/>
              <w:jc w:val="center"/>
              <w:rPr>
                <w:b/>
                <w:sz w:val="20"/>
              </w:rPr>
            </w:pPr>
            <w:r>
              <w:rPr>
                <w:b/>
                <w:sz w:val="20"/>
              </w:rPr>
              <w:t>Date</w:t>
            </w:r>
          </w:p>
        </w:tc>
      </w:tr>
      <w:tr w:rsidR="00EE5901" w14:paraId="102F2937" w14:textId="77777777" w:rsidTr="00DE563A">
        <w:trPr>
          <w:trHeight w:val="591"/>
        </w:trPr>
        <w:tc>
          <w:tcPr>
            <w:tcW w:w="3061" w:type="dxa"/>
            <w:gridSpan w:val="2"/>
          </w:tcPr>
          <w:p w14:paraId="4DDC3EDC" w14:textId="77777777" w:rsidR="00EE5901" w:rsidRDefault="00EE5901" w:rsidP="00DE563A">
            <w:pPr>
              <w:pStyle w:val="TableParagraph"/>
              <w:rPr>
                <w:rFonts w:ascii="Times New Roman"/>
                <w:sz w:val="20"/>
              </w:rPr>
            </w:pPr>
          </w:p>
        </w:tc>
        <w:tc>
          <w:tcPr>
            <w:tcW w:w="2938" w:type="dxa"/>
            <w:gridSpan w:val="2"/>
          </w:tcPr>
          <w:p w14:paraId="15645D3C" w14:textId="77777777" w:rsidR="00EE5901" w:rsidRDefault="00EE5901" w:rsidP="00DE563A">
            <w:pPr>
              <w:pStyle w:val="TableParagraph"/>
              <w:rPr>
                <w:rFonts w:ascii="Times New Roman"/>
                <w:sz w:val="20"/>
              </w:rPr>
            </w:pPr>
          </w:p>
        </w:tc>
        <w:tc>
          <w:tcPr>
            <w:tcW w:w="2816" w:type="dxa"/>
            <w:gridSpan w:val="2"/>
          </w:tcPr>
          <w:p w14:paraId="46597C12" w14:textId="77777777" w:rsidR="00EE5901" w:rsidRDefault="00EE5901" w:rsidP="00DE563A">
            <w:pPr>
              <w:pStyle w:val="TableParagraph"/>
              <w:rPr>
                <w:rFonts w:ascii="Times New Roman"/>
                <w:sz w:val="20"/>
              </w:rPr>
            </w:pPr>
          </w:p>
        </w:tc>
        <w:tc>
          <w:tcPr>
            <w:tcW w:w="1679" w:type="dxa"/>
          </w:tcPr>
          <w:p w14:paraId="71F99DFF" w14:textId="77777777" w:rsidR="00EE5901" w:rsidRDefault="00EE5901" w:rsidP="00DE563A">
            <w:pPr>
              <w:pStyle w:val="TableParagraph"/>
              <w:rPr>
                <w:rFonts w:ascii="Times New Roman"/>
                <w:sz w:val="20"/>
              </w:rPr>
            </w:pPr>
          </w:p>
        </w:tc>
      </w:tr>
      <w:tr w:rsidR="00EE5901" w14:paraId="251BDCAC" w14:textId="77777777" w:rsidTr="00DE563A">
        <w:trPr>
          <w:trHeight w:val="592"/>
        </w:trPr>
        <w:tc>
          <w:tcPr>
            <w:tcW w:w="3061" w:type="dxa"/>
            <w:gridSpan w:val="2"/>
          </w:tcPr>
          <w:p w14:paraId="7C4CD3E8" w14:textId="77777777" w:rsidR="00EE5901" w:rsidRDefault="00EE5901" w:rsidP="00DE563A">
            <w:pPr>
              <w:pStyle w:val="TableParagraph"/>
              <w:rPr>
                <w:rFonts w:ascii="Times New Roman"/>
                <w:sz w:val="20"/>
              </w:rPr>
            </w:pPr>
          </w:p>
        </w:tc>
        <w:tc>
          <w:tcPr>
            <w:tcW w:w="2938" w:type="dxa"/>
            <w:gridSpan w:val="2"/>
          </w:tcPr>
          <w:p w14:paraId="2A6A5C93" w14:textId="77777777" w:rsidR="00EE5901" w:rsidRDefault="00EE5901" w:rsidP="00DE563A">
            <w:pPr>
              <w:pStyle w:val="TableParagraph"/>
              <w:rPr>
                <w:rFonts w:ascii="Times New Roman"/>
                <w:sz w:val="20"/>
              </w:rPr>
            </w:pPr>
          </w:p>
        </w:tc>
        <w:tc>
          <w:tcPr>
            <w:tcW w:w="2816" w:type="dxa"/>
            <w:gridSpan w:val="2"/>
          </w:tcPr>
          <w:p w14:paraId="4D6E3F74" w14:textId="77777777" w:rsidR="00EE5901" w:rsidRDefault="00EE5901" w:rsidP="00DE563A">
            <w:pPr>
              <w:pStyle w:val="TableParagraph"/>
              <w:rPr>
                <w:rFonts w:ascii="Times New Roman"/>
                <w:sz w:val="20"/>
              </w:rPr>
            </w:pPr>
          </w:p>
        </w:tc>
        <w:tc>
          <w:tcPr>
            <w:tcW w:w="1679" w:type="dxa"/>
          </w:tcPr>
          <w:p w14:paraId="19852CFE" w14:textId="77777777" w:rsidR="00EE5901" w:rsidRDefault="00EE5901" w:rsidP="00DE563A">
            <w:pPr>
              <w:pStyle w:val="TableParagraph"/>
              <w:rPr>
                <w:rFonts w:ascii="Times New Roman"/>
                <w:sz w:val="20"/>
              </w:rPr>
            </w:pPr>
          </w:p>
        </w:tc>
      </w:tr>
      <w:tr w:rsidR="00EE5901" w14:paraId="578E5BA4" w14:textId="77777777" w:rsidTr="00DE563A">
        <w:trPr>
          <w:trHeight w:val="592"/>
        </w:trPr>
        <w:tc>
          <w:tcPr>
            <w:tcW w:w="3061" w:type="dxa"/>
            <w:gridSpan w:val="2"/>
          </w:tcPr>
          <w:p w14:paraId="38ED8881" w14:textId="77777777" w:rsidR="00EE5901" w:rsidRDefault="00EE5901" w:rsidP="00DE563A">
            <w:pPr>
              <w:pStyle w:val="TableParagraph"/>
              <w:rPr>
                <w:rFonts w:ascii="Times New Roman"/>
                <w:sz w:val="20"/>
              </w:rPr>
            </w:pPr>
          </w:p>
        </w:tc>
        <w:tc>
          <w:tcPr>
            <w:tcW w:w="2938" w:type="dxa"/>
            <w:gridSpan w:val="2"/>
          </w:tcPr>
          <w:p w14:paraId="0B9A846C" w14:textId="77777777" w:rsidR="00EE5901" w:rsidRDefault="00EE5901" w:rsidP="00DE563A">
            <w:pPr>
              <w:pStyle w:val="TableParagraph"/>
              <w:rPr>
                <w:rFonts w:ascii="Times New Roman"/>
                <w:sz w:val="20"/>
              </w:rPr>
            </w:pPr>
          </w:p>
        </w:tc>
        <w:tc>
          <w:tcPr>
            <w:tcW w:w="2816" w:type="dxa"/>
            <w:gridSpan w:val="2"/>
          </w:tcPr>
          <w:p w14:paraId="41D6E89E" w14:textId="77777777" w:rsidR="00EE5901" w:rsidRDefault="00EE5901" w:rsidP="00DE563A">
            <w:pPr>
              <w:pStyle w:val="TableParagraph"/>
              <w:rPr>
                <w:rFonts w:ascii="Times New Roman"/>
                <w:sz w:val="20"/>
              </w:rPr>
            </w:pPr>
          </w:p>
        </w:tc>
        <w:tc>
          <w:tcPr>
            <w:tcW w:w="1679" w:type="dxa"/>
          </w:tcPr>
          <w:p w14:paraId="6CA6D6E1" w14:textId="77777777" w:rsidR="00EE5901" w:rsidRDefault="00EE5901" w:rsidP="00DE563A">
            <w:pPr>
              <w:pStyle w:val="TableParagraph"/>
              <w:rPr>
                <w:rFonts w:ascii="Times New Roman"/>
                <w:sz w:val="20"/>
              </w:rPr>
            </w:pPr>
          </w:p>
        </w:tc>
      </w:tr>
      <w:tr w:rsidR="00EE5901" w14:paraId="217464F6" w14:textId="77777777" w:rsidTr="00DE563A">
        <w:trPr>
          <w:trHeight w:val="592"/>
        </w:trPr>
        <w:tc>
          <w:tcPr>
            <w:tcW w:w="3061" w:type="dxa"/>
            <w:gridSpan w:val="2"/>
          </w:tcPr>
          <w:p w14:paraId="0B5E7D9F" w14:textId="77777777" w:rsidR="00EE5901" w:rsidRDefault="00EE5901" w:rsidP="00DE563A">
            <w:pPr>
              <w:pStyle w:val="TableParagraph"/>
              <w:rPr>
                <w:rFonts w:ascii="Times New Roman"/>
                <w:sz w:val="20"/>
              </w:rPr>
            </w:pPr>
          </w:p>
        </w:tc>
        <w:tc>
          <w:tcPr>
            <w:tcW w:w="2938" w:type="dxa"/>
            <w:gridSpan w:val="2"/>
          </w:tcPr>
          <w:p w14:paraId="4305E479" w14:textId="77777777" w:rsidR="00EE5901" w:rsidRDefault="00EE5901" w:rsidP="00DE563A">
            <w:pPr>
              <w:pStyle w:val="TableParagraph"/>
              <w:rPr>
                <w:rFonts w:ascii="Times New Roman"/>
                <w:sz w:val="20"/>
              </w:rPr>
            </w:pPr>
          </w:p>
        </w:tc>
        <w:tc>
          <w:tcPr>
            <w:tcW w:w="2816" w:type="dxa"/>
            <w:gridSpan w:val="2"/>
          </w:tcPr>
          <w:p w14:paraId="541ADA23" w14:textId="77777777" w:rsidR="00EE5901" w:rsidRDefault="00EE5901" w:rsidP="00DE563A">
            <w:pPr>
              <w:pStyle w:val="TableParagraph"/>
              <w:rPr>
                <w:rFonts w:ascii="Times New Roman"/>
                <w:sz w:val="20"/>
              </w:rPr>
            </w:pPr>
          </w:p>
        </w:tc>
        <w:tc>
          <w:tcPr>
            <w:tcW w:w="1679" w:type="dxa"/>
          </w:tcPr>
          <w:p w14:paraId="252F44F0" w14:textId="77777777" w:rsidR="00EE5901" w:rsidRDefault="00EE5901" w:rsidP="00DE563A">
            <w:pPr>
              <w:pStyle w:val="TableParagraph"/>
              <w:rPr>
                <w:rFonts w:ascii="Times New Roman"/>
                <w:sz w:val="20"/>
              </w:rPr>
            </w:pPr>
          </w:p>
        </w:tc>
      </w:tr>
      <w:tr w:rsidR="00EE5901" w14:paraId="0EB6649B" w14:textId="77777777" w:rsidTr="00DE563A">
        <w:trPr>
          <w:trHeight w:val="591"/>
        </w:trPr>
        <w:tc>
          <w:tcPr>
            <w:tcW w:w="3061" w:type="dxa"/>
            <w:gridSpan w:val="2"/>
          </w:tcPr>
          <w:p w14:paraId="0951E692" w14:textId="77777777" w:rsidR="00EE5901" w:rsidRDefault="00EE5901" w:rsidP="00DE563A">
            <w:pPr>
              <w:pStyle w:val="TableParagraph"/>
              <w:rPr>
                <w:rFonts w:ascii="Times New Roman"/>
                <w:sz w:val="20"/>
              </w:rPr>
            </w:pPr>
          </w:p>
        </w:tc>
        <w:tc>
          <w:tcPr>
            <w:tcW w:w="2938" w:type="dxa"/>
            <w:gridSpan w:val="2"/>
          </w:tcPr>
          <w:p w14:paraId="2607212B" w14:textId="77777777" w:rsidR="00EE5901" w:rsidRDefault="00EE5901" w:rsidP="00DE563A">
            <w:pPr>
              <w:pStyle w:val="TableParagraph"/>
              <w:rPr>
                <w:rFonts w:ascii="Times New Roman"/>
                <w:sz w:val="20"/>
              </w:rPr>
            </w:pPr>
          </w:p>
        </w:tc>
        <w:tc>
          <w:tcPr>
            <w:tcW w:w="2816" w:type="dxa"/>
            <w:gridSpan w:val="2"/>
          </w:tcPr>
          <w:p w14:paraId="7A9035F3" w14:textId="77777777" w:rsidR="00EE5901" w:rsidRDefault="00EE5901" w:rsidP="00DE563A">
            <w:pPr>
              <w:pStyle w:val="TableParagraph"/>
              <w:rPr>
                <w:rFonts w:ascii="Times New Roman"/>
                <w:sz w:val="20"/>
              </w:rPr>
            </w:pPr>
          </w:p>
        </w:tc>
        <w:tc>
          <w:tcPr>
            <w:tcW w:w="1679" w:type="dxa"/>
          </w:tcPr>
          <w:p w14:paraId="0972A87C" w14:textId="77777777" w:rsidR="00EE5901" w:rsidRDefault="00EE5901" w:rsidP="00DE563A">
            <w:pPr>
              <w:pStyle w:val="TableParagraph"/>
              <w:rPr>
                <w:rFonts w:ascii="Times New Roman"/>
                <w:sz w:val="20"/>
              </w:rPr>
            </w:pPr>
          </w:p>
        </w:tc>
      </w:tr>
    </w:tbl>
    <w:p w14:paraId="26514E41" w14:textId="77777777" w:rsidR="00EE5901" w:rsidRPr="00EE5901" w:rsidRDefault="00EE5901" w:rsidP="00EE5901"/>
    <w:sectPr w:rsidR="00EE5901" w:rsidRPr="00EE5901" w:rsidSect="00C617E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7EE"/>
    <w:rsid w:val="001B6974"/>
    <w:rsid w:val="009061BD"/>
    <w:rsid w:val="00C617EE"/>
    <w:rsid w:val="00CF6A7F"/>
    <w:rsid w:val="00D6302D"/>
    <w:rsid w:val="00EE5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CBED2"/>
  <w15:chartTrackingRefBased/>
  <w15:docId w15:val="{D19921D4-82D5-4BE8-88EA-DDF3175A5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617EE"/>
    <w:pPr>
      <w:widowControl w:val="0"/>
      <w:autoSpaceDE w:val="0"/>
      <w:autoSpaceDN w:val="0"/>
      <w:spacing w:after="0" w:line="240" w:lineRule="auto"/>
      <w:ind w:left="256"/>
      <w:outlineLvl w:val="0"/>
    </w:pPr>
    <w:rPr>
      <w:rFonts w:ascii="Carlito" w:eastAsia="Carlito" w:hAnsi="Carlito" w:cs="Carlito"/>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C617EE"/>
    <w:pPr>
      <w:widowControl w:val="0"/>
      <w:autoSpaceDE w:val="0"/>
      <w:autoSpaceDN w:val="0"/>
      <w:spacing w:after="0" w:line="240" w:lineRule="auto"/>
    </w:pPr>
    <w:rPr>
      <w:rFonts w:ascii="Carlito" w:eastAsia="Carlito" w:hAnsi="Carlito" w:cs="Carlito"/>
      <w:lang w:val="en-US"/>
    </w:rPr>
  </w:style>
  <w:style w:type="character" w:customStyle="1" w:styleId="Heading1Char">
    <w:name w:val="Heading 1 Char"/>
    <w:basedOn w:val="DefaultParagraphFont"/>
    <w:link w:val="Heading1"/>
    <w:uiPriority w:val="9"/>
    <w:rsid w:val="00C617EE"/>
    <w:rPr>
      <w:rFonts w:ascii="Carlito" w:eastAsia="Carlito" w:hAnsi="Carlito" w:cs="Carlito"/>
      <w:b/>
      <w:bCs/>
      <w:sz w:val="20"/>
      <w:szCs w:val="20"/>
      <w:lang w:val="en-US"/>
    </w:rPr>
  </w:style>
  <w:style w:type="paragraph" w:styleId="BodyText">
    <w:name w:val="Body Text"/>
    <w:basedOn w:val="Normal"/>
    <w:link w:val="BodyTextChar"/>
    <w:uiPriority w:val="1"/>
    <w:qFormat/>
    <w:rsid w:val="00C617EE"/>
    <w:pPr>
      <w:widowControl w:val="0"/>
      <w:autoSpaceDE w:val="0"/>
      <w:autoSpaceDN w:val="0"/>
      <w:spacing w:after="0" w:line="240" w:lineRule="auto"/>
      <w:ind w:left="256"/>
    </w:pPr>
    <w:rPr>
      <w:rFonts w:ascii="Carlito" w:eastAsia="Carlito" w:hAnsi="Carlito" w:cs="Carlito"/>
      <w:sz w:val="20"/>
      <w:szCs w:val="20"/>
      <w:lang w:val="en-US"/>
    </w:rPr>
  </w:style>
  <w:style w:type="character" w:customStyle="1" w:styleId="BodyTextChar">
    <w:name w:val="Body Text Char"/>
    <w:basedOn w:val="DefaultParagraphFont"/>
    <w:link w:val="BodyText"/>
    <w:uiPriority w:val="1"/>
    <w:rsid w:val="00C617EE"/>
    <w:rPr>
      <w:rFonts w:ascii="Carlito" w:eastAsia="Carlito" w:hAnsi="Carlito" w:cs="Carlito"/>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865</Words>
  <Characters>4936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George</dc:creator>
  <cp:keywords/>
  <dc:description/>
  <cp:lastModifiedBy>Adam George</cp:lastModifiedBy>
  <cp:revision>2</cp:revision>
  <dcterms:created xsi:type="dcterms:W3CDTF">2022-01-11T10:06:00Z</dcterms:created>
  <dcterms:modified xsi:type="dcterms:W3CDTF">2022-01-11T14:43:00Z</dcterms:modified>
</cp:coreProperties>
</file>