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3BEADE7" w14:textId="2C60BCAD" w:rsidR="00890413" w:rsidRPr="00EB668A" w:rsidRDefault="00890413" w:rsidP="0044736D">
      <w:pPr>
        <w:rPr>
          <w:sz w:val="10"/>
          <w:szCs w:val="10"/>
        </w:rPr>
      </w:pPr>
      <w:r>
        <w:tab/>
      </w:r>
    </w:p>
    <w:p w14:paraId="05224C57" w14:textId="77777777" w:rsidR="00890413" w:rsidRPr="007A2699" w:rsidRDefault="00890413" w:rsidP="00890413">
      <w:pPr>
        <w:pStyle w:val="Title"/>
      </w:pPr>
      <w:r w:rsidRPr="007A2699">
        <w:t>School of Sport, Health &amp; Outdoor Education</w:t>
      </w:r>
    </w:p>
    <w:p w14:paraId="0FD75BC8" w14:textId="77777777" w:rsidR="00890413" w:rsidRPr="00DB29C9" w:rsidRDefault="00890413" w:rsidP="00890413">
      <w:pPr>
        <w:rPr>
          <w:b/>
          <w:bCs/>
          <w:sz w:val="16"/>
          <w:szCs w:val="16"/>
        </w:rPr>
      </w:pPr>
    </w:p>
    <w:p w14:paraId="53E8C7A5" w14:textId="77777777" w:rsidR="00890413" w:rsidRPr="007A2699" w:rsidRDefault="00890413" w:rsidP="00890413">
      <w:pPr>
        <w:pStyle w:val="Subtitle"/>
      </w:pPr>
      <w:r>
        <w:t>Assessment Feedback Sheet: Component 2 (Assignment)</w:t>
      </w:r>
    </w:p>
    <w:p w14:paraId="243FE36E" w14:textId="77777777" w:rsidR="00890413" w:rsidRPr="00DB29C9" w:rsidRDefault="00890413" w:rsidP="00890413">
      <w:pPr>
        <w:pStyle w:val="Subtitle"/>
        <w:rPr>
          <w:sz w:val="16"/>
          <w:szCs w:val="16"/>
        </w:rPr>
      </w:pPr>
    </w:p>
    <w:p w14:paraId="4204A84F" w14:textId="1D1784AD" w:rsidR="00890413" w:rsidRPr="00952485" w:rsidRDefault="00890413" w:rsidP="00890413">
      <w:pPr>
        <w:pStyle w:val="Subtitle"/>
        <w:jc w:val="both"/>
        <w:rPr>
          <w:b/>
          <w:bCs/>
          <w:u w:val="none"/>
        </w:rPr>
      </w:pPr>
      <w:r w:rsidRPr="00952485">
        <w:rPr>
          <w:b/>
          <w:bCs/>
          <w:sz w:val="24"/>
          <w:szCs w:val="24"/>
          <w:u w:val="none"/>
        </w:rPr>
        <w:tab/>
        <w:t xml:space="preserve">            </w:t>
      </w:r>
      <w:r>
        <w:rPr>
          <w:b/>
          <w:bCs/>
          <w:sz w:val="24"/>
          <w:szCs w:val="24"/>
          <w:u w:val="none"/>
        </w:rPr>
        <w:t xml:space="preserve">    Student No./Name:</w:t>
      </w:r>
      <w:r w:rsidR="0016225F">
        <w:rPr>
          <w:b/>
          <w:bCs/>
          <w:sz w:val="24"/>
          <w:szCs w:val="24"/>
          <w:u w:val="none"/>
        </w:rPr>
        <w:t xml:space="preserve"> 1601373 / Louise Marie Griffiths</w:t>
      </w:r>
      <w:r>
        <w:rPr>
          <w:b/>
          <w:bCs/>
          <w:sz w:val="24"/>
          <w:szCs w:val="24"/>
          <w:u w:val="none"/>
        </w:rPr>
        <w:tab/>
      </w:r>
    </w:p>
    <w:p w14:paraId="47B9C520" w14:textId="77777777" w:rsidR="00890413" w:rsidRPr="00952485" w:rsidRDefault="00890413" w:rsidP="00890413">
      <w:pPr>
        <w:pStyle w:val="Subtitle"/>
        <w:jc w:val="left"/>
        <w:rPr>
          <w:b/>
          <w:bCs/>
          <w:sz w:val="24"/>
          <w:szCs w:val="24"/>
          <w:u w:val="none"/>
        </w:rPr>
      </w:pPr>
      <w:r w:rsidRPr="00952485">
        <w:rPr>
          <w:b/>
          <w:bCs/>
          <w:sz w:val="24"/>
          <w:szCs w:val="24"/>
          <w:u w:val="none"/>
        </w:rPr>
        <w:t xml:space="preserve">                                               </w:t>
      </w:r>
      <w:r>
        <w:rPr>
          <w:b/>
          <w:bCs/>
          <w:sz w:val="24"/>
          <w:szCs w:val="24"/>
          <w:u w:val="none"/>
        </w:rPr>
        <w:t>Module: Health Promotion in Practice</w:t>
      </w:r>
      <w:r>
        <w:rPr>
          <w:b/>
          <w:bCs/>
          <w:sz w:val="24"/>
          <w:szCs w:val="24"/>
          <w:u w:val="none"/>
        </w:rPr>
        <w:tab/>
      </w:r>
    </w:p>
    <w:p w14:paraId="3CCC4214" w14:textId="77777777" w:rsidR="0087626E" w:rsidRDefault="00890413" w:rsidP="00890413">
      <w:pPr>
        <w:pStyle w:val="Subtitle"/>
        <w:jc w:val="left"/>
        <w:rPr>
          <w:b/>
          <w:bCs/>
          <w:sz w:val="24"/>
          <w:szCs w:val="24"/>
          <w:u w:val="none"/>
        </w:rPr>
      </w:pPr>
      <w:r w:rsidRPr="00952485">
        <w:rPr>
          <w:b/>
          <w:bCs/>
          <w:sz w:val="24"/>
          <w:szCs w:val="24"/>
          <w:u w:val="none"/>
        </w:rPr>
        <w:t xml:space="preserve">                      </w:t>
      </w:r>
      <w:r>
        <w:rPr>
          <w:b/>
          <w:bCs/>
          <w:sz w:val="24"/>
          <w:szCs w:val="24"/>
          <w:u w:val="none"/>
        </w:rPr>
        <w:t xml:space="preserve">               Module Code: SHSS5072</w:t>
      </w:r>
    </w:p>
    <w:p w14:paraId="030FD0DC" w14:textId="77777777" w:rsidR="0087626E" w:rsidRPr="00DB29C9" w:rsidRDefault="0087626E" w:rsidP="0087626E">
      <w:pPr>
        <w:pStyle w:val="Subtitle"/>
        <w:jc w:val="left"/>
        <w:rPr>
          <w:b/>
          <w:bCs/>
          <w:sz w:val="16"/>
          <w:szCs w:val="16"/>
        </w:rPr>
      </w:pPr>
    </w:p>
    <w:tbl>
      <w:tblPr>
        <w:tblW w:w="11072" w:type="dxa"/>
        <w:tblInd w:w="-479"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411"/>
        <w:gridCol w:w="377"/>
        <w:gridCol w:w="163"/>
        <w:gridCol w:w="21"/>
        <w:gridCol w:w="1033"/>
        <w:gridCol w:w="1054"/>
        <w:gridCol w:w="66"/>
        <w:gridCol w:w="988"/>
        <w:gridCol w:w="1055"/>
        <w:gridCol w:w="1054"/>
        <w:gridCol w:w="503"/>
        <w:gridCol w:w="551"/>
        <w:gridCol w:w="1055"/>
        <w:gridCol w:w="21"/>
        <w:gridCol w:w="699"/>
        <w:gridCol w:w="21"/>
      </w:tblGrid>
      <w:tr w:rsidR="0087626E" w:rsidRPr="00313008" w14:paraId="0800D35C" w14:textId="77777777" w:rsidTr="00466363">
        <w:trPr>
          <w:cantSplit/>
        </w:trPr>
        <w:tc>
          <w:tcPr>
            <w:tcW w:w="11072" w:type="dxa"/>
            <w:gridSpan w:val="16"/>
            <w:tcBorders>
              <w:top w:val="thinThickLargeGap" w:sz="24" w:space="0" w:color="auto"/>
              <w:left w:val="thinThickLargeGap" w:sz="24" w:space="0" w:color="auto"/>
              <w:bottom w:val="single" w:sz="4" w:space="0" w:color="auto"/>
              <w:right w:val="thinThickLargeGap" w:sz="24" w:space="0" w:color="auto"/>
            </w:tcBorders>
          </w:tcPr>
          <w:p w14:paraId="10CC485D" w14:textId="77777777" w:rsidR="0087626E" w:rsidRPr="00313008" w:rsidRDefault="0087626E" w:rsidP="000302C5">
            <w:pPr>
              <w:pStyle w:val="Subtitle"/>
              <w:rPr>
                <w:b/>
                <w:bCs/>
                <w:sz w:val="24"/>
                <w:szCs w:val="24"/>
                <w:u w:val="none"/>
              </w:rPr>
            </w:pPr>
            <w:r w:rsidRPr="00C806E5">
              <w:rPr>
                <w:b/>
                <w:sz w:val="18"/>
                <w:szCs w:val="18"/>
                <w:u w:val="none"/>
              </w:rPr>
              <w:t>Personal Evaluation</w:t>
            </w:r>
            <w:r w:rsidRPr="003E28EA">
              <w:rPr>
                <w:bCs/>
                <w:sz w:val="18"/>
                <w:szCs w:val="18"/>
                <w:u w:val="none"/>
              </w:rPr>
              <w:t xml:space="preserve"> – to support your academic progress please complete the section below </w:t>
            </w:r>
            <w:r w:rsidRPr="00C806E5">
              <w:rPr>
                <w:b/>
                <w:bCs/>
                <w:sz w:val="18"/>
                <w:szCs w:val="18"/>
              </w:rPr>
              <w:t>BEFORE</w:t>
            </w:r>
            <w:r w:rsidRPr="003E28EA">
              <w:rPr>
                <w:bCs/>
                <w:sz w:val="18"/>
                <w:szCs w:val="18"/>
                <w:u w:val="none"/>
              </w:rPr>
              <w:t xml:space="preserve"> submitting your work.</w:t>
            </w:r>
          </w:p>
        </w:tc>
      </w:tr>
      <w:tr w:rsidR="0087626E" w:rsidRPr="00313008" w14:paraId="6BD95E3D" w14:textId="77777777" w:rsidTr="00466363">
        <w:trPr>
          <w:cantSplit/>
        </w:trPr>
        <w:tc>
          <w:tcPr>
            <w:tcW w:w="2972" w:type="dxa"/>
            <w:gridSpan w:val="4"/>
            <w:tcBorders>
              <w:top w:val="single" w:sz="4" w:space="0" w:color="auto"/>
              <w:left w:val="thinThickLargeGap" w:sz="24" w:space="0" w:color="auto"/>
              <w:bottom w:val="single" w:sz="4" w:space="0" w:color="auto"/>
              <w:right w:val="single" w:sz="4" w:space="0" w:color="auto"/>
            </w:tcBorders>
          </w:tcPr>
          <w:p w14:paraId="22B9240D" w14:textId="77777777" w:rsidR="0087626E" w:rsidRPr="004150A6" w:rsidRDefault="0087626E" w:rsidP="000302C5">
            <w:pPr>
              <w:ind w:left="113" w:right="113"/>
              <w:rPr>
                <w:sz w:val="16"/>
                <w:szCs w:val="16"/>
              </w:rPr>
            </w:pPr>
            <w:r w:rsidRPr="004150A6">
              <w:rPr>
                <w:bCs/>
                <w:sz w:val="18"/>
                <w:szCs w:val="18"/>
              </w:rPr>
              <w:t>What do you consider to be the best aspects of this work?</w:t>
            </w:r>
          </w:p>
        </w:tc>
        <w:tc>
          <w:tcPr>
            <w:tcW w:w="8100" w:type="dxa"/>
            <w:gridSpan w:val="12"/>
            <w:tcBorders>
              <w:top w:val="single" w:sz="4" w:space="0" w:color="auto"/>
              <w:left w:val="single" w:sz="4" w:space="0" w:color="auto"/>
              <w:bottom w:val="single" w:sz="4" w:space="0" w:color="auto"/>
              <w:right w:val="thinThickLargeGap" w:sz="24" w:space="0" w:color="auto"/>
            </w:tcBorders>
          </w:tcPr>
          <w:p w14:paraId="33A8BFF8" w14:textId="20ED0C3F" w:rsidR="0087626E" w:rsidRPr="00313008" w:rsidRDefault="00593096" w:rsidP="00B26A89">
            <w:pPr>
              <w:pStyle w:val="Subtitle"/>
              <w:jc w:val="both"/>
              <w:rPr>
                <w:b/>
                <w:bCs/>
                <w:sz w:val="24"/>
                <w:szCs w:val="24"/>
                <w:u w:val="none"/>
              </w:rPr>
            </w:pPr>
            <w:r>
              <w:rPr>
                <w:b/>
                <w:bCs/>
                <w:sz w:val="24"/>
                <w:szCs w:val="24"/>
                <w:u w:val="none"/>
              </w:rPr>
              <w:t>Justification</w:t>
            </w:r>
            <w:r w:rsidR="00816284">
              <w:rPr>
                <w:b/>
                <w:bCs/>
                <w:sz w:val="24"/>
                <w:szCs w:val="24"/>
                <w:u w:val="none"/>
              </w:rPr>
              <w:t xml:space="preserve"> and reasoning for event and resources / materials used to educate and empower clients to enable behaviour change</w:t>
            </w:r>
            <w:r w:rsidR="007B503C">
              <w:rPr>
                <w:b/>
                <w:bCs/>
                <w:sz w:val="24"/>
                <w:szCs w:val="24"/>
                <w:u w:val="none"/>
              </w:rPr>
              <w:t xml:space="preserve"> and references used.</w:t>
            </w:r>
          </w:p>
        </w:tc>
      </w:tr>
      <w:tr w:rsidR="0087626E" w:rsidRPr="00313008" w14:paraId="56455E7D" w14:textId="77777777" w:rsidTr="00466363">
        <w:trPr>
          <w:cantSplit/>
        </w:trPr>
        <w:tc>
          <w:tcPr>
            <w:tcW w:w="2972" w:type="dxa"/>
            <w:gridSpan w:val="4"/>
            <w:tcBorders>
              <w:top w:val="single" w:sz="4" w:space="0" w:color="auto"/>
              <w:left w:val="thinThickLargeGap" w:sz="24" w:space="0" w:color="auto"/>
              <w:bottom w:val="single" w:sz="4" w:space="0" w:color="auto"/>
              <w:right w:val="single" w:sz="4" w:space="0" w:color="auto"/>
            </w:tcBorders>
          </w:tcPr>
          <w:p w14:paraId="0D013F80" w14:textId="77777777" w:rsidR="0087626E" w:rsidRPr="004150A6" w:rsidRDefault="0087626E" w:rsidP="000302C5">
            <w:pPr>
              <w:ind w:left="113" w:right="113"/>
              <w:rPr>
                <w:sz w:val="16"/>
                <w:szCs w:val="16"/>
              </w:rPr>
            </w:pPr>
            <w:r w:rsidRPr="004150A6">
              <w:rPr>
                <w:bCs/>
                <w:sz w:val="18"/>
                <w:szCs w:val="18"/>
              </w:rPr>
              <w:t>Which aspects do you consider could have been improved in this piece of work?</w:t>
            </w:r>
          </w:p>
        </w:tc>
        <w:tc>
          <w:tcPr>
            <w:tcW w:w="8100" w:type="dxa"/>
            <w:gridSpan w:val="12"/>
            <w:tcBorders>
              <w:top w:val="single" w:sz="4" w:space="0" w:color="auto"/>
              <w:left w:val="single" w:sz="4" w:space="0" w:color="auto"/>
              <w:bottom w:val="single" w:sz="4" w:space="0" w:color="auto"/>
              <w:right w:val="thinThickLargeGap" w:sz="24" w:space="0" w:color="auto"/>
            </w:tcBorders>
          </w:tcPr>
          <w:p w14:paraId="03EDD65D" w14:textId="4F979130" w:rsidR="0087626E" w:rsidRPr="00313008" w:rsidRDefault="00816284" w:rsidP="00816284">
            <w:pPr>
              <w:pStyle w:val="Subtitle"/>
              <w:jc w:val="left"/>
              <w:rPr>
                <w:b/>
                <w:bCs/>
                <w:sz w:val="24"/>
                <w:szCs w:val="24"/>
                <w:u w:val="none"/>
              </w:rPr>
            </w:pPr>
            <w:r>
              <w:rPr>
                <w:b/>
                <w:bCs/>
                <w:sz w:val="24"/>
                <w:szCs w:val="24"/>
                <w:u w:val="none"/>
              </w:rPr>
              <w:t>I found difficulty in structuring the essay to cover all points</w:t>
            </w:r>
            <w:r w:rsidR="008C249D">
              <w:rPr>
                <w:b/>
                <w:bCs/>
                <w:sz w:val="24"/>
                <w:szCs w:val="24"/>
                <w:u w:val="none"/>
              </w:rPr>
              <w:t xml:space="preserve"> without duplicating too much</w:t>
            </w:r>
            <w:r>
              <w:rPr>
                <w:b/>
                <w:bCs/>
                <w:sz w:val="24"/>
                <w:szCs w:val="24"/>
                <w:u w:val="none"/>
              </w:rPr>
              <w:t xml:space="preserve">. </w:t>
            </w:r>
          </w:p>
        </w:tc>
      </w:tr>
      <w:tr w:rsidR="0087626E" w:rsidRPr="00313008" w14:paraId="0DB5E269" w14:textId="77777777" w:rsidTr="00466363">
        <w:trPr>
          <w:cantSplit/>
        </w:trPr>
        <w:tc>
          <w:tcPr>
            <w:tcW w:w="2972" w:type="dxa"/>
            <w:gridSpan w:val="4"/>
            <w:tcBorders>
              <w:top w:val="single" w:sz="4" w:space="0" w:color="auto"/>
              <w:left w:val="thinThickLargeGap" w:sz="24" w:space="0" w:color="auto"/>
              <w:bottom w:val="single" w:sz="4" w:space="0" w:color="auto"/>
              <w:right w:val="single" w:sz="4" w:space="0" w:color="auto"/>
            </w:tcBorders>
          </w:tcPr>
          <w:p w14:paraId="3E46BDCC" w14:textId="77777777" w:rsidR="0087626E" w:rsidRPr="004150A6" w:rsidRDefault="0087626E" w:rsidP="000302C5">
            <w:pPr>
              <w:ind w:left="113" w:right="113"/>
              <w:rPr>
                <w:sz w:val="16"/>
                <w:szCs w:val="16"/>
              </w:rPr>
            </w:pPr>
            <w:r w:rsidRPr="004150A6">
              <w:rPr>
                <w:bCs/>
                <w:sz w:val="18"/>
                <w:szCs w:val="18"/>
              </w:rPr>
              <w:t>What have you found most satisfying whilst undertaking this submission?</w:t>
            </w:r>
          </w:p>
        </w:tc>
        <w:tc>
          <w:tcPr>
            <w:tcW w:w="8100" w:type="dxa"/>
            <w:gridSpan w:val="12"/>
            <w:tcBorders>
              <w:top w:val="single" w:sz="4" w:space="0" w:color="auto"/>
              <w:left w:val="single" w:sz="4" w:space="0" w:color="auto"/>
              <w:bottom w:val="single" w:sz="4" w:space="0" w:color="auto"/>
              <w:right w:val="thinThickLargeGap" w:sz="24" w:space="0" w:color="auto"/>
            </w:tcBorders>
          </w:tcPr>
          <w:p w14:paraId="3AEC1387" w14:textId="0A3A1B16" w:rsidR="0087626E" w:rsidRPr="00313008" w:rsidRDefault="00816284" w:rsidP="00816284">
            <w:pPr>
              <w:pStyle w:val="Subtitle"/>
              <w:jc w:val="left"/>
              <w:rPr>
                <w:b/>
                <w:bCs/>
                <w:sz w:val="24"/>
                <w:szCs w:val="24"/>
                <w:u w:val="none"/>
              </w:rPr>
            </w:pPr>
            <w:r>
              <w:rPr>
                <w:b/>
                <w:bCs/>
                <w:sz w:val="24"/>
                <w:szCs w:val="24"/>
                <w:u w:val="none"/>
              </w:rPr>
              <w:t xml:space="preserve">The whole module has been enjoyable </w:t>
            </w:r>
            <w:r w:rsidR="00A94D54">
              <w:rPr>
                <w:b/>
                <w:bCs/>
                <w:sz w:val="24"/>
                <w:szCs w:val="24"/>
                <w:u w:val="none"/>
              </w:rPr>
              <w:t xml:space="preserve">as it was very </w:t>
            </w:r>
            <w:r w:rsidR="00A500A7">
              <w:rPr>
                <w:b/>
                <w:bCs/>
                <w:sz w:val="24"/>
                <w:szCs w:val="24"/>
                <w:u w:val="none"/>
              </w:rPr>
              <w:t>applied</w:t>
            </w:r>
            <w:r w:rsidR="00A94D54">
              <w:rPr>
                <w:b/>
                <w:bCs/>
                <w:sz w:val="24"/>
                <w:szCs w:val="24"/>
                <w:u w:val="none"/>
              </w:rPr>
              <w:t xml:space="preserve"> and linked what we learnt in terms of theories to </w:t>
            </w:r>
            <w:r w:rsidR="00A500A7">
              <w:rPr>
                <w:b/>
                <w:bCs/>
                <w:sz w:val="24"/>
                <w:szCs w:val="24"/>
                <w:u w:val="none"/>
              </w:rPr>
              <w:t>practically carrying out an event as a team.  I also enjoyed the opportunity to lead a team</w:t>
            </w:r>
            <w:r w:rsidR="001D0180">
              <w:rPr>
                <w:b/>
                <w:bCs/>
                <w:sz w:val="24"/>
                <w:szCs w:val="24"/>
                <w:u w:val="none"/>
              </w:rPr>
              <w:t xml:space="preserve"> and implement ideas.</w:t>
            </w:r>
          </w:p>
        </w:tc>
      </w:tr>
      <w:tr w:rsidR="0087626E" w:rsidRPr="00313008" w14:paraId="2E35AA4C" w14:textId="77777777" w:rsidTr="00466363">
        <w:trPr>
          <w:gridAfter w:val="1"/>
          <w:wAfter w:w="21" w:type="dxa"/>
          <w:cantSplit/>
        </w:trPr>
        <w:tc>
          <w:tcPr>
            <w:tcW w:w="2411" w:type="dxa"/>
            <w:vMerge w:val="restart"/>
            <w:tcBorders>
              <w:top w:val="single" w:sz="4" w:space="0" w:color="auto"/>
              <w:left w:val="thinThickLargeGap" w:sz="24" w:space="0" w:color="auto"/>
              <w:bottom w:val="single" w:sz="6" w:space="0" w:color="auto"/>
            </w:tcBorders>
          </w:tcPr>
          <w:p w14:paraId="15BB8ABF" w14:textId="77777777" w:rsidR="0087626E" w:rsidRPr="00313008" w:rsidRDefault="0087626E" w:rsidP="000302C5">
            <w:pPr>
              <w:pStyle w:val="Subtitle"/>
              <w:jc w:val="left"/>
              <w:rPr>
                <w:b/>
                <w:bCs/>
                <w:sz w:val="24"/>
                <w:szCs w:val="24"/>
                <w:u w:val="none"/>
              </w:rPr>
            </w:pPr>
          </w:p>
          <w:p w14:paraId="56C6887E" w14:textId="77777777" w:rsidR="0087626E" w:rsidRPr="009574BA" w:rsidRDefault="0087626E" w:rsidP="000302C5">
            <w:pPr>
              <w:pStyle w:val="Subtitle"/>
              <w:rPr>
                <w:b/>
                <w:bCs/>
                <w:sz w:val="24"/>
                <w:szCs w:val="24"/>
                <w:u w:val="none"/>
              </w:rPr>
            </w:pPr>
            <w:r w:rsidRPr="00313008">
              <w:rPr>
                <w:b/>
                <w:bCs/>
                <w:sz w:val="24"/>
                <w:szCs w:val="24"/>
                <w:u w:val="none"/>
              </w:rPr>
              <w:t>ASSESSMENT CRITERIA</w:t>
            </w:r>
          </w:p>
        </w:tc>
        <w:tc>
          <w:tcPr>
            <w:tcW w:w="540" w:type="dxa"/>
            <w:gridSpan w:val="2"/>
            <w:vMerge w:val="restart"/>
            <w:tcBorders>
              <w:top w:val="single" w:sz="4" w:space="0" w:color="auto"/>
              <w:bottom w:val="single" w:sz="6" w:space="0" w:color="auto"/>
              <w:right w:val="single" w:sz="6" w:space="0" w:color="auto"/>
            </w:tcBorders>
            <w:textDirection w:val="btLr"/>
          </w:tcPr>
          <w:p w14:paraId="196F3214" w14:textId="77777777" w:rsidR="0087626E" w:rsidRPr="00313008" w:rsidRDefault="0087626E" w:rsidP="000302C5">
            <w:pPr>
              <w:ind w:left="113" w:right="113"/>
              <w:rPr>
                <w:sz w:val="16"/>
                <w:szCs w:val="16"/>
              </w:rPr>
            </w:pPr>
            <w:r w:rsidRPr="00313008">
              <w:rPr>
                <w:sz w:val="16"/>
                <w:szCs w:val="16"/>
              </w:rPr>
              <w:t>Learning</w:t>
            </w:r>
          </w:p>
          <w:p w14:paraId="59E0D6BF" w14:textId="77777777" w:rsidR="0087626E" w:rsidRPr="00313008" w:rsidRDefault="0087626E" w:rsidP="000302C5">
            <w:pPr>
              <w:ind w:left="113" w:right="113"/>
              <w:rPr>
                <w:sz w:val="16"/>
                <w:szCs w:val="16"/>
              </w:rPr>
            </w:pPr>
            <w:r w:rsidRPr="00313008">
              <w:rPr>
                <w:sz w:val="16"/>
                <w:szCs w:val="16"/>
              </w:rPr>
              <w:t>Outcomes</w:t>
            </w:r>
          </w:p>
          <w:p w14:paraId="219B410B" w14:textId="77777777" w:rsidR="0087626E" w:rsidRPr="00313008" w:rsidRDefault="0087626E" w:rsidP="000302C5">
            <w:pPr>
              <w:ind w:left="113" w:right="113"/>
              <w:rPr>
                <w:sz w:val="16"/>
                <w:szCs w:val="16"/>
              </w:rPr>
            </w:pPr>
          </w:p>
          <w:p w14:paraId="5C1B0CCD" w14:textId="77777777" w:rsidR="0087626E" w:rsidRPr="00313008" w:rsidRDefault="0087626E" w:rsidP="000302C5">
            <w:pPr>
              <w:pStyle w:val="Subtitle"/>
              <w:ind w:left="113" w:right="113"/>
              <w:rPr>
                <w:b/>
                <w:bCs/>
                <w:sz w:val="16"/>
                <w:szCs w:val="16"/>
                <w:u w:val="none"/>
              </w:rPr>
            </w:pPr>
          </w:p>
        </w:tc>
        <w:tc>
          <w:tcPr>
            <w:tcW w:w="8100" w:type="dxa"/>
            <w:gridSpan w:val="12"/>
            <w:tcBorders>
              <w:top w:val="single" w:sz="4" w:space="0" w:color="auto"/>
              <w:left w:val="single" w:sz="6" w:space="0" w:color="auto"/>
              <w:bottom w:val="single" w:sz="6" w:space="0" w:color="auto"/>
              <w:right w:val="thinThickLargeGap" w:sz="24" w:space="0" w:color="auto"/>
            </w:tcBorders>
          </w:tcPr>
          <w:p w14:paraId="14C6EB18" w14:textId="77777777" w:rsidR="0087626E" w:rsidRPr="00313008" w:rsidRDefault="0087626E" w:rsidP="000302C5">
            <w:pPr>
              <w:pStyle w:val="Subtitle"/>
              <w:rPr>
                <w:b/>
                <w:bCs/>
                <w:sz w:val="24"/>
                <w:szCs w:val="24"/>
                <w:u w:val="none"/>
              </w:rPr>
            </w:pPr>
            <w:r w:rsidRPr="00313008">
              <w:rPr>
                <w:b/>
                <w:bCs/>
                <w:sz w:val="24"/>
                <w:szCs w:val="24"/>
                <w:u w:val="none"/>
              </w:rPr>
              <w:t>GRADE</w:t>
            </w:r>
          </w:p>
        </w:tc>
      </w:tr>
      <w:tr w:rsidR="0087626E" w:rsidRPr="00313008" w14:paraId="6D16E764" w14:textId="77777777" w:rsidTr="00466363">
        <w:trPr>
          <w:gridAfter w:val="1"/>
          <w:wAfter w:w="21" w:type="dxa"/>
          <w:cantSplit/>
        </w:trPr>
        <w:tc>
          <w:tcPr>
            <w:tcW w:w="2411" w:type="dxa"/>
            <w:vMerge/>
            <w:tcBorders>
              <w:top w:val="single" w:sz="6" w:space="0" w:color="auto"/>
              <w:left w:val="thinThickLargeGap" w:sz="24" w:space="0" w:color="auto"/>
              <w:bottom w:val="single" w:sz="6" w:space="0" w:color="auto"/>
            </w:tcBorders>
          </w:tcPr>
          <w:p w14:paraId="5BD2F063" w14:textId="77777777" w:rsidR="0087626E" w:rsidRPr="00313008" w:rsidRDefault="0087626E" w:rsidP="000302C5">
            <w:pPr>
              <w:pStyle w:val="Subtitle"/>
              <w:jc w:val="left"/>
              <w:rPr>
                <w:b/>
                <w:bCs/>
                <w:sz w:val="24"/>
                <w:szCs w:val="24"/>
                <w:u w:val="none"/>
              </w:rPr>
            </w:pPr>
          </w:p>
        </w:tc>
        <w:tc>
          <w:tcPr>
            <w:tcW w:w="540" w:type="dxa"/>
            <w:gridSpan w:val="2"/>
            <w:vMerge/>
            <w:tcBorders>
              <w:top w:val="single" w:sz="6" w:space="0" w:color="auto"/>
              <w:bottom w:val="single" w:sz="6" w:space="0" w:color="auto"/>
              <w:right w:val="single" w:sz="6" w:space="0" w:color="auto"/>
            </w:tcBorders>
          </w:tcPr>
          <w:p w14:paraId="465CEA72" w14:textId="77777777" w:rsidR="0087626E" w:rsidRPr="00313008" w:rsidRDefault="0087626E" w:rsidP="000302C5">
            <w:pPr>
              <w:pStyle w:val="Subtitle"/>
              <w:jc w:val="left"/>
              <w:rPr>
                <w:b/>
                <w:bCs/>
                <w:sz w:val="24"/>
                <w:szCs w:val="24"/>
                <w:u w:val="none"/>
              </w:rPr>
            </w:pPr>
          </w:p>
        </w:tc>
        <w:tc>
          <w:tcPr>
            <w:tcW w:w="1054" w:type="dxa"/>
            <w:gridSpan w:val="2"/>
            <w:tcBorders>
              <w:top w:val="single" w:sz="6" w:space="0" w:color="auto"/>
              <w:left w:val="single" w:sz="6" w:space="0" w:color="auto"/>
              <w:right w:val="single" w:sz="6" w:space="0" w:color="auto"/>
            </w:tcBorders>
          </w:tcPr>
          <w:p w14:paraId="759AE124" w14:textId="77777777" w:rsidR="0087626E" w:rsidRPr="003E3041" w:rsidRDefault="0087626E" w:rsidP="000302C5">
            <w:pPr>
              <w:pStyle w:val="Subtitle"/>
              <w:rPr>
                <w:b/>
                <w:bCs/>
                <w:sz w:val="16"/>
                <w:szCs w:val="16"/>
                <w:u w:val="none"/>
              </w:rPr>
            </w:pPr>
            <w:r>
              <w:rPr>
                <w:b/>
                <w:bCs/>
                <w:sz w:val="16"/>
                <w:szCs w:val="16"/>
                <w:u w:val="none"/>
              </w:rPr>
              <w:t>Poor</w:t>
            </w:r>
          </w:p>
          <w:p w14:paraId="51BC1817" w14:textId="77777777" w:rsidR="0087626E" w:rsidRPr="006A5DB4" w:rsidRDefault="0087626E" w:rsidP="000302C5">
            <w:pPr>
              <w:pStyle w:val="Subtitle"/>
              <w:rPr>
                <w:b/>
                <w:bCs/>
                <w:sz w:val="16"/>
                <w:szCs w:val="16"/>
                <w:u w:val="none"/>
              </w:rPr>
            </w:pPr>
            <w:r>
              <w:rPr>
                <w:b/>
                <w:bCs/>
                <w:sz w:val="16"/>
                <w:szCs w:val="16"/>
                <w:u w:val="none"/>
              </w:rPr>
              <w:t>0-25%</w:t>
            </w:r>
          </w:p>
        </w:tc>
        <w:tc>
          <w:tcPr>
            <w:tcW w:w="1054" w:type="dxa"/>
            <w:tcBorders>
              <w:top w:val="single" w:sz="6" w:space="0" w:color="auto"/>
              <w:left w:val="single" w:sz="6" w:space="0" w:color="auto"/>
              <w:right w:val="single" w:sz="6" w:space="0" w:color="auto"/>
            </w:tcBorders>
          </w:tcPr>
          <w:p w14:paraId="37F5077E" w14:textId="77777777" w:rsidR="0087626E" w:rsidRPr="003E3041" w:rsidRDefault="0087626E" w:rsidP="000302C5">
            <w:pPr>
              <w:pStyle w:val="Subtitle"/>
              <w:rPr>
                <w:b/>
                <w:bCs/>
                <w:sz w:val="16"/>
                <w:szCs w:val="16"/>
                <w:u w:val="none"/>
              </w:rPr>
            </w:pPr>
            <w:r>
              <w:rPr>
                <w:b/>
                <w:bCs/>
                <w:sz w:val="16"/>
                <w:szCs w:val="16"/>
                <w:u w:val="none"/>
              </w:rPr>
              <w:t>Unsatisfactory</w:t>
            </w:r>
          </w:p>
          <w:p w14:paraId="4E2D3E25" w14:textId="77777777" w:rsidR="0087626E" w:rsidRPr="003E3041" w:rsidRDefault="0087626E" w:rsidP="000302C5">
            <w:pPr>
              <w:pStyle w:val="Subtitle"/>
              <w:rPr>
                <w:b/>
                <w:bCs/>
                <w:sz w:val="16"/>
                <w:szCs w:val="16"/>
                <w:u w:val="none"/>
              </w:rPr>
            </w:pPr>
            <w:r>
              <w:rPr>
                <w:b/>
                <w:bCs/>
                <w:sz w:val="16"/>
                <w:szCs w:val="16"/>
                <w:u w:val="none"/>
              </w:rPr>
              <w:t>26-39%</w:t>
            </w:r>
          </w:p>
        </w:tc>
        <w:tc>
          <w:tcPr>
            <w:tcW w:w="1054" w:type="dxa"/>
            <w:gridSpan w:val="2"/>
            <w:tcBorders>
              <w:top w:val="single" w:sz="6" w:space="0" w:color="auto"/>
              <w:left w:val="single" w:sz="6" w:space="0" w:color="auto"/>
              <w:bottom w:val="single" w:sz="6" w:space="0" w:color="auto"/>
              <w:right w:val="single" w:sz="6" w:space="0" w:color="auto"/>
            </w:tcBorders>
          </w:tcPr>
          <w:p w14:paraId="38B5F552" w14:textId="77777777" w:rsidR="0087626E" w:rsidRPr="003E3041" w:rsidRDefault="0087626E" w:rsidP="000302C5">
            <w:pPr>
              <w:pStyle w:val="Subtitle"/>
              <w:rPr>
                <w:b/>
                <w:bCs/>
                <w:sz w:val="16"/>
                <w:szCs w:val="16"/>
                <w:u w:val="none"/>
              </w:rPr>
            </w:pPr>
            <w:r w:rsidRPr="003E3041">
              <w:rPr>
                <w:b/>
                <w:bCs/>
                <w:sz w:val="16"/>
                <w:szCs w:val="16"/>
                <w:u w:val="none"/>
              </w:rPr>
              <w:t>Satisfactory</w:t>
            </w:r>
          </w:p>
          <w:p w14:paraId="37912980" w14:textId="77777777" w:rsidR="0087626E" w:rsidRPr="003E3041" w:rsidRDefault="0087626E" w:rsidP="000302C5">
            <w:pPr>
              <w:pStyle w:val="Subtitle"/>
              <w:rPr>
                <w:b/>
                <w:bCs/>
                <w:sz w:val="16"/>
                <w:szCs w:val="16"/>
                <w:u w:val="none"/>
              </w:rPr>
            </w:pPr>
            <w:r>
              <w:rPr>
                <w:b/>
                <w:bCs/>
                <w:sz w:val="16"/>
                <w:szCs w:val="16"/>
                <w:u w:val="none"/>
              </w:rPr>
              <w:t>40 – 49</w:t>
            </w:r>
            <w:r w:rsidRPr="003E3041">
              <w:rPr>
                <w:b/>
                <w:bCs/>
                <w:sz w:val="16"/>
                <w:szCs w:val="16"/>
                <w:u w:val="none"/>
              </w:rPr>
              <w:t>%</w:t>
            </w:r>
          </w:p>
        </w:tc>
        <w:tc>
          <w:tcPr>
            <w:tcW w:w="1055" w:type="dxa"/>
            <w:tcBorders>
              <w:top w:val="single" w:sz="6" w:space="0" w:color="auto"/>
              <w:left w:val="single" w:sz="6" w:space="0" w:color="auto"/>
              <w:bottom w:val="single" w:sz="6" w:space="0" w:color="auto"/>
              <w:right w:val="single" w:sz="6" w:space="0" w:color="auto"/>
            </w:tcBorders>
          </w:tcPr>
          <w:p w14:paraId="56F1DDC1" w14:textId="77777777" w:rsidR="0087626E" w:rsidRPr="003E3041" w:rsidRDefault="0087626E" w:rsidP="000302C5">
            <w:pPr>
              <w:pStyle w:val="Subtitle"/>
              <w:rPr>
                <w:b/>
                <w:bCs/>
                <w:sz w:val="16"/>
                <w:szCs w:val="16"/>
                <w:u w:val="none"/>
              </w:rPr>
            </w:pPr>
            <w:r w:rsidRPr="003E3041">
              <w:rPr>
                <w:b/>
                <w:bCs/>
                <w:sz w:val="16"/>
                <w:szCs w:val="16"/>
                <w:u w:val="none"/>
              </w:rPr>
              <w:t>Good</w:t>
            </w:r>
          </w:p>
          <w:p w14:paraId="17D50F2E" w14:textId="77777777" w:rsidR="0087626E" w:rsidRPr="003E3041" w:rsidRDefault="0087626E" w:rsidP="000302C5">
            <w:pPr>
              <w:pStyle w:val="Subtitle"/>
              <w:rPr>
                <w:b/>
                <w:bCs/>
                <w:sz w:val="16"/>
                <w:szCs w:val="16"/>
                <w:u w:val="none"/>
              </w:rPr>
            </w:pPr>
            <w:r>
              <w:rPr>
                <w:b/>
                <w:bCs/>
                <w:sz w:val="16"/>
                <w:szCs w:val="16"/>
                <w:u w:val="none"/>
              </w:rPr>
              <w:t>50</w:t>
            </w:r>
            <w:r w:rsidRPr="003E3041">
              <w:rPr>
                <w:b/>
                <w:bCs/>
                <w:sz w:val="16"/>
                <w:szCs w:val="16"/>
                <w:u w:val="none"/>
              </w:rPr>
              <w:t xml:space="preserve"> – 59%</w:t>
            </w:r>
          </w:p>
        </w:tc>
        <w:tc>
          <w:tcPr>
            <w:tcW w:w="1054" w:type="dxa"/>
            <w:tcBorders>
              <w:top w:val="single" w:sz="6" w:space="0" w:color="auto"/>
              <w:left w:val="single" w:sz="6" w:space="0" w:color="auto"/>
              <w:bottom w:val="single" w:sz="6" w:space="0" w:color="auto"/>
              <w:right w:val="single" w:sz="6" w:space="0" w:color="auto"/>
            </w:tcBorders>
          </w:tcPr>
          <w:p w14:paraId="63B417EC" w14:textId="77777777" w:rsidR="0087626E" w:rsidRPr="003E3041" w:rsidRDefault="0087626E" w:rsidP="000302C5">
            <w:pPr>
              <w:pStyle w:val="Subtitle"/>
              <w:rPr>
                <w:b/>
                <w:bCs/>
                <w:sz w:val="16"/>
                <w:szCs w:val="16"/>
                <w:u w:val="none"/>
              </w:rPr>
            </w:pPr>
            <w:r w:rsidRPr="003E3041">
              <w:rPr>
                <w:b/>
                <w:bCs/>
                <w:sz w:val="16"/>
                <w:szCs w:val="16"/>
                <w:u w:val="none"/>
              </w:rPr>
              <w:t>Very Good</w:t>
            </w:r>
          </w:p>
          <w:p w14:paraId="0F06AC21" w14:textId="77777777" w:rsidR="0087626E" w:rsidRPr="003E3041" w:rsidRDefault="0087626E" w:rsidP="000302C5">
            <w:pPr>
              <w:pStyle w:val="Subtitle"/>
              <w:rPr>
                <w:b/>
                <w:bCs/>
                <w:sz w:val="16"/>
                <w:szCs w:val="16"/>
                <w:u w:val="none"/>
              </w:rPr>
            </w:pPr>
            <w:r w:rsidRPr="003E3041">
              <w:rPr>
                <w:b/>
                <w:bCs/>
                <w:sz w:val="16"/>
                <w:szCs w:val="16"/>
                <w:u w:val="none"/>
              </w:rPr>
              <w:t>60 – 69%</w:t>
            </w:r>
          </w:p>
        </w:tc>
        <w:tc>
          <w:tcPr>
            <w:tcW w:w="1054" w:type="dxa"/>
            <w:gridSpan w:val="2"/>
            <w:tcBorders>
              <w:top w:val="single" w:sz="6" w:space="0" w:color="auto"/>
              <w:left w:val="single" w:sz="6" w:space="0" w:color="auto"/>
              <w:right w:val="single" w:sz="6" w:space="0" w:color="auto"/>
            </w:tcBorders>
          </w:tcPr>
          <w:p w14:paraId="0E0616FA" w14:textId="77777777" w:rsidR="0087626E" w:rsidRPr="003E3041" w:rsidRDefault="0087626E" w:rsidP="000302C5">
            <w:pPr>
              <w:pStyle w:val="Subtitle"/>
              <w:rPr>
                <w:b/>
                <w:bCs/>
                <w:sz w:val="16"/>
                <w:szCs w:val="16"/>
                <w:u w:val="none"/>
              </w:rPr>
            </w:pPr>
            <w:r w:rsidRPr="003E3041">
              <w:rPr>
                <w:b/>
                <w:bCs/>
                <w:sz w:val="16"/>
                <w:szCs w:val="16"/>
                <w:u w:val="none"/>
              </w:rPr>
              <w:t>Excellent</w:t>
            </w:r>
          </w:p>
          <w:p w14:paraId="1AAC3603" w14:textId="77777777" w:rsidR="0087626E" w:rsidRPr="003E3041" w:rsidRDefault="0087626E" w:rsidP="000302C5">
            <w:pPr>
              <w:pStyle w:val="Subtitle"/>
              <w:rPr>
                <w:b/>
                <w:bCs/>
                <w:sz w:val="16"/>
                <w:szCs w:val="16"/>
                <w:u w:val="none"/>
              </w:rPr>
            </w:pPr>
            <w:r w:rsidRPr="003E3041">
              <w:rPr>
                <w:b/>
                <w:bCs/>
                <w:sz w:val="16"/>
                <w:szCs w:val="16"/>
                <w:u w:val="none"/>
              </w:rPr>
              <w:t>70</w:t>
            </w:r>
            <w:r>
              <w:rPr>
                <w:b/>
                <w:bCs/>
                <w:sz w:val="16"/>
                <w:szCs w:val="16"/>
                <w:u w:val="none"/>
              </w:rPr>
              <w:t xml:space="preserve"> – 85%</w:t>
            </w:r>
          </w:p>
        </w:tc>
        <w:tc>
          <w:tcPr>
            <w:tcW w:w="1055" w:type="dxa"/>
            <w:tcBorders>
              <w:top w:val="single" w:sz="6" w:space="0" w:color="auto"/>
              <w:left w:val="single" w:sz="6" w:space="0" w:color="auto"/>
              <w:right w:val="single" w:sz="6" w:space="0" w:color="auto"/>
            </w:tcBorders>
          </w:tcPr>
          <w:p w14:paraId="5BA0C59D" w14:textId="77777777" w:rsidR="0087626E" w:rsidRDefault="0087626E" w:rsidP="000302C5">
            <w:pPr>
              <w:pStyle w:val="Subtitle"/>
              <w:rPr>
                <w:b/>
                <w:bCs/>
                <w:sz w:val="16"/>
                <w:szCs w:val="16"/>
                <w:u w:val="none"/>
              </w:rPr>
            </w:pPr>
            <w:r>
              <w:rPr>
                <w:b/>
                <w:bCs/>
                <w:sz w:val="16"/>
                <w:szCs w:val="16"/>
                <w:u w:val="none"/>
              </w:rPr>
              <w:t>Exceptional</w:t>
            </w:r>
          </w:p>
          <w:p w14:paraId="41C9FE8A" w14:textId="77777777" w:rsidR="0087626E" w:rsidRPr="003E3041" w:rsidRDefault="0087626E" w:rsidP="000302C5">
            <w:pPr>
              <w:pStyle w:val="Subtitle"/>
              <w:rPr>
                <w:b/>
                <w:bCs/>
                <w:sz w:val="16"/>
                <w:szCs w:val="16"/>
                <w:u w:val="none"/>
              </w:rPr>
            </w:pPr>
            <w:r>
              <w:rPr>
                <w:b/>
                <w:bCs/>
                <w:sz w:val="16"/>
                <w:szCs w:val="16"/>
                <w:u w:val="none"/>
              </w:rPr>
              <w:t>86– 100%</w:t>
            </w:r>
          </w:p>
        </w:tc>
        <w:tc>
          <w:tcPr>
            <w:tcW w:w="720" w:type="dxa"/>
            <w:gridSpan w:val="2"/>
            <w:tcBorders>
              <w:top w:val="single" w:sz="6" w:space="0" w:color="auto"/>
              <w:left w:val="single" w:sz="6" w:space="0" w:color="auto"/>
              <w:bottom w:val="single" w:sz="6" w:space="0" w:color="auto"/>
              <w:right w:val="thinThickLargeGap" w:sz="24" w:space="0" w:color="auto"/>
            </w:tcBorders>
          </w:tcPr>
          <w:p w14:paraId="7D36BA30" w14:textId="77777777" w:rsidR="0087626E" w:rsidRPr="00313008" w:rsidRDefault="0087626E" w:rsidP="000302C5">
            <w:pPr>
              <w:pStyle w:val="Subtitle"/>
              <w:jc w:val="left"/>
              <w:rPr>
                <w:b/>
                <w:bCs/>
                <w:sz w:val="18"/>
                <w:szCs w:val="18"/>
                <w:u w:val="none"/>
              </w:rPr>
            </w:pPr>
          </w:p>
          <w:p w14:paraId="3791BD46" w14:textId="77777777" w:rsidR="0087626E" w:rsidRPr="00313008" w:rsidRDefault="0087626E" w:rsidP="000302C5">
            <w:pPr>
              <w:pStyle w:val="Subtitle"/>
              <w:jc w:val="left"/>
              <w:rPr>
                <w:b/>
                <w:bCs/>
                <w:sz w:val="18"/>
                <w:szCs w:val="18"/>
                <w:u w:val="none"/>
              </w:rPr>
            </w:pPr>
            <w:r w:rsidRPr="00313008">
              <w:rPr>
                <w:b/>
                <w:bCs/>
                <w:sz w:val="18"/>
                <w:szCs w:val="18"/>
                <w:u w:val="none"/>
              </w:rPr>
              <w:t xml:space="preserve">  %</w:t>
            </w:r>
          </w:p>
        </w:tc>
      </w:tr>
      <w:tr w:rsidR="0087626E" w:rsidRPr="00313008" w14:paraId="37E5E659" w14:textId="77777777" w:rsidTr="00466363">
        <w:trPr>
          <w:gridAfter w:val="1"/>
          <w:wAfter w:w="21" w:type="dxa"/>
        </w:trPr>
        <w:tc>
          <w:tcPr>
            <w:tcW w:w="2411" w:type="dxa"/>
            <w:tcBorders>
              <w:top w:val="single" w:sz="6" w:space="0" w:color="auto"/>
              <w:left w:val="thinThickLargeGap" w:sz="24" w:space="0" w:color="auto"/>
              <w:bottom w:val="single" w:sz="6" w:space="0" w:color="auto"/>
            </w:tcBorders>
          </w:tcPr>
          <w:p w14:paraId="22B7D3AD" w14:textId="77777777" w:rsidR="0087626E" w:rsidRPr="009B5330" w:rsidRDefault="0087626E" w:rsidP="000302C5">
            <w:pPr>
              <w:pStyle w:val="Subtitle"/>
              <w:jc w:val="left"/>
              <w:rPr>
                <w:sz w:val="18"/>
                <w:szCs w:val="18"/>
                <w:u w:val="none"/>
              </w:rPr>
            </w:pPr>
            <w:r>
              <w:rPr>
                <w:sz w:val="18"/>
                <w:szCs w:val="18"/>
                <w:u w:val="none"/>
              </w:rPr>
              <w:t>Introduction including a clear outline of aims and objectives, specifying how the objectives were met</w:t>
            </w:r>
          </w:p>
        </w:tc>
        <w:tc>
          <w:tcPr>
            <w:tcW w:w="540" w:type="dxa"/>
            <w:gridSpan w:val="2"/>
            <w:tcBorders>
              <w:top w:val="single" w:sz="6" w:space="0" w:color="auto"/>
              <w:bottom w:val="single" w:sz="6" w:space="0" w:color="auto"/>
              <w:right w:val="single" w:sz="6" w:space="0" w:color="auto"/>
            </w:tcBorders>
          </w:tcPr>
          <w:p w14:paraId="01406081" w14:textId="77777777" w:rsidR="0087626E" w:rsidRPr="00313008" w:rsidRDefault="0087626E" w:rsidP="000302C5">
            <w:pPr>
              <w:pStyle w:val="Subtitle"/>
              <w:rPr>
                <w:b/>
                <w:bCs/>
                <w:sz w:val="18"/>
                <w:szCs w:val="18"/>
                <w:u w:val="none"/>
              </w:rPr>
            </w:pPr>
            <w:r>
              <w:rPr>
                <w:b/>
                <w:bCs/>
                <w:sz w:val="18"/>
                <w:szCs w:val="18"/>
                <w:u w:val="none"/>
              </w:rPr>
              <w:t>1,2</w:t>
            </w:r>
          </w:p>
        </w:tc>
        <w:tc>
          <w:tcPr>
            <w:tcW w:w="1054" w:type="dxa"/>
            <w:gridSpan w:val="2"/>
            <w:tcBorders>
              <w:left w:val="single" w:sz="6" w:space="0" w:color="auto"/>
              <w:right w:val="single" w:sz="6" w:space="0" w:color="auto"/>
            </w:tcBorders>
          </w:tcPr>
          <w:p w14:paraId="1DC2E160" w14:textId="77777777" w:rsidR="0087626E" w:rsidRPr="00313008" w:rsidRDefault="0087626E" w:rsidP="000302C5">
            <w:pPr>
              <w:pStyle w:val="Subtitle"/>
              <w:rPr>
                <w:sz w:val="18"/>
                <w:szCs w:val="18"/>
                <w:u w:val="none"/>
              </w:rPr>
            </w:pPr>
          </w:p>
        </w:tc>
        <w:tc>
          <w:tcPr>
            <w:tcW w:w="1054" w:type="dxa"/>
            <w:tcBorders>
              <w:left w:val="single" w:sz="6" w:space="0" w:color="auto"/>
              <w:right w:val="single" w:sz="6" w:space="0" w:color="auto"/>
            </w:tcBorders>
          </w:tcPr>
          <w:p w14:paraId="584CCF4E" w14:textId="77777777" w:rsidR="0087626E" w:rsidRPr="00313008" w:rsidRDefault="0087626E" w:rsidP="000302C5">
            <w:pPr>
              <w:pStyle w:val="Subtitle"/>
              <w:rPr>
                <w:sz w:val="18"/>
                <w:szCs w:val="18"/>
                <w:u w:val="none"/>
              </w:rPr>
            </w:pPr>
          </w:p>
        </w:tc>
        <w:tc>
          <w:tcPr>
            <w:tcW w:w="1054" w:type="dxa"/>
            <w:gridSpan w:val="2"/>
            <w:tcBorders>
              <w:top w:val="single" w:sz="6" w:space="0" w:color="auto"/>
              <w:left w:val="single" w:sz="6" w:space="0" w:color="auto"/>
              <w:bottom w:val="single" w:sz="6" w:space="0" w:color="auto"/>
              <w:right w:val="single" w:sz="6" w:space="0" w:color="auto"/>
            </w:tcBorders>
          </w:tcPr>
          <w:p w14:paraId="15B9C7DB" w14:textId="77777777" w:rsidR="0087626E" w:rsidRPr="00313008" w:rsidRDefault="0087626E" w:rsidP="000302C5">
            <w:pPr>
              <w:pStyle w:val="Subtitle"/>
              <w:rPr>
                <w:sz w:val="18"/>
                <w:szCs w:val="18"/>
                <w:u w:val="none"/>
              </w:rPr>
            </w:pPr>
          </w:p>
        </w:tc>
        <w:tc>
          <w:tcPr>
            <w:tcW w:w="1055" w:type="dxa"/>
            <w:tcBorders>
              <w:top w:val="single" w:sz="6" w:space="0" w:color="auto"/>
              <w:left w:val="single" w:sz="6" w:space="0" w:color="auto"/>
              <w:bottom w:val="single" w:sz="6" w:space="0" w:color="auto"/>
              <w:right w:val="single" w:sz="6" w:space="0" w:color="auto"/>
            </w:tcBorders>
          </w:tcPr>
          <w:p w14:paraId="1334D68E" w14:textId="77777777" w:rsidR="0087626E" w:rsidRPr="00313008" w:rsidRDefault="0087626E" w:rsidP="000302C5">
            <w:pPr>
              <w:pStyle w:val="Subtitle"/>
              <w:rPr>
                <w:sz w:val="18"/>
                <w:szCs w:val="18"/>
                <w:u w:val="none"/>
              </w:rPr>
            </w:pPr>
          </w:p>
        </w:tc>
        <w:tc>
          <w:tcPr>
            <w:tcW w:w="1054" w:type="dxa"/>
            <w:tcBorders>
              <w:top w:val="single" w:sz="6" w:space="0" w:color="auto"/>
              <w:left w:val="single" w:sz="6" w:space="0" w:color="auto"/>
              <w:bottom w:val="single" w:sz="6" w:space="0" w:color="auto"/>
              <w:right w:val="single" w:sz="6" w:space="0" w:color="auto"/>
            </w:tcBorders>
          </w:tcPr>
          <w:p w14:paraId="6D17CFB0" w14:textId="77777777" w:rsidR="0087626E" w:rsidRPr="002E0D8B" w:rsidRDefault="0087626E" w:rsidP="000302C5">
            <w:pPr>
              <w:pStyle w:val="Subtitle"/>
              <w:jc w:val="right"/>
              <w:rPr>
                <w:sz w:val="24"/>
                <w:szCs w:val="24"/>
                <w:u w:val="none"/>
              </w:rPr>
            </w:pPr>
          </w:p>
        </w:tc>
        <w:tc>
          <w:tcPr>
            <w:tcW w:w="1054" w:type="dxa"/>
            <w:gridSpan w:val="2"/>
            <w:tcBorders>
              <w:left w:val="single" w:sz="6" w:space="0" w:color="auto"/>
              <w:right w:val="single" w:sz="6" w:space="0" w:color="auto"/>
            </w:tcBorders>
          </w:tcPr>
          <w:p w14:paraId="4587856E" w14:textId="77777777" w:rsidR="0087626E" w:rsidRPr="00313008" w:rsidRDefault="0087626E" w:rsidP="000302C5">
            <w:pPr>
              <w:pStyle w:val="Subtitle"/>
              <w:rPr>
                <w:sz w:val="18"/>
                <w:szCs w:val="18"/>
                <w:u w:val="none"/>
              </w:rPr>
            </w:pPr>
          </w:p>
        </w:tc>
        <w:tc>
          <w:tcPr>
            <w:tcW w:w="1055" w:type="dxa"/>
            <w:tcBorders>
              <w:left w:val="single" w:sz="6" w:space="0" w:color="auto"/>
              <w:right w:val="single" w:sz="6" w:space="0" w:color="auto"/>
            </w:tcBorders>
          </w:tcPr>
          <w:p w14:paraId="7B16956A" w14:textId="77777777" w:rsidR="0087626E" w:rsidRPr="00313008" w:rsidRDefault="0087626E" w:rsidP="000302C5">
            <w:pPr>
              <w:pStyle w:val="Subtitle"/>
              <w:rPr>
                <w:sz w:val="18"/>
                <w:szCs w:val="18"/>
                <w:u w:val="none"/>
              </w:rPr>
            </w:pPr>
          </w:p>
        </w:tc>
        <w:tc>
          <w:tcPr>
            <w:tcW w:w="720" w:type="dxa"/>
            <w:gridSpan w:val="2"/>
            <w:tcBorders>
              <w:top w:val="single" w:sz="6" w:space="0" w:color="auto"/>
              <w:left w:val="single" w:sz="6" w:space="0" w:color="auto"/>
              <w:bottom w:val="single" w:sz="6" w:space="0" w:color="auto"/>
              <w:right w:val="thinThickLargeGap" w:sz="24" w:space="0" w:color="auto"/>
            </w:tcBorders>
          </w:tcPr>
          <w:p w14:paraId="2C6EF626" w14:textId="77777777" w:rsidR="0087626E" w:rsidRPr="00313008" w:rsidRDefault="0087626E" w:rsidP="000302C5">
            <w:pPr>
              <w:pStyle w:val="Subtitle"/>
              <w:jc w:val="left"/>
              <w:rPr>
                <w:b/>
                <w:bCs/>
                <w:sz w:val="18"/>
                <w:szCs w:val="18"/>
                <w:u w:val="none"/>
              </w:rPr>
            </w:pPr>
            <w:r>
              <w:rPr>
                <w:b/>
                <w:bCs/>
                <w:sz w:val="18"/>
                <w:szCs w:val="18"/>
                <w:u w:val="none"/>
              </w:rPr>
              <w:t>15</w:t>
            </w:r>
            <w:r w:rsidRPr="00313008">
              <w:rPr>
                <w:b/>
                <w:bCs/>
                <w:sz w:val="18"/>
                <w:szCs w:val="18"/>
                <w:u w:val="none"/>
              </w:rPr>
              <w:t>%</w:t>
            </w:r>
          </w:p>
        </w:tc>
      </w:tr>
      <w:tr w:rsidR="0087626E" w:rsidRPr="00313008" w14:paraId="02178D3E" w14:textId="77777777" w:rsidTr="00466363">
        <w:trPr>
          <w:gridAfter w:val="1"/>
          <w:wAfter w:w="21" w:type="dxa"/>
        </w:trPr>
        <w:tc>
          <w:tcPr>
            <w:tcW w:w="2411" w:type="dxa"/>
            <w:tcBorders>
              <w:top w:val="single" w:sz="6" w:space="0" w:color="auto"/>
              <w:left w:val="thinThickLargeGap" w:sz="24" w:space="0" w:color="auto"/>
              <w:bottom w:val="single" w:sz="6" w:space="0" w:color="auto"/>
            </w:tcBorders>
          </w:tcPr>
          <w:p w14:paraId="09C2B64F" w14:textId="77777777" w:rsidR="0087626E" w:rsidRPr="009B5330" w:rsidRDefault="0087626E" w:rsidP="000302C5">
            <w:pPr>
              <w:pStyle w:val="Subtitle"/>
              <w:jc w:val="left"/>
              <w:rPr>
                <w:sz w:val="18"/>
                <w:szCs w:val="18"/>
                <w:u w:val="none"/>
              </w:rPr>
            </w:pPr>
            <w:r>
              <w:rPr>
                <w:sz w:val="18"/>
                <w:szCs w:val="18"/>
                <w:u w:val="none"/>
              </w:rPr>
              <w:t>Data analysis and evaluation of main findings from the health promotion event</w:t>
            </w:r>
          </w:p>
        </w:tc>
        <w:tc>
          <w:tcPr>
            <w:tcW w:w="540" w:type="dxa"/>
            <w:gridSpan w:val="2"/>
            <w:tcBorders>
              <w:top w:val="single" w:sz="6" w:space="0" w:color="auto"/>
              <w:bottom w:val="single" w:sz="6" w:space="0" w:color="auto"/>
              <w:right w:val="single" w:sz="6" w:space="0" w:color="auto"/>
            </w:tcBorders>
          </w:tcPr>
          <w:p w14:paraId="0DD89D3D" w14:textId="77777777" w:rsidR="0087626E" w:rsidRPr="00313008" w:rsidRDefault="0087626E" w:rsidP="000302C5">
            <w:pPr>
              <w:pStyle w:val="Subtitle"/>
              <w:rPr>
                <w:b/>
                <w:bCs/>
                <w:sz w:val="18"/>
                <w:szCs w:val="18"/>
                <w:u w:val="none"/>
              </w:rPr>
            </w:pPr>
            <w:r>
              <w:rPr>
                <w:b/>
                <w:bCs/>
                <w:sz w:val="18"/>
                <w:szCs w:val="18"/>
                <w:u w:val="none"/>
              </w:rPr>
              <w:t>1</w:t>
            </w:r>
          </w:p>
        </w:tc>
        <w:tc>
          <w:tcPr>
            <w:tcW w:w="1054" w:type="dxa"/>
            <w:gridSpan w:val="2"/>
            <w:tcBorders>
              <w:left w:val="single" w:sz="6" w:space="0" w:color="auto"/>
              <w:right w:val="single" w:sz="6" w:space="0" w:color="auto"/>
            </w:tcBorders>
          </w:tcPr>
          <w:p w14:paraId="4A14EAE7" w14:textId="77777777" w:rsidR="0087626E" w:rsidRPr="00313008" w:rsidRDefault="0087626E" w:rsidP="000302C5">
            <w:pPr>
              <w:pStyle w:val="Subtitle"/>
              <w:rPr>
                <w:sz w:val="18"/>
                <w:szCs w:val="18"/>
                <w:u w:val="none"/>
              </w:rPr>
            </w:pPr>
          </w:p>
        </w:tc>
        <w:tc>
          <w:tcPr>
            <w:tcW w:w="1054" w:type="dxa"/>
            <w:tcBorders>
              <w:left w:val="single" w:sz="6" w:space="0" w:color="auto"/>
              <w:right w:val="single" w:sz="6" w:space="0" w:color="auto"/>
            </w:tcBorders>
          </w:tcPr>
          <w:p w14:paraId="1F846D2C" w14:textId="77777777" w:rsidR="0087626E" w:rsidRPr="00313008" w:rsidRDefault="0087626E" w:rsidP="000302C5">
            <w:pPr>
              <w:pStyle w:val="Subtitle"/>
              <w:rPr>
                <w:sz w:val="18"/>
                <w:szCs w:val="18"/>
                <w:u w:val="none"/>
              </w:rPr>
            </w:pPr>
          </w:p>
        </w:tc>
        <w:tc>
          <w:tcPr>
            <w:tcW w:w="1054" w:type="dxa"/>
            <w:gridSpan w:val="2"/>
            <w:tcBorders>
              <w:top w:val="single" w:sz="6" w:space="0" w:color="auto"/>
              <w:left w:val="single" w:sz="6" w:space="0" w:color="auto"/>
              <w:bottom w:val="single" w:sz="6" w:space="0" w:color="auto"/>
              <w:right w:val="single" w:sz="6" w:space="0" w:color="auto"/>
            </w:tcBorders>
          </w:tcPr>
          <w:p w14:paraId="365CEEE0" w14:textId="77777777" w:rsidR="0087626E" w:rsidRPr="00313008" w:rsidRDefault="0087626E" w:rsidP="000302C5">
            <w:pPr>
              <w:pStyle w:val="Subtitle"/>
              <w:jc w:val="left"/>
              <w:rPr>
                <w:sz w:val="18"/>
                <w:szCs w:val="18"/>
                <w:u w:val="none"/>
              </w:rPr>
            </w:pPr>
          </w:p>
        </w:tc>
        <w:tc>
          <w:tcPr>
            <w:tcW w:w="1055" w:type="dxa"/>
            <w:tcBorders>
              <w:top w:val="single" w:sz="6" w:space="0" w:color="auto"/>
              <w:left w:val="single" w:sz="6" w:space="0" w:color="auto"/>
              <w:bottom w:val="single" w:sz="6" w:space="0" w:color="auto"/>
              <w:right w:val="single" w:sz="6" w:space="0" w:color="auto"/>
            </w:tcBorders>
          </w:tcPr>
          <w:p w14:paraId="2644E291" w14:textId="77777777" w:rsidR="0087626E" w:rsidRPr="00313008" w:rsidRDefault="0087626E" w:rsidP="000302C5">
            <w:pPr>
              <w:pStyle w:val="Subtitle"/>
              <w:jc w:val="left"/>
              <w:rPr>
                <w:sz w:val="18"/>
                <w:szCs w:val="18"/>
                <w:u w:val="none"/>
              </w:rPr>
            </w:pPr>
          </w:p>
        </w:tc>
        <w:tc>
          <w:tcPr>
            <w:tcW w:w="1054" w:type="dxa"/>
            <w:tcBorders>
              <w:top w:val="single" w:sz="6" w:space="0" w:color="auto"/>
              <w:left w:val="single" w:sz="6" w:space="0" w:color="auto"/>
              <w:bottom w:val="single" w:sz="6" w:space="0" w:color="auto"/>
              <w:right w:val="single" w:sz="6" w:space="0" w:color="auto"/>
            </w:tcBorders>
          </w:tcPr>
          <w:p w14:paraId="3BB48A53" w14:textId="77777777" w:rsidR="0087626E" w:rsidRDefault="0087626E" w:rsidP="000302C5"/>
        </w:tc>
        <w:tc>
          <w:tcPr>
            <w:tcW w:w="1054" w:type="dxa"/>
            <w:gridSpan w:val="2"/>
            <w:tcBorders>
              <w:left w:val="single" w:sz="6" w:space="0" w:color="auto"/>
              <w:right w:val="single" w:sz="6" w:space="0" w:color="auto"/>
            </w:tcBorders>
          </w:tcPr>
          <w:p w14:paraId="182B6E18" w14:textId="77777777" w:rsidR="0087626E" w:rsidRPr="00313008" w:rsidRDefault="0087626E" w:rsidP="000302C5">
            <w:pPr>
              <w:pStyle w:val="Subtitle"/>
              <w:rPr>
                <w:sz w:val="18"/>
                <w:szCs w:val="18"/>
                <w:u w:val="none"/>
              </w:rPr>
            </w:pPr>
          </w:p>
        </w:tc>
        <w:tc>
          <w:tcPr>
            <w:tcW w:w="1055" w:type="dxa"/>
            <w:tcBorders>
              <w:left w:val="single" w:sz="6" w:space="0" w:color="auto"/>
              <w:right w:val="single" w:sz="6" w:space="0" w:color="auto"/>
            </w:tcBorders>
          </w:tcPr>
          <w:p w14:paraId="552B3D53" w14:textId="77777777" w:rsidR="0087626E" w:rsidRPr="00313008" w:rsidRDefault="0087626E" w:rsidP="000302C5">
            <w:pPr>
              <w:pStyle w:val="Subtitle"/>
              <w:rPr>
                <w:sz w:val="18"/>
                <w:szCs w:val="18"/>
                <w:u w:val="none"/>
              </w:rPr>
            </w:pPr>
          </w:p>
        </w:tc>
        <w:tc>
          <w:tcPr>
            <w:tcW w:w="720" w:type="dxa"/>
            <w:gridSpan w:val="2"/>
            <w:tcBorders>
              <w:top w:val="single" w:sz="6" w:space="0" w:color="auto"/>
              <w:left w:val="single" w:sz="6" w:space="0" w:color="auto"/>
              <w:bottom w:val="single" w:sz="6" w:space="0" w:color="auto"/>
              <w:right w:val="thinThickLargeGap" w:sz="24" w:space="0" w:color="auto"/>
            </w:tcBorders>
          </w:tcPr>
          <w:p w14:paraId="76DC723D" w14:textId="77777777" w:rsidR="0087626E" w:rsidRPr="00313008" w:rsidRDefault="0087626E" w:rsidP="000302C5">
            <w:pPr>
              <w:pStyle w:val="Subtitle"/>
              <w:jc w:val="left"/>
              <w:rPr>
                <w:b/>
                <w:bCs/>
                <w:sz w:val="18"/>
                <w:szCs w:val="18"/>
                <w:u w:val="none"/>
              </w:rPr>
            </w:pPr>
            <w:r>
              <w:rPr>
                <w:b/>
                <w:bCs/>
                <w:sz w:val="18"/>
                <w:szCs w:val="18"/>
                <w:u w:val="none"/>
              </w:rPr>
              <w:t>50</w:t>
            </w:r>
            <w:r w:rsidRPr="00313008">
              <w:rPr>
                <w:b/>
                <w:bCs/>
                <w:sz w:val="18"/>
                <w:szCs w:val="18"/>
                <w:u w:val="none"/>
              </w:rPr>
              <w:t>%</w:t>
            </w:r>
          </w:p>
        </w:tc>
      </w:tr>
      <w:tr w:rsidR="0087626E" w:rsidRPr="00313008" w14:paraId="5706D572" w14:textId="77777777" w:rsidTr="00466363">
        <w:trPr>
          <w:gridAfter w:val="1"/>
          <w:wAfter w:w="21" w:type="dxa"/>
        </w:trPr>
        <w:tc>
          <w:tcPr>
            <w:tcW w:w="2411" w:type="dxa"/>
            <w:tcBorders>
              <w:top w:val="single" w:sz="6" w:space="0" w:color="auto"/>
              <w:left w:val="thinThickLargeGap" w:sz="24" w:space="0" w:color="auto"/>
              <w:bottom w:val="single" w:sz="6" w:space="0" w:color="auto"/>
            </w:tcBorders>
          </w:tcPr>
          <w:p w14:paraId="5C923965" w14:textId="77777777" w:rsidR="0087626E" w:rsidRDefault="0087626E" w:rsidP="0087626E">
            <w:pPr>
              <w:pStyle w:val="Subtitle"/>
              <w:ind w:left="-15"/>
              <w:jc w:val="left"/>
              <w:rPr>
                <w:sz w:val="18"/>
                <w:szCs w:val="18"/>
                <w:u w:val="none"/>
              </w:rPr>
            </w:pPr>
            <w:r>
              <w:rPr>
                <w:sz w:val="18"/>
                <w:szCs w:val="18"/>
                <w:u w:val="none"/>
              </w:rPr>
              <w:t>Application of relevant health promotion theory to the planning and evaluation of the health promotion event;</w:t>
            </w:r>
          </w:p>
          <w:p w14:paraId="70B0C888" w14:textId="77777777" w:rsidR="0087626E" w:rsidRPr="009B5330" w:rsidRDefault="0087626E" w:rsidP="0087626E">
            <w:pPr>
              <w:pStyle w:val="Subtitle"/>
              <w:ind w:left="-15"/>
              <w:jc w:val="left"/>
              <w:rPr>
                <w:sz w:val="18"/>
                <w:szCs w:val="18"/>
                <w:u w:val="none"/>
              </w:rPr>
            </w:pPr>
            <w:r>
              <w:rPr>
                <w:sz w:val="18"/>
                <w:szCs w:val="18"/>
                <w:u w:val="none"/>
              </w:rPr>
              <w:t>Acknowledgment of the importance of partnership working</w:t>
            </w:r>
          </w:p>
        </w:tc>
        <w:tc>
          <w:tcPr>
            <w:tcW w:w="540" w:type="dxa"/>
            <w:gridSpan w:val="2"/>
            <w:tcBorders>
              <w:top w:val="single" w:sz="6" w:space="0" w:color="auto"/>
              <w:bottom w:val="single" w:sz="6" w:space="0" w:color="auto"/>
              <w:right w:val="single" w:sz="6" w:space="0" w:color="auto"/>
            </w:tcBorders>
          </w:tcPr>
          <w:p w14:paraId="490A0F61" w14:textId="77777777" w:rsidR="0087626E" w:rsidRPr="00313008" w:rsidRDefault="0087626E" w:rsidP="000302C5">
            <w:pPr>
              <w:pStyle w:val="Subtitle"/>
              <w:rPr>
                <w:b/>
                <w:bCs/>
                <w:sz w:val="18"/>
                <w:szCs w:val="18"/>
                <w:u w:val="none"/>
              </w:rPr>
            </w:pPr>
          </w:p>
          <w:p w14:paraId="21FCCD63" w14:textId="77777777" w:rsidR="0087626E" w:rsidRPr="00313008" w:rsidRDefault="0087626E" w:rsidP="000302C5">
            <w:pPr>
              <w:pStyle w:val="Subtitle"/>
              <w:rPr>
                <w:b/>
                <w:bCs/>
                <w:sz w:val="18"/>
                <w:szCs w:val="18"/>
                <w:u w:val="none"/>
              </w:rPr>
            </w:pPr>
            <w:r>
              <w:rPr>
                <w:b/>
                <w:bCs/>
                <w:sz w:val="18"/>
                <w:szCs w:val="18"/>
                <w:u w:val="none"/>
              </w:rPr>
              <w:t>1,2</w:t>
            </w:r>
          </w:p>
        </w:tc>
        <w:tc>
          <w:tcPr>
            <w:tcW w:w="1054" w:type="dxa"/>
            <w:gridSpan w:val="2"/>
            <w:tcBorders>
              <w:left w:val="single" w:sz="6" w:space="0" w:color="auto"/>
              <w:right w:val="single" w:sz="6" w:space="0" w:color="auto"/>
            </w:tcBorders>
          </w:tcPr>
          <w:p w14:paraId="7A601DF0" w14:textId="77777777" w:rsidR="0087626E" w:rsidRPr="00313008" w:rsidRDefault="0087626E" w:rsidP="000302C5">
            <w:pPr>
              <w:pStyle w:val="Subtitle"/>
              <w:rPr>
                <w:sz w:val="18"/>
                <w:szCs w:val="18"/>
                <w:u w:val="none"/>
              </w:rPr>
            </w:pPr>
          </w:p>
        </w:tc>
        <w:tc>
          <w:tcPr>
            <w:tcW w:w="1054" w:type="dxa"/>
            <w:tcBorders>
              <w:left w:val="single" w:sz="6" w:space="0" w:color="auto"/>
              <w:right w:val="single" w:sz="6" w:space="0" w:color="auto"/>
            </w:tcBorders>
          </w:tcPr>
          <w:p w14:paraId="54696B42" w14:textId="77777777" w:rsidR="0087626E" w:rsidRPr="00313008" w:rsidRDefault="0087626E" w:rsidP="000302C5">
            <w:pPr>
              <w:pStyle w:val="Subtitle"/>
              <w:rPr>
                <w:sz w:val="18"/>
                <w:szCs w:val="18"/>
                <w:u w:val="none"/>
              </w:rPr>
            </w:pPr>
          </w:p>
        </w:tc>
        <w:tc>
          <w:tcPr>
            <w:tcW w:w="1054" w:type="dxa"/>
            <w:gridSpan w:val="2"/>
            <w:tcBorders>
              <w:top w:val="single" w:sz="6" w:space="0" w:color="auto"/>
              <w:left w:val="single" w:sz="6" w:space="0" w:color="auto"/>
              <w:bottom w:val="single" w:sz="6" w:space="0" w:color="auto"/>
              <w:right w:val="single" w:sz="6" w:space="0" w:color="auto"/>
            </w:tcBorders>
          </w:tcPr>
          <w:p w14:paraId="6B44B28B" w14:textId="77777777" w:rsidR="0087626E" w:rsidRPr="00313008" w:rsidRDefault="0087626E" w:rsidP="000302C5">
            <w:pPr>
              <w:pStyle w:val="Subtitle"/>
              <w:jc w:val="right"/>
              <w:rPr>
                <w:sz w:val="18"/>
                <w:szCs w:val="18"/>
                <w:u w:val="none"/>
              </w:rPr>
            </w:pPr>
          </w:p>
        </w:tc>
        <w:tc>
          <w:tcPr>
            <w:tcW w:w="1055" w:type="dxa"/>
            <w:tcBorders>
              <w:top w:val="single" w:sz="6" w:space="0" w:color="auto"/>
              <w:left w:val="single" w:sz="6" w:space="0" w:color="auto"/>
              <w:bottom w:val="single" w:sz="6" w:space="0" w:color="auto"/>
              <w:right w:val="single" w:sz="6" w:space="0" w:color="auto"/>
            </w:tcBorders>
          </w:tcPr>
          <w:p w14:paraId="45826A18" w14:textId="77777777" w:rsidR="0087626E" w:rsidRPr="00313008" w:rsidRDefault="0087626E" w:rsidP="000302C5">
            <w:pPr>
              <w:pStyle w:val="Subtitle"/>
              <w:jc w:val="right"/>
              <w:rPr>
                <w:sz w:val="18"/>
                <w:szCs w:val="18"/>
                <w:u w:val="none"/>
              </w:rPr>
            </w:pPr>
          </w:p>
        </w:tc>
        <w:tc>
          <w:tcPr>
            <w:tcW w:w="1054" w:type="dxa"/>
            <w:tcBorders>
              <w:top w:val="single" w:sz="6" w:space="0" w:color="auto"/>
              <w:left w:val="single" w:sz="6" w:space="0" w:color="auto"/>
              <w:bottom w:val="single" w:sz="6" w:space="0" w:color="auto"/>
              <w:right w:val="single" w:sz="6" w:space="0" w:color="auto"/>
            </w:tcBorders>
          </w:tcPr>
          <w:p w14:paraId="372CEE44" w14:textId="77777777" w:rsidR="0087626E" w:rsidRPr="00313008" w:rsidRDefault="0087626E" w:rsidP="000302C5">
            <w:pPr>
              <w:pStyle w:val="Subtitle"/>
              <w:ind w:firstLine="281"/>
              <w:jc w:val="right"/>
              <w:rPr>
                <w:sz w:val="18"/>
                <w:szCs w:val="18"/>
                <w:u w:val="none"/>
              </w:rPr>
            </w:pPr>
          </w:p>
        </w:tc>
        <w:tc>
          <w:tcPr>
            <w:tcW w:w="1054" w:type="dxa"/>
            <w:gridSpan w:val="2"/>
            <w:tcBorders>
              <w:left w:val="single" w:sz="6" w:space="0" w:color="auto"/>
              <w:right w:val="single" w:sz="6" w:space="0" w:color="auto"/>
            </w:tcBorders>
          </w:tcPr>
          <w:p w14:paraId="51BD6E7C" w14:textId="77777777" w:rsidR="0087626E" w:rsidRPr="00313008" w:rsidRDefault="0087626E" w:rsidP="000302C5">
            <w:pPr>
              <w:pStyle w:val="Subtitle"/>
              <w:rPr>
                <w:sz w:val="18"/>
                <w:szCs w:val="18"/>
                <w:u w:val="none"/>
              </w:rPr>
            </w:pPr>
          </w:p>
        </w:tc>
        <w:tc>
          <w:tcPr>
            <w:tcW w:w="1055" w:type="dxa"/>
            <w:tcBorders>
              <w:left w:val="single" w:sz="6" w:space="0" w:color="auto"/>
              <w:right w:val="single" w:sz="6" w:space="0" w:color="auto"/>
            </w:tcBorders>
          </w:tcPr>
          <w:p w14:paraId="6B446555" w14:textId="77777777" w:rsidR="0087626E" w:rsidRPr="00313008" w:rsidRDefault="0087626E" w:rsidP="000302C5">
            <w:pPr>
              <w:pStyle w:val="Subtitle"/>
              <w:rPr>
                <w:sz w:val="18"/>
                <w:szCs w:val="18"/>
                <w:u w:val="none"/>
              </w:rPr>
            </w:pPr>
          </w:p>
        </w:tc>
        <w:tc>
          <w:tcPr>
            <w:tcW w:w="720" w:type="dxa"/>
            <w:gridSpan w:val="2"/>
            <w:tcBorders>
              <w:top w:val="single" w:sz="6" w:space="0" w:color="auto"/>
              <w:left w:val="single" w:sz="6" w:space="0" w:color="auto"/>
              <w:bottom w:val="single" w:sz="6" w:space="0" w:color="auto"/>
              <w:right w:val="thinThickLargeGap" w:sz="24" w:space="0" w:color="auto"/>
            </w:tcBorders>
          </w:tcPr>
          <w:p w14:paraId="39F0695D" w14:textId="77777777" w:rsidR="0087626E" w:rsidRPr="00313008" w:rsidRDefault="0087626E" w:rsidP="000302C5">
            <w:pPr>
              <w:pStyle w:val="Subtitle"/>
              <w:jc w:val="left"/>
              <w:rPr>
                <w:b/>
                <w:bCs/>
                <w:sz w:val="18"/>
                <w:szCs w:val="18"/>
                <w:u w:val="none"/>
              </w:rPr>
            </w:pPr>
            <w:r>
              <w:rPr>
                <w:b/>
                <w:bCs/>
                <w:sz w:val="18"/>
                <w:szCs w:val="18"/>
                <w:u w:val="none"/>
              </w:rPr>
              <w:t>25</w:t>
            </w:r>
            <w:r w:rsidRPr="00313008">
              <w:rPr>
                <w:b/>
                <w:bCs/>
                <w:sz w:val="18"/>
                <w:szCs w:val="18"/>
                <w:u w:val="none"/>
              </w:rPr>
              <w:t>%</w:t>
            </w:r>
          </w:p>
        </w:tc>
      </w:tr>
      <w:tr w:rsidR="0087626E" w:rsidRPr="00313008" w14:paraId="70B875DF" w14:textId="77777777" w:rsidTr="00466363">
        <w:trPr>
          <w:gridAfter w:val="1"/>
          <w:wAfter w:w="21" w:type="dxa"/>
        </w:trPr>
        <w:tc>
          <w:tcPr>
            <w:tcW w:w="2411" w:type="dxa"/>
            <w:tcBorders>
              <w:top w:val="single" w:sz="6" w:space="0" w:color="auto"/>
              <w:left w:val="thinThickLargeGap" w:sz="24" w:space="0" w:color="auto"/>
              <w:bottom w:val="single" w:sz="4" w:space="0" w:color="auto"/>
            </w:tcBorders>
          </w:tcPr>
          <w:p w14:paraId="3C376D40" w14:textId="77777777" w:rsidR="0087626E" w:rsidRPr="009B5330" w:rsidRDefault="0087626E" w:rsidP="000302C5">
            <w:pPr>
              <w:pStyle w:val="Subtitle"/>
              <w:ind w:left="-15"/>
              <w:jc w:val="left"/>
              <w:rPr>
                <w:sz w:val="18"/>
                <w:szCs w:val="18"/>
                <w:u w:val="none"/>
              </w:rPr>
            </w:pPr>
            <w:r>
              <w:rPr>
                <w:sz w:val="18"/>
                <w:szCs w:val="18"/>
                <w:u w:val="none"/>
              </w:rPr>
              <w:t>Summary of main findings and learning experiences from the health promotion event</w:t>
            </w:r>
          </w:p>
        </w:tc>
        <w:tc>
          <w:tcPr>
            <w:tcW w:w="540" w:type="dxa"/>
            <w:gridSpan w:val="2"/>
            <w:tcBorders>
              <w:top w:val="single" w:sz="6" w:space="0" w:color="auto"/>
              <w:bottom w:val="single" w:sz="4" w:space="0" w:color="auto"/>
              <w:right w:val="single" w:sz="6" w:space="0" w:color="auto"/>
            </w:tcBorders>
          </w:tcPr>
          <w:p w14:paraId="35670D3D" w14:textId="77777777" w:rsidR="0087626E" w:rsidRPr="00313008" w:rsidRDefault="0087626E" w:rsidP="000302C5">
            <w:pPr>
              <w:pStyle w:val="Subtitle"/>
              <w:rPr>
                <w:b/>
                <w:bCs/>
                <w:sz w:val="18"/>
                <w:szCs w:val="18"/>
                <w:u w:val="none"/>
              </w:rPr>
            </w:pPr>
            <w:r>
              <w:rPr>
                <w:b/>
                <w:bCs/>
                <w:sz w:val="18"/>
                <w:szCs w:val="18"/>
                <w:u w:val="none"/>
              </w:rPr>
              <w:t>1, 2</w:t>
            </w:r>
          </w:p>
        </w:tc>
        <w:tc>
          <w:tcPr>
            <w:tcW w:w="1054" w:type="dxa"/>
            <w:gridSpan w:val="2"/>
            <w:tcBorders>
              <w:left w:val="single" w:sz="6" w:space="0" w:color="auto"/>
              <w:bottom w:val="single" w:sz="4" w:space="0" w:color="auto"/>
              <w:right w:val="single" w:sz="6" w:space="0" w:color="auto"/>
            </w:tcBorders>
          </w:tcPr>
          <w:p w14:paraId="4D73A098" w14:textId="77777777" w:rsidR="0087626E" w:rsidRPr="00313008" w:rsidRDefault="0087626E" w:rsidP="000302C5">
            <w:pPr>
              <w:pStyle w:val="Subtitle"/>
              <w:rPr>
                <w:sz w:val="18"/>
                <w:szCs w:val="18"/>
                <w:u w:val="none"/>
              </w:rPr>
            </w:pPr>
          </w:p>
        </w:tc>
        <w:tc>
          <w:tcPr>
            <w:tcW w:w="1054" w:type="dxa"/>
            <w:tcBorders>
              <w:left w:val="single" w:sz="6" w:space="0" w:color="auto"/>
              <w:bottom w:val="single" w:sz="4" w:space="0" w:color="auto"/>
              <w:right w:val="single" w:sz="6" w:space="0" w:color="auto"/>
            </w:tcBorders>
          </w:tcPr>
          <w:p w14:paraId="67E4D357" w14:textId="77777777" w:rsidR="0087626E" w:rsidRPr="00313008" w:rsidRDefault="0087626E" w:rsidP="000302C5">
            <w:pPr>
              <w:pStyle w:val="Subtitle"/>
              <w:rPr>
                <w:sz w:val="18"/>
                <w:szCs w:val="18"/>
                <w:u w:val="none"/>
              </w:rPr>
            </w:pPr>
          </w:p>
        </w:tc>
        <w:tc>
          <w:tcPr>
            <w:tcW w:w="1054" w:type="dxa"/>
            <w:gridSpan w:val="2"/>
            <w:tcBorders>
              <w:top w:val="single" w:sz="6" w:space="0" w:color="auto"/>
              <w:left w:val="single" w:sz="6" w:space="0" w:color="auto"/>
              <w:bottom w:val="single" w:sz="4" w:space="0" w:color="auto"/>
              <w:right w:val="single" w:sz="6" w:space="0" w:color="auto"/>
            </w:tcBorders>
          </w:tcPr>
          <w:p w14:paraId="508C8E91" w14:textId="77777777" w:rsidR="0087626E" w:rsidRPr="00313008" w:rsidRDefault="0087626E" w:rsidP="000302C5">
            <w:pPr>
              <w:pStyle w:val="Subtitle"/>
              <w:jc w:val="right"/>
              <w:rPr>
                <w:sz w:val="18"/>
                <w:szCs w:val="18"/>
                <w:u w:val="none"/>
              </w:rPr>
            </w:pPr>
          </w:p>
        </w:tc>
        <w:tc>
          <w:tcPr>
            <w:tcW w:w="1055" w:type="dxa"/>
            <w:tcBorders>
              <w:top w:val="single" w:sz="6" w:space="0" w:color="auto"/>
              <w:left w:val="single" w:sz="6" w:space="0" w:color="auto"/>
              <w:bottom w:val="single" w:sz="4" w:space="0" w:color="auto"/>
              <w:right w:val="single" w:sz="6" w:space="0" w:color="auto"/>
            </w:tcBorders>
          </w:tcPr>
          <w:p w14:paraId="3B4621F9" w14:textId="77777777" w:rsidR="0087626E" w:rsidRPr="00313008" w:rsidRDefault="0087626E" w:rsidP="000302C5">
            <w:pPr>
              <w:pStyle w:val="Subtitle"/>
              <w:jc w:val="right"/>
              <w:rPr>
                <w:sz w:val="18"/>
                <w:szCs w:val="18"/>
                <w:u w:val="none"/>
              </w:rPr>
            </w:pPr>
          </w:p>
        </w:tc>
        <w:tc>
          <w:tcPr>
            <w:tcW w:w="1054" w:type="dxa"/>
            <w:tcBorders>
              <w:top w:val="single" w:sz="6" w:space="0" w:color="auto"/>
              <w:left w:val="single" w:sz="6" w:space="0" w:color="auto"/>
              <w:bottom w:val="single" w:sz="4" w:space="0" w:color="auto"/>
              <w:right w:val="single" w:sz="6" w:space="0" w:color="auto"/>
            </w:tcBorders>
          </w:tcPr>
          <w:p w14:paraId="0C922A5F" w14:textId="77777777" w:rsidR="0087626E" w:rsidRPr="00313008" w:rsidRDefault="0087626E" w:rsidP="000302C5">
            <w:pPr>
              <w:pStyle w:val="Subtitle"/>
              <w:ind w:firstLine="281"/>
              <w:jc w:val="right"/>
              <w:rPr>
                <w:sz w:val="18"/>
                <w:szCs w:val="18"/>
                <w:u w:val="none"/>
              </w:rPr>
            </w:pPr>
          </w:p>
        </w:tc>
        <w:tc>
          <w:tcPr>
            <w:tcW w:w="1054" w:type="dxa"/>
            <w:gridSpan w:val="2"/>
            <w:tcBorders>
              <w:left w:val="single" w:sz="6" w:space="0" w:color="auto"/>
              <w:bottom w:val="single" w:sz="4" w:space="0" w:color="auto"/>
              <w:right w:val="single" w:sz="6" w:space="0" w:color="auto"/>
            </w:tcBorders>
          </w:tcPr>
          <w:p w14:paraId="5E703AFA" w14:textId="77777777" w:rsidR="0087626E" w:rsidRPr="00313008" w:rsidRDefault="0087626E" w:rsidP="000302C5">
            <w:pPr>
              <w:pStyle w:val="Subtitle"/>
              <w:rPr>
                <w:sz w:val="18"/>
                <w:szCs w:val="18"/>
                <w:u w:val="none"/>
              </w:rPr>
            </w:pPr>
          </w:p>
        </w:tc>
        <w:tc>
          <w:tcPr>
            <w:tcW w:w="1055" w:type="dxa"/>
            <w:tcBorders>
              <w:left w:val="single" w:sz="6" w:space="0" w:color="auto"/>
              <w:bottom w:val="single" w:sz="4" w:space="0" w:color="auto"/>
              <w:right w:val="single" w:sz="6" w:space="0" w:color="auto"/>
            </w:tcBorders>
          </w:tcPr>
          <w:p w14:paraId="12937911" w14:textId="77777777" w:rsidR="0087626E" w:rsidRPr="00313008" w:rsidRDefault="0087626E" w:rsidP="000302C5">
            <w:pPr>
              <w:pStyle w:val="Subtitle"/>
              <w:rPr>
                <w:sz w:val="18"/>
                <w:szCs w:val="18"/>
                <w:u w:val="none"/>
              </w:rPr>
            </w:pPr>
          </w:p>
        </w:tc>
        <w:tc>
          <w:tcPr>
            <w:tcW w:w="720" w:type="dxa"/>
            <w:gridSpan w:val="2"/>
            <w:tcBorders>
              <w:top w:val="single" w:sz="6" w:space="0" w:color="auto"/>
              <w:left w:val="single" w:sz="6" w:space="0" w:color="auto"/>
              <w:bottom w:val="single" w:sz="4" w:space="0" w:color="auto"/>
              <w:right w:val="thinThickLargeGap" w:sz="24" w:space="0" w:color="auto"/>
            </w:tcBorders>
          </w:tcPr>
          <w:p w14:paraId="3E983866" w14:textId="77777777" w:rsidR="0087626E" w:rsidRPr="00313008" w:rsidRDefault="0087626E" w:rsidP="000302C5">
            <w:pPr>
              <w:pStyle w:val="Subtitle"/>
              <w:jc w:val="left"/>
              <w:rPr>
                <w:b/>
                <w:bCs/>
                <w:sz w:val="18"/>
                <w:szCs w:val="18"/>
                <w:u w:val="none"/>
              </w:rPr>
            </w:pPr>
            <w:r>
              <w:rPr>
                <w:b/>
                <w:bCs/>
                <w:sz w:val="18"/>
                <w:szCs w:val="18"/>
                <w:u w:val="none"/>
              </w:rPr>
              <w:t>10%</w:t>
            </w:r>
          </w:p>
        </w:tc>
      </w:tr>
      <w:tr w:rsidR="0087626E" w:rsidRPr="00313008" w14:paraId="53936C6F" w14:textId="77777777" w:rsidTr="00466363">
        <w:trPr>
          <w:cantSplit/>
          <w:trHeight w:val="282"/>
        </w:trPr>
        <w:tc>
          <w:tcPr>
            <w:tcW w:w="10352" w:type="dxa"/>
            <w:gridSpan w:val="14"/>
            <w:tcBorders>
              <w:left w:val="thinThickLargeGap" w:sz="24" w:space="0" w:color="auto"/>
              <w:right w:val="single" w:sz="4" w:space="0" w:color="auto"/>
            </w:tcBorders>
          </w:tcPr>
          <w:p w14:paraId="6F8EDD87" w14:textId="77777777" w:rsidR="0087626E" w:rsidRPr="009A081E" w:rsidRDefault="0087626E" w:rsidP="000302C5">
            <w:pPr>
              <w:pStyle w:val="Subtitle"/>
              <w:jc w:val="left"/>
              <w:rPr>
                <w:b/>
                <w:bCs/>
                <w:sz w:val="24"/>
                <w:szCs w:val="24"/>
                <w:u w:val="none"/>
              </w:rPr>
            </w:pPr>
            <w:r w:rsidRPr="009A081E">
              <w:rPr>
                <w:sz w:val="18"/>
                <w:szCs w:val="18"/>
                <w:u w:val="none"/>
              </w:rPr>
              <w:t>It is expected that students will present work that is proof read</w:t>
            </w:r>
            <w:r>
              <w:rPr>
                <w:sz w:val="18"/>
                <w:szCs w:val="18"/>
                <w:u w:val="none"/>
              </w:rPr>
              <w:t>, correctly referenced and adheres to the</w:t>
            </w:r>
            <w:r w:rsidRPr="009A081E">
              <w:rPr>
                <w:sz w:val="18"/>
                <w:szCs w:val="18"/>
                <w:u w:val="none"/>
              </w:rPr>
              <w:t xml:space="preserve"> </w:t>
            </w:r>
            <w:r w:rsidRPr="009A081E">
              <w:rPr>
                <w:b/>
                <w:sz w:val="18"/>
                <w:szCs w:val="18"/>
                <w:u w:val="none"/>
              </w:rPr>
              <w:t>Assessment Checklist.</w:t>
            </w:r>
            <w:r w:rsidRPr="009A081E">
              <w:rPr>
                <w:sz w:val="18"/>
                <w:szCs w:val="18"/>
                <w:u w:val="none"/>
              </w:rPr>
              <w:t xml:space="preserve"> </w:t>
            </w:r>
            <w:proofErr w:type="gramStart"/>
            <w:r w:rsidRPr="009A081E">
              <w:rPr>
                <w:sz w:val="18"/>
                <w:szCs w:val="18"/>
                <w:u w:val="none"/>
              </w:rPr>
              <w:t>Therefore</w:t>
            </w:r>
            <w:proofErr w:type="gramEnd"/>
            <w:r w:rsidRPr="009A081E">
              <w:rPr>
                <w:sz w:val="18"/>
                <w:szCs w:val="18"/>
                <w:u w:val="none"/>
              </w:rPr>
              <w:t xml:space="preserve"> a range of 0 – 10 </w:t>
            </w:r>
            <w:r>
              <w:rPr>
                <w:sz w:val="18"/>
                <w:szCs w:val="18"/>
                <w:u w:val="none"/>
              </w:rPr>
              <w:t xml:space="preserve">marks will be deducted for non-completion of any of the points on the </w:t>
            </w:r>
            <w:r w:rsidRPr="002B0190">
              <w:rPr>
                <w:b/>
                <w:sz w:val="18"/>
                <w:szCs w:val="18"/>
                <w:u w:val="none"/>
              </w:rPr>
              <w:t>checklist below</w:t>
            </w:r>
            <w:r>
              <w:rPr>
                <w:sz w:val="18"/>
                <w:szCs w:val="18"/>
                <w:u w:val="none"/>
              </w:rPr>
              <w:t>.</w:t>
            </w:r>
          </w:p>
        </w:tc>
        <w:tc>
          <w:tcPr>
            <w:tcW w:w="720" w:type="dxa"/>
            <w:gridSpan w:val="2"/>
            <w:tcBorders>
              <w:left w:val="single" w:sz="4" w:space="0" w:color="auto"/>
              <w:right w:val="thinThickLargeGap" w:sz="24" w:space="0" w:color="auto"/>
            </w:tcBorders>
          </w:tcPr>
          <w:p w14:paraId="56D56513" w14:textId="77777777" w:rsidR="0087626E" w:rsidRPr="00313008" w:rsidRDefault="0087626E" w:rsidP="000302C5">
            <w:pPr>
              <w:pStyle w:val="Subtitle"/>
              <w:jc w:val="left"/>
              <w:rPr>
                <w:b/>
                <w:bCs/>
                <w:sz w:val="24"/>
                <w:szCs w:val="24"/>
                <w:u w:val="none"/>
              </w:rPr>
            </w:pPr>
          </w:p>
        </w:tc>
      </w:tr>
      <w:tr w:rsidR="0087626E" w:rsidRPr="00313008" w14:paraId="722E8CC3" w14:textId="77777777" w:rsidTr="00466363">
        <w:trPr>
          <w:cantSplit/>
          <w:trHeight w:val="3251"/>
        </w:trPr>
        <w:tc>
          <w:tcPr>
            <w:tcW w:w="11072" w:type="dxa"/>
            <w:gridSpan w:val="16"/>
            <w:tcBorders>
              <w:left w:val="thinThickLargeGap" w:sz="24" w:space="0" w:color="auto"/>
              <w:right w:val="thinThickLargeGap" w:sz="24" w:space="0" w:color="auto"/>
            </w:tcBorders>
          </w:tcPr>
          <w:p w14:paraId="59B3B2B1" w14:textId="77777777" w:rsidR="0087626E" w:rsidRPr="00313008" w:rsidRDefault="0087626E" w:rsidP="000302C5">
            <w:pPr>
              <w:pStyle w:val="Subtitle"/>
              <w:jc w:val="left"/>
              <w:rPr>
                <w:b/>
                <w:bCs/>
                <w:sz w:val="24"/>
                <w:szCs w:val="24"/>
                <w:u w:val="none"/>
              </w:rPr>
            </w:pPr>
            <w:r w:rsidRPr="00313008">
              <w:rPr>
                <w:b/>
                <w:bCs/>
                <w:sz w:val="24"/>
                <w:szCs w:val="24"/>
                <w:u w:val="none"/>
              </w:rPr>
              <w:t>TUTOR COMMENTS:</w:t>
            </w:r>
          </w:p>
          <w:p w14:paraId="59D8EDFB" w14:textId="77777777" w:rsidR="0087626E" w:rsidRPr="00313008" w:rsidRDefault="0087626E" w:rsidP="00466363">
            <w:pPr>
              <w:pStyle w:val="Subtitle"/>
              <w:ind w:right="1152"/>
              <w:jc w:val="both"/>
              <w:rPr>
                <w:b/>
                <w:bCs/>
                <w:sz w:val="24"/>
                <w:szCs w:val="24"/>
                <w:u w:val="none"/>
              </w:rPr>
            </w:pPr>
          </w:p>
        </w:tc>
      </w:tr>
      <w:tr w:rsidR="0087626E" w:rsidRPr="00313008" w14:paraId="57206D09" w14:textId="77777777" w:rsidTr="00466363">
        <w:trPr>
          <w:cantSplit/>
          <w:trHeight w:val="365"/>
        </w:trPr>
        <w:tc>
          <w:tcPr>
            <w:tcW w:w="2788" w:type="dxa"/>
            <w:gridSpan w:val="2"/>
            <w:tcBorders>
              <w:left w:val="thinThickLargeGap" w:sz="24" w:space="0" w:color="auto"/>
              <w:bottom w:val="thickThinLargeGap" w:sz="24" w:space="0" w:color="auto"/>
            </w:tcBorders>
          </w:tcPr>
          <w:p w14:paraId="7EDAFD70" w14:textId="77777777" w:rsidR="0087626E" w:rsidRPr="00313008" w:rsidRDefault="0087626E" w:rsidP="000302C5">
            <w:pPr>
              <w:pStyle w:val="Subtitle"/>
              <w:jc w:val="left"/>
              <w:rPr>
                <w:b/>
                <w:bCs/>
                <w:sz w:val="18"/>
                <w:szCs w:val="18"/>
                <w:u w:val="none"/>
              </w:rPr>
            </w:pPr>
            <w:r w:rsidRPr="00313008">
              <w:rPr>
                <w:b/>
                <w:bCs/>
                <w:sz w:val="18"/>
                <w:szCs w:val="18"/>
                <w:u w:val="none"/>
              </w:rPr>
              <w:t xml:space="preserve"> Submission date: </w:t>
            </w:r>
            <w:r>
              <w:rPr>
                <w:b/>
                <w:bCs/>
                <w:sz w:val="18"/>
                <w:szCs w:val="18"/>
                <w:u w:val="none"/>
              </w:rPr>
              <w:t>11</w:t>
            </w:r>
            <w:r w:rsidRPr="0087626E">
              <w:rPr>
                <w:b/>
                <w:bCs/>
                <w:sz w:val="18"/>
                <w:szCs w:val="18"/>
                <w:u w:val="none"/>
                <w:vertAlign w:val="superscript"/>
              </w:rPr>
              <w:t>th</w:t>
            </w:r>
            <w:r>
              <w:rPr>
                <w:b/>
                <w:bCs/>
                <w:sz w:val="18"/>
                <w:szCs w:val="18"/>
                <w:u w:val="none"/>
              </w:rPr>
              <w:t xml:space="preserve"> May 2018</w:t>
            </w:r>
          </w:p>
          <w:p w14:paraId="3239A168" w14:textId="77777777" w:rsidR="0087626E" w:rsidRPr="00313008" w:rsidRDefault="0087626E" w:rsidP="000302C5">
            <w:pPr>
              <w:pStyle w:val="Subtitle"/>
              <w:jc w:val="left"/>
              <w:rPr>
                <w:b/>
                <w:bCs/>
                <w:sz w:val="18"/>
                <w:szCs w:val="18"/>
                <w:u w:val="none"/>
              </w:rPr>
            </w:pPr>
            <w:r>
              <w:rPr>
                <w:b/>
                <w:bCs/>
                <w:sz w:val="18"/>
                <w:szCs w:val="18"/>
                <w:u w:val="none"/>
              </w:rPr>
              <w:t>via Turnitin</w:t>
            </w:r>
          </w:p>
        </w:tc>
        <w:tc>
          <w:tcPr>
            <w:tcW w:w="2337" w:type="dxa"/>
            <w:gridSpan w:val="5"/>
            <w:tcBorders>
              <w:bottom w:val="thickThinLargeGap" w:sz="24" w:space="0" w:color="auto"/>
            </w:tcBorders>
          </w:tcPr>
          <w:p w14:paraId="67F1E606" w14:textId="77777777" w:rsidR="0087626E" w:rsidRPr="00313008" w:rsidRDefault="0087626E" w:rsidP="000302C5">
            <w:pPr>
              <w:pStyle w:val="Subtitle"/>
              <w:jc w:val="left"/>
              <w:rPr>
                <w:b/>
                <w:bCs/>
                <w:sz w:val="18"/>
                <w:szCs w:val="18"/>
                <w:u w:val="none"/>
              </w:rPr>
            </w:pPr>
            <w:r>
              <w:rPr>
                <w:b/>
                <w:bCs/>
                <w:sz w:val="18"/>
                <w:szCs w:val="18"/>
                <w:u w:val="none"/>
              </w:rPr>
              <w:t>Return date:</w:t>
            </w:r>
          </w:p>
          <w:p w14:paraId="46126CD0" w14:textId="77777777" w:rsidR="0087626E" w:rsidRPr="00313008" w:rsidRDefault="0087626E" w:rsidP="000302C5">
            <w:pPr>
              <w:pStyle w:val="Subtitle"/>
              <w:jc w:val="left"/>
              <w:rPr>
                <w:b/>
                <w:bCs/>
                <w:sz w:val="18"/>
                <w:szCs w:val="18"/>
                <w:u w:val="none"/>
              </w:rPr>
            </w:pPr>
            <w:r>
              <w:rPr>
                <w:b/>
                <w:bCs/>
                <w:sz w:val="18"/>
                <w:szCs w:val="18"/>
                <w:u w:val="none"/>
              </w:rPr>
              <w:t>(at least within 4</w:t>
            </w:r>
            <w:r w:rsidRPr="00313008">
              <w:rPr>
                <w:b/>
                <w:bCs/>
                <w:sz w:val="18"/>
                <w:szCs w:val="18"/>
                <w:u w:val="none"/>
              </w:rPr>
              <w:t xml:space="preserve"> weeks)</w:t>
            </w:r>
          </w:p>
        </w:tc>
        <w:tc>
          <w:tcPr>
            <w:tcW w:w="3600" w:type="dxa"/>
            <w:gridSpan w:val="4"/>
            <w:tcBorders>
              <w:bottom w:val="thickThinLargeGap" w:sz="24" w:space="0" w:color="auto"/>
            </w:tcBorders>
          </w:tcPr>
          <w:p w14:paraId="4BE55256" w14:textId="77777777" w:rsidR="0087626E" w:rsidRPr="00313008" w:rsidRDefault="0087626E" w:rsidP="000302C5">
            <w:pPr>
              <w:pStyle w:val="Subtitle"/>
              <w:jc w:val="left"/>
              <w:rPr>
                <w:b/>
                <w:bCs/>
                <w:sz w:val="18"/>
                <w:szCs w:val="18"/>
                <w:u w:val="none"/>
              </w:rPr>
            </w:pPr>
            <w:r w:rsidRPr="00313008">
              <w:rPr>
                <w:b/>
                <w:bCs/>
                <w:sz w:val="18"/>
                <w:szCs w:val="18"/>
                <w:u w:val="none"/>
              </w:rPr>
              <w:t xml:space="preserve">Tutor: </w:t>
            </w:r>
            <w:r>
              <w:rPr>
                <w:b/>
                <w:bCs/>
                <w:sz w:val="18"/>
                <w:szCs w:val="18"/>
                <w:u w:val="none"/>
              </w:rPr>
              <w:t>Chris Cashin</w:t>
            </w:r>
          </w:p>
        </w:tc>
        <w:tc>
          <w:tcPr>
            <w:tcW w:w="2347" w:type="dxa"/>
            <w:gridSpan w:val="5"/>
            <w:tcBorders>
              <w:bottom w:val="thickThinLargeGap" w:sz="24" w:space="0" w:color="auto"/>
              <w:right w:val="thinThickLargeGap" w:sz="24" w:space="0" w:color="auto"/>
            </w:tcBorders>
          </w:tcPr>
          <w:p w14:paraId="379480DD" w14:textId="77777777" w:rsidR="0087626E" w:rsidRPr="00313008" w:rsidRDefault="0087626E" w:rsidP="000302C5">
            <w:pPr>
              <w:pStyle w:val="Subtitle"/>
              <w:jc w:val="left"/>
              <w:rPr>
                <w:b/>
                <w:bCs/>
                <w:sz w:val="18"/>
                <w:szCs w:val="18"/>
                <w:u w:val="none"/>
              </w:rPr>
            </w:pPr>
            <w:r w:rsidRPr="00313008">
              <w:rPr>
                <w:b/>
                <w:bCs/>
                <w:sz w:val="18"/>
                <w:szCs w:val="18"/>
                <w:u w:val="none"/>
              </w:rPr>
              <w:t xml:space="preserve">Mark: </w:t>
            </w:r>
          </w:p>
        </w:tc>
      </w:tr>
    </w:tbl>
    <w:p w14:paraId="1203C871" w14:textId="77777777" w:rsidR="0087626E" w:rsidRDefault="0087626E" w:rsidP="00890413">
      <w:pPr>
        <w:pStyle w:val="Subtitle"/>
        <w:jc w:val="left"/>
        <w:rPr>
          <w:b/>
          <w:bCs/>
          <w:sz w:val="24"/>
          <w:szCs w:val="24"/>
          <w:u w:val="none"/>
        </w:rPr>
      </w:pPr>
    </w:p>
    <w:p w14:paraId="21E7B717" w14:textId="0EA58880" w:rsidR="008E2B84" w:rsidRPr="008E2B84" w:rsidRDefault="00C259F7" w:rsidP="00EB668A">
      <w:pPr>
        <w:spacing w:line="360" w:lineRule="auto"/>
        <w:rPr>
          <w:sz w:val="28"/>
        </w:rPr>
      </w:pPr>
      <w:r>
        <w:br w:type="page"/>
      </w:r>
      <w:r w:rsidR="008E2B84" w:rsidRPr="008E2B84">
        <w:rPr>
          <w:sz w:val="28"/>
        </w:rPr>
        <w:lastRenderedPageBreak/>
        <w:t xml:space="preserve">Introduction </w:t>
      </w:r>
      <w:r w:rsidR="00CD3F81">
        <w:rPr>
          <w:sz w:val="28"/>
        </w:rPr>
        <w:t>and Rationale</w:t>
      </w:r>
    </w:p>
    <w:p w14:paraId="16441973" w14:textId="77777777" w:rsidR="00905296" w:rsidRDefault="00905296" w:rsidP="00EB668A">
      <w:pPr>
        <w:spacing w:line="360" w:lineRule="auto"/>
        <w:rPr>
          <w:sz w:val="24"/>
          <w:szCs w:val="28"/>
        </w:rPr>
      </w:pPr>
    </w:p>
    <w:p w14:paraId="0D7D607F" w14:textId="4D379F64" w:rsidR="008E61B3" w:rsidRPr="001935A8" w:rsidRDefault="009E2E7C" w:rsidP="00EB668A">
      <w:pPr>
        <w:spacing w:line="360" w:lineRule="auto"/>
        <w:rPr>
          <w:sz w:val="24"/>
          <w:szCs w:val="24"/>
        </w:rPr>
      </w:pPr>
      <w:r>
        <w:rPr>
          <w:sz w:val="24"/>
          <w:szCs w:val="28"/>
        </w:rPr>
        <w:t xml:space="preserve">In 1986, </w:t>
      </w:r>
      <w:r w:rsidR="0081700A">
        <w:rPr>
          <w:sz w:val="24"/>
          <w:szCs w:val="28"/>
        </w:rPr>
        <w:t>the</w:t>
      </w:r>
      <w:r w:rsidR="00D92541">
        <w:rPr>
          <w:sz w:val="24"/>
          <w:szCs w:val="28"/>
        </w:rPr>
        <w:t xml:space="preserve"> international; ‘</w:t>
      </w:r>
      <w:r>
        <w:rPr>
          <w:sz w:val="24"/>
          <w:szCs w:val="28"/>
        </w:rPr>
        <w:t>T</w:t>
      </w:r>
      <w:r w:rsidR="001A2F1A">
        <w:rPr>
          <w:sz w:val="24"/>
          <w:szCs w:val="28"/>
        </w:rPr>
        <w:t xml:space="preserve">he </w:t>
      </w:r>
      <w:r w:rsidR="00B9604C">
        <w:rPr>
          <w:sz w:val="24"/>
          <w:szCs w:val="28"/>
        </w:rPr>
        <w:t>O</w:t>
      </w:r>
      <w:r w:rsidR="001A2F1A">
        <w:rPr>
          <w:sz w:val="24"/>
          <w:szCs w:val="28"/>
        </w:rPr>
        <w:t>ttawa Charter for Health Promotion</w:t>
      </w:r>
      <w:r w:rsidR="00B960A5">
        <w:rPr>
          <w:sz w:val="24"/>
          <w:szCs w:val="28"/>
        </w:rPr>
        <w:t xml:space="preserve">’ </w:t>
      </w:r>
      <w:r w:rsidR="001A2F1A">
        <w:rPr>
          <w:sz w:val="24"/>
          <w:szCs w:val="28"/>
        </w:rPr>
        <w:t>(W</w:t>
      </w:r>
      <w:r w:rsidR="00634063">
        <w:rPr>
          <w:sz w:val="24"/>
          <w:szCs w:val="28"/>
        </w:rPr>
        <w:t>orld Health Organisation</w:t>
      </w:r>
      <w:r w:rsidR="001A2F1A">
        <w:rPr>
          <w:sz w:val="24"/>
          <w:szCs w:val="28"/>
        </w:rPr>
        <w:t xml:space="preserve">, </w:t>
      </w:r>
      <w:r w:rsidR="00B960A5">
        <w:rPr>
          <w:sz w:val="24"/>
          <w:szCs w:val="28"/>
        </w:rPr>
        <w:t>1986</w:t>
      </w:r>
      <w:r w:rsidR="001A2F1A">
        <w:rPr>
          <w:sz w:val="24"/>
          <w:szCs w:val="28"/>
        </w:rPr>
        <w:t>)</w:t>
      </w:r>
      <w:r w:rsidR="00B97017">
        <w:rPr>
          <w:sz w:val="24"/>
          <w:szCs w:val="28"/>
        </w:rPr>
        <w:t>,</w:t>
      </w:r>
      <w:r w:rsidR="003B0B76">
        <w:rPr>
          <w:sz w:val="24"/>
          <w:szCs w:val="28"/>
        </w:rPr>
        <w:t xml:space="preserve"> d</w:t>
      </w:r>
      <w:r w:rsidR="00B9604C">
        <w:rPr>
          <w:sz w:val="24"/>
          <w:szCs w:val="28"/>
        </w:rPr>
        <w:t xml:space="preserve">esigned </w:t>
      </w:r>
      <w:r w:rsidR="00A91C58">
        <w:rPr>
          <w:sz w:val="24"/>
          <w:szCs w:val="28"/>
        </w:rPr>
        <w:t xml:space="preserve">to </w:t>
      </w:r>
      <w:r w:rsidR="003B0B76">
        <w:rPr>
          <w:sz w:val="24"/>
          <w:szCs w:val="28"/>
        </w:rPr>
        <w:t xml:space="preserve">improve and </w:t>
      </w:r>
      <w:r w:rsidR="00B97017">
        <w:rPr>
          <w:sz w:val="24"/>
          <w:szCs w:val="28"/>
        </w:rPr>
        <w:t>attain</w:t>
      </w:r>
      <w:r w:rsidR="003B0B76">
        <w:rPr>
          <w:sz w:val="24"/>
          <w:szCs w:val="28"/>
        </w:rPr>
        <w:t xml:space="preserve"> </w:t>
      </w:r>
      <w:r w:rsidR="002C0C46">
        <w:rPr>
          <w:sz w:val="24"/>
          <w:szCs w:val="28"/>
        </w:rPr>
        <w:t>‘h</w:t>
      </w:r>
      <w:r w:rsidR="00A91C58">
        <w:rPr>
          <w:sz w:val="24"/>
          <w:szCs w:val="28"/>
        </w:rPr>
        <w:t xml:space="preserve">ealth </w:t>
      </w:r>
      <w:r w:rsidR="002C0C46">
        <w:rPr>
          <w:sz w:val="24"/>
          <w:szCs w:val="28"/>
        </w:rPr>
        <w:t xml:space="preserve">for all’, </w:t>
      </w:r>
      <w:r w:rsidR="004F4448">
        <w:rPr>
          <w:sz w:val="24"/>
          <w:szCs w:val="28"/>
        </w:rPr>
        <w:t>via</w:t>
      </w:r>
      <w:r w:rsidR="00A91C58">
        <w:rPr>
          <w:sz w:val="24"/>
          <w:szCs w:val="28"/>
        </w:rPr>
        <w:t xml:space="preserve"> targeted </w:t>
      </w:r>
      <w:r w:rsidR="00B97017">
        <w:rPr>
          <w:sz w:val="24"/>
          <w:szCs w:val="28"/>
        </w:rPr>
        <w:t xml:space="preserve">international organisation and local community level </w:t>
      </w:r>
      <w:r w:rsidR="00A91C58">
        <w:rPr>
          <w:sz w:val="24"/>
          <w:szCs w:val="28"/>
        </w:rPr>
        <w:t>action</w:t>
      </w:r>
      <w:r w:rsidR="004F4448">
        <w:rPr>
          <w:sz w:val="24"/>
          <w:szCs w:val="28"/>
        </w:rPr>
        <w:t>s</w:t>
      </w:r>
      <w:r w:rsidR="00DF6D3E">
        <w:rPr>
          <w:sz w:val="24"/>
          <w:szCs w:val="28"/>
        </w:rPr>
        <w:t xml:space="preserve"> </w:t>
      </w:r>
      <w:r w:rsidR="0040467F">
        <w:rPr>
          <w:sz w:val="24"/>
          <w:szCs w:val="28"/>
        </w:rPr>
        <w:t>w</w:t>
      </w:r>
      <w:r w:rsidR="00AA37F7">
        <w:rPr>
          <w:sz w:val="24"/>
          <w:szCs w:val="28"/>
        </w:rPr>
        <w:t>as</w:t>
      </w:r>
      <w:r w:rsidR="00DF6D3E">
        <w:rPr>
          <w:sz w:val="24"/>
          <w:szCs w:val="28"/>
        </w:rPr>
        <w:t xml:space="preserve"> agreed</w:t>
      </w:r>
      <w:r w:rsidR="0080629E">
        <w:rPr>
          <w:sz w:val="24"/>
          <w:szCs w:val="28"/>
        </w:rPr>
        <w:t>.  It</w:t>
      </w:r>
      <w:r w:rsidR="0084434A">
        <w:rPr>
          <w:sz w:val="24"/>
          <w:szCs w:val="28"/>
        </w:rPr>
        <w:t xml:space="preserve"> identified that health was the responsibility of all, not just the health sector</w:t>
      </w:r>
      <w:r w:rsidR="002C1F0A">
        <w:rPr>
          <w:sz w:val="24"/>
          <w:szCs w:val="28"/>
        </w:rPr>
        <w:t xml:space="preserve">.  </w:t>
      </w:r>
      <w:r w:rsidR="00E43BA3">
        <w:rPr>
          <w:sz w:val="24"/>
          <w:szCs w:val="28"/>
        </w:rPr>
        <w:t xml:space="preserve">  </w:t>
      </w:r>
      <w:r w:rsidR="0040467F">
        <w:rPr>
          <w:sz w:val="24"/>
          <w:szCs w:val="28"/>
        </w:rPr>
        <w:t>However, t</w:t>
      </w:r>
      <w:r w:rsidR="005F48FE">
        <w:rPr>
          <w:sz w:val="24"/>
          <w:szCs w:val="28"/>
        </w:rPr>
        <w:t xml:space="preserve">he definition of </w:t>
      </w:r>
      <w:r w:rsidR="001764F1">
        <w:rPr>
          <w:sz w:val="24"/>
          <w:szCs w:val="28"/>
        </w:rPr>
        <w:t>‘health’ has been contested</w:t>
      </w:r>
      <w:r w:rsidR="004302FD">
        <w:rPr>
          <w:sz w:val="24"/>
          <w:szCs w:val="28"/>
        </w:rPr>
        <w:t xml:space="preserve"> and arguments have focused upon whether health is the absence of disease </w:t>
      </w:r>
      <w:r w:rsidR="00DC5DFA">
        <w:rPr>
          <w:sz w:val="24"/>
          <w:szCs w:val="28"/>
        </w:rPr>
        <w:t xml:space="preserve">or a more holistic view of wellness (Green </w:t>
      </w:r>
      <w:r w:rsidR="00DC5DFA" w:rsidRPr="00B720C6">
        <w:rPr>
          <w:i/>
          <w:sz w:val="24"/>
          <w:szCs w:val="28"/>
        </w:rPr>
        <w:t>et al</w:t>
      </w:r>
      <w:r w:rsidR="00DC5DFA">
        <w:rPr>
          <w:sz w:val="24"/>
          <w:szCs w:val="28"/>
        </w:rPr>
        <w:t xml:space="preserve">., </w:t>
      </w:r>
      <w:r w:rsidR="00634063">
        <w:rPr>
          <w:sz w:val="24"/>
          <w:szCs w:val="28"/>
        </w:rPr>
        <w:t xml:space="preserve">2015).  </w:t>
      </w:r>
      <w:r w:rsidR="00ED2DFE">
        <w:rPr>
          <w:sz w:val="24"/>
          <w:szCs w:val="28"/>
        </w:rPr>
        <w:t xml:space="preserve">  </w:t>
      </w:r>
      <w:r w:rsidR="009A69BF">
        <w:rPr>
          <w:sz w:val="24"/>
          <w:szCs w:val="28"/>
        </w:rPr>
        <w:t xml:space="preserve">Health </w:t>
      </w:r>
      <w:r w:rsidR="00581A68">
        <w:rPr>
          <w:sz w:val="24"/>
          <w:szCs w:val="28"/>
        </w:rPr>
        <w:t>inequity</w:t>
      </w:r>
      <w:r w:rsidR="00A05EBC">
        <w:rPr>
          <w:sz w:val="24"/>
          <w:szCs w:val="28"/>
        </w:rPr>
        <w:t xml:space="preserve"> is prevalent among </w:t>
      </w:r>
      <w:r w:rsidR="00F50C24">
        <w:rPr>
          <w:sz w:val="24"/>
          <w:szCs w:val="28"/>
        </w:rPr>
        <w:t>society (</w:t>
      </w:r>
      <w:proofErr w:type="spellStart"/>
      <w:r w:rsidR="00F50C24">
        <w:rPr>
          <w:sz w:val="24"/>
          <w:szCs w:val="28"/>
        </w:rPr>
        <w:t>Exworthy</w:t>
      </w:r>
      <w:proofErr w:type="spellEnd"/>
      <w:r w:rsidR="00F50C24">
        <w:rPr>
          <w:sz w:val="24"/>
          <w:szCs w:val="28"/>
        </w:rPr>
        <w:t>, 2008)</w:t>
      </w:r>
      <w:r w:rsidR="00AE1508">
        <w:rPr>
          <w:sz w:val="24"/>
          <w:szCs w:val="28"/>
        </w:rPr>
        <w:t xml:space="preserve"> and d</w:t>
      </w:r>
      <w:r w:rsidR="00267938">
        <w:rPr>
          <w:sz w:val="24"/>
          <w:szCs w:val="28"/>
        </w:rPr>
        <w:t xml:space="preserve">eterminants of health </w:t>
      </w:r>
      <w:r w:rsidR="00A34711">
        <w:rPr>
          <w:sz w:val="24"/>
          <w:szCs w:val="28"/>
        </w:rPr>
        <w:t>including</w:t>
      </w:r>
      <w:r w:rsidR="00267938">
        <w:rPr>
          <w:sz w:val="24"/>
          <w:szCs w:val="28"/>
        </w:rPr>
        <w:t xml:space="preserve"> age, sex, social networks, </w:t>
      </w:r>
      <w:r w:rsidR="00AE1508">
        <w:rPr>
          <w:sz w:val="24"/>
          <w:szCs w:val="28"/>
        </w:rPr>
        <w:t xml:space="preserve">income, </w:t>
      </w:r>
      <w:r w:rsidR="002C4261">
        <w:rPr>
          <w:sz w:val="24"/>
          <w:szCs w:val="28"/>
        </w:rPr>
        <w:t>education, housing, living conditions</w:t>
      </w:r>
      <w:r w:rsidR="008B44E6">
        <w:rPr>
          <w:sz w:val="24"/>
          <w:szCs w:val="28"/>
        </w:rPr>
        <w:t xml:space="preserve"> and</w:t>
      </w:r>
      <w:r w:rsidR="002C4261">
        <w:rPr>
          <w:sz w:val="24"/>
          <w:szCs w:val="28"/>
        </w:rPr>
        <w:t xml:space="preserve"> socioeconomic, cultural and environmental conditions</w:t>
      </w:r>
      <w:r w:rsidR="008B44E6">
        <w:rPr>
          <w:sz w:val="24"/>
          <w:szCs w:val="28"/>
        </w:rPr>
        <w:t xml:space="preserve"> </w:t>
      </w:r>
      <w:r w:rsidR="00976409">
        <w:rPr>
          <w:sz w:val="24"/>
          <w:szCs w:val="28"/>
        </w:rPr>
        <w:t xml:space="preserve">have been </w:t>
      </w:r>
      <w:r w:rsidR="003F198A">
        <w:rPr>
          <w:sz w:val="24"/>
          <w:szCs w:val="28"/>
        </w:rPr>
        <w:t>associated with this</w:t>
      </w:r>
      <w:r w:rsidR="00436AD3">
        <w:rPr>
          <w:sz w:val="24"/>
          <w:szCs w:val="28"/>
        </w:rPr>
        <w:t xml:space="preserve"> inequality </w:t>
      </w:r>
      <w:r w:rsidR="008B44E6">
        <w:rPr>
          <w:sz w:val="24"/>
          <w:szCs w:val="28"/>
        </w:rPr>
        <w:t>(</w:t>
      </w:r>
      <w:proofErr w:type="spellStart"/>
      <w:r w:rsidR="00436AD3">
        <w:rPr>
          <w:sz w:val="24"/>
          <w:szCs w:val="28"/>
        </w:rPr>
        <w:t>Putland</w:t>
      </w:r>
      <w:proofErr w:type="spellEnd"/>
      <w:r w:rsidR="00436AD3">
        <w:rPr>
          <w:sz w:val="24"/>
          <w:szCs w:val="28"/>
        </w:rPr>
        <w:t xml:space="preserve">, Baum and </w:t>
      </w:r>
      <w:proofErr w:type="spellStart"/>
      <w:r w:rsidR="00436AD3">
        <w:rPr>
          <w:sz w:val="24"/>
          <w:szCs w:val="28"/>
        </w:rPr>
        <w:t>Ziersch</w:t>
      </w:r>
      <w:proofErr w:type="spellEnd"/>
      <w:r w:rsidR="00436AD3">
        <w:rPr>
          <w:sz w:val="24"/>
          <w:szCs w:val="28"/>
        </w:rPr>
        <w:t xml:space="preserve">, 2011; </w:t>
      </w:r>
      <w:r w:rsidR="008B44E6">
        <w:rPr>
          <w:sz w:val="24"/>
          <w:szCs w:val="28"/>
        </w:rPr>
        <w:t xml:space="preserve">Green </w:t>
      </w:r>
      <w:r w:rsidR="008B44E6" w:rsidRPr="00AE1508">
        <w:rPr>
          <w:i/>
          <w:sz w:val="24"/>
          <w:szCs w:val="28"/>
        </w:rPr>
        <w:t>et al</w:t>
      </w:r>
      <w:r w:rsidR="008B44E6">
        <w:rPr>
          <w:sz w:val="24"/>
          <w:szCs w:val="28"/>
        </w:rPr>
        <w:t xml:space="preserve">., 2015).  </w:t>
      </w:r>
      <w:r w:rsidR="00A34711">
        <w:rPr>
          <w:sz w:val="24"/>
          <w:szCs w:val="24"/>
        </w:rPr>
        <w:t>T</w:t>
      </w:r>
      <w:r w:rsidR="00C621E7">
        <w:rPr>
          <w:sz w:val="24"/>
          <w:szCs w:val="24"/>
        </w:rPr>
        <w:t>herefore</w:t>
      </w:r>
      <w:r w:rsidR="00A34711">
        <w:rPr>
          <w:sz w:val="24"/>
          <w:szCs w:val="24"/>
        </w:rPr>
        <w:t xml:space="preserve">, </w:t>
      </w:r>
      <w:r w:rsidR="00C621E7">
        <w:rPr>
          <w:sz w:val="24"/>
          <w:szCs w:val="24"/>
        </w:rPr>
        <w:t>for</w:t>
      </w:r>
      <w:r w:rsidR="008B44E6">
        <w:rPr>
          <w:sz w:val="24"/>
          <w:szCs w:val="24"/>
        </w:rPr>
        <w:t xml:space="preserve"> </w:t>
      </w:r>
      <w:r w:rsidR="003026B1">
        <w:rPr>
          <w:sz w:val="24"/>
          <w:szCs w:val="24"/>
        </w:rPr>
        <w:t xml:space="preserve">health promotion </w:t>
      </w:r>
      <w:r w:rsidR="008B44E6">
        <w:rPr>
          <w:sz w:val="24"/>
          <w:szCs w:val="24"/>
        </w:rPr>
        <w:t xml:space="preserve">strategies </w:t>
      </w:r>
      <w:r w:rsidR="00BC744B">
        <w:rPr>
          <w:sz w:val="24"/>
          <w:szCs w:val="24"/>
        </w:rPr>
        <w:t>to be</w:t>
      </w:r>
      <w:r w:rsidR="00C621E7">
        <w:rPr>
          <w:sz w:val="24"/>
          <w:szCs w:val="24"/>
        </w:rPr>
        <w:t xml:space="preserve"> effective they must </w:t>
      </w:r>
      <w:r w:rsidR="00DC02CC">
        <w:rPr>
          <w:sz w:val="24"/>
          <w:szCs w:val="24"/>
        </w:rPr>
        <w:t>be targeted</w:t>
      </w:r>
      <w:r w:rsidR="00BC744B">
        <w:rPr>
          <w:sz w:val="24"/>
          <w:szCs w:val="24"/>
        </w:rPr>
        <w:t xml:space="preserve"> to address local</w:t>
      </w:r>
      <w:r w:rsidR="003B1689">
        <w:rPr>
          <w:sz w:val="24"/>
          <w:szCs w:val="24"/>
        </w:rPr>
        <w:t>,</w:t>
      </w:r>
      <w:r w:rsidR="00BC744B">
        <w:rPr>
          <w:sz w:val="24"/>
          <w:szCs w:val="24"/>
        </w:rPr>
        <w:t xml:space="preserve"> social, cultural and economic structures which influence human behaviour </w:t>
      </w:r>
      <w:r w:rsidR="00EE4FE2">
        <w:rPr>
          <w:sz w:val="24"/>
          <w:szCs w:val="24"/>
        </w:rPr>
        <w:t>(</w:t>
      </w:r>
      <w:r w:rsidR="00C03B70" w:rsidRPr="00C03B70">
        <w:rPr>
          <w:sz w:val="24"/>
          <w:szCs w:val="24"/>
        </w:rPr>
        <w:t>Grabowski</w:t>
      </w:r>
      <w:r w:rsidR="00C03B70">
        <w:rPr>
          <w:sz w:val="24"/>
          <w:szCs w:val="24"/>
        </w:rPr>
        <w:t xml:space="preserve"> </w:t>
      </w:r>
      <w:r w:rsidR="00C03B70" w:rsidRPr="00C03B70">
        <w:rPr>
          <w:i/>
          <w:sz w:val="24"/>
          <w:szCs w:val="24"/>
        </w:rPr>
        <w:t>et al</w:t>
      </w:r>
      <w:r w:rsidR="00C03B70">
        <w:rPr>
          <w:sz w:val="24"/>
          <w:szCs w:val="24"/>
        </w:rPr>
        <w:t>., 2017)</w:t>
      </w:r>
      <w:r w:rsidR="00E7268D">
        <w:rPr>
          <w:sz w:val="24"/>
          <w:szCs w:val="24"/>
        </w:rPr>
        <w:t xml:space="preserve"> including recognition of inequalities</w:t>
      </w:r>
      <w:r w:rsidR="00C9457D">
        <w:rPr>
          <w:sz w:val="24"/>
          <w:szCs w:val="24"/>
        </w:rPr>
        <w:t xml:space="preserve"> (Friel </w:t>
      </w:r>
      <w:r w:rsidR="00C9457D" w:rsidRPr="00AE1508">
        <w:rPr>
          <w:i/>
          <w:sz w:val="24"/>
          <w:szCs w:val="24"/>
        </w:rPr>
        <w:t>et al</w:t>
      </w:r>
      <w:r w:rsidR="00C9457D">
        <w:rPr>
          <w:sz w:val="24"/>
          <w:szCs w:val="24"/>
        </w:rPr>
        <w:t>., 2015).</w:t>
      </w:r>
    </w:p>
    <w:p w14:paraId="558D6260" w14:textId="77777777" w:rsidR="006F2302" w:rsidRDefault="006F2302" w:rsidP="00EB668A">
      <w:pPr>
        <w:spacing w:line="360" w:lineRule="auto"/>
        <w:rPr>
          <w:sz w:val="28"/>
          <w:szCs w:val="28"/>
        </w:rPr>
      </w:pPr>
    </w:p>
    <w:p w14:paraId="63051D38" w14:textId="579C2B76" w:rsidR="00754411" w:rsidRDefault="006423E0" w:rsidP="00BE261A">
      <w:pPr>
        <w:autoSpaceDE w:val="0"/>
        <w:autoSpaceDN w:val="0"/>
        <w:adjustRightInd w:val="0"/>
        <w:spacing w:line="360" w:lineRule="auto"/>
        <w:rPr>
          <w:b/>
          <w:bCs/>
          <w:sz w:val="24"/>
          <w:szCs w:val="24"/>
        </w:rPr>
      </w:pPr>
      <w:r>
        <w:rPr>
          <w:sz w:val="24"/>
          <w:szCs w:val="28"/>
        </w:rPr>
        <w:t>A</w:t>
      </w:r>
      <w:r w:rsidR="00E9275B">
        <w:rPr>
          <w:sz w:val="24"/>
          <w:szCs w:val="28"/>
        </w:rPr>
        <w:t xml:space="preserve">n assessment of </w:t>
      </w:r>
      <w:r w:rsidR="00354CF3">
        <w:rPr>
          <w:sz w:val="24"/>
          <w:szCs w:val="28"/>
        </w:rPr>
        <w:t xml:space="preserve">local </w:t>
      </w:r>
      <w:r w:rsidR="00DA0C4E">
        <w:rPr>
          <w:sz w:val="24"/>
          <w:szCs w:val="28"/>
        </w:rPr>
        <w:t xml:space="preserve">health determinants and data </w:t>
      </w:r>
      <w:r w:rsidR="00E9275B">
        <w:rPr>
          <w:sz w:val="24"/>
          <w:szCs w:val="28"/>
        </w:rPr>
        <w:t xml:space="preserve">analysis was undertaken </w:t>
      </w:r>
      <w:r w:rsidR="00DA0C4E">
        <w:rPr>
          <w:sz w:val="24"/>
          <w:szCs w:val="28"/>
        </w:rPr>
        <w:t>prior to the health promotion event in Llanelli</w:t>
      </w:r>
      <w:r w:rsidR="00A70BFB">
        <w:rPr>
          <w:sz w:val="24"/>
          <w:szCs w:val="28"/>
        </w:rPr>
        <w:t xml:space="preserve">, </w:t>
      </w:r>
      <w:r w:rsidR="00925CED">
        <w:rPr>
          <w:sz w:val="24"/>
          <w:szCs w:val="28"/>
        </w:rPr>
        <w:t>targeted</w:t>
      </w:r>
      <w:r w:rsidR="00A70BFB">
        <w:rPr>
          <w:sz w:val="24"/>
          <w:szCs w:val="28"/>
        </w:rPr>
        <w:t xml:space="preserve"> at unemployed individuals</w:t>
      </w:r>
      <w:r w:rsidR="00DA0C4E">
        <w:rPr>
          <w:sz w:val="24"/>
          <w:szCs w:val="28"/>
        </w:rPr>
        <w:t xml:space="preserve">.  </w:t>
      </w:r>
      <w:r w:rsidR="00611E71">
        <w:rPr>
          <w:sz w:val="24"/>
          <w:szCs w:val="28"/>
        </w:rPr>
        <w:t xml:space="preserve">Evidence </w:t>
      </w:r>
      <w:r w:rsidR="00925CED">
        <w:rPr>
          <w:sz w:val="24"/>
          <w:szCs w:val="28"/>
        </w:rPr>
        <w:t>indicates</w:t>
      </w:r>
      <w:r w:rsidR="00611E71">
        <w:rPr>
          <w:sz w:val="24"/>
          <w:szCs w:val="28"/>
        </w:rPr>
        <w:t xml:space="preserve"> unemployed populations are at a higher risk of disease and mortality compared to working populations, as a direct cause of unemploy</w:t>
      </w:r>
      <w:r w:rsidR="003A0D29">
        <w:rPr>
          <w:sz w:val="24"/>
          <w:szCs w:val="28"/>
        </w:rPr>
        <w:t>ment</w:t>
      </w:r>
      <w:r w:rsidR="00925CED">
        <w:rPr>
          <w:sz w:val="24"/>
          <w:szCs w:val="28"/>
        </w:rPr>
        <w:t>, bringing</w:t>
      </w:r>
      <w:r w:rsidR="00611E71">
        <w:rPr>
          <w:sz w:val="24"/>
          <w:szCs w:val="28"/>
        </w:rPr>
        <w:t xml:space="preserve"> with it higher poverty levels, social deprivation</w:t>
      </w:r>
      <w:r w:rsidR="009A036C">
        <w:rPr>
          <w:sz w:val="24"/>
          <w:szCs w:val="28"/>
        </w:rPr>
        <w:t xml:space="preserve"> (Davison </w:t>
      </w:r>
      <w:r w:rsidR="009A036C" w:rsidRPr="009A036C">
        <w:rPr>
          <w:i/>
          <w:sz w:val="24"/>
          <w:szCs w:val="28"/>
        </w:rPr>
        <w:t>et al</w:t>
      </w:r>
      <w:r w:rsidR="009A036C">
        <w:rPr>
          <w:sz w:val="24"/>
          <w:szCs w:val="28"/>
        </w:rPr>
        <w:t>., 2015)</w:t>
      </w:r>
      <w:r w:rsidR="00611E71">
        <w:rPr>
          <w:sz w:val="24"/>
          <w:szCs w:val="28"/>
        </w:rPr>
        <w:t xml:space="preserve"> and psychological distress, particularly in the long-term (</w:t>
      </w:r>
      <w:proofErr w:type="spellStart"/>
      <w:r w:rsidR="00611E71">
        <w:rPr>
          <w:sz w:val="24"/>
          <w:szCs w:val="28"/>
        </w:rPr>
        <w:t>Br</w:t>
      </w:r>
      <w:r w:rsidR="00656E62">
        <w:rPr>
          <w:sz w:val="24"/>
          <w:szCs w:val="28"/>
        </w:rPr>
        <w:t>ü</w:t>
      </w:r>
      <w:r w:rsidR="00611E71">
        <w:rPr>
          <w:sz w:val="24"/>
          <w:szCs w:val="28"/>
        </w:rPr>
        <w:t>ssig</w:t>
      </w:r>
      <w:proofErr w:type="spellEnd"/>
      <w:r w:rsidR="00611E71">
        <w:rPr>
          <w:sz w:val="24"/>
          <w:szCs w:val="28"/>
        </w:rPr>
        <w:t xml:space="preserve">, </w:t>
      </w:r>
      <w:proofErr w:type="spellStart"/>
      <w:r w:rsidR="00611E71">
        <w:rPr>
          <w:sz w:val="24"/>
          <w:szCs w:val="28"/>
        </w:rPr>
        <w:t>Dragone</w:t>
      </w:r>
      <w:proofErr w:type="spellEnd"/>
      <w:r w:rsidR="00611E71">
        <w:rPr>
          <w:sz w:val="24"/>
          <w:szCs w:val="28"/>
        </w:rPr>
        <w:t xml:space="preserve"> and </w:t>
      </w:r>
      <w:proofErr w:type="spellStart"/>
      <w:r w:rsidR="00611E71">
        <w:rPr>
          <w:sz w:val="24"/>
          <w:szCs w:val="28"/>
        </w:rPr>
        <w:t>M</w:t>
      </w:r>
      <w:r w:rsidR="00656E62">
        <w:rPr>
          <w:sz w:val="24"/>
          <w:szCs w:val="28"/>
        </w:rPr>
        <w:t>ü</w:t>
      </w:r>
      <w:r w:rsidR="00611E71">
        <w:rPr>
          <w:sz w:val="24"/>
          <w:szCs w:val="28"/>
        </w:rPr>
        <w:t>mken</w:t>
      </w:r>
      <w:proofErr w:type="spellEnd"/>
      <w:r w:rsidR="00611E71">
        <w:rPr>
          <w:sz w:val="24"/>
          <w:szCs w:val="28"/>
        </w:rPr>
        <w:t xml:space="preserve">, 2014).   </w:t>
      </w:r>
      <w:r w:rsidR="009A036C">
        <w:rPr>
          <w:sz w:val="24"/>
          <w:szCs w:val="28"/>
        </w:rPr>
        <w:t>These socio-economic conditions have</w:t>
      </w:r>
      <w:r w:rsidR="009A036C" w:rsidRPr="00D51798">
        <w:rPr>
          <w:sz w:val="24"/>
          <w:szCs w:val="28"/>
        </w:rPr>
        <w:t xml:space="preserve"> been associated with higher rates of depression, anxiety and sleep disturbances (</w:t>
      </w:r>
      <w:r w:rsidR="009A036C">
        <w:rPr>
          <w:sz w:val="24"/>
          <w:szCs w:val="28"/>
        </w:rPr>
        <w:t>Funk, Drew and Knapp, 2012</w:t>
      </w:r>
      <w:r w:rsidR="009A036C" w:rsidRPr="00D51798">
        <w:rPr>
          <w:sz w:val="24"/>
          <w:szCs w:val="28"/>
        </w:rPr>
        <w:t xml:space="preserve">).  </w:t>
      </w:r>
      <w:r w:rsidR="00611E71">
        <w:rPr>
          <w:sz w:val="24"/>
          <w:szCs w:val="28"/>
        </w:rPr>
        <w:t>Loneliness</w:t>
      </w:r>
      <w:r w:rsidR="003F4787">
        <w:rPr>
          <w:sz w:val="24"/>
          <w:szCs w:val="28"/>
        </w:rPr>
        <w:t>,</w:t>
      </w:r>
      <w:r w:rsidR="00611E71">
        <w:rPr>
          <w:sz w:val="24"/>
          <w:szCs w:val="28"/>
        </w:rPr>
        <w:t xml:space="preserve"> as consequence of social deprivation</w:t>
      </w:r>
      <w:r w:rsidR="003F4787">
        <w:rPr>
          <w:sz w:val="24"/>
          <w:szCs w:val="28"/>
        </w:rPr>
        <w:t>,</w:t>
      </w:r>
      <w:r w:rsidR="00611E71">
        <w:rPr>
          <w:sz w:val="24"/>
          <w:szCs w:val="28"/>
        </w:rPr>
        <w:t xml:space="preserve"> has been linked with low self-estee</w:t>
      </w:r>
      <w:r w:rsidR="001A0C21">
        <w:rPr>
          <w:sz w:val="24"/>
          <w:szCs w:val="28"/>
        </w:rPr>
        <w:t>m</w:t>
      </w:r>
      <w:r w:rsidR="00611E71">
        <w:rPr>
          <w:sz w:val="24"/>
          <w:szCs w:val="28"/>
        </w:rPr>
        <w:t xml:space="preserve">, negative mood </w:t>
      </w:r>
      <w:r w:rsidR="003F4787">
        <w:rPr>
          <w:sz w:val="24"/>
          <w:szCs w:val="28"/>
        </w:rPr>
        <w:t>state</w:t>
      </w:r>
      <w:r w:rsidR="000E5020">
        <w:rPr>
          <w:sz w:val="24"/>
          <w:szCs w:val="28"/>
        </w:rPr>
        <w:t xml:space="preserve"> and</w:t>
      </w:r>
      <w:r w:rsidR="00611E71">
        <w:rPr>
          <w:sz w:val="24"/>
          <w:szCs w:val="28"/>
        </w:rPr>
        <w:t xml:space="preserve"> associated with low</w:t>
      </w:r>
      <w:r w:rsidR="000E5020">
        <w:rPr>
          <w:sz w:val="24"/>
          <w:szCs w:val="28"/>
        </w:rPr>
        <w:t>ered</w:t>
      </w:r>
      <w:r w:rsidR="00611E71">
        <w:rPr>
          <w:sz w:val="24"/>
          <w:szCs w:val="28"/>
        </w:rPr>
        <w:t xml:space="preserve"> immunity (Soler-</w:t>
      </w:r>
      <w:r w:rsidR="001A0C21">
        <w:rPr>
          <w:sz w:val="24"/>
          <w:szCs w:val="28"/>
        </w:rPr>
        <w:t>G</w:t>
      </w:r>
      <w:r w:rsidR="00611E71">
        <w:rPr>
          <w:sz w:val="24"/>
          <w:szCs w:val="28"/>
        </w:rPr>
        <w:t xml:space="preserve">onzalez </w:t>
      </w:r>
      <w:r w:rsidR="00611E71" w:rsidRPr="001A0C21">
        <w:rPr>
          <w:i/>
          <w:sz w:val="24"/>
          <w:szCs w:val="28"/>
        </w:rPr>
        <w:t>et al</w:t>
      </w:r>
      <w:r w:rsidR="00611E71">
        <w:rPr>
          <w:sz w:val="24"/>
          <w:szCs w:val="28"/>
        </w:rPr>
        <w:t>., 2017).  Younger, unemployed people have been shown to show little value for their health and consider it being a low priority (Davison</w:t>
      </w:r>
      <w:r w:rsidR="00E024CD">
        <w:rPr>
          <w:sz w:val="24"/>
          <w:szCs w:val="28"/>
        </w:rPr>
        <w:t xml:space="preserve"> </w:t>
      </w:r>
      <w:r w:rsidR="00E024CD" w:rsidRPr="00E024CD">
        <w:rPr>
          <w:i/>
          <w:sz w:val="24"/>
          <w:szCs w:val="28"/>
        </w:rPr>
        <w:t>et al</w:t>
      </w:r>
      <w:r w:rsidR="00E024CD">
        <w:rPr>
          <w:sz w:val="24"/>
          <w:szCs w:val="28"/>
        </w:rPr>
        <w:t>.</w:t>
      </w:r>
      <w:r w:rsidR="00611E71">
        <w:rPr>
          <w:sz w:val="24"/>
          <w:szCs w:val="28"/>
        </w:rPr>
        <w:t xml:space="preserve">, 2015).  This </w:t>
      </w:r>
      <w:r w:rsidR="000E5020">
        <w:rPr>
          <w:sz w:val="24"/>
          <w:szCs w:val="28"/>
        </w:rPr>
        <w:t>translates to</w:t>
      </w:r>
      <w:r w:rsidR="00611E71">
        <w:rPr>
          <w:sz w:val="24"/>
          <w:szCs w:val="28"/>
        </w:rPr>
        <w:t xml:space="preserve"> the health belief model that </w:t>
      </w:r>
      <w:r w:rsidR="00754411">
        <w:rPr>
          <w:sz w:val="24"/>
          <w:szCs w:val="28"/>
        </w:rPr>
        <w:t>claims</w:t>
      </w:r>
      <w:r w:rsidR="00611E71">
        <w:rPr>
          <w:sz w:val="24"/>
          <w:szCs w:val="28"/>
        </w:rPr>
        <w:t xml:space="preserve"> for positive health behaviour changes the </w:t>
      </w:r>
      <w:r w:rsidR="00754411">
        <w:rPr>
          <w:sz w:val="24"/>
          <w:szCs w:val="28"/>
        </w:rPr>
        <w:t>individual</w:t>
      </w:r>
      <w:r w:rsidR="00611E71">
        <w:rPr>
          <w:sz w:val="24"/>
          <w:szCs w:val="28"/>
        </w:rPr>
        <w:t xml:space="preserve"> must perceive themselves as vulnerable or susceptible to a health concern which acts as a motivator to </w:t>
      </w:r>
      <w:r w:rsidR="00611E71" w:rsidRPr="008660AE">
        <w:rPr>
          <w:sz w:val="24"/>
          <w:szCs w:val="24"/>
        </w:rPr>
        <w:t xml:space="preserve">change (Rosenstock </w:t>
      </w:r>
      <w:r w:rsidR="00611E71" w:rsidRPr="008660AE">
        <w:rPr>
          <w:i/>
          <w:iCs/>
          <w:sz w:val="24"/>
          <w:szCs w:val="24"/>
        </w:rPr>
        <w:t>et al</w:t>
      </w:r>
      <w:r w:rsidR="00611E71" w:rsidRPr="008660AE">
        <w:rPr>
          <w:sz w:val="24"/>
          <w:szCs w:val="24"/>
        </w:rPr>
        <w:t>. 1988</w:t>
      </w:r>
      <w:r w:rsidR="00611E71" w:rsidRPr="00754411">
        <w:rPr>
          <w:bCs/>
          <w:sz w:val="24"/>
          <w:szCs w:val="24"/>
        </w:rPr>
        <w:t>).</w:t>
      </w:r>
      <w:r w:rsidR="00611E71">
        <w:rPr>
          <w:b/>
          <w:bCs/>
          <w:sz w:val="24"/>
          <w:szCs w:val="24"/>
        </w:rPr>
        <w:t xml:space="preserve">  </w:t>
      </w:r>
      <w:r w:rsidR="00DB5672">
        <w:rPr>
          <w:b/>
          <w:bCs/>
          <w:sz w:val="24"/>
          <w:szCs w:val="24"/>
        </w:rPr>
        <w:t xml:space="preserve"> </w:t>
      </w:r>
    </w:p>
    <w:p w14:paraId="4212E03F" w14:textId="77777777" w:rsidR="00754411" w:rsidRDefault="00754411" w:rsidP="00BE261A">
      <w:pPr>
        <w:autoSpaceDE w:val="0"/>
        <w:autoSpaceDN w:val="0"/>
        <w:adjustRightInd w:val="0"/>
        <w:spacing w:line="360" w:lineRule="auto"/>
        <w:rPr>
          <w:sz w:val="24"/>
          <w:szCs w:val="28"/>
        </w:rPr>
      </w:pPr>
    </w:p>
    <w:p w14:paraId="2CC1FF61" w14:textId="6EFE092F" w:rsidR="0099236F" w:rsidRDefault="00754411" w:rsidP="00BE261A">
      <w:pPr>
        <w:autoSpaceDE w:val="0"/>
        <w:autoSpaceDN w:val="0"/>
        <w:adjustRightInd w:val="0"/>
        <w:spacing w:line="360" w:lineRule="auto"/>
        <w:rPr>
          <w:sz w:val="24"/>
          <w:szCs w:val="28"/>
        </w:rPr>
      </w:pPr>
      <w:r>
        <w:rPr>
          <w:sz w:val="24"/>
          <w:szCs w:val="28"/>
        </w:rPr>
        <w:t>Data suggests, i</w:t>
      </w:r>
      <w:r w:rsidR="00DB5672">
        <w:rPr>
          <w:sz w:val="24"/>
          <w:szCs w:val="28"/>
        </w:rPr>
        <w:t>n 2010, 32% of residences in Llanelli were unemployed, the majority being under 25 years (National Assembly Wales)</w:t>
      </w:r>
      <w:r w:rsidR="00986582">
        <w:rPr>
          <w:sz w:val="24"/>
          <w:szCs w:val="28"/>
        </w:rPr>
        <w:t xml:space="preserve">.  More </w:t>
      </w:r>
      <w:r w:rsidR="00DB5672">
        <w:rPr>
          <w:sz w:val="24"/>
          <w:szCs w:val="28"/>
        </w:rPr>
        <w:t xml:space="preserve">recently, </w:t>
      </w:r>
      <w:r w:rsidR="003652D8">
        <w:rPr>
          <w:sz w:val="24"/>
          <w:szCs w:val="28"/>
        </w:rPr>
        <w:t xml:space="preserve">35% of households in Carmarthenshire </w:t>
      </w:r>
      <w:r w:rsidR="00986582">
        <w:rPr>
          <w:sz w:val="24"/>
          <w:szCs w:val="28"/>
        </w:rPr>
        <w:t>were</w:t>
      </w:r>
      <w:r w:rsidR="003652D8">
        <w:rPr>
          <w:sz w:val="24"/>
          <w:szCs w:val="28"/>
        </w:rPr>
        <w:t xml:space="preserve"> reported to be living in poverty</w:t>
      </w:r>
      <w:r w:rsidR="00C20748">
        <w:rPr>
          <w:sz w:val="24"/>
          <w:szCs w:val="28"/>
        </w:rPr>
        <w:t xml:space="preserve"> </w:t>
      </w:r>
      <w:r w:rsidR="003652D8">
        <w:rPr>
          <w:sz w:val="24"/>
          <w:szCs w:val="28"/>
        </w:rPr>
        <w:t>(Carmarthenshire Public Board Services, 2016)</w:t>
      </w:r>
      <w:r w:rsidR="009A036C">
        <w:rPr>
          <w:sz w:val="24"/>
          <w:szCs w:val="28"/>
        </w:rPr>
        <w:t xml:space="preserve">.  </w:t>
      </w:r>
      <w:r w:rsidR="00010891">
        <w:rPr>
          <w:sz w:val="24"/>
          <w:szCs w:val="28"/>
        </w:rPr>
        <w:t xml:space="preserve"> </w:t>
      </w:r>
      <w:r w:rsidR="0081502A" w:rsidRPr="00BE261A">
        <w:rPr>
          <w:sz w:val="24"/>
          <w:szCs w:val="28"/>
        </w:rPr>
        <w:t xml:space="preserve">Based upon these </w:t>
      </w:r>
      <w:r w:rsidR="00E0321C" w:rsidRPr="00BE261A">
        <w:rPr>
          <w:sz w:val="24"/>
          <w:szCs w:val="28"/>
        </w:rPr>
        <w:t xml:space="preserve">local </w:t>
      </w:r>
      <w:r w:rsidR="0081502A" w:rsidRPr="00BE261A">
        <w:rPr>
          <w:sz w:val="24"/>
          <w:szCs w:val="28"/>
        </w:rPr>
        <w:t>statistics</w:t>
      </w:r>
      <w:r w:rsidR="00C20748">
        <w:rPr>
          <w:sz w:val="24"/>
          <w:szCs w:val="28"/>
        </w:rPr>
        <w:t>,</w:t>
      </w:r>
      <w:r w:rsidR="0081502A" w:rsidRPr="00BE261A">
        <w:rPr>
          <w:sz w:val="24"/>
          <w:szCs w:val="28"/>
        </w:rPr>
        <w:t xml:space="preserve"> the rationale for the </w:t>
      </w:r>
      <w:r w:rsidR="00545EAB" w:rsidRPr="00BE261A">
        <w:rPr>
          <w:sz w:val="24"/>
          <w:szCs w:val="28"/>
        </w:rPr>
        <w:t xml:space="preserve">health </w:t>
      </w:r>
      <w:r w:rsidR="0081502A" w:rsidRPr="00BE261A">
        <w:rPr>
          <w:sz w:val="24"/>
          <w:szCs w:val="28"/>
        </w:rPr>
        <w:t xml:space="preserve">campaign intended to </w:t>
      </w:r>
      <w:r w:rsidR="005C2FEE" w:rsidRPr="00BE261A">
        <w:rPr>
          <w:sz w:val="24"/>
          <w:szCs w:val="28"/>
        </w:rPr>
        <w:t>support</w:t>
      </w:r>
      <w:r w:rsidR="008D7E67" w:rsidRPr="00BE261A">
        <w:rPr>
          <w:sz w:val="24"/>
          <w:szCs w:val="28"/>
        </w:rPr>
        <w:t xml:space="preserve"> </w:t>
      </w:r>
      <w:r w:rsidR="0081502A" w:rsidRPr="00BE261A">
        <w:rPr>
          <w:sz w:val="24"/>
          <w:szCs w:val="28"/>
        </w:rPr>
        <w:t xml:space="preserve">the </w:t>
      </w:r>
      <w:r w:rsidR="00545EAB" w:rsidRPr="00BE261A">
        <w:rPr>
          <w:sz w:val="24"/>
          <w:szCs w:val="28"/>
        </w:rPr>
        <w:t>strategy</w:t>
      </w:r>
      <w:r w:rsidR="0081502A" w:rsidRPr="00BE261A">
        <w:rPr>
          <w:sz w:val="24"/>
          <w:szCs w:val="28"/>
        </w:rPr>
        <w:t xml:space="preserve"> of attaining ‘a healthier wales’, as outlined in the </w:t>
      </w:r>
      <w:r w:rsidR="005C2FEE" w:rsidRPr="00BE261A">
        <w:rPr>
          <w:sz w:val="24"/>
          <w:szCs w:val="28"/>
        </w:rPr>
        <w:t xml:space="preserve">Carmarthenshire’s </w:t>
      </w:r>
      <w:r w:rsidR="0081502A" w:rsidRPr="00BE261A">
        <w:rPr>
          <w:sz w:val="24"/>
          <w:szCs w:val="28"/>
        </w:rPr>
        <w:lastRenderedPageBreak/>
        <w:t xml:space="preserve">Public Board Services </w:t>
      </w:r>
      <w:r w:rsidR="002405FF">
        <w:rPr>
          <w:sz w:val="24"/>
          <w:szCs w:val="28"/>
        </w:rPr>
        <w:t>A</w:t>
      </w:r>
      <w:r w:rsidR="0081502A" w:rsidRPr="00BE261A">
        <w:rPr>
          <w:sz w:val="24"/>
          <w:szCs w:val="28"/>
        </w:rPr>
        <w:t xml:space="preserve">ction </w:t>
      </w:r>
      <w:r w:rsidR="002405FF">
        <w:rPr>
          <w:sz w:val="24"/>
          <w:szCs w:val="28"/>
        </w:rPr>
        <w:t>P</w:t>
      </w:r>
      <w:r w:rsidR="0081502A" w:rsidRPr="00BE261A">
        <w:rPr>
          <w:sz w:val="24"/>
          <w:szCs w:val="28"/>
        </w:rPr>
        <w:t>lan (2016) designed to support the Well-being of Future Ge</w:t>
      </w:r>
      <w:r w:rsidR="005C2FEE" w:rsidRPr="00BE261A">
        <w:rPr>
          <w:sz w:val="24"/>
          <w:szCs w:val="28"/>
        </w:rPr>
        <w:t>nerations (W</w:t>
      </w:r>
      <w:r w:rsidR="008D7E67" w:rsidRPr="00BE261A">
        <w:rPr>
          <w:sz w:val="24"/>
          <w:szCs w:val="28"/>
        </w:rPr>
        <w:t>ales) Act 2015</w:t>
      </w:r>
      <w:r w:rsidR="002405FF">
        <w:rPr>
          <w:sz w:val="24"/>
          <w:szCs w:val="28"/>
        </w:rPr>
        <w:t xml:space="preserve">, </w:t>
      </w:r>
      <w:r w:rsidR="00E43BA3">
        <w:rPr>
          <w:sz w:val="24"/>
          <w:szCs w:val="28"/>
        </w:rPr>
        <w:t xml:space="preserve">by </w:t>
      </w:r>
      <w:r w:rsidR="00784BF4">
        <w:rPr>
          <w:sz w:val="24"/>
          <w:szCs w:val="28"/>
        </w:rPr>
        <w:t>promot</w:t>
      </w:r>
      <w:r w:rsidR="00E43BA3">
        <w:rPr>
          <w:sz w:val="24"/>
          <w:szCs w:val="28"/>
        </w:rPr>
        <w:t>ing</w:t>
      </w:r>
      <w:r w:rsidR="00784BF4">
        <w:rPr>
          <w:sz w:val="24"/>
          <w:szCs w:val="28"/>
        </w:rPr>
        <w:t xml:space="preserve"> healthy eating habits</w:t>
      </w:r>
      <w:r w:rsidR="00E43BA3">
        <w:rPr>
          <w:sz w:val="24"/>
          <w:szCs w:val="28"/>
        </w:rPr>
        <w:t xml:space="preserve"> and foods</w:t>
      </w:r>
      <w:r w:rsidR="00784BF4">
        <w:rPr>
          <w:sz w:val="24"/>
          <w:szCs w:val="28"/>
        </w:rPr>
        <w:t xml:space="preserve"> that</w:t>
      </w:r>
      <w:r w:rsidR="00E43BA3">
        <w:rPr>
          <w:sz w:val="24"/>
          <w:szCs w:val="28"/>
        </w:rPr>
        <w:t xml:space="preserve"> can</w:t>
      </w:r>
      <w:r w:rsidR="00784BF4">
        <w:rPr>
          <w:sz w:val="24"/>
          <w:szCs w:val="28"/>
        </w:rPr>
        <w:t xml:space="preserve"> have a positive </w:t>
      </w:r>
      <w:r w:rsidR="00E43BA3">
        <w:rPr>
          <w:sz w:val="24"/>
          <w:szCs w:val="28"/>
        </w:rPr>
        <w:t>psychological</w:t>
      </w:r>
      <w:r w:rsidR="00784BF4">
        <w:rPr>
          <w:sz w:val="24"/>
          <w:szCs w:val="28"/>
        </w:rPr>
        <w:t xml:space="preserve"> impact upon mood state</w:t>
      </w:r>
      <w:r w:rsidR="002405FF">
        <w:rPr>
          <w:sz w:val="24"/>
          <w:szCs w:val="28"/>
        </w:rPr>
        <w:t xml:space="preserve"> (Prasad, 1998).</w:t>
      </w:r>
    </w:p>
    <w:p w14:paraId="23C77940" w14:textId="757CAD22" w:rsidR="0099236F" w:rsidRDefault="0099236F" w:rsidP="00BE261A">
      <w:pPr>
        <w:autoSpaceDE w:val="0"/>
        <w:autoSpaceDN w:val="0"/>
        <w:adjustRightInd w:val="0"/>
        <w:spacing w:line="360" w:lineRule="auto"/>
        <w:rPr>
          <w:sz w:val="24"/>
          <w:szCs w:val="28"/>
        </w:rPr>
      </w:pPr>
    </w:p>
    <w:p w14:paraId="4B0AE677" w14:textId="77777777" w:rsidR="008C249D" w:rsidRDefault="008C249D" w:rsidP="00BE261A">
      <w:pPr>
        <w:autoSpaceDE w:val="0"/>
        <w:autoSpaceDN w:val="0"/>
        <w:adjustRightInd w:val="0"/>
        <w:spacing w:line="360" w:lineRule="auto"/>
        <w:rPr>
          <w:sz w:val="24"/>
          <w:szCs w:val="28"/>
        </w:rPr>
      </w:pPr>
    </w:p>
    <w:p w14:paraId="1BF8E933" w14:textId="3068EF31" w:rsidR="00CD3F81" w:rsidRPr="00CD3F81" w:rsidRDefault="00CD3F81" w:rsidP="00BE261A">
      <w:pPr>
        <w:autoSpaceDE w:val="0"/>
        <w:autoSpaceDN w:val="0"/>
        <w:adjustRightInd w:val="0"/>
        <w:spacing w:line="360" w:lineRule="auto"/>
        <w:rPr>
          <w:sz w:val="28"/>
          <w:szCs w:val="28"/>
        </w:rPr>
      </w:pPr>
      <w:r w:rsidRPr="00CD3F81">
        <w:rPr>
          <w:sz w:val="28"/>
          <w:szCs w:val="28"/>
        </w:rPr>
        <w:t>Aims and Objectives</w:t>
      </w:r>
    </w:p>
    <w:p w14:paraId="07BE437F" w14:textId="77777777" w:rsidR="00CD3F81" w:rsidRDefault="00CD3F81" w:rsidP="00BE261A">
      <w:pPr>
        <w:autoSpaceDE w:val="0"/>
        <w:autoSpaceDN w:val="0"/>
        <w:adjustRightInd w:val="0"/>
        <w:spacing w:line="360" w:lineRule="auto"/>
        <w:rPr>
          <w:sz w:val="24"/>
          <w:szCs w:val="28"/>
        </w:rPr>
      </w:pPr>
    </w:p>
    <w:p w14:paraId="3FC3FC81" w14:textId="34A73849" w:rsidR="0018797F" w:rsidRDefault="00935DCA" w:rsidP="0018797F">
      <w:pPr>
        <w:spacing w:line="360" w:lineRule="auto"/>
        <w:rPr>
          <w:sz w:val="24"/>
          <w:szCs w:val="28"/>
        </w:rPr>
      </w:pPr>
      <w:r w:rsidRPr="00BE261A">
        <w:rPr>
          <w:sz w:val="24"/>
          <w:szCs w:val="28"/>
        </w:rPr>
        <w:t xml:space="preserve">The aim of the health promotion event was </w:t>
      </w:r>
      <w:r w:rsidR="00FD16E4" w:rsidRPr="00BE261A">
        <w:rPr>
          <w:sz w:val="24"/>
          <w:szCs w:val="28"/>
        </w:rPr>
        <w:t>‘T</w:t>
      </w:r>
      <w:r w:rsidRPr="00BE261A">
        <w:rPr>
          <w:sz w:val="24"/>
          <w:szCs w:val="28"/>
        </w:rPr>
        <w:t xml:space="preserve">o </w:t>
      </w:r>
      <w:r w:rsidR="00914570" w:rsidRPr="00BE261A">
        <w:rPr>
          <w:sz w:val="24"/>
          <w:szCs w:val="28"/>
        </w:rPr>
        <w:t>promote how food and eating habits can affect mood</w:t>
      </w:r>
      <w:r w:rsidR="00FD16E4" w:rsidRPr="00BE261A">
        <w:rPr>
          <w:sz w:val="24"/>
          <w:szCs w:val="28"/>
        </w:rPr>
        <w:t>’</w:t>
      </w:r>
      <w:r w:rsidR="0080629E" w:rsidRPr="00BE261A">
        <w:rPr>
          <w:sz w:val="24"/>
          <w:szCs w:val="28"/>
        </w:rPr>
        <w:t>.</w:t>
      </w:r>
      <w:r w:rsidR="0080629E">
        <w:rPr>
          <w:sz w:val="24"/>
          <w:szCs w:val="28"/>
        </w:rPr>
        <w:t xml:space="preserve">  </w:t>
      </w:r>
      <w:r w:rsidR="00D51798" w:rsidRPr="00D51798">
        <w:rPr>
          <w:sz w:val="24"/>
          <w:szCs w:val="28"/>
        </w:rPr>
        <w:t>Healthy eating promotes brain function, mood state and memory (</w:t>
      </w:r>
      <w:proofErr w:type="spellStart"/>
      <w:r w:rsidR="00D51798" w:rsidRPr="00D51798">
        <w:rPr>
          <w:sz w:val="24"/>
          <w:szCs w:val="28"/>
        </w:rPr>
        <w:t>Quehl</w:t>
      </w:r>
      <w:proofErr w:type="spellEnd"/>
      <w:r w:rsidR="00D51798" w:rsidRPr="00D51798">
        <w:rPr>
          <w:sz w:val="24"/>
          <w:szCs w:val="28"/>
        </w:rPr>
        <w:t xml:space="preserve"> </w:t>
      </w:r>
      <w:r w:rsidR="00D51798" w:rsidRPr="00D51798">
        <w:rPr>
          <w:i/>
          <w:iCs/>
          <w:sz w:val="24"/>
          <w:szCs w:val="28"/>
        </w:rPr>
        <w:t>et al</w:t>
      </w:r>
      <w:r w:rsidR="00D51798" w:rsidRPr="00D51798">
        <w:rPr>
          <w:sz w:val="24"/>
          <w:szCs w:val="28"/>
        </w:rPr>
        <w:t>., 2017).  Serotonin produced in the gut helps to regulate appetite, how you feel, and promote sleep</w:t>
      </w:r>
      <w:r w:rsidR="00D51798">
        <w:rPr>
          <w:sz w:val="24"/>
          <w:szCs w:val="28"/>
        </w:rPr>
        <w:t>,</w:t>
      </w:r>
      <w:r w:rsidR="00D51798" w:rsidRPr="00D51798">
        <w:rPr>
          <w:sz w:val="24"/>
          <w:szCs w:val="28"/>
        </w:rPr>
        <w:t xml:space="preserve"> therefore consumption of nutritious food and </w:t>
      </w:r>
      <w:r w:rsidR="00472563" w:rsidRPr="00D51798">
        <w:rPr>
          <w:sz w:val="24"/>
          <w:szCs w:val="28"/>
        </w:rPr>
        <w:t>tryptophan</w:t>
      </w:r>
      <w:r w:rsidR="00D51798" w:rsidRPr="00D51798">
        <w:rPr>
          <w:sz w:val="24"/>
          <w:szCs w:val="28"/>
        </w:rPr>
        <w:t xml:space="preserve"> that stimulates serotonin production can have a positive effect on mood (</w:t>
      </w:r>
      <w:proofErr w:type="spellStart"/>
      <w:r w:rsidR="00D51798" w:rsidRPr="00D51798">
        <w:rPr>
          <w:sz w:val="24"/>
          <w:szCs w:val="28"/>
        </w:rPr>
        <w:t>Ottley</w:t>
      </w:r>
      <w:proofErr w:type="spellEnd"/>
      <w:r w:rsidR="00D51798" w:rsidRPr="00D51798">
        <w:rPr>
          <w:sz w:val="24"/>
          <w:szCs w:val="28"/>
        </w:rPr>
        <w:t>, 2000).  I</w:t>
      </w:r>
      <w:r w:rsidR="00EB1CD2">
        <w:rPr>
          <w:sz w:val="24"/>
          <w:szCs w:val="28"/>
        </w:rPr>
        <w:t>n addition, i</w:t>
      </w:r>
      <w:r w:rsidR="00D51798" w:rsidRPr="00D51798">
        <w:rPr>
          <w:sz w:val="24"/>
          <w:szCs w:val="28"/>
        </w:rPr>
        <w:t xml:space="preserve">nadequate levels of vitamins and minerals and essential fatty acids have been shown to negatively affect mood state (Reynolds </w:t>
      </w:r>
      <w:r w:rsidR="00D51798" w:rsidRPr="00D51798">
        <w:rPr>
          <w:i/>
          <w:iCs/>
          <w:sz w:val="24"/>
          <w:szCs w:val="28"/>
        </w:rPr>
        <w:t>et al</w:t>
      </w:r>
      <w:r w:rsidR="00D51798" w:rsidRPr="00D51798">
        <w:rPr>
          <w:sz w:val="24"/>
          <w:szCs w:val="28"/>
        </w:rPr>
        <w:t>., 2014; BDA, 2017).</w:t>
      </w:r>
      <w:r w:rsidR="00E43BA3">
        <w:rPr>
          <w:sz w:val="24"/>
          <w:szCs w:val="28"/>
        </w:rPr>
        <w:t xml:space="preserve">  </w:t>
      </w:r>
      <w:r w:rsidR="00E0321C">
        <w:rPr>
          <w:sz w:val="24"/>
          <w:szCs w:val="28"/>
        </w:rPr>
        <w:t xml:space="preserve">Figure 1. </w:t>
      </w:r>
      <w:r w:rsidR="001F0B30">
        <w:rPr>
          <w:sz w:val="24"/>
          <w:szCs w:val="28"/>
        </w:rPr>
        <w:t xml:space="preserve">below </w:t>
      </w:r>
      <w:r w:rsidR="00910E37">
        <w:rPr>
          <w:sz w:val="24"/>
          <w:szCs w:val="28"/>
        </w:rPr>
        <w:t>outline</w:t>
      </w:r>
      <w:r w:rsidR="00E0321C">
        <w:rPr>
          <w:sz w:val="24"/>
          <w:szCs w:val="28"/>
        </w:rPr>
        <w:t xml:space="preserve"> the objectives of the campaign. </w:t>
      </w:r>
      <w:r w:rsidR="0018797F">
        <w:rPr>
          <w:sz w:val="24"/>
          <w:szCs w:val="28"/>
        </w:rPr>
        <w:t xml:space="preserve"> </w:t>
      </w:r>
      <w:r w:rsidR="007D5CBE">
        <w:rPr>
          <w:sz w:val="24"/>
          <w:szCs w:val="28"/>
        </w:rPr>
        <w:t>For</w:t>
      </w:r>
      <w:r w:rsidR="0018797F">
        <w:rPr>
          <w:sz w:val="24"/>
          <w:szCs w:val="28"/>
        </w:rPr>
        <w:t xml:space="preserve"> these objectives to be effective they were designed around the SMART </w:t>
      </w:r>
      <w:r w:rsidR="00C7431E">
        <w:rPr>
          <w:sz w:val="24"/>
          <w:szCs w:val="28"/>
        </w:rPr>
        <w:t xml:space="preserve">model; </w:t>
      </w:r>
      <w:r w:rsidR="0018797F">
        <w:rPr>
          <w:sz w:val="24"/>
          <w:szCs w:val="28"/>
        </w:rPr>
        <w:t>specific, measurable, achievable, realistic and timely (Jung, 2007</w:t>
      </w:r>
      <w:r w:rsidR="007D5CBE">
        <w:rPr>
          <w:sz w:val="24"/>
          <w:szCs w:val="28"/>
        </w:rPr>
        <w:t>; Naidoo and Wills, 2009, p. 277</w:t>
      </w:r>
      <w:r w:rsidR="0018797F">
        <w:rPr>
          <w:sz w:val="24"/>
          <w:szCs w:val="28"/>
        </w:rPr>
        <w:t xml:space="preserve">).  </w:t>
      </w:r>
    </w:p>
    <w:p w14:paraId="420DB962" w14:textId="6581AD32" w:rsidR="004168C5" w:rsidRDefault="00E0321C" w:rsidP="00E43BA3">
      <w:pPr>
        <w:autoSpaceDE w:val="0"/>
        <w:autoSpaceDN w:val="0"/>
        <w:adjustRightInd w:val="0"/>
        <w:spacing w:line="360" w:lineRule="auto"/>
        <w:rPr>
          <w:sz w:val="24"/>
          <w:szCs w:val="28"/>
        </w:rPr>
      </w:pPr>
      <w:r>
        <w:rPr>
          <w:sz w:val="24"/>
          <w:szCs w:val="28"/>
        </w:rPr>
        <w:t xml:space="preserve">  </w:t>
      </w:r>
    </w:p>
    <w:p w14:paraId="0ECFF23C" w14:textId="2A380DAE" w:rsidR="004168C5" w:rsidRDefault="004168C5" w:rsidP="00EB668A">
      <w:pPr>
        <w:spacing w:line="360" w:lineRule="auto"/>
        <w:rPr>
          <w:sz w:val="24"/>
          <w:szCs w:val="28"/>
        </w:rPr>
      </w:pPr>
    </w:p>
    <w:p w14:paraId="43718BFA" w14:textId="6E199B5D" w:rsidR="004168C5" w:rsidRDefault="004168C5" w:rsidP="00EB668A">
      <w:pPr>
        <w:spacing w:line="360" w:lineRule="auto"/>
        <w:rPr>
          <w:sz w:val="24"/>
          <w:szCs w:val="28"/>
        </w:rPr>
      </w:pPr>
      <w:r>
        <w:rPr>
          <w:noProof/>
        </w:rPr>
        <w:drawing>
          <wp:inline distT="0" distB="0" distL="0" distR="0" wp14:anchorId="676A35D8" wp14:editId="1C277DC3">
            <wp:extent cx="6198235" cy="2224585"/>
            <wp:effectExtent l="0" t="0" r="0" b="444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8"/>
                    <a:srcRect l="13938" t="4168" r="15025" b="21807"/>
                    <a:stretch/>
                  </pic:blipFill>
                  <pic:spPr bwMode="auto">
                    <a:xfrm>
                      <a:off x="0" y="0"/>
                      <a:ext cx="6266155" cy="2248962"/>
                    </a:xfrm>
                    <a:prstGeom prst="rect">
                      <a:avLst/>
                    </a:prstGeom>
                    <a:ln>
                      <a:noFill/>
                    </a:ln>
                    <a:extLst>
                      <a:ext uri="{53640926-AAD7-44D8-BBD7-CCE9431645EC}">
                        <a14:shadowObscured xmlns:a14="http://schemas.microsoft.com/office/drawing/2010/main"/>
                      </a:ext>
                    </a:extLst>
                  </pic:spPr>
                </pic:pic>
              </a:graphicData>
            </a:graphic>
          </wp:inline>
        </w:drawing>
      </w:r>
    </w:p>
    <w:p w14:paraId="68692F25" w14:textId="77777777" w:rsidR="004168C5" w:rsidRPr="0080629E" w:rsidRDefault="004168C5" w:rsidP="004168C5">
      <w:pPr>
        <w:spacing w:line="360" w:lineRule="auto"/>
        <w:jc w:val="right"/>
        <w:rPr>
          <w:b/>
          <w:sz w:val="24"/>
          <w:szCs w:val="24"/>
        </w:rPr>
      </w:pPr>
      <w:r w:rsidRPr="0080629E">
        <w:rPr>
          <w:b/>
          <w:sz w:val="24"/>
          <w:szCs w:val="24"/>
        </w:rPr>
        <w:t>Figure 1. Health promotion objectives</w:t>
      </w:r>
    </w:p>
    <w:p w14:paraId="625559C2" w14:textId="77777777" w:rsidR="004168C5" w:rsidRDefault="004168C5" w:rsidP="00EB668A">
      <w:pPr>
        <w:spacing w:line="360" w:lineRule="auto"/>
        <w:rPr>
          <w:sz w:val="24"/>
          <w:szCs w:val="28"/>
        </w:rPr>
      </w:pPr>
    </w:p>
    <w:p w14:paraId="47E2FA9A" w14:textId="5A641995" w:rsidR="00AA0E2E" w:rsidRDefault="00E66DD8" w:rsidP="00EB668A">
      <w:pPr>
        <w:spacing w:line="360" w:lineRule="auto"/>
        <w:rPr>
          <w:sz w:val="24"/>
          <w:szCs w:val="28"/>
        </w:rPr>
      </w:pPr>
      <w:r>
        <w:rPr>
          <w:sz w:val="24"/>
          <w:szCs w:val="28"/>
        </w:rPr>
        <w:t>O</w:t>
      </w:r>
      <w:r w:rsidR="00E0321C">
        <w:rPr>
          <w:sz w:val="24"/>
          <w:szCs w:val="28"/>
        </w:rPr>
        <w:t>bjectives</w:t>
      </w:r>
      <w:r w:rsidR="00BD2902">
        <w:rPr>
          <w:sz w:val="24"/>
          <w:szCs w:val="28"/>
        </w:rPr>
        <w:t xml:space="preserve"> </w:t>
      </w:r>
      <w:r>
        <w:rPr>
          <w:sz w:val="24"/>
          <w:szCs w:val="28"/>
        </w:rPr>
        <w:t>were</w:t>
      </w:r>
      <w:r w:rsidR="00BD2902">
        <w:rPr>
          <w:sz w:val="24"/>
          <w:szCs w:val="28"/>
        </w:rPr>
        <w:t xml:space="preserve"> </w:t>
      </w:r>
      <w:r w:rsidR="00212E3A">
        <w:rPr>
          <w:sz w:val="24"/>
          <w:szCs w:val="28"/>
        </w:rPr>
        <w:t>based</w:t>
      </w:r>
      <w:r w:rsidR="00782C62">
        <w:rPr>
          <w:sz w:val="24"/>
          <w:szCs w:val="28"/>
        </w:rPr>
        <w:t xml:space="preserve"> upon </w:t>
      </w:r>
      <w:r w:rsidR="00635BA6">
        <w:rPr>
          <w:sz w:val="24"/>
          <w:szCs w:val="28"/>
        </w:rPr>
        <w:t>three</w:t>
      </w:r>
      <w:r w:rsidR="008660AE">
        <w:rPr>
          <w:sz w:val="24"/>
          <w:szCs w:val="28"/>
        </w:rPr>
        <w:t xml:space="preserve"> approaches to health promotion</w:t>
      </w:r>
      <w:r w:rsidR="00C91EEC">
        <w:rPr>
          <w:sz w:val="24"/>
          <w:szCs w:val="28"/>
        </w:rPr>
        <w:t xml:space="preserve"> </w:t>
      </w:r>
      <w:r w:rsidR="00C91EEC" w:rsidRPr="00C91EEC">
        <w:rPr>
          <w:sz w:val="24"/>
          <w:szCs w:val="24"/>
        </w:rPr>
        <w:t>(</w:t>
      </w:r>
      <w:proofErr w:type="spellStart"/>
      <w:r w:rsidR="00C91EEC" w:rsidRPr="00C91EEC">
        <w:rPr>
          <w:sz w:val="24"/>
          <w:szCs w:val="24"/>
        </w:rPr>
        <w:t>Ewles</w:t>
      </w:r>
      <w:proofErr w:type="spellEnd"/>
      <w:r w:rsidR="00C91EEC" w:rsidRPr="00C91EEC">
        <w:rPr>
          <w:sz w:val="24"/>
          <w:szCs w:val="24"/>
        </w:rPr>
        <w:t xml:space="preserve"> and </w:t>
      </w:r>
      <w:proofErr w:type="spellStart"/>
      <w:r w:rsidR="00C91EEC" w:rsidRPr="00C91EEC">
        <w:rPr>
          <w:sz w:val="24"/>
          <w:szCs w:val="24"/>
        </w:rPr>
        <w:t>Simnett</w:t>
      </w:r>
      <w:proofErr w:type="spellEnd"/>
      <w:r w:rsidR="00C91EEC" w:rsidRPr="00C91EEC">
        <w:rPr>
          <w:sz w:val="24"/>
          <w:szCs w:val="24"/>
        </w:rPr>
        <w:t xml:space="preserve">, 2003, cited in Bennett </w:t>
      </w:r>
      <w:r w:rsidR="00C91EEC" w:rsidRPr="00C91EEC">
        <w:rPr>
          <w:i/>
          <w:iCs/>
          <w:sz w:val="24"/>
          <w:szCs w:val="24"/>
        </w:rPr>
        <w:t>et al</w:t>
      </w:r>
      <w:r w:rsidR="00C91EEC" w:rsidRPr="00C91EEC">
        <w:rPr>
          <w:sz w:val="24"/>
          <w:szCs w:val="24"/>
        </w:rPr>
        <w:t>., 2013)</w:t>
      </w:r>
      <w:r w:rsidR="00862726">
        <w:rPr>
          <w:sz w:val="24"/>
          <w:szCs w:val="24"/>
        </w:rPr>
        <w:t xml:space="preserve">.  </w:t>
      </w:r>
      <w:r w:rsidR="00C71E52">
        <w:rPr>
          <w:sz w:val="24"/>
          <w:szCs w:val="24"/>
        </w:rPr>
        <w:t>Education</w:t>
      </w:r>
      <w:r w:rsidR="00862726">
        <w:rPr>
          <w:sz w:val="24"/>
          <w:szCs w:val="24"/>
        </w:rPr>
        <w:t xml:space="preserve"> was used</w:t>
      </w:r>
      <w:r w:rsidR="00C91EEC">
        <w:rPr>
          <w:sz w:val="24"/>
          <w:szCs w:val="28"/>
        </w:rPr>
        <w:t xml:space="preserve"> to </w:t>
      </w:r>
      <w:r w:rsidR="00C71E52">
        <w:rPr>
          <w:sz w:val="24"/>
          <w:szCs w:val="28"/>
        </w:rPr>
        <w:t>provide</w:t>
      </w:r>
      <w:r w:rsidR="00C91EEC">
        <w:rPr>
          <w:sz w:val="24"/>
          <w:szCs w:val="28"/>
        </w:rPr>
        <w:t xml:space="preserve"> individuals</w:t>
      </w:r>
      <w:r w:rsidR="00C71E52">
        <w:rPr>
          <w:sz w:val="24"/>
          <w:szCs w:val="28"/>
        </w:rPr>
        <w:t xml:space="preserve"> with knowledge</w:t>
      </w:r>
      <w:r w:rsidR="00C91EEC">
        <w:rPr>
          <w:sz w:val="24"/>
          <w:szCs w:val="28"/>
        </w:rPr>
        <w:t xml:space="preserve"> to make informed choice</w:t>
      </w:r>
      <w:r w:rsidR="00C71E52">
        <w:rPr>
          <w:sz w:val="24"/>
          <w:szCs w:val="28"/>
        </w:rPr>
        <w:t>s</w:t>
      </w:r>
      <w:r w:rsidR="00C91EEC">
        <w:rPr>
          <w:sz w:val="24"/>
          <w:szCs w:val="28"/>
        </w:rPr>
        <w:t xml:space="preserve"> and to encourage them to look at their own beliefs and values</w:t>
      </w:r>
      <w:r w:rsidR="00872CD5">
        <w:rPr>
          <w:sz w:val="24"/>
          <w:szCs w:val="28"/>
        </w:rPr>
        <w:t xml:space="preserve"> (</w:t>
      </w:r>
      <w:proofErr w:type="spellStart"/>
      <w:r w:rsidR="00872CD5">
        <w:rPr>
          <w:sz w:val="24"/>
          <w:szCs w:val="28"/>
        </w:rPr>
        <w:t>Michie</w:t>
      </w:r>
      <w:proofErr w:type="spellEnd"/>
      <w:r w:rsidR="00872CD5">
        <w:rPr>
          <w:sz w:val="24"/>
          <w:szCs w:val="28"/>
        </w:rPr>
        <w:t xml:space="preserve"> </w:t>
      </w:r>
      <w:r w:rsidR="00872CD5" w:rsidRPr="0065784B">
        <w:rPr>
          <w:i/>
          <w:sz w:val="24"/>
          <w:szCs w:val="28"/>
        </w:rPr>
        <w:t>et al</w:t>
      </w:r>
      <w:r w:rsidR="00872CD5">
        <w:rPr>
          <w:sz w:val="24"/>
          <w:szCs w:val="28"/>
        </w:rPr>
        <w:t xml:space="preserve">., 2011; McKinnon, </w:t>
      </w:r>
      <w:proofErr w:type="spellStart"/>
      <w:r w:rsidR="00872CD5">
        <w:rPr>
          <w:sz w:val="24"/>
          <w:szCs w:val="28"/>
        </w:rPr>
        <w:t>Giskes</w:t>
      </w:r>
      <w:proofErr w:type="spellEnd"/>
      <w:r w:rsidR="00872CD5">
        <w:rPr>
          <w:sz w:val="24"/>
          <w:szCs w:val="28"/>
        </w:rPr>
        <w:t xml:space="preserve"> and </w:t>
      </w:r>
      <w:proofErr w:type="spellStart"/>
      <w:r w:rsidR="00872CD5">
        <w:rPr>
          <w:sz w:val="24"/>
          <w:szCs w:val="28"/>
        </w:rPr>
        <w:t>Turrell</w:t>
      </w:r>
      <w:proofErr w:type="spellEnd"/>
      <w:r w:rsidR="00872CD5">
        <w:rPr>
          <w:sz w:val="24"/>
          <w:szCs w:val="28"/>
        </w:rPr>
        <w:t>, 2013)</w:t>
      </w:r>
      <w:r w:rsidR="00575119">
        <w:rPr>
          <w:sz w:val="24"/>
          <w:szCs w:val="28"/>
        </w:rPr>
        <w:t xml:space="preserve">.  </w:t>
      </w:r>
      <w:r w:rsidR="00D443A1">
        <w:rPr>
          <w:sz w:val="24"/>
          <w:szCs w:val="28"/>
        </w:rPr>
        <w:t>Objectives were designed to e</w:t>
      </w:r>
      <w:r w:rsidR="00A369E9">
        <w:rPr>
          <w:sz w:val="24"/>
          <w:szCs w:val="28"/>
        </w:rPr>
        <w:t>m</w:t>
      </w:r>
      <w:r w:rsidR="00BD2902">
        <w:rPr>
          <w:sz w:val="24"/>
          <w:szCs w:val="28"/>
        </w:rPr>
        <w:t>powe</w:t>
      </w:r>
      <w:r w:rsidR="00D443A1">
        <w:rPr>
          <w:sz w:val="24"/>
          <w:szCs w:val="28"/>
        </w:rPr>
        <w:t>r</w:t>
      </w:r>
      <w:r w:rsidR="00575119">
        <w:rPr>
          <w:sz w:val="24"/>
          <w:szCs w:val="28"/>
        </w:rPr>
        <w:t xml:space="preserve"> </w:t>
      </w:r>
      <w:r w:rsidR="002D0C44">
        <w:rPr>
          <w:sz w:val="24"/>
          <w:szCs w:val="28"/>
        </w:rPr>
        <w:t>individuals</w:t>
      </w:r>
      <w:r w:rsidR="00B92E91">
        <w:rPr>
          <w:sz w:val="24"/>
          <w:szCs w:val="28"/>
        </w:rPr>
        <w:t xml:space="preserve"> </w:t>
      </w:r>
      <w:r w:rsidR="005649BE">
        <w:rPr>
          <w:sz w:val="24"/>
          <w:szCs w:val="28"/>
        </w:rPr>
        <w:lastRenderedPageBreak/>
        <w:t xml:space="preserve">with </w:t>
      </w:r>
      <w:r w:rsidR="00B92E91">
        <w:rPr>
          <w:sz w:val="24"/>
          <w:szCs w:val="28"/>
        </w:rPr>
        <w:t>knowledge and skills to make decisions about their own health needs</w:t>
      </w:r>
      <w:r w:rsidR="00F61385">
        <w:rPr>
          <w:sz w:val="24"/>
          <w:szCs w:val="28"/>
        </w:rPr>
        <w:t xml:space="preserve"> (</w:t>
      </w:r>
      <w:proofErr w:type="spellStart"/>
      <w:r w:rsidR="00F61385">
        <w:rPr>
          <w:sz w:val="24"/>
          <w:szCs w:val="28"/>
        </w:rPr>
        <w:t>Laverack</w:t>
      </w:r>
      <w:proofErr w:type="spellEnd"/>
      <w:r w:rsidR="00F61385">
        <w:rPr>
          <w:sz w:val="24"/>
          <w:szCs w:val="28"/>
        </w:rPr>
        <w:t xml:space="preserve">, 2006).  </w:t>
      </w:r>
      <w:r w:rsidR="00B92E91">
        <w:rPr>
          <w:sz w:val="24"/>
          <w:szCs w:val="28"/>
        </w:rPr>
        <w:t xml:space="preserve"> </w:t>
      </w:r>
      <w:r w:rsidR="00F61385">
        <w:rPr>
          <w:sz w:val="24"/>
          <w:szCs w:val="28"/>
        </w:rPr>
        <w:t xml:space="preserve">Finally, </w:t>
      </w:r>
      <w:r w:rsidR="005649BE">
        <w:rPr>
          <w:sz w:val="24"/>
          <w:szCs w:val="28"/>
        </w:rPr>
        <w:t>health promotors used impactive communication and practical guidance to encourage behaviour change</w:t>
      </w:r>
      <w:r w:rsidR="006C6298">
        <w:rPr>
          <w:sz w:val="24"/>
          <w:szCs w:val="28"/>
        </w:rPr>
        <w:t xml:space="preserve"> (</w:t>
      </w:r>
      <w:proofErr w:type="spellStart"/>
      <w:r w:rsidR="006C6298">
        <w:rPr>
          <w:sz w:val="24"/>
          <w:szCs w:val="28"/>
        </w:rPr>
        <w:t>Eertmans</w:t>
      </w:r>
      <w:proofErr w:type="spellEnd"/>
      <w:r w:rsidR="006C6298">
        <w:rPr>
          <w:sz w:val="24"/>
          <w:szCs w:val="28"/>
        </w:rPr>
        <w:t xml:space="preserve">, </w:t>
      </w:r>
      <w:proofErr w:type="spellStart"/>
      <w:r w:rsidR="006C6298">
        <w:rPr>
          <w:sz w:val="24"/>
          <w:szCs w:val="28"/>
        </w:rPr>
        <w:t>Baeyens</w:t>
      </w:r>
      <w:proofErr w:type="spellEnd"/>
      <w:r w:rsidR="006C6298">
        <w:rPr>
          <w:sz w:val="24"/>
          <w:szCs w:val="28"/>
        </w:rPr>
        <w:t xml:space="preserve"> and Van den Bergh, 2001; Naidoo and Wills, 2016, p. 79)</w:t>
      </w:r>
      <w:r w:rsidR="002561FC">
        <w:rPr>
          <w:sz w:val="24"/>
          <w:szCs w:val="28"/>
        </w:rPr>
        <w:t>.  This included</w:t>
      </w:r>
      <w:r w:rsidR="000D5E85">
        <w:rPr>
          <w:sz w:val="24"/>
          <w:szCs w:val="28"/>
        </w:rPr>
        <w:t xml:space="preserve"> </w:t>
      </w:r>
      <w:r w:rsidR="005E5B1E">
        <w:rPr>
          <w:sz w:val="24"/>
          <w:szCs w:val="28"/>
        </w:rPr>
        <w:t>advocacy</w:t>
      </w:r>
      <w:r w:rsidR="00D9111B">
        <w:rPr>
          <w:sz w:val="24"/>
          <w:szCs w:val="28"/>
        </w:rPr>
        <w:t>,</w:t>
      </w:r>
      <w:r w:rsidR="005E5B1E">
        <w:rPr>
          <w:sz w:val="24"/>
          <w:szCs w:val="28"/>
        </w:rPr>
        <w:t xml:space="preserve"> </w:t>
      </w:r>
      <w:r w:rsidR="000D5E85">
        <w:rPr>
          <w:sz w:val="24"/>
          <w:szCs w:val="28"/>
        </w:rPr>
        <w:t>a</w:t>
      </w:r>
      <w:r w:rsidR="005E5B1E">
        <w:rPr>
          <w:sz w:val="24"/>
          <w:szCs w:val="28"/>
        </w:rPr>
        <w:t xml:space="preserve"> key princip</w:t>
      </w:r>
      <w:r w:rsidR="000D5E85">
        <w:rPr>
          <w:sz w:val="24"/>
          <w:szCs w:val="28"/>
        </w:rPr>
        <w:t>le</w:t>
      </w:r>
      <w:r w:rsidR="005E5B1E">
        <w:rPr>
          <w:sz w:val="24"/>
          <w:szCs w:val="28"/>
        </w:rPr>
        <w:t xml:space="preserve"> of the Ottawa Charter (</w:t>
      </w:r>
      <w:r w:rsidR="003D598C">
        <w:rPr>
          <w:sz w:val="24"/>
          <w:szCs w:val="28"/>
        </w:rPr>
        <w:t xml:space="preserve">Fry and </w:t>
      </w:r>
      <w:proofErr w:type="spellStart"/>
      <w:r w:rsidR="003D598C">
        <w:rPr>
          <w:sz w:val="24"/>
          <w:szCs w:val="28"/>
        </w:rPr>
        <w:t>Zask</w:t>
      </w:r>
      <w:proofErr w:type="spellEnd"/>
      <w:r w:rsidR="003D598C">
        <w:rPr>
          <w:sz w:val="24"/>
          <w:szCs w:val="28"/>
        </w:rPr>
        <w:t>, 2017</w:t>
      </w:r>
      <w:r w:rsidR="005E5B1E">
        <w:rPr>
          <w:sz w:val="24"/>
          <w:szCs w:val="28"/>
        </w:rPr>
        <w:t>)</w:t>
      </w:r>
      <w:r w:rsidR="00D9111B">
        <w:rPr>
          <w:sz w:val="24"/>
          <w:szCs w:val="28"/>
        </w:rPr>
        <w:t>,</w:t>
      </w:r>
      <w:r w:rsidR="005E5B1E">
        <w:rPr>
          <w:sz w:val="24"/>
          <w:szCs w:val="28"/>
        </w:rPr>
        <w:t xml:space="preserve"> to communicate the message in a simple format</w:t>
      </w:r>
      <w:r w:rsidR="00A21494">
        <w:rPr>
          <w:sz w:val="24"/>
          <w:szCs w:val="28"/>
        </w:rPr>
        <w:t xml:space="preserve"> </w:t>
      </w:r>
      <w:r w:rsidR="00D24502">
        <w:rPr>
          <w:sz w:val="24"/>
          <w:szCs w:val="28"/>
        </w:rPr>
        <w:t>with</w:t>
      </w:r>
      <w:r w:rsidR="009626A8">
        <w:rPr>
          <w:sz w:val="24"/>
          <w:szCs w:val="28"/>
        </w:rPr>
        <w:t xml:space="preserve"> materials that aim to motivate and trigger change</w:t>
      </w:r>
      <w:r w:rsidR="00635BA6">
        <w:rPr>
          <w:sz w:val="24"/>
          <w:szCs w:val="28"/>
        </w:rPr>
        <w:t xml:space="preserve">. </w:t>
      </w:r>
      <w:r w:rsidR="009626A8">
        <w:rPr>
          <w:sz w:val="24"/>
          <w:szCs w:val="28"/>
        </w:rPr>
        <w:t xml:space="preserve"> </w:t>
      </w:r>
    </w:p>
    <w:p w14:paraId="54E9824E" w14:textId="77777777" w:rsidR="00AA0E2E" w:rsidRDefault="00AA0E2E" w:rsidP="00EB668A">
      <w:pPr>
        <w:spacing w:line="360" w:lineRule="auto"/>
        <w:rPr>
          <w:sz w:val="24"/>
          <w:szCs w:val="24"/>
        </w:rPr>
      </w:pPr>
    </w:p>
    <w:p w14:paraId="7153F674" w14:textId="77777777" w:rsidR="002A4AB1" w:rsidRDefault="002A4AB1" w:rsidP="00EB668A">
      <w:pPr>
        <w:spacing w:line="360" w:lineRule="auto"/>
      </w:pPr>
    </w:p>
    <w:p w14:paraId="2A486433" w14:textId="7D64F192" w:rsidR="008E2B84" w:rsidRPr="008E2B84" w:rsidRDefault="008A5C60" w:rsidP="00EB668A">
      <w:pPr>
        <w:pStyle w:val="Subtitle"/>
        <w:spacing w:line="360" w:lineRule="auto"/>
        <w:jc w:val="left"/>
        <w:rPr>
          <w:sz w:val="28"/>
          <w:szCs w:val="18"/>
          <w:u w:val="none"/>
        </w:rPr>
      </w:pPr>
      <w:r w:rsidRPr="008E2B84">
        <w:rPr>
          <w:sz w:val="28"/>
          <w:szCs w:val="18"/>
          <w:u w:val="none"/>
        </w:rPr>
        <w:t xml:space="preserve">Data analysis </w:t>
      </w:r>
      <w:r w:rsidR="008E2B84" w:rsidRPr="008E2B84">
        <w:rPr>
          <w:sz w:val="28"/>
          <w:szCs w:val="18"/>
          <w:u w:val="none"/>
        </w:rPr>
        <w:t>and evaluation</w:t>
      </w:r>
    </w:p>
    <w:p w14:paraId="148070B8" w14:textId="77777777" w:rsidR="00B552FC" w:rsidRPr="008E2B84" w:rsidRDefault="00B552FC" w:rsidP="00EB668A">
      <w:pPr>
        <w:spacing w:line="360" w:lineRule="auto"/>
        <w:rPr>
          <w:sz w:val="28"/>
          <w:szCs w:val="28"/>
        </w:rPr>
      </w:pPr>
    </w:p>
    <w:p w14:paraId="75099207" w14:textId="3F6BC069" w:rsidR="002A4AB1" w:rsidRDefault="008764E4" w:rsidP="00EB668A">
      <w:pPr>
        <w:spacing w:line="360" w:lineRule="auto"/>
        <w:rPr>
          <w:sz w:val="24"/>
          <w:szCs w:val="24"/>
        </w:rPr>
      </w:pPr>
      <w:r>
        <w:rPr>
          <w:sz w:val="24"/>
          <w:szCs w:val="24"/>
        </w:rPr>
        <w:t>Ev</w:t>
      </w:r>
      <w:r w:rsidR="00D57E13" w:rsidRPr="00D57E13">
        <w:rPr>
          <w:sz w:val="24"/>
          <w:szCs w:val="24"/>
        </w:rPr>
        <w:t xml:space="preserve">aluation is necessary to not only justify decision making, but to </w:t>
      </w:r>
      <w:r>
        <w:rPr>
          <w:sz w:val="24"/>
          <w:szCs w:val="24"/>
        </w:rPr>
        <w:t>assess</w:t>
      </w:r>
      <w:r w:rsidR="00D57E13" w:rsidRPr="00D57E13">
        <w:rPr>
          <w:sz w:val="24"/>
          <w:szCs w:val="24"/>
        </w:rPr>
        <w:t xml:space="preserve"> the effectiveness of </w:t>
      </w:r>
      <w:r w:rsidR="00D57E13">
        <w:rPr>
          <w:sz w:val="24"/>
          <w:szCs w:val="24"/>
        </w:rPr>
        <w:t>an</w:t>
      </w:r>
      <w:r w:rsidR="00D57E13" w:rsidRPr="00D57E13">
        <w:rPr>
          <w:sz w:val="24"/>
          <w:szCs w:val="24"/>
        </w:rPr>
        <w:t xml:space="preserve"> approach </w:t>
      </w:r>
      <w:r w:rsidR="00D57E13">
        <w:rPr>
          <w:sz w:val="24"/>
          <w:szCs w:val="24"/>
        </w:rPr>
        <w:t>designed to</w:t>
      </w:r>
      <w:r w:rsidR="00D57E13" w:rsidRPr="00D57E13">
        <w:rPr>
          <w:sz w:val="24"/>
          <w:szCs w:val="24"/>
        </w:rPr>
        <w:t xml:space="preserve"> ultimately</w:t>
      </w:r>
      <w:r w:rsidR="00D57E13">
        <w:rPr>
          <w:sz w:val="24"/>
          <w:szCs w:val="24"/>
        </w:rPr>
        <w:t xml:space="preserve"> change behaviour to</w:t>
      </w:r>
      <w:r w:rsidR="00D57E13" w:rsidRPr="00D57E13">
        <w:rPr>
          <w:sz w:val="24"/>
          <w:szCs w:val="24"/>
        </w:rPr>
        <w:t xml:space="preserve"> improve health of the target audience (Raphael, 2000).  </w:t>
      </w:r>
      <w:r w:rsidR="00D57E13">
        <w:rPr>
          <w:sz w:val="24"/>
          <w:szCs w:val="24"/>
        </w:rPr>
        <w:t xml:space="preserve">In the absence of </w:t>
      </w:r>
      <w:r w:rsidR="00172C6D">
        <w:rPr>
          <w:sz w:val="24"/>
          <w:szCs w:val="24"/>
        </w:rPr>
        <w:t xml:space="preserve">available long-term </w:t>
      </w:r>
      <w:r w:rsidR="00C74524">
        <w:rPr>
          <w:sz w:val="24"/>
          <w:szCs w:val="24"/>
        </w:rPr>
        <w:t>quantitative</w:t>
      </w:r>
      <w:r w:rsidR="00D57E13">
        <w:rPr>
          <w:sz w:val="24"/>
          <w:szCs w:val="24"/>
        </w:rPr>
        <w:t xml:space="preserve"> raw data collection, a</w:t>
      </w:r>
      <w:r w:rsidR="00D57E13" w:rsidRPr="00D57E13">
        <w:rPr>
          <w:sz w:val="24"/>
          <w:szCs w:val="24"/>
        </w:rPr>
        <w:t xml:space="preserve">n evaluation form </w:t>
      </w:r>
      <w:r w:rsidR="00D57E13">
        <w:rPr>
          <w:sz w:val="24"/>
          <w:szCs w:val="24"/>
        </w:rPr>
        <w:t>to gain</w:t>
      </w:r>
      <w:r w:rsidR="00172C6D">
        <w:rPr>
          <w:sz w:val="24"/>
          <w:szCs w:val="24"/>
        </w:rPr>
        <w:t xml:space="preserve"> short-term,</w:t>
      </w:r>
      <w:r w:rsidR="00D57E13">
        <w:rPr>
          <w:sz w:val="24"/>
          <w:szCs w:val="24"/>
        </w:rPr>
        <w:t xml:space="preserve"> </w:t>
      </w:r>
      <w:r w:rsidR="00C74524">
        <w:rPr>
          <w:sz w:val="24"/>
          <w:szCs w:val="24"/>
        </w:rPr>
        <w:t xml:space="preserve">qualitative </w:t>
      </w:r>
      <w:r w:rsidR="00D57E13">
        <w:rPr>
          <w:sz w:val="24"/>
          <w:szCs w:val="24"/>
        </w:rPr>
        <w:t xml:space="preserve">opinions and views of the participants was designed </w:t>
      </w:r>
      <w:r w:rsidR="00D57E13" w:rsidRPr="004B1ADA">
        <w:rPr>
          <w:sz w:val="24"/>
          <w:szCs w:val="24"/>
        </w:rPr>
        <w:t>(</w:t>
      </w:r>
      <w:r>
        <w:rPr>
          <w:sz w:val="24"/>
          <w:szCs w:val="24"/>
        </w:rPr>
        <w:t>a</w:t>
      </w:r>
      <w:r w:rsidR="00D57E13" w:rsidRPr="004B1ADA">
        <w:rPr>
          <w:sz w:val="24"/>
          <w:szCs w:val="24"/>
        </w:rPr>
        <w:t xml:space="preserve">ppendix </w:t>
      </w:r>
      <w:r w:rsidR="004B1ADA" w:rsidRPr="004B1ADA">
        <w:rPr>
          <w:sz w:val="24"/>
          <w:szCs w:val="24"/>
        </w:rPr>
        <w:t>1).</w:t>
      </w:r>
      <w:r w:rsidR="00D57E13">
        <w:rPr>
          <w:sz w:val="24"/>
          <w:szCs w:val="24"/>
        </w:rPr>
        <w:t xml:space="preserve"> </w:t>
      </w:r>
      <w:r w:rsidR="00D57E13" w:rsidRPr="00D57E13">
        <w:rPr>
          <w:sz w:val="24"/>
          <w:szCs w:val="24"/>
        </w:rPr>
        <w:t xml:space="preserve"> </w:t>
      </w:r>
      <w:r w:rsidR="00D57E13">
        <w:rPr>
          <w:sz w:val="24"/>
          <w:szCs w:val="24"/>
        </w:rPr>
        <w:t xml:space="preserve"> A series of </w:t>
      </w:r>
      <w:r w:rsidR="00CE2230">
        <w:rPr>
          <w:sz w:val="24"/>
          <w:szCs w:val="24"/>
        </w:rPr>
        <w:t xml:space="preserve">questions were designed based upon </w:t>
      </w:r>
      <w:r w:rsidR="0098038E">
        <w:rPr>
          <w:sz w:val="24"/>
          <w:szCs w:val="24"/>
        </w:rPr>
        <w:t>Kirkpatric</w:t>
      </w:r>
      <w:r w:rsidR="00120F9A">
        <w:rPr>
          <w:sz w:val="24"/>
          <w:szCs w:val="24"/>
        </w:rPr>
        <w:t>k’s 1976</w:t>
      </w:r>
      <w:r w:rsidR="0098038E">
        <w:rPr>
          <w:sz w:val="24"/>
          <w:szCs w:val="24"/>
        </w:rPr>
        <w:t xml:space="preserve"> four-level training evaluation model </w:t>
      </w:r>
      <w:r w:rsidR="006575D9">
        <w:rPr>
          <w:sz w:val="24"/>
          <w:szCs w:val="24"/>
        </w:rPr>
        <w:t xml:space="preserve">(Kirkpatrick, 1998) </w:t>
      </w:r>
      <w:r w:rsidR="0098038E">
        <w:rPr>
          <w:sz w:val="24"/>
          <w:szCs w:val="24"/>
        </w:rPr>
        <w:t xml:space="preserve">to assess reaction, learning, behaviour and results </w:t>
      </w:r>
      <w:r w:rsidR="00120F9A">
        <w:rPr>
          <w:sz w:val="24"/>
          <w:szCs w:val="24"/>
        </w:rPr>
        <w:t>to assess if aim</w:t>
      </w:r>
      <w:r w:rsidR="00C55C86">
        <w:rPr>
          <w:sz w:val="24"/>
          <w:szCs w:val="24"/>
        </w:rPr>
        <w:t>s</w:t>
      </w:r>
      <w:r w:rsidR="00120F9A">
        <w:rPr>
          <w:sz w:val="24"/>
          <w:szCs w:val="24"/>
        </w:rPr>
        <w:t xml:space="preserve"> and objectives have been met (Bates, 2004).  </w:t>
      </w:r>
    </w:p>
    <w:p w14:paraId="51A637C5" w14:textId="1C28D2F1" w:rsidR="004A5BF3" w:rsidRDefault="004A5BF3" w:rsidP="00EB668A">
      <w:pPr>
        <w:spacing w:line="360" w:lineRule="auto"/>
        <w:rPr>
          <w:sz w:val="24"/>
          <w:szCs w:val="24"/>
        </w:rPr>
      </w:pPr>
    </w:p>
    <w:p w14:paraId="7141F0AC" w14:textId="0E676B46" w:rsidR="00044352" w:rsidRDefault="00CE1DD7" w:rsidP="00044352">
      <w:pPr>
        <w:spacing w:line="360" w:lineRule="auto"/>
        <w:rPr>
          <w:sz w:val="24"/>
          <w:szCs w:val="24"/>
        </w:rPr>
      </w:pPr>
      <w:r>
        <w:rPr>
          <w:sz w:val="24"/>
          <w:szCs w:val="24"/>
        </w:rPr>
        <w:t xml:space="preserve">A total of </w:t>
      </w:r>
      <w:r w:rsidR="008A018C">
        <w:rPr>
          <w:sz w:val="24"/>
          <w:szCs w:val="24"/>
        </w:rPr>
        <w:t xml:space="preserve">33 participants completed </w:t>
      </w:r>
      <w:r>
        <w:rPr>
          <w:sz w:val="24"/>
          <w:szCs w:val="24"/>
        </w:rPr>
        <w:t>an</w:t>
      </w:r>
      <w:r w:rsidR="008A018C">
        <w:rPr>
          <w:sz w:val="24"/>
          <w:szCs w:val="24"/>
        </w:rPr>
        <w:t xml:space="preserve"> evaluation form</w:t>
      </w:r>
      <w:r>
        <w:rPr>
          <w:sz w:val="24"/>
          <w:szCs w:val="24"/>
        </w:rPr>
        <w:t xml:space="preserve"> on the day</w:t>
      </w:r>
      <w:r w:rsidR="008A018C">
        <w:rPr>
          <w:sz w:val="24"/>
          <w:szCs w:val="24"/>
        </w:rPr>
        <w:t>, which were anonymised and conducted in private to increase the reliability of the results and feedback</w:t>
      </w:r>
      <w:r w:rsidR="00044352">
        <w:rPr>
          <w:sz w:val="24"/>
          <w:szCs w:val="24"/>
        </w:rPr>
        <w:t xml:space="preserve"> (</w:t>
      </w:r>
      <w:r w:rsidR="00EA456B" w:rsidRPr="00C23CCD">
        <w:rPr>
          <w:sz w:val="24"/>
          <w:szCs w:val="24"/>
        </w:rPr>
        <w:t>Lusty, 2007</w:t>
      </w:r>
      <w:r w:rsidR="00044352" w:rsidRPr="00C23CCD">
        <w:rPr>
          <w:sz w:val="24"/>
          <w:szCs w:val="24"/>
        </w:rPr>
        <w:t>).</w:t>
      </w:r>
      <w:r w:rsidR="00044352">
        <w:rPr>
          <w:sz w:val="24"/>
          <w:szCs w:val="24"/>
        </w:rPr>
        <w:t xml:space="preserve">  Questions 1-2 were designed to ascertain </w:t>
      </w:r>
      <w:r w:rsidR="00B166A9">
        <w:rPr>
          <w:sz w:val="24"/>
          <w:szCs w:val="24"/>
        </w:rPr>
        <w:t>whether</w:t>
      </w:r>
      <w:r w:rsidR="00044352">
        <w:rPr>
          <w:sz w:val="24"/>
          <w:szCs w:val="24"/>
        </w:rPr>
        <w:t xml:space="preserve"> participants understood what was being communicated and the health message being promoted, linked to objectives 1-2.</w:t>
      </w:r>
      <w:r w:rsidR="00DB0987">
        <w:rPr>
          <w:sz w:val="24"/>
          <w:szCs w:val="24"/>
        </w:rPr>
        <w:t xml:space="preserve">  </w:t>
      </w:r>
      <w:r w:rsidR="00044352">
        <w:rPr>
          <w:sz w:val="24"/>
          <w:szCs w:val="24"/>
        </w:rPr>
        <w:t xml:space="preserve">100% of the participants who completed the evaluation form (N = 33) said the stand was </w:t>
      </w:r>
      <w:r w:rsidR="00583EFC">
        <w:rPr>
          <w:sz w:val="24"/>
          <w:szCs w:val="24"/>
        </w:rPr>
        <w:t>‘</w:t>
      </w:r>
      <w:r w:rsidR="00044352">
        <w:rPr>
          <w:sz w:val="24"/>
          <w:szCs w:val="24"/>
        </w:rPr>
        <w:t>easy to understand</w:t>
      </w:r>
      <w:r w:rsidR="00583EFC">
        <w:rPr>
          <w:sz w:val="24"/>
          <w:szCs w:val="24"/>
        </w:rPr>
        <w:t>’</w:t>
      </w:r>
      <w:r w:rsidR="00044352">
        <w:rPr>
          <w:sz w:val="24"/>
          <w:szCs w:val="24"/>
        </w:rPr>
        <w:t xml:space="preserve">.  </w:t>
      </w:r>
      <w:r w:rsidR="00044352" w:rsidRPr="00E775A9">
        <w:rPr>
          <w:sz w:val="24"/>
          <w:szCs w:val="24"/>
        </w:rPr>
        <w:t xml:space="preserve">Figure </w:t>
      </w:r>
      <w:r w:rsidR="00E775A9" w:rsidRPr="00E775A9">
        <w:rPr>
          <w:sz w:val="24"/>
          <w:szCs w:val="24"/>
        </w:rPr>
        <w:t>2</w:t>
      </w:r>
      <w:r w:rsidR="00E775A9">
        <w:rPr>
          <w:sz w:val="24"/>
          <w:szCs w:val="24"/>
        </w:rPr>
        <w:t>.</w:t>
      </w:r>
      <w:r w:rsidR="00044352">
        <w:rPr>
          <w:sz w:val="24"/>
          <w:szCs w:val="24"/>
        </w:rPr>
        <w:t xml:space="preserve"> below highlights the response from question 2.</w:t>
      </w:r>
    </w:p>
    <w:p w14:paraId="09BAF02C" w14:textId="77777777" w:rsidR="00044352" w:rsidRDefault="00044352" w:rsidP="00044352">
      <w:pPr>
        <w:spacing w:line="360" w:lineRule="auto"/>
        <w:rPr>
          <w:sz w:val="24"/>
          <w:szCs w:val="24"/>
        </w:rPr>
      </w:pPr>
    </w:p>
    <w:p w14:paraId="639C7ADC" w14:textId="77777777" w:rsidR="00044352" w:rsidRDefault="00044352" w:rsidP="00044352">
      <w:pPr>
        <w:spacing w:line="360" w:lineRule="auto"/>
        <w:rPr>
          <w:sz w:val="24"/>
          <w:szCs w:val="24"/>
        </w:rPr>
      </w:pPr>
      <w:r>
        <w:rPr>
          <w:noProof/>
        </w:rPr>
        <w:lastRenderedPageBreak/>
        <w:drawing>
          <wp:inline distT="0" distB="0" distL="0" distR="0" wp14:anchorId="14919E75" wp14:editId="165CA60A">
            <wp:extent cx="6248400" cy="3181350"/>
            <wp:effectExtent l="0" t="0" r="0" b="0"/>
            <wp:docPr id="5" name="Chart 5"/>
            <wp:cNvGraphicFramePr/>
            <a:graphic xmlns:a="http://schemas.openxmlformats.org/drawingml/2006/main">
              <a:graphicData uri="http://schemas.openxmlformats.org/drawingml/2006/chart">
                <c:chart xmlns:c="http://schemas.openxmlformats.org/drawingml/2006/chart" xmlns:r="http://schemas.openxmlformats.org/officeDocument/2006/relationships" r:id="rId9"/>
              </a:graphicData>
            </a:graphic>
          </wp:inline>
        </w:drawing>
      </w:r>
    </w:p>
    <w:p w14:paraId="05223094" w14:textId="594EE34A" w:rsidR="00044352" w:rsidRDefault="00044352" w:rsidP="00044352">
      <w:pPr>
        <w:spacing w:line="360" w:lineRule="auto"/>
        <w:jc w:val="right"/>
        <w:rPr>
          <w:b/>
          <w:sz w:val="24"/>
          <w:szCs w:val="24"/>
        </w:rPr>
      </w:pPr>
      <w:r w:rsidRPr="00E775A9">
        <w:rPr>
          <w:b/>
          <w:sz w:val="24"/>
          <w:szCs w:val="24"/>
        </w:rPr>
        <w:t xml:space="preserve">Figure </w:t>
      </w:r>
      <w:r w:rsidR="00E775A9" w:rsidRPr="00E775A9">
        <w:rPr>
          <w:b/>
          <w:sz w:val="24"/>
          <w:szCs w:val="24"/>
        </w:rPr>
        <w:t>2</w:t>
      </w:r>
      <w:r w:rsidRPr="00E775A9">
        <w:rPr>
          <w:b/>
          <w:sz w:val="24"/>
          <w:szCs w:val="24"/>
        </w:rPr>
        <w:t>.</w:t>
      </w:r>
      <w:r>
        <w:rPr>
          <w:b/>
          <w:sz w:val="24"/>
          <w:szCs w:val="24"/>
        </w:rPr>
        <w:t xml:space="preserve"> Question 2 responses</w:t>
      </w:r>
    </w:p>
    <w:p w14:paraId="5031763D" w14:textId="77777777" w:rsidR="00355951" w:rsidRDefault="00355951" w:rsidP="00044352">
      <w:pPr>
        <w:spacing w:line="360" w:lineRule="auto"/>
        <w:rPr>
          <w:sz w:val="24"/>
          <w:szCs w:val="24"/>
        </w:rPr>
      </w:pPr>
    </w:p>
    <w:p w14:paraId="0BAE4B67" w14:textId="5DA89DF6" w:rsidR="00044352" w:rsidRDefault="00044352" w:rsidP="00044352">
      <w:pPr>
        <w:spacing w:line="360" w:lineRule="auto"/>
        <w:rPr>
          <w:sz w:val="24"/>
          <w:szCs w:val="24"/>
        </w:rPr>
      </w:pPr>
      <w:r w:rsidRPr="00F11247">
        <w:rPr>
          <w:sz w:val="24"/>
          <w:szCs w:val="24"/>
        </w:rPr>
        <w:t xml:space="preserve">79% </w:t>
      </w:r>
      <w:r w:rsidR="009E3DDB">
        <w:rPr>
          <w:sz w:val="24"/>
          <w:szCs w:val="24"/>
        </w:rPr>
        <w:t xml:space="preserve">(n = </w:t>
      </w:r>
      <w:r w:rsidR="00CD1FB1">
        <w:rPr>
          <w:sz w:val="24"/>
          <w:szCs w:val="24"/>
        </w:rPr>
        <w:t>26</w:t>
      </w:r>
      <w:r w:rsidR="009E3DDB">
        <w:rPr>
          <w:sz w:val="24"/>
          <w:szCs w:val="24"/>
        </w:rPr>
        <w:t xml:space="preserve">) </w:t>
      </w:r>
      <w:r w:rsidRPr="00F11247">
        <w:rPr>
          <w:sz w:val="24"/>
          <w:szCs w:val="24"/>
        </w:rPr>
        <w:t xml:space="preserve">of participants </w:t>
      </w:r>
      <w:r w:rsidR="00355951">
        <w:rPr>
          <w:sz w:val="24"/>
          <w:szCs w:val="24"/>
        </w:rPr>
        <w:t>‘</w:t>
      </w:r>
      <w:r w:rsidRPr="00F11247">
        <w:rPr>
          <w:sz w:val="24"/>
          <w:szCs w:val="24"/>
        </w:rPr>
        <w:t>strongly agreed</w:t>
      </w:r>
      <w:r w:rsidR="00355951">
        <w:rPr>
          <w:sz w:val="24"/>
          <w:szCs w:val="24"/>
        </w:rPr>
        <w:t>’, 18%</w:t>
      </w:r>
      <w:r w:rsidR="009E3DDB">
        <w:rPr>
          <w:sz w:val="24"/>
          <w:szCs w:val="24"/>
        </w:rPr>
        <w:t xml:space="preserve"> (n = </w:t>
      </w:r>
      <w:r w:rsidR="00CD1FB1">
        <w:rPr>
          <w:sz w:val="24"/>
          <w:szCs w:val="24"/>
        </w:rPr>
        <w:t>6</w:t>
      </w:r>
      <w:r w:rsidR="009E3DDB">
        <w:rPr>
          <w:sz w:val="24"/>
          <w:szCs w:val="24"/>
        </w:rPr>
        <w:t xml:space="preserve">) </w:t>
      </w:r>
      <w:r w:rsidR="003527AB">
        <w:rPr>
          <w:sz w:val="24"/>
          <w:szCs w:val="24"/>
        </w:rPr>
        <w:t xml:space="preserve">‘agreed’ </w:t>
      </w:r>
      <w:r w:rsidR="009E3DDB">
        <w:rPr>
          <w:sz w:val="24"/>
          <w:szCs w:val="24"/>
        </w:rPr>
        <w:t xml:space="preserve">and 3% (n = 1) </w:t>
      </w:r>
      <w:r w:rsidR="003527AB">
        <w:rPr>
          <w:sz w:val="24"/>
          <w:szCs w:val="24"/>
        </w:rPr>
        <w:t>‘neither</w:t>
      </w:r>
      <w:r w:rsidR="00CD1FB1">
        <w:rPr>
          <w:sz w:val="24"/>
          <w:szCs w:val="24"/>
        </w:rPr>
        <w:t xml:space="preserve"> agree or disagree</w:t>
      </w:r>
      <w:r w:rsidR="003527AB">
        <w:rPr>
          <w:sz w:val="24"/>
          <w:szCs w:val="24"/>
        </w:rPr>
        <w:t>’</w:t>
      </w:r>
      <w:r w:rsidRPr="00F11247">
        <w:rPr>
          <w:sz w:val="24"/>
          <w:szCs w:val="24"/>
        </w:rPr>
        <w:t xml:space="preserve"> that the content was organised and easy to understand.  </w:t>
      </w:r>
      <w:r w:rsidR="00961B82">
        <w:rPr>
          <w:sz w:val="24"/>
          <w:szCs w:val="24"/>
        </w:rPr>
        <w:t>Verbal and non-verbal communication methods</w:t>
      </w:r>
      <w:r w:rsidR="00752270">
        <w:rPr>
          <w:sz w:val="24"/>
          <w:szCs w:val="24"/>
        </w:rPr>
        <w:t xml:space="preserve"> </w:t>
      </w:r>
      <w:r w:rsidR="0024119B">
        <w:rPr>
          <w:sz w:val="24"/>
          <w:szCs w:val="24"/>
        </w:rPr>
        <w:t>can present as</w:t>
      </w:r>
      <w:r w:rsidR="00182BAA">
        <w:rPr>
          <w:sz w:val="24"/>
          <w:szCs w:val="24"/>
        </w:rPr>
        <w:t xml:space="preserve"> a barrier to </w:t>
      </w:r>
      <w:r w:rsidR="00961B82">
        <w:rPr>
          <w:sz w:val="24"/>
          <w:szCs w:val="24"/>
        </w:rPr>
        <w:t>understanding (</w:t>
      </w:r>
      <w:proofErr w:type="spellStart"/>
      <w:r w:rsidR="008C72BE">
        <w:rPr>
          <w:sz w:val="24"/>
          <w:szCs w:val="24"/>
        </w:rPr>
        <w:t>Hubley</w:t>
      </w:r>
      <w:proofErr w:type="spellEnd"/>
      <w:r w:rsidR="008C72BE">
        <w:rPr>
          <w:sz w:val="24"/>
          <w:szCs w:val="24"/>
        </w:rPr>
        <w:t xml:space="preserve">, </w:t>
      </w:r>
      <w:proofErr w:type="spellStart"/>
      <w:r w:rsidR="008C72BE">
        <w:rPr>
          <w:sz w:val="24"/>
          <w:szCs w:val="24"/>
        </w:rPr>
        <w:t>Copeman</w:t>
      </w:r>
      <w:proofErr w:type="spellEnd"/>
      <w:r w:rsidR="008C72BE">
        <w:rPr>
          <w:sz w:val="24"/>
          <w:szCs w:val="24"/>
        </w:rPr>
        <w:t xml:space="preserve"> and Woodall, 2013</w:t>
      </w:r>
      <w:r w:rsidR="00154F1D">
        <w:rPr>
          <w:sz w:val="24"/>
          <w:szCs w:val="24"/>
        </w:rPr>
        <w:t xml:space="preserve">, p. 101) suggesting </w:t>
      </w:r>
      <w:r w:rsidR="00E775A9">
        <w:rPr>
          <w:sz w:val="24"/>
          <w:szCs w:val="24"/>
        </w:rPr>
        <w:t>the tone and materials were appropriate to the audience</w:t>
      </w:r>
      <w:r w:rsidR="003527AB">
        <w:rPr>
          <w:sz w:val="24"/>
          <w:szCs w:val="24"/>
        </w:rPr>
        <w:t xml:space="preserve"> to </w:t>
      </w:r>
      <w:r w:rsidR="00CD1FB1">
        <w:rPr>
          <w:sz w:val="24"/>
          <w:szCs w:val="24"/>
        </w:rPr>
        <w:t>facilitate</w:t>
      </w:r>
      <w:r w:rsidR="003527AB">
        <w:rPr>
          <w:sz w:val="24"/>
          <w:szCs w:val="24"/>
        </w:rPr>
        <w:t xml:space="preserve"> </w:t>
      </w:r>
      <w:r w:rsidR="00E102D0">
        <w:rPr>
          <w:sz w:val="24"/>
          <w:szCs w:val="24"/>
        </w:rPr>
        <w:t>learning</w:t>
      </w:r>
      <w:r w:rsidR="00F86BBB">
        <w:rPr>
          <w:sz w:val="24"/>
          <w:szCs w:val="24"/>
        </w:rPr>
        <w:t>.</w:t>
      </w:r>
      <w:r w:rsidR="00D10902" w:rsidRPr="00D10902">
        <w:rPr>
          <w:sz w:val="24"/>
          <w:szCs w:val="24"/>
        </w:rPr>
        <w:t xml:space="preserve"> </w:t>
      </w:r>
      <w:r w:rsidR="00D10902">
        <w:rPr>
          <w:sz w:val="24"/>
          <w:szCs w:val="24"/>
        </w:rPr>
        <w:t>100% (N = 33) of respondents stated materials were helpful.</w:t>
      </w:r>
    </w:p>
    <w:p w14:paraId="28C0DC9B" w14:textId="09DBF1EA" w:rsidR="00D10902" w:rsidRDefault="00D10902" w:rsidP="00044352">
      <w:pPr>
        <w:spacing w:line="360" w:lineRule="auto"/>
        <w:rPr>
          <w:sz w:val="24"/>
          <w:szCs w:val="24"/>
        </w:rPr>
      </w:pPr>
    </w:p>
    <w:p w14:paraId="55DC5C0C" w14:textId="020FE8BA" w:rsidR="00D10902" w:rsidRDefault="00BE3A8A" w:rsidP="00044352">
      <w:pPr>
        <w:spacing w:line="360" w:lineRule="auto"/>
        <w:rPr>
          <w:sz w:val="24"/>
          <w:szCs w:val="24"/>
        </w:rPr>
      </w:pPr>
      <w:r>
        <w:rPr>
          <w:sz w:val="24"/>
          <w:szCs w:val="24"/>
        </w:rPr>
        <w:t>Participation and</w:t>
      </w:r>
      <w:r w:rsidR="006415AE">
        <w:rPr>
          <w:sz w:val="24"/>
          <w:szCs w:val="24"/>
        </w:rPr>
        <w:t xml:space="preserve"> use of</w:t>
      </w:r>
      <w:r>
        <w:rPr>
          <w:sz w:val="24"/>
          <w:szCs w:val="24"/>
        </w:rPr>
        <w:t xml:space="preserve"> interacti</w:t>
      </w:r>
      <w:r w:rsidR="006415AE">
        <w:rPr>
          <w:sz w:val="24"/>
          <w:szCs w:val="24"/>
        </w:rPr>
        <w:t>ve games and activities</w:t>
      </w:r>
      <w:r w:rsidR="005C3A90">
        <w:rPr>
          <w:sz w:val="24"/>
          <w:szCs w:val="24"/>
        </w:rPr>
        <w:t xml:space="preserve"> were designed</w:t>
      </w:r>
      <w:r w:rsidR="006415AE">
        <w:rPr>
          <w:sz w:val="24"/>
          <w:szCs w:val="24"/>
        </w:rPr>
        <w:t xml:space="preserve"> </w:t>
      </w:r>
      <w:r w:rsidR="003211F6">
        <w:rPr>
          <w:sz w:val="24"/>
          <w:szCs w:val="24"/>
        </w:rPr>
        <w:t xml:space="preserve">to </w:t>
      </w:r>
      <w:r w:rsidR="00185664">
        <w:rPr>
          <w:sz w:val="24"/>
          <w:szCs w:val="24"/>
        </w:rPr>
        <w:t>facilitate</w:t>
      </w:r>
      <w:r w:rsidR="003211F6">
        <w:rPr>
          <w:sz w:val="24"/>
          <w:szCs w:val="24"/>
        </w:rPr>
        <w:t xml:space="preserve"> </w:t>
      </w:r>
      <w:r w:rsidR="005C3A90">
        <w:rPr>
          <w:sz w:val="24"/>
          <w:szCs w:val="24"/>
        </w:rPr>
        <w:t>‘</w:t>
      </w:r>
      <w:r w:rsidR="003211F6">
        <w:rPr>
          <w:sz w:val="24"/>
          <w:szCs w:val="24"/>
        </w:rPr>
        <w:t>active</w:t>
      </w:r>
      <w:r w:rsidR="005C3A90">
        <w:rPr>
          <w:sz w:val="24"/>
          <w:szCs w:val="24"/>
        </w:rPr>
        <w:t>’ learning</w:t>
      </w:r>
      <w:r w:rsidR="007E548E">
        <w:rPr>
          <w:sz w:val="24"/>
          <w:szCs w:val="24"/>
        </w:rPr>
        <w:t xml:space="preserve"> </w:t>
      </w:r>
      <w:r w:rsidR="005C0DD2">
        <w:rPr>
          <w:sz w:val="24"/>
          <w:szCs w:val="24"/>
        </w:rPr>
        <w:t>(</w:t>
      </w:r>
      <w:proofErr w:type="spellStart"/>
      <w:r w:rsidR="005C0DD2">
        <w:rPr>
          <w:sz w:val="24"/>
          <w:szCs w:val="24"/>
        </w:rPr>
        <w:t>Isãil</w:t>
      </w:r>
      <w:r w:rsidR="000D2331">
        <w:rPr>
          <w:sz w:val="24"/>
          <w:szCs w:val="24"/>
        </w:rPr>
        <w:t>ã</w:t>
      </w:r>
      <w:proofErr w:type="spellEnd"/>
      <w:r w:rsidR="000D2331">
        <w:rPr>
          <w:sz w:val="24"/>
          <w:szCs w:val="24"/>
        </w:rPr>
        <w:t>, 2016) and support kinaesthetic learners (</w:t>
      </w:r>
      <w:proofErr w:type="spellStart"/>
      <w:r w:rsidR="005D0B1D">
        <w:rPr>
          <w:sz w:val="24"/>
          <w:szCs w:val="24"/>
        </w:rPr>
        <w:t>Pashler</w:t>
      </w:r>
      <w:proofErr w:type="spellEnd"/>
      <w:r w:rsidR="005D0B1D">
        <w:rPr>
          <w:sz w:val="24"/>
          <w:szCs w:val="24"/>
        </w:rPr>
        <w:t xml:space="preserve"> </w:t>
      </w:r>
      <w:r w:rsidR="005D0B1D" w:rsidRPr="005D0B1D">
        <w:rPr>
          <w:i/>
          <w:sz w:val="24"/>
          <w:szCs w:val="24"/>
        </w:rPr>
        <w:t>et al</w:t>
      </w:r>
      <w:r w:rsidR="005D0B1D">
        <w:rPr>
          <w:sz w:val="24"/>
          <w:szCs w:val="24"/>
        </w:rPr>
        <w:t>., 2009</w:t>
      </w:r>
      <w:r w:rsidR="00244932">
        <w:rPr>
          <w:sz w:val="24"/>
          <w:szCs w:val="24"/>
        </w:rPr>
        <w:t>)</w:t>
      </w:r>
      <w:r w:rsidR="005D0B1D">
        <w:rPr>
          <w:sz w:val="24"/>
          <w:szCs w:val="24"/>
        </w:rPr>
        <w:t xml:space="preserve">.  </w:t>
      </w:r>
      <w:r w:rsidR="00B62A93">
        <w:rPr>
          <w:sz w:val="24"/>
          <w:szCs w:val="24"/>
        </w:rPr>
        <w:t xml:space="preserve">Figure 3. Below highlights the response from question 4; whether participation and interaction </w:t>
      </w:r>
      <w:r w:rsidR="00C52DD9">
        <w:rPr>
          <w:sz w:val="24"/>
          <w:szCs w:val="24"/>
        </w:rPr>
        <w:t>were</w:t>
      </w:r>
      <w:r w:rsidR="00B62A93">
        <w:rPr>
          <w:sz w:val="24"/>
          <w:szCs w:val="24"/>
        </w:rPr>
        <w:t xml:space="preserve"> encouraged.</w:t>
      </w:r>
    </w:p>
    <w:p w14:paraId="4F20E9E5" w14:textId="51688074" w:rsidR="00044352" w:rsidRDefault="00044352" w:rsidP="00044352">
      <w:pPr>
        <w:spacing w:line="360" w:lineRule="auto"/>
        <w:rPr>
          <w:sz w:val="24"/>
          <w:szCs w:val="24"/>
        </w:rPr>
      </w:pPr>
      <w:r>
        <w:rPr>
          <w:noProof/>
        </w:rPr>
        <w:lastRenderedPageBreak/>
        <w:drawing>
          <wp:inline distT="0" distB="0" distL="0" distR="0" wp14:anchorId="7E24123F" wp14:editId="2787A6CF">
            <wp:extent cx="6276975" cy="2587924"/>
            <wp:effectExtent l="0" t="0" r="9525" b="3175"/>
            <wp:docPr id="9" name="Chart 9"/>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inline>
        </w:drawing>
      </w:r>
      <w:r>
        <w:rPr>
          <w:sz w:val="24"/>
          <w:szCs w:val="24"/>
        </w:rPr>
        <w:t xml:space="preserve">  </w:t>
      </w:r>
    </w:p>
    <w:p w14:paraId="3CB9D6ED" w14:textId="4D3198C2" w:rsidR="00044352" w:rsidRPr="0002078D" w:rsidRDefault="00044352" w:rsidP="00044352">
      <w:pPr>
        <w:spacing w:line="360" w:lineRule="auto"/>
        <w:jc w:val="right"/>
        <w:rPr>
          <w:b/>
          <w:sz w:val="24"/>
          <w:szCs w:val="24"/>
        </w:rPr>
      </w:pPr>
      <w:r w:rsidRPr="0002078D">
        <w:rPr>
          <w:b/>
          <w:sz w:val="24"/>
          <w:szCs w:val="24"/>
        </w:rPr>
        <w:t xml:space="preserve">Figure </w:t>
      </w:r>
      <w:r w:rsidR="00B62A93">
        <w:rPr>
          <w:b/>
          <w:sz w:val="24"/>
          <w:szCs w:val="24"/>
        </w:rPr>
        <w:t xml:space="preserve">3. </w:t>
      </w:r>
      <w:r w:rsidRPr="0002078D">
        <w:rPr>
          <w:b/>
          <w:sz w:val="24"/>
          <w:szCs w:val="24"/>
        </w:rPr>
        <w:t>Question 4 response</w:t>
      </w:r>
    </w:p>
    <w:p w14:paraId="407708AE" w14:textId="77777777" w:rsidR="00044352" w:rsidRDefault="00044352" w:rsidP="00044352">
      <w:pPr>
        <w:spacing w:line="360" w:lineRule="auto"/>
        <w:jc w:val="right"/>
        <w:rPr>
          <w:sz w:val="24"/>
          <w:szCs w:val="24"/>
        </w:rPr>
      </w:pPr>
    </w:p>
    <w:p w14:paraId="3194D919" w14:textId="7DEAA6B2" w:rsidR="00044352" w:rsidRDefault="00044352" w:rsidP="00044352">
      <w:pPr>
        <w:spacing w:line="360" w:lineRule="auto"/>
        <w:rPr>
          <w:sz w:val="24"/>
          <w:szCs w:val="24"/>
        </w:rPr>
      </w:pPr>
      <w:r>
        <w:rPr>
          <w:sz w:val="24"/>
          <w:szCs w:val="24"/>
        </w:rPr>
        <w:t>79% (n</w:t>
      </w:r>
      <w:r w:rsidR="005A56F9">
        <w:rPr>
          <w:sz w:val="24"/>
          <w:szCs w:val="24"/>
        </w:rPr>
        <w:t xml:space="preserve"> </w:t>
      </w:r>
      <w:r>
        <w:rPr>
          <w:sz w:val="24"/>
          <w:szCs w:val="24"/>
        </w:rPr>
        <w:t>=</w:t>
      </w:r>
      <w:r w:rsidR="005A56F9">
        <w:rPr>
          <w:sz w:val="24"/>
          <w:szCs w:val="24"/>
        </w:rPr>
        <w:t xml:space="preserve"> </w:t>
      </w:r>
      <w:r w:rsidR="00A55271">
        <w:rPr>
          <w:sz w:val="24"/>
          <w:szCs w:val="24"/>
        </w:rPr>
        <w:t>26</w:t>
      </w:r>
      <w:r>
        <w:rPr>
          <w:sz w:val="24"/>
          <w:szCs w:val="24"/>
        </w:rPr>
        <w:t xml:space="preserve">) </w:t>
      </w:r>
      <w:r w:rsidR="00A55271">
        <w:rPr>
          <w:sz w:val="24"/>
          <w:szCs w:val="24"/>
        </w:rPr>
        <w:t>‘</w:t>
      </w:r>
      <w:r>
        <w:rPr>
          <w:sz w:val="24"/>
          <w:szCs w:val="24"/>
        </w:rPr>
        <w:t>strongly agreed</w:t>
      </w:r>
      <w:r w:rsidR="00A55271">
        <w:rPr>
          <w:sz w:val="24"/>
          <w:szCs w:val="24"/>
        </w:rPr>
        <w:t>’</w:t>
      </w:r>
      <w:r>
        <w:rPr>
          <w:sz w:val="24"/>
          <w:szCs w:val="24"/>
        </w:rPr>
        <w:t xml:space="preserve"> </w:t>
      </w:r>
      <w:r w:rsidR="005A56F9">
        <w:rPr>
          <w:sz w:val="24"/>
          <w:szCs w:val="24"/>
        </w:rPr>
        <w:t>and 21%</w:t>
      </w:r>
      <w:r w:rsidR="00A55271">
        <w:rPr>
          <w:sz w:val="24"/>
          <w:szCs w:val="24"/>
        </w:rPr>
        <w:t xml:space="preserve"> (n = 7) ‘</w:t>
      </w:r>
      <w:r w:rsidR="005A56F9">
        <w:rPr>
          <w:sz w:val="24"/>
          <w:szCs w:val="24"/>
        </w:rPr>
        <w:t>agreed</w:t>
      </w:r>
      <w:r w:rsidR="00A55271">
        <w:rPr>
          <w:sz w:val="24"/>
          <w:szCs w:val="24"/>
        </w:rPr>
        <w:t>’</w:t>
      </w:r>
      <w:r w:rsidR="005A56F9">
        <w:rPr>
          <w:sz w:val="24"/>
          <w:szCs w:val="24"/>
        </w:rPr>
        <w:t xml:space="preserve"> </w:t>
      </w:r>
      <w:r>
        <w:rPr>
          <w:sz w:val="24"/>
          <w:szCs w:val="24"/>
        </w:rPr>
        <w:t xml:space="preserve">that participation and interaction was encouraged.  </w:t>
      </w:r>
      <w:r w:rsidR="00C74868">
        <w:rPr>
          <w:sz w:val="24"/>
          <w:szCs w:val="24"/>
        </w:rPr>
        <w:t xml:space="preserve">This does not </w:t>
      </w:r>
      <w:r>
        <w:rPr>
          <w:sz w:val="24"/>
          <w:szCs w:val="24"/>
        </w:rPr>
        <w:t xml:space="preserve">confirm </w:t>
      </w:r>
      <w:r w:rsidR="00207D59">
        <w:rPr>
          <w:sz w:val="24"/>
          <w:szCs w:val="24"/>
        </w:rPr>
        <w:t>whether</w:t>
      </w:r>
      <w:r w:rsidR="00C74868">
        <w:rPr>
          <w:sz w:val="24"/>
          <w:szCs w:val="24"/>
        </w:rPr>
        <w:t xml:space="preserve"> </w:t>
      </w:r>
      <w:r>
        <w:rPr>
          <w:sz w:val="24"/>
          <w:szCs w:val="24"/>
        </w:rPr>
        <w:t xml:space="preserve">participants then engaged, </w:t>
      </w:r>
      <w:r w:rsidR="00C74868">
        <w:rPr>
          <w:sz w:val="24"/>
          <w:szCs w:val="24"/>
        </w:rPr>
        <w:t xml:space="preserve">and how they felt about this encouragement.  </w:t>
      </w:r>
      <w:r w:rsidR="00A303A1">
        <w:rPr>
          <w:sz w:val="24"/>
          <w:szCs w:val="24"/>
        </w:rPr>
        <w:t>However, t</w:t>
      </w:r>
      <w:r w:rsidR="00C74868">
        <w:rPr>
          <w:sz w:val="24"/>
          <w:szCs w:val="24"/>
        </w:rPr>
        <w:t xml:space="preserve">here was an opportunity for </w:t>
      </w:r>
      <w:r w:rsidR="00A303A1">
        <w:rPr>
          <w:sz w:val="24"/>
          <w:szCs w:val="24"/>
        </w:rPr>
        <w:t xml:space="preserve">written feedback at the end.  </w:t>
      </w:r>
    </w:p>
    <w:p w14:paraId="7504A5CC" w14:textId="77777777" w:rsidR="0018660D" w:rsidRDefault="00B56939" w:rsidP="00044352">
      <w:pPr>
        <w:spacing w:line="360" w:lineRule="auto"/>
        <w:rPr>
          <w:sz w:val="24"/>
          <w:szCs w:val="24"/>
        </w:rPr>
      </w:pPr>
      <w:r>
        <w:rPr>
          <w:sz w:val="24"/>
          <w:szCs w:val="24"/>
        </w:rPr>
        <w:br/>
        <w:t xml:space="preserve">Based upon </w:t>
      </w:r>
      <w:r w:rsidR="00080537">
        <w:rPr>
          <w:sz w:val="24"/>
          <w:szCs w:val="24"/>
        </w:rPr>
        <w:t xml:space="preserve">Bloom’s taxonomy </w:t>
      </w:r>
      <w:r>
        <w:rPr>
          <w:sz w:val="24"/>
          <w:szCs w:val="24"/>
        </w:rPr>
        <w:t xml:space="preserve">model </w:t>
      </w:r>
      <w:r w:rsidR="00952650">
        <w:rPr>
          <w:sz w:val="24"/>
          <w:szCs w:val="24"/>
        </w:rPr>
        <w:t>(</w:t>
      </w:r>
      <w:proofErr w:type="spellStart"/>
      <w:r w:rsidR="00952650">
        <w:rPr>
          <w:sz w:val="24"/>
          <w:szCs w:val="24"/>
        </w:rPr>
        <w:t>Su</w:t>
      </w:r>
      <w:proofErr w:type="spellEnd"/>
      <w:r w:rsidR="00952650">
        <w:rPr>
          <w:sz w:val="24"/>
          <w:szCs w:val="24"/>
        </w:rPr>
        <w:t xml:space="preserve"> and </w:t>
      </w:r>
      <w:proofErr w:type="spellStart"/>
      <w:r w:rsidR="00952650">
        <w:rPr>
          <w:sz w:val="24"/>
          <w:szCs w:val="24"/>
        </w:rPr>
        <w:t>Osisek</w:t>
      </w:r>
      <w:proofErr w:type="spellEnd"/>
      <w:r w:rsidR="00952650">
        <w:rPr>
          <w:sz w:val="24"/>
          <w:szCs w:val="24"/>
        </w:rPr>
        <w:t>, 2011) questions 5 &amp; 6</w:t>
      </w:r>
      <w:r w:rsidR="00F653FF">
        <w:rPr>
          <w:sz w:val="24"/>
          <w:szCs w:val="24"/>
        </w:rPr>
        <w:t xml:space="preserve"> aimed to evaluate whether comprehension and application </w:t>
      </w:r>
      <w:r w:rsidR="00CD6EB7">
        <w:rPr>
          <w:sz w:val="24"/>
          <w:szCs w:val="24"/>
        </w:rPr>
        <w:t xml:space="preserve">of </w:t>
      </w:r>
      <w:r w:rsidR="00F653FF">
        <w:rPr>
          <w:sz w:val="24"/>
          <w:szCs w:val="24"/>
        </w:rPr>
        <w:t>cognitive processes learning objectives were met</w:t>
      </w:r>
      <w:r w:rsidR="00582329">
        <w:rPr>
          <w:sz w:val="24"/>
          <w:szCs w:val="24"/>
        </w:rPr>
        <w:t xml:space="preserve">. </w:t>
      </w:r>
    </w:p>
    <w:p w14:paraId="1D87C32E" w14:textId="58FCCB00" w:rsidR="00044352" w:rsidRDefault="003346EE" w:rsidP="00044352">
      <w:pPr>
        <w:spacing w:line="360" w:lineRule="auto"/>
        <w:rPr>
          <w:sz w:val="24"/>
          <w:szCs w:val="24"/>
        </w:rPr>
      </w:pPr>
      <w:r>
        <w:rPr>
          <w:sz w:val="24"/>
          <w:szCs w:val="24"/>
        </w:rPr>
        <w:t xml:space="preserve">Figure 4. below displays the response from question 5. </w:t>
      </w:r>
    </w:p>
    <w:p w14:paraId="7C5777CD" w14:textId="77777777" w:rsidR="00044352" w:rsidRDefault="00044352" w:rsidP="00044352">
      <w:pPr>
        <w:spacing w:line="360" w:lineRule="auto"/>
        <w:rPr>
          <w:sz w:val="24"/>
          <w:szCs w:val="24"/>
        </w:rPr>
      </w:pPr>
    </w:p>
    <w:p w14:paraId="429BE73D" w14:textId="77777777" w:rsidR="00044352" w:rsidRDefault="00044352" w:rsidP="00044352">
      <w:pPr>
        <w:spacing w:line="360" w:lineRule="auto"/>
        <w:rPr>
          <w:sz w:val="24"/>
          <w:szCs w:val="24"/>
        </w:rPr>
      </w:pPr>
      <w:r>
        <w:rPr>
          <w:noProof/>
        </w:rPr>
        <w:drawing>
          <wp:inline distT="0" distB="0" distL="0" distR="0" wp14:anchorId="5EFB85B9" wp14:editId="656CC808">
            <wp:extent cx="6081395" cy="2511188"/>
            <wp:effectExtent l="0" t="0" r="14605" b="3810"/>
            <wp:docPr id="10" name="Chart 10"/>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inline>
        </w:drawing>
      </w:r>
    </w:p>
    <w:p w14:paraId="7202DB0F" w14:textId="3A07731A" w:rsidR="00044352" w:rsidRPr="0002078D" w:rsidRDefault="00044352" w:rsidP="00044352">
      <w:pPr>
        <w:spacing w:line="360" w:lineRule="auto"/>
        <w:jc w:val="right"/>
        <w:rPr>
          <w:b/>
          <w:sz w:val="24"/>
          <w:szCs w:val="24"/>
        </w:rPr>
      </w:pPr>
      <w:r w:rsidRPr="0002078D">
        <w:rPr>
          <w:b/>
          <w:sz w:val="24"/>
          <w:szCs w:val="24"/>
        </w:rPr>
        <w:t xml:space="preserve">Figure </w:t>
      </w:r>
      <w:r w:rsidR="003346EE">
        <w:rPr>
          <w:b/>
          <w:sz w:val="24"/>
          <w:szCs w:val="24"/>
        </w:rPr>
        <w:t>4.</w:t>
      </w:r>
      <w:r w:rsidRPr="0002078D">
        <w:rPr>
          <w:b/>
          <w:sz w:val="24"/>
          <w:szCs w:val="24"/>
        </w:rPr>
        <w:t xml:space="preserve"> Question 5 response</w:t>
      </w:r>
    </w:p>
    <w:p w14:paraId="729ACEB9" w14:textId="77777777" w:rsidR="00044352" w:rsidRDefault="00044352" w:rsidP="00044352">
      <w:pPr>
        <w:spacing w:line="360" w:lineRule="auto"/>
        <w:rPr>
          <w:sz w:val="24"/>
          <w:szCs w:val="24"/>
        </w:rPr>
      </w:pPr>
    </w:p>
    <w:p w14:paraId="37F98E36" w14:textId="1800D471" w:rsidR="00044352" w:rsidRDefault="00044352" w:rsidP="00044352">
      <w:pPr>
        <w:spacing w:line="360" w:lineRule="auto"/>
        <w:rPr>
          <w:sz w:val="24"/>
          <w:szCs w:val="24"/>
        </w:rPr>
      </w:pPr>
      <w:r>
        <w:rPr>
          <w:sz w:val="24"/>
          <w:szCs w:val="24"/>
        </w:rPr>
        <w:t>76% (</w:t>
      </w:r>
      <w:r w:rsidRPr="00046E1F">
        <w:rPr>
          <w:sz w:val="24"/>
          <w:szCs w:val="24"/>
        </w:rPr>
        <w:t>n</w:t>
      </w:r>
      <w:r w:rsidR="00157F73" w:rsidRPr="00046E1F">
        <w:rPr>
          <w:sz w:val="24"/>
          <w:szCs w:val="24"/>
        </w:rPr>
        <w:t xml:space="preserve"> </w:t>
      </w:r>
      <w:r w:rsidRPr="00046E1F">
        <w:rPr>
          <w:sz w:val="24"/>
          <w:szCs w:val="24"/>
        </w:rPr>
        <w:t>=</w:t>
      </w:r>
      <w:r w:rsidR="00157F73" w:rsidRPr="00046E1F">
        <w:rPr>
          <w:sz w:val="24"/>
          <w:szCs w:val="24"/>
        </w:rPr>
        <w:t xml:space="preserve"> </w:t>
      </w:r>
      <w:r w:rsidR="00046E1F" w:rsidRPr="00046E1F">
        <w:rPr>
          <w:sz w:val="24"/>
          <w:szCs w:val="24"/>
        </w:rPr>
        <w:t>25</w:t>
      </w:r>
      <w:r>
        <w:rPr>
          <w:sz w:val="24"/>
          <w:szCs w:val="24"/>
        </w:rPr>
        <w:t xml:space="preserve">) </w:t>
      </w:r>
      <w:r w:rsidR="00046E1F">
        <w:rPr>
          <w:sz w:val="24"/>
          <w:szCs w:val="24"/>
        </w:rPr>
        <w:t>‘</w:t>
      </w:r>
      <w:r>
        <w:rPr>
          <w:sz w:val="24"/>
          <w:szCs w:val="24"/>
        </w:rPr>
        <w:t>strongly agreed</w:t>
      </w:r>
      <w:r w:rsidR="00046E1F">
        <w:rPr>
          <w:sz w:val="24"/>
          <w:szCs w:val="24"/>
        </w:rPr>
        <w:t>’, 21</w:t>
      </w:r>
      <w:r w:rsidR="00046E1F" w:rsidRPr="004C2E75">
        <w:rPr>
          <w:sz w:val="24"/>
          <w:szCs w:val="24"/>
        </w:rPr>
        <w:t xml:space="preserve">% (n = </w:t>
      </w:r>
      <w:r w:rsidR="004C2E75" w:rsidRPr="004C2E75">
        <w:rPr>
          <w:sz w:val="24"/>
          <w:szCs w:val="24"/>
        </w:rPr>
        <w:t>7</w:t>
      </w:r>
      <w:r w:rsidR="00046E1F">
        <w:rPr>
          <w:sz w:val="24"/>
          <w:szCs w:val="24"/>
        </w:rPr>
        <w:t xml:space="preserve">) </w:t>
      </w:r>
      <w:r w:rsidR="004C2E75">
        <w:rPr>
          <w:sz w:val="24"/>
          <w:szCs w:val="24"/>
        </w:rPr>
        <w:t>‘</w:t>
      </w:r>
      <w:r w:rsidR="00046E1F">
        <w:rPr>
          <w:sz w:val="24"/>
          <w:szCs w:val="24"/>
        </w:rPr>
        <w:t>agreed</w:t>
      </w:r>
      <w:r w:rsidR="004C2E75">
        <w:rPr>
          <w:sz w:val="24"/>
          <w:szCs w:val="24"/>
        </w:rPr>
        <w:t>’</w:t>
      </w:r>
      <w:r w:rsidR="00046E1F">
        <w:rPr>
          <w:sz w:val="24"/>
          <w:szCs w:val="24"/>
        </w:rPr>
        <w:t xml:space="preserve"> and 3% (n = 1) </w:t>
      </w:r>
      <w:r w:rsidR="004C2E75">
        <w:rPr>
          <w:sz w:val="24"/>
          <w:szCs w:val="24"/>
        </w:rPr>
        <w:t xml:space="preserve">‘neither agreed or disagreed’ that </w:t>
      </w:r>
      <w:r w:rsidR="009B67C5">
        <w:rPr>
          <w:sz w:val="24"/>
          <w:szCs w:val="24"/>
        </w:rPr>
        <w:t>‘</w:t>
      </w:r>
      <w:r>
        <w:rPr>
          <w:sz w:val="24"/>
          <w:szCs w:val="24"/>
        </w:rPr>
        <w:t>they learned something from the stand</w:t>
      </w:r>
      <w:r w:rsidR="009B67C5">
        <w:rPr>
          <w:sz w:val="24"/>
          <w:szCs w:val="24"/>
        </w:rPr>
        <w:t>’</w:t>
      </w:r>
      <w:r w:rsidR="004C2E75">
        <w:rPr>
          <w:sz w:val="24"/>
          <w:szCs w:val="24"/>
        </w:rPr>
        <w:t>.  This suggests</w:t>
      </w:r>
      <w:r>
        <w:rPr>
          <w:sz w:val="24"/>
          <w:szCs w:val="24"/>
        </w:rPr>
        <w:t xml:space="preserve"> that </w:t>
      </w:r>
      <w:r w:rsidR="001261CE">
        <w:rPr>
          <w:sz w:val="24"/>
          <w:szCs w:val="24"/>
        </w:rPr>
        <w:t xml:space="preserve">information was provided </w:t>
      </w:r>
      <w:r w:rsidR="00232C90">
        <w:rPr>
          <w:sz w:val="24"/>
          <w:szCs w:val="24"/>
        </w:rPr>
        <w:t xml:space="preserve">in a manner that suited </w:t>
      </w:r>
      <w:r w:rsidR="00194D79">
        <w:rPr>
          <w:sz w:val="24"/>
          <w:szCs w:val="24"/>
        </w:rPr>
        <w:t>all</w:t>
      </w:r>
      <w:r w:rsidR="00232C90">
        <w:rPr>
          <w:sz w:val="24"/>
          <w:szCs w:val="24"/>
        </w:rPr>
        <w:t xml:space="preserve"> learning style</w:t>
      </w:r>
      <w:r w:rsidR="00194D79">
        <w:rPr>
          <w:sz w:val="24"/>
          <w:szCs w:val="24"/>
        </w:rPr>
        <w:t>s</w:t>
      </w:r>
      <w:r w:rsidR="00232C90">
        <w:rPr>
          <w:sz w:val="24"/>
          <w:szCs w:val="24"/>
        </w:rPr>
        <w:t>.</w:t>
      </w:r>
      <w:r w:rsidR="009B67C5">
        <w:rPr>
          <w:sz w:val="24"/>
          <w:szCs w:val="24"/>
        </w:rPr>
        <w:t xml:space="preserve">  </w:t>
      </w:r>
      <w:r w:rsidR="00232C90">
        <w:rPr>
          <w:sz w:val="24"/>
          <w:szCs w:val="24"/>
        </w:rPr>
        <w:t xml:space="preserve">To support this response, </w:t>
      </w:r>
      <w:r w:rsidR="00B27DDD">
        <w:rPr>
          <w:sz w:val="24"/>
          <w:szCs w:val="24"/>
        </w:rPr>
        <w:t>100% (</w:t>
      </w:r>
      <w:r w:rsidR="00232C90">
        <w:rPr>
          <w:sz w:val="24"/>
          <w:szCs w:val="24"/>
        </w:rPr>
        <w:t>N</w:t>
      </w:r>
      <w:r w:rsidR="00B27DDD">
        <w:rPr>
          <w:sz w:val="24"/>
          <w:szCs w:val="24"/>
        </w:rPr>
        <w:t xml:space="preserve"> = 33) of participants stated they would apply this knowledge in their life</w:t>
      </w:r>
      <w:r w:rsidR="00CE149A">
        <w:rPr>
          <w:sz w:val="24"/>
          <w:szCs w:val="24"/>
        </w:rPr>
        <w:t xml:space="preserve">, therefore would put into action what they had learnt, supporting the behaviour change </w:t>
      </w:r>
      <w:r w:rsidR="00190643">
        <w:rPr>
          <w:sz w:val="24"/>
          <w:szCs w:val="24"/>
        </w:rPr>
        <w:t>approach (</w:t>
      </w:r>
      <w:proofErr w:type="spellStart"/>
      <w:r w:rsidR="00190643">
        <w:rPr>
          <w:sz w:val="24"/>
          <w:szCs w:val="24"/>
        </w:rPr>
        <w:t>Rütten</w:t>
      </w:r>
      <w:proofErr w:type="spellEnd"/>
      <w:r w:rsidR="00190643">
        <w:rPr>
          <w:sz w:val="24"/>
          <w:szCs w:val="24"/>
        </w:rPr>
        <w:t xml:space="preserve"> and </w:t>
      </w:r>
      <w:proofErr w:type="spellStart"/>
      <w:r w:rsidR="00190643">
        <w:rPr>
          <w:sz w:val="24"/>
          <w:szCs w:val="24"/>
        </w:rPr>
        <w:t>G</w:t>
      </w:r>
      <w:r w:rsidR="00191BD3">
        <w:rPr>
          <w:sz w:val="24"/>
          <w:szCs w:val="24"/>
        </w:rPr>
        <w:t>e</w:t>
      </w:r>
      <w:r w:rsidR="00190643">
        <w:rPr>
          <w:sz w:val="24"/>
          <w:szCs w:val="24"/>
        </w:rPr>
        <w:t>lius</w:t>
      </w:r>
      <w:proofErr w:type="spellEnd"/>
      <w:r w:rsidR="00190643">
        <w:rPr>
          <w:sz w:val="24"/>
          <w:szCs w:val="24"/>
        </w:rPr>
        <w:t xml:space="preserve">, 2013).  </w:t>
      </w:r>
      <w:r w:rsidR="00B875FA">
        <w:rPr>
          <w:sz w:val="24"/>
          <w:szCs w:val="24"/>
        </w:rPr>
        <w:t>This is encouraging a</w:t>
      </w:r>
      <w:r w:rsidR="00952DF0">
        <w:rPr>
          <w:sz w:val="24"/>
          <w:szCs w:val="24"/>
        </w:rPr>
        <w:t>s evidence suggests health promotion based upon social action can be impaired by factors such as poverty</w:t>
      </w:r>
      <w:r w:rsidR="00FD50A5">
        <w:rPr>
          <w:sz w:val="24"/>
          <w:szCs w:val="24"/>
        </w:rPr>
        <w:t xml:space="preserve"> </w:t>
      </w:r>
      <w:r w:rsidR="006E6D51">
        <w:rPr>
          <w:sz w:val="24"/>
          <w:szCs w:val="24"/>
        </w:rPr>
        <w:t xml:space="preserve">(Warr, Mann and </w:t>
      </w:r>
      <w:proofErr w:type="spellStart"/>
      <w:r w:rsidR="006E6D51">
        <w:rPr>
          <w:sz w:val="24"/>
          <w:szCs w:val="24"/>
        </w:rPr>
        <w:t>Kelaher</w:t>
      </w:r>
      <w:proofErr w:type="spellEnd"/>
      <w:r w:rsidR="006E6D51">
        <w:rPr>
          <w:sz w:val="24"/>
          <w:szCs w:val="24"/>
        </w:rPr>
        <w:t>, 2013)</w:t>
      </w:r>
      <w:r w:rsidR="007519EB">
        <w:rPr>
          <w:sz w:val="24"/>
          <w:szCs w:val="24"/>
        </w:rPr>
        <w:t>. T</w:t>
      </w:r>
      <w:r w:rsidR="00FD50A5">
        <w:rPr>
          <w:sz w:val="24"/>
          <w:szCs w:val="24"/>
        </w:rPr>
        <w:t>herefore</w:t>
      </w:r>
      <w:r w:rsidR="006E6D51">
        <w:rPr>
          <w:sz w:val="24"/>
          <w:szCs w:val="24"/>
        </w:rPr>
        <w:t>,</w:t>
      </w:r>
      <w:r w:rsidR="00FD50A5">
        <w:rPr>
          <w:sz w:val="24"/>
          <w:szCs w:val="24"/>
        </w:rPr>
        <w:t xml:space="preserve"> advice was appropriate and achievable for participants to implement and put into action</w:t>
      </w:r>
      <w:r w:rsidR="00300912">
        <w:rPr>
          <w:sz w:val="24"/>
          <w:szCs w:val="24"/>
        </w:rPr>
        <w:t>,</w:t>
      </w:r>
      <w:r w:rsidR="003C0981">
        <w:rPr>
          <w:sz w:val="24"/>
          <w:szCs w:val="24"/>
        </w:rPr>
        <w:t xml:space="preserve"> and </w:t>
      </w:r>
      <w:r w:rsidR="001261CE">
        <w:rPr>
          <w:sz w:val="24"/>
          <w:szCs w:val="24"/>
        </w:rPr>
        <w:t>local inequalities and determinants of</w:t>
      </w:r>
      <w:r w:rsidR="003C0981">
        <w:rPr>
          <w:sz w:val="24"/>
          <w:szCs w:val="24"/>
        </w:rPr>
        <w:t xml:space="preserve"> health were suitably considered.</w:t>
      </w:r>
    </w:p>
    <w:p w14:paraId="3F237773" w14:textId="1B9671AA" w:rsidR="00044352" w:rsidRDefault="00044352" w:rsidP="00044352">
      <w:pPr>
        <w:spacing w:line="360" w:lineRule="auto"/>
        <w:rPr>
          <w:sz w:val="24"/>
          <w:szCs w:val="24"/>
        </w:rPr>
      </w:pPr>
    </w:p>
    <w:p w14:paraId="4EAA3C76" w14:textId="610D6357" w:rsidR="00044352" w:rsidRDefault="00F9006E" w:rsidP="00044352">
      <w:pPr>
        <w:spacing w:line="360" w:lineRule="auto"/>
        <w:rPr>
          <w:sz w:val="24"/>
          <w:szCs w:val="24"/>
        </w:rPr>
      </w:pPr>
      <w:r>
        <w:rPr>
          <w:sz w:val="24"/>
          <w:szCs w:val="24"/>
        </w:rPr>
        <w:t>The role</w:t>
      </w:r>
      <w:r w:rsidR="00F27F18">
        <w:rPr>
          <w:sz w:val="24"/>
          <w:szCs w:val="24"/>
        </w:rPr>
        <w:t xml:space="preserve"> and attitude</w:t>
      </w:r>
      <w:r>
        <w:rPr>
          <w:sz w:val="24"/>
          <w:szCs w:val="24"/>
        </w:rPr>
        <w:t xml:space="preserve"> of the health </w:t>
      </w:r>
      <w:r w:rsidR="0073673E">
        <w:rPr>
          <w:sz w:val="24"/>
          <w:szCs w:val="24"/>
        </w:rPr>
        <w:t>promotor is cru</w:t>
      </w:r>
      <w:r w:rsidR="00AF5485">
        <w:rPr>
          <w:sz w:val="24"/>
          <w:szCs w:val="24"/>
        </w:rPr>
        <w:t xml:space="preserve">cial </w:t>
      </w:r>
      <w:r w:rsidR="00F27F18">
        <w:rPr>
          <w:sz w:val="24"/>
          <w:szCs w:val="24"/>
        </w:rPr>
        <w:t>for</w:t>
      </w:r>
      <w:r w:rsidR="00AF5485">
        <w:rPr>
          <w:sz w:val="24"/>
          <w:szCs w:val="24"/>
        </w:rPr>
        <w:t xml:space="preserve"> effective communication </w:t>
      </w:r>
      <w:r w:rsidR="00F27F18">
        <w:rPr>
          <w:sz w:val="24"/>
          <w:szCs w:val="24"/>
        </w:rPr>
        <w:t>of the health message</w:t>
      </w:r>
      <w:r w:rsidR="00112260">
        <w:rPr>
          <w:sz w:val="24"/>
          <w:szCs w:val="24"/>
        </w:rPr>
        <w:t>,</w:t>
      </w:r>
      <w:r w:rsidR="00F27F18">
        <w:rPr>
          <w:sz w:val="24"/>
          <w:szCs w:val="24"/>
        </w:rPr>
        <w:t xml:space="preserve"> however can present as a barrier</w:t>
      </w:r>
      <w:r w:rsidR="00112260">
        <w:rPr>
          <w:sz w:val="24"/>
          <w:szCs w:val="24"/>
        </w:rPr>
        <w:t xml:space="preserve"> (</w:t>
      </w:r>
      <w:proofErr w:type="spellStart"/>
      <w:r w:rsidR="00112260">
        <w:rPr>
          <w:sz w:val="24"/>
          <w:szCs w:val="24"/>
        </w:rPr>
        <w:t>Hubley</w:t>
      </w:r>
      <w:proofErr w:type="spellEnd"/>
      <w:r w:rsidR="00112260">
        <w:rPr>
          <w:sz w:val="24"/>
          <w:szCs w:val="24"/>
        </w:rPr>
        <w:t xml:space="preserve">, </w:t>
      </w:r>
      <w:proofErr w:type="spellStart"/>
      <w:r w:rsidR="00112260">
        <w:rPr>
          <w:sz w:val="24"/>
          <w:szCs w:val="24"/>
        </w:rPr>
        <w:t>Copeman</w:t>
      </w:r>
      <w:proofErr w:type="spellEnd"/>
      <w:r w:rsidR="00112260">
        <w:rPr>
          <w:sz w:val="24"/>
          <w:szCs w:val="24"/>
        </w:rPr>
        <w:t xml:space="preserve"> and Woodall, 2013)</w:t>
      </w:r>
      <w:r w:rsidR="00F27F18">
        <w:rPr>
          <w:sz w:val="24"/>
          <w:szCs w:val="24"/>
        </w:rPr>
        <w:t>.</w:t>
      </w:r>
      <w:r w:rsidR="00BF125B">
        <w:rPr>
          <w:sz w:val="24"/>
          <w:szCs w:val="24"/>
        </w:rPr>
        <w:t xml:space="preserve"> </w:t>
      </w:r>
      <w:r w:rsidR="0073673E">
        <w:rPr>
          <w:sz w:val="24"/>
          <w:szCs w:val="24"/>
        </w:rPr>
        <w:t xml:space="preserve"> </w:t>
      </w:r>
      <w:r w:rsidR="00CA3D2D">
        <w:rPr>
          <w:sz w:val="24"/>
          <w:szCs w:val="24"/>
        </w:rPr>
        <w:t xml:space="preserve">All, </w:t>
      </w:r>
      <w:r w:rsidR="00112260">
        <w:rPr>
          <w:sz w:val="24"/>
          <w:szCs w:val="24"/>
        </w:rPr>
        <w:t xml:space="preserve">100% (n = 33) </w:t>
      </w:r>
      <w:r w:rsidR="00190B43">
        <w:rPr>
          <w:sz w:val="24"/>
          <w:szCs w:val="24"/>
        </w:rPr>
        <w:t>of respondents confirmed they thought staff were friendly</w:t>
      </w:r>
      <w:r w:rsidR="000C7ED1">
        <w:rPr>
          <w:sz w:val="24"/>
          <w:szCs w:val="24"/>
        </w:rPr>
        <w:t xml:space="preserve">; </w:t>
      </w:r>
      <w:r w:rsidR="00044352">
        <w:rPr>
          <w:sz w:val="24"/>
          <w:szCs w:val="24"/>
        </w:rPr>
        <w:t xml:space="preserve">85% </w:t>
      </w:r>
      <w:r w:rsidR="00044352" w:rsidRPr="00380370">
        <w:rPr>
          <w:sz w:val="24"/>
          <w:szCs w:val="24"/>
        </w:rPr>
        <w:t>(n =</w:t>
      </w:r>
      <w:r w:rsidR="00AB0D9E" w:rsidRPr="00380370">
        <w:rPr>
          <w:sz w:val="24"/>
          <w:szCs w:val="24"/>
        </w:rPr>
        <w:t xml:space="preserve"> 28</w:t>
      </w:r>
      <w:r w:rsidR="00044352" w:rsidRPr="00380370">
        <w:rPr>
          <w:sz w:val="24"/>
          <w:szCs w:val="24"/>
        </w:rPr>
        <w:t>)</w:t>
      </w:r>
      <w:r w:rsidR="00044352">
        <w:rPr>
          <w:sz w:val="24"/>
          <w:szCs w:val="24"/>
        </w:rPr>
        <w:t xml:space="preserve"> of respondents</w:t>
      </w:r>
      <w:r w:rsidR="00380370">
        <w:rPr>
          <w:sz w:val="24"/>
          <w:szCs w:val="24"/>
        </w:rPr>
        <w:t xml:space="preserve"> ‘strongly agreed’ </w:t>
      </w:r>
      <w:r w:rsidR="000C7ED1">
        <w:rPr>
          <w:sz w:val="24"/>
          <w:szCs w:val="24"/>
        </w:rPr>
        <w:t xml:space="preserve">while </w:t>
      </w:r>
      <w:r w:rsidR="00380370">
        <w:rPr>
          <w:sz w:val="24"/>
          <w:szCs w:val="24"/>
        </w:rPr>
        <w:t>15</w:t>
      </w:r>
      <w:r w:rsidR="00044352">
        <w:rPr>
          <w:sz w:val="24"/>
          <w:szCs w:val="24"/>
        </w:rPr>
        <w:t xml:space="preserve">% (n = </w:t>
      </w:r>
      <w:r w:rsidR="00380370">
        <w:rPr>
          <w:sz w:val="24"/>
          <w:szCs w:val="24"/>
        </w:rPr>
        <w:t>5</w:t>
      </w:r>
      <w:r w:rsidR="00044352">
        <w:rPr>
          <w:sz w:val="24"/>
          <w:szCs w:val="24"/>
        </w:rPr>
        <w:t xml:space="preserve">) </w:t>
      </w:r>
      <w:r w:rsidR="00380370">
        <w:rPr>
          <w:sz w:val="24"/>
          <w:szCs w:val="24"/>
        </w:rPr>
        <w:t>‘</w:t>
      </w:r>
      <w:r w:rsidR="00044352">
        <w:rPr>
          <w:sz w:val="24"/>
          <w:szCs w:val="24"/>
        </w:rPr>
        <w:t>agreed</w:t>
      </w:r>
      <w:r w:rsidR="00380370">
        <w:rPr>
          <w:sz w:val="24"/>
          <w:szCs w:val="24"/>
        </w:rPr>
        <w:t xml:space="preserve">’ staff were well prepared. </w:t>
      </w:r>
    </w:p>
    <w:p w14:paraId="684DCE67" w14:textId="0BF4422D" w:rsidR="00B445EC" w:rsidRDefault="00B445EC" w:rsidP="00044352">
      <w:pPr>
        <w:spacing w:line="360" w:lineRule="auto"/>
        <w:rPr>
          <w:sz w:val="24"/>
          <w:szCs w:val="24"/>
        </w:rPr>
      </w:pPr>
    </w:p>
    <w:p w14:paraId="4693D366" w14:textId="10F57FAF" w:rsidR="00C52AB8" w:rsidRPr="00C52AB8" w:rsidRDefault="009932A8" w:rsidP="005D5DEF">
      <w:pPr>
        <w:spacing w:line="360" w:lineRule="auto"/>
        <w:rPr>
          <w:b/>
          <w:sz w:val="24"/>
          <w:szCs w:val="24"/>
        </w:rPr>
      </w:pPr>
      <w:r>
        <w:rPr>
          <w:sz w:val="24"/>
          <w:szCs w:val="24"/>
        </w:rPr>
        <w:t xml:space="preserve">In relation to </w:t>
      </w:r>
      <w:r w:rsidR="00B445EC">
        <w:rPr>
          <w:sz w:val="24"/>
          <w:szCs w:val="24"/>
        </w:rPr>
        <w:t>how valuable and relevant the stand was to the individual</w:t>
      </w:r>
      <w:r>
        <w:rPr>
          <w:sz w:val="24"/>
          <w:szCs w:val="24"/>
        </w:rPr>
        <w:t xml:space="preserve">; </w:t>
      </w:r>
      <w:r w:rsidR="00445670">
        <w:rPr>
          <w:sz w:val="24"/>
          <w:szCs w:val="24"/>
        </w:rPr>
        <w:t>85% of respondents confirmed they were ‘very likely’</w:t>
      </w:r>
      <w:r>
        <w:rPr>
          <w:sz w:val="24"/>
          <w:szCs w:val="24"/>
        </w:rPr>
        <w:t xml:space="preserve"> while </w:t>
      </w:r>
      <w:r w:rsidR="00445670">
        <w:rPr>
          <w:sz w:val="24"/>
          <w:szCs w:val="24"/>
        </w:rPr>
        <w:t>15%</w:t>
      </w:r>
      <w:r>
        <w:rPr>
          <w:sz w:val="24"/>
          <w:szCs w:val="24"/>
        </w:rPr>
        <w:t xml:space="preserve"> were</w:t>
      </w:r>
      <w:r w:rsidR="00445670">
        <w:rPr>
          <w:sz w:val="24"/>
          <w:szCs w:val="24"/>
        </w:rPr>
        <w:t xml:space="preserve"> ‘likely’ to recommend the stand to a friend.</w:t>
      </w:r>
    </w:p>
    <w:p w14:paraId="1B8D636F" w14:textId="114ABA16" w:rsidR="00044352" w:rsidRDefault="00F94D38" w:rsidP="00044352">
      <w:pPr>
        <w:spacing w:line="360" w:lineRule="auto"/>
        <w:rPr>
          <w:sz w:val="24"/>
          <w:szCs w:val="24"/>
        </w:rPr>
      </w:pPr>
      <w:r>
        <w:rPr>
          <w:sz w:val="24"/>
          <w:szCs w:val="24"/>
        </w:rPr>
        <w:t xml:space="preserve">Based upon </w:t>
      </w:r>
      <w:r w:rsidR="00BC2637">
        <w:rPr>
          <w:sz w:val="24"/>
          <w:szCs w:val="24"/>
        </w:rPr>
        <w:t>the social learning theory</w:t>
      </w:r>
      <w:r w:rsidR="00E70072">
        <w:rPr>
          <w:sz w:val="24"/>
          <w:szCs w:val="24"/>
        </w:rPr>
        <w:t>, behaviour and attitudes are</w:t>
      </w:r>
      <w:r w:rsidR="00CB0EC3">
        <w:rPr>
          <w:sz w:val="24"/>
          <w:szCs w:val="24"/>
        </w:rPr>
        <w:t xml:space="preserve"> </w:t>
      </w:r>
      <w:r>
        <w:rPr>
          <w:sz w:val="24"/>
          <w:szCs w:val="24"/>
        </w:rPr>
        <w:t xml:space="preserve">likely to be positively influenced through peer </w:t>
      </w:r>
      <w:r w:rsidR="0061233B">
        <w:rPr>
          <w:sz w:val="24"/>
          <w:szCs w:val="24"/>
        </w:rPr>
        <w:t>education and learning, therefore benefits of this health promotion event may</w:t>
      </w:r>
      <w:r w:rsidR="003926A8">
        <w:rPr>
          <w:sz w:val="24"/>
          <w:szCs w:val="24"/>
        </w:rPr>
        <w:t xml:space="preserve"> be extended to participants who did not attend </w:t>
      </w:r>
      <w:r w:rsidR="005746C3">
        <w:rPr>
          <w:sz w:val="24"/>
          <w:szCs w:val="24"/>
        </w:rPr>
        <w:t>(</w:t>
      </w:r>
      <w:r w:rsidR="00314099">
        <w:rPr>
          <w:sz w:val="24"/>
          <w:szCs w:val="24"/>
        </w:rPr>
        <w:t xml:space="preserve">Klein and </w:t>
      </w:r>
      <w:proofErr w:type="spellStart"/>
      <w:r w:rsidR="00314099">
        <w:rPr>
          <w:sz w:val="24"/>
          <w:szCs w:val="24"/>
        </w:rPr>
        <w:t>Sondag</w:t>
      </w:r>
      <w:proofErr w:type="spellEnd"/>
      <w:r w:rsidR="00314099">
        <w:rPr>
          <w:sz w:val="24"/>
          <w:szCs w:val="24"/>
        </w:rPr>
        <w:t xml:space="preserve">, 1994).  </w:t>
      </w:r>
      <w:r w:rsidR="005D5DEF" w:rsidRPr="00314099">
        <w:rPr>
          <w:sz w:val="24"/>
          <w:szCs w:val="24"/>
        </w:rPr>
        <w:t>F</w:t>
      </w:r>
      <w:r w:rsidR="00044352" w:rsidRPr="00314099">
        <w:rPr>
          <w:sz w:val="24"/>
          <w:szCs w:val="24"/>
        </w:rPr>
        <w:t>igure</w:t>
      </w:r>
      <w:r w:rsidR="00044352">
        <w:rPr>
          <w:sz w:val="24"/>
          <w:szCs w:val="24"/>
        </w:rPr>
        <w:t xml:space="preserve"> </w:t>
      </w:r>
      <w:r w:rsidR="005D5DEF">
        <w:rPr>
          <w:sz w:val="24"/>
          <w:szCs w:val="24"/>
        </w:rPr>
        <w:t>5</w:t>
      </w:r>
      <w:r w:rsidR="00314099">
        <w:rPr>
          <w:sz w:val="24"/>
          <w:szCs w:val="24"/>
        </w:rPr>
        <w:t>.</w:t>
      </w:r>
      <w:r w:rsidR="00044352">
        <w:rPr>
          <w:sz w:val="24"/>
          <w:szCs w:val="24"/>
        </w:rPr>
        <w:t xml:space="preserve"> below </w:t>
      </w:r>
      <w:r w:rsidR="00314099">
        <w:rPr>
          <w:sz w:val="24"/>
          <w:szCs w:val="24"/>
        </w:rPr>
        <w:t>display</w:t>
      </w:r>
      <w:r w:rsidR="00044352">
        <w:rPr>
          <w:sz w:val="24"/>
          <w:szCs w:val="24"/>
        </w:rPr>
        <w:t xml:space="preserve"> the results in relation to </w:t>
      </w:r>
      <w:r w:rsidR="0001267B">
        <w:rPr>
          <w:sz w:val="24"/>
          <w:szCs w:val="24"/>
        </w:rPr>
        <w:t xml:space="preserve">the </w:t>
      </w:r>
      <w:r w:rsidR="00044352">
        <w:rPr>
          <w:sz w:val="24"/>
          <w:szCs w:val="24"/>
        </w:rPr>
        <w:t>overall rating of the stand.</w:t>
      </w:r>
    </w:p>
    <w:p w14:paraId="2A9F188A" w14:textId="77777777" w:rsidR="00314099" w:rsidRDefault="00314099" w:rsidP="00044352">
      <w:pPr>
        <w:spacing w:line="360" w:lineRule="auto"/>
        <w:rPr>
          <w:sz w:val="24"/>
          <w:szCs w:val="24"/>
        </w:rPr>
      </w:pPr>
    </w:p>
    <w:p w14:paraId="1A2C5173" w14:textId="77777777" w:rsidR="00044352" w:rsidRDefault="00044352" w:rsidP="00044352">
      <w:pPr>
        <w:spacing w:line="360" w:lineRule="auto"/>
        <w:rPr>
          <w:sz w:val="24"/>
          <w:szCs w:val="24"/>
        </w:rPr>
      </w:pPr>
      <w:r>
        <w:rPr>
          <w:noProof/>
        </w:rPr>
        <w:drawing>
          <wp:inline distT="0" distB="0" distL="0" distR="0" wp14:anchorId="68156203" wp14:editId="632EC2D6">
            <wp:extent cx="6081395" cy="2265529"/>
            <wp:effectExtent l="0" t="0" r="14605" b="1905"/>
            <wp:docPr id="12" name="Chart 12"/>
            <wp:cNvGraphicFramePr/>
            <a:graphic xmlns:a="http://schemas.openxmlformats.org/drawingml/2006/main">
              <a:graphicData uri="http://schemas.openxmlformats.org/drawingml/2006/chart">
                <c:chart xmlns:c="http://schemas.openxmlformats.org/drawingml/2006/chart" xmlns:r="http://schemas.openxmlformats.org/officeDocument/2006/relationships" r:id="rId12"/>
              </a:graphicData>
            </a:graphic>
          </wp:inline>
        </w:drawing>
      </w:r>
    </w:p>
    <w:p w14:paraId="313D5E21" w14:textId="25EC0CE9" w:rsidR="00044352" w:rsidRDefault="00957286" w:rsidP="00957286">
      <w:pPr>
        <w:spacing w:line="360" w:lineRule="auto"/>
        <w:jc w:val="right"/>
        <w:rPr>
          <w:b/>
          <w:sz w:val="24"/>
          <w:szCs w:val="24"/>
        </w:rPr>
      </w:pPr>
      <w:r w:rsidRPr="005D5DEF">
        <w:rPr>
          <w:b/>
          <w:sz w:val="24"/>
          <w:szCs w:val="24"/>
        </w:rPr>
        <w:t xml:space="preserve">Figure </w:t>
      </w:r>
      <w:r w:rsidR="005D5DEF" w:rsidRPr="005D5DEF">
        <w:rPr>
          <w:b/>
          <w:sz w:val="24"/>
          <w:szCs w:val="24"/>
        </w:rPr>
        <w:t>5. Question 10 response</w:t>
      </w:r>
    </w:p>
    <w:p w14:paraId="66F36C5A" w14:textId="648DFC48" w:rsidR="0070224A" w:rsidRDefault="00044352" w:rsidP="00044352">
      <w:pPr>
        <w:spacing w:line="360" w:lineRule="auto"/>
        <w:rPr>
          <w:sz w:val="24"/>
          <w:szCs w:val="24"/>
        </w:rPr>
      </w:pPr>
      <w:r>
        <w:rPr>
          <w:sz w:val="24"/>
          <w:szCs w:val="24"/>
        </w:rPr>
        <w:lastRenderedPageBreak/>
        <w:t xml:space="preserve">Results </w:t>
      </w:r>
      <w:r w:rsidR="005D5DEF">
        <w:rPr>
          <w:sz w:val="24"/>
          <w:szCs w:val="24"/>
        </w:rPr>
        <w:t>show</w:t>
      </w:r>
      <w:r w:rsidR="007242DD">
        <w:rPr>
          <w:sz w:val="24"/>
          <w:szCs w:val="24"/>
        </w:rPr>
        <w:t xml:space="preserve"> that </w:t>
      </w:r>
      <w:r>
        <w:rPr>
          <w:sz w:val="24"/>
          <w:szCs w:val="24"/>
        </w:rPr>
        <w:t>94% (n</w:t>
      </w:r>
      <w:r w:rsidR="00957286">
        <w:rPr>
          <w:sz w:val="24"/>
          <w:szCs w:val="24"/>
        </w:rPr>
        <w:t xml:space="preserve"> </w:t>
      </w:r>
      <w:r>
        <w:rPr>
          <w:sz w:val="24"/>
          <w:szCs w:val="24"/>
        </w:rPr>
        <w:t>=</w:t>
      </w:r>
      <w:r w:rsidR="00957286">
        <w:rPr>
          <w:sz w:val="24"/>
          <w:szCs w:val="24"/>
        </w:rPr>
        <w:t xml:space="preserve"> 31</w:t>
      </w:r>
      <w:r>
        <w:rPr>
          <w:sz w:val="24"/>
          <w:szCs w:val="24"/>
        </w:rPr>
        <w:t xml:space="preserve">) of respondents </w:t>
      </w:r>
      <w:r w:rsidR="007242DD">
        <w:rPr>
          <w:sz w:val="24"/>
          <w:szCs w:val="24"/>
        </w:rPr>
        <w:t xml:space="preserve">rated the stand and staff as excellent.  </w:t>
      </w:r>
      <w:r>
        <w:rPr>
          <w:sz w:val="24"/>
          <w:szCs w:val="24"/>
        </w:rPr>
        <w:t xml:space="preserve">The </w:t>
      </w:r>
      <w:r w:rsidR="007242DD">
        <w:rPr>
          <w:sz w:val="24"/>
          <w:szCs w:val="24"/>
        </w:rPr>
        <w:t xml:space="preserve">questionnaire </w:t>
      </w:r>
      <w:r>
        <w:rPr>
          <w:sz w:val="24"/>
          <w:szCs w:val="24"/>
        </w:rPr>
        <w:t xml:space="preserve">allowed </w:t>
      </w:r>
      <w:r w:rsidR="0070224A">
        <w:rPr>
          <w:sz w:val="24"/>
          <w:szCs w:val="24"/>
        </w:rPr>
        <w:t>respondents to provide any</w:t>
      </w:r>
      <w:r w:rsidR="00A81DE0">
        <w:rPr>
          <w:sz w:val="24"/>
          <w:szCs w:val="24"/>
        </w:rPr>
        <w:t xml:space="preserve"> free form,</w:t>
      </w:r>
      <w:r>
        <w:rPr>
          <w:sz w:val="24"/>
          <w:szCs w:val="24"/>
        </w:rPr>
        <w:t xml:space="preserve"> feedback and suggestions for improvements to implement at future events. </w:t>
      </w:r>
    </w:p>
    <w:p w14:paraId="00B650E1" w14:textId="77777777" w:rsidR="0070224A" w:rsidRDefault="0070224A" w:rsidP="00044352">
      <w:pPr>
        <w:spacing w:line="360" w:lineRule="auto"/>
        <w:rPr>
          <w:sz w:val="24"/>
          <w:szCs w:val="24"/>
        </w:rPr>
      </w:pPr>
    </w:p>
    <w:p w14:paraId="2479A5F1" w14:textId="4A7A2C9C" w:rsidR="00044352" w:rsidRDefault="00044352" w:rsidP="00044352">
      <w:pPr>
        <w:spacing w:line="360" w:lineRule="auto"/>
        <w:rPr>
          <w:sz w:val="24"/>
          <w:szCs w:val="24"/>
        </w:rPr>
      </w:pPr>
      <w:r>
        <w:rPr>
          <w:sz w:val="24"/>
          <w:szCs w:val="24"/>
        </w:rPr>
        <w:t xml:space="preserve">Responses are highlighted in appendix 2.  </w:t>
      </w:r>
      <w:r w:rsidR="002A43A7">
        <w:rPr>
          <w:sz w:val="24"/>
          <w:szCs w:val="24"/>
        </w:rPr>
        <w:t xml:space="preserve">Overall, </w:t>
      </w:r>
      <w:r w:rsidR="00127E11">
        <w:rPr>
          <w:sz w:val="24"/>
          <w:szCs w:val="24"/>
        </w:rPr>
        <w:t xml:space="preserve">the response was positive in relation to how much new knowledge they gained and how they enjoyed the interactive </w:t>
      </w:r>
      <w:r w:rsidR="00F2010C">
        <w:rPr>
          <w:sz w:val="24"/>
          <w:szCs w:val="24"/>
        </w:rPr>
        <w:t xml:space="preserve">games and found the staff to be friendly.  </w:t>
      </w:r>
      <w:r>
        <w:rPr>
          <w:sz w:val="24"/>
          <w:szCs w:val="24"/>
        </w:rPr>
        <w:t>Constructive feedback</w:t>
      </w:r>
      <w:r w:rsidR="00F2010C">
        <w:rPr>
          <w:sz w:val="24"/>
          <w:szCs w:val="24"/>
        </w:rPr>
        <w:t xml:space="preserve"> </w:t>
      </w:r>
      <w:r w:rsidR="00610DC1">
        <w:rPr>
          <w:sz w:val="24"/>
          <w:szCs w:val="24"/>
        </w:rPr>
        <w:t xml:space="preserve">in relation to issues </w:t>
      </w:r>
      <w:r w:rsidR="00F2010C">
        <w:rPr>
          <w:sz w:val="24"/>
          <w:szCs w:val="24"/>
        </w:rPr>
        <w:t>that w</w:t>
      </w:r>
      <w:r w:rsidR="00610DC1">
        <w:rPr>
          <w:sz w:val="24"/>
          <w:szCs w:val="24"/>
        </w:rPr>
        <w:t>ere</w:t>
      </w:r>
      <w:r w:rsidR="006918BB">
        <w:rPr>
          <w:sz w:val="24"/>
          <w:szCs w:val="24"/>
        </w:rPr>
        <w:t xml:space="preserve"> </w:t>
      </w:r>
      <w:r w:rsidR="00F2010C">
        <w:rPr>
          <w:sz w:val="24"/>
          <w:szCs w:val="24"/>
        </w:rPr>
        <w:t>out of our control</w:t>
      </w:r>
      <w:r>
        <w:rPr>
          <w:sz w:val="24"/>
          <w:szCs w:val="24"/>
        </w:rPr>
        <w:t xml:space="preserve"> included environmental factors such as lack of space and time</w:t>
      </w:r>
      <w:r w:rsidR="001C77EA">
        <w:rPr>
          <w:sz w:val="24"/>
          <w:szCs w:val="24"/>
        </w:rPr>
        <w:t xml:space="preserve">.  One </w:t>
      </w:r>
      <w:r w:rsidR="003A0D4B">
        <w:rPr>
          <w:sz w:val="24"/>
          <w:szCs w:val="24"/>
        </w:rPr>
        <w:t>response indicated a demand for more</w:t>
      </w:r>
      <w:r w:rsidR="001C77EA">
        <w:rPr>
          <w:sz w:val="24"/>
          <w:szCs w:val="24"/>
        </w:rPr>
        <w:t xml:space="preserve"> detailed</w:t>
      </w:r>
      <w:r w:rsidR="00FE667A">
        <w:rPr>
          <w:sz w:val="24"/>
          <w:szCs w:val="24"/>
        </w:rPr>
        <w:t xml:space="preserve"> </w:t>
      </w:r>
      <w:r>
        <w:rPr>
          <w:sz w:val="24"/>
          <w:szCs w:val="24"/>
        </w:rPr>
        <w:t>information</w:t>
      </w:r>
      <w:r w:rsidR="005A03DD">
        <w:rPr>
          <w:sz w:val="24"/>
          <w:szCs w:val="24"/>
        </w:rPr>
        <w:t>.</w:t>
      </w:r>
      <w:r>
        <w:rPr>
          <w:sz w:val="24"/>
          <w:szCs w:val="24"/>
        </w:rPr>
        <w:t xml:space="preserve"> </w:t>
      </w:r>
    </w:p>
    <w:p w14:paraId="7EABCD35" w14:textId="43B827EC" w:rsidR="004064FA" w:rsidRDefault="004064FA">
      <w:pPr>
        <w:spacing w:after="160" w:line="259" w:lineRule="auto"/>
        <w:rPr>
          <w:b/>
          <w:sz w:val="28"/>
          <w:szCs w:val="18"/>
          <w:highlight w:val="yellow"/>
        </w:rPr>
      </w:pPr>
    </w:p>
    <w:p w14:paraId="0AE063C7" w14:textId="77777777" w:rsidR="006767C1" w:rsidRDefault="006767C1">
      <w:pPr>
        <w:spacing w:after="160" w:line="259" w:lineRule="auto"/>
        <w:rPr>
          <w:b/>
          <w:sz w:val="28"/>
          <w:szCs w:val="18"/>
          <w:highlight w:val="yellow"/>
        </w:rPr>
      </w:pPr>
    </w:p>
    <w:p w14:paraId="5FC0A106" w14:textId="6F5B828D" w:rsidR="001E5111" w:rsidRDefault="008422AC" w:rsidP="00EB668A">
      <w:pPr>
        <w:pStyle w:val="Subtitle"/>
        <w:spacing w:line="360" w:lineRule="auto"/>
        <w:jc w:val="left"/>
        <w:rPr>
          <w:sz w:val="28"/>
          <w:szCs w:val="18"/>
          <w:u w:val="none"/>
        </w:rPr>
      </w:pPr>
      <w:r w:rsidRPr="008422AC">
        <w:rPr>
          <w:sz w:val="28"/>
          <w:szCs w:val="18"/>
          <w:u w:val="none"/>
        </w:rPr>
        <w:t>Planning</w:t>
      </w:r>
      <w:r>
        <w:rPr>
          <w:sz w:val="28"/>
          <w:szCs w:val="18"/>
          <w:u w:val="none"/>
        </w:rPr>
        <w:t>, partnership working</w:t>
      </w:r>
      <w:r w:rsidRPr="008422AC">
        <w:rPr>
          <w:sz w:val="28"/>
          <w:szCs w:val="18"/>
          <w:u w:val="none"/>
        </w:rPr>
        <w:t xml:space="preserve"> and evaluation of the health promotion event</w:t>
      </w:r>
    </w:p>
    <w:p w14:paraId="52507AD3" w14:textId="77777777" w:rsidR="008422AC" w:rsidRPr="008422AC" w:rsidRDefault="008422AC" w:rsidP="00EB668A">
      <w:pPr>
        <w:pStyle w:val="Subtitle"/>
        <w:spacing w:line="360" w:lineRule="auto"/>
        <w:jc w:val="left"/>
        <w:rPr>
          <w:sz w:val="28"/>
          <w:szCs w:val="18"/>
          <w:u w:val="none"/>
        </w:rPr>
      </w:pPr>
    </w:p>
    <w:p w14:paraId="7FCAB80A" w14:textId="42AF48DE" w:rsidR="00DC3741" w:rsidRDefault="00A84C7B" w:rsidP="00EB668A">
      <w:pPr>
        <w:spacing w:line="360" w:lineRule="auto"/>
        <w:rPr>
          <w:sz w:val="24"/>
          <w:szCs w:val="24"/>
        </w:rPr>
      </w:pPr>
      <w:r>
        <w:rPr>
          <w:sz w:val="24"/>
          <w:szCs w:val="24"/>
        </w:rPr>
        <w:t xml:space="preserve">The </w:t>
      </w:r>
      <w:proofErr w:type="spellStart"/>
      <w:r>
        <w:rPr>
          <w:sz w:val="24"/>
          <w:szCs w:val="24"/>
        </w:rPr>
        <w:t>Ewles</w:t>
      </w:r>
      <w:proofErr w:type="spellEnd"/>
      <w:r>
        <w:rPr>
          <w:sz w:val="24"/>
          <w:szCs w:val="24"/>
        </w:rPr>
        <w:t xml:space="preserve"> and </w:t>
      </w:r>
      <w:proofErr w:type="spellStart"/>
      <w:r>
        <w:rPr>
          <w:sz w:val="24"/>
          <w:szCs w:val="24"/>
        </w:rPr>
        <w:t>Simnett</w:t>
      </w:r>
      <w:proofErr w:type="spellEnd"/>
      <w:r>
        <w:rPr>
          <w:sz w:val="24"/>
          <w:szCs w:val="24"/>
        </w:rPr>
        <w:t xml:space="preserve"> (2003) planning model framework </w:t>
      </w:r>
      <w:r w:rsidR="001F6859">
        <w:rPr>
          <w:sz w:val="24"/>
          <w:szCs w:val="24"/>
        </w:rPr>
        <w:t>was utilised</w:t>
      </w:r>
      <w:r w:rsidR="00D536BF">
        <w:rPr>
          <w:sz w:val="24"/>
          <w:szCs w:val="24"/>
        </w:rPr>
        <w:t xml:space="preserve"> to </w:t>
      </w:r>
      <w:r w:rsidR="00AF3DCB">
        <w:rPr>
          <w:sz w:val="24"/>
          <w:szCs w:val="24"/>
        </w:rPr>
        <w:t xml:space="preserve">provide a logical approach to </w:t>
      </w:r>
      <w:r w:rsidR="003306E6">
        <w:rPr>
          <w:sz w:val="24"/>
          <w:szCs w:val="24"/>
        </w:rPr>
        <w:t xml:space="preserve">be able to prioritise tasks, attain resources and </w:t>
      </w:r>
      <w:r w:rsidR="00A315AE">
        <w:rPr>
          <w:sz w:val="24"/>
          <w:szCs w:val="24"/>
        </w:rPr>
        <w:t>focus on what the group want</w:t>
      </w:r>
      <w:r w:rsidR="00902259">
        <w:rPr>
          <w:sz w:val="24"/>
          <w:szCs w:val="24"/>
        </w:rPr>
        <w:t>ed</w:t>
      </w:r>
      <w:r w:rsidR="00A315AE">
        <w:rPr>
          <w:sz w:val="24"/>
          <w:szCs w:val="24"/>
        </w:rPr>
        <w:t xml:space="preserve"> to achieve</w:t>
      </w:r>
      <w:r w:rsidR="000D0700">
        <w:rPr>
          <w:sz w:val="24"/>
          <w:szCs w:val="24"/>
        </w:rPr>
        <w:t xml:space="preserve"> (Naidoo and Wills</w:t>
      </w:r>
      <w:r w:rsidR="00461037">
        <w:rPr>
          <w:sz w:val="24"/>
          <w:szCs w:val="24"/>
        </w:rPr>
        <w:t>, 2009).  During weekly meetings</w:t>
      </w:r>
      <w:r w:rsidR="001E74CD">
        <w:rPr>
          <w:sz w:val="24"/>
          <w:szCs w:val="24"/>
        </w:rPr>
        <w:t>,</w:t>
      </w:r>
      <w:r w:rsidR="007B5B9F">
        <w:rPr>
          <w:sz w:val="24"/>
          <w:szCs w:val="24"/>
        </w:rPr>
        <w:t xml:space="preserve"> </w:t>
      </w:r>
      <w:r w:rsidR="0071655C">
        <w:rPr>
          <w:sz w:val="24"/>
          <w:szCs w:val="24"/>
        </w:rPr>
        <w:t>vital for effective communication (</w:t>
      </w:r>
      <w:proofErr w:type="spellStart"/>
      <w:r w:rsidR="0071655C">
        <w:rPr>
          <w:sz w:val="24"/>
          <w:szCs w:val="24"/>
        </w:rPr>
        <w:t>Hubley</w:t>
      </w:r>
      <w:proofErr w:type="spellEnd"/>
      <w:r w:rsidR="0071655C">
        <w:rPr>
          <w:sz w:val="24"/>
          <w:szCs w:val="24"/>
        </w:rPr>
        <w:t xml:space="preserve">, </w:t>
      </w:r>
      <w:proofErr w:type="spellStart"/>
      <w:r w:rsidR="0071655C">
        <w:rPr>
          <w:sz w:val="24"/>
          <w:szCs w:val="24"/>
        </w:rPr>
        <w:t>Copeman</w:t>
      </w:r>
      <w:proofErr w:type="spellEnd"/>
      <w:r w:rsidR="0071655C">
        <w:rPr>
          <w:sz w:val="24"/>
          <w:szCs w:val="24"/>
        </w:rPr>
        <w:t xml:space="preserve"> and Woodall, 2013, p. </w:t>
      </w:r>
      <w:r w:rsidR="0071655C" w:rsidRPr="00F03B10">
        <w:rPr>
          <w:sz w:val="24"/>
          <w:szCs w:val="24"/>
        </w:rPr>
        <w:t>289</w:t>
      </w:r>
      <w:r w:rsidR="0071655C">
        <w:rPr>
          <w:sz w:val="24"/>
          <w:szCs w:val="24"/>
        </w:rPr>
        <w:t xml:space="preserve">) </w:t>
      </w:r>
      <w:r w:rsidR="001E74CD">
        <w:rPr>
          <w:sz w:val="24"/>
          <w:szCs w:val="24"/>
        </w:rPr>
        <w:t>(appendix 3) the assessment of need, aims and objectives, methods</w:t>
      </w:r>
      <w:r w:rsidR="00665E66">
        <w:rPr>
          <w:sz w:val="24"/>
          <w:szCs w:val="24"/>
        </w:rPr>
        <w:t xml:space="preserve"> and evaluation process w</w:t>
      </w:r>
      <w:r w:rsidR="0071655C">
        <w:rPr>
          <w:sz w:val="24"/>
          <w:szCs w:val="24"/>
        </w:rPr>
        <w:t>ere</w:t>
      </w:r>
      <w:r w:rsidR="00665E66">
        <w:rPr>
          <w:sz w:val="24"/>
          <w:szCs w:val="24"/>
        </w:rPr>
        <w:t xml:space="preserve"> developed.</w:t>
      </w:r>
      <w:r w:rsidR="002A0165">
        <w:rPr>
          <w:sz w:val="24"/>
          <w:szCs w:val="24"/>
        </w:rPr>
        <w:t xml:space="preserve">  </w:t>
      </w:r>
      <w:r w:rsidR="00767611">
        <w:rPr>
          <w:sz w:val="24"/>
          <w:szCs w:val="24"/>
        </w:rPr>
        <w:t>I</w:t>
      </w:r>
      <w:r w:rsidR="00067E3D">
        <w:rPr>
          <w:sz w:val="24"/>
          <w:szCs w:val="24"/>
        </w:rPr>
        <w:t>dentification of appropriate methods of achieving the objectives were discussed as a group.</w:t>
      </w:r>
      <w:r w:rsidR="0073699E">
        <w:rPr>
          <w:sz w:val="24"/>
          <w:szCs w:val="24"/>
        </w:rPr>
        <w:t xml:space="preserve">  Time and cost constraints were identified </w:t>
      </w:r>
      <w:r w:rsidR="007C1878">
        <w:rPr>
          <w:sz w:val="24"/>
          <w:szCs w:val="24"/>
        </w:rPr>
        <w:t>as limitations for the group</w:t>
      </w:r>
      <w:r w:rsidR="00DD34A9">
        <w:rPr>
          <w:sz w:val="24"/>
          <w:szCs w:val="24"/>
        </w:rPr>
        <w:t>.</w:t>
      </w:r>
      <w:r w:rsidR="006C6100">
        <w:rPr>
          <w:sz w:val="24"/>
          <w:szCs w:val="24"/>
        </w:rPr>
        <w:t xml:space="preserve">  An action plan was informally discussed during group meetings </w:t>
      </w:r>
      <w:r w:rsidR="00767611">
        <w:rPr>
          <w:sz w:val="24"/>
          <w:szCs w:val="24"/>
        </w:rPr>
        <w:t>and</w:t>
      </w:r>
      <w:r w:rsidR="00B4047C">
        <w:rPr>
          <w:sz w:val="24"/>
          <w:szCs w:val="24"/>
        </w:rPr>
        <w:t xml:space="preserve"> job roles and tasks </w:t>
      </w:r>
      <w:r w:rsidR="001905A7">
        <w:rPr>
          <w:sz w:val="24"/>
          <w:szCs w:val="24"/>
        </w:rPr>
        <w:t xml:space="preserve">allocated </w:t>
      </w:r>
      <w:r w:rsidR="00B4047C">
        <w:rPr>
          <w:sz w:val="24"/>
          <w:szCs w:val="24"/>
        </w:rPr>
        <w:t xml:space="preserve">to ensure </w:t>
      </w:r>
      <w:r w:rsidR="003B07AD">
        <w:rPr>
          <w:sz w:val="24"/>
          <w:szCs w:val="24"/>
        </w:rPr>
        <w:t>efficient group work practices (</w:t>
      </w:r>
      <w:proofErr w:type="spellStart"/>
      <w:r w:rsidR="00F45C32">
        <w:rPr>
          <w:sz w:val="24"/>
          <w:szCs w:val="24"/>
        </w:rPr>
        <w:t>Hubley</w:t>
      </w:r>
      <w:proofErr w:type="spellEnd"/>
      <w:r w:rsidR="00F45C32">
        <w:rPr>
          <w:sz w:val="24"/>
          <w:szCs w:val="24"/>
        </w:rPr>
        <w:t xml:space="preserve">, </w:t>
      </w:r>
      <w:proofErr w:type="spellStart"/>
      <w:r w:rsidR="00F45C32">
        <w:rPr>
          <w:sz w:val="24"/>
          <w:szCs w:val="24"/>
        </w:rPr>
        <w:t>Copeman</w:t>
      </w:r>
      <w:proofErr w:type="spellEnd"/>
      <w:r w:rsidR="00F45C32">
        <w:rPr>
          <w:sz w:val="24"/>
          <w:szCs w:val="24"/>
        </w:rPr>
        <w:t xml:space="preserve"> and Woodall, </w:t>
      </w:r>
      <w:r w:rsidR="00427AB0">
        <w:rPr>
          <w:sz w:val="24"/>
          <w:szCs w:val="24"/>
        </w:rPr>
        <w:t>2013, p. 286)</w:t>
      </w:r>
      <w:r w:rsidR="00176B92">
        <w:rPr>
          <w:sz w:val="24"/>
          <w:szCs w:val="24"/>
        </w:rPr>
        <w:t>. T</w:t>
      </w:r>
      <w:r w:rsidR="00471780">
        <w:rPr>
          <w:sz w:val="24"/>
          <w:szCs w:val="24"/>
        </w:rPr>
        <w:t xml:space="preserve">his reduced the number of potential challenges that groupwork can </w:t>
      </w:r>
      <w:r w:rsidR="00427AB0">
        <w:rPr>
          <w:sz w:val="24"/>
          <w:szCs w:val="24"/>
        </w:rPr>
        <w:t>encounter</w:t>
      </w:r>
      <w:r w:rsidR="00F45C32">
        <w:rPr>
          <w:sz w:val="24"/>
          <w:szCs w:val="24"/>
        </w:rPr>
        <w:t xml:space="preserve"> (Lee </w:t>
      </w:r>
      <w:r w:rsidR="00F45C32" w:rsidRPr="00427AB0">
        <w:rPr>
          <w:i/>
          <w:sz w:val="24"/>
          <w:szCs w:val="24"/>
        </w:rPr>
        <w:t>et al</w:t>
      </w:r>
      <w:r w:rsidR="00F45C32">
        <w:rPr>
          <w:sz w:val="24"/>
          <w:szCs w:val="24"/>
        </w:rPr>
        <w:t>., 2015)</w:t>
      </w:r>
      <w:r w:rsidR="003B07AD">
        <w:rPr>
          <w:sz w:val="24"/>
          <w:szCs w:val="24"/>
        </w:rPr>
        <w:t>.</w:t>
      </w:r>
      <w:r w:rsidR="008422AC">
        <w:rPr>
          <w:sz w:val="24"/>
          <w:szCs w:val="24"/>
        </w:rPr>
        <w:t xml:space="preserve">  </w:t>
      </w:r>
      <w:r w:rsidR="001905A7">
        <w:rPr>
          <w:sz w:val="24"/>
          <w:szCs w:val="24"/>
        </w:rPr>
        <w:t xml:space="preserve"> P</w:t>
      </w:r>
      <w:r w:rsidR="00DC3741">
        <w:rPr>
          <w:sz w:val="24"/>
          <w:szCs w:val="24"/>
        </w:rPr>
        <w:t>artnership</w:t>
      </w:r>
      <w:r w:rsidR="00427AB0">
        <w:rPr>
          <w:sz w:val="24"/>
          <w:szCs w:val="24"/>
        </w:rPr>
        <w:t xml:space="preserve"> working with other community organisations</w:t>
      </w:r>
      <w:r w:rsidR="00ED2A52">
        <w:rPr>
          <w:sz w:val="24"/>
          <w:szCs w:val="24"/>
        </w:rPr>
        <w:t xml:space="preserve"> assisted with the cost implications of health promotion</w:t>
      </w:r>
      <w:r w:rsidR="002E04DB">
        <w:rPr>
          <w:sz w:val="24"/>
          <w:szCs w:val="24"/>
        </w:rPr>
        <w:t xml:space="preserve"> </w:t>
      </w:r>
      <w:r w:rsidR="002E04DB">
        <w:rPr>
          <w:sz w:val="24"/>
          <w:szCs w:val="24"/>
        </w:rPr>
        <w:t xml:space="preserve">(Green </w:t>
      </w:r>
      <w:r w:rsidR="002E04DB" w:rsidRPr="002E04DB">
        <w:rPr>
          <w:i/>
          <w:sz w:val="24"/>
          <w:szCs w:val="24"/>
        </w:rPr>
        <w:t>et al</w:t>
      </w:r>
      <w:r w:rsidR="002E04DB">
        <w:rPr>
          <w:sz w:val="24"/>
          <w:szCs w:val="24"/>
        </w:rPr>
        <w:t>., 2015)</w:t>
      </w:r>
      <w:r w:rsidR="00310F07">
        <w:rPr>
          <w:sz w:val="24"/>
          <w:szCs w:val="24"/>
        </w:rPr>
        <w:t xml:space="preserve">. Also, </w:t>
      </w:r>
      <w:r w:rsidR="00441A53">
        <w:rPr>
          <w:sz w:val="24"/>
          <w:szCs w:val="24"/>
        </w:rPr>
        <w:t xml:space="preserve">presence at a job fayre </w:t>
      </w:r>
      <w:r w:rsidR="0085775F">
        <w:rPr>
          <w:sz w:val="24"/>
          <w:szCs w:val="24"/>
        </w:rPr>
        <w:t xml:space="preserve">assisted with footfall, and </w:t>
      </w:r>
      <w:r w:rsidR="00441A53">
        <w:rPr>
          <w:sz w:val="24"/>
          <w:szCs w:val="24"/>
        </w:rPr>
        <w:t>acted as an incentive for participation</w:t>
      </w:r>
      <w:r w:rsidR="00701696">
        <w:rPr>
          <w:sz w:val="24"/>
          <w:szCs w:val="24"/>
        </w:rPr>
        <w:t xml:space="preserve"> during the event. </w:t>
      </w:r>
    </w:p>
    <w:p w14:paraId="54EC104D" w14:textId="205BEADF" w:rsidR="003B07AD" w:rsidRDefault="003B07AD" w:rsidP="00EB668A">
      <w:pPr>
        <w:spacing w:line="360" w:lineRule="auto"/>
        <w:rPr>
          <w:sz w:val="24"/>
          <w:szCs w:val="24"/>
        </w:rPr>
      </w:pPr>
    </w:p>
    <w:p w14:paraId="60B05115" w14:textId="19FE1FF3" w:rsidR="005F4BCB" w:rsidRDefault="00934ED1" w:rsidP="009C6E7D">
      <w:pPr>
        <w:spacing w:line="360" w:lineRule="auto"/>
        <w:rPr>
          <w:sz w:val="24"/>
          <w:szCs w:val="24"/>
        </w:rPr>
      </w:pPr>
      <w:r>
        <w:rPr>
          <w:sz w:val="24"/>
          <w:szCs w:val="24"/>
        </w:rPr>
        <w:t xml:space="preserve">As identified by </w:t>
      </w:r>
      <w:proofErr w:type="spellStart"/>
      <w:r w:rsidR="009C6E7D">
        <w:rPr>
          <w:sz w:val="24"/>
          <w:szCs w:val="24"/>
        </w:rPr>
        <w:t>Michie</w:t>
      </w:r>
      <w:proofErr w:type="spellEnd"/>
      <w:r w:rsidR="009C6E7D">
        <w:rPr>
          <w:sz w:val="24"/>
          <w:szCs w:val="24"/>
        </w:rPr>
        <w:t xml:space="preserve"> </w:t>
      </w:r>
      <w:r w:rsidR="009C6E7D" w:rsidRPr="00AA0E2E">
        <w:rPr>
          <w:i/>
          <w:sz w:val="24"/>
          <w:szCs w:val="24"/>
        </w:rPr>
        <w:t>et al</w:t>
      </w:r>
      <w:r w:rsidR="009C6E7D">
        <w:rPr>
          <w:sz w:val="24"/>
          <w:szCs w:val="24"/>
        </w:rPr>
        <w:t xml:space="preserve">. (2011) 3 essential conditions need to exist for behaviour to change; capability, opportunity and motivation.  To address capability, campaign materials were designed to </w:t>
      </w:r>
      <w:r>
        <w:rPr>
          <w:sz w:val="24"/>
          <w:szCs w:val="24"/>
        </w:rPr>
        <w:t>promote</w:t>
      </w:r>
      <w:r w:rsidR="009C6E7D">
        <w:rPr>
          <w:sz w:val="24"/>
          <w:szCs w:val="24"/>
        </w:rPr>
        <w:t xml:space="preserve"> understanding </w:t>
      </w:r>
      <w:r w:rsidR="00707EA6">
        <w:rPr>
          <w:sz w:val="24"/>
          <w:szCs w:val="24"/>
        </w:rPr>
        <w:t>and self</w:t>
      </w:r>
      <w:r w:rsidR="00442B06">
        <w:rPr>
          <w:sz w:val="24"/>
          <w:szCs w:val="24"/>
        </w:rPr>
        <w:t>-</w:t>
      </w:r>
      <w:r w:rsidR="00707EA6">
        <w:rPr>
          <w:sz w:val="24"/>
          <w:szCs w:val="24"/>
        </w:rPr>
        <w:t xml:space="preserve">efficacy.   </w:t>
      </w:r>
      <w:r w:rsidR="009C6E7D">
        <w:rPr>
          <w:sz w:val="24"/>
          <w:szCs w:val="24"/>
        </w:rPr>
        <w:t xml:space="preserve">Opportunity was </w:t>
      </w:r>
      <w:r w:rsidR="00A748FF">
        <w:rPr>
          <w:sz w:val="24"/>
          <w:szCs w:val="24"/>
        </w:rPr>
        <w:t xml:space="preserve">provided </w:t>
      </w:r>
      <w:r w:rsidR="00707EA6">
        <w:rPr>
          <w:sz w:val="24"/>
          <w:szCs w:val="24"/>
        </w:rPr>
        <w:t xml:space="preserve">by </w:t>
      </w:r>
      <w:r w:rsidR="00D41F72">
        <w:rPr>
          <w:sz w:val="24"/>
          <w:szCs w:val="24"/>
        </w:rPr>
        <w:t xml:space="preserve">offering practical </w:t>
      </w:r>
      <w:r w:rsidR="008E7781">
        <w:rPr>
          <w:sz w:val="24"/>
          <w:szCs w:val="24"/>
        </w:rPr>
        <w:t>s</w:t>
      </w:r>
      <w:r w:rsidR="00D41F72">
        <w:rPr>
          <w:sz w:val="24"/>
          <w:szCs w:val="24"/>
        </w:rPr>
        <w:t>olutions</w:t>
      </w:r>
      <w:r w:rsidR="00D41F72">
        <w:rPr>
          <w:sz w:val="24"/>
          <w:szCs w:val="24"/>
        </w:rPr>
        <w:t xml:space="preserve"> that could improve</w:t>
      </w:r>
      <w:r w:rsidR="00D41F72">
        <w:rPr>
          <w:sz w:val="24"/>
          <w:szCs w:val="24"/>
        </w:rPr>
        <w:t xml:space="preserve"> diet</w:t>
      </w:r>
      <w:r w:rsidR="00B808C5">
        <w:rPr>
          <w:sz w:val="24"/>
          <w:szCs w:val="24"/>
        </w:rPr>
        <w:t>,</w:t>
      </w:r>
      <w:r w:rsidR="00D41F72">
        <w:rPr>
          <w:sz w:val="24"/>
          <w:szCs w:val="24"/>
        </w:rPr>
        <w:t xml:space="preserve"> aimed to support positive mood state</w:t>
      </w:r>
      <w:r w:rsidR="00541CC3">
        <w:rPr>
          <w:sz w:val="24"/>
          <w:szCs w:val="24"/>
        </w:rPr>
        <w:t xml:space="preserve"> with cost</w:t>
      </w:r>
      <w:r w:rsidR="00707EA6">
        <w:rPr>
          <w:sz w:val="24"/>
          <w:szCs w:val="24"/>
        </w:rPr>
        <w:t>, availability and cooking skills</w:t>
      </w:r>
      <w:r w:rsidR="00541CC3">
        <w:rPr>
          <w:sz w:val="24"/>
          <w:szCs w:val="24"/>
        </w:rPr>
        <w:t xml:space="preserve"> taken into consideration</w:t>
      </w:r>
      <w:r w:rsidR="0033557D">
        <w:rPr>
          <w:sz w:val="24"/>
          <w:szCs w:val="24"/>
        </w:rPr>
        <w:t xml:space="preserve"> to enable the concept of ‘knowledge to action’ to occur </w:t>
      </w:r>
      <w:r w:rsidR="0033557D">
        <w:rPr>
          <w:sz w:val="24"/>
          <w:szCs w:val="28"/>
        </w:rPr>
        <w:t>(</w:t>
      </w:r>
      <w:proofErr w:type="spellStart"/>
      <w:r w:rsidR="0033557D">
        <w:rPr>
          <w:sz w:val="24"/>
          <w:szCs w:val="28"/>
        </w:rPr>
        <w:t>Rütten</w:t>
      </w:r>
      <w:proofErr w:type="spellEnd"/>
      <w:r w:rsidR="0033557D">
        <w:rPr>
          <w:sz w:val="24"/>
          <w:szCs w:val="28"/>
        </w:rPr>
        <w:t xml:space="preserve"> and </w:t>
      </w:r>
      <w:proofErr w:type="spellStart"/>
      <w:r w:rsidR="0033557D">
        <w:rPr>
          <w:sz w:val="24"/>
          <w:szCs w:val="28"/>
        </w:rPr>
        <w:t>Gelius</w:t>
      </w:r>
      <w:proofErr w:type="spellEnd"/>
      <w:r w:rsidR="0033557D">
        <w:rPr>
          <w:sz w:val="24"/>
          <w:szCs w:val="28"/>
        </w:rPr>
        <w:t xml:space="preserve">, 2013).  </w:t>
      </w:r>
      <w:r w:rsidR="00707EA6">
        <w:rPr>
          <w:sz w:val="24"/>
          <w:szCs w:val="24"/>
        </w:rPr>
        <w:t xml:space="preserve">Finally, motivation for change was encouraged </w:t>
      </w:r>
      <w:r w:rsidR="002F0901">
        <w:rPr>
          <w:sz w:val="24"/>
          <w:szCs w:val="24"/>
        </w:rPr>
        <w:t>by highlighting health risks,</w:t>
      </w:r>
      <w:r w:rsidR="00707EA6">
        <w:rPr>
          <w:sz w:val="24"/>
          <w:szCs w:val="24"/>
        </w:rPr>
        <w:t xml:space="preserve"> advocacy</w:t>
      </w:r>
      <w:r w:rsidR="002F0901">
        <w:rPr>
          <w:sz w:val="24"/>
          <w:szCs w:val="24"/>
        </w:rPr>
        <w:t xml:space="preserve"> and</w:t>
      </w:r>
      <w:r w:rsidR="00707EA6">
        <w:rPr>
          <w:sz w:val="24"/>
          <w:szCs w:val="24"/>
        </w:rPr>
        <w:t xml:space="preserve"> encouragement</w:t>
      </w:r>
      <w:r w:rsidR="002F0901">
        <w:rPr>
          <w:sz w:val="24"/>
          <w:szCs w:val="24"/>
        </w:rPr>
        <w:t>.  R</w:t>
      </w:r>
      <w:r w:rsidR="00707EA6">
        <w:rPr>
          <w:sz w:val="24"/>
          <w:szCs w:val="24"/>
        </w:rPr>
        <w:t xml:space="preserve">ewards </w:t>
      </w:r>
      <w:r w:rsidR="002F0901">
        <w:rPr>
          <w:sz w:val="24"/>
          <w:szCs w:val="24"/>
        </w:rPr>
        <w:t>were used as incen</w:t>
      </w:r>
      <w:r w:rsidR="00823A5C">
        <w:rPr>
          <w:sz w:val="24"/>
          <w:szCs w:val="24"/>
        </w:rPr>
        <w:t xml:space="preserve">tives to participate in </w:t>
      </w:r>
      <w:r w:rsidR="00707EA6">
        <w:rPr>
          <w:sz w:val="24"/>
          <w:szCs w:val="24"/>
        </w:rPr>
        <w:t>interactive</w:t>
      </w:r>
      <w:r w:rsidR="00823A5C">
        <w:rPr>
          <w:sz w:val="24"/>
          <w:szCs w:val="24"/>
        </w:rPr>
        <w:t xml:space="preserve">, learning </w:t>
      </w:r>
      <w:r w:rsidR="00707EA6">
        <w:rPr>
          <w:sz w:val="24"/>
          <w:szCs w:val="24"/>
        </w:rPr>
        <w:t xml:space="preserve">games.  </w:t>
      </w:r>
    </w:p>
    <w:p w14:paraId="5777AD12" w14:textId="77777777" w:rsidR="005F4BCB" w:rsidRDefault="005F4BCB" w:rsidP="009C6E7D">
      <w:pPr>
        <w:spacing w:line="360" w:lineRule="auto"/>
        <w:rPr>
          <w:sz w:val="24"/>
          <w:szCs w:val="24"/>
        </w:rPr>
      </w:pPr>
    </w:p>
    <w:p w14:paraId="41A18078" w14:textId="6DD003CC" w:rsidR="009C6E7D" w:rsidRDefault="00823A5C" w:rsidP="009C6E7D">
      <w:pPr>
        <w:spacing w:line="360" w:lineRule="auto"/>
        <w:rPr>
          <w:sz w:val="24"/>
          <w:szCs w:val="28"/>
        </w:rPr>
      </w:pPr>
      <w:r>
        <w:rPr>
          <w:sz w:val="24"/>
          <w:szCs w:val="24"/>
        </w:rPr>
        <w:t xml:space="preserve">Materials were designed </w:t>
      </w:r>
      <w:r w:rsidR="009C6E7D" w:rsidRPr="00C12748">
        <w:rPr>
          <w:sz w:val="24"/>
          <w:szCs w:val="24"/>
        </w:rPr>
        <w:t>to meet the specific needs of</w:t>
      </w:r>
      <w:r w:rsidR="00893671">
        <w:rPr>
          <w:sz w:val="24"/>
          <w:szCs w:val="24"/>
        </w:rPr>
        <w:t xml:space="preserve"> all individuals</w:t>
      </w:r>
      <w:r w:rsidR="009C6E7D" w:rsidRPr="00C12748">
        <w:rPr>
          <w:sz w:val="24"/>
          <w:szCs w:val="24"/>
        </w:rPr>
        <w:t xml:space="preserve"> </w:t>
      </w:r>
      <w:r w:rsidR="009C6E7D">
        <w:rPr>
          <w:sz w:val="24"/>
          <w:szCs w:val="24"/>
        </w:rPr>
        <w:t>(</w:t>
      </w:r>
      <w:r w:rsidR="00DF4B36">
        <w:rPr>
          <w:sz w:val="24"/>
          <w:szCs w:val="24"/>
        </w:rPr>
        <w:t>Grabowski</w:t>
      </w:r>
      <w:r w:rsidR="009C6E7D" w:rsidRPr="00C12748">
        <w:rPr>
          <w:sz w:val="24"/>
          <w:szCs w:val="24"/>
        </w:rPr>
        <w:t>, 2017)</w:t>
      </w:r>
      <w:r w:rsidR="00893671">
        <w:rPr>
          <w:sz w:val="24"/>
          <w:szCs w:val="24"/>
        </w:rPr>
        <w:t>.  F</w:t>
      </w:r>
      <w:r w:rsidR="009C6E7D" w:rsidRPr="00C12748">
        <w:rPr>
          <w:sz w:val="24"/>
          <w:szCs w:val="24"/>
        </w:rPr>
        <w:t>un, interactive</w:t>
      </w:r>
      <w:r w:rsidR="00FF36CF">
        <w:rPr>
          <w:sz w:val="24"/>
          <w:szCs w:val="24"/>
        </w:rPr>
        <w:t xml:space="preserve"> </w:t>
      </w:r>
      <w:r w:rsidR="009C6E7D">
        <w:rPr>
          <w:sz w:val="24"/>
          <w:szCs w:val="24"/>
        </w:rPr>
        <w:t xml:space="preserve">games, </w:t>
      </w:r>
      <w:r w:rsidR="0076369F">
        <w:rPr>
          <w:sz w:val="24"/>
          <w:szCs w:val="24"/>
        </w:rPr>
        <w:t>quizzes</w:t>
      </w:r>
      <w:r w:rsidR="009C6E7D">
        <w:rPr>
          <w:sz w:val="24"/>
          <w:szCs w:val="24"/>
        </w:rPr>
        <w:t xml:space="preserve">, </w:t>
      </w:r>
      <w:r w:rsidR="00FF36CF">
        <w:rPr>
          <w:sz w:val="24"/>
          <w:szCs w:val="24"/>
        </w:rPr>
        <w:t xml:space="preserve">and a </w:t>
      </w:r>
      <w:r w:rsidR="009C6E7D">
        <w:rPr>
          <w:sz w:val="24"/>
          <w:szCs w:val="24"/>
        </w:rPr>
        <w:t>poster with words and pictures</w:t>
      </w:r>
      <w:r w:rsidR="00F43024">
        <w:rPr>
          <w:sz w:val="24"/>
          <w:szCs w:val="24"/>
        </w:rPr>
        <w:t xml:space="preserve"> (</w:t>
      </w:r>
      <w:proofErr w:type="spellStart"/>
      <w:r w:rsidR="00F43024" w:rsidRPr="00873DF9">
        <w:rPr>
          <w:sz w:val="24"/>
          <w:szCs w:val="24"/>
        </w:rPr>
        <w:t>Michielutte</w:t>
      </w:r>
      <w:proofErr w:type="spellEnd"/>
      <w:r w:rsidR="00F43024">
        <w:rPr>
          <w:sz w:val="24"/>
          <w:szCs w:val="24"/>
        </w:rPr>
        <w:t xml:space="preserve"> </w:t>
      </w:r>
      <w:r w:rsidR="00F43024" w:rsidRPr="00F43024">
        <w:rPr>
          <w:i/>
          <w:sz w:val="24"/>
          <w:szCs w:val="24"/>
        </w:rPr>
        <w:t>et al</w:t>
      </w:r>
      <w:r w:rsidR="00F43024">
        <w:rPr>
          <w:sz w:val="24"/>
          <w:szCs w:val="24"/>
        </w:rPr>
        <w:t>., 2009)</w:t>
      </w:r>
      <w:r w:rsidR="009C6E7D">
        <w:rPr>
          <w:sz w:val="24"/>
          <w:szCs w:val="24"/>
        </w:rPr>
        <w:t xml:space="preserve"> </w:t>
      </w:r>
      <w:r w:rsidR="009C6E7D" w:rsidRPr="00365CAA">
        <w:rPr>
          <w:sz w:val="24"/>
          <w:szCs w:val="24"/>
        </w:rPr>
        <w:t>(figure</w:t>
      </w:r>
      <w:r w:rsidR="00365CAA" w:rsidRPr="00365CAA">
        <w:rPr>
          <w:sz w:val="24"/>
          <w:szCs w:val="24"/>
        </w:rPr>
        <w:t xml:space="preserve"> 6.</w:t>
      </w:r>
      <w:r w:rsidR="009C6E7D" w:rsidRPr="00365CAA">
        <w:rPr>
          <w:sz w:val="24"/>
          <w:szCs w:val="24"/>
        </w:rPr>
        <w:t>)</w:t>
      </w:r>
      <w:r w:rsidR="009C6E7D">
        <w:rPr>
          <w:sz w:val="24"/>
          <w:szCs w:val="24"/>
        </w:rPr>
        <w:t xml:space="preserve"> </w:t>
      </w:r>
      <w:r w:rsidR="00FF36CF">
        <w:rPr>
          <w:sz w:val="24"/>
          <w:szCs w:val="24"/>
        </w:rPr>
        <w:t>were produced</w:t>
      </w:r>
      <w:r w:rsidR="00811F3F">
        <w:rPr>
          <w:sz w:val="24"/>
          <w:szCs w:val="24"/>
        </w:rPr>
        <w:t xml:space="preserve"> </w:t>
      </w:r>
      <w:r w:rsidR="009C6E7D">
        <w:rPr>
          <w:sz w:val="24"/>
          <w:szCs w:val="24"/>
        </w:rPr>
        <w:t xml:space="preserve">and advice </w:t>
      </w:r>
      <w:r w:rsidR="00811F3F">
        <w:rPr>
          <w:sz w:val="24"/>
          <w:szCs w:val="24"/>
        </w:rPr>
        <w:t>was</w:t>
      </w:r>
      <w:r w:rsidR="009C6E7D">
        <w:rPr>
          <w:sz w:val="24"/>
          <w:szCs w:val="24"/>
        </w:rPr>
        <w:t xml:space="preserve"> designed </w:t>
      </w:r>
      <w:r w:rsidR="00811F3F">
        <w:rPr>
          <w:sz w:val="24"/>
          <w:szCs w:val="24"/>
        </w:rPr>
        <w:t xml:space="preserve">to support </w:t>
      </w:r>
      <w:r w:rsidR="009C6E7D">
        <w:rPr>
          <w:sz w:val="24"/>
          <w:szCs w:val="24"/>
        </w:rPr>
        <w:t xml:space="preserve">all learning styles (Mokhtar, Majid and Foo, 2008; </w:t>
      </w:r>
      <w:proofErr w:type="spellStart"/>
      <w:r w:rsidR="009C6E7D">
        <w:rPr>
          <w:sz w:val="24"/>
          <w:szCs w:val="24"/>
        </w:rPr>
        <w:t>Pashler</w:t>
      </w:r>
      <w:proofErr w:type="spellEnd"/>
      <w:r w:rsidR="009C6E7D">
        <w:rPr>
          <w:sz w:val="24"/>
          <w:szCs w:val="24"/>
        </w:rPr>
        <w:t xml:space="preserve"> </w:t>
      </w:r>
      <w:r w:rsidR="009C6E7D" w:rsidRPr="00F43024">
        <w:rPr>
          <w:i/>
          <w:sz w:val="24"/>
          <w:szCs w:val="24"/>
        </w:rPr>
        <w:t xml:space="preserve">et al., </w:t>
      </w:r>
      <w:r w:rsidR="009C6E7D">
        <w:rPr>
          <w:sz w:val="24"/>
          <w:szCs w:val="24"/>
        </w:rPr>
        <w:t>2009</w:t>
      </w:r>
      <w:r w:rsidR="00F06191">
        <w:rPr>
          <w:sz w:val="24"/>
          <w:szCs w:val="24"/>
        </w:rPr>
        <w:t>;</w:t>
      </w:r>
      <w:r w:rsidR="00F06191" w:rsidRPr="00F06191">
        <w:rPr>
          <w:sz w:val="24"/>
          <w:szCs w:val="24"/>
        </w:rPr>
        <w:t xml:space="preserve"> </w:t>
      </w:r>
      <w:proofErr w:type="spellStart"/>
      <w:r w:rsidR="00F06191">
        <w:rPr>
          <w:sz w:val="24"/>
          <w:szCs w:val="24"/>
        </w:rPr>
        <w:t>Beagley</w:t>
      </w:r>
      <w:proofErr w:type="spellEnd"/>
      <w:r w:rsidR="00F06191">
        <w:rPr>
          <w:sz w:val="24"/>
          <w:szCs w:val="24"/>
        </w:rPr>
        <w:t>, 2011</w:t>
      </w:r>
      <w:r w:rsidR="009C6E7D">
        <w:rPr>
          <w:sz w:val="24"/>
          <w:szCs w:val="24"/>
        </w:rPr>
        <w:t>).</w:t>
      </w:r>
      <w:r w:rsidR="009C6E7D" w:rsidRPr="00C12748">
        <w:rPr>
          <w:sz w:val="24"/>
          <w:szCs w:val="24"/>
        </w:rPr>
        <w:t xml:space="preserve"> </w:t>
      </w:r>
      <w:r w:rsidR="009C6E7D">
        <w:rPr>
          <w:sz w:val="24"/>
          <w:szCs w:val="28"/>
        </w:rPr>
        <w:t xml:space="preserve"> The use of ‘top tips’ wallet size, prompt cards</w:t>
      </w:r>
      <w:r w:rsidR="00284D39">
        <w:rPr>
          <w:sz w:val="24"/>
          <w:szCs w:val="28"/>
        </w:rPr>
        <w:t xml:space="preserve"> were designed t</w:t>
      </w:r>
      <w:r w:rsidR="009C6E7D">
        <w:rPr>
          <w:sz w:val="24"/>
          <w:szCs w:val="28"/>
        </w:rPr>
        <w:t xml:space="preserve">o empower participants </w:t>
      </w:r>
      <w:r w:rsidR="00284D39">
        <w:rPr>
          <w:sz w:val="24"/>
          <w:szCs w:val="28"/>
        </w:rPr>
        <w:t>to</w:t>
      </w:r>
      <w:r w:rsidR="009C6E7D">
        <w:rPr>
          <w:sz w:val="24"/>
          <w:szCs w:val="28"/>
        </w:rPr>
        <w:t xml:space="preserve"> put into action their new knowledge and act as </w:t>
      </w:r>
      <w:r w:rsidR="00EC6488">
        <w:rPr>
          <w:sz w:val="24"/>
          <w:szCs w:val="28"/>
        </w:rPr>
        <w:t xml:space="preserve">a </w:t>
      </w:r>
      <w:r w:rsidR="009C6E7D">
        <w:rPr>
          <w:sz w:val="24"/>
          <w:szCs w:val="28"/>
        </w:rPr>
        <w:t>goal incentive</w:t>
      </w:r>
      <w:r w:rsidR="00EB5E99">
        <w:rPr>
          <w:sz w:val="24"/>
          <w:szCs w:val="28"/>
        </w:rPr>
        <w:t xml:space="preserve"> </w:t>
      </w:r>
      <w:r w:rsidR="00826A45">
        <w:rPr>
          <w:sz w:val="24"/>
          <w:szCs w:val="28"/>
        </w:rPr>
        <w:t xml:space="preserve">to motivate according to the action stage of the trans-theoretical model </w:t>
      </w:r>
      <w:r w:rsidR="008E72F9">
        <w:rPr>
          <w:sz w:val="24"/>
          <w:szCs w:val="28"/>
        </w:rPr>
        <w:t>(</w:t>
      </w:r>
      <w:proofErr w:type="spellStart"/>
      <w:r w:rsidR="008E72F9">
        <w:rPr>
          <w:sz w:val="24"/>
          <w:szCs w:val="28"/>
        </w:rPr>
        <w:t>Petrocelli</w:t>
      </w:r>
      <w:proofErr w:type="spellEnd"/>
      <w:r w:rsidR="008E72F9">
        <w:rPr>
          <w:sz w:val="24"/>
          <w:szCs w:val="28"/>
        </w:rPr>
        <w:t>, 2002)</w:t>
      </w:r>
      <w:r w:rsidR="00826A45">
        <w:rPr>
          <w:sz w:val="24"/>
          <w:szCs w:val="28"/>
        </w:rPr>
        <w:t>.  However</w:t>
      </w:r>
      <w:r w:rsidR="006B049E">
        <w:rPr>
          <w:sz w:val="24"/>
          <w:szCs w:val="28"/>
        </w:rPr>
        <w:t>,</w:t>
      </w:r>
      <w:r w:rsidR="00826A45">
        <w:rPr>
          <w:sz w:val="24"/>
          <w:szCs w:val="28"/>
        </w:rPr>
        <w:t xml:space="preserve"> this model states</w:t>
      </w:r>
      <w:r w:rsidR="005F65B0">
        <w:rPr>
          <w:sz w:val="24"/>
          <w:szCs w:val="28"/>
        </w:rPr>
        <w:t xml:space="preserve"> the maintenance stage is difficult to achieve without </w:t>
      </w:r>
      <w:r w:rsidR="006B64F9">
        <w:rPr>
          <w:sz w:val="24"/>
          <w:szCs w:val="28"/>
        </w:rPr>
        <w:t xml:space="preserve">ongoing </w:t>
      </w:r>
      <w:r w:rsidR="00E013EB">
        <w:rPr>
          <w:sz w:val="24"/>
          <w:szCs w:val="28"/>
        </w:rPr>
        <w:t>support</w:t>
      </w:r>
      <w:r w:rsidR="000413E1">
        <w:rPr>
          <w:sz w:val="24"/>
          <w:szCs w:val="28"/>
        </w:rPr>
        <w:t>. T</w:t>
      </w:r>
      <w:r w:rsidR="00826A45">
        <w:rPr>
          <w:sz w:val="24"/>
          <w:szCs w:val="28"/>
        </w:rPr>
        <w:t xml:space="preserve">his </w:t>
      </w:r>
      <w:r w:rsidR="000413E1">
        <w:rPr>
          <w:sz w:val="24"/>
          <w:szCs w:val="28"/>
        </w:rPr>
        <w:t xml:space="preserve">was </w:t>
      </w:r>
      <w:r w:rsidR="00826A45">
        <w:rPr>
          <w:sz w:val="24"/>
          <w:szCs w:val="28"/>
        </w:rPr>
        <w:t>taken into consideration</w:t>
      </w:r>
      <w:r w:rsidR="00456666">
        <w:rPr>
          <w:sz w:val="24"/>
          <w:szCs w:val="28"/>
        </w:rPr>
        <w:t>,</w:t>
      </w:r>
      <w:r w:rsidR="00826A45">
        <w:rPr>
          <w:sz w:val="24"/>
          <w:szCs w:val="28"/>
        </w:rPr>
        <w:t xml:space="preserve"> </w:t>
      </w:r>
      <w:r w:rsidR="00023682">
        <w:rPr>
          <w:sz w:val="24"/>
          <w:szCs w:val="28"/>
        </w:rPr>
        <w:t xml:space="preserve">with </w:t>
      </w:r>
      <w:r w:rsidR="00971BB0">
        <w:rPr>
          <w:sz w:val="24"/>
          <w:szCs w:val="28"/>
        </w:rPr>
        <w:t xml:space="preserve">participants </w:t>
      </w:r>
      <w:r w:rsidR="00456666">
        <w:rPr>
          <w:sz w:val="24"/>
          <w:szCs w:val="28"/>
        </w:rPr>
        <w:t>provided with details of</w:t>
      </w:r>
      <w:r w:rsidR="00971BB0">
        <w:rPr>
          <w:sz w:val="24"/>
          <w:szCs w:val="28"/>
        </w:rPr>
        <w:t xml:space="preserve"> support agencies they could </w:t>
      </w:r>
      <w:r w:rsidR="00DD247F">
        <w:rPr>
          <w:sz w:val="24"/>
          <w:szCs w:val="28"/>
        </w:rPr>
        <w:t>access</w:t>
      </w:r>
      <w:r w:rsidR="00456666">
        <w:rPr>
          <w:sz w:val="24"/>
          <w:szCs w:val="28"/>
        </w:rPr>
        <w:t xml:space="preserve"> following the event</w:t>
      </w:r>
      <w:r w:rsidR="00DD247F">
        <w:rPr>
          <w:sz w:val="24"/>
          <w:szCs w:val="28"/>
        </w:rPr>
        <w:t xml:space="preserve">.  </w:t>
      </w:r>
      <w:r w:rsidR="00AF194B">
        <w:rPr>
          <w:sz w:val="24"/>
          <w:szCs w:val="28"/>
        </w:rPr>
        <w:t xml:space="preserve">British Dietetic Association (2017) leaflets were also provided </w:t>
      </w:r>
      <w:r w:rsidR="00F43024">
        <w:rPr>
          <w:sz w:val="24"/>
          <w:szCs w:val="28"/>
        </w:rPr>
        <w:t>to support learners who prefer written material (Felder and Silverman, 1988)</w:t>
      </w:r>
      <w:r w:rsidR="007D5468">
        <w:rPr>
          <w:sz w:val="24"/>
          <w:szCs w:val="28"/>
        </w:rPr>
        <w:t xml:space="preserve"> and to </w:t>
      </w:r>
      <w:r w:rsidR="00CB7844">
        <w:rPr>
          <w:sz w:val="24"/>
          <w:szCs w:val="28"/>
        </w:rPr>
        <w:t xml:space="preserve">prolong awareness and increase knowledge </w:t>
      </w:r>
      <w:r w:rsidR="000A0C0C">
        <w:rPr>
          <w:sz w:val="24"/>
          <w:szCs w:val="28"/>
        </w:rPr>
        <w:t>after the event</w:t>
      </w:r>
      <w:r w:rsidR="00F43024">
        <w:rPr>
          <w:sz w:val="24"/>
          <w:szCs w:val="28"/>
        </w:rPr>
        <w:t>.</w:t>
      </w:r>
    </w:p>
    <w:p w14:paraId="6BCA5847" w14:textId="6DACF6CC" w:rsidR="009C6E7D" w:rsidRDefault="009C6E7D" w:rsidP="009C6E7D">
      <w:pPr>
        <w:spacing w:line="360" w:lineRule="auto"/>
        <w:rPr>
          <w:sz w:val="24"/>
          <w:szCs w:val="28"/>
        </w:rPr>
      </w:pPr>
    </w:p>
    <w:p w14:paraId="1F84F3E9" w14:textId="4C0161ED" w:rsidR="00365CAA" w:rsidRDefault="00365CAA" w:rsidP="009C6E7D">
      <w:pPr>
        <w:spacing w:line="360" w:lineRule="auto"/>
        <w:rPr>
          <w:sz w:val="24"/>
          <w:szCs w:val="28"/>
        </w:rPr>
      </w:pPr>
      <w:r>
        <w:rPr>
          <w:noProof/>
          <w:sz w:val="24"/>
          <w:szCs w:val="28"/>
        </w:rPr>
        <w:drawing>
          <wp:inline distT="0" distB="0" distL="0" distR="0" wp14:anchorId="6C1691F1" wp14:editId="589AD9A0">
            <wp:extent cx="2979420" cy="6096340"/>
            <wp:effectExtent l="3810" t="0" r="0" b="0"/>
            <wp:docPr id="1" name="Picture 1" descr="A picture containing indoor&#10;&#10;Description generated with very high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food and mood stand.jpg"/>
                    <pic:cNvPicPr/>
                  </pic:nvPicPr>
                  <pic:blipFill rotWithShape="1">
                    <a:blip r:embed="rId13"/>
                    <a:srcRect l="15433" t="5282" r="22292" b="8149"/>
                    <a:stretch/>
                  </pic:blipFill>
                  <pic:spPr bwMode="auto">
                    <a:xfrm rot="5400000">
                      <a:off x="0" y="0"/>
                      <a:ext cx="2991984" cy="6122047"/>
                    </a:xfrm>
                    <a:prstGeom prst="rect">
                      <a:avLst/>
                    </a:prstGeom>
                    <a:ln>
                      <a:noFill/>
                    </a:ln>
                    <a:extLst>
                      <a:ext uri="{53640926-AAD7-44D8-BBD7-CCE9431645EC}">
                        <a14:shadowObscured xmlns:a14="http://schemas.microsoft.com/office/drawing/2010/main"/>
                      </a:ext>
                    </a:extLst>
                  </pic:spPr>
                </pic:pic>
              </a:graphicData>
            </a:graphic>
          </wp:inline>
        </w:drawing>
      </w:r>
    </w:p>
    <w:p w14:paraId="4387064F" w14:textId="2ECD0444" w:rsidR="00365CAA" w:rsidRPr="00365CAA" w:rsidRDefault="00365CAA" w:rsidP="00365CAA">
      <w:pPr>
        <w:spacing w:line="360" w:lineRule="auto"/>
        <w:jc w:val="right"/>
        <w:rPr>
          <w:b/>
          <w:sz w:val="24"/>
          <w:szCs w:val="28"/>
        </w:rPr>
      </w:pPr>
      <w:r>
        <w:rPr>
          <w:b/>
          <w:sz w:val="24"/>
          <w:szCs w:val="28"/>
        </w:rPr>
        <w:t xml:space="preserve">Figure </w:t>
      </w:r>
      <w:r w:rsidR="00704AAE">
        <w:rPr>
          <w:b/>
          <w:sz w:val="24"/>
          <w:szCs w:val="28"/>
        </w:rPr>
        <w:t>6. Picture of stand at the event</w:t>
      </w:r>
    </w:p>
    <w:p w14:paraId="6DE4FA1D" w14:textId="77777777" w:rsidR="00A374EF" w:rsidRDefault="00A374EF" w:rsidP="00CC074E">
      <w:pPr>
        <w:spacing w:line="360" w:lineRule="auto"/>
        <w:rPr>
          <w:sz w:val="24"/>
          <w:szCs w:val="24"/>
        </w:rPr>
      </w:pPr>
    </w:p>
    <w:p w14:paraId="3AEC8E75" w14:textId="7A5C7D99" w:rsidR="00A10661" w:rsidRDefault="00A63183" w:rsidP="00CC074E">
      <w:pPr>
        <w:spacing w:line="360" w:lineRule="auto"/>
        <w:rPr>
          <w:sz w:val="24"/>
          <w:szCs w:val="24"/>
        </w:rPr>
      </w:pPr>
      <w:r>
        <w:rPr>
          <w:sz w:val="24"/>
          <w:szCs w:val="24"/>
        </w:rPr>
        <w:t>To motivate and trigger participants to positively change their behaviour</w:t>
      </w:r>
      <w:r w:rsidR="00A374EF">
        <w:rPr>
          <w:sz w:val="24"/>
          <w:szCs w:val="24"/>
        </w:rPr>
        <w:t>,</w:t>
      </w:r>
      <w:r>
        <w:rPr>
          <w:sz w:val="24"/>
          <w:szCs w:val="24"/>
        </w:rPr>
        <w:t xml:space="preserve"> the health belief model was </w:t>
      </w:r>
      <w:r w:rsidR="00A374EF">
        <w:rPr>
          <w:sz w:val="24"/>
          <w:szCs w:val="24"/>
        </w:rPr>
        <w:t xml:space="preserve">applied by </w:t>
      </w:r>
      <w:r w:rsidR="00022754">
        <w:rPr>
          <w:sz w:val="24"/>
          <w:szCs w:val="24"/>
        </w:rPr>
        <w:t xml:space="preserve">highlighting </w:t>
      </w:r>
      <w:r>
        <w:rPr>
          <w:sz w:val="24"/>
          <w:szCs w:val="24"/>
        </w:rPr>
        <w:t>the benefits of eating a healthy</w:t>
      </w:r>
      <w:r w:rsidR="00022754">
        <w:rPr>
          <w:sz w:val="24"/>
          <w:szCs w:val="24"/>
        </w:rPr>
        <w:t>, mood related</w:t>
      </w:r>
      <w:r>
        <w:rPr>
          <w:sz w:val="24"/>
          <w:szCs w:val="24"/>
        </w:rPr>
        <w:t xml:space="preserve"> diet</w:t>
      </w:r>
      <w:r w:rsidR="0060749D">
        <w:rPr>
          <w:sz w:val="24"/>
          <w:szCs w:val="24"/>
        </w:rPr>
        <w:t xml:space="preserve"> and information provided of the health </w:t>
      </w:r>
      <w:r>
        <w:rPr>
          <w:sz w:val="24"/>
          <w:szCs w:val="24"/>
        </w:rPr>
        <w:t>disadvantages and risks of eating foods that promote negative health symptom</w:t>
      </w:r>
      <w:r w:rsidRPr="00A63183">
        <w:rPr>
          <w:sz w:val="24"/>
          <w:szCs w:val="24"/>
        </w:rPr>
        <w:t xml:space="preserve">s (Rosenstock </w:t>
      </w:r>
      <w:r w:rsidRPr="00A63183">
        <w:rPr>
          <w:i/>
          <w:iCs/>
          <w:sz w:val="24"/>
          <w:szCs w:val="24"/>
        </w:rPr>
        <w:t>et al</w:t>
      </w:r>
      <w:r w:rsidRPr="00A63183">
        <w:rPr>
          <w:sz w:val="24"/>
          <w:szCs w:val="24"/>
        </w:rPr>
        <w:t>.</w:t>
      </w:r>
      <w:r w:rsidR="00852529">
        <w:rPr>
          <w:sz w:val="24"/>
          <w:szCs w:val="24"/>
        </w:rPr>
        <w:t>,</w:t>
      </w:r>
      <w:r w:rsidRPr="00A63183">
        <w:rPr>
          <w:sz w:val="24"/>
          <w:szCs w:val="24"/>
        </w:rPr>
        <w:t xml:space="preserve"> 1988; </w:t>
      </w:r>
      <w:proofErr w:type="spellStart"/>
      <w:r w:rsidRPr="00A63183">
        <w:rPr>
          <w:sz w:val="24"/>
          <w:szCs w:val="24"/>
        </w:rPr>
        <w:t>Hubley</w:t>
      </w:r>
      <w:proofErr w:type="spellEnd"/>
      <w:r w:rsidRPr="00A63183">
        <w:rPr>
          <w:sz w:val="24"/>
          <w:szCs w:val="24"/>
        </w:rPr>
        <w:t xml:space="preserve">, </w:t>
      </w:r>
      <w:proofErr w:type="spellStart"/>
      <w:r w:rsidRPr="00A63183">
        <w:rPr>
          <w:sz w:val="24"/>
          <w:szCs w:val="24"/>
        </w:rPr>
        <w:t>Copeman</w:t>
      </w:r>
      <w:proofErr w:type="spellEnd"/>
      <w:r w:rsidRPr="00A63183">
        <w:rPr>
          <w:sz w:val="24"/>
          <w:szCs w:val="24"/>
        </w:rPr>
        <w:t xml:space="preserve"> and Woodall, 2013).</w:t>
      </w:r>
      <w:r w:rsidR="00CC074E" w:rsidRPr="00CC074E">
        <w:rPr>
          <w:sz w:val="24"/>
          <w:szCs w:val="24"/>
        </w:rPr>
        <w:t xml:space="preserve"> </w:t>
      </w:r>
      <w:r w:rsidR="008422AC">
        <w:rPr>
          <w:sz w:val="24"/>
          <w:szCs w:val="24"/>
        </w:rPr>
        <w:t xml:space="preserve"> </w:t>
      </w:r>
      <w:r w:rsidR="0060749D">
        <w:rPr>
          <w:sz w:val="24"/>
          <w:szCs w:val="24"/>
        </w:rPr>
        <w:t>T</w:t>
      </w:r>
      <w:r w:rsidR="00CC074E">
        <w:rPr>
          <w:sz w:val="24"/>
          <w:szCs w:val="24"/>
        </w:rPr>
        <w:t xml:space="preserve">he use of fear and scare tactics were not used during the event </w:t>
      </w:r>
      <w:r w:rsidR="006B50DF">
        <w:rPr>
          <w:sz w:val="24"/>
          <w:szCs w:val="24"/>
        </w:rPr>
        <w:t>as evidence suggests</w:t>
      </w:r>
      <w:r w:rsidR="00CC074E">
        <w:rPr>
          <w:sz w:val="24"/>
          <w:szCs w:val="24"/>
        </w:rPr>
        <w:t xml:space="preserve"> this </w:t>
      </w:r>
      <w:r w:rsidR="006B50DF">
        <w:rPr>
          <w:sz w:val="24"/>
          <w:szCs w:val="24"/>
        </w:rPr>
        <w:t xml:space="preserve">is a </w:t>
      </w:r>
      <w:r w:rsidR="00462D33">
        <w:rPr>
          <w:sz w:val="24"/>
          <w:szCs w:val="24"/>
        </w:rPr>
        <w:t>high-risk</w:t>
      </w:r>
      <w:r w:rsidR="00CC074E">
        <w:rPr>
          <w:sz w:val="24"/>
          <w:szCs w:val="24"/>
        </w:rPr>
        <w:t xml:space="preserve"> method of communication </w:t>
      </w:r>
      <w:r w:rsidR="006B50DF">
        <w:rPr>
          <w:sz w:val="24"/>
          <w:szCs w:val="24"/>
        </w:rPr>
        <w:t xml:space="preserve">which </w:t>
      </w:r>
      <w:r w:rsidR="00CC074E">
        <w:rPr>
          <w:sz w:val="24"/>
          <w:szCs w:val="24"/>
        </w:rPr>
        <w:t xml:space="preserve">may cause more harm, especially </w:t>
      </w:r>
      <w:r w:rsidR="002B5ED2">
        <w:rPr>
          <w:sz w:val="24"/>
          <w:szCs w:val="24"/>
        </w:rPr>
        <w:t>within a</w:t>
      </w:r>
      <w:r w:rsidR="00CC074E">
        <w:rPr>
          <w:sz w:val="24"/>
          <w:szCs w:val="24"/>
        </w:rPr>
        <w:t xml:space="preserve"> socially deprived, population group (Edgar and </w:t>
      </w:r>
      <w:proofErr w:type="spellStart"/>
      <w:r w:rsidR="00CC074E">
        <w:rPr>
          <w:sz w:val="24"/>
          <w:szCs w:val="24"/>
        </w:rPr>
        <w:t>Volkman</w:t>
      </w:r>
      <w:proofErr w:type="spellEnd"/>
      <w:r w:rsidR="00CC074E">
        <w:rPr>
          <w:sz w:val="24"/>
          <w:szCs w:val="24"/>
        </w:rPr>
        <w:t>, 2012).</w:t>
      </w:r>
      <w:r w:rsidR="002B5ED2">
        <w:rPr>
          <w:sz w:val="24"/>
          <w:szCs w:val="24"/>
        </w:rPr>
        <w:t xml:space="preserve">  </w:t>
      </w:r>
      <w:r w:rsidR="009C2346">
        <w:rPr>
          <w:sz w:val="24"/>
          <w:szCs w:val="24"/>
        </w:rPr>
        <w:t xml:space="preserve">To facilitate effective knowledge transfer, </w:t>
      </w:r>
      <w:r w:rsidR="00554457">
        <w:rPr>
          <w:sz w:val="24"/>
          <w:szCs w:val="24"/>
        </w:rPr>
        <w:t>‘B</w:t>
      </w:r>
      <w:r w:rsidR="00A10661">
        <w:rPr>
          <w:sz w:val="24"/>
          <w:szCs w:val="24"/>
        </w:rPr>
        <w:t>loom’s taxonomy framework</w:t>
      </w:r>
      <w:r w:rsidR="00EB6971">
        <w:rPr>
          <w:sz w:val="24"/>
          <w:szCs w:val="24"/>
        </w:rPr>
        <w:t>’</w:t>
      </w:r>
      <w:r w:rsidR="00A10661">
        <w:rPr>
          <w:sz w:val="24"/>
          <w:szCs w:val="24"/>
        </w:rPr>
        <w:t xml:space="preserve"> (</w:t>
      </w:r>
      <w:proofErr w:type="spellStart"/>
      <w:r w:rsidR="00A10661">
        <w:rPr>
          <w:sz w:val="24"/>
          <w:szCs w:val="24"/>
        </w:rPr>
        <w:t>Su</w:t>
      </w:r>
      <w:proofErr w:type="spellEnd"/>
      <w:r w:rsidR="00A10661">
        <w:rPr>
          <w:sz w:val="24"/>
          <w:szCs w:val="24"/>
        </w:rPr>
        <w:t xml:space="preserve"> and </w:t>
      </w:r>
      <w:proofErr w:type="spellStart"/>
      <w:r w:rsidR="00A10661">
        <w:rPr>
          <w:sz w:val="24"/>
          <w:szCs w:val="24"/>
        </w:rPr>
        <w:t>Osisek</w:t>
      </w:r>
      <w:proofErr w:type="spellEnd"/>
      <w:r w:rsidR="00A10661">
        <w:rPr>
          <w:sz w:val="24"/>
          <w:szCs w:val="24"/>
        </w:rPr>
        <w:t xml:space="preserve">, 2011) of 6 cognitive processes of learning was </w:t>
      </w:r>
      <w:r w:rsidR="00EB6971">
        <w:rPr>
          <w:sz w:val="24"/>
          <w:szCs w:val="24"/>
        </w:rPr>
        <w:t>applied</w:t>
      </w:r>
      <w:r w:rsidR="00AE075F">
        <w:rPr>
          <w:sz w:val="24"/>
          <w:szCs w:val="24"/>
        </w:rPr>
        <w:t xml:space="preserve">, but </w:t>
      </w:r>
      <w:r w:rsidR="0088441D">
        <w:rPr>
          <w:sz w:val="24"/>
          <w:szCs w:val="24"/>
        </w:rPr>
        <w:t xml:space="preserve">in practice </w:t>
      </w:r>
      <w:r w:rsidR="00AE075F">
        <w:rPr>
          <w:sz w:val="24"/>
          <w:szCs w:val="24"/>
        </w:rPr>
        <w:t xml:space="preserve">was </w:t>
      </w:r>
      <w:r w:rsidR="00A10661">
        <w:rPr>
          <w:sz w:val="24"/>
          <w:szCs w:val="24"/>
        </w:rPr>
        <w:t>difficult to achieve due to time and space constraints</w:t>
      </w:r>
      <w:r w:rsidR="0088441D">
        <w:rPr>
          <w:sz w:val="24"/>
          <w:szCs w:val="24"/>
        </w:rPr>
        <w:t xml:space="preserve">.  </w:t>
      </w:r>
      <w:r w:rsidR="00A10661">
        <w:rPr>
          <w:sz w:val="24"/>
          <w:szCs w:val="24"/>
        </w:rPr>
        <w:t xml:space="preserve"> </w:t>
      </w:r>
    </w:p>
    <w:p w14:paraId="041CF82E" w14:textId="77777777" w:rsidR="00A10661" w:rsidRPr="008660AE" w:rsidRDefault="00A10661" w:rsidP="00CC074E">
      <w:pPr>
        <w:spacing w:line="360" w:lineRule="auto"/>
        <w:rPr>
          <w:sz w:val="24"/>
          <w:szCs w:val="24"/>
        </w:rPr>
      </w:pPr>
    </w:p>
    <w:p w14:paraId="6121905A" w14:textId="39DB5B46" w:rsidR="008660AE" w:rsidRDefault="00F743F6" w:rsidP="00EB668A">
      <w:pPr>
        <w:spacing w:line="360" w:lineRule="auto"/>
        <w:rPr>
          <w:sz w:val="24"/>
          <w:szCs w:val="24"/>
        </w:rPr>
      </w:pPr>
      <w:r>
        <w:rPr>
          <w:sz w:val="24"/>
          <w:szCs w:val="24"/>
        </w:rPr>
        <w:t xml:space="preserve">The group </w:t>
      </w:r>
      <w:r w:rsidR="00A60549">
        <w:rPr>
          <w:sz w:val="24"/>
          <w:szCs w:val="24"/>
        </w:rPr>
        <w:t xml:space="preserve">recognised that </w:t>
      </w:r>
      <w:r w:rsidR="00A31189">
        <w:rPr>
          <w:sz w:val="24"/>
          <w:szCs w:val="24"/>
        </w:rPr>
        <w:t xml:space="preserve">knowledge alone </w:t>
      </w:r>
      <w:r w:rsidR="00A60549">
        <w:rPr>
          <w:sz w:val="24"/>
          <w:szCs w:val="24"/>
        </w:rPr>
        <w:t>was</w:t>
      </w:r>
      <w:r w:rsidR="00A31189">
        <w:rPr>
          <w:sz w:val="24"/>
          <w:szCs w:val="24"/>
        </w:rPr>
        <w:t xml:space="preserve"> not enough to influence behaviour change (</w:t>
      </w:r>
      <w:proofErr w:type="spellStart"/>
      <w:r w:rsidR="00314479">
        <w:rPr>
          <w:sz w:val="24"/>
          <w:szCs w:val="24"/>
        </w:rPr>
        <w:t>Rütten</w:t>
      </w:r>
      <w:proofErr w:type="spellEnd"/>
      <w:r w:rsidR="00314479">
        <w:rPr>
          <w:sz w:val="24"/>
          <w:szCs w:val="24"/>
        </w:rPr>
        <w:t xml:space="preserve"> and </w:t>
      </w:r>
      <w:proofErr w:type="spellStart"/>
      <w:r w:rsidR="00314479">
        <w:rPr>
          <w:sz w:val="24"/>
          <w:szCs w:val="24"/>
        </w:rPr>
        <w:t>Gelius</w:t>
      </w:r>
      <w:proofErr w:type="spellEnd"/>
      <w:r w:rsidR="00314479">
        <w:rPr>
          <w:sz w:val="24"/>
          <w:szCs w:val="24"/>
        </w:rPr>
        <w:t>, 201</w:t>
      </w:r>
      <w:r w:rsidR="006D6B09">
        <w:rPr>
          <w:sz w:val="24"/>
          <w:szCs w:val="24"/>
        </w:rPr>
        <w:t>3</w:t>
      </w:r>
      <w:r w:rsidR="00A31189">
        <w:rPr>
          <w:sz w:val="24"/>
          <w:szCs w:val="24"/>
        </w:rPr>
        <w:t xml:space="preserve">).  </w:t>
      </w:r>
      <w:r w:rsidR="004470A5">
        <w:rPr>
          <w:sz w:val="24"/>
          <w:szCs w:val="24"/>
        </w:rPr>
        <w:t xml:space="preserve">Penn, Moffatt and White (2008) </w:t>
      </w:r>
      <w:r w:rsidR="003957EE">
        <w:rPr>
          <w:sz w:val="24"/>
          <w:szCs w:val="24"/>
        </w:rPr>
        <w:t>identified that behaviour change takes time to learn and become part of the individual’s new routine</w:t>
      </w:r>
      <w:r w:rsidR="001563C0">
        <w:rPr>
          <w:sz w:val="24"/>
          <w:szCs w:val="24"/>
        </w:rPr>
        <w:t xml:space="preserve">.  This supports the social cognitive theory that </w:t>
      </w:r>
      <w:r w:rsidR="00957D72">
        <w:rPr>
          <w:sz w:val="24"/>
          <w:szCs w:val="24"/>
        </w:rPr>
        <w:t>individuals require</w:t>
      </w:r>
      <w:r w:rsidR="001563C0">
        <w:rPr>
          <w:sz w:val="24"/>
          <w:szCs w:val="24"/>
        </w:rPr>
        <w:t xml:space="preserve"> practic</w:t>
      </w:r>
      <w:r w:rsidR="00DC5AA8">
        <w:rPr>
          <w:sz w:val="24"/>
          <w:szCs w:val="24"/>
        </w:rPr>
        <w:t>e</w:t>
      </w:r>
      <w:r w:rsidR="001563C0">
        <w:rPr>
          <w:sz w:val="24"/>
          <w:szCs w:val="24"/>
        </w:rPr>
        <w:t xml:space="preserve"> </w:t>
      </w:r>
      <w:r w:rsidR="00957D72">
        <w:rPr>
          <w:sz w:val="24"/>
          <w:szCs w:val="24"/>
        </w:rPr>
        <w:t>to develop a</w:t>
      </w:r>
      <w:r w:rsidR="001563C0">
        <w:rPr>
          <w:sz w:val="24"/>
          <w:szCs w:val="24"/>
        </w:rPr>
        <w:t xml:space="preserve"> skill </w:t>
      </w:r>
      <w:r w:rsidR="00957D72">
        <w:rPr>
          <w:sz w:val="24"/>
          <w:szCs w:val="24"/>
        </w:rPr>
        <w:t xml:space="preserve">/ gain knowledge to change their behaviour.  During the </w:t>
      </w:r>
      <w:r w:rsidR="00980FE6">
        <w:rPr>
          <w:sz w:val="24"/>
          <w:szCs w:val="24"/>
        </w:rPr>
        <w:t>health promotion event</w:t>
      </w:r>
      <w:r w:rsidR="00834D3C">
        <w:rPr>
          <w:sz w:val="24"/>
          <w:szCs w:val="24"/>
        </w:rPr>
        <w:t>,</w:t>
      </w:r>
      <w:r w:rsidR="00980FE6">
        <w:rPr>
          <w:sz w:val="24"/>
          <w:szCs w:val="24"/>
        </w:rPr>
        <w:t xml:space="preserve"> quizzes were used to </w:t>
      </w:r>
      <w:r w:rsidR="00EB552C">
        <w:rPr>
          <w:sz w:val="24"/>
          <w:szCs w:val="24"/>
        </w:rPr>
        <w:t>reinforce</w:t>
      </w:r>
      <w:r w:rsidR="00980FE6">
        <w:rPr>
          <w:sz w:val="24"/>
          <w:szCs w:val="24"/>
        </w:rPr>
        <w:t xml:space="preserve"> knowledge</w:t>
      </w:r>
      <w:r w:rsidR="00EB552C">
        <w:rPr>
          <w:sz w:val="24"/>
          <w:szCs w:val="24"/>
        </w:rPr>
        <w:t xml:space="preserve"> transfer</w:t>
      </w:r>
      <w:r w:rsidR="00834D3C">
        <w:rPr>
          <w:sz w:val="24"/>
          <w:szCs w:val="24"/>
        </w:rPr>
        <w:t>,</w:t>
      </w:r>
      <w:r w:rsidR="00980FE6">
        <w:rPr>
          <w:sz w:val="24"/>
          <w:szCs w:val="24"/>
        </w:rPr>
        <w:t xml:space="preserve"> and </w:t>
      </w:r>
      <w:r w:rsidR="000849A2">
        <w:rPr>
          <w:sz w:val="24"/>
          <w:szCs w:val="24"/>
        </w:rPr>
        <w:t xml:space="preserve">practical advice </w:t>
      </w:r>
      <w:r w:rsidR="00EB552C">
        <w:rPr>
          <w:sz w:val="24"/>
          <w:szCs w:val="24"/>
        </w:rPr>
        <w:t xml:space="preserve">given to facilitate </w:t>
      </w:r>
      <w:r w:rsidR="00C80E44">
        <w:rPr>
          <w:sz w:val="24"/>
          <w:szCs w:val="24"/>
        </w:rPr>
        <w:t xml:space="preserve">behaviour change.  </w:t>
      </w:r>
      <w:r w:rsidR="00B35C7C">
        <w:rPr>
          <w:sz w:val="24"/>
          <w:szCs w:val="24"/>
        </w:rPr>
        <w:t>This was c</w:t>
      </w:r>
      <w:r w:rsidR="000849A2">
        <w:rPr>
          <w:sz w:val="24"/>
          <w:szCs w:val="24"/>
        </w:rPr>
        <w:t>ombined with verbal encouragement and support (</w:t>
      </w:r>
      <w:proofErr w:type="spellStart"/>
      <w:r w:rsidR="00536877">
        <w:rPr>
          <w:sz w:val="24"/>
          <w:szCs w:val="24"/>
        </w:rPr>
        <w:t>Hubley</w:t>
      </w:r>
      <w:proofErr w:type="spellEnd"/>
      <w:r w:rsidR="00536877">
        <w:rPr>
          <w:sz w:val="24"/>
          <w:szCs w:val="24"/>
        </w:rPr>
        <w:t xml:space="preserve">, </w:t>
      </w:r>
      <w:proofErr w:type="spellStart"/>
      <w:r w:rsidR="00536877">
        <w:rPr>
          <w:sz w:val="24"/>
          <w:szCs w:val="24"/>
        </w:rPr>
        <w:t>Copeman</w:t>
      </w:r>
      <w:proofErr w:type="spellEnd"/>
      <w:r w:rsidR="00536877">
        <w:rPr>
          <w:sz w:val="24"/>
          <w:szCs w:val="24"/>
        </w:rPr>
        <w:t xml:space="preserve"> and Woodall, 2013</w:t>
      </w:r>
      <w:r w:rsidR="000849A2">
        <w:rPr>
          <w:sz w:val="24"/>
          <w:szCs w:val="24"/>
        </w:rPr>
        <w:t xml:space="preserve">) </w:t>
      </w:r>
      <w:r w:rsidR="00C80E44">
        <w:rPr>
          <w:sz w:val="24"/>
          <w:szCs w:val="24"/>
        </w:rPr>
        <w:t xml:space="preserve">in accordance with </w:t>
      </w:r>
      <w:r w:rsidR="000849A2">
        <w:rPr>
          <w:sz w:val="24"/>
          <w:szCs w:val="24"/>
        </w:rPr>
        <w:t>the social cognitive theory</w:t>
      </w:r>
      <w:r w:rsidR="006D4CF5">
        <w:rPr>
          <w:sz w:val="24"/>
          <w:szCs w:val="24"/>
        </w:rPr>
        <w:t xml:space="preserve"> (SCT)</w:t>
      </w:r>
      <w:r w:rsidR="00A31189">
        <w:rPr>
          <w:sz w:val="24"/>
          <w:szCs w:val="24"/>
        </w:rPr>
        <w:t xml:space="preserve"> (</w:t>
      </w:r>
      <w:r w:rsidR="00CE0CF2">
        <w:rPr>
          <w:sz w:val="24"/>
          <w:szCs w:val="24"/>
        </w:rPr>
        <w:t>Bandura, 1998</w:t>
      </w:r>
      <w:r w:rsidR="00A31189">
        <w:rPr>
          <w:sz w:val="24"/>
          <w:szCs w:val="24"/>
        </w:rPr>
        <w:t xml:space="preserve">) </w:t>
      </w:r>
      <w:r w:rsidR="00B35C7C">
        <w:rPr>
          <w:sz w:val="24"/>
          <w:szCs w:val="24"/>
        </w:rPr>
        <w:t>designed</w:t>
      </w:r>
      <w:r w:rsidR="000849A2">
        <w:rPr>
          <w:sz w:val="24"/>
          <w:szCs w:val="24"/>
        </w:rPr>
        <w:t xml:space="preserve"> to increase self-efficacy and enable empowerment and belief they have ability to change their behaviour and ultimately food choices. </w:t>
      </w:r>
      <w:r w:rsidR="00A31189">
        <w:rPr>
          <w:sz w:val="24"/>
          <w:szCs w:val="24"/>
        </w:rPr>
        <w:t xml:space="preserve"> </w:t>
      </w:r>
      <w:r w:rsidR="000849A2">
        <w:rPr>
          <w:sz w:val="24"/>
          <w:szCs w:val="24"/>
        </w:rPr>
        <w:t xml:space="preserve"> </w:t>
      </w:r>
      <w:r w:rsidR="00524236">
        <w:rPr>
          <w:sz w:val="24"/>
          <w:szCs w:val="24"/>
        </w:rPr>
        <w:t>S</w:t>
      </w:r>
      <w:r w:rsidR="00A31189">
        <w:rPr>
          <w:sz w:val="24"/>
          <w:szCs w:val="24"/>
        </w:rPr>
        <w:t xml:space="preserve">ocial </w:t>
      </w:r>
      <w:r w:rsidR="009565FE">
        <w:rPr>
          <w:sz w:val="24"/>
          <w:szCs w:val="24"/>
        </w:rPr>
        <w:t>determinants</w:t>
      </w:r>
      <w:r w:rsidR="00524236">
        <w:rPr>
          <w:sz w:val="24"/>
          <w:szCs w:val="24"/>
        </w:rPr>
        <w:t xml:space="preserve"> </w:t>
      </w:r>
      <w:r w:rsidR="00504FD7">
        <w:rPr>
          <w:sz w:val="24"/>
          <w:szCs w:val="24"/>
        </w:rPr>
        <w:t xml:space="preserve">shown </w:t>
      </w:r>
      <w:r w:rsidR="00524236">
        <w:rPr>
          <w:sz w:val="24"/>
          <w:szCs w:val="24"/>
        </w:rPr>
        <w:t xml:space="preserve">to </w:t>
      </w:r>
      <w:r w:rsidR="009565FE">
        <w:rPr>
          <w:sz w:val="24"/>
          <w:szCs w:val="24"/>
        </w:rPr>
        <w:t>a</w:t>
      </w:r>
      <w:r w:rsidR="00504FD7">
        <w:rPr>
          <w:sz w:val="24"/>
          <w:szCs w:val="24"/>
        </w:rPr>
        <w:t>ct as a</w:t>
      </w:r>
      <w:r w:rsidR="009565FE">
        <w:rPr>
          <w:sz w:val="24"/>
          <w:szCs w:val="24"/>
        </w:rPr>
        <w:t xml:space="preserve"> barrier for change </w:t>
      </w:r>
      <w:r w:rsidR="00524236">
        <w:rPr>
          <w:sz w:val="24"/>
          <w:szCs w:val="24"/>
        </w:rPr>
        <w:t xml:space="preserve">were considered </w:t>
      </w:r>
      <w:r w:rsidR="009565FE">
        <w:rPr>
          <w:sz w:val="24"/>
          <w:szCs w:val="24"/>
        </w:rPr>
        <w:t>(Baum and Fisher, 20</w:t>
      </w:r>
      <w:r w:rsidR="00852529">
        <w:rPr>
          <w:sz w:val="24"/>
          <w:szCs w:val="24"/>
        </w:rPr>
        <w:t>1</w:t>
      </w:r>
      <w:r w:rsidR="009565FE">
        <w:rPr>
          <w:sz w:val="24"/>
          <w:szCs w:val="24"/>
        </w:rPr>
        <w:t>4</w:t>
      </w:r>
      <w:r w:rsidR="002F42E3">
        <w:rPr>
          <w:sz w:val="24"/>
          <w:szCs w:val="24"/>
        </w:rPr>
        <w:t xml:space="preserve">; Robinson </w:t>
      </w:r>
      <w:r w:rsidR="002F42E3" w:rsidRPr="00852529">
        <w:rPr>
          <w:i/>
          <w:sz w:val="24"/>
          <w:szCs w:val="24"/>
        </w:rPr>
        <w:t>et al</w:t>
      </w:r>
      <w:r w:rsidR="002F42E3">
        <w:rPr>
          <w:sz w:val="24"/>
          <w:szCs w:val="24"/>
        </w:rPr>
        <w:t>., 2006</w:t>
      </w:r>
      <w:r w:rsidR="009565FE">
        <w:rPr>
          <w:sz w:val="24"/>
          <w:szCs w:val="24"/>
        </w:rPr>
        <w:t>)</w:t>
      </w:r>
      <w:r w:rsidR="00A31189">
        <w:rPr>
          <w:sz w:val="24"/>
          <w:szCs w:val="24"/>
        </w:rPr>
        <w:t xml:space="preserve">, </w:t>
      </w:r>
      <w:r w:rsidR="001E1EDE">
        <w:rPr>
          <w:sz w:val="24"/>
          <w:szCs w:val="24"/>
        </w:rPr>
        <w:t>and</w:t>
      </w:r>
      <w:r w:rsidR="00A31189">
        <w:rPr>
          <w:sz w:val="24"/>
          <w:szCs w:val="24"/>
        </w:rPr>
        <w:t xml:space="preserve"> food swap ideas were</w:t>
      </w:r>
      <w:r w:rsidR="001E1EDE">
        <w:rPr>
          <w:sz w:val="24"/>
          <w:szCs w:val="24"/>
        </w:rPr>
        <w:t xml:space="preserve"> designed to be</w:t>
      </w:r>
      <w:r w:rsidR="00A31189">
        <w:rPr>
          <w:sz w:val="24"/>
          <w:szCs w:val="24"/>
        </w:rPr>
        <w:t xml:space="preserve"> affordable, practical and realistic</w:t>
      </w:r>
      <w:r w:rsidR="00BA38DD">
        <w:rPr>
          <w:sz w:val="24"/>
          <w:szCs w:val="24"/>
        </w:rPr>
        <w:t>,</w:t>
      </w:r>
      <w:r w:rsidR="00A31189">
        <w:rPr>
          <w:sz w:val="24"/>
          <w:szCs w:val="24"/>
        </w:rPr>
        <w:t xml:space="preserve"> </w:t>
      </w:r>
      <w:r w:rsidR="001E1EDE">
        <w:rPr>
          <w:sz w:val="24"/>
          <w:szCs w:val="24"/>
        </w:rPr>
        <w:t>increasing the probability to change</w:t>
      </w:r>
      <w:r w:rsidR="000205F1">
        <w:rPr>
          <w:sz w:val="24"/>
          <w:szCs w:val="24"/>
        </w:rPr>
        <w:t xml:space="preserve"> </w:t>
      </w:r>
      <w:r w:rsidR="00A31189">
        <w:rPr>
          <w:sz w:val="24"/>
          <w:szCs w:val="24"/>
        </w:rPr>
        <w:t xml:space="preserve">(Davison </w:t>
      </w:r>
      <w:r w:rsidR="00A31189" w:rsidRPr="00852529">
        <w:rPr>
          <w:i/>
          <w:sz w:val="24"/>
          <w:szCs w:val="24"/>
        </w:rPr>
        <w:t>et al</w:t>
      </w:r>
      <w:r w:rsidR="00A31189">
        <w:rPr>
          <w:sz w:val="24"/>
          <w:szCs w:val="24"/>
        </w:rPr>
        <w:t>., 2015).</w:t>
      </w:r>
      <w:r w:rsidR="000849A2">
        <w:rPr>
          <w:sz w:val="24"/>
          <w:szCs w:val="24"/>
        </w:rPr>
        <w:t xml:space="preserve">  </w:t>
      </w:r>
      <w:r w:rsidR="005D5BE9">
        <w:rPr>
          <w:sz w:val="24"/>
          <w:szCs w:val="24"/>
        </w:rPr>
        <w:t>However, t</w:t>
      </w:r>
      <w:r w:rsidR="006D4CF5">
        <w:rPr>
          <w:sz w:val="24"/>
          <w:szCs w:val="24"/>
        </w:rPr>
        <w:t xml:space="preserve">he efficacy of </w:t>
      </w:r>
      <w:r w:rsidR="00956938">
        <w:rPr>
          <w:sz w:val="24"/>
          <w:szCs w:val="24"/>
        </w:rPr>
        <w:t xml:space="preserve">the </w:t>
      </w:r>
      <w:r w:rsidR="006D4CF5">
        <w:rPr>
          <w:sz w:val="24"/>
          <w:szCs w:val="24"/>
        </w:rPr>
        <w:t xml:space="preserve">SCT model has been questioned in relation to improving </w:t>
      </w:r>
      <w:r w:rsidR="005D5BE9">
        <w:rPr>
          <w:sz w:val="24"/>
          <w:szCs w:val="24"/>
        </w:rPr>
        <w:t>diet</w:t>
      </w:r>
      <w:r w:rsidR="00EC5F8B">
        <w:rPr>
          <w:sz w:val="24"/>
          <w:szCs w:val="24"/>
        </w:rPr>
        <w:t xml:space="preserve"> </w:t>
      </w:r>
      <w:r w:rsidR="008A53BB">
        <w:rPr>
          <w:sz w:val="24"/>
          <w:szCs w:val="24"/>
        </w:rPr>
        <w:t xml:space="preserve">and </w:t>
      </w:r>
      <w:r w:rsidR="006D4CF5">
        <w:rPr>
          <w:sz w:val="24"/>
          <w:szCs w:val="24"/>
        </w:rPr>
        <w:t xml:space="preserve">a mixture of </w:t>
      </w:r>
      <w:r w:rsidR="005D5BE9">
        <w:rPr>
          <w:sz w:val="24"/>
          <w:szCs w:val="24"/>
        </w:rPr>
        <w:t xml:space="preserve">motivation </w:t>
      </w:r>
      <w:r w:rsidR="006D4CF5">
        <w:rPr>
          <w:sz w:val="24"/>
          <w:szCs w:val="24"/>
        </w:rPr>
        <w:t xml:space="preserve">models </w:t>
      </w:r>
      <w:r w:rsidR="008A53BB">
        <w:rPr>
          <w:sz w:val="24"/>
          <w:szCs w:val="24"/>
        </w:rPr>
        <w:t>have been shown to</w:t>
      </w:r>
      <w:r w:rsidR="005D5BE9">
        <w:rPr>
          <w:sz w:val="24"/>
          <w:szCs w:val="24"/>
        </w:rPr>
        <w:t xml:space="preserve"> elicit behaviour change </w:t>
      </w:r>
      <w:r w:rsidR="00D873AD">
        <w:rPr>
          <w:sz w:val="24"/>
          <w:szCs w:val="24"/>
        </w:rPr>
        <w:t>(</w:t>
      </w:r>
      <w:proofErr w:type="spellStart"/>
      <w:r w:rsidR="00D873AD">
        <w:rPr>
          <w:sz w:val="24"/>
          <w:szCs w:val="24"/>
        </w:rPr>
        <w:t>Bagherniya</w:t>
      </w:r>
      <w:proofErr w:type="spellEnd"/>
      <w:r w:rsidR="00D873AD">
        <w:rPr>
          <w:sz w:val="24"/>
          <w:szCs w:val="24"/>
        </w:rPr>
        <w:t xml:space="preserve"> </w:t>
      </w:r>
      <w:r w:rsidR="00D873AD" w:rsidRPr="00EE09D4">
        <w:rPr>
          <w:i/>
          <w:sz w:val="24"/>
          <w:szCs w:val="24"/>
        </w:rPr>
        <w:t>et al</w:t>
      </w:r>
      <w:r w:rsidR="00D873AD" w:rsidRPr="00EE09D4">
        <w:rPr>
          <w:sz w:val="24"/>
          <w:szCs w:val="24"/>
        </w:rPr>
        <w:t>.,</w:t>
      </w:r>
      <w:r w:rsidR="00D873AD">
        <w:rPr>
          <w:sz w:val="24"/>
          <w:szCs w:val="24"/>
        </w:rPr>
        <w:t xml:space="preserve"> 2018).</w:t>
      </w:r>
      <w:r w:rsidR="002D0B8A">
        <w:rPr>
          <w:sz w:val="24"/>
          <w:szCs w:val="24"/>
        </w:rPr>
        <w:t xml:space="preserve">  The lucky dip </w:t>
      </w:r>
      <w:r w:rsidR="00124E0F">
        <w:rPr>
          <w:sz w:val="24"/>
          <w:szCs w:val="24"/>
        </w:rPr>
        <w:t>‘</w:t>
      </w:r>
      <w:r w:rsidR="002D0B8A">
        <w:rPr>
          <w:sz w:val="24"/>
          <w:szCs w:val="24"/>
        </w:rPr>
        <w:t>top tips</w:t>
      </w:r>
      <w:r w:rsidR="006B2A57">
        <w:rPr>
          <w:sz w:val="24"/>
          <w:szCs w:val="24"/>
        </w:rPr>
        <w:t>’</w:t>
      </w:r>
      <w:r w:rsidR="002D0B8A">
        <w:rPr>
          <w:sz w:val="24"/>
          <w:szCs w:val="24"/>
        </w:rPr>
        <w:t xml:space="preserve"> </w:t>
      </w:r>
      <w:r w:rsidR="006B2A57">
        <w:rPr>
          <w:sz w:val="24"/>
          <w:szCs w:val="24"/>
        </w:rPr>
        <w:t>were used as small</w:t>
      </w:r>
      <w:r w:rsidR="008A53BB">
        <w:rPr>
          <w:sz w:val="24"/>
          <w:szCs w:val="24"/>
        </w:rPr>
        <w:t>,</w:t>
      </w:r>
      <w:r w:rsidR="006B2A57">
        <w:rPr>
          <w:sz w:val="24"/>
          <w:szCs w:val="24"/>
        </w:rPr>
        <w:t xml:space="preserve"> achievable goals participants could </w:t>
      </w:r>
      <w:r w:rsidR="000E305C">
        <w:rPr>
          <w:sz w:val="24"/>
          <w:szCs w:val="24"/>
        </w:rPr>
        <w:t>adhere to</w:t>
      </w:r>
      <w:r w:rsidR="008A53BB">
        <w:rPr>
          <w:sz w:val="24"/>
          <w:szCs w:val="24"/>
        </w:rPr>
        <w:t>o</w:t>
      </w:r>
      <w:r w:rsidR="009D7FC2">
        <w:rPr>
          <w:sz w:val="24"/>
          <w:szCs w:val="24"/>
        </w:rPr>
        <w:t xml:space="preserve"> and act as a reminder to prompt action</w:t>
      </w:r>
      <w:r w:rsidR="000E305C">
        <w:rPr>
          <w:sz w:val="24"/>
          <w:szCs w:val="24"/>
        </w:rPr>
        <w:t xml:space="preserve"> (Bittner and </w:t>
      </w:r>
      <w:proofErr w:type="spellStart"/>
      <w:r w:rsidR="000E305C">
        <w:rPr>
          <w:sz w:val="24"/>
          <w:szCs w:val="24"/>
        </w:rPr>
        <w:t>Kulesz</w:t>
      </w:r>
      <w:proofErr w:type="spellEnd"/>
      <w:r w:rsidR="000E305C">
        <w:rPr>
          <w:sz w:val="24"/>
          <w:szCs w:val="24"/>
        </w:rPr>
        <w:t>, 2015).</w:t>
      </w:r>
    </w:p>
    <w:p w14:paraId="04638F43" w14:textId="1FDB9F52" w:rsidR="00A31189" w:rsidRDefault="00A31189" w:rsidP="00EB668A">
      <w:pPr>
        <w:spacing w:line="360" w:lineRule="auto"/>
        <w:rPr>
          <w:sz w:val="24"/>
          <w:szCs w:val="24"/>
        </w:rPr>
      </w:pPr>
    </w:p>
    <w:p w14:paraId="477BC450" w14:textId="208CFDDA" w:rsidR="00EC5F8B" w:rsidRPr="006F18EC" w:rsidRDefault="001D782B" w:rsidP="00EB668A">
      <w:pPr>
        <w:spacing w:line="360" w:lineRule="auto"/>
        <w:rPr>
          <w:sz w:val="24"/>
          <w:szCs w:val="24"/>
        </w:rPr>
      </w:pPr>
      <w:r>
        <w:rPr>
          <w:sz w:val="24"/>
          <w:szCs w:val="24"/>
        </w:rPr>
        <w:t>For</w:t>
      </w:r>
      <w:r w:rsidR="005B34EB">
        <w:rPr>
          <w:sz w:val="24"/>
          <w:szCs w:val="24"/>
        </w:rPr>
        <w:t xml:space="preserve"> participants </w:t>
      </w:r>
      <w:r>
        <w:rPr>
          <w:sz w:val="24"/>
          <w:szCs w:val="24"/>
        </w:rPr>
        <w:t>who had no knowledge</w:t>
      </w:r>
      <w:r w:rsidR="005B34EB">
        <w:rPr>
          <w:sz w:val="24"/>
          <w:szCs w:val="24"/>
        </w:rPr>
        <w:t xml:space="preserve"> and in the pre-contemplation stage of change</w:t>
      </w:r>
      <w:r w:rsidR="00A56E54">
        <w:rPr>
          <w:sz w:val="24"/>
          <w:szCs w:val="24"/>
        </w:rPr>
        <w:t>,</w:t>
      </w:r>
      <w:r w:rsidR="005B34EB">
        <w:rPr>
          <w:sz w:val="24"/>
          <w:szCs w:val="24"/>
        </w:rPr>
        <w:t xml:space="preserve"> </w:t>
      </w:r>
      <w:r w:rsidR="002C346B">
        <w:rPr>
          <w:sz w:val="24"/>
          <w:szCs w:val="24"/>
        </w:rPr>
        <w:t>information was provided</w:t>
      </w:r>
      <w:r w:rsidR="00FC1181" w:rsidRPr="006F18EC">
        <w:rPr>
          <w:sz w:val="24"/>
          <w:szCs w:val="24"/>
        </w:rPr>
        <w:t xml:space="preserve"> </w:t>
      </w:r>
      <w:r w:rsidR="0070285A">
        <w:rPr>
          <w:sz w:val="24"/>
          <w:szCs w:val="24"/>
        </w:rPr>
        <w:t xml:space="preserve">that was </w:t>
      </w:r>
      <w:r w:rsidR="00FC1181" w:rsidRPr="006F18EC">
        <w:rPr>
          <w:sz w:val="24"/>
          <w:szCs w:val="24"/>
        </w:rPr>
        <w:t xml:space="preserve">designed to increase their knowledge </w:t>
      </w:r>
      <w:r w:rsidR="00FB7D54" w:rsidRPr="006F18EC">
        <w:rPr>
          <w:sz w:val="24"/>
          <w:szCs w:val="24"/>
        </w:rPr>
        <w:t xml:space="preserve">and </w:t>
      </w:r>
      <w:r w:rsidR="00FC1181" w:rsidRPr="006F18EC">
        <w:rPr>
          <w:sz w:val="24"/>
          <w:szCs w:val="24"/>
        </w:rPr>
        <w:t xml:space="preserve">education </w:t>
      </w:r>
      <w:r w:rsidR="00FB7D54" w:rsidRPr="006F18EC">
        <w:rPr>
          <w:sz w:val="24"/>
          <w:szCs w:val="24"/>
        </w:rPr>
        <w:t>about the different types of foods that affect mood</w:t>
      </w:r>
      <w:r w:rsidR="006F18EC" w:rsidRPr="006F18EC">
        <w:rPr>
          <w:sz w:val="24"/>
          <w:szCs w:val="24"/>
        </w:rPr>
        <w:t xml:space="preserve"> and what benefits they can experience</w:t>
      </w:r>
      <w:r w:rsidR="0005682D">
        <w:rPr>
          <w:sz w:val="24"/>
          <w:szCs w:val="24"/>
        </w:rPr>
        <w:t xml:space="preserve">.  </w:t>
      </w:r>
      <w:r w:rsidR="006F18EC">
        <w:rPr>
          <w:sz w:val="24"/>
          <w:szCs w:val="24"/>
        </w:rPr>
        <w:t>F</w:t>
      </w:r>
      <w:r w:rsidR="00FB7D54" w:rsidRPr="006F18EC">
        <w:rPr>
          <w:sz w:val="24"/>
          <w:szCs w:val="24"/>
        </w:rPr>
        <w:t>or</w:t>
      </w:r>
      <w:r w:rsidR="006F18EC" w:rsidRPr="006F18EC">
        <w:rPr>
          <w:sz w:val="24"/>
          <w:szCs w:val="24"/>
        </w:rPr>
        <w:t xml:space="preserve"> participants in the</w:t>
      </w:r>
      <w:r w:rsidR="00FB7D54" w:rsidRPr="006F18EC">
        <w:rPr>
          <w:sz w:val="24"/>
          <w:szCs w:val="24"/>
        </w:rPr>
        <w:t xml:space="preserve"> contemplation stage</w:t>
      </w:r>
      <w:r w:rsidR="006F18EC" w:rsidRPr="006F18EC">
        <w:rPr>
          <w:sz w:val="24"/>
          <w:szCs w:val="24"/>
        </w:rPr>
        <w:t>,</w:t>
      </w:r>
      <w:r w:rsidR="0049142D">
        <w:rPr>
          <w:sz w:val="24"/>
          <w:szCs w:val="24"/>
        </w:rPr>
        <w:t xml:space="preserve"> health </w:t>
      </w:r>
      <w:r w:rsidR="0049142D">
        <w:rPr>
          <w:sz w:val="24"/>
          <w:szCs w:val="24"/>
        </w:rPr>
        <w:lastRenderedPageBreak/>
        <w:t>benefits were promoted with simple,</w:t>
      </w:r>
      <w:r w:rsidR="006F18EC" w:rsidRPr="006F18EC">
        <w:rPr>
          <w:sz w:val="24"/>
          <w:szCs w:val="24"/>
        </w:rPr>
        <w:t xml:space="preserve"> practical examples of food swaps</w:t>
      </w:r>
      <w:r w:rsidR="00695F84">
        <w:rPr>
          <w:sz w:val="24"/>
          <w:szCs w:val="24"/>
        </w:rPr>
        <w:t>,</w:t>
      </w:r>
      <w:r w:rsidR="00DD5564">
        <w:rPr>
          <w:sz w:val="24"/>
          <w:szCs w:val="24"/>
        </w:rPr>
        <w:t xml:space="preserve"> as well as games and </w:t>
      </w:r>
      <w:r w:rsidR="0005682D">
        <w:rPr>
          <w:sz w:val="24"/>
          <w:szCs w:val="24"/>
        </w:rPr>
        <w:t>quizzes</w:t>
      </w:r>
      <w:r w:rsidR="00DD5564">
        <w:rPr>
          <w:sz w:val="24"/>
          <w:szCs w:val="24"/>
        </w:rPr>
        <w:t xml:space="preserve"> that increased their food knowledge</w:t>
      </w:r>
      <w:r w:rsidR="0049142D">
        <w:rPr>
          <w:sz w:val="24"/>
          <w:szCs w:val="24"/>
        </w:rPr>
        <w:t>.</w:t>
      </w:r>
      <w:r w:rsidR="00DD5564">
        <w:rPr>
          <w:sz w:val="24"/>
          <w:szCs w:val="24"/>
        </w:rPr>
        <w:t xml:space="preserve"> </w:t>
      </w:r>
      <w:r w:rsidR="002C346B">
        <w:rPr>
          <w:sz w:val="24"/>
          <w:szCs w:val="24"/>
        </w:rPr>
        <w:t xml:space="preserve"> </w:t>
      </w:r>
      <w:r w:rsidR="00DD5564">
        <w:rPr>
          <w:sz w:val="24"/>
          <w:szCs w:val="24"/>
        </w:rPr>
        <w:t>Th</w:t>
      </w:r>
      <w:r w:rsidR="00116043">
        <w:rPr>
          <w:sz w:val="24"/>
          <w:szCs w:val="24"/>
        </w:rPr>
        <w:t xml:space="preserve">e </w:t>
      </w:r>
      <w:r w:rsidR="00DD5564">
        <w:rPr>
          <w:sz w:val="24"/>
          <w:szCs w:val="24"/>
        </w:rPr>
        <w:t>action stage</w:t>
      </w:r>
      <w:r w:rsidR="00116043">
        <w:rPr>
          <w:sz w:val="24"/>
          <w:szCs w:val="24"/>
        </w:rPr>
        <w:t xml:space="preserve"> was addressed by </w:t>
      </w:r>
      <w:r w:rsidR="0005682D">
        <w:rPr>
          <w:sz w:val="24"/>
          <w:szCs w:val="24"/>
        </w:rPr>
        <w:t>verbal support</w:t>
      </w:r>
      <w:r w:rsidR="00116043">
        <w:rPr>
          <w:sz w:val="24"/>
          <w:szCs w:val="24"/>
        </w:rPr>
        <w:t xml:space="preserve">, while </w:t>
      </w:r>
      <w:r w:rsidR="0005682D">
        <w:rPr>
          <w:sz w:val="24"/>
          <w:szCs w:val="24"/>
        </w:rPr>
        <w:t xml:space="preserve">in depth written material </w:t>
      </w:r>
      <w:r w:rsidR="00600BD2">
        <w:rPr>
          <w:sz w:val="24"/>
          <w:szCs w:val="24"/>
        </w:rPr>
        <w:t xml:space="preserve">was provided </w:t>
      </w:r>
      <w:r w:rsidR="0005682D">
        <w:rPr>
          <w:sz w:val="24"/>
          <w:szCs w:val="24"/>
        </w:rPr>
        <w:t xml:space="preserve">to support the maintenance stage of change </w:t>
      </w:r>
      <w:r w:rsidR="0005682D" w:rsidRPr="006F18EC">
        <w:rPr>
          <w:sz w:val="24"/>
          <w:szCs w:val="24"/>
        </w:rPr>
        <w:t xml:space="preserve">(Prochaska and </w:t>
      </w:r>
      <w:proofErr w:type="spellStart"/>
      <w:r w:rsidR="0005682D" w:rsidRPr="006F18EC">
        <w:rPr>
          <w:sz w:val="24"/>
          <w:szCs w:val="24"/>
        </w:rPr>
        <w:t>Velicer</w:t>
      </w:r>
      <w:proofErr w:type="spellEnd"/>
      <w:r w:rsidR="0005682D" w:rsidRPr="006F18EC">
        <w:rPr>
          <w:sz w:val="24"/>
          <w:szCs w:val="24"/>
        </w:rPr>
        <w:t>, 1997)</w:t>
      </w:r>
      <w:r w:rsidR="0005682D">
        <w:rPr>
          <w:sz w:val="24"/>
          <w:szCs w:val="24"/>
        </w:rPr>
        <w:t>.</w:t>
      </w:r>
    </w:p>
    <w:p w14:paraId="178B1B33" w14:textId="0985A004" w:rsidR="00B54F2D" w:rsidRDefault="00B54F2D" w:rsidP="00EB668A">
      <w:pPr>
        <w:spacing w:line="360" w:lineRule="auto"/>
      </w:pPr>
    </w:p>
    <w:p w14:paraId="0EA3D719" w14:textId="76338616" w:rsidR="001C1867" w:rsidRDefault="000B6116" w:rsidP="00EB668A">
      <w:pPr>
        <w:spacing w:line="360" w:lineRule="auto"/>
        <w:rPr>
          <w:sz w:val="24"/>
          <w:szCs w:val="24"/>
        </w:rPr>
      </w:pPr>
      <w:r>
        <w:rPr>
          <w:sz w:val="24"/>
          <w:szCs w:val="24"/>
        </w:rPr>
        <w:t xml:space="preserve">Communication strategies </w:t>
      </w:r>
      <w:r w:rsidR="0005682D">
        <w:rPr>
          <w:sz w:val="24"/>
          <w:szCs w:val="24"/>
        </w:rPr>
        <w:t>were</w:t>
      </w:r>
      <w:r>
        <w:rPr>
          <w:sz w:val="24"/>
          <w:szCs w:val="24"/>
        </w:rPr>
        <w:t xml:space="preserve"> an integral part of the effectiveness of the health promotion event and considered during the planning stage.  </w:t>
      </w:r>
      <w:r w:rsidR="0082513C">
        <w:rPr>
          <w:sz w:val="24"/>
          <w:szCs w:val="24"/>
        </w:rPr>
        <w:t>To</w:t>
      </w:r>
      <w:r>
        <w:rPr>
          <w:sz w:val="24"/>
          <w:szCs w:val="24"/>
        </w:rPr>
        <w:t xml:space="preserve"> attract attention and encourage engagement</w:t>
      </w:r>
      <w:r w:rsidR="00134FCC">
        <w:rPr>
          <w:sz w:val="24"/>
          <w:szCs w:val="24"/>
        </w:rPr>
        <w:t>,</w:t>
      </w:r>
      <w:r>
        <w:rPr>
          <w:sz w:val="24"/>
          <w:szCs w:val="24"/>
        </w:rPr>
        <w:t xml:space="preserve"> the stand was decorated in colourful, inviting, novel materials such as bunting, balloons, posters</w:t>
      </w:r>
      <w:r w:rsidR="00641DB4">
        <w:rPr>
          <w:sz w:val="24"/>
          <w:szCs w:val="24"/>
        </w:rPr>
        <w:t>, stickers</w:t>
      </w:r>
      <w:r>
        <w:rPr>
          <w:sz w:val="24"/>
          <w:szCs w:val="24"/>
        </w:rPr>
        <w:t xml:space="preserve"> and games, </w:t>
      </w:r>
      <w:r w:rsidR="00F01BBA">
        <w:rPr>
          <w:sz w:val="24"/>
          <w:szCs w:val="24"/>
        </w:rPr>
        <w:t xml:space="preserve">which </w:t>
      </w:r>
      <w:r>
        <w:rPr>
          <w:sz w:val="24"/>
          <w:szCs w:val="24"/>
        </w:rPr>
        <w:t xml:space="preserve">supports the activation model of communication (Edgar and </w:t>
      </w:r>
      <w:proofErr w:type="spellStart"/>
      <w:r>
        <w:rPr>
          <w:sz w:val="24"/>
          <w:szCs w:val="24"/>
        </w:rPr>
        <w:t>Volkman</w:t>
      </w:r>
      <w:proofErr w:type="spellEnd"/>
      <w:r>
        <w:rPr>
          <w:sz w:val="24"/>
          <w:szCs w:val="24"/>
        </w:rPr>
        <w:t>, 2012).</w:t>
      </w:r>
      <w:r w:rsidR="00CC074E">
        <w:rPr>
          <w:sz w:val="24"/>
          <w:szCs w:val="24"/>
        </w:rPr>
        <w:t xml:space="preserve"> </w:t>
      </w:r>
      <w:r w:rsidR="00641DB4">
        <w:rPr>
          <w:sz w:val="24"/>
          <w:szCs w:val="24"/>
        </w:rPr>
        <w:t xml:space="preserve"> </w:t>
      </w:r>
      <w:r w:rsidR="008A5C60">
        <w:rPr>
          <w:sz w:val="24"/>
          <w:szCs w:val="24"/>
        </w:rPr>
        <w:t xml:space="preserve"> </w:t>
      </w:r>
      <w:r w:rsidR="00FC29D4">
        <w:rPr>
          <w:sz w:val="24"/>
          <w:szCs w:val="24"/>
        </w:rPr>
        <w:t>L</w:t>
      </w:r>
      <w:r w:rsidR="00CC074E">
        <w:rPr>
          <w:sz w:val="24"/>
          <w:szCs w:val="24"/>
        </w:rPr>
        <w:t>iteracy among other barriers such as language</w:t>
      </w:r>
      <w:r w:rsidR="00641DB4">
        <w:rPr>
          <w:sz w:val="24"/>
          <w:szCs w:val="24"/>
        </w:rPr>
        <w:t>, age, culture</w:t>
      </w:r>
      <w:r w:rsidR="00CC074E">
        <w:rPr>
          <w:sz w:val="24"/>
          <w:szCs w:val="24"/>
        </w:rPr>
        <w:t xml:space="preserve"> and physiological factors can prevent effective health promotion </w:t>
      </w:r>
      <w:r w:rsidR="00641DB4">
        <w:rPr>
          <w:sz w:val="24"/>
          <w:szCs w:val="24"/>
        </w:rPr>
        <w:t>delivery and engagement</w:t>
      </w:r>
      <w:r w:rsidR="00CC074E">
        <w:rPr>
          <w:sz w:val="24"/>
          <w:szCs w:val="24"/>
        </w:rPr>
        <w:t xml:space="preserve"> (</w:t>
      </w:r>
      <w:proofErr w:type="spellStart"/>
      <w:r w:rsidR="00CC074E">
        <w:rPr>
          <w:sz w:val="24"/>
          <w:szCs w:val="24"/>
        </w:rPr>
        <w:t>Beagley</w:t>
      </w:r>
      <w:proofErr w:type="spellEnd"/>
      <w:r w:rsidR="00CC074E">
        <w:rPr>
          <w:sz w:val="24"/>
          <w:szCs w:val="24"/>
        </w:rPr>
        <w:t>, 2011)</w:t>
      </w:r>
      <w:r w:rsidR="008A266A">
        <w:rPr>
          <w:sz w:val="24"/>
          <w:szCs w:val="24"/>
        </w:rPr>
        <w:t>.  T</w:t>
      </w:r>
      <w:r w:rsidR="00CC074E">
        <w:rPr>
          <w:sz w:val="24"/>
          <w:szCs w:val="24"/>
        </w:rPr>
        <w:t>o address this</w:t>
      </w:r>
      <w:r w:rsidR="00641DB4">
        <w:rPr>
          <w:sz w:val="24"/>
          <w:szCs w:val="24"/>
        </w:rPr>
        <w:t>,</w:t>
      </w:r>
      <w:r w:rsidR="00CC074E">
        <w:rPr>
          <w:sz w:val="24"/>
          <w:szCs w:val="24"/>
        </w:rPr>
        <w:t xml:space="preserve"> resources</w:t>
      </w:r>
      <w:r w:rsidR="00641DB4">
        <w:rPr>
          <w:sz w:val="24"/>
          <w:szCs w:val="24"/>
        </w:rPr>
        <w:t xml:space="preserve"> and materials</w:t>
      </w:r>
      <w:r w:rsidR="00CC074E">
        <w:rPr>
          <w:sz w:val="24"/>
          <w:szCs w:val="24"/>
        </w:rPr>
        <w:t xml:space="preserve"> were provided in both written and picture format to assist understanding</w:t>
      </w:r>
      <w:r w:rsidR="00CF5744">
        <w:rPr>
          <w:sz w:val="24"/>
          <w:szCs w:val="24"/>
        </w:rPr>
        <w:t xml:space="preserve">, </w:t>
      </w:r>
      <w:r w:rsidR="00CC074E">
        <w:rPr>
          <w:sz w:val="24"/>
          <w:szCs w:val="24"/>
        </w:rPr>
        <w:t>reduce barriers to learning</w:t>
      </w:r>
      <w:r w:rsidR="00641DB4">
        <w:rPr>
          <w:sz w:val="24"/>
          <w:szCs w:val="24"/>
        </w:rPr>
        <w:t xml:space="preserve"> and support visual learners</w:t>
      </w:r>
      <w:r w:rsidR="00CC074E">
        <w:rPr>
          <w:sz w:val="24"/>
          <w:szCs w:val="24"/>
        </w:rPr>
        <w:t>.</w:t>
      </w:r>
      <w:r w:rsidR="00641DB4">
        <w:rPr>
          <w:sz w:val="24"/>
          <w:szCs w:val="24"/>
        </w:rPr>
        <w:t xml:space="preserve">  To enable an increase in knowledge, kinaesthetic learners were provided with interactive games to encourage participation (</w:t>
      </w:r>
      <w:r w:rsidR="00EE09D4">
        <w:rPr>
          <w:sz w:val="24"/>
          <w:szCs w:val="24"/>
        </w:rPr>
        <w:t>Amir and Subramaniam, 2014</w:t>
      </w:r>
      <w:r w:rsidR="00EE09D4">
        <w:rPr>
          <w:sz w:val="24"/>
          <w:szCs w:val="24"/>
        </w:rPr>
        <w:t xml:space="preserve">; </w:t>
      </w:r>
      <w:r w:rsidR="00641DB4">
        <w:rPr>
          <w:sz w:val="24"/>
          <w:szCs w:val="24"/>
        </w:rPr>
        <w:t xml:space="preserve">Grabowski </w:t>
      </w:r>
      <w:r w:rsidR="00641DB4" w:rsidRPr="00EE09D4">
        <w:rPr>
          <w:i/>
          <w:sz w:val="24"/>
          <w:szCs w:val="24"/>
        </w:rPr>
        <w:t>et al</w:t>
      </w:r>
      <w:r w:rsidR="00641DB4">
        <w:rPr>
          <w:sz w:val="24"/>
          <w:szCs w:val="24"/>
        </w:rPr>
        <w:t>., 2017).  Informal discussions with participants enabled auditory learners to ask questions and learn through verbal communication (</w:t>
      </w:r>
      <w:proofErr w:type="spellStart"/>
      <w:r w:rsidR="00056349">
        <w:rPr>
          <w:sz w:val="24"/>
          <w:szCs w:val="24"/>
        </w:rPr>
        <w:t>Sethi</w:t>
      </w:r>
      <w:proofErr w:type="spellEnd"/>
      <w:r w:rsidR="00056349">
        <w:rPr>
          <w:sz w:val="24"/>
          <w:szCs w:val="24"/>
        </w:rPr>
        <w:t xml:space="preserve">, </w:t>
      </w:r>
      <w:proofErr w:type="spellStart"/>
      <w:r w:rsidR="00056349">
        <w:rPr>
          <w:sz w:val="24"/>
          <w:szCs w:val="24"/>
        </w:rPr>
        <w:t>Lomte</w:t>
      </w:r>
      <w:proofErr w:type="spellEnd"/>
      <w:r w:rsidR="00056349">
        <w:rPr>
          <w:sz w:val="24"/>
          <w:szCs w:val="24"/>
        </w:rPr>
        <w:t xml:space="preserve"> and Shinde, 2017</w:t>
      </w:r>
      <w:r w:rsidR="00641DB4">
        <w:rPr>
          <w:sz w:val="24"/>
          <w:szCs w:val="24"/>
        </w:rPr>
        <w:t>).</w:t>
      </w:r>
      <w:r w:rsidR="005D5BE9">
        <w:rPr>
          <w:sz w:val="24"/>
          <w:szCs w:val="24"/>
        </w:rPr>
        <w:t xml:space="preserve">  </w:t>
      </w:r>
      <w:r w:rsidR="008A266A">
        <w:rPr>
          <w:sz w:val="24"/>
          <w:szCs w:val="24"/>
        </w:rPr>
        <w:t xml:space="preserve"> ‘H</w:t>
      </w:r>
      <w:r w:rsidR="008A266A">
        <w:rPr>
          <w:sz w:val="24"/>
          <w:szCs w:val="24"/>
        </w:rPr>
        <w:t xml:space="preserve">uman </w:t>
      </w:r>
      <w:r w:rsidR="00D40E51">
        <w:rPr>
          <w:sz w:val="24"/>
          <w:szCs w:val="24"/>
        </w:rPr>
        <w:t>c</w:t>
      </w:r>
      <w:r w:rsidR="008A266A">
        <w:rPr>
          <w:sz w:val="24"/>
          <w:szCs w:val="24"/>
        </w:rPr>
        <w:t>onnection</w:t>
      </w:r>
      <w:r w:rsidR="00D40E51">
        <w:rPr>
          <w:sz w:val="24"/>
          <w:szCs w:val="24"/>
        </w:rPr>
        <w:t xml:space="preserve">’ was used, </w:t>
      </w:r>
      <w:r w:rsidR="008A266A">
        <w:rPr>
          <w:sz w:val="24"/>
          <w:szCs w:val="24"/>
        </w:rPr>
        <w:t>with an emphasis on the skill of empathy, and being able to relate and understand issues that support their current dietary practices</w:t>
      </w:r>
      <w:r w:rsidR="00D40E51">
        <w:rPr>
          <w:sz w:val="24"/>
          <w:szCs w:val="24"/>
        </w:rPr>
        <w:t xml:space="preserve"> (</w:t>
      </w:r>
      <w:r w:rsidR="005D5BE9">
        <w:rPr>
          <w:sz w:val="24"/>
          <w:szCs w:val="24"/>
        </w:rPr>
        <w:t xml:space="preserve">Soler-Gonzalez </w:t>
      </w:r>
      <w:r w:rsidR="005D5BE9" w:rsidRPr="002F17D5">
        <w:rPr>
          <w:i/>
          <w:sz w:val="24"/>
          <w:szCs w:val="24"/>
        </w:rPr>
        <w:t>et al</w:t>
      </w:r>
      <w:r w:rsidR="005D5BE9">
        <w:rPr>
          <w:sz w:val="24"/>
          <w:szCs w:val="24"/>
        </w:rPr>
        <w:t>.</w:t>
      </w:r>
      <w:r w:rsidR="00D40E51">
        <w:rPr>
          <w:sz w:val="24"/>
          <w:szCs w:val="24"/>
        </w:rPr>
        <w:t xml:space="preserve">, </w:t>
      </w:r>
      <w:r w:rsidR="005D5BE9">
        <w:rPr>
          <w:sz w:val="24"/>
          <w:szCs w:val="24"/>
        </w:rPr>
        <w:t>2017)</w:t>
      </w:r>
      <w:r w:rsidR="00D40E51">
        <w:rPr>
          <w:sz w:val="24"/>
          <w:szCs w:val="24"/>
        </w:rPr>
        <w:t>.</w:t>
      </w:r>
      <w:r w:rsidR="005D5BE9">
        <w:rPr>
          <w:sz w:val="24"/>
          <w:szCs w:val="24"/>
        </w:rPr>
        <w:t xml:space="preserve"> </w:t>
      </w:r>
    </w:p>
    <w:p w14:paraId="3C752EFF" w14:textId="60A67AA1" w:rsidR="001C1867" w:rsidRDefault="001C1867" w:rsidP="00EB668A">
      <w:pPr>
        <w:spacing w:line="360" w:lineRule="auto"/>
        <w:rPr>
          <w:sz w:val="24"/>
          <w:szCs w:val="24"/>
        </w:rPr>
      </w:pPr>
    </w:p>
    <w:p w14:paraId="6DBB5517" w14:textId="77777777" w:rsidR="002A50B9" w:rsidRDefault="002A50B9" w:rsidP="00EB668A">
      <w:pPr>
        <w:spacing w:line="360" w:lineRule="auto"/>
        <w:rPr>
          <w:sz w:val="24"/>
          <w:szCs w:val="24"/>
        </w:rPr>
      </w:pPr>
    </w:p>
    <w:p w14:paraId="4CF20222" w14:textId="273B5A9B" w:rsidR="0009156E" w:rsidRDefault="0009156E" w:rsidP="00EB668A">
      <w:pPr>
        <w:spacing w:line="360" w:lineRule="auto"/>
        <w:rPr>
          <w:sz w:val="28"/>
        </w:rPr>
      </w:pPr>
      <w:r w:rsidRPr="0009156E">
        <w:rPr>
          <w:sz w:val="28"/>
        </w:rPr>
        <w:t>Main findings</w:t>
      </w:r>
    </w:p>
    <w:p w14:paraId="2B0FB298" w14:textId="77777777" w:rsidR="008A5C60" w:rsidRPr="0009156E" w:rsidRDefault="008A5C60" w:rsidP="00EB668A">
      <w:pPr>
        <w:spacing w:line="360" w:lineRule="auto"/>
        <w:rPr>
          <w:sz w:val="28"/>
        </w:rPr>
      </w:pPr>
    </w:p>
    <w:p w14:paraId="1C155B9C" w14:textId="55BD0D1D" w:rsidR="0009156E" w:rsidRPr="00E2044D" w:rsidRDefault="000B427E" w:rsidP="00EB668A">
      <w:pPr>
        <w:spacing w:line="360" w:lineRule="auto"/>
        <w:rPr>
          <w:sz w:val="24"/>
          <w:szCs w:val="24"/>
        </w:rPr>
      </w:pPr>
      <w:r>
        <w:rPr>
          <w:sz w:val="24"/>
          <w:szCs w:val="24"/>
        </w:rPr>
        <w:t>Overall, evaluation results indi</w:t>
      </w:r>
      <w:r>
        <w:rPr>
          <w:sz w:val="24"/>
          <w:szCs w:val="24"/>
        </w:rPr>
        <w:t>cate</w:t>
      </w:r>
      <w:r w:rsidR="00B600E0">
        <w:rPr>
          <w:sz w:val="24"/>
          <w:szCs w:val="24"/>
        </w:rPr>
        <w:t xml:space="preserve"> that the</w:t>
      </w:r>
      <w:r w:rsidR="008A2E10">
        <w:rPr>
          <w:sz w:val="24"/>
          <w:szCs w:val="24"/>
        </w:rPr>
        <w:t xml:space="preserve"> health campaign was a</w:t>
      </w:r>
      <w:r w:rsidR="00750731">
        <w:rPr>
          <w:sz w:val="24"/>
          <w:szCs w:val="24"/>
        </w:rPr>
        <w:t xml:space="preserve"> success</w:t>
      </w:r>
      <w:r w:rsidR="0089336D">
        <w:rPr>
          <w:sz w:val="24"/>
          <w:szCs w:val="24"/>
        </w:rPr>
        <w:t>,</w:t>
      </w:r>
      <w:r w:rsidR="00750731">
        <w:rPr>
          <w:sz w:val="24"/>
          <w:szCs w:val="24"/>
        </w:rPr>
        <w:t xml:space="preserve"> as outcomes were </w:t>
      </w:r>
      <w:r w:rsidR="00824147">
        <w:rPr>
          <w:sz w:val="24"/>
          <w:szCs w:val="24"/>
        </w:rPr>
        <w:t xml:space="preserve">measured and </w:t>
      </w:r>
      <w:r w:rsidR="00750731">
        <w:rPr>
          <w:sz w:val="24"/>
          <w:szCs w:val="24"/>
        </w:rPr>
        <w:t>achieved</w:t>
      </w:r>
      <w:r w:rsidR="00824147">
        <w:rPr>
          <w:sz w:val="24"/>
          <w:szCs w:val="24"/>
        </w:rPr>
        <w:t xml:space="preserve"> through education, empowerment and behaviour change</w:t>
      </w:r>
      <w:r w:rsidR="00750731">
        <w:rPr>
          <w:sz w:val="24"/>
          <w:szCs w:val="24"/>
        </w:rPr>
        <w:t>.  P</w:t>
      </w:r>
      <w:r w:rsidR="008A2E10">
        <w:rPr>
          <w:sz w:val="24"/>
          <w:szCs w:val="24"/>
        </w:rPr>
        <w:t>articipants stated they learnt something knew</w:t>
      </w:r>
      <w:r w:rsidR="00824147">
        <w:rPr>
          <w:sz w:val="24"/>
          <w:szCs w:val="24"/>
        </w:rPr>
        <w:t xml:space="preserve"> and felt that they </w:t>
      </w:r>
      <w:r w:rsidR="008A2E10">
        <w:rPr>
          <w:sz w:val="24"/>
          <w:szCs w:val="24"/>
        </w:rPr>
        <w:t>could implement</w:t>
      </w:r>
      <w:r w:rsidR="0019051E">
        <w:rPr>
          <w:sz w:val="24"/>
          <w:szCs w:val="24"/>
        </w:rPr>
        <w:t xml:space="preserve"> this knowledge</w:t>
      </w:r>
      <w:r w:rsidR="008A2E10">
        <w:rPr>
          <w:sz w:val="24"/>
          <w:szCs w:val="24"/>
        </w:rPr>
        <w:t xml:space="preserve"> in their lives</w:t>
      </w:r>
      <w:r w:rsidR="0019051E">
        <w:rPr>
          <w:sz w:val="24"/>
          <w:szCs w:val="24"/>
        </w:rPr>
        <w:t xml:space="preserve"> to improve their diet aimed at promoting a healthy mood state.  Participants rated the look of the stand</w:t>
      </w:r>
      <w:r w:rsidR="001E301B">
        <w:rPr>
          <w:sz w:val="24"/>
          <w:szCs w:val="24"/>
        </w:rPr>
        <w:t xml:space="preserve"> and</w:t>
      </w:r>
      <w:r w:rsidR="008A2E10">
        <w:rPr>
          <w:sz w:val="24"/>
          <w:szCs w:val="24"/>
        </w:rPr>
        <w:t xml:space="preserve"> found the methods of communication fun, engaging and </w:t>
      </w:r>
      <w:r w:rsidR="009E6C4E">
        <w:rPr>
          <w:sz w:val="24"/>
          <w:szCs w:val="24"/>
        </w:rPr>
        <w:t xml:space="preserve">would recommend to a friend. </w:t>
      </w:r>
      <w:r w:rsidR="00751F5F">
        <w:rPr>
          <w:sz w:val="24"/>
          <w:szCs w:val="24"/>
        </w:rPr>
        <w:t xml:space="preserve"> </w:t>
      </w:r>
      <w:r w:rsidR="00757018">
        <w:rPr>
          <w:sz w:val="24"/>
          <w:szCs w:val="24"/>
        </w:rPr>
        <w:t xml:space="preserve">The group worked </w:t>
      </w:r>
      <w:r w:rsidR="00C652F8">
        <w:rPr>
          <w:sz w:val="24"/>
          <w:szCs w:val="24"/>
        </w:rPr>
        <w:t xml:space="preserve">well </w:t>
      </w:r>
      <w:r w:rsidR="00757018">
        <w:rPr>
          <w:sz w:val="24"/>
          <w:szCs w:val="24"/>
        </w:rPr>
        <w:t>as a team</w:t>
      </w:r>
      <w:r w:rsidR="003F76E1">
        <w:rPr>
          <w:sz w:val="24"/>
          <w:szCs w:val="24"/>
        </w:rPr>
        <w:t>,</w:t>
      </w:r>
      <w:r w:rsidR="00757018">
        <w:rPr>
          <w:sz w:val="24"/>
          <w:szCs w:val="24"/>
        </w:rPr>
        <w:t xml:space="preserve"> which </w:t>
      </w:r>
      <w:r w:rsidR="00C652F8">
        <w:rPr>
          <w:sz w:val="24"/>
          <w:szCs w:val="24"/>
        </w:rPr>
        <w:t>facilitated participant engagement</w:t>
      </w:r>
      <w:r w:rsidR="0034782F">
        <w:rPr>
          <w:sz w:val="24"/>
          <w:szCs w:val="24"/>
        </w:rPr>
        <w:t>, communication</w:t>
      </w:r>
      <w:r w:rsidR="00621095">
        <w:rPr>
          <w:sz w:val="24"/>
          <w:szCs w:val="24"/>
        </w:rPr>
        <w:t xml:space="preserve"> and </w:t>
      </w:r>
      <w:r w:rsidR="004D77B0">
        <w:rPr>
          <w:sz w:val="24"/>
          <w:szCs w:val="24"/>
        </w:rPr>
        <w:t>planning.</w:t>
      </w:r>
      <w:r w:rsidR="00751F5F">
        <w:rPr>
          <w:sz w:val="24"/>
          <w:szCs w:val="24"/>
        </w:rPr>
        <w:t xml:space="preserve"> </w:t>
      </w:r>
      <w:r w:rsidR="0034782F">
        <w:rPr>
          <w:sz w:val="24"/>
          <w:szCs w:val="24"/>
        </w:rPr>
        <w:t xml:space="preserve"> </w:t>
      </w:r>
    </w:p>
    <w:p w14:paraId="2EB1FD96" w14:textId="77777777" w:rsidR="0009156E" w:rsidRDefault="0009156E" w:rsidP="00EB668A">
      <w:pPr>
        <w:spacing w:line="360" w:lineRule="auto"/>
      </w:pPr>
    </w:p>
    <w:p w14:paraId="32F2CC6C" w14:textId="77777777" w:rsidR="002F4142" w:rsidRDefault="002F4142" w:rsidP="00E2044D">
      <w:pPr>
        <w:spacing w:line="360" w:lineRule="auto"/>
        <w:rPr>
          <w:sz w:val="28"/>
        </w:rPr>
      </w:pPr>
    </w:p>
    <w:p w14:paraId="7111393E" w14:textId="46BC550E" w:rsidR="008A5C60" w:rsidRDefault="0009156E" w:rsidP="00E2044D">
      <w:pPr>
        <w:spacing w:line="360" w:lineRule="auto"/>
        <w:rPr>
          <w:sz w:val="28"/>
        </w:rPr>
      </w:pPr>
      <w:r w:rsidRPr="0009156E">
        <w:rPr>
          <w:sz w:val="28"/>
        </w:rPr>
        <w:t>Learning experience</w:t>
      </w:r>
    </w:p>
    <w:p w14:paraId="4217E41C" w14:textId="77777777" w:rsidR="002A50B9" w:rsidRPr="0009156E" w:rsidRDefault="002A50B9" w:rsidP="00E2044D">
      <w:pPr>
        <w:spacing w:line="360" w:lineRule="auto"/>
        <w:rPr>
          <w:sz w:val="28"/>
        </w:rPr>
      </w:pPr>
    </w:p>
    <w:p w14:paraId="3D8A818A" w14:textId="338F75A2" w:rsidR="007A5F6D" w:rsidRPr="00C26B50" w:rsidRDefault="00965466" w:rsidP="00E2044D">
      <w:pPr>
        <w:spacing w:line="360" w:lineRule="auto"/>
        <w:rPr>
          <w:sz w:val="24"/>
          <w:szCs w:val="24"/>
        </w:rPr>
      </w:pPr>
      <w:r w:rsidRPr="00C26B50">
        <w:rPr>
          <w:sz w:val="24"/>
          <w:szCs w:val="24"/>
        </w:rPr>
        <w:lastRenderedPageBreak/>
        <w:t xml:space="preserve">It </w:t>
      </w:r>
      <w:r w:rsidR="00E14D59">
        <w:rPr>
          <w:sz w:val="24"/>
          <w:szCs w:val="24"/>
        </w:rPr>
        <w:t>was</w:t>
      </w:r>
      <w:r w:rsidRPr="00C26B50">
        <w:rPr>
          <w:sz w:val="24"/>
          <w:szCs w:val="24"/>
        </w:rPr>
        <w:t xml:space="preserve"> recognised that </w:t>
      </w:r>
      <w:r w:rsidR="00804F4C">
        <w:rPr>
          <w:sz w:val="24"/>
          <w:szCs w:val="24"/>
        </w:rPr>
        <w:t xml:space="preserve">available </w:t>
      </w:r>
      <w:r w:rsidRPr="00C26B50">
        <w:rPr>
          <w:sz w:val="24"/>
          <w:szCs w:val="24"/>
        </w:rPr>
        <w:t>r</w:t>
      </w:r>
      <w:r w:rsidR="00BE45D8" w:rsidRPr="00C26B50">
        <w:rPr>
          <w:sz w:val="24"/>
          <w:szCs w:val="24"/>
        </w:rPr>
        <w:t>esources</w:t>
      </w:r>
      <w:r w:rsidRPr="00C26B50">
        <w:rPr>
          <w:sz w:val="24"/>
          <w:szCs w:val="24"/>
        </w:rPr>
        <w:t xml:space="preserve"> need to </w:t>
      </w:r>
      <w:r w:rsidR="00BE45D8" w:rsidRPr="00C26B50">
        <w:rPr>
          <w:sz w:val="24"/>
          <w:szCs w:val="24"/>
        </w:rPr>
        <w:t xml:space="preserve">suit </w:t>
      </w:r>
      <w:r w:rsidRPr="00C26B50">
        <w:rPr>
          <w:sz w:val="24"/>
          <w:szCs w:val="24"/>
        </w:rPr>
        <w:t xml:space="preserve">learners of all abilities and stages of change.  Not all participants will want to </w:t>
      </w:r>
      <w:r w:rsidR="00A106FB" w:rsidRPr="00C26B50">
        <w:rPr>
          <w:sz w:val="24"/>
          <w:szCs w:val="24"/>
        </w:rPr>
        <w:t xml:space="preserve">actively engage with events and it is the role of the health promotor to </w:t>
      </w:r>
      <w:r w:rsidR="00015758" w:rsidRPr="00C26B50">
        <w:rPr>
          <w:sz w:val="24"/>
          <w:szCs w:val="24"/>
        </w:rPr>
        <w:t>be approachable and engaging</w:t>
      </w:r>
      <w:r w:rsidR="000C6B07">
        <w:rPr>
          <w:sz w:val="24"/>
          <w:szCs w:val="24"/>
        </w:rPr>
        <w:t>,</w:t>
      </w:r>
      <w:r w:rsidR="00015758" w:rsidRPr="00C26B50">
        <w:rPr>
          <w:sz w:val="24"/>
          <w:szCs w:val="24"/>
        </w:rPr>
        <w:t xml:space="preserve"> </w:t>
      </w:r>
      <w:r w:rsidR="00787C46">
        <w:rPr>
          <w:sz w:val="24"/>
          <w:szCs w:val="24"/>
        </w:rPr>
        <w:t>enabling them to</w:t>
      </w:r>
      <w:r w:rsidR="003075DD" w:rsidRPr="00C26B50">
        <w:rPr>
          <w:sz w:val="24"/>
          <w:szCs w:val="24"/>
        </w:rPr>
        <w:t xml:space="preserve"> </w:t>
      </w:r>
      <w:r w:rsidR="006D5D65">
        <w:rPr>
          <w:sz w:val="24"/>
          <w:szCs w:val="24"/>
        </w:rPr>
        <w:t>effective</w:t>
      </w:r>
      <w:r w:rsidR="00787C46">
        <w:rPr>
          <w:sz w:val="24"/>
          <w:szCs w:val="24"/>
        </w:rPr>
        <w:t xml:space="preserve">ly facilitate </w:t>
      </w:r>
      <w:r w:rsidR="00C95FCD">
        <w:rPr>
          <w:sz w:val="24"/>
          <w:szCs w:val="24"/>
        </w:rPr>
        <w:t xml:space="preserve">knowledge transfer, using a </w:t>
      </w:r>
      <w:r w:rsidR="00787C46">
        <w:rPr>
          <w:sz w:val="24"/>
          <w:szCs w:val="24"/>
        </w:rPr>
        <w:t>communication</w:t>
      </w:r>
      <w:r w:rsidR="006D5D65">
        <w:rPr>
          <w:sz w:val="24"/>
          <w:szCs w:val="24"/>
        </w:rPr>
        <w:t xml:space="preserve"> </w:t>
      </w:r>
      <w:r w:rsidR="00787C46">
        <w:rPr>
          <w:sz w:val="24"/>
          <w:szCs w:val="24"/>
        </w:rPr>
        <w:t>style</w:t>
      </w:r>
      <w:r w:rsidR="00B908B4" w:rsidRPr="00C26B50">
        <w:rPr>
          <w:sz w:val="24"/>
          <w:szCs w:val="24"/>
        </w:rPr>
        <w:t xml:space="preserve"> according to need</w:t>
      </w:r>
      <w:r w:rsidR="003075DD" w:rsidRPr="00C26B50">
        <w:rPr>
          <w:sz w:val="24"/>
          <w:szCs w:val="24"/>
        </w:rPr>
        <w:t>.</w:t>
      </w:r>
      <w:r w:rsidR="00AF1FBC">
        <w:rPr>
          <w:sz w:val="24"/>
          <w:szCs w:val="24"/>
        </w:rPr>
        <w:t xml:space="preserve">  </w:t>
      </w:r>
      <w:r w:rsidR="00AF1FBC" w:rsidRPr="00C26B50">
        <w:rPr>
          <w:sz w:val="24"/>
          <w:szCs w:val="24"/>
        </w:rPr>
        <w:t xml:space="preserve">Communication strategies need to consider barriers </w:t>
      </w:r>
      <w:r w:rsidR="00AF1FBC">
        <w:rPr>
          <w:sz w:val="24"/>
          <w:szCs w:val="24"/>
        </w:rPr>
        <w:t>to</w:t>
      </w:r>
      <w:r w:rsidR="00AF1FBC" w:rsidRPr="00C26B50">
        <w:rPr>
          <w:sz w:val="24"/>
          <w:szCs w:val="24"/>
        </w:rPr>
        <w:t xml:space="preserve"> enable learning and increase</w:t>
      </w:r>
      <w:r w:rsidR="00AF1FBC">
        <w:rPr>
          <w:sz w:val="24"/>
          <w:szCs w:val="24"/>
        </w:rPr>
        <w:t xml:space="preserve"> </w:t>
      </w:r>
      <w:r w:rsidR="00AF1FBC" w:rsidRPr="00C26B50">
        <w:rPr>
          <w:sz w:val="24"/>
          <w:szCs w:val="24"/>
        </w:rPr>
        <w:t>self-efficacy</w:t>
      </w:r>
      <w:r w:rsidR="00AF1FBC">
        <w:rPr>
          <w:sz w:val="24"/>
          <w:szCs w:val="24"/>
        </w:rPr>
        <w:t xml:space="preserve"> to facilitate</w:t>
      </w:r>
      <w:r w:rsidR="00AF1FBC" w:rsidRPr="00C26B50">
        <w:rPr>
          <w:sz w:val="24"/>
          <w:szCs w:val="24"/>
        </w:rPr>
        <w:t xml:space="preserve"> </w:t>
      </w:r>
      <w:r w:rsidR="00AF1FBC">
        <w:rPr>
          <w:sz w:val="24"/>
          <w:szCs w:val="24"/>
        </w:rPr>
        <w:t>change</w:t>
      </w:r>
      <w:r w:rsidR="00AF1FBC" w:rsidRPr="00C26B50">
        <w:rPr>
          <w:sz w:val="24"/>
          <w:szCs w:val="24"/>
        </w:rPr>
        <w:t xml:space="preserve">.  The attitude and knowledge of the health promotor is vital for participants to value </w:t>
      </w:r>
      <w:r w:rsidR="00AF1FBC">
        <w:rPr>
          <w:sz w:val="24"/>
          <w:szCs w:val="24"/>
        </w:rPr>
        <w:t>t</w:t>
      </w:r>
      <w:r w:rsidR="00AF1FBC" w:rsidRPr="00C26B50">
        <w:rPr>
          <w:sz w:val="24"/>
          <w:szCs w:val="24"/>
        </w:rPr>
        <w:t>he health message</w:t>
      </w:r>
      <w:r w:rsidR="00AF1FBC">
        <w:rPr>
          <w:sz w:val="24"/>
          <w:szCs w:val="24"/>
        </w:rPr>
        <w:t xml:space="preserve">.  </w:t>
      </w:r>
      <w:r w:rsidR="00EC040D" w:rsidRPr="00C26B50">
        <w:rPr>
          <w:sz w:val="24"/>
          <w:szCs w:val="24"/>
        </w:rPr>
        <w:t>Planning is key</w:t>
      </w:r>
      <w:r w:rsidR="00F86AB4">
        <w:rPr>
          <w:sz w:val="24"/>
          <w:szCs w:val="24"/>
        </w:rPr>
        <w:t>,</w:t>
      </w:r>
      <w:r w:rsidR="00EC040D" w:rsidRPr="00C26B50">
        <w:rPr>
          <w:sz w:val="24"/>
          <w:szCs w:val="24"/>
        </w:rPr>
        <w:t xml:space="preserve"> </w:t>
      </w:r>
      <w:r w:rsidR="00392B8F">
        <w:rPr>
          <w:sz w:val="24"/>
          <w:szCs w:val="24"/>
        </w:rPr>
        <w:t xml:space="preserve">with an emphasis on establishing </w:t>
      </w:r>
      <w:r w:rsidR="00275596">
        <w:rPr>
          <w:sz w:val="24"/>
          <w:szCs w:val="24"/>
        </w:rPr>
        <w:t xml:space="preserve">target audience and </w:t>
      </w:r>
      <w:r w:rsidR="00A83F91" w:rsidRPr="00C26B50">
        <w:rPr>
          <w:sz w:val="24"/>
          <w:szCs w:val="24"/>
        </w:rPr>
        <w:t>determinants</w:t>
      </w:r>
      <w:r w:rsidR="00392B8F">
        <w:rPr>
          <w:sz w:val="24"/>
          <w:szCs w:val="24"/>
        </w:rPr>
        <w:t xml:space="preserve"> of health</w:t>
      </w:r>
      <w:r w:rsidR="00F86AB4">
        <w:rPr>
          <w:sz w:val="24"/>
          <w:szCs w:val="24"/>
        </w:rPr>
        <w:t>,</w:t>
      </w:r>
      <w:r w:rsidR="00A83F91" w:rsidRPr="00C26B50">
        <w:rPr>
          <w:sz w:val="24"/>
          <w:szCs w:val="24"/>
        </w:rPr>
        <w:t xml:space="preserve"> </w:t>
      </w:r>
      <w:r w:rsidR="00203DBF">
        <w:rPr>
          <w:sz w:val="24"/>
          <w:szCs w:val="24"/>
        </w:rPr>
        <w:t xml:space="preserve">to </w:t>
      </w:r>
      <w:r w:rsidR="000F5384" w:rsidRPr="00C26B50">
        <w:rPr>
          <w:sz w:val="24"/>
          <w:szCs w:val="24"/>
        </w:rPr>
        <w:t xml:space="preserve">ensure objectives </w:t>
      </w:r>
      <w:r w:rsidR="00203DBF">
        <w:rPr>
          <w:sz w:val="24"/>
          <w:szCs w:val="24"/>
        </w:rPr>
        <w:t xml:space="preserve">are </w:t>
      </w:r>
      <w:r w:rsidR="00B90592">
        <w:rPr>
          <w:sz w:val="24"/>
          <w:szCs w:val="24"/>
        </w:rPr>
        <w:t xml:space="preserve">measurable, </w:t>
      </w:r>
      <w:r w:rsidR="00203DBF">
        <w:rPr>
          <w:sz w:val="24"/>
          <w:szCs w:val="24"/>
        </w:rPr>
        <w:t xml:space="preserve">appropriate and </w:t>
      </w:r>
      <w:r w:rsidR="00B90592">
        <w:rPr>
          <w:sz w:val="24"/>
          <w:szCs w:val="24"/>
        </w:rPr>
        <w:t xml:space="preserve">achievable, whilst remaining cost effective.  </w:t>
      </w:r>
      <w:r w:rsidR="002C18BA">
        <w:rPr>
          <w:sz w:val="24"/>
          <w:szCs w:val="24"/>
        </w:rPr>
        <w:t xml:space="preserve">To improve the stand, more detailed information could be available for participants </w:t>
      </w:r>
      <w:r w:rsidR="00F44410">
        <w:rPr>
          <w:sz w:val="24"/>
          <w:szCs w:val="24"/>
        </w:rPr>
        <w:t xml:space="preserve">who </w:t>
      </w:r>
      <w:r w:rsidR="002C18BA">
        <w:rPr>
          <w:sz w:val="24"/>
          <w:szCs w:val="24"/>
        </w:rPr>
        <w:t xml:space="preserve">want to build </w:t>
      </w:r>
      <w:r w:rsidR="00591CEC">
        <w:rPr>
          <w:sz w:val="24"/>
          <w:szCs w:val="24"/>
        </w:rPr>
        <w:t>upon</w:t>
      </w:r>
      <w:r w:rsidR="002C18BA">
        <w:rPr>
          <w:sz w:val="24"/>
          <w:szCs w:val="24"/>
        </w:rPr>
        <w:t xml:space="preserve"> existing knowledge. </w:t>
      </w:r>
      <w:r w:rsidR="004F35E2">
        <w:rPr>
          <w:sz w:val="24"/>
          <w:szCs w:val="24"/>
        </w:rPr>
        <w:t xml:space="preserve">To enable </w:t>
      </w:r>
      <w:r w:rsidR="007735D0">
        <w:rPr>
          <w:sz w:val="24"/>
          <w:szCs w:val="24"/>
        </w:rPr>
        <w:t>conducive learning, t</w:t>
      </w:r>
      <w:r w:rsidR="007A3626">
        <w:rPr>
          <w:sz w:val="24"/>
          <w:szCs w:val="24"/>
        </w:rPr>
        <w:t xml:space="preserve">he group </w:t>
      </w:r>
      <w:r w:rsidR="008B1F78">
        <w:rPr>
          <w:sz w:val="24"/>
          <w:szCs w:val="24"/>
        </w:rPr>
        <w:t xml:space="preserve">may benefit from </w:t>
      </w:r>
      <w:r w:rsidR="00FA5927">
        <w:rPr>
          <w:sz w:val="24"/>
          <w:szCs w:val="24"/>
        </w:rPr>
        <w:t>occupying a</w:t>
      </w:r>
      <w:r w:rsidR="007A3626">
        <w:rPr>
          <w:sz w:val="24"/>
          <w:szCs w:val="24"/>
        </w:rPr>
        <w:t xml:space="preserve"> larger </w:t>
      </w:r>
      <w:r w:rsidR="00FA5927">
        <w:rPr>
          <w:sz w:val="24"/>
          <w:szCs w:val="24"/>
        </w:rPr>
        <w:t>area</w:t>
      </w:r>
      <w:r w:rsidR="007A3626">
        <w:rPr>
          <w:sz w:val="24"/>
          <w:szCs w:val="24"/>
        </w:rPr>
        <w:t xml:space="preserve"> due to the number of health promotors involved in the stand</w:t>
      </w:r>
      <w:r w:rsidR="007735D0">
        <w:rPr>
          <w:sz w:val="24"/>
          <w:szCs w:val="24"/>
        </w:rPr>
        <w:t xml:space="preserve">. </w:t>
      </w:r>
    </w:p>
    <w:p w14:paraId="54C15851" w14:textId="77777777" w:rsidR="00355575" w:rsidRDefault="00355575">
      <w:pPr>
        <w:spacing w:after="160" w:line="259" w:lineRule="auto"/>
      </w:pPr>
    </w:p>
    <w:p w14:paraId="74C488FF" w14:textId="77777777" w:rsidR="00E90A7B" w:rsidRDefault="00E90A7B" w:rsidP="00E90A7B">
      <w:pPr>
        <w:spacing w:line="360" w:lineRule="auto"/>
        <w:rPr>
          <w:sz w:val="24"/>
          <w:szCs w:val="28"/>
        </w:rPr>
      </w:pPr>
    </w:p>
    <w:p w14:paraId="102F6F19" w14:textId="4C0127EC" w:rsidR="00102567" w:rsidRPr="0038033F" w:rsidRDefault="002A50B9">
      <w:pPr>
        <w:spacing w:after="160" w:line="259" w:lineRule="auto"/>
        <w:rPr>
          <w:sz w:val="24"/>
          <w:szCs w:val="24"/>
        </w:rPr>
      </w:pPr>
      <w:r w:rsidRPr="0038033F">
        <w:rPr>
          <w:sz w:val="24"/>
          <w:szCs w:val="24"/>
        </w:rPr>
        <w:t xml:space="preserve">Word count:  </w:t>
      </w:r>
      <w:r w:rsidR="001558B9" w:rsidRPr="0038033F">
        <w:rPr>
          <w:sz w:val="24"/>
          <w:szCs w:val="24"/>
        </w:rPr>
        <w:t>27</w:t>
      </w:r>
      <w:r w:rsidR="0038033F" w:rsidRPr="0038033F">
        <w:rPr>
          <w:sz w:val="24"/>
          <w:szCs w:val="24"/>
        </w:rPr>
        <w:t>31</w:t>
      </w:r>
      <w:r w:rsidR="00102567" w:rsidRPr="0038033F">
        <w:rPr>
          <w:sz w:val="24"/>
          <w:szCs w:val="24"/>
        </w:rPr>
        <w:br w:type="page"/>
      </w:r>
      <w:bookmarkStart w:id="0" w:name="_GoBack"/>
      <w:bookmarkEnd w:id="0"/>
    </w:p>
    <w:p w14:paraId="47556446" w14:textId="063236C4" w:rsidR="007A5F6D" w:rsidRDefault="007A5F6D" w:rsidP="00EB668A">
      <w:pPr>
        <w:spacing w:line="360" w:lineRule="auto"/>
        <w:rPr>
          <w:sz w:val="28"/>
        </w:rPr>
      </w:pPr>
      <w:r w:rsidRPr="007A5F6D">
        <w:rPr>
          <w:sz w:val="28"/>
        </w:rPr>
        <w:lastRenderedPageBreak/>
        <w:t>Reference Lis</w:t>
      </w:r>
      <w:r w:rsidR="00BB6B37">
        <w:rPr>
          <w:sz w:val="28"/>
        </w:rPr>
        <w:t>t</w:t>
      </w:r>
    </w:p>
    <w:p w14:paraId="47F0CC15" w14:textId="77777777" w:rsidR="00AE3702" w:rsidRDefault="00AE3702">
      <w:pPr>
        <w:spacing w:line="360" w:lineRule="auto"/>
        <w:rPr>
          <w:sz w:val="24"/>
          <w:szCs w:val="24"/>
        </w:rPr>
      </w:pPr>
    </w:p>
    <w:p w14:paraId="7BD22475" w14:textId="59C8847A" w:rsidR="00AE3702" w:rsidRDefault="00AE3702">
      <w:pPr>
        <w:spacing w:line="360" w:lineRule="auto"/>
        <w:rPr>
          <w:sz w:val="24"/>
          <w:szCs w:val="24"/>
        </w:rPr>
      </w:pPr>
      <w:r>
        <w:rPr>
          <w:sz w:val="24"/>
          <w:szCs w:val="24"/>
        </w:rPr>
        <w:t xml:space="preserve">Amir, N. and Subramaniam, R. (2014) ‘The Structural Challenge: A Simple Design-Based Science Activity to Foster Creativity among Kinaesthetic Learners’, </w:t>
      </w:r>
      <w:r>
        <w:rPr>
          <w:i/>
          <w:sz w:val="24"/>
          <w:szCs w:val="24"/>
        </w:rPr>
        <w:t>School Science Review</w:t>
      </w:r>
      <w:r>
        <w:rPr>
          <w:sz w:val="24"/>
          <w:szCs w:val="24"/>
        </w:rPr>
        <w:t>, 95(353), pp. 73-78.</w:t>
      </w:r>
    </w:p>
    <w:p w14:paraId="7C8F29F0" w14:textId="77777777" w:rsidR="00AE3702" w:rsidRDefault="00AE3702">
      <w:pPr>
        <w:spacing w:line="360" w:lineRule="auto"/>
        <w:rPr>
          <w:sz w:val="24"/>
          <w:szCs w:val="24"/>
        </w:rPr>
      </w:pPr>
    </w:p>
    <w:p w14:paraId="47CD8CBF" w14:textId="1B48D26D" w:rsidR="00AE3702" w:rsidRDefault="00AE3702" w:rsidP="00A234B5">
      <w:pPr>
        <w:spacing w:line="360" w:lineRule="auto"/>
        <w:rPr>
          <w:sz w:val="24"/>
          <w:szCs w:val="24"/>
        </w:rPr>
      </w:pPr>
      <w:proofErr w:type="spellStart"/>
      <w:r>
        <w:rPr>
          <w:sz w:val="24"/>
          <w:szCs w:val="24"/>
        </w:rPr>
        <w:t>Bagherniya</w:t>
      </w:r>
      <w:proofErr w:type="spellEnd"/>
      <w:r>
        <w:rPr>
          <w:sz w:val="24"/>
          <w:szCs w:val="24"/>
        </w:rPr>
        <w:t xml:space="preserve">, M., </w:t>
      </w:r>
      <w:proofErr w:type="spellStart"/>
      <w:r>
        <w:rPr>
          <w:sz w:val="24"/>
          <w:szCs w:val="24"/>
        </w:rPr>
        <w:t>Taghipour</w:t>
      </w:r>
      <w:proofErr w:type="spellEnd"/>
      <w:r>
        <w:rPr>
          <w:sz w:val="24"/>
          <w:szCs w:val="24"/>
        </w:rPr>
        <w:t xml:space="preserve">, A., Sharma, M., Amirhossein, S., </w:t>
      </w:r>
      <w:proofErr w:type="spellStart"/>
      <w:r>
        <w:rPr>
          <w:sz w:val="24"/>
          <w:szCs w:val="24"/>
        </w:rPr>
        <w:t>Contento</w:t>
      </w:r>
      <w:proofErr w:type="spellEnd"/>
      <w:r>
        <w:rPr>
          <w:sz w:val="24"/>
          <w:szCs w:val="24"/>
        </w:rPr>
        <w:t xml:space="preserve">, I.R., Keshavarz, S.A., </w:t>
      </w:r>
      <w:proofErr w:type="spellStart"/>
      <w:r>
        <w:rPr>
          <w:sz w:val="24"/>
          <w:szCs w:val="24"/>
        </w:rPr>
        <w:t>Darani</w:t>
      </w:r>
      <w:proofErr w:type="spellEnd"/>
      <w:r>
        <w:rPr>
          <w:sz w:val="24"/>
          <w:szCs w:val="24"/>
        </w:rPr>
        <w:t xml:space="preserve">, F.M. and </w:t>
      </w:r>
      <w:proofErr w:type="spellStart"/>
      <w:r>
        <w:rPr>
          <w:sz w:val="24"/>
          <w:szCs w:val="24"/>
        </w:rPr>
        <w:t>Safarian</w:t>
      </w:r>
      <w:proofErr w:type="spellEnd"/>
      <w:r>
        <w:rPr>
          <w:sz w:val="24"/>
          <w:szCs w:val="24"/>
        </w:rPr>
        <w:t xml:space="preserve"> M. (2018) ‘Obesity intervention programs among adolescents using social cognitive theory: a systematic literature review’, </w:t>
      </w:r>
      <w:r>
        <w:rPr>
          <w:i/>
          <w:sz w:val="24"/>
          <w:szCs w:val="24"/>
        </w:rPr>
        <w:t>Health Education Research</w:t>
      </w:r>
      <w:r>
        <w:rPr>
          <w:sz w:val="24"/>
          <w:szCs w:val="24"/>
        </w:rPr>
        <w:t>, 33(1), pp. 26-39.</w:t>
      </w:r>
    </w:p>
    <w:p w14:paraId="53BD6B59" w14:textId="77777777" w:rsidR="00AE3702" w:rsidRDefault="00AE3702" w:rsidP="00A234B5">
      <w:pPr>
        <w:spacing w:line="360" w:lineRule="auto"/>
        <w:rPr>
          <w:sz w:val="24"/>
          <w:szCs w:val="24"/>
        </w:rPr>
      </w:pPr>
    </w:p>
    <w:p w14:paraId="339D5920" w14:textId="24CC27AD" w:rsidR="00AE3702" w:rsidRDefault="00AE3702" w:rsidP="00FC6A39">
      <w:pPr>
        <w:spacing w:line="360" w:lineRule="auto"/>
        <w:rPr>
          <w:sz w:val="24"/>
          <w:szCs w:val="24"/>
        </w:rPr>
      </w:pPr>
      <w:r w:rsidRPr="00873DF9">
        <w:rPr>
          <w:sz w:val="24"/>
          <w:szCs w:val="24"/>
        </w:rPr>
        <w:t xml:space="preserve">Bandura, A. (1998) ‘Health Promotion from the Perspective of Social Cognitive Theory’, </w:t>
      </w:r>
      <w:r w:rsidRPr="00873DF9">
        <w:rPr>
          <w:i/>
          <w:iCs/>
          <w:sz w:val="24"/>
          <w:szCs w:val="24"/>
        </w:rPr>
        <w:t>Psychology and Health</w:t>
      </w:r>
      <w:r w:rsidRPr="00873DF9">
        <w:rPr>
          <w:sz w:val="24"/>
          <w:szCs w:val="24"/>
        </w:rPr>
        <w:t>, 13, pp. 623-649.</w:t>
      </w:r>
    </w:p>
    <w:p w14:paraId="471AD25E" w14:textId="77777777" w:rsidR="00AE3702" w:rsidRDefault="00AE3702" w:rsidP="00FC6A39">
      <w:pPr>
        <w:spacing w:line="360" w:lineRule="auto"/>
        <w:rPr>
          <w:sz w:val="24"/>
          <w:szCs w:val="24"/>
        </w:rPr>
      </w:pPr>
    </w:p>
    <w:p w14:paraId="3670DD05" w14:textId="6B0534AA" w:rsidR="00AE3702" w:rsidRDefault="00AE3702">
      <w:pPr>
        <w:spacing w:line="360" w:lineRule="auto"/>
        <w:rPr>
          <w:sz w:val="24"/>
          <w:szCs w:val="24"/>
        </w:rPr>
      </w:pPr>
      <w:r>
        <w:rPr>
          <w:sz w:val="24"/>
          <w:szCs w:val="24"/>
        </w:rPr>
        <w:t xml:space="preserve">Bates, R. (2004) ‘A critical analysis of evaluation practice: the Kirkpatrick model and the principle of beneficence’, </w:t>
      </w:r>
      <w:r>
        <w:rPr>
          <w:i/>
          <w:sz w:val="24"/>
          <w:szCs w:val="24"/>
        </w:rPr>
        <w:t>Evaluation and Program Planning</w:t>
      </w:r>
      <w:r>
        <w:rPr>
          <w:sz w:val="24"/>
          <w:szCs w:val="24"/>
        </w:rPr>
        <w:t>, 27, pp. 341-347.</w:t>
      </w:r>
    </w:p>
    <w:p w14:paraId="41C259C4" w14:textId="77777777" w:rsidR="00AE3702" w:rsidRDefault="00AE3702">
      <w:pPr>
        <w:spacing w:line="360" w:lineRule="auto"/>
        <w:rPr>
          <w:sz w:val="24"/>
          <w:szCs w:val="24"/>
        </w:rPr>
      </w:pPr>
    </w:p>
    <w:p w14:paraId="22DBCBBB" w14:textId="57FA7F5B" w:rsidR="00AE3702" w:rsidRDefault="00AE3702">
      <w:pPr>
        <w:spacing w:line="360" w:lineRule="auto"/>
        <w:rPr>
          <w:sz w:val="24"/>
          <w:szCs w:val="24"/>
        </w:rPr>
      </w:pPr>
      <w:r>
        <w:rPr>
          <w:sz w:val="24"/>
          <w:szCs w:val="24"/>
        </w:rPr>
        <w:t xml:space="preserve">Baum, F. and Fisher, M. (2014) ‘Why behavioural health promotion endures despite its failure to reduce health inequities’, </w:t>
      </w:r>
      <w:r>
        <w:rPr>
          <w:i/>
          <w:sz w:val="24"/>
          <w:szCs w:val="24"/>
        </w:rPr>
        <w:t>Sociology of Health and Illness</w:t>
      </w:r>
      <w:r>
        <w:rPr>
          <w:sz w:val="24"/>
          <w:szCs w:val="24"/>
        </w:rPr>
        <w:t>, 36(2), pp. 213-225.</w:t>
      </w:r>
    </w:p>
    <w:p w14:paraId="3FF4A704" w14:textId="77777777" w:rsidR="00AE3702" w:rsidRDefault="00AE3702">
      <w:pPr>
        <w:spacing w:line="360" w:lineRule="auto"/>
        <w:rPr>
          <w:sz w:val="24"/>
          <w:szCs w:val="24"/>
        </w:rPr>
      </w:pPr>
    </w:p>
    <w:p w14:paraId="65238046" w14:textId="27B81FF1" w:rsidR="00AE3702" w:rsidRDefault="00AE3702">
      <w:pPr>
        <w:spacing w:line="360" w:lineRule="auto"/>
        <w:rPr>
          <w:sz w:val="24"/>
          <w:szCs w:val="24"/>
        </w:rPr>
      </w:pPr>
      <w:proofErr w:type="spellStart"/>
      <w:r>
        <w:rPr>
          <w:sz w:val="24"/>
          <w:szCs w:val="24"/>
        </w:rPr>
        <w:t>Beagley</w:t>
      </w:r>
      <w:proofErr w:type="spellEnd"/>
      <w:r>
        <w:rPr>
          <w:sz w:val="24"/>
          <w:szCs w:val="24"/>
        </w:rPr>
        <w:t xml:space="preserve">, L. (2011) ‘Educating Patients: Understanding Barriers, Learning Styles, and Teaching Techniques’, </w:t>
      </w:r>
      <w:r>
        <w:rPr>
          <w:i/>
          <w:sz w:val="24"/>
          <w:szCs w:val="24"/>
        </w:rPr>
        <w:t xml:space="preserve">Journal of </w:t>
      </w:r>
      <w:proofErr w:type="spellStart"/>
      <w:r>
        <w:rPr>
          <w:i/>
          <w:sz w:val="24"/>
          <w:szCs w:val="24"/>
        </w:rPr>
        <w:t>PeriAnesthesia</w:t>
      </w:r>
      <w:proofErr w:type="spellEnd"/>
      <w:r>
        <w:rPr>
          <w:i/>
          <w:sz w:val="24"/>
          <w:szCs w:val="24"/>
        </w:rPr>
        <w:t xml:space="preserve"> Nursing</w:t>
      </w:r>
      <w:r>
        <w:rPr>
          <w:sz w:val="24"/>
          <w:szCs w:val="24"/>
        </w:rPr>
        <w:t>, 26(5), pp. 331-337.</w:t>
      </w:r>
    </w:p>
    <w:p w14:paraId="5DAE3212" w14:textId="77777777" w:rsidR="00AE3702" w:rsidRDefault="00AE3702">
      <w:pPr>
        <w:spacing w:line="360" w:lineRule="auto"/>
        <w:rPr>
          <w:sz w:val="24"/>
          <w:szCs w:val="24"/>
        </w:rPr>
      </w:pPr>
    </w:p>
    <w:p w14:paraId="1DFCF83D" w14:textId="7EC3CE5A" w:rsidR="00AE3702" w:rsidRDefault="00AE3702" w:rsidP="00495902">
      <w:pPr>
        <w:spacing w:line="360" w:lineRule="auto"/>
        <w:rPr>
          <w:sz w:val="24"/>
          <w:szCs w:val="24"/>
        </w:rPr>
      </w:pPr>
      <w:r w:rsidRPr="00873DF9">
        <w:rPr>
          <w:sz w:val="24"/>
          <w:szCs w:val="24"/>
        </w:rPr>
        <w:t xml:space="preserve">Bennett, C., Perry, J., Lawrence, Z. and Walker, C. (2013) ‘Promoting health in primary care’, </w:t>
      </w:r>
      <w:r w:rsidRPr="00873DF9">
        <w:rPr>
          <w:i/>
          <w:iCs/>
          <w:sz w:val="24"/>
          <w:szCs w:val="24"/>
        </w:rPr>
        <w:t>Nursing Standard</w:t>
      </w:r>
      <w:r w:rsidRPr="00873DF9">
        <w:rPr>
          <w:sz w:val="24"/>
          <w:szCs w:val="24"/>
        </w:rPr>
        <w:t>, 23(47), pp. 48-58.</w:t>
      </w:r>
    </w:p>
    <w:p w14:paraId="38D04F87" w14:textId="77777777" w:rsidR="00AE3702" w:rsidRDefault="00AE3702" w:rsidP="00495902">
      <w:pPr>
        <w:spacing w:line="360" w:lineRule="auto"/>
        <w:rPr>
          <w:sz w:val="24"/>
          <w:szCs w:val="24"/>
        </w:rPr>
      </w:pPr>
    </w:p>
    <w:p w14:paraId="0CCC0AD7" w14:textId="2A87B933" w:rsidR="00AE3702" w:rsidRDefault="00AE3702">
      <w:pPr>
        <w:spacing w:line="360" w:lineRule="auto"/>
        <w:rPr>
          <w:sz w:val="24"/>
          <w:szCs w:val="24"/>
        </w:rPr>
      </w:pPr>
      <w:r>
        <w:rPr>
          <w:sz w:val="24"/>
          <w:szCs w:val="24"/>
        </w:rPr>
        <w:t xml:space="preserve">Bittner, J.V. and </w:t>
      </w:r>
      <w:proofErr w:type="spellStart"/>
      <w:r>
        <w:rPr>
          <w:sz w:val="24"/>
          <w:szCs w:val="24"/>
        </w:rPr>
        <w:t>Kulesz</w:t>
      </w:r>
      <w:proofErr w:type="spellEnd"/>
      <w:r>
        <w:rPr>
          <w:sz w:val="24"/>
          <w:szCs w:val="24"/>
        </w:rPr>
        <w:t xml:space="preserve">, M.M. (2015) ‘Health Promotion messages: The role of social presence for food choices’, </w:t>
      </w:r>
      <w:r>
        <w:rPr>
          <w:i/>
          <w:sz w:val="24"/>
          <w:szCs w:val="24"/>
        </w:rPr>
        <w:t>Appetite¸</w:t>
      </w:r>
      <w:r>
        <w:rPr>
          <w:sz w:val="24"/>
          <w:szCs w:val="24"/>
        </w:rPr>
        <w:t xml:space="preserve"> 87, pp. 336-343.</w:t>
      </w:r>
    </w:p>
    <w:p w14:paraId="33D8941F" w14:textId="77777777" w:rsidR="00AE3702" w:rsidRPr="00A15226" w:rsidRDefault="00AE3702" w:rsidP="002F17D5">
      <w:pPr>
        <w:spacing w:line="360" w:lineRule="auto"/>
        <w:rPr>
          <w:sz w:val="24"/>
          <w:szCs w:val="24"/>
        </w:rPr>
      </w:pPr>
    </w:p>
    <w:p w14:paraId="0AC882F2" w14:textId="16B744C1" w:rsidR="00AE3702" w:rsidRDefault="00AE3702" w:rsidP="002F17D5">
      <w:pPr>
        <w:spacing w:line="360" w:lineRule="auto"/>
        <w:rPr>
          <w:i/>
          <w:iCs/>
          <w:sz w:val="24"/>
          <w:szCs w:val="24"/>
        </w:rPr>
      </w:pPr>
      <w:r w:rsidRPr="00873DF9">
        <w:rPr>
          <w:sz w:val="24"/>
          <w:szCs w:val="24"/>
        </w:rPr>
        <w:t xml:space="preserve">British Dietetic Association (2017) </w:t>
      </w:r>
      <w:r w:rsidRPr="00873DF9">
        <w:rPr>
          <w:i/>
          <w:iCs/>
          <w:sz w:val="24"/>
          <w:szCs w:val="24"/>
        </w:rPr>
        <w:t xml:space="preserve">Food and mood. </w:t>
      </w:r>
      <w:r w:rsidRPr="00824DCF">
        <w:rPr>
          <w:iCs/>
          <w:sz w:val="24"/>
          <w:szCs w:val="24"/>
        </w:rPr>
        <w:t>Available at: www.bda.uk.com</w:t>
      </w:r>
      <w:r w:rsidRPr="00873DF9">
        <w:rPr>
          <w:i/>
          <w:iCs/>
          <w:sz w:val="24"/>
          <w:szCs w:val="24"/>
        </w:rPr>
        <w:t xml:space="preserve"> (Accessed: 20</w:t>
      </w:r>
      <w:r>
        <w:rPr>
          <w:i/>
          <w:iCs/>
          <w:sz w:val="24"/>
          <w:szCs w:val="24"/>
        </w:rPr>
        <w:t>/</w:t>
      </w:r>
      <w:r w:rsidRPr="00873DF9">
        <w:rPr>
          <w:i/>
          <w:iCs/>
          <w:sz w:val="24"/>
          <w:szCs w:val="24"/>
        </w:rPr>
        <w:t>02</w:t>
      </w:r>
      <w:r>
        <w:rPr>
          <w:i/>
          <w:iCs/>
          <w:sz w:val="24"/>
          <w:szCs w:val="24"/>
        </w:rPr>
        <w:t>/</w:t>
      </w:r>
      <w:r w:rsidRPr="00873DF9">
        <w:rPr>
          <w:i/>
          <w:iCs/>
          <w:sz w:val="24"/>
          <w:szCs w:val="24"/>
        </w:rPr>
        <w:t>2018).</w:t>
      </w:r>
    </w:p>
    <w:p w14:paraId="0FD54B46" w14:textId="77777777" w:rsidR="00AE3702" w:rsidRDefault="00AE3702" w:rsidP="002F17D5">
      <w:pPr>
        <w:spacing w:line="360" w:lineRule="auto"/>
        <w:rPr>
          <w:i/>
          <w:iCs/>
          <w:sz w:val="24"/>
          <w:szCs w:val="24"/>
        </w:rPr>
      </w:pPr>
    </w:p>
    <w:p w14:paraId="4954312A" w14:textId="04B587E3" w:rsidR="00AE3702" w:rsidRDefault="00AE3702" w:rsidP="002F17D5">
      <w:pPr>
        <w:spacing w:line="360" w:lineRule="auto"/>
        <w:rPr>
          <w:sz w:val="24"/>
          <w:szCs w:val="24"/>
        </w:rPr>
      </w:pPr>
      <w:proofErr w:type="spellStart"/>
      <w:r>
        <w:rPr>
          <w:sz w:val="24"/>
          <w:szCs w:val="24"/>
        </w:rPr>
        <w:t>Brussig</w:t>
      </w:r>
      <w:proofErr w:type="spellEnd"/>
      <w:r>
        <w:rPr>
          <w:sz w:val="24"/>
          <w:szCs w:val="24"/>
        </w:rPr>
        <w:t xml:space="preserve">, M., </w:t>
      </w:r>
      <w:proofErr w:type="spellStart"/>
      <w:r>
        <w:rPr>
          <w:sz w:val="24"/>
          <w:szCs w:val="24"/>
        </w:rPr>
        <w:t>Dragano</w:t>
      </w:r>
      <w:proofErr w:type="spellEnd"/>
      <w:r>
        <w:rPr>
          <w:sz w:val="24"/>
          <w:szCs w:val="24"/>
        </w:rPr>
        <w:t xml:space="preserve">, N. and </w:t>
      </w:r>
      <w:proofErr w:type="spellStart"/>
      <w:r>
        <w:rPr>
          <w:sz w:val="24"/>
          <w:szCs w:val="24"/>
        </w:rPr>
        <w:t>Mümken</w:t>
      </w:r>
      <w:proofErr w:type="spellEnd"/>
      <w:r>
        <w:rPr>
          <w:sz w:val="24"/>
          <w:szCs w:val="24"/>
        </w:rPr>
        <w:t xml:space="preserve">, S. (2014) ‘Health promotion for unemployed jobseekers: New developments in Germany’, </w:t>
      </w:r>
      <w:r>
        <w:rPr>
          <w:i/>
          <w:sz w:val="24"/>
          <w:szCs w:val="24"/>
        </w:rPr>
        <w:t>Health Policy</w:t>
      </w:r>
      <w:r>
        <w:rPr>
          <w:sz w:val="24"/>
          <w:szCs w:val="24"/>
        </w:rPr>
        <w:t>, 114, pp. 192-199.</w:t>
      </w:r>
    </w:p>
    <w:p w14:paraId="432ABF92" w14:textId="77777777" w:rsidR="00AE3702" w:rsidRDefault="00AE3702" w:rsidP="002F17D5">
      <w:pPr>
        <w:spacing w:line="360" w:lineRule="auto"/>
        <w:rPr>
          <w:sz w:val="24"/>
          <w:szCs w:val="24"/>
        </w:rPr>
      </w:pPr>
    </w:p>
    <w:p w14:paraId="3DEEFB63" w14:textId="5A040F0B" w:rsidR="00AE3702" w:rsidRDefault="00AE3702" w:rsidP="00330481">
      <w:pPr>
        <w:spacing w:line="360" w:lineRule="auto"/>
        <w:rPr>
          <w:sz w:val="24"/>
          <w:szCs w:val="28"/>
        </w:rPr>
      </w:pPr>
      <w:r>
        <w:rPr>
          <w:sz w:val="24"/>
          <w:szCs w:val="28"/>
        </w:rPr>
        <w:t xml:space="preserve">Carmarthenshire Public Board Services (2016) </w:t>
      </w:r>
      <w:r w:rsidRPr="00330481">
        <w:rPr>
          <w:i/>
          <w:sz w:val="24"/>
          <w:szCs w:val="28"/>
        </w:rPr>
        <w:t xml:space="preserve">Carmarthenshire Well-Being </w:t>
      </w:r>
      <w:r>
        <w:rPr>
          <w:i/>
          <w:sz w:val="24"/>
          <w:szCs w:val="28"/>
        </w:rPr>
        <w:t>A</w:t>
      </w:r>
      <w:r w:rsidRPr="00330481">
        <w:rPr>
          <w:i/>
          <w:sz w:val="24"/>
          <w:szCs w:val="28"/>
        </w:rPr>
        <w:t>ssessment, 2016.</w:t>
      </w:r>
      <w:r>
        <w:rPr>
          <w:sz w:val="24"/>
          <w:szCs w:val="28"/>
        </w:rPr>
        <w:t xml:space="preserve"> Available at: </w:t>
      </w:r>
      <w:hyperlink r:id="rId14" w:history="1">
        <w:r w:rsidRPr="007506A8">
          <w:rPr>
            <w:rStyle w:val="Hyperlink"/>
            <w:sz w:val="24"/>
            <w:szCs w:val="28"/>
          </w:rPr>
          <w:t>http://www.thecarmarthenshirewewant.wales/media/8173/carmarthenshire-well-being-assessment-report-2016-17.pdf</w:t>
        </w:r>
      </w:hyperlink>
      <w:r>
        <w:rPr>
          <w:sz w:val="24"/>
          <w:szCs w:val="28"/>
        </w:rPr>
        <w:t xml:space="preserve"> (Accessed: 21/04/2018).</w:t>
      </w:r>
    </w:p>
    <w:p w14:paraId="68C1EC04" w14:textId="77777777" w:rsidR="00AE3702" w:rsidRDefault="00AE3702" w:rsidP="00330481">
      <w:pPr>
        <w:spacing w:line="360" w:lineRule="auto"/>
        <w:rPr>
          <w:sz w:val="24"/>
          <w:szCs w:val="28"/>
        </w:rPr>
      </w:pPr>
    </w:p>
    <w:p w14:paraId="142EEAB8" w14:textId="7288392E" w:rsidR="00AE3702" w:rsidRDefault="00AE3702" w:rsidP="00C03B70">
      <w:pPr>
        <w:spacing w:line="360" w:lineRule="auto"/>
        <w:rPr>
          <w:sz w:val="24"/>
          <w:szCs w:val="24"/>
        </w:rPr>
      </w:pPr>
      <w:r>
        <w:rPr>
          <w:sz w:val="24"/>
          <w:szCs w:val="24"/>
        </w:rPr>
        <w:t xml:space="preserve">Davison, J., Share, M., Hennessy, M. and Knox, B.S. (2015) ‘Caught in a ‘spiral’.  Barriers to healthy eating and dietary health promotion needs from the perspective of unemployed young people and their service providers’, </w:t>
      </w:r>
      <w:r>
        <w:rPr>
          <w:i/>
          <w:sz w:val="24"/>
          <w:szCs w:val="24"/>
        </w:rPr>
        <w:t xml:space="preserve">Appetite, </w:t>
      </w:r>
      <w:r w:rsidRPr="004D0640">
        <w:rPr>
          <w:sz w:val="24"/>
          <w:szCs w:val="24"/>
        </w:rPr>
        <w:t>85,</w:t>
      </w:r>
      <w:r>
        <w:rPr>
          <w:i/>
          <w:sz w:val="24"/>
          <w:szCs w:val="24"/>
        </w:rPr>
        <w:t xml:space="preserve"> </w:t>
      </w:r>
      <w:r>
        <w:rPr>
          <w:sz w:val="24"/>
          <w:szCs w:val="24"/>
        </w:rPr>
        <w:t>pp. 146-154.</w:t>
      </w:r>
    </w:p>
    <w:p w14:paraId="6F0690D8" w14:textId="77777777" w:rsidR="00AE3702" w:rsidRDefault="00AE3702" w:rsidP="00C03B70">
      <w:pPr>
        <w:spacing w:line="360" w:lineRule="auto"/>
        <w:rPr>
          <w:sz w:val="24"/>
          <w:szCs w:val="24"/>
        </w:rPr>
      </w:pPr>
    </w:p>
    <w:p w14:paraId="66EF61F1" w14:textId="69EFA77A" w:rsidR="00AE3702" w:rsidRDefault="00AE3702" w:rsidP="00BB765B">
      <w:pPr>
        <w:spacing w:line="360" w:lineRule="auto"/>
        <w:rPr>
          <w:sz w:val="24"/>
          <w:szCs w:val="24"/>
        </w:rPr>
      </w:pPr>
      <w:r>
        <w:rPr>
          <w:sz w:val="24"/>
          <w:szCs w:val="24"/>
        </w:rPr>
        <w:t xml:space="preserve">Edgar, T. and </w:t>
      </w:r>
      <w:proofErr w:type="spellStart"/>
      <w:r>
        <w:rPr>
          <w:sz w:val="24"/>
          <w:szCs w:val="24"/>
        </w:rPr>
        <w:t>Volkman</w:t>
      </w:r>
      <w:proofErr w:type="spellEnd"/>
      <w:r>
        <w:rPr>
          <w:sz w:val="24"/>
          <w:szCs w:val="24"/>
        </w:rPr>
        <w:t xml:space="preserve">, J.E. (2012) ‘Using Communication Theory for Health Promotion: Practical Guidance on Message Design and Strategy’, </w:t>
      </w:r>
      <w:r>
        <w:rPr>
          <w:i/>
          <w:sz w:val="24"/>
          <w:szCs w:val="24"/>
        </w:rPr>
        <w:t>Health Promotion Practice</w:t>
      </w:r>
      <w:r>
        <w:rPr>
          <w:sz w:val="24"/>
          <w:szCs w:val="24"/>
        </w:rPr>
        <w:t xml:space="preserve">, 13(5), pp. 587-590. </w:t>
      </w:r>
    </w:p>
    <w:p w14:paraId="29F8DAA6" w14:textId="77777777" w:rsidR="00AE3702" w:rsidRPr="00780B0A" w:rsidRDefault="00AE3702" w:rsidP="00BB765B">
      <w:pPr>
        <w:spacing w:line="360" w:lineRule="auto"/>
        <w:rPr>
          <w:sz w:val="24"/>
          <w:szCs w:val="24"/>
        </w:rPr>
      </w:pPr>
    </w:p>
    <w:p w14:paraId="088D573C" w14:textId="4AE8D84A" w:rsidR="00AE3702" w:rsidRDefault="00AE3702" w:rsidP="00495902">
      <w:pPr>
        <w:spacing w:line="360" w:lineRule="auto"/>
        <w:rPr>
          <w:sz w:val="24"/>
          <w:szCs w:val="24"/>
        </w:rPr>
      </w:pPr>
      <w:proofErr w:type="spellStart"/>
      <w:r>
        <w:rPr>
          <w:sz w:val="24"/>
          <w:szCs w:val="24"/>
        </w:rPr>
        <w:t>Eertmans</w:t>
      </w:r>
      <w:proofErr w:type="spellEnd"/>
      <w:r>
        <w:rPr>
          <w:sz w:val="24"/>
          <w:szCs w:val="24"/>
        </w:rPr>
        <w:t xml:space="preserve">, A., </w:t>
      </w:r>
      <w:proofErr w:type="spellStart"/>
      <w:r>
        <w:rPr>
          <w:sz w:val="24"/>
          <w:szCs w:val="24"/>
        </w:rPr>
        <w:t>Baeyens</w:t>
      </w:r>
      <w:proofErr w:type="spellEnd"/>
      <w:r>
        <w:rPr>
          <w:sz w:val="24"/>
          <w:szCs w:val="24"/>
        </w:rPr>
        <w:t xml:space="preserve">, F. and Van den Bergh, O. (2001) ‘Food likes and their relative importance in human eating behaviour: review and preliminary suggestions for health promotion’, </w:t>
      </w:r>
      <w:r>
        <w:rPr>
          <w:i/>
          <w:sz w:val="24"/>
          <w:szCs w:val="24"/>
        </w:rPr>
        <w:t>Health Education Research</w:t>
      </w:r>
      <w:r>
        <w:rPr>
          <w:sz w:val="24"/>
          <w:szCs w:val="24"/>
        </w:rPr>
        <w:t>, 16(4), pp. 443-456.</w:t>
      </w:r>
    </w:p>
    <w:p w14:paraId="61BE5B62" w14:textId="77777777" w:rsidR="00AE3702" w:rsidRDefault="00AE3702" w:rsidP="00495902">
      <w:pPr>
        <w:spacing w:line="360" w:lineRule="auto"/>
        <w:rPr>
          <w:sz w:val="24"/>
          <w:szCs w:val="24"/>
        </w:rPr>
      </w:pPr>
    </w:p>
    <w:p w14:paraId="315855DD" w14:textId="5EC4A9E6" w:rsidR="00AE3702" w:rsidRDefault="00AE3702" w:rsidP="00EB668A">
      <w:pPr>
        <w:spacing w:line="360" w:lineRule="auto"/>
        <w:rPr>
          <w:color w:val="000000" w:themeColor="text1"/>
          <w:sz w:val="24"/>
          <w:szCs w:val="24"/>
        </w:rPr>
      </w:pPr>
      <w:proofErr w:type="spellStart"/>
      <w:r w:rsidRPr="00E8092A">
        <w:rPr>
          <w:color w:val="000000" w:themeColor="text1"/>
          <w:sz w:val="24"/>
          <w:szCs w:val="24"/>
        </w:rPr>
        <w:t>Exworthy</w:t>
      </w:r>
      <w:proofErr w:type="spellEnd"/>
      <w:r w:rsidRPr="00E8092A">
        <w:rPr>
          <w:color w:val="000000" w:themeColor="text1"/>
          <w:sz w:val="24"/>
          <w:szCs w:val="24"/>
        </w:rPr>
        <w:t xml:space="preserve">, M. (2008) ‘Policy to tackle the social determinants of health: using conceptual models to understand the policy process’, </w:t>
      </w:r>
      <w:r w:rsidRPr="00E8092A">
        <w:rPr>
          <w:i/>
          <w:color w:val="000000" w:themeColor="text1"/>
          <w:sz w:val="24"/>
          <w:szCs w:val="24"/>
        </w:rPr>
        <w:t>Health Policy and Planning</w:t>
      </w:r>
      <w:r w:rsidRPr="00E8092A">
        <w:rPr>
          <w:color w:val="000000" w:themeColor="text1"/>
          <w:sz w:val="24"/>
          <w:szCs w:val="24"/>
        </w:rPr>
        <w:t>, 23, pp. 318-327.</w:t>
      </w:r>
    </w:p>
    <w:p w14:paraId="39B6BA97" w14:textId="77777777" w:rsidR="00AE3702" w:rsidRPr="00E8092A" w:rsidRDefault="00AE3702" w:rsidP="00EB668A">
      <w:pPr>
        <w:spacing w:line="360" w:lineRule="auto"/>
        <w:rPr>
          <w:color w:val="000000" w:themeColor="text1"/>
          <w:sz w:val="24"/>
          <w:szCs w:val="24"/>
        </w:rPr>
      </w:pPr>
    </w:p>
    <w:p w14:paraId="24E2DA8D" w14:textId="32210B1F" w:rsidR="00AE3702" w:rsidRDefault="00AE3702" w:rsidP="00BB765B">
      <w:pPr>
        <w:spacing w:line="360" w:lineRule="auto"/>
        <w:rPr>
          <w:sz w:val="24"/>
          <w:szCs w:val="24"/>
        </w:rPr>
      </w:pPr>
      <w:r w:rsidRPr="00873DF9">
        <w:rPr>
          <w:sz w:val="24"/>
          <w:szCs w:val="24"/>
        </w:rPr>
        <w:t xml:space="preserve">Felder, R.M. and Silverman, L.K. (1988) ‘Learning and Teaching Styles’, </w:t>
      </w:r>
      <w:r w:rsidRPr="00873DF9">
        <w:rPr>
          <w:i/>
          <w:iCs/>
          <w:sz w:val="24"/>
          <w:szCs w:val="24"/>
        </w:rPr>
        <w:t>Engineering Education</w:t>
      </w:r>
      <w:r w:rsidRPr="00873DF9">
        <w:rPr>
          <w:sz w:val="24"/>
          <w:szCs w:val="24"/>
        </w:rPr>
        <w:t>, 78(7), pp. 674-681.</w:t>
      </w:r>
    </w:p>
    <w:p w14:paraId="38B47D0D" w14:textId="77777777" w:rsidR="00AE3702" w:rsidRDefault="00AE3702" w:rsidP="00BB765B">
      <w:pPr>
        <w:spacing w:line="360" w:lineRule="auto"/>
        <w:rPr>
          <w:sz w:val="24"/>
          <w:szCs w:val="24"/>
        </w:rPr>
      </w:pPr>
    </w:p>
    <w:p w14:paraId="2DE70FD7" w14:textId="7F2E3EED" w:rsidR="00AE3702" w:rsidRDefault="00AE3702" w:rsidP="00C03B70">
      <w:pPr>
        <w:spacing w:line="360" w:lineRule="auto"/>
        <w:rPr>
          <w:sz w:val="24"/>
          <w:szCs w:val="24"/>
        </w:rPr>
      </w:pPr>
      <w:r>
        <w:rPr>
          <w:sz w:val="24"/>
          <w:szCs w:val="24"/>
        </w:rPr>
        <w:t xml:space="preserve">Friel, S., Hattersley, L., Ford, L. and O’Rourke, K. (2015) ‘Addressing inequities in healthy eating’, </w:t>
      </w:r>
      <w:r>
        <w:rPr>
          <w:i/>
          <w:sz w:val="24"/>
          <w:szCs w:val="24"/>
        </w:rPr>
        <w:t>Health Promotion International</w:t>
      </w:r>
      <w:r>
        <w:rPr>
          <w:sz w:val="24"/>
          <w:szCs w:val="24"/>
        </w:rPr>
        <w:t xml:space="preserve">, 30(2), </w:t>
      </w:r>
      <w:proofErr w:type="spellStart"/>
      <w:r>
        <w:rPr>
          <w:sz w:val="24"/>
          <w:szCs w:val="24"/>
        </w:rPr>
        <w:t>doi</w:t>
      </w:r>
      <w:proofErr w:type="spellEnd"/>
      <w:r>
        <w:rPr>
          <w:sz w:val="24"/>
          <w:szCs w:val="24"/>
        </w:rPr>
        <w:t>: 10.1093/</w:t>
      </w:r>
      <w:proofErr w:type="spellStart"/>
      <w:r>
        <w:rPr>
          <w:sz w:val="24"/>
          <w:szCs w:val="24"/>
        </w:rPr>
        <w:t>heapro</w:t>
      </w:r>
      <w:proofErr w:type="spellEnd"/>
      <w:r>
        <w:rPr>
          <w:sz w:val="24"/>
          <w:szCs w:val="24"/>
        </w:rPr>
        <w:t>/dav073.</w:t>
      </w:r>
    </w:p>
    <w:p w14:paraId="2C30F6D2" w14:textId="77777777" w:rsidR="00AE3702" w:rsidRDefault="00AE3702" w:rsidP="00C03B70">
      <w:pPr>
        <w:spacing w:line="360" w:lineRule="auto"/>
        <w:rPr>
          <w:sz w:val="24"/>
          <w:szCs w:val="24"/>
        </w:rPr>
      </w:pPr>
    </w:p>
    <w:p w14:paraId="145782ED" w14:textId="6D799F57" w:rsidR="00AE3702" w:rsidRDefault="00AE3702" w:rsidP="00495902">
      <w:pPr>
        <w:spacing w:line="360" w:lineRule="auto"/>
        <w:rPr>
          <w:sz w:val="24"/>
          <w:szCs w:val="24"/>
        </w:rPr>
      </w:pPr>
      <w:r>
        <w:rPr>
          <w:sz w:val="24"/>
          <w:szCs w:val="24"/>
        </w:rPr>
        <w:t xml:space="preserve">Fry, D. and </w:t>
      </w:r>
      <w:proofErr w:type="spellStart"/>
      <w:r>
        <w:rPr>
          <w:sz w:val="24"/>
          <w:szCs w:val="24"/>
        </w:rPr>
        <w:t>Zask</w:t>
      </w:r>
      <w:proofErr w:type="spellEnd"/>
      <w:r>
        <w:rPr>
          <w:sz w:val="24"/>
          <w:szCs w:val="24"/>
        </w:rPr>
        <w:t xml:space="preserve">, A. (2017) ‘Applying the Ottawa Charter to inform health promotion programme design’, </w:t>
      </w:r>
      <w:r>
        <w:rPr>
          <w:i/>
          <w:sz w:val="24"/>
          <w:szCs w:val="24"/>
        </w:rPr>
        <w:t>Health Promotion International</w:t>
      </w:r>
      <w:r>
        <w:rPr>
          <w:sz w:val="24"/>
          <w:szCs w:val="24"/>
        </w:rPr>
        <w:t>, 32, pp. 901-912.</w:t>
      </w:r>
    </w:p>
    <w:p w14:paraId="6DE2D0A0" w14:textId="77777777" w:rsidR="00AE3702" w:rsidRDefault="00AE3702" w:rsidP="00495902">
      <w:pPr>
        <w:spacing w:line="360" w:lineRule="auto"/>
        <w:rPr>
          <w:sz w:val="24"/>
          <w:szCs w:val="24"/>
        </w:rPr>
      </w:pPr>
    </w:p>
    <w:p w14:paraId="7C466D13" w14:textId="316A8C6D" w:rsidR="00AE3702" w:rsidRDefault="00AE3702" w:rsidP="00C03B70">
      <w:pPr>
        <w:spacing w:line="360" w:lineRule="auto"/>
        <w:rPr>
          <w:sz w:val="24"/>
          <w:szCs w:val="24"/>
        </w:rPr>
      </w:pPr>
      <w:r>
        <w:rPr>
          <w:sz w:val="24"/>
          <w:szCs w:val="24"/>
        </w:rPr>
        <w:t xml:space="preserve">Funk, M., Drew, N. and Knapp, M. (2012) ‘Mental health, poverty and development’, </w:t>
      </w:r>
      <w:r>
        <w:rPr>
          <w:i/>
          <w:sz w:val="24"/>
          <w:szCs w:val="24"/>
        </w:rPr>
        <w:t>Journal of public mental health</w:t>
      </w:r>
      <w:r>
        <w:rPr>
          <w:sz w:val="24"/>
          <w:szCs w:val="24"/>
        </w:rPr>
        <w:t>, 11(4), pp. 166-185.</w:t>
      </w:r>
    </w:p>
    <w:p w14:paraId="5F9A06A4" w14:textId="77777777" w:rsidR="00AE3702" w:rsidRDefault="00AE3702" w:rsidP="00C03B70">
      <w:pPr>
        <w:spacing w:line="360" w:lineRule="auto"/>
        <w:rPr>
          <w:sz w:val="24"/>
          <w:szCs w:val="24"/>
        </w:rPr>
      </w:pPr>
    </w:p>
    <w:p w14:paraId="34D36DD6" w14:textId="32FDA1A3" w:rsidR="00AE3702" w:rsidRDefault="00AE3702" w:rsidP="00C03B70">
      <w:pPr>
        <w:spacing w:line="360" w:lineRule="auto"/>
        <w:rPr>
          <w:sz w:val="24"/>
          <w:szCs w:val="24"/>
        </w:rPr>
      </w:pPr>
      <w:r w:rsidRPr="004C39D7">
        <w:rPr>
          <w:sz w:val="24"/>
          <w:szCs w:val="24"/>
        </w:rPr>
        <w:t>Grabowski</w:t>
      </w:r>
      <w:r>
        <w:rPr>
          <w:sz w:val="24"/>
          <w:szCs w:val="24"/>
        </w:rPr>
        <w:t xml:space="preserve">, D., </w:t>
      </w:r>
      <w:proofErr w:type="spellStart"/>
      <w:r>
        <w:rPr>
          <w:sz w:val="24"/>
          <w:szCs w:val="24"/>
        </w:rPr>
        <w:t>Aagaard</w:t>
      </w:r>
      <w:proofErr w:type="spellEnd"/>
      <w:r>
        <w:rPr>
          <w:sz w:val="24"/>
          <w:szCs w:val="24"/>
        </w:rPr>
        <w:t xml:space="preserve">-Hansen, J., </w:t>
      </w:r>
      <w:proofErr w:type="spellStart"/>
      <w:r>
        <w:rPr>
          <w:sz w:val="24"/>
          <w:szCs w:val="24"/>
        </w:rPr>
        <w:t>Willaing</w:t>
      </w:r>
      <w:proofErr w:type="spellEnd"/>
      <w:r>
        <w:rPr>
          <w:sz w:val="24"/>
          <w:szCs w:val="24"/>
        </w:rPr>
        <w:t>, I. and Jensen, B.B. (</w:t>
      </w:r>
      <w:r w:rsidRPr="004C39D7">
        <w:rPr>
          <w:sz w:val="24"/>
          <w:szCs w:val="24"/>
        </w:rPr>
        <w:t>2017</w:t>
      </w:r>
      <w:r>
        <w:rPr>
          <w:sz w:val="24"/>
          <w:szCs w:val="24"/>
        </w:rPr>
        <w:t xml:space="preserve">) ‘Principled Promotion of Health: Implementing Five Guiding Health Promotion Principles for Research-Based Prevention and Management of Diabetes’, </w:t>
      </w:r>
      <w:r>
        <w:rPr>
          <w:i/>
          <w:sz w:val="24"/>
          <w:szCs w:val="24"/>
        </w:rPr>
        <w:t>Societies</w:t>
      </w:r>
      <w:r>
        <w:rPr>
          <w:sz w:val="24"/>
          <w:szCs w:val="24"/>
        </w:rPr>
        <w:t>, 7(10), doi:10.3390/soc7020010.</w:t>
      </w:r>
    </w:p>
    <w:p w14:paraId="472EBECF" w14:textId="77777777" w:rsidR="00AE3702" w:rsidRDefault="00AE3702" w:rsidP="00C03B70">
      <w:pPr>
        <w:spacing w:line="360" w:lineRule="auto"/>
        <w:rPr>
          <w:sz w:val="24"/>
          <w:szCs w:val="24"/>
        </w:rPr>
      </w:pPr>
    </w:p>
    <w:p w14:paraId="2E296F01" w14:textId="675AE7CF" w:rsidR="00AE3702" w:rsidRDefault="00AE3702" w:rsidP="004B1E5A">
      <w:pPr>
        <w:spacing w:line="360" w:lineRule="auto"/>
        <w:rPr>
          <w:color w:val="000000" w:themeColor="text1"/>
          <w:sz w:val="24"/>
          <w:szCs w:val="24"/>
        </w:rPr>
      </w:pPr>
      <w:r w:rsidRPr="00FA5A57">
        <w:rPr>
          <w:color w:val="000000" w:themeColor="text1"/>
          <w:sz w:val="24"/>
          <w:szCs w:val="24"/>
        </w:rPr>
        <w:t xml:space="preserve">Green, J., Tones, K., Cross, R. and Woodall, J. (2015) </w:t>
      </w:r>
      <w:r w:rsidRPr="00FA5A57">
        <w:rPr>
          <w:i/>
          <w:color w:val="000000" w:themeColor="text1"/>
          <w:sz w:val="24"/>
          <w:szCs w:val="24"/>
        </w:rPr>
        <w:t>Health Promotion: Planning &amp; Strategies</w:t>
      </w:r>
      <w:r w:rsidRPr="00FA5A57">
        <w:rPr>
          <w:color w:val="000000" w:themeColor="text1"/>
          <w:sz w:val="24"/>
          <w:szCs w:val="24"/>
        </w:rPr>
        <w:t xml:space="preserve">. 3rd </w:t>
      </w:r>
      <w:proofErr w:type="spellStart"/>
      <w:r w:rsidRPr="00FA5A57">
        <w:rPr>
          <w:color w:val="000000" w:themeColor="text1"/>
          <w:sz w:val="24"/>
          <w:szCs w:val="24"/>
        </w:rPr>
        <w:t>edn</w:t>
      </w:r>
      <w:proofErr w:type="spellEnd"/>
      <w:r w:rsidRPr="00FA5A57">
        <w:rPr>
          <w:color w:val="000000" w:themeColor="text1"/>
          <w:sz w:val="24"/>
          <w:szCs w:val="24"/>
        </w:rPr>
        <w:t>. Loss Angeles: Sage.</w:t>
      </w:r>
    </w:p>
    <w:p w14:paraId="257BDD86" w14:textId="77777777" w:rsidR="00AE3702" w:rsidRPr="00FA5A57" w:rsidRDefault="00AE3702" w:rsidP="004B1E5A">
      <w:pPr>
        <w:spacing w:line="360" w:lineRule="auto"/>
        <w:rPr>
          <w:color w:val="000000" w:themeColor="text1"/>
          <w:sz w:val="24"/>
          <w:szCs w:val="24"/>
        </w:rPr>
      </w:pPr>
    </w:p>
    <w:p w14:paraId="06943F0D" w14:textId="1BEE11AF" w:rsidR="00AE3702" w:rsidRDefault="00AE3702" w:rsidP="0043362D">
      <w:pPr>
        <w:spacing w:line="360" w:lineRule="auto"/>
        <w:rPr>
          <w:sz w:val="24"/>
          <w:szCs w:val="24"/>
        </w:rPr>
      </w:pPr>
      <w:proofErr w:type="spellStart"/>
      <w:r>
        <w:rPr>
          <w:sz w:val="24"/>
          <w:szCs w:val="24"/>
        </w:rPr>
        <w:t>Hubley</w:t>
      </w:r>
      <w:proofErr w:type="spellEnd"/>
      <w:r>
        <w:rPr>
          <w:sz w:val="24"/>
          <w:szCs w:val="24"/>
        </w:rPr>
        <w:t xml:space="preserve">, J., </w:t>
      </w:r>
      <w:proofErr w:type="spellStart"/>
      <w:r>
        <w:rPr>
          <w:sz w:val="24"/>
          <w:szCs w:val="24"/>
        </w:rPr>
        <w:t>Copeman</w:t>
      </w:r>
      <w:proofErr w:type="spellEnd"/>
      <w:r>
        <w:rPr>
          <w:sz w:val="24"/>
          <w:szCs w:val="24"/>
        </w:rPr>
        <w:t xml:space="preserve">, J. and Woodall, J. (2013) </w:t>
      </w:r>
      <w:r>
        <w:rPr>
          <w:i/>
          <w:sz w:val="24"/>
          <w:szCs w:val="24"/>
        </w:rPr>
        <w:t>Practical Health Promotion</w:t>
      </w:r>
      <w:r>
        <w:rPr>
          <w:sz w:val="24"/>
          <w:szCs w:val="24"/>
        </w:rPr>
        <w:t xml:space="preserve">. 2nd </w:t>
      </w:r>
      <w:proofErr w:type="spellStart"/>
      <w:r>
        <w:rPr>
          <w:sz w:val="24"/>
          <w:szCs w:val="24"/>
        </w:rPr>
        <w:t>edn</w:t>
      </w:r>
      <w:proofErr w:type="spellEnd"/>
      <w:r>
        <w:rPr>
          <w:sz w:val="24"/>
          <w:szCs w:val="24"/>
        </w:rPr>
        <w:t>. Cambridge: Polity Press.</w:t>
      </w:r>
    </w:p>
    <w:p w14:paraId="17291C4D" w14:textId="77777777" w:rsidR="00AE3702" w:rsidRDefault="00AE3702" w:rsidP="0043362D">
      <w:pPr>
        <w:spacing w:line="360" w:lineRule="auto"/>
        <w:rPr>
          <w:sz w:val="24"/>
          <w:szCs w:val="24"/>
        </w:rPr>
      </w:pPr>
    </w:p>
    <w:p w14:paraId="0043865B" w14:textId="1F2F7284" w:rsidR="00AE3702" w:rsidRDefault="00AE3702" w:rsidP="00E10302">
      <w:pPr>
        <w:spacing w:line="360" w:lineRule="auto"/>
        <w:rPr>
          <w:sz w:val="24"/>
          <w:szCs w:val="24"/>
        </w:rPr>
      </w:pPr>
      <w:proofErr w:type="spellStart"/>
      <w:r>
        <w:rPr>
          <w:sz w:val="24"/>
          <w:szCs w:val="24"/>
        </w:rPr>
        <w:t>Isãilã</w:t>
      </w:r>
      <w:proofErr w:type="spellEnd"/>
      <w:r>
        <w:rPr>
          <w:sz w:val="24"/>
          <w:szCs w:val="24"/>
        </w:rPr>
        <w:t xml:space="preserve">, N. (2016) ‘Interactive-creative teaching and learning using educational games’, </w:t>
      </w:r>
      <w:r>
        <w:rPr>
          <w:i/>
          <w:sz w:val="24"/>
          <w:szCs w:val="24"/>
        </w:rPr>
        <w:t xml:space="preserve">Economics, </w:t>
      </w:r>
      <w:r>
        <w:rPr>
          <w:sz w:val="24"/>
          <w:szCs w:val="24"/>
        </w:rPr>
        <w:t>8(1), pp. 136-138.</w:t>
      </w:r>
    </w:p>
    <w:p w14:paraId="7A4902CC" w14:textId="77777777" w:rsidR="00AE3702" w:rsidRDefault="00AE3702" w:rsidP="00E10302">
      <w:pPr>
        <w:spacing w:line="360" w:lineRule="auto"/>
        <w:rPr>
          <w:sz w:val="24"/>
          <w:szCs w:val="24"/>
        </w:rPr>
      </w:pPr>
    </w:p>
    <w:p w14:paraId="3986001D" w14:textId="5DFD4BF0" w:rsidR="00AE3702" w:rsidRDefault="00AE3702" w:rsidP="00757D38">
      <w:pPr>
        <w:spacing w:line="360" w:lineRule="auto"/>
        <w:rPr>
          <w:sz w:val="24"/>
          <w:szCs w:val="24"/>
        </w:rPr>
      </w:pPr>
      <w:r>
        <w:rPr>
          <w:sz w:val="24"/>
          <w:szCs w:val="24"/>
        </w:rPr>
        <w:t xml:space="preserve">Jung, L.A. (2007) ‘Writing Smart Objectives and Strategies That Fit the Routine’, </w:t>
      </w:r>
      <w:r>
        <w:rPr>
          <w:i/>
          <w:sz w:val="24"/>
          <w:szCs w:val="24"/>
        </w:rPr>
        <w:t>Teaching Exceptional Children</w:t>
      </w:r>
      <w:r>
        <w:rPr>
          <w:sz w:val="24"/>
          <w:szCs w:val="24"/>
        </w:rPr>
        <w:t>, 39(4), pp. 54-59.</w:t>
      </w:r>
    </w:p>
    <w:p w14:paraId="59570B88" w14:textId="77777777" w:rsidR="00AE3702" w:rsidRDefault="00AE3702" w:rsidP="00757D38">
      <w:pPr>
        <w:spacing w:line="360" w:lineRule="auto"/>
        <w:rPr>
          <w:sz w:val="24"/>
          <w:szCs w:val="24"/>
        </w:rPr>
      </w:pPr>
    </w:p>
    <w:p w14:paraId="64BF3512" w14:textId="7B6235F9" w:rsidR="00AE3702" w:rsidRDefault="00AE3702" w:rsidP="00DD4C40">
      <w:pPr>
        <w:spacing w:line="360" w:lineRule="auto"/>
        <w:rPr>
          <w:sz w:val="24"/>
          <w:szCs w:val="24"/>
        </w:rPr>
      </w:pPr>
      <w:r w:rsidRPr="00873DF9">
        <w:rPr>
          <w:sz w:val="24"/>
          <w:szCs w:val="24"/>
        </w:rPr>
        <w:t xml:space="preserve">Kirkpatrick, D. L. (1998) </w:t>
      </w:r>
      <w:r w:rsidRPr="00873DF9">
        <w:rPr>
          <w:i/>
          <w:iCs/>
          <w:sz w:val="24"/>
          <w:szCs w:val="24"/>
        </w:rPr>
        <w:t xml:space="preserve">Evaluating training programs: The four levels: </w:t>
      </w:r>
      <w:r w:rsidRPr="00873DF9">
        <w:rPr>
          <w:sz w:val="24"/>
          <w:szCs w:val="24"/>
        </w:rPr>
        <w:t xml:space="preserve">2nd </w:t>
      </w:r>
      <w:proofErr w:type="spellStart"/>
      <w:r w:rsidRPr="00873DF9">
        <w:rPr>
          <w:sz w:val="24"/>
          <w:szCs w:val="24"/>
        </w:rPr>
        <w:t>edn</w:t>
      </w:r>
      <w:proofErr w:type="spellEnd"/>
      <w:r w:rsidRPr="00873DF9">
        <w:rPr>
          <w:sz w:val="24"/>
          <w:szCs w:val="24"/>
        </w:rPr>
        <w:t>. San Francisco, CA: Berrett- Koehler Publishers.</w:t>
      </w:r>
    </w:p>
    <w:p w14:paraId="01BD7BEF" w14:textId="77777777" w:rsidR="00AE3702" w:rsidRDefault="00AE3702" w:rsidP="00DD4C40">
      <w:pPr>
        <w:spacing w:line="360" w:lineRule="auto"/>
        <w:rPr>
          <w:sz w:val="24"/>
          <w:szCs w:val="24"/>
        </w:rPr>
      </w:pPr>
    </w:p>
    <w:p w14:paraId="1663E848" w14:textId="5D4837A5" w:rsidR="00AE3702" w:rsidRDefault="00AE3702" w:rsidP="00B43169">
      <w:pPr>
        <w:spacing w:line="360" w:lineRule="auto"/>
        <w:rPr>
          <w:sz w:val="24"/>
          <w:szCs w:val="24"/>
        </w:rPr>
      </w:pPr>
      <w:r>
        <w:rPr>
          <w:sz w:val="24"/>
          <w:szCs w:val="24"/>
        </w:rPr>
        <w:t xml:space="preserve">Klein, N.A. and </w:t>
      </w:r>
      <w:proofErr w:type="spellStart"/>
      <w:r>
        <w:rPr>
          <w:sz w:val="24"/>
          <w:szCs w:val="24"/>
        </w:rPr>
        <w:t>Sondag</w:t>
      </w:r>
      <w:proofErr w:type="spellEnd"/>
      <w:r>
        <w:rPr>
          <w:sz w:val="24"/>
          <w:szCs w:val="24"/>
        </w:rPr>
        <w:t xml:space="preserve">, K.A. (1994) ‘Understanding volunteer peer health educators’ motivations: Applying social learning theory’, </w:t>
      </w:r>
      <w:r>
        <w:rPr>
          <w:i/>
          <w:sz w:val="24"/>
          <w:szCs w:val="24"/>
        </w:rPr>
        <w:t>Journal of American College Health</w:t>
      </w:r>
      <w:r>
        <w:rPr>
          <w:sz w:val="24"/>
          <w:szCs w:val="24"/>
        </w:rPr>
        <w:t>, 43(3), p. 126.</w:t>
      </w:r>
    </w:p>
    <w:p w14:paraId="368B9B26" w14:textId="77777777" w:rsidR="00AE3702" w:rsidRDefault="00AE3702" w:rsidP="00B43169">
      <w:pPr>
        <w:spacing w:line="360" w:lineRule="auto"/>
        <w:rPr>
          <w:sz w:val="24"/>
          <w:szCs w:val="24"/>
        </w:rPr>
      </w:pPr>
    </w:p>
    <w:p w14:paraId="11D2C57C" w14:textId="24CBC1FF" w:rsidR="00AE3702" w:rsidRDefault="00AE3702" w:rsidP="00495902">
      <w:pPr>
        <w:spacing w:line="360" w:lineRule="auto"/>
        <w:rPr>
          <w:sz w:val="24"/>
          <w:szCs w:val="24"/>
        </w:rPr>
      </w:pPr>
      <w:proofErr w:type="spellStart"/>
      <w:r>
        <w:rPr>
          <w:sz w:val="24"/>
          <w:szCs w:val="24"/>
        </w:rPr>
        <w:t>Laverack</w:t>
      </w:r>
      <w:proofErr w:type="spellEnd"/>
      <w:r>
        <w:rPr>
          <w:sz w:val="24"/>
          <w:szCs w:val="24"/>
        </w:rPr>
        <w:t xml:space="preserve">, G. (2006) ‘Improving Health Outcomes through Community Empowerment: A review of the Literature’, </w:t>
      </w:r>
      <w:r>
        <w:rPr>
          <w:i/>
          <w:sz w:val="24"/>
          <w:szCs w:val="24"/>
        </w:rPr>
        <w:t>Journal Health Population Nutrition</w:t>
      </w:r>
      <w:r>
        <w:rPr>
          <w:sz w:val="24"/>
          <w:szCs w:val="24"/>
        </w:rPr>
        <w:t>, 24(1), pp. 113-120.</w:t>
      </w:r>
    </w:p>
    <w:p w14:paraId="37DE082A" w14:textId="77777777" w:rsidR="00AE3702" w:rsidRDefault="00AE3702" w:rsidP="00495902">
      <w:pPr>
        <w:spacing w:line="360" w:lineRule="auto"/>
        <w:rPr>
          <w:sz w:val="24"/>
          <w:szCs w:val="24"/>
        </w:rPr>
      </w:pPr>
    </w:p>
    <w:p w14:paraId="5DEEE9C8" w14:textId="5BEBF365" w:rsidR="00AE3702" w:rsidRDefault="00AE3702">
      <w:pPr>
        <w:spacing w:line="360" w:lineRule="auto"/>
        <w:rPr>
          <w:sz w:val="24"/>
          <w:szCs w:val="24"/>
        </w:rPr>
      </w:pPr>
      <w:r>
        <w:rPr>
          <w:sz w:val="24"/>
          <w:szCs w:val="24"/>
        </w:rPr>
        <w:t xml:space="preserve">Lee, C.J., </w:t>
      </w:r>
      <w:proofErr w:type="spellStart"/>
      <w:r>
        <w:rPr>
          <w:sz w:val="24"/>
          <w:szCs w:val="24"/>
        </w:rPr>
        <w:t>Ahonen</w:t>
      </w:r>
      <w:proofErr w:type="spellEnd"/>
      <w:r>
        <w:rPr>
          <w:sz w:val="24"/>
          <w:szCs w:val="24"/>
        </w:rPr>
        <w:t xml:space="preserve">, K., </w:t>
      </w:r>
      <w:proofErr w:type="spellStart"/>
      <w:r>
        <w:rPr>
          <w:sz w:val="24"/>
          <w:szCs w:val="24"/>
        </w:rPr>
        <w:t>Navarette</w:t>
      </w:r>
      <w:proofErr w:type="spellEnd"/>
      <w:r>
        <w:rPr>
          <w:sz w:val="24"/>
          <w:szCs w:val="24"/>
        </w:rPr>
        <w:t xml:space="preserve">, E. and Frisch, K. (2015) ‘Successful student group projects: Perspectives and strategies’, </w:t>
      </w:r>
      <w:r>
        <w:rPr>
          <w:i/>
          <w:sz w:val="24"/>
          <w:szCs w:val="24"/>
        </w:rPr>
        <w:t>Teaching and Learning in Nursing</w:t>
      </w:r>
      <w:r>
        <w:rPr>
          <w:sz w:val="24"/>
          <w:szCs w:val="24"/>
        </w:rPr>
        <w:t>, 10, pp. 186-191.</w:t>
      </w:r>
    </w:p>
    <w:p w14:paraId="05E5561E" w14:textId="77777777" w:rsidR="00AE3702" w:rsidRPr="00CC76F5" w:rsidRDefault="00AE3702">
      <w:pPr>
        <w:spacing w:line="360" w:lineRule="auto"/>
        <w:rPr>
          <w:sz w:val="24"/>
          <w:szCs w:val="24"/>
        </w:rPr>
      </w:pPr>
    </w:p>
    <w:p w14:paraId="318B7F4A" w14:textId="0F7CCC3E" w:rsidR="00AE3702" w:rsidRDefault="00AE3702" w:rsidP="0043362D">
      <w:pPr>
        <w:spacing w:line="360" w:lineRule="auto"/>
        <w:rPr>
          <w:sz w:val="24"/>
          <w:szCs w:val="24"/>
        </w:rPr>
      </w:pPr>
      <w:r>
        <w:rPr>
          <w:sz w:val="24"/>
          <w:szCs w:val="24"/>
        </w:rPr>
        <w:t xml:space="preserve">Lusty, D. (2007) ‘How to avoid the pitfalls of employee-satisfaction surveys’, </w:t>
      </w:r>
      <w:r>
        <w:rPr>
          <w:i/>
          <w:sz w:val="24"/>
          <w:szCs w:val="24"/>
        </w:rPr>
        <w:t>Human Resource Management International Digest</w:t>
      </w:r>
      <w:r>
        <w:rPr>
          <w:sz w:val="24"/>
          <w:szCs w:val="24"/>
        </w:rPr>
        <w:t>, 15(6), p.</w:t>
      </w:r>
      <w:r>
        <w:rPr>
          <w:sz w:val="24"/>
          <w:szCs w:val="24"/>
        </w:rPr>
        <w:t xml:space="preserve"> </w:t>
      </w:r>
      <w:r>
        <w:rPr>
          <w:sz w:val="24"/>
          <w:szCs w:val="24"/>
        </w:rPr>
        <w:t>3.</w:t>
      </w:r>
    </w:p>
    <w:p w14:paraId="41B42AB5" w14:textId="77777777" w:rsidR="00AE3702" w:rsidRPr="00C23CCD" w:rsidRDefault="00AE3702" w:rsidP="0043362D">
      <w:pPr>
        <w:spacing w:line="360" w:lineRule="auto"/>
        <w:rPr>
          <w:sz w:val="24"/>
          <w:szCs w:val="24"/>
        </w:rPr>
      </w:pPr>
    </w:p>
    <w:p w14:paraId="4F9F075C" w14:textId="37D746D5" w:rsidR="00AE3702" w:rsidRDefault="00AE3702" w:rsidP="00495902">
      <w:pPr>
        <w:spacing w:line="360" w:lineRule="auto"/>
        <w:rPr>
          <w:sz w:val="24"/>
          <w:szCs w:val="24"/>
        </w:rPr>
      </w:pPr>
      <w:r>
        <w:rPr>
          <w:sz w:val="24"/>
          <w:szCs w:val="24"/>
        </w:rPr>
        <w:t xml:space="preserve">McKinnon, L., </w:t>
      </w:r>
      <w:proofErr w:type="spellStart"/>
      <w:r>
        <w:rPr>
          <w:sz w:val="24"/>
          <w:szCs w:val="24"/>
        </w:rPr>
        <w:t>Giskes</w:t>
      </w:r>
      <w:proofErr w:type="spellEnd"/>
      <w:r>
        <w:rPr>
          <w:sz w:val="24"/>
          <w:szCs w:val="24"/>
        </w:rPr>
        <w:t xml:space="preserve">, K. and </w:t>
      </w:r>
      <w:proofErr w:type="spellStart"/>
      <w:r>
        <w:rPr>
          <w:sz w:val="24"/>
          <w:szCs w:val="24"/>
        </w:rPr>
        <w:t>Turrell</w:t>
      </w:r>
      <w:proofErr w:type="spellEnd"/>
      <w:r>
        <w:rPr>
          <w:sz w:val="24"/>
          <w:szCs w:val="24"/>
        </w:rPr>
        <w:t xml:space="preserve">, G. (2013) ‘The contribution of three components of nutrition knowledge to socio-economic differences in food purchasing choices’, </w:t>
      </w:r>
      <w:r>
        <w:rPr>
          <w:i/>
          <w:sz w:val="24"/>
          <w:szCs w:val="24"/>
        </w:rPr>
        <w:t>Public Health Nutrition</w:t>
      </w:r>
      <w:r>
        <w:rPr>
          <w:sz w:val="24"/>
          <w:szCs w:val="24"/>
        </w:rPr>
        <w:t>, 17(8), pp. 1814-1824.</w:t>
      </w:r>
    </w:p>
    <w:p w14:paraId="58C5347E" w14:textId="77777777" w:rsidR="00AE3702" w:rsidRDefault="00AE3702" w:rsidP="00495902">
      <w:pPr>
        <w:spacing w:line="360" w:lineRule="auto"/>
        <w:rPr>
          <w:sz w:val="24"/>
          <w:szCs w:val="24"/>
        </w:rPr>
      </w:pPr>
    </w:p>
    <w:p w14:paraId="0BEF5E2C" w14:textId="207B9AD2" w:rsidR="00AE3702" w:rsidRDefault="00AE3702" w:rsidP="00495902">
      <w:pPr>
        <w:spacing w:line="360" w:lineRule="auto"/>
        <w:rPr>
          <w:sz w:val="24"/>
          <w:szCs w:val="24"/>
        </w:rPr>
      </w:pPr>
      <w:proofErr w:type="spellStart"/>
      <w:r>
        <w:rPr>
          <w:sz w:val="24"/>
          <w:szCs w:val="24"/>
        </w:rPr>
        <w:t>Michie</w:t>
      </w:r>
      <w:proofErr w:type="spellEnd"/>
      <w:r>
        <w:rPr>
          <w:sz w:val="24"/>
          <w:szCs w:val="24"/>
        </w:rPr>
        <w:t xml:space="preserve">, S., </w:t>
      </w:r>
      <w:proofErr w:type="spellStart"/>
      <w:r>
        <w:rPr>
          <w:sz w:val="24"/>
          <w:szCs w:val="24"/>
        </w:rPr>
        <w:t>Stralen</w:t>
      </w:r>
      <w:proofErr w:type="spellEnd"/>
      <w:r>
        <w:rPr>
          <w:sz w:val="24"/>
          <w:szCs w:val="24"/>
        </w:rPr>
        <w:t xml:space="preserve">, M.M.V. and West, R. (2011) ‘The behaviour change wheel: A new method for characterising and designing behaviour change interventions’, </w:t>
      </w:r>
      <w:r>
        <w:rPr>
          <w:i/>
          <w:sz w:val="24"/>
          <w:szCs w:val="24"/>
        </w:rPr>
        <w:t>Implementation Science</w:t>
      </w:r>
      <w:r>
        <w:rPr>
          <w:sz w:val="24"/>
          <w:szCs w:val="24"/>
        </w:rPr>
        <w:t>, 6(42), pp. 1-11.</w:t>
      </w:r>
    </w:p>
    <w:p w14:paraId="40EF23FC" w14:textId="77777777" w:rsidR="00AE3702" w:rsidRDefault="00AE3702" w:rsidP="00495902">
      <w:pPr>
        <w:spacing w:line="360" w:lineRule="auto"/>
        <w:rPr>
          <w:sz w:val="24"/>
          <w:szCs w:val="24"/>
        </w:rPr>
      </w:pPr>
    </w:p>
    <w:p w14:paraId="78FC74C1" w14:textId="31444F24" w:rsidR="00AE3702" w:rsidRDefault="00AE3702" w:rsidP="001F686F">
      <w:pPr>
        <w:spacing w:line="360" w:lineRule="auto"/>
        <w:rPr>
          <w:sz w:val="24"/>
          <w:szCs w:val="24"/>
        </w:rPr>
      </w:pPr>
      <w:proofErr w:type="spellStart"/>
      <w:r w:rsidRPr="00873DF9">
        <w:rPr>
          <w:sz w:val="24"/>
          <w:szCs w:val="24"/>
        </w:rPr>
        <w:t>Michielutte</w:t>
      </w:r>
      <w:proofErr w:type="spellEnd"/>
      <w:r w:rsidRPr="00873DF9">
        <w:rPr>
          <w:sz w:val="24"/>
          <w:szCs w:val="24"/>
        </w:rPr>
        <w:t xml:space="preserve">, R., </w:t>
      </w:r>
      <w:proofErr w:type="spellStart"/>
      <w:r w:rsidRPr="00873DF9">
        <w:rPr>
          <w:sz w:val="24"/>
          <w:szCs w:val="24"/>
        </w:rPr>
        <w:t>Bahnson</w:t>
      </w:r>
      <w:proofErr w:type="spellEnd"/>
      <w:r w:rsidRPr="00873DF9">
        <w:rPr>
          <w:sz w:val="24"/>
          <w:szCs w:val="24"/>
        </w:rPr>
        <w:t xml:space="preserve">, J., Dignan, M.B. and Schroeder, E.M. (2009) ‘The use of illustrations and narrative text style to improve readability of a health education brochure’, </w:t>
      </w:r>
      <w:r w:rsidRPr="00873DF9">
        <w:rPr>
          <w:i/>
          <w:iCs/>
          <w:sz w:val="24"/>
          <w:szCs w:val="24"/>
        </w:rPr>
        <w:t>Journal of Cancer Education</w:t>
      </w:r>
      <w:r w:rsidRPr="00873DF9">
        <w:rPr>
          <w:sz w:val="24"/>
          <w:szCs w:val="24"/>
        </w:rPr>
        <w:t>, 7(3), pp. 251-260.</w:t>
      </w:r>
    </w:p>
    <w:p w14:paraId="249CF4B1" w14:textId="77777777" w:rsidR="00AE3702" w:rsidRDefault="00AE3702" w:rsidP="001F686F">
      <w:pPr>
        <w:spacing w:line="360" w:lineRule="auto"/>
        <w:rPr>
          <w:sz w:val="24"/>
          <w:szCs w:val="24"/>
        </w:rPr>
      </w:pPr>
    </w:p>
    <w:p w14:paraId="081807DA" w14:textId="3463F142" w:rsidR="00AE3702" w:rsidRDefault="00AE3702">
      <w:pPr>
        <w:spacing w:line="360" w:lineRule="auto"/>
        <w:rPr>
          <w:sz w:val="24"/>
          <w:szCs w:val="24"/>
        </w:rPr>
      </w:pPr>
      <w:r>
        <w:rPr>
          <w:sz w:val="24"/>
          <w:szCs w:val="24"/>
        </w:rPr>
        <w:t xml:space="preserve">Mokhtar, I.A., Majid, S. and Foo, S. (2008) ‘Teaching information literacy through learning styles: The application of Gardner’s multiple intelligences’, </w:t>
      </w:r>
      <w:r>
        <w:rPr>
          <w:i/>
          <w:sz w:val="24"/>
          <w:szCs w:val="24"/>
        </w:rPr>
        <w:t>Journal of Librarianship and Information Science</w:t>
      </w:r>
      <w:r>
        <w:rPr>
          <w:sz w:val="24"/>
          <w:szCs w:val="24"/>
        </w:rPr>
        <w:t>, 40(2), pp. 93-109.</w:t>
      </w:r>
    </w:p>
    <w:p w14:paraId="792B4B56" w14:textId="77777777" w:rsidR="00AE3702" w:rsidRDefault="00AE3702">
      <w:pPr>
        <w:spacing w:line="360" w:lineRule="auto"/>
        <w:rPr>
          <w:sz w:val="24"/>
          <w:szCs w:val="24"/>
        </w:rPr>
      </w:pPr>
    </w:p>
    <w:p w14:paraId="1CF1F3DD" w14:textId="0CF624B2" w:rsidR="00AE3702" w:rsidRDefault="00AE3702" w:rsidP="002D4872">
      <w:pPr>
        <w:spacing w:line="360" w:lineRule="auto"/>
        <w:rPr>
          <w:sz w:val="24"/>
          <w:szCs w:val="24"/>
        </w:rPr>
      </w:pPr>
      <w:r w:rsidRPr="004C39D7">
        <w:rPr>
          <w:sz w:val="24"/>
          <w:szCs w:val="24"/>
        </w:rPr>
        <w:t>Naidoo, J. and Wills, J. (20</w:t>
      </w:r>
      <w:r>
        <w:rPr>
          <w:sz w:val="24"/>
          <w:szCs w:val="24"/>
        </w:rPr>
        <w:t>09</w:t>
      </w:r>
      <w:r w:rsidRPr="004C39D7">
        <w:rPr>
          <w:sz w:val="24"/>
          <w:szCs w:val="24"/>
        </w:rPr>
        <w:t xml:space="preserve">) </w:t>
      </w:r>
      <w:r w:rsidRPr="004C39D7">
        <w:rPr>
          <w:i/>
          <w:sz w:val="24"/>
          <w:szCs w:val="24"/>
        </w:rPr>
        <w:t xml:space="preserve">Foundations for Health Promotion. </w:t>
      </w:r>
      <w:r w:rsidRPr="004C39D7">
        <w:rPr>
          <w:sz w:val="24"/>
          <w:szCs w:val="24"/>
        </w:rPr>
        <w:t xml:space="preserve"> </w:t>
      </w:r>
      <w:r>
        <w:rPr>
          <w:sz w:val="24"/>
          <w:szCs w:val="24"/>
        </w:rPr>
        <w:t>3rd</w:t>
      </w:r>
      <w:r w:rsidRPr="004C39D7">
        <w:rPr>
          <w:sz w:val="24"/>
          <w:szCs w:val="24"/>
        </w:rPr>
        <w:t xml:space="preserve"> </w:t>
      </w:r>
      <w:proofErr w:type="spellStart"/>
      <w:r w:rsidRPr="004C39D7">
        <w:rPr>
          <w:sz w:val="24"/>
          <w:szCs w:val="24"/>
        </w:rPr>
        <w:t>edn</w:t>
      </w:r>
      <w:proofErr w:type="spellEnd"/>
      <w:r w:rsidRPr="004C39D7">
        <w:rPr>
          <w:sz w:val="24"/>
          <w:szCs w:val="24"/>
        </w:rPr>
        <w:t>. China</w:t>
      </w:r>
      <w:r>
        <w:rPr>
          <w:sz w:val="24"/>
          <w:szCs w:val="24"/>
        </w:rPr>
        <w:t>:</w:t>
      </w:r>
      <w:r w:rsidRPr="004C39D7">
        <w:rPr>
          <w:sz w:val="24"/>
          <w:szCs w:val="24"/>
        </w:rPr>
        <w:t xml:space="preserve"> </w:t>
      </w:r>
      <w:r w:rsidRPr="004C39D7">
        <w:rPr>
          <w:sz w:val="24"/>
          <w:szCs w:val="24"/>
        </w:rPr>
        <w:t>Elsevier Ltd</w:t>
      </w:r>
      <w:r>
        <w:rPr>
          <w:sz w:val="24"/>
          <w:szCs w:val="24"/>
        </w:rPr>
        <w:t>.</w:t>
      </w:r>
    </w:p>
    <w:p w14:paraId="59EA7D48" w14:textId="77777777" w:rsidR="00AE3702" w:rsidRPr="004C39D7" w:rsidRDefault="00AE3702" w:rsidP="002D4872">
      <w:pPr>
        <w:spacing w:line="360" w:lineRule="auto"/>
        <w:rPr>
          <w:sz w:val="24"/>
          <w:szCs w:val="24"/>
        </w:rPr>
      </w:pPr>
    </w:p>
    <w:p w14:paraId="09252B92" w14:textId="13D50AFA" w:rsidR="00AE3702" w:rsidRDefault="00AE3702" w:rsidP="00EB668A">
      <w:pPr>
        <w:spacing w:line="360" w:lineRule="auto"/>
        <w:rPr>
          <w:sz w:val="24"/>
          <w:szCs w:val="24"/>
        </w:rPr>
      </w:pPr>
      <w:r w:rsidRPr="004C39D7">
        <w:rPr>
          <w:sz w:val="24"/>
          <w:szCs w:val="24"/>
        </w:rPr>
        <w:t xml:space="preserve">Naidoo, J. and Wills, J. (2016) </w:t>
      </w:r>
      <w:r w:rsidRPr="004C39D7">
        <w:rPr>
          <w:i/>
          <w:sz w:val="24"/>
          <w:szCs w:val="24"/>
        </w:rPr>
        <w:t xml:space="preserve">Foundations for Health Promotion. </w:t>
      </w:r>
      <w:r w:rsidRPr="004C39D7">
        <w:rPr>
          <w:sz w:val="24"/>
          <w:szCs w:val="24"/>
        </w:rPr>
        <w:t xml:space="preserve"> 4th </w:t>
      </w:r>
      <w:proofErr w:type="spellStart"/>
      <w:r w:rsidRPr="004C39D7">
        <w:rPr>
          <w:sz w:val="24"/>
          <w:szCs w:val="24"/>
        </w:rPr>
        <w:t>edn</w:t>
      </w:r>
      <w:proofErr w:type="spellEnd"/>
      <w:r w:rsidRPr="004C39D7">
        <w:rPr>
          <w:sz w:val="24"/>
          <w:szCs w:val="24"/>
        </w:rPr>
        <w:t>. China</w:t>
      </w:r>
      <w:r>
        <w:rPr>
          <w:sz w:val="24"/>
          <w:szCs w:val="24"/>
        </w:rPr>
        <w:t>:</w:t>
      </w:r>
      <w:r w:rsidRPr="00465B75">
        <w:rPr>
          <w:sz w:val="24"/>
          <w:szCs w:val="24"/>
        </w:rPr>
        <w:t xml:space="preserve"> </w:t>
      </w:r>
      <w:r w:rsidRPr="004C39D7">
        <w:rPr>
          <w:sz w:val="24"/>
          <w:szCs w:val="24"/>
        </w:rPr>
        <w:t>Elsevier Ltd</w:t>
      </w:r>
      <w:r>
        <w:rPr>
          <w:sz w:val="24"/>
          <w:szCs w:val="24"/>
        </w:rPr>
        <w:t>.</w:t>
      </w:r>
    </w:p>
    <w:p w14:paraId="6F12C7CC" w14:textId="77777777" w:rsidR="00AE3702" w:rsidRPr="004C39D7" w:rsidRDefault="00AE3702" w:rsidP="00EB668A">
      <w:pPr>
        <w:spacing w:line="360" w:lineRule="auto"/>
        <w:rPr>
          <w:sz w:val="24"/>
          <w:szCs w:val="24"/>
        </w:rPr>
      </w:pPr>
    </w:p>
    <w:p w14:paraId="7205420C" w14:textId="3E87D90B" w:rsidR="00AE3702" w:rsidRDefault="00AE3702" w:rsidP="00B23B05">
      <w:pPr>
        <w:spacing w:line="360" w:lineRule="auto"/>
        <w:rPr>
          <w:sz w:val="24"/>
          <w:szCs w:val="28"/>
        </w:rPr>
      </w:pPr>
      <w:r>
        <w:rPr>
          <w:sz w:val="24"/>
          <w:szCs w:val="28"/>
        </w:rPr>
        <w:t xml:space="preserve">National Assembly Wales </w:t>
      </w:r>
      <w:r>
        <w:rPr>
          <w:sz w:val="24"/>
          <w:szCs w:val="28"/>
        </w:rPr>
        <w:t xml:space="preserve">(2010) </w:t>
      </w:r>
      <w:r>
        <w:rPr>
          <w:i/>
          <w:sz w:val="24"/>
          <w:szCs w:val="28"/>
        </w:rPr>
        <w:t>K</w:t>
      </w:r>
      <w:r w:rsidRPr="00B23B05">
        <w:rPr>
          <w:i/>
          <w:sz w:val="24"/>
          <w:szCs w:val="28"/>
        </w:rPr>
        <w:t>ey statistics for Llanelli May 2010</w:t>
      </w:r>
      <w:r>
        <w:rPr>
          <w:sz w:val="24"/>
          <w:szCs w:val="28"/>
        </w:rPr>
        <w:t xml:space="preserve">.  Available at:  </w:t>
      </w:r>
      <w:hyperlink r:id="rId15" w:history="1">
        <w:r w:rsidRPr="007506A8">
          <w:rPr>
            <w:rStyle w:val="Hyperlink"/>
            <w:sz w:val="24"/>
            <w:szCs w:val="28"/>
          </w:rPr>
          <w:t>http://www.assembly.wales/NAfW%20Documents/10-034.pdf%20-%2014052010/10-034-English.pdf</w:t>
        </w:r>
      </w:hyperlink>
      <w:r>
        <w:rPr>
          <w:sz w:val="24"/>
          <w:szCs w:val="28"/>
        </w:rPr>
        <w:t xml:space="preserve"> (Accessed: 20/04/2018).</w:t>
      </w:r>
    </w:p>
    <w:p w14:paraId="7C9E3F41" w14:textId="77777777" w:rsidR="00AE3702" w:rsidRDefault="00AE3702" w:rsidP="00B23B05">
      <w:pPr>
        <w:spacing w:line="360" w:lineRule="auto"/>
        <w:rPr>
          <w:sz w:val="24"/>
          <w:szCs w:val="28"/>
        </w:rPr>
      </w:pPr>
    </w:p>
    <w:p w14:paraId="4EC3C789" w14:textId="5DED8CA9" w:rsidR="00AE3702" w:rsidRDefault="00AE3702" w:rsidP="00B34A57">
      <w:pPr>
        <w:spacing w:line="360" w:lineRule="auto"/>
        <w:rPr>
          <w:sz w:val="24"/>
          <w:szCs w:val="24"/>
        </w:rPr>
      </w:pPr>
      <w:proofErr w:type="spellStart"/>
      <w:r w:rsidRPr="00CE0CF2">
        <w:rPr>
          <w:sz w:val="24"/>
          <w:szCs w:val="24"/>
        </w:rPr>
        <w:t>Ottley</w:t>
      </w:r>
      <w:proofErr w:type="spellEnd"/>
      <w:r w:rsidRPr="00CE0CF2">
        <w:rPr>
          <w:sz w:val="24"/>
          <w:szCs w:val="24"/>
        </w:rPr>
        <w:t xml:space="preserve">, C. (2000) ‘Food and Mood’, </w:t>
      </w:r>
      <w:r w:rsidRPr="00CE0CF2">
        <w:rPr>
          <w:i/>
          <w:iCs/>
          <w:sz w:val="24"/>
          <w:szCs w:val="24"/>
        </w:rPr>
        <w:t>Nursing Standard</w:t>
      </w:r>
      <w:r w:rsidRPr="00CE0CF2">
        <w:rPr>
          <w:sz w:val="24"/>
          <w:szCs w:val="24"/>
        </w:rPr>
        <w:t>, 15(2), pp.</w:t>
      </w:r>
      <w:r>
        <w:rPr>
          <w:sz w:val="24"/>
          <w:szCs w:val="24"/>
        </w:rPr>
        <w:t xml:space="preserve"> </w:t>
      </w:r>
      <w:r w:rsidRPr="00CE0CF2">
        <w:rPr>
          <w:sz w:val="24"/>
          <w:szCs w:val="24"/>
        </w:rPr>
        <w:t>46-55.</w:t>
      </w:r>
    </w:p>
    <w:p w14:paraId="7D3A0688" w14:textId="77777777" w:rsidR="00AE3702" w:rsidRDefault="00AE3702" w:rsidP="00B34A57">
      <w:pPr>
        <w:spacing w:line="360" w:lineRule="auto"/>
        <w:rPr>
          <w:sz w:val="24"/>
          <w:szCs w:val="24"/>
        </w:rPr>
      </w:pPr>
    </w:p>
    <w:p w14:paraId="47CAB24E" w14:textId="36199920" w:rsidR="00AE3702" w:rsidRDefault="00AE3702">
      <w:pPr>
        <w:spacing w:line="360" w:lineRule="auto"/>
        <w:rPr>
          <w:sz w:val="24"/>
          <w:szCs w:val="24"/>
        </w:rPr>
      </w:pPr>
      <w:proofErr w:type="spellStart"/>
      <w:r>
        <w:rPr>
          <w:sz w:val="24"/>
          <w:szCs w:val="24"/>
        </w:rPr>
        <w:t>Pashler</w:t>
      </w:r>
      <w:proofErr w:type="spellEnd"/>
      <w:r>
        <w:rPr>
          <w:sz w:val="24"/>
          <w:szCs w:val="24"/>
        </w:rPr>
        <w:t xml:space="preserve">, H., McDaniel, M., Rohrer, D. and Bjork, R. (2009) ‘Learning Styles, Concepts and Evidence’, </w:t>
      </w:r>
      <w:r>
        <w:rPr>
          <w:i/>
          <w:sz w:val="24"/>
          <w:szCs w:val="24"/>
        </w:rPr>
        <w:t>Psychological Science in the Public Interest</w:t>
      </w:r>
      <w:r>
        <w:rPr>
          <w:sz w:val="24"/>
          <w:szCs w:val="24"/>
        </w:rPr>
        <w:t>, 9(3), pp. 105-119.</w:t>
      </w:r>
    </w:p>
    <w:p w14:paraId="0F143513" w14:textId="77777777" w:rsidR="00AE3702" w:rsidRDefault="00AE3702">
      <w:pPr>
        <w:spacing w:line="360" w:lineRule="auto"/>
        <w:rPr>
          <w:sz w:val="24"/>
          <w:szCs w:val="24"/>
        </w:rPr>
      </w:pPr>
    </w:p>
    <w:p w14:paraId="46272484" w14:textId="1544C237" w:rsidR="00AE3702" w:rsidRDefault="00AE3702">
      <w:pPr>
        <w:spacing w:line="360" w:lineRule="auto"/>
        <w:rPr>
          <w:sz w:val="24"/>
          <w:szCs w:val="24"/>
        </w:rPr>
      </w:pPr>
      <w:r>
        <w:rPr>
          <w:sz w:val="24"/>
          <w:szCs w:val="24"/>
        </w:rPr>
        <w:t xml:space="preserve">Penn, L., Moffatt, S.M. and White, M. (2008) ‘Participants’ perspective on maintaining behaviour change: a qualitative study within the European Diabetes Prevention Study’, </w:t>
      </w:r>
      <w:r>
        <w:rPr>
          <w:i/>
          <w:sz w:val="24"/>
          <w:szCs w:val="24"/>
        </w:rPr>
        <w:t>BMC Public Health</w:t>
      </w:r>
      <w:r>
        <w:rPr>
          <w:sz w:val="24"/>
          <w:szCs w:val="24"/>
        </w:rPr>
        <w:t>, 8(235), pp. 1-11.</w:t>
      </w:r>
    </w:p>
    <w:p w14:paraId="09DB872F" w14:textId="77777777" w:rsidR="00AE3702" w:rsidRDefault="00AE3702">
      <w:pPr>
        <w:spacing w:line="360" w:lineRule="auto"/>
        <w:rPr>
          <w:sz w:val="24"/>
          <w:szCs w:val="24"/>
        </w:rPr>
      </w:pPr>
    </w:p>
    <w:p w14:paraId="66B0AF0C" w14:textId="45DDC953" w:rsidR="00AE3702" w:rsidRDefault="00AE3702">
      <w:pPr>
        <w:spacing w:line="360" w:lineRule="auto"/>
        <w:rPr>
          <w:sz w:val="24"/>
          <w:szCs w:val="24"/>
        </w:rPr>
      </w:pPr>
      <w:proofErr w:type="spellStart"/>
      <w:r>
        <w:rPr>
          <w:sz w:val="24"/>
          <w:szCs w:val="24"/>
        </w:rPr>
        <w:t>Petrocelli</w:t>
      </w:r>
      <w:proofErr w:type="spellEnd"/>
      <w:r>
        <w:rPr>
          <w:sz w:val="24"/>
          <w:szCs w:val="24"/>
        </w:rPr>
        <w:t xml:space="preserve">, J. (2002) ‘Processes and Stages of Change: </w:t>
      </w:r>
      <w:proofErr w:type="spellStart"/>
      <w:r>
        <w:rPr>
          <w:sz w:val="24"/>
          <w:szCs w:val="24"/>
        </w:rPr>
        <w:t>Counseling</w:t>
      </w:r>
      <w:proofErr w:type="spellEnd"/>
      <w:r>
        <w:rPr>
          <w:sz w:val="24"/>
          <w:szCs w:val="24"/>
        </w:rPr>
        <w:t xml:space="preserve"> With the Transtheoretical Model of Change’, </w:t>
      </w:r>
      <w:r w:rsidRPr="00857932">
        <w:rPr>
          <w:i/>
          <w:sz w:val="24"/>
          <w:szCs w:val="24"/>
        </w:rPr>
        <w:t>Journal of Counselling and Development,</w:t>
      </w:r>
      <w:r>
        <w:rPr>
          <w:sz w:val="24"/>
          <w:szCs w:val="24"/>
        </w:rPr>
        <w:t xml:space="preserve"> 80, pp. 22-30.</w:t>
      </w:r>
    </w:p>
    <w:p w14:paraId="68815848" w14:textId="77777777" w:rsidR="00AE3702" w:rsidRDefault="00AE3702">
      <w:pPr>
        <w:spacing w:line="360" w:lineRule="auto"/>
        <w:rPr>
          <w:sz w:val="24"/>
          <w:szCs w:val="24"/>
        </w:rPr>
      </w:pPr>
    </w:p>
    <w:p w14:paraId="23384A0F" w14:textId="4524A7E9" w:rsidR="00AE3702" w:rsidRDefault="00AE3702" w:rsidP="00C03B70">
      <w:pPr>
        <w:spacing w:line="360" w:lineRule="auto"/>
        <w:rPr>
          <w:sz w:val="24"/>
          <w:szCs w:val="24"/>
        </w:rPr>
      </w:pPr>
      <w:r>
        <w:rPr>
          <w:sz w:val="24"/>
          <w:szCs w:val="24"/>
        </w:rPr>
        <w:t xml:space="preserve">Prasad, C. (1998) ‘Food, mood and health: a </w:t>
      </w:r>
      <w:proofErr w:type="spellStart"/>
      <w:r>
        <w:rPr>
          <w:sz w:val="24"/>
          <w:szCs w:val="24"/>
        </w:rPr>
        <w:t>neurobiologic</w:t>
      </w:r>
      <w:proofErr w:type="spellEnd"/>
      <w:r>
        <w:rPr>
          <w:sz w:val="24"/>
          <w:szCs w:val="24"/>
        </w:rPr>
        <w:t xml:space="preserve"> outlook’, </w:t>
      </w:r>
      <w:r>
        <w:rPr>
          <w:i/>
          <w:sz w:val="24"/>
          <w:szCs w:val="24"/>
        </w:rPr>
        <w:t>Brazilian Journal of Medical and Biological Research</w:t>
      </w:r>
      <w:r>
        <w:rPr>
          <w:sz w:val="24"/>
          <w:szCs w:val="24"/>
        </w:rPr>
        <w:t>, 31, pp. 1517-1527.</w:t>
      </w:r>
    </w:p>
    <w:p w14:paraId="2A4A62BF" w14:textId="77777777" w:rsidR="00AE3702" w:rsidRDefault="00AE3702" w:rsidP="00C03B70">
      <w:pPr>
        <w:spacing w:line="360" w:lineRule="auto"/>
        <w:rPr>
          <w:sz w:val="24"/>
          <w:szCs w:val="24"/>
        </w:rPr>
      </w:pPr>
    </w:p>
    <w:p w14:paraId="417DEE1A" w14:textId="02BB0FB5" w:rsidR="00AE3702" w:rsidRDefault="00AE3702" w:rsidP="006B2A75">
      <w:pPr>
        <w:spacing w:line="360" w:lineRule="auto"/>
        <w:rPr>
          <w:sz w:val="24"/>
          <w:szCs w:val="24"/>
        </w:rPr>
      </w:pPr>
      <w:r w:rsidRPr="00CE0CF2">
        <w:rPr>
          <w:sz w:val="24"/>
          <w:szCs w:val="24"/>
        </w:rPr>
        <w:t xml:space="preserve">Prochaska, J. and </w:t>
      </w:r>
      <w:proofErr w:type="spellStart"/>
      <w:r w:rsidRPr="00CE0CF2">
        <w:rPr>
          <w:sz w:val="24"/>
          <w:szCs w:val="24"/>
        </w:rPr>
        <w:t>Velicer</w:t>
      </w:r>
      <w:proofErr w:type="spellEnd"/>
      <w:r w:rsidRPr="00CE0CF2">
        <w:rPr>
          <w:sz w:val="24"/>
          <w:szCs w:val="24"/>
        </w:rPr>
        <w:t xml:space="preserve">, W. (1997) ‘The Transtheoretical Model of Health Behaviour Change’, </w:t>
      </w:r>
      <w:r w:rsidRPr="00CE0CF2">
        <w:rPr>
          <w:i/>
          <w:iCs/>
          <w:sz w:val="24"/>
          <w:szCs w:val="24"/>
        </w:rPr>
        <w:t>American Journal of Health Promotion</w:t>
      </w:r>
      <w:r w:rsidRPr="00CE0CF2">
        <w:rPr>
          <w:sz w:val="24"/>
          <w:szCs w:val="24"/>
        </w:rPr>
        <w:t>, 12(1), pp. 38-48.</w:t>
      </w:r>
    </w:p>
    <w:p w14:paraId="5D564FD2" w14:textId="77777777" w:rsidR="00AE3702" w:rsidRDefault="00AE3702" w:rsidP="006B2A75">
      <w:pPr>
        <w:spacing w:line="360" w:lineRule="auto"/>
        <w:rPr>
          <w:sz w:val="24"/>
          <w:szCs w:val="24"/>
        </w:rPr>
      </w:pPr>
    </w:p>
    <w:p w14:paraId="17242E52" w14:textId="5341068E" w:rsidR="00AE3702" w:rsidRDefault="00AE3702" w:rsidP="00EB668A">
      <w:pPr>
        <w:spacing w:line="360" w:lineRule="auto"/>
        <w:rPr>
          <w:color w:val="000000" w:themeColor="text1"/>
          <w:sz w:val="24"/>
          <w:szCs w:val="24"/>
        </w:rPr>
      </w:pPr>
      <w:proofErr w:type="spellStart"/>
      <w:r w:rsidRPr="00E8092A">
        <w:rPr>
          <w:color w:val="000000" w:themeColor="text1"/>
          <w:sz w:val="24"/>
          <w:szCs w:val="24"/>
        </w:rPr>
        <w:t>Putland</w:t>
      </w:r>
      <w:proofErr w:type="spellEnd"/>
      <w:r w:rsidRPr="00E8092A">
        <w:rPr>
          <w:color w:val="000000" w:themeColor="text1"/>
          <w:sz w:val="24"/>
          <w:szCs w:val="24"/>
        </w:rPr>
        <w:t xml:space="preserve">, C., Baum, F.E. and </w:t>
      </w:r>
      <w:proofErr w:type="spellStart"/>
      <w:r w:rsidRPr="00E8092A">
        <w:rPr>
          <w:color w:val="000000" w:themeColor="text1"/>
          <w:sz w:val="24"/>
          <w:szCs w:val="24"/>
        </w:rPr>
        <w:t>Ziersch</w:t>
      </w:r>
      <w:proofErr w:type="spellEnd"/>
      <w:r w:rsidRPr="00E8092A">
        <w:rPr>
          <w:color w:val="000000" w:themeColor="text1"/>
          <w:sz w:val="24"/>
          <w:szCs w:val="24"/>
        </w:rPr>
        <w:t>, A.M. (2011) ‘From causes to solutions – insights from lay knowledge about health inequalities’,</w:t>
      </w:r>
      <w:r w:rsidRPr="00E8092A">
        <w:rPr>
          <w:i/>
          <w:color w:val="000000" w:themeColor="text1"/>
          <w:sz w:val="24"/>
          <w:szCs w:val="24"/>
        </w:rPr>
        <w:t xml:space="preserve"> BMC Public Health, </w:t>
      </w:r>
      <w:r w:rsidRPr="00E8092A">
        <w:rPr>
          <w:color w:val="000000" w:themeColor="text1"/>
          <w:sz w:val="24"/>
          <w:szCs w:val="24"/>
        </w:rPr>
        <w:t>11(67), pp. 1-11.</w:t>
      </w:r>
    </w:p>
    <w:p w14:paraId="00A54936" w14:textId="77777777" w:rsidR="00AE3702" w:rsidRPr="00E8092A" w:rsidRDefault="00AE3702" w:rsidP="00EB668A">
      <w:pPr>
        <w:spacing w:line="360" w:lineRule="auto"/>
        <w:rPr>
          <w:color w:val="000000" w:themeColor="text1"/>
          <w:sz w:val="24"/>
          <w:szCs w:val="24"/>
        </w:rPr>
      </w:pPr>
    </w:p>
    <w:p w14:paraId="6211AF38" w14:textId="5FF64500" w:rsidR="00AE3702" w:rsidRDefault="00AE3702" w:rsidP="00B34A57">
      <w:pPr>
        <w:spacing w:line="360" w:lineRule="auto"/>
        <w:rPr>
          <w:sz w:val="24"/>
          <w:szCs w:val="24"/>
        </w:rPr>
      </w:pPr>
      <w:proofErr w:type="spellStart"/>
      <w:r w:rsidRPr="00CE0CF2">
        <w:rPr>
          <w:sz w:val="24"/>
          <w:szCs w:val="24"/>
        </w:rPr>
        <w:t>Quehl</w:t>
      </w:r>
      <w:proofErr w:type="spellEnd"/>
      <w:r w:rsidRPr="00CE0CF2">
        <w:rPr>
          <w:sz w:val="24"/>
          <w:szCs w:val="24"/>
        </w:rPr>
        <w:t xml:space="preserve">, R., Haines, J., Lewis, S. and Buchholz, A. (2017) ‘Food and Mood: Diet Quality is Inversely Associated with Depressive Symptoms in Female University Students’, </w:t>
      </w:r>
      <w:r w:rsidRPr="00CE0CF2">
        <w:rPr>
          <w:i/>
          <w:iCs/>
          <w:sz w:val="24"/>
          <w:szCs w:val="24"/>
        </w:rPr>
        <w:t xml:space="preserve">Canadian Journal of Dietetic Practice and Research, </w:t>
      </w:r>
      <w:r w:rsidRPr="00CE0CF2">
        <w:rPr>
          <w:sz w:val="24"/>
          <w:szCs w:val="24"/>
        </w:rPr>
        <w:t>78(3), pp. 124-128.</w:t>
      </w:r>
    </w:p>
    <w:p w14:paraId="05C20D89" w14:textId="77777777" w:rsidR="00AE3702" w:rsidRDefault="00AE3702" w:rsidP="00B34A57">
      <w:pPr>
        <w:spacing w:line="360" w:lineRule="auto"/>
        <w:rPr>
          <w:sz w:val="24"/>
          <w:szCs w:val="24"/>
        </w:rPr>
      </w:pPr>
    </w:p>
    <w:p w14:paraId="5B7BD05B" w14:textId="008DFB5E" w:rsidR="00AE3702" w:rsidRDefault="00AE3702" w:rsidP="00495902">
      <w:pPr>
        <w:spacing w:line="360" w:lineRule="auto"/>
        <w:rPr>
          <w:sz w:val="24"/>
          <w:szCs w:val="24"/>
        </w:rPr>
      </w:pPr>
      <w:r w:rsidRPr="00AB0BAD">
        <w:rPr>
          <w:sz w:val="24"/>
          <w:szCs w:val="24"/>
        </w:rPr>
        <w:t xml:space="preserve">Raphael, D. (2000) ‘The question of evidence in health promotion’, </w:t>
      </w:r>
      <w:r w:rsidRPr="00AB0BAD">
        <w:rPr>
          <w:i/>
          <w:sz w:val="24"/>
          <w:szCs w:val="24"/>
        </w:rPr>
        <w:t>Health Promotion International</w:t>
      </w:r>
      <w:r>
        <w:rPr>
          <w:i/>
          <w:sz w:val="24"/>
          <w:szCs w:val="24"/>
        </w:rPr>
        <w:t xml:space="preserve">, </w:t>
      </w:r>
      <w:r>
        <w:rPr>
          <w:sz w:val="24"/>
          <w:szCs w:val="24"/>
        </w:rPr>
        <w:t>15(4), pp. 355-367.</w:t>
      </w:r>
    </w:p>
    <w:p w14:paraId="61F0FA45" w14:textId="77777777" w:rsidR="00AE3702" w:rsidRDefault="00AE3702" w:rsidP="00495902">
      <w:pPr>
        <w:spacing w:line="360" w:lineRule="auto"/>
        <w:rPr>
          <w:sz w:val="24"/>
          <w:szCs w:val="24"/>
        </w:rPr>
      </w:pPr>
    </w:p>
    <w:p w14:paraId="37F52B2B" w14:textId="74BE20F3" w:rsidR="00AE3702" w:rsidRDefault="00AE3702" w:rsidP="00C557C2">
      <w:pPr>
        <w:spacing w:line="360" w:lineRule="auto"/>
        <w:rPr>
          <w:sz w:val="24"/>
          <w:szCs w:val="24"/>
        </w:rPr>
      </w:pPr>
      <w:r w:rsidRPr="00CE0CF2">
        <w:rPr>
          <w:sz w:val="24"/>
          <w:szCs w:val="24"/>
        </w:rPr>
        <w:t xml:space="preserve">Reynolds, C.F., Thomas, S.B., Morse, J.Q., Anderson, S.J., Albert, S., Dew, M.A., Begley, A., Karp, J.K., </w:t>
      </w:r>
      <w:proofErr w:type="spellStart"/>
      <w:r w:rsidRPr="00CE0CF2">
        <w:rPr>
          <w:sz w:val="24"/>
          <w:szCs w:val="24"/>
        </w:rPr>
        <w:t>Gildengers</w:t>
      </w:r>
      <w:proofErr w:type="spellEnd"/>
      <w:r w:rsidRPr="00CE0CF2">
        <w:rPr>
          <w:sz w:val="24"/>
          <w:szCs w:val="24"/>
        </w:rPr>
        <w:t xml:space="preserve">, A., Butters, M.A., Stack, J.A., </w:t>
      </w:r>
      <w:proofErr w:type="spellStart"/>
      <w:r w:rsidRPr="00CE0CF2">
        <w:rPr>
          <w:sz w:val="24"/>
          <w:szCs w:val="24"/>
        </w:rPr>
        <w:t>Kasckow</w:t>
      </w:r>
      <w:proofErr w:type="spellEnd"/>
      <w:r w:rsidRPr="00CE0CF2">
        <w:rPr>
          <w:sz w:val="24"/>
          <w:szCs w:val="24"/>
        </w:rPr>
        <w:t xml:space="preserve">, J., Miller, M.D. and Quinn, S.C. (2014) ‘Early Intervention to Pre-empt Major Depression Among Older Black and White Adults’, </w:t>
      </w:r>
      <w:r w:rsidRPr="00CE0CF2">
        <w:rPr>
          <w:i/>
          <w:iCs/>
          <w:sz w:val="24"/>
          <w:szCs w:val="24"/>
        </w:rPr>
        <w:t>Psychiatric Services</w:t>
      </w:r>
      <w:r w:rsidRPr="00CE0CF2">
        <w:rPr>
          <w:sz w:val="24"/>
          <w:szCs w:val="24"/>
        </w:rPr>
        <w:t>, 65(6), pp. 765-773.</w:t>
      </w:r>
    </w:p>
    <w:p w14:paraId="3D03078F" w14:textId="77777777" w:rsidR="00AE3702" w:rsidRPr="00CE0CF2" w:rsidRDefault="00AE3702" w:rsidP="00C557C2">
      <w:pPr>
        <w:spacing w:line="360" w:lineRule="auto"/>
        <w:rPr>
          <w:sz w:val="24"/>
          <w:szCs w:val="24"/>
        </w:rPr>
      </w:pPr>
    </w:p>
    <w:p w14:paraId="5385F0FA" w14:textId="3845C766" w:rsidR="00AE3702" w:rsidRDefault="00AE3702">
      <w:pPr>
        <w:spacing w:line="360" w:lineRule="auto"/>
        <w:rPr>
          <w:sz w:val="24"/>
          <w:szCs w:val="24"/>
        </w:rPr>
      </w:pPr>
      <w:r>
        <w:rPr>
          <w:sz w:val="24"/>
          <w:szCs w:val="24"/>
        </w:rPr>
        <w:t xml:space="preserve">Robinson, K.L., </w:t>
      </w:r>
      <w:proofErr w:type="spellStart"/>
      <w:r>
        <w:rPr>
          <w:sz w:val="24"/>
          <w:szCs w:val="24"/>
        </w:rPr>
        <w:t>Driedger</w:t>
      </w:r>
      <w:proofErr w:type="spellEnd"/>
      <w:r>
        <w:rPr>
          <w:sz w:val="24"/>
          <w:szCs w:val="24"/>
        </w:rPr>
        <w:t xml:space="preserve">, M.S., Elliott, S.J., </w:t>
      </w:r>
      <w:proofErr w:type="spellStart"/>
      <w:r>
        <w:rPr>
          <w:sz w:val="24"/>
          <w:szCs w:val="24"/>
        </w:rPr>
        <w:t>Eyles</w:t>
      </w:r>
      <w:proofErr w:type="spellEnd"/>
      <w:r>
        <w:rPr>
          <w:sz w:val="24"/>
          <w:szCs w:val="24"/>
        </w:rPr>
        <w:t xml:space="preserve">, J. (2006) ‘Understanding Facilitators of and Barriers to Health Promotion Practice’, </w:t>
      </w:r>
      <w:r>
        <w:rPr>
          <w:i/>
          <w:sz w:val="24"/>
          <w:szCs w:val="24"/>
        </w:rPr>
        <w:t>Health Promotion Practice</w:t>
      </w:r>
      <w:r>
        <w:rPr>
          <w:sz w:val="24"/>
          <w:szCs w:val="24"/>
        </w:rPr>
        <w:t>, 7(4), pp. 467-476.</w:t>
      </w:r>
    </w:p>
    <w:p w14:paraId="67FF74B6" w14:textId="77777777" w:rsidR="00AE3702" w:rsidRDefault="00AE3702">
      <w:pPr>
        <w:spacing w:line="360" w:lineRule="auto"/>
        <w:rPr>
          <w:sz w:val="24"/>
          <w:szCs w:val="24"/>
        </w:rPr>
      </w:pPr>
    </w:p>
    <w:p w14:paraId="547A9749" w14:textId="4E2D5018" w:rsidR="00AE3702" w:rsidRDefault="00AE3702" w:rsidP="00622EA0">
      <w:pPr>
        <w:spacing w:line="360" w:lineRule="auto"/>
        <w:rPr>
          <w:sz w:val="24"/>
          <w:szCs w:val="24"/>
        </w:rPr>
      </w:pPr>
      <w:r w:rsidRPr="00CE0CF2">
        <w:rPr>
          <w:sz w:val="24"/>
          <w:szCs w:val="24"/>
        </w:rPr>
        <w:t xml:space="preserve">Rosenstock, I., </w:t>
      </w:r>
      <w:proofErr w:type="spellStart"/>
      <w:r w:rsidRPr="00CE0CF2">
        <w:rPr>
          <w:sz w:val="24"/>
          <w:szCs w:val="24"/>
        </w:rPr>
        <w:t>Strecher</w:t>
      </w:r>
      <w:proofErr w:type="spellEnd"/>
      <w:r w:rsidRPr="00CE0CF2">
        <w:rPr>
          <w:sz w:val="24"/>
          <w:szCs w:val="24"/>
        </w:rPr>
        <w:t xml:space="preserve">, V. and Becker, M. (1988) ‘Social Learning Theory and the Health Belief Model’, </w:t>
      </w:r>
      <w:r w:rsidRPr="00CE0CF2">
        <w:rPr>
          <w:i/>
          <w:iCs/>
          <w:sz w:val="24"/>
          <w:szCs w:val="24"/>
        </w:rPr>
        <w:t>Health Education Quarterly</w:t>
      </w:r>
      <w:r w:rsidRPr="00CE0CF2">
        <w:rPr>
          <w:sz w:val="24"/>
          <w:szCs w:val="24"/>
        </w:rPr>
        <w:t xml:space="preserve">, 15(2), pp. 175-183. </w:t>
      </w:r>
    </w:p>
    <w:p w14:paraId="3B668ABA" w14:textId="77777777" w:rsidR="00AE3702" w:rsidRPr="00CE0CF2" w:rsidRDefault="00AE3702" w:rsidP="00622EA0">
      <w:pPr>
        <w:spacing w:line="360" w:lineRule="auto"/>
        <w:rPr>
          <w:sz w:val="24"/>
          <w:szCs w:val="24"/>
        </w:rPr>
      </w:pPr>
    </w:p>
    <w:p w14:paraId="7E0ABE02" w14:textId="67E4CB86" w:rsidR="00AE3702" w:rsidRDefault="00AE3702">
      <w:pPr>
        <w:spacing w:line="360" w:lineRule="auto"/>
        <w:rPr>
          <w:sz w:val="24"/>
          <w:szCs w:val="24"/>
        </w:rPr>
      </w:pPr>
      <w:proofErr w:type="spellStart"/>
      <w:r>
        <w:rPr>
          <w:sz w:val="24"/>
          <w:szCs w:val="24"/>
        </w:rPr>
        <w:t>Rütten</w:t>
      </w:r>
      <w:proofErr w:type="spellEnd"/>
      <w:r>
        <w:rPr>
          <w:sz w:val="24"/>
          <w:szCs w:val="24"/>
        </w:rPr>
        <w:t xml:space="preserve">, A. and </w:t>
      </w:r>
      <w:proofErr w:type="spellStart"/>
      <w:r>
        <w:rPr>
          <w:sz w:val="24"/>
          <w:szCs w:val="24"/>
        </w:rPr>
        <w:t>Gelius</w:t>
      </w:r>
      <w:proofErr w:type="spellEnd"/>
      <w:r>
        <w:rPr>
          <w:sz w:val="24"/>
          <w:szCs w:val="24"/>
        </w:rPr>
        <w:t xml:space="preserve">, P. (2013) ‘Building policy capacities: An interactive approach for linking knowledge to action in health promotion’, </w:t>
      </w:r>
      <w:r>
        <w:rPr>
          <w:i/>
          <w:sz w:val="24"/>
          <w:szCs w:val="24"/>
        </w:rPr>
        <w:t>Health Promotion International</w:t>
      </w:r>
      <w:r>
        <w:rPr>
          <w:sz w:val="24"/>
          <w:szCs w:val="24"/>
        </w:rPr>
        <w:t>, 29(3), pp. 569-582.</w:t>
      </w:r>
    </w:p>
    <w:p w14:paraId="4F60B83C" w14:textId="77777777" w:rsidR="00AE3702" w:rsidRPr="00CE61D4" w:rsidRDefault="00AE3702">
      <w:pPr>
        <w:spacing w:line="360" w:lineRule="auto"/>
        <w:rPr>
          <w:sz w:val="24"/>
          <w:szCs w:val="24"/>
        </w:rPr>
      </w:pPr>
    </w:p>
    <w:p w14:paraId="7D28418B" w14:textId="4C88A67F" w:rsidR="00AE3702" w:rsidRDefault="00AE3702">
      <w:pPr>
        <w:spacing w:line="360" w:lineRule="auto"/>
        <w:rPr>
          <w:sz w:val="24"/>
          <w:szCs w:val="24"/>
        </w:rPr>
      </w:pPr>
      <w:proofErr w:type="spellStart"/>
      <w:r>
        <w:rPr>
          <w:sz w:val="24"/>
          <w:szCs w:val="24"/>
        </w:rPr>
        <w:t>Sethi</w:t>
      </w:r>
      <w:proofErr w:type="spellEnd"/>
      <w:r>
        <w:rPr>
          <w:sz w:val="24"/>
          <w:szCs w:val="24"/>
        </w:rPr>
        <w:t xml:space="preserve">, M.A., </w:t>
      </w:r>
      <w:proofErr w:type="spellStart"/>
      <w:r>
        <w:rPr>
          <w:sz w:val="24"/>
          <w:szCs w:val="24"/>
        </w:rPr>
        <w:t>Lomte</w:t>
      </w:r>
      <w:proofErr w:type="spellEnd"/>
      <w:r>
        <w:rPr>
          <w:sz w:val="24"/>
          <w:szCs w:val="24"/>
        </w:rPr>
        <w:t xml:space="preserve">, S.S. and Shinde, U.B. (2017) ‘Multimodal Approach to Identify Learning Strategies of Visual and Verbal Learners’, </w:t>
      </w:r>
      <w:r>
        <w:rPr>
          <w:i/>
          <w:sz w:val="24"/>
          <w:szCs w:val="24"/>
        </w:rPr>
        <w:t>International Journal of Emerging Technologies in Learning</w:t>
      </w:r>
      <w:r>
        <w:rPr>
          <w:sz w:val="24"/>
          <w:szCs w:val="24"/>
        </w:rPr>
        <w:t>, 12(10), pp. 76-95.</w:t>
      </w:r>
    </w:p>
    <w:p w14:paraId="316821AA" w14:textId="77777777" w:rsidR="00AE3702" w:rsidRDefault="00AE3702">
      <w:pPr>
        <w:spacing w:line="360" w:lineRule="auto"/>
        <w:rPr>
          <w:sz w:val="24"/>
          <w:szCs w:val="24"/>
        </w:rPr>
      </w:pPr>
    </w:p>
    <w:p w14:paraId="0C676437" w14:textId="02E05433" w:rsidR="00AE3702" w:rsidRDefault="00AE3702" w:rsidP="00F015A6">
      <w:pPr>
        <w:spacing w:line="360" w:lineRule="auto"/>
        <w:rPr>
          <w:sz w:val="24"/>
          <w:szCs w:val="24"/>
        </w:rPr>
      </w:pPr>
      <w:r>
        <w:rPr>
          <w:sz w:val="24"/>
          <w:szCs w:val="24"/>
        </w:rPr>
        <w:t xml:space="preserve">Soler-Gonzalez, J., San-Martin, M., Delgado-Bolton, R. and </w:t>
      </w:r>
      <w:proofErr w:type="spellStart"/>
      <w:r>
        <w:rPr>
          <w:sz w:val="24"/>
          <w:szCs w:val="24"/>
        </w:rPr>
        <w:t>Vivanco</w:t>
      </w:r>
      <w:proofErr w:type="spellEnd"/>
      <w:r>
        <w:rPr>
          <w:sz w:val="24"/>
          <w:szCs w:val="24"/>
        </w:rPr>
        <w:t xml:space="preserve">, L. (2017) ‘Human Connections and Their Roles in the Occupational Well-being of Healthcare Professionals: A Study on Loneliness and Empathy’, </w:t>
      </w:r>
      <w:r>
        <w:rPr>
          <w:i/>
          <w:sz w:val="24"/>
          <w:szCs w:val="24"/>
        </w:rPr>
        <w:t>Frontiers in Psychology</w:t>
      </w:r>
      <w:r>
        <w:rPr>
          <w:sz w:val="24"/>
          <w:szCs w:val="24"/>
        </w:rPr>
        <w:t xml:space="preserve">, 8(1475), </w:t>
      </w:r>
      <w:proofErr w:type="spellStart"/>
      <w:r>
        <w:rPr>
          <w:sz w:val="24"/>
          <w:szCs w:val="24"/>
        </w:rPr>
        <w:t>doi</w:t>
      </w:r>
      <w:proofErr w:type="spellEnd"/>
      <w:r>
        <w:rPr>
          <w:sz w:val="24"/>
          <w:szCs w:val="24"/>
        </w:rPr>
        <w:t>: 10.3389/fpsyg.2017.01475.</w:t>
      </w:r>
    </w:p>
    <w:p w14:paraId="730AC90B" w14:textId="77777777" w:rsidR="00AE3702" w:rsidRDefault="00AE3702" w:rsidP="00F015A6">
      <w:pPr>
        <w:spacing w:line="360" w:lineRule="auto"/>
        <w:rPr>
          <w:sz w:val="24"/>
          <w:szCs w:val="24"/>
        </w:rPr>
      </w:pPr>
    </w:p>
    <w:p w14:paraId="757C490D" w14:textId="7FCFA4C1" w:rsidR="00AE3702" w:rsidRDefault="00AE3702" w:rsidP="00A70926">
      <w:pPr>
        <w:spacing w:line="360" w:lineRule="auto"/>
        <w:rPr>
          <w:sz w:val="24"/>
          <w:szCs w:val="24"/>
        </w:rPr>
      </w:pPr>
      <w:r>
        <w:rPr>
          <w:sz w:val="24"/>
          <w:szCs w:val="24"/>
        </w:rPr>
        <w:t xml:space="preserve">Soler-Gonzalez, J., San-Martin, M., Delgado-Bolton, R. and </w:t>
      </w:r>
      <w:proofErr w:type="spellStart"/>
      <w:r>
        <w:rPr>
          <w:sz w:val="24"/>
          <w:szCs w:val="24"/>
        </w:rPr>
        <w:t>Vivanco</w:t>
      </w:r>
      <w:proofErr w:type="spellEnd"/>
      <w:r>
        <w:rPr>
          <w:sz w:val="24"/>
          <w:szCs w:val="24"/>
        </w:rPr>
        <w:t xml:space="preserve">, L. (2017) ‘Human Connections and Their Roles in the Occupational Well-being of Healthcare Professionals: A Study on Loneliness and Empathy’, </w:t>
      </w:r>
      <w:r>
        <w:rPr>
          <w:i/>
          <w:sz w:val="24"/>
          <w:szCs w:val="24"/>
        </w:rPr>
        <w:t>Frontiers in Psychology</w:t>
      </w:r>
      <w:r>
        <w:rPr>
          <w:sz w:val="24"/>
          <w:szCs w:val="24"/>
        </w:rPr>
        <w:t>, 8(1475), pp. 1-10.</w:t>
      </w:r>
    </w:p>
    <w:p w14:paraId="5BF07753" w14:textId="77777777" w:rsidR="00AE3702" w:rsidRPr="00E273E1" w:rsidRDefault="00AE3702" w:rsidP="00A70926">
      <w:pPr>
        <w:spacing w:line="360" w:lineRule="auto"/>
        <w:rPr>
          <w:sz w:val="24"/>
          <w:szCs w:val="24"/>
        </w:rPr>
      </w:pPr>
    </w:p>
    <w:p w14:paraId="3C0B64F8" w14:textId="331E84B1" w:rsidR="00AE3702" w:rsidRDefault="00AE3702">
      <w:pPr>
        <w:spacing w:line="360" w:lineRule="auto"/>
        <w:rPr>
          <w:sz w:val="24"/>
          <w:szCs w:val="24"/>
        </w:rPr>
      </w:pPr>
      <w:proofErr w:type="spellStart"/>
      <w:r>
        <w:rPr>
          <w:sz w:val="24"/>
          <w:szCs w:val="24"/>
        </w:rPr>
        <w:t>Su</w:t>
      </w:r>
      <w:proofErr w:type="spellEnd"/>
      <w:r>
        <w:rPr>
          <w:sz w:val="24"/>
          <w:szCs w:val="24"/>
        </w:rPr>
        <w:t xml:space="preserve">, W.M. and </w:t>
      </w:r>
      <w:proofErr w:type="spellStart"/>
      <w:r>
        <w:rPr>
          <w:sz w:val="24"/>
          <w:szCs w:val="24"/>
        </w:rPr>
        <w:t>Osisek</w:t>
      </w:r>
      <w:proofErr w:type="spellEnd"/>
      <w:r>
        <w:rPr>
          <w:sz w:val="24"/>
          <w:szCs w:val="24"/>
        </w:rPr>
        <w:t xml:space="preserve">, P.J. (2011) ‘The Revised Bloom’s Taxonomy: Implications for Educating Nurses’, </w:t>
      </w:r>
      <w:r>
        <w:rPr>
          <w:i/>
          <w:sz w:val="24"/>
          <w:szCs w:val="24"/>
        </w:rPr>
        <w:t>The Journal of Continuing Education in Nursing</w:t>
      </w:r>
      <w:r>
        <w:rPr>
          <w:sz w:val="24"/>
          <w:szCs w:val="24"/>
        </w:rPr>
        <w:t>, 42(7), pp. 321-327.</w:t>
      </w:r>
    </w:p>
    <w:p w14:paraId="34D55677" w14:textId="77777777" w:rsidR="00AE3702" w:rsidRDefault="00AE3702">
      <w:pPr>
        <w:spacing w:line="360" w:lineRule="auto"/>
        <w:rPr>
          <w:sz w:val="24"/>
          <w:szCs w:val="24"/>
        </w:rPr>
      </w:pPr>
    </w:p>
    <w:p w14:paraId="1C2D51A4" w14:textId="7762D6BD" w:rsidR="00AE3702" w:rsidRDefault="00AE3702">
      <w:pPr>
        <w:spacing w:line="360" w:lineRule="auto"/>
        <w:rPr>
          <w:sz w:val="24"/>
          <w:szCs w:val="24"/>
        </w:rPr>
      </w:pPr>
      <w:r>
        <w:rPr>
          <w:sz w:val="24"/>
          <w:szCs w:val="24"/>
        </w:rPr>
        <w:t xml:space="preserve">Warr, D.J., Mann, R. and </w:t>
      </w:r>
      <w:proofErr w:type="spellStart"/>
      <w:r>
        <w:rPr>
          <w:sz w:val="24"/>
          <w:szCs w:val="24"/>
        </w:rPr>
        <w:t>Kelaher</w:t>
      </w:r>
      <w:proofErr w:type="spellEnd"/>
      <w:r>
        <w:rPr>
          <w:sz w:val="24"/>
          <w:szCs w:val="24"/>
        </w:rPr>
        <w:t xml:space="preserve">, M. (2013) ‘A lot of the things we do…people wouldn’t recognise as health promotion: addressing health inequalities in settings of neighbourhood disadvantage’, </w:t>
      </w:r>
      <w:r>
        <w:rPr>
          <w:i/>
          <w:sz w:val="24"/>
          <w:szCs w:val="24"/>
        </w:rPr>
        <w:t>Critical Public Health</w:t>
      </w:r>
      <w:r>
        <w:rPr>
          <w:sz w:val="24"/>
          <w:szCs w:val="24"/>
        </w:rPr>
        <w:t>, 23(1), pp. 95-109.</w:t>
      </w:r>
    </w:p>
    <w:p w14:paraId="25D503C0" w14:textId="77777777" w:rsidR="00AE3702" w:rsidRPr="003D4F5A" w:rsidRDefault="00AE3702">
      <w:pPr>
        <w:spacing w:line="360" w:lineRule="auto"/>
        <w:rPr>
          <w:sz w:val="24"/>
          <w:szCs w:val="24"/>
        </w:rPr>
      </w:pPr>
    </w:p>
    <w:p w14:paraId="11A1C85D" w14:textId="77FDB696" w:rsidR="00AE3702" w:rsidRDefault="00AE3702" w:rsidP="004B1E5A">
      <w:pPr>
        <w:spacing w:line="360" w:lineRule="auto"/>
        <w:rPr>
          <w:color w:val="000000" w:themeColor="text1"/>
          <w:sz w:val="24"/>
          <w:szCs w:val="24"/>
        </w:rPr>
      </w:pPr>
      <w:r w:rsidRPr="00E8092A">
        <w:rPr>
          <w:color w:val="000000" w:themeColor="text1"/>
          <w:sz w:val="24"/>
          <w:szCs w:val="24"/>
        </w:rPr>
        <w:t>World Health Organization</w:t>
      </w:r>
      <w:r w:rsidRPr="00E8092A">
        <w:rPr>
          <w:color w:val="000000" w:themeColor="text1"/>
          <w:sz w:val="24"/>
          <w:szCs w:val="24"/>
        </w:rPr>
        <w:t xml:space="preserve"> (2018)</w:t>
      </w:r>
      <w:r w:rsidRPr="00E8092A">
        <w:rPr>
          <w:color w:val="000000" w:themeColor="text1"/>
          <w:sz w:val="24"/>
          <w:szCs w:val="24"/>
        </w:rPr>
        <w:t xml:space="preserve"> </w:t>
      </w:r>
      <w:r w:rsidRPr="00E8092A">
        <w:rPr>
          <w:i/>
          <w:color w:val="000000" w:themeColor="text1"/>
          <w:sz w:val="24"/>
          <w:szCs w:val="24"/>
        </w:rPr>
        <w:t>The Ottawa Charter for Health Promotion: First International Conference on Health Promotion</w:t>
      </w:r>
      <w:r w:rsidRPr="00E8092A">
        <w:rPr>
          <w:i/>
          <w:color w:val="000000" w:themeColor="text1"/>
          <w:sz w:val="24"/>
          <w:szCs w:val="24"/>
        </w:rPr>
        <w:t xml:space="preserve"> 1986</w:t>
      </w:r>
      <w:r w:rsidRPr="00E8092A">
        <w:rPr>
          <w:i/>
          <w:color w:val="000000" w:themeColor="text1"/>
          <w:sz w:val="24"/>
          <w:szCs w:val="24"/>
        </w:rPr>
        <w:t>.</w:t>
      </w:r>
      <w:r w:rsidRPr="00E8092A">
        <w:rPr>
          <w:color w:val="000000" w:themeColor="text1"/>
          <w:sz w:val="24"/>
          <w:szCs w:val="24"/>
        </w:rPr>
        <w:t xml:space="preserve"> Available at: </w:t>
      </w:r>
      <w:proofErr w:type="gramStart"/>
      <w:r w:rsidRPr="00E8092A">
        <w:rPr>
          <w:color w:val="000000" w:themeColor="text1"/>
          <w:sz w:val="24"/>
          <w:szCs w:val="24"/>
        </w:rPr>
        <w:t>http://www.who.int/healthpromotion/conferences/previous/ottawa/en/</w:t>
      </w:r>
      <w:r w:rsidRPr="00E8092A">
        <w:rPr>
          <w:color w:val="000000" w:themeColor="text1"/>
          <w:sz w:val="24"/>
          <w:szCs w:val="24"/>
        </w:rPr>
        <w:t xml:space="preserve">  (</w:t>
      </w:r>
      <w:proofErr w:type="gramEnd"/>
      <w:r w:rsidRPr="00E8092A">
        <w:rPr>
          <w:color w:val="000000" w:themeColor="text1"/>
          <w:sz w:val="24"/>
          <w:szCs w:val="24"/>
        </w:rPr>
        <w:t>A</w:t>
      </w:r>
      <w:r w:rsidRPr="00E8092A">
        <w:rPr>
          <w:color w:val="000000" w:themeColor="text1"/>
          <w:sz w:val="24"/>
          <w:szCs w:val="24"/>
        </w:rPr>
        <w:t>ccessed: 12</w:t>
      </w:r>
      <w:r w:rsidRPr="00E8092A">
        <w:rPr>
          <w:color w:val="000000" w:themeColor="text1"/>
          <w:sz w:val="24"/>
          <w:szCs w:val="24"/>
        </w:rPr>
        <w:t>/04/</w:t>
      </w:r>
      <w:r w:rsidRPr="00E8092A">
        <w:rPr>
          <w:color w:val="000000" w:themeColor="text1"/>
          <w:sz w:val="24"/>
          <w:szCs w:val="24"/>
        </w:rPr>
        <w:t>2018)</w:t>
      </w:r>
      <w:r w:rsidRPr="00E8092A">
        <w:rPr>
          <w:color w:val="000000" w:themeColor="text1"/>
          <w:sz w:val="24"/>
          <w:szCs w:val="24"/>
        </w:rPr>
        <w:t>.</w:t>
      </w:r>
    </w:p>
    <w:p w14:paraId="5B529087" w14:textId="77777777" w:rsidR="00AE3702" w:rsidRDefault="00AE3702" w:rsidP="004B1E5A">
      <w:pPr>
        <w:spacing w:line="360" w:lineRule="auto"/>
        <w:rPr>
          <w:color w:val="000000" w:themeColor="text1"/>
          <w:sz w:val="24"/>
          <w:szCs w:val="24"/>
        </w:rPr>
      </w:pPr>
    </w:p>
    <w:p w14:paraId="1CF6C97E" w14:textId="77777777" w:rsidR="00A70926" w:rsidRPr="00CE0CF2" w:rsidRDefault="00A70926" w:rsidP="00A70926">
      <w:pPr>
        <w:spacing w:line="360" w:lineRule="auto"/>
        <w:rPr>
          <w:sz w:val="24"/>
          <w:szCs w:val="24"/>
        </w:rPr>
      </w:pPr>
    </w:p>
    <w:p w14:paraId="5B559851" w14:textId="77777777" w:rsidR="007E3BF7" w:rsidRDefault="007E3BF7">
      <w:pPr>
        <w:spacing w:after="160" w:line="259" w:lineRule="auto"/>
        <w:rPr>
          <w:sz w:val="28"/>
          <w:szCs w:val="28"/>
        </w:rPr>
      </w:pPr>
      <w:r>
        <w:rPr>
          <w:sz w:val="28"/>
          <w:szCs w:val="28"/>
        </w:rPr>
        <w:br w:type="page"/>
      </w:r>
    </w:p>
    <w:p w14:paraId="2891C35D" w14:textId="6AE7D7FB" w:rsidR="005967D3" w:rsidRPr="004B1ADA" w:rsidRDefault="00E74B0B">
      <w:pPr>
        <w:spacing w:line="360" w:lineRule="auto"/>
        <w:rPr>
          <w:sz w:val="28"/>
          <w:szCs w:val="28"/>
        </w:rPr>
      </w:pPr>
      <w:r w:rsidRPr="004B1ADA">
        <w:rPr>
          <w:sz w:val="28"/>
          <w:szCs w:val="28"/>
        </w:rPr>
        <w:t>Appendix 1</w:t>
      </w:r>
    </w:p>
    <w:p w14:paraId="401958DB" w14:textId="3EA893D9" w:rsidR="00E74B0B" w:rsidRDefault="00E74B0B">
      <w:pPr>
        <w:spacing w:line="360" w:lineRule="auto"/>
        <w:rPr>
          <w:sz w:val="24"/>
          <w:szCs w:val="24"/>
        </w:rPr>
      </w:pPr>
      <w:r>
        <w:rPr>
          <w:noProof/>
        </w:rPr>
        <w:drawing>
          <wp:inline distT="0" distB="0" distL="0" distR="0" wp14:anchorId="643CB1D0" wp14:editId="4B382C40">
            <wp:extent cx="6332220" cy="7496175"/>
            <wp:effectExtent l="0" t="0" r="0" b="952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6332220" cy="7496175"/>
                    </a:xfrm>
                    <a:prstGeom prst="rect">
                      <a:avLst/>
                    </a:prstGeom>
                  </pic:spPr>
                </pic:pic>
              </a:graphicData>
            </a:graphic>
          </wp:inline>
        </w:drawing>
      </w:r>
    </w:p>
    <w:p w14:paraId="78EBFA98" w14:textId="3683A663" w:rsidR="008A018C" w:rsidRDefault="008A018C">
      <w:pPr>
        <w:spacing w:line="360" w:lineRule="auto"/>
        <w:rPr>
          <w:sz w:val="24"/>
          <w:szCs w:val="24"/>
        </w:rPr>
      </w:pPr>
    </w:p>
    <w:p w14:paraId="7392EB85" w14:textId="0BA01DF1" w:rsidR="00C70B0D" w:rsidRDefault="00C70B0D">
      <w:pPr>
        <w:spacing w:after="160" w:line="259" w:lineRule="auto"/>
        <w:rPr>
          <w:sz w:val="24"/>
          <w:szCs w:val="24"/>
        </w:rPr>
      </w:pPr>
      <w:r>
        <w:rPr>
          <w:sz w:val="24"/>
          <w:szCs w:val="24"/>
        </w:rPr>
        <w:br w:type="page"/>
      </w:r>
    </w:p>
    <w:p w14:paraId="18A96C89" w14:textId="3B7AC5C4" w:rsidR="008A018C" w:rsidRPr="00ED7D91" w:rsidRDefault="00C70B0D">
      <w:pPr>
        <w:spacing w:line="360" w:lineRule="auto"/>
        <w:rPr>
          <w:sz w:val="28"/>
          <w:szCs w:val="28"/>
        </w:rPr>
      </w:pPr>
      <w:r w:rsidRPr="00ED7D91">
        <w:rPr>
          <w:sz w:val="28"/>
          <w:szCs w:val="28"/>
        </w:rPr>
        <w:lastRenderedPageBreak/>
        <w:t>Appendix 2</w:t>
      </w:r>
      <w:r w:rsidR="0022622F" w:rsidRPr="00ED7D91">
        <w:rPr>
          <w:sz w:val="28"/>
          <w:szCs w:val="28"/>
        </w:rPr>
        <w:t xml:space="preserve"> </w:t>
      </w:r>
      <w:r w:rsidR="00ED7D91" w:rsidRPr="00ED7D91">
        <w:rPr>
          <w:sz w:val="28"/>
          <w:szCs w:val="28"/>
        </w:rPr>
        <w:t>–</w:t>
      </w:r>
      <w:r w:rsidR="0022622F" w:rsidRPr="00ED7D91">
        <w:rPr>
          <w:sz w:val="28"/>
          <w:szCs w:val="28"/>
        </w:rPr>
        <w:t xml:space="preserve"> </w:t>
      </w:r>
      <w:r w:rsidR="00ED7D91" w:rsidRPr="00ED7D91">
        <w:rPr>
          <w:sz w:val="28"/>
          <w:szCs w:val="28"/>
        </w:rPr>
        <w:t>Written feedback</w:t>
      </w:r>
    </w:p>
    <w:p w14:paraId="32F83EBB" w14:textId="77777777" w:rsidR="00355575" w:rsidRDefault="00355575">
      <w:pPr>
        <w:spacing w:line="360" w:lineRule="auto"/>
        <w:rPr>
          <w:sz w:val="24"/>
          <w:szCs w:val="24"/>
        </w:rPr>
      </w:pPr>
    </w:p>
    <w:p w14:paraId="6BA12433" w14:textId="503B036C" w:rsidR="00C70B0D" w:rsidRDefault="00C70B0D">
      <w:pPr>
        <w:spacing w:line="360" w:lineRule="auto"/>
        <w:rPr>
          <w:sz w:val="24"/>
          <w:szCs w:val="24"/>
        </w:rPr>
      </w:pPr>
      <w:r>
        <w:rPr>
          <w:noProof/>
        </w:rPr>
        <w:drawing>
          <wp:inline distT="0" distB="0" distL="0" distR="0" wp14:anchorId="02FF3582" wp14:editId="5FE3A476">
            <wp:extent cx="6286500" cy="5314950"/>
            <wp:effectExtent l="0" t="0" r="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6286500" cy="5314950"/>
                    </a:xfrm>
                    <a:prstGeom prst="rect">
                      <a:avLst/>
                    </a:prstGeom>
                  </pic:spPr>
                </pic:pic>
              </a:graphicData>
            </a:graphic>
          </wp:inline>
        </w:drawing>
      </w:r>
    </w:p>
    <w:p w14:paraId="23F90FF4" w14:textId="12F0E46E" w:rsidR="008A018C" w:rsidRDefault="008A018C">
      <w:pPr>
        <w:spacing w:line="360" w:lineRule="auto"/>
        <w:rPr>
          <w:sz w:val="24"/>
          <w:szCs w:val="24"/>
        </w:rPr>
      </w:pPr>
    </w:p>
    <w:p w14:paraId="74E92B28" w14:textId="0AAA0F87" w:rsidR="00C70B0D" w:rsidRDefault="00C70B0D">
      <w:pPr>
        <w:spacing w:after="160" w:line="259" w:lineRule="auto"/>
        <w:rPr>
          <w:sz w:val="24"/>
          <w:szCs w:val="24"/>
        </w:rPr>
      </w:pPr>
      <w:r>
        <w:rPr>
          <w:sz w:val="24"/>
          <w:szCs w:val="24"/>
        </w:rPr>
        <w:br w:type="page"/>
      </w:r>
    </w:p>
    <w:p w14:paraId="392264F7" w14:textId="711EBF73" w:rsidR="005967D3" w:rsidRDefault="00132492">
      <w:pPr>
        <w:spacing w:line="360" w:lineRule="auto"/>
        <w:rPr>
          <w:sz w:val="28"/>
          <w:szCs w:val="24"/>
        </w:rPr>
      </w:pPr>
      <w:r w:rsidRPr="002B383E">
        <w:rPr>
          <w:sz w:val="28"/>
          <w:szCs w:val="24"/>
        </w:rPr>
        <w:lastRenderedPageBreak/>
        <w:t xml:space="preserve">Appendix 3 </w:t>
      </w:r>
      <w:r w:rsidR="00FC2FAD" w:rsidRPr="002B383E">
        <w:rPr>
          <w:sz w:val="28"/>
          <w:szCs w:val="24"/>
        </w:rPr>
        <w:t>–</w:t>
      </w:r>
      <w:r w:rsidRPr="002B383E">
        <w:rPr>
          <w:sz w:val="28"/>
          <w:szCs w:val="24"/>
        </w:rPr>
        <w:t xml:space="preserve"> M</w:t>
      </w:r>
      <w:r w:rsidR="00FC2FAD" w:rsidRPr="002B383E">
        <w:rPr>
          <w:sz w:val="28"/>
          <w:szCs w:val="24"/>
        </w:rPr>
        <w:t>inutes of meetings</w:t>
      </w:r>
    </w:p>
    <w:p w14:paraId="43A3905E" w14:textId="77777777" w:rsidR="002B383E" w:rsidRPr="002B383E" w:rsidRDefault="002B383E">
      <w:pPr>
        <w:spacing w:line="360" w:lineRule="auto"/>
        <w:rPr>
          <w:sz w:val="28"/>
          <w:szCs w:val="24"/>
        </w:rPr>
      </w:pPr>
    </w:p>
    <w:p w14:paraId="3FAE5DF9" w14:textId="77777777" w:rsidR="00FC2FAD" w:rsidRPr="002B383E" w:rsidRDefault="00FC2FAD" w:rsidP="00FC2FAD">
      <w:pPr>
        <w:jc w:val="center"/>
        <w:rPr>
          <w:b/>
          <w:sz w:val="24"/>
          <w:szCs w:val="24"/>
        </w:rPr>
      </w:pPr>
      <w:r w:rsidRPr="002B383E">
        <w:rPr>
          <w:b/>
          <w:sz w:val="24"/>
          <w:szCs w:val="24"/>
        </w:rPr>
        <w:t xml:space="preserve">Minutes of Health Promotion Group Work </w:t>
      </w:r>
    </w:p>
    <w:p w14:paraId="1F57E01E" w14:textId="77777777" w:rsidR="00FC2FAD" w:rsidRPr="002B383E" w:rsidRDefault="00FC2FAD" w:rsidP="00FC2FAD">
      <w:pPr>
        <w:jc w:val="center"/>
        <w:rPr>
          <w:b/>
          <w:sz w:val="24"/>
          <w:szCs w:val="24"/>
        </w:rPr>
      </w:pPr>
      <w:r w:rsidRPr="002B383E">
        <w:rPr>
          <w:b/>
          <w:sz w:val="24"/>
          <w:szCs w:val="24"/>
        </w:rPr>
        <w:t>(Food and Mood)</w:t>
      </w:r>
    </w:p>
    <w:p w14:paraId="093D9D64" w14:textId="77777777" w:rsidR="00FC2FAD" w:rsidRPr="002B383E" w:rsidRDefault="00FC2FAD" w:rsidP="00FC2FAD">
      <w:pPr>
        <w:jc w:val="center"/>
        <w:rPr>
          <w:b/>
          <w:sz w:val="24"/>
          <w:szCs w:val="24"/>
        </w:rPr>
      </w:pPr>
    </w:p>
    <w:p w14:paraId="1BCBCB8A" w14:textId="77777777" w:rsidR="00FC2FAD" w:rsidRPr="002B383E" w:rsidRDefault="00FC2FAD" w:rsidP="00FC2FAD">
      <w:pPr>
        <w:rPr>
          <w:sz w:val="24"/>
          <w:szCs w:val="24"/>
        </w:rPr>
      </w:pPr>
      <w:r w:rsidRPr="002B383E">
        <w:rPr>
          <w:b/>
          <w:sz w:val="24"/>
          <w:szCs w:val="24"/>
        </w:rPr>
        <w:t>Date:</w:t>
      </w:r>
      <w:r w:rsidRPr="002B383E">
        <w:rPr>
          <w:sz w:val="24"/>
          <w:szCs w:val="24"/>
        </w:rPr>
        <w:t xml:space="preserve"> </w:t>
      </w:r>
      <w:r w:rsidRPr="002B383E">
        <w:rPr>
          <w:sz w:val="24"/>
          <w:szCs w:val="24"/>
        </w:rPr>
        <w:tab/>
      </w:r>
      <w:r w:rsidRPr="002B383E">
        <w:rPr>
          <w:sz w:val="24"/>
          <w:szCs w:val="24"/>
        </w:rPr>
        <w:tab/>
        <w:t>Tuesday 6</w:t>
      </w:r>
      <w:r w:rsidRPr="002B383E">
        <w:rPr>
          <w:sz w:val="24"/>
          <w:szCs w:val="24"/>
          <w:vertAlign w:val="superscript"/>
        </w:rPr>
        <w:t>th</w:t>
      </w:r>
      <w:r w:rsidRPr="002B383E">
        <w:rPr>
          <w:sz w:val="24"/>
          <w:szCs w:val="24"/>
        </w:rPr>
        <w:t xml:space="preserve"> February 2018</w:t>
      </w:r>
      <w:r w:rsidRPr="002B383E">
        <w:rPr>
          <w:sz w:val="24"/>
          <w:szCs w:val="24"/>
        </w:rPr>
        <w:tab/>
      </w:r>
      <w:r w:rsidRPr="002B383E">
        <w:rPr>
          <w:sz w:val="24"/>
          <w:szCs w:val="24"/>
        </w:rPr>
        <w:tab/>
      </w:r>
      <w:r w:rsidRPr="002B383E">
        <w:rPr>
          <w:b/>
          <w:sz w:val="24"/>
          <w:szCs w:val="24"/>
        </w:rPr>
        <w:t>Time:</w:t>
      </w:r>
      <w:r w:rsidRPr="002B383E">
        <w:rPr>
          <w:sz w:val="24"/>
          <w:szCs w:val="24"/>
        </w:rPr>
        <w:t xml:space="preserve"> 11am – 12noon</w:t>
      </w:r>
    </w:p>
    <w:p w14:paraId="744C282C" w14:textId="77777777" w:rsidR="00FC2FAD" w:rsidRPr="002B383E" w:rsidRDefault="00FC2FAD" w:rsidP="00FC2FAD">
      <w:pPr>
        <w:rPr>
          <w:b/>
          <w:sz w:val="24"/>
          <w:szCs w:val="24"/>
        </w:rPr>
      </w:pPr>
    </w:p>
    <w:p w14:paraId="28AE2549" w14:textId="77777777" w:rsidR="00FC2FAD" w:rsidRPr="002B383E" w:rsidRDefault="00FC2FAD" w:rsidP="00FC2FAD">
      <w:pPr>
        <w:rPr>
          <w:b/>
          <w:sz w:val="24"/>
          <w:szCs w:val="24"/>
        </w:rPr>
      </w:pPr>
      <w:r w:rsidRPr="002B383E">
        <w:rPr>
          <w:b/>
          <w:sz w:val="24"/>
          <w:szCs w:val="24"/>
        </w:rPr>
        <w:t>Attendees:</w:t>
      </w:r>
      <w:r w:rsidRPr="002B383E">
        <w:rPr>
          <w:b/>
          <w:sz w:val="24"/>
          <w:szCs w:val="24"/>
        </w:rPr>
        <w:tab/>
      </w:r>
      <w:r w:rsidRPr="002B383E">
        <w:rPr>
          <w:sz w:val="24"/>
          <w:szCs w:val="24"/>
        </w:rPr>
        <w:t>Louise Griffiths (LG)</w:t>
      </w:r>
    </w:p>
    <w:p w14:paraId="3BD91A64" w14:textId="77777777" w:rsidR="00FC2FAD" w:rsidRPr="002B383E" w:rsidRDefault="00FC2FAD" w:rsidP="00FC2FAD">
      <w:pPr>
        <w:rPr>
          <w:sz w:val="24"/>
          <w:szCs w:val="24"/>
        </w:rPr>
      </w:pPr>
      <w:r w:rsidRPr="002B383E">
        <w:rPr>
          <w:b/>
          <w:sz w:val="24"/>
          <w:szCs w:val="24"/>
        </w:rPr>
        <w:tab/>
      </w:r>
      <w:r w:rsidRPr="002B383E">
        <w:rPr>
          <w:b/>
          <w:sz w:val="24"/>
          <w:szCs w:val="24"/>
        </w:rPr>
        <w:tab/>
      </w:r>
      <w:r w:rsidRPr="002B383E">
        <w:rPr>
          <w:sz w:val="24"/>
          <w:szCs w:val="24"/>
        </w:rPr>
        <w:t>Sarah Howells (SH)</w:t>
      </w:r>
    </w:p>
    <w:p w14:paraId="12D64300" w14:textId="77777777" w:rsidR="00FC2FAD" w:rsidRPr="002B383E" w:rsidRDefault="00FC2FAD" w:rsidP="00FC2FAD">
      <w:pPr>
        <w:rPr>
          <w:sz w:val="24"/>
          <w:szCs w:val="24"/>
        </w:rPr>
      </w:pPr>
      <w:r w:rsidRPr="002B383E">
        <w:rPr>
          <w:sz w:val="24"/>
          <w:szCs w:val="24"/>
        </w:rPr>
        <w:tab/>
      </w:r>
      <w:r w:rsidRPr="002B383E">
        <w:rPr>
          <w:sz w:val="24"/>
          <w:szCs w:val="24"/>
        </w:rPr>
        <w:tab/>
        <w:t xml:space="preserve">Pat </w:t>
      </w:r>
      <w:proofErr w:type="spellStart"/>
      <w:r w:rsidRPr="002B383E">
        <w:rPr>
          <w:sz w:val="24"/>
          <w:szCs w:val="24"/>
        </w:rPr>
        <w:t>Kordalska</w:t>
      </w:r>
      <w:proofErr w:type="spellEnd"/>
      <w:r w:rsidRPr="002B383E">
        <w:rPr>
          <w:sz w:val="24"/>
          <w:szCs w:val="24"/>
        </w:rPr>
        <w:t xml:space="preserve"> (PK)</w:t>
      </w:r>
    </w:p>
    <w:p w14:paraId="40D51437" w14:textId="77777777" w:rsidR="00FC2FAD" w:rsidRPr="002B383E" w:rsidRDefault="00FC2FAD" w:rsidP="00FC2FAD">
      <w:pPr>
        <w:rPr>
          <w:sz w:val="24"/>
          <w:szCs w:val="24"/>
        </w:rPr>
      </w:pPr>
      <w:r w:rsidRPr="002B383E">
        <w:rPr>
          <w:sz w:val="24"/>
          <w:szCs w:val="24"/>
        </w:rPr>
        <w:tab/>
      </w:r>
      <w:r w:rsidRPr="002B383E">
        <w:rPr>
          <w:sz w:val="24"/>
          <w:szCs w:val="24"/>
        </w:rPr>
        <w:tab/>
        <w:t>Corey Prescott (CP)</w:t>
      </w:r>
    </w:p>
    <w:p w14:paraId="49756B2E" w14:textId="77777777" w:rsidR="00FC2FAD" w:rsidRPr="002B383E" w:rsidRDefault="00FC2FAD" w:rsidP="00FC2FAD">
      <w:pPr>
        <w:rPr>
          <w:sz w:val="24"/>
          <w:szCs w:val="24"/>
        </w:rPr>
      </w:pPr>
      <w:r w:rsidRPr="002B383E">
        <w:rPr>
          <w:sz w:val="24"/>
          <w:szCs w:val="24"/>
        </w:rPr>
        <w:tab/>
      </w:r>
      <w:r w:rsidRPr="002B383E">
        <w:rPr>
          <w:sz w:val="24"/>
          <w:szCs w:val="24"/>
        </w:rPr>
        <w:tab/>
        <w:t>Dan Reynolds (DR)</w:t>
      </w:r>
    </w:p>
    <w:p w14:paraId="389D9E73" w14:textId="77777777" w:rsidR="00FC2FAD" w:rsidRPr="002B383E" w:rsidRDefault="00FC2FAD" w:rsidP="00FC2FAD">
      <w:pPr>
        <w:rPr>
          <w:sz w:val="24"/>
          <w:szCs w:val="24"/>
        </w:rPr>
      </w:pPr>
      <w:r w:rsidRPr="002B383E">
        <w:rPr>
          <w:sz w:val="24"/>
          <w:szCs w:val="24"/>
        </w:rPr>
        <w:tab/>
      </w:r>
      <w:r w:rsidRPr="002B383E">
        <w:rPr>
          <w:sz w:val="24"/>
          <w:szCs w:val="24"/>
        </w:rPr>
        <w:tab/>
        <w:t>Rachel Evans (RE)</w:t>
      </w:r>
    </w:p>
    <w:p w14:paraId="11D47A59" w14:textId="77777777" w:rsidR="00FC2FAD" w:rsidRPr="002B383E" w:rsidRDefault="00FC2FAD" w:rsidP="00FC2FAD">
      <w:pPr>
        <w:rPr>
          <w:sz w:val="24"/>
          <w:szCs w:val="24"/>
        </w:rPr>
      </w:pPr>
    </w:p>
    <w:p w14:paraId="1F665045" w14:textId="77777777" w:rsidR="00FC2FAD" w:rsidRPr="002B383E" w:rsidRDefault="00FC2FAD" w:rsidP="00FC2FAD">
      <w:pPr>
        <w:rPr>
          <w:sz w:val="24"/>
          <w:szCs w:val="24"/>
        </w:rPr>
      </w:pPr>
    </w:p>
    <w:p w14:paraId="332239CA" w14:textId="77777777" w:rsidR="00FC2FAD" w:rsidRPr="002B383E" w:rsidRDefault="00FC2FAD" w:rsidP="00FC2FAD">
      <w:pPr>
        <w:rPr>
          <w:sz w:val="24"/>
          <w:szCs w:val="24"/>
        </w:rPr>
      </w:pPr>
      <w:r w:rsidRPr="002B383E">
        <w:rPr>
          <w:sz w:val="24"/>
          <w:szCs w:val="24"/>
        </w:rPr>
        <w:t>A discussion took place as to the different topics we could promote for our health promotion campaign and it was agreed by all to do ‘Food and Mood’.</w:t>
      </w:r>
    </w:p>
    <w:p w14:paraId="430FC23D" w14:textId="77777777" w:rsidR="00FC2FAD" w:rsidRPr="002B383E" w:rsidRDefault="00FC2FAD" w:rsidP="00FC2FAD">
      <w:pPr>
        <w:rPr>
          <w:sz w:val="24"/>
          <w:szCs w:val="24"/>
        </w:rPr>
      </w:pPr>
    </w:p>
    <w:p w14:paraId="4E9B7F6B" w14:textId="77777777" w:rsidR="00FC2FAD" w:rsidRPr="002B383E" w:rsidRDefault="00FC2FAD" w:rsidP="00FC2FAD">
      <w:pPr>
        <w:rPr>
          <w:sz w:val="24"/>
          <w:szCs w:val="24"/>
        </w:rPr>
      </w:pPr>
      <w:r w:rsidRPr="002B383E">
        <w:rPr>
          <w:sz w:val="24"/>
          <w:szCs w:val="24"/>
        </w:rPr>
        <w:t>LG was appointed the group leader and a ‘</w:t>
      </w:r>
      <w:proofErr w:type="spellStart"/>
      <w:r w:rsidRPr="002B383E">
        <w:rPr>
          <w:sz w:val="24"/>
          <w:szCs w:val="24"/>
        </w:rPr>
        <w:t>Watsapp</w:t>
      </w:r>
      <w:proofErr w:type="spellEnd"/>
      <w:r w:rsidRPr="002B383E">
        <w:rPr>
          <w:sz w:val="24"/>
          <w:szCs w:val="24"/>
        </w:rPr>
        <w:t>’ group was set up to aid communication throughout the week.</w:t>
      </w:r>
    </w:p>
    <w:p w14:paraId="3E73FCDE" w14:textId="77777777" w:rsidR="00FC2FAD" w:rsidRPr="002B383E" w:rsidRDefault="00FC2FAD" w:rsidP="00FC2FAD">
      <w:pPr>
        <w:rPr>
          <w:sz w:val="24"/>
          <w:szCs w:val="24"/>
        </w:rPr>
      </w:pPr>
    </w:p>
    <w:p w14:paraId="02B8B80E" w14:textId="77777777" w:rsidR="00FC2FAD" w:rsidRPr="002B383E" w:rsidRDefault="00FC2FAD" w:rsidP="00FC2FAD">
      <w:pPr>
        <w:rPr>
          <w:sz w:val="24"/>
          <w:szCs w:val="24"/>
        </w:rPr>
      </w:pPr>
      <w:r w:rsidRPr="002B383E">
        <w:rPr>
          <w:sz w:val="24"/>
          <w:szCs w:val="24"/>
        </w:rPr>
        <w:t>Each team member was allocated a topic to research and feedback to the group the following week:</w:t>
      </w:r>
    </w:p>
    <w:p w14:paraId="037997AE" w14:textId="77777777" w:rsidR="00FC2FAD" w:rsidRPr="002B383E" w:rsidRDefault="00FC2FAD" w:rsidP="00FC2FAD">
      <w:pPr>
        <w:rPr>
          <w:sz w:val="24"/>
          <w:szCs w:val="24"/>
        </w:rPr>
      </w:pPr>
    </w:p>
    <w:p w14:paraId="6ABC903A" w14:textId="77777777" w:rsidR="00FC2FAD" w:rsidRPr="002B383E" w:rsidRDefault="00FC2FAD" w:rsidP="00FC2FAD">
      <w:pPr>
        <w:rPr>
          <w:sz w:val="24"/>
          <w:szCs w:val="24"/>
        </w:rPr>
      </w:pPr>
      <w:r w:rsidRPr="002B383E">
        <w:rPr>
          <w:sz w:val="24"/>
          <w:szCs w:val="24"/>
        </w:rPr>
        <w:t>LG (Caffeine and Omega 3), SH (Probiotics and gut health), PK (Hydration), CP (5 a day), DR (Protein) and RE (Tryptophan).</w:t>
      </w:r>
    </w:p>
    <w:p w14:paraId="5EF603BC" w14:textId="77777777" w:rsidR="00FC2FAD" w:rsidRPr="002B383E" w:rsidRDefault="00FC2FAD" w:rsidP="00FC2FAD">
      <w:pPr>
        <w:rPr>
          <w:sz w:val="24"/>
          <w:szCs w:val="24"/>
        </w:rPr>
      </w:pPr>
    </w:p>
    <w:p w14:paraId="1EFA2BD3" w14:textId="77777777" w:rsidR="00FC2FAD" w:rsidRPr="002B383E" w:rsidRDefault="00FC2FAD" w:rsidP="00FC2FAD">
      <w:pPr>
        <w:rPr>
          <w:sz w:val="24"/>
          <w:szCs w:val="24"/>
        </w:rPr>
      </w:pPr>
      <w:r w:rsidRPr="002B383E">
        <w:rPr>
          <w:sz w:val="24"/>
          <w:szCs w:val="24"/>
        </w:rPr>
        <w:t xml:space="preserve">It was agreed for each member to produce 5 food swaps based upon their topic.  </w:t>
      </w:r>
    </w:p>
    <w:p w14:paraId="7E700009" w14:textId="77777777" w:rsidR="00FC2FAD" w:rsidRPr="002B383E" w:rsidRDefault="00FC2FAD" w:rsidP="00FC2FAD">
      <w:pPr>
        <w:rPr>
          <w:sz w:val="24"/>
          <w:szCs w:val="24"/>
        </w:rPr>
      </w:pPr>
    </w:p>
    <w:p w14:paraId="29BE56ED" w14:textId="77777777" w:rsidR="00FC2FAD" w:rsidRPr="002B383E" w:rsidRDefault="00FC2FAD" w:rsidP="00FC2FAD">
      <w:pPr>
        <w:rPr>
          <w:sz w:val="24"/>
          <w:szCs w:val="24"/>
        </w:rPr>
      </w:pPr>
      <w:r w:rsidRPr="002B383E">
        <w:rPr>
          <w:sz w:val="24"/>
          <w:szCs w:val="24"/>
        </w:rPr>
        <w:t>A discussion took place as to what we wanted to wear on the day and it was decided we would look at t-shirts.</w:t>
      </w:r>
    </w:p>
    <w:p w14:paraId="06198D1B" w14:textId="77777777" w:rsidR="00FC2FAD" w:rsidRPr="002B383E" w:rsidRDefault="00FC2FAD" w:rsidP="00FC2FAD">
      <w:pPr>
        <w:rPr>
          <w:sz w:val="24"/>
          <w:szCs w:val="24"/>
        </w:rPr>
      </w:pPr>
    </w:p>
    <w:p w14:paraId="1D46F178" w14:textId="24D85467" w:rsidR="00FC2FAD" w:rsidRPr="002B383E" w:rsidRDefault="00FC2FAD" w:rsidP="00FC2FAD">
      <w:pPr>
        <w:jc w:val="center"/>
        <w:rPr>
          <w:sz w:val="24"/>
          <w:szCs w:val="24"/>
        </w:rPr>
      </w:pPr>
      <w:r w:rsidRPr="002B383E">
        <w:rPr>
          <w:sz w:val="24"/>
          <w:szCs w:val="24"/>
        </w:rPr>
        <w:t>……………………………………………………………………………………………………………</w:t>
      </w:r>
    </w:p>
    <w:p w14:paraId="3E939A93" w14:textId="77777777" w:rsidR="00FC2FAD" w:rsidRPr="002B383E" w:rsidRDefault="00FC2FAD" w:rsidP="00FC2FAD">
      <w:pPr>
        <w:jc w:val="center"/>
        <w:rPr>
          <w:b/>
          <w:sz w:val="24"/>
          <w:szCs w:val="24"/>
        </w:rPr>
      </w:pPr>
    </w:p>
    <w:p w14:paraId="3F9DD2B8" w14:textId="698A70B9" w:rsidR="00FC2FAD" w:rsidRPr="002B383E" w:rsidRDefault="00FC2FAD" w:rsidP="00FC2FAD">
      <w:pPr>
        <w:rPr>
          <w:b/>
          <w:sz w:val="24"/>
          <w:szCs w:val="24"/>
        </w:rPr>
      </w:pPr>
    </w:p>
    <w:p w14:paraId="24A9A41A" w14:textId="77777777" w:rsidR="00FC2FAD" w:rsidRPr="002B383E" w:rsidRDefault="00FC2FAD" w:rsidP="00FC2FAD">
      <w:pPr>
        <w:jc w:val="center"/>
        <w:rPr>
          <w:b/>
          <w:sz w:val="24"/>
          <w:szCs w:val="24"/>
        </w:rPr>
      </w:pPr>
      <w:r w:rsidRPr="002B383E">
        <w:rPr>
          <w:b/>
          <w:sz w:val="24"/>
          <w:szCs w:val="24"/>
        </w:rPr>
        <w:t xml:space="preserve">Minutes of Health Promotion Group Work </w:t>
      </w:r>
    </w:p>
    <w:p w14:paraId="1B094952" w14:textId="77777777" w:rsidR="00FC2FAD" w:rsidRPr="002B383E" w:rsidRDefault="00FC2FAD" w:rsidP="00FC2FAD">
      <w:pPr>
        <w:jc w:val="center"/>
        <w:rPr>
          <w:b/>
          <w:sz w:val="24"/>
          <w:szCs w:val="24"/>
        </w:rPr>
      </w:pPr>
      <w:r w:rsidRPr="002B383E">
        <w:rPr>
          <w:b/>
          <w:sz w:val="24"/>
          <w:szCs w:val="24"/>
        </w:rPr>
        <w:t>(Food and Mood)</w:t>
      </w:r>
    </w:p>
    <w:p w14:paraId="4E4E9A64" w14:textId="77777777" w:rsidR="00FC2FAD" w:rsidRPr="002B383E" w:rsidRDefault="00FC2FAD" w:rsidP="00FC2FAD">
      <w:pPr>
        <w:jc w:val="center"/>
        <w:rPr>
          <w:b/>
          <w:sz w:val="24"/>
          <w:szCs w:val="24"/>
        </w:rPr>
      </w:pPr>
    </w:p>
    <w:p w14:paraId="3885D2BC" w14:textId="77777777" w:rsidR="00FC2FAD" w:rsidRPr="002B383E" w:rsidRDefault="00FC2FAD" w:rsidP="00FC2FAD">
      <w:pPr>
        <w:rPr>
          <w:sz w:val="24"/>
          <w:szCs w:val="24"/>
        </w:rPr>
      </w:pPr>
      <w:r w:rsidRPr="002B383E">
        <w:rPr>
          <w:b/>
          <w:sz w:val="24"/>
          <w:szCs w:val="24"/>
        </w:rPr>
        <w:t>Date:</w:t>
      </w:r>
      <w:r w:rsidRPr="002B383E">
        <w:rPr>
          <w:sz w:val="24"/>
          <w:szCs w:val="24"/>
        </w:rPr>
        <w:t xml:space="preserve"> </w:t>
      </w:r>
      <w:r w:rsidRPr="002B383E">
        <w:rPr>
          <w:sz w:val="24"/>
          <w:szCs w:val="24"/>
        </w:rPr>
        <w:tab/>
      </w:r>
      <w:r w:rsidRPr="002B383E">
        <w:rPr>
          <w:sz w:val="24"/>
          <w:szCs w:val="24"/>
        </w:rPr>
        <w:tab/>
        <w:t>Tuesday 13</w:t>
      </w:r>
      <w:r w:rsidRPr="002B383E">
        <w:rPr>
          <w:sz w:val="24"/>
          <w:szCs w:val="24"/>
          <w:vertAlign w:val="superscript"/>
        </w:rPr>
        <w:t>th</w:t>
      </w:r>
      <w:r w:rsidRPr="002B383E">
        <w:rPr>
          <w:sz w:val="24"/>
          <w:szCs w:val="24"/>
        </w:rPr>
        <w:t xml:space="preserve"> February 2018</w:t>
      </w:r>
      <w:r w:rsidRPr="002B383E">
        <w:rPr>
          <w:sz w:val="24"/>
          <w:szCs w:val="24"/>
        </w:rPr>
        <w:tab/>
      </w:r>
      <w:r w:rsidRPr="002B383E">
        <w:rPr>
          <w:sz w:val="24"/>
          <w:szCs w:val="24"/>
        </w:rPr>
        <w:tab/>
      </w:r>
      <w:r w:rsidRPr="002B383E">
        <w:rPr>
          <w:b/>
          <w:sz w:val="24"/>
          <w:szCs w:val="24"/>
        </w:rPr>
        <w:t>Time:</w:t>
      </w:r>
      <w:r w:rsidRPr="002B383E">
        <w:rPr>
          <w:sz w:val="24"/>
          <w:szCs w:val="24"/>
        </w:rPr>
        <w:t xml:space="preserve"> 11am – 12noon</w:t>
      </w:r>
    </w:p>
    <w:p w14:paraId="00F23910" w14:textId="77777777" w:rsidR="00FC2FAD" w:rsidRPr="002B383E" w:rsidRDefault="00FC2FAD" w:rsidP="00FC2FAD">
      <w:pPr>
        <w:rPr>
          <w:b/>
          <w:sz w:val="24"/>
          <w:szCs w:val="24"/>
        </w:rPr>
      </w:pPr>
    </w:p>
    <w:p w14:paraId="6783C838" w14:textId="77777777" w:rsidR="00FC2FAD" w:rsidRPr="002B383E" w:rsidRDefault="00FC2FAD" w:rsidP="00FC2FAD">
      <w:pPr>
        <w:rPr>
          <w:b/>
          <w:sz w:val="24"/>
          <w:szCs w:val="24"/>
        </w:rPr>
      </w:pPr>
      <w:r w:rsidRPr="002B383E">
        <w:rPr>
          <w:b/>
          <w:sz w:val="24"/>
          <w:szCs w:val="24"/>
        </w:rPr>
        <w:t>Attendees:</w:t>
      </w:r>
      <w:r w:rsidRPr="002B383E">
        <w:rPr>
          <w:b/>
          <w:sz w:val="24"/>
          <w:szCs w:val="24"/>
        </w:rPr>
        <w:tab/>
      </w:r>
      <w:r w:rsidRPr="002B383E">
        <w:rPr>
          <w:sz w:val="24"/>
          <w:szCs w:val="24"/>
        </w:rPr>
        <w:t>Louise Griffiths (LG)</w:t>
      </w:r>
    </w:p>
    <w:p w14:paraId="45A4E908" w14:textId="77777777" w:rsidR="00FC2FAD" w:rsidRPr="002B383E" w:rsidRDefault="00FC2FAD" w:rsidP="00FC2FAD">
      <w:pPr>
        <w:rPr>
          <w:sz w:val="24"/>
          <w:szCs w:val="24"/>
        </w:rPr>
      </w:pPr>
      <w:r w:rsidRPr="002B383E">
        <w:rPr>
          <w:b/>
          <w:sz w:val="24"/>
          <w:szCs w:val="24"/>
        </w:rPr>
        <w:tab/>
      </w:r>
      <w:r w:rsidRPr="002B383E">
        <w:rPr>
          <w:b/>
          <w:sz w:val="24"/>
          <w:szCs w:val="24"/>
        </w:rPr>
        <w:tab/>
      </w:r>
      <w:r w:rsidRPr="002B383E">
        <w:rPr>
          <w:sz w:val="24"/>
          <w:szCs w:val="24"/>
        </w:rPr>
        <w:t>Sarah Howells (SH)</w:t>
      </w:r>
    </w:p>
    <w:p w14:paraId="628CB14B" w14:textId="77777777" w:rsidR="00FC2FAD" w:rsidRPr="002B383E" w:rsidRDefault="00FC2FAD" w:rsidP="00FC2FAD">
      <w:pPr>
        <w:rPr>
          <w:sz w:val="24"/>
          <w:szCs w:val="24"/>
        </w:rPr>
      </w:pPr>
      <w:r w:rsidRPr="002B383E">
        <w:rPr>
          <w:sz w:val="24"/>
          <w:szCs w:val="24"/>
        </w:rPr>
        <w:tab/>
      </w:r>
      <w:r w:rsidRPr="002B383E">
        <w:rPr>
          <w:sz w:val="24"/>
          <w:szCs w:val="24"/>
        </w:rPr>
        <w:tab/>
        <w:t>Corey Prescott (CP)</w:t>
      </w:r>
    </w:p>
    <w:p w14:paraId="4A7A7ED6" w14:textId="77777777" w:rsidR="00FC2FAD" w:rsidRPr="002B383E" w:rsidRDefault="00FC2FAD" w:rsidP="00FC2FAD">
      <w:pPr>
        <w:rPr>
          <w:sz w:val="24"/>
          <w:szCs w:val="24"/>
        </w:rPr>
      </w:pPr>
      <w:r w:rsidRPr="002B383E">
        <w:rPr>
          <w:sz w:val="24"/>
          <w:szCs w:val="24"/>
        </w:rPr>
        <w:tab/>
      </w:r>
      <w:r w:rsidRPr="002B383E">
        <w:rPr>
          <w:sz w:val="24"/>
          <w:szCs w:val="24"/>
        </w:rPr>
        <w:tab/>
        <w:t>Dan Reynolds (DR)</w:t>
      </w:r>
    </w:p>
    <w:p w14:paraId="5860A37E" w14:textId="77777777" w:rsidR="00FC2FAD" w:rsidRPr="002B383E" w:rsidRDefault="00FC2FAD" w:rsidP="00FC2FAD">
      <w:pPr>
        <w:rPr>
          <w:sz w:val="24"/>
          <w:szCs w:val="24"/>
        </w:rPr>
      </w:pPr>
      <w:r w:rsidRPr="002B383E">
        <w:rPr>
          <w:sz w:val="24"/>
          <w:szCs w:val="24"/>
        </w:rPr>
        <w:tab/>
      </w:r>
      <w:r w:rsidRPr="002B383E">
        <w:rPr>
          <w:sz w:val="24"/>
          <w:szCs w:val="24"/>
        </w:rPr>
        <w:tab/>
        <w:t>Rachel Evans (RE)</w:t>
      </w:r>
    </w:p>
    <w:p w14:paraId="0E6D0B1E" w14:textId="77777777" w:rsidR="00FC2FAD" w:rsidRPr="002B383E" w:rsidRDefault="00FC2FAD" w:rsidP="00FC2FAD">
      <w:pPr>
        <w:jc w:val="center"/>
        <w:rPr>
          <w:sz w:val="24"/>
          <w:szCs w:val="24"/>
        </w:rPr>
      </w:pPr>
    </w:p>
    <w:p w14:paraId="0850386C" w14:textId="77777777" w:rsidR="00FC2FAD" w:rsidRPr="002B383E" w:rsidRDefault="00FC2FAD" w:rsidP="00FC2FAD">
      <w:pPr>
        <w:rPr>
          <w:sz w:val="24"/>
          <w:szCs w:val="24"/>
        </w:rPr>
      </w:pPr>
      <w:r w:rsidRPr="002B383E">
        <w:rPr>
          <w:sz w:val="24"/>
          <w:szCs w:val="24"/>
        </w:rPr>
        <w:t xml:space="preserve">  </w:t>
      </w:r>
    </w:p>
    <w:p w14:paraId="08913565" w14:textId="77777777" w:rsidR="00FC2FAD" w:rsidRPr="002B383E" w:rsidRDefault="00FC2FAD" w:rsidP="00FC2FAD">
      <w:pPr>
        <w:rPr>
          <w:sz w:val="24"/>
          <w:szCs w:val="24"/>
        </w:rPr>
      </w:pPr>
      <w:r w:rsidRPr="002B383E">
        <w:rPr>
          <w:sz w:val="24"/>
          <w:szCs w:val="24"/>
        </w:rPr>
        <w:lastRenderedPageBreak/>
        <w:t>Team members confirmed they had gathered information on their topic and provided LG with 5 simple swaps.</w:t>
      </w:r>
    </w:p>
    <w:p w14:paraId="45BA12F9" w14:textId="77777777" w:rsidR="00FC2FAD" w:rsidRPr="002B383E" w:rsidRDefault="00FC2FAD" w:rsidP="00FC2FAD">
      <w:pPr>
        <w:rPr>
          <w:sz w:val="24"/>
          <w:szCs w:val="24"/>
        </w:rPr>
      </w:pPr>
    </w:p>
    <w:p w14:paraId="0E76A58A" w14:textId="77777777" w:rsidR="00FC2FAD" w:rsidRPr="002B383E" w:rsidRDefault="00FC2FAD" w:rsidP="00FC2FAD">
      <w:pPr>
        <w:rPr>
          <w:sz w:val="24"/>
          <w:szCs w:val="24"/>
        </w:rPr>
      </w:pPr>
      <w:r w:rsidRPr="002B383E">
        <w:rPr>
          <w:sz w:val="24"/>
          <w:szCs w:val="24"/>
        </w:rPr>
        <w:t>The rationale, aim and objectives were established as a group.</w:t>
      </w:r>
    </w:p>
    <w:p w14:paraId="78B952C1" w14:textId="77777777" w:rsidR="00FC2FAD" w:rsidRPr="002B383E" w:rsidRDefault="00FC2FAD" w:rsidP="00FC2FAD">
      <w:pPr>
        <w:rPr>
          <w:sz w:val="24"/>
          <w:szCs w:val="24"/>
        </w:rPr>
      </w:pPr>
    </w:p>
    <w:p w14:paraId="78A8BC15" w14:textId="77777777" w:rsidR="00FC2FAD" w:rsidRPr="002B383E" w:rsidRDefault="00FC2FAD" w:rsidP="00FC2FAD">
      <w:pPr>
        <w:rPr>
          <w:sz w:val="24"/>
          <w:szCs w:val="24"/>
        </w:rPr>
      </w:pPr>
      <w:r w:rsidRPr="002B383E">
        <w:rPr>
          <w:sz w:val="24"/>
          <w:szCs w:val="24"/>
        </w:rPr>
        <w:t>LG confirmed she would use the swaps to create visual picture and word clouds to be laminated and stuck around the board.</w:t>
      </w:r>
    </w:p>
    <w:p w14:paraId="7C446923" w14:textId="77777777" w:rsidR="00FC2FAD" w:rsidRPr="002B383E" w:rsidRDefault="00FC2FAD" w:rsidP="00FC2FAD">
      <w:pPr>
        <w:rPr>
          <w:sz w:val="24"/>
          <w:szCs w:val="24"/>
        </w:rPr>
      </w:pPr>
    </w:p>
    <w:p w14:paraId="67825920" w14:textId="77777777" w:rsidR="00FC2FAD" w:rsidRPr="002B383E" w:rsidRDefault="00FC2FAD" w:rsidP="00FC2FAD">
      <w:pPr>
        <w:rPr>
          <w:sz w:val="24"/>
          <w:szCs w:val="24"/>
        </w:rPr>
      </w:pPr>
      <w:r w:rsidRPr="002B383E">
        <w:rPr>
          <w:sz w:val="24"/>
          <w:szCs w:val="24"/>
        </w:rPr>
        <w:t xml:space="preserve">The team decided to have a brain storming session to come up with interactive game ideas to attract people to the stand and use it as ice breakers.  </w:t>
      </w:r>
    </w:p>
    <w:p w14:paraId="0EA212BE" w14:textId="77777777" w:rsidR="00FC2FAD" w:rsidRPr="002B383E" w:rsidRDefault="00FC2FAD" w:rsidP="00FC2FAD">
      <w:pPr>
        <w:rPr>
          <w:sz w:val="24"/>
          <w:szCs w:val="24"/>
        </w:rPr>
      </w:pPr>
    </w:p>
    <w:p w14:paraId="7AB5CEFF" w14:textId="77777777" w:rsidR="00FC2FAD" w:rsidRPr="002B383E" w:rsidRDefault="00FC2FAD" w:rsidP="00FC2FAD">
      <w:pPr>
        <w:rPr>
          <w:sz w:val="24"/>
          <w:szCs w:val="24"/>
        </w:rPr>
      </w:pPr>
      <w:r w:rsidRPr="002B383E">
        <w:rPr>
          <w:sz w:val="24"/>
          <w:szCs w:val="24"/>
        </w:rPr>
        <w:t>The following ideas were discussed and confirmed would be used on the day; top-tip lucky dip, food pong and bad and good mood food guessing game.</w:t>
      </w:r>
    </w:p>
    <w:p w14:paraId="2BD313E2" w14:textId="77777777" w:rsidR="00FC2FAD" w:rsidRPr="002B383E" w:rsidRDefault="00FC2FAD" w:rsidP="00FC2FAD">
      <w:pPr>
        <w:rPr>
          <w:sz w:val="24"/>
          <w:szCs w:val="24"/>
        </w:rPr>
      </w:pPr>
    </w:p>
    <w:p w14:paraId="5BAE99B2" w14:textId="77777777" w:rsidR="00FC2FAD" w:rsidRPr="002B383E" w:rsidRDefault="00FC2FAD" w:rsidP="00FC2FAD">
      <w:pPr>
        <w:rPr>
          <w:sz w:val="24"/>
          <w:szCs w:val="24"/>
        </w:rPr>
      </w:pPr>
      <w:r w:rsidRPr="002B383E">
        <w:rPr>
          <w:sz w:val="24"/>
          <w:szCs w:val="24"/>
        </w:rPr>
        <w:t xml:space="preserve">Roles were allocated: </w:t>
      </w:r>
    </w:p>
    <w:p w14:paraId="544B1E46" w14:textId="77777777" w:rsidR="00FC2FAD" w:rsidRPr="002B383E" w:rsidRDefault="00FC2FAD" w:rsidP="00FC2FAD">
      <w:pPr>
        <w:rPr>
          <w:sz w:val="24"/>
          <w:szCs w:val="24"/>
        </w:rPr>
      </w:pPr>
    </w:p>
    <w:p w14:paraId="60D550C0" w14:textId="77777777" w:rsidR="00FC2FAD" w:rsidRPr="002B383E" w:rsidRDefault="00FC2FAD" w:rsidP="00FC2FAD">
      <w:pPr>
        <w:rPr>
          <w:sz w:val="24"/>
          <w:szCs w:val="24"/>
        </w:rPr>
      </w:pPr>
      <w:r w:rsidRPr="002B383E">
        <w:rPr>
          <w:sz w:val="24"/>
          <w:szCs w:val="24"/>
        </w:rPr>
        <w:t>LG – make the cloud food swaps, design, print and laminate top tip cards, find leaflets and send to Sian for printing and start a skeleton PowerPoint and A3 poster.</w:t>
      </w:r>
    </w:p>
    <w:p w14:paraId="7287B01C" w14:textId="77777777" w:rsidR="00FC2FAD" w:rsidRPr="002B383E" w:rsidRDefault="00FC2FAD" w:rsidP="00FC2FAD">
      <w:pPr>
        <w:rPr>
          <w:sz w:val="24"/>
          <w:szCs w:val="24"/>
        </w:rPr>
      </w:pPr>
    </w:p>
    <w:p w14:paraId="5A7C249F" w14:textId="77777777" w:rsidR="00FC2FAD" w:rsidRPr="002B383E" w:rsidRDefault="00FC2FAD" w:rsidP="00FC2FAD">
      <w:pPr>
        <w:rPr>
          <w:sz w:val="24"/>
          <w:szCs w:val="24"/>
        </w:rPr>
      </w:pPr>
      <w:r w:rsidRPr="002B383E">
        <w:rPr>
          <w:sz w:val="24"/>
          <w:szCs w:val="24"/>
        </w:rPr>
        <w:t>SH – make box for lucky dip, look for relevant leaflets and promotional materials for stand</w:t>
      </w:r>
    </w:p>
    <w:p w14:paraId="6795CABD" w14:textId="77777777" w:rsidR="00FC2FAD" w:rsidRPr="002B383E" w:rsidRDefault="00FC2FAD" w:rsidP="00FC2FAD">
      <w:pPr>
        <w:rPr>
          <w:sz w:val="24"/>
          <w:szCs w:val="24"/>
        </w:rPr>
      </w:pPr>
    </w:p>
    <w:p w14:paraId="788FB2D6" w14:textId="77777777" w:rsidR="00FC2FAD" w:rsidRPr="002B383E" w:rsidRDefault="00FC2FAD" w:rsidP="00FC2FAD">
      <w:pPr>
        <w:rPr>
          <w:sz w:val="24"/>
          <w:szCs w:val="24"/>
        </w:rPr>
      </w:pPr>
      <w:r w:rsidRPr="002B383E">
        <w:rPr>
          <w:sz w:val="24"/>
          <w:szCs w:val="24"/>
        </w:rPr>
        <w:t>RE – make happy and sad smiling game</w:t>
      </w:r>
    </w:p>
    <w:p w14:paraId="3BCCB773" w14:textId="77777777" w:rsidR="00FC2FAD" w:rsidRPr="002B383E" w:rsidRDefault="00FC2FAD" w:rsidP="00FC2FAD">
      <w:pPr>
        <w:rPr>
          <w:sz w:val="24"/>
          <w:szCs w:val="24"/>
        </w:rPr>
      </w:pPr>
    </w:p>
    <w:p w14:paraId="37A68C6C" w14:textId="77777777" w:rsidR="00FC2FAD" w:rsidRPr="002B383E" w:rsidRDefault="00FC2FAD" w:rsidP="00FC2FAD">
      <w:pPr>
        <w:rPr>
          <w:sz w:val="24"/>
          <w:szCs w:val="24"/>
        </w:rPr>
      </w:pPr>
      <w:r w:rsidRPr="002B383E">
        <w:rPr>
          <w:sz w:val="24"/>
          <w:szCs w:val="24"/>
        </w:rPr>
        <w:t>PK – evaluation form</w:t>
      </w:r>
    </w:p>
    <w:p w14:paraId="0B65D651" w14:textId="77777777" w:rsidR="00FC2FAD" w:rsidRPr="002B383E" w:rsidRDefault="00FC2FAD" w:rsidP="00FC2FAD">
      <w:pPr>
        <w:rPr>
          <w:sz w:val="24"/>
          <w:szCs w:val="24"/>
        </w:rPr>
      </w:pPr>
    </w:p>
    <w:p w14:paraId="5CDB950D" w14:textId="77777777" w:rsidR="00FC2FAD" w:rsidRPr="002B383E" w:rsidRDefault="00FC2FAD" w:rsidP="00FC2FAD">
      <w:pPr>
        <w:rPr>
          <w:sz w:val="24"/>
          <w:szCs w:val="24"/>
        </w:rPr>
      </w:pPr>
      <w:r w:rsidRPr="002B383E">
        <w:rPr>
          <w:sz w:val="24"/>
          <w:szCs w:val="24"/>
        </w:rPr>
        <w:t>DR &amp; CP – design t-shirt and establish an online printing company</w:t>
      </w:r>
    </w:p>
    <w:p w14:paraId="6EF1F354" w14:textId="77777777" w:rsidR="00FC2FAD" w:rsidRPr="002B383E" w:rsidRDefault="00FC2FAD" w:rsidP="00FC2FAD">
      <w:pPr>
        <w:rPr>
          <w:sz w:val="24"/>
          <w:szCs w:val="24"/>
        </w:rPr>
      </w:pPr>
    </w:p>
    <w:p w14:paraId="5310D507" w14:textId="77777777" w:rsidR="00FC2FAD" w:rsidRPr="002B383E" w:rsidRDefault="00FC2FAD" w:rsidP="00FC2FAD">
      <w:pPr>
        <w:rPr>
          <w:sz w:val="24"/>
          <w:szCs w:val="24"/>
        </w:rPr>
      </w:pPr>
    </w:p>
    <w:p w14:paraId="0E265EE6" w14:textId="7E122BEE" w:rsidR="00FC2FAD" w:rsidRPr="002B383E" w:rsidRDefault="00FC2FAD" w:rsidP="00FC2FAD">
      <w:pPr>
        <w:jc w:val="center"/>
        <w:rPr>
          <w:sz w:val="24"/>
          <w:szCs w:val="24"/>
        </w:rPr>
      </w:pPr>
      <w:r w:rsidRPr="002B383E">
        <w:rPr>
          <w:sz w:val="24"/>
          <w:szCs w:val="24"/>
        </w:rPr>
        <w:t>……………………………………………………………………………………………………………</w:t>
      </w:r>
    </w:p>
    <w:p w14:paraId="752DBCFC" w14:textId="77777777" w:rsidR="002B383E" w:rsidRPr="002B383E" w:rsidRDefault="002B383E" w:rsidP="00FC2FAD">
      <w:pPr>
        <w:jc w:val="center"/>
        <w:rPr>
          <w:sz w:val="24"/>
          <w:szCs w:val="24"/>
        </w:rPr>
      </w:pPr>
    </w:p>
    <w:p w14:paraId="0FB91352" w14:textId="32620384" w:rsidR="00FC2FAD" w:rsidRPr="002B383E" w:rsidRDefault="00FC2FAD" w:rsidP="00FC2FAD">
      <w:pPr>
        <w:jc w:val="center"/>
        <w:rPr>
          <w:b/>
          <w:sz w:val="24"/>
          <w:szCs w:val="24"/>
        </w:rPr>
      </w:pPr>
      <w:r w:rsidRPr="002B383E">
        <w:rPr>
          <w:b/>
          <w:sz w:val="24"/>
          <w:szCs w:val="24"/>
        </w:rPr>
        <w:t xml:space="preserve">Minutes of Health Promotion Group Work </w:t>
      </w:r>
    </w:p>
    <w:p w14:paraId="4A26DE92" w14:textId="77777777" w:rsidR="00FC2FAD" w:rsidRPr="002B383E" w:rsidRDefault="00FC2FAD" w:rsidP="00FC2FAD">
      <w:pPr>
        <w:jc w:val="center"/>
        <w:rPr>
          <w:b/>
          <w:sz w:val="24"/>
          <w:szCs w:val="24"/>
        </w:rPr>
      </w:pPr>
      <w:r w:rsidRPr="002B383E">
        <w:rPr>
          <w:b/>
          <w:sz w:val="24"/>
          <w:szCs w:val="24"/>
        </w:rPr>
        <w:t>(Food and Mood)</w:t>
      </w:r>
    </w:p>
    <w:p w14:paraId="50356034" w14:textId="77777777" w:rsidR="00FC2FAD" w:rsidRPr="002B383E" w:rsidRDefault="00FC2FAD" w:rsidP="00FC2FAD">
      <w:pPr>
        <w:jc w:val="center"/>
        <w:rPr>
          <w:b/>
          <w:sz w:val="24"/>
          <w:szCs w:val="24"/>
        </w:rPr>
      </w:pPr>
    </w:p>
    <w:p w14:paraId="2AB88A93" w14:textId="77777777" w:rsidR="00FC2FAD" w:rsidRPr="002B383E" w:rsidRDefault="00FC2FAD" w:rsidP="00FC2FAD">
      <w:pPr>
        <w:rPr>
          <w:sz w:val="24"/>
          <w:szCs w:val="24"/>
        </w:rPr>
      </w:pPr>
      <w:r w:rsidRPr="002B383E">
        <w:rPr>
          <w:b/>
          <w:sz w:val="24"/>
          <w:szCs w:val="24"/>
        </w:rPr>
        <w:t>Date:</w:t>
      </w:r>
      <w:r w:rsidRPr="002B383E">
        <w:rPr>
          <w:sz w:val="24"/>
          <w:szCs w:val="24"/>
        </w:rPr>
        <w:t xml:space="preserve"> </w:t>
      </w:r>
      <w:r w:rsidRPr="002B383E">
        <w:rPr>
          <w:sz w:val="24"/>
          <w:szCs w:val="24"/>
        </w:rPr>
        <w:tab/>
      </w:r>
      <w:r w:rsidRPr="002B383E">
        <w:rPr>
          <w:sz w:val="24"/>
          <w:szCs w:val="24"/>
        </w:rPr>
        <w:tab/>
        <w:t>Tuesday 20</w:t>
      </w:r>
      <w:r w:rsidRPr="002B383E">
        <w:rPr>
          <w:sz w:val="24"/>
          <w:szCs w:val="24"/>
          <w:vertAlign w:val="superscript"/>
        </w:rPr>
        <w:t>th</w:t>
      </w:r>
      <w:r w:rsidRPr="002B383E">
        <w:rPr>
          <w:sz w:val="24"/>
          <w:szCs w:val="24"/>
        </w:rPr>
        <w:t xml:space="preserve"> February 2018</w:t>
      </w:r>
      <w:r w:rsidRPr="002B383E">
        <w:rPr>
          <w:sz w:val="24"/>
          <w:szCs w:val="24"/>
        </w:rPr>
        <w:tab/>
      </w:r>
      <w:r w:rsidRPr="002B383E">
        <w:rPr>
          <w:sz w:val="24"/>
          <w:szCs w:val="24"/>
        </w:rPr>
        <w:tab/>
      </w:r>
      <w:r w:rsidRPr="002B383E">
        <w:rPr>
          <w:b/>
          <w:sz w:val="24"/>
          <w:szCs w:val="24"/>
        </w:rPr>
        <w:t>Time:</w:t>
      </w:r>
      <w:r w:rsidRPr="002B383E">
        <w:rPr>
          <w:sz w:val="24"/>
          <w:szCs w:val="24"/>
        </w:rPr>
        <w:t xml:space="preserve"> 11am – 12noon</w:t>
      </w:r>
    </w:p>
    <w:p w14:paraId="04A90186" w14:textId="77777777" w:rsidR="00FC2FAD" w:rsidRPr="002B383E" w:rsidRDefault="00FC2FAD" w:rsidP="00FC2FAD">
      <w:pPr>
        <w:rPr>
          <w:b/>
          <w:sz w:val="24"/>
          <w:szCs w:val="24"/>
        </w:rPr>
      </w:pPr>
    </w:p>
    <w:p w14:paraId="62AC162B" w14:textId="77777777" w:rsidR="00FC2FAD" w:rsidRPr="002B383E" w:rsidRDefault="00FC2FAD" w:rsidP="00FC2FAD">
      <w:pPr>
        <w:rPr>
          <w:b/>
          <w:sz w:val="24"/>
          <w:szCs w:val="24"/>
        </w:rPr>
      </w:pPr>
      <w:r w:rsidRPr="002B383E">
        <w:rPr>
          <w:b/>
          <w:sz w:val="24"/>
          <w:szCs w:val="24"/>
        </w:rPr>
        <w:t>Attendees:</w:t>
      </w:r>
      <w:r w:rsidRPr="002B383E">
        <w:rPr>
          <w:b/>
          <w:sz w:val="24"/>
          <w:szCs w:val="24"/>
        </w:rPr>
        <w:tab/>
      </w:r>
      <w:r w:rsidRPr="002B383E">
        <w:rPr>
          <w:sz w:val="24"/>
          <w:szCs w:val="24"/>
        </w:rPr>
        <w:t>Louise Griffiths (LG)</w:t>
      </w:r>
    </w:p>
    <w:p w14:paraId="7EDB5B11" w14:textId="77777777" w:rsidR="00FC2FAD" w:rsidRPr="002B383E" w:rsidRDefault="00FC2FAD" w:rsidP="00FC2FAD">
      <w:pPr>
        <w:rPr>
          <w:sz w:val="24"/>
          <w:szCs w:val="24"/>
        </w:rPr>
      </w:pPr>
      <w:r w:rsidRPr="002B383E">
        <w:rPr>
          <w:b/>
          <w:sz w:val="24"/>
          <w:szCs w:val="24"/>
        </w:rPr>
        <w:tab/>
      </w:r>
      <w:r w:rsidRPr="002B383E">
        <w:rPr>
          <w:b/>
          <w:sz w:val="24"/>
          <w:szCs w:val="24"/>
        </w:rPr>
        <w:tab/>
      </w:r>
      <w:r w:rsidRPr="002B383E">
        <w:rPr>
          <w:sz w:val="24"/>
          <w:szCs w:val="24"/>
        </w:rPr>
        <w:t>Sarah Howells (SH)</w:t>
      </w:r>
    </w:p>
    <w:p w14:paraId="40418726" w14:textId="77777777" w:rsidR="00FC2FAD" w:rsidRPr="002B383E" w:rsidRDefault="00FC2FAD" w:rsidP="00FC2FAD">
      <w:pPr>
        <w:rPr>
          <w:sz w:val="24"/>
          <w:szCs w:val="24"/>
        </w:rPr>
      </w:pPr>
      <w:r w:rsidRPr="002B383E">
        <w:rPr>
          <w:sz w:val="24"/>
          <w:szCs w:val="24"/>
        </w:rPr>
        <w:tab/>
      </w:r>
      <w:r w:rsidRPr="002B383E">
        <w:rPr>
          <w:sz w:val="24"/>
          <w:szCs w:val="24"/>
        </w:rPr>
        <w:tab/>
        <w:t>Corey Prescott (CP)</w:t>
      </w:r>
    </w:p>
    <w:p w14:paraId="2CEA8CE8" w14:textId="77777777" w:rsidR="00FC2FAD" w:rsidRPr="002B383E" w:rsidRDefault="00FC2FAD" w:rsidP="00FC2FAD">
      <w:pPr>
        <w:rPr>
          <w:sz w:val="24"/>
          <w:szCs w:val="24"/>
        </w:rPr>
      </w:pPr>
      <w:r w:rsidRPr="002B383E">
        <w:rPr>
          <w:sz w:val="24"/>
          <w:szCs w:val="24"/>
        </w:rPr>
        <w:tab/>
      </w:r>
      <w:r w:rsidRPr="002B383E">
        <w:rPr>
          <w:sz w:val="24"/>
          <w:szCs w:val="24"/>
        </w:rPr>
        <w:tab/>
        <w:t>Dan Reynolds (DR)</w:t>
      </w:r>
    </w:p>
    <w:p w14:paraId="3D2C5A6D" w14:textId="77777777" w:rsidR="00FC2FAD" w:rsidRPr="002B383E" w:rsidRDefault="00FC2FAD" w:rsidP="00FC2FAD">
      <w:pPr>
        <w:ind w:left="720" w:firstLine="720"/>
        <w:rPr>
          <w:sz w:val="24"/>
          <w:szCs w:val="24"/>
        </w:rPr>
      </w:pPr>
      <w:r w:rsidRPr="002B383E">
        <w:rPr>
          <w:sz w:val="24"/>
          <w:szCs w:val="24"/>
        </w:rPr>
        <w:t xml:space="preserve">Pat </w:t>
      </w:r>
      <w:proofErr w:type="spellStart"/>
      <w:r w:rsidRPr="002B383E">
        <w:rPr>
          <w:sz w:val="24"/>
          <w:szCs w:val="24"/>
        </w:rPr>
        <w:t>Kordalska</w:t>
      </w:r>
      <w:proofErr w:type="spellEnd"/>
      <w:r w:rsidRPr="002B383E">
        <w:rPr>
          <w:sz w:val="24"/>
          <w:szCs w:val="24"/>
        </w:rPr>
        <w:t xml:space="preserve"> (PK)</w:t>
      </w:r>
    </w:p>
    <w:p w14:paraId="6995DFA3" w14:textId="77777777" w:rsidR="00FC2FAD" w:rsidRPr="002B383E" w:rsidRDefault="00FC2FAD" w:rsidP="00FC2FAD">
      <w:pPr>
        <w:rPr>
          <w:sz w:val="24"/>
          <w:szCs w:val="24"/>
        </w:rPr>
      </w:pPr>
    </w:p>
    <w:p w14:paraId="35B15A77" w14:textId="77777777" w:rsidR="00FC2FAD" w:rsidRPr="002B383E" w:rsidRDefault="00FC2FAD" w:rsidP="00FC2FAD">
      <w:pPr>
        <w:rPr>
          <w:sz w:val="24"/>
          <w:szCs w:val="24"/>
        </w:rPr>
      </w:pPr>
    </w:p>
    <w:p w14:paraId="6FE8506F" w14:textId="77777777" w:rsidR="00FC2FAD" w:rsidRPr="002B383E" w:rsidRDefault="00FC2FAD" w:rsidP="00FC2FAD">
      <w:pPr>
        <w:rPr>
          <w:sz w:val="24"/>
          <w:szCs w:val="24"/>
        </w:rPr>
      </w:pPr>
      <w:r w:rsidRPr="002B383E">
        <w:rPr>
          <w:sz w:val="24"/>
          <w:szCs w:val="24"/>
        </w:rPr>
        <w:t>The t-shirt design was agreed by the group and monies provided to DR for him to order.</w:t>
      </w:r>
    </w:p>
    <w:p w14:paraId="3E629DEC" w14:textId="77777777" w:rsidR="00FC2FAD" w:rsidRPr="002B383E" w:rsidRDefault="00FC2FAD" w:rsidP="00FC2FAD">
      <w:pPr>
        <w:rPr>
          <w:sz w:val="24"/>
          <w:szCs w:val="24"/>
        </w:rPr>
      </w:pPr>
    </w:p>
    <w:p w14:paraId="68513A47" w14:textId="77777777" w:rsidR="00FC2FAD" w:rsidRPr="002B383E" w:rsidRDefault="00FC2FAD" w:rsidP="00FC2FAD">
      <w:pPr>
        <w:rPr>
          <w:sz w:val="24"/>
          <w:szCs w:val="24"/>
        </w:rPr>
      </w:pPr>
      <w:r w:rsidRPr="002B383E">
        <w:rPr>
          <w:sz w:val="24"/>
          <w:szCs w:val="24"/>
        </w:rPr>
        <w:t>LG presented the draft A3 poster for the stand, the team agreed that pictures as well as words needed adding and PT agreed to provide pictures and email them to LG to add.</w:t>
      </w:r>
    </w:p>
    <w:p w14:paraId="0F35A3F1" w14:textId="77777777" w:rsidR="00FC2FAD" w:rsidRPr="002B383E" w:rsidRDefault="00FC2FAD" w:rsidP="00FC2FAD">
      <w:pPr>
        <w:rPr>
          <w:sz w:val="24"/>
          <w:szCs w:val="24"/>
        </w:rPr>
      </w:pPr>
    </w:p>
    <w:p w14:paraId="17DF087B" w14:textId="77777777" w:rsidR="00FC2FAD" w:rsidRPr="002B383E" w:rsidRDefault="00FC2FAD" w:rsidP="00FC2FAD">
      <w:pPr>
        <w:rPr>
          <w:sz w:val="24"/>
          <w:szCs w:val="24"/>
        </w:rPr>
      </w:pPr>
      <w:r w:rsidRPr="002B383E">
        <w:rPr>
          <w:sz w:val="24"/>
          <w:szCs w:val="24"/>
        </w:rPr>
        <w:t>SH confirmed she would get some balloons and bunting to attract people to the stand.</w:t>
      </w:r>
    </w:p>
    <w:p w14:paraId="62550570" w14:textId="77777777" w:rsidR="00FC2FAD" w:rsidRPr="002B383E" w:rsidRDefault="00FC2FAD" w:rsidP="00FC2FAD">
      <w:pPr>
        <w:rPr>
          <w:sz w:val="24"/>
          <w:szCs w:val="24"/>
        </w:rPr>
      </w:pPr>
    </w:p>
    <w:p w14:paraId="2DC9B9C7" w14:textId="77777777" w:rsidR="00FC2FAD" w:rsidRPr="002B383E" w:rsidRDefault="00FC2FAD" w:rsidP="00FC2FAD">
      <w:pPr>
        <w:jc w:val="center"/>
        <w:rPr>
          <w:sz w:val="24"/>
          <w:szCs w:val="24"/>
        </w:rPr>
      </w:pPr>
    </w:p>
    <w:p w14:paraId="2EE8D8AB" w14:textId="77777777" w:rsidR="00FC2FAD" w:rsidRPr="002B383E" w:rsidRDefault="00FC2FAD" w:rsidP="00FC2FAD">
      <w:pPr>
        <w:jc w:val="center"/>
        <w:rPr>
          <w:b/>
          <w:sz w:val="24"/>
          <w:szCs w:val="24"/>
        </w:rPr>
      </w:pPr>
      <w:r w:rsidRPr="002B383E">
        <w:rPr>
          <w:b/>
          <w:sz w:val="24"/>
          <w:szCs w:val="24"/>
        </w:rPr>
        <w:t xml:space="preserve">Minutes of Health Promotion Group Work </w:t>
      </w:r>
    </w:p>
    <w:p w14:paraId="35CCD5A3" w14:textId="77777777" w:rsidR="00FC2FAD" w:rsidRPr="002B383E" w:rsidRDefault="00FC2FAD" w:rsidP="00FC2FAD">
      <w:pPr>
        <w:jc w:val="center"/>
        <w:rPr>
          <w:b/>
          <w:sz w:val="24"/>
          <w:szCs w:val="24"/>
        </w:rPr>
      </w:pPr>
      <w:r w:rsidRPr="002B383E">
        <w:rPr>
          <w:b/>
          <w:sz w:val="24"/>
          <w:szCs w:val="24"/>
        </w:rPr>
        <w:t>(Food and Mood)</w:t>
      </w:r>
    </w:p>
    <w:p w14:paraId="0E2CACED" w14:textId="77777777" w:rsidR="00FC2FAD" w:rsidRPr="002B383E" w:rsidRDefault="00FC2FAD" w:rsidP="00FC2FAD">
      <w:pPr>
        <w:jc w:val="center"/>
        <w:rPr>
          <w:b/>
          <w:sz w:val="24"/>
          <w:szCs w:val="24"/>
        </w:rPr>
      </w:pPr>
    </w:p>
    <w:p w14:paraId="62F2CA5A" w14:textId="77777777" w:rsidR="00FC2FAD" w:rsidRPr="002B383E" w:rsidRDefault="00FC2FAD" w:rsidP="00FC2FAD">
      <w:pPr>
        <w:rPr>
          <w:sz w:val="24"/>
          <w:szCs w:val="24"/>
        </w:rPr>
      </w:pPr>
      <w:r w:rsidRPr="002B383E">
        <w:rPr>
          <w:b/>
          <w:sz w:val="24"/>
          <w:szCs w:val="24"/>
        </w:rPr>
        <w:t>Date:</w:t>
      </w:r>
      <w:r w:rsidRPr="002B383E">
        <w:rPr>
          <w:sz w:val="24"/>
          <w:szCs w:val="24"/>
        </w:rPr>
        <w:t xml:space="preserve"> </w:t>
      </w:r>
      <w:r w:rsidRPr="002B383E">
        <w:rPr>
          <w:sz w:val="24"/>
          <w:szCs w:val="24"/>
        </w:rPr>
        <w:tab/>
      </w:r>
      <w:r w:rsidRPr="002B383E">
        <w:rPr>
          <w:sz w:val="24"/>
          <w:szCs w:val="24"/>
        </w:rPr>
        <w:tab/>
        <w:t>Tuesday 27</w:t>
      </w:r>
      <w:r w:rsidRPr="002B383E">
        <w:rPr>
          <w:sz w:val="24"/>
          <w:szCs w:val="24"/>
          <w:vertAlign w:val="superscript"/>
        </w:rPr>
        <w:t>th</w:t>
      </w:r>
      <w:r w:rsidRPr="002B383E">
        <w:rPr>
          <w:sz w:val="24"/>
          <w:szCs w:val="24"/>
        </w:rPr>
        <w:t xml:space="preserve"> February 2018</w:t>
      </w:r>
      <w:r w:rsidRPr="002B383E">
        <w:rPr>
          <w:sz w:val="24"/>
          <w:szCs w:val="24"/>
        </w:rPr>
        <w:tab/>
      </w:r>
      <w:r w:rsidRPr="002B383E">
        <w:rPr>
          <w:sz w:val="24"/>
          <w:szCs w:val="24"/>
        </w:rPr>
        <w:tab/>
      </w:r>
      <w:r w:rsidRPr="002B383E">
        <w:rPr>
          <w:b/>
          <w:sz w:val="24"/>
          <w:szCs w:val="24"/>
        </w:rPr>
        <w:t>Time:</w:t>
      </w:r>
      <w:r w:rsidRPr="002B383E">
        <w:rPr>
          <w:sz w:val="24"/>
          <w:szCs w:val="24"/>
        </w:rPr>
        <w:t xml:space="preserve"> 11am – 12noon</w:t>
      </w:r>
    </w:p>
    <w:p w14:paraId="1749B8C3" w14:textId="77777777" w:rsidR="00FC2FAD" w:rsidRPr="002B383E" w:rsidRDefault="00FC2FAD" w:rsidP="00FC2FAD">
      <w:pPr>
        <w:rPr>
          <w:b/>
          <w:sz w:val="24"/>
          <w:szCs w:val="24"/>
        </w:rPr>
      </w:pPr>
    </w:p>
    <w:p w14:paraId="0241D10F" w14:textId="77777777" w:rsidR="00FC2FAD" w:rsidRPr="002B383E" w:rsidRDefault="00FC2FAD" w:rsidP="00FC2FAD">
      <w:pPr>
        <w:rPr>
          <w:b/>
          <w:sz w:val="24"/>
          <w:szCs w:val="24"/>
        </w:rPr>
      </w:pPr>
      <w:r w:rsidRPr="002B383E">
        <w:rPr>
          <w:b/>
          <w:sz w:val="24"/>
          <w:szCs w:val="24"/>
        </w:rPr>
        <w:t>Attendees:</w:t>
      </w:r>
      <w:r w:rsidRPr="002B383E">
        <w:rPr>
          <w:b/>
          <w:sz w:val="24"/>
          <w:szCs w:val="24"/>
        </w:rPr>
        <w:tab/>
      </w:r>
      <w:r w:rsidRPr="002B383E">
        <w:rPr>
          <w:sz w:val="24"/>
          <w:szCs w:val="24"/>
        </w:rPr>
        <w:t>Louise Griffiths (LG)</w:t>
      </w:r>
    </w:p>
    <w:p w14:paraId="31FDD31D" w14:textId="77777777" w:rsidR="00FC2FAD" w:rsidRPr="002B383E" w:rsidRDefault="00FC2FAD" w:rsidP="00FC2FAD">
      <w:pPr>
        <w:rPr>
          <w:sz w:val="24"/>
          <w:szCs w:val="24"/>
        </w:rPr>
      </w:pPr>
      <w:r w:rsidRPr="002B383E">
        <w:rPr>
          <w:b/>
          <w:sz w:val="24"/>
          <w:szCs w:val="24"/>
        </w:rPr>
        <w:tab/>
      </w:r>
      <w:r w:rsidRPr="002B383E">
        <w:rPr>
          <w:b/>
          <w:sz w:val="24"/>
          <w:szCs w:val="24"/>
        </w:rPr>
        <w:tab/>
      </w:r>
      <w:r w:rsidRPr="002B383E">
        <w:rPr>
          <w:sz w:val="24"/>
          <w:szCs w:val="24"/>
        </w:rPr>
        <w:t>Sarah Howells (SH)</w:t>
      </w:r>
    </w:p>
    <w:p w14:paraId="7198CEE2" w14:textId="77777777" w:rsidR="00FC2FAD" w:rsidRPr="002B383E" w:rsidRDefault="00FC2FAD" w:rsidP="00FC2FAD">
      <w:pPr>
        <w:rPr>
          <w:sz w:val="24"/>
          <w:szCs w:val="24"/>
        </w:rPr>
      </w:pPr>
      <w:r w:rsidRPr="002B383E">
        <w:rPr>
          <w:sz w:val="24"/>
          <w:szCs w:val="24"/>
        </w:rPr>
        <w:tab/>
      </w:r>
      <w:r w:rsidRPr="002B383E">
        <w:rPr>
          <w:sz w:val="24"/>
          <w:szCs w:val="24"/>
        </w:rPr>
        <w:tab/>
        <w:t>Rachel Evans (RE)</w:t>
      </w:r>
    </w:p>
    <w:p w14:paraId="0E45B2A9" w14:textId="77777777" w:rsidR="00FC2FAD" w:rsidRPr="002B383E" w:rsidRDefault="00FC2FAD" w:rsidP="00FC2FAD">
      <w:pPr>
        <w:ind w:left="720" w:firstLine="720"/>
        <w:rPr>
          <w:sz w:val="24"/>
          <w:szCs w:val="24"/>
        </w:rPr>
      </w:pPr>
      <w:r w:rsidRPr="002B383E">
        <w:rPr>
          <w:sz w:val="24"/>
          <w:szCs w:val="24"/>
        </w:rPr>
        <w:t xml:space="preserve">Pat </w:t>
      </w:r>
      <w:proofErr w:type="spellStart"/>
      <w:r w:rsidRPr="002B383E">
        <w:rPr>
          <w:sz w:val="24"/>
          <w:szCs w:val="24"/>
        </w:rPr>
        <w:t>Kordalska</w:t>
      </w:r>
      <w:proofErr w:type="spellEnd"/>
      <w:r w:rsidRPr="002B383E">
        <w:rPr>
          <w:sz w:val="24"/>
          <w:szCs w:val="24"/>
        </w:rPr>
        <w:t xml:space="preserve"> (PK)</w:t>
      </w:r>
    </w:p>
    <w:p w14:paraId="22E3A8EE" w14:textId="77777777" w:rsidR="00FC2FAD" w:rsidRPr="002B383E" w:rsidRDefault="00FC2FAD" w:rsidP="00FC2FAD">
      <w:pPr>
        <w:rPr>
          <w:sz w:val="24"/>
          <w:szCs w:val="24"/>
        </w:rPr>
      </w:pPr>
    </w:p>
    <w:p w14:paraId="12D47A65" w14:textId="77777777" w:rsidR="00FC2FAD" w:rsidRPr="002B383E" w:rsidRDefault="00FC2FAD" w:rsidP="00FC2FAD">
      <w:pPr>
        <w:rPr>
          <w:sz w:val="24"/>
          <w:szCs w:val="24"/>
        </w:rPr>
      </w:pPr>
    </w:p>
    <w:p w14:paraId="7C68368D" w14:textId="77777777" w:rsidR="00FC2FAD" w:rsidRPr="002B383E" w:rsidRDefault="00FC2FAD" w:rsidP="00FC2FAD">
      <w:pPr>
        <w:rPr>
          <w:sz w:val="24"/>
          <w:szCs w:val="24"/>
        </w:rPr>
      </w:pPr>
      <w:r w:rsidRPr="002B383E">
        <w:rPr>
          <w:sz w:val="24"/>
          <w:szCs w:val="24"/>
        </w:rPr>
        <w:t>Each team member was allocated a slide to complete and send back to LG to collate into the master PowerPoint.</w:t>
      </w:r>
    </w:p>
    <w:p w14:paraId="4501B276" w14:textId="77777777" w:rsidR="00FC2FAD" w:rsidRPr="002B383E" w:rsidRDefault="00FC2FAD" w:rsidP="00FC2FAD">
      <w:pPr>
        <w:rPr>
          <w:sz w:val="24"/>
          <w:szCs w:val="24"/>
        </w:rPr>
      </w:pPr>
    </w:p>
    <w:p w14:paraId="6D2840CA" w14:textId="77777777" w:rsidR="00FC2FAD" w:rsidRPr="002B383E" w:rsidRDefault="00FC2FAD" w:rsidP="00FC2FAD">
      <w:pPr>
        <w:rPr>
          <w:sz w:val="24"/>
          <w:szCs w:val="24"/>
        </w:rPr>
      </w:pPr>
      <w:r w:rsidRPr="002B383E">
        <w:rPr>
          <w:sz w:val="24"/>
          <w:szCs w:val="24"/>
        </w:rPr>
        <w:t>PK had designed the evaluation form, and this was agreed by all the team.</w:t>
      </w:r>
    </w:p>
    <w:p w14:paraId="3C4A831D" w14:textId="77777777" w:rsidR="00FC2FAD" w:rsidRPr="002B383E" w:rsidRDefault="00FC2FAD" w:rsidP="00FC2FAD">
      <w:pPr>
        <w:rPr>
          <w:sz w:val="24"/>
          <w:szCs w:val="24"/>
        </w:rPr>
      </w:pPr>
    </w:p>
    <w:p w14:paraId="1194C196" w14:textId="77777777" w:rsidR="00FC2FAD" w:rsidRPr="002B383E" w:rsidRDefault="00FC2FAD" w:rsidP="00FC2FAD">
      <w:pPr>
        <w:rPr>
          <w:sz w:val="24"/>
          <w:szCs w:val="24"/>
        </w:rPr>
      </w:pPr>
      <w:r w:rsidRPr="002B383E">
        <w:rPr>
          <w:sz w:val="24"/>
          <w:szCs w:val="24"/>
        </w:rPr>
        <w:t>LG laminated the A3 poster and presented it to the team.</w:t>
      </w:r>
    </w:p>
    <w:p w14:paraId="12D34700" w14:textId="77777777" w:rsidR="00FC2FAD" w:rsidRPr="002B383E" w:rsidRDefault="00FC2FAD" w:rsidP="00FC2FAD">
      <w:pPr>
        <w:rPr>
          <w:sz w:val="24"/>
          <w:szCs w:val="24"/>
        </w:rPr>
      </w:pPr>
    </w:p>
    <w:p w14:paraId="4E57849F" w14:textId="77777777" w:rsidR="00FC2FAD" w:rsidRPr="002B383E" w:rsidRDefault="00FC2FAD" w:rsidP="00FC2FAD">
      <w:pPr>
        <w:rPr>
          <w:sz w:val="24"/>
          <w:szCs w:val="24"/>
        </w:rPr>
      </w:pPr>
      <w:r w:rsidRPr="002B383E">
        <w:rPr>
          <w:sz w:val="24"/>
          <w:szCs w:val="24"/>
        </w:rPr>
        <w:t>It was agreed that other resources i.e. Eatwell guide, BDA leaflets needed laminating for the stand, LG agreed to this.</w:t>
      </w:r>
    </w:p>
    <w:p w14:paraId="0E879564" w14:textId="77777777" w:rsidR="00FC2FAD" w:rsidRPr="002B383E" w:rsidRDefault="00FC2FAD" w:rsidP="00FC2FAD">
      <w:pPr>
        <w:rPr>
          <w:sz w:val="24"/>
          <w:szCs w:val="24"/>
        </w:rPr>
      </w:pPr>
    </w:p>
    <w:p w14:paraId="027AD7B4" w14:textId="77777777" w:rsidR="00FC2FAD" w:rsidRPr="002B383E" w:rsidRDefault="00FC2FAD" w:rsidP="00FC2FAD">
      <w:pPr>
        <w:rPr>
          <w:sz w:val="24"/>
          <w:szCs w:val="24"/>
        </w:rPr>
      </w:pPr>
      <w:r w:rsidRPr="002B383E">
        <w:rPr>
          <w:sz w:val="24"/>
          <w:szCs w:val="24"/>
        </w:rPr>
        <w:t xml:space="preserve">LG emailed Sian to print off 50 of each </w:t>
      </w:r>
      <w:proofErr w:type="gramStart"/>
      <w:r w:rsidRPr="002B383E">
        <w:rPr>
          <w:sz w:val="24"/>
          <w:szCs w:val="24"/>
        </w:rPr>
        <w:t>leaflets</w:t>
      </w:r>
      <w:proofErr w:type="gramEnd"/>
      <w:r w:rsidRPr="002B383E">
        <w:rPr>
          <w:sz w:val="24"/>
          <w:szCs w:val="24"/>
        </w:rPr>
        <w:t>.</w:t>
      </w:r>
    </w:p>
    <w:p w14:paraId="656AA28F" w14:textId="465D1F47" w:rsidR="00FC2FAD" w:rsidRDefault="00FC2FAD" w:rsidP="00FC2FAD">
      <w:pPr>
        <w:rPr>
          <w:sz w:val="24"/>
          <w:szCs w:val="24"/>
        </w:rPr>
      </w:pPr>
    </w:p>
    <w:p w14:paraId="7D85B5FD" w14:textId="77777777" w:rsidR="002B383E" w:rsidRPr="002B383E" w:rsidRDefault="002B383E" w:rsidP="00FC2FAD">
      <w:pPr>
        <w:rPr>
          <w:sz w:val="24"/>
          <w:szCs w:val="24"/>
        </w:rPr>
      </w:pPr>
    </w:p>
    <w:p w14:paraId="46EB2948" w14:textId="77777777" w:rsidR="00FC2FAD" w:rsidRPr="002B383E" w:rsidRDefault="00FC2FAD" w:rsidP="00FC2FAD">
      <w:pPr>
        <w:jc w:val="center"/>
        <w:rPr>
          <w:b/>
          <w:sz w:val="24"/>
          <w:szCs w:val="24"/>
        </w:rPr>
      </w:pPr>
      <w:r w:rsidRPr="002B383E">
        <w:rPr>
          <w:b/>
          <w:sz w:val="24"/>
          <w:szCs w:val="24"/>
        </w:rPr>
        <w:t xml:space="preserve">Minutes of Health Promotion Group Work </w:t>
      </w:r>
    </w:p>
    <w:p w14:paraId="469B871F" w14:textId="77777777" w:rsidR="00FC2FAD" w:rsidRPr="002B383E" w:rsidRDefault="00FC2FAD" w:rsidP="00FC2FAD">
      <w:pPr>
        <w:jc w:val="center"/>
        <w:rPr>
          <w:b/>
          <w:sz w:val="24"/>
          <w:szCs w:val="24"/>
        </w:rPr>
      </w:pPr>
      <w:r w:rsidRPr="002B383E">
        <w:rPr>
          <w:b/>
          <w:sz w:val="24"/>
          <w:szCs w:val="24"/>
        </w:rPr>
        <w:t>(Food and Mood)</w:t>
      </w:r>
    </w:p>
    <w:p w14:paraId="579B938A" w14:textId="77777777" w:rsidR="00FC2FAD" w:rsidRPr="002B383E" w:rsidRDefault="00FC2FAD" w:rsidP="00FC2FAD">
      <w:pPr>
        <w:jc w:val="center"/>
        <w:rPr>
          <w:b/>
          <w:sz w:val="24"/>
          <w:szCs w:val="24"/>
        </w:rPr>
      </w:pPr>
    </w:p>
    <w:p w14:paraId="067808D3" w14:textId="77777777" w:rsidR="00FC2FAD" w:rsidRPr="002B383E" w:rsidRDefault="00FC2FAD" w:rsidP="00FC2FAD">
      <w:pPr>
        <w:rPr>
          <w:sz w:val="24"/>
          <w:szCs w:val="24"/>
        </w:rPr>
      </w:pPr>
      <w:r w:rsidRPr="002B383E">
        <w:rPr>
          <w:b/>
          <w:sz w:val="24"/>
          <w:szCs w:val="24"/>
        </w:rPr>
        <w:t>Date:</w:t>
      </w:r>
      <w:r w:rsidRPr="002B383E">
        <w:rPr>
          <w:sz w:val="24"/>
          <w:szCs w:val="24"/>
        </w:rPr>
        <w:t xml:space="preserve"> </w:t>
      </w:r>
      <w:r w:rsidRPr="002B383E">
        <w:rPr>
          <w:sz w:val="24"/>
          <w:szCs w:val="24"/>
        </w:rPr>
        <w:tab/>
      </w:r>
      <w:r w:rsidRPr="002B383E">
        <w:rPr>
          <w:sz w:val="24"/>
          <w:szCs w:val="24"/>
        </w:rPr>
        <w:tab/>
        <w:t>Tuesday 6</w:t>
      </w:r>
      <w:r w:rsidRPr="002B383E">
        <w:rPr>
          <w:sz w:val="24"/>
          <w:szCs w:val="24"/>
          <w:vertAlign w:val="superscript"/>
        </w:rPr>
        <w:t>th</w:t>
      </w:r>
      <w:r w:rsidRPr="002B383E">
        <w:rPr>
          <w:sz w:val="24"/>
          <w:szCs w:val="24"/>
        </w:rPr>
        <w:t xml:space="preserve"> March 2018</w:t>
      </w:r>
      <w:r w:rsidRPr="002B383E">
        <w:rPr>
          <w:sz w:val="24"/>
          <w:szCs w:val="24"/>
        </w:rPr>
        <w:tab/>
      </w:r>
      <w:r w:rsidRPr="002B383E">
        <w:rPr>
          <w:sz w:val="24"/>
          <w:szCs w:val="24"/>
        </w:rPr>
        <w:tab/>
      </w:r>
      <w:r w:rsidRPr="002B383E">
        <w:rPr>
          <w:b/>
          <w:sz w:val="24"/>
          <w:szCs w:val="24"/>
        </w:rPr>
        <w:t>Time:</w:t>
      </w:r>
      <w:r w:rsidRPr="002B383E">
        <w:rPr>
          <w:sz w:val="24"/>
          <w:szCs w:val="24"/>
        </w:rPr>
        <w:t xml:space="preserve"> 11am – 12noon</w:t>
      </w:r>
    </w:p>
    <w:p w14:paraId="45F74B83" w14:textId="77777777" w:rsidR="00FC2FAD" w:rsidRPr="002B383E" w:rsidRDefault="00FC2FAD" w:rsidP="00FC2FAD">
      <w:pPr>
        <w:rPr>
          <w:b/>
          <w:sz w:val="24"/>
          <w:szCs w:val="24"/>
        </w:rPr>
      </w:pPr>
    </w:p>
    <w:p w14:paraId="3B18B7A8" w14:textId="77777777" w:rsidR="00FC2FAD" w:rsidRPr="002B383E" w:rsidRDefault="00FC2FAD" w:rsidP="00FC2FAD">
      <w:pPr>
        <w:rPr>
          <w:b/>
          <w:sz w:val="24"/>
          <w:szCs w:val="24"/>
        </w:rPr>
      </w:pPr>
      <w:r w:rsidRPr="002B383E">
        <w:rPr>
          <w:b/>
          <w:sz w:val="24"/>
          <w:szCs w:val="24"/>
        </w:rPr>
        <w:t>Attendees:</w:t>
      </w:r>
      <w:r w:rsidRPr="002B383E">
        <w:rPr>
          <w:b/>
          <w:sz w:val="24"/>
          <w:szCs w:val="24"/>
        </w:rPr>
        <w:tab/>
      </w:r>
      <w:r w:rsidRPr="002B383E">
        <w:rPr>
          <w:sz w:val="24"/>
          <w:szCs w:val="24"/>
        </w:rPr>
        <w:t>Louise Griffiths (LG)</w:t>
      </w:r>
    </w:p>
    <w:p w14:paraId="3E4A846B" w14:textId="77777777" w:rsidR="00FC2FAD" w:rsidRPr="002B383E" w:rsidRDefault="00FC2FAD" w:rsidP="00FC2FAD">
      <w:pPr>
        <w:rPr>
          <w:sz w:val="24"/>
          <w:szCs w:val="24"/>
        </w:rPr>
      </w:pPr>
      <w:r w:rsidRPr="002B383E">
        <w:rPr>
          <w:b/>
          <w:sz w:val="24"/>
          <w:szCs w:val="24"/>
        </w:rPr>
        <w:tab/>
      </w:r>
      <w:r w:rsidRPr="002B383E">
        <w:rPr>
          <w:b/>
          <w:sz w:val="24"/>
          <w:szCs w:val="24"/>
        </w:rPr>
        <w:tab/>
      </w:r>
      <w:r w:rsidRPr="002B383E">
        <w:rPr>
          <w:sz w:val="24"/>
          <w:szCs w:val="24"/>
        </w:rPr>
        <w:t>Sarah Howells (SH)</w:t>
      </w:r>
    </w:p>
    <w:p w14:paraId="4BC6D549" w14:textId="77777777" w:rsidR="00FC2FAD" w:rsidRPr="002B383E" w:rsidRDefault="00FC2FAD" w:rsidP="00FC2FAD">
      <w:pPr>
        <w:rPr>
          <w:sz w:val="24"/>
          <w:szCs w:val="24"/>
        </w:rPr>
      </w:pPr>
      <w:r w:rsidRPr="002B383E">
        <w:rPr>
          <w:sz w:val="24"/>
          <w:szCs w:val="24"/>
        </w:rPr>
        <w:tab/>
      </w:r>
      <w:r w:rsidRPr="002B383E">
        <w:rPr>
          <w:sz w:val="24"/>
          <w:szCs w:val="24"/>
        </w:rPr>
        <w:tab/>
        <w:t>Rachel Evans (RE)</w:t>
      </w:r>
    </w:p>
    <w:p w14:paraId="25F13840" w14:textId="77777777" w:rsidR="00FC2FAD" w:rsidRPr="002B383E" w:rsidRDefault="00FC2FAD" w:rsidP="00FC2FAD">
      <w:pPr>
        <w:ind w:left="720" w:firstLine="720"/>
        <w:rPr>
          <w:sz w:val="24"/>
          <w:szCs w:val="24"/>
        </w:rPr>
      </w:pPr>
      <w:r w:rsidRPr="002B383E">
        <w:rPr>
          <w:sz w:val="24"/>
          <w:szCs w:val="24"/>
        </w:rPr>
        <w:t xml:space="preserve">Pat </w:t>
      </w:r>
      <w:proofErr w:type="spellStart"/>
      <w:r w:rsidRPr="002B383E">
        <w:rPr>
          <w:sz w:val="24"/>
          <w:szCs w:val="24"/>
        </w:rPr>
        <w:t>Kordalska</w:t>
      </w:r>
      <w:proofErr w:type="spellEnd"/>
      <w:r w:rsidRPr="002B383E">
        <w:rPr>
          <w:sz w:val="24"/>
          <w:szCs w:val="24"/>
        </w:rPr>
        <w:t xml:space="preserve"> (PK)</w:t>
      </w:r>
    </w:p>
    <w:p w14:paraId="3207A3DA" w14:textId="77777777" w:rsidR="00FC2FAD" w:rsidRPr="002B383E" w:rsidRDefault="00FC2FAD" w:rsidP="00FC2FAD">
      <w:pPr>
        <w:ind w:left="720" w:firstLine="720"/>
        <w:rPr>
          <w:sz w:val="24"/>
          <w:szCs w:val="24"/>
        </w:rPr>
      </w:pPr>
      <w:r w:rsidRPr="002B383E">
        <w:rPr>
          <w:sz w:val="24"/>
          <w:szCs w:val="24"/>
        </w:rPr>
        <w:t>Corey Prescott (CP)</w:t>
      </w:r>
    </w:p>
    <w:p w14:paraId="6A25A94D" w14:textId="77777777" w:rsidR="00FC2FAD" w:rsidRPr="002B383E" w:rsidRDefault="00FC2FAD" w:rsidP="00FC2FAD">
      <w:pPr>
        <w:ind w:left="720" w:firstLine="720"/>
        <w:rPr>
          <w:sz w:val="24"/>
          <w:szCs w:val="24"/>
        </w:rPr>
      </w:pPr>
      <w:r w:rsidRPr="002B383E">
        <w:rPr>
          <w:sz w:val="24"/>
          <w:szCs w:val="24"/>
        </w:rPr>
        <w:t>Dan Reynolds (DR)</w:t>
      </w:r>
    </w:p>
    <w:p w14:paraId="41DCD746" w14:textId="77777777" w:rsidR="00FC2FAD" w:rsidRPr="002B383E" w:rsidRDefault="00FC2FAD" w:rsidP="00FC2FAD">
      <w:pPr>
        <w:ind w:left="720" w:firstLine="720"/>
        <w:rPr>
          <w:sz w:val="24"/>
          <w:szCs w:val="24"/>
        </w:rPr>
      </w:pPr>
    </w:p>
    <w:p w14:paraId="503B6C46" w14:textId="77777777" w:rsidR="00FC2FAD" w:rsidRPr="002B383E" w:rsidRDefault="00FC2FAD" w:rsidP="00FC2FAD">
      <w:pPr>
        <w:jc w:val="both"/>
        <w:rPr>
          <w:sz w:val="24"/>
          <w:szCs w:val="24"/>
        </w:rPr>
      </w:pPr>
      <w:r w:rsidRPr="002B383E">
        <w:rPr>
          <w:sz w:val="24"/>
          <w:szCs w:val="24"/>
        </w:rPr>
        <w:t xml:space="preserve">DR presented team members with t-shirts that had arrived.  </w:t>
      </w:r>
    </w:p>
    <w:p w14:paraId="12B59D16" w14:textId="77777777" w:rsidR="00FC2FAD" w:rsidRPr="002B383E" w:rsidRDefault="00FC2FAD" w:rsidP="00FC2FAD">
      <w:pPr>
        <w:jc w:val="both"/>
        <w:rPr>
          <w:sz w:val="24"/>
          <w:szCs w:val="24"/>
        </w:rPr>
      </w:pPr>
    </w:p>
    <w:p w14:paraId="5C581ECC" w14:textId="77777777" w:rsidR="00FC2FAD" w:rsidRPr="002B383E" w:rsidRDefault="00FC2FAD" w:rsidP="00FC2FAD">
      <w:pPr>
        <w:jc w:val="both"/>
        <w:rPr>
          <w:sz w:val="24"/>
          <w:szCs w:val="24"/>
        </w:rPr>
      </w:pPr>
      <w:r w:rsidRPr="002B383E">
        <w:rPr>
          <w:sz w:val="24"/>
          <w:szCs w:val="24"/>
        </w:rPr>
        <w:t xml:space="preserve">RE collected UWTSD lanyards for each team member to hold ID cards.  </w:t>
      </w:r>
    </w:p>
    <w:p w14:paraId="3BA24EBA" w14:textId="77777777" w:rsidR="00FC2FAD" w:rsidRPr="002B383E" w:rsidRDefault="00FC2FAD" w:rsidP="00FC2FAD">
      <w:pPr>
        <w:jc w:val="both"/>
        <w:rPr>
          <w:sz w:val="24"/>
          <w:szCs w:val="24"/>
        </w:rPr>
      </w:pPr>
    </w:p>
    <w:p w14:paraId="5CB30E82" w14:textId="77777777" w:rsidR="00FC2FAD" w:rsidRPr="002B383E" w:rsidRDefault="00FC2FAD" w:rsidP="00FC2FAD">
      <w:pPr>
        <w:jc w:val="both"/>
        <w:rPr>
          <w:sz w:val="24"/>
          <w:szCs w:val="24"/>
        </w:rPr>
      </w:pPr>
      <w:r w:rsidRPr="002B383E">
        <w:rPr>
          <w:sz w:val="24"/>
          <w:szCs w:val="24"/>
        </w:rPr>
        <w:t xml:space="preserve">PK agreed to email Chris to print off 100 copies of the evaluation form.  </w:t>
      </w:r>
    </w:p>
    <w:p w14:paraId="5C40825E" w14:textId="77777777" w:rsidR="00FC2FAD" w:rsidRPr="002B383E" w:rsidRDefault="00FC2FAD" w:rsidP="00FC2FAD">
      <w:pPr>
        <w:jc w:val="both"/>
        <w:rPr>
          <w:sz w:val="24"/>
          <w:szCs w:val="24"/>
        </w:rPr>
      </w:pPr>
    </w:p>
    <w:p w14:paraId="31D634A1" w14:textId="77777777" w:rsidR="00FC2FAD" w:rsidRPr="002B383E" w:rsidRDefault="00FC2FAD" w:rsidP="00FC2FAD">
      <w:pPr>
        <w:jc w:val="both"/>
        <w:rPr>
          <w:sz w:val="24"/>
          <w:szCs w:val="24"/>
        </w:rPr>
      </w:pPr>
      <w:r w:rsidRPr="002B383E">
        <w:rPr>
          <w:sz w:val="24"/>
          <w:szCs w:val="24"/>
        </w:rPr>
        <w:t xml:space="preserve">SH agreed to make an appropriate box for the evaluation forms to be collected.  </w:t>
      </w:r>
    </w:p>
    <w:p w14:paraId="01ADCE39" w14:textId="77777777" w:rsidR="00FC2FAD" w:rsidRPr="002B383E" w:rsidRDefault="00FC2FAD" w:rsidP="00FC2FAD">
      <w:pPr>
        <w:jc w:val="both"/>
        <w:rPr>
          <w:sz w:val="24"/>
          <w:szCs w:val="24"/>
        </w:rPr>
      </w:pPr>
    </w:p>
    <w:p w14:paraId="03CD09FF" w14:textId="77777777" w:rsidR="00FC2FAD" w:rsidRPr="002B383E" w:rsidRDefault="00FC2FAD" w:rsidP="00FC2FAD">
      <w:pPr>
        <w:jc w:val="both"/>
        <w:rPr>
          <w:sz w:val="24"/>
          <w:szCs w:val="24"/>
        </w:rPr>
      </w:pPr>
      <w:r w:rsidRPr="002B383E">
        <w:rPr>
          <w:sz w:val="24"/>
          <w:szCs w:val="24"/>
        </w:rPr>
        <w:t>RE agreed to bring clipboards, pens and other stationery to the event.</w:t>
      </w:r>
    </w:p>
    <w:p w14:paraId="6C053256" w14:textId="41697620" w:rsidR="00FC2FAD" w:rsidRDefault="00FC2FAD" w:rsidP="00FC2FAD">
      <w:pPr>
        <w:jc w:val="both"/>
        <w:rPr>
          <w:sz w:val="24"/>
          <w:szCs w:val="24"/>
        </w:rPr>
      </w:pPr>
    </w:p>
    <w:p w14:paraId="05E5748F" w14:textId="4EB537A3" w:rsidR="001849BA" w:rsidRPr="001849BA" w:rsidRDefault="001849BA" w:rsidP="00FC2FAD">
      <w:pPr>
        <w:jc w:val="both"/>
        <w:rPr>
          <w:sz w:val="24"/>
          <w:szCs w:val="24"/>
        </w:rPr>
      </w:pPr>
      <w:r w:rsidRPr="001849BA">
        <w:rPr>
          <w:sz w:val="24"/>
          <w:szCs w:val="24"/>
        </w:rPr>
        <w:t>LG emailed Sian to print out food and mood words for top of stand.</w:t>
      </w:r>
    </w:p>
    <w:p w14:paraId="1E68EEA4" w14:textId="77777777" w:rsidR="00FC2FAD" w:rsidRPr="002B383E" w:rsidRDefault="00FC2FAD" w:rsidP="00FC2FAD">
      <w:pPr>
        <w:jc w:val="both"/>
        <w:rPr>
          <w:sz w:val="24"/>
          <w:szCs w:val="24"/>
        </w:rPr>
      </w:pPr>
      <w:r w:rsidRPr="002B383E">
        <w:rPr>
          <w:sz w:val="24"/>
          <w:szCs w:val="24"/>
        </w:rPr>
        <w:lastRenderedPageBreak/>
        <w:t>All team members had emailed LG with their slide which was put into the master and agreement made for a team meeting to go through the presentation be set for Monday 12</w:t>
      </w:r>
      <w:r w:rsidRPr="002B383E">
        <w:rPr>
          <w:sz w:val="24"/>
          <w:szCs w:val="24"/>
          <w:vertAlign w:val="superscript"/>
        </w:rPr>
        <w:t>th</w:t>
      </w:r>
      <w:r w:rsidRPr="002B383E">
        <w:rPr>
          <w:sz w:val="24"/>
          <w:szCs w:val="24"/>
        </w:rPr>
        <w:t xml:space="preserve"> March 9-12pm to finalise PowerPoint and ensure all materials are ready for the event.</w:t>
      </w:r>
    </w:p>
    <w:p w14:paraId="3A97D961" w14:textId="77777777" w:rsidR="00FC2FAD" w:rsidRPr="002B383E" w:rsidRDefault="00FC2FAD" w:rsidP="00FC2FAD">
      <w:pPr>
        <w:jc w:val="both"/>
        <w:rPr>
          <w:sz w:val="24"/>
          <w:szCs w:val="24"/>
        </w:rPr>
      </w:pPr>
    </w:p>
    <w:p w14:paraId="6E7B22DF" w14:textId="77777777" w:rsidR="00FC2FAD" w:rsidRPr="002B383E" w:rsidRDefault="00FC2FAD" w:rsidP="00FC2FAD">
      <w:pPr>
        <w:jc w:val="both"/>
        <w:rPr>
          <w:sz w:val="24"/>
          <w:szCs w:val="24"/>
        </w:rPr>
      </w:pPr>
      <w:r w:rsidRPr="002B383E">
        <w:rPr>
          <w:sz w:val="24"/>
          <w:szCs w:val="24"/>
        </w:rPr>
        <w:t>Travel arrangements to get the materials and staff to the venue.</w:t>
      </w:r>
    </w:p>
    <w:p w14:paraId="04F5AD8A" w14:textId="77777777" w:rsidR="00FC2FAD" w:rsidRPr="002B383E" w:rsidRDefault="00FC2FAD" w:rsidP="00FC2FAD">
      <w:pPr>
        <w:jc w:val="both"/>
        <w:rPr>
          <w:sz w:val="24"/>
          <w:szCs w:val="24"/>
        </w:rPr>
      </w:pPr>
    </w:p>
    <w:p w14:paraId="600F4998" w14:textId="77777777" w:rsidR="00FC2FAD" w:rsidRPr="002B383E" w:rsidRDefault="00FC2FAD" w:rsidP="00FC2FAD">
      <w:pPr>
        <w:rPr>
          <w:b/>
          <w:sz w:val="24"/>
          <w:szCs w:val="24"/>
        </w:rPr>
      </w:pPr>
      <w:r w:rsidRPr="002B383E">
        <w:rPr>
          <w:b/>
          <w:sz w:val="24"/>
          <w:szCs w:val="24"/>
        </w:rPr>
        <w:t>Online communication also took place between the group each day.</w:t>
      </w:r>
    </w:p>
    <w:p w14:paraId="7471754F" w14:textId="77777777" w:rsidR="00FC2FAD" w:rsidRDefault="00FC2FAD">
      <w:pPr>
        <w:spacing w:line="360" w:lineRule="auto"/>
        <w:rPr>
          <w:sz w:val="24"/>
          <w:szCs w:val="24"/>
        </w:rPr>
      </w:pPr>
    </w:p>
    <w:sectPr w:rsidR="00FC2FAD" w:rsidSect="00AE5DEB">
      <w:headerReference w:type="default" r:id="rId18"/>
      <w:pgSz w:w="12240" w:h="15840"/>
      <w:pgMar w:top="1134" w:right="1134" w:bottom="1134" w:left="1134"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AE2682C" w14:textId="77777777" w:rsidR="007E3BF7" w:rsidRDefault="007E3BF7" w:rsidP="007E3BF7">
      <w:r>
        <w:separator/>
      </w:r>
    </w:p>
  </w:endnote>
  <w:endnote w:type="continuationSeparator" w:id="0">
    <w:p w14:paraId="44620E8C" w14:textId="77777777" w:rsidR="007E3BF7" w:rsidRDefault="007E3BF7" w:rsidP="007E3BF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Wingdings 3">
    <w:panose1 w:val="050401020108070707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Webdings">
    <w:panose1 w:val="05030102010509060703"/>
    <w:charset w:val="02"/>
    <w:family w:val="roman"/>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MS Minngs">
    <w:altName w:val="MS Mincho"/>
    <w:panose1 w:val="00000000000000000000"/>
    <w:charset w:val="80"/>
    <w:family w:val="roman"/>
    <w:notTrueType/>
    <w:pitch w:val="fixed"/>
    <w:sig w:usb0="00000000" w:usb1="08070000" w:usb2="00000010" w:usb3="00000000" w:csb0="00020000" w:csb1="00000000"/>
  </w:font>
  <w:font w:name="Calibri Light">
    <w:panose1 w:val="020F0302020204030204"/>
    <w:charset w:val="00"/>
    <w:family w:val="swiss"/>
    <w:pitch w:val="variable"/>
    <w:sig w:usb0="E0002AFF" w:usb1="C000247B" w:usb2="00000009" w:usb3="00000000" w:csb0="000001FF" w:csb1="00000000"/>
  </w:font>
  <w:font w:name="Yu Gothic Light">
    <w:panose1 w:val="020B0300000000000000"/>
    <w:charset w:val="80"/>
    <w:family w:val="swiss"/>
    <w:pitch w:val="variable"/>
    <w:sig w:usb0="E00002FF" w:usb1="2AC7FDFF" w:usb2="00000016" w:usb3="00000000" w:csb0="0002009F" w:csb1="00000000"/>
  </w:font>
  <w:font w:name="Tahoma">
    <w:panose1 w:val="020B0604030504040204"/>
    <w:charset w:val="00"/>
    <w:family w:val="swiss"/>
    <w:pitch w:val="variable"/>
    <w:sig w:usb0="E1002EFF" w:usb1="C000605B" w:usb2="00000029" w:usb3="00000000" w:csb0="000101FF" w:csb1="00000000"/>
  </w:font>
  <w:font w:name="Yu Mincho">
    <w:charset w:val="80"/>
    <w:family w:val="roman"/>
    <w:pitch w:val="variable"/>
    <w:sig w:usb0="800002E7" w:usb1="2AC7FCFF" w:usb2="00000012" w:usb3="00000000" w:csb0="000200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11DABAA" w14:textId="77777777" w:rsidR="007E3BF7" w:rsidRDefault="007E3BF7" w:rsidP="007E3BF7">
      <w:r>
        <w:separator/>
      </w:r>
    </w:p>
  </w:footnote>
  <w:footnote w:type="continuationSeparator" w:id="0">
    <w:p w14:paraId="68339B19" w14:textId="77777777" w:rsidR="007E3BF7" w:rsidRDefault="007E3BF7" w:rsidP="007E3BF7">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501612140"/>
      <w:docPartObj>
        <w:docPartGallery w:val="Page Numbers (Top of Page)"/>
        <w:docPartUnique/>
      </w:docPartObj>
    </w:sdtPr>
    <w:sdtEndPr>
      <w:rPr>
        <w:noProof/>
      </w:rPr>
    </w:sdtEndPr>
    <w:sdtContent>
      <w:p w14:paraId="172F7439" w14:textId="64E7D416" w:rsidR="007E3BF7" w:rsidRDefault="007E3BF7">
        <w:pPr>
          <w:pStyle w:val="Header"/>
          <w:jc w:val="right"/>
        </w:pPr>
        <w:r>
          <w:fldChar w:fldCharType="begin"/>
        </w:r>
        <w:r>
          <w:instrText xml:space="preserve"> PAGE   \* MERGEFORMAT </w:instrText>
        </w:r>
        <w:r>
          <w:fldChar w:fldCharType="separate"/>
        </w:r>
        <w:r>
          <w:rPr>
            <w:noProof/>
          </w:rPr>
          <w:t>2</w:t>
        </w:r>
        <w:r>
          <w:rPr>
            <w:noProof/>
          </w:rPr>
          <w:fldChar w:fldCharType="end"/>
        </w:r>
      </w:p>
    </w:sdtContent>
  </w:sdt>
  <w:p w14:paraId="3245FFE5" w14:textId="77777777" w:rsidR="007E3BF7" w:rsidRDefault="007E3BF7">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472F2BF3"/>
    <w:multiLevelType w:val="hybridMultilevel"/>
    <w:tmpl w:val="6FF820E2"/>
    <w:lvl w:ilvl="0" w:tplc="05ACD1DE">
      <w:start w:val="1"/>
      <w:numFmt w:val="bullet"/>
      <w:lvlText w:val=""/>
      <w:lvlJc w:val="left"/>
      <w:pPr>
        <w:tabs>
          <w:tab w:val="num" w:pos="720"/>
        </w:tabs>
        <w:ind w:left="720" w:hanging="360"/>
      </w:pPr>
      <w:rPr>
        <w:rFonts w:ascii="Wingdings 3" w:hAnsi="Wingdings 3" w:hint="default"/>
      </w:rPr>
    </w:lvl>
    <w:lvl w:ilvl="1" w:tplc="EB1A059A" w:tentative="1">
      <w:start w:val="1"/>
      <w:numFmt w:val="bullet"/>
      <w:lvlText w:val=""/>
      <w:lvlJc w:val="left"/>
      <w:pPr>
        <w:tabs>
          <w:tab w:val="num" w:pos="1440"/>
        </w:tabs>
        <w:ind w:left="1440" w:hanging="360"/>
      </w:pPr>
      <w:rPr>
        <w:rFonts w:ascii="Wingdings 3" w:hAnsi="Wingdings 3" w:hint="default"/>
      </w:rPr>
    </w:lvl>
    <w:lvl w:ilvl="2" w:tplc="1E24C856" w:tentative="1">
      <w:start w:val="1"/>
      <w:numFmt w:val="bullet"/>
      <w:lvlText w:val=""/>
      <w:lvlJc w:val="left"/>
      <w:pPr>
        <w:tabs>
          <w:tab w:val="num" w:pos="2160"/>
        </w:tabs>
        <w:ind w:left="2160" w:hanging="360"/>
      </w:pPr>
      <w:rPr>
        <w:rFonts w:ascii="Wingdings 3" w:hAnsi="Wingdings 3" w:hint="default"/>
      </w:rPr>
    </w:lvl>
    <w:lvl w:ilvl="3" w:tplc="0F70A7EA" w:tentative="1">
      <w:start w:val="1"/>
      <w:numFmt w:val="bullet"/>
      <w:lvlText w:val=""/>
      <w:lvlJc w:val="left"/>
      <w:pPr>
        <w:tabs>
          <w:tab w:val="num" w:pos="2880"/>
        </w:tabs>
        <w:ind w:left="2880" w:hanging="360"/>
      </w:pPr>
      <w:rPr>
        <w:rFonts w:ascii="Wingdings 3" w:hAnsi="Wingdings 3" w:hint="default"/>
      </w:rPr>
    </w:lvl>
    <w:lvl w:ilvl="4" w:tplc="4FC81FE8" w:tentative="1">
      <w:start w:val="1"/>
      <w:numFmt w:val="bullet"/>
      <w:lvlText w:val=""/>
      <w:lvlJc w:val="left"/>
      <w:pPr>
        <w:tabs>
          <w:tab w:val="num" w:pos="3600"/>
        </w:tabs>
        <w:ind w:left="3600" w:hanging="360"/>
      </w:pPr>
      <w:rPr>
        <w:rFonts w:ascii="Wingdings 3" w:hAnsi="Wingdings 3" w:hint="default"/>
      </w:rPr>
    </w:lvl>
    <w:lvl w:ilvl="5" w:tplc="49582884" w:tentative="1">
      <w:start w:val="1"/>
      <w:numFmt w:val="bullet"/>
      <w:lvlText w:val=""/>
      <w:lvlJc w:val="left"/>
      <w:pPr>
        <w:tabs>
          <w:tab w:val="num" w:pos="4320"/>
        </w:tabs>
        <w:ind w:left="4320" w:hanging="360"/>
      </w:pPr>
      <w:rPr>
        <w:rFonts w:ascii="Wingdings 3" w:hAnsi="Wingdings 3" w:hint="default"/>
      </w:rPr>
    </w:lvl>
    <w:lvl w:ilvl="6" w:tplc="DAF4589E" w:tentative="1">
      <w:start w:val="1"/>
      <w:numFmt w:val="bullet"/>
      <w:lvlText w:val=""/>
      <w:lvlJc w:val="left"/>
      <w:pPr>
        <w:tabs>
          <w:tab w:val="num" w:pos="5040"/>
        </w:tabs>
        <w:ind w:left="5040" w:hanging="360"/>
      </w:pPr>
      <w:rPr>
        <w:rFonts w:ascii="Wingdings 3" w:hAnsi="Wingdings 3" w:hint="default"/>
      </w:rPr>
    </w:lvl>
    <w:lvl w:ilvl="7" w:tplc="36CA37CA" w:tentative="1">
      <w:start w:val="1"/>
      <w:numFmt w:val="bullet"/>
      <w:lvlText w:val=""/>
      <w:lvlJc w:val="left"/>
      <w:pPr>
        <w:tabs>
          <w:tab w:val="num" w:pos="5760"/>
        </w:tabs>
        <w:ind w:left="5760" w:hanging="360"/>
      </w:pPr>
      <w:rPr>
        <w:rFonts w:ascii="Wingdings 3" w:hAnsi="Wingdings 3" w:hint="default"/>
      </w:rPr>
    </w:lvl>
    <w:lvl w:ilvl="8" w:tplc="9726189C" w:tentative="1">
      <w:start w:val="1"/>
      <w:numFmt w:val="bullet"/>
      <w:lvlText w:val=""/>
      <w:lvlJc w:val="left"/>
      <w:pPr>
        <w:tabs>
          <w:tab w:val="num" w:pos="6480"/>
        </w:tabs>
        <w:ind w:left="6480" w:hanging="360"/>
      </w:pPr>
      <w:rPr>
        <w:rFonts w:ascii="Wingdings 3" w:hAnsi="Wingdings 3" w:hint="default"/>
      </w:rPr>
    </w:lvl>
  </w:abstractNum>
  <w:abstractNum w:abstractNumId="1" w15:restartNumberingAfterBreak="0">
    <w:nsid w:val="500800CD"/>
    <w:multiLevelType w:val="multilevel"/>
    <w:tmpl w:val="D8024B9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5800532C"/>
    <w:multiLevelType w:val="hybridMultilevel"/>
    <w:tmpl w:val="2404F738"/>
    <w:lvl w:ilvl="0" w:tplc="E5F0B70E">
      <w:start w:val="1"/>
      <w:numFmt w:val="bullet"/>
      <w:lvlText w:val=""/>
      <w:lvlJc w:val="left"/>
      <w:pPr>
        <w:tabs>
          <w:tab w:val="num" w:pos="720"/>
        </w:tabs>
        <w:ind w:left="720" w:hanging="360"/>
      </w:pPr>
      <w:rPr>
        <w:rFonts w:ascii="Wingdings 3" w:hAnsi="Wingdings 3" w:hint="default"/>
      </w:rPr>
    </w:lvl>
    <w:lvl w:ilvl="1" w:tplc="439E7D72" w:tentative="1">
      <w:start w:val="1"/>
      <w:numFmt w:val="bullet"/>
      <w:lvlText w:val=""/>
      <w:lvlJc w:val="left"/>
      <w:pPr>
        <w:tabs>
          <w:tab w:val="num" w:pos="1440"/>
        </w:tabs>
        <w:ind w:left="1440" w:hanging="360"/>
      </w:pPr>
      <w:rPr>
        <w:rFonts w:ascii="Wingdings 3" w:hAnsi="Wingdings 3" w:hint="default"/>
      </w:rPr>
    </w:lvl>
    <w:lvl w:ilvl="2" w:tplc="11787900" w:tentative="1">
      <w:start w:val="1"/>
      <w:numFmt w:val="bullet"/>
      <w:lvlText w:val=""/>
      <w:lvlJc w:val="left"/>
      <w:pPr>
        <w:tabs>
          <w:tab w:val="num" w:pos="2160"/>
        </w:tabs>
        <w:ind w:left="2160" w:hanging="360"/>
      </w:pPr>
      <w:rPr>
        <w:rFonts w:ascii="Wingdings 3" w:hAnsi="Wingdings 3" w:hint="default"/>
      </w:rPr>
    </w:lvl>
    <w:lvl w:ilvl="3" w:tplc="81B20204" w:tentative="1">
      <w:start w:val="1"/>
      <w:numFmt w:val="bullet"/>
      <w:lvlText w:val=""/>
      <w:lvlJc w:val="left"/>
      <w:pPr>
        <w:tabs>
          <w:tab w:val="num" w:pos="2880"/>
        </w:tabs>
        <w:ind w:left="2880" w:hanging="360"/>
      </w:pPr>
      <w:rPr>
        <w:rFonts w:ascii="Wingdings 3" w:hAnsi="Wingdings 3" w:hint="default"/>
      </w:rPr>
    </w:lvl>
    <w:lvl w:ilvl="4" w:tplc="D1B216B4" w:tentative="1">
      <w:start w:val="1"/>
      <w:numFmt w:val="bullet"/>
      <w:lvlText w:val=""/>
      <w:lvlJc w:val="left"/>
      <w:pPr>
        <w:tabs>
          <w:tab w:val="num" w:pos="3600"/>
        </w:tabs>
        <w:ind w:left="3600" w:hanging="360"/>
      </w:pPr>
      <w:rPr>
        <w:rFonts w:ascii="Wingdings 3" w:hAnsi="Wingdings 3" w:hint="default"/>
      </w:rPr>
    </w:lvl>
    <w:lvl w:ilvl="5" w:tplc="61600252" w:tentative="1">
      <w:start w:val="1"/>
      <w:numFmt w:val="bullet"/>
      <w:lvlText w:val=""/>
      <w:lvlJc w:val="left"/>
      <w:pPr>
        <w:tabs>
          <w:tab w:val="num" w:pos="4320"/>
        </w:tabs>
        <w:ind w:left="4320" w:hanging="360"/>
      </w:pPr>
      <w:rPr>
        <w:rFonts w:ascii="Wingdings 3" w:hAnsi="Wingdings 3" w:hint="default"/>
      </w:rPr>
    </w:lvl>
    <w:lvl w:ilvl="6" w:tplc="58FE5E1E" w:tentative="1">
      <w:start w:val="1"/>
      <w:numFmt w:val="bullet"/>
      <w:lvlText w:val=""/>
      <w:lvlJc w:val="left"/>
      <w:pPr>
        <w:tabs>
          <w:tab w:val="num" w:pos="5040"/>
        </w:tabs>
        <w:ind w:left="5040" w:hanging="360"/>
      </w:pPr>
      <w:rPr>
        <w:rFonts w:ascii="Wingdings 3" w:hAnsi="Wingdings 3" w:hint="default"/>
      </w:rPr>
    </w:lvl>
    <w:lvl w:ilvl="7" w:tplc="07FCCBBE" w:tentative="1">
      <w:start w:val="1"/>
      <w:numFmt w:val="bullet"/>
      <w:lvlText w:val=""/>
      <w:lvlJc w:val="left"/>
      <w:pPr>
        <w:tabs>
          <w:tab w:val="num" w:pos="5760"/>
        </w:tabs>
        <w:ind w:left="5760" w:hanging="360"/>
      </w:pPr>
      <w:rPr>
        <w:rFonts w:ascii="Wingdings 3" w:hAnsi="Wingdings 3" w:hint="default"/>
      </w:rPr>
    </w:lvl>
    <w:lvl w:ilvl="8" w:tplc="EE3CF58A" w:tentative="1">
      <w:start w:val="1"/>
      <w:numFmt w:val="bullet"/>
      <w:lvlText w:val=""/>
      <w:lvlJc w:val="left"/>
      <w:pPr>
        <w:tabs>
          <w:tab w:val="num" w:pos="6480"/>
        </w:tabs>
        <w:ind w:left="6480" w:hanging="360"/>
      </w:pPr>
      <w:rPr>
        <w:rFonts w:ascii="Wingdings 3" w:hAnsi="Wingdings 3" w:hint="default"/>
      </w:rPr>
    </w:lvl>
  </w:abstractNum>
  <w:abstractNum w:abstractNumId="3" w15:restartNumberingAfterBreak="0">
    <w:nsid w:val="5BC3201F"/>
    <w:multiLevelType w:val="hybridMultilevel"/>
    <w:tmpl w:val="D52A6C62"/>
    <w:lvl w:ilvl="0" w:tplc="9886BE36">
      <w:start w:val="1"/>
      <w:numFmt w:val="bullet"/>
      <w:lvlText w:val=""/>
      <w:lvlJc w:val="left"/>
      <w:pPr>
        <w:ind w:left="153" w:hanging="360"/>
      </w:pPr>
      <w:rPr>
        <w:rFonts w:ascii="Webdings" w:hAnsi="Web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696C12B2"/>
    <w:multiLevelType w:val="hybridMultilevel"/>
    <w:tmpl w:val="EDB268AC"/>
    <w:lvl w:ilvl="0" w:tplc="F2B82BCC">
      <w:start w:val="1"/>
      <w:numFmt w:val="bullet"/>
      <w:lvlText w:val=""/>
      <w:lvlJc w:val="left"/>
      <w:pPr>
        <w:tabs>
          <w:tab w:val="num" w:pos="720"/>
        </w:tabs>
        <w:ind w:left="720" w:hanging="360"/>
      </w:pPr>
      <w:rPr>
        <w:rFonts w:ascii="Wingdings 3" w:hAnsi="Wingdings 3" w:hint="default"/>
      </w:rPr>
    </w:lvl>
    <w:lvl w:ilvl="1" w:tplc="854635AC" w:tentative="1">
      <w:start w:val="1"/>
      <w:numFmt w:val="bullet"/>
      <w:lvlText w:val=""/>
      <w:lvlJc w:val="left"/>
      <w:pPr>
        <w:tabs>
          <w:tab w:val="num" w:pos="1440"/>
        </w:tabs>
        <w:ind w:left="1440" w:hanging="360"/>
      </w:pPr>
      <w:rPr>
        <w:rFonts w:ascii="Wingdings 3" w:hAnsi="Wingdings 3" w:hint="default"/>
      </w:rPr>
    </w:lvl>
    <w:lvl w:ilvl="2" w:tplc="80E43E00" w:tentative="1">
      <w:start w:val="1"/>
      <w:numFmt w:val="bullet"/>
      <w:lvlText w:val=""/>
      <w:lvlJc w:val="left"/>
      <w:pPr>
        <w:tabs>
          <w:tab w:val="num" w:pos="2160"/>
        </w:tabs>
        <w:ind w:left="2160" w:hanging="360"/>
      </w:pPr>
      <w:rPr>
        <w:rFonts w:ascii="Wingdings 3" w:hAnsi="Wingdings 3" w:hint="default"/>
      </w:rPr>
    </w:lvl>
    <w:lvl w:ilvl="3" w:tplc="FAF66EE8" w:tentative="1">
      <w:start w:val="1"/>
      <w:numFmt w:val="bullet"/>
      <w:lvlText w:val=""/>
      <w:lvlJc w:val="left"/>
      <w:pPr>
        <w:tabs>
          <w:tab w:val="num" w:pos="2880"/>
        </w:tabs>
        <w:ind w:left="2880" w:hanging="360"/>
      </w:pPr>
      <w:rPr>
        <w:rFonts w:ascii="Wingdings 3" w:hAnsi="Wingdings 3" w:hint="default"/>
      </w:rPr>
    </w:lvl>
    <w:lvl w:ilvl="4" w:tplc="233AE210" w:tentative="1">
      <w:start w:val="1"/>
      <w:numFmt w:val="bullet"/>
      <w:lvlText w:val=""/>
      <w:lvlJc w:val="left"/>
      <w:pPr>
        <w:tabs>
          <w:tab w:val="num" w:pos="3600"/>
        </w:tabs>
        <w:ind w:left="3600" w:hanging="360"/>
      </w:pPr>
      <w:rPr>
        <w:rFonts w:ascii="Wingdings 3" w:hAnsi="Wingdings 3" w:hint="default"/>
      </w:rPr>
    </w:lvl>
    <w:lvl w:ilvl="5" w:tplc="1A42DF04" w:tentative="1">
      <w:start w:val="1"/>
      <w:numFmt w:val="bullet"/>
      <w:lvlText w:val=""/>
      <w:lvlJc w:val="left"/>
      <w:pPr>
        <w:tabs>
          <w:tab w:val="num" w:pos="4320"/>
        </w:tabs>
        <w:ind w:left="4320" w:hanging="360"/>
      </w:pPr>
      <w:rPr>
        <w:rFonts w:ascii="Wingdings 3" w:hAnsi="Wingdings 3" w:hint="default"/>
      </w:rPr>
    </w:lvl>
    <w:lvl w:ilvl="6" w:tplc="5DAE3DCC" w:tentative="1">
      <w:start w:val="1"/>
      <w:numFmt w:val="bullet"/>
      <w:lvlText w:val=""/>
      <w:lvlJc w:val="left"/>
      <w:pPr>
        <w:tabs>
          <w:tab w:val="num" w:pos="5040"/>
        </w:tabs>
        <w:ind w:left="5040" w:hanging="360"/>
      </w:pPr>
      <w:rPr>
        <w:rFonts w:ascii="Wingdings 3" w:hAnsi="Wingdings 3" w:hint="default"/>
      </w:rPr>
    </w:lvl>
    <w:lvl w:ilvl="7" w:tplc="3CC6FC82" w:tentative="1">
      <w:start w:val="1"/>
      <w:numFmt w:val="bullet"/>
      <w:lvlText w:val=""/>
      <w:lvlJc w:val="left"/>
      <w:pPr>
        <w:tabs>
          <w:tab w:val="num" w:pos="5760"/>
        </w:tabs>
        <w:ind w:left="5760" w:hanging="360"/>
      </w:pPr>
      <w:rPr>
        <w:rFonts w:ascii="Wingdings 3" w:hAnsi="Wingdings 3" w:hint="default"/>
      </w:rPr>
    </w:lvl>
    <w:lvl w:ilvl="8" w:tplc="BB9497E4" w:tentative="1">
      <w:start w:val="1"/>
      <w:numFmt w:val="bullet"/>
      <w:lvlText w:val=""/>
      <w:lvlJc w:val="left"/>
      <w:pPr>
        <w:tabs>
          <w:tab w:val="num" w:pos="6480"/>
        </w:tabs>
        <w:ind w:left="6480" w:hanging="360"/>
      </w:pPr>
      <w:rPr>
        <w:rFonts w:ascii="Wingdings 3" w:hAnsi="Wingdings 3" w:hint="default"/>
      </w:rPr>
    </w:lvl>
  </w:abstractNum>
  <w:num w:numId="1">
    <w:abstractNumId w:val="3"/>
  </w:num>
  <w:num w:numId="2">
    <w:abstractNumId w:val="1"/>
  </w:num>
  <w:num w:numId="3">
    <w:abstractNumId w:val="2"/>
  </w:num>
  <w:num w:numId="4">
    <w:abstractNumId w:val="0"/>
  </w:num>
  <w:num w:numId="5">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1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890413"/>
    <w:rsid w:val="00005A6C"/>
    <w:rsid w:val="00010891"/>
    <w:rsid w:val="0001267B"/>
    <w:rsid w:val="0001378D"/>
    <w:rsid w:val="00015758"/>
    <w:rsid w:val="000205F1"/>
    <w:rsid w:val="0002078D"/>
    <w:rsid w:val="00022754"/>
    <w:rsid w:val="00023682"/>
    <w:rsid w:val="00040ACB"/>
    <w:rsid w:val="000413E1"/>
    <w:rsid w:val="000414D4"/>
    <w:rsid w:val="00044352"/>
    <w:rsid w:val="00045FBC"/>
    <w:rsid w:val="00046E1F"/>
    <w:rsid w:val="00047654"/>
    <w:rsid w:val="00052889"/>
    <w:rsid w:val="00056349"/>
    <w:rsid w:val="0005682D"/>
    <w:rsid w:val="00067E3D"/>
    <w:rsid w:val="00070A0D"/>
    <w:rsid w:val="00072594"/>
    <w:rsid w:val="00080537"/>
    <w:rsid w:val="000849A2"/>
    <w:rsid w:val="0009045E"/>
    <w:rsid w:val="0009156E"/>
    <w:rsid w:val="000922A5"/>
    <w:rsid w:val="00093E6B"/>
    <w:rsid w:val="000A0C0C"/>
    <w:rsid w:val="000A2A53"/>
    <w:rsid w:val="000A5F3D"/>
    <w:rsid w:val="000B324A"/>
    <w:rsid w:val="000B427E"/>
    <w:rsid w:val="000B6116"/>
    <w:rsid w:val="000C6B07"/>
    <w:rsid w:val="000C7ED1"/>
    <w:rsid w:val="000D0700"/>
    <w:rsid w:val="000D2331"/>
    <w:rsid w:val="000D5E85"/>
    <w:rsid w:val="000E305C"/>
    <w:rsid w:val="000E5020"/>
    <w:rsid w:val="000F14FE"/>
    <w:rsid w:val="000F3017"/>
    <w:rsid w:val="000F5384"/>
    <w:rsid w:val="00101160"/>
    <w:rsid w:val="00102567"/>
    <w:rsid w:val="001028BB"/>
    <w:rsid w:val="00111643"/>
    <w:rsid w:val="00112260"/>
    <w:rsid w:val="001151CC"/>
    <w:rsid w:val="001159E1"/>
    <w:rsid w:val="00116043"/>
    <w:rsid w:val="00117433"/>
    <w:rsid w:val="00120F9A"/>
    <w:rsid w:val="00122826"/>
    <w:rsid w:val="00124E0F"/>
    <w:rsid w:val="001261CE"/>
    <w:rsid w:val="00127E11"/>
    <w:rsid w:val="00132492"/>
    <w:rsid w:val="001341B7"/>
    <w:rsid w:val="00134FCC"/>
    <w:rsid w:val="00146600"/>
    <w:rsid w:val="001520E5"/>
    <w:rsid w:val="00154F1D"/>
    <w:rsid w:val="001558B9"/>
    <w:rsid w:val="001563C0"/>
    <w:rsid w:val="00157F73"/>
    <w:rsid w:val="00160A7D"/>
    <w:rsid w:val="0016225F"/>
    <w:rsid w:val="001633E6"/>
    <w:rsid w:val="00165BB5"/>
    <w:rsid w:val="001674D2"/>
    <w:rsid w:val="00172C6D"/>
    <w:rsid w:val="001764F1"/>
    <w:rsid w:val="00176B92"/>
    <w:rsid w:val="00182BAA"/>
    <w:rsid w:val="001849BA"/>
    <w:rsid w:val="00185664"/>
    <w:rsid w:val="0018660D"/>
    <w:rsid w:val="0018797F"/>
    <w:rsid w:val="0019051E"/>
    <w:rsid w:val="001905A7"/>
    <w:rsid w:val="00190643"/>
    <w:rsid w:val="00190B43"/>
    <w:rsid w:val="00191BD3"/>
    <w:rsid w:val="00191E52"/>
    <w:rsid w:val="001935A8"/>
    <w:rsid w:val="00194D79"/>
    <w:rsid w:val="001977E2"/>
    <w:rsid w:val="001A0C21"/>
    <w:rsid w:val="001A2F1A"/>
    <w:rsid w:val="001B6D1D"/>
    <w:rsid w:val="001B71F4"/>
    <w:rsid w:val="001C1867"/>
    <w:rsid w:val="001C77EA"/>
    <w:rsid w:val="001D0180"/>
    <w:rsid w:val="001D5D15"/>
    <w:rsid w:val="001D782B"/>
    <w:rsid w:val="001E1EDE"/>
    <w:rsid w:val="001E301B"/>
    <w:rsid w:val="001E5111"/>
    <w:rsid w:val="001E74CD"/>
    <w:rsid w:val="001F0B30"/>
    <w:rsid w:val="001F6859"/>
    <w:rsid w:val="001F686F"/>
    <w:rsid w:val="002032FC"/>
    <w:rsid w:val="00203819"/>
    <w:rsid w:val="00203DBF"/>
    <w:rsid w:val="00207D59"/>
    <w:rsid w:val="00212111"/>
    <w:rsid w:val="00212B3D"/>
    <w:rsid w:val="00212E3A"/>
    <w:rsid w:val="0022622F"/>
    <w:rsid w:val="00232C90"/>
    <w:rsid w:val="00237362"/>
    <w:rsid w:val="002405FF"/>
    <w:rsid w:val="0024119B"/>
    <w:rsid w:val="00241FA9"/>
    <w:rsid w:val="00244932"/>
    <w:rsid w:val="00244D58"/>
    <w:rsid w:val="00251AD5"/>
    <w:rsid w:val="002561FC"/>
    <w:rsid w:val="00261FC0"/>
    <w:rsid w:val="00267938"/>
    <w:rsid w:val="00275596"/>
    <w:rsid w:val="00276610"/>
    <w:rsid w:val="00284D39"/>
    <w:rsid w:val="002909A1"/>
    <w:rsid w:val="002927E7"/>
    <w:rsid w:val="002A0165"/>
    <w:rsid w:val="002A30ED"/>
    <w:rsid w:val="002A43A7"/>
    <w:rsid w:val="002A4AB1"/>
    <w:rsid w:val="002A50B9"/>
    <w:rsid w:val="002B383E"/>
    <w:rsid w:val="002B5ED2"/>
    <w:rsid w:val="002C0C46"/>
    <w:rsid w:val="002C18BA"/>
    <w:rsid w:val="002C1F0A"/>
    <w:rsid w:val="002C346B"/>
    <w:rsid w:val="002C4261"/>
    <w:rsid w:val="002D072B"/>
    <w:rsid w:val="002D0B8A"/>
    <w:rsid w:val="002D0C44"/>
    <w:rsid w:val="002D4872"/>
    <w:rsid w:val="002D68C2"/>
    <w:rsid w:val="002E04DB"/>
    <w:rsid w:val="002F0901"/>
    <w:rsid w:val="002F17D5"/>
    <w:rsid w:val="002F4142"/>
    <w:rsid w:val="002F42E3"/>
    <w:rsid w:val="00300912"/>
    <w:rsid w:val="003026B1"/>
    <w:rsid w:val="003075DD"/>
    <w:rsid w:val="00310F07"/>
    <w:rsid w:val="00314099"/>
    <w:rsid w:val="00314479"/>
    <w:rsid w:val="00315533"/>
    <w:rsid w:val="0031611A"/>
    <w:rsid w:val="003211F6"/>
    <w:rsid w:val="003219E5"/>
    <w:rsid w:val="00330481"/>
    <w:rsid w:val="003306E6"/>
    <w:rsid w:val="00331626"/>
    <w:rsid w:val="003346EE"/>
    <w:rsid w:val="0033557D"/>
    <w:rsid w:val="003418AB"/>
    <w:rsid w:val="00341D08"/>
    <w:rsid w:val="0034782F"/>
    <w:rsid w:val="003527AB"/>
    <w:rsid w:val="00354CF3"/>
    <w:rsid w:val="00355575"/>
    <w:rsid w:val="00355951"/>
    <w:rsid w:val="00363508"/>
    <w:rsid w:val="003652D8"/>
    <w:rsid w:val="00365CAA"/>
    <w:rsid w:val="00367754"/>
    <w:rsid w:val="00371C0C"/>
    <w:rsid w:val="003759D9"/>
    <w:rsid w:val="0038033F"/>
    <w:rsid w:val="00380370"/>
    <w:rsid w:val="00382D2B"/>
    <w:rsid w:val="00391B54"/>
    <w:rsid w:val="003926A8"/>
    <w:rsid w:val="00392B8F"/>
    <w:rsid w:val="003957EE"/>
    <w:rsid w:val="00397BA3"/>
    <w:rsid w:val="003A0154"/>
    <w:rsid w:val="003A0D29"/>
    <w:rsid w:val="003A0D4B"/>
    <w:rsid w:val="003A415D"/>
    <w:rsid w:val="003B07AD"/>
    <w:rsid w:val="003B0B76"/>
    <w:rsid w:val="003B1689"/>
    <w:rsid w:val="003B3809"/>
    <w:rsid w:val="003C0981"/>
    <w:rsid w:val="003C0A7E"/>
    <w:rsid w:val="003D4F5A"/>
    <w:rsid w:val="003D598C"/>
    <w:rsid w:val="003D73BA"/>
    <w:rsid w:val="003D75F1"/>
    <w:rsid w:val="003E7EED"/>
    <w:rsid w:val="003F198A"/>
    <w:rsid w:val="003F4787"/>
    <w:rsid w:val="003F76E1"/>
    <w:rsid w:val="003F783F"/>
    <w:rsid w:val="003F7DA7"/>
    <w:rsid w:val="0040467F"/>
    <w:rsid w:val="004050CC"/>
    <w:rsid w:val="004064FA"/>
    <w:rsid w:val="00410AC5"/>
    <w:rsid w:val="00414C52"/>
    <w:rsid w:val="004168C5"/>
    <w:rsid w:val="00427AB0"/>
    <w:rsid w:val="004302FD"/>
    <w:rsid w:val="0043362D"/>
    <w:rsid w:val="004368F7"/>
    <w:rsid w:val="00436AD3"/>
    <w:rsid w:val="00441A53"/>
    <w:rsid w:val="00442B06"/>
    <w:rsid w:val="00445670"/>
    <w:rsid w:val="004470A5"/>
    <w:rsid w:val="0044736D"/>
    <w:rsid w:val="00453441"/>
    <w:rsid w:val="00456666"/>
    <w:rsid w:val="00461037"/>
    <w:rsid w:val="00462D33"/>
    <w:rsid w:val="004654F1"/>
    <w:rsid w:val="00465B75"/>
    <w:rsid w:val="00466363"/>
    <w:rsid w:val="00467DE6"/>
    <w:rsid w:val="00471780"/>
    <w:rsid w:val="00472563"/>
    <w:rsid w:val="0049142D"/>
    <w:rsid w:val="00493338"/>
    <w:rsid w:val="00495902"/>
    <w:rsid w:val="004A2172"/>
    <w:rsid w:val="004A4CF4"/>
    <w:rsid w:val="004A5BF3"/>
    <w:rsid w:val="004B1ADA"/>
    <w:rsid w:val="004B1E5A"/>
    <w:rsid w:val="004C2E75"/>
    <w:rsid w:val="004C39D7"/>
    <w:rsid w:val="004D0640"/>
    <w:rsid w:val="004D410E"/>
    <w:rsid w:val="004D6F3D"/>
    <w:rsid w:val="004D77B0"/>
    <w:rsid w:val="004E2D33"/>
    <w:rsid w:val="004E6B82"/>
    <w:rsid w:val="004F21E0"/>
    <w:rsid w:val="004F35E2"/>
    <w:rsid w:val="004F4448"/>
    <w:rsid w:val="004F7E45"/>
    <w:rsid w:val="00504FD7"/>
    <w:rsid w:val="005122B9"/>
    <w:rsid w:val="00512FE0"/>
    <w:rsid w:val="00513CDD"/>
    <w:rsid w:val="00524236"/>
    <w:rsid w:val="00536100"/>
    <w:rsid w:val="00536877"/>
    <w:rsid w:val="00536BF2"/>
    <w:rsid w:val="00541CC3"/>
    <w:rsid w:val="00541DDE"/>
    <w:rsid w:val="005441B6"/>
    <w:rsid w:val="00545A56"/>
    <w:rsid w:val="00545EAB"/>
    <w:rsid w:val="00554457"/>
    <w:rsid w:val="00554EF9"/>
    <w:rsid w:val="00560065"/>
    <w:rsid w:val="00561B9B"/>
    <w:rsid w:val="00562A34"/>
    <w:rsid w:val="005649BE"/>
    <w:rsid w:val="005675BB"/>
    <w:rsid w:val="005746C3"/>
    <w:rsid w:val="00575119"/>
    <w:rsid w:val="00580390"/>
    <w:rsid w:val="00581A68"/>
    <w:rsid w:val="00582329"/>
    <w:rsid w:val="00583EFC"/>
    <w:rsid w:val="00591CEC"/>
    <w:rsid w:val="00593096"/>
    <w:rsid w:val="00596135"/>
    <w:rsid w:val="005967D3"/>
    <w:rsid w:val="005A03DD"/>
    <w:rsid w:val="005A56F9"/>
    <w:rsid w:val="005B34EB"/>
    <w:rsid w:val="005B3C1E"/>
    <w:rsid w:val="005B7952"/>
    <w:rsid w:val="005C0DD2"/>
    <w:rsid w:val="005C2FEE"/>
    <w:rsid w:val="005C3A90"/>
    <w:rsid w:val="005D0B1D"/>
    <w:rsid w:val="005D0E34"/>
    <w:rsid w:val="005D5980"/>
    <w:rsid w:val="005D5BE9"/>
    <w:rsid w:val="005D5DEF"/>
    <w:rsid w:val="005E5B1E"/>
    <w:rsid w:val="005E5E85"/>
    <w:rsid w:val="005F2A0C"/>
    <w:rsid w:val="005F48FE"/>
    <w:rsid w:val="005F4BCB"/>
    <w:rsid w:val="005F65B0"/>
    <w:rsid w:val="00600BD2"/>
    <w:rsid w:val="006043F4"/>
    <w:rsid w:val="0060749D"/>
    <w:rsid w:val="00610DC1"/>
    <w:rsid w:val="00611E71"/>
    <w:rsid w:val="0061233B"/>
    <w:rsid w:val="00613D77"/>
    <w:rsid w:val="006206B3"/>
    <w:rsid w:val="00621095"/>
    <w:rsid w:val="00621A4B"/>
    <w:rsid w:val="00622EA0"/>
    <w:rsid w:val="00634063"/>
    <w:rsid w:val="00635BA6"/>
    <w:rsid w:val="006415AE"/>
    <w:rsid w:val="00641DB4"/>
    <w:rsid w:val="006423E0"/>
    <w:rsid w:val="00642840"/>
    <w:rsid w:val="00656E62"/>
    <w:rsid w:val="006575D9"/>
    <w:rsid w:val="0065784B"/>
    <w:rsid w:val="00663F7F"/>
    <w:rsid w:val="00665E66"/>
    <w:rsid w:val="00666E35"/>
    <w:rsid w:val="006767C1"/>
    <w:rsid w:val="006771D1"/>
    <w:rsid w:val="0068157A"/>
    <w:rsid w:val="0069151F"/>
    <w:rsid w:val="006918BB"/>
    <w:rsid w:val="00695F84"/>
    <w:rsid w:val="006A42BD"/>
    <w:rsid w:val="006A6858"/>
    <w:rsid w:val="006B049E"/>
    <w:rsid w:val="006B2A57"/>
    <w:rsid w:val="006B2A75"/>
    <w:rsid w:val="006B50DF"/>
    <w:rsid w:val="006B5F14"/>
    <w:rsid w:val="006B64F9"/>
    <w:rsid w:val="006C3C4B"/>
    <w:rsid w:val="006C41AE"/>
    <w:rsid w:val="006C6100"/>
    <w:rsid w:val="006C6141"/>
    <w:rsid w:val="006C6298"/>
    <w:rsid w:val="006D002A"/>
    <w:rsid w:val="006D1EC1"/>
    <w:rsid w:val="006D36B1"/>
    <w:rsid w:val="006D4CF5"/>
    <w:rsid w:val="006D567D"/>
    <w:rsid w:val="006D5D65"/>
    <w:rsid w:val="006D6B09"/>
    <w:rsid w:val="006E6D51"/>
    <w:rsid w:val="006F18EC"/>
    <w:rsid w:val="006F2302"/>
    <w:rsid w:val="00701696"/>
    <w:rsid w:val="0070224A"/>
    <w:rsid w:val="0070285A"/>
    <w:rsid w:val="00704AAE"/>
    <w:rsid w:val="00707EA6"/>
    <w:rsid w:val="0071655C"/>
    <w:rsid w:val="00717550"/>
    <w:rsid w:val="00721506"/>
    <w:rsid w:val="007242DD"/>
    <w:rsid w:val="0073673E"/>
    <w:rsid w:val="0073699E"/>
    <w:rsid w:val="00736F17"/>
    <w:rsid w:val="00740E21"/>
    <w:rsid w:val="0074153E"/>
    <w:rsid w:val="00750731"/>
    <w:rsid w:val="007519EB"/>
    <w:rsid w:val="00751F5F"/>
    <w:rsid w:val="00752270"/>
    <w:rsid w:val="00753CEC"/>
    <w:rsid w:val="00754411"/>
    <w:rsid w:val="00757018"/>
    <w:rsid w:val="00757D38"/>
    <w:rsid w:val="00761A0C"/>
    <w:rsid w:val="0076369F"/>
    <w:rsid w:val="007663EA"/>
    <w:rsid w:val="00767611"/>
    <w:rsid w:val="0077126E"/>
    <w:rsid w:val="007735D0"/>
    <w:rsid w:val="00777539"/>
    <w:rsid w:val="00780B0A"/>
    <w:rsid w:val="00782C62"/>
    <w:rsid w:val="00784BF4"/>
    <w:rsid w:val="0078586D"/>
    <w:rsid w:val="00787C46"/>
    <w:rsid w:val="007A3626"/>
    <w:rsid w:val="007A3CF3"/>
    <w:rsid w:val="007A4ACC"/>
    <w:rsid w:val="007A5F6D"/>
    <w:rsid w:val="007B1432"/>
    <w:rsid w:val="007B503C"/>
    <w:rsid w:val="007B5B9F"/>
    <w:rsid w:val="007C1878"/>
    <w:rsid w:val="007C1A5C"/>
    <w:rsid w:val="007C4BAF"/>
    <w:rsid w:val="007C60C8"/>
    <w:rsid w:val="007D5468"/>
    <w:rsid w:val="007D5CBE"/>
    <w:rsid w:val="007E1A17"/>
    <w:rsid w:val="007E235D"/>
    <w:rsid w:val="007E3BF7"/>
    <w:rsid w:val="007E548E"/>
    <w:rsid w:val="007F171B"/>
    <w:rsid w:val="00803AE5"/>
    <w:rsid w:val="00803DE2"/>
    <w:rsid w:val="00804F4C"/>
    <w:rsid w:val="0080629E"/>
    <w:rsid w:val="00810D7D"/>
    <w:rsid w:val="00811F3F"/>
    <w:rsid w:val="0081502A"/>
    <w:rsid w:val="00816284"/>
    <w:rsid w:val="0081691C"/>
    <w:rsid w:val="0081700A"/>
    <w:rsid w:val="00823A5C"/>
    <w:rsid w:val="00824147"/>
    <w:rsid w:val="00824DCF"/>
    <w:rsid w:val="0082513C"/>
    <w:rsid w:val="00826A45"/>
    <w:rsid w:val="00827020"/>
    <w:rsid w:val="00832DA9"/>
    <w:rsid w:val="00834D3C"/>
    <w:rsid w:val="008355F3"/>
    <w:rsid w:val="008422AC"/>
    <w:rsid w:val="00842D88"/>
    <w:rsid w:val="0084434A"/>
    <w:rsid w:val="00852529"/>
    <w:rsid w:val="008573F4"/>
    <w:rsid w:val="0085775F"/>
    <w:rsid w:val="00857932"/>
    <w:rsid w:val="00862726"/>
    <w:rsid w:val="00862FF3"/>
    <w:rsid w:val="00863F72"/>
    <w:rsid w:val="008660AE"/>
    <w:rsid w:val="00866298"/>
    <w:rsid w:val="00872CD5"/>
    <w:rsid w:val="00873DF9"/>
    <w:rsid w:val="0087626E"/>
    <w:rsid w:val="008764E4"/>
    <w:rsid w:val="00877B69"/>
    <w:rsid w:val="00877B6F"/>
    <w:rsid w:val="00881319"/>
    <w:rsid w:val="0088441D"/>
    <w:rsid w:val="00890413"/>
    <w:rsid w:val="008928F4"/>
    <w:rsid w:val="0089336D"/>
    <w:rsid w:val="00893671"/>
    <w:rsid w:val="008946FF"/>
    <w:rsid w:val="0089712B"/>
    <w:rsid w:val="008A018C"/>
    <w:rsid w:val="008A266A"/>
    <w:rsid w:val="008A2E10"/>
    <w:rsid w:val="008A53BB"/>
    <w:rsid w:val="008A5C60"/>
    <w:rsid w:val="008B1F78"/>
    <w:rsid w:val="008B44E6"/>
    <w:rsid w:val="008C249D"/>
    <w:rsid w:val="008C72BE"/>
    <w:rsid w:val="008D1C44"/>
    <w:rsid w:val="008D7E67"/>
    <w:rsid w:val="008E2B84"/>
    <w:rsid w:val="008E54B9"/>
    <w:rsid w:val="008E61B3"/>
    <w:rsid w:val="008E6F0E"/>
    <w:rsid w:val="008E72F9"/>
    <w:rsid w:val="008E7781"/>
    <w:rsid w:val="00902259"/>
    <w:rsid w:val="00905296"/>
    <w:rsid w:val="00905586"/>
    <w:rsid w:val="0090566D"/>
    <w:rsid w:val="00910E37"/>
    <w:rsid w:val="00914387"/>
    <w:rsid w:val="00914570"/>
    <w:rsid w:val="00915437"/>
    <w:rsid w:val="00924BEE"/>
    <w:rsid w:val="00925CED"/>
    <w:rsid w:val="009303C1"/>
    <w:rsid w:val="00934ED1"/>
    <w:rsid w:val="00935DCA"/>
    <w:rsid w:val="00944063"/>
    <w:rsid w:val="00952650"/>
    <w:rsid w:val="00952DF0"/>
    <w:rsid w:val="009563FE"/>
    <w:rsid w:val="009565FE"/>
    <w:rsid w:val="00956938"/>
    <w:rsid w:val="00957286"/>
    <w:rsid w:val="00957D72"/>
    <w:rsid w:val="00961B82"/>
    <w:rsid w:val="009626A8"/>
    <w:rsid w:val="00965466"/>
    <w:rsid w:val="00971026"/>
    <w:rsid w:val="00971BB0"/>
    <w:rsid w:val="009731F6"/>
    <w:rsid w:val="00974B13"/>
    <w:rsid w:val="00976409"/>
    <w:rsid w:val="0098038E"/>
    <w:rsid w:val="00980FE6"/>
    <w:rsid w:val="009820EB"/>
    <w:rsid w:val="00982B76"/>
    <w:rsid w:val="00986582"/>
    <w:rsid w:val="00991489"/>
    <w:rsid w:val="0099236F"/>
    <w:rsid w:val="009932A8"/>
    <w:rsid w:val="00995E15"/>
    <w:rsid w:val="009A036C"/>
    <w:rsid w:val="009A69BF"/>
    <w:rsid w:val="009A6B1B"/>
    <w:rsid w:val="009B67C5"/>
    <w:rsid w:val="009C1E11"/>
    <w:rsid w:val="009C2346"/>
    <w:rsid w:val="009C2E3D"/>
    <w:rsid w:val="009C3D9A"/>
    <w:rsid w:val="009C57BE"/>
    <w:rsid w:val="009C6E7D"/>
    <w:rsid w:val="009D37FF"/>
    <w:rsid w:val="009D5399"/>
    <w:rsid w:val="009D7FC2"/>
    <w:rsid w:val="009E2BD9"/>
    <w:rsid w:val="009E2E7C"/>
    <w:rsid w:val="009E3DDB"/>
    <w:rsid w:val="009E610D"/>
    <w:rsid w:val="009E6C4E"/>
    <w:rsid w:val="009F2A4E"/>
    <w:rsid w:val="00A02550"/>
    <w:rsid w:val="00A05EBC"/>
    <w:rsid w:val="00A07BAD"/>
    <w:rsid w:val="00A100FB"/>
    <w:rsid w:val="00A10661"/>
    <w:rsid w:val="00A106FB"/>
    <w:rsid w:val="00A12BDF"/>
    <w:rsid w:val="00A1489A"/>
    <w:rsid w:val="00A15226"/>
    <w:rsid w:val="00A1703B"/>
    <w:rsid w:val="00A21494"/>
    <w:rsid w:val="00A234B5"/>
    <w:rsid w:val="00A303A1"/>
    <w:rsid w:val="00A31189"/>
    <w:rsid w:val="00A315AE"/>
    <w:rsid w:val="00A342ED"/>
    <w:rsid w:val="00A34407"/>
    <w:rsid w:val="00A34711"/>
    <w:rsid w:val="00A369E9"/>
    <w:rsid w:val="00A374EF"/>
    <w:rsid w:val="00A45B8B"/>
    <w:rsid w:val="00A500A7"/>
    <w:rsid w:val="00A5426D"/>
    <w:rsid w:val="00A55189"/>
    <w:rsid w:val="00A55271"/>
    <w:rsid w:val="00A56E54"/>
    <w:rsid w:val="00A60549"/>
    <w:rsid w:val="00A63183"/>
    <w:rsid w:val="00A67233"/>
    <w:rsid w:val="00A70926"/>
    <w:rsid w:val="00A70BFB"/>
    <w:rsid w:val="00A72EBD"/>
    <w:rsid w:val="00A748FF"/>
    <w:rsid w:val="00A74AB6"/>
    <w:rsid w:val="00A81DE0"/>
    <w:rsid w:val="00A83F91"/>
    <w:rsid w:val="00A84C7B"/>
    <w:rsid w:val="00A861CC"/>
    <w:rsid w:val="00A91C58"/>
    <w:rsid w:val="00A932E7"/>
    <w:rsid w:val="00A94D54"/>
    <w:rsid w:val="00A97AFE"/>
    <w:rsid w:val="00AA0E2E"/>
    <w:rsid w:val="00AA27C5"/>
    <w:rsid w:val="00AA37F7"/>
    <w:rsid w:val="00AA417D"/>
    <w:rsid w:val="00AA5E54"/>
    <w:rsid w:val="00AB0BAD"/>
    <w:rsid w:val="00AB0D9E"/>
    <w:rsid w:val="00AB55E1"/>
    <w:rsid w:val="00AB6CB0"/>
    <w:rsid w:val="00AC01AA"/>
    <w:rsid w:val="00AC01D4"/>
    <w:rsid w:val="00AC2B6F"/>
    <w:rsid w:val="00AC772A"/>
    <w:rsid w:val="00AD2530"/>
    <w:rsid w:val="00AD76B8"/>
    <w:rsid w:val="00AE075F"/>
    <w:rsid w:val="00AE1508"/>
    <w:rsid w:val="00AE3702"/>
    <w:rsid w:val="00AE5DEB"/>
    <w:rsid w:val="00AF194B"/>
    <w:rsid w:val="00AF1FBC"/>
    <w:rsid w:val="00AF3DCB"/>
    <w:rsid w:val="00AF3FC5"/>
    <w:rsid w:val="00AF5485"/>
    <w:rsid w:val="00B12792"/>
    <w:rsid w:val="00B15E6E"/>
    <w:rsid w:val="00B163E8"/>
    <w:rsid w:val="00B166A9"/>
    <w:rsid w:val="00B21CEC"/>
    <w:rsid w:val="00B23B05"/>
    <w:rsid w:val="00B26A89"/>
    <w:rsid w:val="00B27DDD"/>
    <w:rsid w:val="00B34A57"/>
    <w:rsid w:val="00B35C7C"/>
    <w:rsid w:val="00B4047C"/>
    <w:rsid w:val="00B43169"/>
    <w:rsid w:val="00B445EC"/>
    <w:rsid w:val="00B521AE"/>
    <w:rsid w:val="00B54F2D"/>
    <w:rsid w:val="00B552FC"/>
    <w:rsid w:val="00B56939"/>
    <w:rsid w:val="00B600E0"/>
    <w:rsid w:val="00B62A93"/>
    <w:rsid w:val="00B720C6"/>
    <w:rsid w:val="00B80154"/>
    <w:rsid w:val="00B808C5"/>
    <w:rsid w:val="00B8138E"/>
    <w:rsid w:val="00B831BD"/>
    <w:rsid w:val="00B875FA"/>
    <w:rsid w:val="00B902DF"/>
    <w:rsid w:val="00B90592"/>
    <w:rsid w:val="00B908B4"/>
    <w:rsid w:val="00B92E91"/>
    <w:rsid w:val="00B9604C"/>
    <w:rsid w:val="00B960A5"/>
    <w:rsid w:val="00B97017"/>
    <w:rsid w:val="00BA38DD"/>
    <w:rsid w:val="00BB1F02"/>
    <w:rsid w:val="00BB6B37"/>
    <w:rsid w:val="00BB765B"/>
    <w:rsid w:val="00BC2637"/>
    <w:rsid w:val="00BC744B"/>
    <w:rsid w:val="00BC7B05"/>
    <w:rsid w:val="00BD2902"/>
    <w:rsid w:val="00BD3BD7"/>
    <w:rsid w:val="00BE1245"/>
    <w:rsid w:val="00BE261A"/>
    <w:rsid w:val="00BE3A8A"/>
    <w:rsid w:val="00BE45D7"/>
    <w:rsid w:val="00BE45D8"/>
    <w:rsid w:val="00BF125B"/>
    <w:rsid w:val="00BF1295"/>
    <w:rsid w:val="00BF15A4"/>
    <w:rsid w:val="00BF55FE"/>
    <w:rsid w:val="00C03B70"/>
    <w:rsid w:val="00C04BA1"/>
    <w:rsid w:val="00C10ABC"/>
    <w:rsid w:val="00C12748"/>
    <w:rsid w:val="00C12850"/>
    <w:rsid w:val="00C17289"/>
    <w:rsid w:val="00C20748"/>
    <w:rsid w:val="00C219B1"/>
    <w:rsid w:val="00C23CCD"/>
    <w:rsid w:val="00C259F7"/>
    <w:rsid w:val="00C26B50"/>
    <w:rsid w:val="00C3467C"/>
    <w:rsid w:val="00C37FBB"/>
    <w:rsid w:val="00C46E82"/>
    <w:rsid w:val="00C51B49"/>
    <w:rsid w:val="00C52AB8"/>
    <w:rsid w:val="00C52DD9"/>
    <w:rsid w:val="00C557C2"/>
    <w:rsid w:val="00C55C86"/>
    <w:rsid w:val="00C621E7"/>
    <w:rsid w:val="00C62E94"/>
    <w:rsid w:val="00C652F8"/>
    <w:rsid w:val="00C66A0C"/>
    <w:rsid w:val="00C67E82"/>
    <w:rsid w:val="00C70B0D"/>
    <w:rsid w:val="00C71E52"/>
    <w:rsid w:val="00C7431E"/>
    <w:rsid w:val="00C74524"/>
    <w:rsid w:val="00C74868"/>
    <w:rsid w:val="00C80E44"/>
    <w:rsid w:val="00C83E96"/>
    <w:rsid w:val="00C86ADE"/>
    <w:rsid w:val="00C9177E"/>
    <w:rsid w:val="00C91EEC"/>
    <w:rsid w:val="00C9457D"/>
    <w:rsid w:val="00C95FCD"/>
    <w:rsid w:val="00CA3D2D"/>
    <w:rsid w:val="00CA632C"/>
    <w:rsid w:val="00CB0EC3"/>
    <w:rsid w:val="00CB1296"/>
    <w:rsid w:val="00CB7844"/>
    <w:rsid w:val="00CC074E"/>
    <w:rsid w:val="00CC76F5"/>
    <w:rsid w:val="00CD1FB1"/>
    <w:rsid w:val="00CD3F81"/>
    <w:rsid w:val="00CD6EB7"/>
    <w:rsid w:val="00CE0CF2"/>
    <w:rsid w:val="00CE149A"/>
    <w:rsid w:val="00CE1DD7"/>
    <w:rsid w:val="00CE2230"/>
    <w:rsid w:val="00CE2DF3"/>
    <w:rsid w:val="00CE61D4"/>
    <w:rsid w:val="00CF13B8"/>
    <w:rsid w:val="00CF5744"/>
    <w:rsid w:val="00D029C5"/>
    <w:rsid w:val="00D10902"/>
    <w:rsid w:val="00D24502"/>
    <w:rsid w:val="00D30E0D"/>
    <w:rsid w:val="00D32D1A"/>
    <w:rsid w:val="00D37C97"/>
    <w:rsid w:val="00D40E27"/>
    <w:rsid w:val="00D40E51"/>
    <w:rsid w:val="00D41F72"/>
    <w:rsid w:val="00D43610"/>
    <w:rsid w:val="00D443A1"/>
    <w:rsid w:val="00D45681"/>
    <w:rsid w:val="00D4718C"/>
    <w:rsid w:val="00D51798"/>
    <w:rsid w:val="00D51B5F"/>
    <w:rsid w:val="00D536BF"/>
    <w:rsid w:val="00D54C4E"/>
    <w:rsid w:val="00D57E13"/>
    <w:rsid w:val="00D70909"/>
    <w:rsid w:val="00D844D0"/>
    <w:rsid w:val="00D873AD"/>
    <w:rsid w:val="00D9111B"/>
    <w:rsid w:val="00D92541"/>
    <w:rsid w:val="00D93672"/>
    <w:rsid w:val="00DA0C4E"/>
    <w:rsid w:val="00DA12E2"/>
    <w:rsid w:val="00DB0987"/>
    <w:rsid w:val="00DB0F95"/>
    <w:rsid w:val="00DB2A80"/>
    <w:rsid w:val="00DB31B7"/>
    <w:rsid w:val="00DB5672"/>
    <w:rsid w:val="00DC02CC"/>
    <w:rsid w:val="00DC0E02"/>
    <w:rsid w:val="00DC2351"/>
    <w:rsid w:val="00DC2DF1"/>
    <w:rsid w:val="00DC3741"/>
    <w:rsid w:val="00DC5AA8"/>
    <w:rsid w:val="00DC5DFA"/>
    <w:rsid w:val="00DD247F"/>
    <w:rsid w:val="00DD34A9"/>
    <w:rsid w:val="00DD4C40"/>
    <w:rsid w:val="00DD5564"/>
    <w:rsid w:val="00DE302B"/>
    <w:rsid w:val="00DF12B3"/>
    <w:rsid w:val="00DF4B36"/>
    <w:rsid w:val="00DF6D3E"/>
    <w:rsid w:val="00E013EB"/>
    <w:rsid w:val="00E024CD"/>
    <w:rsid w:val="00E0321C"/>
    <w:rsid w:val="00E06CE9"/>
    <w:rsid w:val="00E102D0"/>
    <w:rsid w:val="00E10302"/>
    <w:rsid w:val="00E14D59"/>
    <w:rsid w:val="00E203EE"/>
    <w:rsid w:val="00E2044D"/>
    <w:rsid w:val="00E249FA"/>
    <w:rsid w:val="00E273E1"/>
    <w:rsid w:val="00E43BA3"/>
    <w:rsid w:val="00E43DBB"/>
    <w:rsid w:val="00E46B68"/>
    <w:rsid w:val="00E507F3"/>
    <w:rsid w:val="00E56D3E"/>
    <w:rsid w:val="00E66DD8"/>
    <w:rsid w:val="00E70072"/>
    <w:rsid w:val="00E70149"/>
    <w:rsid w:val="00E7268D"/>
    <w:rsid w:val="00E74B0B"/>
    <w:rsid w:val="00E74BFA"/>
    <w:rsid w:val="00E769B3"/>
    <w:rsid w:val="00E775A9"/>
    <w:rsid w:val="00E8092A"/>
    <w:rsid w:val="00E83DE8"/>
    <w:rsid w:val="00E90A7B"/>
    <w:rsid w:val="00E9275B"/>
    <w:rsid w:val="00EA19C7"/>
    <w:rsid w:val="00EA456B"/>
    <w:rsid w:val="00EB1CD2"/>
    <w:rsid w:val="00EB552C"/>
    <w:rsid w:val="00EB5E99"/>
    <w:rsid w:val="00EB668A"/>
    <w:rsid w:val="00EB6971"/>
    <w:rsid w:val="00EC040D"/>
    <w:rsid w:val="00EC2275"/>
    <w:rsid w:val="00EC5F8B"/>
    <w:rsid w:val="00EC6488"/>
    <w:rsid w:val="00EC6A9F"/>
    <w:rsid w:val="00ED1EFE"/>
    <w:rsid w:val="00ED2A52"/>
    <w:rsid w:val="00ED2DFE"/>
    <w:rsid w:val="00ED3F47"/>
    <w:rsid w:val="00ED7D91"/>
    <w:rsid w:val="00EE09D4"/>
    <w:rsid w:val="00EE1620"/>
    <w:rsid w:val="00EE4B63"/>
    <w:rsid w:val="00EE4F43"/>
    <w:rsid w:val="00EE4FE2"/>
    <w:rsid w:val="00EE7518"/>
    <w:rsid w:val="00F015A6"/>
    <w:rsid w:val="00F01BBA"/>
    <w:rsid w:val="00F03B10"/>
    <w:rsid w:val="00F06191"/>
    <w:rsid w:val="00F11247"/>
    <w:rsid w:val="00F2010C"/>
    <w:rsid w:val="00F22DD3"/>
    <w:rsid w:val="00F23CF0"/>
    <w:rsid w:val="00F27F18"/>
    <w:rsid w:val="00F302B1"/>
    <w:rsid w:val="00F306E6"/>
    <w:rsid w:val="00F35705"/>
    <w:rsid w:val="00F368FC"/>
    <w:rsid w:val="00F369E6"/>
    <w:rsid w:val="00F42F54"/>
    <w:rsid w:val="00F43024"/>
    <w:rsid w:val="00F44410"/>
    <w:rsid w:val="00F45C32"/>
    <w:rsid w:val="00F50C24"/>
    <w:rsid w:val="00F51AFF"/>
    <w:rsid w:val="00F61385"/>
    <w:rsid w:val="00F61C44"/>
    <w:rsid w:val="00F653FF"/>
    <w:rsid w:val="00F673AA"/>
    <w:rsid w:val="00F71A5B"/>
    <w:rsid w:val="00F743F6"/>
    <w:rsid w:val="00F86AB4"/>
    <w:rsid w:val="00F86BBB"/>
    <w:rsid w:val="00F9006E"/>
    <w:rsid w:val="00F9223B"/>
    <w:rsid w:val="00F93394"/>
    <w:rsid w:val="00F93A59"/>
    <w:rsid w:val="00F93ACD"/>
    <w:rsid w:val="00F94D38"/>
    <w:rsid w:val="00F95E53"/>
    <w:rsid w:val="00F973CC"/>
    <w:rsid w:val="00FA5927"/>
    <w:rsid w:val="00FA5A57"/>
    <w:rsid w:val="00FA78D0"/>
    <w:rsid w:val="00FB29BD"/>
    <w:rsid w:val="00FB7D54"/>
    <w:rsid w:val="00FC047C"/>
    <w:rsid w:val="00FC09FD"/>
    <w:rsid w:val="00FC1181"/>
    <w:rsid w:val="00FC29D4"/>
    <w:rsid w:val="00FC2FAD"/>
    <w:rsid w:val="00FC6A39"/>
    <w:rsid w:val="00FD0D98"/>
    <w:rsid w:val="00FD16E4"/>
    <w:rsid w:val="00FD338E"/>
    <w:rsid w:val="00FD50A5"/>
    <w:rsid w:val="00FD60B9"/>
    <w:rsid w:val="00FE14FE"/>
    <w:rsid w:val="00FE5A62"/>
    <w:rsid w:val="00FE657C"/>
    <w:rsid w:val="00FE667A"/>
    <w:rsid w:val="00FE6B5D"/>
    <w:rsid w:val="00FF1D97"/>
    <w:rsid w:val="00FF36CF"/>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67B1286C"/>
  <w15:docId w15:val="{AF77D021-A20E-457C-8430-1D139A3FFF1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890413"/>
    <w:pPr>
      <w:spacing w:after="0" w:line="240" w:lineRule="auto"/>
    </w:pPr>
    <w:rPr>
      <w:rFonts w:ascii="Times New Roman" w:eastAsia="MS Minngs" w:hAnsi="Times New Roman" w:cs="Times New Roman"/>
      <w:sz w:val="20"/>
      <w:szCs w:val="20"/>
      <w:lang w:val="en-GB" w:eastAsia="en-GB"/>
    </w:rPr>
  </w:style>
  <w:style w:type="paragraph" w:styleId="Heading1">
    <w:name w:val="heading 1"/>
    <w:basedOn w:val="Normal"/>
    <w:link w:val="Heading1Char"/>
    <w:uiPriority w:val="9"/>
    <w:qFormat/>
    <w:rsid w:val="001A2F1A"/>
    <w:pPr>
      <w:spacing w:before="100" w:beforeAutospacing="1" w:after="100" w:afterAutospacing="1"/>
      <w:outlineLvl w:val="0"/>
    </w:pPr>
    <w:rPr>
      <w:rFonts w:eastAsia="Times New Roman"/>
      <w:b/>
      <w:bCs/>
      <w:kern w:val="36"/>
      <w:sz w:val="48"/>
      <w:szCs w:val="48"/>
    </w:rPr>
  </w:style>
  <w:style w:type="paragraph" w:styleId="Heading2">
    <w:name w:val="heading 2"/>
    <w:basedOn w:val="Normal"/>
    <w:link w:val="Heading2Char"/>
    <w:uiPriority w:val="9"/>
    <w:qFormat/>
    <w:rsid w:val="001A2F1A"/>
    <w:pPr>
      <w:spacing w:before="100" w:beforeAutospacing="1" w:after="100" w:afterAutospacing="1"/>
      <w:outlineLvl w:val="1"/>
    </w:pPr>
    <w:rPr>
      <w:rFonts w:eastAsia="Times New Roman"/>
      <w:b/>
      <w:bCs/>
      <w:sz w:val="36"/>
      <w:szCs w:val="36"/>
    </w:rPr>
  </w:style>
  <w:style w:type="paragraph" w:styleId="Heading3">
    <w:name w:val="heading 3"/>
    <w:basedOn w:val="Normal"/>
    <w:next w:val="Normal"/>
    <w:link w:val="Heading3Char"/>
    <w:uiPriority w:val="9"/>
    <w:semiHidden/>
    <w:unhideWhenUsed/>
    <w:qFormat/>
    <w:rsid w:val="007C1A5C"/>
    <w:pPr>
      <w:keepNext/>
      <w:keepLines/>
      <w:spacing w:before="40"/>
      <w:outlineLvl w:val="2"/>
    </w:pPr>
    <w:rPr>
      <w:rFonts w:asciiTheme="majorHAnsi" w:eastAsiaTheme="majorEastAsia" w:hAnsiTheme="majorHAnsi" w:cstheme="majorBidi"/>
      <w:color w:val="1F4D78" w:themeColor="accent1" w:themeShade="7F"/>
      <w:sz w:val="24"/>
      <w:szCs w:val="24"/>
    </w:rPr>
  </w:style>
  <w:style w:type="paragraph" w:styleId="Heading4">
    <w:name w:val="heading 4"/>
    <w:basedOn w:val="Normal"/>
    <w:next w:val="Normal"/>
    <w:link w:val="Heading4Char"/>
    <w:uiPriority w:val="9"/>
    <w:semiHidden/>
    <w:unhideWhenUsed/>
    <w:qFormat/>
    <w:rsid w:val="007C1A5C"/>
    <w:pPr>
      <w:keepNext/>
      <w:keepLines/>
      <w:spacing w:before="40"/>
      <w:outlineLvl w:val="3"/>
    </w:pPr>
    <w:rPr>
      <w:rFonts w:asciiTheme="majorHAnsi" w:eastAsiaTheme="majorEastAsia" w:hAnsiTheme="majorHAnsi" w:cstheme="majorBidi"/>
      <w:i/>
      <w:iCs/>
      <w:color w:val="2E74B5" w:themeColor="accent1" w:themeShade="BF"/>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link w:val="TitleChar"/>
    <w:uiPriority w:val="10"/>
    <w:qFormat/>
    <w:rsid w:val="00890413"/>
    <w:pPr>
      <w:jc w:val="center"/>
    </w:pPr>
    <w:rPr>
      <w:b/>
      <w:bCs/>
      <w:sz w:val="28"/>
      <w:szCs w:val="28"/>
    </w:rPr>
  </w:style>
  <w:style w:type="character" w:customStyle="1" w:styleId="TitleChar">
    <w:name w:val="Title Char"/>
    <w:basedOn w:val="DefaultParagraphFont"/>
    <w:link w:val="Title"/>
    <w:uiPriority w:val="10"/>
    <w:rsid w:val="00890413"/>
    <w:rPr>
      <w:rFonts w:ascii="Times New Roman" w:eastAsia="MS Minngs" w:hAnsi="Times New Roman" w:cs="Times New Roman"/>
      <w:b/>
      <w:bCs/>
      <w:sz w:val="28"/>
      <w:szCs w:val="28"/>
      <w:lang w:val="en-GB" w:eastAsia="en-GB"/>
    </w:rPr>
  </w:style>
  <w:style w:type="paragraph" w:styleId="Subtitle">
    <w:name w:val="Subtitle"/>
    <w:basedOn w:val="Normal"/>
    <w:link w:val="SubtitleChar"/>
    <w:qFormat/>
    <w:rsid w:val="00890413"/>
    <w:pPr>
      <w:jc w:val="center"/>
    </w:pPr>
    <w:rPr>
      <w:sz w:val="32"/>
      <w:szCs w:val="32"/>
      <w:u w:val="single"/>
    </w:rPr>
  </w:style>
  <w:style w:type="character" w:customStyle="1" w:styleId="SubtitleChar">
    <w:name w:val="Subtitle Char"/>
    <w:basedOn w:val="DefaultParagraphFont"/>
    <w:link w:val="Subtitle"/>
    <w:rsid w:val="00890413"/>
    <w:rPr>
      <w:rFonts w:ascii="Times New Roman" w:eastAsia="MS Minngs" w:hAnsi="Times New Roman" w:cs="Times New Roman"/>
      <w:sz w:val="32"/>
      <w:szCs w:val="32"/>
      <w:u w:val="single"/>
      <w:lang w:val="en-GB" w:eastAsia="en-GB"/>
    </w:rPr>
  </w:style>
  <w:style w:type="paragraph" w:styleId="ListParagraph">
    <w:name w:val="List Paragraph"/>
    <w:basedOn w:val="Normal"/>
    <w:uiPriority w:val="34"/>
    <w:qFormat/>
    <w:rsid w:val="00890413"/>
    <w:pPr>
      <w:spacing w:after="200" w:line="276" w:lineRule="auto"/>
      <w:ind w:left="720"/>
      <w:contextualSpacing/>
    </w:pPr>
    <w:rPr>
      <w:rFonts w:ascii="Calibri" w:eastAsia="Calibri" w:hAnsi="Calibri"/>
      <w:sz w:val="22"/>
      <w:szCs w:val="22"/>
      <w:lang w:eastAsia="en-US"/>
    </w:rPr>
  </w:style>
  <w:style w:type="paragraph" w:styleId="BalloonText">
    <w:name w:val="Balloon Text"/>
    <w:basedOn w:val="Normal"/>
    <w:link w:val="BalloonTextChar"/>
    <w:uiPriority w:val="99"/>
    <w:semiHidden/>
    <w:unhideWhenUsed/>
    <w:rsid w:val="002927E7"/>
    <w:rPr>
      <w:rFonts w:ascii="Tahoma" w:hAnsi="Tahoma" w:cs="Tahoma"/>
      <w:sz w:val="16"/>
      <w:szCs w:val="16"/>
    </w:rPr>
  </w:style>
  <w:style w:type="character" w:customStyle="1" w:styleId="BalloonTextChar">
    <w:name w:val="Balloon Text Char"/>
    <w:basedOn w:val="DefaultParagraphFont"/>
    <w:link w:val="BalloonText"/>
    <w:uiPriority w:val="99"/>
    <w:semiHidden/>
    <w:rsid w:val="002927E7"/>
    <w:rPr>
      <w:rFonts w:ascii="Tahoma" w:eastAsia="MS Minngs" w:hAnsi="Tahoma" w:cs="Tahoma"/>
      <w:sz w:val="16"/>
      <w:szCs w:val="16"/>
      <w:lang w:val="en-GB" w:eastAsia="en-GB"/>
    </w:rPr>
  </w:style>
  <w:style w:type="character" w:styleId="Hyperlink">
    <w:name w:val="Hyperlink"/>
    <w:basedOn w:val="DefaultParagraphFont"/>
    <w:uiPriority w:val="99"/>
    <w:unhideWhenUsed/>
    <w:rsid w:val="00A72EBD"/>
    <w:rPr>
      <w:color w:val="0563C1" w:themeColor="hyperlink"/>
      <w:u w:val="single"/>
    </w:rPr>
  </w:style>
  <w:style w:type="character" w:customStyle="1" w:styleId="Heading1Char">
    <w:name w:val="Heading 1 Char"/>
    <w:basedOn w:val="DefaultParagraphFont"/>
    <w:link w:val="Heading1"/>
    <w:uiPriority w:val="9"/>
    <w:rsid w:val="001A2F1A"/>
    <w:rPr>
      <w:rFonts w:ascii="Times New Roman" w:eastAsia="Times New Roman" w:hAnsi="Times New Roman" w:cs="Times New Roman"/>
      <w:b/>
      <w:bCs/>
      <w:kern w:val="36"/>
      <w:sz w:val="48"/>
      <w:szCs w:val="48"/>
      <w:lang w:val="en-GB" w:eastAsia="en-GB"/>
    </w:rPr>
  </w:style>
  <w:style w:type="character" w:customStyle="1" w:styleId="Heading2Char">
    <w:name w:val="Heading 2 Char"/>
    <w:basedOn w:val="DefaultParagraphFont"/>
    <w:link w:val="Heading2"/>
    <w:uiPriority w:val="9"/>
    <w:rsid w:val="001A2F1A"/>
    <w:rPr>
      <w:rFonts w:ascii="Times New Roman" w:eastAsia="Times New Roman" w:hAnsi="Times New Roman" w:cs="Times New Roman"/>
      <w:b/>
      <w:bCs/>
      <w:sz w:val="36"/>
      <w:szCs w:val="36"/>
      <w:lang w:val="en-GB" w:eastAsia="en-GB"/>
    </w:rPr>
  </w:style>
  <w:style w:type="paragraph" w:styleId="NormalWeb">
    <w:name w:val="Normal (Web)"/>
    <w:basedOn w:val="Normal"/>
    <w:uiPriority w:val="99"/>
    <w:semiHidden/>
    <w:unhideWhenUsed/>
    <w:rsid w:val="001A2F1A"/>
    <w:pPr>
      <w:spacing w:before="100" w:beforeAutospacing="1" w:after="100" w:afterAutospacing="1"/>
    </w:pPr>
    <w:rPr>
      <w:rFonts w:eastAsia="Times New Roman"/>
      <w:sz w:val="24"/>
      <w:szCs w:val="24"/>
    </w:rPr>
  </w:style>
  <w:style w:type="character" w:customStyle="1" w:styleId="Heading3Char">
    <w:name w:val="Heading 3 Char"/>
    <w:basedOn w:val="DefaultParagraphFont"/>
    <w:link w:val="Heading3"/>
    <w:uiPriority w:val="9"/>
    <w:semiHidden/>
    <w:rsid w:val="007C1A5C"/>
    <w:rPr>
      <w:rFonts w:asciiTheme="majorHAnsi" w:eastAsiaTheme="majorEastAsia" w:hAnsiTheme="majorHAnsi" w:cstheme="majorBidi"/>
      <w:color w:val="1F4D78" w:themeColor="accent1" w:themeShade="7F"/>
      <w:sz w:val="24"/>
      <w:szCs w:val="24"/>
      <w:lang w:val="en-GB" w:eastAsia="en-GB"/>
    </w:rPr>
  </w:style>
  <w:style w:type="character" w:customStyle="1" w:styleId="Heading4Char">
    <w:name w:val="Heading 4 Char"/>
    <w:basedOn w:val="DefaultParagraphFont"/>
    <w:link w:val="Heading4"/>
    <w:uiPriority w:val="9"/>
    <w:semiHidden/>
    <w:rsid w:val="007C1A5C"/>
    <w:rPr>
      <w:rFonts w:asciiTheme="majorHAnsi" w:eastAsiaTheme="majorEastAsia" w:hAnsiTheme="majorHAnsi" w:cstheme="majorBidi"/>
      <w:i/>
      <w:iCs/>
      <w:color w:val="2E74B5" w:themeColor="accent1" w:themeShade="BF"/>
      <w:sz w:val="20"/>
      <w:szCs w:val="20"/>
      <w:lang w:val="en-GB" w:eastAsia="en-GB"/>
    </w:rPr>
  </w:style>
  <w:style w:type="character" w:customStyle="1" w:styleId="UnresolvedMention1">
    <w:name w:val="Unresolved Mention1"/>
    <w:basedOn w:val="DefaultParagraphFont"/>
    <w:uiPriority w:val="99"/>
    <w:semiHidden/>
    <w:unhideWhenUsed/>
    <w:rsid w:val="00191E52"/>
    <w:rPr>
      <w:color w:val="808080"/>
      <w:shd w:val="clear" w:color="auto" w:fill="E6E6E6"/>
    </w:rPr>
  </w:style>
  <w:style w:type="character" w:styleId="UnresolvedMention">
    <w:name w:val="Unresolved Mention"/>
    <w:basedOn w:val="DefaultParagraphFont"/>
    <w:uiPriority w:val="99"/>
    <w:semiHidden/>
    <w:unhideWhenUsed/>
    <w:rsid w:val="00C83E96"/>
    <w:rPr>
      <w:color w:val="808080"/>
      <w:shd w:val="clear" w:color="auto" w:fill="E6E6E6"/>
    </w:rPr>
  </w:style>
  <w:style w:type="paragraph" w:styleId="Header">
    <w:name w:val="header"/>
    <w:basedOn w:val="Normal"/>
    <w:link w:val="HeaderChar"/>
    <w:uiPriority w:val="99"/>
    <w:unhideWhenUsed/>
    <w:rsid w:val="007E3BF7"/>
    <w:pPr>
      <w:tabs>
        <w:tab w:val="center" w:pos="4513"/>
        <w:tab w:val="right" w:pos="9026"/>
      </w:tabs>
    </w:pPr>
  </w:style>
  <w:style w:type="character" w:customStyle="1" w:styleId="HeaderChar">
    <w:name w:val="Header Char"/>
    <w:basedOn w:val="DefaultParagraphFont"/>
    <w:link w:val="Header"/>
    <w:uiPriority w:val="99"/>
    <w:rsid w:val="007E3BF7"/>
    <w:rPr>
      <w:rFonts w:ascii="Times New Roman" w:eastAsia="MS Minngs" w:hAnsi="Times New Roman" w:cs="Times New Roman"/>
      <w:sz w:val="20"/>
      <w:szCs w:val="20"/>
      <w:lang w:val="en-GB" w:eastAsia="en-GB"/>
    </w:rPr>
  </w:style>
  <w:style w:type="paragraph" w:styleId="Footer">
    <w:name w:val="footer"/>
    <w:basedOn w:val="Normal"/>
    <w:link w:val="FooterChar"/>
    <w:uiPriority w:val="99"/>
    <w:unhideWhenUsed/>
    <w:rsid w:val="007E3BF7"/>
    <w:pPr>
      <w:tabs>
        <w:tab w:val="center" w:pos="4513"/>
        <w:tab w:val="right" w:pos="9026"/>
      </w:tabs>
    </w:pPr>
  </w:style>
  <w:style w:type="character" w:customStyle="1" w:styleId="FooterChar">
    <w:name w:val="Footer Char"/>
    <w:basedOn w:val="DefaultParagraphFont"/>
    <w:link w:val="Footer"/>
    <w:uiPriority w:val="99"/>
    <w:rsid w:val="007E3BF7"/>
    <w:rPr>
      <w:rFonts w:ascii="Times New Roman" w:eastAsia="MS Minngs" w:hAnsi="Times New Roman" w:cs="Times New Roman"/>
      <w:sz w:val="20"/>
      <w:szCs w:val="20"/>
      <w:lang w:val="en-GB"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3023826">
      <w:bodyDiv w:val="1"/>
      <w:marLeft w:val="0"/>
      <w:marRight w:val="0"/>
      <w:marTop w:val="0"/>
      <w:marBottom w:val="0"/>
      <w:divBdr>
        <w:top w:val="none" w:sz="0" w:space="0" w:color="auto"/>
        <w:left w:val="none" w:sz="0" w:space="0" w:color="auto"/>
        <w:bottom w:val="none" w:sz="0" w:space="0" w:color="auto"/>
        <w:right w:val="none" w:sz="0" w:space="0" w:color="auto"/>
      </w:divBdr>
    </w:div>
    <w:div w:id="372390258">
      <w:bodyDiv w:val="1"/>
      <w:marLeft w:val="0"/>
      <w:marRight w:val="0"/>
      <w:marTop w:val="0"/>
      <w:marBottom w:val="0"/>
      <w:divBdr>
        <w:top w:val="none" w:sz="0" w:space="0" w:color="auto"/>
        <w:left w:val="none" w:sz="0" w:space="0" w:color="auto"/>
        <w:bottom w:val="none" w:sz="0" w:space="0" w:color="auto"/>
        <w:right w:val="none" w:sz="0" w:space="0" w:color="auto"/>
      </w:divBdr>
    </w:div>
    <w:div w:id="415595083">
      <w:bodyDiv w:val="1"/>
      <w:marLeft w:val="0"/>
      <w:marRight w:val="0"/>
      <w:marTop w:val="0"/>
      <w:marBottom w:val="0"/>
      <w:divBdr>
        <w:top w:val="none" w:sz="0" w:space="0" w:color="auto"/>
        <w:left w:val="none" w:sz="0" w:space="0" w:color="auto"/>
        <w:bottom w:val="none" w:sz="0" w:space="0" w:color="auto"/>
        <w:right w:val="none" w:sz="0" w:space="0" w:color="auto"/>
      </w:divBdr>
      <w:divsChild>
        <w:div w:id="2104304717">
          <w:marLeft w:val="547"/>
          <w:marRight w:val="0"/>
          <w:marTop w:val="200"/>
          <w:marBottom w:val="0"/>
          <w:divBdr>
            <w:top w:val="none" w:sz="0" w:space="0" w:color="auto"/>
            <w:left w:val="none" w:sz="0" w:space="0" w:color="auto"/>
            <w:bottom w:val="none" w:sz="0" w:space="0" w:color="auto"/>
            <w:right w:val="none" w:sz="0" w:space="0" w:color="auto"/>
          </w:divBdr>
        </w:div>
        <w:div w:id="1778719676">
          <w:marLeft w:val="547"/>
          <w:marRight w:val="0"/>
          <w:marTop w:val="200"/>
          <w:marBottom w:val="0"/>
          <w:divBdr>
            <w:top w:val="none" w:sz="0" w:space="0" w:color="auto"/>
            <w:left w:val="none" w:sz="0" w:space="0" w:color="auto"/>
            <w:bottom w:val="none" w:sz="0" w:space="0" w:color="auto"/>
            <w:right w:val="none" w:sz="0" w:space="0" w:color="auto"/>
          </w:divBdr>
        </w:div>
        <w:div w:id="349185445">
          <w:marLeft w:val="547"/>
          <w:marRight w:val="0"/>
          <w:marTop w:val="200"/>
          <w:marBottom w:val="0"/>
          <w:divBdr>
            <w:top w:val="none" w:sz="0" w:space="0" w:color="auto"/>
            <w:left w:val="none" w:sz="0" w:space="0" w:color="auto"/>
            <w:bottom w:val="none" w:sz="0" w:space="0" w:color="auto"/>
            <w:right w:val="none" w:sz="0" w:space="0" w:color="auto"/>
          </w:divBdr>
        </w:div>
        <w:div w:id="50815745">
          <w:marLeft w:val="547"/>
          <w:marRight w:val="0"/>
          <w:marTop w:val="200"/>
          <w:marBottom w:val="0"/>
          <w:divBdr>
            <w:top w:val="none" w:sz="0" w:space="0" w:color="auto"/>
            <w:left w:val="none" w:sz="0" w:space="0" w:color="auto"/>
            <w:bottom w:val="none" w:sz="0" w:space="0" w:color="auto"/>
            <w:right w:val="none" w:sz="0" w:space="0" w:color="auto"/>
          </w:divBdr>
        </w:div>
        <w:div w:id="472915427">
          <w:marLeft w:val="547"/>
          <w:marRight w:val="0"/>
          <w:marTop w:val="200"/>
          <w:marBottom w:val="0"/>
          <w:divBdr>
            <w:top w:val="none" w:sz="0" w:space="0" w:color="auto"/>
            <w:left w:val="none" w:sz="0" w:space="0" w:color="auto"/>
            <w:bottom w:val="none" w:sz="0" w:space="0" w:color="auto"/>
            <w:right w:val="none" w:sz="0" w:space="0" w:color="auto"/>
          </w:divBdr>
        </w:div>
        <w:div w:id="778181690">
          <w:marLeft w:val="547"/>
          <w:marRight w:val="0"/>
          <w:marTop w:val="200"/>
          <w:marBottom w:val="0"/>
          <w:divBdr>
            <w:top w:val="none" w:sz="0" w:space="0" w:color="auto"/>
            <w:left w:val="none" w:sz="0" w:space="0" w:color="auto"/>
            <w:bottom w:val="none" w:sz="0" w:space="0" w:color="auto"/>
            <w:right w:val="none" w:sz="0" w:space="0" w:color="auto"/>
          </w:divBdr>
        </w:div>
        <w:div w:id="426272261">
          <w:marLeft w:val="547"/>
          <w:marRight w:val="0"/>
          <w:marTop w:val="200"/>
          <w:marBottom w:val="0"/>
          <w:divBdr>
            <w:top w:val="none" w:sz="0" w:space="0" w:color="auto"/>
            <w:left w:val="none" w:sz="0" w:space="0" w:color="auto"/>
            <w:bottom w:val="none" w:sz="0" w:space="0" w:color="auto"/>
            <w:right w:val="none" w:sz="0" w:space="0" w:color="auto"/>
          </w:divBdr>
        </w:div>
        <w:div w:id="702824599">
          <w:marLeft w:val="547"/>
          <w:marRight w:val="0"/>
          <w:marTop w:val="200"/>
          <w:marBottom w:val="0"/>
          <w:divBdr>
            <w:top w:val="none" w:sz="0" w:space="0" w:color="auto"/>
            <w:left w:val="none" w:sz="0" w:space="0" w:color="auto"/>
            <w:bottom w:val="none" w:sz="0" w:space="0" w:color="auto"/>
            <w:right w:val="none" w:sz="0" w:space="0" w:color="auto"/>
          </w:divBdr>
        </w:div>
        <w:div w:id="457458126">
          <w:marLeft w:val="547"/>
          <w:marRight w:val="0"/>
          <w:marTop w:val="200"/>
          <w:marBottom w:val="0"/>
          <w:divBdr>
            <w:top w:val="none" w:sz="0" w:space="0" w:color="auto"/>
            <w:left w:val="none" w:sz="0" w:space="0" w:color="auto"/>
            <w:bottom w:val="none" w:sz="0" w:space="0" w:color="auto"/>
            <w:right w:val="none" w:sz="0" w:space="0" w:color="auto"/>
          </w:divBdr>
        </w:div>
      </w:divsChild>
    </w:div>
    <w:div w:id="1110855376">
      <w:bodyDiv w:val="1"/>
      <w:marLeft w:val="0"/>
      <w:marRight w:val="0"/>
      <w:marTop w:val="0"/>
      <w:marBottom w:val="0"/>
      <w:divBdr>
        <w:top w:val="none" w:sz="0" w:space="0" w:color="auto"/>
        <w:left w:val="none" w:sz="0" w:space="0" w:color="auto"/>
        <w:bottom w:val="none" w:sz="0" w:space="0" w:color="auto"/>
        <w:right w:val="none" w:sz="0" w:space="0" w:color="auto"/>
      </w:divBdr>
      <w:divsChild>
        <w:div w:id="850490717">
          <w:marLeft w:val="547"/>
          <w:marRight w:val="0"/>
          <w:marTop w:val="200"/>
          <w:marBottom w:val="0"/>
          <w:divBdr>
            <w:top w:val="none" w:sz="0" w:space="0" w:color="auto"/>
            <w:left w:val="none" w:sz="0" w:space="0" w:color="auto"/>
            <w:bottom w:val="none" w:sz="0" w:space="0" w:color="auto"/>
            <w:right w:val="none" w:sz="0" w:space="0" w:color="auto"/>
          </w:divBdr>
        </w:div>
        <w:div w:id="1894003310">
          <w:marLeft w:val="547"/>
          <w:marRight w:val="0"/>
          <w:marTop w:val="200"/>
          <w:marBottom w:val="0"/>
          <w:divBdr>
            <w:top w:val="none" w:sz="0" w:space="0" w:color="auto"/>
            <w:left w:val="none" w:sz="0" w:space="0" w:color="auto"/>
            <w:bottom w:val="none" w:sz="0" w:space="0" w:color="auto"/>
            <w:right w:val="none" w:sz="0" w:space="0" w:color="auto"/>
          </w:divBdr>
        </w:div>
        <w:div w:id="992414024">
          <w:marLeft w:val="547"/>
          <w:marRight w:val="0"/>
          <w:marTop w:val="200"/>
          <w:marBottom w:val="0"/>
          <w:divBdr>
            <w:top w:val="none" w:sz="0" w:space="0" w:color="auto"/>
            <w:left w:val="none" w:sz="0" w:space="0" w:color="auto"/>
            <w:bottom w:val="none" w:sz="0" w:space="0" w:color="auto"/>
            <w:right w:val="none" w:sz="0" w:space="0" w:color="auto"/>
          </w:divBdr>
        </w:div>
        <w:div w:id="1198082489">
          <w:marLeft w:val="547"/>
          <w:marRight w:val="0"/>
          <w:marTop w:val="200"/>
          <w:marBottom w:val="0"/>
          <w:divBdr>
            <w:top w:val="none" w:sz="0" w:space="0" w:color="auto"/>
            <w:left w:val="none" w:sz="0" w:space="0" w:color="auto"/>
            <w:bottom w:val="none" w:sz="0" w:space="0" w:color="auto"/>
            <w:right w:val="none" w:sz="0" w:space="0" w:color="auto"/>
          </w:divBdr>
        </w:div>
        <w:div w:id="1339388411">
          <w:marLeft w:val="547"/>
          <w:marRight w:val="0"/>
          <w:marTop w:val="200"/>
          <w:marBottom w:val="0"/>
          <w:divBdr>
            <w:top w:val="none" w:sz="0" w:space="0" w:color="auto"/>
            <w:left w:val="none" w:sz="0" w:space="0" w:color="auto"/>
            <w:bottom w:val="none" w:sz="0" w:space="0" w:color="auto"/>
            <w:right w:val="none" w:sz="0" w:space="0" w:color="auto"/>
          </w:divBdr>
        </w:div>
        <w:div w:id="405618132">
          <w:marLeft w:val="547"/>
          <w:marRight w:val="0"/>
          <w:marTop w:val="200"/>
          <w:marBottom w:val="0"/>
          <w:divBdr>
            <w:top w:val="none" w:sz="0" w:space="0" w:color="auto"/>
            <w:left w:val="none" w:sz="0" w:space="0" w:color="auto"/>
            <w:bottom w:val="none" w:sz="0" w:space="0" w:color="auto"/>
            <w:right w:val="none" w:sz="0" w:space="0" w:color="auto"/>
          </w:divBdr>
        </w:div>
        <w:div w:id="1575237227">
          <w:marLeft w:val="547"/>
          <w:marRight w:val="0"/>
          <w:marTop w:val="200"/>
          <w:marBottom w:val="0"/>
          <w:divBdr>
            <w:top w:val="none" w:sz="0" w:space="0" w:color="auto"/>
            <w:left w:val="none" w:sz="0" w:space="0" w:color="auto"/>
            <w:bottom w:val="none" w:sz="0" w:space="0" w:color="auto"/>
            <w:right w:val="none" w:sz="0" w:space="0" w:color="auto"/>
          </w:divBdr>
        </w:div>
        <w:div w:id="615677063">
          <w:marLeft w:val="547"/>
          <w:marRight w:val="0"/>
          <w:marTop w:val="200"/>
          <w:marBottom w:val="0"/>
          <w:divBdr>
            <w:top w:val="none" w:sz="0" w:space="0" w:color="auto"/>
            <w:left w:val="none" w:sz="0" w:space="0" w:color="auto"/>
            <w:bottom w:val="none" w:sz="0" w:space="0" w:color="auto"/>
            <w:right w:val="none" w:sz="0" w:space="0" w:color="auto"/>
          </w:divBdr>
        </w:div>
        <w:div w:id="1323317012">
          <w:marLeft w:val="547"/>
          <w:marRight w:val="0"/>
          <w:marTop w:val="200"/>
          <w:marBottom w:val="0"/>
          <w:divBdr>
            <w:top w:val="none" w:sz="0" w:space="0" w:color="auto"/>
            <w:left w:val="none" w:sz="0" w:space="0" w:color="auto"/>
            <w:bottom w:val="none" w:sz="0" w:space="0" w:color="auto"/>
            <w:right w:val="none" w:sz="0" w:space="0" w:color="auto"/>
          </w:divBdr>
        </w:div>
        <w:div w:id="1406368341">
          <w:marLeft w:val="547"/>
          <w:marRight w:val="0"/>
          <w:marTop w:val="200"/>
          <w:marBottom w:val="0"/>
          <w:divBdr>
            <w:top w:val="none" w:sz="0" w:space="0" w:color="auto"/>
            <w:left w:val="none" w:sz="0" w:space="0" w:color="auto"/>
            <w:bottom w:val="none" w:sz="0" w:space="0" w:color="auto"/>
            <w:right w:val="none" w:sz="0" w:space="0" w:color="auto"/>
          </w:divBdr>
        </w:div>
      </w:divsChild>
    </w:div>
    <w:div w:id="1225875246">
      <w:bodyDiv w:val="1"/>
      <w:marLeft w:val="0"/>
      <w:marRight w:val="0"/>
      <w:marTop w:val="0"/>
      <w:marBottom w:val="0"/>
      <w:divBdr>
        <w:top w:val="none" w:sz="0" w:space="0" w:color="auto"/>
        <w:left w:val="none" w:sz="0" w:space="0" w:color="auto"/>
        <w:bottom w:val="none" w:sz="0" w:space="0" w:color="auto"/>
        <w:right w:val="none" w:sz="0" w:space="0" w:color="auto"/>
      </w:divBdr>
    </w:div>
    <w:div w:id="1259950646">
      <w:bodyDiv w:val="1"/>
      <w:marLeft w:val="0"/>
      <w:marRight w:val="0"/>
      <w:marTop w:val="0"/>
      <w:marBottom w:val="0"/>
      <w:divBdr>
        <w:top w:val="none" w:sz="0" w:space="0" w:color="auto"/>
        <w:left w:val="none" w:sz="0" w:space="0" w:color="auto"/>
        <w:bottom w:val="none" w:sz="0" w:space="0" w:color="auto"/>
        <w:right w:val="none" w:sz="0" w:space="0" w:color="auto"/>
      </w:divBdr>
    </w:div>
    <w:div w:id="1312976245">
      <w:bodyDiv w:val="1"/>
      <w:marLeft w:val="0"/>
      <w:marRight w:val="0"/>
      <w:marTop w:val="0"/>
      <w:marBottom w:val="0"/>
      <w:divBdr>
        <w:top w:val="none" w:sz="0" w:space="0" w:color="auto"/>
        <w:left w:val="none" w:sz="0" w:space="0" w:color="auto"/>
        <w:bottom w:val="none" w:sz="0" w:space="0" w:color="auto"/>
        <w:right w:val="none" w:sz="0" w:space="0" w:color="auto"/>
      </w:divBdr>
      <w:divsChild>
        <w:div w:id="1125123745">
          <w:marLeft w:val="547"/>
          <w:marRight w:val="0"/>
          <w:marTop w:val="200"/>
          <w:marBottom w:val="0"/>
          <w:divBdr>
            <w:top w:val="none" w:sz="0" w:space="0" w:color="auto"/>
            <w:left w:val="none" w:sz="0" w:space="0" w:color="auto"/>
            <w:bottom w:val="none" w:sz="0" w:space="0" w:color="auto"/>
            <w:right w:val="none" w:sz="0" w:space="0" w:color="auto"/>
          </w:divBdr>
        </w:div>
        <w:div w:id="516384720">
          <w:marLeft w:val="547"/>
          <w:marRight w:val="0"/>
          <w:marTop w:val="200"/>
          <w:marBottom w:val="0"/>
          <w:divBdr>
            <w:top w:val="none" w:sz="0" w:space="0" w:color="auto"/>
            <w:left w:val="none" w:sz="0" w:space="0" w:color="auto"/>
            <w:bottom w:val="none" w:sz="0" w:space="0" w:color="auto"/>
            <w:right w:val="none" w:sz="0" w:space="0" w:color="auto"/>
          </w:divBdr>
        </w:div>
        <w:div w:id="996111489">
          <w:marLeft w:val="547"/>
          <w:marRight w:val="0"/>
          <w:marTop w:val="200"/>
          <w:marBottom w:val="0"/>
          <w:divBdr>
            <w:top w:val="none" w:sz="0" w:space="0" w:color="auto"/>
            <w:left w:val="none" w:sz="0" w:space="0" w:color="auto"/>
            <w:bottom w:val="none" w:sz="0" w:space="0" w:color="auto"/>
            <w:right w:val="none" w:sz="0" w:space="0" w:color="auto"/>
          </w:divBdr>
        </w:div>
        <w:div w:id="342516006">
          <w:marLeft w:val="547"/>
          <w:marRight w:val="0"/>
          <w:marTop w:val="200"/>
          <w:marBottom w:val="0"/>
          <w:divBdr>
            <w:top w:val="none" w:sz="0" w:space="0" w:color="auto"/>
            <w:left w:val="none" w:sz="0" w:space="0" w:color="auto"/>
            <w:bottom w:val="none" w:sz="0" w:space="0" w:color="auto"/>
            <w:right w:val="none" w:sz="0" w:space="0" w:color="auto"/>
          </w:divBdr>
        </w:div>
        <w:div w:id="1586764478">
          <w:marLeft w:val="547"/>
          <w:marRight w:val="0"/>
          <w:marTop w:val="200"/>
          <w:marBottom w:val="0"/>
          <w:divBdr>
            <w:top w:val="none" w:sz="0" w:space="0" w:color="auto"/>
            <w:left w:val="none" w:sz="0" w:space="0" w:color="auto"/>
            <w:bottom w:val="none" w:sz="0" w:space="0" w:color="auto"/>
            <w:right w:val="none" w:sz="0" w:space="0" w:color="auto"/>
          </w:divBdr>
        </w:div>
        <w:div w:id="90318840">
          <w:marLeft w:val="547"/>
          <w:marRight w:val="0"/>
          <w:marTop w:val="200"/>
          <w:marBottom w:val="0"/>
          <w:divBdr>
            <w:top w:val="none" w:sz="0" w:space="0" w:color="auto"/>
            <w:left w:val="none" w:sz="0" w:space="0" w:color="auto"/>
            <w:bottom w:val="none" w:sz="0" w:space="0" w:color="auto"/>
            <w:right w:val="none" w:sz="0" w:space="0" w:color="auto"/>
          </w:divBdr>
        </w:div>
        <w:div w:id="1289970544">
          <w:marLeft w:val="547"/>
          <w:marRight w:val="0"/>
          <w:marTop w:val="200"/>
          <w:marBottom w:val="0"/>
          <w:divBdr>
            <w:top w:val="none" w:sz="0" w:space="0" w:color="auto"/>
            <w:left w:val="none" w:sz="0" w:space="0" w:color="auto"/>
            <w:bottom w:val="none" w:sz="0" w:space="0" w:color="auto"/>
            <w:right w:val="none" w:sz="0" w:space="0" w:color="auto"/>
          </w:divBdr>
        </w:div>
        <w:div w:id="1512184642">
          <w:marLeft w:val="547"/>
          <w:marRight w:val="0"/>
          <w:marTop w:val="200"/>
          <w:marBottom w:val="0"/>
          <w:divBdr>
            <w:top w:val="none" w:sz="0" w:space="0" w:color="auto"/>
            <w:left w:val="none" w:sz="0" w:space="0" w:color="auto"/>
            <w:bottom w:val="none" w:sz="0" w:space="0" w:color="auto"/>
            <w:right w:val="none" w:sz="0" w:space="0" w:color="auto"/>
          </w:divBdr>
        </w:div>
        <w:div w:id="1089083898">
          <w:marLeft w:val="547"/>
          <w:marRight w:val="0"/>
          <w:marTop w:val="200"/>
          <w:marBottom w:val="0"/>
          <w:divBdr>
            <w:top w:val="none" w:sz="0" w:space="0" w:color="auto"/>
            <w:left w:val="none" w:sz="0" w:space="0" w:color="auto"/>
            <w:bottom w:val="none" w:sz="0" w:space="0" w:color="auto"/>
            <w:right w:val="none" w:sz="0" w:space="0" w:color="auto"/>
          </w:divBdr>
        </w:div>
        <w:div w:id="1614439740">
          <w:marLeft w:val="547"/>
          <w:marRight w:val="0"/>
          <w:marTop w:val="200"/>
          <w:marBottom w:val="0"/>
          <w:divBdr>
            <w:top w:val="none" w:sz="0" w:space="0" w:color="auto"/>
            <w:left w:val="none" w:sz="0" w:space="0" w:color="auto"/>
            <w:bottom w:val="none" w:sz="0" w:space="0" w:color="auto"/>
            <w:right w:val="none" w:sz="0" w:space="0" w:color="auto"/>
          </w:divBdr>
        </w:div>
      </w:divsChild>
    </w:div>
    <w:div w:id="1884439062">
      <w:bodyDiv w:val="1"/>
      <w:marLeft w:val="0"/>
      <w:marRight w:val="0"/>
      <w:marTop w:val="0"/>
      <w:marBottom w:val="0"/>
      <w:divBdr>
        <w:top w:val="none" w:sz="0" w:space="0" w:color="auto"/>
        <w:left w:val="none" w:sz="0" w:space="0" w:color="auto"/>
        <w:bottom w:val="none" w:sz="0" w:space="0" w:color="auto"/>
        <w:right w:val="none" w:sz="0" w:space="0" w:color="auto"/>
      </w:divBdr>
    </w:div>
    <w:div w:id="202358711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2.jpg"/><Relationship Id="rId1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chart" Target="charts/chart4.xml"/><Relationship Id="rId17" Type="http://schemas.openxmlformats.org/officeDocument/2006/relationships/image" Target="media/image4.png"/><Relationship Id="rId2" Type="http://schemas.openxmlformats.org/officeDocument/2006/relationships/numbering" Target="numbering.xml"/><Relationship Id="rId16" Type="http://schemas.openxmlformats.org/officeDocument/2006/relationships/image" Target="media/image3.png"/><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chart" Target="charts/chart3.xml"/><Relationship Id="rId5" Type="http://schemas.openxmlformats.org/officeDocument/2006/relationships/webSettings" Target="webSettings.xml"/><Relationship Id="rId15" Type="http://schemas.openxmlformats.org/officeDocument/2006/relationships/hyperlink" Target="http://www.assembly.wales/NAfW%20Documents/10-034.pdf%20-%2014052010/10-034-English.pdf" TargetMode="External"/><Relationship Id="rId10" Type="http://schemas.openxmlformats.org/officeDocument/2006/relationships/chart" Target="charts/chart2.xml"/><Relationship Id="rId19"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chart" Target="charts/chart1.xml"/><Relationship Id="rId14" Type="http://schemas.openxmlformats.org/officeDocument/2006/relationships/hyperlink" Target="http://www.thecarmarthenshirewewant.wales/media/8173/carmarthenshire-well-being-assessment-report-2016-17.pdf" TargetMode="External"/></Relationships>
</file>

<file path=word/charts/_rels/chart1.xml.rels><?xml version="1.0" encoding="UTF-8" standalone="yes"?>
<Relationships xmlns="http://schemas.openxmlformats.org/package/2006/relationships"><Relationship Id="rId3" Type="http://schemas.openxmlformats.org/officeDocument/2006/relationships/oleObject" Target="https://uowtsd-my.sharepoint.com/personal/1601373_student_uwtsd_ac_uk/Documents/Health%20promotion%20results.xlsx" TargetMode="External"/><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https://uowtsd-my.sharepoint.com/personal/1601373_student_uwtsd_ac_uk/Documents/Health%20promotion%20results.xlsx" TargetMode="External"/><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oleObject" Target="https://uowtsd-my.sharepoint.com/personal/1601373_student_uwtsd_ac_uk/Documents/Health%20promotion%20results.xlsx" TargetMode="External"/><Relationship Id="rId2" Type="http://schemas.microsoft.com/office/2011/relationships/chartColorStyle" Target="colors3.xml"/><Relationship Id="rId1" Type="http://schemas.microsoft.com/office/2011/relationships/chartStyle" Target="style3.xml"/></Relationships>
</file>

<file path=word/charts/_rels/chart4.xml.rels><?xml version="1.0" encoding="UTF-8" standalone="yes"?>
<Relationships xmlns="http://schemas.openxmlformats.org/package/2006/relationships"><Relationship Id="rId3" Type="http://schemas.openxmlformats.org/officeDocument/2006/relationships/oleObject" Target="https://uowtsd-my.sharepoint.com/personal/1601373_student_uwtsd_ac_uk/Documents/Health%20promotion%20results.xlsx" TargetMode="External"/><Relationship Id="rId2" Type="http://schemas.microsoft.com/office/2011/relationships/chartColorStyle" Target="colors4.xml"/><Relationship Id="rId1" Type="http://schemas.microsoft.com/office/2011/relationships/chartStyle" Target="style4.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1" i="0" u="none" strike="noStrike" kern="1200" baseline="0">
                <a:solidFill>
                  <a:schemeClr val="tx2"/>
                </a:solidFill>
                <a:latin typeface="Times New Roman" panose="02020603050405020304" pitchFamily="18" charset="0"/>
                <a:ea typeface="+mn-ea"/>
                <a:cs typeface="Times New Roman" panose="02020603050405020304" pitchFamily="18" charset="0"/>
              </a:defRPr>
            </a:pPr>
            <a:r>
              <a:rPr lang="en-US" sz="1400">
                <a:latin typeface="Times New Roman" panose="02020603050405020304" pitchFamily="18" charset="0"/>
                <a:cs typeface="Times New Roman" panose="02020603050405020304" pitchFamily="18" charset="0"/>
              </a:rPr>
              <a:t>You found the content was organised and easy to understand?</a:t>
            </a:r>
          </a:p>
        </c:rich>
      </c:tx>
      <c:overlay val="0"/>
      <c:spPr>
        <a:noFill/>
        <a:ln>
          <a:noFill/>
        </a:ln>
        <a:effectLst/>
      </c:spPr>
      <c:txPr>
        <a:bodyPr rot="0" spcFirstLastPara="1" vertOverflow="ellipsis" vert="horz" wrap="square" anchor="ctr" anchorCtr="1"/>
        <a:lstStyle/>
        <a:p>
          <a:pPr>
            <a:defRPr sz="1400" b="1" i="0" u="none" strike="noStrike" kern="1200" baseline="0">
              <a:solidFill>
                <a:schemeClr val="tx2"/>
              </a:solidFill>
              <a:latin typeface="Times New Roman" panose="02020603050405020304" pitchFamily="18" charset="0"/>
              <a:ea typeface="+mn-ea"/>
              <a:cs typeface="Times New Roman" panose="02020603050405020304" pitchFamily="18" charset="0"/>
            </a:defRPr>
          </a:pPr>
          <a:endParaRPr lang="en-US"/>
        </a:p>
      </c:txPr>
    </c:title>
    <c:autoTitleDeleted val="0"/>
    <c:plotArea>
      <c:layout/>
      <c:barChart>
        <c:barDir val="col"/>
        <c:grouping val="clustered"/>
        <c:varyColors val="0"/>
        <c:ser>
          <c:idx val="0"/>
          <c:order val="0"/>
          <c:spPr>
            <a:gradFill rotWithShape="1">
              <a:gsLst>
                <a:gs pos="0">
                  <a:schemeClr val="accent2">
                    <a:satMod val="103000"/>
                    <a:lumMod val="102000"/>
                    <a:tint val="94000"/>
                  </a:schemeClr>
                </a:gs>
                <a:gs pos="50000">
                  <a:schemeClr val="accent2">
                    <a:satMod val="110000"/>
                    <a:lumMod val="100000"/>
                    <a:shade val="100000"/>
                  </a:schemeClr>
                </a:gs>
                <a:gs pos="100000">
                  <a:schemeClr val="accent2">
                    <a:lumMod val="99000"/>
                    <a:satMod val="120000"/>
                    <a:shade val="78000"/>
                  </a:schemeClr>
                </a:gs>
              </a:gsLst>
              <a:lin ang="5400000" scaled="0"/>
            </a:gradFill>
            <a:ln>
              <a:noFill/>
            </a:ln>
            <a:effectLst/>
          </c:spPr>
          <c:invertIfNegative val="0"/>
          <c:dLbls>
            <c:dLbl>
              <c:idx val="0"/>
              <c:tx>
                <c:rich>
                  <a:bodyPr/>
                  <a:lstStyle/>
                  <a:p>
                    <a:r>
                      <a:rPr lang="en-US"/>
                      <a:t>79%</a:t>
                    </a:r>
                  </a:p>
                </c:rich>
              </c:tx>
              <c:dLblPos val="outEnd"/>
              <c:showLegendKey val="0"/>
              <c:showVal val="1"/>
              <c:showCatName val="0"/>
              <c:showSerName val="0"/>
              <c:showPercent val="0"/>
              <c:showBubbleSize val="0"/>
              <c:extLst>
                <c:ext xmlns:c15="http://schemas.microsoft.com/office/drawing/2012/chart" uri="{CE6537A1-D6FC-4f65-9D91-7224C49458BB}"/>
                <c:ext xmlns:c16="http://schemas.microsoft.com/office/drawing/2014/chart" uri="{C3380CC4-5D6E-409C-BE32-E72D297353CC}">
                  <c16:uniqueId val="{00000000-EB4C-4847-9CAC-8EB9801C9414}"/>
                </c:ext>
              </c:extLst>
            </c:dLbl>
            <c:dLbl>
              <c:idx val="1"/>
              <c:tx>
                <c:rich>
                  <a:bodyPr/>
                  <a:lstStyle/>
                  <a:p>
                    <a:r>
                      <a:rPr lang="en-US"/>
                      <a:t>18%</a:t>
                    </a:r>
                  </a:p>
                </c:rich>
              </c:tx>
              <c:dLblPos val="outEnd"/>
              <c:showLegendKey val="0"/>
              <c:showVal val="1"/>
              <c:showCatName val="0"/>
              <c:showSerName val="0"/>
              <c:showPercent val="0"/>
              <c:showBubbleSize val="0"/>
              <c:extLst>
                <c:ext xmlns:c15="http://schemas.microsoft.com/office/drawing/2012/chart" uri="{CE6537A1-D6FC-4f65-9D91-7224C49458BB}"/>
                <c:ext xmlns:c16="http://schemas.microsoft.com/office/drawing/2014/chart" uri="{C3380CC4-5D6E-409C-BE32-E72D297353CC}">
                  <c16:uniqueId val="{00000001-EB4C-4847-9CAC-8EB9801C9414}"/>
                </c:ext>
              </c:extLst>
            </c:dLbl>
            <c:dLbl>
              <c:idx val="2"/>
              <c:tx>
                <c:rich>
                  <a:bodyPr/>
                  <a:lstStyle/>
                  <a:p>
                    <a:r>
                      <a:rPr lang="en-US"/>
                      <a:t>3%</a:t>
                    </a:r>
                  </a:p>
                </c:rich>
              </c:tx>
              <c:dLblPos val="outEnd"/>
              <c:showLegendKey val="0"/>
              <c:showVal val="1"/>
              <c:showCatName val="0"/>
              <c:showSerName val="0"/>
              <c:showPercent val="0"/>
              <c:showBubbleSize val="0"/>
              <c:extLst>
                <c:ext xmlns:c15="http://schemas.microsoft.com/office/drawing/2012/chart" uri="{CE6537A1-D6FC-4f65-9D91-7224C49458BB}"/>
                <c:ext xmlns:c16="http://schemas.microsoft.com/office/drawing/2014/chart" uri="{C3380CC4-5D6E-409C-BE32-E72D297353CC}">
                  <c16:uniqueId val="{00000002-EB4C-4847-9CAC-8EB9801C9414}"/>
                </c:ext>
              </c:extLst>
            </c:dLbl>
            <c:spPr>
              <a:noFill/>
              <a:ln>
                <a:noFill/>
              </a:ln>
              <a:effectLst/>
            </c:spPr>
            <c:txPr>
              <a:bodyPr rot="0" spcFirstLastPara="1" vertOverflow="ellipsis" vert="horz" wrap="square" lIns="38100" tIns="19050" rIns="38100" bIns="19050" anchor="ctr" anchorCtr="1">
                <a:spAutoFit/>
              </a:bodyPr>
              <a:lstStyle/>
              <a:p>
                <a:pPr>
                  <a:defRPr sz="1000" b="0" i="0" u="none" strike="noStrike" kern="1200" baseline="0">
                    <a:solidFill>
                      <a:schemeClr val="tx2"/>
                    </a:solidFill>
                    <a:latin typeface="Times New Roman" panose="02020603050405020304" pitchFamily="18" charset="0"/>
                    <a:ea typeface="+mn-ea"/>
                    <a:cs typeface="Times New Roman" panose="02020603050405020304" pitchFamily="18" charset="0"/>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2">
                          <a:lumMod val="35000"/>
                          <a:lumOff val="65000"/>
                        </a:schemeClr>
                      </a:solidFill>
                    </a:ln>
                    <a:effectLst/>
                  </c:spPr>
                </c15:leaderLines>
              </c:ext>
            </c:extLst>
          </c:dLbls>
          <c:cat>
            <c:strRef>
              <c:f>'[Health%20promotion%20results.xlsx]Sheet1'!$A$9:$A$13</c:f>
              <c:strCache>
                <c:ptCount val="5"/>
                <c:pt idx="0">
                  <c:v>Strongly agree</c:v>
                </c:pt>
                <c:pt idx="1">
                  <c:v>Agree</c:v>
                </c:pt>
                <c:pt idx="2">
                  <c:v>Neither</c:v>
                </c:pt>
                <c:pt idx="3">
                  <c:v>Disagree</c:v>
                </c:pt>
                <c:pt idx="4">
                  <c:v>Strongly disagree</c:v>
                </c:pt>
              </c:strCache>
            </c:strRef>
          </c:cat>
          <c:val>
            <c:numRef>
              <c:f>'[Health%20promotion%20results.xlsx]Sheet1'!$B$9:$B$13</c:f>
              <c:numCache>
                <c:formatCode>General</c:formatCode>
                <c:ptCount val="5"/>
                <c:pt idx="0">
                  <c:v>79</c:v>
                </c:pt>
                <c:pt idx="1">
                  <c:v>18</c:v>
                </c:pt>
                <c:pt idx="2">
                  <c:v>3</c:v>
                </c:pt>
                <c:pt idx="3">
                  <c:v>0</c:v>
                </c:pt>
                <c:pt idx="4">
                  <c:v>0</c:v>
                </c:pt>
              </c:numCache>
            </c:numRef>
          </c:val>
          <c:extLst>
            <c:ext xmlns:c16="http://schemas.microsoft.com/office/drawing/2014/chart" uri="{C3380CC4-5D6E-409C-BE32-E72D297353CC}">
              <c16:uniqueId val="{00000000-F90D-4E65-BB5A-A02DF5EEAB5F}"/>
            </c:ext>
          </c:extLst>
        </c:ser>
        <c:dLbls>
          <c:showLegendKey val="0"/>
          <c:showVal val="0"/>
          <c:showCatName val="0"/>
          <c:showSerName val="0"/>
          <c:showPercent val="0"/>
          <c:showBubbleSize val="0"/>
        </c:dLbls>
        <c:gapWidth val="100"/>
        <c:overlap val="-24"/>
        <c:axId val="345780248"/>
        <c:axId val="345778608"/>
      </c:barChart>
      <c:catAx>
        <c:axId val="345780248"/>
        <c:scaling>
          <c:orientation val="minMax"/>
        </c:scaling>
        <c:delete val="0"/>
        <c:axPos val="b"/>
        <c:title>
          <c:tx>
            <c:rich>
              <a:bodyPr rot="0" spcFirstLastPara="1" vertOverflow="ellipsis" vert="horz" wrap="square" anchor="ctr" anchorCtr="1"/>
              <a:lstStyle/>
              <a:p>
                <a:pPr>
                  <a:defRPr sz="1200" b="1" i="0" u="none" strike="noStrike" kern="1200" baseline="0">
                    <a:solidFill>
                      <a:schemeClr val="tx2"/>
                    </a:solidFill>
                    <a:latin typeface="Times New Roman" panose="02020603050405020304" pitchFamily="18" charset="0"/>
                    <a:ea typeface="+mn-ea"/>
                    <a:cs typeface="Times New Roman" panose="02020603050405020304" pitchFamily="18" charset="0"/>
                  </a:defRPr>
                </a:pPr>
                <a:r>
                  <a:rPr lang="en-GB" sz="1200" baseline="0">
                    <a:latin typeface="Times New Roman" panose="02020603050405020304" pitchFamily="18" charset="0"/>
                    <a:cs typeface="Times New Roman" panose="02020603050405020304" pitchFamily="18" charset="0"/>
                  </a:rPr>
                  <a:t>Response </a:t>
                </a:r>
                <a:endParaRPr lang="en-GB" sz="1200">
                  <a:latin typeface="Times New Roman" panose="02020603050405020304" pitchFamily="18" charset="0"/>
                  <a:cs typeface="Times New Roman" panose="02020603050405020304" pitchFamily="18" charset="0"/>
                </a:endParaRPr>
              </a:p>
            </c:rich>
          </c:tx>
          <c:layout>
            <c:manualLayout>
              <c:xMode val="edge"/>
              <c:yMode val="edge"/>
              <c:x val="0.48893314938677918"/>
              <c:y val="0.9167359288422281"/>
            </c:manualLayout>
          </c:layout>
          <c:overlay val="0"/>
          <c:spPr>
            <a:noFill/>
            <a:ln>
              <a:noFill/>
            </a:ln>
            <a:effectLst/>
          </c:spPr>
          <c:txPr>
            <a:bodyPr rot="0" spcFirstLastPara="1" vertOverflow="ellipsis" vert="horz" wrap="square" anchor="ctr" anchorCtr="1"/>
            <a:lstStyle/>
            <a:p>
              <a:pPr>
                <a:defRPr sz="1200" b="1" i="0" u="none" strike="noStrike" kern="1200" baseline="0">
                  <a:solidFill>
                    <a:schemeClr val="tx2"/>
                  </a:solidFill>
                  <a:latin typeface="Times New Roman" panose="02020603050405020304" pitchFamily="18" charset="0"/>
                  <a:ea typeface="+mn-ea"/>
                  <a:cs typeface="Times New Roman" panose="02020603050405020304" pitchFamily="18" charset="0"/>
                </a:defRPr>
              </a:pPr>
              <a:endParaRPr lang="en-US"/>
            </a:p>
          </c:txPr>
        </c:title>
        <c:numFmt formatCode="General" sourceLinked="1"/>
        <c:majorTickMark val="none"/>
        <c:minorTickMark val="none"/>
        <c:tickLblPos val="nextTo"/>
        <c:spPr>
          <a:noFill/>
          <a:ln w="9525" cap="flat" cmpd="sng" algn="ctr">
            <a:solidFill>
              <a:schemeClr val="tx2">
                <a:lumMod val="15000"/>
                <a:lumOff val="85000"/>
              </a:schemeClr>
            </a:solidFill>
            <a:round/>
          </a:ln>
          <a:effectLst/>
        </c:spPr>
        <c:txPr>
          <a:bodyPr rot="-60000000" spcFirstLastPara="1" vertOverflow="ellipsis" vert="horz" wrap="square" anchor="ctr" anchorCtr="1"/>
          <a:lstStyle/>
          <a:p>
            <a:pPr>
              <a:defRPr sz="1000" b="0" i="0" u="none" strike="noStrike" kern="1200" baseline="0">
                <a:solidFill>
                  <a:schemeClr val="tx2"/>
                </a:solidFill>
                <a:latin typeface="Times New Roman" panose="02020603050405020304" pitchFamily="18" charset="0"/>
                <a:ea typeface="+mn-ea"/>
                <a:cs typeface="Times New Roman" panose="02020603050405020304" pitchFamily="18" charset="0"/>
              </a:defRPr>
            </a:pPr>
            <a:endParaRPr lang="en-US"/>
          </a:p>
        </c:txPr>
        <c:crossAx val="345778608"/>
        <c:crosses val="autoZero"/>
        <c:auto val="1"/>
        <c:lblAlgn val="ctr"/>
        <c:lblOffset val="100"/>
        <c:noMultiLvlLbl val="0"/>
      </c:catAx>
      <c:valAx>
        <c:axId val="345778608"/>
        <c:scaling>
          <c:orientation val="minMax"/>
          <c:max val="100"/>
        </c:scaling>
        <c:delete val="0"/>
        <c:axPos val="l"/>
        <c:title>
          <c:tx>
            <c:rich>
              <a:bodyPr rot="-5400000" spcFirstLastPara="1" vertOverflow="ellipsis" vert="horz" wrap="square" anchor="ctr" anchorCtr="1"/>
              <a:lstStyle/>
              <a:p>
                <a:pPr>
                  <a:defRPr sz="1200" b="1" i="0" u="none" strike="noStrike" kern="1200" baseline="0">
                    <a:solidFill>
                      <a:schemeClr val="tx2"/>
                    </a:solidFill>
                    <a:latin typeface="Times New Roman" panose="02020603050405020304" pitchFamily="18" charset="0"/>
                    <a:ea typeface="+mn-ea"/>
                    <a:cs typeface="Times New Roman" panose="02020603050405020304" pitchFamily="18" charset="0"/>
                  </a:defRPr>
                </a:pPr>
                <a:r>
                  <a:rPr lang="en-GB" sz="1200">
                    <a:latin typeface="Times New Roman" panose="02020603050405020304" pitchFamily="18" charset="0"/>
                    <a:cs typeface="Times New Roman" panose="02020603050405020304" pitchFamily="18" charset="0"/>
                  </a:rPr>
                  <a:t>%</a:t>
                </a:r>
              </a:p>
            </c:rich>
          </c:tx>
          <c:overlay val="0"/>
          <c:spPr>
            <a:noFill/>
            <a:ln>
              <a:noFill/>
            </a:ln>
            <a:effectLst/>
          </c:spPr>
          <c:txPr>
            <a:bodyPr rot="-5400000" spcFirstLastPara="1" vertOverflow="ellipsis" vert="horz" wrap="square" anchor="ctr" anchorCtr="1"/>
            <a:lstStyle/>
            <a:p>
              <a:pPr>
                <a:defRPr sz="1200" b="1" i="0" u="none" strike="noStrike" kern="1200" baseline="0">
                  <a:solidFill>
                    <a:schemeClr val="tx2"/>
                  </a:solidFill>
                  <a:latin typeface="Times New Roman" panose="02020603050405020304" pitchFamily="18" charset="0"/>
                  <a:ea typeface="+mn-ea"/>
                  <a:cs typeface="Times New Roman" panose="02020603050405020304" pitchFamily="18" charset="0"/>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1000" b="0" i="0" u="none" strike="noStrike" kern="1200" baseline="0">
                <a:solidFill>
                  <a:schemeClr val="tx2"/>
                </a:solidFill>
                <a:latin typeface="Times New Roman" panose="02020603050405020304" pitchFamily="18" charset="0"/>
                <a:ea typeface="+mn-ea"/>
                <a:cs typeface="Times New Roman" panose="02020603050405020304" pitchFamily="18" charset="0"/>
              </a:defRPr>
            </a:pPr>
            <a:endParaRPr lang="en-US"/>
          </a:p>
        </c:txPr>
        <c:crossAx val="345780248"/>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2">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1" i="0" u="none" strike="noStrike" kern="1200" baseline="0">
                <a:solidFill>
                  <a:schemeClr val="tx1">
                    <a:lumMod val="65000"/>
                    <a:lumOff val="35000"/>
                  </a:schemeClr>
                </a:solidFill>
                <a:latin typeface="Times New Roman" panose="02020603050405020304" pitchFamily="18" charset="0"/>
                <a:ea typeface="+mn-ea"/>
                <a:cs typeface="Times New Roman" panose="02020603050405020304" pitchFamily="18" charset="0"/>
              </a:defRPr>
            </a:pPr>
            <a:r>
              <a:rPr lang="en-GB" sz="1400">
                <a:latin typeface="Times New Roman" panose="02020603050405020304" pitchFamily="18" charset="0"/>
                <a:cs typeface="Times New Roman" panose="02020603050405020304" pitchFamily="18" charset="0"/>
              </a:rPr>
              <a:t> Participation and interaction was encouraged?</a:t>
            </a:r>
          </a:p>
        </c:rich>
      </c:tx>
      <c:overlay val="0"/>
      <c:spPr>
        <a:noFill/>
        <a:ln>
          <a:noFill/>
        </a:ln>
        <a:effectLst/>
      </c:spPr>
      <c:txPr>
        <a:bodyPr rot="0" spcFirstLastPara="1" vertOverflow="ellipsis" vert="horz" wrap="square" anchor="ctr" anchorCtr="1"/>
        <a:lstStyle/>
        <a:p>
          <a:pPr>
            <a:defRPr sz="1400" b="1" i="0" u="none" strike="noStrike" kern="1200" baseline="0">
              <a:solidFill>
                <a:schemeClr val="tx1">
                  <a:lumMod val="65000"/>
                  <a:lumOff val="35000"/>
                </a:schemeClr>
              </a:solidFill>
              <a:latin typeface="Times New Roman" panose="02020603050405020304" pitchFamily="18" charset="0"/>
              <a:ea typeface="+mn-ea"/>
              <a:cs typeface="Times New Roman" panose="02020603050405020304" pitchFamily="18" charset="0"/>
            </a:defRPr>
          </a:pPr>
          <a:endParaRPr lang="en-US"/>
        </a:p>
      </c:txPr>
    </c:title>
    <c:autoTitleDeleted val="0"/>
    <c:plotArea>
      <c:layout/>
      <c:barChart>
        <c:barDir val="col"/>
        <c:grouping val="clustered"/>
        <c:varyColors val="0"/>
        <c:ser>
          <c:idx val="0"/>
          <c:order val="0"/>
          <c:spPr>
            <a:gradFill rotWithShape="1">
              <a:gsLst>
                <a:gs pos="0">
                  <a:schemeClr val="accent2">
                    <a:satMod val="103000"/>
                    <a:lumMod val="102000"/>
                    <a:tint val="94000"/>
                  </a:schemeClr>
                </a:gs>
                <a:gs pos="50000">
                  <a:schemeClr val="accent2">
                    <a:satMod val="110000"/>
                    <a:lumMod val="100000"/>
                    <a:shade val="100000"/>
                  </a:schemeClr>
                </a:gs>
                <a:gs pos="100000">
                  <a:schemeClr val="accent2">
                    <a:lumMod val="99000"/>
                    <a:satMod val="120000"/>
                    <a:shade val="78000"/>
                  </a:schemeClr>
                </a:gs>
              </a:gsLst>
              <a:lin ang="5400000" scaled="0"/>
            </a:gradFill>
            <a:ln>
              <a:noFill/>
            </a:ln>
            <a:effectLst>
              <a:outerShdw blurRad="57150" dist="19050" dir="5400000" algn="ctr" rotWithShape="0">
                <a:srgbClr val="000000">
                  <a:alpha val="63000"/>
                </a:srgbClr>
              </a:outerShdw>
            </a:effectLst>
          </c:spPr>
          <c:invertIfNegative val="0"/>
          <c:dLbls>
            <c:dLbl>
              <c:idx val="0"/>
              <c:tx>
                <c:rich>
                  <a:bodyPr/>
                  <a:lstStyle/>
                  <a:p>
                    <a:r>
                      <a:rPr lang="en-US"/>
                      <a:t>79%</a:t>
                    </a:r>
                  </a:p>
                </c:rich>
              </c:tx>
              <c:showLegendKey val="0"/>
              <c:showVal val="1"/>
              <c:showCatName val="0"/>
              <c:showSerName val="0"/>
              <c:showPercent val="0"/>
              <c:showBubbleSize val="0"/>
              <c:extLst>
                <c:ext xmlns:c15="http://schemas.microsoft.com/office/drawing/2012/chart" uri="{CE6537A1-D6FC-4f65-9D91-7224C49458BB}"/>
                <c:ext xmlns:c16="http://schemas.microsoft.com/office/drawing/2014/chart" uri="{C3380CC4-5D6E-409C-BE32-E72D297353CC}">
                  <c16:uniqueId val="{00000000-A7B4-4CD2-B008-8C2A1EE8945D}"/>
                </c:ext>
              </c:extLst>
            </c:dLbl>
            <c:dLbl>
              <c:idx val="1"/>
              <c:tx>
                <c:rich>
                  <a:bodyPr/>
                  <a:lstStyle/>
                  <a:p>
                    <a:r>
                      <a:rPr lang="en-US"/>
                      <a:t>21%</a:t>
                    </a:r>
                  </a:p>
                </c:rich>
              </c:tx>
              <c:showLegendKey val="0"/>
              <c:showVal val="1"/>
              <c:showCatName val="0"/>
              <c:showSerName val="0"/>
              <c:showPercent val="0"/>
              <c:showBubbleSize val="0"/>
              <c:extLst>
                <c:ext xmlns:c15="http://schemas.microsoft.com/office/drawing/2012/chart" uri="{CE6537A1-D6FC-4f65-9D91-7224C49458BB}"/>
                <c:ext xmlns:c16="http://schemas.microsoft.com/office/drawing/2014/chart" uri="{C3380CC4-5D6E-409C-BE32-E72D297353CC}">
                  <c16:uniqueId val="{00000001-A7B4-4CD2-B008-8C2A1EE8945D}"/>
                </c:ext>
              </c:extLst>
            </c:dLbl>
            <c:spPr>
              <a:noFill/>
              <a:ln>
                <a:noFill/>
              </a:ln>
              <a:effectLst/>
            </c:spPr>
            <c:txPr>
              <a:bodyPr rot="0" spcFirstLastPara="1" vertOverflow="ellipsis" vert="horz" wrap="square" lIns="38100" tIns="19050" rIns="38100" bIns="19050" anchor="ctr" anchorCtr="1">
                <a:spAutoFit/>
              </a:bodyPr>
              <a:lstStyle/>
              <a:p>
                <a:pPr>
                  <a:defRPr sz="1000" b="0" i="0" u="none" strike="noStrike" kern="1200" baseline="0">
                    <a:solidFill>
                      <a:schemeClr val="tx1">
                        <a:lumMod val="75000"/>
                        <a:lumOff val="25000"/>
                      </a:schemeClr>
                    </a:solidFill>
                    <a:latin typeface="Times New Roman" panose="02020603050405020304" pitchFamily="18" charset="0"/>
                    <a:ea typeface="+mn-ea"/>
                    <a:cs typeface="Times New Roman" panose="02020603050405020304" pitchFamily="18" charset="0"/>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'[Health%20promotion%20results.xlsx]Sheet1'!$A$22:$A$26</c:f>
              <c:strCache>
                <c:ptCount val="5"/>
                <c:pt idx="0">
                  <c:v>Strongly agree</c:v>
                </c:pt>
                <c:pt idx="1">
                  <c:v>Agree</c:v>
                </c:pt>
                <c:pt idx="2">
                  <c:v>Neither</c:v>
                </c:pt>
                <c:pt idx="3">
                  <c:v>Disagree</c:v>
                </c:pt>
                <c:pt idx="4">
                  <c:v>Strongly disagree</c:v>
                </c:pt>
              </c:strCache>
            </c:strRef>
          </c:cat>
          <c:val>
            <c:numRef>
              <c:f>'[Health%20promotion%20results.xlsx]Sheet1'!$B$22:$B$26</c:f>
              <c:numCache>
                <c:formatCode>General</c:formatCode>
                <c:ptCount val="5"/>
                <c:pt idx="0">
                  <c:v>79</c:v>
                </c:pt>
                <c:pt idx="1">
                  <c:v>21</c:v>
                </c:pt>
                <c:pt idx="2">
                  <c:v>0</c:v>
                </c:pt>
                <c:pt idx="3">
                  <c:v>0</c:v>
                </c:pt>
                <c:pt idx="4">
                  <c:v>0</c:v>
                </c:pt>
              </c:numCache>
            </c:numRef>
          </c:val>
          <c:extLst>
            <c:ext xmlns:c16="http://schemas.microsoft.com/office/drawing/2014/chart" uri="{C3380CC4-5D6E-409C-BE32-E72D297353CC}">
              <c16:uniqueId val="{00000000-20E5-438D-B9D5-F682F9B42286}"/>
            </c:ext>
          </c:extLst>
        </c:ser>
        <c:dLbls>
          <c:showLegendKey val="0"/>
          <c:showVal val="0"/>
          <c:showCatName val="0"/>
          <c:showSerName val="0"/>
          <c:showPercent val="0"/>
          <c:showBubbleSize val="0"/>
        </c:dLbls>
        <c:gapWidth val="100"/>
        <c:overlap val="-24"/>
        <c:axId val="346821056"/>
        <c:axId val="346821384"/>
      </c:barChart>
      <c:catAx>
        <c:axId val="346821056"/>
        <c:scaling>
          <c:orientation val="minMax"/>
        </c:scaling>
        <c:delete val="0"/>
        <c:axPos val="b"/>
        <c:title>
          <c:tx>
            <c:rich>
              <a:bodyPr rot="0" spcFirstLastPara="1" vertOverflow="ellipsis" vert="horz" wrap="square" anchor="ctr" anchorCtr="1"/>
              <a:lstStyle/>
              <a:p>
                <a:pPr>
                  <a:defRPr sz="1200" b="1" i="0" u="none" strike="noStrike" kern="1200" baseline="0">
                    <a:solidFill>
                      <a:schemeClr val="tx1">
                        <a:lumMod val="65000"/>
                        <a:lumOff val="35000"/>
                      </a:schemeClr>
                    </a:solidFill>
                    <a:latin typeface="Times New Roman" panose="02020603050405020304" pitchFamily="18" charset="0"/>
                    <a:ea typeface="+mn-ea"/>
                    <a:cs typeface="Times New Roman" panose="02020603050405020304" pitchFamily="18" charset="0"/>
                  </a:defRPr>
                </a:pPr>
                <a:r>
                  <a:rPr lang="en-GB" sz="1200" b="1">
                    <a:latin typeface="Times New Roman" panose="02020603050405020304" pitchFamily="18" charset="0"/>
                    <a:cs typeface="Times New Roman" panose="02020603050405020304" pitchFamily="18" charset="0"/>
                  </a:rPr>
                  <a:t>Response</a:t>
                </a:r>
              </a:p>
            </c:rich>
          </c:tx>
          <c:layout>
            <c:manualLayout>
              <c:xMode val="edge"/>
              <c:yMode val="edge"/>
              <c:x val="0.4485659095344493"/>
              <c:y val="0.90239297010950559"/>
            </c:manualLayout>
          </c:layout>
          <c:overlay val="0"/>
          <c:spPr>
            <a:noFill/>
            <a:ln>
              <a:noFill/>
            </a:ln>
            <a:effectLst/>
          </c:spPr>
          <c:txPr>
            <a:bodyPr rot="0" spcFirstLastPara="1" vertOverflow="ellipsis" vert="horz" wrap="square" anchor="ctr" anchorCtr="1"/>
            <a:lstStyle/>
            <a:p>
              <a:pPr>
                <a:defRPr sz="1200" b="1" i="0" u="none" strike="noStrike" kern="1200" baseline="0">
                  <a:solidFill>
                    <a:schemeClr val="tx1">
                      <a:lumMod val="65000"/>
                      <a:lumOff val="35000"/>
                    </a:schemeClr>
                  </a:solidFill>
                  <a:latin typeface="Times New Roman" panose="02020603050405020304" pitchFamily="18" charset="0"/>
                  <a:ea typeface="+mn-ea"/>
                  <a:cs typeface="Times New Roman" panose="02020603050405020304" pitchFamily="18" charset="0"/>
                </a:defRPr>
              </a:pPr>
              <a:endParaRPr lang="en-US"/>
            </a:p>
          </c:txPr>
        </c:title>
        <c:numFmt formatCode="General" sourceLinked="1"/>
        <c:majorTickMark val="none"/>
        <c:minorTickMark val="none"/>
        <c:tickLblPos val="nextTo"/>
        <c:spPr>
          <a:noFill/>
          <a:ln w="12700" cap="flat" cmpd="sng" algn="ctr">
            <a:solidFill>
              <a:schemeClr val="tx1">
                <a:lumMod val="15000"/>
                <a:lumOff val="85000"/>
              </a:schemeClr>
            </a:solidFill>
            <a:round/>
          </a:ln>
          <a:effectLst/>
        </c:spPr>
        <c:txPr>
          <a:bodyPr rot="-60000000" spcFirstLastPara="1" vertOverflow="ellipsis" vert="horz" wrap="square" anchor="ctr" anchorCtr="1"/>
          <a:lstStyle/>
          <a:p>
            <a:pPr>
              <a:defRPr sz="1000" b="0" i="0" u="none" strike="noStrike" kern="1200" baseline="0">
                <a:solidFill>
                  <a:schemeClr val="tx1">
                    <a:lumMod val="65000"/>
                    <a:lumOff val="35000"/>
                  </a:schemeClr>
                </a:solidFill>
                <a:latin typeface="Times New Roman" panose="02020603050405020304" pitchFamily="18" charset="0"/>
                <a:ea typeface="+mn-ea"/>
                <a:cs typeface="Times New Roman" panose="02020603050405020304" pitchFamily="18" charset="0"/>
              </a:defRPr>
            </a:pPr>
            <a:endParaRPr lang="en-US"/>
          </a:p>
        </c:txPr>
        <c:crossAx val="346821384"/>
        <c:crosses val="autoZero"/>
        <c:auto val="1"/>
        <c:lblAlgn val="ctr"/>
        <c:lblOffset val="100"/>
        <c:noMultiLvlLbl val="0"/>
      </c:catAx>
      <c:valAx>
        <c:axId val="346821384"/>
        <c:scaling>
          <c:orientation val="minMax"/>
          <c:max val="100"/>
        </c:scaling>
        <c:delete val="0"/>
        <c:axPos val="l"/>
        <c:title>
          <c:tx>
            <c:rich>
              <a:bodyPr rot="-5400000" spcFirstLastPara="1" vertOverflow="ellipsis" vert="horz" wrap="square" anchor="ctr" anchorCtr="1"/>
              <a:lstStyle/>
              <a:p>
                <a:pPr>
                  <a:defRPr sz="1200" b="1" i="0" u="none" strike="noStrike" kern="1200" baseline="0">
                    <a:solidFill>
                      <a:schemeClr val="tx1">
                        <a:lumMod val="65000"/>
                        <a:lumOff val="35000"/>
                      </a:schemeClr>
                    </a:solidFill>
                    <a:latin typeface="Times New Roman" panose="02020603050405020304" pitchFamily="18" charset="0"/>
                    <a:ea typeface="+mn-ea"/>
                    <a:cs typeface="Times New Roman" panose="02020603050405020304" pitchFamily="18" charset="0"/>
                  </a:defRPr>
                </a:pPr>
                <a:r>
                  <a:rPr lang="en-GB" sz="1200" b="1">
                    <a:latin typeface="Times New Roman" panose="02020603050405020304" pitchFamily="18" charset="0"/>
                    <a:cs typeface="Times New Roman" panose="02020603050405020304" pitchFamily="18" charset="0"/>
                  </a:rPr>
                  <a:t>% </a:t>
                </a:r>
              </a:p>
            </c:rich>
          </c:tx>
          <c:layout>
            <c:manualLayout>
              <c:xMode val="edge"/>
              <c:yMode val="edge"/>
              <c:x val="2.7777777777777776E-2"/>
              <c:y val="0.43826771653543306"/>
            </c:manualLayout>
          </c:layout>
          <c:overlay val="0"/>
          <c:spPr>
            <a:noFill/>
            <a:ln>
              <a:noFill/>
            </a:ln>
            <a:effectLst/>
          </c:spPr>
          <c:txPr>
            <a:bodyPr rot="-5400000" spcFirstLastPara="1" vertOverflow="ellipsis" vert="horz" wrap="square" anchor="ctr" anchorCtr="1"/>
            <a:lstStyle/>
            <a:p>
              <a:pPr>
                <a:defRPr sz="1200" b="1" i="0" u="none" strike="noStrike" kern="1200" baseline="0">
                  <a:solidFill>
                    <a:schemeClr val="tx1">
                      <a:lumMod val="65000"/>
                      <a:lumOff val="35000"/>
                    </a:schemeClr>
                  </a:solidFill>
                  <a:latin typeface="Times New Roman" panose="02020603050405020304" pitchFamily="18" charset="0"/>
                  <a:ea typeface="+mn-ea"/>
                  <a:cs typeface="Times New Roman" panose="02020603050405020304" pitchFamily="18" charset="0"/>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1000" b="0" i="0" u="none" strike="noStrike" kern="1200" baseline="0">
                <a:solidFill>
                  <a:schemeClr val="tx1">
                    <a:lumMod val="65000"/>
                    <a:lumOff val="35000"/>
                  </a:schemeClr>
                </a:solidFill>
                <a:latin typeface="Times New Roman" panose="02020603050405020304" pitchFamily="18" charset="0"/>
                <a:ea typeface="+mn-ea"/>
                <a:cs typeface="Times New Roman" panose="02020603050405020304" pitchFamily="18" charset="0"/>
              </a:defRPr>
            </a:pPr>
            <a:endParaRPr lang="en-US"/>
          </a:p>
        </c:txPr>
        <c:crossAx val="346821056"/>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1" i="0" u="none" strike="noStrike" kern="1200" baseline="0">
                <a:solidFill>
                  <a:schemeClr val="tx2"/>
                </a:solidFill>
                <a:latin typeface="Times New Roman" panose="02020603050405020304" pitchFamily="18" charset="0"/>
                <a:ea typeface="+mn-ea"/>
                <a:cs typeface="Times New Roman" panose="02020603050405020304" pitchFamily="18" charset="0"/>
              </a:defRPr>
            </a:pPr>
            <a:r>
              <a:rPr lang="en-GB" sz="1400">
                <a:latin typeface="Times New Roman" panose="02020603050405020304" pitchFamily="18" charset="0"/>
                <a:cs typeface="Times New Roman" panose="02020603050405020304" pitchFamily="18" charset="0"/>
              </a:rPr>
              <a:t> Have you learned</a:t>
            </a:r>
            <a:r>
              <a:rPr lang="en-GB" sz="1400" baseline="0">
                <a:latin typeface="Times New Roman" panose="02020603050405020304" pitchFamily="18" charset="0"/>
                <a:cs typeface="Times New Roman" panose="02020603050405020304" pitchFamily="18" charset="0"/>
              </a:rPr>
              <a:t> something from this stand?</a:t>
            </a:r>
            <a:endParaRPr lang="en-GB" sz="1400">
              <a:latin typeface="Times New Roman" panose="02020603050405020304" pitchFamily="18" charset="0"/>
              <a:cs typeface="Times New Roman" panose="02020603050405020304" pitchFamily="18" charset="0"/>
            </a:endParaRPr>
          </a:p>
        </c:rich>
      </c:tx>
      <c:overlay val="0"/>
      <c:spPr>
        <a:noFill/>
        <a:ln>
          <a:noFill/>
        </a:ln>
        <a:effectLst/>
      </c:spPr>
      <c:txPr>
        <a:bodyPr rot="0" spcFirstLastPara="1" vertOverflow="ellipsis" vert="horz" wrap="square" anchor="ctr" anchorCtr="1"/>
        <a:lstStyle/>
        <a:p>
          <a:pPr>
            <a:defRPr sz="1400" b="1" i="0" u="none" strike="noStrike" kern="1200" baseline="0">
              <a:solidFill>
                <a:schemeClr val="tx2"/>
              </a:solidFill>
              <a:latin typeface="Times New Roman" panose="02020603050405020304" pitchFamily="18" charset="0"/>
              <a:ea typeface="+mn-ea"/>
              <a:cs typeface="Times New Roman" panose="02020603050405020304" pitchFamily="18" charset="0"/>
            </a:defRPr>
          </a:pPr>
          <a:endParaRPr lang="en-US"/>
        </a:p>
      </c:txPr>
    </c:title>
    <c:autoTitleDeleted val="0"/>
    <c:plotArea>
      <c:layout/>
      <c:barChart>
        <c:barDir val="col"/>
        <c:grouping val="clustered"/>
        <c:varyColors val="0"/>
        <c:ser>
          <c:idx val="0"/>
          <c:order val="0"/>
          <c:spPr>
            <a:gradFill rotWithShape="1">
              <a:gsLst>
                <a:gs pos="0">
                  <a:schemeClr val="accent2">
                    <a:satMod val="103000"/>
                    <a:lumMod val="102000"/>
                    <a:tint val="94000"/>
                  </a:schemeClr>
                </a:gs>
                <a:gs pos="50000">
                  <a:schemeClr val="accent2">
                    <a:satMod val="110000"/>
                    <a:lumMod val="100000"/>
                    <a:shade val="100000"/>
                  </a:schemeClr>
                </a:gs>
                <a:gs pos="100000">
                  <a:schemeClr val="accent2">
                    <a:lumMod val="99000"/>
                    <a:satMod val="120000"/>
                    <a:shade val="78000"/>
                  </a:schemeClr>
                </a:gs>
              </a:gsLst>
              <a:lin ang="5400000" scaled="0"/>
            </a:gradFill>
            <a:ln>
              <a:noFill/>
            </a:ln>
            <a:effectLst/>
          </c:spPr>
          <c:invertIfNegative val="0"/>
          <c:dLbls>
            <c:dLbl>
              <c:idx val="0"/>
              <c:tx>
                <c:rich>
                  <a:bodyPr/>
                  <a:lstStyle/>
                  <a:p>
                    <a:r>
                      <a:rPr lang="en-US"/>
                      <a:t>76%</a:t>
                    </a:r>
                  </a:p>
                </c:rich>
              </c:tx>
              <c:showLegendKey val="0"/>
              <c:showVal val="1"/>
              <c:showCatName val="0"/>
              <c:showSerName val="0"/>
              <c:showPercent val="0"/>
              <c:showBubbleSize val="0"/>
              <c:extLst>
                <c:ext xmlns:c15="http://schemas.microsoft.com/office/drawing/2012/chart" uri="{CE6537A1-D6FC-4f65-9D91-7224C49458BB}"/>
                <c:ext xmlns:c16="http://schemas.microsoft.com/office/drawing/2014/chart" uri="{C3380CC4-5D6E-409C-BE32-E72D297353CC}">
                  <c16:uniqueId val="{00000000-7B9D-40F2-8E21-2FFF9CA050E9}"/>
                </c:ext>
              </c:extLst>
            </c:dLbl>
            <c:dLbl>
              <c:idx val="1"/>
              <c:tx>
                <c:rich>
                  <a:bodyPr/>
                  <a:lstStyle/>
                  <a:p>
                    <a:r>
                      <a:rPr lang="en-US"/>
                      <a:t>21%</a:t>
                    </a:r>
                  </a:p>
                </c:rich>
              </c:tx>
              <c:showLegendKey val="0"/>
              <c:showVal val="1"/>
              <c:showCatName val="0"/>
              <c:showSerName val="0"/>
              <c:showPercent val="0"/>
              <c:showBubbleSize val="0"/>
              <c:extLst>
                <c:ext xmlns:c15="http://schemas.microsoft.com/office/drawing/2012/chart" uri="{CE6537A1-D6FC-4f65-9D91-7224C49458BB}"/>
                <c:ext xmlns:c16="http://schemas.microsoft.com/office/drawing/2014/chart" uri="{C3380CC4-5D6E-409C-BE32-E72D297353CC}">
                  <c16:uniqueId val="{00000001-7B9D-40F2-8E21-2FFF9CA050E9}"/>
                </c:ext>
              </c:extLst>
            </c:dLbl>
            <c:dLbl>
              <c:idx val="2"/>
              <c:tx>
                <c:rich>
                  <a:bodyPr/>
                  <a:lstStyle/>
                  <a:p>
                    <a:r>
                      <a:rPr lang="en-US"/>
                      <a:t>3%</a:t>
                    </a:r>
                  </a:p>
                </c:rich>
              </c:tx>
              <c:showLegendKey val="0"/>
              <c:showVal val="1"/>
              <c:showCatName val="0"/>
              <c:showSerName val="0"/>
              <c:showPercent val="0"/>
              <c:showBubbleSize val="0"/>
              <c:extLst>
                <c:ext xmlns:c15="http://schemas.microsoft.com/office/drawing/2012/chart" uri="{CE6537A1-D6FC-4f65-9D91-7224C49458BB}"/>
                <c:ext xmlns:c16="http://schemas.microsoft.com/office/drawing/2014/chart" uri="{C3380CC4-5D6E-409C-BE32-E72D297353CC}">
                  <c16:uniqueId val="{00000002-7B9D-40F2-8E21-2FFF9CA050E9}"/>
                </c:ext>
              </c:extLst>
            </c:dLbl>
            <c:spPr>
              <a:noFill/>
              <a:ln>
                <a:noFill/>
              </a:ln>
              <a:effectLst/>
            </c:spPr>
            <c:txPr>
              <a:bodyPr rot="0" spcFirstLastPara="1" vertOverflow="ellipsis" vert="horz" wrap="square" lIns="38100" tIns="19050" rIns="38100" bIns="19050" anchor="ctr" anchorCtr="1">
                <a:spAutoFit/>
              </a:bodyPr>
              <a:lstStyle/>
              <a:p>
                <a:pPr>
                  <a:defRPr sz="1000" b="0" i="0" u="none" strike="noStrike" kern="1200" baseline="0">
                    <a:solidFill>
                      <a:schemeClr val="tx2"/>
                    </a:solidFill>
                    <a:latin typeface="Times New Roman" panose="02020603050405020304" pitchFamily="18" charset="0"/>
                    <a:ea typeface="+mn-ea"/>
                    <a:cs typeface="Times New Roman" panose="02020603050405020304" pitchFamily="18" charset="0"/>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2">
                          <a:lumMod val="35000"/>
                          <a:lumOff val="65000"/>
                        </a:schemeClr>
                      </a:solidFill>
                    </a:ln>
                    <a:effectLst/>
                  </c:spPr>
                </c15:leaderLines>
              </c:ext>
            </c:extLst>
          </c:dLbls>
          <c:cat>
            <c:strRef>
              <c:f>'[Health%20promotion%20results.xlsx]Sheet1'!$A$30:$A$34</c:f>
              <c:strCache>
                <c:ptCount val="5"/>
                <c:pt idx="0">
                  <c:v>Strongly agree</c:v>
                </c:pt>
                <c:pt idx="1">
                  <c:v>Agree</c:v>
                </c:pt>
                <c:pt idx="2">
                  <c:v>Neither</c:v>
                </c:pt>
                <c:pt idx="3">
                  <c:v>Disagree</c:v>
                </c:pt>
                <c:pt idx="4">
                  <c:v>Strongly disagree</c:v>
                </c:pt>
              </c:strCache>
            </c:strRef>
          </c:cat>
          <c:val>
            <c:numRef>
              <c:f>'[Health%20promotion%20results.xlsx]Sheet1'!$B$30:$B$34</c:f>
              <c:numCache>
                <c:formatCode>General</c:formatCode>
                <c:ptCount val="5"/>
                <c:pt idx="0">
                  <c:v>76</c:v>
                </c:pt>
                <c:pt idx="1">
                  <c:v>21</c:v>
                </c:pt>
                <c:pt idx="2">
                  <c:v>3</c:v>
                </c:pt>
                <c:pt idx="3">
                  <c:v>0</c:v>
                </c:pt>
                <c:pt idx="4">
                  <c:v>0</c:v>
                </c:pt>
              </c:numCache>
            </c:numRef>
          </c:val>
          <c:extLst>
            <c:ext xmlns:c16="http://schemas.microsoft.com/office/drawing/2014/chart" uri="{C3380CC4-5D6E-409C-BE32-E72D297353CC}">
              <c16:uniqueId val="{00000000-74C1-4D53-B51A-E30B408B98DA}"/>
            </c:ext>
          </c:extLst>
        </c:ser>
        <c:dLbls>
          <c:showLegendKey val="0"/>
          <c:showVal val="0"/>
          <c:showCatName val="0"/>
          <c:showSerName val="0"/>
          <c:showPercent val="0"/>
          <c:showBubbleSize val="0"/>
        </c:dLbls>
        <c:gapWidth val="100"/>
        <c:overlap val="-24"/>
        <c:axId val="504019928"/>
        <c:axId val="504020912"/>
      </c:barChart>
      <c:catAx>
        <c:axId val="504019928"/>
        <c:scaling>
          <c:orientation val="minMax"/>
        </c:scaling>
        <c:delete val="0"/>
        <c:axPos val="b"/>
        <c:title>
          <c:tx>
            <c:rich>
              <a:bodyPr rot="0" spcFirstLastPara="1" vertOverflow="ellipsis" vert="horz" wrap="square" anchor="ctr" anchorCtr="1"/>
              <a:lstStyle/>
              <a:p>
                <a:pPr>
                  <a:defRPr sz="1200" b="1" i="0" u="none" strike="noStrike" kern="1200" baseline="0">
                    <a:solidFill>
                      <a:schemeClr val="tx2"/>
                    </a:solidFill>
                    <a:latin typeface="Times New Roman" panose="02020603050405020304" pitchFamily="18" charset="0"/>
                    <a:ea typeface="+mn-ea"/>
                    <a:cs typeface="Times New Roman" panose="02020603050405020304" pitchFamily="18" charset="0"/>
                  </a:defRPr>
                </a:pPr>
                <a:r>
                  <a:rPr lang="en-GB" sz="1200">
                    <a:latin typeface="Times New Roman" panose="02020603050405020304" pitchFamily="18" charset="0"/>
                    <a:cs typeface="Times New Roman" panose="02020603050405020304" pitchFamily="18" charset="0"/>
                  </a:rPr>
                  <a:t>Response</a:t>
                </a:r>
              </a:p>
            </c:rich>
          </c:tx>
          <c:overlay val="0"/>
          <c:spPr>
            <a:noFill/>
            <a:ln>
              <a:noFill/>
            </a:ln>
            <a:effectLst/>
          </c:spPr>
          <c:txPr>
            <a:bodyPr rot="0" spcFirstLastPara="1" vertOverflow="ellipsis" vert="horz" wrap="square" anchor="ctr" anchorCtr="1"/>
            <a:lstStyle/>
            <a:p>
              <a:pPr>
                <a:defRPr sz="1200" b="1" i="0" u="none" strike="noStrike" kern="1200" baseline="0">
                  <a:solidFill>
                    <a:schemeClr val="tx2"/>
                  </a:solidFill>
                  <a:latin typeface="Times New Roman" panose="02020603050405020304" pitchFamily="18" charset="0"/>
                  <a:ea typeface="+mn-ea"/>
                  <a:cs typeface="Times New Roman" panose="02020603050405020304" pitchFamily="18" charset="0"/>
                </a:defRPr>
              </a:pPr>
              <a:endParaRPr lang="en-US"/>
            </a:p>
          </c:txPr>
        </c:title>
        <c:numFmt formatCode="General" sourceLinked="1"/>
        <c:majorTickMark val="none"/>
        <c:minorTickMark val="none"/>
        <c:tickLblPos val="nextTo"/>
        <c:spPr>
          <a:noFill/>
          <a:ln w="9525" cap="flat" cmpd="sng" algn="ctr">
            <a:solidFill>
              <a:schemeClr val="tx2">
                <a:lumMod val="15000"/>
                <a:lumOff val="85000"/>
              </a:schemeClr>
            </a:solidFill>
            <a:round/>
          </a:ln>
          <a:effectLst/>
        </c:spPr>
        <c:txPr>
          <a:bodyPr rot="-60000000" spcFirstLastPara="1" vertOverflow="ellipsis" vert="horz" wrap="square" anchor="ctr" anchorCtr="1"/>
          <a:lstStyle/>
          <a:p>
            <a:pPr>
              <a:defRPr sz="1000" b="0" i="0" u="none" strike="noStrike" kern="1200" baseline="0">
                <a:solidFill>
                  <a:schemeClr val="tx2"/>
                </a:solidFill>
                <a:latin typeface="Times New Roman" panose="02020603050405020304" pitchFamily="18" charset="0"/>
                <a:ea typeface="+mn-ea"/>
                <a:cs typeface="Times New Roman" panose="02020603050405020304" pitchFamily="18" charset="0"/>
              </a:defRPr>
            </a:pPr>
            <a:endParaRPr lang="en-US"/>
          </a:p>
        </c:txPr>
        <c:crossAx val="504020912"/>
        <c:crosses val="autoZero"/>
        <c:auto val="1"/>
        <c:lblAlgn val="ctr"/>
        <c:lblOffset val="100"/>
        <c:noMultiLvlLbl val="0"/>
      </c:catAx>
      <c:valAx>
        <c:axId val="504020912"/>
        <c:scaling>
          <c:orientation val="minMax"/>
          <c:max val="100"/>
        </c:scaling>
        <c:delete val="0"/>
        <c:axPos val="l"/>
        <c:title>
          <c:tx>
            <c:rich>
              <a:bodyPr rot="-5400000" spcFirstLastPara="1" vertOverflow="ellipsis" vert="horz" wrap="square" anchor="ctr" anchorCtr="1"/>
              <a:lstStyle/>
              <a:p>
                <a:pPr>
                  <a:defRPr sz="1200" b="1" i="0" u="none" strike="noStrike" kern="1200" baseline="0">
                    <a:solidFill>
                      <a:schemeClr val="tx2"/>
                    </a:solidFill>
                    <a:latin typeface="Times New Roman" panose="02020603050405020304" pitchFamily="18" charset="0"/>
                    <a:ea typeface="+mn-ea"/>
                    <a:cs typeface="Times New Roman" panose="02020603050405020304" pitchFamily="18" charset="0"/>
                  </a:defRPr>
                </a:pPr>
                <a:r>
                  <a:rPr lang="en-GB" sz="1200">
                    <a:latin typeface="Times New Roman" panose="02020603050405020304" pitchFamily="18" charset="0"/>
                    <a:cs typeface="Times New Roman" panose="02020603050405020304" pitchFamily="18" charset="0"/>
                  </a:rPr>
                  <a:t>%</a:t>
                </a:r>
              </a:p>
            </c:rich>
          </c:tx>
          <c:overlay val="0"/>
          <c:spPr>
            <a:noFill/>
            <a:ln>
              <a:noFill/>
            </a:ln>
            <a:effectLst/>
          </c:spPr>
          <c:txPr>
            <a:bodyPr rot="-5400000" spcFirstLastPara="1" vertOverflow="ellipsis" vert="horz" wrap="square" anchor="ctr" anchorCtr="1"/>
            <a:lstStyle/>
            <a:p>
              <a:pPr>
                <a:defRPr sz="1200" b="1" i="0" u="none" strike="noStrike" kern="1200" baseline="0">
                  <a:solidFill>
                    <a:schemeClr val="tx2"/>
                  </a:solidFill>
                  <a:latin typeface="Times New Roman" panose="02020603050405020304" pitchFamily="18" charset="0"/>
                  <a:ea typeface="+mn-ea"/>
                  <a:cs typeface="Times New Roman" panose="02020603050405020304" pitchFamily="18" charset="0"/>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1000" b="0" i="0" u="none" strike="noStrike" kern="1200" baseline="0">
                <a:solidFill>
                  <a:schemeClr val="tx2"/>
                </a:solidFill>
                <a:latin typeface="Times New Roman" panose="02020603050405020304" pitchFamily="18" charset="0"/>
                <a:ea typeface="+mn-ea"/>
                <a:cs typeface="Times New Roman" panose="02020603050405020304" pitchFamily="18" charset="0"/>
              </a:defRPr>
            </a:pPr>
            <a:endParaRPr lang="en-US"/>
          </a:p>
        </c:txPr>
        <c:crossAx val="504019928"/>
        <c:crosses val="autoZero"/>
        <c:crossBetween val="between"/>
      </c:valAx>
      <c:spPr>
        <a:noFill/>
        <a:ln w="25400">
          <a:noFill/>
        </a:ln>
        <a:effectLst/>
      </c:spPr>
    </c:plotArea>
    <c:plotVisOnly val="1"/>
    <c:dispBlanksAs val="gap"/>
    <c:showDLblsOverMax val="0"/>
  </c:chart>
  <c:spPr>
    <a:solidFill>
      <a:schemeClr val="bg1"/>
    </a:solidFill>
    <a:ln w="9525" cap="flat" cmpd="sng" algn="ctr">
      <a:solidFill>
        <a:schemeClr val="tx2">
          <a:lumMod val="15000"/>
          <a:lumOff val="85000"/>
        </a:schemeClr>
      </a:solidFill>
      <a:round/>
    </a:ln>
    <a:effectLst/>
  </c:spPr>
  <c:txPr>
    <a:bodyPr/>
    <a:lstStyle/>
    <a:p>
      <a:pPr>
        <a:defRPr/>
      </a:pPr>
      <a:endParaRPr lang="en-US"/>
    </a:p>
  </c:txPr>
  <c:externalData r:id="rId3">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1" i="0" u="none" strike="noStrike" kern="1200" baseline="0">
                <a:solidFill>
                  <a:schemeClr val="tx2"/>
                </a:solidFill>
                <a:latin typeface="Times New Roman" panose="02020603050405020304" pitchFamily="18" charset="0"/>
                <a:ea typeface="+mn-ea"/>
                <a:cs typeface="Times New Roman" panose="02020603050405020304" pitchFamily="18" charset="0"/>
              </a:defRPr>
            </a:pPr>
            <a:r>
              <a:rPr lang="en-GB">
                <a:latin typeface="Times New Roman" panose="02020603050405020304" pitchFamily="18" charset="0"/>
                <a:cs typeface="Times New Roman" panose="02020603050405020304" pitchFamily="18" charset="0"/>
              </a:rPr>
              <a:t>Overall, how would you rate the stand and the staff?</a:t>
            </a:r>
          </a:p>
        </c:rich>
      </c:tx>
      <c:overlay val="0"/>
      <c:spPr>
        <a:noFill/>
        <a:ln>
          <a:noFill/>
        </a:ln>
        <a:effectLst/>
      </c:spPr>
      <c:txPr>
        <a:bodyPr rot="0" spcFirstLastPara="1" vertOverflow="ellipsis" vert="horz" wrap="square" anchor="ctr" anchorCtr="1"/>
        <a:lstStyle/>
        <a:p>
          <a:pPr>
            <a:defRPr sz="1600" b="1" i="0" u="none" strike="noStrike" kern="1200" baseline="0">
              <a:solidFill>
                <a:schemeClr val="tx2"/>
              </a:solidFill>
              <a:latin typeface="Times New Roman" panose="02020603050405020304" pitchFamily="18" charset="0"/>
              <a:ea typeface="+mn-ea"/>
              <a:cs typeface="Times New Roman" panose="02020603050405020304" pitchFamily="18" charset="0"/>
            </a:defRPr>
          </a:pPr>
          <a:endParaRPr lang="en-US"/>
        </a:p>
      </c:txPr>
    </c:title>
    <c:autoTitleDeleted val="0"/>
    <c:plotArea>
      <c:layout/>
      <c:barChart>
        <c:barDir val="col"/>
        <c:grouping val="clustered"/>
        <c:varyColors val="0"/>
        <c:ser>
          <c:idx val="0"/>
          <c:order val="0"/>
          <c:spPr>
            <a:gradFill rotWithShape="1">
              <a:gsLst>
                <a:gs pos="0">
                  <a:schemeClr val="accent2">
                    <a:satMod val="103000"/>
                    <a:lumMod val="102000"/>
                    <a:tint val="94000"/>
                  </a:schemeClr>
                </a:gs>
                <a:gs pos="50000">
                  <a:schemeClr val="accent2">
                    <a:satMod val="110000"/>
                    <a:lumMod val="100000"/>
                    <a:shade val="100000"/>
                  </a:schemeClr>
                </a:gs>
                <a:gs pos="100000">
                  <a:schemeClr val="accent2">
                    <a:lumMod val="99000"/>
                    <a:satMod val="120000"/>
                    <a:shade val="78000"/>
                  </a:schemeClr>
                </a:gs>
              </a:gsLst>
              <a:lin ang="5400000" scaled="0"/>
            </a:gradFill>
            <a:ln>
              <a:noFill/>
            </a:ln>
            <a:effectLst/>
          </c:spPr>
          <c:invertIfNegative val="0"/>
          <c:dLbls>
            <c:dLbl>
              <c:idx val="3"/>
              <c:tx>
                <c:rich>
                  <a:bodyPr/>
                  <a:lstStyle/>
                  <a:p>
                    <a:r>
                      <a:rPr lang="en-US"/>
                      <a:t>6%</a:t>
                    </a:r>
                  </a:p>
                </c:rich>
              </c:tx>
              <c:dLblPos val="outEnd"/>
              <c:showLegendKey val="0"/>
              <c:showVal val="1"/>
              <c:showCatName val="0"/>
              <c:showSerName val="0"/>
              <c:showPercent val="0"/>
              <c:showBubbleSize val="0"/>
              <c:extLst>
                <c:ext xmlns:c15="http://schemas.microsoft.com/office/drawing/2012/chart" uri="{CE6537A1-D6FC-4f65-9D91-7224C49458BB}"/>
                <c:ext xmlns:c16="http://schemas.microsoft.com/office/drawing/2014/chart" uri="{C3380CC4-5D6E-409C-BE32-E72D297353CC}">
                  <c16:uniqueId val="{00000001-D090-4801-BEA1-CB7BD396F402}"/>
                </c:ext>
              </c:extLst>
            </c:dLbl>
            <c:dLbl>
              <c:idx val="4"/>
              <c:tx>
                <c:rich>
                  <a:bodyPr/>
                  <a:lstStyle/>
                  <a:p>
                    <a:r>
                      <a:rPr lang="en-US"/>
                      <a:t>94%</a:t>
                    </a:r>
                  </a:p>
                </c:rich>
              </c:tx>
              <c:dLblPos val="outEnd"/>
              <c:showLegendKey val="0"/>
              <c:showVal val="1"/>
              <c:showCatName val="0"/>
              <c:showSerName val="0"/>
              <c:showPercent val="0"/>
              <c:showBubbleSize val="0"/>
              <c:extLst>
                <c:ext xmlns:c15="http://schemas.microsoft.com/office/drawing/2012/chart" uri="{CE6537A1-D6FC-4f65-9D91-7224C49458BB}"/>
                <c:ext xmlns:c16="http://schemas.microsoft.com/office/drawing/2014/chart" uri="{C3380CC4-5D6E-409C-BE32-E72D297353CC}">
                  <c16:uniqueId val="{00000000-D090-4801-BEA1-CB7BD396F402}"/>
                </c:ext>
              </c:extLst>
            </c:dLbl>
            <c:spPr>
              <a:noFill/>
              <a:ln>
                <a:noFill/>
              </a:ln>
              <a:effectLst/>
            </c:spPr>
            <c:txPr>
              <a:bodyPr rot="0" spcFirstLastPara="1" vertOverflow="ellipsis" vert="horz" wrap="square" lIns="38100" tIns="19050" rIns="38100" bIns="19050" anchor="ctr" anchorCtr="1">
                <a:spAutoFit/>
              </a:bodyPr>
              <a:lstStyle/>
              <a:p>
                <a:pPr>
                  <a:defRPr sz="1000" b="0" i="0" u="none" strike="noStrike" kern="1200" baseline="0">
                    <a:solidFill>
                      <a:schemeClr val="tx2"/>
                    </a:solidFill>
                    <a:latin typeface="Times New Roman" panose="02020603050405020304" pitchFamily="18" charset="0"/>
                    <a:ea typeface="+mn-ea"/>
                    <a:cs typeface="Times New Roman" panose="02020603050405020304" pitchFamily="18" charset="0"/>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2">
                          <a:lumMod val="35000"/>
                          <a:lumOff val="65000"/>
                        </a:schemeClr>
                      </a:solidFill>
                    </a:ln>
                    <a:effectLst/>
                  </c:spPr>
                </c15:leaderLines>
              </c:ext>
            </c:extLst>
          </c:dLbls>
          <c:cat>
            <c:strRef>
              <c:f>'[Health%20promotion%20results.xlsx]Sheet1'!$A$59:$A$63</c:f>
              <c:strCache>
                <c:ptCount val="5"/>
                <c:pt idx="0">
                  <c:v>1 (poor)</c:v>
                </c:pt>
                <c:pt idx="1">
                  <c:v>2</c:v>
                </c:pt>
                <c:pt idx="2">
                  <c:v>3</c:v>
                </c:pt>
                <c:pt idx="3">
                  <c:v>4</c:v>
                </c:pt>
                <c:pt idx="4">
                  <c:v>5 (excellent)</c:v>
                </c:pt>
              </c:strCache>
            </c:strRef>
          </c:cat>
          <c:val>
            <c:numRef>
              <c:f>'[Health%20promotion%20results.xlsx]Sheet1'!$B$59:$B$63</c:f>
              <c:numCache>
                <c:formatCode>General</c:formatCode>
                <c:ptCount val="5"/>
                <c:pt idx="0">
                  <c:v>0</c:v>
                </c:pt>
                <c:pt idx="1">
                  <c:v>0</c:v>
                </c:pt>
                <c:pt idx="2">
                  <c:v>0</c:v>
                </c:pt>
                <c:pt idx="3">
                  <c:v>6</c:v>
                </c:pt>
                <c:pt idx="4">
                  <c:v>94</c:v>
                </c:pt>
              </c:numCache>
            </c:numRef>
          </c:val>
          <c:extLst>
            <c:ext xmlns:c16="http://schemas.microsoft.com/office/drawing/2014/chart" uri="{C3380CC4-5D6E-409C-BE32-E72D297353CC}">
              <c16:uniqueId val="{00000000-F252-4BE5-86FC-721DCA641A04}"/>
            </c:ext>
          </c:extLst>
        </c:ser>
        <c:dLbls>
          <c:dLblPos val="outEnd"/>
          <c:showLegendKey val="0"/>
          <c:showVal val="1"/>
          <c:showCatName val="0"/>
          <c:showSerName val="0"/>
          <c:showPercent val="0"/>
          <c:showBubbleSize val="0"/>
        </c:dLbls>
        <c:gapWidth val="100"/>
        <c:overlap val="-24"/>
        <c:axId val="754264240"/>
        <c:axId val="754259320"/>
      </c:barChart>
      <c:catAx>
        <c:axId val="754264240"/>
        <c:scaling>
          <c:orientation val="minMax"/>
        </c:scaling>
        <c:delete val="0"/>
        <c:axPos val="b"/>
        <c:title>
          <c:tx>
            <c:rich>
              <a:bodyPr rot="0" spcFirstLastPara="1" vertOverflow="ellipsis" vert="horz" wrap="square" anchor="ctr" anchorCtr="1"/>
              <a:lstStyle/>
              <a:p>
                <a:pPr>
                  <a:defRPr sz="1200" b="1" i="0" u="none" strike="noStrike" kern="1200" baseline="0">
                    <a:solidFill>
                      <a:schemeClr val="tx2"/>
                    </a:solidFill>
                    <a:latin typeface="Times New Roman" panose="02020603050405020304" pitchFamily="18" charset="0"/>
                    <a:ea typeface="+mn-ea"/>
                    <a:cs typeface="Times New Roman" panose="02020603050405020304" pitchFamily="18" charset="0"/>
                  </a:defRPr>
                </a:pPr>
                <a:r>
                  <a:rPr lang="en-US" sz="1200">
                    <a:latin typeface="Times New Roman" panose="02020603050405020304" pitchFamily="18" charset="0"/>
                    <a:cs typeface="Times New Roman" panose="02020603050405020304" pitchFamily="18" charset="0"/>
                  </a:rPr>
                  <a:t>Response </a:t>
                </a:r>
              </a:p>
            </c:rich>
          </c:tx>
          <c:overlay val="0"/>
          <c:spPr>
            <a:noFill/>
            <a:ln>
              <a:noFill/>
            </a:ln>
            <a:effectLst/>
          </c:spPr>
          <c:txPr>
            <a:bodyPr rot="0" spcFirstLastPara="1" vertOverflow="ellipsis" vert="horz" wrap="square" anchor="ctr" anchorCtr="1"/>
            <a:lstStyle/>
            <a:p>
              <a:pPr>
                <a:defRPr sz="1200" b="1" i="0" u="none" strike="noStrike" kern="1200" baseline="0">
                  <a:solidFill>
                    <a:schemeClr val="tx2"/>
                  </a:solidFill>
                  <a:latin typeface="Times New Roman" panose="02020603050405020304" pitchFamily="18" charset="0"/>
                  <a:ea typeface="+mn-ea"/>
                  <a:cs typeface="Times New Roman" panose="02020603050405020304" pitchFamily="18" charset="0"/>
                </a:defRPr>
              </a:pPr>
              <a:endParaRPr lang="en-US"/>
            </a:p>
          </c:txPr>
        </c:title>
        <c:numFmt formatCode="General" sourceLinked="1"/>
        <c:majorTickMark val="none"/>
        <c:minorTickMark val="none"/>
        <c:tickLblPos val="nextTo"/>
        <c:spPr>
          <a:noFill/>
          <a:ln w="9525" cap="flat" cmpd="sng" algn="ctr">
            <a:solidFill>
              <a:schemeClr val="tx2">
                <a:lumMod val="15000"/>
                <a:lumOff val="85000"/>
              </a:schemeClr>
            </a:solidFill>
            <a:round/>
          </a:ln>
          <a:effectLst/>
        </c:spPr>
        <c:txPr>
          <a:bodyPr rot="-60000000" spcFirstLastPara="1" vertOverflow="ellipsis" vert="horz" wrap="square" anchor="ctr" anchorCtr="1"/>
          <a:lstStyle/>
          <a:p>
            <a:pPr>
              <a:defRPr sz="1000" b="0" i="0" u="none" strike="noStrike" kern="1200" baseline="0">
                <a:solidFill>
                  <a:schemeClr val="tx2"/>
                </a:solidFill>
                <a:latin typeface="Times New Roman" panose="02020603050405020304" pitchFamily="18" charset="0"/>
                <a:ea typeface="+mn-ea"/>
                <a:cs typeface="Times New Roman" panose="02020603050405020304" pitchFamily="18" charset="0"/>
              </a:defRPr>
            </a:pPr>
            <a:endParaRPr lang="en-US"/>
          </a:p>
        </c:txPr>
        <c:crossAx val="754259320"/>
        <c:crosses val="autoZero"/>
        <c:auto val="1"/>
        <c:lblAlgn val="ctr"/>
        <c:lblOffset val="100"/>
        <c:noMultiLvlLbl val="0"/>
      </c:catAx>
      <c:valAx>
        <c:axId val="754259320"/>
        <c:scaling>
          <c:orientation val="minMax"/>
        </c:scaling>
        <c:delete val="0"/>
        <c:axPos val="l"/>
        <c:title>
          <c:tx>
            <c:rich>
              <a:bodyPr rot="-5400000" spcFirstLastPara="1" vertOverflow="ellipsis" vert="horz" wrap="square" anchor="ctr" anchorCtr="1"/>
              <a:lstStyle/>
              <a:p>
                <a:pPr>
                  <a:defRPr sz="1200" b="1" i="0" u="none" strike="noStrike" kern="1200" baseline="0">
                    <a:solidFill>
                      <a:schemeClr val="tx2"/>
                    </a:solidFill>
                    <a:latin typeface="Times New Roman" panose="02020603050405020304" pitchFamily="18" charset="0"/>
                    <a:ea typeface="+mn-ea"/>
                    <a:cs typeface="Times New Roman" panose="02020603050405020304" pitchFamily="18" charset="0"/>
                  </a:defRPr>
                </a:pPr>
                <a:r>
                  <a:rPr lang="en-GB" sz="1200">
                    <a:latin typeface="Times New Roman" panose="02020603050405020304" pitchFamily="18" charset="0"/>
                    <a:cs typeface="Times New Roman" panose="02020603050405020304" pitchFamily="18" charset="0"/>
                  </a:rPr>
                  <a:t>%</a:t>
                </a:r>
              </a:p>
            </c:rich>
          </c:tx>
          <c:overlay val="0"/>
          <c:spPr>
            <a:noFill/>
            <a:ln>
              <a:noFill/>
            </a:ln>
            <a:effectLst/>
          </c:spPr>
          <c:txPr>
            <a:bodyPr rot="-5400000" spcFirstLastPara="1" vertOverflow="ellipsis" vert="horz" wrap="square" anchor="ctr" anchorCtr="1"/>
            <a:lstStyle/>
            <a:p>
              <a:pPr>
                <a:defRPr sz="1200" b="1" i="0" u="none" strike="noStrike" kern="1200" baseline="0">
                  <a:solidFill>
                    <a:schemeClr val="tx2"/>
                  </a:solidFill>
                  <a:latin typeface="Times New Roman" panose="02020603050405020304" pitchFamily="18" charset="0"/>
                  <a:ea typeface="+mn-ea"/>
                  <a:cs typeface="Times New Roman" panose="02020603050405020304" pitchFamily="18" charset="0"/>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1000" b="0" i="0" u="none" strike="noStrike" kern="1200" baseline="0">
                <a:solidFill>
                  <a:schemeClr val="tx2"/>
                </a:solidFill>
                <a:latin typeface="Times New Roman" panose="02020603050405020304" pitchFamily="18" charset="0"/>
                <a:ea typeface="+mn-ea"/>
                <a:cs typeface="Times New Roman" panose="02020603050405020304" pitchFamily="18" charset="0"/>
              </a:defRPr>
            </a:pPr>
            <a:endParaRPr lang="en-US"/>
          </a:p>
        </c:txPr>
        <c:crossAx val="754264240"/>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2">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2">
  <a:schemeClr val="accent2"/>
  <a:schemeClr val="accent4"/>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2">
  <a:schemeClr val="accent2"/>
  <a:schemeClr val="accent4"/>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2">
  <a:schemeClr val="accent2"/>
  <a:schemeClr val="accent4"/>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2">
  <a:schemeClr val="accent2"/>
  <a:schemeClr val="accent4"/>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07">
  <cs:axisTitle>
    <cs:lnRef idx="0"/>
    <cs:fillRef idx="0"/>
    <cs:effectRef idx="0"/>
    <cs:fontRef idx="minor">
      <a:schemeClr val="tx2"/>
    </cs:fontRef>
    <cs:defRPr sz="900" b="1" kern="1200"/>
  </cs:axisTitle>
  <cs:categoryAxis>
    <cs:lnRef idx="0"/>
    <cs:fillRef idx="0"/>
    <cs:effectRef idx="0"/>
    <cs:fontRef idx="minor">
      <a:schemeClr val="tx2"/>
    </cs:fontRef>
    <cs:spPr>
      <a:ln w="9525" cap="flat" cmpd="sng" algn="ctr">
        <a:solidFill>
          <a:schemeClr val="tx2">
            <a:lumMod val="15000"/>
            <a:lumOff val="85000"/>
          </a:schemeClr>
        </a:solidFill>
        <a:round/>
      </a:ln>
    </cs:spPr>
    <cs:defRPr sz="900" kern="1200"/>
  </cs:categoryAxis>
  <cs:chartArea mods="allowNoFillOverride allowNoLineOverride">
    <cs:lnRef idx="0"/>
    <cs:fillRef idx="0"/>
    <cs:effectRef idx="0"/>
    <cs:fontRef idx="minor">
      <a:schemeClr val="tx2"/>
    </cs:fontRef>
    <cs:spPr>
      <a:solidFill>
        <a:schemeClr val="bg1"/>
      </a:solidFill>
      <a:ln w="9525" cap="flat" cmpd="sng" algn="ctr">
        <a:solidFill>
          <a:schemeClr val="tx2">
            <a:lumMod val="15000"/>
            <a:lumOff val="85000"/>
          </a:schemeClr>
        </a:solidFill>
        <a:round/>
      </a:ln>
    </cs:spPr>
    <cs:defRPr sz="900" kern="1200"/>
  </cs:chartArea>
  <cs:dataLabel>
    <cs:lnRef idx="0"/>
    <cs:fillRef idx="0"/>
    <cs:effectRef idx="0"/>
    <cs:fontRef idx="minor">
      <a:schemeClr val="tx2"/>
    </cs:fontRef>
    <cs:defRPr sz="900" kern="1200"/>
  </cs:dataLabel>
  <cs:dataLabelCallout>
    <cs:lnRef idx="0"/>
    <cs:fillRef idx="0"/>
    <cs:effectRef idx="0"/>
    <cs:fontRef idx="minor">
      <a:schemeClr val="dk2">
        <a:lumMod val="7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2"/>
    <cs:fontRef idx="minor">
      <a:schemeClr val="tx2"/>
    </cs:fontRef>
  </cs:dataPoint>
  <cs:dataPoint3D>
    <cs:lnRef idx="0"/>
    <cs:fillRef idx="3">
      <cs:styleClr val="auto"/>
    </cs:fillRef>
    <cs:effectRef idx="2"/>
    <cs:fontRef idx="minor">
      <a:schemeClr val="tx2"/>
    </cs:fontRef>
  </cs:dataPoint3D>
  <cs:dataPointLine>
    <cs:lnRef idx="0">
      <cs:styleClr val="auto"/>
    </cs:lnRef>
    <cs:fillRef idx="3"/>
    <cs:effectRef idx="2"/>
    <cs:fontRef idx="minor">
      <a:schemeClr val="tx2"/>
    </cs:fontRef>
    <cs:spPr>
      <a:ln w="31750" cap="rnd">
        <a:solidFill>
          <a:schemeClr val="phClr"/>
        </a:solidFill>
        <a:round/>
      </a:ln>
    </cs:spPr>
  </cs:dataPointLine>
  <cs:dataPointMarker>
    <cs:lnRef idx="0"/>
    <cs:fillRef idx="3">
      <cs:styleClr val="auto"/>
    </cs:fillRef>
    <cs:effectRef idx="2"/>
    <cs:fontRef idx="minor">
      <a:schemeClr val="tx2"/>
    </cs:fontRef>
    <cs:spPr>
      <a:ln w="12700">
        <a:solidFill>
          <a:schemeClr val="lt2"/>
        </a:solidFill>
        <a:round/>
      </a:ln>
    </cs:spPr>
  </cs:dataPointMarker>
  <cs:dataPointMarkerLayout symbol="circle" size="6"/>
  <cs:dataPointWireframe>
    <cs:lnRef idx="0">
      <cs:styleClr val="auto"/>
    </cs:lnRef>
    <cs:fillRef idx="3"/>
    <cs:effectRef idx="2"/>
    <cs:fontRef idx="minor">
      <a:schemeClr val="tx2"/>
    </cs:fontRef>
    <cs:spPr>
      <a:ln w="9525" cap="rnd">
        <a:solidFill>
          <a:schemeClr val="phClr"/>
        </a:solidFill>
        <a:round/>
      </a:ln>
    </cs:spPr>
  </cs:dataPointWireframe>
  <cs:dataTable>
    <cs:lnRef idx="0"/>
    <cs:fillRef idx="0"/>
    <cs:effectRef idx="0"/>
    <cs:fontRef idx="minor">
      <a:schemeClr val="tx2"/>
    </cs:fontRef>
    <cs:spPr>
      <a:ln w="9525">
        <a:solidFill>
          <a:schemeClr val="tx2">
            <a:lumMod val="15000"/>
            <a:lumOff val="85000"/>
          </a:schemeClr>
        </a:solidFill>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2"/>
    </cs:fontRef>
    <cs:spPr>
      <a:ln w="9525">
        <a:solidFill>
          <a:schemeClr val="tx2">
            <a:lumMod val="60000"/>
            <a:lumOff val="40000"/>
          </a:schemeClr>
        </a:solidFill>
        <a:prstDash val="dash"/>
      </a:ln>
    </cs:spPr>
  </cs:dropLine>
  <cs:errorBar>
    <cs:lnRef idx="0"/>
    <cs:fillRef idx="0"/>
    <cs:effectRef idx="0"/>
    <cs:fontRef idx="minor">
      <a:schemeClr val="tx2"/>
    </cs:fontRef>
    <cs:spPr>
      <a:ln w="9525">
        <a:solidFill>
          <a:schemeClr val="tx2">
            <a:lumMod val="75000"/>
            <a:lumOff val="25000"/>
          </a:schemeClr>
        </a:solidFill>
        <a:round/>
      </a:ln>
    </cs:spPr>
  </cs:errorBar>
  <cs:floor>
    <cs:lnRef idx="0"/>
    <cs:fillRef idx="0"/>
    <cs:effectRef idx="0"/>
    <cs:fontRef idx="minor">
      <a:schemeClr val="tx2"/>
    </cs:fontRef>
  </cs:floor>
  <cs:gridlineMajor>
    <cs:lnRef idx="0"/>
    <cs:fillRef idx="0"/>
    <cs:effectRef idx="0"/>
    <cs:fontRef idx="minor">
      <a:schemeClr val="tx2"/>
    </cs:fontRef>
    <cs:spPr>
      <a:ln w="9525" cap="flat" cmpd="sng" algn="ctr">
        <a:solidFill>
          <a:schemeClr val="tx2">
            <a:lumMod val="15000"/>
            <a:lumOff val="85000"/>
          </a:schemeClr>
        </a:solidFill>
        <a:round/>
      </a:ln>
    </cs:spPr>
  </cs:gridlineMajor>
  <cs:gridlineMinor>
    <cs:lnRef idx="0"/>
    <cs:fillRef idx="0"/>
    <cs:effectRef idx="0"/>
    <cs:fontRef idx="minor">
      <a:schemeClr val="tx2"/>
    </cs:fontRef>
    <cs:spPr>
      <a:ln>
        <a:solidFill>
          <a:schemeClr val="tx2">
            <a:lumMod val="5000"/>
            <a:lumOff val="95000"/>
          </a:schemeClr>
        </a:solidFill>
      </a:ln>
    </cs:spPr>
  </cs:gridlineMinor>
  <cs:hiLoLine>
    <cs:lnRef idx="0"/>
    <cs:fillRef idx="0"/>
    <cs:effectRef idx="0"/>
    <cs:fontRef idx="minor">
      <a:schemeClr val="tx2"/>
    </cs:fontRef>
    <cs:spPr>
      <a:ln w="9525">
        <a:solidFill>
          <a:schemeClr val="tx2">
            <a:lumMod val="60000"/>
            <a:lumOff val="40000"/>
          </a:schemeClr>
        </a:solidFill>
        <a:prstDash val="dash"/>
      </a:ln>
    </cs:spPr>
  </cs:hiLoLine>
  <cs:leaderLine>
    <cs:lnRef idx="0"/>
    <cs:fillRef idx="0"/>
    <cs:effectRef idx="0"/>
    <cs:fontRef idx="minor">
      <a:schemeClr val="tx2"/>
    </cs:fontRef>
    <cs:spPr>
      <a:ln w="9525">
        <a:solidFill>
          <a:schemeClr val="tx2">
            <a:lumMod val="35000"/>
            <a:lumOff val="65000"/>
          </a:schemeClr>
        </a:solidFill>
      </a:ln>
    </cs:spPr>
  </cs:leaderLine>
  <cs:legend>
    <cs:lnRef idx="0"/>
    <cs:fillRef idx="0"/>
    <cs:effectRef idx="0"/>
    <cs:fontRef idx="minor">
      <a:schemeClr val="tx2"/>
    </cs:fontRef>
    <cs:defRPr sz="900" kern="1200"/>
  </cs:legend>
  <cs:plotArea>
    <cs:lnRef idx="0"/>
    <cs:fillRef idx="0"/>
    <cs:effectRef idx="0"/>
    <cs:fontRef idx="minor">
      <a:schemeClr val="tx2"/>
    </cs:fontRef>
  </cs:plotArea>
  <cs:plotArea3D>
    <cs:lnRef idx="0"/>
    <cs:fillRef idx="0"/>
    <cs:effectRef idx="0"/>
    <cs:fontRef idx="minor">
      <a:schemeClr val="tx2"/>
    </cs:fontRef>
  </cs:plotArea3D>
  <cs:seriesAxis>
    <cs:lnRef idx="0"/>
    <cs:fillRef idx="0"/>
    <cs:effectRef idx="0"/>
    <cs:fontRef idx="minor">
      <a:schemeClr val="tx2"/>
    </cs:fontRef>
    <cs:spPr>
      <a:ln w="9525" cap="flat" cmpd="sng" algn="ctr">
        <a:solidFill>
          <a:schemeClr val="tx2">
            <a:lumMod val="15000"/>
            <a:lumOff val="85000"/>
          </a:schemeClr>
        </a:solidFill>
        <a:round/>
      </a:ln>
    </cs:spPr>
    <cs:defRPr sz="900" kern="1200"/>
  </cs:seriesAxis>
  <cs:seriesLine>
    <cs:lnRef idx="0"/>
    <cs:fillRef idx="0"/>
    <cs:effectRef idx="0"/>
    <cs:fontRef idx="minor">
      <a:schemeClr val="tx2"/>
    </cs:fontRef>
    <cs:spPr>
      <a:ln w="9525">
        <a:solidFill>
          <a:schemeClr val="tx2">
            <a:lumMod val="60000"/>
            <a:lumOff val="40000"/>
          </a:schemeClr>
        </a:solidFill>
        <a:prstDash val="dash"/>
      </a:ln>
    </cs:spPr>
  </cs:seriesLine>
  <cs:title>
    <cs:lnRef idx="0"/>
    <cs:fillRef idx="0"/>
    <cs:effectRef idx="0"/>
    <cs:fontRef idx="minor">
      <a:schemeClr val="tx2"/>
    </cs:fontRef>
    <cs:defRPr sz="1600" b="1" kern="1200"/>
  </cs:title>
  <cs:trendline>
    <cs:lnRef idx="0">
      <cs:styleClr val="auto"/>
    </cs:lnRef>
    <cs:fillRef idx="0"/>
    <cs:effectRef idx="0"/>
    <cs:fontRef idx="minor">
      <a:schemeClr val="tx2"/>
    </cs:fontRef>
    <cs:spPr>
      <a:ln w="19050" cap="rnd">
        <a:solidFill>
          <a:schemeClr val="phClr"/>
        </a:solidFill>
        <a:prstDash val="sysDash"/>
      </a:ln>
    </cs:spPr>
  </cs:trendline>
  <cs:trendlineLabel>
    <cs:lnRef idx="0"/>
    <cs:fillRef idx="0"/>
    <cs:effectRef idx="0"/>
    <cs:fontRef idx="minor">
      <a:schemeClr val="tx2"/>
    </cs:fontRef>
    <cs:defRPr sz="900" kern="1200"/>
  </cs:trendlineLabel>
  <cs:upBar>
    <cs:lnRef idx="0"/>
    <cs:fillRef idx="0"/>
    <cs:effectRef idx="0"/>
    <cs:fontRef idx="minor">
      <a:schemeClr val="tx2"/>
    </cs:fontRef>
    <cs:spPr>
      <a:solidFill>
        <a:schemeClr val="lt1"/>
      </a:solidFill>
      <a:ln w="9525">
        <a:solidFill>
          <a:schemeClr val="tx1">
            <a:lumMod val="15000"/>
            <a:lumOff val="85000"/>
          </a:schemeClr>
        </a:solidFill>
      </a:ln>
    </cs:spPr>
  </cs:upBar>
  <cs:valueAxis>
    <cs:lnRef idx="0"/>
    <cs:fillRef idx="0"/>
    <cs:effectRef idx="0"/>
    <cs:fontRef idx="minor">
      <a:schemeClr val="tx2"/>
    </cs:fontRef>
    <cs:defRPr sz="900" kern="1200"/>
  </cs:valueAxis>
  <cs:wall>
    <cs:lnRef idx="0"/>
    <cs:fillRef idx="0"/>
    <cs:effectRef idx="0"/>
    <cs:fontRef idx="minor">
      <a:schemeClr val="tx2"/>
    </cs:fontRef>
  </cs:wall>
</cs:chartStyle>
</file>

<file path=word/charts/style2.xml><?xml version="1.0" encoding="utf-8"?>
<cs:chartStyle xmlns:cs="http://schemas.microsoft.com/office/drawing/2012/chartStyle" xmlns:a="http://schemas.openxmlformats.org/drawingml/2006/main" id="340">
  <cs:axisTitle>
    <cs:lnRef idx="0"/>
    <cs:fillRef idx="0"/>
    <cs:effectRef idx="0"/>
    <cs:fontRef idx="minor">
      <a:schemeClr val="tx1">
        <a:lumMod val="65000"/>
        <a:lumOff val="35000"/>
      </a:schemeClr>
    </cs:fontRef>
    <cs:defRPr sz="900" kern="1200"/>
  </cs:axisTitle>
  <cs:categoryAxis>
    <cs:lnRef idx="0"/>
    <cs:fillRef idx="0"/>
    <cs:effectRef idx="0"/>
    <cs:fontRef idx="minor">
      <a:schemeClr val="tx1">
        <a:lumMod val="65000"/>
        <a:lumOff val="35000"/>
      </a:schemeClr>
    </cs:fontRef>
    <cs:spPr>
      <a:ln w="12700"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2"/>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3"/>
    <cs:fontRef idx="minor">
      <a:schemeClr val="lt1"/>
    </cs:fontRef>
  </cs:dataPoint>
  <cs:dataPoint3D>
    <cs:lnRef idx="0"/>
    <cs:fillRef idx="3">
      <cs:styleClr val="auto"/>
    </cs:fillRef>
    <cs:effectRef idx="3"/>
    <cs:fontRef idx="minor">
      <a:schemeClr val="lt1"/>
    </cs:fontRef>
  </cs:dataPoint3D>
  <cs:dataPointLine>
    <cs:lnRef idx="0">
      <cs:styleClr val="auto"/>
    </cs:lnRef>
    <cs:fillRef idx="3"/>
    <cs:effectRef idx="3"/>
    <cs:fontRef idx="minor">
      <a:schemeClr val="lt1"/>
    </cs:fontRef>
    <cs:spPr>
      <a:ln w="34925" cap="rnd">
        <a:solidFill>
          <a:schemeClr val="phClr"/>
        </a:solidFill>
        <a:round/>
      </a:ln>
    </cs:spPr>
  </cs:dataPointLine>
  <cs:dataPointMarker>
    <cs:lnRef idx="0">
      <cs:styleClr val="auto"/>
    </cs:lnRef>
    <cs:fillRef idx="3">
      <cs:styleClr val="auto"/>
    </cs:fillRef>
    <cs:effectRef idx="3"/>
    <cs:fontRef idx="minor">
      <a:schemeClr val="lt1"/>
    </cs:fontRef>
    <cs:spPr>
      <a:ln w="9525">
        <a:solidFill>
          <a:schemeClr val="phClr"/>
        </a:solidFill>
        <a:round/>
      </a:ln>
    </cs:spPr>
  </cs:dataPointMarker>
  <cs:dataPointMarkerLayout symbol="circle" size="6"/>
  <cs:dataPointWireframe>
    <cs:lnRef idx="0">
      <cs:styleClr val="auto"/>
    </cs:lnRef>
    <cs:fillRef idx="3"/>
    <cs:effectRef idx="3"/>
    <cs:fontRef idx="minor">
      <a:schemeClr val="lt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lt1"/>
    </cs:fontRef>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cs:lnRef idx="0"/>
    <cs:fillRef idx="0"/>
    <cs:effectRef idx="0"/>
    <cs:fontRef idx="minor">
      <a:schemeClr val="lt1"/>
    </cs:fontRef>
  </cs:plotArea>
  <cs:plotArea3D>
    <cs:lnRef idx="0"/>
    <cs:fillRef idx="0"/>
    <cs:effectRef idx="0"/>
    <cs:fontRef idx="minor">
      <a:schemeClr val="lt1"/>
    </cs:fontRef>
  </cs:plotArea3D>
  <cs:seriesAxis>
    <cs:lnRef idx="0"/>
    <cs:fillRef idx="0"/>
    <cs:effectRef idx="0"/>
    <cs:fontRef idx="minor">
      <a:schemeClr val="tx1">
        <a:lumMod val="65000"/>
        <a:lumOff val="35000"/>
      </a:schemeClr>
    </cs:fontRef>
    <cs:spPr>
      <a:ln w="12700" cap="flat" cmpd="sng" algn="ctr">
        <a:solidFill>
          <a:schemeClr val="tx1">
            <a:lumMod val="15000"/>
            <a:lumOff val="85000"/>
          </a:schemeClr>
        </a:solidFill>
        <a:round/>
      </a:ln>
    </cs:spPr>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600" b="1" kern="1200" baseline="0"/>
  </cs:title>
  <cs:trendline>
    <cs:lnRef idx="0">
      <cs:styleClr val="auto"/>
    </cs:lnRef>
    <cs:fillRef idx="0"/>
    <cs:effectRef idx="0"/>
    <cs:fontRef idx="minor">
      <a:schemeClr val="lt1"/>
    </cs:fontRef>
    <cs:spPr>
      <a:ln w="19050" cap="rnd">
        <a:solidFill>
          <a:schemeClr val="phClr"/>
        </a:solidFill>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lt1"/>
    </cs:fontRef>
  </cs:wall>
</cs:chartStyle>
</file>

<file path=word/charts/style3.xml><?xml version="1.0" encoding="utf-8"?>
<cs:chartStyle xmlns:cs="http://schemas.microsoft.com/office/drawing/2012/chartStyle" xmlns:a="http://schemas.openxmlformats.org/drawingml/2006/main" id="207">
  <cs:axisTitle>
    <cs:lnRef idx="0"/>
    <cs:fillRef idx="0"/>
    <cs:effectRef idx="0"/>
    <cs:fontRef idx="minor">
      <a:schemeClr val="tx2"/>
    </cs:fontRef>
    <cs:defRPr sz="900" b="1" kern="1200"/>
  </cs:axisTitle>
  <cs:categoryAxis>
    <cs:lnRef idx="0"/>
    <cs:fillRef idx="0"/>
    <cs:effectRef idx="0"/>
    <cs:fontRef idx="minor">
      <a:schemeClr val="tx2"/>
    </cs:fontRef>
    <cs:spPr>
      <a:ln w="9525" cap="flat" cmpd="sng" algn="ctr">
        <a:solidFill>
          <a:schemeClr val="tx2">
            <a:lumMod val="15000"/>
            <a:lumOff val="85000"/>
          </a:schemeClr>
        </a:solidFill>
        <a:round/>
      </a:ln>
    </cs:spPr>
    <cs:defRPr sz="900" kern="1200"/>
  </cs:categoryAxis>
  <cs:chartArea mods="allowNoFillOverride allowNoLineOverride">
    <cs:lnRef idx="0"/>
    <cs:fillRef idx="0"/>
    <cs:effectRef idx="0"/>
    <cs:fontRef idx="minor">
      <a:schemeClr val="tx2"/>
    </cs:fontRef>
    <cs:spPr>
      <a:solidFill>
        <a:schemeClr val="bg1"/>
      </a:solidFill>
      <a:ln w="9525" cap="flat" cmpd="sng" algn="ctr">
        <a:solidFill>
          <a:schemeClr val="tx2">
            <a:lumMod val="15000"/>
            <a:lumOff val="85000"/>
          </a:schemeClr>
        </a:solidFill>
        <a:round/>
      </a:ln>
    </cs:spPr>
    <cs:defRPr sz="900" kern="1200"/>
  </cs:chartArea>
  <cs:dataLabel>
    <cs:lnRef idx="0"/>
    <cs:fillRef idx="0"/>
    <cs:effectRef idx="0"/>
    <cs:fontRef idx="minor">
      <a:schemeClr val="tx2"/>
    </cs:fontRef>
    <cs:defRPr sz="900" kern="1200"/>
  </cs:dataLabel>
  <cs:dataLabelCallout>
    <cs:lnRef idx="0"/>
    <cs:fillRef idx="0"/>
    <cs:effectRef idx="0"/>
    <cs:fontRef idx="minor">
      <a:schemeClr val="dk2">
        <a:lumMod val="7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2"/>
    <cs:fontRef idx="minor">
      <a:schemeClr val="tx2"/>
    </cs:fontRef>
  </cs:dataPoint>
  <cs:dataPoint3D>
    <cs:lnRef idx="0"/>
    <cs:fillRef idx="3">
      <cs:styleClr val="auto"/>
    </cs:fillRef>
    <cs:effectRef idx="2"/>
    <cs:fontRef idx="minor">
      <a:schemeClr val="tx2"/>
    </cs:fontRef>
  </cs:dataPoint3D>
  <cs:dataPointLine>
    <cs:lnRef idx="0">
      <cs:styleClr val="auto"/>
    </cs:lnRef>
    <cs:fillRef idx="3"/>
    <cs:effectRef idx="2"/>
    <cs:fontRef idx="minor">
      <a:schemeClr val="tx2"/>
    </cs:fontRef>
    <cs:spPr>
      <a:ln w="31750" cap="rnd">
        <a:solidFill>
          <a:schemeClr val="phClr"/>
        </a:solidFill>
        <a:round/>
      </a:ln>
    </cs:spPr>
  </cs:dataPointLine>
  <cs:dataPointMarker>
    <cs:lnRef idx="0"/>
    <cs:fillRef idx="3">
      <cs:styleClr val="auto"/>
    </cs:fillRef>
    <cs:effectRef idx="2"/>
    <cs:fontRef idx="minor">
      <a:schemeClr val="tx2"/>
    </cs:fontRef>
    <cs:spPr>
      <a:ln w="12700">
        <a:solidFill>
          <a:schemeClr val="lt2"/>
        </a:solidFill>
        <a:round/>
      </a:ln>
    </cs:spPr>
  </cs:dataPointMarker>
  <cs:dataPointMarkerLayout symbol="circle" size="6"/>
  <cs:dataPointWireframe>
    <cs:lnRef idx="0">
      <cs:styleClr val="auto"/>
    </cs:lnRef>
    <cs:fillRef idx="3"/>
    <cs:effectRef idx="2"/>
    <cs:fontRef idx="minor">
      <a:schemeClr val="tx2"/>
    </cs:fontRef>
    <cs:spPr>
      <a:ln w="9525" cap="rnd">
        <a:solidFill>
          <a:schemeClr val="phClr"/>
        </a:solidFill>
        <a:round/>
      </a:ln>
    </cs:spPr>
  </cs:dataPointWireframe>
  <cs:dataTable>
    <cs:lnRef idx="0"/>
    <cs:fillRef idx="0"/>
    <cs:effectRef idx="0"/>
    <cs:fontRef idx="minor">
      <a:schemeClr val="tx2"/>
    </cs:fontRef>
    <cs:spPr>
      <a:ln w="9525">
        <a:solidFill>
          <a:schemeClr val="tx2">
            <a:lumMod val="15000"/>
            <a:lumOff val="85000"/>
          </a:schemeClr>
        </a:solidFill>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2"/>
    </cs:fontRef>
    <cs:spPr>
      <a:ln w="9525">
        <a:solidFill>
          <a:schemeClr val="tx2">
            <a:lumMod val="60000"/>
            <a:lumOff val="40000"/>
          </a:schemeClr>
        </a:solidFill>
        <a:prstDash val="dash"/>
      </a:ln>
    </cs:spPr>
  </cs:dropLine>
  <cs:errorBar>
    <cs:lnRef idx="0"/>
    <cs:fillRef idx="0"/>
    <cs:effectRef idx="0"/>
    <cs:fontRef idx="minor">
      <a:schemeClr val="tx2"/>
    </cs:fontRef>
    <cs:spPr>
      <a:ln w="9525">
        <a:solidFill>
          <a:schemeClr val="tx2">
            <a:lumMod val="75000"/>
            <a:lumOff val="25000"/>
          </a:schemeClr>
        </a:solidFill>
        <a:round/>
      </a:ln>
    </cs:spPr>
  </cs:errorBar>
  <cs:floor>
    <cs:lnRef idx="0"/>
    <cs:fillRef idx="0"/>
    <cs:effectRef idx="0"/>
    <cs:fontRef idx="minor">
      <a:schemeClr val="tx2"/>
    </cs:fontRef>
  </cs:floor>
  <cs:gridlineMajor>
    <cs:lnRef idx="0"/>
    <cs:fillRef idx="0"/>
    <cs:effectRef idx="0"/>
    <cs:fontRef idx="minor">
      <a:schemeClr val="tx2"/>
    </cs:fontRef>
    <cs:spPr>
      <a:ln w="9525" cap="flat" cmpd="sng" algn="ctr">
        <a:solidFill>
          <a:schemeClr val="tx2">
            <a:lumMod val="15000"/>
            <a:lumOff val="85000"/>
          </a:schemeClr>
        </a:solidFill>
        <a:round/>
      </a:ln>
    </cs:spPr>
  </cs:gridlineMajor>
  <cs:gridlineMinor>
    <cs:lnRef idx="0"/>
    <cs:fillRef idx="0"/>
    <cs:effectRef idx="0"/>
    <cs:fontRef idx="minor">
      <a:schemeClr val="tx2"/>
    </cs:fontRef>
    <cs:spPr>
      <a:ln>
        <a:solidFill>
          <a:schemeClr val="tx2">
            <a:lumMod val="5000"/>
            <a:lumOff val="95000"/>
          </a:schemeClr>
        </a:solidFill>
      </a:ln>
    </cs:spPr>
  </cs:gridlineMinor>
  <cs:hiLoLine>
    <cs:lnRef idx="0"/>
    <cs:fillRef idx="0"/>
    <cs:effectRef idx="0"/>
    <cs:fontRef idx="minor">
      <a:schemeClr val="tx2"/>
    </cs:fontRef>
    <cs:spPr>
      <a:ln w="9525">
        <a:solidFill>
          <a:schemeClr val="tx2">
            <a:lumMod val="60000"/>
            <a:lumOff val="40000"/>
          </a:schemeClr>
        </a:solidFill>
        <a:prstDash val="dash"/>
      </a:ln>
    </cs:spPr>
  </cs:hiLoLine>
  <cs:leaderLine>
    <cs:lnRef idx="0"/>
    <cs:fillRef idx="0"/>
    <cs:effectRef idx="0"/>
    <cs:fontRef idx="minor">
      <a:schemeClr val="tx2"/>
    </cs:fontRef>
    <cs:spPr>
      <a:ln w="9525">
        <a:solidFill>
          <a:schemeClr val="tx2">
            <a:lumMod val="35000"/>
            <a:lumOff val="65000"/>
          </a:schemeClr>
        </a:solidFill>
      </a:ln>
    </cs:spPr>
  </cs:leaderLine>
  <cs:legend>
    <cs:lnRef idx="0"/>
    <cs:fillRef idx="0"/>
    <cs:effectRef idx="0"/>
    <cs:fontRef idx="minor">
      <a:schemeClr val="tx2"/>
    </cs:fontRef>
    <cs:defRPr sz="900" kern="1200"/>
  </cs:legend>
  <cs:plotArea>
    <cs:lnRef idx="0"/>
    <cs:fillRef idx="0"/>
    <cs:effectRef idx="0"/>
    <cs:fontRef idx="minor">
      <a:schemeClr val="tx2"/>
    </cs:fontRef>
  </cs:plotArea>
  <cs:plotArea3D>
    <cs:lnRef idx="0"/>
    <cs:fillRef idx="0"/>
    <cs:effectRef idx="0"/>
    <cs:fontRef idx="minor">
      <a:schemeClr val="tx2"/>
    </cs:fontRef>
  </cs:plotArea3D>
  <cs:seriesAxis>
    <cs:lnRef idx="0"/>
    <cs:fillRef idx="0"/>
    <cs:effectRef idx="0"/>
    <cs:fontRef idx="minor">
      <a:schemeClr val="tx2"/>
    </cs:fontRef>
    <cs:spPr>
      <a:ln w="9525" cap="flat" cmpd="sng" algn="ctr">
        <a:solidFill>
          <a:schemeClr val="tx2">
            <a:lumMod val="15000"/>
            <a:lumOff val="85000"/>
          </a:schemeClr>
        </a:solidFill>
        <a:round/>
      </a:ln>
    </cs:spPr>
    <cs:defRPr sz="900" kern="1200"/>
  </cs:seriesAxis>
  <cs:seriesLine>
    <cs:lnRef idx="0"/>
    <cs:fillRef idx="0"/>
    <cs:effectRef idx="0"/>
    <cs:fontRef idx="minor">
      <a:schemeClr val="tx2"/>
    </cs:fontRef>
    <cs:spPr>
      <a:ln w="9525">
        <a:solidFill>
          <a:schemeClr val="tx2">
            <a:lumMod val="60000"/>
            <a:lumOff val="40000"/>
          </a:schemeClr>
        </a:solidFill>
        <a:prstDash val="dash"/>
      </a:ln>
    </cs:spPr>
  </cs:seriesLine>
  <cs:title>
    <cs:lnRef idx="0"/>
    <cs:fillRef idx="0"/>
    <cs:effectRef idx="0"/>
    <cs:fontRef idx="minor">
      <a:schemeClr val="tx2"/>
    </cs:fontRef>
    <cs:defRPr sz="1600" b="1" kern="1200"/>
  </cs:title>
  <cs:trendline>
    <cs:lnRef idx="0">
      <cs:styleClr val="auto"/>
    </cs:lnRef>
    <cs:fillRef idx="0"/>
    <cs:effectRef idx="0"/>
    <cs:fontRef idx="minor">
      <a:schemeClr val="tx2"/>
    </cs:fontRef>
    <cs:spPr>
      <a:ln w="19050" cap="rnd">
        <a:solidFill>
          <a:schemeClr val="phClr"/>
        </a:solidFill>
        <a:prstDash val="sysDash"/>
      </a:ln>
    </cs:spPr>
  </cs:trendline>
  <cs:trendlineLabel>
    <cs:lnRef idx="0"/>
    <cs:fillRef idx="0"/>
    <cs:effectRef idx="0"/>
    <cs:fontRef idx="minor">
      <a:schemeClr val="tx2"/>
    </cs:fontRef>
    <cs:defRPr sz="900" kern="1200"/>
  </cs:trendlineLabel>
  <cs:upBar>
    <cs:lnRef idx="0"/>
    <cs:fillRef idx="0"/>
    <cs:effectRef idx="0"/>
    <cs:fontRef idx="minor">
      <a:schemeClr val="tx2"/>
    </cs:fontRef>
    <cs:spPr>
      <a:solidFill>
        <a:schemeClr val="lt1"/>
      </a:solidFill>
      <a:ln w="9525">
        <a:solidFill>
          <a:schemeClr val="tx1">
            <a:lumMod val="15000"/>
            <a:lumOff val="85000"/>
          </a:schemeClr>
        </a:solidFill>
      </a:ln>
    </cs:spPr>
  </cs:upBar>
  <cs:valueAxis>
    <cs:lnRef idx="0"/>
    <cs:fillRef idx="0"/>
    <cs:effectRef idx="0"/>
    <cs:fontRef idx="minor">
      <a:schemeClr val="tx2"/>
    </cs:fontRef>
    <cs:defRPr sz="900" kern="1200"/>
  </cs:valueAxis>
  <cs:wall>
    <cs:lnRef idx="0"/>
    <cs:fillRef idx="0"/>
    <cs:effectRef idx="0"/>
    <cs:fontRef idx="minor">
      <a:schemeClr val="tx2"/>
    </cs:fontRef>
  </cs:wall>
</cs:chartStyle>
</file>

<file path=word/charts/style4.xml><?xml version="1.0" encoding="utf-8"?>
<cs:chartStyle xmlns:cs="http://schemas.microsoft.com/office/drawing/2012/chartStyle" xmlns:a="http://schemas.openxmlformats.org/drawingml/2006/main" id="207">
  <cs:axisTitle>
    <cs:lnRef idx="0"/>
    <cs:fillRef idx="0"/>
    <cs:effectRef idx="0"/>
    <cs:fontRef idx="minor">
      <a:schemeClr val="tx2"/>
    </cs:fontRef>
    <cs:defRPr sz="900" b="1" kern="1200"/>
  </cs:axisTitle>
  <cs:categoryAxis>
    <cs:lnRef idx="0"/>
    <cs:fillRef idx="0"/>
    <cs:effectRef idx="0"/>
    <cs:fontRef idx="minor">
      <a:schemeClr val="tx2"/>
    </cs:fontRef>
    <cs:spPr>
      <a:ln w="9525" cap="flat" cmpd="sng" algn="ctr">
        <a:solidFill>
          <a:schemeClr val="tx2">
            <a:lumMod val="15000"/>
            <a:lumOff val="85000"/>
          </a:schemeClr>
        </a:solidFill>
        <a:round/>
      </a:ln>
    </cs:spPr>
    <cs:defRPr sz="900" kern="1200"/>
  </cs:categoryAxis>
  <cs:chartArea mods="allowNoFillOverride allowNoLineOverride">
    <cs:lnRef idx="0"/>
    <cs:fillRef idx="0"/>
    <cs:effectRef idx="0"/>
    <cs:fontRef idx="minor">
      <a:schemeClr val="tx2"/>
    </cs:fontRef>
    <cs:spPr>
      <a:solidFill>
        <a:schemeClr val="bg1"/>
      </a:solidFill>
      <a:ln w="9525" cap="flat" cmpd="sng" algn="ctr">
        <a:solidFill>
          <a:schemeClr val="tx2">
            <a:lumMod val="15000"/>
            <a:lumOff val="85000"/>
          </a:schemeClr>
        </a:solidFill>
        <a:round/>
      </a:ln>
    </cs:spPr>
    <cs:defRPr sz="900" kern="1200"/>
  </cs:chartArea>
  <cs:dataLabel>
    <cs:lnRef idx="0"/>
    <cs:fillRef idx="0"/>
    <cs:effectRef idx="0"/>
    <cs:fontRef idx="minor">
      <a:schemeClr val="tx2"/>
    </cs:fontRef>
    <cs:defRPr sz="900" kern="1200"/>
  </cs:dataLabel>
  <cs:dataLabelCallout>
    <cs:lnRef idx="0"/>
    <cs:fillRef idx="0"/>
    <cs:effectRef idx="0"/>
    <cs:fontRef idx="minor">
      <a:schemeClr val="dk2">
        <a:lumMod val="7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2"/>
    <cs:fontRef idx="minor">
      <a:schemeClr val="tx2"/>
    </cs:fontRef>
  </cs:dataPoint>
  <cs:dataPoint3D>
    <cs:lnRef idx="0"/>
    <cs:fillRef idx="3">
      <cs:styleClr val="auto"/>
    </cs:fillRef>
    <cs:effectRef idx="2"/>
    <cs:fontRef idx="minor">
      <a:schemeClr val="tx2"/>
    </cs:fontRef>
  </cs:dataPoint3D>
  <cs:dataPointLine>
    <cs:lnRef idx="0">
      <cs:styleClr val="auto"/>
    </cs:lnRef>
    <cs:fillRef idx="3"/>
    <cs:effectRef idx="2"/>
    <cs:fontRef idx="minor">
      <a:schemeClr val="tx2"/>
    </cs:fontRef>
    <cs:spPr>
      <a:ln w="31750" cap="rnd">
        <a:solidFill>
          <a:schemeClr val="phClr"/>
        </a:solidFill>
        <a:round/>
      </a:ln>
    </cs:spPr>
  </cs:dataPointLine>
  <cs:dataPointMarker>
    <cs:lnRef idx="0"/>
    <cs:fillRef idx="3">
      <cs:styleClr val="auto"/>
    </cs:fillRef>
    <cs:effectRef idx="2"/>
    <cs:fontRef idx="minor">
      <a:schemeClr val="tx2"/>
    </cs:fontRef>
    <cs:spPr>
      <a:ln w="12700">
        <a:solidFill>
          <a:schemeClr val="lt2"/>
        </a:solidFill>
        <a:round/>
      </a:ln>
    </cs:spPr>
  </cs:dataPointMarker>
  <cs:dataPointMarkerLayout symbol="circle" size="6"/>
  <cs:dataPointWireframe>
    <cs:lnRef idx="0">
      <cs:styleClr val="auto"/>
    </cs:lnRef>
    <cs:fillRef idx="3"/>
    <cs:effectRef idx="2"/>
    <cs:fontRef idx="minor">
      <a:schemeClr val="tx2"/>
    </cs:fontRef>
    <cs:spPr>
      <a:ln w="9525" cap="rnd">
        <a:solidFill>
          <a:schemeClr val="phClr"/>
        </a:solidFill>
        <a:round/>
      </a:ln>
    </cs:spPr>
  </cs:dataPointWireframe>
  <cs:dataTable>
    <cs:lnRef idx="0"/>
    <cs:fillRef idx="0"/>
    <cs:effectRef idx="0"/>
    <cs:fontRef idx="minor">
      <a:schemeClr val="tx2"/>
    </cs:fontRef>
    <cs:spPr>
      <a:ln w="9525">
        <a:solidFill>
          <a:schemeClr val="tx2">
            <a:lumMod val="15000"/>
            <a:lumOff val="85000"/>
          </a:schemeClr>
        </a:solidFill>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2"/>
    </cs:fontRef>
    <cs:spPr>
      <a:ln w="9525">
        <a:solidFill>
          <a:schemeClr val="tx2">
            <a:lumMod val="60000"/>
            <a:lumOff val="40000"/>
          </a:schemeClr>
        </a:solidFill>
        <a:prstDash val="dash"/>
      </a:ln>
    </cs:spPr>
  </cs:dropLine>
  <cs:errorBar>
    <cs:lnRef idx="0"/>
    <cs:fillRef idx="0"/>
    <cs:effectRef idx="0"/>
    <cs:fontRef idx="minor">
      <a:schemeClr val="tx2"/>
    </cs:fontRef>
    <cs:spPr>
      <a:ln w="9525">
        <a:solidFill>
          <a:schemeClr val="tx2">
            <a:lumMod val="75000"/>
            <a:lumOff val="25000"/>
          </a:schemeClr>
        </a:solidFill>
        <a:round/>
      </a:ln>
    </cs:spPr>
  </cs:errorBar>
  <cs:floor>
    <cs:lnRef idx="0"/>
    <cs:fillRef idx="0"/>
    <cs:effectRef idx="0"/>
    <cs:fontRef idx="minor">
      <a:schemeClr val="tx2"/>
    </cs:fontRef>
  </cs:floor>
  <cs:gridlineMajor>
    <cs:lnRef idx="0"/>
    <cs:fillRef idx="0"/>
    <cs:effectRef idx="0"/>
    <cs:fontRef idx="minor">
      <a:schemeClr val="tx2"/>
    </cs:fontRef>
    <cs:spPr>
      <a:ln w="9525" cap="flat" cmpd="sng" algn="ctr">
        <a:solidFill>
          <a:schemeClr val="tx2">
            <a:lumMod val="15000"/>
            <a:lumOff val="85000"/>
          </a:schemeClr>
        </a:solidFill>
        <a:round/>
      </a:ln>
    </cs:spPr>
  </cs:gridlineMajor>
  <cs:gridlineMinor>
    <cs:lnRef idx="0"/>
    <cs:fillRef idx="0"/>
    <cs:effectRef idx="0"/>
    <cs:fontRef idx="minor">
      <a:schemeClr val="tx2"/>
    </cs:fontRef>
    <cs:spPr>
      <a:ln>
        <a:solidFill>
          <a:schemeClr val="tx2">
            <a:lumMod val="5000"/>
            <a:lumOff val="95000"/>
          </a:schemeClr>
        </a:solidFill>
      </a:ln>
    </cs:spPr>
  </cs:gridlineMinor>
  <cs:hiLoLine>
    <cs:lnRef idx="0"/>
    <cs:fillRef idx="0"/>
    <cs:effectRef idx="0"/>
    <cs:fontRef idx="minor">
      <a:schemeClr val="tx2"/>
    </cs:fontRef>
    <cs:spPr>
      <a:ln w="9525">
        <a:solidFill>
          <a:schemeClr val="tx2">
            <a:lumMod val="60000"/>
            <a:lumOff val="40000"/>
          </a:schemeClr>
        </a:solidFill>
        <a:prstDash val="dash"/>
      </a:ln>
    </cs:spPr>
  </cs:hiLoLine>
  <cs:leaderLine>
    <cs:lnRef idx="0"/>
    <cs:fillRef idx="0"/>
    <cs:effectRef idx="0"/>
    <cs:fontRef idx="minor">
      <a:schemeClr val="tx2"/>
    </cs:fontRef>
    <cs:spPr>
      <a:ln w="9525">
        <a:solidFill>
          <a:schemeClr val="tx2">
            <a:lumMod val="35000"/>
            <a:lumOff val="65000"/>
          </a:schemeClr>
        </a:solidFill>
      </a:ln>
    </cs:spPr>
  </cs:leaderLine>
  <cs:legend>
    <cs:lnRef idx="0"/>
    <cs:fillRef idx="0"/>
    <cs:effectRef idx="0"/>
    <cs:fontRef idx="minor">
      <a:schemeClr val="tx2"/>
    </cs:fontRef>
    <cs:defRPr sz="900" kern="1200"/>
  </cs:legend>
  <cs:plotArea>
    <cs:lnRef idx="0"/>
    <cs:fillRef idx="0"/>
    <cs:effectRef idx="0"/>
    <cs:fontRef idx="minor">
      <a:schemeClr val="tx2"/>
    </cs:fontRef>
  </cs:plotArea>
  <cs:plotArea3D>
    <cs:lnRef idx="0"/>
    <cs:fillRef idx="0"/>
    <cs:effectRef idx="0"/>
    <cs:fontRef idx="minor">
      <a:schemeClr val="tx2"/>
    </cs:fontRef>
  </cs:plotArea3D>
  <cs:seriesAxis>
    <cs:lnRef idx="0"/>
    <cs:fillRef idx="0"/>
    <cs:effectRef idx="0"/>
    <cs:fontRef idx="minor">
      <a:schemeClr val="tx2"/>
    </cs:fontRef>
    <cs:spPr>
      <a:ln w="9525" cap="flat" cmpd="sng" algn="ctr">
        <a:solidFill>
          <a:schemeClr val="tx2">
            <a:lumMod val="15000"/>
            <a:lumOff val="85000"/>
          </a:schemeClr>
        </a:solidFill>
        <a:round/>
      </a:ln>
    </cs:spPr>
    <cs:defRPr sz="900" kern="1200"/>
  </cs:seriesAxis>
  <cs:seriesLine>
    <cs:lnRef idx="0"/>
    <cs:fillRef idx="0"/>
    <cs:effectRef idx="0"/>
    <cs:fontRef idx="minor">
      <a:schemeClr val="tx2"/>
    </cs:fontRef>
    <cs:spPr>
      <a:ln w="9525">
        <a:solidFill>
          <a:schemeClr val="tx2">
            <a:lumMod val="60000"/>
            <a:lumOff val="40000"/>
          </a:schemeClr>
        </a:solidFill>
        <a:prstDash val="dash"/>
      </a:ln>
    </cs:spPr>
  </cs:seriesLine>
  <cs:title>
    <cs:lnRef idx="0"/>
    <cs:fillRef idx="0"/>
    <cs:effectRef idx="0"/>
    <cs:fontRef idx="minor">
      <a:schemeClr val="tx2"/>
    </cs:fontRef>
    <cs:defRPr sz="1600" b="1" kern="1200"/>
  </cs:title>
  <cs:trendline>
    <cs:lnRef idx="0">
      <cs:styleClr val="auto"/>
    </cs:lnRef>
    <cs:fillRef idx="0"/>
    <cs:effectRef idx="0"/>
    <cs:fontRef idx="minor">
      <a:schemeClr val="tx2"/>
    </cs:fontRef>
    <cs:spPr>
      <a:ln w="19050" cap="rnd">
        <a:solidFill>
          <a:schemeClr val="phClr"/>
        </a:solidFill>
        <a:prstDash val="sysDash"/>
      </a:ln>
    </cs:spPr>
  </cs:trendline>
  <cs:trendlineLabel>
    <cs:lnRef idx="0"/>
    <cs:fillRef idx="0"/>
    <cs:effectRef idx="0"/>
    <cs:fontRef idx="minor">
      <a:schemeClr val="tx2"/>
    </cs:fontRef>
    <cs:defRPr sz="900" kern="1200"/>
  </cs:trendlineLabel>
  <cs:upBar>
    <cs:lnRef idx="0"/>
    <cs:fillRef idx="0"/>
    <cs:effectRef idx="0"/>
    <cs:fontRef idx="minor">
      <a:schemeClr val="tx2"/>
    </cs:fontRef>
    <cs:spPr>
      <a:solidFill>
        <a:schemeClr val="lt1"/>
      </a:solidFill>
      <a:ln w="9525">
        <a:solidFill>
          <a:schemeClr val="tx1">
            <a:lumMod val="15000"/>
            <a:lumOff val="85000"/>
          </a:schemeClr>
        </a:solidFill>
      </a:ln>
    </cs:spPr>
  </cs:upBar>
  <cs:valueAxis>
    <cs:lnRef idx="0"/>
    <cs:fillRef idx="0"/>
    <cs:effectRef idx="0"/>
    <cs:fontRef idx="minor">
      <a:schemeClr val="tx2"/>
    </cs:fontRef>
    <cs:defRPr sz="900" kern="1200"/>
  </cs:valueAxis>
  <cs:wall>
    <cs:lnRef idx="0"/>
    <cs:fillRef idx="0"/>
    <cs:effectRef idx="0"/>
    <cs:fontRef idx="minor">
      <a:schemeClr val="tx2"/>
    </cs:fontRef>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8BE976D2-A3C0-4323-AB52-00E22F0D293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24</Pages>
  <Words>5271</Words>
  <Characters>30050</Characters>
  <Application>Microsoft Office Word</Application>
  <DocSecurity>0</DocSecurity>
  <Lines>250</Lines>
  <Paragraphs>70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35251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Owner</dc:creator>
  <cp:lastModifiedBy>Louise Griffiths (1601373)</cp:lastModifiedBy>
  <cp:revision>2</cp:revision>
  <cp:lastPrinted>2018-05-08T12:08:00Z</cp:lastPrinted>
  <dcterms:created xsi:type="dcterms:W3CDTF">2018-05-08T18:23:00Z</dcterms:created>
  <dcterms:modified xsi:type="dcterms:W3CDTF">2018-05-08T18:23:00Z</dcterms:modified>
</cp:coreProperties>
</file>