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E4135" w14:textId="77777777" w:rsid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rPr>
      </w:pPr>
    </w:p>
    <w:p w14:paraId="4DFBA931" w14:textId="77777777" w:rsid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rPr>
      </w:pPr>
    </w:p>
    <w:p w14:paraId="0DD6067D" w14:textId="77777777" w:rsid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rPr>
      </w:pPr>
    </w:p>
    <w:p w14:paraId="778677BB" w14:textId="77777777" w:rsid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rPr>
      </w:pPr>
    </w:p>
    <w:p w14:paraId="508A02F2" w14:textId="77777777" w:rsidR="00462E67" w:rsidRPr="00462E67" w:rsidRDefault="00462E67" w:rsidP="00462E67">
      <w:pPr>
        <w:pStyle w:val="Title"/>
        <w:jc w:val="center"/>
        <w:rPr>
          <w:b/>
          <w:bCs/>
        </w:rPr>
      </w:pPr>
      <w:r w:rsidRPr="00462E67">
        <w:rPr>
          <w:b/>
          <w:bCs/>
        </w:rPr>
        <w:t xml:space="preserve">Evidence of Learning </w:t>
      </w:r>
    </w:p>
    <w:p w14:paraId="14C6263E" w14:textId="599FE1B8" w:rsidR="00462E67" w:rsidRPr="00462E67" w:rsidRDefault="00462E67" w:rsidP="00462E67">
      <w:pPr>
        <w:pStyle w:val="Title"/>
        <w:jc w:val="center"/>
        <w:rPr>
          <w:b/>
          <w:bCs/>
        </w:rPr>
      </w:pPr>
      <w:r w:rsidRPr="00462E67">
        <w:rPr>
          <w:b/>
          <w:bCs/>
        </w:rPr>
        <w:t>(E-Portfolio)</w:t>
      </w:r>
    </w:p>
    <w:p w14:paraId="76E1522B" w14:textId="77777777" w:rsidR="006E55D4" w:rsidRDefault="006E55D4" w:rsidP="00462E67">
      <w:pPr>
        <w:pStyle w:val="Title"/>
        <w:jc w:val="center"/>
        <w:rPr>
          <w:rFonts w:eastAsia="Times New Roman"/>
        </w:rPr>
      </w:pPr>
    </w:p>
    <w:p w14:paraId="02CAF65E" w14:textId="77777777" w:rsidR="00462E67"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p>
    <w:p w14:paraId="0069F9E8" w14:textId="77777777" w:rsidR="00462E67"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p>
    <w:p w14:paraId="5F0FF528" w14:textId="77777777" w:rsidR="00462E67"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p>
    <w:p w14:paraId="74BF13EC" w14:textId="77777777" w:rsidR="00462E67"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p>
    <w:p w14:paraId="324221BA" w14:textId="023CE237" w:rsidR="006E55D4"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r>
        <w:rPr>
          <w:rFonts w:ascii="Times New Roman" w:eastAsia="Times New Roman" w:hAnsi="Times New Roman" w:cs="Times New Roman"/>
          <w:b/>
          <w:bCs/>
        </w:rPr>
        <w:t>Student name: David Cosmin Lungu</w:t>
      </w:r>
    </w:p>
    <w:p w14:paraId="32058CB6" w14:textId="205951A0" w:rsidR="00462E67"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r>
        <w:rPr>
          <w:rFonts w:ascii="Times New Roman" w:eastAsia="Times New Roman" w:hAnsi="Times New Roman" w:cs="Times New Roman"/>
          <w:b/>
          <w:bCs/>
        </w:rPr>
        <w:t>Student number:</w:t>
      </w:r>
      <w:r w:rsidR="00AF4DC7">
        <w:rPr>
          <w:rFonts w:ascii="Times New Roman" w:eastAsia="Times New Roman" w:hAnsi="Times New Roman" w:cs="Times New Roman"/>
          <w:b/>
          <w:bCs/>
        </w:rPr>
        <w:t xml:space="preserve"> </w:t>
      </w:r>
      <w:r w:rsidR="00706CF1">
        <w:rPr>
          <w:rFonts w:ascii="Times New Roman" w:eastAsia="Times New Roman" w:hAnsi="Times New Roman" w:cs="Times New Roman"/>
          <w:b/>
          <w:bCs/>
        </w:rPr>
        <w:t>2314067</w:t>
      </w:r>
    </w:p>
    <w:p w14:paraId="5AB72679" w14:textId="20853D1F" w:rsidR="00462E67" w:rsidRDefault="00462E67" w:rsidP="00462E67">
      <w:pPr>
        <w:spacing w:before="100" w:beforeAutospacing="1" w:after="100" w:afterAutospacing="1" w:line="360" w:lineRule="auto"/>
        <w:jc w:val="both"/>
        <w:outlineLvl w:val="2"/>
        <w:rPr>
          <w:rFonts w:ascii="Times New Roman" w:eastAsia="Times New Roman" w:hAnsi="Times New Roman" w:cs="Times New Roman"/>
          <w:b/>
          <w:bCs/>
        </w:rPr>
      </w:pPr>
      <w:r>
        <w:rPr>
          <w:rFonts w:ascii="Times New Roman" w:eastAsia="Times New Roman" w:hAnsi="Times New Roman" w:cs="Times New Roman"/>
          <w:b/>
          <w:bCs/>
        </w:rPr>
        <w:t xml:space="preserve">Module </w:t>
      </w:r>
      <w:r w:rsidR="005B6487">
        <w:rPr>
          <w:rFonts w:ascii="Times New Roman" w:eastAsia="Times New Roman" w:hAnsi="Times New Roman" w:cs="Times New Roman"/>
          <w:b/>
          <w:bCs/>
        </w:rPr>
        <w:t>code: BMSW4008</w:t>
      </w:r>
    </w:p>
    <w:p w14:paraId="1B8275D2" w14:textId="137F1DE6" w:rsidR="00462E67" w:rsidRDefault="00462E67" w:rsidP="00462E67">
      <w:pPr>
        <w:spacing w:before="100" w:beforeAutospacing="1" w:after="100" w:afterAutospacing="1" w:line="360" w:lineRule="auto"/>
        <w:jc w:val="both"/>
        <w:outlineLvl w:val="2"/>
        <w:rPr>
          <w:rFonts w:ascii="Times New Roman" w:eastAsia="Times New Roman" w:hAnsi="Times New Roman" w:cs="Times New Roman"/>
          <w:b/>
          <w:bCs/>
        </w:rPr>
      </w:pPr>
      <w:r>
        <w:rPr>
          <w:rFonts w:ascii="Times New Roman" w:eastAsia="Times New Roman" w:hAnsi="Times New Roman" w:cs="Times New Roman"/>
          <w:b/>
          <w:bCs/>
        </w:rPr>
        <w:t>Lecturer name:</w:t>
      </w:r>
      <w:r w:rsidR="005B6487">
        <w:rPr>
          <w:rFonts w:ascii="Times New Roman" w:eastAsia="Times New Roman" w:hAnsi="Times New Roman" w:cs="Times New Roman"/>
          <w:b/>
          <w:bCs/>
        </w:rPr>
        <w:t xml:space="preserve"> Philippa Fitzge</w:t>
      </w:r>
      <w:r w:rsidR="00440811">
        <w:rPr>
          <w:rFonts w:ascii="Times New Roman" w:eastAsia="Times New Roman" w:hAnsi="Times New Roman" w:cs="Times New Roman"/>
          <w:b/>
          <w:bCs/>
        </w:rPr>
        <w:t>rald</w:t>
      </w:r>
    </w:p>
    <w:p w14:paraId="6C3F04F6" w14:textId="77777777" w:rsid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rPr>
      </w:pPr>
    </w:p>
    <w:p w14:paraId="5E6E6E65" w14:textId="77777777" w:rsid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rPr>
      </w:pPr>
    </w:p>
    <w:p w14:paraId="0DA9C163" w14:textId="77777777" w:rsidR="00462E67" w:rsidRDefault="00462E67" w:rsidP="006E55D4">
      <w:pPr>
        <w:spacing w:before="100" w:beforeAutospacing="1" w:after="100" w:afterAutospacing="1" w:line="360" w:lineRule="auto"/>
        <w:jc w:val="both"/>
        <w:outlineLvl w:val="2"/>
        <w:rPr>
          <w:rFonts w:ascii="Times New Roman" w:eastAsia="Times New Roman" w:hAnsi="Times New Roman" w:cs="Times New Roman"/>
          <w:b/>
          <w:bCs/>
        </w:rPr>
      </w:pPr>
    </w:p>
    <w:p w14:paraId="75DDEF47" w14:textId="616C2A90" w:rsidR="006E55D4" w:rsidRPr="006E55D4" w:rsidRDefault="006E55D4" w:rsidP="006E55D4">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lastRenderedPageBreak/>
        <w:t>Contents Page</w:t>
      </w:r>
    </w:p>
    <w:p w14:paraId="5E316503" w14:textId="77777777"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Introduction</w:t>
      </w:r>
      <w:r w:rsidRPr="006E55D4">
        <w:rPr>
          <w:rFonts w:ascii="Times New Roman" w:eastAsia="Times New Roman" w:hAnsi="Times New Roman" w:cs="Times New Roman"/>
          <w:color w:val="000000"/>
          <w:kern w:val="0"/>
          <w:lang w:eastAsia="en-GB"/>
          <w14:ligatures w14:val="none"/>
        </w:rPr>
        <w:br/>
        <w:t>Overview of the project and brand introduction – </w:t>
      </w:r>
      <w:r w:rsidRPr="006E55D4">
        <w:rPr>
          <w:rFonts w:ascii="Times New Roman" w:eastAsia="Times New Roman" w:hAnsi="Times New Roman" w:cs="Times New Roman"/>
          <w:i/>
          <w:iCs/>
          <w:color w:val="000000"/>
          <w:kern w:val="0"/>
          <w:lang w:eastAsia="en-GB"/>
          <w14:ligatures w14:val="none"/>
        </w:rPr>
        <w:t>GreenHarvest Farms</w:t>
      </w:r>
    </w:p>
    <w:p w14:paraId="27FD056C" w14:textId="77777777"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Task 1 – Market Research Analysis: Consumer Preferences for Fresh Fruit</w:t>
      </w:r>
    </w:p>
    <w:p w14:paraId="30C5D834"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Summary of questionnaire findings</w:t>
      </w:r>
    </w:p>
    <w:p w14:paraId="3103FFCF"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Consumer behaviour insights</w:t>
      </w:r>
    </w:p>
    <w:p w14:paraId="01797588"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Pricing preferences</w:t>
      </w:r>
    </w:p>
    <w:p w14:paraId="2B9E80E7"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Subscription box interest</w:t>
      </w:r>
    </w:p>
    <w:p w14:paraId="7AC3F4FC"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Sustainability and ethical concerns</w:t>
      </w:r>
    </w:p>
    <w:p w14:paraId="4A9A4F6F"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Business opportunities and recommendations</w:t>
      </w:r>
    </w:p>
    <w:p w14:paraId="1CE63C5A" w14:textId="77777777"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Task 2 – How Questionnaire Data Informed Website and Marketing Material Design</w:t>
      </w:r>
    </w:p>
    <w:p w14:paraId="47A6192B"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Using data to shape website content and structure</w:t>
      </w:r>
    </w:p>
    <w:p w14:paraId="4A20639B"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Data-driven marketing strategies</w:t>
      </w:r>
    </w:p>
    <w:p w14:paraId="579A1B1B"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Audience segmentation and targeting</w:t>
      </w:r>
    </w:p>
    <w:p w14:paraId="4E0EC6EE"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SEO and online visibility strategies</w:t>
      </w:r>
    </w:p>
    <w:p w14:paraId="27F2766C"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Conclusion</w:t>
      </w:r>
    </w:p>
    <w:p w14:paraId="5DEEDFDB" w14:textId="1CD454AD"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Task 3– The Importance of Microsoft Excel in the Digital Era</w:t>
      </w:r>
    </w:p>
    <w:p w14:paraId="300EB225"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Excel as a financial planning tool</w:t>
      </w:r>
    </w:p>
    <w:p w14:paraId="3ED50A43"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Data analysis and decision-making</w:t>
      </w:r>
    </w:p>
    <w:p w14:paraId="0DF7777F"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Automation and efficiency benefits</w:t>
      </w:r>
    </w:p>
    <w:p w14:paraId="69AFFDBA"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Data visualisation and reporting</w:t>
      </w:r>
    </w:p>
    <w:p w14:paraId="1FA5CA6C"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Excel’s role in future digital business</w:t>
      </w:r>
    </w:p>
    <w:p w14:paraId="5B37CD6A" w14:textId="20776630"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Task 4– Video Advertisement: GreenHarvest Farms</w:t>
      </w:r>
    </w:p>
    <w:p w14:paraId="06D0411D" w14:textId="77777777"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Video script (3-minute promotional video)</w:t>
      </w:r>
    </w:p>
    <w:p w14:paraId="44285AFF" w14:textId="30D095D3" w:rsidR="006E55D4" w:rsidRPr="006E55D4" w:rsidRDefault="006E55D4" w:rsidP="006E55D4">
      <w:pPr>
        <w:numPr>
          <w:ilvl w:val="1"/>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color w:val="000000"/>
          <w:kern w:val="0"/>
          <w:lang w:eastAsia="en-GB"/>
          <w14:ligatures w14:val="none"/>
        </w:rPr>
        <w:t>Storytelling techniques explained (200-word reflection)</w:t>
      </w:r>
    </w:p>
    <w:p w14:paraId="365362C2" w14:textId="77777777"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Conclusion</w:t>
      </w:r>
      <w:r w:rsidRPr="006E55D4">
        <w:rPr>
          <w:rFonts w:ascii="Times New Roman" w:eastAsia="Times New Roman" w:hAnsi="Times New Roman" w:cs="Times New Roman"/>
          <w:color w:val="000000"/>
          <w:kern w:val="0"/>
          <w:lang w:eastAsia="en-GB"/>
          <w14:ligatures w14:val="none"/>
        </w:rPr>
        <w:br/>
        <w:t>Summary of project outcomes and key learning points</w:t>
      </w:r>
    </w:p>
    <w:p w14:paraId="380077EE" w14:textId="77777777" w:rsidR="006E55D4" w:rsidRPr="006E55D4" w:rsidRDefault="006E55D4" w:rsidP="006E55D4">
      <w:pPr>
        <w:numPr>
          <w:ilvl w:val="0"/>
          <w:numId w:val="2"/>
        </w:num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6E55D4">
        <w:rPr>
          <w:rFonts w:ascii="Times New Roman" w:eastAsia="Times New Roman" w:hAnsi="Times New Roman" w:cs="Times New Roman"/>
          <w:b/>
          <w:bCs/>
          <w:color w:val="000000"/>
          <w:kern w:val="0"/>
          <w:lang w:eastAsia="en-GB"/>
          <w14:ligatures w14:val="none"/>
        </w:rPr>
        <w:t>References</w:t>
      </w:r>
      <w:r w:rsidRPr="006E55D4">
        <w:rPr>
          <w:rFonts w:ascii="Times New Roman" w:eastAsia="Times New Roman" w:hAnsi="Times New Roman" w:cs="Times New Roman"/>
          <w:color w:val="000000"/>
          <w:kern w:val="0"/>
          <w:lang w:eastAsia="en-GB"/>
          <w14:ligatures w14:val="none"/>
        </w:rPr>
        <w:br/>
        <w:t>Harvard-style references for all tasks</w:t>
      </w:r>
    </w:p>
    <w:p w14:paraId="1A78C95A" w14:textId="77777777" w:rsidR="00462E67" w:rsidRDefault="00462E67" w:rsidP="000D5596">
      <w:pPr>
        <w:spacing w:after="0" w:line="480" w:lineRule="auto"/>
        <w:ind w:firstLine="720"/>
        <w:jc w:val="center"/>
        <w:rPr>
          <w:rFonts w:ascii="Times New Roman" w:eastAsia="Times New Roman" w:hAnsi="Times New Roman" w:cs="Times New Roman"/>
          <w:b/>
          <w:bCs/>
        </w:rPr>
      </w:pPr>
    </w:p>
    <w:p w14:paraId="2A31AC50" w14:textId="446CBC18" w:rsidR="000D5596" w:rsidRDefault="000D5596" w:rsidP="000D5596">
      <w:pPr>
        <w:spacing w:after="0" w:line="480" w:lineRule="auto"/>
        <w:ind w:firstLine="720"/>
        <w:jc w:val="center"/>
        <w:rPr>
          <w:rFonts w:ascii="Times New Roman" w:eastAsia="Times New Roman" w:hAnsi="Times New Roman" w:cs="Times New Roman"/>
          <w:b/>
          <w:bCs/>
        </w:rPr>
      </w:pPr>
      <w:r>
        <w:rPr>
          <w:rFonts w:ascii="Times New Roman" w:eastAsia="Times New Roman" w:hAnsi="Times New Roman" w:cs="Times New Roman"/>
          <w:b/>
          <w:bCs/>
        </w:rPr>
        <w:lastRenderedPageBreak/>
        <w:t>Task 1</w:t>
      </w:r>
    </w:p>
    <w:p w14:paraId="4EAC3A06" w14:textId="77777777" w:rsidR="000D5596" w:rsidRPr="009A6582" w:rsidRDefault="000D5596" w:rsidP="000D5596">
      <w:pPr>
        <w:spacing w:after="0" w:line="480" w:lineRule="auto"/>
        <w:ind w:firstLine="720"/>
        <w:jc w:val="center"/>
        <w:rPr>
          <w:rFonts w:ascii="Times New Roman" w:eastAsia="Times New Roman" w:hAnsi="Times New Roman" w:cs="Times New Roman"/>
        </w:rPr>
      </w:pPr>
      <w:r w:rsidRPr="009A6582">
        <w:rPr>
          <w:rFonts w:ascii="Times New Roman" w:eastAsia="Times New Roman" w:hAnsi="Times New Roman" w:cs="Times New Roman"/>
          <w:b/>
          <w:bCs/>
        </w:rPr>
        <w:t>Market Research Analysis: Consumer Preferences for Fresh Fruit</w:t>
      </w:r>
    </w:p>
    <w:p w14:paraId="403AE487" w14:textId="246D916F" w:rsidR="000D5596" w:rsidRPr="009A6582" w:rsidRDefault="000D5596" w:rsidP="000D5596">
      <w:pPr>
        <w:spacing w:after="0" w:line="480" w:lineRule="auto"/>
        <w:ind w:firstLine="720"/>
        <w:jc w:val="both"/>
        <w:rPr>
          <w:rFonts w:ascii="Times New Roman" w:eastAsia="Times New Roman" w:hAnsi="Times New Roman" w:cs="Times New Roman"/>
        </w:rPr>
      </w:pPr>
      <w:r w:rsidRPr="009A6582">
        <w:rPr>
          <w:rFonts w:ascii="Times New Roman" w:eastAsia="Times New Roman" w:hAnsi="Times New Roman" w:cs="Times New Roman"/>
        </w:rPr>
        <w:t xml:space="preserve">Understanding consumer preferences is essential for shaping a successful fruit farm business. Through a market research questionnaire distributed to potential customers, </w:t>
      </w:r>
      <w:r w:rsidR="00A34A97">
        <w:rPr>
          <w:rFonts w:ascii="Times New Roman" w:eastAsia="Times New Roman" w:hAnsi="Times New Roman" w:cs="Times New Roman"/>
        </w:rPr>
        <w:t>I</w:t>
      </w:r>
      <w:r w:rsidRPr="009A6582">
        <w:rPr>
          <w:rFonts w:ascii="Times New Roman" w:eastAsia="Times New Roman" w:hAnsi="Times New Roman" w:cs="Times New Roman"/>
        </w:rPr>
        <w:t xml:space="preserve"> gathered valuable insights into their purchasing </w:t>
      </w:r>
      <w:proofErr w:type="spellStart"/>
      <w:r w:rsidRPr="009A6582">
        <w:rPr>
          <w:rFonts w:ascii="Times New Roman" w:eastAsia="Times New Roman" w:hAnsi="Times New Roman" w:cs="Times New Roman"/>
        </w:rPr>
        <w:t>behavior</w:t>
      </w:r>
      <w:proofErr w:type="spellEnd"/>
      <w:r w:rsidRPr="009A6582">
        <w:rPr>
          <w:rFonts w:ascii="Times New Roman" w:eastAsia="Times New Roman" w:hAnsi="Times New Roman" w:cs="Times New Roman"/>
        </w:rPr>
        <w:t xml:space="preserve">, preferences, and expectations. The responses were </w:t>
      </w:r>
      <w:proofErr w:type="spellStart"/>
      <w:r w:rsidRPr="009A6582">
        <w:rPr>
          <w:rFonts w:ascii="Times New Roman" w:eastAsia="Times New Roman" w:hAnsi="Times New Roman" w:cs="Times New Roman"/>
        </w:rPr>
        <w:t>analyzed</w:t>
      </w:r>
      <w:proofErr w:type="spellEnd"/>
      <w:r w:rsidRPr="009A6582">
        <w:rPr>
          <w:rFonts w:ascii="Times New Roman" w:eastAsia="Times New Roman" w:hAnsi="Times New Roman" w:cs="Times New Roman"/>
        </w:rPr>
        <w:t>, and four key questions provided significant findings that can guide business decisions. These include preferred fruit purchasing locations, willingness to pay for farm-fresh fruit, interest in a subscription box, and the importance of sustainability.</w:t>
      </w:r>
    </w:p>
    <w:p w14:paraId="2E5DDB8C" w14:textId="70B6F595" w:rsidR="000D5596" w:rsidRDefault="000D5596" w:rsidP="000D5596">
      <w:pPr>
        <w:spacing w:after="0" w:line="480" w:lineRule="auto"/>
        <w:ind w:firstLine="720"/>
        <w:jc w:val="both"/>
        <w:rPr>
          <w:rFonts w:ascii="Times New Roman" w:eastAsia="Times New Roman" w:hAnsi="Times New Roman"/>
        </w:rPr>
      </w:pPr>
      <w:r>
        <w:rPr>
          <w:rFonts w:ascii="Times New Roman" w:eastAsia="Times New Roman" w:hAnsi="Times New Roman"/>
        </w:rPr>
        <w:t xml:space="preserve">Where participants usually buy fresh fruit was one of the most revealing questions. Their responses strongly </w:t>
      </w:r>
      <w:proofErr w:type="spellStart"/>
      <w:r>
        <w:rPr>
          <w:rFonts w:ascii="Times New Roman" w:eastAsia="Times New Roman" w:hAnsi="Times New Roman"/>
        </w:rPr>
        <w:t>favored</w:t>
      </w:r>
      <w:proofErr w:type="spellEnd"/>
      <w:r>
        <w:rPr>
          <w:rFonts w:ascii="Times New Roman" w:eastAsia="Times New Roman" w:hAnsi="Times New Roman"/>
        </w:rPr>
        <w:t xml:space="preserve"> farmers’ markets and direct farm sales over grocery stores and online providers. It is, therefore, possible to conclude that the consumers view local sources as higher quality and fresher, thus offering an opportunity to the farms to focus on direct-to-consumer sales channels. To help meet this demand, one would have to establish a farm store or improve farmers’ market presence. Moreover, the results suggested the necessity to work out promotional activities, which will appeal to the consumers who usually purchase their food from grocery stores (Caspi et al., 2017).</w:t>
      </w:r>
    </w:p>
    <w:p w14:paraId="775F8CE3" w14:textId="6D74AFD6" w:rsidR="000D5596" w:rsidRPr="000D5596" w:rsidRDefault="000D5596" w:rsidP="000D5596">
      <w:pPr>
        <w:spacing w:after="0" w:line="480" w:lineRule="auto"/>
        <w:ind w:firstLine="720"/>
        <w:jc w:val="both"/>
        <w:rPr>
          <w:rFonts w:ascii="Times New Roman" w:eastAsia="Times New Roman" w:hAnsi="Times New Roman" w:cs="Times New Roman"/>
        </w:rPr>
      </w:pPr>
      <w:r>
        <w:rPr>
          <w:noProof/>
        </w:rPr>
        <w:drawing>
          <wp:inline distT="0" distB="0" distL="0" distR="0" wp14:anchorId="308A9B35" wp14:editId="5070FA79">
            <wp:extent cx="4533900" cy="2057400"/>
            <wp:effectExtent l="0" t="0" r="0" b="0"/>
            <wp:docPr id="762495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95048" name=""/>
                    <pic:cNvPicPr/>
                  </pic:nvPicPr>
                  <pic:blipFill>
                    <a:blip r:embed="rId5"/>
                    <a:stretch>
                      <a:fillRect/>
                    </a:stretch>
                  </pic:blipFill>
                  <pic:spPr>
                    <a:xfrm>
                      <a:off x="0" y="0"/>
                      <a:ext cx="4533900" cy="2057400"/>
                    </a:xfrm>
                    <a:prstGeom prst="rect">
                      <a:avLst/>
                    </a:prstGeom>
                  </pic:spPr>
                </pic:pic>
              </a:graphicData>
            </a:graphic>
          </wp:inline>
        </w:drawing>
      </w:r>
    </w:p>
    <w:p w14:paraId="61BC4ECB" w14:textId="39BB873F" w:rsidR="000D5596" w:rsidRDefault="000D5596" w:rsidP="000D5596">
      <w:pPr>
        <w:spacing w:after="0" w:line="480" w:lineRule="auto"/>
        <w:ind w:firstLine="720"/>
        <w:jc w:val="both"/>
        <w:rPr>
          <w:rFonts w:ascii="Times New Roman" w:eastAsia="Times New Roman" w:hAnsi="Times New Roman"/>
        </w:rPr>
      </w:pPr>
      <w:r>
        <w:rPr>
          <w:rFonts w:ascii="Times New Roman" w:eastAsia="Times New Roman" w:hAnsi="Times New Roman"/>
        </w:rPr>
        <w:lastRenderedPageBreak/>
        <w:t xml:space="preserve">Another crucial query focused on to what extent consumers are ready to pay for farm fresh fruits rather than the grocery store. Over a third of the respondents claimed they are willing to pay about the same price, while others would prefer paying grocery store levels. This supports the notion that customers are willing to pay a premium price for freshness and quality. But farming can’t be too expensive to produce — </w:t>
      </w:r>
      <w:r w:rsidR="00462E67">
        <w:rPr>
          <w:rFonts w:ascii="Times New Roman" w:eastAsia="Times New Roman" w:hAnsi="Times New Roman"/>
        </w:rPr>
        <w:t>and</w:t>
      </w:r>
      <w:r>
        <w:rPr>
          <w:rFonts w:ascii="Times New Roman" w:eastAsia="Times New Roman" w:hAnsi="Times New Roman"/>
        </w:rPr>
        <w:t xml:space="preserve"> be profitable. Different pricing tiers, for example, bulk discounts or loyalty programs, may promote repeat purchases at fair prices (Nagle, 2023).</w:t>
      </w:r>
    </w:p>
    <w:p w14:paraId="7A21015E" w14:textId="7339C8B4" w:rsidR="000D5596" w:rsidRDefault="000D5596" w:rsidP="000D5596">
      <w:pPr>
        <w:spacing w:after="0" w:line="480" w:lineRule="auto"/>
        <w:ind w:firstLine="720"/>
        <w:jc w:val="both"/>
        <w:rPr>
          <w:rFonts w:ascii="Times New Roman" w:eastAsia="Times New Roman" w:hAnsi="Times New Roman" w:cs="Times New Roman"/>
        </w:rPr>
      </w:pPr>
      <w:r>
        <w:rPr>
          <w:noProof/>
        </w:rPr>
        <w:drawing>
          <wp:inline distT="0" distB="0" distL="0" distR="0" wp14:anchorId="23483F7E" wp14:editId="25B89253">
            <wp:extent cx="4448175" cy="2162175"/>
            <wp:effectExtent l="0" t="0" r="9525" b="9525"/>
            <wp:docPr id="58925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53022" name=""/>
                    <pic:cNvPicPr/>
                  </pic:nvPicPr>
                  <pic:blipFill>
                    <a:blip r:embed="rId6"/>
                    <a:stretch>
                      <a:fillRect/>
                    </a:stretch>
                  </pic:blipFill>
                  <pic:spPr>
                    <a:xfrm>
                      <a:off x="0" y="0"/>
                      <a:ext cx="4448175" cy="2162175"/>
                    </a:xfrm>
                    <a:prstGeom prst="rect">
                      <a:avLst/>
                    </a:prstGeom>
                  </pic:spPr>
                </pic:pic>
              </a:graphicData>
            </a:graphic>
          </wp:inline>
        </w:drawing>
      </w:r>
      <w:r>
        <w:rPr>
          <w:rFonts w:ascii="Times New Roman" w:eastAsia="Times New Roman" w:hAnsi="Times New Roman"/>
        </w:rPr>
        <w:t xml:space="preserve">The second question looked at consumer interest in a fruit subscription box to offer a stable revenue source for a fruit farm. The responses showed that the majority of the participants were interested or at least open to the </w:t>
      </w:r>
      <w:r w:rsidR="00462E67">
        <w:rPr>
          <w:rFonts w:ascii="Times New Roman" w:eastAsia="Times New Roman" w:hAnsi="Times New Roman"/>
        </w:rPr>
        <w:t xml:space="preserve">idea; </w:t>
      </w:r>
      <w:r w:rsidR="00462E67" w:rsidRPr="00626D6B">
        <w:rPr>
          <w:rFonts w:ascii="Times New Roman" w:eastAsia="Times New Roman" w:hAnsi="Times New Roman"/>
        </w:rPr>
        <w:t>€</w:t>
      </w:r>
      <w:r>
        <w:rPr>
          <w:rFonts w:ascii="Times New Roman" w:eastAsia="Times New Roman" w:hAnsi="Times New Roman"/>
        </w:rPr>
        <w:t xml:space="preserve">20 – </w:t>
      </w:r>
      <w:r w:rsidR="00626D6B" w:rsidRPr="00626D6B">
        <w:rPr>
          <w:rFonts w:ascii="Times New Roman" w:eastAsia="Times New Roman" w:hAnsi="Times New Roman"/>
        </w:rPr>
        <w:t> €</w:t>
      </w:r>
      <w:r>
        <w:rPr>
          <w:rFonts w:ascii="Times New Roman" w:eastAsia="Times New Roman" w:hAnsi="Times New Roman"/>
        </w:rPr>
        <w:t xml:space="preserve">40 and </w:t>
      </w:r>
      <w:r w:rsidR="00626D6B" w:rsidRPr="00626D6B">
        <w:rPr>
          <w:rFonts w:ascii="Times New Roman" w:eastAsia="Times New Roman" w:hAnsi="Times New Roman"/>
        </w:rPr>
        <w:t> €</w:t>
      </w:r>
      <w:r>
        <w:rPr>
          <w:rFonts w:ascii="Times New Roman" w:eastAsia="Times New Roman" w:hAnsi="Times New Roman"/>
        </w:rPr>
        <w:t>60 -</w:t>
      </w:r>
      <w:r w:rsidR="00626D6B" w:rsidRPr="00626D6B">
        <w:rPr>
          <w:rFonts w:ascii="Times New Roman" w:eastAsia="Times New Roman" w:hAnsi="Times New Roman"/>
        </w:rPr>
        <w:t> €</w:t>
      </w:r>
      <w:r>
        <w:rPr>
          <w:rFonts w:ascii="Times New Roman" w:eastAsia="Times New Roman" w:hAnsi="Times New Roman"/>
        </w:rPr>
        <w:t>80 were the favourite price ranges. That means that the subscription model can be created in a way that would be economically viable. Subscription could be offered at various tiers by a farm suitable to tastes of those with different budgets and consumption levels. Moreover, seasonal fruit variety as well as customised options aspect of the product may attract more customers (Arora, 2008).</w:t>
      </w:r>
    </w:p>
    <w:p w14:paraId="5B2993EC" w14:textId="51761DEB" w:rsidR="000D5596" w:rsidRDefault="000D5596" w:rsidP="000D5596">
      <w:pPr>
        <w:spacing w:after="0" w:line="480" w:lineRule="auto"/>
        <w:ind w:firstLine="720"/>
        <w:jc w:val="both"/>
        <w:rPr>
          <w:rFonts w:ascii="Times New Roman" w:eastAsia="Times New Roman" w:hAnsi="Times New Roman"/>
        </w:rPr>
      </w:pPr>
      <w:r>
        <w:rPr>
          <w:noProof/>
        </w:rPr>
        <w:lastRenderedPageBreak/>
        <w:drawing>
          <wp:inline distT="0" distB="0" distL="0" distR="0" wp14:anchorId="3B66B14A" wp14:editId="6DAC3374">
            <wp:extent cx="4419600" cy="2228850"/>
            <wp:effectExtent l="0" t="0" r="0" b="0"/>
            <wp:docPr id="88590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02877" name=""/>
                    <pic:cNvPicPr/>
                  </pic:nvPicPr>
                  <pic:blipFill>
                    <a:blip r:embed="rId7"/>
                    <a:stretch>
                      <a:fillRect/>
                    </a:stretch>
                  </pic:blipFill>
                  <pic:spPr>
                    <a:xfrm>
                      <a:off x="0" y="0"/>
                      <a:ext cx="4419600" cy="2228850"/>
                    </a:xfrm>
                    <a:prstGeom prst="rect">
                      <a:avLst/>
                    </a:prstGeom>
                  </pic:spPr>
                </pic:pic>
              </a:graphicData>
            </a:graphic>
          </wp:inline>
        </w:drawing>
      </w:r>
      <w:r>
        <w:rPr>
          <w:rFonts w:ascii="Times New Roman" w:eastAsia="Times New Roman" w:hAnsi="Times New Roman"/>
        </w:rPr>
        <w:t>In addition, consumer purchasing decisions are strongly influenced by sustainability (Maniatis, 2016). Many respondents also rated sustainability as extremely important or somewhat important. This fits with the increasingly eco conscious path our customers are walking down, showing a desire for products to be organic, locally sourced, and presented little at all to them in terms of packaging. This insight can be leveraged by the farms in implementing and advertising sustainable farming practices like reducing plastic waste, using eco-friendly packaging materials, and highlighting ethical sourcing. The initiatives of these farms directly target environmentally responsible customer but help them to differentiate themselves from their competitors (Popović et al., 2019).</w:t>
      </w:r>
    </w:p>
    <w:p w14:paraId="324555E8" w14:textId="274C8C08" w:rsidR="005028F2" w:rsidRPr="009A6582" w:rsidRDefault="005028F2" w:rsidP="000D5596">
      <w:pPr>
        <w:spacing w:after="0" w:line="480" w:lineRule="auto"/>
        <w:ind w:firstLine="720"/>
        <w:jc w:val="both"/>
        <w:rPr>
          <w:rFonts w:ascii="Times New Roman" w:eastAsia="Times New Roman" w:hAnsi="Times New Roman" w:cs="Times New Roman"/>
        </w:rPr>
      </w:pPr>
      <w:r>
        <w:rPr>
          <w:noProof/>
        </w:rPr>
        <w:drawing>
          <wp:inline distT="0" distB="0" distL="0" distR="0" wp14:anchorId="3EA4E706" wp14:editId="573F9C08">
            <wp:extent cx="4438650" cy="2247900"/>
            <wp:effectExtent l="0" t="0" r="0" b="0"/>
            <wp:docPr id="410838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38042" name=""/>
                    <pic:cNvPicPr/>
                  </pic:nvPicPr>
                  <pic:blipFill>
                    <a:blip r:embed="rId8"/>
                    <a:stretch>
                      <a:fillRect/>
                    </a:stretch>
                  </pic:blipFill>
                  <pic:spPr>
                    <a:xfrm>
                      <a:off x="0" y="0"/>
                      <a:ext cx="4438650" cy="2247900"/>
                    </a:xfrm>
                    <a:prstGeom prst="rect">
                      <a:avLst/>
                    </a:prstGeom>
                  </pic:spPr>
                </pic:pic>
              </a:graphicData>
            </a:graphic>
          </wp:inline>
        </w:drawing>
      </w:r>
    </w:p>
    <w:p w14:paraId="651C9D86" w14:textId="6B89DECC" w:rsidR="000D5596" w:rsidRPr="009A6582"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 xml:space="preserve">Based on the survey results, there are actionable insights that could be used to improve the business plans of a fruit farm. The desire to purchase farm products directly further implies the </w:t>
      </w:r>
      <w:r>
        <w:rPr>
          <w:rFonts w:ascii="Times New Roman" w:eastAsia="Times New Roman" w:hAnsi="Times New Roman"/>
        </w:rPr>
        <w:lastRenderedPageBreak/>
        <w:t xml:space="preserve">need to </w:t>
      </w:r>
      <w:r w:rsidR="00722CE8">
        <w:rPr>
          <w:rFonts w:ascii="Times New Roman" w:eastAsia="Times New Roman" w:hAnsi="Times New Roman"/>
        </w:rPr>
        <w:t>open</w:t>
      </w:r>
      <w:r>
        <w:rPr>
          <w:rFonts w:ascii="Times New Roman" w:eastAsia="Times New Roman" w:hAnsi="Times New Roman"/>
        </w:rPr>
        <w:t xml:space="preserve"> direct sales outlets in the form of farm stores and farmers’ markets. An opportunity to charge a premium and offer for free value-added services (loyalty programs) exist if consumers are willing to pay more for farm-fresh fruit. There's a good suggestion for a recurring revenue model here, plus a strong focus on sustainability points towards doing it the 'right way'. These key factors can be implemented by a fruit farm </w:t>
      </w:r>
      <w:r w:rsidR="00722CE8">
        <w:rPr>
          <w:rFonts w:ascii="Times New Roman" w:eastAsia="Times New Roman" w:hAnsi="Times New Roman"/>
        </w:rPr>
        <w:t>to</w:t>
      </w:r>
      <w:r>
        <w:rPr>
          <w:rFonts w:ascii="Times New Roman" w:eastAsia="Times New Roman" w:hAnsi="Times New Roman"/>
        </w:rPr>
        <w:t xml:space="preserve"> build a more customer-centric and competitive business.</w:t>
      </w:r>
    </w:p>
    <w:p w14:paraId="15D400E3" w14:textId="77777777" w:rsidR="000D5596" w:rsidRPr="009A6582" w:rsidRDefault="000D5596" w:rsidP="000D5596">
      <w:pPr>
        <w:spacing w:after="0" w:line="480" w:lineRule="auto"/>
        <w:ind w:firstLine="720"/>
        <w:jc w:val="both"/>
        <w:rPr>
          <w:rFonts w:ascii="Times New Roman" w:eastAsia="Times New Roman" w:hAnsi="Times New Roman" w:cs="Times New Roman"/>
        </w:rPr>
      </w:pPr>
    </w:p>
    <w:p w14:paraId="0132CAD4" w14:textId="77777777" w:rsidR="000D5596" w:rsidRPr="00891C52" w:rsidRDefault="000D5596" w:rsidP="000D5596">
      <w:pPr>
        <w:spacing w:after="0" w:line="480" w:lineRule="auto"/>
        <w:ind w:firstLine="720"/>
        <w:jc w:val="center"/>
        <w:rPr>
          <w:rFonts w:ascii="Times New Roman" w:hAnsi="Times New Roman" w:cs="Times New Roman"/>
          <w:b/>
          <w:bCs/>
        </w:rPr>
      </w:pPr>
      <w:r w:rsidRPr="00891C52">
        <w:rPr>
          <w:rFonts w:ascii="Times New Roman" w:eastAsia="Times New Roman" w:hAnsi="Times New Roman" w:cs="Times New Roman"/>
          <w:b/>
          <w:bCs/>
        </w:rPr>
        <w:t>Task 2</w:t>
      </w:r>
    </w:p>
    <w:p w14:paraId="149BC9A3" w14:textId="77777777" w:rsidR="000D5596" w:rsidRDefault="000D5596" w:rsidP="000D5596">
      <w:pPr>
        <w:spacing w:after="0" w:line="480" w:lineRule="auto"/>
        <w:ind w:firstLine="720"/>
        <w:jc w:val="center"/>
        <w:rPr>
          <w:rFonts w:ascii="Times New Roman" w:eastAsia="Times New Roman" w:hAnsi="Times New Roman" w:cs="Times New Roman"/>
          <w:b/>
          <w:bCs/>
        </w:rPr>
      </w:pPr>
      <w:r w:rsidRPr="00D03494">
        <w:rPr>
          <w:rFonts w:ascii="Times New Roman" w:eastAsia="Times New Roman" w:hAnsi="Times New Roman" w:cs="Times New Roman"/>
          <w:b/>
          <w:bCs/>
        </w:rPr>
        <w:t>How Questionnaire Data Informed Website and Marketing Material Design</w:t>
      </w:r>
    </w:p>
    <w:p w14:paraId="6ABEADCE" w14:textId="3DD55287" w:rsidR="000D5596" w:rsidRDefault="000D5596" w:rsidP="000D5596">
      <w:pPr>
        <w:spacing w:after="0" w:line="480" w:lineRule="auto"/>
        <w:ind w:firstLine="720"/>
        <w:jc w:val="center"/>
        <w:rPr>
          <w:rFonts w:ascii="Times New Roman" w:eastAsia="Times New Roman" w:hAnsi="Times New Roman" w:cs="Times New Roman"/>
          <w:b/>
          <w:bCs/>
        </w:rPr>
      </w:pPr>
      <w:r>
        <w:rPr>
          <w:noProof/>
        </w:rPr>
        <w:drawing>
          <wp:inline distT="0" distB="0" distL="0" distR="0" wp14:anchorId="3BCBECAB" wp14:editId="057E9EBA">
            <wp:extent cx="5943600" cy="2879725"/>
            <wp:effectExtent l="0" t="0" r="0" b="0"/>
            <wp:docPr id="162279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95210" name=""/>
                    <pic:cNvPicPr/>
                  </pic:nvPicPr>
                  <pic:blipFill>
                    <a:blip r:embed="rId9"/>
                    <a:stretch>
                      <a:fillRect/>
                    </a:stretch>
                  </pic:blipFill>
                  <pic:spPr>
                    <a:xfrm>
                      <a:off x="0" y="0"/>
                      <a:ext cx="5943600" cy="2879725"/>
                    </a:xfrm>
                    <a:prstGeom prst="rect">
                      <a:avLst/>
                    </a:prstGeom>
                  </pic:spPr>
                </pic:pic>
              </a:graphicData>
            </a:graphic>
          </wp:inline>
        </w:drawing>
      </w:r>
    </w:p>
    <w:p w14:paraId="3201DF4C" w14:textId="4958A35B" w:rsidR="000D5596" w:rsidRPr="00D03494" w:rsidRDefault="000D5596" w:rsidP="000D5596">
      <w:pPr>
        <w:spacing w:after="0" w:line="480" w:lineRule="auto"/>
        <w:ind w:firstLine="720"/>
        <w:jc w:val="center"/>
        <w:rPr>
          <w:rFonts w:ascii="Times New Roman" w:eastAsia="Times New Roman" w:hAnsi="Times New Roman" w:cs="Times New Roman"/>
          <w:b/>
          <w:bCs/>
        </w:rPr>
      </w:pPr>
      <w:r>
        <w:rPr>
          <w:noProof/>
        </w:rPr>
        <w:lastRenderedPageBreak/>
        <w:drawing>
          <wp:inline distT="0" distB="0" distL="0" distR="0" wp14:anchorId="687FAF66" wp14:editId="0A1E36B7">
            <wp:extent cx="5943600" cy="3197225"/>
            <wp:effectExtent l="0" t="0" r="0" b="3175"/>
            <wp:docPr id="719134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34310" name=""/>
                    <pic:cNvPicPr/>
                  </pic:nvPicPr>
                  <pic:blipFill>
                    <a:blip r:embed="rId10"/>
                    <a:stretch>
                      <a:fillRect/>
                    </a:stretch>
                  </pic:blipFill>
                  <pic:spPr>
                    <a:xfrm>
                      <a:off x="0" y="0"/>
                      <a:ext cx="5943600" cy="3197225"/>
                    </a:xfrm>
                    <a:prstGeom prst="rect">
                      <a:avLst/>
                    </a:prstGeom>
                  </pic:spPr>
                </pic:pic>
              </a:graphicData>
            </a:graphic>
          </wp:inline>
        </w:drawing>
      </w:r>
    </w:p>
    <w:p w14:paraId="3793228C" w14:textId="77777777" w:rsidR="000D5596" w:rsidRPr="00D03494" w:rsidRDefault="000D5596" w:rsidP="000D5596">
      <w:pPr>
        <w:spacing w:after="0" w:line="480" w:lineRule="auto"/>
        <w:ind w:firstLine="720"/>
        <w:jc w:val="center"/>
        <w:rPr>
          <w:rFonts w:ascii="Times New Roman" w:eastAsia="Times New Roman" w:hAnsi="Times New Roman" w:cs="Times New Roman"/>
          <w:b/>
          <w:bCs/>
        </w:rPr>
      </w:pPr>
      <w:r w:rsidRPr="00D03494">
        <w:rPr>
          <w:rFonts w:ascii="Times New Roman" w:eastAsia="Times New Roman" w:hAnsi="Times New Roman" w:cs="Times New Roman"/>
          <w:b/>
          <w:bCs/>
        </w:rPr>
        <w:t>Introduction</w:t>
      </w:r>
    </w:p>
    <w:p w14:paraId="22A119E8" w14:textId="77777777"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An in-depth market research questionnaire was the process used to build a strong brand and online presence for GreenHarvest Farms. We collected responses from potential customers, and through these, we learnt a lot about what they liked and didn’t like, their preferences, their shopping behaviour, and the reasons that existed for them concerning fresh fruit purchases. The findings from the questionnaire showed that there is a preference for organic and sustainably sourced produce, as well an interest in a fruit plan and the need for an easy ordering and delivery process. They influenced the design and the overall content of the two-page website as well as the marketing materials to ensure that we attracted our target audience. In the following analysis, we defined how the questionnaire data used as part of customer base segmentation informed the basic choices of our website and made it possible to optimize our marketing materials from a search engine optimization (SEO) point of view to increase online visibility.</w:t>
      </w:r>
    </w:p>
    <w:p w14:paraId="196BAE8D" w14:textId="77777777" w:rsidR="000D5596" w:rsidRPr="00D03494" w:rsidRDefault="000D5596" w:rsidP="000D5596">
      <w:pPr>
        <w:spacing w:after="0" w:line="480" w:lineRule="auto"/>
        <w:ind w:firstLine="720"/>
        <w:jc w:val="both"/>
        <w:rPr>
          <w:rFonts w:ascii="Times New Roman" w:eastAsia="Times New Roman" w:hAnsi="Times New Roman" w:cs="Times New Roman"/>
          <w:b/>
          <w:bCs/>
        </w:rPr>
      </w:pPr>
      <w:r w:rsidRPr="00D03494">
        <w:rPr>
          <w:rFonts w:ascii="Times New Roman" w:eastAsia="Times New Roman" w:hAnsi="Times New Roman" w:cs="Times New Roman"/>
          <w:b/>
          <w:bCs/>
        </w:rPr>
        <w:t>Using Data to Shape Website Design</w:t>
      </w:r>
    </w:p>
    <w:p w14:paraId="531425D2" w14:textId="22DC1005"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lastRenderedPageBreak/>
        <w:t xml:space="preserve">Based on the questionnaire result, one of the major findings is that </w:t>
      </w:r>
      <w:r w:rsidR="00722CE8">
        <w:rPr>
          <w:rFonts w:ascii="Times New Roman" w:eastAsia="Times New Roman" w:hAnsi="Times New Roman"/>
        </w:rPr>
        <w:t>most of</w:t>
      </w:r>
      <w:r>
        <w:rPr>
          <w:rFonts w:ascii="Times New Roman" w:eastAsia="Times New Roman" w:hAnsi="Times New Roman"/>
        </w:rPr>
        <w:t xml:space="preserve"> the respondents considered sustainability as important in decision making on the purchasing. More than half of the respondents indicated their interest in familiarizing themselves with the farm’s sustainability efforts, while over 80% of the participants said that they would prefer to purchase from the farms that use eco-friendly practices. Based on this insight, the structure of the website was directly influenced (Aerts et al., 2017). A notable section on the homepage is our welcoming commitment to sustainable farming, and that is based on organic cultivation methods, eco-friendly packaging, and ethical </w:t>
      </w:r>
      <w:r w:rsidR="00722CE8">
        <w:rPr>
          <w:rFonts w:ascii="Times New Roman" w:eastAsia="Times New Roman" w:hAnsi="Times New Roman"/>
        </w:rPr>
        <w:t>labour</w:t>
      </w:r>
      <w:r>
        <w:rPr>
          <w:rFonts w:ascii="Times New Roman" w:eastAsia="Times New Roman" w:hAnsi="Times New Roman"/>
        </w:rPr>
        <w:t>. Right out of the gate, the tagline 'Farm-Fresh Fruit, Delivered to Your Door – Sustainably Grown, Naturally Delicious' clearly communicates what we are all about and nails on the head our business model.</w:t>
      </w:r>
    </w:p>
    <w:p w14:paraId="46FBD7E2" w14:textId="77777777" w:rsidR="000D5596" w:rsidRPr="00D03494" w:rsidRDefault="000D5596" w:rsidP="000D5596">
      <w:pPr>
        <w:spacing w:after="0" w:line="480" w:lineRule="auto"/>
        <w:ind w:firstLine="720"/>
        <w:jc w:val="both"/>
        <w:rPr>
          <w:rFonts w:ascii="Times New Roman" w:eastAsia="Times New Roman" w:hAnsi="Times New Roman" w:cs="Times New Roman"/>
        </w:rPr>
      </w:pPr>
      <w:r w:rsidRPr="00D03494">
        <w:rPr>
          <w:rFonts w:ascii="Times New Roman" w:eastAsia="Times New Roman" w:hAnsi="Times New Roman" w:cs="Times New Roman"/>
        </w:rPr>
        <w:t xml:space="preserve">Another key takeaway was that convenience played a major role in consumer decision-making, with 65% of respondents showing interest in a subscription-based fruit delivery service. </w:t>
      </w:r>
      <w:r>
        <w:rPr>
          <w:rFonts w:ascii="Times New Roman" w:eastAsia="Times New Roman" w:hAnsi="Times New Roman"/>
        </w:rPr>
        <w:t>For this demand, there is a "Subscription Box" page on the website that details information on different fruit box options, associated prices, and flexible delivery plans. The navigation in this section is simple, and calls to action are clear and invite visitors to subscribe. Furthermore, the FAQ section includes questions and answers based on the results of the questionnaire among common customer concerns on the subscription service, shipping methods, and refund policies (Bradburn et al., 2004).</w:t>
      </w:r>
    </w:p>
    <w:p w14:paraId="4695D6D6" w14:textId="77777777" w:rsidR="000D5596" w:rsidRPr="00D03494" w:rsidRDefault="000D5596" w:rsidP="000D5596">
      <w:pPr>
        <w:spacing w:after="0" w:line="480" w:lineRule="auto"/>
        <w:ind w:firstLine="720"/>
        <w:jc w:val="both"/>
        <w:rPr>
          <w:rFonts w:ascii="Times New Roman" w:eastAsia="Times New Roman" w:hAnsi="Times New Roman" w:cs="Times New Roman"/>
          <w:b/>
          <w:bCs/>
        </w:rPr>
      </w:pPr>
      <w:r w:rsidRPr="00D03494">
        <w:rPr>
          <w:rFonts w:ascii="Times New Roman" w:eastAsia="Times New Roman" w:hAnsi="Times New Roman" w:cs="Times New Roman"/>
          <w:b/>
          <w:bCs/>
        </w:rPr>
        <w:t>Data-Driven Marketing Strategies</w:t>
      </w:r>
    </w:p>
    <w:p w14:paraId="7D5FB27F" w14:textId="55D2386C"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 xml:space="preserve">The insights discovered as a part of the questionnaire were not only beneficial to GreenHarvest Farms website design but also for the creation of marketing materials. Since most of our targeted audience wants organic and chemical-free produce, the major focus of the marketing content is all about the health benefits &amp; purity of the produce directly from our farm. </w:t>
      </w:r>
      <w:r>
        <w:rPr>
          <w:rFonts w:ascii="Times New Roman" w:eastAsia="Times New Roman" w:hAnsi="Times New Roman"/>
        </w:rPr>
        <w:lastRenderedPageBreak/>
        <w:t xml:space="preserve">Nature-inspired </w:t>
      </w:r>
      <w:r w:rsidR="00722CE8">
        <w:rPr>
          <w:rFonts w:ascii="Times New Roman" w:eastAsia="Times New Roman" w:hAnsi="Times New Roman"/>
        </w:rPr>
        <w:t>colours</w:t>
      </w:r>
      <w:r>
        <w:rPr>
          <w:rFonts w:ascii="Times New Roman" w:eastAsia="Times New Roman" w:hAnsi="Times New Roman"/>
        </w:rPr>
        <w:t xml:space="preserve"> and fresh, amazing images of fruit have been used as branding and visual elements, designed with Canva, to reinforce the image of the organic and eco-friendly business.</w:t>
      </w:r>
    </w:p>
    <w:p w14:paraId="5B4F9B69" w14:textId="20B40EF3"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 xml:space="preserve">Meanwhile, social media marketing strategies were created in line with the interests of the customers. It was found from the questionnaire data that younger consumers are more likely to interact with farm brands on Instagram and Facebook, whereas older users </w:t>
      </w:r>
      <w:r w:rsidR="00722CE8">
        <w:rPr>
          <w:rFonts w:ascii="Times New Roman" w:eastAsia="Times New Roman" w:hAnsi="Times New Roman"/>
        </w:rPr>
        <w:t>Favor</w:t>
      </w:r>
      <w:r>
        <w:rPr>
          <w:rFonts w:ascii="Times New Roman" w:eastAsia="Times New Roman" w:hAnsi="Times New Roman"/>
        </w:rPr>
        <w:t xml:space="preserve"> email newsletters (Grandh et al., 2021). With this information in mind, our digital marketing plan consists of using social media content that engages, like behind-the-scenes videos of farm operations, customer testimonials, and special promotions. The newsletter for email marketing was a monthly offering of seasonal fruit availability, sustainability updates, and exclusive discounts (Hartemo, 2016). By being so targeted, our messaging hits all the right notes across the different segments of our audience, thereby ensuring customer engagement and brand loyalty.</w:t>
      </w:r>
    </w:p>
    <w:p w14:paraId="1809ECEE" w14:textId="77777777" w:rsidR="000D5596" w:rsidRPr="00D03494" w:rsidRDefault="000D5596" w:rsidP="000D5596">
      <w:pPr>
        <w:spacing w:after="0" w:line="480" w:lineRule="auto"/>
        <w:ind w:firstLine="720"/>
        <w:jc w:val="both"/>
        <w:rPr>
          <w:rFonts w:ascii="Times New Roman" w:eastAsia="Times New Roman" w:hAnsi="Times New Roman" w:cs="Times New Roman"/>
          <w:b/>
          <w:bCs/>
        </w:rPr>
      </w:pPr>
      <w:r w:rsidRPr="00D03494">
        <w:rPr>
          <w:rFonts w:ascii="Times New Roman" w:eastAsia="Times New Roman" w:hAnsi="Times New Roman" w:cs="Times New Roman"/>
          <w:b/>
          <w:bCs/>
        </w:rPr>
        <w:t>Audience Segmentation and Targeting</w:t>
      </w:r>
    </w:p>
    <w:p w14:paraId="4FD31B82" w14:textId="77777777"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Our responses to the questionnaire enabled us to differentiate four main customer segments with different needs and expectations. The first segment is eco-conscious consumers who prefer to buy sustainability. In the content of the site and sales materials, we focused on how GreenHarvest Farms’ practices were good for the environment (for this group). The second segment is busy professionals and families in search of convenience. The marketing flyers and advertisements for ease and reliability of farm fresh fruit deliveries were the reason for this group to be drawn to the subscription box service.</w:t>
      </w:r>
    </w:p>
    <w:p w14:paraId="70D33B24" w14:textId="77777777"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 xml:space="preserve">Health-conscious people with organic preferences and willingness to pay a premium for good quality are also another key customer segment. In an attempt to appeal to them, we have a blog content on the website that discusses the nutritional benefits of fresh fruits and recipes for healthy living. Finally, we found that there is a local customer base that likes to visit local farms </w:t>
      </w:r>
      <w:r>
        <w:rPr>
          <w:rFonts w:ascii="Times New Roman" w:eastAsia="Times New Roman" w:hAnsi="Times New Roman"/>
        </w:rPr>
        <w:lastRenderedPageBreak/>
        <w:t>directly in making purchases. Because this is the target group, we tried to optimize our website regarding local SEO using keywords including 'organic fruit farm near me,' listing our business on Google My Business, and increasing visibility in location-based searches (Smith, 2017).</w:t>
      </w:r>
    </w:p>
    <w:p w14:paraId="7290CA03" w14:textId="77777777" w:rsidR="000D5596" w:rsidRPr="00D03494" w:rsidRDefault="000D5596" w:rsidP="000D5596">
      <w:pPr>
        <w:spacing w:after="0" w:line="480" w:lineRule="auto"/>
        <w:ind w:firstLine="720"/>
        <w:jc w:val="both"/>
        <w:rPr>
          <w:rFonts w:ascii="Times New Roman" w:eastAsia="Times New Roman" w:hAnsi="Times New Roman" w:cs="Times New Roman"/>
          <w:b/>
          <w:bCs/>
        </w:rPr>
      </w:pPr>
      <w:r w:rsidRPr="00D03494">
        <w:rPr>
          <w:rFonts w:ascii="Times New Roman" w:eastAsia="Times New Roman" w:hAnsi="Times New Roman" w:cs="Times New Roman"/>
          <w:b/>
          <w:bCs/>
        </w:rPr>
        <w:t>Search Engine Optimization (SEO) Strategies</w:t>
      </w:r>
    </w:p>
    <w:p w14:paraId="37A2D1B2" w14:textId="54AAFD49" w:rsidR="000D5596" w:rsidRPr="00D03494" w:rsidRDefault="000D5596" w:rsidP="000D5596">
      <w:pPr>
        <w:spacing w:after="0" w:line="480" w:lineRule="auto"/>
        <w:ind w:firstLine="720"/>
        <w:jc w:val="both"/>
        <w:rPr>
          <w:rFonts w:ascii="Times New Roman" w:eastAsia="Times New Roman" w:hAnsi="Times New Roman" w:cs="Times New Roman"/>
        </w:rPr>
      </w:pPr>
      <w:r w:rsidRPr="00D03494">
        <w:rPr>
          <w:rFonts w:ascii="Times New Roman" w:eastAsia="Times New Roman" w:hAnsi="Times New Roman" w:cs="Times New Roman"/>
        </w:rPr>
        <w:t>Optimizing the website for search engines was crucial for attracting organic traffic and increasing brand awareness</w:t>
      </w:r>
      <w:r>
        <w:rPr>
          <w:rFonts w:ascii="Times New Roman" w:eastAsia="Times New Roman" w:hAnsi="Times New Roman" w:cs="Times New Roman"/>
        </w:rPr>
        <w:t xml:space="preserve">. </w:t>
      </w:r>
      <w:r>
        <w:rPr>
          <w:rFonts w:ascii="Times New Roman" w:eastAsia="Times New Roman" w:hAnsi="Times New Roman"/>
        </w:rPr>
        <w:t xml:space="preserve">The results of the questionnaire made possible the identification of the most used search terms about the delivery of fresh fruit, organic farming, and sustainability. To do this, we inserted </w:t>
      </w:r>
      <w:r w:rsidR="00722CE8">
        <w:rPr>
          <w:rFonts w:ascii="Times New Roman" w:eastAsia="Times New Roman" w:hAnsi="Times New Roman"/>
        </w:rPr>
        <w:t>both</w:t>
      </w:r>
      <w:r>
        <w:rPr>
          <w:rFonts w:ascii="Times New Roman" w:eastAsia="Times New Roman" w:hAnsi="Times New Roman"/>
        </w:rPr>
        <w:t xml:space="preserve"> keywords all over the website into the homepage text, product descriptions, and blog articles. For instance, organic fruit subscription boxes and farm fresh fruit delivery were used in the meta descriptions and headers of the web pages to boost search rankings.</w:t>
      </w:r>
    </w:p>
    <w:p w14:paraId="7C537632" w14:textId="77777777"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Local SEO was also a huge focus, as many of the respondents showed interest in buying from farms close by. We made our location, contact information as well and business hours listing clearly on the website to further strengthen GreenHavest Farms’ online presence in local search results (Alfiana et al., 2023). We also encouraged our happy customers to leave reviews on Google, which aids in proving credibility and visibility on the search page. One way of leveraging our website is to exploit general and location-specific SEO techniques so that we maximise reach and our potential customers can easily find and engage with our brand (Iskandar, 2018).</w:t>
      </w:r>
    </w:p>
    <w:p w14:paraId="28EA68E2" w14:textId="77777777" w:rsidR="000D5596" w:rsidRPr="00D03494" w:rsidRDefault="000D5596" w:rsidP="000D5596">
      <w:pPr>
        <w:spacing w:after="0" w:line="480" w:lineRule="auto"/>
        <w:ind w:firstLine="720"/>
        <w:jc w:val="center"/>
        <w:rPr>
          <w:rFonts w:ascii="Times New Roman" w:eastAsia="Times New Roman" w:hAnsi="Times New Roman" w:cs="Times New Roman"/>
          <w:b/>
          <w:bCs/>
        </w:rPr>
      </w:pPr>
      <w:r w:rsidRPr="00D03494">
        <w:rPr>
          <w:rFonts w:ascii="Times New Roman" w:eastAsia="Times New Roman" w:hAnsi="Times New Roman" w:cs="Times New Roman"/>
          <w:b/>
          <w:bCs/>
        </w:rPr>
        <w:t>Conclusion</w:t>
      </w:r>
    </w:p>
    <w:p w14:paraId="43C65E5F" w14:textId="77777777" w:rsidR="000D5596" w:rsidRPr="00D03494"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 xml:space="preserve">In creating GreenHarvest Farms’ website and marketing materials, the process was data-driven to ensure that all design and messaging properly fit within the expectations of the customer base. What the questionnaire offered are insights that have shaped our business strategy up to this day, ranging from audience segmentation and content creation to marketing outreach and SEO </w:t>
      </w:r>
      <w:r>
        <w:rPr>
          <w:rFonts w:ascii="Times New Roman" w:eastAsia="Times New Roman" w:hAnsi="Times New Roman"/>
        </w:rPr>
        <w:lastRenderedPageBreak/>
        <w:t>optimization. We tackled the concerns of the consumer by making a website that speaks to what the consumer wants: sustainability, convenience, and health benefits.</w:t>
      </w:r>
    </w:p>
    <w:p w14:paraId="2C1F4C2A" w14:textId="77777777" w:rsidR="000D5596" w:rsidRDefault="000D5596" w:rsidP="000D5596">
      <w:pPr>
        <w:spacing w:after="0" w:line="480" w:lineRule="auto"/>
        <w:ind w:firstLine="720"/>
        <w:jc w:val="both"/>
        <w:rPr>
          <w:rFonts w:ascii="Times New Roman" w:eastAsia="Times New Roman" w:hAnsi="Times New Roman" w:cs="Times New Roman"/>
        </w:rPr>
      </w:pPr>
      <w:r>
        <w:rPr>
          <w:rFonts w:ascii="Times New Roman" w:eastAsia="Times New Roman" w:hAnsi="Times New Roman"/>
        </w:rPr>
        <w:t>In addition, we based our targeted marketing strategy on the audience’s preferred items so that our promotional materials resonated with potential customers, further enhancing our engagement and conversion rates. In addition to SEO techniques used, it increased GreenHarvest Farm’s online presence, which allowed customers to easily find and relate to our brand. From here on out, we will expand to further monitor customer feedback and search trends so that our digital presence can be refined as we move in response to market needs. GreenHarvest Farms will then be able to grow and become established as a competent provider of high-quality, sustainably grown fruit, while making the customer as their focus.</w:t>
      </w:r>
    </w:p>
    <w:p w14:paraId="47B99F14" w14:textId="77777777" w:rsidR="000D5596" w:rsidRDefault="000D5596" w:rsidP="000D5596"/>
    <w:p w14:paraId="7F2C37EC" w14:textId="4CB0456B" w:rsidR="0064101A" w:rsidRPr="00891C52" w:rsidRDefault="0064101A" w:rsidP="00CF64F5">
      <w:pPr>
        <w:spacing w:after="0" w:line="480" w:lineRule="auto"/>
        <w:ind w:firstLine="720"/>
        <w:jc w:val="center"/>
        <w:rPr>
          <w:rFonts w:ascii="Times New Roman" w:hAnsi="Times New Roman" w:cs="Times New Roman"/>
          <w:b/>
          <w:bCs/>
        </w:rPr>
      </w:pPr>
      <w:r w:rsidRPr="00891C52">
        <w:rPr>
          <w:rFonts w:ascii="Times New Roman" w:eastAsia="Times New Roman" w:hAnsi="Times New Roman" w:cs="Times New Roman"/>
          <w:b/>
          <w:bCs/>
        </w:rPr>
        <w:t>Task 3</w:t>
      </w:r>
    </w:p>
    <w:p w14:paraId="2CE91709" w14:textId="13CB73F5" w:rsidR="00CF64F5" w:rsidRPr="00891C52" w:rsidRDefault="00CF64F5" w:rsidP="00CF64F5">
      <w:pPr>
        <w:spacing w:after="0" w:line="480" w:lineRule="auto"/>
        <w:ind w:firstLine="720"/>
        <w:jc w:val="center"/>
        <w:rPr>
          <w:rFonts w:ascii="Times New Roman" w:hAnsi="Times New Roman" w:cs="Times New Roman"/>
          <w:b/>
          <w:bCs/>
        </w:rPr>
      </w:pPr>
      <w:r w:rsidRPr="00891C52">
        <w:rPr>
          <w:rFonts w:ascii="Times New Roman" w:eastAsia="Times New Roman" w:hAnsi="Times New Roman" w:cs="Times New Roman"/>
          <w:b/>
          <w:bCs/>
        </w:rPr>
        <w:t>The Importance of Microsoft Excel in the Digital Era</w:t>
      </w:r>
    </w:p>
    <w:p w14:paraId="3ED0730A" w14:textId="1AE9402D" w:rsidR="001838F5" w:rsidRPr="000D5596" w:rsidRDefault="00CF64F5" w:rsidP="000D5596">
      <w:pPr>
        <w:spacing w:after="0" w:line="480" w:lineRule="auto"/>
        <w:ind w:firstLine="720"/>
        <w:jc w:val="center"/>
        <w:rPr>
          <w:rFonts w:ascii="Times New Roman" w:eastAsia="Times New Roman" w:hAnsi="Times New Roman" w:cs="Times New Roman"/>
          <w:b/>
          <w:bCs/>
        </w:rPr>
      </w:pPr>
      <w:r w:rsidRPr="00891C52">
        <w:rPr>
          <w:rFonts w:ascii="Times New Roman" w:eastAsia="Times New Roman" w:hAnsi="Times New Roman" w:cs="Times New Roman"/>
          <w:b/>
          <w:bCs/>
        </w:rPr>
        <w:t>Introduction</w:t>
      </w:r>
    </w:p>
    <w:p w14:paraId="08404E18" w14:textId="4DA2D279" w:rsidR="00CF64F5" w:rsidRPr="00891C52" w:rsidRDefault="00CF64F5" w:rsidP="00CF64F5">
      <w:pPr>
        <w:spacing w:after="0" w:line="480" w:lineRule="auto"/>
        <w:ind w:firstLine="720"/>
        <w:jc w:val="both"/>
        <w:rPr>
          <w:rFonts w:ascii="Times New Roman" w:hAnsi="Times New Roman" w:cs="Times New Roman"/>
        </w:rPr>
      </w:pPr>
      <w:r w:rsidRPr="00891C52">
        <w:rPr>
          <w:rFonts w:ascii="Times New Roman" w:eastAsia="Times New Roman" w:hAnsi="Times New Roman" w:cs="Times New Roman"/>
        </w:rPr>
        <w:t>Today</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data is a very important part of </w:t>
      </w:r>
      <w:r w:rsidR="00891C52" w:rsidRPr="00891C52">
        <w:rPr>
          <w:rFonts w:ascii="Times New Roman" w:eastAsia="Times New Roman" w:hAnsi="Times New Roman" w:cs="Times New Roman"/>
        </w:rPr>
        <w:t>decision-making</w:t>
      </w:r>
      <w:r w:rsidRPr="00891C52">
        <w:rPr>
          <w:rFonts w:ascii="Times New Roman" w:eastAsia="Times New Roman" w:hAnsi="Times New Roman" w:cs="Times New Roman"/>
        </w:rPr>
        <w:t xml:space="preserve"> in various industries in today’s digital world. That is, one can see that whatever from business, education, healthcare and finance, professionals use tools capable of managing, analysing and presenting data. Microsoft Excel is one of the most widely used </w:t>
      </w:r>
      <w:r w:rsidR="00891C52" w:rsidRPr="00891C52">
        <w:rPr>
          <w:rFonts w:ascii="Times New Roman" w:eastAsia="Times New Roman" w:hAnsi="Times New Roman" w:cs="Times New Roman"/>
        </w:rPr>
        <w:t>tools</w:t>
      </w:r>
      <w:r w:rsidRPr="00891C52">
        <w:rPr>
          <w:rFonts w:ascii="Times New Roman" w:eastAsia="Times New Roman" w:hAnsi="Times New Roman" w:cs="Times New Roman"/>
        </w:rPr>
        <w:t xml:space="preserve"> for these purposes. Since its introduction, Excel has continued to grow into quite a versatile software that </w:t>
      </w:r>
      <w:r w:rsidR="006E55D4" w:rsidRPr="00891C52">
        <w:rPr>
          <w:rFonts w:ascii="Times New Roman" w:eastAsia="Times New Roman" w:hAnsi="Times New Roman" w:cs="Times New Roman"/>
        </w:rPr>
        <w:t>can organize</w:t>
      </w:r>
      <w:r w:rsidRPr="00891C52">
        <w:rPr>
          <w:rFonts w:ascii="Times New Roman" w:eastAsia="Times New Roman" w:hAnsi="Times New Roman" w:cs="Times New Roman"/>
        </w:rPr>
        <w:t xml:space="preserve"> one’s financial records, </w:t>
      </w:r>
      <w:r w:rsidR="00891C52" w:rsidRPr="00891C52">
        <w:rPr>
          <w:rFonts w:ascii="Times New Roman" w:eastAsia="Times New Roman" w:hAnsi="Times New Roman" w:cs="Times New Roman"/>
        </w:rPr>
        <w:t>keeping</w:t>
      </w:r>
      <w:r w:rsidRPr="00891C52">
        <w:rPr>
          <w:rFonts w:ascii="Times New Roman" w:eastAsia="Times New Roman" w:hAnsi="Times New Roman" w:cs="Times New Roman"/>
        </w:rPr>
        <w:t xml:space="preserve"> track of his/</w:t>
      </w:r>
      <w:r w:rsidR="00891C52" w:rsidRPr="00891C52">
        <w:rPr>
          <w:rFonts w:ascii="Times New Roman" w:eastAsia="Times New Roman" w:hAnsi="Times New Roman" w:cs="Times New Roman"/>
        </w:rPr>
        <w:t xml:space="preserve">her </w:t>
      </w:r>
      <w:r w:rsidRPr="00891C52">
        <w:rPr>
          <w:rFonts w:ascii="Times New Roman" w:eastAsia="Times New Roman" w:hAnsi="Times New Roman" w:cs="Times New Roman"/>
        </w:rPr>
        <w:t xml:space="preserve">expenses, </w:t>
      </w:r>
      <w:r w:rsidR="00891C52" w:rsidRPr="00891C52">
        <w:rPr>
          <w:rFonts w:ascii="Times New Roman" w:eastAsia="Times New Roman" w:hAnsi="Times New Roman" w:cs="Times New Roman"/>
        </w:rPr>
        <w:t>generating</w:t>
      </w:r>
      <w:r w:rsidRPr="00891C52">
        <w:rPr>
          <w:rFonts w:ascii="Times New Roman" w:eastAsia="Times New Roman" w:hAnsi="Times New Roman" w:cs="Times New Roman"/>
        </w:rPr>
        <w:t xml:space="preserve"> reports as well </w:t>
      </w:r>
      <w:r w:rsidR="00891C52" w:rsidRPr="00891C52">
        <w:rPr>
          <w:rFonts w:ascii="Times New Roman" w:eastAsia="Times New Roman" w:hAnsi="Times New Roman" w:cs="Times New Roman"/>
        </w:rPr>
        <w:t>and</w:t>
      </w:r>
      <w:r w:rsidRPr="00891C52">
        <w:rPr>
          <w:rFonts w:ascii="Times New Roman" w:eastAsia="Times New Roman" w:hAnsi="Times New Roman" w:cs="Times New Roman"/>
        </w:rPr>
        <w:t xml:space="preserve"> its capacity to make data easily readable.</w:t>
      </w:r>
    </w:p>
    <w:p w14:paraId="0394503C" w14:textId="69680442" w:rsidR="00CF64F5" w:rsidRPr="00891C52" w:rsidRDefault="00891C52" w:rsidP="00891C52">
      <w:pPr>
        <w:spacing w:after="0" w:line="480" w:lineRule="auto"/>
        <w:ind w:firstLine="720"/>
        <w:jc w:val="center"/>
        <w:rPr>
          <w:rFonts w:ascii="Times New Roman" w:hAnsi="Times New Roman" w:cs="Times New Roman"/>
          <w:b/>
          <w:bCs/>
        </w:rPr>
      </w:pPr>
      <w:r w:rsidRPr="00CF64F5">
        <w:rPr>
          <w:rFonts w:ascii="Times New Roman" w:hAnsi="Times New Roman" w:cs="Times New Roman"/>
          <w:b/>
          <w:bCs/>
        </w:rPr>
        <w:t>Excel as a Financial Planning Tool for Businesses</w:t>
      </w:r>
    </w:p>
    <w:p w14:paraId="27237EBA" w14:textId="4C7001AA" w:rsidR="00CF64F5" w:rsidRPr="00891C52" w:rsidRDefault="00CF64F5" w:rsidP="00E813A8">
      <w:pPr>
        <w:spacing w:after="0" w:line="480" w:lineRule="auto"/>
        <w:ind w:firstLine="720"/>
        <w:jc w:val="both"/>
        <w:rPr>
          <w:rFonts w:ascii="Times New Roman" w:hAnsi="Times New Roman" w:cs="Times New Roman"/>
        </w:rPr>
      </w:pPr>
      <w:r w:rsidRPr="00891C52">
        <w:rPr>
          <w:rFonts w:ascii="Times New Roman" w:eastAsia="Times New Roman" w:hAnsi="Times New Roman" w:cs="Times New Roman"/>
        </w:rPr>
        <w:t>In the world of business, one thing is especially essential for small businesses it is financial planning. Companies must check income, keep track of expenses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and see whether they’re profitable to </w:t>
      </w:r>
      <w:r w:rsidR="00891C52" w:rsidRPr="00891C52">
        <w:rPr>
          <w:rFonts w:ascii="Times New Roman" w:eastAsia="Times New Roman" w:hAnsi="Times New Roman" w:cs="Times New Roman"/>
        </w:rPr>
        <w:t>make</w:t>
      </w:r>
      <w:r w:rsidRPr="00891C52">
        <w:rPr>
          <w:rFonts w:ascii="Times New Roman" w:eastAsia="Times New Roman" w:hAnsi="Times New Roman" w:cs="Times New Roman"/>
        </w:rPr>
        <w:t xml:space="preserve"> the best decisions. This process is simplified by Microsoft Excel</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where </w:t>
      </w:r>
      <w:r w:rsidR="00891C52" w:rsidRPr="00891C52">
        <w:rPr>
          <w:rFonts w:ascii="Times New Roman" w:eastAsia="Times New Roman" w:hAnsi="Times New Roman" w:cs="Times New Roman"/>
        </w:rPr>
        <w:t>users</w:t>
      </w:r>
      <w:r w:rsidRPr="00891C52">
        <w:rPr>
          <w:rFonts w:ascii="Times New Roman" w:eastAsia="Times New Roman" w:hAnsi="Times New Roman" w:cs="Times New Roman"/>
        </w:rPr>
        <w:t xml:space="preserve"> </w:t>
      </w:r>
      <w:r w:rsidRPr="00891C52">
        <w:rPr>
          <w:rFonts w:ascii="Times New Roman" w:eastAsia="Times New Roman" w:hAnsi="Times New Roman" w:cs="Times New Roman"/>
        </w:rPr>
        <w:lastRenderedPageBreak/>
        <w:t>can create financial projections, budgets, and profit and loss statements. Financial records are presented in a structured manner using Excel spreadsheets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which explains how data is </w:t>
      </w:r>
      <w:r w:rsidR="00891C52" w:rsidRPr="00891C52">
        <w:rPr>
          <w:rFonts w:ascii="Times New Roman" w:eastAsia="Times New Roman" w:hAnsi="Times New Roman" w:cs="Times New Roman"/>
        </w:rPr>
        <w:t>well-organised</w:t>
      </w:r>
      <w:r w:rsidRPr="00891C52">
        <w:rPr>
          <w:rFonts w:ascii="Times New Roman" w:eastAsia="Times New Roman" w:hAnsi="Times New Roman" w:cs="Times New Roman"/>
        </w:rPr>
        <w:t xml:space="preserve"> and easy to locate (Fairhurst, 2019). Therefore, businesses can utilize columns for their income, expenses, and profits for different months to be able to track their income, expenses, and profits over time. Enables one to apply basic formulas like </w:t>
      </w:r>
      <w:r w:rsidR="006E55D4" w:rsidRPr="00891C52">
        <w:rPr>
          <w:rFonts w:ascii="Times New Roman" w:eastAsia="Times New Roman" w:hAnsi="Times New Roman" w:cs="Times New Roman"/>
        </w:rPr>
        <w:t>SUM (</w:t>
      </w:r>
      <w:r w:rsidRPr="00891C52">
        <w:rPr>
          <w:rFonts w:ascii="Times New Roman" w:eastAsia="Times New Roman" w:hAnsi="Times New Roman" w:cs="Times New Roman"/>
        </w:rPr>
        <w:t xml:space="preserve">), </w:t>
      </w:r>
      <w:r w:rsidR="00722CE8" w:rsidRPr="00891C52">
        <w:rPr>
          <w:rFonts w:ascii="Times New Roman" w:eastAsia="Times New Roman" w:hAnsi="Times New Roman" w:cs="Times New Roman"/>
        </w:rPr>
        <w:t>AVERAGE (</w:t>
      </w:r>
      <w:r w:rsidRPr="00891C52">
        <w:rPr>
          <w:rFonts w:ascii="Times New Roman" w:eastAsia="Times New Roman" w:hAnsi="Times New Roman" w:cs="Times New Roman"/>
        </w:rPr>
        <w:t>)</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and IF() to automate calculations, eliminate errors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and enhance efficiency (Akpan, 2024). </w:t>
      </w:r>
      <w:r w:rsidR="00891C52" w:rsidRPr="00891C52">
        <w:rPr>
          <w:rFonts w:ascii="Times New Roman" w:eastAsia="Times New Roman" w:hAnsi="Times New Roman" w:cs="Times New Roman"/>
        </w:rPr>
        <w:t>Small</w:t>
      </w:r>
      <w:r w:rsidRPr="00891C52">
        <w:rPr>
          <w:rFonts w:ascii="Times New Roman" w:eastAsia="Times New Roman" w:hAnsi="Times New Roman" w:cs="Times New Roman"/>
        </w:rPr>
        <w:t xml:space="preserve"> business owner </w:t>
      </w:r>
      <w:r w:rsidR="006E55D4" w:rsidRPr="00891C52">
        <w:rPr>
          <w:rFonts w:ascii="Times New Roman" w:eastAsia="Times New Roman" w:hAnsi="Times New Roman" w:cs="Times New Roman"/>
        </w:rPr>
        <w:t>doesn’t</w:t>
      </w:r>
      <w:r w:rsidRPr="00891C52">
        <w:rPr>
          <w:rFonts w:ascii="Times New Roman" w:eastAsia="Times New Roman" w:hAnsi="Times New Roman" w:cs="Times New Roman"/>
        </w:rPr>
        <w:t xml:space="preserve"> have advanced accounting knowledge but </w:t>
      </w:r>
      <w:r w:rsidR="00891C52" w:rsidRPr="00891C52">
        <w:rPr>
          <w:rFonts w:ascii="Times New Roman" w:eastAsia="Times New Roman" w:hAnsi="Times New Roman" w:cs="Times New Roman"/>
        </w:rPr>
        <w:t>need</w:t>
      </w:r>
      <w:r w:rsidRPr="00891C52">
        <w:rPr>
          <w:rFonts w:ascii="Times New Roman" w:eastAsia="Times New Roman" w:hAnsi="Times New Roman" w:cs="Times New Roman"/>
        </w:rPr>
        <w:t xml:space="preserve"> to know if their business is gaining or not on their money.</w:t>
      </w:r>
    </w:p>
    <w:p w14:paraId="17C16ABB" w14:textId="77777777" w:rsidR="00CF64F5" w:rsidRPr="00891C52" w:rsidRDefault="00CF64F5" w:rsidP="00CF64F5">
      <w:pPr>
        <w:spacing w:after="0" w:line="480" w:lineRule="auto"/>
        <w:ind w:firstLine="720"/>
        <w:jc w:val="center"/>
        <w:rPr>
          <w:rFonts w:ascii="Times New Roman" w:hAnsi="Times New Roman" w:cs="Times New Roman"/>
          <w:b/>
          <w:bCs/>
        </w:rPr>
      </w:pPr>
      <w:r w:rsidRPr="00891C52">
        <w:rPr>
          <w:rFonts w:ascii="Times New Roman" w:eastAsia="Times New Roman" w:hAnsi="Times New Roman" w:cs="Times New Roman"/>
          <w:b/>
          <w:bCs/>
        </w:rPr>
        <w:t>Data Analysis and Decision Making</w:t>
      </w:r>
    </w:p>
    <w:p w14:paraId="59C348C3" w14:textId="27C50D9B" w:rsidR="00CF64F5" w:rsidRPr="00891C52" w:rsidRDefault="00CF64F5" w:rsidP="00CF64F5">
      <w:pPr>
        <w:spacing w:after="0" w:line="480" w:lineRule="auto"/>
        <w:ind w:firstLine="720"/>
        <w:jc w:val="both"/>
        <w:rPr>
          <w:rFonts w:ascii="Times New Roman" w:hAnsi="Times New Roman" w:cs="Times New Roman"/>
        </w:rPr>
      </w:pPr>
      <w:r w:rsidRPr="00891C52">
        <w:rPr>
          <w:rFonts w:ascii="Times New Roman" w:eastAsia="Times New Roman" w:hAnsi="Times New Roman" w:cs="Times New Roman"/>
        </w:rPr>
        <w:t xml:space="preserve">Excel’s capability to </w:t>
      </w:r>
      <w:r w:rsidR="006E55D4" w:rsidRPr="00891C52">
        <w:rPr>
          <w:rFonts w:ascii="Times New Roman" w:eastAsia="Times New Roman" w:hAnsi="Times New Roman" w:cs="Times New Roman"/>
        </w:rPr>
        <w:t>analyse</w:t>
      </w:r>
      <w:r w:rsidRPr="00891C52">
        <w:rPr>
          <w:rFonts w:ascii="Times New Roman" w:eastAsia="Times New Roman" w:hAnsi="Times New Roman" w:cs="Times New Roman"/>
        </w:rPr>
        <w:t xml:space="preserve"> huge </w:t>
      </w:r>
      <w:r w:rsidR="00891C52" w:rsidRPr="00891C52">
        <w:rPr>
          <w:rFonts w:ascii="Times New Roman" w:eastAsia="Times New Roman" w:hAnsi="Times New Roman" w:cs="Times New Roman"/>
        </w:rPr>
        <w:t>datasets</w:t>
      </w:r>
      <w:r w:rsidRPr="00891C52">
        <w:rPr>
          <w:rFonts w:ascii="Times New Roman" w:eastAsia="Times New Roman" w:hAnsi="Times New Roman" w:cs="Times New Roman"/>
        </w:rPr>
        <w:t xml:space="preserve"> efficiently is one of the primary reasons Excel still counts in the digital era. A typical case is that businesses produce a mammoth amount of sales, customer </w:t>
      </w:r>
      <w:r w:rsidR="006E55D4" w:rsidRPr="00891C52">
        <w:rPr>
          <w:rFonts w:ascii="Times New Roman" w:eastAsia="Times New Roman" w:hAnsi="Times New Roman" w:cs="Times New Roman"/>
        </w:rPr>
        <w:t>behaviours</w:t>
      </w:r>
      <w:r w:rsidRPr="00891C52">
        <w:rPr>
          <w:rFonts w:ascii="Times New Roman" w:eastAsia="Times New Roman" w:hAnsi="Times New Roman" w:cs="Times New Roman"/>
        </w:rPr>
        <w:t>, inventory</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and operational cost data. Using Excel’s features like PivotTables, data sorting</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and filtering, users </w:t>
      </w:r>
      <w:r w:rsidR="00891C52" w:rsidRPr="00891C52">
        <w:rPr>
          <w:rFonts w:ascii="Times New Roman" w:eastAsia="Times New Roman" w:hAnsi="Times New Roman" w:cs="Times New Roman"/>
        </w:rPr>
        <w:t>can</w:t>
      </w:r>
      <w:r w:rsidRPr="00891C52">
        <w:rPr>
          <w:rFonts w:ascii="Times New Roman" w:eastAsia="Times New Roman" w:hAnsi="Times New Roman" w:cs="Times New Roman"/>
        </w:rPr>
        <w:t xml:space="preserve"> easily identify trends and patterns (Akpan, 2024). For instance, a company could use PivotTables to tabulate financial data to calculate the monthly revenues. When a company discerns </w:t>
      </w:r>
      <w:r w:rsidR="00891C52" w:rsidRPr="00891C52">
        <w:rPr>
          <w:rFonts w:ascii="Times New Roman" w:eastAsia="Times New Roman" w:hAnsi="Times New Roman" w:cs="Times New Roman"/>
        </w:rPr>
        <w:t>a</w:t>
      </w:r>
      <w:r w:rsidRPr="00891C52">
        <w:rPr>
          <w:rFonts w:ascii="Times New Roman" w:eastAsia="Times New Roman" w:hAnsi="Times New Roman" w:cs="Times New Roman"/>
        </w:rPr>
        <w:t xml:space="preserve"> drop </w:t>
      </w:r>
      <w:r w:rsidR="00891C52" w:rsidRPr="00891C52">
        <w:rPr>
          <w:rFonts w:ascii="Times New Roman" w:eastAsia="Times New Roman" w:hAnsi="Times New Roman" w:cs="Times New Roman"/>
        </w:rPr>
        <w:t>in</w:t>
      </w:r>
      <w:r w:rsidRPr="00891C52">
        <w:rPr>
          <w:rFonts w:ascii="Times New Roman" w:eastAsia="Times New Roman" w:hAnsi="Times New Roman" w:cs="Times New Roman"/>
        </w:rPr>
        <w:t xml:space="preserve"> sales during an eligible period, they can understand the reason for this trend and make some adjustments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like carrying out a marketing campaign or giving discounts if it stands reasonable. Also, Excel has conditional formatting that</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with support from the user</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highlights important financial data (</w:t>
      </w:r>
      <w:proofErr w:type="spellStart"/>
      <w:r w:rsidRPr="00891C52">
        <w:rPr>
          <w:rFonts w:ascii="Times New Roman" w:eastAsia="Times New Roman" w:hAnsi="Times New Roman" w:cs="Times New Roman"/>
        </w:rPr>
        <w:t>Lohani</w:t>
      </w:r>
      <w:proofErr w:type="spellEnd"/>
      <w:r w:rsidRPr="00891C52">
        <w:rPr>
          <w:rFonts w:ascii="Times New Roman" w:eastAsia="Times New Roman" w:hAnsi="Times New Roman" w:cs="Times New Roman"/>
        </w:rPr>
        <w:t xml:space="preserve"> 2023). For example, if a business wants to see expenses that exceed a pretty high limit, conditional formatting can be used to highlight those values. Having such representation of data helps businesses to take corrective actions before financial problems get blown out of proportion.</w:t>
      </w:r>
    </w:p>
    <w:p w14:paraId="33CB4073" w14:textId="77777777" w:rsidR="00CF64F5" w:rsidRPr="00891C52" w:rsidRDefault="00CF64F5" w:rsidP="00CF64F5">
      <w:pPr>
        <w:spacing w:after="0" w:line="480" w:lineRule="auto"/>
        <w:ind w:firstLine="720"/>
        <w:jc w:val="center"/>
        <w:rPr>
          <w:rFonts w:ascii="Times New Roman" w:hAnsi="Times New Roman" w:cs="Times New Roman"/>
          <w:b/>
          <w:bCs/>
        </w:rPr>
      </w:pPr>
      <w:r w:rsidRPr="00891C52">
        <w:rPr>
          <w:rFonts w:ascii="Times New Roman" w:eastAsia="Times New Roman" w:hAnsi="Times New Roman" w:cs="Times New Roman"/>
          <w:b/>
          <w:bCs/>
        </w:rPr>
        <w:t>Automation and Efficiency</w:t>
      </w:r>
    </w:p>
    <w:p w14:paraId="225B709D" w14:textId="371CE0BD" w:rsidR="00CF64F5" w:rsidRPr="00891C52" w:rsidRDefault="00CF64F5" w:rsidP="00CF64F5">
      <w:pPr>
        <w:spacing w:after="0" w:line="480" w:lineRule="auto"/>
        <w:ind w:firstLine="720"/>
        <w:jc w:val="both"/>
        <w:rPr>
          <w:rFonts w:ascii="Times New Roman" w:hAnsi="Times New Roman" w:cs="Times New Roman"/>
        </w:rPr>
      </w:pPr>
      <w:r w:rsidRPr="00891C52">
        <w:rPr>
          <w:rFonts w:ascii="Times New Roman" w:eastAsia="Times New Roman" w:hAnsi="Times New Roman" w:cs="Times New Roman"/>
        </w:rPr>
        <w:lastRenderedPageBreak/>
        <w:t>The digital age has necessitated that businesses find means to be more efficient as they reduce manual workload. Various automation tools in Microsoft Excel</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like macros and advanced </w:t>
      </w:r>
      <w:r w:rsidR="00891C52" w:rsidRPr="00891C52">
        <w:rPr>
          <w:rFonts w:ascii="Times New Roman" w:eastAsia="Times New Roman" w:hAnsi="Times New Roman" w:cs="Times New Roman"/>
        </w:rPr>
        <w:t>formulas,</w:t>
      </w:r>
      <w:r w:rsidRPr="00891C52">
        <w:rPr>
          <w:rFonts w:ascii="Times New Roman" w:eastAsia="Times New Roman" w:hAnsi="Times New Roman" w:cs="Times New Roman"/>
        </w:rPr>
        <w:t xml:space="preserve"> reduce </w:t>
      </w:r>
      <w:r w:rsidR="00891C52" w:rsidRPr="00891C52">
        <w:rPr>
          <w:rFonts w:ascii="Times New Roman" w:eastAsia="Times New Roman" w:hAnsi="Times New Roman" w:cs="Times New Roman"/>
        </w:rPr>
        <w:t xml:space="preserve">the </w:t>
      </w:r>
      <w:r w:rsidRPr="00891C52">
        <w:rPr>
          <w:rFonts w:ascii="Times New Roman" w:eastAsia="Times New Roman" w:hAnsi="Times New Roman" w:cs="Times New Roman"/>
        </w:rPr>
        <w:t>tedious repeatability of tasks (</w:t>
      </w:r>
      <w:proofErr w:type="spellStart"/>
      <w:r w:rsidRPr="00891C52">
        <w:rPr>
          <w:rFonts w:ascii="Times New Roman" w:eastAsia="Times New Roman" w:hAnsi="Times New Roman" w:cs="Times New Roman"/>
        </w:rPr>
        <w:t>Jelen</w:t>
      </w:r>
      <w:proofErr w:type="spellEnd"/>
      <w:r w:rsidRPr="00891C52">
        <w:rPr>
          <w:rFonts w:ascii="Times New Roman" w:eastAsia="Times New Roman" w:hAnsi="Times New Roman" w:cs="Times New Roman"/>
        </w:rPr>
        <w:t>, 2022). A small business keeping track of monthly revenue and expenses, for instance, can create a macro that generates profit and loss statements on its own. Instead, the macro can be configured to pull information from various sheets and update financial summaries in real time instead of entering data manually and manually recalculating totals every month. Nevertheless, this avoids human errors and saves a lot of time. In addition, Excel can be connected with other business software like QuickBooks, Google Sheets, and Power BI (</w:t>
      </w:r>
      <w:proofErr w:type="spellStart"/>
      <w:r w:rsidRPr="00891C52">
        <w:rPr>
          <w:rFonts w:ascii="Times New Roman" w:eastAsia="Times New Roman" w:hAnsi="Times New Roman" w:cs="Times New Roman"/>
        </w:rPr>
        <w:t>Igulu</w:t>
      </w:r>
      <w:proofErr w:type="spellEnd"/>
      <w:r w:rsidRPr="00891C52">
        <w:rPr>
          <w:rFonts w:ascii="Times New Roman" w:eastAsia="Times New Roman" w:hAnsi="Times New Roman" w:cs="Times New Roman"/>
        </w:rPr>
        <w:t xml:space="preserve"> et al., 2023). As a result, this enables businesses to import or export data smoothly while improving productivity. Excel is a very useful tool for businesses based on the automation capabilities within Excel itself.</w:t>
      </w:r>
    </w:p>
    <w:p w14:paraId="28FC002B" w14:textId="77777777" w:rsidR="00CF64F5" w:rsidRPr="00891C52" w:rsidRDefault="00CF64F5" w:rsidP="00CF64F5">
      <w:pPr>
        <w:spacing w:after="0" w:line="480" w:lineRule="auto"/>
        <w:ind w:firstLine="720"/>
        <w:jc w:val="center"/>
        <w:rPr>
          <w:rFonts w:ascii="Times New Roman" w:hAnsi="Times New Roman" w:cs="Times New Roman"/>
          <w:b/>
          <w:bCs/>
        </w:rPr>
      </w:pPr>
      <w:r w:rsidRPr="00891C52">
        <w:rPr>
          <w:rFonts w:ascii="Times New Roman" w:eastAsia="Times New Roman" w:hAnsi="Times New Roman" w:cs="Times New Roman"/>
          <w:b/>
          <w:bCs/>
        </w:rPr>
        <w:t>Data Visualization and Reporting</w:t>
      </w:r>
    </w:p>
    <w:p w14:paraId="196EB2C3" w14:textId="63DF0582" w:rsidR="00CF64F5" w:rsidRPr="00891C52" w:rsidRDefault="00CF64F5" w:rsidP="00CF64F5">
      <w:pPr>
        <w:spacing w:after="0" w:line="480" w:lineRule="auto"/>
        <w:ind w:firstLine="720"/>
        <w:jc w:val="both"/>
        <w:rPr>
          <w:rFonts w:ascii="Times New Roman" w:hAnsi="Times New Roman" w:cs="Times New Roman"/>
        </w:rPr>
      </w:pPr>
      <w:r w:rsidRPr="00891C52">
        <w:rPr>
          <w:rFonts w:ascii="Times New Roman" w:eastAsia="Times New Roman" w:hAnsi="Times New Roman" w:cs="Times New Roman"/>
        </w:rPr>
        <w:t xml:space="preserve">Excel is another major strength of the digital age when it comes to data visualization. Any </w:t>
      </w:r>
      <w:r w:rsidR="00891C52" w:rsidRPr="00891C52">
        <w:rPr>
          <w:rFonts w:ascii="Times New Roman" w:eastAsia="Times New Roman" w:hAnsi="Times New Roman" w:cs="Times New Roman"/>
        </w:rPr>
        <w:t>business</w:t>
      </w:r>
      <w:r w:rsidRPr="00891C52">
        <w:rPr>
          <w:rFonts w:ascii="Times New Roman" w:eastAsia="Times New Roman" w:hAnsi="Times New Roman" w:cs="Times New Roman"/>
        </w:rPr>
        <w:t xml:space="preserve"> often </w:t>
      </w:r>
      <w:r w:rsidR="00891C52" w:rsidRPr="00891C52">
        <w:rPr>
          <w:rFonts w:ascii="Times New Roman" w:eastAsia="Times New Roman" w:hAnsi="Times New Roman" w:cs="Times New Roman"/>
        </w:rPr>
        <w:t>requires</w:t>
      </w:r>
      <w:r w:rsidRPr="00891C52">
        <w:rPr>
          <w:rFonts w:ascii="Times New Roman" w:eastAsia="Times New Roman" w:hAnsi="Times New Roman" w:cs="Times New Roman"/>
        </w:rPr>
        <w:t xml:space="preserve"> an </w:t>
      </w:r>
      <w:r w:rsidR="00891C52" w:rsidRPr="00891C52">
        <w:rPr>
          <w:rFonts w:ascii="Times New Roman" w:eastAsia="Times New Roman" w:hAnsi="Times New Roman" w:cs="Times New Roman"/>
        </w:rPr>
        <w:t>easy-to-understand</w:t>
      </w:r>
      <w:r w:rsidRPr="00891C52">
        <w:rPr>
          <w:rFonts w:ascii="Times New Roman" w:eastAsia="Times New Roman" w:hAnsi="Times New Roman" w:cs="Times New Roman"/>
        </w:rPr>
        <w:t xml:space="preserve"> and precise financial report that can be passed over to the stakeholders, investors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or employees. Various charting tools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such as bar charts, pie charts, </w:t>
      </w:r>
      <w:r w:rsidR="00891C52" w:rsidRPr="00891C52">
        <w:rPr>
          <w:rFonts w:ascii="Times New Roman" w:eastAsia="Times New Roman" w:hAnsi="Times New Roman" w:cs="Times New Roman"/>
        </w:rPr>
        <w:t xml:space="preserve">and </w:t>
      </w:r>
      <w:r w:rsidRPr="00891C52">
        <w:rPr>
          <w:rFonts w:ascii="Times New Roman" w:eastAsia="Times New Roman" w:hAnsi="Times New Roman" w:cs="Times New Roman"/>
        </w:rPr>
        <w:t>line graphs</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are provided by Excel to visualize financial data more effectively (Mahajan, 2021). For instance, a bar chart that compares income and expenses across three months is made with ease. If the business expenditure increases at a higher rate than his or her income, the organizational expenditure may be cut. This helps decision makers easier to interpret complex financial information at a glance. Additionally, Excel’s dashboard function permits the business to create interactive reports where users can filter and provide reports and analysis of different aspects of financial data on the go (Akpan, 2024). This is very useful for small businesses </w:t>
      </w:r>
      <w:r w:rsidR="00891C52" w:rsidRPr="00891C52">
        <w:rPr>
          <w:rFonts w:ascii="Times New Roman" w:eastAsia="Times New Roman" w:hAnsi="Times New Roman" w:cs="Times New Roman"/>
        </w:rPr>
        <w:t>that</w:t>
      </w:r>
      <w:r w:rsidRPr="00891C52">
        <w:rPr>
          <w:rFonts w:ascii="Times New Roman" w:eastAsia="Times New Roman" w:hAnsi="Times New Roman" w:cs="Times New Roman"/>
        </w:rPr>
        <w:t xml:space="preserve"> want to professionally and persuasively.</w:t>
      </w:r>
    </w:p>
    <w:p w14:paraId="524D93D6" w14:textId="77777777" w:rsidR="00891C52" w:rsidRPr="00CF64F5" w:rsidRDefault="00891C52" w:rsidP="00891C52">
      <w:pPr>
        <w:spacing w:after="0" w:line="480" w:lineRule="auto"/>
        <w:ind w:firstLine="720"/>
        <w:jc w:val="center"/>
        <w:rPr>
          <w:rFonts w:ascii="Times New Roman" w:hAnsi="Times New Roman" w:cs="Times New Roman"/>
          <w:b/>
          <w:bCs/>
        </w:rPr>
      </w:pPr>
      <w:r w:rsidRPr="00CF64F5">
        <w:rPr>
          <w:rFonts w:ascii="Times New Roman" w:hAnsi="Times New Roman" w:cs="Times New Roman"/>
          <w:b/>
          <w:bCs/>
        </w:rPr>
        <w:lastRenderedPageBreak/>
        <w:t>Excel’s Role in the Future of Digital Business</w:t>
      </w:r>
    </w:p>
    <w:p w14:paraId="07734BAE" w14:textId="4E99BDAF" w:rsidR="00CF64F5" w:rsidRPr="00891C52" w:rsidRDefault="00CF64F5" w:rsidP="00CF64F5">
      <w:pPr>
        <w:spacing w:after="0" w:line="480" w:lineRule="auto"/>
        <w:ind w:firstLine="720"/>
        <w:jc w:val="both"/>
        <w:rPr>
          <w:rFonts w:ascii="Times New Roman" w:eastAsia="Times New Roman" w:hAnsi="Times New Roman" w:cs="Times New Roman"/>
        </w:rPr>
      </w:pPr>
      <w:r w:rsidRPr="00891C52">
        <w:rPr>
          <w:rFonts w:ascii="Times New Roman" w:eastAsia="Times New Roman" w:hAnsi="Times New Roman" w:cs="Times New Roman"/>
        </w:rPr>
        <w:t xml:space="preserve">However, with the march of digital transformation, there’s no doubt that Excel remains integral to financial management, data analysis, business intelligence, and all business activities. As an increasing number of </w:t>
      </w:r>
      <w:r w:rsidR="00891C52" w:rsidRPr="00891C52">
        <w:rPr>
          <w:rFonts w:ascii="Times New Roman" w:eastAsia="Times New Roman" w:hAnsi="Times New Roman" w:cs="Times New Roman"/>
        </w:rPr>
        <w:t>cloud-based</w:t>
      </w:r>
      <w:r w:rsidRPr="00891C52">
        <w:rPr>
          <w:rFonts w:ascii="Times New Roman" w:eastAsia="Times New Roman" w:hAnsi="Times New Roman" w:cs="Times New Roman"/>
        </w:rPr>
        <w:t xml:space="preserve"> platforms, such as Microsoft 365, use Excel, it is possible to edit it no matter where you are, and in collaboration or from a remote area. One more element that has grown due to the integration of artificial intelligence (AI) and machine learning in Excel is the availability of its extended capabilities (</w:t>
      </w:r>
      <w:proofErr w:type="spellStart"/>
      <w:r w:rsidRPr="00891C52">
        <w:rPr>
          <w:rFonts w:ascii="Times New Roman" w:eastAsia="Times New Roman" w:hAnsi="Times New Roman" w:cs="Times New Roman"/>
        </w:rPr>
        <w:t>Raschka</w:t>
      </w:r>
      <w:proofErr w:type="spellEnd"/>
      <w:r w:rsidRPr="00891C52">
        <w:rPr>
          <w:rFonts w:ascii="Times New Roman" w:eastAsia="Times New Roman" w:hAnsi="Times New Roman" w:cs="Times New Roman"/>
        </w:rPr>
        <w:t xml:space="preserve"> et al., 2020). There are features such as Excel Ideas that provide users with automated data insights and suggestions, enabling more people to do financial analysis. If businesses are generating more data</w:t>
      </w:r>
      <w:r w:rsidR="00891C52" w:rsidRPr="00891C52">
        <w:rPr>
          <w:rFonts w:ascii="Times New Roman" w:eastAsia="Times New Roman" w:hAnsi="Times New Roman" w:cs="Times New Roman"/>
        </w:rPr>
        <w:t>,</w:t>
      </w:r>
      <w:r w:rsidRPr="00891C52">
        <w:rPr>
          <w:rFonts w:ascii="Times New Roman" w:eastAsia="Times New Roman" w:hAnsi="Times New Roman" w:cs="Times New Roman"/>
        </w:rPr>
        <w:t xml:space="preserve"> then </w:t>
      </w:r>
      <w:r w:rsidR="00DC20B8">
        <w:rPr>
          <w:rFonts w:ascii="Times New Roman" w:eastAsia="Times New Roman" w:hAnsi="Times New Roman" w:cs="Times New Roman"/>
        </w:rPr>
        <w:t>Excel will need</w:t>
      </w:r>
      <w:r w:rsidRPr="00891C52">
        <w:rPr>
          <w:rFonts w:ascii="Times New Roman" w:eastAsia="Times New Roman" w:hAnsi="Times New Roman" w:cs="Times New Roman"/>
        </w:rPr>
        <w:t xml:space="preserve"> to process that data efficiently </w:t>
      </w:r>
      <w:r w:rsidR="00891C52" w:rsidRPr="00891C52">
        <w:rPr>
          <w:rFonts w:ascii="Times New Roman" w:eastAsia="Times New Roman" w:hAnsi="Times New Roman" w:cs="Times New Roman"/>
        </w:rPr>
        <w:t>to</w:t>
      </w:r>
      <w:r w:rsidRPr="00891C52">
        <w:rPr>
          <w:rFonts w:ascii="Times New Roman" w:eastAsia="Times New Roman" w:hAnsi="Times New Roman" w:cs="Times New Roman"/>
        </w:rPr>
        <w:t xml:space="preserve"> make the right </w:t>
      </w:r>
      <w:r w:rsidR="00891C52" w:rsidRPr="00891C52">
        <w:rPr>
          <w:rFonts w:ascii="Times New Roman" w:eastAsia="Times New Roman" w:hAnsi="Times New Roman" w:cs="Times New Roman"/>
        </w:rPr>
        <w:t>data-driven</w:t>
      </w:r>
      <w:r w:rsidRPr="00891C52">
        <w:rPr>
          <w:rFonts w:ascii="Times New Roman" w:eastAsia="Times New Roman" w:hAnsi="Times New Roman" w:cs="Times New Roman"/>
        </w:rPr>
        <w:t xml:space="preserve"> decisions.</w:t>
      </w:r>
    </w:p>
    <w:p w14:paraId="67BE7EE5" w14:textId="77777777" w:rsidR="00891C52" w:rsidRPr="00891C52" w:rsidRDefault="00891C52" w:rsidP="00CF64F5">
      <w:pPr>
        <w:spacing w:after="0" w:line="480" w:lineRule="auto"/>
        <w:ind w:firstLine="720"/>
        <w:jc w:val="both"/>
        <w:rPr>
          <w:rFonts w:ascii="Times New Roman" w:eastAsia="Times New Roman" w:hAnsi="Times New Roman" w:cs="Times New Roman"/>
        </w:rPr>
      </w:pPr>
    </w:p>
    <w:p w14:paraId="1A0BF953" w14:textId="730BB42A" w:rsidR="00891C52" w:rsidRPr="00891C52" w:rsidRDefault="006E55D4" w:rsidP="006E55D4">
      <w:pPr>
        <w:spacing w:after="0" w:line="480" w:lineRule="auto"/>
        <w:ind w:firstLine="720"/>
        <w:jc w:val="center"/>
        <w:rPr>
          <w:rFonts w:ascii="Times New Roman" w:eastAsia="Times New Roman" w:hAnsi="Times New Roman" w:cs="Times New Roman"/>
        </w:rPr>
      </w:pPr>
      <w:r w:rsidRPr="006E55D4">
        <w:rPr>
          <w:rFonts w:ascii="Times New Roman" w:eastAsia="Times New Roman" w:hAnsi="Times New Roman" w:cs="Times New Roman"/>
          <w:b/>
          <w:bCs/>
        </w:rPr>
        <w:t>Task 4</w:t>
      </w:r>
      <w:r>
        <w:rPr>
          <w:rFonts w:ascii="Times New Roman" w:eastAsia="Times New Roman" w:hAnsi="Times New Roman" w:cs="Times New Roman"/>
        </w:rPr>
        <w:t xml:space="preserve"> </w:t>
      </w:r>
      <w:r>
        <w:rPr>
          <w:rStyle w:val="Strong"/>
          <w:color w:val="000000"/>
        </w:rPr>
        <w:t>Storytelling Techniques Used in the Video</w:t>
      </w:r>
    </w:p>
    <w:p w14:paraId="413278F6" w14:textId="77777777" w:rsidR="00891C52" w:rsidRDefault="00891C52" w:rsidP="00CF64F5">
      <w:pPr>
        <w:spacing w:after="0" w:line="480" w:lineRule="auto"/>
        <w:ind w:firstLine="720"/>
        <w:jc w:val="both"/>
        <w:rPr>
          <w:rFonts w:ascii="Times New Roman" w:eastAsia="Times New Roman" w:hAnsi="Times New Roman" w:cs="Times New Roman"/>
        </w:rPr>
      </w:pPr>
    </w:p>
    <w:p w14:paraId="50483920" w14:textId="3B4AAF5C" w:rsidR="006E55D4" w:rsidRPr="006E55D4" w:rsidRDefault="006E55D4" w:rsidP="006E55D4">
      <w:pPr>
        <w:spacing w:after="0" w:line="480" w:lineRule="auto"/>
        <w:ind w:firstLine="720"/>
        <w:jc w:val="both"/>
        <w:rPr>
          <w:rFonts w:ascii="Times New Roman" w:eastAsia="Times New Roman" w:hAnsi="Times New Roman" w:cs="Times New Roman"/>
        </w:rPr>
      </w:pPr>
      <w:r w:rsidRPr="006E55D4">
        <w:rPr>
          <w:rFonts w:ascii="Times New Roman" w:eastAsia="Times New Roman" w:hAnsi="Times New Roman" w:cs="Times New Roman"/>
        </w:rPr>
        <w:t>The video advertisement for GreenHarvest Farms utilises storytelling techniques to create a captivating and engaging brand narrative. The film commences with a personal introduction, showcasing my visage to cultivate trust and forge a relationship with the audience. I adhered to a structured framework based on the “hero’s journey,” identifying a problem (the scarcity of fresh, sustainable fruit options) and proposing GreenHarvest Farms as the solution.</w:t>
      </w:r>
    </w:p>
    <w:p w14:paraId="7DC45537" w14:textId="77777777" w:rsidR="006E55D4" w:rsidRPr="006E55D4" w:rsidRDefault="006E55D4" w:rsidP="006E55D4">
      <w:pPr>
        <w:spacing w:after="0" w:line="480" w:lineRule="auto"/>
        <w:ind w:firstLine="720"/>
        <w:jc w:val="both"/>
        <w:rPr>
          <w:rFonts w:ascii="Times New Roman" w:eastAsia="Times New Roman" w:hAnsi="Times New Roman" w:cs="Times New Roman"/>
        </w:rPr>
      </w:pPr>
    </w:p>
    <w:p w14:paraId="700621F4" w14:textId="3E625661" w:rsidR="006E55D4" w:rsidRPr="006E55D4" w:rsidRDefault="006E55D4" w:rsidP="006E55D4">
      <w:pPr>
        <w:spacing w:after="0" w:line="480" w:lineRule="auto"/>
        <w:ind w:firstLine="720"/>
        <w:jc w:val="both"/>
        <w:rPr>
          <w:rFonts w:ascii="Times New Roman" w:eastAsia="Times New Roman" w:hAnsi="Times New Roman" w:cs="Times New Roman"/>
        </w:rPr>
      </w:pPr>
      <w:r w:rsidRPr="006E55D4">
        <w:rPr>
          <w:rFonts w:ascii="Times New Roman" w:eastAsia="Times New Roman" w:hAnsi="Times New Roman" w:cs="Times New Roman"/>
        </w:rPr>
        <w:t>The video employs emotional appeal to emphasise values such as health, convenience, sustainability, and community. Visual storytelling enhances the message by depicting innovative products, sustainable packaging, and satisfied customers. The images augment brand identification and assist the viewer in conceptualising the customer experience.</w:t>
      </w:r>
    </w:p>
    <w:p w14:paraId="36517AF6" w14:textId="77777777" w:rsidR="006E55D4" w:rsidRPr="006E55D4" w:rsidRDefault="006E55D4" w:rsidP="006E55D4">
      <w:pPr>
        <w:spacing w:after="0" w:line="480" w:lineRule="auto"/>
        <w:ind w:firstLine="720"/>
        <w:jc w:val="both"/>
        <w:rPr>
          <w:rFonts w:ascii="Times New Roman" w:eastAsia="Times New Roman" w:hAnsi="Times New Roman" w:cs="Times New Roman"/>
        </w:rPr>
      </w:pPr>
    </w:p>
    <w:p w14:paraId="6EE709CE" w14:textId="77777777" w:rsidR="006E55D4" w:rsidRPr="006E55D4" w:rsidRDefault="006E55D4" w:rsidP="006E55D4">
      <w:pPr>
        <w:spacing w:after="0" w:line="480" w:lineRule="auto"/>
        <w:ind w:firstLine="720"/>
        <w:jc w:val="both"/>
        <w:rPr>
          <w:rFonts w:ascii="Times New Roman" w:eastAsia="Times New Roman" w:hAnsi="Times New Roman" w:cs="Times New Roman"/>
        </w:rPr>
      </w:pPr>
      <w:r w:rsidRPr="006E55D4">
        <w:rPr>
          <w:rFonts w:ascii="Times New Roman" w:eastAsia="Times New Roman" w:hAnsi="Times New Roman" w:cs="Times New Roman"/>
        </w:rPr>
        <w:t xml:space="preserve"> I employed direct and friendly language, along with a warm tone, to convey the approachable nature of the business.  The concluding call to action prompts viewers to access the website and engage with the brand on social media, thereby fostering ongoing interaction.</w:t>
      </w:r>
    </w:p>
    <w:p w14:paraId="307006E4" w14:textId="77777777" w:rsidR="006E55D4" w:rsidRPr="006E55D4" w:rsidRDefault="006E55D4" w:rsidP="006E55D4">
      <w:pPr>
        <w:spacing w:after="0" w:line="480" w:lineRule="auto"/>
        <w:ind w:firstLine="720"/>
        <w:jc w:val="both"/>
        <w:rPr>
          <w:rFonts w:ascii="Times New Roman" w:eastAsia="Times New Roman" w:hAnsi="Times New Roman" w:cs="Times New Roman"/>
        </w:rPr>
      </w:pPr>
    </w:p>
    <w:p w14:paraId="0E74805D" w14:textId="54C5379D" w:rsidR="006E55D4" w:rsidRPr="00891C52" w:rsidRDefault="006E55D4" w:rsidP="006E55D4">
      <w:pPr>
        <w:spacing w:after="0" w:line="480" w:lineRule="auto"/>
        <w:ind w:firstLine="720"/>
        <w:jc w:val="both"/>
        <w:rPr>
          <w:rFonts w:ascii="Times New Roman" w:eastAsia="Times New Roman" w:hAnsi="Times New Roman" w:cs="Times New Roman"/>
        </w:rPr>
      </w:pPr>
      <w:r w:rsidRPr="006E55D4">
        <w:rPr>
          <w:rFonts w:ascii="Times New Roman" w:eastAsia="Times New Roman" w:hAnsi="Times New Roman" w:cs="Times New Roman"/>
        </w:rPr>
        <w:t xml:space="preserve"> The video employs techniques such as character connection, emotional resonance, clear structure, and visual cues to construct a compelling narrative that establishes GreenHarvest Farms as a reliable, values-oriented brand.</w:t>
      </w:r>
    </w:p>
    <w:p w14:paraId="56CEA9B6" w14:textId="68D30C4D" w:rsidR="00891C52" w:rsidRPr="00F757DF" w:rsidRDefault="00F757DF" w:rsidP="00F757DF">
      <w:pPr>
        <w:spacing w:after="0" w:line="480" w:lineRule="auto"/>
        <w:ind w:firstLine="720"/>
        <w:jc w:val="center"/>
        <w:rPr>
          <w:rFonts w:ascii="Times New Roman" w:eastAsia="Times New Roman" w:hAnsi="Times New Roman" w:cs="Times New Roman"/>
          <w:b/>
          <w:bCs/>
          <w:sz w:val="28"/>
          <w:szCs w:val="28"/>
        </w:rPr>
      </w:pPr>
      <w:r w:rsidRPr="00F757DF">
        <w:rPr>
          <w:rFonts w:ascii="Times New Roman" w:eastAsia="Times New Roman" w:hAnsi="Times New Roman" w:cs="Times New Roman"/>
          <w:b/>
          <w:bCs/>
          <w:sz w:val="28"/>
          <w:szCs w:val="28"/>
        </w:rPr>
        <w:t>There is the link for the video on YouTube</w:t>
      </w:r>
      <w:r>
        <w:rPr>
          <w:rFonts w:ascii="Times New Roman" w:eastAsia="Times New Roman" w:hAnsi="Times New Roman" w:cs="Times New Roman"/>
          <w:b/>
          <w:bCs/>
          <w:sz w:val="28"/>
          <w:szCs w:val="28"/>
        </w:rPr>
        <w:t xml:space="preserve">: </w:t>
      </w:r>
      <w:hyperlink r:id="rId11" w:history="1">
        <w:r w:rsidRPr="00F3627C">
          <w:rPr>
            <w:rStyle w:val="Hyperlink"/>
            <w:rFonts w:ascii="Times New Roman" w:eastAsia="Times New Roman" w:hAnsi="Times New Roman" w:cs="Times New Roman"/>
            <w:b/>
            <w:bCs/>
            <w:sz w:val="28"/>
            <w:szCs w:val="28"/>
          </w:rPr>
          <w:t>https://youtu.be/5ebohaR7LEg?si=OseJiGDqz74yQ-W5</w:t>
        </w:r>
      </w:hyperlink>
    </w:p>
    <w:p w14:paraId="41D6409D" w14:textId="77777777" w:rsidR="00891C52" w:rsidRPr="00891C52" w:rsidRDefault="00891C52" w:rsidP="00F757DF">
      <w:pPr>
        <w:spacing w:after="0" w:line="480" w:lineRule="auto"/>
        <w:ind w:firstLine="720"/>
        <w:jc w:val="center"/>
        <w:rPr>
          <w:rFonts w:ascii="Times New Roman" w:eastAsia="Times New Roman" w:hAnsi="Times New Roman" w:cs="Times New Roman"/>
        </w:rPr>
      </w:pPr>
    </w:p>
    <w:p w14:paraId="7A433862" w14:textId="77777777" w:rsidR="00891C52" w:rsidRDefault="00891C52" w:rsidP="00F757DF">
      <w:pPr>
        <w:spacing w:after="0" w:line="480" w:lineRule="auto"/>
        <w:ind w:firstLine="720"/>
        <w:jc w:val="center"/>
        <w:rPr>
          <w:rFonts w:ascii="Times New Roman" w:eastAsia="Times New Roman" w:hAnsi="Times New Roman" w:cs="Times New Roman"/>
        </w:rPr>
      </w:pPr>
    </w:p>
    <w:p w14:paraId="71FF9611" w14:textId="77777777" w:rsidR="005028F2" w:rsidRDefault="005028F2" w:rsidP="00CF64F5">
      <w:pPr>
        <w:spacing w:after="0" w:line="480" w:lineRule="auto"/>
        <w:ind w:firstLine="720"/>
        <w:jc w:val="both"/>
        <w:rPr>
          <w:rFonts w:ascii="Times New Roman" w:eastAsia="Times New Roman" w:hAnsi="Times New Roman" w:cs="Times New Roman"/>
        </w:rPr>
      </w:pPr>
    </w:p>
    <w:p w14:paraId="57AFAE21" w14:textId="77777777" w:rsidR="005028F2" w:rsidRDefault="005028F2" w:rsidP="00CF64F5">
      <w:pPr>
        <w:spacing w:after="0" w:line="480" w:lineRule="auto"/>
        <w:ind w:firstLine="720"/>
        <w:jc w:val="both"/>
        <w:rPr>
          <w:rFonts w:ascii="Times New Roman" w:eastAsia="Times New Roman" w:hAnsi="Times New Roman" w:cs="Times New Roman"/>
        </w:rPr>
      </w:pPr>
    </w:p>
    <w:p w14:paraId="731F7434" w14:textId="77777777" w:rsidR="005028F2" w:rsidRDefault="005028F2" w:rsidP="00CF64F5">
      <w:pPr>
        <w:spacing w:after="0" w:line="480" w:lineRule="auto"/>
        <w:ind w:firstLine="720"/>
        <w:jc w:val="both"/>
        <w:rPr>
          <w:rFonts w:ascii="Times New Roman" w:eastAsia="Times New Roman" w:hAnsi="Times New Roman" w:cs="Times New Roman"/>
        </w:rPr>
      </w:pPr>
    </w:p>
    <w:p w14:paraId="2CBDA402" w14:textId="77777777" w:rsidR="005028F2" w:rsidRDefault="005028F2" w:rsidP="00CF64F5">
      <w:pPr>
        <w:spacing w:after="0" w:line="480" w:lineRule="auto"/>
        <w:ind w:firstLine="720"/>
        <w:jc w:val="both"/>
        <w:rPr>
          <w:rFonts w:ascii="Times New Roman" w:eastAsia="Times New Roman" w:hAnsi="Times New Roman" w:cs="Times New Roman"/>
        </w:rPr>
      </w:pPr>
    </w:p>
    <w:p w14:paraId="5CD2B489" w14:textId="77777777" w:rsidR="005028F2" w:rsidRDefault="005028F2" w:rsidP="00CF64F5">
      <w:pPr>
        <w:spacing w:after="0" w:line="480" w:lineRule="auto"/>
        <w:ind w:firstLine="720"/>
        <w:jc w:val="both"/>
        <w:rPr>
          <w:rFonts w:ascii="Times New Roman" w:eastAsia="Times New Roman" w:hAnsi="Times New Roman" w:cs="Times New Roman"/>
        </w:rPr>
      </w:pPr>
    </w:p>
    <w:p w14:paraId="26FAFA7A" w14:textId="77777777" w:rsidR="005028F2" w:rsidRDefault="005028F2" w:rsidP="00CF64F5">
      <w:pPr>
        <w:spacing w:after="0" w:line="480" w:lineRule="auto"/>
        <w:ind w:firstLine="720"/>
        <w:jc w:val="both"/>
        <w:rPr>
          <w:rFonts w:ascii="Times New Roman" w:eastAsia="Times New Roman" w:hAnsi="Times New Roman" w:cs="Times New Roman"/>
        </w:rPr>
      </w:pPr>
    </w:p>
    <w:p w14:paraId="7F3FA3E0" w14:textId="77777777" w:rsidR="005028F2" w:rsidRPr="00891C52" w:rsidRDefault="005028F2" w:rsidP="00CF64F5">
      <w:pPr>
        <w:spacing w:after="0" w:line="480" w:lineRule="auto"/>
        <w:ind w:firstLine="720"/>
        <w:jc w:val="both"/>
        <w:rPr>
          <w:rFonts w:ascii="Times New Roman" w:eastAsia="Times New Roman" w:hAnsi="Times New Roman" w:cs="Times New Roman"/>
        </w:rPr>
      </w:pPr>
    </w:p>
    <w:p w14:paraId="20FB2966" w14:textId="77777777" w:rsidR="00F757DF" w:rsidRDefault="00F757DF" w:rsidP="00772F5A">
      <w:pPr>
        <w:spacing w:after="0" w:line="480" w:lineRule="auto"/>
        <w:ind w:firstLine="720"/>
        <w:jc w:val="center"/>
        <w:rPr>
          <w:rFonts w:ascii="Times New Roman" w:eastAsia="Times New Roman" w:hAnsi="Times New Roman" w:cs="Times New Roman"/>
          <w:b/>
          <w:bCs/>
        </w:rPr>
      </w:pPr>
    </w:p>
    <w:p w14:paraId="09424102" w14:textId="77777777" w:rsidR="00F757DF" w:rsidRDefault="00F757DF" w:rsidP="00772F5A">
      <w:pPr>
        <w:spacing w:after="0" w:line="480" w:lineRule="auto"/>
        <w:ind w:firstLine="720"/>
        <w:jc w:val="center"/>
        <w:rPr>
          <w:rFonts w:ascii="Times New Roman" w:eastAsia="Times New Roman" w:hAnsi="Times New Roman" w:cs="Times New Roman"/>
          <w:b/>
          <w:bCs/>
        </w:rPr>
      </w:pPr>
    </w:p>
    <w:p w14:paraId="0A28ED11" w14:textId="77777777" w:rsidR="00F757DF" w:rsidRDefault="00F757DF" w:rsidP="00772F5A">
      <w:pPr>
        <w:spacing w:after="0" w:line="480" w:lineRule="auto"/>
        <w:ind w:firstLine="720"/>
        <w:jc w:val="center"/>
        <w:rPr>
          <w:rFonts w:ascii="Times New Roman" w:eastAsia="Times New Roman" w:hAnsi="Times New Roman" w:cs="Times New Roman"/>
          <w:b/>
          <w:bCs/>
        </w:rPr>
      </w:pPr>
    </w:p>
    <w:p w14:paraId="3866C1DB" w14:textId="77777777" w:rsidR="00F757DF" w:rsidRDefault="00F757DF" w:rsidP="00772F5A">
      <w:pPr>
        <w:spacing w:after="0" w:line="480" w:lineRule="auto"/>
        <w:ind w:firstLine="720"/>
        <w:jc w:val="center"/>
        <w:rPr>
          <w:rFonts w:ascii="Times New Roman" w:eastAsia="Times New Roman" w:hAnsi="Times New Roman" w:cs="Times New Roman"/>
          <w:b/>
          <w:bCs/>
        </w:rPr>
      </w:pPr>
    </w:p>
    <w:p w14:paraId="66008592" w14:textId="77777777" w:rsidR="00F757DF" w:rsidRDefault="00F757DF" w:rsidP="00772F5A">
      <w:pPr>
        <w:spacing w:after="0" w:line="480" w:lineRule="auto"/>
        <w:ind w:firstLine="720"/>
        <w:jc w:val="center"/>
        <w:rPr>
          <w:rFonts w:ascii="Times New Roman" w:eastAsia="Times New Roman" w:hAnsi="Times New Roman" w:cs="Times New Roman"/>
          <w:b/>
          <w:bCs/>
        </w:rPr>
      </w:pPr>
    </w:p>
    <w:p w14:paraId="285C982C" w14:textId="5927C6BF" w:rsidR="00772F5A" w:rsidRPr="00772F5A" w:rsidRDefault="00891C52" w:rsidP="00772F5A">
      <w:pPr>
        <w:spacing w:after="0" w:line="480" w:lineRule="auto"/>
        <w:ind w:firstLine="720"/>
        <w:jc w:val="center"/>
        <w:rPr>
          <w:rFonts w:ascii="Times New Roman" w:eastAsia="Times New Roman" w:hAnsi="Times New Roman" w:cs="Times New Roman"/>
          <w:b/>
          <w:bCs/>
        </w:rPr>
      </w:pPr>
      <w:r w:rsidRPr="00891C52">
        <w:rPr>
          <w:rFonts w:ascii="Times New Roman" w:eastAsia="Times New Roman" w:hAnsi="Times New Roman" w:cs="Times New Roman"/>
          <w:b/>
          <w:bCs/>
        </w:rPr>
        <w:t>References</w:t>
      </w:r>
    </w:p>
    <w:p w14:paraId="03468B2F"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Aerts, G., Smits, T., &amp; </w:t>
      </w:r>
      <w:proofErr w:type="spellStart"/>
      <w:r w:rsidRPr="005028F2">
        <w:rPr>
          <w:rFonts w:ascii="Times New Roman" w:hAnsi="Times New Roman" w:cs="Times New Roman"/>
        </w:rPr>
        <w:t>Verlegh</w:t>
      </w:r>
      <w:proofErr w:type="spellEnd"/>
      <w:r w:rsidRPr="005028F2">
        <w:rPr>
          <w:rFonts w:ascii="Times New Roman" w:hAnsi="Times New Roman" w:cs="Times New Roman"/>
        </w:rPr>
        <w:t>, P. W. (2017). The platform shapes the message: How website design affects abstraction and valence of online consumer reviews. Decision Support Systems, 104, 104-112.</w:t>
      </w:r>
    </w:p>
    <w:p w14:paraId="44562A38" w14:textId="77777777" w:rsidR="00772F5A" w:rsidRPr="00891C52" w:rsidRDefault="00772F5A" w:rsidP="00891C52">
      <w:pPr>
        <w:spacing w:after="0" w:line="480" w:lineRule="auto"/>
        <w:ind w:left="720" w:hanging="720"/>
        <w:rPr>
          <w:rFonts w:ascii="Times New Roman" w:hAnsi="Times New Roman" w:cs="Times New Roman"/>
        </w:rPr>
      </w:pPr>
      <w:r w:rsidRPr="00891C52">
        <w:rPr>
          <w:rFonts w:ascii="Times New Roman" w:hAnsi="Times New Roman" w:cs="Times New Roman"/>
        </w:rPr>
        <w:t>Akpan, D. M. (2024). Excel: VLOOKUP, pivot tables and SQL. In </w:t>
      </w:r>
      <w:r w:rsidRPr="00891C52">
        <w:rPr>
          <w:rFonts w:ascii="Times New Roman" w:hAnsi="Times New Roman" w:cs="Times New Roman"/>
          <w:i/>
          <w:iCs/>
        </w:rPr>
        <w:t>Future-Proof Accounting: Data and Technology Strategies</w:t>
      </w:r>
      <w:r w:rsidRPr="00891C52">
        <w:rPr>
          <w:rFonts w:ascii="Times New Roman" w:hAnsi="Times New Roman" w:cs="Times New Roman"/>
        </w:rPr>
        <w:t> (pp. 95-127). Emerald Publishing Limited.</w:t>
      </w:r>
    </w:p>
    <w:p w14:paraId="389E7D44"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Alfiana, F., Khofifah, N., Ramadhan, T., </w:t>
      </w:r>
      <w:proofErr w:type="spellStart"/>
      <w:r w:rsidRPr="005028F2">
        <w:rPr>
          <w:rFonts w:ascii="Times New Roman" w:hAnsi="Times New Roman" w:cs="Times New Roman"/>
        </w:rPr>
        <w:t>Septiani</w:t>
      </w:r>
      <w:proofErr w:type="spellEnd"/>
      <w:r w:rsidRPr="005028F2">
        <w:rPr>
          <w:rFonts w:ascii="Times New Roman" w:hAnsi="Times New Roman" w:cs="Times New Roman"/>
        </w:rPr>
        <w:t xml:space="preserve">, N., </w:t>
      </w:r>
      <w:proofErr w:type="spellStart"/>
      <w:r w:rsidRPr="005028F2">
        <w:rPr>
          <w:rFonts w:ascii="Times New Roman" w:hAnsi="Times New Roman" w:cs="Times New Roman"/>
        </w:rPr>
        <w:t>Wahyuningsih</w:t>
      </w:r>
      <w:proofErr w:type="spellEnd"/>
      <w:r w:rsidRPr="005028F2">
        <w:rPr>
          <w:rFonts w:ascii="Times New Roman" w:hAnsi="Times New Roman" w:cs="Times New Roman"/>
        </w:rPr>
        <w:t xml:space="preserve">, W., </w:t>
      </w:r>
      <w:proofErr w:type="spellStart"/>
      <w:r w:rsidRPr="005028F2">
        <w:rPr>
          <w:rFonts w:ascii="Times New Roman" w:hAnsi="Times New Roman" w:cs="Times New Roman"/>
        </w:rPr>
        <w:t>Azizah</w:t>
      </w:r>
      <w:proofErr w:type="spellEnd"/>
      <w:r w:rsidRPr="005028F2">
        <w:rPr>
          <w:rFonts w:ascii="Times New Roman" w:hAnsi="Times New Roman" w:cs="Times New Roman"/>
        </w:rPr>
        <w:t xml:space="preserve">, N.N. and </w:t>
      </w:r>
      <w:proofErr w:type="spellStart"/>
      <w:r w:rsidRPr="005028F2">
        <w:rPr>
          <w:rFonts w:ascii="Times New Roman" w:hAnsi="Times New Roman" w:cs="Times New Roman"/>
        </w:rPr>
        <w:t>Ramadhona</w:t>
      </w:r>
      <w:proofErr w:type="spellEnd"/>
      <w:r w:rsidRPr="005028F2">
        <w:rPr>
          <w:rFonts w:ascii="Times New Roman" w:hAnsi="Times New Roman" w:cs="Times New Roman"/>
        </w:rPr>
        <w:t xml:space="preserve">, N., 2023. Apply the search engine </w:t>
      </w:r>
      <w:proofErr w:type="spellStart"/>
      <w:r w:rsidRPr="005028F2">
        <w:rPr>
          <w:rFonts w:ascii="Times New Roman" w:hAnsi="Times New Roman" w:cs="Times New Roman"/>
        </w:rPr>
        <w:t>optimization</w:t>
      </w:r>
      <w:proofErr w:type="spellEnd"/>
      <w:r w:rsidRPr="005028F2">
        <w:rPr>
          <w:rFonts w:ascii="Times New Roman" w:hAnsi="Times New Roman" w:cs="Times New Roman"/>
        </w:rPr>
        <w:t xml:space="preserve"> (</w:t>
      </w:r>
      <w:proofErr w:type="spellStart"/>
      <w:r w:rsidRPr="005028F2">
        <w:rPr>
          <w:rFonts w:ascii="Times New Roman" w:hAnsi="Times New Roman" w:cs="Times New Roman"/>
        </w:rPr>
        <w:t>seo</w:t>
      </w:r>
      <w:proofErr w:type="spellEnd"/>
      <w:r w:rsidRPr="005028F2">
        <w:rPr>
          <w:rFonts w:ascii="Times New Roman" w:hAnsi="Times New Roman" w:cs="Times New Roman"/>
        </w:rPr>
        <w:t>) method to determine website ranking on search engines. International Journal of Cyber and IT Service Management, 3(1), pp.65-73.</w:t>
      </w:r>
    </w:p>
    <w:p w14:paraId="333858CB"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Arora, N., </w:t>
      </w:r>
      <w:proofErr w:type="spellStart"/>
      <w:r w:rsidRPr="005028F2">
        <w:rPr>
          <w:rFonts w:ascii="Times New Roman" w:hAnsi="Times New Roman" w:cs="Times New Roman"/>
        </w:rPr>
        <w:t>Dreze</w:t>
      </w:r>
      <w:proofErr w:type="spellEnd"/>
      <w:r w:rsidRPr="005028F2">
        <w:rPr>
          <w:rFonts w:ascii="Times New Roman" w:hAnsi="Times New Roman" w:cs="Times New Roman"/>
        </w:rPr>
        <w:t xml:space="preserve">, X., Ghose, A., Hess, J.D., Iyengar, R., Jing, B., Joshi, Y., Kumar, V., Lurie, N., Neslin, S. and </w:t>
      </w:r>
      <w:proofErr w:type="spellStart"/>
      <w:r w:rsidRPr="005028F2">
        <w:rPr>
          <w:rFonts w:ascii="Times New Roman" w:hAnsi="Times New Roman" w:cs="Times New Roman"/>
        </w:rPr>
        <w:t>Sajeesh</w:t>
      </w:r>
      <w:proofErr w:type="spellEnd"/>
      <w:r w:rsidRPr="005028F2">
        <w:rPr>
          <w:rFonts w:ascii="Times New Roman" w:hAnsi="Times New Roman" w:cs="Times New Roman"/>
        </w:rPr>
        <w:t>, S., 2008. Putting one-to-one marketing to work: Personalization, customization, and choice. Marketing Letters, 19, pp.305-321.</w:t>
      </w:r>
    </w:p>
    <w:p w14:paraId="13B33B57" w14:textId="77777777" w:rsidR="00772F5A" w:rsidRPr="005028F2" w:rsidRDefault="00772F5A" w:rsidP="005028F2">
      <w:pPr>
        <w:spacing w:after="0" w:line="480" w:lineRule="auto"/>
        <w:ind w:left="720" w:hanging="720"/>
        <w:rPr>
          <w:rFonts w:ascii="Times New Roman" w:hAnsi="Times New Roman" w:cs="Times New Roman"/>
        </w:rPr>
      </w:pPr>
      <w:proofErr w:type="spellStart"/>
      <w:r w:rsidRPr="005028F2">
        <w:rPr>
          <w:rFonts w:ascii="Times New Roman" w:hAnsi="Times New Roman" w:cs="Times New Roman"/>
        </w:rPr>
        <w:t>Bradburn</w:t>
      </w:r>
      <w:proofErr w:type="spellEnd"/>
      <w:r w:rsidRPr="005028F2">
        <w:rPr>
          <w:rFonts w:ascii="Times New Roman" w:hAnsi="Times New Roman" w:cs="Times New Roman"/>
        </w:rPr>
        <w:t xml:space="preserve">, N.M., </w:t>
      </w:r>
      <w:proofErr w:type="spellStart"/>
      <w:r w:rsidRPr="005028F2">
        <w:rPr>
          <w:rFonts w:ascii="Times New Roman" w:hAnsi="Times New Roman" w:cs="Times New Roman"/>
        </w:rPr>
        <w:t>Sudman</w:t>
      </w:r>
      <w:proofErr w:type="spellEnd"/>
      <w:r w:rsidRPr="005028F2">
        <w:rPr>
          <w:rFonts w:ascii="Times New Roman" w:hAnsi="Times New Roman" w:cs="Times New Roman"/>
        </w:rPr>
        <w:t xml:space="preserve">, S. and </w:t>
      </w:r>
      <w:proofErr w:type="spellStart"/>
      <w:r w:rsidRPr="005028F2">
        <w:rPr>
          <w:rFonts w:ascii="Times New Roman" w:hAnsi="Times New Roman" w:cs="Times New Roman"/>
        </w:rPr>
        <w:t>Wansink</w:t>
      </w:r>
      <w:proofErr w:type="spellEnd"/>
      <w:r w:rsidRPr="005028F2">
        <w:rPr>
          <w:rFonts w:ascii="Times New Roman" w:hAnsi="Times New Roman" w:cs="Times New Roman"/>
        </w:rPr>
        <w:t>, B., 2004. Asking questions: the definitive guide to questionnaire design--for market research, political polls, and social and health questionnaires. John Wiley &amp; Sons.</w:t>
      </w:r>
    </w:p>
    <w:p w14:paraId="5DF8390B"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Caspi, C.E., Lenk, K., Pelletier, J.E., Barnes, T.L., Harnack, L., Erickson, D.J. and Laska, M.N., 2017. Association between store food environment and customer purchases in small grocery stores, gas-marts, pharmacies and dollar stores. International Journal of </w:t>
      </w:r>
      <w:proofErr w:type="spellStart"/>
      <w:r w:rsidRPr="005028F2">
        <w:rPr>
          <w:rFonts w:ascii="Times New Roman" w:hAnsi="Times New Roman" w:cs="Times New Roman"/>
        </w:rPr>
        <w:t>Behavioral</w:t>
      </w:r>
      <w:proofErr w:type="spellEnd"/>
      <w:r w:rsidRPr="005028F2">
        <w:rPr>
          <w:rFonts w:ascii="Times New Roman" w:hAnsi="Times New Roman" w:cs="Times New Roman"/>
        </w:rPr>
        <w:t xml:space="preserve"> Nutrition and Physical Activity, 14, pp.1-11.</w:t>
      </w:r>
    </w:p>
    <w:p w14:paraId="16B13CEE" w14:textId="77777777" w:rsidR="00772F5A" w:rsidRPr="00891C52" w:rsidRDefault="00772F5A" w:rsidP="00891C52">
      <w:pPr>
        <w:spacing w:after="0" w:line="480" w:lineRule="auto"/>
        <w:ind w:left="720" w:hanging="720"/>
        <w:rPr>
          <w:rFonts w:ascii="Times New Roman" w:hAnsi="Times New Roman" w:cs="Times New Roman"/>
        </w:rPr>
      </w:pPr>
      <w:r w:rsidRPr="00891C52">
        <w:rPr>
          <w:rFonts w:ascii="Times New Roman" w:hAnsi="Times New Roman" w:cs="Times New Roman"/>
        </w:rPr>
        <w:t>Fairhurst, D. S. (2019). </w:t>
      </w:r>
      <w:r w:rsidRPr="00891C52">
        <w:rPr>
          <w:rFonts w:ascii="Times New Roman" w:hAnsi="Times New Roman" w:cs="Times New Roman"/>
          <w:i/>
          <w:iCs/>
        </w:rPr>
        <w:t>Using Excel for business and Financial Modelling: A practical guide</w:t>
      </w:r>
      <w:r w:rsidRPr="00891C52">
        <w:rPr>
          <w:rFonts w:ascii="Times New Roman" w:hAnsi="Times New Roman" w:cs="Times New Roman"/>
        </w:rPr>
        <w:t>. John Wiley &amp; Sons.</w:t>
      </w:r>
    </w:p>
    <w:p w14:paraId="287B3973" w14:textId="77777777" w:rsidR="00772F5A" w:rsidRPr="005028F2" w:rsidRDefault="00772F5A" w:rsidP="005028F2">
      <w:pPr>
        <w:spacing w:after="0" w:line="480" w:lineRule="auto"/>
        <w:ind w:left="720" w:hanging="720"/>
        <w:rPr>
          <w:rFonts w:ascii="Times New Roman" w:hAnsi="Times New Roman" w:cs="Times New Roman"/>
        </w:rPr>
      </w:pPr>
      <w:proofErr w:type="spellStart"/>
      <w:r w:rsidRPr="005028F2">
        <w:rPr>
          <w:rFonts w:ascii="Times New Roman" w:hAnsi="Times New Roman" w:cs="Times New Roman"/>
        </w:rPr>
        <w:lastRenderedPageBreak/>
        <w:t>Grandhi</w:t>
      </w:r>
      <w:proofErr w:type="spellEnd"/>
      <w:r w:rsidRPr="005028F2">
        <w:rPr>
          <w:rFonts w:ascii="Times New Roman" w:hAnsi="Times New Roman" w:cs="Times New Roman"/>
        </w:rPr>
        <w:t>, B., Patwa, N. and Saleem, K., 2021. Data-driven marketing for growth and profitability. EuroMed Journal of Business, 16(4), pp.381-398.</w:t>
      </w:r>
    </w:p>
    <w:p w14:paraId="1A57B317"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Hartemo, M., 2016. Email marketing in the era of the empowered consumer. Journal of Research in Interactive Marketing, 10(3), pp.212-230.</w:t>
      </w:r>
    </w:p>
    <w:p w14:paraId="317E49AE"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Iskandar, M.S. and </w:t>
      </w:r>
      <w:proofErr w:type="spellStart"/>
      <w:r w:rsidRPr="005028F2">
        <w:rPr>
          <w:rFonts w:ascii="Times New Roman" w:hAnsi="Times New Roman" w:cs="Times New Roman"/>
        </w:rPr>
        <w:t>Komara</w:t>
      </w:r>
      <w:proofErr w:type="spellEnd"/>
      <w:r w:rsidRPr="005028F2">
        <w:rPr>
          <w:rFonts w:ascii="Times New Roman" w:hAnsi="Times New Roman" w:cs="Times New Roman"/>
        </w:rPr>
        <w:t>, D., 2018, August. Application marketing strategy search engine optimization (SEO). In IOP Conference Series: Materials Science and Engineering (Vol. 407, No. 1, p. 012011). IOP Publishing.</w:t>
      </w:r>
    </w:p>
    <w:p w14:paraId="54DD6742" w14:textId="77777777" w:rsidR="00772F5A" w:rsidRPr="00891C52" w:rsidRDefault="00772F5A" w:rsidP="00891C52">
      <w:pPr>
        <w:spacing w:after="0" w:line="480" w:lineRule="auto"/>
        <w:ind w:left="720" w:hanging="720"/>
        <w:rPr>
          <w:rFonts w:ascii="Times New Roman" w:hAnsi="Times New Roman" w:cs="Times New Roman"/>
        </w:rPr>
      </w:pPr>
      <w:proofErr w:type="spellStart"/>
      <w:r w:rsidRPr="00891C52">
        <w:rPr>
          <w:rFonts w:ascii="Times New Roman" w:hAnsi="Times New Roman" w:cs="Times New Roman"/>
        </w:rPr>
        <w:t>Jelen</w:t>
      </w:r>
      <w:proofErr w:type="spellEnd"/>
      <w:r w:rsidRPr="00891C52">
        <w:rPr>
          <w:rFonts w:ascii="Times New Roman" w:hAnsi="Times New Roman" w:cs="Times New Roman"/>
        </w:rPr>
        <w:t xml:space="preserve">, B., &amp; </w:t>
      </w:r>
      <w:proofErr w:type="spellStart"/>
      <w:r w:rsidRPr="00891C52">
        <w:rPr>
          <w:rFonts w:ascii="Times New Roman" w:hAnsi="Times New Roman" w:cs="Times New Roman"/>
        </w:rPr>
        <w:t>Syrstad</w:t>
      </w:r>
      <w:proofErr w:type="spellEnd"/>
      <w:r w:rsidRPr="00891C52">
        <w:rPr>
          <w:rFonts w:ascii="Times New Roman" w:hAnsi="Times New Roman" w:cs="Times New Roman"/>
        </w:rPr>
        <w:t>, T. (2022). </w:t>
      </w:r>
      <w:r w:rsidRPr="00891C52">
        <w:rPr>
          <w:rFonts w:ascii="Times New Roman" w:hAnsi="Times New Roman" w:cs="Times New Roman"/>
          <w:i/>
          <w:iCs/>
        </w:rPr>
        <w:t>Microsoft Excel VBA and Macros (Office 2021 and Microsoft 365)</w:t>
      </w:r>
      <w:r w:rsidRPr="00891C52">
        <w:rPr>
          <w:rFonts w:ascii="Times New Roman" w:hAnsi="Times New Roman" w:cs="Times New Roman"/>
        </w:rPr>
        <w:t>. Microsoft Press.</w:t>
      </w:r>
    </w:p>
    <w:p w14:paraId="4CCF4104" w14:textId="77777777" w:rsidR="00772F5A" w:rsidRPr="00891C52" w:rsidRDefault="00772F5A" w:rsidP="00891C52">
      <w:pPr>
        <w:spacing w:after="0" w:line="480" w:lineRule="auto"/>
        <w:ind w:left="720" w:hanging="720"/>
        <w:rPr>
          <w:rFonts w:ascii="Times New Roman" w:hAnsi="Times New Roman" w:cs="Times New Roman"/>
        </w:rPr>
      </w:pPr>
      <w:proofErr w:type="spellStart"/>
      <w:r w:rsidRPr="00891C52">
        <w:rPr>
          <w:rFonts w:ascii="Times New Roman" w:hAnsi="Times New Roman" w:cs="Times New Roman"/>
        </w:rPr>
        <w:t>Lohani</w:t>
      </w:r>
      <w:proofErr w:type="spellEnd"/>
      <w:r w:rsidRPr="00891C52">
        <w:rPr>
          <w:rFonts w:ascii="Times New Roman" w:hAnsi="Times New Roman" w:cs="Times New Roman"/>
        </w:rPr>
        <w:t>, S.K., 2023. </w:t>
      </w:r>
      <w:r w:rsidRPr="00891C52">
        <w:rPr>
          <w:rFonts w:ascii="Times New Roman" w:hAnsi="Times New Roman" w:cs="Times New Roman"/>
          <w:i/>
          <w:iCs/>
        </w:rPr>
        <w:t>Excel for Finance and Accounting: Learn how to optimize Excel formulas and functions for financial analysis (English Edition)</w:t>
      </w:r>
      <w:r w:rsidRPr="00891C52">
        <w:rPr>
          <w:rFonts w:ascii="Times New Roman" w:hAnsi="Times New Roman" w:cs="Times New Roman"/>
        </w:rPr>
        <w:t>. BPB Publications.</w:t>
      </w:r>
    </w:p>
    <w:p w14:paraId="45FE21D3" w14:textId="77777777" w:rsidR="00772F5A" w:rsidRPr="00891C52" w:rsidRDefault="00772F5A" w:rsidP="00891C52">
      <w:pPr>
        <w:spacing w:after="0" w:line="480" w:lineRule="auto"/>
        <w:ind w:left="720" w:hanging="720"/>
        <w:rPr>
          <w:rFonts w:ascii="Times New Roman" w:hAnsi="Times New Roman" w:cs="Times New Roman"/>
        </w:rPr>
      </w:pPr>
      <w:r w:rsidRPr="00891C52">
        <w:rPr>
          <w:rFonts w:ascii="Times New Roman" w:hAnsi="Times New Roman" w:cs="Times New Roman"/>
        </w:rPr>
        <w:t>Mahajan, K. N., &amp; Gokhale, L. A. (2019). Advanced charting techniques of Microsoft excel 2016 aiming visualization. </w:t>
      </w:r>
      <w:r w:rsidRPr="00891C52">
        <w:rPr>
          <w:rFonts w:ascii="Times New Roman" w:hAnsi="Times New Roman" w:cs="Times New Roman"/>
          <w:i/>
          <w:iCs/>
        </w:rPr>
        <w:t>International Journal of Computer Sciences and Engineering (IJCSE)</w:t>
      </w:r>
      <w:r w:rsidRPr="00891C52">
        <w:rPr>
          <w:rFonts w:ascii="Times New Roman" w:hAnsi="Times New Roman" w:cs="Times New Roman"/>
        </w:rPr>
        <w:t>, </w:t>
      </w:r>
      <w:r w:rsidRPr="00891C52">
        <w:rPr>
          <w:rFonts w:ascii="Times New Roman" w:hAnsi="Times New Roman" w:cs="Times New Roman"/>
          <w:i/>
          <w:iCs/>
        </w:rPr>
        <w:t>7</w:t>
      </w:r>
      <w:r w:rsidRPr="00891C52">
        <w:rPr>
          <w:rFonts w:ascii="Times New Roman" w:hAnsi="Times New Roman" w:cs="Times New Roman"/>
        </w:rPr>
        <w:t>(1).</w:t>
      </w:r>
    </w:p>
    <w:p w14:paraId="416480A8"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Maniatis, P., 2016. Investigating factors influencing consumer decision-making while choosing green products. Journal of Cleaner Production, 132, pp.215-228.</w:t>
      </w:r>
    </w:p>
    <w:p w14:paraId="47A8812D"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Nagle, T.T., Müller, G. and </w:t>
      </w:r>
      <w:proofErr w:type="spellStart"/>
      <w:r w:rsidRPr="005028F2">
        <w:rPr>
          <w:rFonts w:ascii="Times New Roman" w:hAnsi="Times New Roman" w:cs="Times New Roman"/>
        </w:rPr>
        <w:t>Gruyaert</w:t>
      </w:r>
      <w:proofErr w:type="spellEnd"/>
      <w:r w:rsidRPr="005028F2">
        <w:rPr>
          <w:rFonts w:ascii="Times New Roman" w:hAnsi="Times New Roman" w:cs="Times New Roman"/>
        </w:rPr>
        <w:t>, E., 2023. The strategy and tactics of pricing: A guide to growing more profitably. Routledge.</w:t>
      </w:r>
    </w:p>
    <w:p w14:paraId="26707484" w14:textId="77777777" w:rsidR="00772F5A"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Popovic, I., Bossink, B.A. and van Der </w:t>
      </w:r>
      <w:proofErr w:type="spellStart"/>
      <w:r w:rsidRPr="005028F2">
        <w:rPr>
          <w:rFonts w:ascii="Times New Roman" w:hAnsi="Times New Roman" w:cs="Times New Roman"/>
        </w:rPr>
        <w:t>Sijde</w:t>
      </w:r>
      <w:proofErr w:type="spellEnd"/>
      <w:r w:rsidRPr="005028F2">
        <w:rPr>
          <w:rFonts w:ascii="Times New Roman" w:hAnsi="Times New Roman" w:cs="Times New Roman"/>
        </w:rPr>
        <w:t>, P.C., 2019. Factors influencing consumers’ decision to purchase food in environmentally friendly packaging: what do we know and where do we go from here?. Sustainability, 11(24), p.7197.</w:t>
      </w:r>
    </w:p>
    <w:p w14:paraId="4332A546" w14:textId="77777777" w:rsidR="00772F5A" w:rsidRDefault="00772F5A" w:rsidP="00891C52">
      <w:pPr>
        <w:spacing w:after="0" w:line="480" w:lineRule="auto"/>
        <w:ind w:left="720" w:hanging="720"/>
        <w:rPr>
          <w:rFonts w:ascii="Times New Roman" w:hAnsi="Times New Roman" w:cs="Times New Roman"/>
        </w:rPr>
      </w:pPr>
      <w:proofErr w:type="spellStart"/>
      <w:r w:rsidRPr="00891C52">
        <w:rPr>
          <w:rFonts w:ascii="Times New Roman" w:hAnsi="Times New Roman" w:cs="Times New Roman"/>
        </w:rPr>
        <w:lastRenderedPageBreak/>
        <w:t>Raschka</w:t>
      </w:r>
      <w:proofErr w:type="spellEnd"/>
      <w:r w:rsidRPr="00891C52">
        <w:rPr>
          <w:rFonts w:ascii="Times New Roman" w:hAnsi="Times New Roman" w:cs="Times New Roman"/>
        </w:rPr>
        <w:t>, S., Patterson, J., &amp; Nolet, C. (2020). Machine learning in python: Main developments and technology trends in data science, machine learning, and artificial intelligence. </w:t>
      </w:r>
      <w:r w:rsidRPr="00891C52">
        <w:rPr>
          <w:rFonts w:ascii="Times New Roman" w:hAnsi="Times New Roman" w:cs="Times New Roman"/>
          <w:i/>
          <w:iCs/>
        </w:rPr>
        <w:t>Information</w:t>
      </w:r>
      <w:r w:rsidRPr="00891C52">
        <w:rPr>
          <w:rFonts w:ascii="Times New Roman" w:hAnsi="Times New Roman" w:cs="Times New Roman"/>
        </w:rPr>
        <w:t>, </w:t>
      </w:r>
      <w:r w:rsidRPr="00891C52">
        <w:rPr>
          <w:rFonts w:ascii="Times New Roman" w:hAnsi="Times New Roman" w:cs="Times New Roman"/>
          <w:i/>
          <w:iCs/>
        </w:rPr>
        <w:t>11</w:t>
      </w:r>
      <w:r w:rsidRPr="00891C52">
        <w:rPr>
          <w:rFonts w:ascii="Times New Roman" w:hAnsi="Times New Roman" w:cs="Times New Roman"/>
        </w:rPr>
        <w:t>(4), 193.</w:t>
      </w:r>
    </w:p>
    <w:p w14:paraId="2ACE33B7" w14:textId="77777777" w:rsidR="00772F5A" w:rsidRPr="005028F2" w:rsidRDefault="00772F5A" w:rsidP="005028F2">
      <w:pPr>
        <w:spacing w:after="0" w:line="480" w:lineRule="auto"/>
        <w:ind w:left="720" w:hanging="720"/>
        <w:rPr>
          <w:rFonts w:ascii="Times New Roman" w:hAnsi="Times New Roman" w:cs="Times New Roman"/>
        </w:rPr>
      </w:pPr>
      <w:r w:rsidRPr="005028F2">
        <w:rPr>
          <w:rFonts w:ascii="Times New Roman" w:hAnsi="Times New Roman" w:cs="Times New Roman"/>
        </w:rPr>
        <w:t xml:space="preserve">Smith, R.A., 2017. Audience segmentation techniques. In Oxford Research </w:t>
      </w:r>
      <w:proofErr w:type="spellStart"/>
      <w:r w:rsidRPr="005028F2">
        <w:rPr>
          <w:rFonts w:ascii="Times New Roman" w:hAnsi="Times New Roman" w:cs="Times New Roman"/>
        </w:rPr>
        <w:t>Encyclopedia</w:t>
      </w:r>
      <w:proofErr w:type="spellEnd"/>
      <w:r w:rsidRPr="005028F2">
        <w:rPr>
          <w:rFonts w:ascii="Times New Roman" w:hAnsi="Times New Roman" w:cs="Times New Roman"/>
        </w:rPr>
        <w:t xml:space="preserve"> of Communication.</w:t>
      </w:r>
    </w:p>
    <w:p w14:paraId="3BAC3CF1" w14:textId="77777777" w:rsidR="006E55D4" w:rsidRPr="006E55D4" w:rsidRDefault="006E55D4" w:rsidP="006E55D4">
      <w:pPr>
        <w:spacing w:after="0" w:line="480" w:lineRule="auto"/>
        <w:ind w:left="720" w:hanging="720"/>
        <w:rPr>
          <w:rFonts w:ascii="Times New Roman" w:hAnsi="Times New Roman" w:cs="Times New Roman"/>
        </w:rPr>
      </w:pPr>
      <w:r w:rsidRPr="006E55D4">
        <w:rPr>
          <w:rFonts w:ascii="Times New Roman" w:hAnsi="Times New Roman" w:cs="Times New Roman"/>
        </w:rPr>
        <w:t xml:space="preserve">Denning, S. (2011) The leader's guide to storytelling: mastering the art and discipline of business narrative. 2nd </w:t>
      </w:r>
      <w:proofErr w:type="spellStart"/>
      <w:r w:rsidRPr="006E55D4">
        <w:rPr>
          <w:rFonts w:ascii="Times New Roman" w:hAnsi="Times New Roman" w:cs="Times New Roman"/>
        </w:rPr>
        <w:t>edn</w:t>
      </w:r>
      <w:proofErr w:type="spellEnd"/>
      <w:r w:rsidRPr="006E55D4">
        <w:rPr>
          <w:rFonts w:ascii="Times New Roman" w:hAnsi="Times New Roman" w:cs="Times New Roman"/>
        </w:rPr>
        <w:t>. San Francisco: Jossey-Bass.</w:t>
      </w:r>
    </w:p>
    <w:p w14:paraId="59AABE12" w14:textId="77777777" w:rsidR="006E55D4" w:rsidRPr="006E55D4" w:rsidRDefault="006E55D4" w:rsidP="006E55D4">
      <w:pPr>
        <w:spacing w:after="0" w:line="480" w:lineRule="auto"/>
        <w:ind w:left="720" w:hanging="720"/>
        <w:rPr>
          <w:rFonts w:ascii="Times New Roman" w:hAnsi="Times New Roman" w:cs="Times New Roman"/>
        </w:rPr>
      </w:pPr>
      <w:r w:rsidRPr="006E55D4">
        <w:rPr>
          <w:rFonts w:ascii="Times New Roman" w:hAnsi="Times New Roman" w:cs="Times New Roman"/>
        </w:rPr>
        <w:t xml:space="preserve">Fog, K., Budtz, C., Munch, P. and Blanchette, S. (2010) Storytelling: branding in practice. 2nd </w:t>
      </w:r>
      <w:proofErr w:type="spellStart"/>
      <w:r w:rsidRPr="006E55D4">
        <w:rPr>
          <w:rFonts w:ascii="Times New Roman" w:hAnsi="Times New Roman" w:cs="Times New Roman"/>
        </w:rPr>
        <w:t>edn</w:t>
      </w:r>
      <w:proofErr w:type="spellEnd"/>
      <w:r w:rsidRPr="006E55D4">
        <w:rPr>
          <w:rFonts w:ascii="Times New Roman" w:hAnsi="Times New Roman" w:cs="Times New Roman"/>
        </w:rPr>
        <w:t>. Berlin: Springer.</w:t>
      </w:r>
    </w:p>
    <w:p w14:paraId="064A8E30" w14:textId="77777777" w:rsidR="006E55D4" w:rsidRPr="006E55D4" w:rsidRDefault="006E55D4" w:rsidP="006E55D4">
      <w:pPr>
        <w:spacing w:after="0" w:line="480" w:lineRule="auto"/>
        <w:ind w:left="720" w:hanging="720"/>
        <w:rPr>
          <w:rFonts w:ascii="Times New Roman" w:hAnsi="Times New Roman" w:cs="Times New Roman"/>
        </w:rPr>
      </w:pPr>
      <w:r w:rsidRPr="006E55D4">
        <w:rPr>
          <w:rFonts w:ascii="Times New Roman" w:hAnsi="Times New Roman" w:cs="Times New Roman"/>
        </w:rPr>
        <w:t>McKee, R. and Fryer, B. (2003) ‘Storytelling that moves people’, Harvard Business Review, 81(6), pp. 51–55. Available at: https://hbr.org/2003/06/storytelling-that-moves-people (Accessed: 28 March 2025).</w:t>
      </w:r>
    </w:p>
    <w:p w14:paraId="753D6C26" w14:textId="77777777" w:rsidR="006E55D4" w:rsidRPr="006E55D4" w:rsidRDefault="006E55D4" w:rsidP="006E55D4">
      <w:pPr>
        <w:spacing w:after="0" w:line="480" w:lineRule="auto"/>
        <w:ind w:left="720" w:hanging="720"/>
        <w:rPr>
          <w:rFonts w:ascii="Times New Roman" w:hAnsi="Times New Roman" w:cs="Times New Roman"/>
        </w:rPr>
      </w:pPr>
      <w:r w:rsidRPr="006E55D4">
        <w:rPr>
          <w:rFonts w:ascii="Times New Roman" w:hAnsi="Times New Roman" w:cs="Times New Roman"/>
        </w:rPr>
        <w:t xml:space="preserve">Simmons, A. (2006) The story factor: inspiration, influence, and persuasion through the art of storytelling. 2nd </w:t>
      </w:r>
      <w:proofErr w:type="spellStart"/>
      <w:r w:rsidRPr="006E55D4">
        <w:rPr>
          <w:rFonts w:ascii="Times New Roman" w:hAnsi="Times New Roman" w:cs="Times New Roman"/>
        </w:rPr>
        <w:t>edn</w:t>
      </w:r>
      <w:proofErr w:type="spellEnd"/>
      <w:r w:rsidRPr="006E55D4">
        <w:rPr>
          <w:rFonts w:ascii="Times New Roman" w:hAnsi="Times New Roman" w:cs="Times New Roman"/>
        </w:rPr>
        <w:t>. New York: Basic Books.</w:t>
      </w:r>
    </w:p>
    <w:p w14:paraId="6F41C921" w14:textId="506AEE28" w:rsidR="00B95DFC" w:rsidRDefault="006E55D4" w:rsidP="006E55D4">
      <w:pPr>
        <w:spacing w:after="0" w:line="480" w:lineRule="auto"/>
        <w:ind w:left="720" w:hanging="720"/>
        <w:rPr>
          <w:rFonts w:ascii="Times New Roman" w:hAnsi="Times New Roman" w:cs="Times New Roman"/>
        </w:rPr>
      </w:pPr>
      <w:proofErr w:type="spellStart"/>
      <w:r w:rsidRPr="006E55D4">
        <w:rPr>
          <w:rFonts w:ascii="Times New Roman" w:hAnsi="Times New Roman" w:cs="Times New Roman"/>
        </w:rPr>
        <w:t>Pulizzi</w:t>
      </w:r>
      <w:proofErr w:type="spellEnd"/>
      <w:r w:rsidRPr="006E55D4">
        <w:rPr>
          <w:rFonts w:ascii="Times New Roman" w:hAnsi="Times New Roman" w:cs="Times New Roman"/>
        </w:rPr>
        <w:t>, J. (2012) ‘The rise of storytelling as the new marketing’, Publishing Research Quarterly, 28(2), pp. 116–123. Available at: https://doi.org/10.1007/s12109-012-9264-5 (Accessed: 28 March 2025).</w:t>
      </w:r>
    </w:p>
    <w:p w14:paraId="7B5C0DFF" w14:textId="77777777" w:rsidR="00B95DFC" w:rsidRDefault="00B95DFC" w:rsidP="005028F2">
      <w:pPr>
        <w:spacing w:after="0" w:line="480" w:lineRule="auto"/>
        <w:ind w:left="720" w:hanging="720"/>
        <w:rPr>
          <w:rFonts w:ascii="Times New Roman" w:hAnsi="Times New Roman" w:cs="Times New Roman"/>
        </w:rPr>
      </w:pPr>
    </w:p>
    <w:p w14:paraId="170A668D" w14:textId="77777777" w:rsidR="00B95DFC" w:rsidRDefault="00B95DFC" w:rsidP="005028F2">
      <w:pPr>
        <w:spacing w:after="0" w:line="480" w:lineRule="auto"/>
        <w:ind w:left="720" w:hanging="720"/>
        <w:rPr>
          <w:rFonts w:ascii="Times New Roman" w:hAnsi="Times New Roman" w:cs="Times New Roman"/>
        </w:rPr>
      </w:pPr>
    </w:p>
    <w:p w14:paraId="5E52B14E" w14:textId="77777777" w:rsidR="00B95DFC" w:rsidRDefault="00B95DFC" w:rsidP="005028F2">
      <w:pPr>
        <w:spacing w:after="0" w:line="480" w:lineRule="auto"/>
        <w:ind w:left="720" w:hanging="720"/>
        <w:rPr>
          <w:rFonts w:ascii="Times New Roman" w:hAnsi="Times New Roman" w:cs="Times New Roman"/>
        </w:rPr>
      </w:pPr>
    </w:p>
    <w:p w14:paraId="43B47844" w14:textId="77777777" w:rsidR="00B95DFC" w:rsidRDefault="00B95DFC" w:rsidP="005028F2">
      <w:pPr>
        <w:spacing w:after="0" w:line="480" w:lineRule="auto"/>
        <w:ind w:left="720" w:hanging="720"/>
        <w:rPr>
          <w:rFonts w:ascii="Times New Roman" w:hAnsi="Times New Roman" w:cs="Times New Roman"/>
        </w:rPr>
      </w:pPr>
    </w:p>
    <w:p w14:paraId="4DA504E1" w14:textId="77777777" w:rsidR="00B95DFC" w:rsidRDefault="00B95DFC" w:rsidP="005028F2">
      <w:pPr>
        <w:spacing w:after="0" w:line="480" w:lineRule="auto"/>
        <w:ind w:left="720" w:hanging="720"/>
        <w:rPr>
          <w:rFonts w:ascii="Times New Roman" w:hAnsi="Times New Roman" w:cs="Times New Roman"/>
        </w:rPr>
      </w:pPr>
    </w:p>
    <w:p w14:paraId="2CF4FAF9" w14:textId="77777777" w:rsidR="00B95DFC" w:rsidRDefault="00B95DFC" w:rsidP="005028F2">
      <w:pPr>
        <w:spacing w:after="0" w:line="480" w:lineRule="auto"/>
        <w:ind w:left="720" w:hanging="720"/>
        <w:rPr>
          <w:rFonts w:ascii="Times New Roman" w:hAnsi="Times New Roman" w:cs="Times New Roman"/>
        </w:rPr>
      </w:pPr>
    </w:p>
    <w:p w14:paraId="189DF927" w14:textId="77777777" w:rsidR="00B95DFC" w:rsidRDefault="00B95DFC" w:rsidP="005028F2">
      <w:pPr>
        <w:spacing w:after="0" w:line="480" w:lineRule="auto"/>
        <w:ind w:left="720" w:hanging="720"/>
        <w:rPr>
          <w:rFonts w:ascii="Times New Roman" w:hAnsi="Times New Roman" w:cs="Times New Roman"/>
        </w:rPr>
      </w:pPr>
    </w:p>
    <w:p w14:paraId="6FA6317D" w14:textId="77777777" w:rsidR="00B95DFC" w:rsidRDefault="00B95DFC" w:rsidP="005028F2">
      <w:pPr>
        <w:spacing w:after="0" w:line="480" w:lineRule="auto"/>
        <w:ind w:left="720" w:hanging="720"/>
        <w:rPr>
          <w:rFonts w:ascii="Times New Roman" w:hAnsi="Times New Roman" w:cs="Times New Roman"/>
        </w:rPr>
      </w:pPr>
    </w:p>
    <w:p w14:paraId="12006FDC" w14:textId="77777777" w:rsidR="00B95DFC" w:rsidRDefault="00B95DFC" w:rsidP="005028F2">
      <w:pPr>
        <w:spacing w:after="0" w:line="480" w:lineRule="auto"/>
        <w:ind w:left="720" w:hanging="720"/>
        <w:rPr>
          <w:rFonts w:ascii="Times New Roman" w:hAnsi="Times New Roman" w:cs="Times New Roman"/>
        </w:rPr>
      </w:pPr>
    </w:p>
    <w:p w14:paraId="08EEEEC1" w14:textId="77777777" w:rsidR="00B95DFC" w:rsidRDefault="00B95DFC" w:rsidP="005028F2">
      <w:pPr>
        <w:spacing w:after="0" w:line="480" w:lineRule="auto"/>
        <w:ind w:left="720" w:hanging="720"/>
        <w:rPr>
          <w:rFonts w:ascii="Times New Roman" w:hAnsi="Times New Roman" w:cs="Times New Roman"/>
        </w:rPr>
      </w:pPr>
    </w:p>
    <w:p w14:paraId="227E6FC7" w14:textId="77777777" w:rsidR="00B95DFC" w:rsidRDefault="00B95DFC" w:rsidP="005028F2">
      <w:pPr>
        <w:spacing w:after="0" w:line="480" w:lineRule="auto"/>
        <w:ind w:left="720" w:hanging="720"/>
        <w:rPr>
          <w:rFonts w:ascii="Times New Roman" w:hAnsi="Times New Roman" w:cs="Times New Roman"/>
        </w:rPr>
      </w:pPr>
    </w:p>
    <w:p w14:paraId="0C97B56F" w14:textId="77777777" w:rsidR="00B95DFC" w:rsidRDefault="00B95DFC" w:rsidP="005028F2">
      <w:pPr>
        <w:spacing w:after="0" w:line="480" w:lineRule="auto"/>
        <w:ind w:left="720" w:hanging="720"/>
        <w:rPr>
          <w:rFonts w:ascii="Times New Roman" w:hAnsi="Times New Roman" w:cs="Times New Roman"/>
        </w:rPr>
      </w:pPr>
    </w:p>
    <w:p w14:paraId="3E046A16" w14:textId="77777777" w:rsidR="00B95DFC" w:rsidRDefault="00B95DFC" w:rsidP="005028F2">
      <w:pPr>
        <w:spacing w:after="0" w:line="480" w:lineRule="auto"/>
        <w:ind w:left="720" w:hanging="720"/>
        <w:rPr>
          <w:rFonts w:ascii="Times New Roman" w:hAnsi="Times New Roman" w:cs="Times New Roman"/>
        </w:rPr>
      </w:pPr>
    </w:p>
    <w:p w14:paraId="2C4EAFDA" w14:textId="77777777" w:rsidR="006E55D4" w:rsidRDefault="006E55D4" w:rsidP="00B95DFC">
      <w:pPr>
        <w:spacing w:after="0" w:line="480" w:lineRule="auto"/>
        <w:ind w:left="720" w:hanging="720"/>
        <w:jc w:val="center"/>
        <w:rPr>
          <w:rFonts w:ascii="Times New Roman" w:hAnsi="Times New Roman" w:cs="Times New Roman"/>
          <w:b/>
          <w:bCs/>
        </w:rPr>
      </w:pPr>
    </w:p>
    <w:p w14:paraId="2A171392" w14:textId="77777777" w:rsidR="006E55D4" w:rsidRDefault="006E55D4" w:rsidP="00B95DFC">
      <w:pPr>
        <w:spacing w:after="0" w:line="480" w:lineRule="auto"/>
        <w:ind w:left="720" w:hanging="720"/>
        <w:jc w:val="center"/>
        <w:rPr>
          <w:rFonts w:ascii="Times New Roman" w:hAnsi="Times New Roman" w:cs="Times New Roman"/>
          <w:b/>
          <w:bCs/>
        </w:rPr>
      </w:pPr>
    </w:p>
    <w:p w14:paraId="5CFAEF89" w14:textId="77777777" w:rsidR="006E55D4" w:rsidRDefault="006E55D4" w:rsidP="00B95DFC">
      <w:pPr>
        <w:spacing w:after="0" w:line="480" w:lineRule="auto"/>
        <w:ind w:left="720" w:hanging="720"/>
        <w:jc w:val="center"/>
        <w:rPr>
          <w:rFonts w:ascii="Times New Roman" w:hAnsi="Times New Roman" w:cs="Times New Roman"/>
          <w:b/>
          <w:bCs/>
        </w:rPr>
      </w:pPr>
    </w:p>
    <w:p w14:paraId="7FFD8C83" w14:textId="77777777" w:rsidR="006E55D4" w:rsidRDefault="006E55D4" w:rsidP="00B95DFC">
      <w:pPr>
        <w:spacing w:after="0" w:line="480" w:lineRule="auto"/>
        <w:ind w:left="720" w:hanging="720"/>
        <w:jc w:val="center"/>
        <w:rPr>
          <w:rFonts w:ascii="Times New Roman" w:hAnsi="Times New Roman" w:cs="Times New Roman"/>
          <w:b/>
          <w:bCs/>
        </w:rPr>
      </w:pPr>
    </w:p>
    <w:p w14:paraId="5CF42290" w14:textId="21C43A4E" w:rsidR="00B95DFC" w:rsidRPr="00B95DFC" w:rsidRDefault="00B95DFC" w:rsidP="00B95DFC">
      <w:pPr>
        <w:spacing w:after="0" w:line="480" w:lineRule="auto"/>
        <w:ind w:left="720" w:hanging="720"/>
        <w:jc w:val="center"/>
        <w:rPr>
          <w:rFonts w:ascii="Times New Roman" w:hAnsi="Times New Roman" w:cs="Times New Roman"/>
          <w:b/>
          <w:bCs/>
        </w:rPr>
      </w:pPr>
      <w:r w:rsidRPr="00B95DFC">
        <w:rPr>
          <w:rFonts w:ascii="Times New Roman" w:hAnsi="Times New Roman" w:cs="Times New Roman"/>
          <w:b/>
          <w:bCs/>
        </w:rPr>
        <w:t>Appendix</w:t>
      </w:r>
    </w:p>
    <w:p w14:paraId="66BFA0F5" w14:textId="77777777" w:rsidR="00B95DFC" w:rsidRDefault="00B95DFC" w:rsidP="005028F2">
      <w:pPr>
        <w:spacing w:after="0" w:line="480" w:lineRule="auto"/>
        <w:ind w:left="720" w:hanging="720"/>
        <w:rPr>
          <w:rFonts w:ascii="Times New Roman" w:hAnsi="Times New Roman" w:cs="Times New Roman"/>
        </w:rPr>
      </w:pPr>
      <w:r w:rsidRPr="00B95DFC">
        <w:rPr>
          <w:rFonts w:ascii="Times New Roman" w:hAnsi="Times New Roman" w:cs="Times New Roman"/>
          <w:b/>
          <w:bCs/>
        </w:rPr>
        <w:t>Microsoft Form</w:t>
      </w:r>
      <w:r>
        <w:rPr>
          <w:rFonts w:ascii="Times New Roman" w:hAnsi="Times New Roman" w:cs="Times New Roman"/>
        </w:rPr>
        <w:t xml:space="preserve"> </w:t>
      </w:r>
      <w:r w:rsidRPr="00B95DFC">
        <w:rPr>
          <w:rFonts w:ascii="Times New Roman" w:hAnsi="Times New Roman" w:cs="Times New Roman"/>
          <w:b/>
          <w:bCs/>
        </w:rPr>
        <w:t>Link</w:t>
      </w:r>
    </w:p>
    <w:p w14:paraId="199429FF" w14:textId="61E470E1" w:rsidR="00B95DFC" w:rsidRDefault="00D37836" w:rsidP="005028F2">
      <w:pPr>
        <w:spacing w:after="0" w:line="480" w:lineRule="auto"/>
        <w:ind w:left="720" w:hanging="720"/>
        <w:rPr>
          <w:rFonts w:ascii="Times New Roman" w:hAnsi="Times New Roman" w:cs="Times New Roman"/>
        </w:rPr>
      </w:pPr>
      <w:hyperlink r:id="rId12" w:history="1">
        <w:r w:rsidRPr="00C51CA8">
          <w:rPr>
            <w:rStyle w:val="Hyperlink"/>
            <w:rFonts w:ascii="Times New Roman" w:hAnsi="Times New Roman" w:cs="Times New Roman"/>
          </w:rPr>
          <w:t>https://forms.office.com/Pages/AnalysisPage.aspx?AnalyzerToken=4JveXmEJ3kjn0ESLWtSRGYuDh4y0pUQT&amp;id=9WGLRnUYcEyMC1fTv96REeI6b-UaUd9JiyBnPXBlS_JURVJCOEpUUzlPNE1NWEFaQzAwUFRIMElEUy4u</w:t>
        </w:r>
      </w:hyperlink>
    </w:p>
    <w:p w14:paraId="3256D987" w14:textId="77777777" w:rsidR="00D37836" w:rsidRDefault="00D37836" w:rsidP="005028F2">
      <w:pPr>
        <w:spacing w:after="0" w:line="480" w:lineRule="auto"/>
        <w:ind w:left="720" w:hanging="720"/>
        <w:rPr>
          <w:rFonts w:ascii="Times New Roman" w:hAnsi="Times New Roman" w:cs="Times New Roman"/>
        </w:rPr>
      </w:pPr>
    </w:p>
    <w:p w14:paraId="1C779F98" w14:textId="0A7D4646" w:rsidR="00B95DFC" w:rsidRPr="00B95DFC" w:rsidRDefault="00B95DFC" w:rsidP="005028F2">
      <w:pPr>
        <w:spacing w:after="0" w:line="480" w:lineRule="auto"/>
        <w:ind w:left="720" w:hanging="720"/>
        <w:rPr>
          <w:rFonts w:ascii="Times New Roman" w:hAnsi="Times New Roman" w:cs="Times New Roman"/>
          <w:b/>
          <w:bCs/>
        </w:rPr>
      </w:pPr>
      <w:r w:rsidRPr="00B95DFC">
        <w:rPr>
          <w:rFonts w:ascii="Times New Roman" w:hAnsi="Times New Roman" w:cs="Times New Roman"/>
          <w:b/>
          <w:bCs/>
        </w:rPr>
        <w:t>Excel Sheet</w:t>
      </w:r>
    </w:p>
    <w:tbl>
      <w:tblPr>
        <w:tblW w:w="13400" w:type="dxa"/>
        <w:tblInd w:w="-1445" w:type="dxa"/>
        <w:tblLook w:val="04A0" w:firstRow="1" w:lastRow="0" w:firstColumn="1" w:lastColumn="0" w:noHBand="0" w:noVBand="1"/>
      </w:tblPr>
      <w:tblGrid>
        <w:gridCol w:w="1203"/>
        <w:gridCol w:w="960"/>
        <w:gridCol w:w="1058"/>
        <w:gridCol w:w="1211"/>
        <w:gridCol w:w="960"/>
        <w:gridCol w:w="1176"/>
        <w:gridCol w:w="976"/>
        <w:gridCol w:w="976"/>
        <w:gridCol w:w="976"/>
        <w:gridCol w:w="976"/>
        <w:gridCol w:w="976"/>
        <w:gridCol w:w="976"/>
        <w:gridCol w:w="976"/>
      </w:tblGrid>
      <w:tr w:rsidR="00B95DFC" w:rsidRPr="00B95DFC" w14:paraId="2A793F7E" w14:textId="77777777" w:rsidTr="006E55D4">
        <w:trPr>
          <w:trHeight w:val="300"/>
        </w:trPr>
        <w:tc>
          <w:tcPr>
            <w:tcW w:w="1203" w:type="dxa"/>
            <w:tcBorders>
              <w:top w:val="single" w:sz="4" w:space="0" w:color="auto"/>
              <w:left w:val="single" w:sz="4" w:space="0" w:color="auto"/>
              <w:bottom w:val="single" w:sz="4" w:space="0" w:color="auto"/>
              <w:right w:val="single" w:sz="4" w:space="0" w:color="auto"/>
            </w:tcBorders>
            <w:shd w:val="clear" w:color="auto" w:fill="auto"/>
            <w:noWrap/>
            <w:hideMark/>
          </w:tcPr>
          <w:p w14:paraId="2E7EB074" w14:textId="77777777" w:rsidR="00B95DFC" w:rsidRPr="00B95DFC" w:rsidRDefault="00B95DFC" w:rsidP="00B95DFC">
            <w:pPr>
              <w:spacing w:after="0" w:line="240" w:lineRule="auto"/>
              <w:jc w:val="center"/>
              <w:rPr>
                <w:rFonts w:ascii="Calibri" w:eastAsia="Times New Roman" w:hAnsi="Calibri" w:cs="Calibri"/>
                <w:b/>
                <w:bCs/>
                <w:color w:val="000000"/>
                <w:kern w:val="0"/>
                <w:sz w:val="22"/>
                <w:szCs w:val="22"/>
                <w:lang w:eastAsia="en-GB"/>
                <w14:ligatures w14:val="none"/>
              </w:rPr>
            </w:pPr>
            <w:r w:rsidRPr="00B95DFC">
              <w:rPr>
                <w:rFonts w:ascii="Calibri" w:eastAsia="Times New Roman" w:hAnsi="Calibri" w:cs="Calibri"/>
                <w:b/>
                <w:bCs/>
                <w:color w:val="000000"/>
                <w:kern w:val="0"/>
                <w:sz w:val="22"/>
                <w:szCs w:val="22"/>
                <w:lang w:eastAsia="en-GB"/>
                <w14:ligatures w14:val="none"/>
              </w:rPr>
              <w:t>Month</w:t>
            </w:r>
          </w:p>
        </w:tc>
        <w:tc>
          <w:tcPr>
            <w:tcW w:w="960" w:type="dxa"/>
            <w:tcBorders>
              <w:top w:val="single" w:sz="4" w:space="0" w:color="auto"/>
              <w:left w:val="nil"/>
              <w:bottom w:val="single" w:sz="4" w:space="0" w:color="auto"/>
              <w:right w:val="single" w:sz="4" w:space="0" w:color="auto"/>
            </w:tcBorders>
            <w:shd w:val="clear" w:color="000000" w:fill="9BBB59"/>
            <w:noWrap/>
            <w:hideMark/>
          </w:tcPr>
          <w:p w14:paraId="4D44216A" w14:textId="77777777" w:rsidR="00B95DFC" w:rsidRPr="00B95DFC" w:rsidRDefault="00B95DFC" w:rsidP="00B95DFC">
            <w:pPr>
              <w:spacing w:after="0" w:line="240" w:lineRule="auto"/>
              <w:jc w:val="center"/>
              <w:rPr>
                <w:rFonts w:ascii="Calibri" w:eastAsia="Times New Roman" w:hAnsi="Calibri" w:cs="Calibri"/>
                <w:b/>
                <w:bCs/>
                <w:color w:val="000000"/>
                <w:kern w:val="0"/>
                <w:sz w:val="22"/>
                <w:szCs w:val="22"/>
                <w:lang w:eastAsia="en-GB"/>
                <w14:ligatures w14:val="none"/>
              </w:rPr>
            </w:pPr>
            <w:r w:rsidRPr="00B95DFC">
              <w:rPr>
                <w:rFonts w:ascii="Calibri" w:eastAsia="Times New Roman" w:hAnsi="Calibri" w:cs="Calibri"/>
                <w:b/>
                <w:bCs/>
                <w:color w:val="000000"/>
                <w:kern w:val="0"/>
                <w:sz w:val="22"/>
                <w:szCs w:val="22"/>
                <w:lang w:eastAsia="en-GB"/>
                <w14:ligatures w14:val="none"/>
              </w:rPr>
              <w:t>Total Income (EUR)</w:t>
            </w:r>
          </w:p>
        </w:tc>
        <w:tc>
          <w:tcPr>
            <w:tcW w:w="1058" w:type="dxa"/>
            <w:tcBorders>
              <w:top w:val="single" w:sz="4" w:space="0" w:color="auto"/>
              <w:left w:val="nil"/>
              <w:bottom w:val="single" w:sz="4" w:space="0" w:color="auto"/>
              <w:right w:val="single" w:sz="4" w:space="0" w:color="auto"/>
            </w:tcBorders>
            <w:shd w:val="clear" w:color="000000" w:fill="F79646"/>
            <w:noWrap/>
            <w:hideMark/>
          </w:tcPr>
          <w:p w14:paraId="49C2C017" w14:textId="77777777" w:rsidR="00B95DFC" w:rsidRPr="00B95DFC" w:rsidRDefault="00B95DFC" w:rsidP="00B95DFC">
            <w:pPr>
              <w:spacing w:after="0" w:line="240" w:lineRule="auto"/>
              <w:jc w:val="center"/>
              <w:rPr>
                <w:rFonts w:ascii="Calibri" w:eastAsia="Times New Roman" w:hAnsi="Calibri" w:cs="Calibri"/>
                <w:b/>
                <w:bCs/>
                <w:color w:val="000000"/>
                <w:kern w:val="0"/>
                <w:sz w:val="22"/>
                <w:szCs w:val="22"/>
                <w:lang w:eastAsia="en-GB"/>
                <w14:ligatures w14:val="none"/>
              </w:rPr>
            </w:pPr>
            <w:r w:rsidRPr="00B95DFC">
              <w:rPr>
                <w:rFonts w:ascii="Calibri" w:eastAsia="Times New Roman" w:hAnsi="Calibri" w:cs="Calibri"/>
                <w:b/>
                <w:bCs/>
                <w:color w:val="000000"/>
                <w:kern w:val="0"/>
                <w:sz w:val="22"/>
                <w:szCs w:val="22"/>
                <w:lang w:eastAsia="en-GB"/>
                <w14:ligatures w14:val="none"/>
              </w:rPr>
              <w:t>Total Expenses (USD)</w:t>
            </w:r>
          </w:p>
        </w:tc>
        <w:tc>
          <w:tcPr>
            <w:tcW w:w="1211" w:type="dxa"/>
            <w:tcBorders>
              <w:top w:val="single" w:sz="4" w:space="0" w:color="auto"/>
              <w:left w:val="nil"/>
              <w:bottom w:val="single" w:sz="4" w:space="0" w:color="auto"/>
              <w:right w:val="single" w:sz="4" w:space="0" w:color="auto"/>
            </w:tcBorders>
            <w:shd w:val="clear" w:color="auto" w:fill="auto"/>
            <w:noWrap/>
            <w:hideMark/>
          </w:tcPr>
          <w:p w14:paraId="4F50115D" w14:textId="2744FA7C" w:rsidR="00B95DFC" w:rsidRPr="00B95DFC" w:rsidRDefault="00B95DFC" w:rsidP="00B95DFC">
            <w:pPr>
              <w:spacing w:after="0" w:line="240" w:lineRule="auto"/>
              <w:jc w:val="center"/>
              <w:rPr>
                <w:rFonts w:ascii="Calibri" w:eastAsia="Times New Roman" w:hAnsi="Calibri" w:cs="Calibri"/>
                <w:b/>
                <w:bCs/>
                <w:color w:val="000000"/>
                <w:kern w:val="0"/>
                <w:sz w:val="22"/>
                <w:szCs w:val="22"/>
                <w:lang w:eastAsia="en-GB"/>
                <w14:ligatures w14:val="none"/>
              </w:rPr>
            </w:pPr>
            <w:r w:rsidRPr="00B95DFC">
              <w:rPr>
                <w:rFonts w:ascii="Calibri" w:eastAsia="Times New Roman" w:hAnsi="Calibri" w:cs="Calibri"/>
                <w:b/>
                <w:bCs/>
                <w:color w:val="000000"/>
                <w:kern w:val="0"/>
                <w:sz w:val="22"/>
                <w:szCs w:val="22"/>
                <w:lang w:eastAsia="en-GB"/>
                <w14:ligatures w14:val="none"/>
              </w:rPr>
              <w:t>Profit/Loss (EUR)</w:t>
            </w:r>
          </w:p>
        </w:tc>
        <w:tc>
          <w:tcPr>
            <w:tcW w:w="960" w:type="dxa"/>
            <w:tcBorders>
              <w:top w:val="nil"/>
              <w:left w:val="nil"/>
              <w:bottom w:val="nil"/>
              <w:right w:val="nil"/>
            </w:tcBorders>
            <w:shd w:val="clear" w:color="auto" w:fill="auto"/>
            <w:noWrap/>
            <w:vAlign w:val="bottom"/>
            <w:hideMark/>
          </w:tcPr>
          <w:p w14:paraId="4DB702E9" w14:textId="06F8D806" w:rsidR="00B95DFC" w:rsidRPr="00B95DFC" w:rsidRDefault="00B95DFC" w:rsidP="00B95DFC">
            <w:pPr>
              <w:spacing w:after="0" w:line="240" w:lineRule="auto"/>
              <w:jc w:val="center"/>
              <w:rPr>
                <w:rFonts w:ascii="Calibri" w:eastAsia="Times New Roman" w:hAnsi="Calibri" w:cs="Calibri"/>
                <w:b/>
                <w:bCs/>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00F79497" w14:textId="5C4BDDCE"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p>
          <w:tbl>
            <w:tblPr>
              <w:tblW w:w="0" w:type="auto"/>
              <w:tblCellSpacing w:w="0" w:type="dxa"/>
              <w:tblCellMar>
                <w:left w:w="0" w:type="dxa"/>
                <w:right w:w="0" w:type="dxa"/>
              </w:tblCellMar>
              <w:tblLook w:val="04A0" w:firstRow="1" w:lastRow="0" w:firstColumn="1" w:lastColumn="0" w:noHBand="0" w:noVBand="1"/>
            </w:tblPr>
            <w:tblGrid>
              <w:gridCol w:w="960"/>
            </w:tblGrid>
            <w:tr w:rsidR="00B95DFC" w:rsidRPr="00B95DFC" w14:paraId="2E306DFB" w14:textId="77777777">
              <w:trPr>
                <w:trHeight w:val="300"/>
                <w:tblCellSpacing w:w="0" w:type="dxa"/>
              </w:trPr>
              <w:tc>
                <w:tcPr>
                  <w:tcW w:w="960" w:type="dxa"/>
                  <w:tcBorders>
                    <w:top w:val="nil"/>
                    <w:left w:val="nil"/>
                    <w:bottom w:val="nil"/>
                    <w:right w:val="nil"/>
                  </w:tcBorders>
                  <w:shd w:val="clear" w:color="auto" w:fill="auto"/>
                  <w:noWrap/>
                  <w:vAlign w:val="bottom"/>
                  <w:hideMark/>
                </w:tcPr>
                <w:p w14:paraId="350C2692"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p>
              </w:tc>
            </w:tr>
          </w:tbl>
          <w:p w14:paraId="12F80B58"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p>
        </w:tc>
        <w:tc>
          <w:tcPr>
            <w:tcW w:w="976" w:type="dxa"/>
            <w:tcBorders>
              <w:top w:val="nil"/>
              <w:left w:val="nil"/>
              <w:bottom w:val="nil"/>
              <w:right w:val="nil"/>
            </w:tcBorders>
            <w:shd w:val="clear" w:color="auto" w:fill="auto"/>
            <w:noWrap/>
            <w:vAlign w:val="bottom"/>
            <w:hideMark/>
          </w:tcPr>
          <w:p w14:paraId="50D7DFE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4B6B56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05AA71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0C8A8F8"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D0711EE"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347972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C7E75C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7C040698" w14:textId="77777777" w:rsidTr="006E55D4">
        <w:trPr>
          <w:trHeight w:val="300"/>
        </w:trPr>
        <w:tc>
          <w:tcPr>
            <w:tcW w:w="1203" w:type="dxa"/>
            <w:tcBorders>
              <w:top w:val="nil"/>
              <w:left w:val="nil"/>
              <w:bottom w:val="nil"/>
              <w:right w:val="nil"/>
            </w:tcBorders>
            <w:shd w:val="clear" w:color="auto" w:fill="auto"/>
            <w:noWrap/>
            <w:vAlign w:val="bottom"/>
            <w:hideMark/>
          </w:tcPr>
          <w:p w14:paraId="08858358"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January</w:t>
            </w:r>
          </w:p>
        </w:tc>
        <w:tc>
          <w:tcPr>
            <w:tcW w:w="960" w:type="dxa"/>
            <w:tcBorders>
              <w:top w:val="nil"/>
              <w:left w:val="nil"/>
              <w:bottom w:val="nil"/>
              <w:right w:val="nil"/>
            </w:tcBorders>
            <w:shd w:val="clear" w:color="000000" w:fill="9BBB59"/>
            <w:noWrap/>
            <w:vAlign w:val="bottom"/>
            <w:hideMark/>
          </w:tcPr>
          <w:p w14:paraId="050C6DC9"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5000</w:t>
            </w:r>
          </w:p>
        </w:tc>
        <w:tc>
          <w:tcPr>
            <w:tcW w:w="1058" w:type="dxa"/>
            <w:tcBorders>
              <w:top w:val="nil"/>
              <w:left w:val="nil"/>
              <w:bottom w:val="nil"/>
              <w:right w:val="nil"/>
            </w:tcBorders>
            <w:shd w:val="clear" w:color="000000" w:fill="F79646"/>
            <w:noWrap/>
            <w:vAlign w:val="bottom"/>
            <w:hideMark/>
          </w:tcPr>
          <w:p w14:paraId="48DC6EF1"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3000</w:t>
            </w:r>
          </w:p>
        </w:tc>
        <w:tc>
          <w:tcPr>
            <w:tcW w:w="1211" w:type="dxa"/>
            <w:tcBorders>
              <w:top w:val="nil"/>
              <w:left w:val="nil"/>
              <w:bottom w:val="nil"/>
              <w:right w:val="nil"/>
            </w:tcBorders>
            <w:shd w:val="clear" w:color="auto" w:fill="auto"/>
            <w:noWrap/>
            <w:vAlign w:val="bottom"/>
            <w:hideMark/>
          </w:tcPr>
          <w:p w14:paraId="4B98F2DC" w14:textId="06B1D098"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2000</w:t>
            </w:r>
          </w:p>
        </w:tc>
        <w:tc>
          <w:tcPr>
            <w:tcW w:w="960" w:type="dxa"/>
            <w:tcBorders>
              <w:top w:val="nil"/>
              <w:left w:val="nil"/>
              <w:bottom w:val="nil"/>
              <w:right w:val="nil"/>
            </w:tcBorders>
            <w:shd w:val="clear" w:color="auto" w:fill="auto"/>
            <w:noWrap/>
            <w:vAlign w:val="bottom"/>
            <w:hideMark/>
          </w:tcPr>
          <w:p w14:paraId="45A9BD8F"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1BD9F66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3CEDD5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20EC34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B663EC2"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C82424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C35E8F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B3813FE"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163C832"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4FE0249B" w14:textId="77777777" w:rsidTr="006E55D4">
        <w:trPr>
          <w:trHeight w:val="300"/>
        </w:trPr>
        <w:tc>
          <w:tcPr>
            <w:tcW w:w="1203" w:type="dxa"/>
            <w:tcBorders>
              <w:top w:val="nil"/>
              <w:left w:val="nil"/>
              <w:bottom w:val="nil"/>
              <w:right w:val="nil"/>
            </w:tcBorders>
            <w:shd w:val="clear" w:color="auto" w:fill="auto"/>
            <w:noWrap/>
            <w:vAlign w:val="bottom"/>
            <w:hideMark/>
          </w:tcPr>
          <w:p w14:paraId="417DECA8"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February</w:t>
            </w:r>
          </w:p>
        </w:tc>
        <w:tc>
          <w:tcPr>
            <w:tcW w:w="960" w:type="dxa"/>
            <w:tcBorders>
              <w:top w:val="nil"/>
              <w:left w:val="nil"/>
              <w:bottom w:val="nil"/>
              <w:right w:val="nil"/>
            </w:tcBorders>
            <w:shd w:val="clear" w:color="000000" w:fill="9BBB59"/>
            <w:noWrap/>
            <w:vAlign w:val="bottom"/>
            <w:hideMark/>
          </w:tcPr>
          <w:p w14:paraId="16ECB131"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5200</w:t>
            </w:r>
          </w:p>
        </w:tc>
        <w:tc>
          <w:tcPr>
            <w:tcW w:w="1058" w:type="dxa"/>
            <w:tcBorders>
              <w:top w:val="nil"/>
              <w:left w:val="nil"/>
              <w:bottom w:val="nil"/>
              <w:right w:val="nil"/>
            </w:tcBorders>
            <w:shd w:val="clear" w:color="000000" w:fill="F79646"/>
            <w:noWrap/>
            <w:vAlign w:val="bottom"/>
            <w:hideMark/>
          </w:tcPr>
          <w:p w14:paraId="11565535"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3100</w:t>
            </w:r>
          </w:p>
        </w:tc>
        <w:tc>
          <w:tcPr>
            <w:tcW w:w="1211" w:type="dxa"/>
            <w:tcBorders>
              <w:top w:val="nil"/>
              <w:left w:val="nil"/>
              <w:bottom w:val="nil"/>
              <w:right w:val="nil"/>
            </w:tcBorders>
            <w:shd w:val="clear" w:color="auto" w:fill="auto"/>
            <w:noWrap/>
            <w:vAlign w:val="bottom"/>
            <w:hideMark/>
          </w:tcPr>
          <w:p w14:paraId="380F92C5" w14:textId="5540944E"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2100</w:t>
            </w:r>
          </w:p>
        </w:tc>
        <w:tc>
          <w:tcPr>
            <w:tcW w:w="960" w:type="dxa"/>
            <w:tcBorders>
              <w:top w:val="nil"/>
              <w:left w:val="nil"/>
              <w:bottom w:val="nil"/>
              <w:right w:val="nil"/>
            </w:tcBorders>
            <w:shd w:val="clear" w:color="auto" w:fill="auto"/>
            <w:noWrap/>
            <w:vAlign w:val="bottom"/>
            <w:hideMark/>
          </w:tcPr>
          <w:p w14:paraId="487E521A"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312094A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9F4738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2011B92"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F8B90D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840A26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2A2635E"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ACAD7D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2C7A3B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20C9C886" w14:textId="77777777" w:rsidTr="006E55D4">
        <w:trPr>
          <w:trHeight w:val="300"/>
        </w:trPr>
        <w:tc>
          <w:tcPr>
            <w:tcW w:w="1203" w:type="dxa"/>
            <w:tcBorders>
              <w:top w:val="nil"/>
              <w:left w:val="nil"/>
              <w:bottom w:val="nil"/>
              <w:right w:val="nil"/>
            </w:tcBorders>
            <w:shd w:val="clear" w:color="auto" w:fill="auto"/>
            <w:noWrap/>
            <w:vAlign w:val="bottom"/>
            <w:hideMark/>
          </w:tcPr>
          <w:p w14:paraId="64E91D95"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March</w:t>
            </w:r>
          </w:p>
        </w:tc>
        <w:tc>
          <w:tcPr>
            <w:tcW w:w="960" w:type="dxa"/>
            <w:tcBorders>
              <w:top w:val="nil"/>
              <w:left w:val="nil"/>
              <w:bottom w:val="nil"/>
              <w:right w:val="nil"/>
            </w:tcBorders>
            <w:shd w:val="clear" w:color="000000" w:fill="9BBB59"/>
            <w:noWrap/>
            <w:vAlign w:val="bottom"/>
            <w:hideMark/>
          </w:tcPr>
          <w:p w14:paraId="5E20BDB6"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5300</w:t>
            </w:r>
          </w:p>
        </w:tc>
        <w:tc>
          <w:tcPr>
            <w:tcW w:w="1058" w:type="dxa"/>
            <w:tcBorders>
              <w:top w:val="nil"/>
              <w:left w:val="nil"/>
              <w:bottom w:val="nil"/>
              <w:right w:val="nil"/>
            </w:tcBorders>
            <w:shd w:val="clear" w:color="000000" w:fill="F79646"/>
            <w:noWrap/>
            <w:vAlign w:val="bottom"/>
            <w:hideMark/>
          </w:tcPr>
          <w:p w14:paraId="291ACE21"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3200</w:t>
            </w:r>
          </w:p>
        </w:tc>
        <w:tc>
          <w:tcPr>
            <w:tcW w:w="1211" w:type="dxa"/>
            <w:tcBorders>
              <w:top w:val="nil"/>
              <w:left w:val="nil"/>
              <w:bottom w:val="nil"/>
              <w:right w:val="nil"/>
            </w:tcBorders>
            <w:shd w:val="clear" w:color="auto" w:fill="auto"/>
            <w:noWrap/>
            <w:vAlign w:val="bottom"/>
            <w:hideMark/>
          </w:tcPr>
          <w:p w14:paraId="046287C2" w14:textId="4306F36B"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2100</w:t>
            </w:r>
          </w:p>
        </w:tc>
        <w:tc>
          <w:tcPr>
            <w:tcW w:w="960" w:type="dxa"/>
            <w:tcBorders>
              <w:top w:val="nil"/>
              <w:left w:val="nil"/>
              <w:bottom w:val="nil"/>
              <w:right w:val="nil"/>
            </w:tcBorders>
            <w:shd w:val="clear" w:color="auto" w:fill="auto"/>
            <w:noWrap/>
            <w:vAlign w:val="bottom"/>
            <w:hideMark/>
          </w:tcPr>
          <w:p w14:paraId="52FEC0B1"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12332E61" w14:textId="1DEB4F09"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086FE2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5D1F45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29882D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FDFE032"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AA8CE8E"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909091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2AAF43D3"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6B74CFE1" w14:textId="77777777" w:rsidTr="006E55D4">
        <w:trPr>
          <w:trHeight w:val="300"/>
        </w:trPr>
        <w:tc>
          <w:tcPr>
            <w:tcW w:w="1203" w:type="dxa"/>
            <w:tcBorders>
              <w:top w:val="nil"/>
              <w:left w:val="nil"/>
              <w:bottom w:val="nil"/>
              <w:right w:val="nil"/>
            </w:tcBorders>
            <w:shd w:val="clear" w:color="auto" w:fill="auto"/>
            <w:noWrap/>
            <w:vAlign w:val="bottom"/>
            <w:hideMark/>
          </w:tcPr>
          <w:p w14:paraId="781E9278"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April</w:t>
            </w:r>
          </w:p>
        </w:tc>
        <w:tc>
          <w:tcPr>
            <w:tcW w:w="960" w:type="dxa"/>
            <w:tcBorders>
              <w:top w:val="nil"/>
              <w:left w:val="nil"/>
              <w:bottom w:val="nil"/>
              <w:right w:val="nil"/>
            </w:tcBorders>
            <w:shd w:val="clear" w:color="000000" w:fill="9BBB59"/>
            <w:noWrap/>
            <w:vAlign w:val="bottom"/>
            <w:hideMark/>
          </w:tcPr>
          <w:p w14:paraId="47E604F9"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5500</w:t>
            </w:r>
          </w:p>
        </w:tc>
        <w:tc>
          <w:tcPr>
            <w:tcW w:w="1058" w:type="dxa"/>
            <w:tcBorders>
              <w:top w:val="nil"/>
              <w:left w:val="nil"/>
              <w:bottom w:val="nil"/>
              <w:right w:val="nil"/>
            </w:tcBorders>
            <w:shd w:val="clear" w:color="000000" w:fill="F79646"/>
            <w:noWrap/>
            <w:vAlign w:val="bottom"/>
            <w:hideMark/>
          </w:tcPr>
          <w:p w14:paraId="5E599634"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3300</w:t>
            </w:r>
          </w:p>
        </w:tc>
        <w:tc>
          <w:tcPr>
            <w:tcW w:w="1211" w:type="dxa"/>
            <w:tcBorders>
              <w:top w:val="nil"/>
              <w:left w:val="nil"/>
              <w:bottom w:val="nil"/>
              <w:right w:val="nil"/>
            </w:tcBorders>
            <w:shd w:val="clear" w:color="auto" w:fill="auto"/>
            <w:noWrap/>
            <w:vAlign w:val="bottom"/>
            <w:hideMark/>
          </w:tcPr>
          <w:p w14:paraId="2DE42940" w14:textId="44FCB886"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2200</w:t>
            </w:r>
          </w:p>
        </w:tc>
        <w:tc>
          <w:tcPr>
            <w:tcW w:w="960" w:type="dxa"/>
            <w:tcBorders>
              <w:top w:val="nil"/>
              <w:left w:val="nil"/>
              <w:bottom w:val="nil"/>
              <w:right w:val="nil"/>
            </w:tcBorders>
            <w:shd w:val="clear" w:color="auto" w:fill="auto"/>
            <w:noWrap/>
            <w:vAlign w:val="bottom"/>
            <w:hideMark/>
          </w:tcPr>
          <w:p w14:paraId="250F465B"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560ADD2F" w14:textId="10EF552A"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9D442E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F171778"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3EC2D2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68C69A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3BF53D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E001CD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55F7E15"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032F50DA" w14:textId="77777777" w:rsidTr="006E55D4">
        <w:trPr>
          <w:trHeight w:val="300"/>
        </w:trPr>
        <w:tc>
          <w:tcPr>
            <w:tcW w:w="1203" w:type="dxa"/>
            <w:tcBorders>
              <w:top w:val="nil"/>
              <w:left w:val="nil"/>
              <w:bottom w:val="nil"/>
              <w:right w:val="nil"/>
            </w:tcBorders>
            <w:shd w:val="clear" w:color="auto" w:fill="auto"/>
            <w:noWrap/>
            <w:vAlign w:val="bottom"/>
            <w:hideMark/>
          </w:tcPr>
          <w:p w14:paraId="7B57EC70"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May</w:t>
            </w:r>
          </w:p>
        </w:tc>
        <w:tc>
          <w:tcPr>
            <w:tcW w:w="960" w:type="dxa"/>
            <w:tcBorders>
              <w:top w:val="nil"/>
              <w:left w:val="nil"/>
              <w:bottom w:val="nil"/>
              <w:right w:val="nil"/>
            </w:tcBorders>
            <w:shd w:val="clear" w:color="000000" w:fill="9BBB59"/>
            <w:noWrap/>
            <w:vAlign w:val="bottom"/>
            <w:hideMark/>
          </w:tcPr>
          <w:p w14:paraId="77166EB5"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5800</w:t>
            </w:r>
          </w:p>
        </w:tc>
        <w:tc>
          <w:tcPr>
            <w:tcW w:w="1058" w:type="dxa"/>
            <w:tcBorders>
              <w:top w:val="nil"/>
              <w:left w:val="nil"/>
              <w:bottom w:val="nil"/>
              <w:right w:val="nil"/>
            </w:tcBorders>
            <w:shd w:val="clear" w:color="000000" w:fill="F79646"/>
            <w:noWrap/>
            <w:vAlign w:val="bottom"/>
            <w:hideMark/>
          </w:tcPr>
          <w:p w14:paraId="32A216DB"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3400</w:t>
            </w:r>
          </w:p>
        </w:tc>
        <w:tc>
          <w:tcPr>
            <w:tcW w:w="1211" w:type="dxa"/>
            <w:tcBorders>
              <w:top w:val="nil"/>
              <w:left w:val="nil"/>
              <w:bottom w:val="nil"/>
              <w:right w:val="nil"/>
            </w:tcBorders>
            <w:shd w:val="clear" w:color="auto" w:fill="auto"/>
            <w:noWrap/>
            <w:vAlign w:val="bottom"/>
            <w:hideMark/>
          </w:tcPr>
          <w:p w14:paraId="0F53A834"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2400</w:t>
            </w:r>
          </w:p>
        </w:tc>
        <w:tc>
          <w:tcPr>
            <w:tcW w:w="960" w:type="dxa"/>
            <w:tcBorders>
              <w:top w:val="nil"/>
              <w:left w:val="nil"/>
              <w:bottom w:val="nil"/>
              <w:right w:val="nil"/>
            </w:tcBorders>
            <w:shd w:val="clear" w:color="auto" w:fill="auto"/>
            <w:noWrap/>
            <w:vAlign w:val="bottom"/>
            <w:hideMark/>
          </w:tcPr>
          <w:p w14:paraId="176881CC" w14:textId="044490E5"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1F483DB6" w14:textId="58A0671F"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174375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27C2F1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12681E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D5370B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518BE0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13E0C45"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2469A01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449A5AAF" w14:textId="77777777" w:rsidTr="006E55D4">
        <w:trPr>
          <w:trHeight w:val="300"/>
        </w:trPr>
        <w:tc>
          <w:tcPr>
            <w:tcW w:w="1203" w:type="dxa"/>
            <w:tcBorders>
              <w:top w:val="nil"/>
              <w:left w:val="nil"/>
              <w:bottom w:val="nil"/>
              <w:right w:val="nil"/>
            </w:tcBorders>
            <w:shd w:val="clear" w:color="auto" w:fill="auto"/>
            <w:noWrap/>
            <w:vAlign w:val="bottom"/>
            <w:hideMark/>
          </w:tcPr>
          <w:p w14:paraId="493D5B0A"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June</w:t>
            </w:r>
          </w:p>
        </w:tc>
        <w:tc>
          <w:tcPr>
            <w:tcW w:w="960" w:type="dxa"/>
            <w:tcBorders>
              <w:top w:val="nil"/>
              <w:left w:val="nil"/>
              <w:bottom w:val="nil"/>
              <w:right w:val="nil"/>
            </w:tcBorders>
            <w:shd w:val="clear" w:color="000000" w:fill="9BBB59"/>
            <w:noWrap/>
            <w:vAlign w:val="bottom"/>
            <w:hideMark/>
          </w:tcPr>
          <w:p w14:paraId="51DA700B"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6000</w:t>
            </w:r>
          </w:p>
        </w:tc>
        <w:tc>
          <w:tcPr>
            <w:tcW w:w="1058" w:type="dxa"/>
            <w:tcBorders>
              <w:top w:val="nil"/>
              <w:left w:val="nil"/>
              <w:bottom w:val="nil"/>
              <w:right w:val="nil"/>
            </w:tcBorders>
            <w:shd w:val="clear" w:color="000000" w:fill="F79646"/>
            <w:noWrap/>
            <w:vAlign w:val="bottom"/>
            <w:hideMark/>
          </w:tcPr>
          <w:p w14:paraId="44092592"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3500</w:t>
            </w:r>
          </w:p>
        </w:tc>
        <w:tc>
          <w:tcPr>
            <w:tcW w:w="1211" w:type="dxa"/>
            <w:tcBorders>
              <w:top w:val="nil"/>
              <w:left w:val="nil"/>
              <w:bottom w:val="nil"/>
              <w:right w:val="nil"/>
            </w:tcBorders>
            <w:shd w:val="clear" w:color="auto" w:fill="auto"/>
            <w:noWrap/>
            <w:vAlign w:val="bottom"/>
            <w:hideMark/>
          </w:tcPr>
          <w:p w14:paraId="2DF32822"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2500</w:t>
            </w:r>
          </w:p>
        </w:tc>
        <w:tc>
          <w:tcPr>
            <w:tcW w:w="960" w:type="dxa"/>
            <w:tcBorders>
              <w:top w:val="nil"/>
              <w:left w:val="nil"/>
              <w:bottom w:val="nil"/>
              <w:right w:val="nil"/>
            </w:tcBorders>
            <w:shd w:val="clear" w:color="auto" w:fill="auto"/>
            <w:noWrap/>
            <w:vAlign w:val="bottom"/>
            <w:hideMark/>
          </w:tcPr>
          <w:p w14:paraId="64576EE0" w14:textId="7A8A3723"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09456F01" w14:textId="23B0192B"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7C034D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3B897F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BA9BEF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A10997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9DD6FB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F13530A"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36569D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233DCE03" w14:textId="77777777" w:rsidTr="006E55D4">
        <w:trPr>
          <w:trHeight w:val="300"/>
        </w:trPr>
        <w:tc>
          <w:tcPr>
            <w:tcW w:w="1203" w:type="dxa"/>
            <w:tcBorders>
              <w:top w:val="nil"/>
              <w:left w:val="nil"/>
              <w:bottom w:val="nil"/>
              <w:right w:val="nil"/>
            </w:tcBorders>
            <w:shd w:val="clear" w:color="auto" w:fill="auto"/>
            <w:noWrap/>
            <w:vAlign w:val="bottom"/>
            <w:hideMark/>
          </w:tcPr>
          <w:p w14:paraId="7095D5E5"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July</w:t>
            </w:r>
          </w:p>
        </w:tc>
        <w:tc>
          <w:tcPr>
            <w:tcW w:w="960" w:type="dxa"/>
            <w:tcBorders>
              <w:top w:val="nil"/>
              <w:left w:val="nil"/>
              <w:bottom w:val="nil"/>
              <w:right w:val="nil"/>
            </w:tcBorders>
            <w:shd w:val="clear" w:color="000000" w:fill="9BBB59"/>
            <w:noWrap/>
            <w:vAlign w:val="bottom"/>
            <w:hideMark/>
          </w:tcPr>
          <w:p w14:paraId="3F3BA8BA"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6200</w:t>
            </w:r>
          </w:p>
        </w:tc>
        <w:tc>
          <w:tcPr>
            <w:tcW w:w="1058" w:type="dxa"/>
            <w:tcBorders>
              <w:top w:val="nil"/>
              <w:left w:val="nil"/>
              <w:bottom w:val="nil"/>
              <w:right w:val="nil"/>
            </w:tcBorders>
            <w:shd w:val="clear" w:color="000000" w:fill="F79646"/>
            <w:noWrap/>
            <w:vAlign w:val="bottom"/>
            <w:hideMark/>
          </w:tcPr>
          <w:p w14:paraId="6EC4CF32"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3600</w:t>
            </w:r>
          </w:p>
        </w:tc>
        <w:tc>
          <w:tcPr>
            <w:tcW w:w="1211" w:type="dxa"/>
            <w:tcBorders>
              <w:top w:val="nil"/>
              <w:left w:val="nil"/>
              <w:bottom w:val="nil"/>
              <w:right w:val="nil"/>
            </w:tcBorders>
            <w:shd w:val="clear" w:color="auto" w:fill="auto"/>
            <w:noWrap/>
            <w:vAlign w:val="bottom"/>
            <w:hideMark/>
          </w:tcPr>
          <w:p w14:paraId="0F4D9306"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2600</w:t>
            </w:r>
          </w:p>
        </w:tc>
        <w:tc>
          <w:tcPr>
            <w:tcW w:w="960" w:type="dxa"/>
            <w:tcBorders>
              <w:top w:val="nil"/>
              <w:left w:val="nil"/>
              <w:bottom w:val="nil"/>
              <w:right w:val="nil"/>
            </w:tcBorders>
            <w:shd w:val="clear" w:color="auto" w:fill="auto"/>
            <w:noWrap/>
            <w:vAlign w:val="bottom"/>
            <w:hideMark/>
          </w:tcPr>
          <w:p w14:paraId="2E0E0959"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6B896FB3" w14:textId="5589BFBB"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28F141A" w14:textId="3434138E"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602D67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5EAE688"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F9AAB93"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BB4FAC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90545A3"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A4D518A"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40CAB80B" w14:textId="77777777" w:rsidTr="006E55D4">
        <w:trPr>
          <w:trHeight w:val="300"/>
        </w:trPr>
        <w:tc>
          <w:tcPr>
            <w:tcW w:w="1203" w:type="dxa"/>
            <w:tcBorders>
              <w:top w:val="nil"/>
              <w:left w:val="nil"/>
              <w:bottom w:val="nil"/>
              <w:right w:val="nil"/>
            </w:tcBorders>
            <w:shd w:val="clear" w:color="auto" w:fill="auto"/>
            <w:noWrap/>
            <w:vAlign w:val="bottom"/>
            <w:hideMark/>
          </w:tcPr>
          <w:p w14:paraId="15150962"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lastRenderedPageBreak/>
              <w:t>August</w:t>
            </w:r>
          </w:p>
        </w:tc>
        <w:tc>
          <w:tcPr>
            <w:tcW w:w="960" w:type="dxa"/>
            <w:tcBorders>
              <w:top w:val="nil"/>
              <w:left w:val="nil"/>
              <w:bottom w:val="nil"/>
              <w:right w:val="nil"/>
            </w:tcBorders>
            <w:shd w:val="clear" w:color="000000" w:fill="9BBB59"/>
            <w:noWrap/>
            <w:vAlign w:val="bottom"/>
            <w:hideMark/>
          </w:tcPr>
          <w:p w14:paraId="6315A23B"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6300</w:t>
            </w:r>
          </w:p>
        </w:tc>
        <w:tc>
          <w:tcPr>
            <w:tcW w:w="1058" w:type="dxa"/>
            <w:tcBorders>
              <w:top w:val="nil"/>
              <w:left w:val="nil"/>
              <w:bottom w:val="nil"/>
              <w:right w:val="nil"/>
            </w:tcBorders>
            <w:shd w:val="clear" w:color="000000" w:fill="F79646"/>
            <w:noWrap/>
            <w:vAlign w:val="bottom"/>
            <w:hideMark/>
          </w:tcPr>
          <w:p w14:paraId="4FFDA306"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3700</w:t>
            </w:r>
          </w:p>
        </w:tc>
        <w:tc>
          <w:tcPr>
            <w:tcW w:w="1211" w:type="dxa"/>
            <w:tcBorders>
              <w:top w:val="nil"/>
              <w:left w:val="nil"/>
              <w:bottom w:val="nil"/>
              <w:right w:val="nil"/>
            </w:tcBorders>
            <w:shd w:val="clear" w:color="auto" w:fill="auto"/>
            <w:noWrap/>
            <w:vAlign w:val="bottom"/>
            <w:hideMark/>
          </w:tcPr>
          <w:p w14:paraId="5064051B"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2600</w:t>
            </w:r>
          </w:p>
        </w:tc>
        <w:tc>
          <w:tcPr>
            <w:tcW w:w="960" w:type="dxa"/>
            <w:tcBorders>
              <w:top w:val="nil"/>
              <w:left w:val="nil"/>
              <w:bottom w:val="nil"/>
              <w:right w:val="nil"/>
            </w:tcBorders>
            <w:shd w:val="clear" w:color="auto" w:fill="auto"/>
            <w:noWrap/>
            <w:vAlign w:val="bottom"/>
            <w:hideMark/>
          </w:tcPr>
          <w:p w14:paraId="2824B42D" w14:textId="424C651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2320F43F" w14:textId="33A0D024"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246DCD1" w14:textId="3F48E96E"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392262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8CE730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32054C5"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A60F95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54B1890"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CFA137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203ED806" w14:textId="77777777" w:rsidTr="006E55D4">
        <w:trPr>
          <w:trHeight w:val="300"/>
        </w:trPr>
        <w:tc>
          <w:tcPr>
            <w:tcW w:w="1203" w:type="dxa"/>
            <w:tcBorders>
              <w:top w:val="nil"/>
              <w:left w:val="nil"/>
              <w:bottom w:val="nil"/>
              <w:right w:val="nil"/>
            </w:tcBorders>
            <w:shd w:val="clear" w:color="auto" w:fill="auto"/>
            <w:noWrap/>
            <w:vAlign w:val="bottom"/>
            <w:hideMark/>
          </w:tcPr>
          <w:p w14:paraId="3C034DB8"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September</w:t>
            </w:r>
          </w:p>
        </w:tc>
        <w:tc>
          <w:tcPr>
            <w:tcW w:w="960" w:type="dxa"/>
            <w:tcBorders>
              <w:top w:val="nil"/>
              <w:left w:val="nil"/>
              <w:bottom w:val="nil"/>
              <w:right w:val="nil"/>
            </w:tcBorders>
            <w:shd w:val="clear" w:color="000000" w:fill="9BBB59"/>
            <w:noWrap/>
            <w:vAlign w:val="bottom"/>
            <w:hideMark/>
          </w:tcPr>
          <w:p w14:paraId="65C96FDF"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6500</w:t>
            </w:r>
          </w:p>
        </w:tc>
        <w:tc>
          <w:tcPr>
            <w:tcW w:w="1058" w:type="dxa"/>
            <w:tcBorders>
              <w:top w:val="nil"/>
              <w:left w:val="nil"/>
              <w:bottom w:val="nil"/>
              <w:right w:val="nil"/>
            </w:tcBorders>
            <w:shd w:val="clear" w:color="000000" w:fill="F79646"/>
            <w:noWrap/>
            <w:vAlign w:val="bottom"/>
            <w:hideMark/>
          </w:tcPr>
          <w:p w14:paraId="7BD5AAA8"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3800</w:t>
            </w:r>
          </w:p>
        </w:tc>
        <w:tc>
          <w:tcPr>
            <w:tcW w:w="1211" w:type="dxa"/>
            <w:tcBorders>
              <w:top w:val="nil"/>
              <w:left w:val="nil"/>
              <w:bottom w:val="nil"/>
              <w:right w:val="nil"/>
            </w:tcBorders>
            <w:shd w:val="clear" w:color="auto" w:fill="auto"/>
            <w:noWrap/>
            <w:vAlign w:val="bottom"/>
            <w:hideMark/>
          </w:tcPr>
          <w:p w14:paraId="4F00D768" w14:textId="261B4D7C"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2700</w:t>
            </w:r>
          </w:p>
        </w:tc>
        <w:tc>
          <w:tcPr>
            <w:tcW w:w="960" w:type="dxa"/>
            <w:tcBorders>
              <w:top w:val="nil"/>
              <w:left w:val="nil"/>
              <w:bottom w:val="nil"/>
              <w:right w:val="nil"/>
            </w:tcBorders>
            <w:shd w:val="clear" w:color="auto" w:fill="auto"/>
            <w:noWrap/>
            <w:vAlign w:val="bottom"/>
            <w:hideMark/>
          </w:tcPr>
          <w:p w14:paraId="6E548BAB" w14:textId="1507BCFC"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3C7F05A0"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007912E" w14:textId="10F106E1"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D598B8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F4B3AD3"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241C76B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302F79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3E11CA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E15AA9A"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492570D9" w14:textId="77777777" w:rsidTr="006E55D4">
        <w:trPr>
          <w:trHeight w:val="300"/>
        </w:trPr>
        <w:tc>
          <w:tcPr>
            <w:tcW w:w="1203" w:type="dxa"/>
            <w:tcBorders>
              <w:top w:val="nil"/>
              <w:left w:val="nil"/>
              <w:bottom w:val="nil"/>
              <w:right w:val="nil"/>
            </w:tcBorders>
            <w:shd w:val="clear" w:color="auto" w:fill="auto"/>
            <w:noWrap/>
            <w:vAlign w:val="bottom"/>
            <w:hideMark/>
          </w:tcPr>
          <w:p w14:paraId="25F21E3F"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October</w:t>
            </w:r>
          </w:p>
        </w:tc>
        <w:tc>
          <w:tcPr>
            <w:tcW w:w="960" w:type="dxa"/>
            <w:tcBorders>
              <w:top w:val="nil"/>
              <w:left w:val="nil"/>
              <w:bottom w:val="nil"/>
              <w:right w:val="nil"/>
            </w:tcBorders>
            <w:shd w:val="clear" w:color="000000" w:fill="9BBB59"/>
            <w:noWrap/>
            <w:vAlign w:val="bottom"/>
            <w:hideMark/>
          </w:tcPr>
          <w:p w14:paraId="547F15FA"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6700</w:t>
            </w:r>
          </w:p>
        </w:tc>
        <w:tc>
          <w:tcPr>
            <w:tcW w:w="1058" w:type="dxa"/>
            <w:tcBorders>
              <w:top w:val="nil"/>
              <w:left w:val="nil"/>
              <w:bottom w:val="nil"/>
              <w:right w:val="nil"/>
            </w:tcBorders>
            <w:shd w:val="clear" w:color="000000" w:fill="F79646"/>
            <w:noWrap/>
            <w:vAlign w:val="bottom"/>
            <w:hideMark/>
          </w:tcPr>
          <w:p w14:paraId="2A7AEF6A"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3900</w:t>
            </w:r>
          </w:p>
        </w:tc>
        <w:tc>
          <w:tcPr>
            <w:tcW w:w="1211" w:type="dxa"/>
            <w:tcBorders>
              <w:top w:val="nil"/>
              <w:left w:val="nil"/>
              <w:bottom w:val="nil"/>
              <w:right w:val="nil"/>
            </w:tcBorders>
            <w:shd w:val="clear" w:color="auto" w:fill="auto"/>
            <w:noWrap/>
            <w:vAlign w:val="bottom"/>
            <w:hideMark/>
          </w:tcPr>
          <w:p w14:paraId="493F75F2" w14:textId="4937C43B"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2800</w:t>
            </w:r>
          </w:p>
        </w:tc>
        <w:tc>
          <w:tcPr>
            <w:tcW w:w="960" w:type="dxa"/>
            <w:tcBorders>
              <w:top w:val="nil"/>
              <w:left w:val="nil"/>
              <w:bottom w:val="nil"/>
              <w:right w:val="nil"/>
            </w:tcBorders>
            <w:shd w:val="clear" w:color="auto" w:fill="auto"/>
            <w:noWrap/>
            <w:vAlign w:val="bottom"/>
            <w:hideMark/>
          </w:tcPr>
          <w:p w14:paraId="229CA6D9"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6EB995D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0B55B99" w14:textId="473F1F51"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2887F358"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28F4CFE"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E894D7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46DB9F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084A44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BA0212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009ED09B" w14:textId="77777777" w:rsidTr="006E55D4">
        <w:trPr>
          <w:trHeight w:val="300"/>
        </w:trPr>
        <w:tc>
          <w:tcPr>
            <w:tcW w:w="1203" w:type="dxa"/>
            <w:tcBorders>
              <w:top w:val="nil"/>
              <w:left w:val="nil"/>
              <w:bottom w:val="nil"/>
              <w:right w:val="nil"/>
            </w:tcBorders>
            <w:shd w:val="clear" w:color="auto" w:fill="auto"/>
            <w:noWrap/>
            <w:vAlign w:val="bottom"/>
            <w:hideMark/>
          </w:tcPr>
          <w:p w14:paraId="3C670E5F"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November</w:t>
            </w:r>
          </w:p>
        </w:tc>
        <w:tc>
          <w:tcPr>
            <w:tcW w:w="960" w:type="dxa"/>
            <w:tcBorders>
              <w:top w:val="nil"/>
              <w:left w:val="nil"/>
              <w:bottom w:val="nil"/>
              <w:right w:val="nil"/>
            </w:tcBorders>
            <w:shd w:val="clear" w:color="000000" w:fill="9BBB59"/>
            <w:noWrap/>
            <w:vAlign w:val="bottom"/>
            <w:hideMark/>
          </w:tcPr>
          <w:p w14:paraId="589F2EAC"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6900</w:t>
            </w:r>
          </w:p>
        </w:tc>
        <w:tc>
          <w:tcPr>
            <w:tcW w:w="1058" w:type="dxa"/>
            <w:tcBorders>
              <w:top w:val="nil"/>
              <w:left w:val="nil"/>
              <w:bottom w:val="nil"/>
              <w:right w:val="nil"/>
            </w:tcBorders>
            <w:shd w:val="clear" w:color="000000" w:fill="F79646"/>
            <w:noWrap/>
            <w:vAlign w:val="bottom"/>
            <w:hideMark/>
          </w:tcPr>
          <w:p w14:paraId="6DCE665B"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4000</w:t>
            </w:r>
          </w:p>
        </w:tc>
        <w:tc>
          <w:tcPr>
            <w:tcW w:w="1211" w:type="dxa"/>
            <w:tcBorders>
              <w:top w:val="nil"/>
              <w:left w:val="nil"/>
              <w:bottom w:val="nil"/>
              <w:right w:val="nil"/>
            </w:tcBorders>
            <w:shd w:val="clear" w:color="auto" w:fill="auto"/>
            <w:noWrap/>
            <w:vAlign w:val="bottom"/>
            <w:hideMark/>
          </w:tcPr>
          <w:p w14:paraId="2239A427" w14:textId="70ACBB7A"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2900</w:t>
            </w:r>
          </w:p>
        </w:tc>
        <w:tc>
          <w:tcPr>
            <w:tcW w:w="960" w:type="dxa"/>
            <w:tcBorders>
              <w:top w:val="nil"/>
              <w:left w:val="nil"/>
              <w:bottom w:val="nil"/>
              <w:right w:val="nil"/>
            </w:tcBorders>
            <w:shd w:val="clear" w:color="auto" w:fill="auto"/>
            <w:noWrap/>
            <w:vAlign w:val="bottom"/>
            <w:hideMark/>
          </w:tcPr>
          <w:p w14:paraId="185B1FA5" w14:textId="315D884F"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7AD9CE9C"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0D8366E" w14:textId="61200B6E"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1ACC1E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B97674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2A61D6A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6747FA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E51682E"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4168FF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745328CB" w14:textId="77777777" w:rsidTr="006E55D4">
        <w:trPr>
          <w:trHeight w:val="300"/>
        </w:trPr>
        <w:tc>
          <w:tcPr>
            <w:tcW w:w="1203" w:type="dxa"/>
            <w:tcBorders>
              <w:top w:val="nil"/>
              <w:left w:val="nil"/>
              <w:bottom w:val="nil"/>
              <w:right w:val="nil"/>
            </w:tcBorders>
            <w:shd w:val="clear" w:color="auto" w:fill="auto"/>
            <w:noWrap/>
            <w:vAlign w:val="bottom"/>
            <w:hideMark/>
          </w:tcPr>
          <w:p w14:paraId="67B568CD"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December</w:t>
            </w:r>
          </w:p>
        </w:tc>
        <w:tc>
          <w:tcPr>
            <w:tcW w:w="960" w:type="dxa"/>
            <w:tcBorders>
              <w:top w:val="nil"/>
              <w:left w:val="nil"/>
              <w:bottom w:val="nil"/>
              <w:right w:val="nil"/>
            </w:tcBorders>
            <w:shd w:val="clear" w:color="000000" w:fill="9BBB59"/>
            <w:noWrap/>
            <w:vAlign w:val="bottom"/>
            <w:hideMark/>
          </w:tcPr>
          <w:p w14:paraId="35827DE8"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7000</w:t>
            </w:r>
          </w:p>
        </w:tc>
        <w:tc>
          <w:tcPr>
            <w:tcW w:w="1058" w:type="dxa"/>
            <w:tcBorders>
              <w:top w:val="nil"/>
              <w:left w:val="nil"/>
              <w:bottom w:val="nil"/>
              <w:right w:val="nil"/>
            </w:tcBorders>
            <w:shd w:val="clear" w:color="000000" w:fill="F79646"/>
            <w:noWrap/>
            <w:vAlign w:val="bottom"/>
            <w:hideMark/>
          </w:tcPr>
          <w:p w14:paraId="6A24EEC4"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4100</w:t>
            </w:r>
          </w:p>
        </w:tc>
        <w:tc>
          <w:tcPr>
            <w:tcW w:w="1211" w:type="dxa"/>
            <w:tcBorders>
              <w:top w:val="nil"/>
              <w:left w:val="nil"/>
              <w:bottom w:val="nil"/>
              <w:right w:val="nil"/>
            </w:tcBorders>
            <w:shd w:val="clear" w:color="auto" w:fill="auto"/>
            <w:noWrap/>
            <w:vAlign w:val="bottom"/>
            <w:hideMark/>
          </w:tcPr>
          <w:p w14:paraId="25E8CBF7"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2900</w:t>
            </w:r>
          </w:p>
        </w:tc>
        <w:tc>
          <w:tcPr>
            <w:tcW w:w="960" w:type="dxa"/>
            <w:tcBorders>
              <w:top w:val="nil"/>
              <w:left w:val="nil"/>
              <w:bottom w:val="nil"/>
              <w:right w:val="nil"/>
            </w:tcBorders>
            <w:shd w:val="clear" w:color="auto" w:fill="auto"/>
            <w:noWrap/>
            <w:vAlign w:val="bottom"/>
            <w:hideMark/>
          </w:tcPr>
          <w:p w14:paraId="6EE598BF" w14:textId="2512CB14"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1176" w:type="dxa"/>
            <w:tcBorders>
              <w:top w:val="nil"/>
              <w:left w:val="nil"/>
              <w:bottom w:val="nil"/>
              <w:right w:val="nil"/>
            </w:tcBorders>
            <w:shd w:val="clear" w:color="auto" w:fill="auto"/>
            <w:noWrap/>
            <w:vAlign w:val="bottom"/>
            <w:hideMark/>
          </w:tcPr>
          <w:p w14:paraId="7921C54E" w14:textId="63502BE1"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F9B2D29" w14:textId="37AA52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F20400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334641D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2958860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41AD233"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3FEBA9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E48A79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764D9E26" w14:textId="77777777" w:rsidTr="006E55D4">
        <w:trPr>
          <w:trHeight w:val="300"/>
        </w:trPr>
        <w:tc>
          <w:tcPr>
            <w:tcW w:w="1203" w:type="dxa"/>
            <w:tcBorders>
              <w:top w:val="nil"/>
              <w:left w:val="nil"/>
              <w:bottom w:val="nil"/>
              <w:right w:val="nil"/>
            </w:tcBorders>
            <w:shd w:val="clear" w:color="auto" w:fill="auto"/>
            <w:noWrap/>
            <w:vAlign w:val="bottom"/>
            <w:hideMark/>
          </w:tcPr>
          <w:p w14:paraId="3550F034" w14:textId="77777777" w:rsidR="00B95DFC" w:rsidRPr="00B95DFC" w:rsidRDefault="00B95DFC" w:rsidP="00B95DFC">
            <w:pPr>
              <w:spacing w:after="0" w:line="240" w:lineRule="auto"/>
              <w:rPr>
                <w:rFonts w:ascii="Calibri" w:eastAsia="Times New Roman" w:hAnsi="Calibri" w:cs="Calibri"/>
                <w:b/>
                <w:bCs/>
                <w:color w:val="000000"/>
                <w:kern w:val="0"/>
                <w:sz w:val="22"/>
                <w:szCs w:val="22"/>
                <w:lang w:eastAsia="en-GB"/>
                <w14:ligatures w14:val="none"/>
              </w:rPr>
            </w:pPr>
            <w:r w:rsidRPr="00B95DFC">
              <w:rPr>
                <w:rFonts w:ascii="Calibri" w:eastAsia="Times New Roman" w:hAnsi="Calibri" w:cs="Calibri"/>
                <w:b/>
                <w:bCs/>
                <w:color w:val="000000"/>
                <w:kern w:val="0"/>
                <w:sz w:val="22"/>
                <w:szCs w:val="22"/>
                <w:lang w:eastAsia="en-GB"/>
                <w14:ligatures w14:val="none"/>
              </w:rPr>
              <w:t>Totals</w:t>
            </w:r>
          </w:p>
        </w:tc>
        <w:tc>
          <w:tcPr>
            <w:tcW w:w="960" w:type="dxa"/>
            <w:tcBorders>
              <w:top w:val="nil"/>
              <w:left w:val="nil"/>
              <w:bottom w:val="nil"/>
              <w:right w:val="nil"/>
            </w:tcBorders>
            <w:shd w:val="clear" w:color="000000" w:fill="9BBB59"/>
            <w:noWrap/>
            <w:vAlign w:val="bottom"/>
            <w:hideMark/>
          </w:tcPr>
          <w:p w14:paraId="7D1BC97D"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72400</w:t>
            </w:r>
          </w:p>
        </w:tc>
        <w:tc>
          <w:tcPr>
            <w:tcW w:w="1058" w:type="dxa"/>
            <w:tcBorders>
              <w:top w:val="nil"/>
              <w:left w:val="nil"/>
              <w:bottom w:val="nil"/>
              <w:right w:val="nil"/>
            </w:tcBorders>
            <w:shd w:val="clear" w:color="000000" w:fill="F79646"/>
            <w:noWrap/>
            <w:vAlign w:val="bottom"/>
            <w:hideMark/>
          </w:tcPr>
          <w:p w14:paraId="2E0DAF01"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42600</w:t>
            </w:r>
          </w:p>
        </w:tc>
        <w:tc>
          <w:tcPr>
            <w:tcW w:w="1211" w:type="dxa"/>
            <w:tcBorders>
              <w:top w:val="nil"/>
              <w:left w:val="nil"/>
              <w:bottom w:val="nil"/>
              <w:right w:val="nil"/>
            </w:tcBorders>
            <w:shd w:val="clear" w:color="auto" w:fill="auto"/>
            <w:noWrap/>
            <w:vAlign w:val="bottom"/>
            <w:hideMark/>
          </w:tcPr>
          <w:p w14:paraId="5DFF9719" w14:textId="77777777" w:rsidR="00B95DFC" w:rsidRPr="00B95DFC" w:rsidRDefault="00B95DFC" w:rsidP="00B95DFC">
            <w:pPr>
              <w:spacing w:after="0" w:line="240" w:lineRule="auto"/>
              <w:jc w:val="right"/>
              <w:rPr>
                <w:rFonts w:ascii="Calibri" w:eastAsia="Times New Roman" w:hAnsi="Calibri" w:cs="Calibri"/>
                <w:color w:val="000000"/>
                <w:kern w:val="0"/>
                <w:sz w:val="22"/>
                <w:szCs w:val="22"/>
                <w:lang w:eastAsia="en-GB"/>
                <w14:ligatures w14:val="none"/>
              </w:rPr>
            </w:pPr>
          </w:p>
        </w:tc>
        <w:tc>
          <w:tcPr>
            <w:tcW w:w="960" w:type="dxa"/>
            <w:tcBorders>
              <w:top w:val="nil"/>
              <w:left w:val="nil"/>
              <w:bottom w:val="nil"/>
              <w:right w:val="nil"/>
            </w:tcBorders>
            <w:shd w:val="clear" w:color="auto" w:fill="auto"/>
            <w:noWrap/>
            <w:vAlign w:val="bottom"/>
            <w:hideMark/>
          </w:tcPr>
          <w:p w14:paraId="31547CD7" w14:textId="2566F88B"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1176" w:type="dxa"/>
            <w:tcBorders>
              <w:top w:val="nil"/>
              <w:left w:val="nil"/>
              <w:bottom w:val="nil"/>
              <w:right w:val="nil"/>
            </w:tcBorders>
            <w:shd w:val="clear" w:color="auto" w:fill="auto"/>
            <w:noWrap/>
            <w:vAlign w:val="bottom"/>
            <w:hideMark/>
          </w:tcPr>
          <w:p w14:paraId="11460705" w14:textId="6FF44840"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6880629" w14:textId="03C87904"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B61275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92F0349"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B9DB08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1B892C6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879B98B"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0CFFDEF"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r w:rsidR="00B95DFC" w:rsidRPr="00B95DFC" w14:paraId="32039292" w14:textId="77777777" w:rsidTr="006E55D4">
        <w:trPr>
          <w:trHeight w:val="300"/>
        </w:trPr>
        <w:tc>
          <w:tcPr>
            <w:tcW w:w="1203" w:type="dxa"/>
            <w:tcBorders>
              <w:top w:val="nil"/>
              <w:left w:val="nil"/>
              <w:bottom w:val="nil"/>
              <w:right w:val="nil"/>
            </w:tcBorders>
            <w:shd w:val="clear" w:color="auto" w:fill="auto"/>
            <w:noWrap/>
            <w:vAlign w:val="bottom"/>
            <w:hideMark/>
          </w:tcPr>
          <w:p w14:paraId="1AB92067"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000000" w:fill="9BBB59"/>
            <w:noWrap/>
            <w:vAlign w:val="bottom"/>
            <w:hideMark/>
          </w:tcPr>
          <w:p w14:paraId="4B1CC7FD"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 </w:t>
            </w:r>
          </w:p>
        </w:tc>
        <w:tc>
          <w:tcPr>
            <w:tcW w:w="1058" w:type="dxa"/>
            <w:tcBorders>
              <w:top w:val="nil"/>
              <w:left w:val="nil"/>
              <w:bottom w:val="nil"/>
              <w:right w:val="nil"/>
            </w:tcBorders>
            <w:shd w:val="clear" w:color="000000" w:fill="F79646"/>
            <w:noWrap/>
            <w:vAlign w:val="bottom"/>
            <w:hideMark/>
          </w:tcPr>
          <w:p w14:paraId="2A311412"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r w:rsidRPr="00B95DFC">
              <w:rPr>
                <w:rFonts w:ascii="Calibri" w:eastAsia="Times New Roman" w:hAnsi="Calibri" w:cs="Calibri"/>
                <w:color w:val="000000"/>
                <w:kern w:val="0"/>
                <w:sz w:val="22"/>
                <w:szCs w:val="22"/>
                <w:lang w:eastAsia="en-GB"/>
                <w14:ligatures w14:val="none"/>
              </w:rPr>
              <w:t> </w:t>
            </w:r>
          </w:p>
        </w:tc>
        <w:tc>
          <w:tcPr>
            <w:tcW w:w="1211" w:type="dxa"/>
            <w:tcBorders>
              <w:top w:val="nil"/>
              <w:left w:val="nil"/>
              <w:bottom w:val="nil"/>
              <w:right w:val="nil"/>
            </w:tcBorders>
            <w:shd w:val="clear" w:color="auto" w:fill="auto"/>
            <w:noWrap/>
            <w:vAlign w:val="bottom"/>
            <w:hideMark/>
          </w:tcPr>
          <w:p w14:paraId="37DBC43E" w14:textId="77777777" w:rsidR="00B95DFC" w:rsidRPr="00B95DFC" w:rsidRDefault="00B95DFC" w:rsidP="00B95DFC">
            <w:pPr>
              <w:spacing w:after="0" w:line="240" w:lineRule="auto"/>
              <w:rPr>
                <w:rFonts w:ascii="Calibri" w:eastAsia="Times New Roman" w:hAnsi="Calibri" w:cs="Calibri"/>
                <w:color w:val="000000"/>
                <w:kern w:val="0"/>
                <w:sz w:val="22"/>
                <w:szCs w:val="22"/>
                <w:lang w:eastAsia="en-GB"/>
                <w14:ligatures w14:val="none"/>
              </w:rPr>
            </w:pPr>
          </w:p>
        </w:tc>
        <w:tc>
          <w:tcPr>
            <w:tcW w:w="960" w:type="dxa"/>
            <w:tcBorders>
              <w:top w:val="nil"/>
              <w:left w:val="nil"/>
              <w:bottom w:val="nil"/>
              <w:right w:val="nil"/>
            </w:tcBorders>
            <w:shd w:val="clear" w:color="auto" w:fill="auto"/>
            <w:noWrap/>
            <w:vAlign w:val="bottom"/>
            <w:hideMark/>
          </w:tcPr>
          <w:p w14:paraId="05043FDD" w14:textId="52287C7F"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1176" w:type="dxa"/>
            <w:tcBorders>
              <w:top w:val="nil"/>
              <w:left w:val="nil"/>
              <w:bottom w:val="nil"/>
              <w:right w:val="nil"/>
            </w:tcBorders>
            <w:shd w:val="clear" w:color="auto" w:fill="auto"/>
            <w:noWrap/>
            <w:vAlign w:val="bottom"/>
            <w:hideMark/>
          </w:tcPr>
          <w:p w14:paraId="0F12C3C0" w14:textId="3179F263"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5DEC54A5" w14:textId="7BC1313F"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E782B1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31AC3F6"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64DC98B2"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7DDAC6E4"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4D0D1E0D"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shd w:val="clear" w:color="auto" w:fill="auto"/>
            <w:noWrap/>
            <w:vAlign w:val="bottom"/>
            <w:hideMark/>
          </w:tcPr>
          <w:p w14:paraId="0B46B111" w14:textId="77777777" w:rsidR="00B95DFC" w:rsidRPr="00B95DFC" w:rsidRDefault="00B95DFC" w:rsidP="00B95DFC">
            <w:pPr>
              <w:spacing w:after="0" w:line="240" w:lineRule="auto"/>
              <w:rPr>
                <w:rFonts w:ascii="Times New Roman" w:eastAsia="Times New Roman" w:hAnsi="Times New Roman" w:cs="Times New Roman"/>
                <w:kern w:val="0"/>
                <w:sz w:val="20"/>
                <w:szCs w:val="20"/>
                <w:lang w:eastAsia="en-GB"/>
                <w14:ligatures w14:val="none"/>
              </w:rPr>
            </w:pPr>
          </w:p>
        </w:tc>
      </w:tr>
    </w:tbl>
    <w:p w14:paraId="0E89679F" w14:textId="5D430714" w:rsidR="00B95DFC" w:rsidRDefault="006E55D4" w:rsidP="005028F2">
      <w:pPr>
        <w:spacing w:after="0" w:line="480" w:lineRule="auto"/>
        <w:ind w:left="720" w:hanging="720"/>
        <w:rPr>
          <w:rFonts w:ascii="Times New Roman" w:hAnsi="Times New Roman" w:cs="Times New Roman"/>
        </w:rPr>
      </w:pPr>
      <w:r w:rsidRPr="00B95DFC">
        <w:rPr>
          <w:rFonts w:ascii="Calibri" w:eastAsia="Times New Roman" w:hAnsi="Calibri" w:cs="Calibri"/>
          <w:noProof/>
          <w:color w:val="000000"/>
          <w:kern w:val="0"/>
          <w:sz w:val="22"/>
          <w:szCs w:val="22"/>
          <w:lang w:eastAsia="en-GB"/>
          <w14:ligatures w14:val="none"/>
        </w:rPr>
        <w:drawing>
          <wp:anchor distT="0" distB="0" distL="114300" distR="114300" simplePos="0" relativeHeight="251658240" behindDoc="0" locked="0" layoutInCell="1" allowOverlap="1" wp14:anchorId="03F6CF63" wp14:editId="022FEFA0">
            <wp:simplePos x="0" y="0"/>
            <wp:positionH relativeFrom="column">
              <wp:posOffset>1422400</wp:posOffset>
            </wp:positionH>
            <wp:positionV relativeFrom="paragraph">
              <wp:posOffset>320675</wp:posOffset>
            </wp:positionV>
            <wp:extent cx="4581525" cy="2752725"/>
            <wp:effectExtent l="0" t="0" r="9525" b="9525"/>
            <wp:wrapNone/>
            <wp:docPr id="2" name="Chart 1">
              <a:extLst xmlns:a="http://schemas.openxmlformats.org/drawingml/2006/main">
                <a:ext uri="{FF2B5EF4-FFF2-40B4-BE49-F238E27FC236}">
                  <a16:creationId xmlns:a16="http://schemas.microsoft.com/office/drawing/2014/main" id="{462F4ACC-2057-BAA9-2D17-DA75845B1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6AEDF8CD" w14:textId="4449C623" w:rsidR="00B95DFC" w:rsidRPr="005028F2" w:rsidRDefault="00B95DFC" w:rsidP="005028F2">
      <w:pPr>
        <w:spacing w:after="0" w:line="480" w:lineRule="auto"/>
        <w:ind w:left="720" w:hanging="720"/>
        <w:rPr>
          <w:rFonts w:ascii="Times New Roman" w:hAnsi="Times New Roman" w:cs="Times New Roman"/>
        </w:rPr>
      </w:pPr>
    </w:p>
    <w:p w14:paraId="3A384035" w14:textId="4CF0FE4A" w:rsidR="005028F2" w:rsidRPr="00891C52" w:rsidRDefault="005028F2" w:rsidP="005028F2">
      <w:pPr>
        <w:spacing w:after="0" w:line="480" w:lineRule="auto"/>
        <w:rPr>
          <w:rFonts w:ascii="Times New Roman" w:hAnsi="Times New Roman" w:cs="Times New Roman"/>
        </w:rPr>
      </w:pPr>
    </w:p>
    <w:p w14:paraId="53D70F80" w14:textId="77777777" w:rsidR="00D53209" w:rsidRPr="00891C52" w:rsidRDefault="00D53209" w:rsidP="00CF64F5">
      <w:pPr>
        <w:spacing w:after="0" w:line="480" w:lineRule="auto"/>
        <w:ind w:firstLine="720"/>
        <w:jc w:val="both"/>
        <w:rPr>
          <w:rFonts w:ascii="Times New Roman" w:hAnsi="Times New Roman" w:cs="Times New Roman"/>
        </w:rPr>
      </w:pPr>
    </w:p>
    <w:sectPr w:rsidR="00D53209" w:rsidRPr="00891C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E72BA"/>
    <w:multiLevelType w:val="multilevel"/>
    <w:tmpl w:val="1CC4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15256"/>
    <w:multiLevelType w:val="multilevel"/>
    <w:tmpl w:val="F4BA2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7199136">
    <w:abstractNumId w:val="0"/>
  </w:num>
  <w:num w:numId="2" w16cid:durableId="469637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209"/>
    <w:rsid w:val="0009607F"/>
    <w:rsid w:val="000D5596"/>
    <w:rsid w:val="000E5530"/>
    <w:rsid w:val="001546F7"/>
    <w:rsid w:val="001838F5"/>
    <w:rsid w:val="003A30EB"/>
    <w:rsid w:val="00440811"/>
    <w:rsid w:val="00462E67"/>
    <w:rsid w:val="004A491A"/>
    <w:rsid w:val="004C456E"/>
    <w:rsid w:val="005028F2"/>
    <w:rsid w:val="005B6487"/>
    <w:rsid w:val="00626D6B"/>
    <w:rsid w:val="0064101A"/>
    <w:rsid w:val="006A6D2B"/>
    <w:rsid w:val="006E55D4"/>
    <w:rsid w:val="00706CF1"/>
    <w:rsid w:val="00722CE8"/>
    <w:rsid w:val="00772F5A"/>
    <w:rsid w:val="008017D8"/>
    <w:rsid w:val="00852105"/>
    <w:rsid w:val="00891C52"/>
    <w:rsid w:val="008A0124"/>
    <w:rsid w:val="00914A7D"/>
    <w:rsid w:val="009A6582"/>
    <w:rsid w:val="00A34A97"/>
    <w:rsid w:val="00AF4DC7"/>
    <w:rsid w:val="00B0370C"/>
    <w:rsid w:val="00B95DFC"/>
    <w:rsid w:val="00C20529"/>
    <w:rsid w:val="00CB4F5F"/>
    <w:rsid w:val="00CF64F5"/>
    <w:rsid w:val="00D03494"/>
    <w:rsid w:val="00D37836"/>
    <w:rsid w:val="00D53209"/>
    <w:rsid w:val="00D5734F"/>
    <w:rsid w:val="00DC20B8"/>
    <w:rsid w:val="00E77A3B"/>
    <w:rsid w:val="00E813A8"/>
    <w:rsid w:val="00E97355"/>
    <w:rsid w:val="00EA06BB"/>
    <w:rsid w:val="00EE32B9"/>
    <w:rsid w:val="00F75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E8865"/>
  <w15:chartTrackingRefBased/>
  <w15:docId w15:val="{E5466264-E0DF-4A7D-A9C6-09EAC821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2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32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532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32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32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3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2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32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532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32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32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3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209"/>
    <w:rPr>
      <w:rFonts w:eastAsiaTheme="majorEastAsia" w:cstheme="majorBidi"/>
      <w:color w:val="272727" w:themeColor="text1" w:themeTint="D8"/>
    </w:rPr>
  </w:style>
  <w:style w:type="paragraph" w:styleId="Title">
    <w:name w:val="Title"/>
    <w:basedOn w:val="Normal"/>
    <w:next w:val="Normal"/>
    <w:link w:val="TitleChar"/>
    <w:uiPriority w:val="10"/>
    <w:qFormat/>
    <w:rsid w:val="00D53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209"/>
    <w:pPr>
      <w:spacing w:before="160"/>
      <w:jc w:val="center"/>
    </w:pPr>
    <w:rPr>
      <w:i/>
      <w:iCs/>
      <w:color w:val="404040" w:themeColor="text1" w:themeTint="BF"/>
    </w:rPr>
  </w:style>
  <w:style w:type="character" w:customStyle="1" w:styleId="QuoteChar">
    <w:name w:val="Quote Char"/>
    <w:basedOn w:val="DefaultParagraphFont"/>
    <w:link w:val="Quote"/>
    <w:uiPriority w:val="29"/>
    <w:rsid w:val="00D53209"/>
    <w:rPr>
      <w:i/>
      <w:iCs/>
      <w:color w:val="404040" w:themeColor="text1" w:themeTint="BF"/>
    </w:rPr>
  </w:style>
  <w:style w:type="paragraph" w:styleId="ListParagraph">
    <w:name w:val="List Paragraph"/>
    <w:basedOn w:val="Normal"/>
    <w:uiPriority w:val="34"/>
    <w:qFormat/>
    <w:rsid w:val="00D53209"/>
    <w:pPr>
      <w:ind w:left="720"/>
      <w:contextualSpacing/>
    </w:pPr>
  </w:style>
  <w:style w:type="character" w:styleId="IntenseEmphasis">
    <w:name w:val="Intense Emphasis"/>
    <w:basedOn w:val="DefaultParagraphFont"/>
    <w:uiPriority w:val="21"/>
    <w:qFormat/>
    <w:rsid w:val="00D53209"/>
    <w:rPr>
      <w:i/>
      <w:iCs/>
      <w:color w:val="2F5496" w:themeColor="accent1" w:themeShade="BF"/>
    </w:rPr>
  </w:style>
  <w:style w:type="paragraph" w:styleId="IntenseQuote">
    <w:name w:val="Intense Quote"/>
    <w:basedOn w:val="Normal"/>
    <w:next w:val="Normal"/>
    <w:link w:val="IntenseQuoteChar"/>
    <w:uiPriority w:val="30"/>
    <w:qFormat/>
    <w:rsid w:val="00D532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3209"/>
    <w:rPr>
      <w:i/>
      <w:iCs/>
      <w:color w:val="2F5496" w:themeColor="accent1" w:themeShade="BF"/>
    </w:rPr>
  </w:style>
  <w:style w:type="character" w:styleId="IntenseReference">
    <w:name w:val="Intense Reference"/>
    <w:basedOn w:val="DefaultParagraphFont"/>
    <w:uiPriority w:val="32"/>
    <w:qFormat/>
    <w:rsid w:val="00D53209"/>
    <w:rPr>
      <w:b/>
      <w:bCs/>
      <w:smallCaps/>
      <w:color w:val="2F5496" w:themeColor="accent1" w:themeShade="BF"/>
      <w:spacing w:val="5"/>
    </w:rPr>
  </w:style>
  <w:style w:type="character" w:styleId="Hyperlink">
    <w:name w:val="Hyperlink"/>
    <w:basedOn w:val="DefaultParagraphFont"/>
    <w:uiPriority w:val="99"/>
    <w:unhideWhenUsed/>
    <w:rsid w:val="00891C52"/>
    <w:rPr>
      <w:color w:val="0563C1" w:themeColor="hyperlink"/>
      <w:u w:val="single"/>
    </w:rPr>
  </w:style>
  <w:style w:type="character" w:styleId="UnresolvedMention">
    <w:name w:val="Unresolved Mention"/>
    <w:basedOn w:val="DefaultParagraphFont"/>
    <w:uiPriority w:val="99"/>
    <w:semiHidden/>
    <w:unhideWhenUsed/>
    <w:rsid w:val="00B95DFC"/>
    <w:rPr>
      <w:color w:val="605E5C"/>
      <w:shd w:val="clear" w:color="auto" w:fill="E1DFDD"/>
    </w:rPr>
  </w:style>
  <w:style w:type="character" w:styleId="FollowedHyperlink">
    <w:name w:val="FollowedHyperlink"/>
    <w:basedOn w:val="DefaultParagraphFont"/>
    <w:uiPriority w:val="99"/>
    <w:semiHidden/>
    <w:unhideWhenUsed/>
    <w:rsid w:val="00D37836"/>
    <w:rPr>
      <w:color w:val="954F72" w:themeColor="followedHyperlink"/>
      <w:u w:val="single"/>
    </w:rPr>
  </w:style>
  <w:style w:type="character" w:styleId="Strong">
    <w:name w:val="Strong"/>
    <w:basedOn w:val="DefaultParagraphFont"/>
    <w:uiPriority w:val="22"/>
    <w:qFormat/>
    <w:rsid w:val="006E55D4"/>
    <w:rPr>
      <w:b/>
      <w:bCs/>
    </w:rPr>
  </w:style>
  <w:style w:type="character" w:customStyle="1" w:styleId="apple-converted-space">
    <w:name w:val="apple-converted-space"/>
    <w:basedOn w:val="DefaultParagraphFont"/>
    <w:rsid w:val="006E55D4"/>
  </w:style>
  <w:style w:type="character" w:styleId="Emphasis">
    <w:name w:val="Emphasis"/>
    <w:basedOn w:val="DefaultParagraphFont"/>
    <w:uiPriority w:val="20"/>
    <w:qFormat/>
    <w:rsid w:val="006E55D4"/>
    <w:rPr>
      <w:i/>
      <w:iCs/>
    </w:rPr>
  </w:style>
  <w:style w:type="paragraph" w:customStyle="1" w:styleId="p1">
    <w:name w:val="p1"/>
    <w:basedOn w:val="Normal"/>
    <w:rsid w:val="00462E67"/>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15314">
      <w:bodyDiv w:val="1"/>
      <w:marLeft w:val="0"/>
      <w:marRight w:val="0"/>
      <w:marTop w:val="0"/>
      <w:marBottom w:val="0"/>
      <w:divBdr>
        <w:top w:val="none" w:sz="0" w:space="0" w:color="auto"/>
        <w:left w:val="none" w:sz="0" w:space="0" w:color="auto"/>
        <w:bottom w:val="none" w:sz="0" w:space="0" w:color="auto"/>
        <w:right w:val="none" w:sz="0" w:space="0" w:color="auto"/>
      </w:divBdr>
    </w:div>
    <w:div w:id="226961124">
      <w:bodyDiv w:val="1"/>
      <w:marLeft w:val="0"/>
      <w:marRight w:val="0"/>
      <w:marTop w:val="0"/>
      <w:marBottom w:val="0"/>
      <w:divBdr>
        <w:top w:val="none" w:sz="0" w:space="0" w:color="auto"/>
        <w:left w:val="none" w:sz="0" w:space="0" w:color="auto"/>
        <w:bottom w:val="none" w:sz="0" w:space="0" w:color="auto"/>
        <w:right w:val="none" w:sz="0" w:space="0" w:color="auto"/>
      </w:divBdr>
    </w:div>
    <w:div w:id="251092063">
      <w:bodyDiv w:val="1"/>
      <w:marLeft w:val="0"/>
      <w:marRight w:val="0"/>
      <w:marTop w:val="0"/>
      <w:marBottom w:val="0"/>
      <w:divBdr>
        <w:top w:val="none" w:sz="0" w:space="0" w:color="auto"/>
        <w:left w:val="none" w:sz="0" w:space="0" w:color="auto"/>
        <w:bottom w:val="none" w:sz="0" w:space="0" w:color="auto"/>
        <w:right w:val="none" w:sz="0" w:space="0" w:color="auto"/>
      </w:divBdr>
    </w:div>
    <w:div w:id="315962964">
      <w:bodyDiv w:val="1"/>
      <w:marLeft w:val="0"/>
      <w:marRight w:val="0"/>
      <w:marTop w:val="0"/>
      <w:marBottom w:val="0"/>
      <w:divBdr>
        <w:top w:val="none" w:sz="0" w:space="0" w:color="auto"/>
        <w:left w:val="none" w:sz="0" w:space="0" w:color="auto"/>
        <w:bottom w:val="none" w:sz="0" w:space="0" w:color="auto"/>
        <w:right w:val="none" w:sz="0" w:space="0" w:color="auto"/>
      </w:divBdr>
    </w:div>
    <w:div w:id="404567504">
      <w:bodyDiv w:val="1"/>
      <w:marLeft w:val="0"/>
      <w:marRight w:val="0"/>
      <w:marTop w:val="0"/>
      <w:marBottom w:val="0"/>
      <w:divBdr>
        <w:top w:val="none" w:sz="0" w:space="0" w:color="auto"/>
        <w:left w:val="none" w:sz="0" w:space="0" w:color="auto"/>
        <w:bottom w:val="none" w:sz="0" w:space="0" w:color="auto"/>
        <w:right w:val="none" w:sz="0" w:space="0" w:color="auto"/>
      </w:divBdr>
    </w:div>
    <w:div w:id="628437281">
      <w:bodyDiv w:val="1"/>
      <w:marLeft w:val="0"/>
      <w:marRight w:val="0"/>
      <w:marTop w:val="0"/>
      <w:marBottom w:val="0"/>
      <w:divBdr>
        <w:top w:val="none" w:sz="0" w:space="0" w:color="auto"/>
        <w:left w:val="none" w:sz="0" w:space="0" w:color="auto"/>
        <w:bottom w:val="none" w:sz="0" w:space="0" w:color="auto"/>
        <w:right w:val="none" w:sz="0" w:space="0" w:color="auto"/>
      </w:divBdr>
    </w:div>
    <w:div w:id="901405290">
      <w:bodyDiv w:val="1"/>
      <w:marLeft w:val="0"/>
      <w:marRight w:val="0"/>
      <w:marTop w:val="0"/>
      <w:marBottom w:val="0"/>
      <w:divBdr>
        <w:top w:val="none" w:sz="0" w:space="0" w:color="auto"/>
        <w:left w:val="none" w:sz="0" w:space="0" w:color="auto"/>
        <w:bottom w:val="none" w:sz="0" w:space="0" w:color="auto"/>
        <w:right w:val="none" w:sz="0" w:space="0" w:color="auto"/>
      </w:divBdr>
    </w:div>
    <w:div w:id="920021411">
      <w:bodyDiv w:val="1"/>
      <w:marLeft w:val="0"/>
      <w:marRight w:val="0"/>
      <w:marTop w:val="0"/>
      <w:marBottom w:val="0"/>
      <w:divBdr>
        <w:top w:val="none" w:sz="0" w:space="0" w:color="auto"/>
        <w:left w:val="none" w:sz="0" w:space="0" w:color="auto"/>
        <w:bottom w:val="none" w:sz="0" w:space="0" w:color="auto"/>
        <w:right w:val="none" w:sz="0" w:space="0" w:color="auto"/>
      </w:divBdr>
    </w:div>
    <w:div w:id="930701217">
      <w:bodyDiv w:val="1"/>
      <w:marLeft w:val="0"/>
      <w:marRight w:val="0"/>
      <w:marTop w:val="0"/>
      <w:marBottom w:val="0"/>
      <w:divBdr>
        <w:top w:val="none" w:sz="0" w:space="0" w:color="auto"/>
        <w:left w:val="none" w:sz="0" w:space="0" w:color="auto"/>
        <w:bottom w:val="none" w:sz="0" w:space="0" w:color="auto"/>
        <w:right w:val="none" w:sz="0" w:space="0" w:color="auto"/>
      </w:divBdr>
    </w:div>
    <w:div w:id="942104139">
      <w:bodyDiv w:val="1"/>
      <w:marLeft w:val="0"/>
      <w:marRight w:val="0"/>
      <w:marTop w:val="0"/>
      <w:marBottom w:val="0"/>
      <w:divBdr>
        <w:top w:val="none" w:sz="0" w:space="0" w:color="auto"/>
        <w:left w:val="none" w:sz="0" w:space="0" w:color="auto"/>
        <w:bottom w:val="none" w:sz="0" w:space="0" w:color="auto"/>
        <w:right w:val="none" w:sz="0" w:space="0" w:color="auto"/>
      </w:divBdr>
    </w:div>
    <w:div w:id="1027023110">
      <w:bodyDiv w:val="1"/>
      <w:marLeft w:val="0"/>
      <w:marRight w:val="0"/>
      <w:marTop w:val="0"/>
      <w:marBottom w:val="0"/>
      <w:divBdr>
        <w:top w:val="none" w:sz="0" w:space="0" w:color="auto"/>
        <w:left w:val="none" w:sz="0" w:space="0" w:color="auto"/>
        <w:bottom w:val="none" w:sz="0" w:space="0" w:color="auto"/>
        <w:right w:val="none" w:sz="0" w:space="0" w:color="auto"/>
      </w:divBdr>
    </w:div>
    <w:div w:id="1450471558">
      <w:bodyDiv w:val="1"/>
      <w:marLeft w:val="0"/>
      <w:marRight w:val="0"/>
      <w:marTop w:val="0"/>
      <w:marBottom w:val="0"/>
      <w:divBdr>
        <w:top w:val="none" w:sz="0" w:space="0" w:color="auto"/>
        <w:left w:val="none" w:sz="0" w:space="0" w:color="auto"/>
        <w:bottom w:val="none" w:sz="0" w:space="0" w:color="auto"/>
        <w:right w:val="none" w:sz="0" w:space="0" w:color="auto"/>
      </w:divBdr>
    </w:div>
    <w:div w:id="154429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forms.office.com/Pages/AnalysisPage.aspx?AnalyzerToken=4JveXmEJ3kjn0ESLWtSRGYuDh4y0pUQT&amp;id=9WGLRnUYcEyMC1fTv96REeI6b-UaUd9JiyBnPXBlS_JURVJCOEpUUzlPNE1NWEFaQzAwUFRIMElEUy4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youtu.be/5ebohaR7LEg?si=OseJiGDqz74yQ-W5"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cuments\Small_Business_Financia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Comparing</a:t>
            </a:r>
            <a:r>
              <a:rPr lang="en-GB" baseline="0"/>
              <a:t> Inome and Expenses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Total Income (EUR)</c:v>
                </c:pt>
              </c:strCache>
            </c:strRef>
          </c:tx>
          <c:spPr>
            <a:solidFill>
              <a:schemeClr val="accent1"/>
            </a:solidFill>
            <a:ln>
              <a:noFill/>
            </a:ln>
            <a:effectLst/>
          </c:spPr>
          <c:invertIfNegative val="0"/>
          <c:cat>
            <c:strRef>
              <c:f>Sheet1!$A$2:$A$4</c:f>
              <c:strCache>
                <c:ptCount val="3"/>
                <c:pt idx="0">
                  <c:v>January</c:v>
                </c:pt>
                <c:pt idx="1">
                  <c:v>February</c:v>
                </c:pt>
                <c:pt idx="2">
                  <c:v>March</c:v>
                </c:pt>
              </c:strCache>
            </c:strRef>
          </c:cat>
          <c:val>
            <c:numRef>
              <c:f>Sheet1!$B$2:$B$4</c:f>
              <c:numCache>
                <c:formatCode>General</c:formatCode>
                <c:ptCount val="3"/>
                <c:pt idx="0">
                  <c:v>5000</c:v>
                </c:pt>
                <c:pt idx="1">
                  <c:v>5200</c:v>
                </c:pt>
                <c:pt idx="2">
                  <c:v>5300</c:v>
                </c:pt>
              </c:numCache>
            </c:numRef>
          </c:val>
          <c:extLst>
            <c:ext xmlns:c16="http://schemas.microsoft.com/office/drawing/2014/chart" uri="{C3380CC4-5D6E-409C-BE32-E72D297353CC}">
              <c16:uniqueId val="{00000000-E627-44E0-A135-B167F20B35CF}"/>
            </c:ext>
          </c:extLst>
        </c:ser>
        <c:ser>
          <c:idx val="1"/>
          <c:order val="1"/>
          <c:tx>
            <c:strRef>
              <c:f>Sheet1!$C$1</c:f>
              <c:strCache>
                <c:ptCount val="1"/>
                <c:pt idx="0">
                  <c:v>Total Expenses (USD)</c:v>
                </c:pt>
              </c:strCache>
            </c:strRef>
          </c:tx>
          <c:spPr>
            <a:solidFill>
              <a:schemeClr val="accent2"/>
            </a:solidFill>
            <a:ln>
              <a:noFill/>
            </a:ln>
            <a:effectLst/>
          </c:spPr>
          <c:invertIfNegative val="0"/>
          <c:cat>
            <c:strRef>
              <c:f>Sheet1!$A$2:$A$4</c:f>
              <c:strCache>
                <c:ptCount val="3"/>
                <c:pt idx="0">
                  <c:v>January</c:v>
                </c:pt>
                <c:pt idx="1">
                  <c:v>February</c:v>
                </c:pt>
                <c:pt idx="2">
                  <c:v>March</c:v>
                </c:pt>
              </c:strCache>
            </c:strRef>
          </c:cat>
          <c:val>
            <c:numRef>
              <c:f>Sheet1!$C$2:$C$4</c:f>
              <c:numCache>
                <c:formatCode>General</c:formatCode>
                <c:ptCount val="3"/>
                <c:pt idx="0">
                  <c:v>3000</c:v>
                </c:pt>
                <c:pt idx="1">
                  <c:v>3100</c:v>
                </c:pt>
                <c:pt idx="2">
                  <c:v>3200</c:v>
                </c:pt>
              </c:numCache>
            </c:numRef>
          </c:val>
          <c:extLst>
            <c:ext xmlns:c16="http://schemas.microsoft.com/office/drawing/2014/chart" uri="{C3380CC4-5D6E-409C-BE32-E72D297353CC}">
              <c16:uniqueId val="{00000001-E627-44E0-A135-B167F20B35CF}"/>
            </c:ext>
          </c:extLst>
        </c:ser>
        <c:dLbls>
          <c:showLegendKey val="0"/>
          <c:showVal val="0"/>
          <c:showCatName val="0"/>
          <c:showSerName val="0"/>
          <c:showPercent val="0"/>
          <c:showBubbleSize val="0"/>
        </c:dLbls>
        <c:gapWidth val="219"/>
        <c:overlap val="-27"/>
        <c:axId val="472211696"/>
        <c:axId val="472185296"/>
      </c:barChart>
      <c:catAx>
        <c:axId val="472211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185296"/>
        <c:crosses val="autoZero"/>
        <c:auto val="1"/>
        <c:lblAlgn val="ctr"/>
        <c:lblOffset val="100"/>
        <c:noMultiLvlLbl val="0"/>
      </c:catAx>
      <c:valAx>
        <c:axId val="472185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in EUR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211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3745</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25617</CharactersWithSpaces>
  <SharedDoc>false</SharedDoc>
  <HLinks>
    <vt:vector size="12" baseType="variant">
      <vt:variant>
        <vt:i4>2424858</vt:i4>
      </vt:variant>
      <vt:variant>
        <vt:i4>3</vt:i4>
      </vt:variant>
      <vt:variant>
        <vt:i4>0</vt:i4>
      </vt:variant>
      <vt:variant>
        <vt:i4>5</vt:i4>
      </vt:variant>
      <vt:variant>
        <vt:lpwstr>https://forms.office.com/Pages/AnalysisPage.aspx?AnalyzerToken=4JveXmEJ3kjn0ESLWtSRGYuDh4y0pUQT&amp;id=9WGLRnUYcEyMC1fTv96REeI6b-UaUd9JiyBnPXBlS_JURVJCOEpUUzlPNE1NWEFaQzAwUFRIMElEUy4u</vt:lpwstr>
      </vt:variant>
      <vt:variant>
        <vt:lpwstr/>
      </vt:variant>
      <vt:variant>
        <vt:i4>1048660</vt:i4>
      </vt:variant>
      <vt:variant>
        <vt:i4>0</vt:i4>
      </vt:variant>
      <vt:variant>
        <vt:i4>0</vt:i4>
      </vt:variant>
      <vt:variant>
        <vt:i4>5</vt:i4>
      </vt:variant>
      <vt:variant>
        <vt:lpwstr>https://youtu.be/5ebohaR7LEg?si=OseJiGDqz74yQ-W5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dennisminor1@outlook.com</dc:creator>
  <cp:keywords/>
  <dc:description/>
  <cp:lastModifiedBy>447918391211</cp:lastModifiedBy>
  <cp:revision>2</cp:revision>
  <dcterms:created xsi:type="dcterms:W3CDTF">2025-03-29T00:08:00Z</dcterms:created>
  <dcterms:modified xsi:type="dcterms:W3CDTF">2025-03-29T00:08:00Z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e3da0b2d-f684-4155-b4d6-158ee83708f8</vt:lpwstr>
  </property>
</Properties>
</file>