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941498294"/>
        <w:docPartObj>
          <w:docPartGallery w:val="Cover Pages"/>
          <w:docPartUnique/>
        </w:docPartObj>
      </w:sdtPr>
      <w:sdtEndPr>
        <w:rPr>
          <w:rFonts w:eastAsiaTheme="minorHAnsi"/>
          <w:color w:val="auto"/>
          <w:lang w:val="en-GB"/>
        </w:rPr>
      </w:sdtEndPr>
      <w:sdtContent>
        <w:p w14:paraId="25FC974F" w14:textId="1BE42FEC" w:rsidR="00123A9D" w:rsidRDefault="00123A9D">
          <w:pPr>
            <w:pStyle w:val="NoSpacing"/>
            <w:spacing w:before="1540" w:after="240"/>
            <w:jc w:val="center"/>
            <w:rPr>
              <w:color w:val="4472C4" w:themeColor="accent1"/>
            </w:rPr>
          </w:pPr>
          <w:r>
            <w:rPr>
              <w:noProof/>
              <w:color w:val="4472C4" w:themeColor="accent1"/>
            </w:rPr>
            <w:drawing>
              <wp:inline distT="0" distB="0" distL="0" distR="0" wp14:anchorId="51C1B913" wp14:editId="0FE5E3C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4"/>
              <w:szCs w:val="44"/>
            </w:rPr>
            <w:alias w:val="Title"/>
            <w:tag w:val=""/>
            <w:id w:val="1735040861"/>
            <w:placeholder>
              <w:docPart w:val="95453C7BACED465D955A739C593779B3"/>
            </w:placeholder>
            <w:dataBinding w:prefixMappings="xmlns:ns0='http://purl.org/dc/elements/1.1/' xmlns:ns1='http://schemas.openxmlformats.org/package/2006/metadata/core-properties' " w:xpath="/ns1:coreProperties[1]/ns0:title[1]" w:storeItemID="{6C3C8BC8-F283-45AE-878A-BAB7291924A1}"/>
            <w:text/>
          </w:sdtPr>
          <w:sdtContent>
            <w:p w14:paraId="66457548" w14:textId="70B4099E" w:rsidR="00123A9D" w:rsidRPr="004C7F4A" w:rsidRDefault="00BD3FC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44"/>
                </w:rPr>
              </w:pPr>
              <w:r w:rsidRPr="004C7F4A">
                <w:rPr>
                  <w:rFonts w:asciiTheme="majorHAnsi" w:eastAsiaTheme="majorEastAsia" w:hAnsiTheme="majorHAnsi" w:cstheme="majorBidi"/>
                  <w:caps/>
                  <w:color w:val="4472C4" w:themeColor="accent1"/>
                  <w:sz w:val="44"/>
                  <w:szCs w:val="44"/>
                </w:rPr>
                <w:t>UNIVERSITY OF WALES TRINITY SAINT</w:t>
              </w:r>
              <w:r w:rsidR="004C7F4A" w:rsidRPr="004C7F4A">
                <w:rPr>
                  <w:rFonts w:asciiTheme="majorHAnsi" w:eastAsiaTheme="majorEastAsia" w:hAnsiTheme="majorHAnsi" w:cstheme="majorBidi"/>
                  <w:caps/>
                  <w:color w:val="4472C4" w:themeColor="accent1"/>
                  <w:sz w:val="44"/>
                  <w:szCs w:val="44"/>
                </w:rPr>
                <w:t xml:space="preserve"> DAVID</w:t>
              </w:r>
            </w:p>
          </w:sdtContent>
        </w:sdt>
        <w:sdt>
          <w:sdtPr>
            <w:rPr>
              <w:color w:val="4472C4" w:themeColor="accent1"/>
              <w:sz w:val="28"/>
              <w:szCs w:val="28"/>
            </w:rPr>
            <w:alias w:val="Subtitle"/>
            <w:tag w:val=""/>
            <w:id w:val="328029620"/>
            <w:placeholder>
              <w:docPart w:val="C88CA23AA0DF420AACDBDBB041481763"/>
            </w:placeholder>
            <w:dataBinding w:prefixMappings="xmlns:ns0='http://purl.org/dc/elements/1.1/' xmlns:ns1='http://schemas.openxmlformats.org/package/2006/metadata/core-properties' " w:xpath="/ns1:coreProperties[1]/ns0:subject[1]" w:storeItemID="{6C3C8BC8-F283-45AE-878A-BAB7291924A1}"/>
            <w:text/>
          </w:sdtPr>
          <w:sdtContent>
            <w:p w14:paraId="11B14538" w14:textId="1A11EC96" w:rsidR="00123A9D" w:rsidRDefault="00DA705E">
              <w:pPr>
                <w:pStyle w:val="NoSpacing"/>
                <w:jc w:val="center"/>
                <w:rPr>
                  <w:color w:val="4472C4" w:themeColor="accent1"/>
                  <w:sz w:val="28"/>
                  <w:szCs w:val="28"/>
                </w:rPr>
              </w:pPr>
              <w:r>
                <w:rPr>
                  <w:color w:val="4472C4" w:themeColor="accent1"/>
                  <w:sz w:val="28"/>
                  <w:szCs w:val="28"/>
                </w:rPr>
                <w:t>W</w:t>
              </w:r>
              <w:r w:rsidR="004C7F4A">
                <w:rPr>
                  <w:color w:val="4472C4" w:themeColor="accent1"/>
                  <w:sz w:val="28"/>
                  <w:szCs w:val="28"/>
                </w:rPr>
                <w:t>or</w:t>
              </w:r>
              <w:r>
                <w:rPr>
                  <w:color w:val="4472C4" w:themeColor="accent1"/>
                  <w:sz w:val="28"/>
                  <w:szCs w:val="28"/>
                </w:rPr>
                <w:t>kplace Culture and its Impact on Organisational</w:t>
              </w:r>
              <w:r w:rsidR="00715B39">
                <w:rPr>
                  <w:color w:val="4472C4" w:themeColor="accent1"/>
                  <w:sz w:val="28"/>
                  <w:szCs w:val="28"/>
                </w:rPr>
                <w:t xml:space="preserve"> Efficiency (BMSW 5105</w:t>
              </w:r>
              <w:r w:rsidR="00115132">
                <w:rPr>
                  <w:color w:val="4472C4" w:themeColor="accent1"/>
                  <w:sz w:val="28"/>
                  <w:szCs w:val="28"/>
                </w:rPr>
                <w:t>_SWAN</w:t>
              </w:r>
              <w:r w:rsidR="00715B39">
                <w:rPr>
                  <w:color w:val="4472C4" w:themeColor="accent1"/>
                  <w:sz w:val="28"/>
                  <w:szCs w:val="28"/>
                </w:rPr>
                <w:t>)</w:t>
              </w:r>
              <w:r w:rsidR="00200CA0">
                <w:rPr>
                  <w:color w:val="4472C4" w:themeColor="accent1"/>
                  <w:sz w:val="28"/>
                  <w:szCs w:val="28"/>
                </w:rPr>
                <w:t>.</w:t>
              </w:r>
              <w:r w:rsidR="00B67F2C">
                <w:rPr>
                  <w:color w:val="4472C4" w:themeColor="accent1"/>
                  <w:sz w:val="28"/>
                  <w:szCs w:val="28"/>
                </w:rPr>
                <w:t xml:space="preserve">   </w:t>
              </w:r>
              <w:r w:rsidR="00200CA0">
                <w:rPr>
                  <w:color w:val="4472C4" w:themeColor="accent1"/>
                  <w:sz w:val="28"/>
                  <w:szCs w:val="28"/>
                </w:rPr>
                <w:t>Report on Google</w:t>
              </w:r>
              <w:r w:rsidR="00B67F2C">
                <w:rPr>
                  <w:color w:val="4472C4" w:themeColor="accent1"/>
                  <w:sz w:val="28"/>
                  <w:szCs w:val="28"/>
                </w:rPr>
                <w:t xml:space="preserve">               </w:t>
              </w:r>
            </w:p>
          </w:sdtContent>
        </w:sdt>
        <w:p w14:paraId="58B924B2" w14:textId="3A0B621F" w:rsidR="00123A9D" w:rsidRDefault="00123A9D">
          <w:pPr>
            <w:pStyle w:val="NoSpacing"/>
            <w:spacing w:before="480"/>
            <w:jc w:val="center"/>
            <w:rPr>
              <w:color w:val="4472C4" w:themeColor="accent1"/>
            </w:rPr>
          </w:pPr>
          <w:r>
            <w:rPr>
              <w:noProof/>
              <w:color w:val="4472C4" w:themeColor="accent1"/>
            </w:rPr>
            <w:drawing>
              <wp:inline distT="0" distB="0" distL="0" distR="0" wp14:anchorId="7D849790" wp14:editId="23A3571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FE374A1" w14:textId="23FE0A8C" w:rsidR="00F320AC" w:rsidRDefault="00123A9D"/>
      </w:sdtContent>
    </w:sdt>
    <w:p w14:paraId="5B149DDA" w14:textId="61C00518" w:rsidR="00A81B51" w:rsidRDefault="00FE61A9">
      <w:pPr>
        <w:rPr>
          <w:rFonts w:asciiTheme="majorHAnsi" w:eastAsiaTheme="majorEastAsia" w:hAnsiTheme="majorHAnsi" w:cstheme="majorBidi"/>
          <w:color w:val="2F5496" w:themeColor="accent1" w:themeShade="BF"/>
          <w:sz w:val="32"/>
          <w:szCs w:val="32"/>
        </w:rPr>
      </w:pPr>
      <w:r>
        <w:rPr>
          <w:noProof/>
          <w:color w:val="4472C4" w:themeColor="accent1"/>
        </w:rPr>
        <mc:AlternateContent>
          <mc:Choice Requires="wps">
            <w:drawing>
              <wp:anchor distT="0" distB="0" distL="114300" distR="114300" simplePos="0" relativeHeight="251659264" behindDoc="0" locked="0" layoutInCell="1" allowOverlap="1" wp14:anchorId="015FDC8E" wp14:editId="440CDA6B">
                <wp:simplePos x="0" y="0"/>
                <wp:positionH relativeFrom="margin">
                  <wp:posOffset>-561975</wp:posOffset>
                </wp:positionH>
                <wp:positionV relativeFrom="page">
                  <wp:posOffset>8724900</wp:posOffset>
                </wp:positionV>
                <wp:extent cx="7181850" cy="951865"/>
                <wp:effectExtent l="0" t="0" r="0" b="635"/>
                <wp:wrapNone/>
                <wp:docPr id="142" name="Text Box 142"/>
                <wp:cNvGraphicFramePr/>
                <a:graphic xmlns:a="http://schemas.openxmlformats.org/drawingml/2006/main">
                  <a:graphicData uri="http://schemas.microsoft.com/office/word/2010/wordprocessingShape">
                    <wps:wsp>
                      <wps:cNvSpPr txBox="1"/>
                      <wps:spPr>
                        <a:xfrm>
                          <a:off x="0" y="0"/>
                          <a:ext cx="7181850" cy="9518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29T00:00:00Z">
                                <w:dateFormat w:val="MMMM d, yyyy"/>
                                <w:lid w:val="en-US"/>
                                <w:storeMappedDataAs w:val="dateTime"/>
                                <w:calendar w:val="gregorian"/>
                              </w:date>
                            </w:sdtPr>
                            <w:sdtContent>
                              <w:p w14:paraId="53DC6736" w14:textId="0C50B626" w:rsidR="00123A9D" w:rsidRDefault="00031583">
                                <w:pPr>
                                  <w:pStyle w:val="NoSpacing"/>
                                  <w:spacing w:after="40"/>
                                  <w:jc w:val="center"/>
                                  <w:rPr>
                                    <w:caps/>
                                    <w:color w:val="4472C4" w:themeColor="accent1"/>
                                    <w:sz w:val="28"/>
                                    <w:szCs w:val="28"/>
                                  </w:rPr>
                                </w:pPr>
                                <w:r>
                                  <w:rPr>
                                    <w:caps/>
                                    <w:color w:val="4472C4" w:themeColor="accent1"/>
                                    <w:sz w:val="28"/>
                                    <w:szCs w:val="28"/>
                                  </w:rPr>
                                  <w:t>June 29, 2022</w:t>
                                </w:r>
                              </w:p>
                            </w:sdtContent>
                          </w:sdt>
                          <w:p w14:paraId="49707615" w14:textId="5CC16789" w:rsidR="00123A9D" w:rsidRDefault="00123A9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40C10">
                                  <w:rPr>
                                    <w:caps/>
                                    <w:color w:val="4472C4" w:themeColor="accent1"/>
                                  </w:rPr>
                                  <w:t xml:space="preserve">Lecturer: </w:t>
                                </w:r>
                                <w:r w:rsidR="00547076">
                                  <w:rPr>
                                    <w:caps/>
                                    <w:color w:val="4472C4" w:themeColor="accent1"/>
                                  </w:rPr>
                                  <w:t>b</w:t>
                                </w:r>
                                <w:r w:rsidR="003E7977">
                                  <w:rPr>
                                    <w:caps/>
                                    <w:color w:val="4472C4" w:themeColor="accent1"/>
                                  </w:rPr>
                                  <w:t>rynach heffernan</w:t>
                                </w:r>
                              </w:sdtContent>
                            </w:sdt>
                          </w:p>
                          <w:p w14:paraId="7A6ED9F1" w14:textId="6CF6E83D" w:rsidR="00123A9D" w:rsidRDefault="00123A9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40C10">
                                  <w:rPr>
                                    <w:color w:val="4472C4" w:themeColor="accent1"/>
                                  </w:rPr>
                                  <w:t>Student: Cyrille Rene Tounoudjou</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5FDC8E" id="_x0000_t202" coordsize="21600,21600" o:spt="202" path="m,l,21600r21600,l21600,xe">
                <v:stroke joinstyle="miter"/>
                <v:path gradientshapeok="t" o:connecttype="rect"/>
              </v:shapetype>
              <v:shape id="Text Box 142" o:spid="_x0000_s1026" type="#_x0000_t202" style="position:absolute;margin-left:-44.25pt;margin-top:687pt;width:565.5pt;height:74.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29T00:00:00Z">
                          <w:dateFormat w:val="MMMM d, yyyy"/>
                          <w:lid w:val="en-US"/>
                          <w:storeMappedDataAs w:val="dateTime"/>
                          <w:calendar w:val="gregorian"/>
                        </w:date>
                      </w:sdtPr>
                      <w:sdtContent>
                        <w:p w14:paraId="53DC6736" w14:textId="0C50B626" w:rsidR="00123A9D" w:rsidRDefault="00031583">
                          <w:pPr>
                            <w:pStyle w:val="NoSpacing"/>
                            <w:spacing w:after="40"/>
                            <w:jc w:val="center"/>
                            <w:rPr>
                              <w:caps/>
                              <w:color w:val="4472C4" w:themeColor="accent1"/>
                              <w:sz w:val="28"/>
                              <w:szCs w:val="28"/>
                            </w:rPr>
                          </w:pPr>
                          <w:r>
                            <w:rPr>
                              <w:caps/>
                              <w:color w:val="4472C4" w:themeColor="accent1"/>
                              <w:sz w:val="28"/>
                              <w:szCs w:val="28"/>
                            </w:rPr>
                            <w:t>June 29, 2022</w:t>
                          </w:r>
                        </w:p>
                      </w:sdtContent>
                    </w:sdt>
                    <w:p w14:paraId="49707615" w14:textId="5CC16789" w:rsidR="00123A9D" w:rsidRDefault="00123A9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40C10">
                            <w:rPr>
                              <w:caps/>
                              <w:color w:val="4472C4" w:themeColor="accent1"/>
                            </w:rPr>
                            <w:t xml:space="preserve">Lecturer: </w:t>
                          </w:r>
                          <w:r w:rsidR="00547076">
                            <w:rPr>
                              <w:caps/>
                              <w:color w:val="4472C4" w:themeColor="accent1"/>
                            </w:rPr>
                            <w:t>b</w:t>
                          </w:r>
                          <w:r w:rsidR="003E7977">
                            <w:rPr>
                              <w:caps/>
                              <w:color w:val="4472C4" w:themeColor="accent1"/>
                            </w:rPr>
                            <w:t>rynach heffernan</w:t>
                          </w:r>
                        </w:sdtContent>
                      </w:sdt>
                    </w:p>
                    <w:p w14:paraId="7A6ED9F1" w14:textId="6CF6E83D" w:rsidR="00123A9D" w:rsidRDefault="00123A9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40C10">
                            <w:rPr>
                              <w:color w:val="4472C4" w:themeColor="accent1"/>
                            </w:rPr>
                            <w:t>Student: Cyrille Rene Tounoudjou</w:t>
                          </w:r>
                        </w:sdtContent>
                      </w:sdt>
                    </w:p>
                  </w:txbxContent>
                </v:textbox>
                <w10:wrap anchorx="margin" anchory="page"/>
              </v:shape>
            </w:pict>
          </mc:Fallback>
        </mc:AlternateContent>
      </w:r>
      <w:r w:rsidR="00A81B51">
        <w:br w:type="page"/>
      </w:r>
    </w:p>
    <w:p w14:paraId="58F349B6" w14:textId="790BCC6F" w:rsidR="00346FAC" w:rsidRPr="00D01F26" w:rsidRDefault="00346FAC" w:rsidP="00346FAC">
      <w:pPr>
        <w:pStyle w:val="Heading1"/>
      </w:pPr>
      <w:bookmarkStart w:id="0" w:name="_Toc107355665"/>
      <w:r w:rsidRPr="00D01F26">
        <w:t>Executive Summary</w:t>
      </w:r>
      <w:bookmarkEnd w:id="0"/>
    </w:p>
    <w:p w14:paraId="46D97018" w14:textId="4A2FA564" w:rsidR="00052100" w:rsidRPr="003F2296" w:rsidRDefault="00CC6F85" w:rsidP="00C65522">
      <w:pPr>
        <w:jc w:val="both"/>
        <w:rPr>
          <w:rFonts w:eastAsiaTheme="majorEastAsia" w:cstheme="minorHAnsi"/>
          <w:color w:val="2F5496" w:themeColor="accent1" w:themeShade="BF"/>
          <w:sz w:val="24"/>
          <w:szCs w:val="24"/>
        </w:rPr>
      </w:pPr>
      <w:r w:rsidRPr="003F2296">
        <w:rPr>
          <w:rStyle w:val="normaltextrun"/>
          <w:rFonts w:cstheme="minorHAnsi"/>
          <w:color w:val="000000"/>
          <w:sz w:val="24"/>
          <w:szCs w:val="24"/>
          <w:shd w:val="clear" w:color="auto" w:fill="FFFFFF"/>
        </w:rPr>
        <w:t>The views and values of an organization's members form its culture. Rather than how a company's performance is made public in a symbolic way, all employees must have the same beliefs to create a strong and consistent business culture. Google places high importance on providing a comfortable work environment for its workers. They ought to be able to openly express themselves and participate actively in company choices (Aboramadan, Albashiti, Alharazin and Zaidoune, 2019). Employees at Google are used to working from everywhere, and the company culture encourages it. Employees can perform better and create more, if they had been given more authority, they would earn more money. Allowing employees to work on their favourite projects, according to Google, can enhance performance. Google's business culture, according to competitors, is unique. On the site page, there are eight. The attitude of SMEs has permeated the entire industry. Everyone at Google is used to freely exchanging ideas. Every employee, regardless of their position, is expected to contribute to the company's success. Sergeevin and Larry Page, co-founders of Google, answer questions from their workers once a week.</w:t>
      </w:r>
      <w:r w:rsidRPr="003F2296">
        <w:rPr>
          <w:rStyle w:val="eop"/>
          <w:rFonts w:cstheme="minorHAnsi"/>
          <w:color w:val="000000"/>
          <w:sz w:val="24"/>
          <w:szCs w:val="24"/>
          <w:shd w:val="clear" w:color="auto" w:fill="FFFFFF"/>
        </w:rPr>
        <w:t> </w:t>
      </w:r>
      <w:r w:rsidR="00052100" w:rsidRPr="003F2296">
        <w:rPr>
          <w:rFonts w:cstheme="minorHAnsi"/>
          <w:sz w:val="24"/>
          <w:szCs w:val="24"/>
        </w:rPr>
        <w:br w:type="page"/>
      </w:r>
    </w:p>
    <w:sdt>
      <w:sdtPr>
        <w:id w:val="-170709435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5377EAE" w14:textId="21236B93" w:rsidR="00052100" w:rsidRDefault="00052100">
          <w:pPr>
            <w:pStyle w:val="TOCHeading"/>
          </w:pPr>
          <w:r>
            <w:t>Contents</w:t>
          </w:r>
        </w:p>
        <w:p w14:paraId="1A5A148E" w14:textId="5FC5F2D3" w:rsidR="005D2FFC" w:rsidRDefault="000521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355665" w:history="1">
            <w:r w:rsidR="005D2FFC" w:rsidRPr="009F651A">
              <w:rPr>
                <w:rStyle w:val="Hyperlink"/>
                <w:noProof/>
              </w:rPr>
              <w:t>Executive Summary</w:t>
            </w:r>
            <w:r w:rsidR="005D2FFC">
              <w:rPr>
                <w:noProof/>
                <w:webHidden/>
              </w:rPr>
              <w:tab/>
            </w:r>
            <w:r w:rsidR="005D2FFC">
              <w:rPr>
                <w:noProof/>
                <w:webHidden/>
              </w:rPr>
              <w:fldChar w:fldCharType="begin"/>
            </w:r>
            <w:r w:rsidR="005D2FFC">
              <w:rPr>
                <w:noProof/>
                <w:webHidden/>
              </w:rPr>
              <w:instrText xml:space="preserve"> PAGEREF _Toc107355665 \h </w:instrText>
            </w:r>
            <w:r w:rsidR="005D2FFC">
              <w:rPr>
                <w:noProof/>
                <w:webHidden/>
              </w:rPr>
            </w:r>
            <w:r w:rsidR="005D2FFC">
              <w:rPr>
                <w:noProof/>
                <w:webHidden/>
              </w:rPr>
              <w:fldChar w:fldCharType="separate"/>
            </w:r>
            <w:r w:rsidR="005D2FFC">
              <w:rPr>
                <w:noProof/>
                <w:webHidden/>
              </w:rPr>
              <w:t>1</w:t>
            </w:r>
            <w:r w:rsidR="005D2FFC">
              <w:rPr>
                <w:noProof/>
                <w:webHidden/>
              </w:rPr>
              <w:fldChar w:fldCharType="end"/>
            </w:r>
          </w:hyperlink>
        </w:p>
        <w:p w14:paraId="0CD34A4E" w14:textId="16EB7D3B" w:rsidR="005D2FFC" w:rsidRDefault="005D2FFC">
          <w:pPr>
            <w:pStyle w:val="TOC2"/>
            <w:tabs>
              <w:tab w:val="right" w:leader="dot" w:pos="9016"/>
            </w:tabs>
            <w:rPr>
              <w:rFonts w:eastAsiaTheme="minorEastAsia"/>
              <w:noProof/>
              <w:lang w:eastAsia="en-GB"/>
            </w:rPr>
          </w:pPr>
          <w:hyperlink w:anchor="_Toc107355666" w:history="1">
            <w:r w:rsidRPr="009F651A">
              <w:rPr>
                <w:rStyle w:val="Hyperlink"/>
                <w:noProof/>
              </w:rPr>
              <w:t>1.O Introduction</w:t>
            </w:r>
            <w:r>
              <w:rPr>
                <w:noProof/>
                <w:webHidden/>
              </w:rPr>
              <w:tab/>
            </w:r>
            <w:r>
              <w:rPr>
                <w:noProof/>
                <w:webHidden/>
              </w:rPr>
              <w:fldChar w:fldCharType="begin"/>
            </w:r>
            <w:r>
              <w:rPr>
                <w:noProof/>
                <w:webHidden/>
              </w:rPr>
              <w:instrText xml:space="preserve"> PAGEREF _Toc107355666 \h </w:instrText>
            </w:r>
            <w:r>
              <w:rPr>
                <w:noProof/>
                <w:webHidden/>
              </w:rPr>
            </w:r>
            <w:r>
              <w:rPr>
                <w:noProof/>
                <w:webHidden/>
              </w:rPr>
              <w:fldChar w:fldCharType="separate"/>
            </w:r>
            <w:r>
              <w:rPr>
                <w:noProof/>
                <w:webHidden/>
              </w:rPr>
              <w:t>3</w:t>
            </w:r>
            <w:r>
              <w:rPr>
                <w:noProof/>
                <w:webHidden/>
              </w:rPr>
              <w:fldChar w:fldCharType="end"/>
            </w:r>
          </w:hyperlink>
        </w:p>
        <w:p w14:paraId="20D64716" w14:textId="154E91DF" w:rsidR="005D2FFC" w:rsidRDefault="005D2FFC">
          <w:pPr>
            <w:pStyle w:val="TOC2"/>
            <w:tabs>
              <w:tab w:val="right" w:leader="dot" w:pos="9016"/>
            </w:tabs>
            <w:rPr>
              <w:rFonts w:eastAsiaTheme="minorEastAsia"/>
              <w:noProof/>
              <w:lang w:eastAsia="en-GB"/>
            </w:rPr>
          </w:pPr>
          <w:hyperlink w:anchor="_Toc107355667" w:history="1">
            <w:r w:rsidRPr="009F651A">
              <w:rPr>
                <w:rStyle w:val="Hyperlink"/>
                <w:noProof/>
              </w:rPr>
              <w:t>2.0 Main Findings</w:t>
            </w:r>
            <w:r>
              <w:rPr>
                <w:noProof/>
                <w:webHidden/>
              </w:rPr>
              <w:tab/>
            </w:r>
            <w:r>
              <w:rPr>
                <w:noProof/>
                <w:webHidden/>
              </w:rPr>
              <w:fldChar w:fldCharType="begin"/>
            </w:r>
            <w:r>
              <w:rPr>
                <w:noProof/>
                <w:webHidden/>
              </w:rPr>
              <w:instrText xml:space="preserve"> PAGEREF _Toc107355667 \h </w:instrText>
            </w:r>
            <w:r>
              <w:rPr>
                <w:noProof/>
                <w:webHidden/>
              </w:rPr>
            </w:r>
            <w:r>
              <w:rPr>
                <w:noProof/>
                <w:webHidden/>
              </w:rPr>
              <w:fldChar w:fldCharType="separate"/>
            </w:r>
            <w:r>
              <w:rPr>
                <w:noProof/>
                <w:webHidden/>
              </w:rPr>
              <w:t>3</w:t>
            </w:r>
            <w:r>
              <w:rPr>
                <w:noProof/>
                <w:webHidden/>
              </w:rPr>
              <w:fldChar w:fldCharType="end"/>
            </w:r>
          </w:hyperlink>
        </w:p>
        <w:p w14:paraId="5771EC09" w14:textId="2F1D7499" w:rsidR="005D2FFC" w:rsidRDefault="005D2FFC">
          <w:pPr>
            <w:pStyle w:val="TOC2"/>
            <w:tabs>
              <w:tab w:val="right" w:leader="dot" w:pos="9016"/>
            </w:tabs>
            <w:rPr>
              <w:rFonts w:eastAsiaTheme="minorEastAsia"/>
              <w:noProof/>
              <w:lang w:eastAsia="en-GB"/>
            </w:rPr>
          </w:pPr>
          <w:hyperlink w:anchor="_Toc107355668" w:history="1">
            <w:r w:rsidRPr="009F651A">
              <w:rPr>
                <w:rStyle w:val="Hyperlink"/>
                <w:noProof/>
              </w:rPr>
              <w:t>Political Factor</w:t>
            </w:r>
            <w:r>
              <w:rPr>
                <w:noProof/>
                <w:webHidden/>
              </w:rPr>
              <w:tab/>
            </w:r>
            <w:r>
              <w:rPr>
                <w:noProof/>
                <w:webHidden/>
              </w:rPr>
              <w:fldChar w:fldCharType="begin"/>
            </w:r>
            <w:r>
              <w:rPr>
                <w:noProof/>
                <w:webHidden/>
              </w:rPr>
              <w:instrText xml:space="preserve"> PAGEREF _Toc107355668 \h </w:instrText>
            </w:r>
            <w:r>
              <w:rPr>
                <w:noProof/>
                <w:webHidden/>
              </w:rPr>
            </w:r>
            <w:r>
              <w:rPr>
                <w:noProof/>
                <w:webHidden/>
              </w:rPr>
              <w:fldChar w:fldCharType="separate"/>
            </w:r>
            <w:r>
              <w:rPr>
                <w:noProof/>
                <w:webHidden/>
              </w:rPr>
              <w:t>3</w:t>
            </w:r>
            <w:r>
              <w:rPr>
                <w:noProof/>
                <w:webHidden/>
              </w:rPr>
              <w:fldChar w:fldCharType="end"/>
            </w:r>
          </w:hyperlink>
        </w:p>
        <w:p w14:paraId="4878F554" w14:textId="0B3BC544" w:rsidR="005D2FFC" w:rsidRDefault="005D2FFC">
          <w:pPr>
            <w:pStyle w:val="TOC2"/>
            <w:tabs>
              <w:tab w:val="right" w:leader="dot" w:pos="9016"/>
            </w:tabs>
            <w:rPr>
              <w:rFonts w:eastAsiaTheme="minorEastAsia"/>
              <w:noProof/>
              <w:lang w:eastAsia="en-GB"/>
            </w:rPr>
          </w:pPr>
          <w:hyperlink w:anchor="_Toc107355669" w:history="1">
            <w:r w:rsidRPr="009F651A">
              <w:rPr>
                <w:rStyle w:val="Hyperlink"/>
                <w:noProof/>
              </w:rPr>
              <w:t>Economic Factor</w:t>
            </w:r>
            <w:r>
              <w:rPr>
                <w:noProof/>
                <w:webHidden/>
              </w:rPr>
              <w:tab/>
            </w:r>
            <w:r>
              <w:rPr>
                <w:noProof/>
                <w:webHidden/>
              </w:rPr>
              <w:fldChar w:fldCharType="begin"/>
            </w:r>
            <w:r>
              <w:rPr>
                <w:noProof/>
                <w:webHidden/>
              </w:rPr>
              <w:instrText xml:space="preserve"> PAGEREF _Toc107355669 \h </w:instrText>
            </w:r>
            <w:r>
              <w:rPr>
                <w:noProof/>
                <w:webHidden/>
              </w:rPr>
            </w:r>
            <w:r>
              <w:rPr>
                <w:noProof/>
                <w:webHidden/>
              </w:rPr>
              <w:fldChar w:fldCharType="separate"/>
            </w:r>
            <w:r>
              <w:rPr>
                <w:noProof/>
                <w:webHidden/>
              </w:rPr>
              <w:t>4</w:t>
            </w:r>
            <w:r>
              <w:rPr>
                <w:noProof/>
                <w:webHidden/>
              </w:rPr>
              <w:fldChar w:fldCharType="end"/>
            </w:r>
          </w:hyperlink>
        </w:p>
        <w:p w14:paraId="63686C1C" w14:textId="7A4F8EF3" w:rsidR="005D2FFC" w:rsidRDefault="005D2FFC">
          <w:pPr>
            <w:pStyle w:val="TOC2"/>
            <w:tabs>
              <w:tab w:val="right" w:leader="dot" w:pos="9016"/>
            </w:tabs>
            <w:rPr>
              <w:rFonts w:eastAsiaTheme="minorEastAsia"/>
              <w:noProof/>
              <w:lang w:eastAsia="en-GB"/>
            </w:rPr>
          </w:pPr>
          <w:hyperlink w:anchor="_Toc107355670" w:history="1">
            <w:r w:rsidRPr="009F651A">
              <w:rPr>
                <w:rStyle w:val="Hyperlink"/>
                <w:noProof/>
              </w:rPr>
              <w:t>Legal Factor</w:t>
            </w:r>
            <w:r>
              <w:rPr>
                <w:noProof/>
                <w:webHidden/>
              </w:rPr>
              <w:tab/>
            </w:r>
            <w:r>
              <w:rPr>
                <w:noProof/>
                <w:webHidden/>
              </w:rPr>
              <w:fldChar w:fldCharType="begin"/>
            </w:r>
            <w:r>
              <w:rPr>
                <w:noProof/>
                <w:webHidden/>
              </w:rPr>
              <w:instrText xml:space="preserve"> PAGEREF _Toc107355670 \h </w:instrText>
            </w:r>
            <w:r>
              <w:rPr>
                <w:noProof/>
                <w:webHidden/>
              </w:rPr>
            </w:r>
            <w:r>
              <w:rPr>
                <w:noProof/>
                <w:webHidden/>
              </w:rPr>
              <w:fldChar w:fldCharType="separate"/>
            </w:r>
            <w:r>
              <w:rPr>
                <w:noProof/>
                <w:webHidden/>
              </w:rPr>
              <w:t>4</w:t>
            </w:r>
            <w:r>
              <w:rPr>
                <w:noProof/>
                <w:webHidden/>
              </w:rPr>
              <w:fldChar w:fldCharType="end"/>
            </w:r>
          </w:hyperlink>
        </w:p>
        <w:p w14:paraId="38084AC9" w14:textId="5C1BA905" w:rsidR="005D2FFC" w:rsidRDefault="005D2FFC">
          <w:pPr>
            <w:pStyle w:val="TOC2"/>
            <w:tabs>
              <w:tab w:val="right" w:leader="dot" w:pos="9016"/>
            </w:tabs>
            <w:rPr>
              <w:rFonts w:eastAsiaTheme="minorEastAsia"/>
              <w:noProof/>
              <w:lang w:eastAsia="en-GB"/>
            </w:rPr>
          </w:pPr>
          <w:hyperlink w:anchor="_Toc107355671" w:history="1">
            <w:r w:rsidRPr="009F651A">
              <w:rPr>
                <w:rStyle w:val="Hyperlink"/>
                <w:noProof/>
              </w:rPr>
              <w:t>Environmental Factors</w:t>
            </w:r>
            <w:r>
              <w:rPr>
                <w:noProof/>
                <w:webHidden/>
              </w:rPr>
              <w:tab/>
            </w:r>
            <w:r>
              <w:rPr>
                <w:noProof/>
                <w:webHidden/>
              </w:rPr>
              <w:fldChar w:fldCharType="begin"/>
            </w:r>
            <w:r>
              <w:rPr>
                <w:noProof/>
                <w:webHidden/>
              </w:rPr>
              <w:instrText xml:space="preserve"> PAGEREF _Toc107355671 \h </w:instrText>
            </w:r>
            <w:r>
              <w:rPr>
                <w:noProof/>
                <w:webHidden/>
              </w:rPr>
            </w:r>
            <w:r>
              <w:rPr>
                <w:noProof/>
                <w:webHidden/>
              </w:rPr>
              <w:fldChar w:fldCharType="separate"/>
            </w:r>
            <w:r>
              <w:rPr>
                <w:noProof/>
                <w:webHidden/>
              </w:rPr>
              <w:t>5</w:t>
            </w:r>
            <w:r>
              <w:rPr>
                <w:noProof/>
                <w:webHidden/>
              </w:rPr>
              <w:fldChar w:fldCharType="end"/>
            </w:r>
          </w:hyperlink>
        </w:p>
        <w:p w14:paraId="3129C7FA" w14:textId="657BEB81" w:rsidR="005D2FFC" w:rsidRDefault="005D2FFC">
          <w:pPr>
            <w:pStyle w:val="TOC2"/>
            <w:tabs>
              <w:tab w:val="right" w:leader="dot" w:pos="9016"/>
            </w:tabs>
            <w:rPr>
              <w:rFonts w:eastAsiaTheme="minorEastAsia"/>
              <w:noProof/>
              <w:lang w:eastAsia="en-GB"/>
            </w:rPr>
          </w:pPr>
          <w:hyperlink w:anchor="_Toc107355672" w:history="1">
            <w:r w:rsidRPr="009F651A">
              <w:rPr>
                <w:rStyle w:val="Hyperlink"/>
                <w:noProof/>
              </w:rPr>
              <w:t>Literature Review</w:t>
            </w:r>
            <w:r>
              <w:rPr>
                <w:noProof/>
                <w:webHidden/>
              </w:rPr>
              <w:tab/>
            </w:r>
            <w:r>
              <w:rPr>
                <w:noProof/>
                <w:webHidden/>
              </w:rPr>
              <w:fldChar w:fldCharType="begin"/>
            </w:r>
            <w:r>
              <w:rPr>
                <w:noProof/>
                <w:webHidden/>
              </w:rPr>
              <w:instrText xml:space="preserve"> PAGEREF _Toc107355672 \h </w:instrText>
            </w:r>
            <w:r>
              <w:rPr>
                <w:noProof/>
                <w:webHidden/>
              </w:rPr>
            </w:r>
            <w:r>
              <w:rPr>
                <w:noProof/>
                <w:webHidden/>
              </w:rPr>
              <w:fldChar w:fldCharType="separate"/>
            </w:r>
            <w:r>
              <w:rPr>
                <w:noProof/>
                <w:webHidden/>
              </w:rPr>
              <w:t>5</w:t>
            </w:r>
            <w:r>
              <w:rPr>
                <w:noProof/>
                <w:webHidden/>
              </w:rPr>
              <w:fldChar w:fldCharType="end"/>
            </w:r>
          </w:hyperlink>
        </w:p>
        <w:p w14:paraId="2AE99C2F" w14:textId="430C4681" w:rsidR="005D2FFC" w:rsidRDefault="005D2FFC">
          <w:pPr>
            <w:pStyle w:val="TOC2"/>
            <w:tabs>
              <w:tab w:val="right" w:leader="dot" w:pos="9016"/>
            </w:tabs>
            <w:rPr>
              <w:rFonts w:eastAsiaTheme="minorEastAsia"/>
              <w:noProof/>
              <w:lang w:eastAsia="en-GB"/>
            </w:rPr>
          </w:pPr>
          <w:hyperlink w:anchor="_Toc107355673" w:history="1">
            <w:r w:rsidRPr="009F651A">
              <w:rPr>
                <w:rStyle w:val="Hyperlink"/>
                <w:noProof/>
              </w:rPr>
              <w:t>A detail of Critical analysis of the Workplace Culture</w:t>
            </w:r>
            <w:r>
              <w:rPr>
                <w:noProof/>
                <w:webHidden/>
              </w:rPr>
              <w:tab/>
            </w:r>
            <w:r>
              <w:rPr>
                <w:noProof/>
                <w:webHidden/>
              </w:rPr>
              <w:fldChar w:fldCharType="begin"/>
            </w:r>
            <w:r>
              <w:rPr>
                <w:noProof/>
                <w:webHidden/>
              </w:rPr>
              <w:instrText xml:space="preserve"> PAGEREF _Toc107355673 \h </w:instrText>
            </w:r>
            <w:r>
              <w:rPr>
                <w:noProof/>
                <w:webHidden/>
              </w:rPr>
            </w:r>
            <w:r>
              <w:rPr>
                <w:noProof/>
                <w:webHidden/>
              </w:rPr>
              <w:fldChar w:fldCharType="separate"/>
            </w:r>
            <w:r>
              <w:rPr>
                <w:noProof/>
                <w:webHidden/>
              </w:rPr>
              <w:t>5</w:t>
            </w:r>
            <w:r>
              <w:rPr>
                <w:noProof/>
                <w:webHidden/>
              </w:rPr>
              <w:fldChar w:fldCharType="end"/>
            </w:r>
          </w:hyperlink>
        </w:p>
        <w:p w14:paraId="5F199329" w14:textId="0DEAA8FD" w:rsidR="005D2FFC" w:rsidRDefault="005D2FFC">
          <w:pPr>
            <w:pStyle w:val="TOC3"/>
            <w:tabs>
              <w:tab w:val="right" w:leader="dot" w:pos="9016"/>
            </w:tabs>
            <w:rPr>
              <w:rFonts w:eastAsiaTheme="minorEastAsia"/>
              <w:noProof/>
              <w:lang w:eastAsia="en-GB"/>
            </w:rPr>
          </w:pPr>
          <w:hyperlink w:anchor="_Toc107355674" w:history="1">
            <w:r w:rsidRPr="009F651A">
              <w:rPr>
                <w:rStyle w:val="Hyperlink"/>
                <w:noProof/>
              </w:rPr>
              <w:t>The details Analysis is as follows</w:t>
            </w:r>
            <w:r>
              <w:rPr>
                <w:noProof/>
                <w:webHidden/>
              </w:rPr>
              <w:tab/>
            </w:r>
            <w:r>
              <w:rPr>
                <w:noProof/>
                <w:webHidden/>
              </w:rPr>
              <w:fldChar w:fldCharType="begin"/>
            </w:r>
            <w:r>
              <w:rPr>
                <w:noProof/>
                <w:webHidden/>
              </w:rPr>
              <w:instrText xml:space="preserve"> PAGEREF _Toc107355674 \h </w:instrText>
            </w:r>
            <w:r>
              <w:rPr>
                <w:noProof/>
                <w:webHidden/>
              </w:rPr>
            </w:r>
            <w:r>
              <w:rPr>
                <w:noProof/>
                <w:webHidden/>
              </w:rPr>
              <w:fldChar w:fldCharType="separate"/>
            </w:r>
            <w:r>
              <w:rPr>
                <w:noProof/>
                <w:webHidden/>
              </w:rPr>
              <w:t>6</w:t>
            </w:r>
            <w:r>
              <w:rPr>
                <w:noProof/>
                <w:webHidden/>
              </w:rPr>
              <w:fldChar w:fldCharType="end"/>
            </w:r>
          </w:hyperlink>
        </w:p>
        <w:p w14:paraId="732F6ECC" w14:textId="0E14B0C6" w:rsidR="005D2FFC" w:rsidRDefault="005D2FFC">
          <w:pPr>
            <w:pStyle w:val="TOC3"/>
            <w:tabs>
              <w:tab w:val="right" w:leader="dot" w:pos="9016"/>
            </w:tabs>
            <w:rPr>
              <w:rFonts w:eastAsiaTheme="minorEastAsia"/>
              <w:noProof/>
              <w:lang w:eastAsia="en-GB"/>
            </w:rPr>
          </w:pPr>
          <w:hyperlink w:anchor="_Toc107355675" w:history="1">
            <w:r w:rsidRPr="009F651A">
              <w:rPr>
                <w:rStyle w:val="Hyperlink"/>
                <w:noProof/>
              </w:rPr>
              <w:t>Motivation</w:t>
            </w:r>
            <w:r>
              <w:rPr>
                <w:noProof/>
                <w:webHidden/>
              </w:rPr>
              <w:tab/>
            </w:r>
            <w:r>
              <w:rPr>
                <w:noProof/>
                <w:webHidden/>
              </w:rPr>
              <w:fldChar w:fldCharType="begin"/>
            </w:r>
            <w:r>
              <w:rPr>
                <w:noProof/>
                <w:webHidden/>
              </w:rPr>
              <w:instrText xml:space="preserve"> PAGEREF _Toc107355675 \h </w:instrText>
            </w:r>
            <w:r>
              <w:rPr>
                <w:noProof/>
                <w:webHidden/>
              </w:rPr>
            </w:r>
            <w:r>
              <w:rPr>
                <w:noProof/>
                <w:webHidden/>
              </w:rPr>
              <w:fldChar w:fldCharType="separate"/>
            </w:r>
            <w:r>
              <w:rPr>
                <w:noProof/>
                <w:webHidden/>
              </w:rPr>
              <w:t>6</w:t>
            </w:r>
            <w:r>
              <w:rPr>
                <w:noProof/>
                <w:webHidden/>
              </w:rPr>
              <w:fldChar w:fldCharType="end"/>
            </w:r>
          </w:hyperlink>
        </w:p>
        <w:p w14:paraId="7DBA7F51" w14:textId="3C4C99A2" w:rsidR="005D2FFC" w:rsidRDefault="005D2FFC">
          <w:pPr>
            <w:pStyle w:val="TOC3"/>
            <w:tabs>
              <w:tab w:val="right" w:leader="dot" w:pos="9016"/>
            </w:tabs>
            <w:rPr>
              <w:rFonts w:eastAsiaTheme="minorEastAsia"/>
              <w:noProof/>
              <w:lang w:eastAsia="en-GB"/>
            </w:rPr>
          </w:pPr>
          <w:hyperlink w:anchor="_Toc107355676" w:history="1">
            <w:r w:rsidRPr="009F651A">
              <w:rPr>
                <w:rStyle w:val="Hyperlink"/>
                <w:noProof/>
              </w:rPr>
              <w:t>Leadership Style</w:t>
            </w:r>
            <w:r>
              <w:rPr>
                <w:noProof/>
                <w:webHidden/>
              </w:rPr>
              <w:tab/>
            </w:r>
            <w:r>
              <w:rPr>
                <w:noProof/>
                <w:webHidden/>
              </w:rPr>
              <w:fldChar w:fldCharType="begin"/>
            </w:r>
            <w:r>
              <w:rPr>
                <w:noProof/>
                <w:webHidden/>
              </w:rPr>
              <w:instrText xml:space="preserve"> PAGEREF _Toc107355676 \h </w:instrText>
            </w:r>
            <w:r>
              <w:rPr>
                <w:noProof/>
                <w:webHidden/>
              </w:rPr>
            </w:r>
            <w:r>
              <w:rPr>
                <w:noProof/>
                <w:webHidden/>
              </w:rPr>
              <w:fldChar w:fldCharType="separate"/>
            </w:r>
            <w:r>
              <w:rPr>
                <w:noProof/>
                <w:webHidden/>
              </w:rPr>
              <w:t>6</w:t>
            </w:r>
            <w:r>
              <w:rPr>
                <w:noProof/>
                <w:webHidden/>
              </w:rPr>
              <w:fldChar w:fldCharType="end"/>
            </w:r>
          </w:hyperlink>
        </w:p>
        <w:p w14:paraId="76B34653" w14:textId="1388797E" w:rsidR="005D2FFC" w:rsidRDefault="005D2FFC">
          <w:pPr>
            <w:pStyle w:val="TOC3"/>
            <w:tabs>
              <w:tab w:val="right" w:leader="dot" w:pos="9016"/>
            </w:tabs>
            <w:rPr>
              <w:rFonts w:eastAsiaTheme="minorEastAsia"/>
              <w:noProof/>
              <w:lang w:eastAsia="en-GB"/>
            </w:rPr>
          </w:pPr>
          <w:hyperlink w:anchor="_Toc107355677" w:history="1">
            <w:r w:rsidRPr="009F651A">
              <w:rPr>
                <w:rStyle w:val="Hyperlink"/>
                <w:noProof/>
              </w:rPr>
              <w:t>Communications</w:t>
            </w:r>
            <w:r>
              <w:rPr>
                <w:noProof/>
                <w:webHidden/>
              </w:rPr>
              <w:tab/>
            </w:r>
            <w:r>
              <w:rPr>
                <w:noProof/>
                <w:webHidden/>
              </w:rPr>
              <w:fldChar w:fldCharType="begin"/>
            </w:r>
            <w:r>
              <w:rPr>
                <w:noProof/>
                <w:webHidden/>
              </w:rPr>
              <w:instrText xml:space="preserve"> PAGEREF _Toc107355677 \h </w:instrText>
            </w:r>
            <w:r>
              <w:rPr>
                <w:noProof/>
                <w:webHidden/>
              </w:rPr>
            </w:r>
            <w:r>
              <w:rPr>
                <w:noProof/>
                <w:webHidden/>
              </w:rPr>
              <w:fldChar w:fldCharType="separate"/>
            </w:r>
            <w:r>
              <w:rPr>
                <w:noProof/>
                <w:webHidden/>
              </w:rPr>
              <w:t>6</w:t>
            </w:r>
            <w:r>
              <w:rPr>
                <w:noProof/>
                <w:webHidden/>
              </w:rPr>
              <w:fldChar w:fldCharType="end"/>
            </w:r>
          </w:hyperlink>
        </w:p>
        <w:p w14:paraId="569DE0C0" w14:textId="4DB9372C" w:rsidR="005D2FFC" w:rsidRDefault="005D2FFC">
          <w:pPr>
            <w:pStyle w:val="TOC2"/>
            <w:tabs>
              <w:tab w:val="right" w:leader="dot" w:pos="9016"/>
            </w:tabs>
            <w:rPr>
              <w:rFonts w:eastAsiaTheme="minorEastAsia"/>
              <w:noProof/>
              <w:lang w:eastAsia="en-GB"/>
            </w:rPr>
          </w:pPr>
          <w:hyperlink w:anchor="_Toc107355678" w:history="1">
            <w:r w:rsidRPr="009F651A">
              <w:rPr>
                <w:rStyle w:val="Hyperlink"/>
                <w:noProof/>
              </w:rPr>
              <w:t>A Critical Analysis of the Positive Elements</w:t>
            </w:r>
            <w:r>
              <w:rPr>
                <w:noProof/>
                <w:webHidden/>
              </w:rPr>
              <w:tab/>
            </w:r>
            <w:r>
              <w:rPr>
                <w:noProof/>
                <w:webHidden/>
              </w:rPr>
              <w:fldChar w:fldCharType="begin"/>
            </w:r>
            <w:r>
              <w:rPr>
                <w:noProof/>
                <w:webHidden/>
              </w:rPr>
              <w:instrText xml:space="preserve"> PAGEREF _Toc107355678 \h </w:instrText>
            </w:r>
            <w:r>
              <w:rPr>
                <w:noProof/>
                <w:webHidden/>
              </w:rPr>
            </w:r>
            <w:r>
              <w:rPr>
                <w:noProof/>
                <w:webHidden/>
              </w:rPr>
              <w:fldChar w:fldCharType="separate"/>
            </w:r>
            <w:r>
              <w:rPr>
                <w:noProof/>
                <w:webHidden/>
              </w:rPr>
              <w:t>7</w:t>
            </w:r>
            <w:r>
              <w:rPr>
                <w:noProof/>
                <w:webHidden/>
              </w:rPr>
              <w:fldChar w:fldCharType="end"/>
            </w:r>
          </w:hyperlink>
        </w:p>
        <w:p w14:paraId="01C416AC" w14:textId="15653D11" w:rsidR="005D2FFC" w:rsidRDefault="005D2FFC">
          <w:pPr>
            <w:pStyle w:val="TOC3"/>
            <w:tabs>
              <w:tab w:val="right" w:leader="dot" w:pos="9016"/>
            </w:tabs>
            <w:rPr>
              <w:rFonts w:eastAsiaTheme="minorEastAsia"/>
              <w:noProof/>
              <w:lang w:eastAsia="en-GB"/>
            </w:rPr>
          </w:pPr>
          <w:hyperlink w:anchor="_Toc107355679" w:history="1">
            <w:r w:rsidRPr="009F651A">
              <w:rPr>
                <w:rStyle w:val="Hyperlink"/>
                <w:noProof/>
              </w:rPr>
              <w:t>Career Development</w:t>
            </w:r>
            <w:r>
              <w:rPr>
                <w:noProof/>
                <w:webHidden/>
              </w:rPr>
              <w:tab/>
            </w:r>
            <w:r>
              <w:rPr>
                <w:noProof/>
                <w:webHidden/>
              </w:rPr>
              <w:fldChar w:fldCharType="begin"/>
            </w:r>
            <w:r>
              <w:rPr>
                <w:noProof/>
                <w:webHidden/>
              </w:rPr>
              <w:instrText xml:space="preserve"> PAGEREF _Toc107355679 \h </w:instrText>
            </w:r>
            <w:r>
              <w:rPr>
                <w:noProof/>
                <w:webHidden/>
              </w:rPr>
            </w:r>
            <w:r>
              <w:rPr>
                <w:noProof/>
                <w:webHidden/>
              </w:rPr>
              <w:fldChar w:fldCharType="separate"/>
            </w:r>
            <w:r>
              <w:rPr>
                <w:noProof/>
                <w:webHidden/>
              </w:rPr>
              <w:t>7</w:t>
            </w:r>
            <w:r>
              <w:rPr>
                <w:noProof/>
                <w:webHidden/>
              </w:rPr>
              <w:fldChar w:fldCharType="end"/>
            </w:r>
          </w:hyperlink>
        </w:p>
        <w:p w14:paraId="5AA66DB2" w14:textId="37623D11" w:rsidR="005D2FFC" w:rsidRDefault="005D2FFC">
          <w:pPr>
            <w:pStyle w:val="TOC3"/>
            <w:tabs>
              <w:tab w:val="right" w:leader="dot" w:pos="9016"/>
            </w:tabs>
            <w:rPr>
              <w:rFonts w:eastAsiaTheme="minorEastAsia"/>
              <w:noProof/>
              <w:lang w:eastAsia="en-GB"/>
            </w:rPr>
          </w:pPr>
          <w:hyperlink w:anchor="_Toc107355680" w:history="1">
            <w:r w:rsidRPr="009F651A">
              <w:rPr>
                <w:rStyle w:val="Hyperlink"/>
                <w:noProof/>
              </w:rPr>
              <w:t>Factors that Influence the Google Culture</w:t>
            </w:r>
            <w:r>
              <w:rPr>
                <w:noProof/>
                <w:webHidden/>
              </w:rPr>
              <w:tab/>
            </w:r>
            <w:r>
              <w:rPr>
                <w:noProof/>
                <w:webHidden/>
              </w:rPr>
              <w:fldChar w:fldCharType="begin"/>
            </w:r>
            <w:r>
              <w:rPr>
                <w:noProof/>
                <w:webHidden/>
              </w:rPr>
              <w:instrText xml:space="preserve"> PAGEREF _Toc107355680 \h </w:instrText>
            </w:r>
            <w:r>
              <w:rPr>
                <w:noProof/>
                <w:webHidden/>
              </w:rPr>
            </w:r>
            <w:r>
              <w:rPr>
                <w:noProof/>
                <w:webHidden/>
              </w:rPr>
              <w:fldChar w:fldCharType="separate"/>
            </w:r>
            <w:r>
              <w:rPr>
                <w:noProof/>
                <w:webHidden/>
              </w:rPr>
              <w:t>7</w:t>
            </w:r>
            <w:r>
              <w:rPr>
                <w:noProof/>
                <w:webHidden/>
              </w:rPr>
              <w:fldChar w:fldCharType="end"/>
            </w:r>
          </w:hyperlink>
        </w:p>
        <w:p w14:paraId="3DCB1BC2" w14:textId="40B6D86D" w:rsidR="005D2FFC" w:rsidRDefault="005D2FFC">
          <w:pPr>
            <w:pStyle w:val="TOC3"/>
            <w:tabs>
              <w:tab w:val="right" w:leader="dot" w:pos="9016"/>
            </w:tabs>
            <w:rPr>
              <w:rFonts w:eastAsiaTheme="minorEastAsia"/>
              <w:noProof/>
              <w:lang w:eastAsia="en-GB"/>
            </w:rPr>
          </w:pPr>
          <w:hyperlink w:anchor="_Toc107355681" w:history="1">
            <w:r w:rsidRPr="009F651A">
              <w:rPr>
                <w:rStyle w:val="Hyperlink"/>
                <w:noProof/>
              </w:rPr>
              <w:t>Discussion</w:t>
            </w:r>
            <w:r>
              <w:rPr>
                <w:noProof/>
                <w:webHidden/>
              </w:rPr>
              <w:tab/>
            </w:r>
            <w:r>
              <w:rPr>
                <w:noProof/>
                <w:webHidden/>
              </w:rPr>
              <w:fldChar w:fldCharType="begin"/>
            </w:r>
            <w:r>
              <w:rPr>
                <w:noProof/>
                <w:webHidden/>
              </w:rPr>
              <w:instrText xml:space="preserve"> PAGEREF _Toc107355681 \h </w:instrText>
            </w:r>
            <w:r>
              <w:rPr>
                <w:noProof/>
                <w:webHidden/>
              </w:rPr>
            </w:r>
            <w:r>
              <w:rPr>
                <w:noProof/>
                <w:webHidden/>
              </w:rPr>
              <w:fldChar w:fldCharType="separate"/>
            </w:r>
            <w:r>
              <w:rPr>
                <w:noProof/>
                <w:webHidden/>
              </w:rPr>
              <w:t>9</w:t>
            </w:r>
            <w:r>
              <w:rPr>
                <w:noProof/>
                <w:webHidden/>
              </w:rPr>
              <w:fldChar w:fldCharType="end"/>
            </w:r>
          </w:hyperlink>
        </w:p>
        <w:p w14:paraId="33F4C701" w14:textId="5D593945" w:rsidR="005D2FFC" w:rsidRDefault="005D2FFC">
          <w:pPr>
            <w:pStyle w:val="TOC1"/>
            <w:tabs>
              <w:tab w:val="right" w:leader="dot" w:pos="9016"/>
            </w:tabs>
            <w:rPr>
              <w:rFonts w:eastAsiaTheme="minorEastAsia"/>
              <w:noProof/>
              <w:lang w:eastAsia="en-GB"/>
            </w:rPr>
          </w:pPr>
          <w:hyperlink w:anchor="_Toc107355682" w:history="1">
            <w:r w:rsidRPr="009F651A">
              <w:rPr>
                <w:rStyle w:val="Hyperlink"/>
                <w:noProof/>
              </w:rPr>
              <w:t>3.0 Conclusion</w:t>
            </w:r>
            <w:r>
              <w:rPr>
                <w:noProof/>
                <w:webHidden/>
              </w:rPr>
              <w:tab/>
            </w:r>
            <w:r>
              <w:rPr>
                <w:noProof/>
                <w:webHidden/>
              </w:rPr>
              <w:fldChar w:fldCharType="begin"/>
            </w:r>
            <w:r>
              <w:rPr>
                <w:noProof/>
                <w:webHidden/>
              </w:rPr>
              <w:instrText xml:space="preserve"> PAGEREF _Toc107355682 \h </w:instrText>
            </w:r>
            <w:r>
              <w:rPr>
                <w:noProof/>
                <w:webHidden/>
              </w:rPr>
            </w:r>
            <w:r>
              <w:rPr>
                <w:noProof/>
                <w:webHidden/>
              </w:rPr>
              <w:fldChar w:fldCharType="separate"/>
            </w:r>
            <w:r>
              <w:rPr>
                <w:noProof/>
                <w:webHidden/>
              </w:rPr>
              <w:t>10</w:t>
            </w:r>
            <w:r>
              <w:rPr>
                <w:noProof/>
                <w:webHidden/>
              </w:rPr>
              <w:fldChar w:fldCharType="end"/>
            </w:r>
          </w:hyperlink>
        </w:p>
        <w:p w14:paraId="50834FEC" w14:textId="5D5525FC" w:rsidR="005D2FFC" w:rsidRDefault="005D2FFC">
          <w:pPr>
            <w:pStyle w:val="TOC1"/>
            <w:tabs>
              <w:tab w:val="right" w:leader="dot" w:pos="9016"/>
            </w:tabs>
            <w:rPr>
              <w:rFonts w:eastAsiaTheme="minorEastAsia"/>
              <w:noProof/>
              <w:lang w:eastAsia="en-GB"/>
            </w:rPr>
          </w:pPr>
          <w:hyperlink w:anchor="_Toc107355683" w:history="1">
            <w:r w:rsidRPr="009F651A">
              <w:rPr>
                <w:rStyle w:val="Hyperlink"/>
                <w:noProof/>
              </w:rPr>
              <w:t>4.0 Recommendation</w:t>
            </w:r>
            <w:r>
              <w:rPr>
                <w:noProof/>
                <w:webHidden/>
              </w:rPr>
              <w:tab/>
            </w:r>
            <w:r>
              <w:rPr>
                <w:noProof/>
                <w:webHidden/>
              </w:rPr>
              <w:fldChar w:fldCharType="begin"/>
            </w:r>
            <w:r>
              <w:rPr>
                <w:noProof/>
                <w:webHidden/>
              </w:rPr>
              <w:instrText xml:space="preserve"> PAGEREF _Toc107355683 \h </w:instrText>
            </w:r>
            <w:r>
              <w:rPr>
                <w:noProof/>
                <w:webHidden/>
              </w:rPr>
            </w:r>
            <w:r>
              <w:rPr>
                <w:noProof/>
                <w:webHidden/>
              </w:rPr>
              <w:fldChar w:fldCharType="separate"/>
            </w:r>
            <w:r>
              <w:rPr>
                <w:noProof/>
                <w:webHidden/>
              </w:rPr>
              <w:t>11</w:t>
            </w:r>
            <w:r>
              <w:rPr>
                <w:noProof/>
                <w:webHidden/>
              </w:rPr>
              <w:fldChar w:fldCharType="end"/>
            </w:r>
          </w:hyperlink>
        </w:p>
        <w:p w14:paraId="589DF36A" w14:textId="027E9651" w:rsidR="005D2FFC" w:rsidRDefault="005D2FFC">
          <w:pPr>
            <w:pStyle w:val="TOC1"/>
            <w:tabs>
              <w:tab w:val="right" w:leader="dot" w:pos="9016"/>
            </w:tabs>
            <w:rPr>
              <w:rFonts w:eastAsiaTheme="minorEastAsia"/>
              <w:noProof/>
              <w:lang w:eastAsia="en-GB"/>
            </w:rPr>
          </w:pPr>
          <w:hyperlink w:anchor="_Toc107355684" w:history="1">
            <w:r w:rsidRPr="009F651A">
              <w:rPr>
                <w:rStyle w:val="Hyperlink"/>
                <w:noProof/>
              </w:rPr>
              <w:t>5.0 Reference List.</w:t>
            </w:r>
            <w:r>
              <w:rPr>
                <w:noProof/>
                <w:webHidden/>
              </w:rPr>
              <w:tab/>
            </w:r>
            <w:r>
              <w:rPr>
                <w:noProof/>
                <w:webHidden/>
              </w:rPr>
              <w:fldChar w:fldCharType="begin"/>
            </w:r>
            <w:r>
              <w:rPr>
                <w:noProof/>
                <w:webHidden/>
              </w:rPr>
              <w:instrText xml:space="preserve"> PAGEREF _Toc107355684 \h </w:instrText>
            </w:r>
            <w:r>
              <w:rPr>
                <w:noProof/>
                <w:webHidden/>
              </w:rPr>
            </w:r>
            <w:r>
              <w:rPr>
                <w:noProof/>
                <w:webHidden/>
              </w:rPr>
              <w:fldChar w:fldCharType="separate"/>
            </w:r>
            <w:r>
              <w:rPr>
                <w:noProof/>
                <w:webHidden/>
              </w:rPr>
              <w:t>12</w:t>
            </w:r>
            <w:r>
              <w:rPr>
                <w:noProof/>
                <w:webHidden/>
              </w:rPr>
              <w:fldChar w:fldCharType="end"/>
            </w:r>
          </w:hyperlink>
        </w:p>
        <w:p w14:paraId="5D0396BA" w14:textId="3E900BD0" w:rsidR="00052100" w:rsidRDefault="00052100">
          <w:r>
            <w:rPr>
              <w:b/>
              <w:bCs/>
              <w:noProof/>
            </w:rPr>
            <w:fldChar w:fldCharType="end"/>
          </w:r>
        </w:p>
      </w:sdtContent>
    </w:sdt>
    <w:p w14:paraId="7E0513DF" w14:textId="77777777" w:rsidR="00E5362E" w:rsidRDefault="00E5362E" w:rsidP="00346FAC">
      <w:pPr>
        <w:pStyle w:val="Heading1"/>
      </w:pPr>
    </w:p>
    <w:p w14:paraId="2C320B4B" w14:textId="77777777" w:rsidR="0016677C" w:rsidRDefault="0016677C">
      <w:pPr>
        <w:rPr>
          <w:rFonts w:asciiTheme="majorHAnsi" w:eastAsiaTheme="majorEastAsia" w:hAnsiTheme="majorHAnsi" w:cstheme="majorBidi"/>
          <w:color w:val="2F5496" w:themeColor="accent1" w:themeShade="BF"/>
          <w:sz w:val="32"/>
          <w:szCs w:val="32"/>
        </w:rPr>
      </w:pPr>
      <w:r>
        <w:br w:type="page"/>
      </w:r>
    </w:p>
    <w:p w14:paraId="6ABC6615" w14:textId="7D611F67" w:rsidR="002E476D" w:rsidRDefault="00346FAC" w:rsidP="00310164">
      <w:pPr>
        <w:pStyle w:val="Heading2"/>
      </w:pPr>
      <w:bookmarkStart w:id="1" w:name="_Toc107355666"/>
      <w:r>
        <w:t xml:space="preserve">1.O </w:t>
      </w:r>
      <w:r w:rsidRPr="00D01F26">
        <w:rPr>
          <w:sz w:val="32"/>
          <w:szCs w:val="32"/>
        </w:rPr>
        <w:t>Introduction</w:t>
      </w:r>
      <w:bookmarkEnd w:id="1"/>
      <w:r w:rsidR="00886310" w:rsidRPr="00D01F26">
        <w:rPr>
          <w:sz w:val="32"/>
          <w:szCs w:val="32"/>
        </w:rPr>
        <w:t xml:space="preserve"> </w:t>
      </w:r>
    </w:p>
    <w:p w14:paraId="032C1BBE" w14:textId="77777777" w:rsidR="005C731A" w:rsidRPr="003F2296" w:rsidRDefault="005C731A" w:rsidP="005C731A">
      <w:pPr>
        <w:pStyle w:val="paragraph"/>
        <w:spacing w:before="0" w:beforeAutospacing="0" w:after="0" w:afterAutospacing="0"/>
        <w:jc w:val="both"/>
        <w:textAlignment w:val="baseline"/>
        <w:rPr>
          <w:rFonts w:asciiTheme="minorHAnsi" w:hAnsiTheme="minorHAnsi" w:cstheme="minorHAnsi"/>
          <w:sz w:val="18"/>
          <w:szCs w:val="18"/>
        </w:rPr>
      </w:pPr>
      <w:r w:rsidRPr="003F2296">
        <w:rPr>
          <w:rStyle w:val="normaltextrun"/>
          <w:rFonts w:asciiTheme="minorHAnsi" w:eastAsiaTheme="majorEastAsia" w:hAnsiTheme="minorHAnsi" w:cstheme="minorHAnsi"/>
          <w:color w:val="000000"/>
        </w:rPr>
        <w:t>The organisation structure of Google is flat which motivated all the employees for raising their voices. The organisation culture of Google is considered the driving force which pushes the organisation to continue its leadership in the field of information technology as well as industries of online advertising (Davison and Martinsons,2017). The organisation culture of the company which in the business case is corporate culture which reters to customs, behaviours add traditional ideals which influence the behaviours of the employees prominently. The corporate culture of Google encourages the employees to share various information to support innovation. Innovation is known as the factor which enable the organisation to maintain competitiveness against other business of technology like Amazon, Intel Snap Inc. Twitter, IBM, Facebook, and Apple.</w:t>
      </w:r>
      <w:r w:rsidRPr="003F2296">
        <w:rPr>
          <w:rStyle w:val="eop"/>
          <w:rFonts w:asciiTheme="minorHAnsi" w:eastAsiaTheme="majorEastAsia" w:hAnsiTheme="minorHAnsi" w:cstheme="minorHAnsi"/>
          <w:color w:val="000000"/>
        </w:rPr>
        <w:t> </w:t>
      </w:r>
    </w:p>
    <w:p w14:paraId="4E310564" w14:textId="5EAF16DA" w:rsidR="005C731A" w:rsidRPr="003F2296" w:rsidRDefault="005C731A" w:rsidP="005C731A">
      <w:pPr>
        <w:pStyle w:val="paragraph"/>
        <w:spacing w:before="0" w:beforeAutospacing="0" w:after="0" w:afterAutospacing="0"/>
        <w:jc w:val="both"/>
        <w:textAlignment w:val="baseline"/>
        <w:rPr>
          <w:rFonts w:asciiTheme="minorHAnsi" w:hAnsiTheme="minorHAnsi" w:cstheme="minorHAnsi"/>
          <w:sz w:val="18"/>
          <w:szCs w:val="18"/>
        </w:rPr>
      </w:pPr>
      <w:r w:rsidRPr="003F2296">
        <w:rPr>
          <w:rStyle w:val="normaltextrun"/>
          <w:rFonts w:asciiTheme="minorHAnsi" w:eastAsiaTheme="majorEastAsia" w:hAnsiTheme="minorHAnsi" w:cstheme="minorHAnsi"/>
          <w:color w:val="000000"/>
        </w:rPr>
        <w:t xml:space="preserve">The community's culture is a microcosm of the entire society's culture. Culture's greatness is determined by several factors, all of which contribute to its survival. Production and sales efficiency, as well as staff interactions, must be prioritized in the corporate culture. </w:t>
      </w:r>
      <w:r w:rsidR="00A06B6D" w:rsidRPr="003F2296">
        <w:rPr>
          <w:rStyle w:val="normaltextrun"/>
          <w:rFonts w:asciiTheme="minorHAnsi" w:eastAsiaTheme="majorEastAsia" w:hAnsiTheme="minorHAnsi" w:cstheme="minorHAnsi"/>
          <w:color w:val="000000"/>
        </w:rPr>
        <w:t>Labour</w:t>
      </w:r>
      <w:r w:rsidRPr="003F2296">
        <w:rPr>
          <w:rStyle w:val="normaltextrun"/>
          <w:rFonts w:asciiTheme="minorHAnsi" w:eastAsiaTheme="majorEastAsia" w:hAnsiTheme="minorHAnsi" w:cstheme="minorHAnsi"/>
          <w:color w:val="000000"/>
        </w:rPr>
        <w:t xml:space="preserve"> concerns affect both groups and individuals in any organization. BPR's success in higher education is based on culture, technology, organization, and technology (Deloitte Insights, 2022). The main issue with BPR is this. Culture, on the other hand, reigns supreme. Corporate culture is becoming increasingly crucial for the company's performance and growth in this way. Some researchers feel that employees' personal attributes and behaviour are influenced by the company's common values, beliefs, and standards. Culture is made up of many different components, such as the mythical presence. Culture is made up of a variety of aspects, such as legendary presence &amp; events, as well as a community of people that use them (Hrexecutive, 2022). Employees develop the attitudes, behaviours, &amp; social skills that support the company's culture. The two most essential external elements are described in the following paragraphs.</w:t>
      </w:r>
      <w:r w:rsidRPr="003F2296">
        <w:rPr>
          <w:rStyle w:val="eop"/>
          <w:rFonts w:asciiTheme="minorHAnsi" w:eastAsiaTheme="majorEastAsia" w:hAnsiTheme="minorHAnsi" w:cstheme="minorHAnsi"/>
          <w:color w:val="000000"/>
        </w:rPr>
        <w:t> </w:t>
      </w:r>
    </w:p>
    <w:p w14:paraId="64D284D2" w14:textId="77777777" w:rsidR="002E33BB" w:rsidRPr="002E33BB" w:rsidRDefault="002E33BB" w:rsidP="002E33BB"/>
    <w:p w14:paraId="5505F1B6" w14:textId="77777777" w:rsidR="00310164" w:rsidRPr="00D01F26" w:rsidRDefault="00346FAC" w:rsidP="00310164">
      <w:pPr>
        <w:pStyle w:val="Heading2"/>
        <w:rPr>
          <w:sz w:val="32"/>
          <w:szCs w:val="32"/>
        </w:rPr>
      </w:pPr>
      <w:bookmarkStart w:id="2" w:name="_Toc107355667"/>
      <w:r>
        <w:t xml:space="preserve">2.0 </w:t>
      </w:r>
      <w:r w:rsidRPr="00D01F26">
        <w:rPr>
          <w:sz w:val="32"/>
          <w:szCs w:val="32"/>
        </w:rPr>
        <w:t>Main Finding</w:t>
      </w:r>
      <w:r w:rsidR="00DE66A2" w:rsidRPr="00D01F26">
        <w:rPr>
          <w:sz w:val="32"/>
          <w:szCs w:val="32"/>
        </w:rPr>
        <w:t>s</w:t>
      </w:r>
      <w:bookmarkEnd w:id="2"/>
      <w:r w:rsidR="00C31C58" w:rsidRPr="00D01F26">
        <w:rPr>
          <w:sz w:val="32"/>
          <w:szCs w:val="32"/>
        </w:rPr>
        <w:t xml:space="preserve"> </w:t>
      </w:r>
    </w:p>
    <w:p w14:paraId="6C4CC58F" w14:textId="58C0E2EA" w:rsidR="00C31C58" w:rsidRDefault="00310164" w:rsidP="00310164">
      <w:pPr>
        <w:pStyle w:val="Heading2"/>
      </w:pPr>
      <w:bookmarkStart w:id="3" w:name="_Toc107355668"/>
      <w:r>
        <w:t>Political Factor</w:t>
      </w:r>
      <w:bookmarkEnd w:id="3"/>
    </w:p>
    <w:p w14:paraId="13B39402" w14:textId="77777777" w:rsidR="00A06B6D" w:rsidRPr="003F2296" w:rsidRDefault="00A06B6D" w:rsidP="00A06B6D">
      <w:pPr>
        <w:pStyle w:val="paragraph"/>
        <w:spacing w:before="0" w:beforeAutospacing="0" w:after="0" w:afterAutospacing="0"/>
        <w:jc w:val="both"/>
        <w:textAlignment w:val="baseline"/>
        <w:rPr>
          <w:rFonts w:asciiTheme="minorHAnsi" w:hAnsiTheme="minorHAnsi" w:cstheme="minorHAnsi"/>
          <w:sz w:val="18"/>
          <w:szCs w:val="18"/>
        </w:rPr>
      </w:pPr>
      <w:r w:rsidRPr="003F2296">
        <w:rPr>
          <w:rStyle w:val="normaltextrun"/>
          <w:rFonts w:asciiTheme="minorHAnsi" w:eastAsiaTheme="majorEastAsia" w:hAnsiTheme="minorHAnsi" w:cstheme="minorHAnsi"/>
          <w:color w:val="000000"/>
        </w:rPr>
        <w:t xml:space="preserve">Government activities &amp; policies have an impact on Google's aspirations, income, and competitiveness. So, it looks at how the government affects &amp; its service departments in this section of the PESTEL/PESTLE model (Krishna, Sahay, and Walsham, 2018). Consider political external variables when evaluating Google's distant or macro-environment, as well as the relative economic performance of firms like Apple, Amazon, Microsoft, and Facebook: The scope of international trade agreements is expanding (opportunity), and most key markets around the world enjoy an important level of political stability (opportunity), online businesses backed by the government (threat). </w:t>
      </w:r>
      <w:r w:rsidRPr="003F2296">
        <w:rPr>
          <w:rStyle w:val="eop"/>
          <w:rFonts w:asciiTheme="minorHAnsi" w:eastAsiaTheme="majorEastAsia" w:hAnsiTheme="minorHAnsi" w:cstheme="minorHAnsi"/>
          <w:color w:val="000000"/>
        </w:rPr>
        <w:t> </w:t>
      </w:r>
    </w:p>
    <w:p w14:paraId="6B41C4C3" w14:textId="77777777" w:rsidR="00A06B6D" w:rsidRPr="003F2296" w:rsidRDefault="00A06B6D" w:rsidP="00A06B6D">
      <w:pPr>
        <w:pStyle w:val="paragraph"/>
        <w:spacing w:before="0" w:beforeAutospacing="0" w:after="0" w:afterAutospacing="0"/>
        <w:jc w:val="both"/>
        <w:textAlignment w:val="baseline"/>
        <w:rPr>
          <w:rFonts w:asciiTheme="minorHAnsi" w:hAnsiTheme="minorHAnsi" w:cstheme="minorHAnsi"/>
          <w:sz w:val="18"/>
          <w:szCs w:val="18"/>
        </w:rPr>
      </w:pPr>
      <w:r w:rsidRPr="003F2296">
        <w:rPr>
          <w:rStyle w:val="normaltextrun"/>
          <w:rFonts w:asciiTheme="minorHAnsi" w:eastAsiaTheme="majorEastAsia" w:hAnsiTheme="minorHAnsi" w:cstheme="minorHAnsi"/>
          <w:color w:val="000000"/>
        </w:rPr>
        <w:t>Widespread criticism has been there that the organisation is a monopoly. This has led to the antitrust actions, specifically within Europe. Calls for the organisation have been there that are to be broken for it to alter the manner using which Google conducts the searches (Martin, Shilton and Smith, 2019). Google is considered among many the companies in the United States that stash cash in foreign bank accounts to avoid the high-income taxes of the American corporate. A growing political pressure has been there within the US to force the companies so that they can bring the money to the country.</w:t>
      </w:r>
      <w:r w:rsidRPr="003F2296">
        <w:rPr>
          <w:rStyle w:val="eop"/>
          <w:rFonts w:asciiTheme="minorHAnsi" w:eastAsiaTheme="majorEastAsia" w:hAnsiTheme="minorHAnsi" w:cstheme="minorHAnsi"/>
          <w:color w:val="000000"/>
        </w:rPr>
        <w:t> </w:t>
      </w:r>
    </w:p>
    <w:p w14:paraId="10E8B0A0" w14:textId="486E812E" w:rsidR="00A06B6D" w:rsidRPr="003F2296" w:rsidRDefault="00A06B6D" w:rsidP="007A0A6E">
      <w:pPr>
        <w:pStyle w:val="paragraph"/>
        <w:spacing w:before="0" w:beforeAutospacing="0" w:after="0" w:afterAutospacing="0"/>
        <w:jc w:val="both"/>
        <w:textAlignment w:val="baseline"/>
        <w:rPr>
          <w:rStyle w:val="eop"/>
          <w:rFonts w:asciiTheme="minorHAnsi" w:eastAsiaTheme="majorEastAsia" w:hAnsiTheme="minorHAnsi" w:cstheme="minorHAnsi"/>
          <w:color w:val="000000"/>
        </w:rPr>
      </w:pPr>
      <w:r w:rsidRPr="003F2296">
        <w:rPr>
          <w:rStyle w:val="normaltextrun"/>
          <w:rFonts w:asciiTheme="minorHAnsi" w:eastAsiaTheme="majorEastAsia" w:hAnsiTheme="minorHAnsi" w:cstheme="minorHAnsi"/>
          <w:color w:val="000000"/>
        </w:rPr>
        <w:t>Given the current state of international relations, Google LLC stands to benefit from the expansion of a free trade agreement. Companies can now more readily sell Pixel smartphones in other countries because of these arrangements. As a result, FTAs are advantageous to Google's business model. A stable political context, according to the PESTEL / PESTLE research, will allow the corporation to grow its global technology (Moss and Metcalf, 2019). A stable external environment, for example, is one factor that contributes to the creation of an atmosphere that is conducive to the growth of a corporation like Google. Political linkages, on the other hand, constitute an external threat to an industry environment in nations where governments own or fund online enterprises. Google may be able to gain traction by concentrating on these political concerns.</w:t>
      </w:r>
      <w:r w:rsidRPr="003F2296">
        <w:rPr>
          <w:rStyle w:val="eop"/>
          <w:rFonts w:asciiTheme="minorHAnsi" w:eastAsiaTheme="majorEastAsia" w:hAnsiTheme="minorHAnsi" w:cstheme="minorHAnsi"/>
          <w:color w:val="000000"/>
        </w:rPr>
        <w:t> </w:t>
      </w:r>
    </w:p>
    <w:p w14:paraId="72007C20" w14:textId="77777777" w:rsidR="00310164" w:rsidRDefault="00310164" w:rsidP="007A0A6E">
      <w:pPr>
        <w:pStyle w:val="paragraph"/>
        <w:spacing w:before="0" w:beforeAutospacing="0" w:after="0" w:afterAutospacing="0"/>
        <w:jc w:val="both"/>
        <w:textAlignment w:val="baseline"/>
        <w:rPr>
          <w:rStyle w:val="eop"/>
          <w:rFonts w:eastAsiaTheme="majorEastAsia"/>
          <w:color w:val="000000"/>
        </w:rPr>
      </w:pPr>
    </w:p>
    <w:p w14:paraId="0F2A0778" w14:textId="6D3367A6" w:rsidR="00346FAC" w:rsidRDefault="00346FAC" w:rsidP="00346FAC">
      <w:pPr>
        <w:pStyle w:val="Heading2"/>
      </w:pPr>
      <w:bookmarkStart w:id="4" w:name="_Toc107355669"/>
      <w:r>
        <w:t>Economic Factor</w:t>
      </w:r>
      <w:bookmarkEnd w:id="4"/>
    </w:p>
    <w:p w14:paraId="07DC584D" w14:textId="77777777" w:rsidR="000C1E5C" w:rsidRPr="003F2296" w:rsidRDefault="000C1E5C" w:rsidP="00440CB0">
      <w:pPr>
        <w:pStyle w:val="paragraph"/>
        <w:spacing w:before="0" w:beforeAutospacing="0" w:after="0" w:afterAutospacing="0"/>
        <w:jc w:val="both"/>
        <w:textAlignment w:val="baseline"/>
        <w:rPr>
          <w:rFonts w:asciiTheme="minorHAnsi" w:hAnsiTheme="minorHAnsi" w:cstheme="minorHAnsi"/>
          <w:color w:val="2F5496"/>
          <w:sz w:val="18"/>
          <w:szCs w:val="18"/>
        </w:rPr>
      </w:pPr>
      <w:r w:rsidRPr="003F2296">
        <w:rPr>
          <w:rStyle w:val="normaltextrun"/>
          <w:rFonts w:asciiTheme="minorHAnsi" w:eastAsiaTheme="majorEastAsia" w:hAnsiTheme="minorHAnsi" w:cstheme="minorHAnsi"/>
          <w:color w:val="000000"/>
        </w:rPr>
        <w:t>The PESTEL/PESTLE model predicts that market expansion and stability will have an impact on Google's growth and profitability. Identify external elements that affect your company's sales, revenue, and growth using the PESTEL / PESTLE survey technique. The economy, for example, has an impact on whether a client is prepared to pay for IT services (PESTLE analysis, 2020). The huge amount of money that the organisation keeps overseas, makes Google much vulnerable to the rates of exchange and currency market. Google can lose a huge amount of money when it is being forced to bring much amount of money to the US. The Google macro environment will be impacted because of these external economic concerns. Those are global financial markets long-term stability (opportunity) and over time, the cost of renewable energy has decreased(opportunity).</w:t>
      </w:r>
      <w:r w:rsidRPr="003F2296">
        <w:rPr>
          <w:rStyle w:val="eop"/>
          <w:rFonts w:asciiTheme="minorHAnsi" w:eastAsiaTheme="majorEastAsia" w:hAnsiTheme="minorHAnsi" w:cstheme="minorHAnsi"/>
          <w:color w:val="000000"/>
        </w:rPr>
        <w:t> </w:t>
      </w:r>
    </w:p>
    <w:p w14:paraId="2B34354D" w14:textId="77777777" w:rsidR="000C1E5C" w:rsidRPr="003F2296" w:rsidRDefault="000C1E5C" w:rsidP="00440CB0">
      <w:pPr>
        <w:pStyle w:val="paragraph"/>
        <w:spacing w:before="0" w:beforeAutospacing="0" w:after="0" w:afterAutospacing="0"/>
        <w:jc w:val="both"/>
        <w:textAlignment w:val="baseline"/>
        <w:rPr>
          <w:rFonts w:asciiTheme="minorHAnsi" w:hAnsiTheme="minorHAnsi" w:cstheme="minorHAnsi"/>
          <w:sz w:val="18"/>
          <w:szCs w:val="18"/>
        </w:rPr>
      </w:pPr>
      <w:r w:rsidRPr="003F2296">
        <w:rPr>
          <w:rStyle w:val="normaltextrun"/>
          <w:rFonts w:asciiTheme="minorHAnsi" w:eastAsiaTheme="majorEastAsia" w:hAnsiTheme="minorHAnsi" w:cstheme="minorHAnsi"/>
          <w:color w:val="000000"/>
        </w:rPr>
        <w:t>As mentioned in the previous section, this element of the PESTEL/PESTLE survey suggests the economic potential of Google's corporate expansion based on the stability of the major markets. Economic variables such as the rapid expansion of developing countries are particularly important for Google as they represent significant opportunities for corporate growth. Companies will increase the distribution of mobile computers. The lower cost of renewable energy also gives Google the opportunity to improve energy supply stability. The increase in the company's renewable energy programs will help to increase the level of operational reliability. This is in line with Google LLC's corporate social responsibility objectives and should be implemented (Cai and Li, 2018). These economic factors contribute to the growth of technology companies. The growth and expansion of Google are expected to be supported by the strategy outlined in this section of the PESTEL/PESTLE survey.</w:t>
      </w:r>
      <w:r w:rsidRPr="003F2296">
        <w:rPr>
          <w:rStyle w:val="eop"/>
          <w:rFonts w:asciiTheme="minorHAnsi" w:eastAsiaTheme="majorEastAsia" w:hAnsiTheme="minorHAnsi" w:cstheme="minorHAnsi"/>
          <w:color w:val="000000"/>
        </w:rPr>
        <w:t> </w:t>
      </w:r>
    </w:p>
    <w:p w14:paraId="7B9F4B0F" w14:textId="77777777" w:rsidR="000C1E5C" w:rsidRPr="003F2296" w:rsidRDefault="000C1E5C" w:rsidP="000C1E5C">
      <w:pPr>
        <w:rPr>
          <w:rFonts w:cstheme="minorHAnsi"/>
        </w:rPr>
      </w:pPr>
    </w:p>
    <w:p w14:paraId="681C29CA" w14:textId="0D62DC5D" w:rsidR="00346FAC" w:rsidRDefault="00346FAC" w:rsidP="00346FAC">
      <w:pPr>
        <w:pStyle w:val="Heading2"/>
      </w:pPr>
      <w:bookmarkStart w:id="5" w:name="_Toc107355670"/>
      <w:r>
        <w:t>Legal Factor</w:t>
      </w:r>
      <w:bookmarkEnd w:id="5"/>
    </w:p>
    <w:p w14:paraId="756260F7" w14:textId="79B0E4AE" w:rsidR="00310164" w:rsidRDefault="00FC227B" w:rsidP="00FC227B">
      <w:pPr>
        <w:jc w:val="both"/>
        <w:rPr>
          <w:rStyle w:val="eop"/>
          <w:color w:val="000000"/>
          <w:shd w:val="clear" w:color="auto" w:fill="FFFFFF"/>
        </w:rPr>
      </w:pPr>
      <w:r w:rsidRPr="00C318AE">
        <w:rPr>
          <w:rStyle w:val="normaltextrun"/>
          <w:color w:val="000000"/>
          <w:sz w:val="24"/>
          <w:szCs w:val="24"/>
          <w:shd w:val="clear" w:color="auto" w:fill="FFFFFF"/>
        </w:rPr>
        <w:t>Google is entering the heavily regulated field like insurance, automobile, telecommunication, and finance increasingly. This can place serious restrictions on the operations. The legal costs and the liabilities can increase as the organization enters the fields such as experiments and insurance with the services of delivery. The antitrust actions that are successful within Europe can give rise to the same efforts and expensive litigations to change the business model of Google (Tran,2017). The developed players within the industries such as insurance can use the litigation in efforts to keep the organization out. This can also increase the legal costs and can lead to the ruling of the court which could limit the expansion of the Alphabets. The alphabet owns many patents. This also invites litigation due to disputes over the concept of ownership</w:t>
      </w:r>
      <w:r>
        <w:rPr>
          <w:rStyle w:val="normaltextrun"/>
          <w:color w:val="000000"/>
          <w:shd w:val="clear" w:color="auto" w:fill="FFFFFF"/>
        </w:rPr>
        <w:t>.</w:t>
      </w:r>
      <w:r>
        <w:rPr>
          <w:rStyle w:val="eop"/>
          <w:color w:val="000000"/>
          <w:shd w:val="clear" w:color="auto" w:fill="FFFFFF"/>
        </w:rPr>
        <w:t> </w:t>
      </w:r>
    </w:p>
    <w:p w14:paraId="6FEF57A0" w14:textId="77777777" w:rsidR="00FD2F90" w:rsidRPr="00310164" w:rsidRDefault="00FD2F90" w:rsidP="00FC227B">
      <w:pPr>
        <w:jc w:val="both"/>
      </w:pPr>
    </w:p>
    <w:p w14:paraId="24AC83A6" w14:textId="44FB12C2" w:rsidR="00346FAC" w:rsidRDefault="00346FAC" w:rsidP="00346FAC">
      <w:pPr>
        <w:pStyle w:val="Heading2"/>
      </w:pPr>
      <w:bookmarkStart w:id="6" w:name="_Toc107355671"/>
      <w:r>
        <w:t>Environmental Factors</w:t>
      </w:r>
      <w:bookmarkEnd w:id="6"/>
    </w:p>
    <w:p w14:paraId="0BA4633F" w14:textId="6C900C04" w:rsidR="00213FFA" w:rsidRPr="00FD2F90" w:rsidRDefault="00BD1111" w:rsidP="00FD2F90">
      <w:pPr>
        <w:jc w:val="both"/>
        <w:rPr>
          <w:sz w:val="24"/>
          <w:szCs w:val="24"/>
        </w:rPr>
      </w:pPr>
      <w:r w:rsidRPr="00FD2F90">
        <w:rPr>
          <w:rStyle w:val="normaltextrun"/>
          <w:color w:val="000000"/>
          <w:sz w:val="24"/>
          <w:szCs w:val="24"/>
          <w:shd w:val="clear" w:color="auto" w:fill="FFFFFF"/>
        </w:rPr>
        <w:t>The business model of Google is dependent heavily on the data centres as well as other infrastructures of the internet which use huge electricity. The efforts that are being provided to control global warming by motivating the usage of costlier sources of green energy to produce electricity can give risk to the operating costs of Alphabets. At some point, the organisation might not be able to provide free services as it has in past. It remained to have appeared whether the new business model of Alphabet will insulate the organisation from the factors. Google can be much more profitable when it will have the ability to protect the business.</w:t>
      </w:r>
      <w:r w:rsidRPr="00FD2F90">
        <w:rPr>
          <w:rStyle w:val="eop"/>
          <w:color w:val="000000"/>
          <w:sz w:val="24"/>
          <w:szCs w:val="24"/>
          <w:shd w:val="clear" w:color="auto" w:fill="FFFFFF"/>
        </w:rPr>
        <w:t> </w:t>
      </w:r>
    </w:p>
    <w:p w14:paraId="19C7684A" w14:textId="3A94C7D6" w:rsidR="00346FAC" w:rsidRPr="00537628" w:rsidRDefault="00C31C58" w:rsidP="00346FAC">
      <w:pPr>
        <w:pStyle w:val="Heading2"/>
        <w:rPr>
          <w:sz w:val="28"/>
          <w:szCs w:val="28"/>
        </w:rPr>
      </w:pPr>
      <w:bookmarkStart w:id="7" w:name="_Toc107355672"/>
      <w:r w:rsidRPr="00537628">
        <w:rPr>
          <w:sz w:val="28"/>
          <w:szCs w:val="28"/>
        </w:rPr>
        <w:t>Literature Review</w:t>
      </w:r>
      <w:bookmarkEnd w:id="7"/>
    </w:p>
    <w:p w14:paraId="4EA026AC" w14:textId="77777777" w:rsidR="00C45CD8" w:rsidRDefault="00C45CD8" w:rsidP="00C45CD8">
      <w:pPr>
        <w:pStyle w:val="Heading2"/>
      </w:pPr>
      <w:bookmarkStart w:id="8" w:name="_Toc107355673"/>
      <w:r>
        <w:t>A detail of Critical analysis of the Workplace Culture</w:t>
      </w:r>
      <w:bookmarkEnd w:id="8"/>
    </w:p>
    <w:p w14:paraId="0825B2F4" w14:textId="77777777" w:rsidR="00FF068E" w:rsidRPr="001E1B6C" w:rsidRDefault="00FF068E" w:rsidP="00FF068E">
      <w:pPr>
        <w:pStyle w:val="paragraph"/>
        <w:spacing w:before="0" w:beforeAutospacing="0" w:after="0" w:afterAutospacing="0"/>
        <w:jc w:val="both"/>
        <w:textAlignment w:val="baseline"/>
        <w:rPr>
          <w:rFonts w:asciiTheme="minorHAnsi" w:hAnsiTheme="minorHAnsi" w:cstheme="minorHAnsi"/>
          <w:sz w:val="18"/>
          <w:szCs w:val="18"/>
        </w:rPr>
      </w:pPr>
      <w:r w:rsidRPr="001E1B6C">
        <w:rPr>
          <w:rStyle w:val="normaltextrun"/>
          <w:rFonts w:asciiTheme="minorHAnsi" w:eastAsiaTheme="majorEastAsia" w:hAnsiTheme="minorHAnsi" w:cstheme="minorHAnsi"/>
          <w:color w:val="000000"/>
        </w:rPr>
        <w:t>The selected model is the Charles Handy model.</w:t>
      </w:r>
      <w:r w:rsidRPr="001E1B6C">
        <w:rPr>
          <w:rStyle w:val="eop"/>
          <w:rFonts w:asciiTheme="minorHAnsi" w:eastAsiaTheme="majorEastAsia" w:hAnsiTheme="minorHAnsi" w:cstheme="minorHAnsi"/>
          <w:color w:val="000000"/>
        </w:rPr>
        <w:t> </w:t>
      </w:r>
    </w:p>
    <w:p w14:paraId="0BB713A3" w14:textId="0D733ED2" w:rsidR="00FF068E" w:rsidRPr="001E1B6C" w:rsidRDefault="00FF068E" w:rsidP="00A641E6">
      <w:pPr>
        <w:pStyle w:val="paragraph"/>
        <w:spacing w:before="0" w:beforeAutospacing="0" w:after="0" w:afterAutospacing="0"/>
        <w:jc w:val="both"/>
        <w:textAlignment w:val="baseline"/>
        <w:rPr>
          <w:rStyle w:val="eop"/>
          <w:rFonts w:asciiTheme="minorHAnsi" w:eastAsiaTheme="majorEastAsia" w:hAnsiTheme="minorHAnsi" w:cstheme="minorHAnsi"/>
          <w:color w:val="000000"/>
        </w:rPr>
      </w:pPr>
      <w:r w:rsidRPr="001E1B6C">
        <w:rPr>
          <w:rStyle w:val="normaltextrun"/>
          <w:rFonts w:asciiTheme="minorHAnsi" w:eastAsiaTheme="majorEastAsia" w:hAnsiTheme="minorHAnsi" w:cstheme="minorHAnsi"/>
          <w:color w:val="000000"/>
        </w:rPr>
        <w:t>Known for his work on corporate culture, Charles Handy, a well-known philosopher, was founded in 1932. Organizational cultures can fall into one of four categories, according to Charles Handy's Culture Model:</w:t>
      </w:r>
      <w:r w:rsidRPr="001E1B6C">
        <w:rPr>
          <w:rStyle w:val="eop"/>
          <w:rFonts w:asciiTheme="minorHAnsi" w:eastAsiaTheme="majorEastAsia" w:hAnsiTheme="minorHAnsi" w:cstheme="minorHAnsi"/>
          <w:color w:val="000000"/>
        </w:rPr>
        <w:t> </w:t>
      </w:r>
    </w:p>
    <w:p w14:paraId="6BDB546F" w14:textId="77777777" w:rsidR="003E4414" w:rsidRPr="003E4414" w:rsidRDefault="003E4414" w:rsidP="003E4414">
      <w:pPr>
        <w:spacing w:after="0" w:line="240" w:lineRule="auto"/>
        <w:jc w:val="both"/>
        <w:textAlignment w:val="baseline"/>
        <w:rPr>
          <w:rFonts w:eastAsia="Times New Roman" w:cstheme="minorHAnsi"/>
          <w:sz w:val="18"/>
          <w:szCs w:val="18"/>
          <w:lang w:eastAsia="en-GB"/>
        </w:rPr>
      </w:pPr>
      <w:r w:rsidRPr="003E4414">
        <w:rPr>
          <w:rFonts w:eastAsia="Times New Roman" w:cstheme="minorHAnsi"/>
          <w:color w:val="000000"/>
          <w:sz w:val="24"/>
          <w:szCs w:val="24"/>
          <w:lang w:eastAsia="en-GB"/>
        </w:rPr>
        <w:t> </w:t>
      </w:r>
    </w:p>
    <w:p w14:paraId="5843112C" w14:textId="77777777" w:rsidR="003E4414" w:rsidRPr="003E4414" w:rsidRDefault="003E4414" w:rsidP="003E4414">
      <w:pPr>
        <w:spacing w:after="0" w:line="240" w:lineRule="auto"/>
        <w:jc w:val="both"/>
        <w:textAlignment w:val="baseline"/>
        <w:rPr>
          <w:rFonts w:eastAsia="Times New Roman" w:cstheme="minorHAnsi"/>
          <w:b/>
          <w:bCs/>
          <w:sz w:val="18"/>
          <w:szCs w:val="18"/>
          <w:lang w:eastAsia="en-GB"/>
        </w:rPr>
      </w:pPr>
      <w:r w:rsidRPr="003E4414">
        <w:rPr>
          <w:rFonts w:eastAsia="Times New Roman" w:cstheme="minorHAnsi"/>
          <w:b/>
          <w:bCs/>
          <w:color w:val="000000"/>
          <w:sz w:val="24"/>
          <w:szCs w:val="24"/>
          <w:u w:val="single"/>
          <w:lang w:eastAsia="en-GB"/>
        </w:rPr>
        <w:t>Power</w:t>
      </w:r>
      <w:r w:rsidRPr="003E4414">
        <w:rPr>
          <w:rFonts w:eastAsia="Times New Roman" w:cstheme="minorHAnsi"/>
          <w:b/>
          <w:bCs/>
          <w:color w:val="000000"/>
          <w:sz w:val="24"/>
          <w:szCs w:val="24"/>
          <w:lang w:eastAsia="en-GB"/>
        </w:rPr>
        <w:t> </w:t>
      </w:r>
    </w:p>
    <w:p w14:paraId="1FF69FBA" w14:textId="77777777" w:rsidR="003E4414" w:rsidRPr="001E1B6C" w:rsidRDefault="003E4414" w:rsidP="007E0530">
      <w:pPr>
        <w:spacing w:after="0" w:line="240" w:lineRule="auto"/>
        <w:jc w:val="both"/>
        <w:textAlignment w:val="baseline"/>
        <w:rPr>
          <w:rFonts w:eastAsia="Times New Roman" w:cstheme="minorHAnsi"/>
          <w:color w:val="222222"/>
          <w:sz w:val="24"/>
          <w:szCs w:val="24"/>
          <w:lang w:eastAsia="en-GB"/>
        </w:rPr>
      </w:pPr>
      <w:r w:rsidRPr="003E4414">
        <w:rPr>
          <w:rFonts w:eastAsia="Times New Roman" w:cstheme="minorHAnsi"/>
          <w:color w:val="222222"/>
          <w:sz w:val="24"/>
          <w:szCs w:val="24"/>
          <w:lang w:eastAsia="en-GB"/>
        </w:rPr>
        <w:t>Because only just a few people have the capacity to make decisions, Google is one of the most powerful corporations on the planet. At work, people with impairments should be treated fairly. As the company's CEO, Google oversees making and implementing crucial decisions that take decisive actions. These individuals place more responsibility on team members. Subordinates are obligated to obey commands from their superiors in such an environment, which is unavoidable. It is against business policy for employees to voice their ideas in public forums, and they must always obey their superiors' directives (Berberoglu, 2018). In hierarchical organizations, managers that favour one group over another are indeed a common source of employee unhappiness. </w:t>
      </w:r>
    </w:p>
    <w:p w14:paraId="77FBB682" w14:textId="77777777" w:rsidR="007441F1" w:rsidRPr="003E4414" w:rsidRDefault="007441F1" w:rsidP="003E4414">
      <w:pPr>
        <w:spacing w:after="0" w:line="240" w:lineRule="auto"/>
        <w:ind w:left="1080"/>
        <w:jc w:val="both"/>
        <w:textAlignment w:val="baseline"/>
        <w:rPr>
          <w:rFonts w:eastAsia="Times New Roman" w:cstheme="minorHAnsi"/>
          <w:sz w:val="24"/>
          <w:szCs w:val="24"/>
          <w:lang w:eastAsia="en-GB"/>
        </w:rPr>
      </w:pPr>
    </w:p>
    <w:p w14:paraId="535A54C5" w14:textId="77777777" w:rsidR="003E4414" w:rsidRPr="003E4414" w:rsidRDefault="003E4414" w:rsidP="003E4414">
      <w:pPr>
        <w:spacing w:after="0" w:line="240" w:lineRule="auto"/>
        <w:jc w:val="both"/>
        <w:textAlignment w:val="baseline"/>
        <w:rPr>
          <w:rFonts w:eastAsia="Times New Roman" w:cstheme="minorHAnsi"/>
          <w:b/>
          <w:bCs/>
          <w:sz w:val="18"/>
          <w:szCs w:val="18"/>
          <w:lang w:eastAsia="en-GB"/>
        </w:rPr>
      </w:pPr>
      <w:r w:rsidRPr="003E4414">
        <w:rPr>
          <w:rFonts w:eastAsia="Times New Roman" w:cstheme="minorHAnsi"/>
          <w:b/>
          <w:bCs/>
          <w:color w:val="000000"/>
          <w:sz w:val="24"/>
          <w:szCs w:val="24"/>
          <w:u w:val="single"/>
          <w:lang w:eastAsia="en-GB"/>
        </w:rPr>
        <w:t>Task Culture</w:t>
      </w:r>
      <w:r w:rsidRPr="003E4414">
        <w:rPr>
          <w:rFonts w:eastAsia="Times New Roman" w:cstheme="minorHAnsi"/>
          <w:b/>
          <w:bCs/>
          <w:color w:val="000000"/>
          <w:sz w:val="24"/>
          <w:szCs w:val="24"/>
          <w:lang w:eastAsia="en-GB"/>
        </w:rPr>
        <w:t> </w:t>
      </w:r>
    </w:p>
    <w:p w14:paraId="4B72FE3B" w14:textId="77777777" w:rsidR="003E4414" w:rsidRPr="001E1B6C" w:rsidRDefault="003E4414" w:rsidP="007E0530">
      <w:pPr>
        <w:spacing w:after="0" w:line="240" w:lineRule="auto"/>
        <w:jc w:val="both"/>
        <w:textAlignment w:val="baseline"/>
        <w:rPr>
          <w:rFonts w:eastAsia="Times New Roman" w:cstheme="minorHAnsi"/>
          <w:color w:val="000000"/>
          <w:sz w:val="24"/>
          <w:szCs w:val="24"/>
          <w:lang w:eastAsia="en-GB"/>
        </w:rPr>
      </w:pPr>
      <w:r w:rsidRPr="003E4414">
        <w:rPr>
          <w:rFonts w:eastAsia="Times New Roman" w:cstheme="minorHAnsi"/>
          <w:color w:val="000000"/>
          <w:sz w:val="24"/>
          <w:szCs w:val="24"/>
          <w:lang w:eastAsia="en-GB"/>
        </w:rPr>
        <w:t xml:space="preserve">Google has adopted the task culture, which organizes a team to accomplish goals and solve important challenges. Create a team with Google by bringing individuals together who have similar skills and interests. Most teams consist of four or five people. Everybody is expected to participate fairly and creatively in this type of setting. </w:t>
      </w:r>
      <w:r w:rsidRPr="003E4414">
        <w:rPr>
          <w:rFonts w:eastAsia="Times New Roman" w:cstheme="minorHAnsi"/>
          <w:color w:val="222222"/>
          <w:sz w:val="24"/>
          <w:szCs w:val="24"/>
          <w:lang w:eastAsia="en-GB"/>
        </w:rPr>
        <w:t>(Miao, et al.,2018)</w:t>
      </w:r>
      <w:r w:rsidRPr="003E4414">
        <w:rPr>
          <w:rFonts w:eastAsia="Times New Roman" w:cstheme="minorHAnsi"/>
          <w:color w:val="000000"/>
          <w:sz w:val="24"/>
          <w:szCs w:val="24"/>
          <w:lang w:eastAsia="en-GB"/>
        </w:rPr>
        <w:t>. </w:t>
      </w:r>
    </w:p>
    <w:p w14:paraId="1C2622F8" w14:textId="77777777" w:rsidR="007441F1" w:rsidRPr="003E4414" w:rsidRDefault="007441F1" w:rsidP="007441F1">
      <w:pPr>
        <w:spacing w:after="0" w:line="240" w:lineRule="auto"/>
        <w:ind w:left="1080"/>
        <w:jc w:val="both"/>
        <w:textAlignment w:val="baseline"/>
        <w:rPr>
          <w:rFonts w:eastAsia="Times New Roman" w:cstheme="minorHAnsi"/>
          <w:sz w:val="24"/>
          <w:szCs w:val="24"/>
          <w:lang w:eastAsia="en-GB"/>
        </w:rPr>
      </w:pPr>
    </w:p>
    <w:p w14:paraId="158FF028" w14:textId="77777777" w:rsidR="003E4414" w:rsidRPr="003E4414" w:rsidRDefault="003E4414" w:rsidP="003E4414">
      <w:pPr>
        <w:spacing w:after="0" w:line="240" w:lineRule="auto"/>
        <w:jc w:val="both"/>
        <w:textAlignment w:val="baseline"/>
        <w:rPr>
          <w:rFonts w:eastAsia="Times New Roman" w:cstheme="minorHAnsi"/>
          <w:b/>
          <w:bCs/>
          <w:sz w:val="18"/>
          <w:szCs w:val="18"/>
          <w:lang w:eastAsia="en-GB"/>
        </w:rPr>
      </w:pPr>
      <w:r w:rsidRPr="003E4414">
        <w:rPr>
          <w:rFonts w:eastAsia="Times New Roman" w:cstheme="minorHAnsi"/>
          <w:b/>
          <w:bCs/>
          <w:color w:val="000000"/>
          <w:sz w:val="24"/>
          <w:szCs w:val="24"/>
          <w:u w:val="single"/>
          <w:lang w:eastAsia="en-GB"/>
        </w:rPr>
        <w:t>Person Culture</w:t>
      </w:r>
      <w:r w:rsidRPr="003E4414">
        <w:rPr>
          <w:rFonts w:eastAsia="Times New Roman" w:cstheme="minorHAnsi"/>
          <w:b/>
          <w:bCs/>
          <w:color w:val="000000"/>
          <w:sz w:val="24"/>
          <w:szCs w:val="24"/>
          <w:lang w:eastAsia="en-GB"/>
        </w:rPr>
        <w:t> </w:t>
      </w:r>
    </w:p>
    <w:p w14:paraId="4DFCF663" w14:textId="77777777" w:rsidR="003E4414" w:rsidRPr="001E1B6C" w:rsidRDefault="003E4414" w:rsidP="003E4414">
      <w:pPr>
        <w:spacing w:after="0" w:line="240" w:lineRule="auto"/>
        <w:jc w:val="both"/>
        <w:textAlignment w:val="baseline"/>
        <w:rPr>
          <w:rFonts w:eastAsia="Times New Roman" w:cstheme="minorHAnsi"/>
          <w:color w:val="000000"/>
          <w:sz w:val="24"/>
          <w:szCs w:val="24"/>
          <w:lang w:eastAsia="en-GB"/>
        </w:rPr>
      </w:pPr>
      <w:r w:rsidRPr="003E4414">
        <w:rPr>
          <w:rFonts w:eastAsia="Times New Roman" w:cstheme="minorHAnsi"/>
          <w:color w:val="000000"/>
          <w:sz w:val="24"/>
          <w:szCs w:val="24"/>
          <w:lang w:eastAsia="en-GB"/>
        </w:rPr>
        <w:t>Employees who believe they are much more important than their boss might have terrible consequences. Individuals at Google have formed a shared identity that can be regarded as a one-of-a-kind corporate personal brand. Personal happiness is much more important than company health for employees who work in human culture. Such a workplace culture is detrimental to Google employees. Employees merely go to work to make a livelihood and have no emotional tie to their jobs (Al-dalahmeh, et al., 2018). They are devoted to their bosses and rarely make decisions that benefit the entire firm. The most critical aspect is to keep everything organized within Google. </w:t>
      </w:r>
    </w:p>
    <w:p w14:paraId="6722F944" w14:textId="77777777" w:rsidR="007441F1" w:rsidRDefault="007441F1" w:rsidP="003E4414">
      <w:pPr>
        <w:spacing w:after="0" w:line="240" w:lineRule="auto"/>
        <w:jc w:val="both"/>
        <w:textAlignment w:val="baseline"/>
        <w:rPr>
          <w:rFonts w:ascii="Times New Roman" w:eastAsia="Times New Roman" w:hAnsi="Times New Roman" w:cs="Times New Roman"/>
          <w:color w:val="000000"/>
          <w:sz w:val="24"/>
          <w:szCs w:val="24"/>
          <w:lang w:eastAsia="en-GB"/>
        </w:rPr>
      </w:pPr>
    </w:p>
    <w:p w14:paraId="7645B8C4" w14:textId="77777777" w:rsidR="00957E6D" w:rsidRDefault="00957E6D" w:rsidP="003E4414">
      <w:pPr>
        <w:spacing w:after="0" w:line="240" w:lineRule="auto"/>
        <w:jc w:val="both"/>
        <w:textAlignment w:val="baseline"/>
        <w:rPr>
          <w:rFonts w:ascii="Times New Roman" w:eastAsia="Times New Roman" w:hAnsi="Times New Roman" w:cs="Times New Roman"/>
          <w:color w:val="000000"/>
          <w:sz w:val="24"/>
          <w:szCs w:val="24"/>
          <w:lang w:eastAsia="en-GB"/>
        </w:rPr>
      </w:pPr>
    </w:p>
    <w:p w14:paraId="61F99979" w14:textId="77777777" w:rsidR="00957E6D" w:rsidRDefault="00957E6D" w:rsidP="003E4414">
      <w:pPr>
        <w:spacing w:after="0" w:line="240" w:lineRule="auto"/>
        <w:jc w:val="both"/>
        <w:textAlignment w:val="baseline"/>
        <w:rPr>
          <w:rFonts w:ascii="Times New Roman" w:eastAsia="Times New Roman" w:hAnsi="Times New Roman" w:cs="Times New Roman"/>
          <w:color w:val="000000"/>
          <w:sz w:val="24"/>
          <w:szCs w:val="24"/>
          <w:lang w:eastAsia="en-GB"/>
        </w:rPr>
      </w:pPr>
    </w:p>
    <w:p w14:paraId="6C5CC896" w14:textId="77777777" w:rsidR="00957E6D" w:rsidRDefault="00957E6D" w:rsidP="003E4414">
      <w:pPr>
        <w:spacing w:after="0" w:line="240" w:lineRule="auto"/>
        <w:jc w:val="both"/>
        <w:textAlignment w:val="baseline"/>
        <w:rPr>
          <w:rFonts w:ascii="Times New Roman" w:eastAsia="Times New Roman" w:hAnsi="Times New Roman" w:cs="Times New Roman"/>
          <w:color w:val="000000"/>
          <w:sz w:val="24"/>
          <w:szCs w:val="24"/>
          <w:lang w:eastAsia="en-GB"/>
        </w:rPr>
      </w:pPr>
    </w:p>
    <w:p w14:paraId="73D06BF0" w14:textId="77777777" w:rsidR="007441F1" w:rsidRPr="003E4414" w:rsidRDefault="007441F1" w:rsidP="003E4414">
      <w:pPr>
        <w:spacing w:after="0" w:line="240" w:lineRule="auto"/>
        <w:jc w:val="both"/>
        <w:textAlignment w:val="baseline"/>
        <w:rPr>
          <w:rFonts w:ascii="Segoe UI" w:eastAsia="Times New Roman" w:hAnsi="Segoe UI" w:cs="Segoe UI"/>
          <w:sz w:val="18"/>
          <w:szCs w:val="18"/>
          <w:lang w:eastAsia="en-GB"/>
        </w:rPr>
      </w:pPr>
    </w:p>
    <w:p w14:paraId="7C851538" w14:textId="77777777" w:rsidR="003E4414" w:rsidRPr="003E4414" w:rsidRDefault="003E4414" w:rsidP="003E4414">
      <w:pPr>
        <w:spacing w:after="0" w:line="240" w:lineRule="auto"/>
        <w:jc w:val="both"/>
        <w:textAlignment w:val="baseline"/>
        <w:rPr>
          <w:rFonts w:ascii="Segoe UI" w:eastAsia="Times New Roman" w:hAnsi="Segoe UI" w:cs="Segoe UI"/>
          <w:b/>
          <w:bCs/>
          <w:sz w:val="18"/>
          <w:szCs w:val="18"/>
          <w:lang w:eastAsia="en-GB"/>
        </w:rPr>
      </w:pPr>
      <w:r w:rsidRPr="003E4414">
        <w:rPr>
          <w:rFonts w:ascii="Times New Roman" w:eastAsia="Times New Roman" w:hAnsi="Times New Roman" w:cs="Times New Roman"/>
          <w:b/>
          <w:bCs/>
          <w:color w:val="000000"/>
          <w:sz w:val="24"/>
          <w:szCs w:val="24"/>
          <w:u w:val="single"/>
          <w:lang w:eastAsia="en-GB"/>
        </w:rPr>
        <w:t>Role Culture</w:t>
      </w:r>
      <w:r w:rsidRPr="003E4414">
        <w:rPr>
          <w:rFonts w:ascii="Times New Roman" w:eastAsia="Times New Roman" w:hAnsi="Times New Roman" w:cs="Times New Roman"/>
          <w:b/>
          <w:bCs/>
          <w:color w:val="000000"/>
          <w:sz w:val="24"/>
          <w:szCs w:val="24"/>
          <w:lang w:eastAsia="en-GB"/>
        </w:rPr>
        <w:t> </w:t>
      </w:r>
    </w:p>
    <w:p w14:paraId="188BFCB5" w14:textId="77777777" w:rsidR="003E4414" w:rsidRPr="003E4414" w:rsidRDefault="003E4414" w:rsidP="007E0530">
      <w:pPr>
        <w:spacing w:after="0" w:line="240" w:lineRule="auto"/>
        <w:jc w:val="both"/>
        <w:textAlignment w:val="baseline"/>
        <w:rPr>
          <w:rFonts w:eastAsia="Times New Roman" w:cstheme="minorHAnsi"/>
          <w:sz w:val="24"/>
          <w:szCs w:val="24"/>
          <w:lang w:eastAsia="en-GB"/>
        </w:rPr>
      </w:pPr>
      <w:r w:rsidRPr="003E4414">
        <w:rPr>
          <w:rFonts w:eastAsia="Times New Roman" w:cstheme="minorHAnsi"/>
          <w:color w:val="000000"/>
          <w:sz w:val="24"/>
          <w:szCs w:val="24"/>
          <w:lang w:eastAsia="en-GB"/>
        </w:rPr>
        <w:t>Employees are assigned duties and responsibilities based on their talents, educational backgrounds, as well as personal interests and preferences, ensuring they get the most out of their time working at Google. Workers in this type of environment are expected to excel. Accepting one's job and the commitments it involves is each person's responsibility (Dubey, et al.,2019). In the workplace, accountability and authority go hand in hand. </w:t>
      </w:r>
    </w:p>
    <w:p w14:paraId="6F15DB28" w14:textId="77777777" w:rsidR="00A641E6" w:rsidRPr="00A641E6" w:rsidRDefault="00A641E6" w:rsidP="00A641E6">
      <w:pPr>
        <w:pStyle w:val="paragraph"/>
        <w:spacing w:before="0" w:beforeAutospacing="0" w:after="0" w:afterAutospacing="0"/>
        <w:jc w:val="both"/>
        <w:textAlignment w:val="baseline"/>
        <w:rPr>
          <w:rFonts w:ascii="Segoe UI" w:hAnsi="Segoe UI" w:cs="Segoe UI"/>
          <w:sz w:val="18"/>
          <w:szCs w:val="18"/>
        </w:rPr>
      </w:pPr>
    </w:p>
    <w:p w14:paraId="6CFEFBD6" w14:textId="425324E2" w:rsidR="00C45CD8" w:rsidRDefault="00C45CD8" w:rsidP="00C45CD8">
      <w:pPr>
        <w:pStyle w:val="Heading3"/>
      </w:pPr>
      <w:bookmarkStart w:id="9" w:name="_Toc107355674"/>
      <w:r>
        <w:t>The details Analysis is as follows</w:t>
      </w:r>
      <w:bookmarkEnd w:id="9"/>
    </w:p>
    <w:p w14:paraId="1410BD88" w14:textId="5F8DC743" w:rsidR="00C45CD8" w:rsidRDefault="00C45CD8" w:rsidP="00C45CD8">
      <w:pPr>
        <w:pStyle w:val="Heading3"/>
      </w:pPr>
      <w:bookmarkStart w:id="10" w:name="_Toc107355675"/>
      <w:r>
        <w:t>Motivation</w:t>
      </w:r>
      <w:bookmarkEnd w:id="10"/>
    </w:p>
    <w:p w14:paraId="15C6EE20" w14:textId="6DA8CCCD" w:rsidR="00B868FD" w:rsidRPr="001E1B6C" w:rsidRDefault="00B868FD" w:rsidP="00B868FD">
      <w:pPr>
        <w:jc w:val="both"/>
        <w:rPr>
          <w:sz w:val="24"/>
          <w:szCs w:val="24"/>
        </w:rPr>
      </w:pPr>
      <w:r w:rsidRPr="001E1B6C">
        <w:rPr>
          <w:rStyle w:val="normaltextrun"/>
          <w:color w:val="000000"/>
          <w:sz w:val="24"/>
          <w:szCs w:val="24"/>
          <w:shd w:val="clear" w:color="auto" w:fill="FFFFFF"/>
        </w:rPr>
        <w:t>Google's goal is to provide a productive and enjoyable work environment. Employee motivation is a primary goal of recognition and reward programs, which include incentives and privileges. To boost employee loyalty and productivity, Azzolini, et al. Google offer intrinsic compensation to its employees, (2018). A good leader may aid a company's success by inspiring employees to think creatively. For example, Google's mission is to make job activities enjoyable for employees and to make the workplace as pleasant as possible. Google encourages adequate benefits, on-site training, and competitive salary structures to motivate employees (Payne, et al., 2018). Employees are inspired and promoted by their managers, and more individuals desire to work for Google.</w:t>
      </w:r>
      <w:r w:rsidRPr="001E1B6C">
        <w:rPr>
          <w:rStyle w:val="eop"/>
          <w:color w:val="000000"/>
          <w:sz w:val="24"/>
          <w:szCs w:val="24"/>
          <w:shd w:val="clear" w:color="auto" w:fill="FFFFFF"/>
        </w:rPr>
        <w:t> </w:t>
      </w:r>
    </w:p>
    <w:p w14:paraId="5D222E21" w14:textId="6189CE74" w:rsidR="00C45CD8" w:rsidRDefault="00C45CD8" w:rsidP="00C45CD8">
      <w:pPr>
        <w:pStyle w:val="Heading3"/>
      </w:pPr>
      <w:bookmarkStart w:id="11" w:name="_Toc107355676"/>
      <w:r>
        <w:t>Leadership Style</w:t>
      </w:r>
      <w:bookmarkEnd w:id="11"/>
    </w:p>
    <w:p w14:paraId="1D56704B" w14:textId="1497F4C7" w:rsidR="007165C4" w:rsidRPr="007165C4" w:rsidRDefault="007165C4" w:rsidP="007165C4">
      <w:pPr>
        <w:jc w:val="both"/>
        <w:rPr>
          <w:sz w:val="24"/>
          <w:szCs w:val="24"/>
        </w:rPr>
      </w:pPr>
      <w:r w:rsidRPr="007165C4">
        <w:rPr>
          <w:rStyle w:val="normaltextrun"/>
          <w:color w:val="000000"/>
          <w:sz w:val="24"/>
          <w:szCs w:val="24"/>
          <w:shd w:val="clear" w:color="auto" w:fill="FFFFFF"/>
        </w:rPr>
        <w:t xml:space="preserve">Google's leadership style has been influenced by its belief in independent thought and the potential for innovation. Payne and colleagues According to the (2018), effective leadership involve encouraging and supporting staff to develop and apply breakthrough technology and creative ideas. As a company, we believe that once employees are hired, they should be able to decide on their own expertise and judgment. Google has no one in control of product development, and they have no voice in it. Because employees are free to use their own approaches and produce fresh ideas, Google's new products mostly reflect the company's innovation culture (Argenti, 2018). Employees are obligated to spend all their time on work due to the company's human resources approach. </w:t>
      </w:r>
      <w:r w:rsidRPr="007165C4">
        <w:rPr>
          <w:rStyle w:val="normaltextrun"/>
          <w:color w:val="222222"/>
          <w:sz w:val="24"/>
          <w:szCs w:val="24"/>
          <w:shd w:val="clear" w:color="auto" w:fill="FFFFFF"/>
        </w:rPr>
        <w:t>(Berberoglu, 2018)</w:t>
      </w:r>
      <w:r w:rsidRPr="007165C4">
        <w:rPr>
          <w:rStyle w:val="normaltextrun"/>
          <w:color w:val="000000"/>
          <w:sz w:val="24"/>
          <w:szCs w:val="24"/>
          <w:shd w:val="clear" w:color="auto" w:fill="FFFFFF"/>
        </w:rPr>
        <w:t>. Creating a "hassle-free" working atmosphere encourages the exchange of ideas and the production of new goods.</w:t>
      </w:r>
      <w:r w:rsidRPr="007165C4">
        <w:rPr>
          <w:rStyle w:val="eop"/>
          <w:color w:val="000000"/>
          <w:sz w:val="24"/>
          <w:szCs w:val="24"/>
          <w:shd w:val="clear" w:color="auto" w:fill="FFFFFF"/>
        </w:rPr>
        <w:t> </w:t>
      </w:r>
    </w:p>
    <w:p w14:paraId="7EC22CBA" w14:textId="72B55C6F" w:rsidR="00C45CD8" w:rsidRDefault="00C45CD8" w:rsidP="00C45CD8">
      <w:pPr>
        <w:pStyle w:val="Heading3"/>
      </w:pPr>
      <w:bookmarkStart w:id="12" w:name="_Toc107355677"/>
      <w:r>
        <w:t>Communications</w:t>
      </w:r>
      <w:bookmarkEnd w:id="12"/>
    </w:p>
    <w:p w14:paraId="790EDB53" w14:textId="715B7F82" w:rsidR="006D40A9" w:rsidRPr="00D626DD" w:rsidRDefault="006D40A9" w:rsidP="00D626DD">
      <w:pPr>
        <w:jc w:val="both"/>
        <w:rPr>
          <w:sz w:val="24"/>
          <w:szCs w:val="24"/>
        </w:rPr>
      </w:pPr>
      <w:r w:rsidRPr="00D626DD">
        <w:rPr>
          <w:rStyle w:val="normaltextrun"/>
          <w:rFonts w:ascii="Calibri" w:hAnsi="Calibri" w:cs="Calibri"/>
          <w:color w:val="000000"/>
          <w:sz w:val="24"/>
          <w:szCs w:val="24"/>
          <w:shd w:val="clear" w:color="auto" w:fill="FFFFFF"/>
        </w:rPr>
        <w:t xml:space="preserve">Embezzlement is more likely to occur when employees are given contradicting information about the company's culture from their bosses. People are discouraged and less inspired to give their all because of cultural differences, according to experts. They assume that management is dishonest and that higher-ups are lying, therefore they assume that management is dishonest </w:t>
      </w:r>
      <w:r w:rsidRPr="00D626DD">
        <w:rPr>
          <w:rStyle w:val="normaltextrun"/>
          <w:rFonts w:ascii="Calibri" w:hAnsi="Calibri" w:cs="Calibri"/>
          <w:color w:val="222222"/>
          <w:sz w:val="24"/>
          <w:szCs w:val="24"/>
          <w:shd w:val="clear" w:color="auto" w:fill="FFFFFF"/>
        </w:rPr>
        <w:t>(Groysberg, et al.,2018)</w:t>
      </w:r>
      <w:r w:rsidRPr="00D626DD">
        <w:rPr>
          <w:rStyle w:val="normaltextrun"/>
          <w:rFonts w:ascii="Calibri" w:hAnsi="Calibri" w:cs="Calibri"/>
          <w:color w:val="000000"/>
          <w:sz w:val="24"/>
          <w:szCs w:val="24"/>
          <w:shd w:val="clear" w:color="auto" w:fill="FFFFFF"/>
        </w:rPr>
        <w:t>. A company's efforts to cultivate its culture may not be fruitful if personnel at various levels of the organization have competing perceptions of what it means to be part of the company. Having a good understanding of the company's culture is an essential first step for any employer</w:t>
      </w:r>
      <w:r w:rsidRPr="00D626DD">
        <w:rPr>
          <w:rStyle w:val="normaltextrun"/>
          <w:rFonts w:ascii="Calibri" w:hAnsi="Calibri" w:cs="Calibri"/>
          <w:color w:val="222222"/>
          <w:sz w:val="24"/>
          <w:szCs w:val="24"/>
          <w:shd w:val="clear" w:color="auto" w:fill="FFFFFF"/>
        </w:rPr>
        <w:t xml:space="preserve"> (Oyemomi, et al.,2019)</w:t>
      </w:r>
      <w:r w:rsidRPr="00D626DD">
        <w:rPr>
          <w:rStyle w:val="normaltextrun"/>
          <w:rFonts w:ascii="Calibri" w:hAnsi="Calibri" w:cs="Calibri"/>
          <w:color w:val="000000"/>
          <w:sz w:val="24"/>
          <w:szCs w:val="24"/>
          <w:shd w:val="clear" w:color="auto" w:fill="FFFFFF"/>
        </w:rPr>
        <w:t>.</w:t>
      </w:r>
      <w:r w:rsidRPr="00D626DD">
        <w:rPr>
          <w:rStyle w:val="eop"/>
          <w:rFonts w:ascii="Calibri" w:hAnsi="Calibri" w:cs="Calibri"/>
          <w:color w:val="000000"/>
          <w:sz w:val="24"/>
          <w:szCs w:val="24"/>
          <w:shd w:val="clear" w:color="auto" w:fill="FFFFFF"/>
        </w:rPr>
        <w:t> </w:t>
      </w:r>
    </w:p>
    <w:p w14:paraId="32A7FB59" w14:textId="48A186A6" w:rsidR="00F30F66" w:rsidRDefault="00F30F66" w:rsidP="00F30F66">
      <w:pPr>
        <w:pStyle w:val="Heading2"/>
      </w:pPr>
      <w:bookmarkStart w:id="13" w:name="_Toc107355678"/>
      <w:r>
        <w:t>A Critical Analysis of the Positive Elements</w:t>
      </w:r>
      <w:bookmarkEnd w:id="13"/>
    </w:p>
    <w:p w14:paraId="41B0B590" w14:textId="77777777" w:rsidR="001916A3" w:rsidRPr="001916A3" w:rsidRDefault="001916A3" w:rsidP="001916A3">
      <w:pPr>
        <w:spacing w:after="0" w:line="240" w:lineRule="auto"/>
        <w:jc w:val="both"/>
        <w:textAlignment w:val="baseline"/>
        <w:rPr>
          <w:rFonts w:eastAsia="Times New Roman" w:cstheme="minorHAnsi"/>
          <w:sz w:val="18"/>
          <w:szCs w:val="18"/>
          <w:lang w:eastAsia="en-GB"/>
        </w:rPr>
      </w:pPr>
      <w:r w:rsidRPr="001916A3">
        <w:rPr>
          <w:rFonts w:eastAsia="Times New Roman" w:cstheme="minorHAnsi"/>
          <w:color w:val="000000"/>
          <w:sz w:val="24"/>
          <w:szCs w:val="24"/>
          <w:lang w:eastAsia="en-GB"/>
        </w:rPr>
        <w:t>Workers that are happy are more efficient, less likely to quit, and more likely to demonstrate initiative and enthusiasm at work. Google has already a lively culture, as illustrated below. Employees who work in a friendly atmosphere are more likely to socialize and function as a team. Creating a nice work environment for your staff can help you enhance productivity. It also helps management make better judgments by improving employee performance. Because Google views its employees to just be internal consumers, it strives to instil a sense of purpose &amp; belonging in them (Oyemomi, et al., 2019). The company was restructured into a small team capable of working on numerous projects at the same time. For example, the founders delegate a great deal of power to their employees. Google's CEO Eric Schmidt believes the company is not unified, but </w:t>
      </w:r>
    </w:p>
    <w:p w14:paraId="191D53F8" w14:textId="70D27FBA" w:rsidR="00C675FD" w:rsidRDefault="001916A3" w:rsidP="00DA1D52">
      <w:pPr>
        <w:spacing w:after="0" w:line="240" w:lineRule="auto"/>
        <w:jc w:val="both"/>
        <w:textAlignment w:val="baseline"/>
        <w:rPr>
          <w:rFonts w:ascii="Segoe UI" w:eastAsia="Times New Roman" w:hAnsi="Segoe UI" w:cs="Segoe UI"/>
          <w:sz w:val="18"/>
          <w:szCs w:val="18"/>
          <w:lang w:eastAsia="en-GB"/>
        </w:rPr>
      </w:pPr>
      <w:r w:rsidRPr="001916A3">
        <w:rPr>
          <w:rFonts w:eastAsia="Times New Roman" w:cstheme="minorHAnsi"/>
          <w:color w:val="000000"/>
          <w:sz w:val="24"/>
          <w:szCs w:val="24"/>
          <w:lang w:eastAsia="en-GB"/>
        </w:rPr>
        <w:t>For example, unlike Google, Microsoft employs people with a wide range of skills and knowledge. Google's productivity will be severely hampered if not destroyed if employees are unable to implement their creative ideas. Since becoming public in 2004, Google had to consider the views of its shareholders when making business decisions. The stockholders have been adamant about decreasing the scope and cost of employee benefits. Consequence: a decline in business culture and staff satisfaction, affecting their ability to achieve results. Google as a company relies on its staff and owners</w:t>
      </w:r>
      <w:r w:rsidRPr="001916A3">
        <w:rPr>
          <w:rFonts w:eastAsia="Times New Roman" w:cstheme="minorHAnsi"/>
          <w:color w:val="222222"/>
          <w:sz w:val="24"/>
          <w:szCs w:val="24"/>
          <w:lang w:eastAsia="en-GB"/>
        </w:rPr>
        <w:t xml:space="preserve"> (Abubakar, et al.,2019)</w:t>
      </w:r>
      <w:r w:rsidRPr="001916A3">
        <w:rPr>
          <w:rFonts w:eastAsia="Times New Roman" w:cstheme="minorHAnsi"/>
          <w:color w:val="000000"/>
          <w:sz w:val="24"/>
          <w:szCs w:val="24"/>
          <w:lang w:eastAsia="en-GB"/>
        </w:rPr>
        <w:t>. Due to this, Google's management team must value both stakeholders, resulting in a diversified organizational culture.</w:t>
      </w:r>
      <w:r w:rsidRPr="001916A3">
        <w:rPr>
          <w:rFonts w:ascii="Calibri" w:eastAsia="Times New Roman" w:hAnsi="Calibri" w:cs="Calibri"/>
          <w:color w:val="000000"/>
          <w:sz w:val="24"/>
          <w:szCs w:val="24"/>
          <w:lang w:eastAsia="en-GB"/>
        </w:rPr>
        <w:t> </w:t>
      </w:r>
    </w:p>
    <w:p w14:paraId="469C6978" w14:textId="77777777" w:rsidR="00DA1D52" w:rsidRPr="00DA1D52" w:rsidRDefault="00DA1D52" w:rsidP="00DA1D52">
      <w:pPr>
        <w:spacing w:after="0" w:line="240" w:lineRule="auto"/>
        <w:jc w:val="both"/>
        <w:textAlignment w:val="baseline"/>
        <w:rPr>
          <w:rFonts w:ascii="Segoe UI" w:eastAsia="Times New Roman" w:hAnsi="Segoe UI" w:cs="Segoe UI"/>
          <w:sz w:val="18"/>
          <w:szCs w:val="18"/>
          <w:lang w:eastAsia="en-GB"/>
        </w:rPr>
      </w:pPr>
    </w:p>
    <w:p w14:paraId="49C890FE" w14:textId="221070E4" w:rsidR="00F30F66" w:rsidRDefault="00F30F66" w:rsidP="00F30F66">
      <w:pPr>
        <w:pStyle w:val="Heading3"/>
      </w:pPr>
      <w:bookmarkStart w:id="14" w:name="_Toc107355679"/>
      <w:r>
        <w:t>Career Development</w:t>
      </w:r>
      <w:bookmarkEnd w:id="14"/>
    </w:p>
    <w:p w14:paraId="3A65AEBC" w14:textId="26CA45D5" w:rsidR="00DA1D52" w:rsidRPr="005F5A9C" w:rsidRDefault="00401635" w:rsidP="005F5A9C">
      <w:pPr>
        <w:pStyle w:val="ListParagraph"/>
        <w:numPr>
          <w:ilvl w:val="0"/>
          <w:numId w:val="4"/>
        </w:numPr>
        <w:jc w:val="both"/>
        <w:rPr>
          <w:rFonts w:cstheme="minorHAnsi"/>
          <w:sz w:val="24"/>
          <w:szCs w:val="24"/>
        </w:rPr>
      </w:pPr>
      <w:r w:rsidRPr="005F5A9C">
        <w:rPr>
          <w:rStyle w:val="normaltextrun"/>
          <w:rFonts w:cstheme="minorHAnsi"/>
          <w:color w:val="000000"/>
          <w:sz w:val="24"/>
          <w:szCs w:val="24"/>
          <w:shd w:val="clear" w:color="auto" w:fill="FFFFFF"/>
        </w:rPr>
        <w:t xml:space="preserve">For long-term success at Google, every Google employee has access to a robust professional development program that helps them stay innovative and competitive in the workplace. Employees at Google can grow both professionally and personally under Google's career development policy </w:t>
      </w:r>
      <w:r w:rsidRPr="005F5A9C">
        <w:rPr>
          <w:rStyle w:val="normaltextrun"/>
          <w:rFonts w:cstheme="minorHAnsi"/>
          <w:color w:val="222222"/>
          <w:sz w:val="24"/>
          <w:szCs w:val="24"/>
          <w:shd w:val="clear" w:color="auto" w:fill="FFFFFF"/>
        </w:rPr>
        <w:t>(Basten and Haamann, 2018)</w:t>
      </w:r>
      <w:r w:rsidRPr="005F5A9C">
        <w:rPr>
          <w:rStyle w:val="normaltextrun"/>
          <w:rFonts w:cstheme="minorHAnsi"/>
          <w:color w:val="000000"/>
          <w:sz w:val="24"/>
          <w:szCs w:val="24"/>
          <w:shd w:val="clear" w:color="auto" w:fill="FFFFFF"/>
        </w:rPr>
        <w:t xml:space="preserve">. Additionally, employees are given flexible working hours so that they can spend substantial time on both their personal and professional growth. The approach ensures that Google has high-quality employees who are capable of inventing and adjusting to changing situations. For this reason, Google has a strong human resource that is built through job analysis and coaching of employees to match their job abilities with the job needs to achieve organizational objectives </w:t>
      </w:r>
      <w:r w:rsidRPr="005F5A9C">
        <w:rPr>
          <w:rStyle w:val="normaltextrun"/>
          <w:rFonts w:cstheme="minorHAnsi"/>
          <w:color w:val="222222"/>
          <w:sz w:val="24"/>
          <w:szCs w:val="24"/>
          <w:shd w:val="clear" w:color="auto" w:fill="FFFFFF"/>
        </w:rPr>
        <w:t>(Paais and Pattiruhu, 2020)</w:t>
      </w:r>
      <w:r w:rsidRPr="005F5A9C">
        <w:rPr>
          <w:rStyle w:val="normaltextrun"/>
          <w:rFonts w:cstheme="minorHAnsi"/>
          <w:color w:val="000000"/>
          <w:sz w:val="24"/>
          <w:szCs w:val="24"/>
          <w:shd w:val="clear" w:color="auto" w:fill="FFFFFF"/>
        </w:rPr>
        <w:t>. Human resource managers assist in the promotion of a wide range of professional paths by devising career possibilities that are suitable for everyone. To pursue a professional career, Google employees are eligible for tuition reimbursement, which eliminates any barriers.</w:t>
      </w:r>
      <w:r w:rsidRPr="005F5A9C">
        <w:rPr>
          <w:rStyle w:val="eop"/>
          <w:rFonts w:cstheme="minorHAnsi"/>
          <w:color w:val="000000"/>
          <w:sz w:val="24"/>
          <w:szCs w:val="24"/>
          <w:shd w:val="clear" w:color="auto" w:fill="FFFFFF"/>
        </w:rPr>
        <w:t> </w:t>
      </w:r>
    </w:p>
    <w:p w14:paraId="048D6B24" w14:textId="77777777" w:rsidR="00DE66A2" w:rsidRDefault="00F30F66" w:rsidP="00DE66A2">
      <w:pPr>
        <w:pStyle w:val="Heading3"/>
      </w:pPr>
      <w:bookmarkStart w:id="15" w:name="_Toc107355680"/>
      <w:r>
        <w:t>Factors that Influence the Google Culture</w:t>
      </w:r>
      <w:bookmarkEnd w:id="15"/>
    </w:p>
    <w:p w14:paraId="7A2F6FAC" w14:textId="77777777" w:rsidR="007026F6" w:rsidRPr="0079244C" w:rsidRDefault="007026F6" w:rsidP="0079244C">
      <w:pPr>
        <w:pStyle w:val="paragraph"/>
        <w:numPr>
          <w:ilvl w:val="0"/>
          <w:numId w:val="4"/>
        </w:numPr>
        <w:spacing w:before="0" w:beforeAutospacing="0" w:after="0" w:afterAutospacing="0"/>
        <w:jc w:val="both"/>
        <w:textAlignment w:val="baseline"/>
        <w:rPr>
          <w:rStyle w:val="eop"/>
          <w:rFonts w:ascii="Calibri" w:hAnsi="Calibri" w:cs="Calibri"/>
        </w:rPr>
      </w:pPr>
      <w:r>
        <w:rPr>
          <w:rStyle w:val="normaltextrun"/>
          <w:rFonts w:ascii="Calibri" w:eastAsiaTheme="majorEastAsia" w:hAnsi="Calibri" w:cs="Calibri"/>
          <w:color w:val="000000"/>
        </w:rPr>
        <w:t>"Excellent places to work" is a common refrain from business leaders, who describe their organizations as "special." Disney and Nordstrom are notable outliers to this rule because of their diverse cultures.</w:t>
      </w:r>
      <w:r>
        <w:rPr>
          <w:rStyle w:val="eop"/>
          <w:rFonts w:ascii="Calibri" w:hAnsi="Calibri" w:cs="Calibri"/>
          <w:color w:val="000000"/>
        </w:rPr>
        <w:t> </w:t>
      </w:r>
    </w:p>
    <w:p w14:paraId="380A2223" w14:textId="77777777" w:rsidR="0079244C" w:rsidRDefault="0079244C" w:rsidP="0079244C">
      <w:pPr>
        <w:pStyle w:val="paragraph"/>
        <w:spacing w:before="0" w:beforeAutospacing="0" w:after="0" w:afterAutospacing="0"/>
        <w:ind w:left="720"/>
        <w:jc w:val="both"/>
        <w:textAlignment w:val="baseline"/>
        <w:rPr>
          <w:rFonts w:ascii="Calibri" w:hAnsi="Calibri" w:cs="Calibri"/>
        </w:rPr>
      </w:pPr>
    </w:p>
    <w:p w14:paraId="08DC059C" w14:textId="77777777" w:rsidR="007026F6" w:rsidRPr="00183C4D" w:rsidRDefault="007026F6" w:rsidP="0079244C">
      <w:pPr>
        <w:pStyle w:val="paragraph"/>
        <w:numPr>
          <w:ilvl w:val="0"/>
          <w:numId w:val="4"/>
        </w:numPr>
        <w:spacing w:before="0" w:beforeAutospacing="0" w:after="0" w:afterAutospacing="0"/>
        <w:jc w:val="both"/>
        <w:textAlignment w:val="baseline"/>
        <w:rPr>
          <w:rStyle w:val="eop"/>
          <w:rFonts w:ascii="Calibri" w:hAnsi="Calibri" w:cs="Calibri"/>
        </w:rPr>
      </w:pPr>
      <w:r>
        <w:rPr>
          <w:rStyle w:val="normaltextrun"/>
          <w:rFonts w:ascii="Calibri" w:eastAsiaTheme="majorEastAsia" w:hAnsi="Calibri" w:cs="Calibri"/>
          <w:color w:val="000000"/>
        </w:rPr>
        <w:t>A company's culture tends to be quite similar across industries. There is likely to be a common set of cultural values that are shared by all organizations, even those in disparate industries such as manufacturing and healthcare. The bulk of private-sector firms, for example, want to grow and increase their revenue. Most people want to be supportive of their co-workers and show compassion for those in need of assistance</w:t>
      </w:r>
      <w:r>
        <w:rPr>
          <w:rStyle w:val="normaltextrun"/>
          <w:rFonts w:ascii="Calibri" w:eastAsiaTheme="majorEastAsia" w:hAnsi="Calibri" w:cs="Calibri"/>
          <w:color w:val="222222"/>
        </w:rPr>
        <w:t xml:space="preserve"> (Abubakar, et al.,2019)</w:t>
      </w:r>
      <w:r>
        <w:rPr>
          <w:rStyle w:val="normaltextrun"/>
          <w:rFonts w:ascii="Calibri" w:eastAsiaTheme="majorEastAsia" w:hAnsi="Calibri" w:cs="Calibri"/>
          <w:color w:val="000000"/>
        </w:rPr>
        <w:t>. Most people are driven rather than relaxed, as they are competing for dollars and market share. Most companies have distinct characteristics that set them apart from their rivals.</w:t>
      </w:r>
      <w:r>
        <w:rPr>
          <w:rStyle w:val="eop"/>
          <w:rFonts w:ascii="Calibri" w:hAnsi="Calibri" w:cs="Calibri"/>
          <w:color w:val="000000"/>
        </w:rPr>
        <w:t> </w:t>
      </w:r>
    </w:p>
    <w:p w14:paraId="7D9F72AF" w14:textId="77777777" w:rsidR="00183C4D" w:rsidRDefault="00183C4D" w:rsidP="00183C4D">
      <w:pPr>
        <w:pStyle w:val="ListParagraph"/>
        <w:rPr>
          <w:rFonts w:ascii="Calibri" w:hAnsi="Calibri" w:cs="Calibri"/>
        </w:rPr>
      </w:pPr>
    </w:p>
    <w:p w14:paraId="7D3D2985" w14:textId="77777777" w:rsidR="00183C4D" w:rsidRPr="008C65D5" w:rsidRDefault="00183C4D" w:rsidP="00183C4D">
      <w:pPr>
        <w:pStyle w:val="paragraph"/>
        <w:spacing w:before="0" w:beforeAutospacing="0" w:after="0" w:afterAutospacing="0"/>
        <w:jc w:val="both"/>
        <w:textAlignment w:val="baseline"/>
        <w:rPr>
          <w:b/>
          <w:bCs/>
          <w:sz w:val="28"/>
          <w:szCs w:val="28"/>
        </w:rPr>
      </w:pPr>
      <w:r w:rsidRPr="008C65D5">
        <w:rPr>
          <w:rStyle w:val="normaltextrun"/>
          <w:rFonts w:ascii="Calibri" w:eastAsiaTheme="majorEastAsia" w:hAnsi="Calibri" w:cs="Calibri"/>
          <w:b/>
          <w:bCs/>
          <w:color w:val="000000"/>
          <w:sz w:val="28"/>
          <w:szCs w:val="28"/>
          <w:u w:val="single"/>
        </w:rPr>
        <w:t>Values to Google Organisation Culture</w:t>
      </w:r>
      <w:r w:rsidRPr="008C65D5">
        <w:rPr>
          <w:rStyle w:val="eop"/>
          <w:rFonts w:ascii="Calibri" w:eastAsiaTheme="majorEastAsia" w:hAnsi="Calibri" w:cs="Calibri"/>
          <w:b/>
          <w:bCs/>
          <w:color w:val="000000"/>
          <w:sz w:val="28"/>
          <w:szCs w:val="28"/>
        </w:rPr>
        <w:t> </w:t>
      </w:r>
    </w:p>
    <w:p w14:paraId="2E6ECB47" w14:textId="77777777" w:rsidR="00183C4D" w:rsidRDefault="00183C4D" w:rsidP="00183C4D">
      <w:pPr>
        <w:pStyle w:val="paragraph"/>
        <w:spacing w:before="0" w:beforeAutospacing="0" w:after="0" w:afterAutospacing="0"/>
        <w:jc w:val="both"/>
        <w:textAlignment w:val="baseline"/>
        <w:rPr>
          <w:rStyle w:val="eop"/>
          <w:rFonts w:asciiTheme="minorHAnsi" w:eastAsiaTheme="majorEastAsia" w:hAnsiTheme="minorHAnsi" w:cstheme="minorHAnsi"/>
          <w:color w:val="000000"/>
        </w:rPr>
      </w:pPr>
      <w:r w:rsidRPr="00365381">
        <w:rPr>
          <w:rStyle w:val="normaltextrun"/>
          <w:rFonts w:asciiTheme="minorHAnsi" w:eastAsiaTheme="majorEastAsia" w:hAnsiTheme="minorHAnsi" w:cstheme="minorHAnsi"/>
          <w:color w:val="000000"/>
        </w:rPr>
        <w:t>Keeping distant workers connected during the pandemic</w:t>
      </w:r>
      <w:r w:rsidRPr="00365381">
        <w:rPr>
          <w:rStyle w:val="eop"/>
          <w:rFonts w:asciiTheme="minorHAnsi" w:eastAsiaTheme="majorEastAsia" w:hAnsiTheme="minorHAnsi" w:cstheme="minorHAnsi"/>
          <w:color w:val="000000"/>
        </w:rPr>
        <w:t> </w:t>
      </w:r>
    </w:p>
    <w:p w14:paraId="4CB4AC66" w14:textId="77777777" w:rsidR="00365381" w:rsidRPr="00365381" w:rsidRDefault="00365381" w:rsidP="00183C4D">
      <w:pPr>
        <w:pStyle w:val="paragraph"/>
        <w:spacing w:before="0" w:beforeAutospacing="0" w:after="0" w:afterAutospacing="0"/>
        <w:jc w:val="both"/>
        <w:textAlignment w:val="baseline"/>
        <w:rPr>
          <w:rFonts w:asciiTheme="minorHAnsi" w:hAnsiTheme="minorHAnsi" w:cstheme="minorHAnsi"/>
        </w:rPr>
      </w:pPr>
    </w:p>
    <w:p w14:paraId="050AACEC" w14:textId="64264885" w:rsidR="00453639" w:rsidRDefault="00183C4D" w:rsidP="00453639">
      <w:pPr>
        <w:pStyle w:val="paragraph"/>
        <w:numPr>
          <w:ilvl w:val="0"/>
          <w:numId w:val="10"/>
        </w:numPr>
        <w:spacing w:before="0" w:beforeAutospacing="0" w:after="0" w:afterAutospacing="0"/>
        <w:jc w:val="both"/>
        <w:textAlignment w:val="baseline"/>
        <w:rPr>
          <w:rFonts w:asciiTheme="minorHAnsi" w:hAnsiTheme="minorHAnsi" w:cstheme="minorHAnsi"/>
        </w:rPr>
      </w:pPr>
      <w:r w:rsidRPr="00365381">
        <w:rPr>
          <w:rStyle w:val="normaltextrun"/>
          <w:rFonts w:asciiTheme="minorHAnsi" w:eastAsiaTheme="majorEastAsia" w:hAnsiTheme="minorHAnsi" w:cstheme="minorHAnsi"/>
          <w:color w:val="000000"/>
        </w:rPr>
        <w:t>To keep distant workers engaged and productive, more firms are using video conferencing technologies like Google Meet. It has led to a 25-fold increase in Meet's daily usage in recent weeks, exceeding the 60 percent increase in recent months. Despite the increased demand, our network's infrastructure has kept up.</w:t>
      </w:r>
      <w:r w:rsidRPr="00365381">
        <w:rPr>
          <w:rStyle w:val="eop"/>
          <w:rFonts w:asciiTheme="minorHAnsi" w:eastAsiaTheme="majorEastAsia" w:hAnsiTheme="minorHAnsi" w:cstheme="minorHAnsi"/>
          <w:color w:val="000000"/>
        </w:rPr>
        <w:t> </w:t>
      </w:r>
    </w:p>
    <w:p w14:paraId="73A24084" w14:textId="77777777" w:rsidR="00453639" w:rsidRPr="00453639" w:rsidRDefault="00453639" w:rsidP="00453639">
      <w:pPr>
        <w:pStyle w:val="paragraph"/>
        <w:spacing w:before="0" w:beforeAutospacing="0" w:after="0" w:afterAutospacing="0"/>
        <w:ind w:left="720"/>
        <w:jc w:val="both"/>
        <w:textAlignment w:val="baseline"/>
        <w:rPr>
          <w:rStyle w:val="normaltextrun"/>
          <w:rFonts w:asciiTheme="minorHAnsi" w:hAnsiTheme="minorHAnsi" w:cstheme="minorHAnsi"/>
        </w:rPr>
      </w:pPr>
    </w:p>
    <w:p w14:paraId="23FE3133" w14:textId="27C3290D" w:rsidR="00183C4D" w:rsidRPr="00CC54F7" w:rsidRDefault="00183C4D" w:rsidP="00453639">
      <w:pPr>
        <w:pStyle w:val="paragraph"/>
        <w:numPr>
          <w:ilvl w:val="0"/>
          <w:numId w:val="10"/>
        </w:numPr>
        <w:spacing w:before="0" w:beforeAutospacing="0" w:after="0" w:afterAutospacing="0"/>
        <w:jc w:val="both"/>
        <w:textAlignment w:val="baseline"/>
        <w:rPr>
          <w:rStyle w:val="eop"/>
          <w:rFonts w:asciiTheme="minorHAnsi" w:hAnsiTheme="minorHAnsi" w:cstheme="minorHAnsi"/>
        </w:rPr>
      </w:pPr>
      <w:r w:rsidRPr="00365381">
        <w:rPr>
          <w:rStyle w:val="normaltextrun"/>
          <w:rFonts w:asciiTheme="minorHAnsi" w:eastAsiaTheme="majorEastAsia" w:hAnsiTheme="minorHAnsi" w:cstheme="minorHAnsi"/>
          <w:color w:val="000000"/>
        </w:rPr>
        <w:t>Due to the importance of employee engagement, Google Meet's advanced capabilities are now fight G Suite and G Suite for Education customers worldwide. We have increased Meet Hardware availability to new countries, including South Korea, Hong Kong, Taiwan, Indonesia, and South Africa, to ensure clients have the hardware they need to use Meet.</w:t>
      </w:r>
      <w:r w:rsidRPr="00365381">
        <w:rPr>
          <w:rStyle w:val="eop"/>
          <w:rFonts w:asciiTheme="minorHAnsi" w:eastAsiaTheme="majorEastAsia" w:hAnsiTheme="minorHAnsi" w:cstheme="minorHAnsi"/>
          <w:color w:val="000000"/>
        </w:rPr>
        <w:t> </w:t>
      </w:r>
    </w:p>
    <w:p w14:paraId="31FACE1E" w14:textId="77777777" w:rsidR="00CC54F7" w:rsidRPr="00365381" w:rsidRDefault="00CC54F7" w:rsidP="00CC54F7">
      <w:pPr>
        <w:pStyle w:val="paragraph"/>
        <w:spacing w:before="0" w:beforeAutospacing="0" w:after="0" w:afterAutospacing="0"/>
        <w:jc w:val="both"/>
        <w:textAlignment w:val="baseline"/>
        <w:rPr>
          <w:rFonts w:asciiTheme="minorHAnsi" w:hAnsiTheme="minorHAnsi" w:cstheme="minorHAnsi"/>
        </w:rPr>
      </w:pPr>
    </w:p>
    <w:p w14:paraId="69B238C8" w14:textId="77777777" w:rsidR="00183C4D" w:rsidRPr="00453639" w:rsidRDefault="00183C4D" w:rsidP="00183C4D">
      <w:pPr>
        <w:pStyle w:val="paragraph"/>
        <w:spacing w:before="0" w:beforeAutospacing="0" w:after="0" w:afterAutospacing="0"/>
        <w:jc w:val="both"/>
        <w:textAlignment w:val="baseline"/>
        <w:rPr>
          <w:rFonts w:asciiTheme="minorHAnsi" w:hAnsiTheme="minorHAnsi" w:cstheme="minorHAnsi"/>
          <w:b/>
          <w:bCs/>
        </w:rPr>
      </w:pPr>
      <w:r w:rsidRPr="00453639">
        <w:rPr>
          <w:rStyle w:val="normaltextrun"/>
          <w:rFonts w:asciiTheme="minorHAnsi" w:eastAsiaTheme="majorEastAsia" w:hAnsiTheme="minorHAnsi" w:cstheme="minorHAnsi"/>
          <w:b/>
          <w:bCs/>
          <w:color w:val="000000"/>
        </w:rPr>
        <w:t>Openness</w:t>
      </w:r>
      <w:r w:rsidRPr="00453639">
        <w:rPr>
          <w:rStyle w:val="eop"/>
          <w:rFonts w:asciiTheme="minorHAnsi" w:eastAsiaTheme="majorEastAsia" w:hAnsiTheme="minorHAnsi" w:cstheme="minorHAnsi"/>
          <w:b/>
          <w:bCs/>
          <w:color w:val="000000"/>
        </w:rPr>
        <w:t> </w:t>
      </w:r>
    </w:p>
    <w:p w14:paraId="753946E4" w14:textId="77777777" w:rsidR="00183C4D" w:rsidRDefault="00183C4D" w:rsidP="00CE742E">
      <w:pPr>
        <w:pStyle w:val="paragraph"/>
        <w:spacing w:before="0" w:beforeAutospacing="0" w:after="0" w:afterAutospacing="0"/>
        <w:jc w:val="both"/>
        <w:textAlignment w:val="baseline"/>
        <w:rPr>
          <w:rStyle w:val="eop"/>
          <w:rFonts w:asciiTheme="minorHAnsi" w:eastAsiaTheme="majorEastAsia" w:hAnsiTheme="minorHAnsi" w:cstheme="minorHAnsi"/>
          <w:color w:val="000000"/>
        </w:rPr>
      </w:pPr>
      <w:r w:rsidRPr="00365381">
        <w:rPr>
          <w:rStyle w:val="normaltextrun"/>
          <w:rFonts w:asciiTheme="minorHAnsi" w:eastAsiaTheme="majorEastAsia" w:hAnsiTheme="minorHAnsi" w:cstheme="minorHAnsi"/>
          <w:color w:val="000000"/>
        </w:rPr>
        <w:t>Employees at Google are encouraged to share knowledge with one another as part of this company's culture. The company's goal is to encourage the sharing of valuable information that could lead to future innovation. It is part of the business culture to encourage employees to learn from one another during their routine workday. Consequently, Google's operations management strategy supports this cultural quality by designing an office layout that encourages employees to interact with one another (</w:t>
      </w:r>
      <w:r w:rsidRPr="00365381">
        <w:rPr>
          <w:rStyle w:val="normaltextrun"/>
          <w:rFonts w:asciiTheme="minorHAnsi" w:eastAsiaTheme="majorEastAsia" w:hAnsiTheme="minorHAnsi" w:cstheme="minorHAnsi"/>
          <w:color w:val="222222"/>
        </w:rPr>
        <w:t>Yunis, et al.,2018)</w:t>
      </w:r>
      <w:r w:rsidRPr="00365381">
        <w:rPr>
          <w:rStyle w:val="normaltextrun"/>
          <w:rFonts w:asciiTheme="minorHAnsi" w:eastAsiaTheme="majorEastAsia" w:hAnsiTheme="minorHAnsi" w:cstheme="minorHAnsi"/>
          <w:color w:val="000000"/>
        </w:rPr>
        <w:t>. Employees are encouraged to communicate their thoughts and ideas with one another through the architecture of Google's organizational structure.</w:t>
      </w:r>
      <w:r w:rsidRPr="00365381">
        <w:rPr>
          <w:rStyle w:val="eop"/>
          <w:rFonts w:asciiTheme="minorHAnsi" w:eastAsiaTheme="majorEastAsia" w:hAnsiTheme="minorHAnsi" w:cstheme="minorHAnsi"/>
          <w:color w:val="000000"/>
        </w:rPr>
        <w:t> </w:t>
      </w:r>
    </w:p>
    <w:p w14:paraId="7088E72C" w14:textId="77777777" w:rsidR="00645679" w:rsidRPr="00365381" w:rsidRDefault="00645679" w:rsidP="00CE742E">
      <w:pPr>
        <w:pStyle w:val="paragraph"/>
        <w:spacing w:before="0" w:beforeAutospacing="0" w:after="0" w:afterAutospacing="0"/>
        <w:jc w:val="both"/>
        <w:textAlignment w:val="baseline"/>
        <w:rPr>
          <w:rFonts w:asciiTheme="minorHAnsi" w:hAnsiTheme="minorHAnsi" w:cstheme="minorHAnsi"/>
        </w:rPr>
      </w:pPr>
    </w:p>
    <w:p w14:paraId="31618ACC" w14:textId="77777777" w:rsidR="00183C4D" w:rsidRPr="00453639" w:rsidRDefault="00183C4D" w:rsidP="00183C4D">
      <w:pPr>
        <w:pStyle w:val="paragraph"/>
        <w:spacing w:before="0" w:beforeAutospacing="0" w:after="0" w:afterAutospacing="0"/>
        <w:jc w:val="both"/>
        <w:textAlignment w:val="baseline"/>
        <w:rPr>
          <w:rFonts w:asciiTheme="minorHAnsi" w:hAnsiTheme="minorHAnsi" w:cstheme="minorHAnsi"/>
          <w:b/>
          <w:bCs/>
        </w:rPr>
      </w:pPr>
      <w:r w:rsidRPr="00453639">
        <w:rPr>
          <w:rStyle w:val="normaltextrun"/>
          <w:rFonts w:asciiTheme="minorHAnsi" w:eastAsiaTheme="majorEastAsia" w:hAnsiTheme="minorHAnsi" w:cstheme="minorHAnsi"/>
          <w:b/>
          <w:bCs/>
          <w:color w:val="000000"/>
        </w:rPr>
        <w:t>Innovation</w:t>
      </w:r>
      <w:r w:rsidRPr="00453639">
        <w:rPr>
          <w:rStyle w:val="eop"/>
          <w:rFonts w:asciiTheme="minorHAnsi" w:eastAsiaTheme="majorEastAsia" w:hAnsiTheme="minorHAnsi" w:cstheme="minorHAnsi"/>
          <w:b/>
          <w:bCs/>
          <w:color w:val="000000"/>
        </w:rPr>
        <w:t> </w:t>
      </w:r>
    </w:p>
    <w:p w14:paraId="0616723B" w14:textId="77777777" w:rsidR="00183C4D" w:rsidRDefault="00183C4D" w:rsidP="00DE2BF8">
      <w:pPr>
        <w:pStyle w:val="paragraph"/>
        <w:spacing w:before="0" w:beforeAutospacing="0" w:after="0" w:afterAutospacing="0"/>
        <w:jc w:val="both"/>
        <w:textAlignment w:val="baseline"/>
        <w:rPr>
          <w:rStyle w:val="eop"/>
          <w:rFonts w:asciiTheme="minorHAnsi" w:eastAsiaTheme="majorEastAsia" w:hAnsiTheme="minorHAnsi" w:cstheme="minorHAnsi"/>
          <w:color w:val="000000"/>
        </w:rPr>
      </w:pPr>
      <w:r w:rsidRPr="00365381">
        <w:rPr>
          <w:rStyle w:val="normaltextrun"/>
          <w:rFonts w:asciiTheme="minorHAnsi" w:eastAsiaTheme="majorEastAsia" w:hAnsiTheme="minorHAnsi" w:cstheme="minorHAnsi"/>
          <w:color w:val="000000"/>
        </w:rPr>
        <w:t>Google's business relies heavily on innovative ideas. The organization's culture encourages employees to contribute to the overall product and company innovation. Businesses have thrived by encouraging employees to think freely and develop creative solutions to meet current and future market demands. An analysis by Google LLC reveals certain tendencies that can be addressed through innovation (Paais and Pattiruhu, 2020). As a result of changing market conditions for both technology and services, our company must adjust its innovation strategies.</w:t>
      </w:r>
      <w:r w:rsidRPr="00365381">
        <w:rPr>
          <w:rStyle w:val="eop"/>
          <w:rFonts w:asciiTheme="minorHAnsi" w:eastAsiaTheme="majorEastAsia" w:hAnsiTheme="minorHAnsi" w:cstheme="minorHAnsi"/>
          <w:color w:val="000000"/>
        </w:rPr>
        <w:t> </w:t>
      </w:r>
    </w:p>
    <w:p w14:paraId="1CBA0901" w14:textId="77777777" w:rsidR="00645679" w:rsidRPr="00365381" w:rsidRDefault="00645679" w:rsidP="00DE2BF8">
      <w:pPr>
        <w:pStyle w:val="paragraph"/>
        <w:spacing w:before="0" w:beforeAutospacing="0" w:after="0" w:afterAutospacing="0"/>
        <w:jc w:val="both"/>
        <w:textAlignment w:val="baseline"/>
        <w:rPr>
          <w:rFonts w:asciiTheme="minorHAnsi" w:hAnsiTheme="minorHAnsi" w:cstheme="minorHAnsi"/>
        </w:rPr>
      </w:pPr>
    </w:p>
    <w:p w14:paraId="2628E4CD" w14:textId="77777777" w:rsidR="00183C4D" w:rsidRPr="00CE742E" w:rsidRDefault="00183C4D" w:rsidP="00183C4D">
      <w:pPr>
        <w:pStyle w:val="paragraph"/>
        <w:spacing w:before="0" w:beforeAutospacing="0" w:after="0" w:afterAutospacing="0"/>
        <w:jc w:val="both"/>
        <w:textAlignment w:val="baseline"/>
        <w:rPr>
          <w:rFonts w:asciiTheme="minorHAnsi" w:hAnsiTheme="minorHAnsi" w:cstheme="minorHAnsi"/>
          <w:b/>
          <w:bCs/>
        </w:rPr>
      </w:pPr>
      <w:r w:rsidRPr="00CE742E">
        <w:rPr>
          <w:rStyle w:val="normaltextrun"/>
          <w:rFonts w:asciiTheme="minorHAnsi" w:eastAsiaTheme="majorEastAsia" w:hAnsiTheme="minorHAnsi" w:cstheme="minorHAnsi"/>
          <w:b/>
          <w:bCs/>
          <w:color w:val="000000"/>
        </w:rPr>
        <w:t>Excellence</w:t>
      </w:r>
      <w:r w:rsidRPr="00CE742E">
        <w:rPr>
          <w:rStyle w:val="eop"/>
          <w:rFonts w:asciiTheme="minorHAnsi" w:eastAsiaTheme="majorEastAsia" w:hAnsiTheme="minorHAnsi" w:cstheme="minorHAnsi"/>
          <w:b/>
          <w:bCs/>
          <w:color w:val="000000"/>
        </w:rPr>
        <w:t> </w:t>
      </w:r>
    </w:p>
    <w:p w14:paraId="09DE5C20" w14:textId="77777777" w:rsidR="00183C4D" w:rsidRPr="00365381" w:rsidRDefault="00183C4D" w:rsidP="00645679">
      <w:pPr>
        <w:pStyle w:val="paragraph"/>
        <w:spacing w:before="0" w:beforeAutospacing="0" w:after="0" w:afterAutospacing="0"/>
        <w:jc w:val="both"/>
        <w:textAlignment w:val="baseline"/>
        <w:rPr>
          <w:rFonts w:asciiTheme="minorHAnsi" w:hAnsiTheme="minorHAnsi" w:cstheme="minorHAnsi"/>
        </w:rPr>
      </w:pPr>
      <w:r w:rsidRPr="00365381">
        <w:rPr>
          <w:rStyle w:val="normaltextrun"/>
          <w:rFonts w:asciiTheme="minorHAnsi" w:eastAsiaTheme="majorEastAsia" w:hAnsiTheme="minorHAnsi" w:cstheme="minorHAnsi"/>
          <w:color w:val="000000"/>
        </w:rPr>
        <w:t>As a part of Google's corporate culture, this element attempts to generate exceptional results in all areas of the business. As a part of fostering an appreciation for excellent performance, this facet of organizational culture must be incorporated into human resource training programs. For example, training programmes aim to encourage employees to strive for better performance rather than settle for substandard ones. For all the emphasis on being smart, Google's corporate culture also encourages its employees to aim high</w:t>
      </w:r>
      <w:r w:rsidRPr="00365381">
        <w:rPr>
          <w:rStyle w:val="normaltextrun"/>
          <w:rFonts w:asciiTheme="minorHAnsi" w:eastAsiaTheme="majorEastAsia" w:hAnsiTheme="minorHAnsi" w:cstheme="minorHAnsi"/>
          <w:color w:val="222222"/>
        </w:rPr>
        <w:t xml:space="preserve"> (Meng and Berger, 2019)</w:t>
      </w:r>
      <w:r w:rsidRPr="00365381">
        <w:rPr>
          <w:rStyle w:val="normaltextrun"/>
          <w:rFonts w:asciiTheme="minorHAnsi" w:eastAsiaTheme="majorEastAsia" w:hAnsiTheme="minorHAnsi" w:cstheme="minorHAnsi"/>
          <w:color w:val="000000"/>
        </w:rPr>
        <w:t>.</w:t>
      </w:r>
      <w:r w:rsidRPr="00365381">
        <w:rPr>
          <w:rStyle w:val="eop"/>
          <w:rFonts w:asciiTheme="minorHAnsi" w:eastAsiaTheme="majorEastAsia" w:hAnsiTheme="minorHAnsi" w:cstheme="minorHAnsi"/>
          <w:color w:val="000000"/>
        </w:rPr>
        <w:t> </w:t>
      </w:r>
    </w:p>
    <w:p w14:paraId="756D4FE8" w14:textId="77777777" w:rsidR="00183C4D" w:rsidRDefault="00183C4D" w:rsidP="00183C4D">
      <w:pPr>
        <w:pStyle w:val="paragraph"/>
        <w:spacing w:before="0" w:beforeAutospacing="0" w:after="0" w:afterAutospacing="0"/>
        <w:jc w:val="both"/>
        <w:textAlignment w:val="baseline"/>
        <w:rPr>
          <w:rFonts w:ascii="Calibri" w:hAnsi="Calibri" w:cs="Calibri"/>
        </w:rPr>
      </w:pPr>
    </w:p>
    <w:p w14:paraId="42411722" w14:textId="77777777" w:rsidR="007026F6" w:rsidRPr="007026F6" w:rsidRDefault="007026F6" w:rsidP="007026F6"/>
    <w:p w14:paraId="6B1A51A5" w14:textId="3539C6D3" w:rsidR="00F30F66" w:rsidRPr="00EE7FD4" w:rsidRDefault="00F30F66" w:rsidP="00DE66A2">
      <w:pPr>
        <w:pStyle w:val="Heading3"/>
        <w:rPr>
          <w:sz w:val="28"/>
          <w:szCs w:val="28"/>
        </w:rPr>
      </w:pPr>
      <w:bookmarkStart w:id="16" w:name="_Toc107355681"/>
      <w:r w:rsidRPr="00EE7FD4">
        <w:rPr>
          <w:sz w:val="28"/>
          <w:szCs w:val="28"/>
        </w:rPr>
        <w:t>Discussion</w:t>
      </w:r>
      <w:bookmarkEnd w:id="16"/>
    </w:p>
    <w:p w14:paraId="5F73A576" w14:textId="77777777" w:rsidR="005165ED" w:rsidRPr="00C37AAF" w:rsidRDefault="005165ED" w:rsidP="00826114">
      <w:pPr>
        <w:pStyle w:val="paragraph"/>
        <w:spacing w:before="0" w:beforeAutospacing="0" w:after="0" w:afterAutospacing="0"/>
        <w:jc w:val="both"/>
        <w:textAlignment w:val="baseline"/>
        <w:rPr>
          <w:rFonts w:asciiTheme="minorHAnsi" w:hAnsiTheme="minorHAnsi" w:cstheme="minorHAnsi"/>
          <w:sz w:val="18"/>
          <w:szCs w:val="18"/>
        </w:rPr>
      </w:pPr>
      <w:r w:rsidRPr="00C37AAF">
        <w:rPr>
          <w:rStyle w:val="normaltextrun"/>
          <w:rFonts w:asciiTheme="minorHAnsi" w:eastAsiaTheme="majorEastAsia" w:hAnsiTheme="minorHAnsi" w:cstheme="minorHAnsi"/>
          <w:b/>
          <w:bCs/>
          <w:color w:val="000000"/>
        </w:rPr>
        <w:t>A critical analysis of the organization's ethical stance</w:t>
      </w:r>
      <w:r w:rsidRPr="00C37AAF">
        <w:rPr>
          <w:rStyle w:val="eop"/>
          <w:rFonts w:asciiTheme="minorHAnsi" w:eastAsiaTheme="majorEastAsia" w:hAnsiTheme="minorHAnsi" w:cstheme="minorHAnsi"/>
          <w:color w:val="000000"/>
        </w:rPr>
        <w:t> </w:t>
      </w:r>
    </w:p>
    <w:p w14:paraId="729F7F40" w14:textId="77777777" w:rsidR="005165ED" w:rsidRPr="00C37AAF" w:rsidRDefault="005165ED" w:rsidP="00826114">
      <w:pPr>
        <w:pStyle w:val="paragraph"/>
        <w:spacing w:before="0" w:beforeAutospacing="0" w:after="0" w:afterAutospacing="0"/>
        <w:jc w:val="both"/>
        <w:textAlignment w:val="baseline"/>
        <w:rPr>
          <w:rFonts w:asciiTheme="minorHAnsi" w:hAnsiTheme="minorHAnsi" w:cstheme="minorHAnsi"/>
          <w:sz w:val="18"/>
          <w:szCs w:val="18"/>
        </w:rPr>
      </w:pPr>
      <w:r w:rsidRPr="00C37AAF">
        <w:rPr>
          <w:rStyle w:val="normaltextrun"/>
          <w:rFonts w:asciiTheme="minorHAnsi" w:eastAsiaTheme="majorEastAsia" w:hAnsiTheme="minorHAnsi" w:cstheme="minorHAnsi"/>
          <w:color w:val="000000"/>
        </w:rPr>
        <w:t>Google faces ethical difficulties and corporate ethics challenges as the world's largest enterprise. The European Union is considering scrutinizing AdSense to take advantage of Google's dominant position by requiring users to sign a contract agreeing not to accept advertising from competitors. Google is now a target of this retaliation. Your request has been turned down by Google. The following are some good examples of workplace ethical values: Consumers want firms to be fair to both them and their competition. When a company's market share is large, it has a greater moral obligation.</w:t>
      </w:r>
      <w:r w:rsidRPr="00C37AAF">
        <w:rPr>
          <w:rStyle w:val="eop"/>
          <w:rFonts w:asciiTheme="minorHAnsi" w:eastAsiaTheme="majorEastAsia" w:hAnsiTheme="minorHAnsi" w:cstheme="minorHAnsi"/>
          <w:color w:val="000000"/>
        </w:rPr>
        <w:t> </w:t>
      </w:r>
    </w:p>
    <w:p w14:paraId="6BE19CDA" w14:textId="77777777" w:rsidR="005165ED" w:rsidRPr="00C37AAF" w:rsidRDefault="005165ED" w:rsidP="00826114">
      <w:pPr>
        <w:pStyle w:val="paragraph"/>
        <w:spacing w:before="0" w:beforeAutospacing="0" w:after="0" w:afterAutospacing="0"/>
        <w:jc w:val="both"/>
        <w:textAlignment w:val="baseline"/>
        <w:rPr>
          <w:rFonts w:asciiTheme="minorHAnsi" w:hAnsiTheme="minorHAnsi" w:cstheme="minorHAnsi"/>
          <w:sz w:val="18"/>
          <w:szCs w:val="18"/>
        </w:rPr>
      </w:pPr>
      <w:r w:rsidRPr="00C37AAF">
        <w:rPr>
          <w:rStyle w:val="normaltextrun"/>
          <w:rFonts w:asciiTheme="minorHAnsi" w:eastAsiaTheme="majorEastAsia" w:hAnsiTheme="minorHAnsi" w:cstheme="minorHAnsi"/>
          <w:color w:val="000000"/>
        </w:rPr>
        <w:t>Google has been fined $9.3 billion by the European Union for antitrust offenses such as market dominance in mobile phones and improper use of search results. Google is dedicated to ensuring that all businesses on the platform are represented.</w:t>
      </w:r>
      <w:r w:rsidRPr="00C37AAF">
        <w:rPr>
          <w:rStyle w:val="eop"/>
          <w:rFonts w:asciiTheme="minorHAnsi" w:eastAsiaTheme="majorEastAsia" w:hAnsiTheme="minorHAnsi" w:cstheme="minorHAnsi"/>
          <w:color w:val="000000"/>
        </w:rPr>
        <w:t> </w:t>
      </w:r>
    </w:p>
    <w:p w14:paraId="494B58E5" w14:textId="77777777" w:rsidR="005165ED" w:rsidRPr="00C37AAF" w:rsidRDefault="005165ED" w:rsidP="00826114">
      <w:pPr>
        <w:pStyle w:val="paragraph"/>
        <w:spacing w:before="0" w:beforeAutospacing="0" w:after="0" w:afterAutospacing="0"/>
        <w:jc w:val="both"/>
        <w:textAlignment w:val="baseline"/>
        <w:rPr>
          <w:rFonts w:asciiTheme="minorHAnsi" w:hAnsiTheme="minorHAnsi" w:cstheme="minorHAnsi"/>
          <w:sz w:val="18"/>
          <w:szCs w:val="18"/>
        </w:rPr>
      </w:pPr>
      <w:r w:rsidRPr="00C37AAF">
        <w:rPr>
          <w:rStyle w:val="normaltextrun"/>
          <w:rFonts w:asciiTheme="minorHAnsi" w:eastAsiaTheme="majorEastAsia" w:hAnsiTheme="minorHAnsi" w:cstheme="minorHAnsi"/>
          <w:color w:val="000000"/>
        </w:rPr>
        <w:t>These tiny infractions were enough to encourage the person to commit more horrific acts, which could lead to more heinous acts (i.e., fraud, larceny). Ethical people might be influenced by their surroundings and become unethical. Because many businesses assume unethical workplace behaviour is the result of a few "bad apples". Less drastic measures are not needed to keep out the bad apples</w:t>
      </w:r>
      <w:r w:rsidRPr="00C37AAF">
        <w:rPr>
          <w:rStyle w:val="normaltextrun"/>
          <w:rFonts w:asciiTheme="minorHAnsi" w:eastAsiaTheme="majorEastAsia" w:hAnsiTheme="minorHAnsi" w:cstheme="minorHAnsi"/>
          <w:color w:val="222222"/>
        </w:rPr>
        <w:t xml:space="preserve"> (Yin, et al., 2019)</w:t>
      </w:r>
      <w:r w:rsidRPr="00C37AAF">
        <w:rPr>
          <w:rStyle w:val="normaltextrun"/>
          <w:rFonts w:asciiTheme="minorHAnsi" w:eastAsiaTheme="majorEastAsia" w:hAnsiTheme="minorHAnsi" w:cstheme="minorHAnsi"/>
          <w:color w:val="000000"/>
        </w:rPr>
        <w:t>.</w:t>
      </w:r>
      <w:r w:rsidRPr="00C37AAF">
        <w:rPr>
          <w:rStyle w:val="eop"/>
          <w:rFonts w:asciiTheme="minorHAnsi" w:eastAsiaTheme="majorEastAsia" w:hAnsiTheme="minorHAnsi" w:cstheme="minorHAnsi"/>
          <w:color w:val="000000"/>
        </w:rPr>
        <w:t> </w:t>
      </w:r>
    </w:p>
    <w:p w14:paraId="6A9E3336" w14:textId="77777777" w:rsidR="005165ED" w:rsidRPr="00C37AAF" w:rsidRDefault="005165ED" w:rsidP="00826114">
      <w:pPr>
        <w:pStyle w:val="paragraph"/>
        <w:spacing w:before="0" w:beforeAutospacing="0" w:after="0" w:afterAutospacing="0"/>
        <w:jc w:val="both"/>
        <w:textAlignment w:val="baseline"/>
        <w:rPr>
          <w:rFonts w:asciiTheme="minorHAnsi" w:hAnsiTheme="minorHAnsi" w:cstheme="minorHAnsi"/>
          <w:sz w:val="18"/>
          <w:szCs w:val="18"/>
        </w:rPr>
      </w:pPr>
      <w:r w:rsidRPr="00C37AAF">
        <w:rPr>
          <w:rStyle w:val="normaltextrun"/>
          <w:rFonts w:asciiTheme="minorHAnsi" w:eastAsiaTheme="majorEastAsia" w:hAnsiTheme="minorHAnsi" w:cstheme="minorHAnsi"/>
          <w:color w:val="000000"/>
        </w:rPr>
        <w:t>To keep employees safe and secure at work, business executives must guarantee that the organization's values, beliefs, practices, and ethics are strong. Employees that share your company's values and principles are valuable. Employees and management working together can produce high-quality businesses (Mannion and Davies, 2018).</w:t>
      </w:r>
      <w:r w:rsidRPr="00C37AAF">
        <w:rPr>
          <w:rStyle w:val="eop"/>
          <w:rFonts w:asciiTheme="minorHAnsi" w:eastAsiaTheme="majorEastAsia" w:hAnsiTheme="minorHAnsi" w:cstheme="minorHAnsi"/>
          <w:color w:val="000000"/>
        </w:rPr>
        <w:t> </w:t>
      </w:r>
    </w:p>
    <w:p w14:paraId="521F9FA5" w14:textId="77777777" w:rsidR="005165ED" w:rsidRPr="00C37AAF" w:rsidRDefault="005165ED" w:rsidP="00826114">
      <w:pPr>
        <w:pStyle w:val="paragraph"/>
        <w:spacing w:before="0" w:beforeAutospacing="0" w:after="0" w:afterAutospacing="0"/>
        <w:jc w:val="both"/>
        <w:textAlignment w:val="baseline"/>
        <w:rPr>
          <w:rFonts w:asciiTheme="minorHAnsi" w:hAnsiTheme="minorHAnsi" w:cstheme="minorHAnsi"/>
          <w:sz w:val="18"/>
          <w:szCs w:val="18"/>
        </w:rPr>
      </w:pPr>
      <w:r w:rsidRPr="00C37AAF">
        <w:rPr>
          <w:rStyle w:val="normaltextrun"/>
          <w:rFonts w:asciiTheme="minorHAnsi" w:eastAsiaTheme="majorEastAsia" w:hAnsiTheme="minorHAnsi" w:cstheme="minorHAnsi"/>
          <w:color w:val="000000"/>
        </w:rPr>
        <w:t>Customers reject ethical business as a result. Consumers have stopped purchasing from 43% of businesses they believe are immoral, and 71% say they are researching the company's beliefs before purchasing. Your confidence is required for the security of your purchase. Corporate culture falls apart when ethics are lacking. Industry, business functions, customer interaction, and financial, and legal aspects are among them (Oyemomi, et al., 2019). Management must prioritize corporate ethics to satisfy customers.</w:t>
      </w:r>
      <w:r w:rsidRPr="00C37AAF">
        <w:rPr>
          <w:rStyle w:val="eop"/>
          <w:rFonts w:asciiTheme="minorHAnsi" w:eastAsiaTheme="majorEastAsia" w:hAnsiTheme="minorHAnsi" w:cstheme="minorHAnsi"/>
          <w:color w:val="000000"/>
        </w:rPr>
        <w:t> </w:t>
      </w:r>
    </w:p>
    <w:p w14:paraId="223C4E8A" w14:textId="77777777" w:rsidR="005165ED" w:rsidRDefault="005165ED" w:rsidP="00826114">
      <w:pPr>
        <w:pStyle w:val="paragraph"/>
        <w:spacing w:before="0" w:beforeAutospacing="0" w:after="0" w:afterAutospacing="0"/>
        <w:jc w:val="both"/>
        <w:textAlignment w:val="baseline"/>
        <w:rPr>
          <w:rStyle w:val="eop"/>
          <w:rFonts w:asciiTheme="minorHAnsi" w:eastAsiaTheme="majorEastAsia" w:hAnsiTheme="minorHAnsi" w:cstheme="minorHAnsi"/>
          <w:color w:val="000000"/>
        </w:rPr>
      </w:pPr>
      <w:r w:rsidRPr="00C37AAF">
        <w:rPr>
          <w:rStyle w:val="normaltextrun"/>
          <w:rFonts w:asciiTheme="minorHAnsi" w:eastAsiaTheme="majorEastAsia" w:hAnsiTheme="minorHAnsi" w:cstheme="minorHAnsi"/>
          <w:color w:val="000000"/>
        </w:rPr>
        <w:t>To attract the best employees and clients, a strong moral compass is required. Employees that are enthusiastic to set an organization's goal to demonstrate their ethical values are more likely to survive and flourish. A company's ethical principles are more likely to grow if widely recognized. Recent research shows that organizations with strong ethical workplace cultures outperform their competition</w:t>
      </w:r>
      <w:r w:rsidRPr="00C37AAF">
        <w:rPr>
          <w:rStyle w:val="normaltextrun"/>
          <w:rFonts w:asciiTheme="minorHAnsi" w:eastAsiaTheme="majorEastAsia" w:hAnsiTheme="minorHAnsi" w:cstheme="minorHAnsi"/>
          <w:color w:val="222222"/>
        </w:rPr>
        <w:t xml:space="preserve"> (Singh, et al.,2021)</w:t>
      </w:r>
      <w:r w:rsidRPr="00C37AAF">
        <w:rPr>
          <w:rStyle w:val="normaltextrun"/>
          <w:rFonts w:asciiTheme="minorHAnsi" w:eastAsiaTheme="majorEastAsia" w:hAnsiTheme="minorHAnsi" w:cstheme="minorHAnsi"/>
          <w:color w:val="000000"/>
        </w:rPr>
        <w:t>.</w:t>
      </w:r>
      <w:r w:rsidRPr="00C37AAF">
        <w:rPr>
          <w:rStyle w:val="eop"/>
          <w:rFonts w:asciiTheme="minorHAnsi" w:eastAsiaTheme="majorEastAsia" w:hAnsiTheme="minorHAnsi" w:cstheme="minorHAnsi"/>
          <w:color w:val="000000"/>
        </w:rPr>
        <w:t> </w:t>
      </w:r>
    </w:p>
    <w:p w14:paraId="1ABEF491" w14:textId="77777777" w:rsidR="00826114" w:rsidRPr="00C37AAF" w:rsidRDefault="00826114" w:rsidP="00826114">
      <w:pPr>
        <w:pStyle w:val="paragraph"/>
        <w:spacing w:before="0" w:beforeAutospacing="0" w:after="0" w:afterAutospacing="0"/>
        <w:jc w:val="both"/>
        <w:textAlignment w:val="baseline"/>
        <w:rPr>
          <w:rFonts w:asciiTheme="minorHAnsi" w:hAnsiTheme="minorHAnsi" w:cstheme="minorHAnsi"/>
          <w:sz w:val="18"/>
          <w:szCs w:val="18"/>
        </w:rPr>
      </w:pPr>
    </w:p>
    <w:p w14:paraId="7E9DD68D" w14:textId="77777777" w:rsidR="005165ED" w:rsidRPr="00826114" w:rsidRDefault="005165ED" w:rsidP="00826114">
      <w:pPr>
        <w:pStyle w:val="paragraph"/>
        <w:spacing w:before="0" w:beforeAutospacing="0" w:after="0" w:afterAutospacing="0"/>
        <w:jc w:val="both"/>
        <w:textAlignment w:val="baseline"/>
        <w:rPr>
          <w:rStyle w:val="eop"/>
          <w:rFonts w:asciiTheme="minorHAnsi" w:eastAsiaTheme="majorEastAsia" w:hAnsiTheme="minorHAnsi" w:cstheme="minorHAnsi"/>
          <w:b/>
          <w:bCs/>
          <w:color w:val="000000"/>
        </w:rPr>
      </w:pPr>
      <w:r w:rsidRPr="00826114">
        <w:rPr>
          <w:rStyle w:val="normaltextrun"/>
          <w:rFonts w:asciiTheme="minorHAnsi" w:eastAsiaTheme="majorEastAsia" w:hAnsiTheme="minorHAnsi" w:cstheme="minorHAnsi"/>
          <w:b/>
          <w:bCs/>
          <w:color w:val="000000"/>
          <w:u w:val="single"/>
        </w:rPr>
        <w:t>Examples of ethical/unethical behaviour in Google are the following:</w:t>
      </w:r>
      <w:r w:rsidRPr="00826114">
        <w:rPr>
          <w:rStyle w:val="eop"/>
          <w:rFonts w:asciiTheme="minorHAnsi" w:eastAsiaTheme="majorEastAsia" w:hAnsiTheme="minorHAnsi" w:cstheme="minorHAnsi"/>
          <w:b/>
          <w:bCs/>
          <w:color w:val="000000"/>
        </w:rPr>
        <w:t> </w:t>
      </w:r>
    </w:p>
    <w:p w14:paraId="1C0DD068" w14:textId="77777777" w:rsidR="00826114" w:rsidRPr="00C37AAF" w:rsidRDefault="00826114" w:rsidP="00826114">
      <w:pPr>
        <w:pStyle w:val="paragraph"/>
        <w:spacing w:before="0" w:beforeAutospacing="0" w:after="0" w:afterAutospacing="0"/>
        <w:jc w:val="both"/>
        <w:textAlignment w:val="baseline"/>
        <w:rPr>
          <w:rFonts w:asciiTheme="minorHAnsi" w:hAnsiTheme="minorHAnsi" w:cstheme="minorHAnsi"/>
          <w:sz w:val="18"/>
          <w:szCs w:val="18"/>
        </w:rPr>
      </w:pPr>
    </w:p>
    <w:p w14:paraId="083CD7F0" w14:textId="77777777" w:rsidR="005165ED" w:rsidRPr="006B6865" w:rsidRDefault="005165ED" w:rsidP="00826114">
      <w:pPr>
        <w:pStyle w:val="paragraph"/>
        <w:numPr>
          <w:ilvl w:val="0"/>
          <w:numId w:val="12"/>
        </w:numPr>
        <w:spacing w:before="0" w:beforeAutospacing="0" w:after="0" w:afterAutospacing="0"/>
        <w:jc w:val="both"/>
        <w:textAlignment w:val="baseline"/>
        <w:rPr>
          <w:rStyle w:val="eop"/>
          <w:rFonts w:asciiTheme="minorHAnsi" w:hAnsiTheme="minorHAnsi" w:cstheme="minorHAnsi"/>
        </w:rPr>
      </w:pPr>
      <w:r w:rsidRPr="00C37AAF">
        <w:rPr>
          <w:rStyle w:val="normaltextrun"/>
          <w:rFonts w:asciiTheme="minorHAnsi" w:eastAsiaTheme="majorEastAsia" w:hAnsiTheme="minorHAnsi" w:cstheme="minorHAnsi"/>
          <w:color w:val="000000"/>
        </w:rPr>
        <w:t>Inappropriate use of company resources. The most common ways to waste a company's time are to cover for someone who is running late or to change a timesheet. This includes knowing a co-worker is working on personal matters while on corporate time. Cold calling for your freelance business and calling your spouse to check on the health of your sick child are examples of "personal business" in this poll. It is unethical to use the corporate time for personal purposes.</w:t>
      </w:r>
      <w:r w:rsidRPr="00C37AAF">
        <w:rPr>
          <w:rStyle w:val="eop"/>
          <w:rFonts w:asciiTheme="minorHAnsi" w:eastAsiaTheme="majorEastAsia" w:hAnsiTheme="minorHAnsi" w:cstheme="minorHAnsi"/>
          <w:color w:val="000000"/>
        </w:rPr>
        <w:t> </w:t>
      </w:r>
    </w:p>
    <w:p w14:paraId="687FDA87" w14:textId="77777777" w:rsidR="006B6865" w:rsidRPr="00C37AAF" w:rsidRDefault="006B6865" w:rsidP="006B6865">
      <w:pPr>
        <w:pStyle w:val="paragraph"/>
        <w:spacing w:before="0" w:beforeAutospacing="0" w:after="0" w:afterAutospacing="0"/>
        <w:ind w:left="720"/>
        <w:jc w:val="both"/>
        <w:textAlignment w:val="baseline"/>
        <w:rPr>
          <w:rFonts w:asciiTheme="minorHAnsi" w:hAnsiTheme="minorHAnsi" w:cstheme="minorHAnsi"/>
        </w:rPr>
      </w:pPr>
    </w:p>
    <w:p w14:paraId="2134B747" w14:textId="77777777" w:rsidR="005165ED" w:rsidRPr="00C37AAF" w:rsidRDefault="005165ED" w:rsidP="006B6865">
      <w:pPr>
        <w:pStyle w:val="paragraph"/>
        <w:numPr>
          <w:ilvl w:val="0"/>
          <w:numId w:val="12"/>
        </w:numPr>
        <w:spacing w:before="0" w:beforeAutospacing="0" w:after="0" w:afterAutospacing="0"/>
        <w:jc w:val="both"/>
        <w:textAlignment w:val="baseline"/>
        <w:rPr>
          <w:rFonts w:asciiTheme="minorHAnsi" w:hAnsiTheme="minorHAnsi" w:cstheme="minorHAnsi"/>
        </w:rPr>
      </w:pPr>
      <w:r w:rsidRPr="00C37AAF">
        <w:rPr>
          <w:rStyle w:val="normaltextrun"/>
          <w:rFonts w:asciiTheme="minorHAnsi" w:eastAsiaTheme="majorEastAsia" w:hAnsiTheme="minorHAnsi" w:cstheme="minorHAnsi"/>
          <w:color w:val="000000"/>
        </w:rPr>
        <w:t>The number of bosses in various locations of Google who use their power and influence to harm their employees is far too high. A lack of legal protection against abusive behaviour in the workplace can be seen in many cases unless the issue is based on race, gender, or ethnicity. Physical or verbal abuse is illegal and punishable by law, so do not engage in it.</w:t>
      </w:r>
      <w:r w:rsidRPr="00C37AAF">
        <w:rPr>
          <w:rStyle w:val="eop"/>
          <w:rFonts w:asciiTheme="minorHAnsi" w:eastAsiaTheme="majorEastAsia" w:hAnsiTheme="minorHAnsi" w:cstheme="minorHAnsi"/>
          <w:color w:val="000000"/>
        </w:rPr>
        <w:t> </w:t>
      </w:r>
    </w:p>
    <w:p w14:paraId="624D5830" w14:textId="77777777" w:rsidR="006B6865" w:rsidRPr="006B6865" w:rsidRDefault="006B6865" w:rsidP="00370DC0">
      <w:pPr>
        <w:pStyle w:val="paragraph"/>
        <w:spacing w:before="0" w:beforeAutospacing="0" w:after="0" w:afterAutospacing="0"/>
        <w:ind w:left="1080"/>
        <w:jc w:val="both"/>
        <w:textAlignment w:val="baseline"/>
        <w:rPr>
          <w:rStyle w:val="normaltextrun"/>
          <w:rFonts w:asciiTheme="minorHAnsi" w:hAnsiTheme="minorHAnsi" w:cstheme="minorHAnsi"/>
        </w:rPr>
      </w:pPr>
    </w:p>
    <w:p w14:paraId="7E67F542" w14:textId="3C27EA1E" w:rsidR="005165ED" w:rsidRPr="00C37AAF" w:rsidRDefault="005165ED" w:rsidP="00370DC0">
      <w:pPr>
        <w:pStyle w:val="paragraph"/>
        <w:numPr>
          <w:ilvl w:val="0"/>
          <w:numId w:val="12"/>
        </w:numPr>
        <w:spacing w:before="0" w:beforeAutospacing="0" w:after="0" w:afterAutospacing="0"/>
        <w:jc w:val="both"/>
        <w:textAlignment w:val="baseline"/>
        <w:rPr>
          <w:rFonts w:asciiTheme="minorHAnsi" w:hAnsiTheme="minorHAnsi" w:cstheme="minorHAnsi"/>
        </w:rPr>
      </w:pPr>
      <w:r w:rsidRPr="00C37AAF">
        <w:rPr>
          <w:rStyle w:val="normaltextrun"/>
          <w:rFonts w:asciiTheme="minorHAnsi" w:eastAsiaTheme="majorEastAsia" w:hAnsiTheme="minorHAnsi" w:cstheme="minorHAnsi"/>
          <w:color w:val="000000"/>
        </w:rPr>
        <w:t>Co-worker theft is a fundamental problem. No matter how small the theft may seem, it is still illegal and unethical behaviour that should be avoided at all costs.</w:t>
      </w:r>
      <w:r w:rsidRPr="00C37AAF">
        <w:rPr>
          <w:rStyle w:val="eop"/>
          <w:rFonts w:asciiTheme="minorHAnsi" w:eastAsiaTheme="majorEastAsia" w:hAnsiTheme="minorHAnsi" w:cstheme="minorHAnsi"/>
          <w:color w:val="000000"/>
        </w:rPr>
        <w:t> </w:t>
      </w:r>
    </w:p>
    <w:p w14:paraId="64A0022F" w14:textId="77777777" w:rsidR="00370DC0" w:rsidRPr="00370DC0" w:rsidRDefault="00370DC0" w:rsidP="00370DC0">
      <w:pPr>
        <w:pStyle w:val="paragraph"/>
        <w:spacing w:before="0" w:beforeAutospacing="0" w:after="0" w:afterAutospacing="0"/>
        <w:ind w:left="1080"/>
        <w:jc w:val="both"/>
        <w:textAlignment w:val="baseline"/>
        <w:rPr>
          <w:rStyle w:val="normaltextrun"/>
          <w:rFonts w:asciiTheme="minorHAnsi" w:hAnsiTheme="minorHAnsi" w:cstheme="minorHAnsi"/>
        </w:rPr>
      </w:pPr>
    </w:p>
    <w:p w14:paraId="7538D657" w14:textId="43B728AB" w:rsidR="005165ED" w:rsidRPr="00C37AAF" w:rsidRDefault="005165ED" w:rsidP="00370DC0">
      <w:pPr>
        <w:pStyle w:val="paragraph"/>
        <w:numPr>
          <w:ilvl w:val="0"/>
          <w:numId w:val="12"/>
        </w:numPr>
        <w:spacing w:before="0" w:beforeAutospacing="0" w:after="0" w:afterAutospacing="0"/>
        <w:jc w:val="both"/>
        <w:textAlignment w:val="baseline"/>
        <w:rPr>
          <w:rFonts w:asciiTheme="minorHAnsi" w:hAnsiTheme="minorHAnsi" w:cstheme="minorHAnsi"/>
        </w:rPr>
      </w:pPr>
      <w:r w:rsidRPr="00C37AAF">
        <w:rPr>
          <w:rStyle w:val="normaltextrun"/>
          <w:rFonts w:asciiTheme="minorHAnsi" w:eastAsiaTheme="majorEastAsia" w:hAnsiTheme="minorHAnsi" w:cstheme="minorHAnsi"/>
          <w:color w:val="000000"/>
        </w:rPr>
        <w:t>Staff members are being led astray. If you lie to your employees, you will lose their trust in the shortest amount of time. The results of a poll asking employees whether their manager or supervisor has lied to them in the last year may surprise them. Lying is widely considered unethical by the public</w:t>
      </w:r>
      <w:r w:rsidRPr="00C37AAF">
        <w:rPr>
          <w:rStyle w:val="normaltextrun"/>
          <w:rFonts w:asciiTheme="minorHAnsi" w:eastAsiaTheme="majorEastAsia" w:hAnsiTheme="minorHAnsi" w:cstheme="minorHAnsi"/>
          <w:color w:val="222222"/>
        </w:rPr>
        <w:t xml:space="preserve"> (Mehralian, et al., 2018)</w:t>
      </w:r>
      <w:r w:rsidRPr="00C37AAF">
        <w:rPr>
          <w:rStyle w:val="normaltextrun"/>
          <w:rFonts w:asciiTheme="minorHAnsi" w:eastAsiaTheme="majorEastAsia" w:hAnsiTheme="minorHAnsi" w:cstheme="minorHAnsi"/>
          <w:color w:val="000000"/>
        </w:rPr>
        <w:t>.</w:t>
      </w:r>
      <w:r w:rsidRPr="00C37AAF">
        <w:rPr>
          <w:rStyle w:val="eop"/>
          <w:rFonts w:asciiTheme="minorHAnsi" w:eastAsiaTheme="majorEastAsia" w:hAnsiTheme="minorHAnsi" w:cstheme="minorHAnsi"/>
          <w:color w:val="000000"/>
        </w:rPr>
        <w:t> </w:t>
      </w:r>
    </w:p>
    <w:p w14:paraId="5BA95183" w14:textId="77777777" w:rsidR="00554780" w:rsidRPr="00554780" w:rsidRDefault="00554780" w:rsidP="00554780">
      <w:pPr>
        <w:pStyle w:val="paragraph"/>
        <w:spacing w:before="0" w:beforeAutospacing="0" w:after="0" w:afterAutospacing="0"/>
        <w:ind w:left="1080"/>
        <w:jc w:val="both"/>
        <w:textAlignment w:val="baseline"/>
        <w:rPr>
          <w:rStyle w:val="normaltextrun"/>
          <w:rFonts w:asciiTheme="minorHAnsi" w:hAnsiTheme="minorHAnsi" w:cstheme="minorHAnsi"/>
        </w:rPr>
      </w:pPr>
    </w:p>
    <w:p w14:paraId="2083C111" w14:textId="322F4CFD" w:rsidR="005165ED" w:rsidRPr="00C37AAF" w:rsidRDefault="005165ED" w:rsidP="00554780">
      <w:pPr>
        <w:pStyle w:val="paragraph"/>
        <w:numPr>
          <w:ilvl w:val="0"/>
          <w:numId w:val="12"/>
        </w:numPr>
        <w:spacing w:before="0" w:beforeAutospacing="0" w:after="0" w:afterAutospacing="0"/>
        <w:jc w:val="both"/>
        <w:textAlignment w:val="baseline"/>
        <w:rPr>
          <w:rFonts w:asciiTheme="minorHAnsi" w:hAnsiTheme="minorHAnsi" w:cstheme="minorHAnsi"/>
        </w:rPr>
      </w:pPr>
      <w:r w:rsidRPr="00C37AAF">
        <w:rPr>
          <w:rStyle w:val="normaltextrun"/>
          <w:rFonts w:asciiTheme="minorHAnsi" w:eastAsiaTheme="majorEastAsia" w:hAnsiTheme="minorHAnsi" w:cstheme="minorHAnsi"/>
          <w:color w:val="000000"/>
        </w:rPr>
        <w:t>Definition of the company's Internet policy in violation. Cyberslackers. Those that use the internet while they should be working are referred to as "internet addicts." This is a significant problem for corporations, one worth many billions of dollars. You would not have known this was an ethical issue if you regularly checked your social media profiles. This is an example of a violation of an organization's internet policy, which is illegal</w:t>
      </w:r>
      <w:r w:rsidRPr="00C37AAF">
        <w:rPr>
          <w:rStyle w:val="normaltextrun"/>
          <w:rFonts w:asciiTheme="minorHAnsi" w:eastAsiaTheme="majorEastAsia" w:hAnsiTheme="minorHAnsi" w:cstheme="minorHAnsi"/>
          <w:color w:val="222222"/>
        </w:rPr>
        <w:t xml:space="preserve"> (Roscoe, et al.,2019)</w:t>
      </w:r>
      <w:r w:rsidRPr="00C37AAF">
        <w:rPr>
          <w:rStyle w:val="normaltextrun"/>
          <w:rFonts w:asciiTheme="minorHAnsi" w:eastAsiaTheme="majorEastAsia" w:hAnsiTheme="minorHAnsi" w:cstheme="minorHAnsi"/>
          <w:color w:val="000000"/>
        </w:rPr>
        <w:t>.</w:t>
      </w:r>
      <w:r w:rsidRPr="00C37AAF">
        <w:rPr>
          <w:rStyle w:val="eop"/>
          <w:rFonts w:asciiTheme="minorHAnsi" w:eastAsiaTheme="majorEastAsia" w:hAnsiTheme="minorHAnsi" w:cstheme="minorHAnsi"/>
          <w:color w:val="000000"/>
        </w:rPr>
        <w:t> </w:t>
      </w:r>
    </w:p>
    <w:p w14:paraId="008D1771" w14:textId="77777777" w:rsidR="00554780" w:rsidRPr="00554780" w:rsidRDefault="00554780" w:rsidP="002E4D61">
      <w:pPr>
        <w:pStyle w:val="paragraph"/>
        <w:spacing w:before="0" w:beforeAutospacing="0" w:after="0" w:afterAutospacing="0"/>
        <w:ind w:left="720"/>
        <w:jc w:val="both"/>
        <w:textAlignment w:val="baseline"/>
        <w:rPr>
          <w:rStyle w:val="normaltextrun"/>
          <w:rFonts w:asciiTheme="minorHAnsi" w:hAnsiTheme="minorHAnsi" w:cstheme="minorHAnsi"/>
        </w:rPr>
      </w:pPr>
    </w:p>
    <w:p w14:paraId="79926D95" w14:textId="2F0F7F22" w:rsidR="005165ED" w:rsidRPr="00C37AAF" w:rsidRDefault="005165ED" w:rsidP="002E4D61">
      <w:pPr>
        <w:pStyle w:val="paragraph"/>
        <w:numPr>
          <w:ilvl w:val="0"/>
          <w:numId w:val="12"/>
        </w:numPr>
        <w:spacing w:before="0" w:beforeAutospacing="0" w:after="0" w:afterAutospacing="0"/>
        <w:jc w:val="both"/>
        <w:textAlignment w:val="baseline"/>
        <w:rPr>
          <w:rFonts w:asciiTheme="minorHAnsi" w:hAnsiTheme="minorHAnsi" w:cstheme="minorHAnsi"/>
        </w:rPr>
      </w:pPr>
      <w:r w:rsidRPr="00C37AAF">
        <w:rPr>
          <w:rStyle w:val="normaltextrun"/>
          <w:rFonts w:asciiTheme="minorHAnsi" w:eastAsiaTheme="majorEastAsia" w:hAnsiTheme="minorHAnsi" w:cstheme="minorHAnsi"/>
          <w:color w:val="000000"/>
        </w:rPr>
        <w:t>An immoral CEO's effect on the company's culture will harm employee morale. They will not hesitate to criticize and discipline their employees if they accept bribes, distort sales figures, or pressure co-workers to perform "favours" (whether personal or financial in nature). By repeatedly repopulating the firm with people who have the same values and attitudes, the current emphasis on hiring for "cultural fit" can intensify a toxic culture. The use of "cultural fit" as a justification for discrimination presents ethical and legal issues.</w:t>
      </w:r>
      <w:r w:rsidRPr="00C37AAF">
        <w:rPr>
          <w:rStyle w:val="eop"/>
          <w:rFonts w:asciiTheme="minorHAnsi" w:eastAsiaTheme="majorEastAsia" w:hAnsiTheme="minorHAnsi" w:cstheme="minorHAnsi"/>
          <w:color w:val="000000"/>
        </w:rPr>
        <w:t> </w:t>
      </w:r>
    </w:p>
    <w:p w14:paraId="64DC94CC" w14:textId="77777777" w:rsidR="005165ED" w:rsidRPr="005165ED" w:rsidRDefault="005165ED" w:rsidP="005165ED"/>
    <w:p w14:paraId="0C1DF9BF" w14:textId="4053F96D" w:rsidR="00DE66A2" w:rsidRDefault="00DE66A2" w:rsidP="00DE66A2">
      <w:pPr>
        <w:pStyle w:val="Heading1"/>
      </w:pPr>
      <w:bookmarkStart w:id="17" w:name="_Toc107355682"/>
      <w:r>
        <w:t>3.0 Conclusion</w:t>
      </w:r>
      <w:bookmarkEnd w:id="17"/>
    </w:p>
    <w:p w14:paraId="3A996A2B" w14:textId="77777777" w:rsidR="009D2199" w:rsidRPr="009D2199" w:rsidRDefault="009D2199" w:rsidP="009D2199">
      <w:pPr>
        <w:spacing w:after="0" w:line="240" w:lineRule="auto"/>
        <w:jc w:val="both"/>
        <w:textAlignment w:val="baseline"/>
        <w:rPr>
          <w:rFonts w:eastAsia="Times New Roman" w:cstheme="minorHAnsi"/>
          <w:sz w:val="18"/>
          <w:szCs w:val="18"/>
          <w:lang w:eastAsia="en-GB"/>
        </w:rPr>
      </w:pPr>
      <w:r w:rsidRPr="009D2199">
        <w:rPr>
          <w:rFonts w:eastAsia="Times New Roman" w:cstheme="minorHAnsi"/>
          <w:color w:val="000000"/>
          <w:sz w:val="24"/>
          <w:szCs w:val="24"/>
          <w:lang w:eastAsia="en-GB"/>
        </w:rPr>
        <w:t>Employees consider their current duties and commitments, as well as the prospective employer's corporate culture when looking for a new job. The ability to "connect" managers and staff is critical, according to Project Oxygen. However, this is only one piece of the puzzle. Management, employees, and consumers are all explicitly attributed in this case study, and the term "connection" is used to underline the importance of the employees who are most focused on and aligned with the organization's aims. To comprehend a company's culture, you must first comprehend its employees' attitudes and behaviours. External observers may find it challenging to comprehend society's growing diversity. Google and Zappos have demonstrated that by explaining their strategy, they can correctly implement it. </w:t>
      </w:r>
    </w:p>
    <w:p w14:paraId="2A8AD375" w14:textId="77777777" w:rsidR="009D2199" w:rsidRPr="009D2199" w:rsidRDefault="009D2199" w:rsidP="009D2199">
      <w:pPr>
        <w:spacing w:after="0" w:line="240" w:lineRule="auto"/>
        <w:jc w:val="both"/>
        <w:textAlignment w:val="baseline"/>
        <w:rPr>
          <w:rFonts w:ascii="Segoe UI" w:eastAsia="Times New Roman" w:hAnsi="Segoe UI" w:cs="Segoe UI"/>
          <w:sz w:val="18"/>
          <w:szCs w:val="18"/>
          <w:lang w:eastAsia="en-GB"/>
        </w:rPr>
      </w:pPr>
      <w:r w:rsidRPr="009D2199">
        <w:rPr>
          <w:rFonts w:eastAsia="Times New Roman" w:cstheme="minorHAnsi"/>
          <w:color w:val="000000"/>
          <w:sz w:val="24"/>
          <w:szCs w:val="24"/>
          <w:lang w:eastAsia="en-GB"/>
        </w:rPr>
        <w:t>They were able to attain commercial success because of their capacity to create long-term relationships with all these parties. So, what is the deal with this amazing connection? To raise community awareness among employees, open events should be conducted as frequently as possible, and the CEO should assist in their promotion. Leaders must refrain from erecting artificial walls among themselves and their employees. Leaders must assist team members in communicating more effectively and freely. No one in the organization will feel safe complaining if the leader fails to listen. As a result, changing the organization's culture and resolving cultural conflicts is challenging. The "culture of connection," as defined by leaders' actions, has a profound impact on company culture</w:t>
      </w:r>
      <w:r w:rsidRPr="009D2199">
        <w:rPr>
          <w:rFonts w:ascii="Calibri" w:eastAsia="Times New Roman" w:hAnsi="Calibri" w:cs="Calibri"/>
          <w:color w:val="000000"/>
          <w:sz w:val="24"/>
          <w:szCs w:val="24"/>
          <w:lang w:eastAsia="en-GB"/>
        </w:rPr>
        <w:t>. </w:t>
      </w:r>
    </w:p>
    <w:p w14:paraId="2585245C" w14:textId="77777777" w:rsidR="00224F0A" w:rsidRDefault="00224F0A">
      <w:pPr>
        <w:rPr>
          <w:rFonts w:asciiTheme="majorHAnsi" w:eastAsiaTheme="majorEastAsia" w:hAnsiTheme="majorHAnsi" w:cstheme="majorBidi"/>
          <w:color w:val="2F5496" w:themeColor="accent1" w:themeShade="BF"/>
          <w:sz w:val="32"/>
          <w:szCs w:val="32"/>
        </w:rPr>
      </w:pPr>
      <w:r>
        <w:br w:type="page"/>
      </w:r>
    </w:p>
    <w:p w14:paraId="7094B106" w14:textId="7CCB7CF1" w:rsidR="00DE66A2" w:rsidRDefault="00DE66A2" w:rsidP="00DE66A2">
      <w:pPr>
        <w:pStyle w:val="Heading1"/>
      </w:pPr>
      <w:bookmarkStart w:id="18" w:name="_Toc107355683"/>
      <w:r>
        <w:t>4.0 Recommendation</w:t>
      </w:r>
      <w:bookmarkEnd w:id="18"/>
    </w:p>
    <w:p w14:paraId="4B217B36" w14:textId="77777777" w:rsidR="00EC0F4E" w:rsidRPr="00EC0F4E" w:rsidRDefault="00EC0F4E" w:rsidP="00E11ABA">
      <w:pPr>
        <w:spacing w:after="0" w:line="240" w:lineRule="auto"/>
        <w:jc w:val="both"/>
        <w:textAlignment w:val="baseline"/>
        <w:rPr>
          <w:rFonts w:ascii="Segoe UI" w:eastAsia="Times New Roman" w:hAnsi="Segoe UI" w:cs="Segoe UI"/>
          <w:sz w:val="18"/>
          <w:szCs w:val="18"/>
          <w:lang w:eastAsia="en-GB"/>
        </w:rPr>
      </w:pPr>
      <w:r w:rsidRPr="00EC0F4E">
        <w:rPr>
          <w:rFonts w:ascii="Calibri" w:eastAsia="Times New Roman" w:hAnsi="Calibri" w:cs="Calibri"/>
          <w:color w:val="000000"/>
          <w:sz w:val="24"/>
          <w:szCs w:val="24"/>
          <w:u w:val="single"/>
          <w:lang w:eastAsia="en-GB"/>
        </w:rPr>
        <w:t>Recommendation:1</w:t>
      </w:r>
      <w:r w:rsidRPr="00EC0F4E">
        <w:rPr>
          <w:rFonts w:ascii="Calibri" w:eastAsia="Times New Roman" w:hAnsi="Calibri" w:cs="Calibri"/>
          <w:color w:val="000000"/>
          <w:sz w:val="24"/>
          <w:szCs w:val="24"/>
          <w:lang w:eastAsia="en-GB"/>
        </w:rPr>
        <w:t> </w:t>
      </w:r>
    </w:p>
    <w:p w14:paraId="5E8095E4" w14:textId="77777777" w:rsidR="00EC0F4E" w:rsidRPr="00EC0F4E" w:rsidRDefault="00EC0F4E" w:rsidP="00E11ABA">
      <w:pPr>
        <w:spacing w:after="0" w:line="240" w:lineRule="auto"/>
        <w:jc w:val="both"/>
        <w:textAlignment w:val="baseline"/>
        <w:rPr>
          <w:rFonts w:ascii="Segoe UI" w:eastAsia="Times New Roman" w:hAnsi="Segoe UI" w:cs="Segoe UI"/>
          <w:sz w:val="18"/>
          <w:szCs w:val="18"/>
          <w:lang w:eastAsia="en-GB"/>
        </w:rPr>
      </w:pPr>
      <w:r w:rsidRPr="00EC0F4E">
        <w:rPr>
          <w:rFonts w:ascii="Calibri" w:eastAsia="Times New Roman" w:hAnsi="Calibri" w:cs="Calibri"/>
          <w:color w:val="000000"/>
          <w:sz w:val="24"/>
          <w:szCs w:val="24"/>
          <w:lang w:eastAsia="en-GB"/>
        </w:rPr>
        <w:t xml:space="preserve">An effective recruitment strategy can enable a company's distinctive cultural assets to their full potential. Employee performance is better when their personalities are aligned with the company's values and goals. As a result, Google's culture reflects the demands of technology and internet services firms. To keep up with the rapid advancement of industry standards, the company has established an innovative culture throughout the organization. Many of these factors are used in Google LLC's SWOT analysis when assessing its strengths. One of the world's leading technology businesses can teach us a lot about organizational design &amp; human resource development. </w:t>
      </w:r>
      <w:r w:rsidRPr="00EC0F4E">
        <w:rPr>
          <w:rFonts w:ascii="Calibri" w:eastAsia="Times New Roman" w:hAnsi="Calibri" w:cs="Calibri"/>
          <w:color w:val="222222"/>
          <w:sz w:val="24"/>
          <w:szCs w:val="24"/>
          <w:lang w:eastAsia="en-GB"/>
        </w:rPr>
        <w:t>(Roscoe, et al.,2019)</w:t>
      </w:r>
      <w:r w:rsidRPr="00EC0F4E">
        <w:rPr>
          <w:rFonts w:ascii="Calibri" w:eastAsia="Times New Roman" w:hAnsi="Calibri" w:cs="Calibri"/>
          <w:color w:val="000000"/>
          <w:sz w:val="24"/>
          <w:szCs w:val="24"/>
          <w:lang w:eastAsia="en-GB"/>
        </w:rPr>
        <w:t>.  </w:t>
      </w:r>
    </w:p>
    <w:p w14:paraId="06032C6A" w14:textId="77777777" w:rsidR="00EC0F4E" w:rsidRPr="00EC0F4E" w:rsidRDefault="00EC0F4E" w:rsidP="00E11ABA">
      <w:pPr>
        <w:spacing w:after="0" w:line="240" w:lineRule="auto"/>
        <w:jc w:val="both"/>
        <w:textAlignment w:val="baseline"/>
        <w:rPr>
          <w:rFonts w:ascii="Segoe UI" w:eastAsia="Times New Roman" w:hAnsi="Segoe UI" w:cs="Segoe UI"/>
          <w:sz w:val="18"/>
          <w:szCs w:val="18"/>
          <w:lang w:eastAsia="en-GB"/>
        </w:rPr>
      </w:pPr>
      <w:r w:rsidRPr="00EC0F4E">
        <w:rPr>
          <w:rFonts w:ascii="Calibri" w:eastAsia="Times New Roman" w:hAnsi="Calibri" w:cs="Calibri"/>
          <w:color w:val="000000"/>
          <w:sz w:val="24"/>
          <w:szCs w:val="24"/>
          <w:lang w:eastAsia="en-GB"/>
        </w:rPr>
        <w:t>Open communication within Google's ranks can help your company's organizational culture improve. Information and communication exchange is still carefully monitored for the time being, even if the workplace culture supports it. By increasing employee autonomy, Google can increase the flow of information and speed it up. This guidance will assist you in improving your company's product development procedures. A more inventive programme geared at helping individual Google employees acquires professional responsibilities could help the company's organizational culture. This advice is meant to help employees improve their knowledge, abilities, and capabilities. </w:t>
      </w:r>
    </w:p>
    <w:p w14:paraId="42CB9727" w14:textId="77777777" w:rsidR="00EC0F4E" w:rsidRPr="00EC0F4E" w:rsidRDefault="00EC0F4E" w:rsidP="00E11ABA">
      <w:pPr>
        <w:spacing w:after="0" w:line="240" w:lineRule="auto"/>
        <w:jc w:val="both"/>
        <w:textAlignment w:val="baseline"/>
        <w:rPr>
          <w:rFonts w:ascii="Segoe UI" w:eastAsia="Times New Roman" w:hAnsi="Segoe UI" w:cs="Segoe UI"/>
          <w:sz w:val="18"/>
          <w:szCs w:val="18"/>
          <w:lang w:eastAsia="en-GB"/>
        </w:rPr>
      </w:pPr>
      <w:r w:rsidRPr="00EC0F4E">
        <w:rPr>
          <w:rFonts w:ascii="Calibri" w:eastAsia="Times New Roman" w:hAnsi="Calibri" w:cs="Calibri"/>
          <w:color w:val="000000"/>
          <w:sz w:val="24"/>
          <w:szCs w:val="24"/>
          <w:u w:val="single"/>
          <w:lang w:eastAsia="en-GB"/>
        </w:rPr>
        <w:t>Recommendation: 2</w:t>
      </w:r>
      <w:r w:rsidRPr="00EC0F4E">
        <w:rPr>
          <w:rFonts w:ascii="Calibri" w:eastAsia="Times New Roman" w:hAnsi="Calibri" w:cs="Calibri"/>
          <w:color w:val="000000"/>
          <w:sz w:val="24"/>
          <w:szCs w:val="24"/>
          <w:lang w:eastAsia="en-GB"/>
        </w:rPr>
        <w:t> </w:t>
      </w:r>
    </w:p>
    <w:p w14:paraId="1772994C" w14:textId="77777777" w:rsidR="00EC0F4E" w:rsidRPr="00EC0F4E" w:rsidRDefault="00EC0F4E" w:rsidP="00E11ABA">
      <w:pPr>
        <w:spacing w:after="0" w:line="240" w:lineRule="auto"/>
        <w:jc w:val="both"/>
        <w:textAlignment w:val="baseline"/>
        <w:rPr>
          <w:rFonts w:ascii="Segoe UI" w:eastAsia="Times New Roman" w:hAnsi="Segoe UI" w:cs="Segoe UI"/>
          <w:color w:val="2F5496"/>
          <w:sz w:val="18"/>
          <w:szCs w:val="18"/>
          <w:lang w:eastAsia="en-GB"/>
        </w:rPr>
      </w:pPr>
      <w:r w:rsidRPr="00EC0F4E">
        <w:rPr>
          <w:rFonts w:ascii="Calibri" w:eastAsia="Times New Roman" w:hAnsi="Calibri" w:cs="Calibri"/>
          <w:b/>
          <w:bCs/>
          <w:color w:val="2F5496"/>
          <w:sz w:val="24"/>
          <w:szCs w:val="24"/>
          <w:lang w:eastAsia="en-GB"/>
        </w:rPr>
        <w:t>Increasing remote working</w:t>
      </w:r>
      <w:r w:rsidRPr="00EC0F4E">
        <w:rPr>
          <w:rFonts w:ascii="Calibri" w:eastAsia="Times New Roman" w:hAnsi="Calibri" w:cs="Calibri"/>
          <w:color w:val="2F5496"/>
          <w:sz w:val="24"/>
          <w:szCs w:val="24"/>
          <w:lang w:eastAsia="en-GB"/>
        </w:rPr>
        <w:t> </w:t>
      </w:r>
    </w:p>
    <w:p w14:paraId="226FC231" w14:textId="77777777" w:rsidR="00EC0F4E" w:rsidRPr="00EC0F4E" w:rsidRDefault="00EC0F4E" w:rsidP="00E11ABA">
      <w:pPr>
        <w:spacing w:after="0" w:line="240" w:lineRule="auto"/>
        <w:jc w:val="both"/>
        <w:textAlignment w:val="baseline"/>
        <w:rPr>
          <w:rFonts w:ascii="Segoe UI" w:eastAsia="Times New Roman" w:hAnsi="Segoe UI" w:cs="Segoe UI"/>
          <w:sz w:val="18"/>
          <w:szCs w:val="18"/>
          <w:lang w:eastAsia="en-GB"/>
        </w:rPr>
      </w:pPr>
      <w:r w:rsidRPr="00EC0F4E">
        <w:rPr>
          <w:rFonts w:ascii="Calibri" w:eastAsia="Times New Roman" w:hAnsi="Calibri" w:cs="Calibri"/>
          <w:color w:val="000000"/>
          <w:sz w:val="24"/>
          <w:szCs w:val="24"/>
          <w:lang w:eastAsia="en-GB"/>
        </w:rPr>
        <w:t>According to Gartner's survey, more than 30% of respondents are likely to work part-time from home because of the COVID-19. Make sure you are prepared to shift your employees' experience efforts because of the shift to a more remote workplace environment and look at the important characteristics that your employees will require to collaborate digitally. In a remote work setting, determine if you need to change Google performance criteria and employee assessment techniques. </w:t>
      </w:r>
    </w:p>
    <w:p w14:paraId="03F3907B" w14:textId="77777777" w:rsidR="00375572" w:rsidRPr="00375572" w:rsidRDefault="00375572" w:rsidP="00E11ABA">
      <w:pPr>
        <w:jc w:val="both"/>
      </w:pPr>
    </w:p>
    <w:p w14:paraId="0369EA28" w14:textId="77777777" w:rsidR="00224F0A" w:rsidRDefault="00224F0A">
      <w:pPr>
        <w:rPr>
          <w:rFonts w:asciiTheme="majorHAnsi" w:eastAsiaTheme="majorEastAsia" w:hAnsiTheme="majorHAnsi" w:cstheme="majorBidi"/>
          <w:color w:val="2F5496" w:themeColor="accent1" w:themeShade="BF"/>
          <w:sz w:val="32"/>
          <w:szCs w:val="32"/>
        </w:rPr>
      </w:pPr>
      <w:r>
        <w:br w:type="page"/>
      </w:r>
    </w:p>
    <w:p w14:paraId="37444AAC" w14:textId="7FD0AC2B" w:rsidR="00DE66A2" w:rsidRDefault="00DE66A2" w:rsidP="00DE66A2">
      <w:pPr>
        <w:pStyle w:val="Heading1"/>
      </w:pPr>
      <w:bookmarkStart w:id="19" w:name="_Toc107355684"/>
      <w:r>
        <w:t>5.0 Reference List.</w:t>
      </w:r>
      <w:bookmarkEnd w:id="19"/>
    </w:p>
    <w:p w14:paraId="5D47A094" w14:textId="77777777" w:rsidR="00E45927" w:rsidRDefault="00E45927" w:rsidP="00E45927">
      <w:pPr>
        <w:spacing w:line="360" w:lineRule="auto"/>
        <w:jc w:val="both"/>
        <w:rPr>
          <w:rFonts w:ascii="Times New Roman" w:hAnsi="Times New Roman"/>
          <w:sz w:val="24"/>
          <w:szCs w:val="24"/>
        </w:rPr>
      </w:pPr>
      <w:r>
        <w:rPr>
          <w:rFonts w:ascii="Times New Roman" w:hAnsi="Times New Roman"/>
          <w:color w:val="222222"/>
          <w:sz w:val="24"/>
          <w:szCs w:val="24"/>
          <w:shd w:val="clear" w:color="auto" w:fill="FFFFFF"/>
        </w:rPr>
        <w:t xml:space="preserve">Dubey, R., Gunasekaran, A., Childe, S.J., </w:t>
      </w:r>
      <w:proofErr w:type="spellStart"/>
      <w:r>
        <w:rPr>
          <w:rFonts w:ascii="Times New Roman" w:hAnsi="Times New Roman"/>
          <w:color w:val="222222"/>
          <w:sz w:val="24"/>
          <w:szCs w:val="24"/>
          <w:shd w:val="clear" w:color="auto" w:fill="FFFFFF"/>
        </w:rPr>
        <w:t>Roubaud</w:t>
      </w:r>
      <w:proofErr w:type="spellEnd"/>
      <w:r>
        <w:rPr>
          <w:rFonts w:ascii="Times New Roman" w:hAnsi="Times New Roman"/>
          <w:color w:val="222222"/>
          <w:sz w:val="24"/>
          <w:szCs w:val="24"/>
          <w:shd w:val="clear" w:color="auto" w:fill="FFFFFF"/>
        </w:rPr>
        <w:t xml:space="preserve">, D., Wamba, S.F., </w:t>
      </w:r>
      <w:proofErr w:type="spellStart"/>
      <w:r>
        <w:rPr>
          <w:rFonts w:ascii="Times New Roman" w:hAnsi="Times New Roman"/>
          <w:color w:val="222222"/>
          <w:sz w:val="24"/>
          <w:szCs w:val="24"/>
          <w:shd w:val="clear" w:color="auto" w:fill="FFFFFF"/>
        </w:rPr>
        <w:t>Giannakis</w:t>
      </w:r>
      <w:proofErr w:type="spellEnd"/>
      <w:r>
        <w:rPr>
          <w:rFonts w:ascii="Times New Roman" w:hAnsi="Times New Roman"/>
          <w:color w:val="222222"/>
          <w:sz w:val="24"/>
          <w:szCs w:val="24"/>
          <w:shd w:val="clear" w:color="auto" w:fill="FFFFFF"/>
        </w:rPr>
        <w:t xml:space="preserve">, M. and </w:t>
      </w:r>
      <w:proofErr w:type="spellStart"/>
      <w:r>
        <w:rPr>
          <w:rFonts w:ascii="Times New Roman" w:hAnsi="Times New Roman"/>
          <w:color w:val="222222"/>
          <w:sz w:val="24"/>
          <w:szCs w:val="24"/>
          <w:shd w:val="clear" w:color="auto" w:fill="FFFFFF"/>
        </w:rPr>
        <w:t>Foropon</w:t>
      </w:r>
      <w:proofErr w:type="spellEnd"/>
      <w:r>
        <w:rPr>
          <w:rFonts w:ascii="Times New Roman" w:hAnsi="Times New Roman"/>
          <w:color w:val="222222"/>
          <w:sz w:val="24"/>
          <w:szCs w:val="24"/>
          <w:shd w:val="clear" w:color="auto" w:fill="FFFFFF"/>
        </w:rPr>
        <w:t>, C., 2019. Big data analytics and organizational culture as complements to swift trust and collaborative performance in the humanitarian supply chain. </w:t>
      </w:r>
      <w:r>
        <w:rPr>
          <w:rFonts w:ascii="Times New Roman" w:hAnsi="Times New Roman"/>
          <w:i/>
          <w:iCs/>
          <w:color w:val="222222"/>
          <w:sz w:val="24"/>
          <w:szCs w:val="24"/>
          <w:shd w:val="clear" w:color="auto" w:fill="FFFFFF"/>
        </w:rPr>
        <w:t>International Journal of Production Economics</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210</w:t>
      </w:r>
      <w:r>
        <w:rPr>
          <w:rFonts w:ascii="Times New Roman" w:hAnsi="Times New Roman"/>
          <w:color w:val="222222"/>
          <w:sz w:val="24"/>
          <w:szCs w:val="24"/>
          <w:shd w:val="clear" w:color="auto" w:fill="FFFFFF"/>
        </w:rPr>
        <w:t>, pp.120-136.</w:t>
      </w:r>
    </w:p>
    <w:p w14:paraId="1FE832B2"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 xml:space="preserve">Abubakar, A.M., </w:t>
      </w:r>
      <w:proofErr w:type="spellStart"/>
      <w:r>
        <w:rPr>
          <w:rFonts w:ascii="Times New Roman" w:hAnsi="Times New Roman"/>
          <w:color w:val="222222"/>
          <w:sz w:val="24"/>
          <w:szCs w:val="24"/>
          <w:shd w:val="clear" w:color="auto" w:fill="FFFFFF"/>
        </w:rPr>
        <w:t>Elrehail</w:t>
      </w:r>
      <w:proofErr w:type="spellEnd"/>
      <w:r>
        <w:rPr>
          <w:rFonts w:ascii="Times New Roman" w:hAnsi="Times New Roman"/>
          <w:color w:val="222222"/>
          <w:sz w:val="24"/>
          <w:szCs w:val="24"/>
          <w:shd w:val="clear" w:color="auto" w:fill="FFFFFF"/>
        </w:rPr>
        <w:t xml:space="preserve">, H., </w:t>
      </w:r>
      <w:proofErr w:type="spellStart"/>
      <w:r>
        <w:rPr>
          <w:rFonts w:ascii="Times New Roman" w:hAnsi="Times New Roman"/>
          <w:color w:val="222222"/>
          <w:sz w:val="24"/>
          <w:szCs w:val="24"/>
          <w:shd w:val="clear" w:color="auto" w:fill="FFFFFF"/>
        </w:rPr>
        <w:t>Alatailat</w:t>
      </w:r>
      <w:proofErr w:type="spellEnd"/>
      <w:r>
        <w:rPr>
          <w:rFonts w:ascii="Times New Roman" w:hAnsi="Times New Roman"/>
          <w:color w:val="222222"/>
          <w:sz w:val="24"/>
          <w:szCs w:val="24"/>
          <w:shd w:val="clear" w:color="auto" w:fill="FFFFFF"/>
        </w:rPr>
        <w:t xml:space="preserve">, M.A. and </w:t>
      </w:r>
      <w:proofErr w:type="spellStart"/>
      <w:r>
        <w:rPr>
          <w:rFonts w:ascii="Times New Roman" w:hAnsi="Times New Roman"/>
          <w:color w:val="222222"/>
          <w:sz w:val="24"/>
          <w:szCs w:val="24"/>
          <w:shd w:val="clear" w:color="auto" w:fill="FFFFFF"/>
        </w:rPr>
        <w:t>Elçi</w:t>
      </w:r>
      <w:proofErr w:type="spellEnd"/>
      <w:r>
        <w:rPr>
          <w:rFonts w:ascii="Times New Roman" w:hAnsi="Times New Roman"/>
          <w:color w:val="222222"/>
          <w:sz w:val="24"/>
          <w:szCs w:val="24"/>
          <w:shd w:val="clear" w:color="auto" w:fill="FFFFFF"/>
        </w:rPr>
        <w:t xml:space="preserve">, A., 2019. Knowledge management, decision-making </w:t>
      </w:r>
      <w:proofErr w:type="gramStart"/>
      <w:r>
        <w:rPr>
          <w:rFonts w:ascii="Times New Roman" w:hAnsi="Times New Roman"/>
          <w:color w:val="222222"/>
          <w:sz w:val="24"/>
          <w:szCs w:val="24"/>
          <w:shd w:val="clear" w:color="auto" w:fill="FFFFFF"/>
        </w:rPr>
        <w:t>style</w:t>
      </w:r>
      <w:proofErr w:type="gramEnd"/>
      <w:r>
        <w:rPr>
          <w:rFonts w:ascii="Times New Roman" w:hAnsi="Times New Roman"/>
          <w:color w:val="222222"/>
          <w:sz w:val="24"/>
          <w:szCs w:val="24"/>
          <w:shd w:val="clear" w:color="auto" w:fill="FFFFFF"/>
        </w:rPr>
        <w:t xml:space="preserve"> and organizational performance. </w:t>
      </w:r>
      <w:r>
        <w:rPr>
          <w:rFonts w:ascii="Times New Roman" w:hAnsi="Times New Roman"/>
          <w:i/>
          <w:iCs/>
          <w:color w:val="222222"/>
          <w:sz w:val="24"/>
          <w:szCs w:val="24"/>
          <w:shd w:val="clear" w:color="auto" w:fill="FFFFFF"/>
        </w:rPr>
        <w:t>Journal of Innovation &amp; Knowledge</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4</w:t>
      </w:r>
      <w:r>
        <w:rPr>
          <w:rFonts w:ascii="Times New Roman" w:hAnsi="Times New Roman"/>
          <w:color w:val="222222"/>
          <w:sz w:val="24"/>
          <w:szCs w:val="24"/>
          <w:shd w:val="clear" w:color="auto" w:fill="FFFFFF"/>
        </w:rPr>
        <w:t>(2), pp.104-114.</w:t>
      </w:r>
    </w:p>
    <w:p w14:paraId="29EDA3D8"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Paais, M. and Pattiruhu, J.R., 2020. Effect of motivation, leadership, and organizational culture on satisfaction and employee performance. </w:t>
      </w:r>
      <w:r>
        <w:rPr>
          <w:rFonts w:ascii="Times New Roman" w:hAnsi="Times New Roman"/>
          <w:i/>
          <w:iCs/>
          <w:color w:val="222222"/>
          <w:sz w:val="24"/>
          <w:szCs w:val="24"/>
          <w:shd w:val="clear" w:color="auto" w:fill="FFFFFF"/>
        </w:rPr>
        <w:t>The Journal of Asian Finance, Economics, and Business</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7</w:t>
      </w:r>
      <w:r>
        <w:rPr>
          <w:rFonts w:ascii="Times New Roman" w:hAnsi="Times New Roman"/>
          <w:color w:val="222222"/>
          <w:sz w:val="24"/>
          <w:szCs w:val="24"/>
          <w:shd w:val="clear" w:color="auto" w:fill="FFFFFF"/>
        </w:rPr>
        <w:t>(8), pp.577-588.</w:t>
      </w:r>
    </w:p>
    <w:p w14:paraId="1CB34C65"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 xml:space="preserve">Roscoe, S., Subramanian, N., </w:t>
      </w:r>
      <w:proofErr w:type="spellStart"/>
      <w:r>
        <w:rPr>
          <w:rFonts w:ascii="Times New Roman" w:hAnsi="Times New Roman"/>
          <w:color w:val="222222"/>
          <w:sz w:val="24"/>
          <w:szCs w:val="24"/>
          <w:shd w:val="clear" w:color="auto" w:fill="FFFFFF"/>
        </w:rPr>
        <w:t>Jabbour</w:t>
      </w:r>
      <w:proofErr w:type="spellEnd"/>
      <w:r>
        <w:rPr>
          <w:rFonts w:ascii="Times New Roman" w:hAnsi="Times New Roman"/>
          <w:color w:val="222222"/>
          <w:sz w:val="24"/>
          <w:szCs w:val="24"/>
          <w:shd w:val="clear" w:color="auto" w:fill="FFFFFF"/>
        </w:rPr>
        <w:t>, C.J. and Chong, T., 2019. Green human resource management and the enablers of green organisational culture: Enhancing a firm's environmental performance for sustainable development. </w:t>
      </w:r>
      <w:r>
        <w:rPr>
          <w:rFonts w:ascii="Times New Roman" w:hAnsi="Times New Roman"/>
          <w:i/>
          <w:iCs/>
          <w:color w:val="222222"/>
          <w:sz w:val="24"/>
          <w:szCs w:val="24"/>
          <w:shd w:val="clear" w:color="auto" w:fill="FFFFFF"/>
        </w:rPr>
        <w:t>Business Strategy and the Environment</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28</w:t>
      </w:r>
      <w:r>
        <w:rPr>
          <w:rFonts w:ascii="Times New Roman" w:hAnsi="Times New Roman"/>
          <w:color w:val="222222"/>
          <w:sz w:val="24"/>
          <w:szCs w:val="24"/>
          <w:shd w:val="clear" w:color="auto" w:fill="FFFFFF"/>
        </w:rPr>
        <w:t>(5), pp.737-749.</w:t>
      </w:r>
    </w:p>
    <w:p w14:paraId="258677A4"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 xml:space="preserve">Oyemomi, O., Liu, S., </w:t>
      </w:r>
      <w:proofErr w:type="spellStart"/>
      <w:r>
        <w:rPr>
          <w:rFonts w:ascii="Times New Roman" w:hAnsi="Times New Roman"/>
          <w:color w:val="222222"/>
          <w:sz w:val="24"/>
          <w:szCs w:val="24"/>
          <w:shd w:val="clear" w:color="auto" w:fill="FFFFFF"/>
        </w:rPr>
        <w:t>Neaga</w:t>
      </w:r>
      <w:proofErr w:type="spellEnd"/>
      <w:r>
        <w:rPr>
          <w:rFonts w:ascii="Times New Roman" w:hAnsi="Times New Roman"/>
          <w:color w:val="222222"/>
          <w:sz w:val="24"/>
          <w:szCs w:val="24"/>
          <w:shd w:val="clear" w:color="auto" w:fill="FFFFFF"/>
        </w:rPr>
        <w:t xml:space="preserve">, I., Chen, H. and </w:t>
      </w:r>
      <w:proofErr w:type="spellStart"/>
      <w:r>
        <w:rPr>
          <w:rFonts w:ascii="Times New Roman" w:hAnsi="Times New Roman"/>
          <w:color w:val="222222"/>
          <w:sz w:val="24"/>
          <w:szCs w:val="24"/>
          <w:shd w:val="clear" w:color="auto" w:fill="FFFFFF"/>
        </w:rPr>
        <w:t>Nakpodia</w:t>
      </w:r>
      <w:proofErr w:type="spellEnd"/>
      <w:r>
        <w:rPr>
          <w:rFonts w:ascii="Times New Roman" w:hAnsi="Times New Roman"/>
          <w:color w:val="222222"/>
          <w:sz w:val="24"/>
          <w:szCs w:val="24"/>
          <w:shd w:val="clear" w:color="auto" w:fill="FFFFFF"/>
        </w:rPr>
        <w:t xml:space="preserve">, F., 2019. How cultural impact on knowledge sharing contributes to organizational performance: Using the </w:t>
      </w:r>
      <w:proofErr w:type="spellStart"/>
      <w:r>
        <w:rPr>
          <w:rFonts w:ascii="Times New Roman" w:hAnsi="Times New Roman"/>
          <w:color w:val="222222"/>
          <w:sz w:val="24"/>
          <w:szCs w:val="24"/>
          <w:shd w:val="clear" w:color="auto" w:fill="FFFFFF"/>
        </w:rPr>
        <w:t>fsQCA</w:t>
      </w:r>
      <w:proofErr w:type="spellEnd"/>
      <w:r>
        <w:rPr>
          <w:rFonts w:ascii="Times New Roman" w:hAnsi="Times New Roman"/>
          <w:color w:val="222222"/>
          <w:sz w:val="24"/>
          <w:szCs w:val="24"/>
          <w:shd w:val="clear" w:color="auto" w:fill="FFFFFF"/>
        </w:rPr>
        <w:t xml:space="preserve"> approach. </w:t>
      </w:r>
      <w:r>
        <w:rPr>
          <w:rFonts w:ascii="Times New Roman" w:hAnsi="Times New Roman"/>
          <w:i/>
          <w:iCs/>
          <w:color w:val="222222"/>
          <w:sz w:val="24"/>
          <w:szCs w:val="24"/>
          <w:shd w:val="clear" w:color="auto" w:fill="FFFFFF"/>
        </w:rPr>
        <w:t>Journal of Business Research</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94</w:t>
      </w:r>
      <w:r>
        <w:rPr>
          <w:rFonts w:ascii="Times New Roman" w:hAnsi="Times New Roman"/>
          <w:color w:val="222222"/>
          <w:sz w:val="24"/>
          <w:szCs w:val="24"/>
          <w:shd w:val="clear" w:color="auto" w:fill="FFFFFF"/>
        </w:rPr>
        <w:t>, pp.313-319.</w:t>
      </w:r>
    </w:p>
    <w:p w14:paraId="32A883DA"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 xml:space="preserve">Meng, </w:t>
      </w:r>
      <w:proofErr w:type="gramStart"/>
      <w:r>
        <w:rPr>
          <w:rFonts w:ascii="Times New Roman" w:hAnsi="Times New Roman"/>
          <w:color w:val="222222"/>
          <w:sz w:val="24"/>
          <w:szCs w:val="24"/>
          <w:shd w:val="clear" w:color="auto" w:fill="FFFFFF"/>
        </w:rPr>
        <w:t>J.</w:t>
      </w:r>
      <w:proofErr w:type="gramEnd"/>
      <w:r>
        <w:rPr>
          <w:rFonts w:ascii="Times New Roman" w:hAnsi="Times New Roman"/>
          <w:color w:val="222222"/>
          <w:sz w:val="24"/>
          <w:szCs w:val="24"/>
          <w:shd w:val="clear" w:color="auto" w:fill="FFFFFF"/>
        </w:rPr>
        <w:t xml:space="preserve"> and Berger, B.K., 2019. The impact of organizational culture and leadership performance on PR professionals’ job satisfaction: Testing the joint mediating effects of engagement and trust. </w:t>
      </w:r>
      <w:r>
        <w:rPr>
          <w:rFonts w:ascii="Times New Roman" w:hAnsi="Times New Roman"/>
          <w:i/>
          <w:iCs/>
          <w:color w:val="222222"/>
          <w:sz w:val="24"/>
          <w:szCs w:val="24"/>
          <w:shd w:val="clear" w:color="auto" w:fill="FFFFFF"/>
        </w:rPr>
        <w:t>Public Relations Review</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45</w:t>
      </w:r>
      <w:r>
        <w:rPr>
          <w:rFonts w:ascii="Times New Roman" w:hAnsi="Times New Roman"/>
          <w:color w:val="222222"/>
          <w:sz w:val="24"/>
          <w:szCs w:val="24"/>
          <w:shd w:val="clear" w:color="auto" w:fill="FFFFFF"/>
        </w:rPr>
        <w:t>(1), pp.64-75.</w:t>
      </w:r>
    </w:p>
    <w:p w14:paraId="05D721A8"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Berberoglu, A., 2018. Impact of organizational climate on organizational commitment and perceived organizational performance: empirical evidence from public hospitals. </w:t>
      </w:r>
      <w:r>
        <w:rPr>
          <w:rFonts w:ascii="Times New Roman" w:hAnsi="Times New Roman"/>
          <w:i/>
          <w:iCs/>
          <w:color w:val="222222"/>
          <w:sz w:val="24"/>
          <w:szCs w:val="24"/>
          <w:shd w:val="clear" w:color="auto" w:fill="FFFFFF"/>
        </w:rPr>
        <w:t>BMC health services research</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18</w:t>
      </w:r>
      <w:r>
        <w:rPr>
          <w:rFonts w:ascii="Times New Roman" w:hAnsi="Times New Roman"/>
          <w:color w:val="222222"/>
          <w:sz w:val="24"/>
          <w:szCs w:val="24"/>
          <w:shd w:val="clear" w:color="auto" w:fill="FFFFFF"/>
        </w:rPr>
        <w:t>(1), pp.1-9.</w:t>
      </w:r>
    </w:p>
    <w:p w14:paraId="2932ED3E"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Cai, W. and Li, G., 2018. The drivers of eco-innovation and its impact on performance: Evidence from China. </w:t>
      </w:r>
      <w:r>
        <w:rPr>
          <w:rFonts w:ascii="Times New Roman" w:hAnsi="Times New Roman"/>
          <w:i/>
          <w:iCs/>
          <w:color w:val="222222"/>
          <w:sz w:val="24"/>
          <w:szCs w:val="24"/>
          <w:shd w:val="clear" w:color="auto" w:fill="FFFFFF"/>
        </w:rPr>
        <w:t>Journal of Cleaner Production</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176</w:t>
      </w:r>
      <w:r>
        <w:rPr>
          <w:rFonts w:ascii="Times New Roman" w:hAnsi="Times New Roman"/>
          <w:color w:val="222222"/>
          <w:sz w:val="24"/>
          <w:szCs w:val="24"/>
          <w:shd w:val="clear" w:color="auto" w:fill="FFFFFF"/>
        </w:rPr>
        <w:t>, pp.110-118.</w:t>
      </w:r>
    </w:p>
    <w:p w14:paraId="21C43ABE"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Azzolini, E., Ricciardi, W. and Gray, M., 2018. Healthcare organizational performance: why changing the culture really matters. </w:t>
      </w:r>
      <w:proofErr w:type="spellStart"/>
      <w:r>
        <w:rPr>
          <w:rFonts w:ascii="Times New Roman" w:hAnsi="Times New Roman"/>
          <w:i/>
          <w:iCs/>
          <w:color w:val="222222"/>
          <w:sz w:val="24"/>
          <w:szCs w:val="24"/>
          <w:shd w:val="clear" w:color="auto" w:fill="FFFFFF"/>
        </w:rPr>
        <w:t>Annali</w:t>
      </w:r>
      <w:proofErr w:type="spellEnd"/>
      <w:r>
        <w:rPr>
          <w:rFonts w:ascii="Times New Roman" w:hAnsi="Times New Roman"/>
          <w:i/>
          <w:iCs/>
          <w:color w:val="222222"/>
          <w:sz w:val="24"/>
          <w:szCs w:val="24"/>
          <w:shd w:val="clear" w:color="auto" w:fill="FFFFFF"/>
        </w:rPr>
        <w:t xml:space="preserve"> </w:t>
      </w:r>
      <w:proofErr w:type="spellStart"/>
      <w:r>
        <w:rPr>
          <w:rFonts w:ascii="Times New Roman" w:hAnsi="Times New Roman"/>
          <w:i/>
          <w:iCs/>
          <w:color w:val="222222"/>
          <w:sz w:val="24"/>
          <w:szCs w:val="24"/>
          <w:shd w:val="clear" w:color="auto" w:fill="FFFFFF"/>
        </w:rPr>
        <w:t>dell'Istituto</w:t>
      </w:r>
      <w:proofErr w:type="spellEnd"/>
      <w:r>
        <w:rPr>
          <w:rFonts w:ascii="Times New Roman" w:hAnsi="Times New Roman"/>
          <w:i/>
          <w:iCs/>
          <w:color w:val="222222"/>
          <w:sz w:val="24"/>
          <w:szCs w:val="24"/>
          <w:shd w:val="clear" w:color="auto" w:fill="FFFFFF"/>
        </w:rPr>
        <w:t xml:space="preserve"> </w:t>
      </w:r>
      <w:proofErr w:type="spellStart"/>
      <w:r>
        <w:rPr>
          <w:rFonts w:ascii="Times New Roman" w:hAnsi="Times New Roman"/>
          <w:i/>
          <w:iCs/>
          <w:color w:val="222222"/>
          <w:sz w:val="24"/>
          <w:szCs w:val="24"/>
          <w:shd w:val="clear" w:color="auto" w:fill="FFFFFF"/>
        </w:rPr>
        <w:t>superiore</w:t>
      </w:r>
      <w:proofErr w:type="spellEnd"/>
      <w:r>
        <w:rPr>
          <w:rFonts w:ascii="Times New Roman" w:hAnsi="Times New Roman"/>
          <w:i/>
          <w:iCs/>
          <w:color w:val="222222"/>
          <w:sz w:val="24"/>
          <w:szCs w:val="24"/>
          <w:shd w:val="clear" w:color="auto" w:fill="FFFFFF"/>
        </w:rPr>
        <w:t xml:space="preserve"> di </w:t>
      </w:r>
      <w:proofErr w:type="spellStart"/>
      <w:r>
        <w:rPr>
          <w:rFonts w:ascii="Times New Roman" w:hAnsi="Times New Roman"/>
          <w:i/>
          <w:iCs/>
          <w:color w:val="222222"/>
          <w:sz w:val="24"/>
          <w:szCs w:val="24"/>
          <w:shd w:val="clear" w:color="auto" w:fill="FFFFFF"/>
        </w:rPr>
        <w:t>sanita</w:t>
      </w:r>
      <w:proofErr w:type="spellEnd"/>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54</w:t>
      </w:r>
      <w:r>
        <w:rPr>
          <w:rFonts w:ascii="Times New Roman" w:hAnsi="Times New Roman"/>
          <w:color w:val="222222"/>
          <w:sz w:val="24"/>
          <w:szCs w:val="24"/>
          <w:shd w:val="clear" w:color="auto" w:fill="FFFFFF"/>
        </w:rPr>
        <w:t>(1), pp.6-8.</w:t>
      </w:r>
    </w:p>
    <w:p w14:paraId="000E4EFD"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Groysberg, B., Lee, J., Price, J. and Cheng, J., 2018. The leader’s guide to corporate culture. </w:t>
      </w:r>
      <w:r>
        <w:rPr>
          <w:rFonts w:ascii="Times New Roman" w:hAnsi="Times New Roman"/>
          <w:i/>
          <w:iCs/>
          <w:color w:val="222222"/>
          <w:sz w:val="24"/>
          <w:szCs w:val="24"/>
          <w:shd w:val="clear" w:color="auto" w:fill="FFFFFF"/>
        </w:rPr>
        <w:t>Harvard business review</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96</w:t>
      </w:r>
      <w:r>
        <w:rPr>
          <w:rFonts w:ascii="Times New Roman" w:hAnsi="Times New Roman"/>
          <w:color w:val="222222"/>
          <w:sz w:val="24"/>
          <w:szCs w:val="24"/>
          <w:shd w:val="clear" w:color="auto" w:fill="FFFFFF"/>
        </w:rPr>
        <w:t>(1), pp.44-52.</w:t>
      </w:r>
    </w:p>
    <w:p w14:paraId="3FF8E9B8" w14:textId="77777777" w:rsidR="00E45927" w:rsidRDefault="00E45927" w:rsidP="00E45927">
      <w:pPr>
        <w:spacing w:line="360" w:lineRule="auto"/>
        <w:jc w:val="both"/>
        <w:rPr>
          <w:rFonts w:ascii="Times New Roman" w:hAnsi="Times New Roman"/>
          <w:color w:val="222222"/>
          <w:sz w:val="24"/>
          <w:szCs w:val="24"/>
          <w:shd w:val="clear" w:color="auto" w:fill="FFFFFF"/>
        </w:rPr>
      </w:pPr>
      <w:proofErr w:type="spellStart"/>
      <w:r>
        <w:rPr>
          <w:rFonts w:ascii="Times New Roman" w:hAnsi="Times New Roman"/>
          <w:color w:val="222222"/>
          <w:sz w:val="24"/>
          <w:szCs w:val="24"/>
          <w:shd w:val="clear" w:color="auto" w:fill="FFFFFF"/>
        </w:rPr>
        <w:t>Eliyana</w:t>
      </w:r>
      <w:proofErr w:type="spellEnd"/>
      <w:r>
        <w:rPr>
          <w:rFonts w:ascii="Times New Roman" w:hAnsi="Times New Roman"/>
          <w:color w:val="222222"/>
          <w:sz w:val="24"/>
          <w:szCs w:val="24"/>
          <w:shd w:val="clear" w:color="auto" w:fill="FFFFFF"/>
        </w:rPr>
        <w:t xml:space="preserve">, A. and </w:t>
      </w:r>
      <w:proofErr w:type="spellStart"/>
      <w:r>
        <w:rPr>
          <w:rFonts w:ascii="Times New Roman" w:hAnsi="Times New Roman"/>
          <w:color w:val="222222"/>
          <w:sz w:val="24"/>
          <w:szCs w:val="24"/>
          <w:shd w:val="clear" w:color="auto" w:fill="FFFFFF"/>
        </w:rPr>
        <w:t>Ma’arif</w:t>
      </w:r>
      <w:proofErr w:type="spellEnd"/>
      <w:r>
        <w:rPr>
          <w:rFonts w:ascii="Times New Roman" w:hAnsi="Times New Roman"/>
          <w:color w:val="222222"/>
          <w:sz w:val="24"/>
          <w:szCs w:val="24"/>
          <w:shd w:val="clear" w:color="auto" w:fill="FFFFFF"/>
        </w:rPr>
        <w:t>, S., 2019. Job satisfaction and organizational commitment effect in the transformational leadership towards employee performance. </w:t>
      </w:r>
      <w:r>
        <w:rPr>
          <w:rFonts w:ascii="Times New Roman" w:hAnsi="Times New Roman"/>
          <w:i/>
          <w:iCs/>
          <w:color w:val="222222"/>
          <w:sz w:val="24"/>
          <w:szCs w:val="24"/>
          <w:shd w:val="clear" w:color="auto" w:fill="FFFFFF"/>
        </w:rPr>
        <w:t>European Research on Management and Business Economics</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25</w:t>
      </w:r>
      <w:r>
        <w:rPr>
          <w:rFonts w:ascii="Times New Roman" w:hAnsi="Times New Roman"/>
          <w:color w:val="222222"/>
          <w:sz w:val="24"/>
          <w:szCs w:val="24"/>
          <w:shd w:val="clear" w:color="auto" w:fill="FFFFFF"/>
        </w:rPr>
        <w:t>(3), pp.144-150.</w:t>
      </w:r>
    </w:p>
    <w:p w14:paraId="4B2B1F52"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 xml:space="preserve">Al-dalahmeh, M., Khalaf, R. and </w:t>
      </w:r>
      <w:proofErr w:type="spellStart"/>
      <w:r>
        <w:rPr>
          <w:rFonts w:ascii="Times New Roman" w:hAnsi="Times New Roman"/>
          <w:color w:val="222222"/>
          <w:sz w:val="24"/>
          <w:szCs w:val="24"/>
          <w:shd w:val="clear" w:color="auto" w:fill="FFFFFF"/>
        </w:rPr>
        <w:t>Obeidat</w:t>
      </w:r>
      <w:proofErr w:type="spellEnd"/>
      <w:r>
        <w:rPr>
          <w:rFonts w:ascii="Times New Roman" w:hAnsi="Times New Roman"/>
          <w:color w:val="222222"/>
          <w:sz w:val="24"/>
          <w:szCs w:val="24"/>
          <w:shd w:val="clear" w:color="auto" w:fill="FFFFFF"/>
        </w:rPr>
        <w:t>, B., 2018. The effect of employee engagement on organizational performance via the mediating role of job satisfaction: The case of IT employees in Jordanian banking sector. </w:t>
      </w:r>
      <w:r>
        <w:rPr>
          <w:rFonts w:ascii="Times New Roman" w:hAnsi="Times New Roman"/>
          <w:i/>
          <w:iCs/>
          <w:color w:val="222222"/>
          <w:sz w:val="24"/>
          <w:szCs w:val="24"/>
          <w:shd w:val="clear" w:color="auto" w:fill="FFFFFF"/>
        </w:rPr>
        <w:t>Modern Applied Science</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12</w:t>
      </w:r>
      <w:r>
        <w:rPr>
          <w:rFonts w:ascii="Times New Roman" w:hAnsi="Times New Roman"/>
          <w:color w:val="222222"/>
          <w:sz w:val="24"/>
          <w:szCs w:val="24"/>
          <w:shd w:val="clear" w:color="auto" w:fill="FFFFFF"/>
        </w:rPr>
        <w:t>(6), pp.17-43.</w:t>
      </w:r>
    </w:p>
    <w:p w14:paraId="505D6E58"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 xml:space="preserve">Yunis, M., </w:t>
      </w:r>
      <w:proofErr w:type="spellStart"/>
      <w:r>
        <w:rPr>
          <w:rFonts w:ascii="Times New Roman" w:hAnsi="Times New Roman"/>
          <w:color w:val="222222"/>
          <w:sz w:val="24"/>
          <w:szCs w:val="24"/>
          <w:shd w:val="clear" w:color="auto" w:fill="FFFFFF"/>
        </w:rPr>
        <w:t>Tarhini</w:t>
      </w:r>
      <w:proofErr w:type="spellEnd"/>
      <w:r>
        <w:rPr>
          <w:rFonts w:ascii="Times New Roman" w:hAnsi="Times New Roman"/>
          <w:color w:val="222222"/>
          <w:sz w:val="24"/>
          <w:szCs w:val="24"/>
          <w:shd w:val="clear" w:color="auto" w:fill="FFFFFF"/>
        </w:rPr>
        <w:t xml:space="preserve">, A. and </w:t>
      </w:r>
      <w:proofErr w:type="spellStart"/>
      <w:r>
        <w:rPr>
          <w:rFonts w:ascii="Times New Roman" w:hAnsi="Times New Roman"/>
          <w:color w:val="222222"/>
          <w:sz w:val="24"/>
          <w:szCs w:val="24"/>
          <w:shd w:val="clear" w:color="auto" w:fill="FFFFFF"/>
        </w:rPr>
        <w:t>Kassar</w:t>
      </w:r>
      <w:proofErr w:type="spellEnd"/>
      <w:r>
        <w:rPr>
          <w:rFonts w:ascii="Times New Roman" w:hAnsi="Times New Roman"/>
          <w:color w:val="222222"/>
          <w:sz w:val="24"/>
          <w:szCs w:val="24"/>
          <w:shd w:val="clear" w:color="auto" w:fill="FFFFFF"/>
        </w:rPr>
        <w:t>, A., 2018. The role of ICT and innovation in enhancing organizational performance: The catalysing effect of corporate entrepreneurship. </w:t>
      </w:r>
      <w:r>
        <w:rPr>
          <w:rFonts w:ascii="Times New Roman" w:hAnsi="Times New Roman"/>
          <w:i/>
          <w:iCs/>
          <w:color w:val="222222"/>
          <w:sz w:val="24"/>
          <w:szCs w:val="24"/>
          <w:shd w:val="clear" w:color="auto" w:fill="FFFFFF"/>
        </w:rPr>
        <w:t>Journal of Business Research</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88</w:t>
      </w:r>
      <w:r>
        <w:rPr>
          <w:rFonts w:ascii="Times New Roman" w:hAnsi="Times New Roman"/>
          <w:color w:val="222222"/>
          <w:sz w:val="24"/>
          <w:szCs w:val="24"/>
          <w:shd w:val="clear" w:color="auto" w:fill="FFFFFF"/>
        </w:rPr>
        <w:t>, pp.344-356.</w:t>
      </w:r>
    </w:p>
    <w:p w14:paraId="2B5F12D7"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 xml:space="preserve">Aboramadan, M., Albashiti, B., Alharazin, H. and Zaidoune, S., 2019. Organizational culture, </w:t>
      </w:r>
      <w:proofErr w:type="gramStart"/>
      <w:r>
        <w:rPr>
          <w:rFonts w:ascii="Times New Roman" w:hAnsi="Times New Roman"/>
          <w:color w:val="222222"/>
          <w:sz w:val="24"/>
          <w:szCs w:val="24"/>
          <w:shd w:val="clear" w:color="auto" w:fill="FFFFFF"/>
        </w:rPr>
        <w:t>innovation</w:t>
      </w:r>
      <w:proofErr w:type="gramEnd"/>
      <w:r>
        <w:rPr>
          <w:rFonts w:ascii="Times New Roman" w:hAnsi="Times New Roman"/>
          <w:color w:val="222222"/>
          <w:sz w:val="24"/>
          <w:szCs w:val="24"/>
          <w:shd w:val="clear" w:color="auto" w:fill="FFFFFF"/>
        </w:rPr>
        <w:t xml:space="preserve"> and performance: a study from a non-western context. Journal of Management Development, 39(4), pp.437-451.</w:t>
      </w:r>
    </w:p>
    <w:p w14:paraId="79629905"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 xml:space="preserve">Davison, R. and </w:t>
      </w:r>
      <w:proofErr w:type="spellStart"/>
      <w:r>
        <w:rPr>
          <w:rFonts w:ascii="Times New Roman" w:hAnsi="Times New Roman"/>
          <w:color w:val="222222"/>
          <w:sz w:val="24"/>
          <w:szCs w:val="24"/>
          <w:shd w:val="clear" w:color="auto" w:fill="FFFFFF"/>
        </w:rPr>
        <w:t>Martinsons</w:t>
      </w:r>
      <w:proofErr w:type="spellEnd"/>
      <w:r>
        <w:rPr>
          <w:rFonts w:ascii="Times New Roman" w:hAnsi="Times New Roman"/>
          <w:color w:val="222222"/>
          <w:sz w:val="24"/>
          <w:szCs w:val="24"/>
          <w:shd w:val="clear" w:color="auto" w:fill="FFFFFF"/>
        </w:rPr>
        <w:t xml:space="preserve">, M., 2017. Guest editorial cultural issues and </w:t>
      </w:r>
      <w:proofErr w:type="gramStart"/>
      <w:r>
        <w:rPr>
          <w:rFonts w:ascii="Times New Roman" w:hAnsi="Times New Roman"/>
          <w:color w:val="222222"/>
          <w:sz w:val="24"/>
          <w:szCs w:val="24"/>
          <w:shd w:val="clear" w:color="auto" w:fill="FFFFFF"/>
        </w:rPr>
        <w:t>it</w:t>
      </w:r>
      <w:proofErr w:type="gramEnd"/>
      <w:r>
        <w:rPr>
          <w:rFonts w:ascii="Times New Roman" w:hAnsi="Times New Roman"/>
          <w:color w:val="222222"/>
          <w:sz w:val="24"/>
          <w:szCs w:val="24"/>
          <w:shd w:val="clear" w:color="auto" w:fill="FFFFFF"/>
        </w:rPr>
        <w:t xml:space="preserve"> management: past and present. IEEE Transactions on Engineering Management, 50(1), pp.3-7.</w:t>
      </w:r>
    </w:p>
    <w:p w14:paraId="569549A1"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Deloitte Insights, 2022. Beyond good intentions. [online] Deloitte Insights. Available at: &lt;https://www2.deloitte.com/us/en/insights/industry/technology/ethical-dilemmas-in-technology.html&gt; [Accessed 24 June 2022].</w:t>
      </w:r>
    </w:p>
    <w:p w14:paraId="38368639"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 xml:space="preserve">Hrexecutive, 2022. </w:t>
      </w:r>
      <w:proofErr w:type="spellStart"/>
      <w:r>
        <w:rPr>
          <w:rFonts w:ascii="Times New Roman" w:hAnsi="Times New Roman"/>
          <w:color w:val="222222"/>
          <w:sz w:val="24"/>
          <w:szCs w:val="24"/>
          <w:shd w:val="clear" w:color="auto" w:fill="FFFFFF"/>
        </w:rPr>
        <w:t>Sumser</w:t>
      </w:r>
      <w:proofErr w:type="spellEnd"/>
      <w:r>
        <w:rPr>
          <w:rFonts w:ascii="Times New Roman" w:hAnsi="Times New Roman"/>
          <w:color w:val="222222"/>
          <w:sz w:val="24"/>
          <w:szCs w:val="24"/>
          <w:shd w:val="clear" w:color="auto" w:fill="FFFFFF"/>
        </w:rPr>
        <w:t>: Google’s AI ethics problem just got even worse. [online] hrexecutive.com. Available at: &lt;https://hrexecutive.com/sumser-googles-ai-ethics-problem-just-got-even-worse/&gt; [Accessed 24 June 2022].</w:t>
      </w:r>
    </w:p>
    <w:p w14:paraId="1EC7FF4B"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Krishna, S., Sahay, S. and Walsham, G., 2018. Managing cross-cultural issues in global software outsourcing. Communications of the ACM, 47(4), pp.62-66.</w:t>
      </w:r>
    </w:p>
    <w:p w14:paraId="799997C4"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Martin, K., Shilton, K. and Smith, J., 2019. Business and the Ethical Implications of Technology: Introduction to the Symposium. Journal of Business Ethics, 160(2), pp.307-317.</w:t>
      </w:r>
    </w:p>
    <w:p w14:paraId="14602AE6"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Moss, E. and Metcalf, J., 2019. The Ethical Dilemma at the Heart of Big Tech Companies. [online] Harvard Business Review. Available at: &lt;https://hbr.org/2019/11/the-ethical-dilemma-at-the-heart-of-big-tech-companies&gt; [Accessed 24 June 2022].</w:t>
      </w:r>
    </w:p>
    <w:p w14:paraId="485A7439" w14:textId="77777777" w:rsidR="00E45927" w:rsidRDefault="00E45927" w:rsidP="00E45927">
      <w:pPr>
        <w:spacing w:line="360" w:lineRule="auto"/>
        <w:jc w:val="both"/>
        <w:rPr>
          <w:rFonts w:ascii="Times New Roman" w:hAnsi="Times New Roman"/>
          <w:color w:val="222222"/>
          <w:sz w:val="24"/>
          <w:szCs w:val="24"/>
          <w:shd w:val="clear" w:color="auto" w:fill="FFFFFF"/>
        </w:rPr>
      </w:pPr>
      <w:proofErr w:type="spellStart"/>
      <w:r>
        <w:rPr>
          <w:rFonts w:ascii="Times New Roman" w:hAnsi="Times New Roman"/>
          <w:color w:val="222222"/>
          <w:sz w:val="24"/>
          <w:szCs w:val="24"/>
          <w:shd w:val="clear" w:color="auto" w:fill="FFFFFF"/>
        </w:rPr>
        <w:t>PESTLEanalysis</w:t>
      </w:r>
      <w:proofErr w:type="spellEnd"/>
      <w:r>
        <w:rPr>
          <w:rFonts w:ascii="Times New Roman" w:hAnsi="Times New Roman"/>
          <w:color w:val="222222"/>
          <w:sz w:val="24"/>
          <w:szCs w:val="24"/>
          <w:shd w:val="clear" w:color="auto" w:fill="FFFFFF"/>
        </w:rPr>
        <w:t>, 2020. PESTLE Analysis of Google (Alphabet). [online] PESTLE Analysis. Available at: &lt;https://pestleanalysis.com/pestle-analysis-of-google-alphabet/&gt; [Accessed 24 June 2022].</w:t>
      </w:r>
    </w:p>
    <w:p w14:paraId="51299129" w14:textId="77777777" w:rsidR="00E45927" w:rsidRDefault="00E45927" w:rsidP="00E45927">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Tran, S., 2017. GOOGLE: a reflection of culture, leader, and management. International Journal of Corporate Social Responsibility, 2(1).</w:t>
      </w:r>
    </w:p>
    <w:p w14:paraId="42F69D1F" w14:textId="77777777" w:rsidR="00E45927" w:rsidRPr="00E45927" w:rsidRDefault="00E45927" w:rsidP="00E45927"/>
    <w:sectPr w:rsidR="00E45927" w:rsidRPr="00E45927" w:rsidSect="00123A9D">
      <w:headerReference w:type="default" r:id="rId11"/>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F9225" w14:textId="77777777" w:rsidR="00746D46" w:rsidRDefault="00746D46" w:rsidP="00746D46">
      <w:pPr>
        <w:spacing w:after="0" w:line="240" w:lineRule="auto"/>
      </w:pPr>
      <w:r>
        <w:separator/>
      </w:r>
    </w:p>
  </w:endnote>
  <w:endnote w:type="continuationSeparator" w:id="0">
    <w:p w14:paraId="428BF855" w14:textId="77777777" w:rsidR="00746D46" w:rsidRDefault="00746D46" w:rsidP="00746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4F8009" w14:textId="4C6B5606" w:rsidR="00490C35" w:rsidRDefault="00490C35">
    <w:pPr>
      <w:pStyle w:val="Footer"/>
    </w:pPr>
    <w:r>
      <w:t>Cyrille Tounoudjou (1914188)</w:t>
    </w:r>
  </w:p>
  <w:p w14:paraId="7EA4B93D" w14:textId="77777777" w:rsidR="00490C35" w:rsidRDefault="00490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0E6AD" w14:textId="77777777" w:rsidR="00746D46" w:rsidRDefault="00746D46" w:rsidP="00746D46">
      <w:pPr>
        <w:spacing w:after="0" w:line="240" w:lineRule="auto"/>
      </w:pPr>
      <w:r>
        <w:separator/>
      </w:r>
    </w:p>
  </w:footnote>
  <w:footnote w:type="continuationSeparator" w:id="0">
    <w:p w14:paraId="65BF6161" w14:textId="77777777" w:rsidR="00746D46" w:rsidRDefault="00746D46" w:rsidP="00746D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8456912"/>
      <w:docPartObj>
        <w:docPartGallery w:val="Page Numbers (Top of Page)"/>
        <w:docPartUnique/>
      </w:docPartObj>
    </w:sdtPr>
    <w:sdtEndPr>
      <w:rPr>
        <w:noProof/>
      </w:rPr>
    </w:sdtEndPr>
    <w:sdtContent>
      <w:p w14:paraId="2BFA989A" w14:textId="3AD5EA6E" w:rsidR="00746D46" w:rsidRDefault="00746D4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5889A9D" w14:textId="77777777" w:rsidR="00746D46" w:rsidRDefault="00746D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20675"/>
    <w:multiLevelType w:val="multilevel"/>
    <w:tmpl w:val="AB3A6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1A3841"/>
    <w:multiLevelType w:val="hybridMultilevel"/>
    <w:tmpl w:val="547EC2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AF0631"/>
    <w:multiLevelType w:val="multilevel"/>
    <w:tmpl w:val="6FFCA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BC6276"/>
    <w:multiLevelType w:val="hybridMultilevel"/>
    <w:tmpl w:val="1616BE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F75A11"/>
    <w:multiLevelType w:val="multilevel"/>
    <w:tmpl w:val="123A9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08F2588"/>
    <w:multiLevelType w:val="multilevel"/>
    <w:tmpl w:val="1276A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3403E53"/>
    <w:multiLevelType w:val="hybridMultilevel"/>
    <w:tmpl w:val="DEE0DD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0C6F73"/>
    <w:multiLevelType w:val="multilevel"/>
    <w:tmpl w:val="D0C0D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C6E4371"/>
    <w:multiLevelType w:val="multilevel"/>
    <w:tmpl w:val="EDA8F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5870522"/>
    <w:multiLevelType w:val="multilevel"/>
    <w:tmpl w:val="2272D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773392C"/>
    <w:multiLevelType w:val="multilevel"/>
    <w:tmpl w:val="F77E4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D882E3E"/>
    <w:multiLevelType w:val="multilevel"/>
    <w:tmpl w:val="68E48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9"/>
  </w:num>
  <w:num w:numId="3">
    <w:abstractNumId w:val="4"/>
  </w:num>
  <w:num w:numId="4">
    <w:abstractNumId w:val="6"/>
  </w:num>
  <w:num w:numId="5">
    <w:abstractNumId w:val="5"/>
  </w:num>
  <w:num w:numId="6">
    <w:abstractNumId w:val="7"/>
  </w:num>
  <w:num w:numId="7">
    <w:abstractNumId w:val="10"/>
  </w:num>
  <w:num w:numId="8">
    <w:abstractNumId w:val="2"/>
  </w:num>
  <w:num w:numId="9">
    <w:abstractNumId w:val="11"/>
  </w:num>
  <w:num w:numId="10">
    <w:abstractNumId w:val="1"/>
  </w:num>
  <w:num w:numId="11">
    <w:abstractNumId w:val="8"/>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FAC"/>
    <w:rsid w:val="000162C8"/>
    <w:rsid w:val="00020412"/>
    <w:rsid w:val="00031583"/>
    <w:rsid w:val="00052100"/>
    <w:rsid w:val="000C1E5C"/>
    <w:rsid w:val="000D3A01"/>
    <w:rsid w:val="000F7AA2"/>
    <w:rsid w:val="00115132"/>
    <w:rsid w:val="0011515B"/>
    <w:rsid w:val="00123A9D"/>
    <w:rsid w:val="0014451C"/>
    <w:rsid w:val="0016677C"/>
    <w:rsid w:val="00180FE4"/>
    <w:rsid w:val="00183C4D"/>
    <w:rsid w:val="001868A9"/>
    <w:rsid w:val="001916A3"/>
    <w:rsid w:val="001E1B6C"/>
    <w:rsid w:val="00200CA0"/>
    <w:rsid w:val="00213FFA"/>
    <w:rsid w:val="00224F0A"/>
    <w:rsid w:val="0024064F"/>
    <w:rsid w:val="00240C10"/>
    <w:rsid w:val="00271867"/>
    <w:rsid w:val="002C28F3"/>
    <w:rsid w:val="002E33BB"/>
    <w:rsid w:val="002E4D61"/>
    <w:rsid w:val="00301457"/>
    <w:rsid w:val="00310164"/>
    <w:rsid w:val="00346FAC"/>
    <w:rsid w:val="00365381"/>
    <w:rsid w:val="00370DC0"/>
    <w:rsid w:val="00375572"/>
    <w:rsid w:val="003E4414"/>
    <w:rsid w:val="003E7977"/>
    <w:rsid w:val="003F2296"/>
    <w:rsid w:val="003F73FB"/>
    <w:rsid w:val="00401635"/>
    <w:rsid w:val="00440CB0"/>
    <w:rsid w:val="00453639"/>
    <w:rsid w:val="00490C35"/>
    <w:rsid w:val="004C7F4A"/>
    <w:rsid w:val="005165ED"/>
    <w:rsid w:val="00537628"/>
    <w:rsid w:val="00547076"/>
    <w:rsid w:val="00554780"/>
    <w:rsid w:val="005C731A"/>
    <w:rsid w:val="005D2FFC"/>
    <w:rsid w:val="005F5A9C"/>
    <w:rsid w:val="00645679"/>
    <w:rsid w:val="00667B66"/>
    <w:rsid w:val="006B6865"/>
    <w:rsid w:val="006C48C5"/>
    <w:rsid w:val="006D3C83"/>
    <w:rsid w:val="006D40A9"/>
    <w:rsid w:val="007026F6"/>
    <w:rsid w:val="007052CF"/>
    <w:rsid w:val="00715B39"/>
    <w:rsid w:val="007165C4"/>
    <w:rsid w:val="00730002"/>
    <w:rsid w:val="007441F1"/>
    <w:rsid w:val="00746D46"/>
    <w:rsid w:val="00751BEE"/>
    <w:rsid w:val="0079244C"/>
    <w:rsid w:val="007A0A6E"/>
    <w:rsid w:val="007C3C99"/>
    <w:rsid w:val="007E0530"/>
    <w:rsid w:val="00807352"/>
    <w:rsid w:val="00826114"/>
    <w:rsid w:val="00886310"/>
    <w:rsid w:val="008C65D5"/>
    <w:rsid w:val="008D7038"/>
    <w:rsid w:val="00957E6D"/>
    <w:rsid w:val="009D1919"/>
    <w:rsid w:val="009D2199"/>
    <w:rsid w:val="00A06B6D"/>
    <w:rsid w:val="00A36478"/>
    <w:rsid w:val="00A641E6"/>
    <w:rsid w:val="00A81B51"/>
    <w:rsid w:val="00B67F2C"/>
    <w:rsid w:val="00B868FD"/>
    <w:rsid w:val="00B95B32"/>
    <w:rsid w:val="00BD1111"/>
    <w:rsid w:val="00BD3FC6"/>
    <w:rsid w:val="00C318AE"/>
    <w:rsid w:val="00C31C58"/>
    <w:rsid w:val="00C37AAF"/>
    <w:rsid w:val="00C426EB"/>
    <w:rsid w:val="00C45CD8"/>
    <w:rsid w:val="00C65522"/>
    <w:rsid w:val="00C675FD"/>
    <w:rsid w:val="00CC54F7"/>
    <w:rsid w:val="00CC6F85"/>
    <w:rsid w:val="00CE742E"/>
    <w:rsid w:val="00D01F26"/>
    <w:rsid w:val="00D626DD"/>
    <w:rsid w:val="00D90246"/>
    <w:rsid w:val="00DA1D52"/>
    <w:rsid w:val="00DA705E"/>
    <w:rsid w:val="00DC711B"/>
    <w:rsid w:val="00DE2BF8"/>
    <w:rsid w:val="00DE3E46"/>
    <w:rsid w:val="00DE66A2"/>
    <w:rsid w:val="00E11ABA"/>
    <w:rsid w:val="00E3064C"/>
    <w:rsid w:val="00E35040"/>
    <w:rsid w:val="00E45927"/>
    <w:rsid w:val="00E5362E"/>
    <w:rsid w:val="00EC0F4E"/>
    <w:rsid w:val="00EE7FD4"/>
    <w:rsid w:val="00F30F66"/>
    <w:rsid w:val="00F320AC"/>
    <w:rsid w:val="00FC227B"/>
    <w:rsid w:val="00FD2F90"/>
    <w:rsid w:val="00FE61A9"/>
    <w:rsid w:val="00FF0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824E6"/>
  <w15:chartTrackingRefBased/>
  <w15:docId w15:val="{0BB67D3B-FDFF-490D-881E-9E36F8DBB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F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6F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1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30F6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30F6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FA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6FA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31C5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30F6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30F66"/>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052100"/>
    <w:pPr>
      <w:outlineLvl w:val="9"/>
    </w:pPr>
    <w:rPr>
      <w:lang w:val="en-US"/>
    </w:rPr>
  </w:style>
  <w:style w:type="paragraph" w:styleId="TOC1">
    <w:name w:val="toc 1"/>
    <w:basedOn w:val="Normal"/>
    <w:next w:val="Normal"/>
    <w:autoRedefine/>
    <w:uiPriority w:val="39"/>
    <w:unhideWhenUsed/>
    <w:rsid w:val="00052100"/>
    <w:pPr>
      <w:spacing w:after="100"/>
    </w:pPr>
  </w:style>
  <w:style w:type="paragraph" w:styleId="TOC2">
    <w:name w:val="toc 2"/>
    <w:basedOn w:val="Normal"/>
    <w:next w:val="Normal"/>
    <w:autoRedefine/>
    <w:uiPriority w:val="39"/>
    <w:unhideWhenUsed/>
    <w:rsid w:val="00052100"/>
    <w:pPr>
      <w:spacing w:after="100"/>
      <w:ind w:left="220"/>
    </w:pPr>
  </w:style>
  <w:style w:type="paragraph" w:styleId="TOC3">
    <w:name w:val="toc 3"/>
    <w:basedOn w:val="Normal"/>
    <w:next w:val="Normal"/>
    <w:autoRedefine/>
    <w:uiPriority w:val="39"/>
    <w:unhideWhenUsed/>
    <w:rsid w:val="00052100"/>
    <w:pPr>
      <w:spacing w:after="100"/>
      <w:ind w:left="440"/>
    </w:pPr>
  </w:style>
  <w:style w:type="character" w:styleId="Hyperlink">
    <w:name w:val="Hyperlink"/>
    <w:basedOn w:val="DefaultParagraphFont"/>
    <w:uiPriority w:val="99"/>
    <w:unhideWhenUsed/>
    <w:rsid w:val="00052100"/>
    <w:rPr>
      <w:color w:val="0563C1" w:themeColor="hyperlink"/>
      <w:u w:val="single"/>
    </w:rPr>
  </w:style>
  <w:style w:type="character" w:customStyle="1" w:styleId="normaltextrun">
    <w:name w:val="normaltextrun"/>
    <w:basedOn w:val="DefaultParagraphFont"/>
    <w:rsid w:val="00CC6F85"/>
  </w:style>
  <w:style w:type="character" w:customStyle="1" w:styleId="eop">
    <w:name w:val="eop"/>
    <w:basedOn w:val="DefaultParagraphFont"/>
    <w:rsid w:val="00CC6F85"/>
  </w:style>
  <w:style w:type="paragraph" w:customStyle="1" w:styleId="paragraph">
    <w:name w:val="paragraph"/>
    <w:basedOn w:val="Normal"/>
    <w:rsid w:val="005C73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F5A9C"/>
    <w:pPr>
      <w:ind w:left="720"/>
      <w:contextualSpacing/>
    </w:pPr>
  </w:style>
  <w:style w:type="paragraph" w:styleId="Header">
    <w:name w:val="header"/>
    <w:basedOn w:val="Normal"/>
    <w:link w:val="HeaderChar"/>
    <w:uiPriority w:val="99"/>
    <w:unhideWhenUsed/>
    <w:rsid w:val="00746D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D46"/>
  </w:style>
  <w:style w:type="paragraph" w:styleId="Footer">
    <w:name w:val="footer"/>
    <w:basedOn w:val="Normal"/>
    <w:link w:val="FooterChar"/>
    <w:uiPriority w:val="99"/>
    <w:unhideWhenUsed/>
    <w:rsid w:val="00746D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D46"/>
  </w:style>
  <w:style w:type="paragraph" w:styleId="NoSpacing">
    <w:name w:val="No Spacing"/>
    <w:link w:val="NoSpacingChar"/>
    <w:uiPriority w:val="1"/>
    <w:qFormat/>
    <w:rsid w:val="00123A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3A9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52994">
      <w:bodyDiv w:val="1"/>
      <w:marLeft w:val="0"/>
      <w:marRight w:val="0"/>
      <w:marTop w:val="0"/>
      <w:marBottom w:val="0"/>
      <w:divBdr>
        <w:top w:val="none" w:sz="0" w:space="0" w:color="auto"/>
        <w:left w:val="none" w:sz="0" w:space="0" w:color="auto"/>
        <w:bottom w:val="none" w:sz="0" w:space="0" w:color="auto"/>
        <w:right w:val="none" w:sz="0" w:space="0" w:color="auto"/>
      </w:divBdr>
      <w:divsChild>
        <w:div w:id="70586964">
          <w:marLeft w:val="0"/>
          <w:marRight w:val="0"/>
          <w:marTop w:val="0"/>
          <w:marBottom w:val="0"/>
          <w:divBdr>
            <w:top w:val="none" w:sz="0" w:space="0" w:color="auto"/>
            <w:left w:val="none" w:sz="0" w:space="0" w:color="auto"/>
            <w:bottom w:val="none" w:sz="0" w:space="0" w:color="auto"/>
            <w:right w:val="none" w:sz="0" w:space="0" w:color="auto"/>
          </w:divBdr>
        </w:div>
        <w:div w:id="638531378">
          <w:marLeft w:val="0"/>
          <w:marRight w:val="0"/>
          <w:marTop w:val="0"/>
          <w:marBottom w:val="0"/>
          <w:divBdr>
            <w:top w:val="none" w:sz="0" w:space="0" w:color="auto"/>
            <w:left w:val="none" w:sz="0" w:space="0" w:color="auto"/>
            <w:bottom w:val="none" w:sz="0" w:space="0" w:color="auto"/>
            <w:right w:val="none" w:sz="0" w:space="0" w:color="auto"/>
          </w:divBdr>
        </w:div>
      </w:divsChild>
    </w:div>
    <w:div w:id="162161645">
      <w:bodyDiv w:val="1"/>
      <w:marLeft w:val="0"/>
      <w:marRight w:val="0"/>
      <w:marTop w:val="0"/>
      <w:marBottom w:val="0"/>
      <w:divBdr>
        <w:top w:val="none" w:sz="0" w:space="0" w:color="auto"/>
        <w:left w:val="none" w:sz="0" w:space="0" w:color="auto"/>
        <w:bottom w:val="none" w:sz="0" w:space="0" w:color="auto"/>
        <w:right w:val="none" w:sz="0" w:space="0" w:color="auto"/>
      </w:divBdr>
      <w:divsChild>
        <w:div w:id="945313873">
          <w:marLeft w:val="0"/>
          <w:marRight w:val="0"/>
          <w:marTop w:val="0"/>
          <w:marBottom w:val="0"/>
          <w:divBdr>
            <w:top w:val="none" w:sz="0" w:space="0" w:color="auto"/>
            <w:left w:val="none" w:sz="0" w:space="0" w:color="auto"/>
            <w:bottom w:val="none" w:sz="0" w:space="0" w:color="auto"/>
            <w:right w:val="none" w:sz="0" w:space="0" w:color="auto"/>
          </w:divBdr>
        </w:div>
        <w:div w:id="815877607">
          <w:marLeft w:val="0"/>
          <w:marRight w:val="0"/>
          <w:marTop w:val="0"/>
          <w:marBottom w:val="0"/>
          <w:divBdr>
            <w:top w:val="none" w:sz="0" w:space="0" w:color="auto"/>
            <w:left w:val="none" w:sz="0" w:space="0" w:color="auto"/>
            <w:bottom w:val="none" w:sz="0" w:space="0" w:color="auto"/>
            <w:right w:val="none" w:sz="0" w:space="0" w:color="auto"/>
          </w:divBdr>
        </w:div>
        <w:div w:id="842671835">
          <w:marLeft w:val="0"/>
          <w:marRight w:val="0"/>
          <w:marTop w:val="0"/>
          <w:marBottom w:val="0"/>
          <w:divBdr>
            <w:top w:val="none" w:sz="0" w:space="0" w:color="auto"/>
            <w:left w:val="none" w:sz="0" w:space="0" w:color="auto"/>
            <w:bottom w:val="none" w:sz="0" w:space="0" w:color="auto"/>
            <w:right w:val="none" w:sz="0" w:space="0" w:color="auto"/>
          </w:divBdr>
        </w:div>
        <w:div w:id="584001275">
          <w:marLeft w:val="0"/>
          <w:marRight w:val="0"/>
          <w:marTop w:val="0"/>
          <w:marBottom w:val="0"/>
          <w:divBdr>
            <w:top w:val="none" w:sz="0" w:space="0" w:color="auto"/>
            <w:left w:val="none" w:sz="0" w:space="0" w:color="auto"/>
            <w:bottom w:val="none" w:sz="0" w:space="0" w:color="auto"/>
            <w:right w:val="none" w:sz="0" w:space="0" w:color="auto"/>
          </w:divBdr>
        </w:div>
        <w:div w:id="2068529196">
          <w:marLeft w:val="0"/>
          <w:marRight w:val="0"/>
          <w:marTop w:val="0"/>
          <w:marBottom w:val="0"/>
          <w:divBdr>
            <w:top w:val="none" w:sz="0" w:space="0" w:color="auto"/>
            <w:left w:val="none" w:sz="0" w:space="0" w:color="auto"/>
            <w:bottom w:val="none" w:sz="0" w:space="0" w:color="auto"/>
            <w:right w:val="none" w:sz="0" w:space="0" w:color="auto"/>
          </w:divBdr>
        </w:div>
        <w:div w:id="1892500882">
          <w:marLeft w:val="0"/>
          <w:marRight w:val="0"/>
          <w:marTop w:val="0"/>
          <w:marBottom w:val="0"/>
          <w:divBdr>
            <w:top w:val="none" w:sz="0" w:space="0" w:color="auto"/>
            <w:left w:val="none" w:sz="0" w:space="0" w:color="auto"/>
            <w:bottom w:val="none" w:sz="0" w:space="0" w:color="auto"/>
            <w:right w:val="none" w:sz="0" w:space="0" w:color="auto"/>
          </w:divBdr>
        </w:div>
      </w:divsChild>
    </w:div>
    <w:div w:id="332924022">
      <w:bodyDiv w:val="1"/>
      <w:marLeft w:val="0"/>
      <w:marRight w:val="0"/>
      <w:marTop w:val="0"/>
      <w:marBottom w:val="0"/>
      <w:divBdr>
        <w:top w:val="none" w:sz="0" w:space="0" w:color="auto"/>
        <w:left w:val="none" w:sz="0" w:space="0" w:color="auto"/>
        <w:bottom w:val="none" w:sz="0" w:space="0" w:color="auto"/>
        <w:right w:val="none" w:sz="0" w:space="0" w:color="auto"/>
      </w:divBdr>
      <w:divsChild>
        <w:div w:id="2001887662">
          <w:marLeft w:val="0"/>
          <w:marRight w:val="0"/>
          <w:marTop w:val="0"/>
          <w:marBottom w:val="0"/>
          <w:divBdr>
            <w:top w:val="none" w:sz="0" w:space="0" w:color="auto"/>
            <w:left w:val="none" w:sz="0" w:space="0" w:color="auto"/>
            <w:bottom w:val="none" w:sz="0" w:space="0" w:color="auto"/>
            <w:right w:val="none" w:sz="0" w:space="0" w:color="auto"/>
          </w:divBdr>
        </w:div>
        <w:div w:id="1805657812">
          <w:marLeft w:val="0"/>
          <w:marRight w:val="0"/>
          <w:marTop w:val="0"/>
          <w:marBottom w:val="0"/>
          <w:divBdr>
            <w:top w:val="none" w:sz="0" w:space="0" w:color="auto"/>
            <w:left w:val="none" w:sz="0" w:space="0" w:color="auto"/>
            <w:bottom w:val="none" w:sz="0" w:space="0" w:color="auto"/>
            <w:right w:val="none" w:sz="0" w:space="0" w:color="auto"/>
          </w:divBdr>
        </w:div>
      </w:divsChild>
    </w:div>
    <w:div w:id="440613848">
      <w:bodyDiv w:val="1"/>
      <w:marLeft w:val="0"/>
      <w:marRight w:val="0"/>
      <w:marTop w:val="0"/>
      <w:marBottom w:val="0"/>
      <w:divBdr>
        <w:top w:val="none" w:sz="0" w:space="0" w:color="auto"/>
        <w:left w:val="none" w:sz="0" w:space="0" w:color="auto"/>
        <w:bottom w:val="none" w:sz="0" w:space="0" w:color="auto"/>
        <w:right w:val="none" w:sz="0" w:space="0" w:color="auto"/>
      </w:divBdr>
      <w:divsChild>
        <w:div w:id="200172655">
          <w:marLeft w:val="0"/>
          <w:marRight w:val="0"/>
          <w:marTop w:val="0"/>
          <w:marBottom w:val="0"/>
          <w:divBdr>
            <w:top w:val="none" w:sz="0" w:space="0" w:color="auto"/>
            <w:left w:val="none" w:sz="0" w:space="0" w:color="auto"/>
            <w:bottom w:val="none" w:sz="0" w:space="0" w:color="auto"/>
            <w:right w:val="none" w:sz="0" w:space="0" w:color="auto"/>
          </w:divBdr>
        </w:div>
        <w:div w:id="711273469">
          <w:marLeft w:val="0"/>
          <w:marRight w:val="0"/>
          <w:marTop w:val="0"/>
          <w:marBottom w:val="0"/>
          <w:divBdr>
            <w:top w:val="none" w:sz="0" w:space="0" w:color="auto"/>
            <w:left w:val="none" w:sz="0" w:space="0" w:color="auto"/>
            <w:bottom w:val="none" w:sz="0" w:space="0" w:color="auto"/>
            <w:right w:val="none" w:sz="0" w:space="0" w:color="auto"/>
          </w:divBdr>
        </w:div>
      </w:divsChild>
    </w:div>
    <w:div w:id="511143578">
      <w:bodyDiv w:val="1"/>
      <w:marLeft w:val="0"/>
      <w:marRight w:val="0"/>
      <w:marTop w:val="0"/>
      <w:marBottom w:val="0"/>
      <w:divBdr>
        <w:top w:val="none" w:sz="0" w:space="0" w:color="auto"/>
        <w:left w:val="none" w:sz="0" w:space="0" w:color="auto"/>
        <w:bottom w:val="none" w:sz="0" w:space="0" w:color="auto"/>
        <w:right w:val="none" w:sz="0" w:space="0" w:color="auto"/>
      </w:divBdr>
    </w:div>
    <w:div w:id="565844840">
      <w:bodyDiv w:val="1"/>
      <w:marLeft w:val="0"/>
      <w:marRight w:val="0"/>
      <w:marTop w:val="0"/>
      <w:marBottom w:val="0"/>
      <w:divBdr>
        <w:top w:val="none" w:sz="0" w:space="0" w:color="auto"/>
        <w:left w:val="none" w:sz="0" w:space="0" w:color="auto"/>
        <w:bottom w:val="none" w:sz="0" w:space="0" w:color="auto"/>
        <w:right w:val="none" w:sz="0" w:space="0" w:color="auto"/>
      </w:divBdr>
      <w:divsChild>
        <w:div w:id="1715960799">
          <w:marLeft w:val="0"/>
          <w:marRight w:val="0"/>
          <w:marTop w:val="0"/>
          <w:marBottom w:val="0"/>
          <w:divBdr>
            <w:top w:val="none" w:sz="0" w:space="0" w:color="auto"/>
            <w:left w:val="none" w:sz="0" w:space="0" w:color="auto"/>
            <w:bottom w:val="none" w:sz="0" w:space="0" w:color="auto"/>
            <w:right w:val="none" w:sz="0" w:space="0" w:color="auto"/>
          </w:divBdr>
        </w:div>
        <w:div w:id="1123230960">
          <w:marLeft w:val="0"/>
          <w:marRight w:val="0"/>
          <w:marTop w:val="0"/>
          <w:marBottom w:val="0"/>
          <w:divBdr>
            <w:top w:val="none" w:sz="0" w:space="0" w:color="auto"/>
            <w:left w:val="none" w:sz="0" w:space="0" w:color="auto"/>
            <w:bottom w:val="none" w:sz="0" w:space="0" w:color="auto"/>
            <w:right w:val="none" w:sz="0" w:space="0" w:color="auto"/>
          </w:divBdr>
        </w:div>
      </w:divsChild>
    </w:div>
    <w:div w:id="684752550">
      <w:bodyDiv w:val="1"/>
      <w:marLeft w:val="0"/>
      <w:marRight w:val="0"/>
      <w:marTop w:val="0"/>
      <w:marBottom w:val="0"/>
      <w:divBdr>
        <w:top w:val="none" w:sz="0" w:space="0" w:color="auto"/>
        <w:left w:val="none" w:sz="0" w:space="0" w:color="auto"/>
        <w:bottom w:val="none" w:sz="0" w:space="0" w:color="auto"/>
        <w:right w:val="none" w:sz="0" w:space="0" w:color="auto"/>
      </w:divBdr>
    </w:div>
    <w:div w:id="768545563">
      <w:bodyDiv w:val="1"/>
      <w:marLeft w:val="0"/>
      <w:marRight w:val="0"/>
      <w:marTop w:val="0"/>
      <w:marBottom w:val="0"/>
      <w:divBdr>
        <w:top w:val="none" w:sz="0" w:space="0" w:color="auto"/>
        <w:left w:val="none" w:sz="0" w:space="0" w:color="auto"/>
        <w:bottom w:val="none" w:sz="0" w:space="0" w:color="auto"/>
        <w:right w:val="none" w:sz="0" w:space="0" w:color="auto"/>
      </w:divBdr>
      <w:divsChild>
        <w:div w:id="345904592">
          <w:marLeft w:val="0"/>
          <w:marRight w:val="0"/>
          <w:marTop w:val="0"/>
          <w:marBottom w:val="0"/>
          <w:divBdr>
            <w:top w:val="none" w:sz="0" w:space="0" w:color="auto"/>
            <w:left w:val="none" w:sz="0" w:space="0" w:color="auto"/>
            <w:bottom w:val="none" w:sz="0" w:space="0" w:color="auto"/>
            <w:right w:val="none" w:sz="0" w:space="0" w:color="auto"/>
          </w:divBdr>
        </w:div>
        <w:div w:id="1707294174">
          <w:marLeft w:val="0"/>
          <w:marRight w:val="0"/>
          <w:marTop w:val="0"/>
          <w:marBottom w:val="0"/>
          <w:divBdr>
            <w:top w:val="none" w:sz="0" w:space="0" w:color="auto"/>
            <w:left w:val="none" w:sz="0" w:space="0" w:color="auto"/>
            <w:bottom w:val="none" w:sz="0" w:space="0" w:color="auto"/>
            <w:right w:val="none" w:sz="0" w:space="0" w:color="auto"/>
          </w:divBdr>
        </w:div>
        <w:div w:id="1842237157">
          <w:marLeft w:val="0"/>
          <w:marRight w:val="0"/>
          <w:marTop w:val="0"/>
          <w:marBottom w:val="0"/>
          <w:divBdr>
            <w:top w:val="none" w:sz="0" w:space="0" w:color="auto"/>
            <w:left w:val="none" w:sz="0" w:space="0" w:color="auto"/>
            <w:bottom w:val="none" w:sz="0" w:space="0" w:color="auto"/>
            <w:right w:val="none" w:sz="0" w:space="0" w:color="auto"/>
          </w:divBdr>
        </w:div>
        <w:div w:id="1071005446">
          <w:marLeft w:val="0"/>
          <w:marRight w:val="0"/>
          <w:marTop w:val="0"/>
          <w:marBottom w:val="0"/>
          <w:divBdr>
            <w:top w:val="none" w:sz="0" w:space="0" w:color="auto"/>
            <w:left w:val="none" w:sz="0" w:space="0" w:color="auto"/>
            <w:bottom w:val="none" w:sz="0" w:space="0" w:color="auto"/>
            <w:right w:val="none" w:sz="0" w:space="0" w:color="auto"/>
          </w:divBdr>
        </w:div>
        <w:div w:id="1000044522">
          <w:marLeft w:val="0"/>
          <w:marRight w:val="0"/>
          <w:marTop w:val="0"/>
          <w:marBottom w:val="0"/>
          <w:divBdr>
            <w:top w:val="none" w:sz="0" w:space="0" w:color="auto"/>
            <w:left w:val="none" w:sz="0" w:space="0" w:color="auto"/>
            <w:bottom w:val="none" w:sz="0" w:space="0" w:color="auto"/>
            <w:right w:val="none" w:sz="0" w:space="0" w:color="auto"/>
          </w:divBdr>
        </w:div>
        <w:div w:id="1717701568">
          <w:marLeft w:val="0"/>
          <w:marRight w:val="0"/>
          <w:marTop w:val="0"/>
          <w:marBottom w:val="0"/>
          <w:divBdr>
            <w:top w:val="none" w:sz="0" w:space="0" w:color="auto"/>
            <w:left w:val="none" w:sz="0" w:space="0" w:color="auto"/>
            <w:bottom w:val="none" w:sz="0" w:space="0" w:color="auto"/>
            <w:right w:val="none" w:sz="0" w:space="0" w:color="auto"/>
          </w:divBdr>
        </w:div>
        <w:div w:id="1228491946">
          <w:marLeft w:val="0"/>
          <w:marRight w:val="0"/>
          <w:marTop w:val="0"/>
          <w:marBottom w:val="0"/>
          <w:divBdr>
            <w:top w:val="none" w:sz="0" w:space="0" w:color="auto"/>
            <w:left w:val="none" w:sz="0" w:space="0" w:color="auto"/>
            <w:bottom w:val="none" w:sz="0" w:space="0" w:color="auto"/>
            <w:right w:val="none" w:sz="0" w:space="0" w:color="auto"/>
          </w:divBdr>
        </w:div>
        <w:div w:id="796529773">
          <w:marLeft w:val="0"/>
          <w:marRight w:val="0"/>
          <w:marTop w:val="0"/>
          <w:marBottom w:val="0"/>
          <w:divBdr>
            <w:top w:val="none" w:sz="0" w:space="0" w:color="auto"/>
            <w:left w:val="none" w:sz="0" w:space="0" w:color="auto"/>
            <w:bottom w:val="none" w:sz="0" w:space="0" w:color="auto"/>
            <w:right w:val="none" w:sz="0" w:space="0" w:color="auto"/>
          </w:divBdr>
        </w:div>
        <w:div w:id="2123305292">
          <w:marLeft w:val="0"/>
          <w:marRight w:val="0"/>
          <w:marTop w:val="0"/>
          <w:marBottom w:val="0"/>
          <w:divBdr>
            <w:top w:val="none" w:sz="0" w:space="0" w:color="auto"/>
            <w:left w:val="none" w:sz="0" w:space="0" w:color="auto"/>
            <w:bottom w:val="none" w:sz="0" w:space="0" w:color="auto"/>
            <w:right w:val="none" w:sz="0" w:space="0" w:color="auto"/>
          </w:divBdr>
        </w:div>
      </w:divsChild>
    </w:div>
    <w:div w:id="1037006337">
      <w:bodyDiv w:val="1"/>
      <w:marLeft w:val="0"/>
      <w:marRight w:val="0"/>
      <w:marTop w:val="0"/>
      <w:marBottom w:val="0"/>
      <w:divBdr>
        <w:top w:val="none" w:sz="0" w:space="0" w:color="auto"/>
        <w:left w:val="none" w:sz="0" w:space="0" w:color="auto"/>
        <w:bottom w:val="none" w:sz="0" w:space="0" w:color="auto"/>
        <w:right w:val="none" w:sz="0" w:space="0" w:color="auto"/>
      </w:divBdr>
      <w:divsChild>
        <w:div w:id="2076657878">
          <w:marLeft w:val="0"/>
          <w:marRight w:val="0"/>
          <w:marTop w:val="0"/>
          <w:marBottom w:val="0"/>
          <w:divBdr>
            <w:top w:val="none" w:sz="0" w:space="0" w:color="auto"/>
            <w:left w:val="none" w:sz="0" w:space="0" w:color="auto"/>
            <w:bottom w:val="none" w:sz="0" w:space="0" w:color="auto"/>
            <w:right w:val="none" w:sz="0" w:space="0" w:color="auto"/>
          </w:divBdr>
        </w:div>
        <w:div w:id="1318143453">
          <w:marLeft w:val="0"/>
          <w:marRight w:val="0"/>
          <w:marTop w:val="0"/>
          <w:marBottom w:val="0"/>
          <w:divBdr>
            <w:top w:val="none" w:sz="0" w:space="0" w:color="auto"/>
            <w:left w:val="none" w:sz="0" w:space="0" w:color="auto"/>
            <w:bottom w:val="none" w:sz="0" w:space="0" w:color="auto"/>
            <w:right w:val="none" w:sz="0" w:space="0" w:color="auto"/>
          </w:divBdr>
        </w:div>
      </w:divsChild>
    </w:div>
    <w:div w:id="1221748425">
      <w:bodyDiv w:val="1"/>
      <w:marLeft w:val="0"/>
      <w:marRight w:val="0"/>
      <w:marTop w:val="0"/>
      <w:marBottom w:val="0"/>
      <w:divBdr>
        <w:top w:val="none" w:sz="0" w:space="0" w:color="auto"/>
        <w:left w:val="none" w:sz="0" w:space="0" w:color="auto"/>
        <w:bottom w:val="none" w:sz="0" w:space="0" w:color="auto"/>
        <w:right w:val="none" w:sz="0" w:space="0" w:color="auto"/>
      </w:divBdr>
      <w:divsChild>
        <w:div w:id="1806387258">
          <w:marLeft w:val="0"/>
          <w:marRight w:val="0"/>
          <w:marTop w:val="0"/>
          <w:marBottom w:val="0"/>
          <w:divBdr>
            <w:top w:val="none" w:sz="0" w:space="0" w:color="auto"/>
            <w:left w:val="none" w:sz="0" w:space="0" w:color="auto"/>
            <w:bottom w:val="none" w:sz="0" w:space="0" w:color="auto"/>
            <w:right w:val="none" w:sz="0" w:space="0" w:color="auto"/>
          </w:divBdr>
        </w:div>
        <w:div w:id="1974403845">
          <w:marLeft w:val="0"/>
          <w:marRight w:val="0"/>
          <w:marTop w:val="0"/>
          <w:marBottom w:val="0"/>
          <w:divBdr>
            <w:top w:val="none" w:sz="0" w:space="0" w:color="auto"/>
            <w:left w:val="none" w:sz="0" w:space="0" w:color="auto"/>
            <w:bottom w:val="none" w:sz="0" w:space="0" w:color="auto"/>
            <w:right w:val="none" w:sz="0" w:space="0" w:color="auto"/>
          </w:divBdr>
        </w:div>
        <w:div w:id="1377774562">
          <w:marLeft w:val="0"/>
          <w:marRight w:val="0"/>
          <w:marTop w:val="0"/>
          <w:marBottom w:val="0"/>
          <w:divBdr>
            <w:top w:val="none" w:sz="0" w:space="0" w:color="auto"/>
            <w:left w:val="none" w:sz="0" w:space="0" w:color="auto"/>
            <w:bottom w:val="none" w:sz="0" w:space="0" w:color="auto"/>
            <w:right w:val="none" w:sz="0" w:space="0" w:color="auto"/>
          </w:divBdr>
        </w:div>
        <w:div w:id="254872897">
          <w:marLeft w:val="0"/>
          <w:marRight w:val="0"/>
          <w:marTop w:val="0"/>
          <w:marBottom w:val="0"/>
          <w:divBdr>
            <w:top w:val="none" w:sz="0" w:space="0" w:color="auto"/>
            <w:left w:val="none" w:sz="0" w:space="0" w:color="auto"/>
            <w:bottom w:val="none" w:sz="0" w:space="0" w:color="auto"/>
            <w:right w:val="none" w:sz="0" w:space="0" w:color="auto"/>
          </w:divBdr>
        </w:div>
        <w:div w:id="1895769808">
          <w:marLeft w:val="0"/>
          <w:marRight w:val="0"/>
          <w:marTop w:val="0"/>
          <w:marBottom w:val="0"/>
          <w:divBdr>
            <w:top w:val="none" w:sz="0" w:space="0" w:color="auto"/>
            <w:left w:val="none" w:sz="0" w:space="0" w:color="auto"/>
            <w:bottom w:val="none" w:sz="0" w:space="0" w:color="auto"/>
            <w:right w:val="none" w:sz="0" w:space="0" w:color="auto"/>
          </w:divBdr>
        </w:div>
        <w:div w:id="388573663">
          <w:marLeft w:val="0"/>
          <w:marRight w:val="0"/>
          <w:marTop w:val="0"/>
          <w:marBottom w:val="0"/>
          <w:divBdr>
            <w:top w:val="none" w:sz="0" w:space="0" w:color="auto"/>
            <w:left w:val="none" w:sz="0" w:space="0" w:color="auto"/>
            <w:bottom w:val="none" w:sz="0" w:space="0" w:color="auto"/>
            <w:right w:val="none" w:sz="0" w:space="0" w:color="auto"/>
          </w:divBdr>
        </w:div>
        <w:div w:id="1694695828">
          <w:marLeft w:val="0"/>
          <w:marRight w:val="0"/>
          <w:marTop w:val="0"/>
          <w:marBottom w:val="0"/>
          <w:divBdr>
            <w:top w:val="none" w:sz="0" w:space="0" w:color="auto"/>
            <w:left w:val="none" w:sz="0" w:space="0" w:color="auto"/>
            <w:bottom w:val="none" w:sz="0" w:space="0" w:color="auto"/>
            <w:right w:val="none" w:sz="0" w:space="0" w:color="auto"/>
          </w:divBdr>
        </w:div>
        <w:div w:id="113527559">
          <w:marLeft w:val="0"/>
          <w:marRight w:val="0"/>
          <w:marTop w:val="0"/>
          <w:marBottom w:val="0"/>
          <w:divBdr>
            <w:top w:val="none" w:sz="0" w:space="0" w:color="auto"/>
            <w:left w:val="none" w:sz="0" w:space="0" w:color="auto"/>
            <w:bottom w:val="none" w:sz="0" w:space="0" w:color="auto"/>
            <w:right w:val="none" w:sz="0" w:space="0" w:color="auto"/>
          </w:divBdr>
        </w:div>
        <w:div w:id="1543783194">
          <w:marLeft w:val="0"/>
          <w:marRight w:val="0"/>
          <w:marTop w:val="0"/>
          <w:marBottom w:val="0"/>
          <w:divBdr>
            <w:top w:val="none" w:sz="0" w:space="0" w:color="auto"/>
            <w:left w:val="none" w:sz="0" w:space="0" w:color="auto"/>
            <w:bottom w:val="none" w:sz="0" w:space="0" w:color="auto"/>
            <w:right w:val="none" w:sz="0" w:space="0" w:color="auto"/>
          </w:divBdr>
        </w:div>
      </w:divsChild>
    </w:div>
    <w:div w:id="1352875199">
      <w:bodyDiv w:val="1"/>
      <w:marLeft w:val="0"/>
      <w:marRight w:val="0"/>
      <w:marTop w:val="0"/>
      <w:marBottom w:val="0"/>
      <w:divBdr>
        <w:top w:val="none" w:sz="0" w:space="0" w:color="auto"/>
        <w:left w:val="none" w:sz="0" w:space="0" w:color="auto"/>
        <w:bottom w:val="none" w:sz="0" w:space="0" w:color="auto"/>
        <w:right w:val="none" w:sz="0" w:space="0" w:color="auto"/>
      </w:divBdr>
      <w:divsChild>
        <w:div w:id="1412434667">
          <w:marLeft w:val="0"/>
          <w:marRight w:val="0"/>
          <w:marTop w:val="0"/>
          <w:marBottom w:val="0"/>
          <w:divBdr>
            <w:top w:val="none" w:sz="0" w:space="0" w:color="auto"/>
            <w:left w:val="none" w:sz="0" w:space="0" w:color="auto"/>
            <w:bottom w:val="none" w:sz="0" w:space="0" w:color="auto"/>
            <w:right w:val="none" w:sz="0" w:space="0" w:color="auto"/>
          </w:divBdr>
        </w:div>
        <w:div w:id="1840268054">
          <w:marLeft w:val="0"/>
          <w:marRight w:val="0"/>
          <w:marTop w:val="0"/>
          <w:marBottom w:val="0"/>
          <w:divBdr>
            <w:top w:val="none" w:sz="0" w:space="0" w:color="auto"/>
            <w:left w:val="none" w:sz="0" w:space="0" w:color="auto"/>
            <w:bottom w:val="none" w:sz="0" w:space="0" w:color="auto"/>
            <w:right w:val="none" w:sz="0" w:space="0" w:color="auto"/>
          </w:divBdr>
        </w:div>
      </w:divsChild>
    </w:div>
    <w:div w:id="1514996386">
      <w:bodyDiv w:val="1"/>
      <w:marLeft w:val="0"/>
      <w:marRight w:val="0"/>
      <w:marTop w:val="0"/>
      <w:marBottom w:val="0"/>
      <w:divBdr>
        <w:top w:val="none" w:sz="0" w:space="0" w:color="auto"/>
        <w:left w:val="none" w:sz="0" w:space="0" w:color="auto"/>
        <w:bottom w:val="none" w:sz="0" w:space="0" w:color="auto"/>
        <w:right w:val="none" w:sz="0" w:space="0" w:color="auto"/>
      </w:divBdr>
      <w:divsChild>
        <w:div w:id="1906456310">
          <w:marLeft w:val="0"/>
          <w:marRight w:val="0"/>
          <w:marTop w:val="0"/>
          <w:marBottom w:val="0"/>
          <w:divBdr>
            <w:top w:val="none" w:sz="0" w:space="0" w:color="auto"/>
            <w:left w:val="none" w:sz="0" w:space="0" w:color="auto"/>
            <w:bottom w:val="none" w:sz="0" w:space="0" w:color="auto"/>
            <w:right w:val="none" w:sz="0" w:space="0" w:color="auto"/>
          </w:divBdr>
        </w:div>
        <w:div w:id="313023124">
          <w:marLeft w:val="0"/>
          <w:marRight w:val="0"/>
          <w:marTop w:val="0"/>
          <w:marBottom w:val="0"/>
          <w:divBdr>
            <w:top w:val="none" w:sz="0" w:space="0" w:color="auto"/>
            <w:left w:val="none" w:sz="0" w:space="0" w:color="auto"/>
            <w:bottom w:val="none" w:sz="0" w:space="0" w:color="auto"/>
            <w:right w:val="none" w:sz="0" w:space="0" w:color="auto"/>
          </w:divBdr>
        </w:div>
        <w:div w:id="147329424">
          <w:marLeft w:val="0"/>
          <w:marRight w:val="0"/>
          <w:marTop w:val="0"/>
          <w:marBottom w:val="0"/>
          <w:divBdr>
            <w:top w:val="none" w:sz="0" w:space="0" w:color="auto"/>
            <w:left w:val="none" w:sz="0" w:space="0" w:color="auto"/>
            <w:bottom w:val="none" w:sz="0" w:space="0" w:color="auto"/>
            <w:right w:val="none" w:sz="0" w:space="0" w:color="auto"/>
          </w:divBdr>
        </w:div>
      </w:divsChild>
    </w:div>
    <w:div w:id="2056468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5453C7BACED465D955A739C593779B3"/>
        <w:category>
          <w:name w:val="General"/>
          <w:gallery w:val="placeholder"/>
        </w:category>
        <w:types>
          <w:type w:val="bbPlcHdr"/>
        </w:types>
        <w:behaviors>
          <w:behavior w:val="content"/>
        </w:behaviors>
        <w:guid w:val="{7F6590C7-8FA2-45EA-A575-007EBA09721D}"/>
      </w:docPartPr>
      <w:docPartBody>
        <w:p w:rsidR="00000000" w:rsidRDefault="003F2A05" w:rsidP="003F2A05">
          <w:pPr>
            <w:pStyle w:val="95453C7BACED465D955A739C593779B3"/>
          </w:pPr>
          <w:r>
            <w:rPr>
              <w:rFonts w:asciiTheme="majorHAnsi" w:eastAsiaTheme="majorEastAsia" w:hAnsiTheme="majorHAnsi" w:cstheme="majorBidi"/>
              <w:caps/>
              <w:color w:val="4472C4" w:themeColor="accent1"/>
              <w:sz w:val="80"/>
              <w:szCs w:val="80"/>
            </w:rPr>
            <w:t>[Document title]</w:t>
          </w:r>
        </w:p>
      </w:docPartBody>
    </w:docPart>
    <w:docPart>
      <w:docPartPr>
        <w:name w:val="C88CA23AA0DF420AACDBDBB041481763"/>
        <w:category>
          <w:name w:val="General"/>
          <w:gallery w:val="placeholder"/>
        </w:category>
        <w:types>
          <w:type w:val="bbPlcHdr"/>
        </w:types>
        <w:behaviors>
          <w:behavior w:val="content"/>
        </w:behaviors>
        <w:guid w:val="{19C9F858-6101-497E-AEE5-8226AA8AA289}"/>
      </w:docPartPr>
      <w:docPartBody>
        <w:p w:rsidR="00000000" w:rsidRDefault="003F2A05" w:rsidP="003F2A05">
          <w:pPr>
            <w:pStyle w:val="C88CA23AA0DF420AACDBDBB04148176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A05"/>
    <w:rsid w:val="003F2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D2D476867442E7BA9C10746755DC45">
    <w:name w:val="E8D2D476867442E7BA9C10746755DC45"/>
    <w:rsid w:val="003F2A05"/>
  </w:style>
  <w:style w:type="paragraph" w:customStyle="1" w:styleId="95453C7BACED465D955A739C593779B3">
    <w:name w:val="95453C7BACED465D955A739C593779B3"/>
    <w:rsid w:val="003F2A05"/>
  </w:style>
  <w:style w:type="paragraph" w:customStyle="1" w:styleId="C88CA23AA0DF420AACDBDBB041481763">
    <w:name w:val="C88CA23AA0DF420AACDBDBB041481763"/>
    <w:rsid w:val="003F2A0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2022-06-29T00:00:00</PublishDate>
  <Abstract/>
  <CompanyAddress>Student: Cyrille Rene Tounoudjou</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CAC22A-78F8-430F-B51C-C5FEC84AC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5252</Words>
  <Characters>29940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Lecturer: brynach heffernan</Company>
  <LinksUpToDate>false</LinksUpToDate>
  <CharactersWithSpaces>35122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dc:title>
  <dc:subject>Workplace Culture and its Impact on Organisational Efficiency (BMSW 5105_SWAN).   Report on Google</dc:subject>
  <dc:creator>Cyrille Rene Tounoudjou (1914188)</dc:creator>
  <cp:keywords/>
  <dc:description/>
  <cp:lastModifiedBy>Cyrille Rene Tounoudjou (1914188)</cp:lastModifiedBy>
  <cp:revision>2</cp:revision>
  <dcterms:created xsi:type="dcterms:W3CDTF">2022-06-28T23:56:00Z</dcterms:created>
  <dcterms:modified xsi:type="dcterms:W3CDTF">2022-06-28T23:56:00Z</dcterms:modified>
</cp:coreProperties>
</file>