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F4AD27" w14:textId="77777777" w:rsidR="000C14E0" w:rsidRDefault="000C14E0" w:rsidP="000C14E0">
      <w:pPr>
        <w:spacing w:after="240"/>
        <w:jc w:val="center"/>
        <w:rPr>
          <w:b/>
          <w:bCs/>
          <w:sz w:val="32"/>
          <w:szCs w:val="32"/>
        </w:rPr>
      </w:pPr>
      <w:r>
        <w:rPr>
          <w:noProof/>
        </w:rPr>
        <w:drawing>
          <wp:inline distT="0" distB="0" distL="0" distR="0" wp14:anchorId="0C583F8E" wp14:editId="308AE0AF">
            <wp:extent cx="2157095" cy="862965"/>
            <wp:effectExtent l="0" t="0" r="0" b="0"/>
            <wp:docPr id="34695718"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lose up of a logo&#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57095" cy="862965"/>
                    </a:xfrm>
                    <a:prstGeom prst="rect">
                      <a:avLst/>
                    </a:prstGeom>
                  </pic:spPr>
                </pic:pic>
              </a:graphicData>
            </a:graphic>
          </wp:inline>
        </w:drawing>
      </w:r>
    </w:p>
    <w:p w14:paraId="6CA38BD4" w14:textId="77777777" w:rsidR="000C14E0" w:rsidRDefault="000C14E0" w:rsidP="000C14E0">
      <w:pPr>
        <w:spacing w:after="240"/>
        <w:jc w:val="center"/>
        <w:rPr>
          <w:b/>
          <w:bCs/>
          <w:sz w:val="32"/>
          <w:szCs w:val="32"/>
        </w:rPr>
      </w:pPr>
    </w:p>
    <w:p w14:paraId="59383BFA" w14:textId="77777777" w:rsidR="000C14E0" w:rsidRDefault="000C14E0" w:rsidP="000C14E0">
      <w:pPr>
        <w:spacing w:after="240"/>
        <w:jc w:val="center"/>
        <w:rPr>
          <w:b/>
          <w:bCs/>
          <w:sz w:val="32"/>
          <w:szCs w:val="32"/>
        </w:rPr>
      </w:pPr>
      <w:r w:rsidRPr="00F80684">
        <w:rPr>
          <w:b/>
          <w:bCs/>
          <w:sz w:val="32"/>
          <w:szCs w:val="32"/>
          <w:lang w:bidi="gu-IN"/>
        </w:rPr>
        <w:t>Strategic Management (LCMB7003)</w:t>
      </w:r>
    </w:p>
    <w:p w14:paraId="5D61B851" w14:textId="77777777" w:rsidR="000C14E0" w:rsidRDefault="000C14E0" w:rsidP="000C14E0">
      <w:pPr>
        <w:spacing w:after="240"/>
        <w:jc w:val="center"/>
        <w:rPr>
          <w:b/>
          <w:bCs/>
          <w:sz w:val="32"/>
          <w:szCs w:val="32"/>
        </w:rPr>
      </w:pPr>
    </w:p>
    <w:p w14:paraId="08E8D4BE" w14:textId="0C02CC7C" w:rsidR="000C14E0" w:rsidRDefault="000C14E0" w:rsidP="000C14E0">
      <w:pPr>
        <w:spacing w:after="240"/>
        <w:jc w:val="center"/>
        <w:rPr>
          <w:b/>
          <w:bCs/>
          <w:sz w:val="32"/>
          <w:szCs w:val="32"/>
        </w:rPr>
      </w:pPr>
      <w:r w:rsidRPr="00F80684">
        <w:rPr>
          <w:b/>
          <w:bCs/>
          <w:sz w:val="32"/>
          <w:szCs w:val="32"/>
          <w:lang w:bidi="gu-IN"/>
        </w:rPr>
        <w:t xml:space="preserve">Strategic Analysis of  </w:t>
      </w:r>
      <w:r w:rsidRPr="000C14E0">
        <w:rPr>
          <w:b/>
          <w:bCs/>
          <w:sz w:val="32"/>
          <w:szCs w:val="32"/>
        </w:rPr>
        <w:t>Coca-Cola</w:t>
      </w:r>
    </w:p>
    <w:p w14:paraId="3B702AD3" w14:textId="77777777" w:rsidR="000C14E0" w:rsidRDefault="000C14E0" w:rsidP="000C14E0">
      <w:pPr>
        <w:spacing w:after="240"/>
        <w:jc w:val="center"/>
        <w:rPr>
          <w:b/>
          <w:bCs/>
          <w:sz w:val="32"/>
          <w:szCs w:val="32"/>
        </w:rPr>
      </w:pPr>
    </w:p>
    <w:p w14:paraId="67364447" w14:textId="77777777" w:rsidR="000C14E0" w:rsidRPr="00F80684" w:rsidRDefault="000C14E0" w:rsidP="000C14E0">
      <w:pPr>
        <w:spacing w:after="240"/>
        <w:jc w:val="center"/>
        <w:rPr>
          <w:b/>
          <w:bCs/>
          <w:sz w:val="32"/>
          <w:szCs w:val="32"/>
          <w:lang w:bidi="gu-IN"/>
        </w:rPr>
      </w:pPr>
      <w:r>
        <w:rPr>
          <w:b/>
          <w:bCs/>
          <w:noProof/>
          <w:sz w:val="32"/>
          <w:szCs w:val="32"/>
        </w:rPr>
        <w:drawing>
          <wp:inline distT="0" distB="0" distL="0" distR="0" wp14:anchorId="5ADA78F5" wp14:editId="187F280C">
            <wp:extent cx="2039631" cy="640080"/>
            <wp:effectExtent l="0" t="0" r="0" b="0"/>
            <wp:docPr id="351414774"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414774" name="Graphic 5"/>
                    <pic:cNvPicPr/>
                  </pic:nvPicPr>
                  <pic:blipFill>
                    <a:blip r:embed="rId9">
                      <a:extLst>
                        <a:ext uri="{96DAC541-7B7A-43D3-8B79-37D633B846F1}">
                          <asvg:svgBlip xmlns:asvg="http://schemas.microsoft.com/office/drawing/2016/SVG/main" r:embed="rId10"/>
                        </a:ext>
                      </a:extLst>
                    </a:blip>
                    <a:stretch>
                      <a:fillRect/>
                    </a:stretch>
                  </pic:blipFill>
                  <pic:spPr>
                    <a:xfrm>
                      <a:off x="0" y="0"/>
                      <a:ext cx="2048277" cy="642793"/>
                    </a:xfrm>
                    <a:prstGeom prst="rect">
                      <a:avLst/>
                    </a:prstGeom>
                  </pic:spPr>
                </pic:pic>
              </a:graphicData>
            </a:graphic>
          </wp:inline>
        </w:drawing>
      </w:r>
      <w:r w:rsidRPr="00F80684">
        <w:rPr>
          <w:b/>
          <w:bCs/>
          <w:sz w:val="32"/>
          <w:szCs w:val="32"/>
          <w:lang w:bidi="gu-IN"/>
        </w:rPr>
        <w:t xml:space="preserve">  </w:t>
      </w:r>
    </w:p>
    <w:p w14:paraId="27E64E08" w14:textId="77777777" w:rsidR="000C14E0" w:rsidRDefault="000C14E0" w:rsidP="000C14E0">
      <w:pPr>
        <w:spacing w:after="240"/>
        <w:jc w:val="center"/>
        <w:rPr>
          <w:b/>
          <w:bCs/>
          <w:sz w:val="32"/>
          <w:szCs w:val="32"/>
        </w:rPr>
      </w:pPr>
    </w:p>
    <w:p w14:paraId="494C5482" w14:textId="77777777" w:rsidR="000C14E0" w:rsidRDefault="000C14E0" w:rsidP="000C14E0">
      <w:pPr>
        <w:spacing w:after="240"/>
        <w:jc w:val="center"/>
        <w:rPr>
          <w:b/>
          <w:bCs/>
          <w:sz w:val="32"/>
          <w:szCs w:val="32"/>
        </w:rPr>
      </w:pPr>
    </w:p>
    <w:p w14:paraId="1052E3A2" w14:textId="61A78057" w:rsidR="000C14E0" w:rsidRPr="00F80684" w:rsidRDefault="000C14E0" w:rsidP="000C14E0">
      <w:pPr>
        <w:spacing w:after="240"/>
        <w:rPr>
          <w:b/>
          <w:bCs/>
          <w:sz w:val="32"/>
          <w:szCs w:val="32"/>
          <w:lang w:bidi="gu-IN"/>
        </w:rPr>
      </w:pPr>
      <w:r w:rsidRPr="00F80684">
        <w:rPr>
          <w:b/>
          <w:bCs/>
          <w:sz w:val="32"/>
          <w:szCs w:val="32"/>
          <w:lang w:bidi="gu-IN"/>
        </w:rPr>
        <w:t xml:space="preserve">Student name: </w:t>
      </w:r>
      <w:r>
        <w:rPr>
          <w:b/>
          <w:bCs/>
          <w:sz w:val="32"/>
          <w:szCs w:val="32"/>
        </w:rPr>
        <w:t xml:space="preserve">Ronak </w:t>
      </w:r>
      <w:r>
        <w:rPr>
          <w:b/>
          <w:bCs/>
          <w:sz w:val="32"/>
          <w:szCs w:val="32"/>
        </w:rPr>
        <w:t>Rameshbhai</w:t>
      </w:r>
      <w:r>
        <w:rPr>
          <w:b/>
          <w:bCs/>
          <w:sz w:val="32"/>
          <w:szCs w:val="32"/>
        </w:rPr>
        <w:t xml:space="preserve"> </w:t>
      </w:r>
      <w:r>
        <w:rPr>
          <w:b/>
          <w:bCs/>
          <w:sz w:val="32"/>
          <w:szCs w:val="32"/>
        </w:rPr>
        <w:t>Sojitra</w:t>
      </w:r>
    </w:p>
    <w:p w14:paraId="56F3809D" w14:textId="612F78C2" w:rsidR="000C14E0" w:rsidRPr="00F80684" w:rsidRDefault="000C14E0" w:rsidP="000C14E0">
      <w:pPr>
        <w:spacing w:after="240"/>
        <w:rPr>
          <w:b/>
          <w:bCs/>
          <w:sz w:val="32"/>
          <w:szCs w:val="32"/>
          <w:lang w:bidi="gu-IN"/>
        </w:rPr>
      </w:pPr>
      <w:r w:rsidRPr="00F80684">
        <w:rPr>
          <w:b/>
          <w:bCs/>
          <w:sz w:val="32"/>
          <w:szCs w:val="32"/>
          <w:lang w:bidi="gu-IN"/>
        </w:rPr>
        <w:t xml:space="preserve">Student Number: </w:t>
      </w:r>
      <w:r>
        <w:rPr>
          <w:b/>
          <w:bCs/>
          <w:sz w:val="32"/>
          <w:szCs w:val="32"/>
        </w:rPr>
        <w:t>2519657</w:t>
      </w:r>
    </w:p>
    <w:p w14:paraId="5699DACE" w14:textId="77777777" w:rsidR="000C14E0" w:rsidRPr="00F80684" w:rsidRDefault="000C14E0" w:rsidP="000C14E0">
      <w:pPr>
        <w:spacing w:after="240"/>
        <w:rPr>
          <w:b/>
          <w:bCs/>
          <w:sz w:val="32"/>
          <w:szCs w:val="32"/>
          <w:lang w:bidi="gu-IN"/>
        </w:rPr>
      </w:pPr>
      <w:r w:rsidRPr="00F80684">
        <w:rPr>
          <w:b/>
          <w:bCs/>
          <w:sz w:val="32"/>
          <w:szCs w:val="32"/>
          <w:lang w:bidi="gu-IN"/>
        </w:rPr>
        <w:t xml:space="preserve">Lecturer: </w:t>
      </w:r>
      <w:r w:rsidRPr="001C608E">
        <w:rPr>
          <w:b/>
          <w:bCs/>
          <w:sz w:val="32"/>
          <w:szCs w:val="32"/>
        </w:rPr>
        <w:t>Hoang Nguyen</w:t>
      </w:r>
    </w:p>
    <w:p w14:paraId="676BED85" w14:textId="71DE447F" w:rsidR="000C14E0" w:rsidRPr="00F80684" w:rsidRDefault="000C14E0" w:rsidP="000C14E0">
      <w:pPr>
        <w:spacing w:after="240"/>
        <w:rPr>
          <w:b/>
          <w:bCs/>
          <w:sz w:val="32"/>
          <w:szCs w:val="32"/>
          <w:lang w:bidi="gu-IN"/>
        </w:rPr>
      </w:pPr>
      <w:r w:rsidRPr="00F80684">
        <w:rPr>
          <w:b/>
          <w:bCs/>
          <w:sz w:val="32"/>
          <w:szCs w:val="32"/>
          <w:lang w:bidi="gu-IN"/>
        </w:rPr>
        <w:t>Word count:</w:t>
      </w:r>
      <w:r>
        <w:rPr>
          <w:b/>
          <w:bCs/>
          <w:sz w:val="32"/>
          <w:szCs w:val="32"/>
        </w:rPr>
        <w:t xml:space="preserve"> 50</w:t>
      </w:r>
      <w:r>
        <w:rPr>
          <w:b/>
          <w:bCs/>
          <w:sz w:val="32"/>
          <w:szCs w:val="32"/>
        </w:rPr>
        <w:t>28</w:t>
      </w:r>
    </w:p>
    <w:p w14:paraId="3283FB9B" w14:textId="77777777" w:rsidR="000C14E0" w:rsidRPr="00F80684" w:rsidRDefault="000C14E0" w:rsidP="000C14E0">
      <w:pPr>
        <w:spacing w:after="240"/>
        <w:rPr>
          <w:b/>
          <w:bCs/>
          <w:sz w:val="32"/>
          <w:szCs w:val="32"/>
          <w:lang w:bidi="gu-IN"/>
        </w:rPr>
      </w:pPr>
      <w:r w:rsidRPr="00F80684">
        <w:rPr>
          <w:b/>
          <w:bCs/>
          <w:sz w:val="32"/>
          <w:szCs w:val="32"/>
          <w:lang w:bidi="gu-IN"/>
        </w:rPr>
        <w:t xml:space="preserve">Submission Date: </w:t>
      </w:r>
      <w:r w:rsidRPr="001C608E">
        <w:rPr>
          <w:b/>
          <w:bCs/>
          <w:sz w:val="32"/>
          <w:szCs w:val="32"/>
        </w:rPr>
        <w:t>12</w:t>
      </w:r>
      <w:r>
        <w:rPr>
          <w:b/>
          <w:bCs/>
          <w:sz w:val="32"/>
          <w:szCs w:val="32"/>
          <w:vertAlign w:val="superscript"/>
        </w:rPr>
        <w:t>th</w:t>
      </w:r>
      <w:r w:rsidRPr="001C608E">
        <w:rPr>
          <w:b/>
          <w:bCs/>
          <w:sz w:val="32"/>
          <w:szCs w:val="32"/>
        </w:rPr>
        <w:t xml:space="preserve"> August 2026</w:t>
      </w:r>
    </w:p>
    <w:p w14:paraId="0CB63959" w14:textId="414F6C5E" w:rsidR="004730C2" w:rsidRDefault="004730C2" w:rsidP="000C14E0">
      <w:pPr>
        <w:rPr>
          <w:lang w:val="en-GB" w:eastAsia="en-IN"/>
        </w:rPr>
      </w:pPr>
      <w:r>
        <w:rPr>
          <w:lang w:val="en-GB" w:eastAsia="en-IN"/>
        </w:rPr>
        <w:br w:type="page"/>
      </w:r>
    </w:p>
    <w:sdt>
      <w:sdtPr>
        <w:rPr>
          <w:rFonts w:ascii="Arial" w:eastAsiaTheme="minorHAnsi" w:hAnsi="Arial" w:cstheme="minorBidi"/>
          <w:b w:val="0"/>
          <w:bCs w:val="0"/>
          <w:color w:val="000000" w:themeColor="text1"/>
          <w:sz w:val="24"/>
          <w:szCs w:val="22"/>
          <w:lang w:val="en-IN" w:eastAsia="en-US"/>
        </w:rPr>
        <w:id w:val="-841001845"/>
        <w:docPartObj>
          <w:docPartGallery w:val="Table of Contents"/>
          <w:docPartUnique/>
        </w:docPartObj>
      </w:sdtPr>
      <w:sdtEndPr>
        <w:rPr>
          <w:noProof/>
        </w:rPr>
      </w:sdtEndPr>
      <w:sdtContent>
        <w:p w14:paraId="45C2BBD0" w14:textId="77777777" w:rsidR="004730C2" w:rsidRPr="008C05E9" w:rsidRDefault="004730C2" w:rsidP="008C05E9">
          <w:pPr>
            <w:pStyle w:val="TOCHeading"/>
            <w:jc w:val="center"/>
            <w:rPr>
              <w:rFonts w:ascii="Arial" w:hAnsi="Arial" w:cs="Arial"/>
              <w:color w:val="000000" w:themeColor="text1"/>
            </w:rPr>
          </w:pPr>
          <w:r w:rsidRPr="008C05E9">
            <w:rPr>
              <w:rFonts w:ascii="Arial" w:hAnsi="Arial" w:cs="Arial"/>
              <w:color w:val="000000" w:themeColor="text1"/>
            </w:rPr>
            <w:t>Table of Contents</w:t>
          </w:r>
        </w:p>
        <w:p w14:paraId="5AABE20B" w14:textId="77777777" w:rsidR="00CB7ED6" w:rsidRDefault="004730C2">
          <w:pPr>
            <w:pStyle w:val="TOC1"/>
            <w:tabs>
              <w:tab w:val="right" w:leader="dot" w:pos="9016"/>
            </w:tabs>
            <w:rPr>
              <w:rFonts w:asciiTheme="minorHAnsi" w:eastAsiaTheme="minorEastAsia" w:hAnsiTheme="minorHAnsi"/>
              <w:noProof/>
              <w:color w:val="auto"/>
              <w:sz w:val="22"/>
              <w:lang w:eastAsia="en-IN"/>
            </w:rPr>
          </w:pPr>
          <w:r>
            <w:fldChar w:fldCharType="begin"/>
          </w:r>
          <w:r>
            <w:instrText xml:space="preserve"> TOC \o "1-3" \h \z \u </w:instrText>
          </w:r>
          <w:r>
            <w:fldChar w:fldCharType="separate"/>
          </w:r>
          <w:hyperlink w:anchor="_Toc236510230" w:history="1">
            <w:r w:rsidR="00CB7ED6" w:rsidRPr="00D27818">
              <w:rPr>
                <w:rStyle w:val="Hyperlink"/>
                <w:rFonts w:eastAsia="Times New Roman" w:cs="Arial"/>
                <w:b/>
                <w:noProof/>
                <w:lang w:val="en-GB" w:eastAsia="en-IN"/>
              </w:rPr>
              <w:t>Section 1</w:t>
            </w:r>
            <w:r w:rsidR="00CB7ED6">
              <w:rPr>
                <w:noProof/>
                <w:webHidden/>
              </w:rPr>
              <w:tab/>
            </w:r>
            <w:r w:rsidR="00CB7ED6">
              <w:rPr>
                <w:noProof/>
                <w:webHidden/>
              </w:rPr>
              <w:fldChar w:fldCharType="begin"/>
            </w:r>
            <w:r w:rsidR="00CB7ED6">
              <w:rPr>
                <w:noProof/>
                <w:webHidden/>
              </w:rPr>
              <w:instrText xml:space="preserve"> PAGEREF _Toc236510230 \h </w:instrText>
            </w:r>
            <w:r w:rsidR="00CB7ED6">
              <w:rPr>
                <w:noProof/>
                <w:webHidden/>
              </w:rPr>
            </w:r>
            <w:r w:rsidR="00CB7ED6">
              <w:rPr>
                <w:noProof/>
                <w:webHidden/>
              </w:rPr>
              <w:fldChar w:fldCharType="separate"/>
            </w:r>
            <w:r w:rsidR="002B64E5">
              <w:rPr>
                <w:noProof/>
                <w:webHidden/>
              </w:rPr>
              <w:t>3</w:t>
            </w:r>
            <w:r w:rsidR="00CB7ED6">
              <w:rPr>
                <w:noProof/>
                <w:webHidden/>
              </w:rPr>
              <w:fldChar w:fldCharType="end"/>
            </w:r>
          </w:hyperlink>
        </w:p>
        <w:p w14:paraId="0F0BA4C7" w14:textId="77777777" w:rsidR="00CB7ED6" w:rsidRDefault="00CB7ED6">
          <w:pPr>
            <w:pStyle w:val="TOC1"/>
            <w:tabs>
              <w:tab w:val="right" w:leader="dot" w:pos="9016"/>
            </w:tabs>
            <w:rPr>
              <w:rFonts w:asciiTheme="minorHAnsi" w:eastAsiaTheme="minorEastAsia" w:hAnsiTheme="minorHAnsi"/>
              <w:noProof/>
              <w:color w:val="auto"/>
              <w:sz w:val="22"/>
              <w:lang w:eastAsia="en-IN"/>
            </w:rPr>
          </w:pPr>
          <w:hyperlink w:anchor="_Toc236510231" w:history="1">
            <w:r w:rsidRPr="00403C2E">
              <w:rPr>
                <w:rStyle w:val="Hyperlink"/>
                <w:rFonts w:eastAsia="Times New Roman" w:cs="Arial"/>
                <w:noProof/>
                <w:lang w:val="en-GB" w:eastAsia="en-IN"/>
              </w:rPr>
              <w:t>1. Organisational Context and Overview</w:t>
            </w:r>
            <w:r>
              <w:rPr>
                <w:noProof/>
                <w:webHidden/>
              </w:rPr>
              <w:tab/>
            </w:r>
            <w:r>
              <w:rPr>
                <w:noProof/>
                <w:webHidden/>
              </w:rPr>
              <w:fldChar w:fldCharType="begin"/>
            </w:r>
            <w:r>
              <w:rPr>
                <w:noProof/>
                <w:webHidden/>
              </w:rPr>
              <w:instrText xml:space="preserve"> PAGEREF _Toc236510231 \h </w:instrText>
            </w:r>
            <w:r>
              <w:rPr>
                <w:noProof/>
                <w:webHidden/>
              </w:rPr>
            </w:r>
            <w:r>
              <w:rPr>
                <w:noProof/>
                <w:webHidden/>
              </w:rPr>
              <w:fldChar w:fldCharType="separate"/>
            </w:r>
            <w:r w:rsidR="002B64E5">
              <w:rPr>
                <w:noProof/>
                <w:webHidden/>
              </w:rPr>
              <w:t>3</w:t>
            </w:r>
            <w:r>
              <w:rPr>
                <w:noProof/>
                <w:webHidden/>
              </w:rPr>
              <w:fldChar w:fldCharType="end"/>
            </w:r>
          </w:hyperlink>
        </w:p>
        <w:p w14:paraId="4CBD2588" w14:textId="77777777" w:rsidR="00CB7ED6" w:rsidRDefault="00CB7ED6">
          <w:pPr>
            <w:pStyle w:val="TOC2"/>
            <w:tabs>
              <w:tab w:val="right" w:leader="dot" w:pos="9016"/>
            </w:tabs>
            <w:rPr>
              <w:rFonts w:asciiTheme="minorHAnsi" w:eastAsiaTheme="minorEastAsia" w:hAnsiTheme="minorHAnsi"/>
              <w:noProof/>
              <w:color w:val="auto"/>
              <w:sz w:val="22"/>
              <w:lang w:eastAsia="en-IN"/>
            </w:rPr>
          </w:pPr>
          <w:hyperlink w:anchor="_Toc236510232" w:history="1">
            <w:r w:rsidRPr="00403C2E">
              <w:rPr>
                <w:rStyle w:val="Hyperlink"/>
                <w:rFonts w:eastAsia="Times New Roman" w:cs="Arial"/>
                <w:noProof/>
                <w:lang w:val="en-GB" w:eastAsia="en-IN"/>
              </w:rPr>
              <w:t>1.1 Company Overview</w:t>
            </w:r>
            <w:r>
              <w:rPr>
                <w:noProof/>
                <w:webHidden/>
              </w:rPr>
              <w:tab/>
            </w:r>
            <w:r>
              <w:rPr>
                <w:noProof/>
                <w:webHidden/>
              </w:rPr>
              <w:fldChar w:fldCharType="begin"/>
            </w:r>
            <w:r>
              <w:rPr>
                <w:noProof/>
                <w:webHidden/>
              </w:rPr>
              <w:instrText xml:space="preserve"> PAGEREF _Toc236510232 \h </w:instrText>
            </w:r>
            <w:r>
              <w:rPr>
                <w:noProof/>
                <w:webHidden/>
              </w:rPr>
            </w:r>
            <w:r>
              <w:rPr>
                <w:noProof/>
                <w:webHidden/>
              </w:rPr>
              <w:fldChar w:fldCharType="separate"/>
            </w:r>
            <w:r w:rsidR="002B64E5">
              <w:rPr>
                <w:noProof/>
                <w:webHidden/>
              </w:rPr>
              <w:t>3</w:t>
            </w:r>
            <w:r>
              <w:rPr>
                <w:noProof/>
                <w:webHidden/>
              </w:rPr>
              <w:fldChar w:fldCharType="end"/>
            </w:r>
          </w:hyperlink>
        </w:p>
        <w:p w14:paraId="0F55B7F0" w14:textId="77777777" w:rsidR="00CB7ED6" w:rsidRDefault="00CB7ED6">
          <w:pPr>
            <w:pStyle w:val="TOC2"/>
            <w:tabs>
              <w:tab w:val="right" w:leader="dot" w:pos="9016"/>
            </w:tabs>
            <w:rPr>
              <w:rFonts w:asciiTheme="minorHAnsi" w:eastAsiaTheme="minorEastAsia" w:hAnsiTheme="minorHAnsi"/>
              <w:noProof/>
              <w:color w:val="auto"/>
              <w:sz w:val="22"/>
              <w:lang w:eastAsia="en-IN"/>
            </w:rPr>
          </w:pPr>
          <w:hyperlink w:anchor="_Toc236510233" w:history="1">
            <w:r w:rsidRPr="00403C2E">
              <w:rPr>
                <w:rStyle w:val="Hyperlink"/>
                <w:rFonts w:eastAsia="Times New Roman" w:cs="Arial"/>
                <w:noProof/>
                <w:lang w:val="en-GB" w:eastAsia="en-IN"/>
              </w:rPr>
              <w:t>1.2 Industry Overview, Competitors and Market Position</w:t>
            </w:r>
            <w:r>
              <w:rPr>
                <w:noProof/>
                <w:webHidden/>
              </w:rPr>
              <w:tab/>
            </w:r>
            <w:r>
              <w:rPr>
                <w:noProof/>
                <w:webHidden/>
              </w:rPr>
              <w:fldChar w:fldCharType="begin"/>
            </w:r>
            <w:r>
              <w:rPr>
                <w:noProof/>
                <w:webHidden/>
              </w:rPr>
              <w:instrText xml:space="preserve"> PAGEREF _Toc236510233 \h </w:instrText>
            </w:r>
            <w:r>
              <w:rPr>
                <w:noProof/>
                <w:webHidden/>
              </w:rPr>
            </w:r>
            <w:r>
              <w:rPr>
                <w:noProof/>
                <w:webHidden/>
              </w:rPr>
              <w:fldChar w:fldCharType="separate"/>
            </w:r>
            <w:r w:rsidR="002B64E5">
              <w:rPr>
                <w:noProof/>
                <w:webHidden/>
              </w:rPr>
              <w:t>5</w:t>
            </w:r>
            <w:r>
              <w:rPr>
                <w:noProof/>
                <w:webHidden/>
              </w:rPr>
              <w:fldChar w:fldCharType="end"/>
            </w:r>
          </w:hyperlink>
        </w:p>
        <w:p w14:paraId="667E2A62" w14:textId="77777777" w:rsidR="00CB7ED6" w:rsidRDefault="00CB7ED6">
          <w:pPr>
            <w:pStyle w:val="TOC1"/>
            <w:tabs>
              <w:tab w:val="right" w:leader="dot" w:pos="9016"/>
            </w:tabs>
            <w:rPr>
              <w:rFonts w:asciiTheme="minorHAnsi" w:eastAsiaTheme="minorEastAsia" w:hAnsiTheme="minorHAnsi"/>
              <w:noProof/>
              <w:color w:val="auto"/>
              <w:sz w:val="22"/>
              <w:lang w:eastAsia="en-IN"/>
            </w:rPr>
          </w:pPr>
          <w:hyperlink w:anchor="_Toc236510234" w:history="1">
            <w:r w:rsidRPr="00403C2E">
              <w:rPr>
                <w:rStyle w:val="Hyperlink"/>
                <w:rFonts w:cs="Arial"/>
                <w:noProof/>
                <w:lang w:val="en-GB"/>
              </w:rPr>
              <w:t>2. External and Internal Analysis</w:t>
            </w:r>
            <w:r>
              <w:rPr>
                <w:noProof/>
                <w:webHidden/>
              </w:rPr>
              <w:tab/>
            </w:r>
            <w:r>
              <w:rPr>
                <w:noProof/>
                <w:webHidden/>
              </w:rPr>
              <w:fldChar w:fldCharType="begin"/>
            </w:r>
            <w:r>
              <w:rPr>
                <w:noProof/>
                <w:webHidden/>
              </w:rPr>
              <w:instrText xml:space="preserve"> PAGEREF _Toc236510234 \h </w:instrText>
            </w:r>
            <w:r>
              <w:rPr>
                <w:noProof/>
                <w:webHidden/>
              </w:rPr>
            </w:r>
            <w:r>
              <w:rPr>
                <w:noProof/>
                <w:webHidden/>
              </w:rPr>
              <w:fldChar w:fldCharType="separate"/>
            </w:r>
            <w:r w:rsidR="002B64E5">
              <w:rPr>
                <w:noProof/>
                <w:webHidden/>
              </w:rPr>
              <w:t>6</w:t>
            </w:r>
            <w:r>
              <w:rPr>
                <w:noProof/>
                <w:webHidden/>
              </w:rPr>
              <w:fldChar w:fldCharType="end"/>
            </w:r>
          </w:hyperlink>
        </w:p>
        <w:p w14:paraId="112CD449" w14:textId="77777777" w:rsidR="00CB7ED6" w:rsidRDefault="00CB7ED6">
          <w:pPr>
            <w:pStyle w:val="TOC2"/>
            <w:tabs>
              <w:tab w:val="right" w:leader="dot" w:pos="9016"/>
            </w:tabs>
            <w:rPr>
              <w:rFonts w:asciiTheme="minorHAnsi" w:eastAsiaTheme="minorEastAsia" w:hAnsiTheme="minorHAnsi"/>
              <w:noProof/>
              <w:color w:val="auto"/>
              <w:sz w:val="22"/>
              <w:lang w:eastAsia="en-IN"/>
            </w:rPr>
          </w:pPr>
          <w:hyperlink w:anchor="_Toc236510235" w:history="1">
            <w:r w:rsidRPr="00403C2E">
              <w:rPr>
                <w:rStyle w:val="Hyperlink"/>
                <w:rFonts w:cs="Arial"/>
                <w:noProof/>
                <w:lang w:val="en-GB"/>
              </w:rPr>
              <w:t>2.1 Analysis of External Factors using PESTEL Analysis</w:t>
            </w:r>
            <w:r>
              <w:rPr>
                <w:noProof/>
                <w:webHidden/>
              </w:rPr>
              <w:tab/>
            </w:r>
            <w:r>
              <w:rPr>
                <w:noProof/>
                <w:webHidden/>
              </w:rPr>
              <w:fldChar w:fldCharType="begin"/>
            </w:r>
            <w:r>
              <w:rPr>
                <w:noProof/>
                <w:webHidden/>
              </w:rPr>
              <w:instrText xml:space="preserve"> PAGEREF _Toc236510235 \h </w:instrText>
            </w:r>
            <w:r>
              <w:rPr>
                <w:noProof/>
                <w:webHidden/>
              </w:rPr>
            </w:r>
            <w:r>
              <w:rPr>
                <w:noProof/>
                <w:webHidden/>
              </w:rPr>
              <w:fldChar w:fldCharType="separate"/>
            </w:r>
            <w:r w:rsidR="002B64E5">
              <w:rPr>
                <w:noProof/>
                <w:webHidden/>
              </w:rPr>
              <w:t>6</w:t>
            </w:r>
            <w:r>
              <w:rPr>
                <w:noProof/>
                <w:webHidden/>
              </w:rPr>
              <w:fldChar w:fldCharType="end"/>
            </w:r>
          </w:hyperlink>
        </w:p>
        <w:p w14:paraId="7FD8B075" w14:textId="77777777" w:rsidR="00CB7ED6" w:rsidRDefault="00CB7ED6">
          <w:pPr>
            <w:pStyle w:val="TOC2"/>
            <w:tabs>
              <w:tab w:val="right" w:leader="dot" w:pos="9016"/>
            </w:tabs>
            <w:rPr>
              <w:rFonts w:asciiTheme="minorHAnsi" w:eastAsiaTheme="minorEastAsia" w:hAnsiTheme="minorHAnsi"/>
              <w:noProof/>
              <w:color w:val="auto"/>
              <w:sz w:val="22"/>
              <w:lang w:eastAsia="en-IN"/>
            </w:rPr>
          </w:pPr>
          <w:hyperlink w:anchor="_Toc236510236" w:history="1">
            <w:r w:rsidRPr="00403C2E">
              <w:rPr>
                <w:rStyle w:val="Hyperlink"/>
                <w:noProof/>
                <w:lang w:val="en-GB"/>
              </w:rPr>
              <w:t>2.2 Key Opportunities and Threats</w:t>
            </w:r>
            <w:r>
              <w:rPr>
                <w:noProof/>
                <w:webHidden/>
              </w:rPr>
              <w:tab/>
            </w:r>
            <w:r>
              <w:rPr>
                <w:noProof/>
                <w:webHidden/>
              </w:rPr>
              <w:fldChar w:fldCharType="begin"/>
            </w:r>
            <w:r>
              <w:rPr>
                <w:noProof/>
                <w:webHidden/>
              </w:rPr>
              <w:instrText xml:space="preserve"> PAGEREF _Toc236510236 \h </w:instrText>
            </w:r>
            <w:r>
              <w:rPr>
                <w:noProof/>
                <w:webHidden/>
              </w:rPr>
            </w:r>
            <w:r>
              <w:rPr>
                <w:noProof/>
                <w:webHidden/>
              </w:rPr>
              <w:fldChar w:fldCharType="separate"/>
            </w:r>
            <w:r w:rsidR="002B64E5">
              <w:rPr>
                <w:noProof/>
                <w:webHidden/>
              </w:rPr>
              <w:t>13</w:t>
            </w:r>
            <w:r>
              <w:rPr>
                <w:noProof/>
                <w:webHidden/>
              </w:rPr>
              <w:fldChar w:fldCharType="end"/>
            </w:r>
          </w:hyperlink>
        </w:p>
        <w:p w14:paraId="36F684B2" w14:textId="77777777" w:rsidR="00CB7ED6" w:rsidRDefault="00CB7ED6">
          <w:pPr>
            <w:pStyle w:val="TOC2"/>
            <w:tabs>
              <w:tab w:val="right" w:leader="dot" w:pos="9016"/>
            </w:tabs>
            <w:rPr>
              <w:rFonts w:asciiTheme="minorHAnsi" w:eastAsiaTheme="minorEastAsia" w:hAnsiTheme="minorHAnsi"/>
              <w:noProof/>
              <w:color w:val="auto"/>
              <w:sz w:val="22"/>
              <w:lang w:eastAsia="en-IN"/>
            </w:rPr>
          </w:pPr>
          <w:hyperlink w:anchor="_Toc236510237" w:history="1">
            <w:r w:rsidRPr="00403C2E">
              <w:rPr>
                <w:rStyle w:val="Hyperlink"/>
                <w:rFonts w:cs="Arial"/>
                <w:noProof/>
                <w:lang w:val="en-GB"/>
              </w:rPr>
              <w:t>2.3 Internal Environment Analysis Using the VRIO Framework</w:t>
            </w:r>
            <w:r>
              <w:rPr>
                <w:noProof/>
                <w:webHidden/>
              </w:rPr>
              <w:tab/>
            </w:r>
            <w:r>
              <w:rPr>
                <w:noProof/>
                <w:webHidden/>
              </w:rPr>
              <w:fldChar w:fldCharType="begin"/>
            </w:r>
            <w:r>
              <w:rPr>
                <w:noProof/>
                <w:webHidden/>
              </w:rPr>
              <w:instrText xml:space="preserve"> PAGEREF _Toc236510237 \h </w:instrText>
            </w:r>
            <w:r>
              <w:rPr>
                <w:noProof/>
                <w:webHidden/>
              </w:rPr>
            </w:r>
            <w:r>
              <w:rPr>
                <w:noProof/>
                <w:webHidden/>
              </w:rPr>
              <w:fldChar w:fldCharType="separate"/>
            </w:r>
            <w:r w:rsidR="002B64E5">
              <w:rPr>
                <w:noProof/>
                <w:webHidden/>
              </w:rPr>
              <w:t>15</w:t>
            </w:r>
            <w:r>
              <w:rPr>
                <w:noProof/>
                <w:webHidden/>
              </w:rPr>
              <w:fldChar w:fldCharType="end"/>
            </w:r>
          </w:hyperlink>
        </w:p>
        <w:p w14:paraId="2A4D74CF" w14:textId="77777777" w:rsidR="00CB7ED6" w:rsidRDefault="00CB7ED6">
          <w:pPr>
            <w:pStyle w:val="TOC2"/>
            <w:tabs>
              <w:tab w:val="right" w:leader="dot" w:pos="9016"/>
            </w:tabs>
            <w:rPr>
              <w:rFonts w:asciiTheme="minorHAnsi" w:eastAsiaTheme="minorEastAsia" w:hAnsiTheme="minorHAnsi"/>
              <w:noProof/>
              <w:color w:val="auto"/>
              <w:sz w:val="22"/>
              <w:lang w:eastAsia="en-IN"/>
            </w:rPr>
          </w:pPr>
          <w:hyperlink w:anchor="_Toc236510238" w:history="1">
            <w:r w:rsidRPr="00403C2E">
              <w:rPr>
                <w:rStyle w:val="Hyperlink"/>
                <w:rFonts w:cs="Arial"/>
                <w:noProof/>
              </w:rPr>
              <w:t>2.4 SWOT Analysis of Coca-Cola Zero Sugar (UK)</w:t>
            </w:r>
            <w:r>
              <w:rPr>
                <w:noProof/>
                <w:webHidden/>
              </w:rPr>
              <w:tab/>
            </w:r>
            <w:r>
              <w:rPr>
                <w:noProof/>
                <w:webHidden/>
              </w:rPr>
              <w:fldChar w:fldCharType="begin"/>
            </w:r>
            <w:r>
              <w:rPr>
                <w:noProof/>
                <w:webHidden/>
              </w:rPr>
              <w:instrText xml:space="preserve"> PAGEREF _Toc236510238 \h </w:instrText>
            </w:r>
            <w:r>
              <w:rPr>
                <w:noProof/>
                <w:webHidden/>
              </w:rPr>
            </w:r>
            <w:r>
              <w:rPr>
                <w:noProof/>
                <w:webHidden/>
              </w:rPr>
              <w:fldChar w:fldCharType="separate"/>
            </w:r>
            <w:r w:rsidR="002B64E5">
              <w:rPr>
                <w:noProof/>
                <w:webHidden/>
              </w:rPr>
              <w:t>19</w:t>
            </w:r>
            <w:r>
              <w:rPr>
                <w:noProof/>
                <w:webHidden/>
              </w:rPr>
              <w:fldChar w:fldCharType="end"/>
            </w:r>
          </w:hyperlink>
        </w:p>
        <w:p w14:paraId="7887025C" w14:textId="77777777" w:rsidR="00CB7ED6" w:rsidRDefault="00CB7ED6">
          <w:pPr>
            <w:pStyle w:val="TOC1"/>
            <w:tabs>
              <w:tab w:val="right" w:leader="dot" w:pos="9016"/>
            </w:tabs>
            <w:rPr>
              <w:rFonts w:asciiTheme="minorHAnsi" w:eastAsiaTheme="minorEastAsia" w:hAnsiTheme="minorHAnsi"/>
              <w:noProof/>
              <w:color w:val="auto"/>
              <w:sz w:val="22"/>
              <w:lang w:eastAsia="en-IN"/>
            </w:rPr>
          </w:pPr>
          <w:hyperlink w:anchor="_Toc236510239" w:history="1">
            <w:r w:rsidRPr="00403C2E">
              <w:rPr>
                <w:rStyle w:val="Hyperlink"/>
                <w:rFonts w:cs="Arial"/>
                <w:noProof/>
              </w:rPr>
              <w:t>3. Comprehensive and Holistic View of the Organisation</w:t>
            </w:r>
            <w:r>
              <w:rPr>
                <w:noProof/>
                <w:webHidden/>
              </w:rPr>
              <w:tab/>
            </w:r>
            <w:r>
              <w:rPr>
                <w:noProof/>
                <w:webHidden/>
              </w:rPr>
              <w:fldChar w:fldCharType="begin"/>
            </w:r>
            <w:r>
              <w:rPr>
                <w:noProof/>
                <w:webHidden/>
              </w:rPr>
              <w:instrText xml:space="preserve"> PAGEREF _Toc236510239 \h </w:instrText>
            </w:r>
            <w:r>
              <w:rPr>
                <w:noProof/>
                <w:webHidden/>
              </w:rPr>
            </w:r>
            <w:r>
              <w:rPr>
                <w:noProof/>
                <w:webHidden/>
              </w:rPr>
              <w:fldChar w:fldCharType="separate"/>
            </w:r>
            <w:r w:rsidR="002B64E5">
              <w:rPr>
                <w:noProof/>
                <w:webHidden/>
              </w:rPr>
              <w:t>23</w:t>
            </w:r>
            <w:r>
              <w:rPr>
                <w:noProof/>
                <w:webHidden/>
              </w:rPr>
              <w:fldChar w:fldCharType="end"/>
            </w:r>
          </w:hyperlink>
        </w:p>
        <w:p w14:paraId="6E728977" w14:textId="77777777" w:rsidR="00CB7ED6" w:rsidRDefault="00CB7ED6">
          <w:pPr>
            <w:pStyle w:val="TOC2"/>
            <w:tabs>
              <w:tab w:val="right" w:leader="dot" w:pos="9016"/>
            </w:tabs>
            <w:rPr>
              <w:rFonts w:asciiTheme="minorHAnsi" w:eastAsiaTheme="minorEastAsia" w:hAnsiTheme="minorHAnsi"/>
              <w:noProof/>
              <w:color w:val="auto"/>
              <w:sz w:val="22"/>
              <w:lang w:eastAsia="en-IN"/>
            </w:rPr>
          </w:pPr>
          <w:hyperlink w:anchor="_Toc236510240" w:history="1">
            <w:r w:rsidRPr="00403C2E">
              <w:rPr>
                <w:rStyle w:val="Hyperlink"/>
                <w:rFonts w:cs="Arial"/>
                <w:noProof/>
              </w:rPr>
              <w:t>3.1 Implementing Balance Score Card</w:t>
            </w:r>
            <w:r>
              <w:rPr>
                <w:noProof/>
                <w:webHidden/>
              </w:rPr>
              <w:tab/>
            </w:r>
            <w:r>
              <w:rPr>
                <w:noProof/>
                <w:webHidden/>
              </w:rPr>
              <w:fldChar w:fldCharType="begin"/>
            </w:r>
            <w:r>
              <w:rPr>
                <w:noProof/>
                <w:webHidden/>
              </w:rPr>
              <w:instrText xml:space="preserve"> PAGEREF _Toc236510240 \h </w:instrText>
            </w:r>
            <w:r>
              <w:rPr>
                <w:noProof/>
                <w:webHidden/>
              </w:rPr>
            </w:r>
            <w:r>
              <w:rPr>
                <w:noProof/>
                <w:webHidden/>
              </w:rPr>
              <w:fldChar w:fldCharType="separate"/>
            </w:r>
            <w:r w:rsidR="002B64E5">
              <w:rPr>
                <w:noProof/>
                <w:webHidden/>
              </w:rPr>
              <w:t>23</w:t>
            </w:r>
            <w:r>
              <w:rPr>
                <w:noProof/>
                <w:webHidden/>
              </w:rPr>
              <w:fldChar w:fldCharType="end"/>
            </w:r>
          </w:hyperlink>
        </w:p>
        <w:p w14:paraId="3B1098C9" w14:textId="77777777" w:rsidR="00CB7ED6" w:rsidRDefault="00CB7ED6">
          <w:pPr>
            <w:pStyle w:val="TOC1"/>
            <w:tabs>
              <w:tab w:val="right" w:leader="dot" w:pos="9016"/>
            </w:tabs>
            <w:rPr>
              <w:rFonts w:asciiTheme="minorHAnsi" w:eastAsiaTheme="minorEastAsia" w:hAnsiTheme="minorHAnsi"/>
              <w:noProof/>
              <w:color w:val="auto"/>
              <w:sz w:val="22"/>
              <w:lang w:eastAsia="en-IN"/>
            </w:rPr>
          </w:pPr>
          <w:hyperlink w:anchor="_Toc236510241" w:history="1">
            <w:r w:rsidRPr="00403C2E">
              <w:rPr>
                <w:rStyle w:val="Hyperlink"/>
                <w:rFonts w:cs="Arial"/>
                <w:noProof/>
              </w:rPr>
              <w:t>4. Strategic Choices and Implementation</w:t>
            </w:r>
            <w:r>
              <w:rPr>
                <w:noProof/>
                <w:webHidden/>
              </w:rPr>
              <w:tab/>
            </w:r>
            <w:r>
              <w:rPr>
                <w:noProof/>
                <w:webHidden/>
              </w:rPr>
              <w:fldChar w:fldCharType="begin"/>
            </w:r>
            <w:r>
              <w:rPr>
                <w:noProof/>
                <w:webHidden/>
              </w:rPr>
              <w:instrText xml:space="preserve"> PAGEREF _Toc236510241 \h </w:instrText>
            </w:r>
            <w:r>
              <w:rPr>
                <w:noProof/>
                <w:webHidden/>
              </w:rPr>
            </w:r>
            <w:r>
              <w:rPr>
                <w:noProof/>
                <w:webHidden/>
              </w:rPr>
              <w:fldChar w:fldCharType="separate"/>
            </w:r>
            <w:r w:rsidR="002B64E5">
              <w:rPr>
                <w:noProof/>
                <w:webHidden/>
              </w:rPr>
              <w:t>29</w:t>
            </w:r>
            <w:r>
              <w:rPr>
                <w:noProof/>
                <w:webHidden/>
              </w:rPr>
              <w:fldChar w:fldCharType="end"/>
            </w:r>
          </w:hyperlink>
        </w:p>
        <w:p w14:paraId="06C228EC" w14:textId="77777777" w:rsidR="00CB7ED6" w:rsidRDefault="00CB7ED6">
          <w:pPr>
            <w:pStyle w:val="TOC2"/>
            <w:tabs>
              <w:tab w:val="right" w:leader="dot" w:pos="9016"/>
            </w:tabs>
            <w:rPr>
              <w:rFonts w:asciiTheme="minorHAnsi" w:eastAsiaTheme="minorEastAsia" w:hAnsiTheme="minorHAnsi"/>
              <w:noProof/>
              <w:color w:val="auto"/>
              <w:sz w:val="22"/>
              <w:lang w:eastAsia="en-IN"/>
            </w:rPr>
          </w:pPr>
          <w:hyperlink w:anchor="_Toc236510242" w:history="1">
            <w:r w:rsidRPr="00403C2E">
              <w:rPr>
                <w:rStyle w:val="Hyperlink"/>
                <w:rFonts w:cs="Arial"/>
                <w:noProof/>
              </w:rPr>
              <w:t>4.1 Business-Level Strategic Choices</w:t>
            </w:r>
            <w:r>
              <w:rPr>
                <w:noProof/>
                <w:webHidden/>
              </w:rPr>
              <w:tab/>
            </w:r>
            <w:r>
              <w:rPr>
                <w:noProof/>
                <w:webHidden/>
              </w:rPr>
              <w:fldChar w:fldCharType="begin"/>
            </w:r>
            <w:r>
              <w:rPr>
                <w:noProof/>
                <w:webHidden/>
              </w:rPr>
              <w:instrText xml:space="preserve"> PAGEREF _Toc236510242 \h </w:instrText>
            </w:r>
            <w:r>
              <w:rPr>
                <w:noProof/>
                <w:webHidden/>
              </w:rPr>
            </w:r>
            <w:r>
              <w:rPr>
                <w:noProof/>
                <w:webHidden/>
              </w:rPr>
              <w:fldChar w:fldCharType="separate"/>
            </w:r>
            <w:r w:rsidR="002B64E5">
              <w:rPr>
                <w:noProof/>
                <w:webHidden/>
              </w:rPr>
              <w:t>29</w:t>
            </w:r>
            <w:r>
              <w:rPr>
                <w:noProof/>
                <w:webHidden/>
              </w:rPr>
              <w:fldChar w:fldCharType="end"/>
            </w:r>
          </w:hyperlink>
        </w:p>
        <w:p w14:paraId="61A8874D" w14:textId="77777777" w:rsidR="00CB7ED6" w:rsidRDefault="00CB7ED6">
          <w:pPr>
            <w:pStyle w:val="TOC2"/>
            <w:tabs>
              <w:tab w:val="right" w:leader="dot" w:pos="9016"/>
            </w:tabs>
            <w:rPr>
              <w:rFonts w:asciiTheme="minorHAnsi" w:eastAsiaTheme="minorEastAsia" w:hAnsiTheme="minorHAnsi"/>
              <w:noProof/>
              <w:color w:val="auto"/>
              <w:sz w:val="22"/>
              <w:lang w:eastAsia="en-IN"/>
            </w:rPr>
          </w:pPr>
          <w:hyperlink w:anchor="_Toc236510243" w:history="1">
            <w:r w:rsidRPr="00403C2E">
              <w:rPr>
                <w:rStyle w:val="Hyperlink"/>
                <w:rFonts w:cs="Arial"/>
                <w:noProof/>
              </w:rPr>
              <w:t>4.2 The Appropriate Strategy for the Organisation</w:t>
            </w:r>
            <w:r>
              <w:rPr>
                <w:noProof/>
                <w:webHidden/>
              </w:rPr>
              <w:tab/>
            </w:r>
            <w:r>
              <w:rPr>
                <w:noProof/>
                <w:webHidden/>
              </w:rPr>
              <w:fldChar w:fldCharType="begin"/>
            </w:r>
            <w:r>
              <w:rPr>
                <w:noProof/>
                <w:webHidden/>
              </w:rPr>
              <w:instrText xml:space="preserve"> PAGEREF _Toc236510243 \h </w:instrText>
            </w:r>
            <w:r>
              <w:rPr>
                <w:noProof/>
                <w:webHidden/>
              </w:rPr>
            </w:r>
            <w:r>
              <w:rPr>
                <w:noProof/>
                <w:webHidden/>
              </w:rPr>
              <w:fldChar w:fldCharType="separate"/>
            </w:r>
            <w:r w:rsidR="002B64E5">
              <w:rPr>
                <w:noProof/>
                <w:webHidden/>
              </w:rPr>
              <w:t>30</w:t>
            </w:r>
            <w:r>
              <w:rPr>
                <w:noProof/>
                <w:webHidden/>
              </w:rPr>
              <w:fldChar w:fldCharType="end"/>
            </w:r>
          </w:hyperlink>
        </w:p>
        <w:p w14:paraId="195B7D33" w14:textId="77777777" w:rsidR="00CB7ED6" w:rsidRDefault="00CB7ED6">
          <w:pPr>
            <w:pStyle w:val="TOC2"/>
            <w:tabs>
              <w:tab w:val="right" w:leader="dot" w:pos="9016"/>
            </w:tabs>
            <w:rPr>
              <w:rFonts w:asciiTheme="minorHAnsi" w:eastAsiaTheme="minorEastAsia" w:hAnsiTheme="minorHAnsi"/>
              <w:noProof/>
              <w:color w:val="auto"/>
              <w:sz w:val="22"/>
              <w:lang w:eastAsia="en-IN"/>
            </w:rPr>
          </w:pPr>
          <w:hyperlink w:anchor="_Toc236510244" w:history="1">
            <w:r w:rsidRPr="00403C2E">
              <w:rPr>
                <w:rStyle w:val="Hyperlink"/>
                <w:rFonts w:cs="Arial"/>
                <w:noProof/>
              </w:rPr>
              <w:t>4.3 Recommended Business Strategy</w:t>
            </w:r>
            <w:r>
              <w:rPr>
                <w:noProof/>
                <w:webHidden/>
              </w:rPr>
              <w:tab/>
            </w:r>
            <w:r>
              <w:rPr>
                <w:noProof/>
                <w:webHidden/>
              </w:rPr>
              <w:fldChar w:fldCharType="begin"/>
            </w:r>
            <w:r>
              <w:rPr>
                <w:noProof/>
                <w:webHidden/>
              </w:rPr>
              <w:instrText xml:space="preserve"> PAGEREF _Toc236510244 \h </w:instrText>
            </w:r>
            <w:r>
              <w:rPr>
                <w:noProof/>
                <w:webHidden/>
              </w:rPr>
            </w:r>
            <w:r>
              <w:rPr>
                <w:noProof/>
                <w:webHidden/>
              </w:rPr>
              <w:fldChar w:fldCharType="separate"/>
            </w:r>
            <w:r w:rsidR="002B64E5">
              <w:rPr>
                <w:noProof/>
                <w:webHidden/>
              </w:rPr>
              <w:t>35</w:t>
            </w:r>
            <w:r>
              <w:rPr>
                <w:noProof/>
                <w:webHidden/>
              </w:rPr>
              <w:fldChar w:fldCharType="end"/>
            </w:r>
          </w:hyperlink>
        </w:p>
        <w:p w14:paraId="65DEDA67" w14:textId="77777777" w:rsidR="00CB7ED6" w:rsidRDefault="00CB7ED6">
          <w:pPr>
            <w:pStyle w:val="TOC2"/>
            <w:tabs>
              <w:tab w:val="right" w:leader="dot" w:pos="9016"/>
            </w:tabs>
            <w:rPr>
              <w:rFonts w:asciiTheme="minorHAnsi" w:eastAsiaTheme="minorEastAsia" w:hAnsiTheme="minorHAnsi"/>
              <w:noProof/>
              <w:color w:val="auto"/>
              <w:sz w:val="22"/>
              <w:lang w:eastAsia="en-IN"/>
            </w:rPr>
          </w:pPr>
          <w:hyperlink w:anchor="_Toc236510245" w:history="1">
            <w:r w:rsidRPr="00403C2E">
              <w:rPr>
                <w:rStyle w:val="Hyperlink"/>
                <w:rFonts w:cs="Arial"/>
                <w:noProof/>
              </w:rPr>
              <w:t>4.4 Implementation Challenges and Mitigation Strategies</w:t>
            </w:r>
            <w:r>
              <w:rPr>
                <w:noProof/>
                <w:webHidden/>
              </w:rPr>
              <w:tab/>
            </w:r>
            <w:r>
              <w:rPr>
                <w:noProof/>
                <w:webHidden/>
              </w:rPr>
              <w:fldChar w:fldCharType="begin"/>
            </w:r>
            <w:r>
              <w:rPr>
                <w:noProof/>
                <w:webHidden/>
              </w:rPr>
              <w:instrText xml:space="preserve"> PAGEREF _Toc236510245 \h </w:instrText>
            </w:r>
            <w:r>
              <w:rPr>
                <w:noProof/>
                <w:webHidden/>
              </w:rPr>
            </w:r>
            <w:r>
              <w:rPr>
                <w:noProof/>
                <w:webHidden/>
              </w:rPr>
              <w:fldChar w:fldCharType="separate"/>
            </w:r>
            <w:r w:rsidR="002B64E5">
              <w:rPr>
                <w:noProof/>
                <w:webHidden/>
              </w:rPr>
              <w:t>37</w:t>
            </w:r>
            <w:r>
              <w:rPr>
                <w:noProof/>
                <w:webHidden/>
              </w:rPr>
              <w:fldChar w:fldCharType="end"/>
            </w:r>
          </w:hyperlink>
        </w:p>
        <w:p w14:paraId="316D8932" w14:textId="77777777" w:rsidR="00CB7ED6" w:rsidRDefault="00CB7ED6">
          <w:pPr>
            <w:pStyle w:val="TOC1"/>
            <w:tabs>
              <w:tab w:val="right" w:leader="dot" w:pos="9016"/>
            </w:tabs>
            <w:rPr>
              <w:rFonts w:asciiTheme="minorHAnsi" w:eastAsiaTheme="minorEastAsia" w:hAnsiTheme="minorHAnsi"/>
              <w:noProof/>
              <w:color w:val="auto"/>
              <w:sz w:val="22"/>
              <w:lang w:eastAsia="en-IN"/>
            </w:rPr>
          </w:pPr>
          <w:hyperlink w:anchor="_Toc236510246" w:history="1">
            <w:r w:rsidRPr="00D27818">
              <w:rPr>
                <w:rStyle w:val="Hyperlink"/>
                <w:rFonts w:cs="Arial"/>
                <w:b/>
                <w:noProof/>
                <w:lang w:val="en-GB"/>
              </w:rPr>
              <w:t>Section 2</w:t>
            </w:r>
            <w:r>
              <w:rPr>
                <w:noProof/>
                <w:webHidden/>
              </w:rPr>
              <w:tab/>
            </w:r>
            <w:r>
              <w:rPr>
                <w:noProof/>
                <w:webHidden/>
              </w:rPr>
              <w:fldChar w:fldCharType="begin"/>
            </w:r>
            <w:r>
              <w:rPr>
                <w:noProof/>
                <w:webHidden/>
              </w:rPr>
              <w:instrText xml:space="preserve"> PAGEREF _Toc236510246 \h </w:instrText>
            </w:r>
            <w:r>
              <w:rPr>
                <w:noProof/>
                <w:webHidden/>
              </w:rPr>
            </w:r>
            <w:r>
              <w:rPr>
                <w:noProof/>
                <w:webHidden/>
              </w:rPr>
              <w:fldChar w:fldCharType="separate"/>
            </w:r>
            <w:r w:rsidR="002B64E5">
              <w:rPr>
                <w:noProof/>
                <w:webHidden/>
              </w:rPr>
              <w:t>40</w:t>
            </w:r>
            <w:r>
              <w:rPr>
                <w:noProof/>
                <w:webHidden/>
              </w:rPr>
              <w:fldChar w:fldCharType="end"/>
            </w:r>
          </w:hyperlink>
        </w:p>
        <w:p w14:paraId="52350C98" w14:textId="77777777" w:rsidR="00CB7ED6" w:rsidRDefault="00CB7ED6">
          <w:pPr>
            <w:pStyle w:val="TOC1"/>
            <w:tabs>
              <w:tab w:val="right" w:leader="dot" w:pos="9016"/>
            </w:tabs>
            <w:rPr>
              <w:rFonts w:asciiTheme="minorHAnsi" w:eastAsiaTheme="minorEastAsia" w:hAnsiTheme="minorHAnsi"/>
              <w:noProof/>
              <w:color w:val="auto"/>
              <w:sz w:val="22"/>
              <w:lang w:eastAsia="en-IN"/>
            </w:rPr>
          </w:pPr>
          <w:hyperlink w:anchor="_Toc236510247" w:history="1">
            <w:r w:rsidRPr="00403C2E">
              <w:rPr>
                <w:rStyle w:val="Hyperlink"/>
                <w:noProof/>
                <w:lang w:val="en-GB"/>
              </w:rPr>
              <w:t>1. Reflective Account Using Gibbs' Reflective Cycle</w:t>
            </w:r>
            <w:r>
              <w:rPr>
                <w:noProof/>
                <w:webHidden/>
              </w:rPr>
              <w:tab/>
            </w:r>
            <w:r>
              <w:rPr>
                <w:noProof/>
                <w:webHidden/>
              </w:rPr>
              <w:fldChar w:fldCharType="begin"/>
            </w:r>
            <w:r>
              <w:rPr>
                <w:noProof/>
                <w:webHidden/>
              </w:rPr>
              <w:instrText xml:space="preserve"> PAGEREF _Toc236510247 \h </w:instrText>
            </w:r>
            <w:r>
              <w:rPr>
                <w:noProof/>
                <w:webHidden/>
              </w:rPr>
            </w:r>
            <w:r>
              <w:rPr>
                <w:noProof/>
                <w:webHidden/>
              </w:rPr>
              <w:fldChar w:fldCharType="separate"/>
            </w:r>
            <w:r w:rsidR="002B64E5">
              <w:rPr>
                <w:noProof/>
                <w:webHidden/>
              </w:rPr>
              <w:t>40</w:t>
            </w:r>
            <w:r>
              <w:rPr>
                <w:noProof/>
                <w:webHidden/>
              </w:rPr>
              <w:fldChar w:fldCharType="end"/>
            </w:r>
          </w:hyperlink>
        </w:p>
        <w:p w14:paraId="5830FD5B" w14:textId="77777777" w:rsidR="00CB7ED6" w:rsidRDefault="00CB7ED6">
          <w:pPr>
            <w:pStyle w:val="TOC1"/>
            <w:tabs>
              <w:tab w:val="right" w:leader="dot" w:pos="9016"/>
            </w:tabs>
            <w:rPr>
              <w:rFonts w:asciiTheme="minorHAnsi" w:eastAsiaTheme="minorEastAsia" w:hAnsiTheme="minorHAnsi"/>
              <w:noProof/>
              <w:color w:val="auto"/>
              <w:sz w:val="22"/>
              <w:lang w:eastAsia="en-IN"/>
            </w:rPr>
          </w:pPr>
          <w:hyperlink w:anchor="_Toc236510248" w:history="1">
            <w:r w:rsidRPr="00403C2E">
              <w:rPr>
                <w:rStyle w:val="Hyperlink"/>
                <w:rFonts w:cs="Arial"/>
                <w:noProof/>
                <w:lang w:val="en-GB"/>
              </w:rPr>
              <w:t>Reference list</w:t>
            </w:r>
            <w:r>
              <w:rPr>
                <w:noProof/>
                <w:webHidden/>
              </w:rPr>
              <w:tab/>
            </w:r>
            <w:r>
              <w:rPr>
                <w:noProof/>
                <w:webHidden/>
              </w:rPr>
              <w:fldChar w:fldCharType="begin"/>
            </w:r>
            <w:r>
              <w:rPr>
                <w:noProof/>
                <w:webHidden/>
              </w:rPr>
              <w:instrText xml:space="preserve"> PAGEREF _Toc236510248 \h </w:instrText>
            </w:r>
            <w:r>
              <w:rPr>
                <w:noProof/>
                <w:webHidden/>
              </w:rPr>
            </w:r>
            <w:r>
              <w:rPr>
                <w:noProof/>
                <w:webHidden/>
              </w:rPr>
              <w:fldChar w:fldCharType="separate"/>
            </w:r>
            <w:r w:rsidR="002B64E5">
              <w:rPr>
                <w:noProof/>
                <w:webHidden/>
              </w:rPr>
              <w:t>43</w:t>
            </w:r>
            <w:r>
              <w:rPr>
                <w:noProof/>
                <w:webHidden/>
              </w:rPr>
              <w:fldChar w:fldCharType="end"/>
            </w:r>
          </w:hyperlink>
        </w:p>
        <w:p w14:paraId="6A74799A" w14:textId="77777777" w:rsidR="004730C2" w:rsidRDefault="004730C2">
          <w:r>
            <w:rPr>
              <w:b/>
              <w:bCs/>
              <w:noProof/>
            </w:rPr>
            <w:fldChar w:fldCharType="end"/>
          </w:r>
        </w:p>
      </w:sdtContent>
    </w:sdt>
    <w:p w14:paraId="1169F838" w14:textId="77777777" w:rsidR="004730C2" w:rsidRDefault="004730C2">
      <w:pPr>
        <w:spacing w:line="276" w:lineRule="auto"/>
        <w:jc w:val="left"/>
        <w:rPr>
          <w:rFonts w:eastAsia="Times New Roman" w:cs="Arial"/>
          <w:b/>
          <w:bCs/>
          <w:sz w:val="28"/>
          <w:szCs w:val="28"/>
          <w:u w:val="single"/>
          <w:lang w:val="en-GB" w:eastAsia="en-IN"/>
        </w:rPr>
      </w:pPr>
      <w:r>
        <w:rPr>
          <w:rFonts w:eastAsia="Times New Roman" w:cs="Arial"/>
          <w:lang w:val="en-GB" w:eastAsia="en-IN"/>
        </w:rPr>
        <w:br w:type="page"/>
      </w:r>
    </w:p>
    <w:p w14:paraId="296425B5" w14:textId="77777777" w:rsidR="00831BA1" w:rsidRDefault="00831BA1" w:rsidP="001E396E">
      <w:pPr>
        <w:pStyle w:val="Heading1"/>
        <w:rPr>
          <w:rFonts w:eastAsia="Times New Roman" w:cs="Arial"/>
          <w:lang w:val="en-GB" w:eastAsia="en-IN"/>
        </w:rPr>
      </w:pPr>
      <w:bookmarkStart w:id="0" w:name="_Toc236510230"/>
      <w:r>
        <w:rPr>
          <w:rFonts w:eastAsia="Times New Roman" w:cs="Arial"/>
          <w:lang w:val="en-GB" w:eastAsia="en-IN"/>
        </w:rPr>
        <w:lastRenderedPageBreak/>
        <w:t>Section 1</w:t>
      </w:r>
      <w:bookmarkEnd w:id="0"/>
    </w:p>
    <w:p w14:paraId="02074E6D" w14:textId="77777777" w:rsidR="001E396E" w:rsidRPr="00DD4BC3" w:rsidRDefault="001E396E" w:rsidP="001E396E">
      <w:pPr>
        <w:pStyle w:val="Heading1"/>
        <w:rPr>
          <w:rFonts w:eastAsia="Times New Roman" w:cs="Arial"/>
          <w:lang w:val="en-GB" w:eastAsia="en-IN"/>
        </w:rPr>
      </w:pPr>
      <w:bookmarkStart w:id="1" w:name="_Toc236510231"/>
      <w:r w:rsidRPr="00DD4BC3">
        <w:rPr>
          <w:rFonts w:eastAsia="Times New Roman" w:cs="Arial"/>
          <w:lang w:val="en-GB" w:eastAsia="en-IN"/>
        </w:rPr>
        <w:t>1. Organisational Context and Overview</w:t>
      </w:r>
      <w:bookmarkEnd w:id="1"/>
    </w:p>
    <w:p w14:paraId="6D584B84" w14:textId="77777777" w:rsidR="001E396E" w:rsidRPr="00DD4BC3" w:rsidRDefault="001E396E" w:rsidP="001E396E">
      <w:pPr>
        <w:pStyle w:val="Heading2"/>
        <w:rPr>
          <w:rFonts w:eastAsia="Times New Roman" w:cs="Arial"/>
          <w:lang w:val="en-GB" w:eastAsia="en-IN"/>
        </w:rPr>
      </w:pPr>
      <w:bookmarkStart w:id="2" w:name="_Toc236510232"/>
      <w:r w:rsidRPr="00DD4BC3">
        <w:rPr>
          <w:rFonts w:eastAsia="Times New Roman" w:cs="Arial"/>
          <w:lang w:val="en-GB" w:eastAsia="en-IN"/>
        </w:rPr>
        <w:t>1.1 Company Overview</w:t>
      </w:r>
      <w:bookmarkEnd w:id="2"/>
    </w:p>
    <w:p w14:paraId="6F55EF54" w14:textId="77777777" w:rsidR="001E396E" w:rsidRDefault="001E396E" w:rsidP="001E396E">
      <w:pPr>
        <w:rPr>
          <w:rFonts w:cs="Arial"/>
          <w:lang w:val="en-GB" w:eastAsia="en-IN"/>
        </w:rPr>
      </w:pPr>
      <w:r w:rsidRPr="00DD4BC3">
        <w:rPr>
          <w:rFonts w:cs="Arial"/>
          <w:lang w:val="en-GB" w:eastAsia="en-IN"/>
        </w:rPr>
        <w:t>The Coca-Cola Company, established in Atlanta, Georgia in 1886, has developed into one of the largest beverage companies globally, operating in over 200 countries and territories</w:t>
      </w:r>
      <w:r w:rsidR="00A80D5C">
        <w:rPr>
          <w:rFonts w:cs="Arial"/>
          <w:lang w:val="en-GB" w:eastAsia="en-IN"/>
        </w:rPr>
        <w:t xml:space="preserve"> (</w:t>
      </w:r>
      <w:r w:rsidR="00A80D5C" w:rsidRPr="00195743">
        <w:rPr>
          <w:rFonts w:cs="Arial"/>
          <w:lang w:val="en-GB" w:eastAsia="en-IN"/>
        </w:rPr>
        <w:t>Coca-Cola Company</w:t>
      </w:r>
      <w:r w:rsidR="00A80D5C">
        <w:rPr>
          <w:rFonts w:cs="Arial"/>
          <w:lang w:val="en-GB" w:eastAsia="en-IN"/>
        </w:rPr>
        <w:t>, 2026)</w:t>
      </w:r>
      <w:r w:rsidRPr="00DD4BC3">
        <w:rPr>
          <w:rFonts w:cs="Arial"/>
          <w:lang w:val="en-GB" w:eastAsia="en-IN"/>
        </w:rPr>
        <w:t>. Coca-Cola products are manufactured, marketed, and distributed across the United Kingdom by Coca-C</w:t>
      </w:r>
      <w:r w:rsidR="00041837">
        <w:rPr>
          <w:rFonts w:cs="Arial"/>
          <w:lang w:val="en-GB" w:eastAsia="en-IN"/>
        </w:rPr>
        <w:t>ola Europacific Partners (CCEP) (</w:t>
      </w:r>
      <w:r w:rsidR="00041837" w:rsidRPr="00041837">
        <w:rPr>
          <w:rFonts w:cs="Arial"/>
          <w:lang w:val="en-GB" w:eastAsia="en-IN"/>
        </w:rPr>
        <w:t>Cocacolaep</w:t>
      </w:r>
      <w:r w:rsidR="00041837">
        <w:rPr>
          <w:rFonts w:cs="Arial"/>
          <w:lang w:val="en-GB" w:eastAsia="en-IN"/>
        </w:rPr>
        <w:t>, 2026)</w:t>
      </w:r>
      <w:r w:rsidRPr="00DD4BC3">
        <w:rPr>
          <w:rFonts w:cs="Arial"/>
          <w:lang w:val="en-GB" w:eastAsia="en-IN"/>
        </w:rPr>
        <w:t xml:space="preserve">. </w:t>
      </w:r>
    </w:p>
    <w:p w14:paraId="4ECB5B55" w14:textId="77777777" w:rsidR="00041837" w:rsidRDefault="00041837" w:rsidP="00041837">
      <w:pPr>
        <w:jc w:val="center"/>
        <w:rPr>
          <w:rFonts w:cs="Arial"/>
          <w:lang w:val="en-GB" w:eastAsia="en-IN"/>
        </w:rPr>
      </w:pPr>
      <w:r>
        <w:rPr>
          <w:noProof/>
          <w:lang w:eastAsia="en-IN"/>
        </w:rPr>
        <w:drawing>
          <wp:inline distT="0" distB="0" distL="0" distR="0" wp14:anchorId="294523FF" wp14:editId="5C82B737">
            <wp:extent cx="4414591" cy="4365266"/>
            <wp:effectExtent l="76200" t="76200" r="119380" b="111760"/>
            <wp:docPr id="1879979209" name="Picture 1879979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4419700" cy="437031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A7BA26B" w14:textId="77777777" w:rsidR="00041837" w:rsidRPr="00041837" w:rsidRDefault="00041837" w:rsidP="00041837">
      <w:pPr>
        <w:jc w:val="center"/>
        <w:rPr>
          <w:rFonts w:cs="Arial"/>
          <w:b/>
          <w:lang w:val="en-GB" w:eastAsia="en-IN"/>
        </w:rPr>
      </w:pPr>
      <w:r w:rsidRPr="00041837">
        <w:rPr>
          <w:rFonts w:cs="Arial"/>
          <w:b/>
          <w:lang w:val="en-GB" w:eastAsia="en-IN"/>
        </w:rPr>
        <w:t>Figure</w:t>
      </w:r>
      <w:r>
        <w:rPr>
          <w:rFonts w:cs="Arial"/>
          <w:b/>
          <w:lang w:val="en-GB" w:eastAsia="en-IN"/>
        </w:rPr>
        <w:t xml:space="preserve"> 1</w:t>
      </w:r>
      <w:r w:rsidRPr="00041837">
        <w:rPr>
          <w:rFonts w:cs="Arial"/>
          <w:b/>
          <w:lang w:val="en-GB" w:eastAsia="en-IN"/>
        </w:rPr>
        <w:t xml:space="preserve">: Coca-Cola Europacific Partners </w:t>
      </w:r>
    </w:p>
    <w:p w14:paraId="2412DB35" w14:textId="77777777" w:rsidR="00041837" w:rsidRPr="00DD4BC3" w:rsidRDefault="00041837" w:rsidP="00041837">
      <w:pPr>
        <w:jc w:val="center"/>
        <w:rPr>
          <w:rFonts w:cs="Arial"/>
          <w:lang w:val="en-GB" w:eastAsia="en-IN"/>
        </w:rPr>
      </w:pPr>
      <w:r>
        <w:rPr>
          <w:rFonts w:cs="Arial"/>
          <w:lang w:val="en-GB" w:eastAsia="en-IN"/>
        </w:rPr>
        <w:t xml:space="preserve">(Source: </w:t>
      </w:r>
      <w:r w:rsidRPr="00041837">
        <w:rPr>
          <w:rFonts w:cs="Arial"/>
          <w:lang w:val="en-GB" w:eastAsia="en-IN"/>
        </w:rPr>
        <w:t>Cocacolaep</w:t>
      </w:r>
      <w:r>
        <w:rPr>
          <w:rFonts w:cs="Arial"/>
          <w:lang w:val="en-GB" w:eastAsia="en-IN"/>
        </w:rPr>
        <w:t>, 2026)</w:t>
      </w:r>
    </w:p>
    <w:p w14:paraId="02704F28" w14:textId="77777777" w:rsidR="001E396E" w:rsidRPr="00DD4BC3" w:rsidRDefault="001E396E" w:rsidP="001E396E">
      <w:pPr>
        <w:rPr>
          <w:rFonts w:cs="Arial"/>
          <w:lang w:val="en-GB" w:eastAsia="en-IN"/>
        </w:rPr>
      </w:pPr>
      <w:r w:rsidRPr="00DD4BC3">
        <w:rPr>
          <w:rFonts w:cs="Arial"/>
          <w:lang w:val="en-GB" w:eastAsia="en-IN"/>
        </w:rPr>
        <w:t xml:space="preserve">The focus of this report </w:t>
      </w:r>
      <w:r w:rsidR="00807854">
        <w:rPr>
          <w:rFonts w:cs="Arial"/>
          <w:lang w:val="en-GB" w:eastAsia="en-IN"/>
        </w:rPr>
        <w:t>will be</w:t>
      </w:r>
      <w:r w:rsidRPr="00DD4BC3">
        <w:rPr>
          <w:rFonts w:cs="Arial"/>
          <w:lang w:val="en-GB" w:eastAsia="en-IN"/>
        </w:rPr>
        <w:t xml:space="preserve"> on Coca-Cola Zero Sugar within the UK, as the UK features one of Coca-Cola’s most developed and strategically crucial markets in </w:t>
      </w:r>
      <w:r w:rsidRPr="00DD4BC3">
        <w:rPr>
          <w:rFonts w:cs="Arial"/>
          <w:lang w:val="en-GB" w:eastAsia="en-IN"/>
        </w:rPr>
        <w:lastRenderedPageBreak/>
        <w:t>Europe. The rise of health consciousness among consumers has increased demand for health drinks in the UK because of government regulations such as the Soft Drinks Industry Levy (Sugar Tax)</w:t>
      </w:r>
      <w:r w:rsidR="00807854">
        <w:rPr>
          <w:rFonts w:cs="Arial"/>
          <w:lang w:val="en-GB" w:eastAsia="en-IN"/>
        </w:rPr>
        <w:t xml:space="preserve"> </w:t>
      </w:r>
      <w:r w:rsidR="00807854" w:rsidRPr="00DD4BC3">
        <w:rPr>
          <w:rFonts w:cs="Arial"/>
        </w:rPr>
        <w:t>(Scarborough et al., 2020)</w:t>
      </w:r>
      <w:r w:rsidRPr="00DD4BC3">
        <w:rPr>
          <w:rFonts w:cs="Arial"/>
          <w:lang w:val="en-GB" w:eastAsia="en-IN"/>
        </w:rPr>
        <w:t xml:space="preserve"> and increased health awareness among consumers. The Coca-Cola Zero Sugar beverage has grown rapidly since its launch and has now become one of the main drivers of the company's sustainable growth. In FY2025, Coca-Cola Zero Sugar recorded a volume growth of 5.3% in CCEP markets</w:t>
      </w:r>
      <w:r w:rsidR="00807854">
        <w:rPr>
          <w:rFonts w:cs="Arial"/>
          <w:lang w:val="en-GB" w:eastAsia="en-IN"/>
        </w:rPr>
        <w:t xml:space="preserve"> </w:t>
      </w:r>
      <w:r w:rsidR="00807854" w:rsidRPr="00DD4BC3">
        <w:rPr>
          <w:rFonts w:cs="Arial"/>
        </w:rPr>
        <w:t>(Cocacolaep, 2026)</w:t>
      </w:r>
      <w:r w:rsidRPr="00DD4BC3">
        <w:rPr>
          <w:rFonts w:cs="Arial"/>
          <w:lang w:val="en-GB" w:eastAsia="en-IN"/>
        </w:rPr>
        <w:t>, with the strong growth continuing in Great Britain until 2026.</w:t>
      </w:r>
    </w:p>
    <w:p w14:paraId="29996F46" w14:textId="77777777" w:rsidR="00807854" w:rsidRDefault="001E396E" w:rsidP="001E396E">
      <w:pPr>
        <w:rPr>
          <w:rFonts w:cs="Arial"/>
          <w:lang w:val="en-GB" w:eastAsia="en-IN"/>
        </w:rPr>
      </w:pPr>
      <w:r w:rsidRPr="00DD4BC3">
        <w:rPr>
          <w:rFonts w:cs="Arial"/>
          <w:lang w:val="en-GB" w:eastAsia="en-IN"/>
        </w:rPr>
        <w:t xml:space="preserve">The mission of the Coca-Cola Company </w:t>
      </w:r>
      <w:r w:rsidR="00807854">
        <w:rPr>
          <w:rFonts w:cs="Arial"/>
          <w:lang w:val="en-GB" w:eastAsia="en-IN"/>
        </w:rPr>
        <w:t>“refresh the world and make</w:t>
      </w:r>
      <w:r w:rsidRPr="00DD4BC3">
        <w:rPr>
          <w:rFonts w:cs="Arial"/>
          <w:lang w:val="en-GB" w:eastAsia="en-IN"/>
        </w:rPr>
        <w:t xml:space="preserve"> a difference</w:t>
      </w:r>
      <w:r w:rsidR="00807854">
        <w:rPr>
          <w:rFonts w:cs="Arial"/>
          <w:lang w:val="en-GB" w:eastAsia="en-IN"/>
        </w:rPr>
        <w:t>”</w:t>
      </w:r>
      <w:r w:rsidRPr="00DD4BC3">
        <w:rPr>
          <w:rFonts w:cs="Arial"/>
          <w:lang w:val="en-GB" w:eastAsia="en-IN"/>
        </w:rPr>
        <w:t>, whereas its vision revolves around creating brands that people will love, developing a sustainable business model and securing sustainable value for its shareholders</w:t>
      </w:r>
      <w:r w:rsidR="00807854">
        <w:rPr>
          <w:rFonts w:cs="Arial"/>
          <w:lang w:val="en-GB" w:eastAsia="en-IN"/>
        </w:rPr>
        <w:t xml:space="preserve"> (</w:t>
      </w:r>
      <w:r w:rsidR="00807854" w:rsidRPr="00807854">
        <w:rPr>
          <w:rFonts w:cs="Arial"/>
          <w:lang w:val="en-GB" w:eastAsia="en-IN"/>
        </w:rPr>
        <w:t>The Coca-Cola Company</w:t>
      </w:r>
      <w:r w:rsidR="00807854">
        <w:rPr>
          <w:rFonts w:cs="Arial"/>
          <w:lang w:val="en-GB" w:eastAsia="en-IN"/>
        </w:rPr>
        <w:t>, 2026)</w:t>
      </w:r>
      <w:r w:rsidRPr="00DD4BC3">
        <w:rPr>
          <w:rFonts w:cs="Arial"/>
          <w:lang w:val="en-GB" w:eastAsia="en-IN"/>
        </w:rPr>
        <w:t>.</w:t>
      </w:r>
    </w:p>
    <w:p w14:paraId="7E4E9DAE" w14:textId="77777777" w:rsidR="00807854" w:rsidRDefault="00807854" w:rsidP="00807854">
      <w:pPr>
        <w:jc w:val="center"/>
        <w:rPr>
          <w:rFonts w:cs="Arial"/>
          <w:lang w:val="en-GB" w:eastAsia="en-IN"/>
        </w:rPr>
      </w:pPr>
      <w:r>
        <w:rPr>
          <w:noProof/>
          <w:lang w:eastAsia="en-IN"/>
        </w:rPr>
        <w:drawing>
          <wp:inline distT="0" distB="0" distL="0" distR="0" wp14:anchorId="1DBBA10F" wp14:editId="421E7B64">
            <wp:extent cx="5279666" cy="3141852"/>
            <wp:effectExtent l="76200" t="76200" r="111760" b="116205"/>
            <wp:docPr id="1879979210" name="Picture 1879979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279090" cy="314150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9041778" w14:textId="77777777" w:rsidR="00807854" w:rsidRPr="00807854" w:rsidRDefault="00807854" w:rsidP="00807854">
      <w:pPr>
        <w:jc w:val="center"/>
        <w:rPr>
          <w:rFonts w:cs="Arial"/>
          <w:b/>
          <w:lang w:val="en-GB" w:eastAsia="en-IN"/>
        </w:rPr>
      </w:pPr>
      <w:r w:rsidRPr="00807854">
        <w:rPr>
          <w:rFonts w:cs="Arial"/>
          <w:b/>
          <w:lang w:val="en-GB" w:eastAsia="en-IN"/>
        </w:rPr>
        <w:t>Figure</w:t>
      </w:r>
      <w:r w:rsidR="00065E3B">
        <w:rPr>
          <w:rFonts w:cs="Arial"/>
          <w:b/>
          <w:lang w:val="en-GB" w:eastAsia="en-IN"/>
        </w:rPr>
        <w:t xml:space="preserve"> 2</w:t>
      </w:r>
      <w:r w:rsidRPr="00807854">
        <w:rPr>
          <w:rFonts w:cs="Arial"/>
          <w:b/>
          <w:lang w:val="en-GB" w:eastAsia="en-IN"/>
        </w:rPr>
        <w:t>: Purpose and Vision of Coca-Cola</w:t>
      </w:r>
    </w:p>
    <w:p w14:paraId="1D0528CB" w14:textId="77777777" w:rsidR="00807854" w:rsidRDefault="00807854" w:rsidP="00807854">
      <w:pPr>
        <w:jc w:val="center"/>
        <w:rPr>
          <w:rFonts w:cs="Arial"/>
          <w:lang w:val="en-GB" w:eastAsia="en-IN"/>
        </w:rPr>
      </w:pPr>
      <w:r>
        <w:rPr>
          <w:rFonts w:cs="Arial"/>
          <w:lang w:val="en-GB" w:eastAsia="en-IN"/>
        </w:rPr>
        <w:t xml:space="preserve">(Source: </w:t>
      </w:r>
      <w:r w:rsidRPr="00807854">
        <w:rPr>
          <w:rFonts w:cs="Arial"/>
          <w:lang w:val="en-GB" w:eastAsia="en-IN"/>
        </w:rPr>
        <w:t>The Coca-Cola Company</w:t>
      </w:r>
      <w:r>
        <w:rPr>
          <w:rFonts w:cs="Arial"/>
          <w:lang w:val="en-GB" w:eastAsia="en-IN"/>
        </w:rPr>
        <w:t>, 2026)</w:t>
      </w:r>
    </w:p>
    <w:p w14:paraId="69FAB12F" w14:textId="77777777" w:rsidR="001E396E" w:rsidRPr="00DD4BC3" w:rsidRDefault="001E396E" w:rsidP="001E396E">
      <w:pPr>
        <w:rPr>
          <w:rFonts w:cs="Arial"/>
          <w:lang w:val="en-GB" w:eastAsia="en-IN"/>
        </w:rPr>
      </w:pPr>
      <w:r w:rsidRPr="00DD4BC3">
        <w:rPr>
          <w:rFonts w:cs="Arial"/>
          <w:lang w:val="en-GB" w:eastAsia="en-IN"/>
        </w:rPr>
        <w:t>The Coca-Cola Company’s business model relies on the global franchise model</w:t>
      </w:r>
      <w:r w:rsidR="004B66E9">
        <w:rPr>
          <w:rFonts w:cs="Arial"/>
          <w:lang w:val="en-GB" w:eastAsia="en-IN"/>
        </w:rPr>
        <w:t xml:space="preserve"> (</w:t>
      </w:r>
      <w:r w:rsidR="004B66E9" w:rsidRPr="004B66E9">
        <w:rPr>
          <w:rFonts w:cs="Arial"/>
          <w:lang w:val="en-GB" w:eastAsia="en-IN"/>
        </w:rPr>
        <w:t>The Coca-Cola Company</w:t>
      </w:r>
      <w:r w:rsidR="004B66E9">
        <w:rPr>
          <w:rFonts w:cs="Arial"/>
          <w:lang w:val="en-GB" w:eastAsia="en-IN"/>
        </w:rPr>
        <w:t>, 2026)</w:t>
      </w:r>
      <w:r w:rsidRPr="00DD4BC3">
        <w:rPr>
          <w:rFonts w:cs="Arial"/>
          <w:lang w:val="en-GB" w:eastAsia="en-IN"/>
        </w:rPr>
        <w:t xml:space="preserve">, whereby it owns the trademarks and concentrates while bottling partners such as CCEP produce, distribute and sell the finished beverage locally. The asset-light approach allows Coca-Cola to maintain brand consistency </w:t>
      </w:r>
      <w:r w:rsidRPr="00DD4BC3">
        <w:rPr>
          <w:rFonts w:cs="Arial"/>
          <w:lang w:val="en-GB" w:eastAsia="en-IN"/>
        </w:rPr>
        <w:lastRenderedPageBreak/>
        <w:t>worldwide while being able to adapt to local preferences of consumers and maintain an effective supply chain.</w:t>
      </w:r>
    </w:p>
    <w:p w14:paraId="516C562E" w14:textId="77777777" w:rsidR="001E396E" w:rsidRPr="00DD4BC3" w:rsidRDefault="001E396E" w:rsidP="001E396E">
      <w:pPr>
        <w:pStyle w:val="Heading2"/>
        <w:rPr>
          <w:rFonts w:eastAsia="Times New Roman" w:cs="Arial"/>
          <w:lang w:val="en-GB" w:eastAsia="en-IN"/>
        </w:rPr>
      </w:pPr>
      <w:bookmarkStart w:id="3" w:name="_Toc236510233"/>
      <w:r w:rsidRPr="00DD4BC3">
        <w:rPr>
          <w:rFonts w:eastAsia="Times New Roman" w:cs="Arial"/>
          <w:lang w:val="en-GB" w:eastAsia="en-IN"/>
        </w:rPr>
        <w:t>1.2 Industry Overview, Competitors and Market Position</w:t>
      </w:r>
      <w:bookmarkEnd w:id="3"/>
    </w:p>
    <w:p w14:paraId="4432F116" w14:textId="77777777" w:rsidR="001E396E" w:rsidRDefault="001E396E" w:rsidP="001E396E">
      <w:pPr>
        <w:rPr>
          <w:rFonts w:cs="Arial"/>
          <w:lang w:val="en-GB"/>
        </w:rPr>
      </w:pPr>
      <w:r w:rsidRPr="00DD4BC3">
        <w:rPr>
          <w:rFonts w:cs="Arial"/>
          <w:lang w:val="en-GB"/>
        </w:rPr>
        <w:t>Coca-Cola Zero Sugar belongs to the UK soft drinks sector, in particular the expanding low- and no-sugar soft drinks segment. Consumers are increasingly changing their preferences for healthier drinks, pushing producers to spend heavily on sugar-free product developments. According to Coca-Cola, two-thirds of the drinks sold in Great Britain are low or no-calorie drinks, since the company removed over 52,000 tons of sugar from its product line</w:t>
      </w:r>
      <w:r w:rsidR="007828F5">
        <w:rPr>
          <w:rFonts w:cs="Arial"/>
          <w:lang w:val="en-GB"/>
        </w:rPr>
        <w:t xml:space="preserve"> (</w:t>
      </w:r>
      <w:r w:rsidR="007828F5" w:rsidRPr="005C300E">
        <w:rPr>
          <w:rFonts w:cs="Arial"/>
          <w:lang w:val="en-GB"/>
        </w:rPr>
        <w:t>Coca-Cola</w:t>
      </w:r>
      <w:r w:rsidR="007828F5">
        <w:rPr>
          <w:rFonts w:cs="Arial"/>
          <w:lang w:val="en-GB"/>
        </w:rPr>
        <w:t>, 2026)</w:t>
      </w:r>
      <w:r w:rsidRPr="00DD4BC3">
        <w:rPr>
          <w:rFonts w:cs="Arial"/>
          <w:lang w:val="en-GB"/>
        </w:rPr>
        <w:t xml:space="preserve">. </w:t>
      </w:r>
    </w:p>
    <w:p w14:paraId="7157B2AE" w14:textId="77777777" w:rsidR="005C300E" w:rsidRDefault="005C300E" w:rsidP="005C300E">
      <w:pPr>
        <w:jc w:val="center"/>
        <w:rPr>
          <w:rFonts w:cs="Arial"/>
          <w:lang w:val="en-GB"/>
        </w:rPr>
      </w:pPr>
      <w:r>
        <w:rPr>
          <w:noProof/>
          <w:lang w:eastAsia="en-IN"/>
        </w:rPr>
        <w:drawing>
          <wp:inline distT="0" distB="0" distL="0" distR="0" wp14:anchorId="267074FC" wp14:editId="4344B03A">
            <wp:extent cx="5551054" cy="3299791"/>
            <wp:effectExtent l="76200" t="76200" r="107315" b="110490"/>
            <wp:docPr id="1879979211" name="Picture 1879979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573893" cy="331336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C6EA74F" w14:textId="77777777" w:rsidR="005C300E" w:rsidRPr="005C300E" w:rsidRDefault="005C300E" w:rsidP="005C300E">
      <w:pPr>
        <w:jc w:val="center"/>
        <w:rPr>
          <w:rFonts w:cs="Arial"/>
          <w:b/>
          <w:lang w:val="en-GB"/>
        </w:rPr>
      </w:pPr>
      <w:r w:rsidRPr="005C300E">
        <w:rPr>
          <w:rFonts w:cs="Arial"/>
          <w:b/>
          <w:lang w:val="en-GB"/>
        </w:rPr>
        <w:t>Figure</w:t>
      </w:r>
      <w:r w:rsidR="00065E3B">
        <w:rPr>
          <w:rFonts w:cs="Arial"/>
          <w:b/>
          <w:lang w:val="en-GB"/>
        </w:rPr>
        <w:t xml:space="preserve"> 3</w:t>
      </w:r>
      <w:r w:rsidRPr="005C300E">
        <w:rPr>
          <w:rFonts w:cs="Arial"/>
          <w:b/>
          <w:lang w:val="en-GB"/>
        </w:rPr>
        <w:t>: Less Sugar, More Choices in Great Britain</w:t>
      </w:r>
    </w:p>
    <w:p w14:paraId="4C156355" w14:textId="77777777" w:rsidR="005C300E" w:rsidRPr="00DD4BC3" w:rsidRDefault="005C300E" w:rsidP="005C300E">
      <w:pPr>
        <w:jc w:val="center"/>
        <w:rPr>
          <w:rFonts w:cs="Arial"/>
          <w:lang w:val="en-GB"/>
        </w:rPr>
      </w:pPr>
      <w:r>
        <w:rPr>
          <w:rFonts w:cs="Arial"/>
          <w:lang w:val="en-GB"/>
        </w:rPr>
        <w:t xml:space="preserve">(Source: </w:t>
      </w:r>
      <w:r w:rsidRPr="005C300E">
        <w:rPr>
          <w:rFonts w:cs="Arial"/>
          <w:lang w:val="en-GB"/>
        </w:rPr>
        <w:t>Coca-Cola</w:t>
      </w:r>
      <w:r>
        <w:rPr>
          <w:rFonts w:cs="Arial"/>
          <w:lang w:val="en-GB"/>
        </w:rPr>
        <w:t>, 2026)</w:t>
      </w:r>
    </w:p>
    <w:p w14:paraId="6B90815A" w14:textId="77777777" w:rsidR="00757458" w:rsidRPr="00DD4BC3" w:rsidRDefault="001E396E" w:rsidP="001E396E">
      <w:pPr>
        <w:rPr>
          <w:rFonts w:cs="Arial"/>
          <w:lang w:val="en-GB"/>
        </w:rPr>
      </w:pPr>
      <w:r w:rsidRPr="00DD4BC3">
        <w:rPr>
          <w:rFonts w:cs="Arial"/>
          <w:lang w:val="en-GB"/>
        </w:rPr>
        <w:t>The main competitors of Coca-Cola Zero S</w:t>
      </w:r>
      <w:r w:rsidR="00177404">
        <w:rPr>
          <w:rFonts w:cs="Arial"/>
          <w:lang w:val="en-GB"/>
        </w:rPr>
        <w:t>ugar in the UK include PepsiCo</w:t>
      </w:r>
      <w:r w:rsidRPr="00DD4BC3">
        <w:rPr>
          <w:rFonts w:cs="Arial"/>
          <w:lang w:val="en-GB"/>
        </w:rPr>
        <w:t xml:space="preserve">, Britvic and some supermarket private-label cola brands. Despite the high competition, Coca-Cola remains a market leader due to its great brand equity, good product availability, strong innovative ability, and high marketing expenses. </w:t>
      </w:r>
    </w:p>
    <w:p w14:paraId="21BF52DB" w14:textId="77777777" w:rsidR="00757458" w:rsidRPr="00DD4BC3" w:rsidRDefault="00757458" w:rsidP="00757458">
      <w:pPr>
        <w:pStyle w:val="Heading1"/>
        <w:rPr>
          <w:rFonts w:cs="Arial"/>
          <w:color w:val="auto"/>
          <w:lang w:val="en-GB"/>
        </w:rPr>
      </w:pPr>
      <w:bookmarkStart w:id="4" w:name="_Toc236510234"/>
      <w:r w:rsidRPr="00DD4BC3">
        <w:rPr>
          <w:rFonts w:cs="Arial"/>
          <w:color w:val="auto"/>
          <w:lang w:val="en-GB"/>
        </w:rPr>
        <w:lastRenderedPageBreak/>
        <w:t>2. External and Internal Analysis</w:t>
      </w:r>
      <w:bookmarkEnd w:id="4"/>
    </w:p>
    <w:p w14:paraId="43DA6A75" w14:textId="77777777" w:rsidR="00757458" w:rsidRPr="00DD4BC3" w:rsidRDefault="00757458" w:rsidP="00757458">
      <w:pPr>
        <w:pStyle w:val="Heading2"/>
        <w:rPr>
          <w:rFonts w:cs="Arial"/>
          <w:color w:val="auto"/>
          <w:lang w:val="en-GB"/>
        </w:rPr>
      </w:pPr>
      <w:bookmarkStart w:id="5" w:name="_Toc236510235"/>
      <w:r w:rsidRPr="00DD4BC3">
        <w:rPr>
          <w:rFonts w:cs="Arial"/>
          <w:color w:val="auto"/>
          <w:lang w:val="en-GB"/>
        </w:rPr>
        <w:t>2.1 Analysis of External Factors using PESTEL Analysis</w:t>
      </w:r>
      <w:bookmarkEnd w:id="5"/>
      <w:r w:rsidRPr="00DD4BC3">
        <w:rPr>
          <w:rFonts w:cs="Arial"/>
          <w:color w:val="auto"/>
          <w:lang w:val="en-GB"/>
        </w:rPr>
        <w:t xml:space="preserve"> </w:t>
      </w:r>
    </w:p>
    <w:p w14:paraId="2D32EE9C" w14:textId="77777777" w:rsidR="00757458" w:rsidRPr="00DD4BC3" w:rsidRDefault="00757458" w:rsidP="00757458">
      <w:pPr>
        <w:rPr>
          <w:rFonts w:cs="Arial"/>
          <w:b/>
          <w:color w:val="auto"/>
          <w:lang w:val="en-GB"/>
        </w:rPr>
      </w:pPr>
      <w:r w:rsidRPr="00DD4BC3">
        <w:rPr>
          <w:rFonts w:cs="Arial"/>
          <w:b/>
          <w:color w:val="auto"/>
          <w:lang w:val="en-GB"/>
        </w:rPr>
        <w:t>Political Factors</w:t>
      </w:r>
    </w:p>
    <w:p w14:paraId="15F8A3ED" w14:textId="77777777" w:rsidR="001D3032" w:rsidRPr="00DD4BC3" w:rsidRDefault="001D3032" w:rsidP="001D3032">
      <w:pPr>
        <w:rPr>
          <w:rFonts w:cs="Arial"/>
          <w:color w:val="auto"/>
          <w:lang w:val="en-GB"/>
        </w:rPr>
      </w:pPr>
      <w:r w:rsidRPr="00DD4BC3">
        <w:rPr>
          <w:rFonts w:cs="Arial"/>
          <w:color w:val="auto"/>
          <w:lang w:val="en-GB"/>
        </w:rPr>
        <w:t xml:space="preserve">The UK government implementing restrictions on promotion and placement of foods and beverages with high in fat, salt, and sugar (HFSS) (GOV.UK, 2023). It created favourable environment for Coca-Cola Zero Sugar with no sugar content. The Soft Drink Industry Levy (SDIL) introduced in 2018 (GOV.UK, 2026), is encouraging for low-sugar content. It reduced 46% sugar content in soft drinks for tax implemented (Gov.uk, 2025), increasing demand for zero sugar alternatives. </w:t>
      </w:r>
    </w:p>
    <w:p w14:paraId="7EB578FC" w14:textId="77777777" w:rsidR="001D3032" w:rsidRPr="00DD4BC3" w:rsidRDefault="001D3032" w:rsidP="001D3032">
      <w:pPr>
        <w:jc w:val="center"/>
        <w:rPr>
          <w:rFonts w:cs="Arial"/>
          <w:color w:val="auto"/>
          <w:lang w:val="en-GB"/>
        </w:rPr>
      </w:pPr>
      <w:r w:rsidRPr="00DD4BC3">
        <w:rPr>
          <w:rFonts w:cs="Arial"/>
          <w:noProof/>
          <w:color w:val="auto"/>
          <w:lang w:eastAsia="en-IN"/>
        </w:rPr>
        <w:drawing>
          <wp:inline distT="0" distB="0" distL="0" distR="0" wp14:anchorId="3D298241" wp14:editId="7C76C1A4">
            <wp:extent cx="4826635" cy="4007485"/>
            <wp:effectExtent l="0" t="0" r="0" b="0"/>
            <wp:docPr id="10"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4654037" cy="386543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2EF5D1A" w14:textId="77777777" w:rsidR="001D3032" w:rsidRPr="00DD4BC3" w:rsidRDefault="001D3032" w:rsidP="001D3032">
      <w:pPr>
        <w:jc w:val="center"/>
        <w:rPr>
          <w:rFonts w:cs="Arial"/>
          <w:b/>
          <w:color w:val="auto"/>
          <w:lang w:val="en-GB"/>
        </w:rPr>
      </w:pPr>
      <w:r w:rsidRPr="00DD4BC3">
        <w:rPr>
          <w:rFonts w:cs="Arial"/>
          <w:b/>
          <w:color w:val="auto"/>
          <w:lang w:val="en-GB"/>
        </w:rPr>
        <w:t>Figure</w:t>
      </w:r>
      <w:r w:rsidR="00996185">
        <w:rPr>
          <w:rFonts w:cs="Arial"/>
          <w:b/>
          <w:color w:val="auto"/>
          <w:lang w:val="en-GB"/>
        </w:rPr>
        <w:t xml:space="preserve"> 4</w:t>
      </w:r>
      <w:r w:rsidRPr="00DD4BC3">
        <w:rPr>
          <w:rFonts w:cs="Arial"/>
          <w:b/>
          <w:color w:val="auto"/>
          <w:lang w:val="en-GB"/>
        </w:rPr>
        <w:t>: About HFSS</w:t>
      </w:r>
    </w:p>
    <w:p w14:paraId="03D3642C" w14:textId="77777777" w:rsidR="001D3032" w:rsidRPr="00DD4BC3" w:rsidRDefault="001D3032" w:rsidP="001D3032">
      <w:pPr>
        <w:jc w:val="center"/>
        <w:rPr>
          <w:rFonts w:cs="Arial"/>
          <w:color w:val="auto"/>
          <w:lang w:val="en-GB"/>
        </w:rPr>
      </w:pPr>
      <w:r w:rsidRPr="00DD4BC3">
        <w:rPr>
          <w:rFonts w:cs="Arial"/>
          <w:color w:val="auto"/>
          <w:lang w:val="en-GB"/>
        </w:rPr>
        <w:t>(Source: STM Agency, 2025)</w:t>
      </w:r>
    </w:p>
    <w:p w14:paraId="5FB6A886" w14:textId="77777777" w:rsidR="001D3032" w:rsidRPr="00DD4BC3" w:rsidRDefault="001D3032" w:rsidP="001D3032">
      <w:pPr>
        <w:rPr>
          <w:rFonts w:cs="Arial"/>
          <w:color w:val="auto"/>
          <w:lang w:val="en-GB"/>
        </w:rPr>
      </w:pPr>
      <w:r w:rsidRPr="00DD4BC3">
        <w:rPr>
          <w:rFonts w:cs="Arial"/>
          <w:color w:val="auto"/>
          <w:lang w:val="en-GB"/>
        </w:rPr>
        <w:t>UK government policies have created market opportunities for Coca-Cola Zero Sugar in retail positioning but may increase operating cost.</w:t>
      </w:r>
    </w:p>
    <w:p w14:paraId="7D6C13E3" w14:textId="77777777" w:rsidR="000F1EEE" w:rsidRDefault="000F1EEE">
      <w:pPr>
        <w:spacing w:line="276" w:lineRule="auto"/>
        <w:jc w:val="left"/>
        <w:rPr>
          <w:rFonts w:cs="Arial"/>
          <w:b/>
          <w:color w:val="auto"/>
          <w:lang w:val="en-GB"/>
        </w:rPr>
      </w:pPr>
      <w:r>
        <w:rPr>
          <w:rFonts w:cs="Arial"/>
          <w:b/>
          <w:color w:val="auto"/>
          <w:lang w:val="en-GB"/>
        </w:rPr>
        <w:br w:type="page"/>
      </w:r>
    </w:p>
    <w:p w14:paraId="3643EB4B" w14:textId="77777777" w:rsidR="001D3032" w:rsidRPr="00DD4BC3" w:rsidRDefault="001D3032" w:rsidP="001D3032">
      <w:pPr>
        <w:rPr>
          <w:rFonts w:cs="Arial"/>
          <w:b/>
          <w:color w:val="auto"/>
          <w:lang w:val="en-GB"/>
        </w:rPr>
      </w:pPr>
      <w:r w:rsidRPr="00DD4BC3">
        <w:rPr>
          <w:rFonts w:cs="Arial"/>
          <w:b/>
          <w:color w:val="auto"/>
          <w:lang w:val="en-GB"/>
        </w:rPr>
        <w:lastRenderedPageBreak/>
        <w:t>Economic Factors</w:t>
      </w:r>
    </w:p>
    <w:p w14:paraId="66A67196" w14:textId="77777777" w:rsidR="001D3032" w:rsidRPr="00DD4BC3" w:rsidRDefault="001D3032" w:rsidP="001D3032">
      <w:pPr>
        <w:rPr>
          <w:rFonts w:cs="Arial"/>
          <w:color w:val="auto"/>
          <w:lang w:val="en-GB"/>
        </w:rPr>
      </w:pPr>
      <w:r w:rsidRPr="00DD4BC3">
        <w:rPr>
          <w:rFonts w:cs="Arial"/>
          <w:color w:val="auto"/>
          <w:lang w:val="en-GB"/>
        </w:rPr>
        <w:t>Inflation in UK eased in 2025-2026 (BBC, 2026), but customers are highly price cautious prioritising products by value and health benefits. Consumer price has increased by 30.70% from January 2021 (Harari, 2026), leading to high cost-of-living.</w:t>
      </w:r>
    </w:p>
    <w:p w14:paraId="1A60836D" w14:textId="77777777" w:rsidR="001D3032" w:rsidRPr="00DD4BC3" w:rsidRDefault="001D3032" w:rsidP="00084D51">
      <w:pPr>
        <w:jc w:val="center"/>
        <w:rPr>
          <w:rFonts w:cs="Arial"/>
          <w:color w:val="auto"/>
          <w:lang w:val="en-GB"/>
        </w:rPr>
      </w:pPr>
      <w:r w:rsidRPr="00DD4BC3">
        <w:rPr>
          <w:rFonts w:cs="Arial"/>
          <w:noProof/>
          <w:color w:val="auto"/>
          <w:lang w:eastAsia="en-IN"/>
        </w:rPr>
        <w:drawing>
          <wp:inline distT="0" distB="0" distL="0" distR="0" wp14:anchorId="72EF9C19" wp14:editId="6D445E18">
            <wp:extent cx="5550010" cy="2790908"/>
            <wp:effectExtent l="76200" t="76200" r="107950" b="123825"/>
            <wp:docPr id="4"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384379" cy="270761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39EB0B6" w14:textId="77777777" w:rsidR="001D3032" w:rsidRPr="00DD4BC3" w:rsidRDefault="001D3032" w:rsidP="001D3032">
      <w:pPr>
        <w:jc w:val="center"/>
        <w:rPr>
          <w:rFonts w:cs="Arial"/>
          <w:b/>
          <w:color w:val="auto"/>
          <w:lang w:val="en-GB"/>
        </w:rPr>
      </w:pPr>
      <w:r w:rsidRPr="00DD4BC3">
        <w:rPr>
          <w:rFonts w:cs="Arial"/>
          <w:b/>
          <w:color w:val="auto"/>
          <w:lang w:val="en-GB"/>
        </w:rPr>
        <w:t>Figure</w:t>
      </w:r>
      <w:r w:rsidR="00996185">
        <w:rPr>
          <w:rFonts w:cs="Arial"/>
          <w:b/>
          <w:color w:val="auto"/>
          <w:lang w:val="en-GB"/>
        </w:rPr>
        <w:t xml:space="preserve"> 5</w:t>
      </w:r>
      <w:r w:rsidRPr="00DD4BC3">
        <w:rPr>
          <w:rFonts w:cs="Arial"/>
          <w:b/>
          <w:color w:val="auto"/>
          <w:lang w:val="en-GB"/>
        </w:rPr>
        <w:t>: CPI index in the UK</w:t>
      </w:r>
    </w:p>
    <w:p w14:paraId="79EDEDDC" w14:textId="77777777" w:rsidR="001D3032" w:rsidRPr="00DD4BC3" w:rsidRDefault="001D3032" w:rsidP="001D3032">
      <w:pPr>
        <w:jc w:val="center"/>
        <w:rPr>
          <w:rFonts w:cs="Arial"/>
          <w:color w:val="auto"/>
          <w:lang w:val="en-GB"/>
        </w:rPr>
      </w:pPr>
      <w:r w:rsidRPr="00DD4BC3">
        <w:rPr>
          <w:rFonts w:cs="Arial"/>
          <w:color w:val="auto"/>
          <w:lang w:val="en-GB"/>
        </w:rPr>
        <w:t>(Source: Harari, 2026)</w:t>
      </w:r>
    </w:p>
    <w:p w14:paraId="37CB1685" w14:textId="77777777" w:rsidR="001D3032" w:rsidRPr="00DD4BC3" w:rsidRDefault="001D3032" w:rsidP="001D3032">
      <w:pPr>
        <w:rPr>
          <w:rFonts w:cs="Arial"/>
          <w:color w:val="auto"/>
          <w:lang w:val="en-GB"/>
        </w:rPr>
      </w:pPr>
      <w:r w:rsidRPr="00DD4BC3">
        <w:rPr>
          <w:rFonts w:cs="Arial"/>
          <w:color w:val="auto"/>
          <w:lang w:val="en-GB"/>
        </w:rPr>
        <w:t xml:space="preserve">UK inflation stabilised in 2.60% in July 2026 but household expenditure feeling pressure (BBC, 2026). </w:t>
      </w:r>
    </w:p>
    <w:p w14:paraId="052BC110" w14:textId="77777777" w:rsidR="001D3032" w:rsidRPr="00DD4BC3" w:rsidRDefault="001D3032" w:rsidP="001D3032">
      <w:pPr>
        <w:jc w:val="center"/>
        <w:rPr>
          <w:rFonts w:cs="Arial"/>
          <w:color w:val="auto"/>
          <w:lang w:val="en-GB"/>
        </w:rPr>
      </w:pPr>
      <w:r w:rsidRPr="00DD4BC3">
        <w:rPr>
          <w:rFonts w:cs="Arial"/>
          <w:noProof/>
          <w:color w:val="auto"/>
          <w:lang w:eastAsia="en-IN"/>
        </w:rPr>
        <w:lastRenderedPageBreak/>
        <w:drawing>
          <wp:inline distT="0" distB="0" distL="0" distR="0" wp14:anchorId="72DAB806" wp14:editId="4BD2C161">
            <wp:extent cx="4428876" cy="4222143"/>
            <wp:effectExtent l="76200" t="76200" r="105410" b="121285"/>
            <wp:docPr id="2"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4298898" cy="409823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A9A46FE" w14:textId="77777777" w:rsidR="001D3032" w:rsidRPr="00DD4BC3" w:rsidRDefault="001D3032" w:rsidP="001D3032">
      <w:pPr>
        <w:jc w:val="center"/>
        <w:rPr>
          <w:rFonts w:cs="Arial"/>
          <w:b/>
          <w:color w:val="auto"/>
          <w:lang w:val="en-GB"/>
        </w:rPr>
      </w:pPr>
      <w:r w:rsidRPr="00DD4BC3">
        <w:rPr>
          <w:rFonts w:cs="Arial"/>
          <w:b/>
          <w:color w:val="auto"/>
          <w:lang w:val="en-GB"/>
        </w:rPr>
        <w:t>Figure</w:t>
      </w:r>
      <w:r w:rsidR="00996185">
        <w:rPr>
          <w:rFonts w:cs="Arial"/>
          <w:b/>
          <w:color w:val="auto"/>
          <w:lang w:val="en-GB"/>
        </w:rPr>
        <w:t xml:space="preserve"> 6</w:t>
      </w:r>
      <w:r w:rsidRPr="00DD4BC3">
        <w:rPr>
          <w:rFonts w:cs="Arial"/>
          <w:b/>
          <w:color w:val="auto"/>
          <w:lang w:val="en-GB"/>
        </w:rPr>
        <w:t>: Inflation in the UK</w:t>
      </w:r>
    </w:p>
    <w:p w14:paraId="0BA289B8" w14:textId="77777777" w:rsidR="001D3032" w:rsidRPr="00DD4BC3" w:rsidRDefault="001D3032" w:rsidP="001D3032">
      <w:pPr>
        <w:jc w:val="center"/>
        <w:rPr>
          <w:rFonts w:cs="Arial"/>
          <w:color w:val="auto"/>
          <w:lang w:val="en-GB"/>
        </w:rPr>
      </w:pPr>
      <w:r w:rsidRPr="00DD4BC3">
        <w:rPr>
          <w:rFonts w:cs="Arial"/>
          <w:color w:val="auto"/>
          <w:lang w:val="en-GB"/>
        </w:rPr>
        <w:t>(Source: BBC, 2026)</w:t>
      </w:r>
    </w:p>
    <w:p w14:paraId="758A0CAA" w14:textId="77777777" w:rsidR="001D3032" w:rsidRPr="00DD4BC3" w:rsidRDefault="001D3032" w:rsidP="001D3032">
      <w:pPr>
        <w:rPr>
          <w:rFonts w:cs="Arial"/>
          <w:color w:val="auto"/>
          <w:lang w:val="en-GB"/>
        </w:rPr>
      </w:pPr>
      <w:r w:rsidRPr="00DD4BC3">
        <w:rPr>
          <w:rFonts w:cs="Arial"/>
          <w:color w:val="auto"/>
          <w:lang w:val="en-GB"/>
        </w:rPr>
        <w:t>UK soft drink market valued £26.3 billion in 2025 (Britishsoftdrinks, 2025), w</w:t>
      </w:r>
      <w:r w:rsidR="009E0BF1" w:rsidRPr="00DD4BC3">
        <w:rPr>
          <w:rFonts w:cs="Arial"/>
          <w:color w:val="auto"/>
          <w:lang w:val="en-GB"/>
        </w:rPr>
        <w:t>ith fast growing</w:t>
      </w:r>
      <w:r w:rsidRPr="00DD4BC3">
        <w:rPr>
          <w:rFonts w:cs="Arial"/>
          <w:color w:val="auto"/>
          <w:lang w:val="en-GB"/>
        </w:rPr>
        <w:t xml:space="preserve"> low/no-</w:t>
      </w:r>
      <w:r w:rsidR="009E0BF1" w:rsidRPr="00DD4BC3">
        <w:rPr>
          <w:rFonts w:cs="Arial"/>
          <w:color w:val="auto"/>
          <w:lang w:val="en-GB"/>
        </w:rPr>
        <w:t>sugar category</w:t>
      </w:r>
      <w:r w:rsidRPr="00DD4BC3">
        <w:rPr>
          <w:rFonts w:cs="Arial"/>
          <w:color w:val="auto"/>
          <w:lang w:val="en-GB"/>
        </w:rPr>
        <w:t xml:space="preserve">. Coca-Cola Zero Sugar can benefit from customer’s </w:t>
      </w:r>
      <w:r w:rsidR="009E0BF1" w:rsidRPr="00DD4BC3">
        <w:rPr>
          <w:rFonts w:cs="Arial"/>
          <w:color w:val="auto"/>
          <w:lang w:val="en-GB"/>
        </w:rPr>
        <w:t xml:space="preserve">preference for </w:t>
      </w:r>
      <w:r w:rsidRPr="00DD4BC3">
        <w:rPr>
          <w:rFonts w:cs="Arial"/>
          <w:color w:val="auto"/>
          <w:lang w:val="en-GB"/>
        </w:rPr>
        <w:t>premium healthier alternatives. High energy prices, transportation expenses, and packaging can increase production cost.</w:t>
      </w:r>
    </w:p>
    <w:p w14:paraId="4C14D822" w14:textId="77777777" w:rsidR="00757458" w:rsidRPr="00DD4BC3" w:rsidRDefault="00757458" w:rsidP="00757458">
      <w:pPr>
        <w:rPr>
          <w:rFonts w:cs="Arial"/>
          <w:b/>
          <w:color w:val="auto"/>
          <w:lang w:val="en-GB"/>
        </w:rPr>
      </w:pPr>
      <w:r w:rsidRPr="00DD4BC3">
        <w:rPr>
          <w:rFonts w:cs="Arial"/>
          <w:b/>
          <w:color w:val="auto"/>
          <w:lang w:val="en-GB"/>
        </w:rPr>
        <w:t>Social Factors</w:t>
      </w:r>
    </w:p>
    <w:p w14:paraId="56B46C4A" w14:textId="77777777" w:rsidR="001D3032" w:rsidRPr="00DD4BC3" w:rsidRDefault="009E0BF1" w:rsidP="001D3032">
      <w:pPr>
        <w:rPr>
          <w:rFonts w:cs="Arial"/>
          <w:color w:val="auto"/>
          <w:lang w:val="en-GB"/>
        </w:rPr>
      </w:pPr>
      <w:r w:rsidRPr="00DD4BC3">
        <w:rPr>
          <w:rFonts w:cs="Arial"/>
          <w:color w:val="auto"/>
          <w:lang w:val="en-GB"/>
        </w:rPr>
        <w:t>The UK Customers are deeply prioritising s</w:t>
      </w:r>
      <w:r w:rsidR="001D3032" w:rsidRPr="00DD4BC3">
        <w:rPr>
          <w:rFonts w:cs="Arial"/>
          <w:color w:val="auto"/>
          <w:lang w:val="en-GB"/>
        </w:rPr>
        <w:t>ocial tren</w:t>
      </w:r>
      <w:r w:rsidRPr="00DD4BC3">
        <w:rPr>
          <w:rFonts w:cs="Arial"/>
          <w:color w:val="auto"/>
          <w:lang w:val="en-GB"/>
        </w:rPr>
        <w:t>ds</w:t>
      </w:r>
      <w:r w:rsidR="001D3032" w:rsidRPr="00DD4BC3">
        <w:rPr>
          <w:rFonts w:cs="Arial"/>
          <w:color w:val="auto"/>
          <w:lang w:val="en-GB"/>
        </w:rPr>
        <w:t xml:space="preserve"> for health </w:t>
      </w:r>
      <w:r w:rsidR="00F973E0" w:rsidRPr="00DD4BC3">
        <w:rPr>
          <w:rFonts w:cs="Arial"/>
          <w:color w:val="auto"/>
          <w:lang w:val="en-GB"/>
        </w:rPr>
        <w:t>consciousness increasing</w:t>
      </w:r>
      <w:r w:rsidR="001D3032" w:rsidRPr="00DD4BC3">
        <w:rPr>
          <w:rFonts w:cs="Arial"/>
          <w:color w:val="auto"/>
          <w:lang w:val="en-GB"/>
        </w:rPr>
        <w:t xml:space="preserve"> demand for Coca-Cola </w:t>
      </w:r>
      <w:r w:rsidRPr="00DD4BC3">
        <w:rPr>
          <w:rFonts w:cs="Arial"/>
          <w:color w:val="auto"/>
          <w:lang w:val="en-GB"/>
        </w:rPr>
        <w:t>Zero</w:t>
      </w:r>
      <w:r w:rsidR="001D3032" w:rsidRPr="00DD4BC3">
        <w:rPr>
          <w:rFonts w:cs="Arial"/>
          <w:color w:val="auto"/>
          <w:lang w:val="en-GB"/>
        </w:rPr>
        <w:t xml:space="preserve"> </w:t>
      </w:r>
      <w:r w:rsidRPr="00DD4BC3">
        <w:rPr>
          <w:rFonts w:cs="Arial"/>
          <w:color w:val="auto"/>
          <w:lang w:val="en-GB"/>
        </w:rPr>
        <w:t>S</w:t>
      </w:r>
      <w:r w:rsidR="001D3032" w:rsidRPr="00DD4BC3">
        <w:rPr>
          <w:rFonts w:cs="Arial"/>
          <w:color w:val="auto"/>
          <w:lang w:val="en-GB"/>
        </w:rPr>
        <w:t xml:space="preserve">ugar. As per NHS England </w:t>
      </w:r>
      <w:r w:rsidRPr="00DD4BC3">
        <w:rPr>
          <w:rFonts w:cs="Arial"/>
          <w:color w:val="auto"/>
          <w:lang w:val="en-GB"/>
        </w:rPr>
        <w:t>(2026), 66%</w:t>
      </w:r>
      <w:r w:rsidR="001D3032" w:rsidRPr="00DD4BC3">
        <w:rPr>
          <w:rFonts w:cs="Arial"/>
          <w:color w:val="auto"/>
          <w:lang w:val="en-GB"/>
        </w:rPr>
        <w:t xml:space="preserve"> UK adults are obese which increased public demand for low</w:t>
      </w:r>
      <w:r w:rsidRPr="00DD4BC3">
        <w:rPr>
          <w:rFonts w:cs="Arial"/>
          <w:color w:val="auto"/>
          <w:lang w:val="en-GB"/>
        </w:rPr>
        <w:t>-</w:t>
      </w:r>
      <w:r w:rsidR="001D3032" w:rsidRPr="00DD4BC3">
        <w:rPr>
          <w:rFonts w:cs="Arial"/>
          <w:color w:val="auto"/>
          <w:lang w:val="en-GB"/>
        </w:rPr>
        <w:t>sugar beverages.</w:t>
      </w:r>
    </w:p>
    <w:p w14:paraId="62AB27DA" w14:textId="77777777" w:rsidR="00B65054" w:rsidRPr="00DD4BC3" w:rsidRDefault="00B65054" w:rsidP="00B65054">
      <w:pPr>
        <w:jc w:val="center"/>
        <w:rPr>
          <w:rFonts w:cs="Arial"/>
          <w:color w:val="auto"/>
          <w:lang w:val="en-GB"/>
        </w:rPr>
      </w:pPr>
      <w:r w:rsidRPr="00DD4BC3">
        <w:rPr>
          <w:rFonts w:cs="Arial"/>
          <w:noProof/>
          <w:color w:val="auto"/>
          <w:lang w:eastAsia="en-IN"/>
        </w:rPr>
        <w:lastRenderedPageBreak/>
        <w:drawing>
          <wp:inline distT="0" distB="0" distL="0" distR="0" wp14:anchorId="6F51822C" wp14:editId="24FBCD51">
            <wp:extent cx="5731510" cy="3820795"/>
            <wp:effectExtent l="76200" t="76200" r="135890" b="1416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eg"/>
                    <pic:cNvPicPr/>
                  </pic:nvPicPr>
                  <pic:blipFill>
                    <a:blip r:embed="rId17">
                      <a:extLst>
                        <a:ext uri="{28A0092B-C50C-407E-A947-70E740481C1C}">
                          <a14:useLocalDpi xmlns:a14="http://schemas.microsoft.com/office/drawing/2010/main" val="0"/>
                        </a:ext>
                      </a:extLst>
                    </a:blip>
                    <a:stretch>
                      <a:fillRect/>
                    </a:stretch>
                  </pic:blipFill>
                  <pic:spPr>
                    <a:xfrm>
                      <a:off x="0" y="0"/>
                      <a:ext cx="5731510" cy="38207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B24AF49" w14:textId="77777777" w:rsidR="00B65054" w:rsidRPr="00DD4BC3" w:rsidRDefault="00B65054" w:rsidP="00B65054">
      <w:pPr>
        <w:jc w:val="center"/>
        <w:rPr>
          <w:rFonts w:cs="Arial"/>
          <w:b/>
          <w:color w:val="auto"/>
          <w:lang w:val="en-GB"/>
        </w:rPr>
      </w:pPr>
      <w:r w:rsidRPr="00DD4BC3">
        <w:rPr>
          <w:rFonts w:cs="Arial"/>
          <w:b/>
          <w:color w:val="auto"/>
          <w:lang w:val="en-GB"/>
        </w:rPr>
        <w:t>Figure</w:t>
      </w:r>
      <w:r w:rsidR="00996185">
        <w:rPr>
          <w:rFonts w:cs="Arial"/>
          <w:b/>
          <w:color w:val="auto"/>
          <w:lang w:val="en-GB"/>
        </w:rPr>
        <w:t xml:space="preserve"> 7</w:t>
      </w:r>
      <w:r w:rsidRPr="00DD4BC3">
        <w:rPr>
          <w:rFonts w:cs="Arial"/>
          <w:b/>
          <w:color w:val="auto"/>
          <w:lang w:val="en-GB"/>
        </w:rPr>
        <w:t>: Prevalence of overweight and obesity by age</w:t>
      </w:r>
    </w:p>
    <w:p w14:paraId="29655C3D" w14:textId="77777777" w:rsidR="00B65054" w:rsidRPr="00DD4BC3" w:rsidRDefault="00B65054" w:rsidP="00B65054">
      <w:pPr>
        <w:jc w:val="center"/>
        <w:rPr>
          <w:rFonts w:cs="Arial"/>
          <w:color w:val="auto"/>
          <w:lang w:val="en-GB"/>
        </w:rPr>
      </w:pPr>
      <w:r w:rsidRPr="00DD4BC3">
        <w:rPr>
          <w:rFonts w:cs="Arial"/>
          <w:color w:val="auto"/>
          <w:lang w:val="en-GB"/>
        </w:rPr>
        <w:t>(Source: NHS England, 2026)</w:t>
      </w:r>
    </w:p>
    <w:p w14:paraId="30904609" w14:textId="77777777" w:rsidR="001D3032" w:rsidRPr="00DD4BC3" w:rsidRDefault="001D3032" w:rsidP="001D3032">
      <w:pPr>
        <w:rPr>
          <w:rFonts w:cs="Arial"/>
          <w:color w:val="auto"/>
          <w:lang w:val="en-GB"/>
        </w:rPr>
      </w:pPr>
      <w:r w:rsidRPr="00DD4BC3">
        <w:rPr>
          <w:rFonts w:cs="Arial"/>
          <w:color w:val="auto"/>
          <w:lang w:val="en-GB"/>
        </w:rPr>
        <w:t>Customers are shifting from calorie reduction to healthy lifestyle</w:t>
      </w:r>
      <w:r w:rsidR="009E0BF1" w:rsidRPr="00DD4BC3">
        <w:rPr>
          <w:rFonts w:cs="Arial"/>
          <w:color w:val="auto"/>
          <w:lang w:val="en-GB"/>
        </w:rPr>
        <w:t>. S</w:t>
      </w:r>
      <w:r w:rsidRPr="00DD4BC3">
        <w:rPr>
          <w:rFonts w:cs="Arial"/>
          <w:color w:val="auto"/>
          <w:lang w:val="en-GB"/>
        </w:rPr>
        <w:t xml:space="preserve">ocial media, fitness culture, and nutritional education </w:t>
      </w:r>
      <w:r w:rsidR="009E0BF1" w:rsidRPr="00DD4BC3">
        <w:rPr>
          <w:rFonts w:cs="Arial"/>
          <w:color w:val="auto"/>
          <w:lang w:val="en-GB"/>
        </w:rPr>
        <w:t>have</w:t>
      </w:r>
      <w:r w:rsidRPr="00DD4BC3">
        <w:rPr>
          <w:rFonts w:cs="Arial"/>
          <w:color w:val="auto"/>
          <w:lang w:val="en-GB"/>
        </w:rPr>
        <w:t xml:space="preserve"> increased awareness for </w:t>
      </w:r>
      <w:r w:rsidR="009E0BF1" w:rsidRPr="00DD4BC3">
        <w:rPr>
          <w:rFonts w:cs="Arial"/>
          <w:color w:val="auto"/>
          <w:lang w:val="en-GB"/>
        </w:rPr>
        <w:t>w</w:t>
      </w:r>
      <w:r w:rsidRPr="00DD4BC3">
        <w:rPr>
          <w:rFonts w:cs="Arial"/>
          <w:color w:val="auto"/>
          <w:lang w:val="en-GB"/>
        </w:rPr>
        <w:t xml:space="preserve">ellness </w:t>
      </w:r>
      <w:r w:rsidR="009E0BF1" w:rsidRPr="00DD4BC3">
        <w:rPr>
          <w:rFonts w:cs="Arial"/>
          <w:color w:val="auto"/>
          <w:lang w:val="en-GB"/>
        </w:rPr>
        <w:t xml:space="preserve">(Experian, 2025), </w:t>
      </w:r>
      <w:r w:rsidRPr="00DD4BC3">
        <w:rPr>
          <w:rFonts w:cs="Arial"/>
          <w:color w:val="auto"/>
          <w:lang w:val="en-GB"/>
        </w:rPr>
        <w:t xml:space="preserve">strengthening demand for </w:t>
      </w:r>
      <w:r w:rsidR="009E0BF1" w:rsidRPr="00DD4BC3">
        <w:rPr>
          <w:rFonts w:cs="Arial"/>
          <w:color w:val="auto"/>
          <w:lang w:val="en-GB"/>
        </w:rPr>
        <w:t>Coca-Cola Zero S</w:t>
      </w:r>
      <w:r w:rsidRPr="00DD4BC3">
        <w:rPr>
          <w:rFonts w:cs="Arial"/>
          <w:color w:val="auto"/>
          <w:lang w:val="en-GB"/>
        </w:rPr>
        <w:t>ugar. Market alternatives like functional drinks, flavoured water, and natural beverages are threat. Customer demand for additional health benefits may force Coca-Cola to innovate beverage portfolio.</w:t>
      </w:r>
    </w:p>
    <w:p w14:paraId="29DB91C0" w14:textId="77777777" w:rsidR="00757458" w:rsidRPr="00DD4BC3" w:rsidRDefault="00757458" w:rsidP="00757458">
      <w:pPr>
        <w:rPr>
          <w:rFonts w:cs="Arial"/>
          <w:b/>
          <w:color w:val="auto"/>
          <w:lang w:val="en-GB"/>
        </w:rPr>
      </w:pPr>
      <w:r w:rsidRPr="00DD4BC3">
        <w:rPr>
          <w:rFonts w:cs="Arial"/>
          <w:b/>
          <w:color w:val="auto"/>
          <w:lang w:val="en-GB"/>
        </w:rPr>
        <w:t>Technological Factors</w:t>
      </w:r>
    </w:p>
    <w:p w14:paraId="67733B5A" w14:textId="77777777" w:rsidR="00757458" w:rsidRPr="00DD4BC3" w:rsidRDefault="009E0BF1" w:rsidP="00757458">
      <w:pPr>
        <w:rPr>
          <w:rFonts w:cs="Arial"/>
          <w:color w:val="auto"/>
          <w:lang w:val="en-GB"/>
        </w:rPr>
      </w:pPr>
      <w:r w:rsidRPr="00DD4BC3">
        <w:rPr>
          <w:rFonts w:cs="Arial"/>
          <w:color w:val="auto"/>
          <w:lang w:val="en-GB"/>
        </w:rPr>
        <w:t xml:space="preserve">Coca-Cola Zero </w:t>
      </w:r>
      <w:r w:rsidR="000D5001" w:rsidRPr="00DD4BC3">
        <w:rPr>
          <w:rFonts w:cs="Arial"/>
          <w:color w:val="auto"/>
          <w:lang w:val="en-GB"/>
        </w:rPr>
        <w:t>S</w:t>
      </w:r>
      <w:r w:rsidRPr="00DD4BC3">
        <w:rPr>
          <w:rFonts w:cs="Arial"/>
          <w:color w:val="auto"/>
          <w:lang w:val="en-GB"/>
        </w:rPr>
        <w:t xml:space="preserve">ugar can </w:t>
      </w:r>
      <w:r w:rsidR="000D5001" w:rsidRPr="00DD4BC3">
        <w:rPr>
          <w:rFonts w:cs="Arial"/>
          <w:color w:val="auto"/>
          <w:lang w:val="en-GB"/>
        </w:rPr>
        <w:t xml:space="preserve">utilise </w:t>
      </w:r>
      <w:r w:rsidRPr="00DD4BC3">
        <w:rPr>
          <w:rFonts w:cs="Arial"/>
          <w:color w:val="auto"/>
          <w:lang w:val="en-GB"/>
        </w:rPr>
        <w:t>technological innovation</w:t>
      </w:r>
      <w:r w:rsidR="000D5001" w:rsidRPr="00DD4BC3">
        <w:rPr>
          <w:rFonts w:cs="Arial"/>
          <w:color w:val="auto"/>
          <w:lang w:val="en-GB"/>
        </w:rPr>
        <w:t xml:space="preserve"> as </w:t>
      </w:r>
      <w:r w:rsidRPr="00DD4BC3">
        <w:rPr>
          <w:rFonts w:cs="Arial"/>
          <w:color w:val="auto"/>
          <w:lang w:val="en-GB"/>
        </w:rPr>
        <w:t xml:space="preserve">Coca-Cola </w:t>
      </w:r>
      <w:r w:rsidR="000D5001" w:rsidRPr="00DD4BC3">
        <w:rPr>
          <w:rFonts w:cs="Arial"/>
          <w:color w:val="auto"/>
          <w:lang w:val="en-GB"/>
        </w:rPr>
        <w:t>E</w:t>
      </w:r>
      <w:r w:rsidRPr="00DD4BC3">
        <w:rPr>
          <w:rFonts w:cs="Arial"/>
          <w:color w:val="auto"/>
          <w:lang w:val="en-GB"/>
        </w:rPr>
        <w:t>uro</w:t>
      </w:r>
      <w:r w:rsidR="000D5001" w:rsidRPr="00DD4BC3">
        <w:rPr>
          <w:rFonts w:cs="Arial"/>
          <w:color w:val="auto"/>
          <w:lang w:val="en-GB"/>
        </w:rPr>
        <w:t>-</w:t>
      </w:r>
      <w:r w:rsidRPr="00DD4BC3">
        <w:rPr>
          <w:rFonts w:cs="Arial"/>
          <w:color w:val="auto"/>
          <w:lang w:val="en-GB"/>
        </w:rPr>
        <w:t>Pacific partners invested €1 billion for logistical upgrades</w:t>
      </w:r>
      <w:r w:rsidR="000D5001" w:rsidRPr="00DD4BC3">
        <w:rPr>
          <w:rFonts w:cs="Arial"/>
          <w:color w:val="auto"/>
          <w:lang w:val="en-GB"/>
        </w:rPr>
        <w:t>,</w:t>
      </w:r>
      <w:r w:rsidRPr="00DD4BC3">
        <w:rPr>
          <w:rFonts w:cs="Arial"/>
          <w:color w:val="auto"/>
          <w:lang w:val="en-GB"/>
        </w:rPr>
        <w:t xml:space="preserve"> packaging innovation</w:t>
      </w:r>
      <w:r w:rsidR="000D5001" w:rsidRPr="00DD4BC3">
        <w:rPr>
          <w:rFonts w:cs="Arial"/>
          <w:color w:val="auto"/>
          <w:lang w:val="en-GB"/>
        </w:rPr>
        <w:t xml:space="preserve">, </w:t>
      </w:r>
      <w:r w:rsidRPr="00DD4BC3">
        <w:rPr>
          <w:rFonts w:cs="Arial"/>
          <w:color w:val="auto"/>
          <w:lang w:val="en-GB"/>
        </w:rPr>
        <w:t>digital transformation and sustainability</w:t>
      </w:r>
      <w:r w:rsidR="00500DB5" w:rsidRPr="00DD4BC3">
        <w:rPr>
          <w:rFonts w:cs="Arial"/>
          <w:color w:val="auto"/>
          <w:lang w:val="en-GB"/>
        </w:rPr>
        <w:t xml:space="preserve"> (Cocacolaep, 2025)</w:t>
      </w:r>
      <w:r w:rsidR="00757458" w:rsidRPr="00DD4BC3">
        <w:rPr>
          <w:rFonts w:cs="Arial"/>
          <w:color w:val="auto"/>
          <w:lang w:val="en-GB"/>
        </w:rPr>
        <w:t>.</w:t>
      </w:r>
    </w:p>
    <w:p w14:paraId="4AB8EC46" w14:textId="77777777" w:rsidR="00500DB5" w:rsidRPr="00DD4BC3" w:rsidRDefault="00500DB5" w:rsidP="00500DB5">
      <w:pPr>
        <w:jc w:val="center"/>
        <w:rPr>
          <w:rFonts w:cs="Arial"/>
          <w:color w:val="auto"/>
          <w:lang w:val="en-GB"/>
        </w:rPr>
      </w:pPr>
      <w:r w:rsidRPr="00DD4BC3">
        <w:rPr>
          <w:rFonts w:cs="Arial"/>
          <w:noProof/>
          <w:color w:val="auto"/>
          <w:lang w:eastAsia="en-IN"/>
        </w:rPr>
        <w:lastRenderedPageBreak/>
        <w:drawing>
          <wp:inline distT="0" distB="0" distL="0" distR="0" wp14:anchorId="6B007583" wp14:editId="0BA921AC">
            <wp:extent cx="5581650" cy="3702018"/>
            <wp:effectExtent l="76200" t="76200" r="133350" b="127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583026" cy="370293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34D0795" w14:textId="77777777" w:rsidR="00500DB5" w:rsidRPr="00DD4BC3" w:rsidRDefault="00500DB5" w:rsidP="00500DB5">
      <w:pPr>
        <w:jc w:val="center"/>
        <w:rPr>
          <w:rFonts w:cs="Arial"/>
          <w:b/>
          <w:color w:val="auto"/>
          <w:lang w:val="en-GB"/>
        </w:rPr>
      </w:pPr>
      <w:r w:rsidRPr="00DD4BC3">
        <w:rPr>
          <w:rFonts w:cs="Arial"/>
          <w:b/>
          <w:color w:val="auto"/>
          <w:lang w:val="en-GB"/>
        </w:rPr>
        <w:t>Figure</w:t>
      </w:r>
      <w:r w:rsidR="00996185">
        <w:rPr>
          <w:rFonts w:cs="Arial"/>
          <w:b/>
          <w:color w:val="auto"/>
          <w:lang w:val="en-GB"/>
        </w:rPr>
        <w:t xml:space="preserve"> 8</w:t>
      </w:r>
      <w:r w:rsidRPr="00DD4BC3">
        <w:rPr>
          <w:rFonts w:cs="Arial"/>
          <w:b/>
          <w:color w:val="auto"/>
          <w:lang w:val="en-GB"/>
        </w:rPr>
        <w:t>: Investment for future ready operations</w:t>
      </w:r>
    </w:p>
    <w:p w14:paraId="2D28A3EA" w14:textId="77777777" w:rsidR="00500DB5" w:rsidRPr="00DD4BC3" w:rsidRDefault="00500DB5" w:rsidP="00500DB5">
      <w:pPr>
        <w:jc w:val="center"/>
        <w:rPr>
          <w:rFonts w:cs="Arial"/>
          <w:color w:val="auto"/>
          <w:lang w:val="en-GB"/>
        </w:rPr>
      </w:pPr>
      <w:r w:rsidRPr="00DD4BC3">
        <w:rPr>
          <w:rFonts w:cs="Arial"/>
          <w:color w:val="auto"/>
          <w:lang w:val="en-GB"/>
        </w:rPr>
        <w:t>(Source: Cocacolaep, 2025)</w:t>
      </w:r>
    </w:p>
    <w:p w14:paraId="0B25181C" w14:textId="77777777" w:rsidR="009E0BF1" w:rsidRPr="00DD4BC3" w:rsidRDefault="000D5001" w:rsidP="009E0BF1">
      <w:pPr>
        <w:rPr>
          <w:rFonts w:cs="Arial"/>
          <w:color w:val="auto"/>
          <w:lang w:val="en-GB"/>
        </w:rPr>
      </w:pPr>
      <w:r w:rsidRPr="00DD4BC3">
        <w:rPr>
          <w:rFonts w:cs="Arial"/>
          <w:color w:val="auto"/>
          <w:lang w:val="en-GB"/>
        </w:rPr>
        <w:t>95% of the UK adults have used Internet in last three months (Department for Science, Innovation and Technology, 2026). Hence, d</w:t>
      </w:r>
      <w:r w:rsidR="009E0BF1" w:rsidRPr="00DD4BC3">
        <w:rPr>
          <w:rFonts w:cs="Arial"/>
          <w:color w:val="auto"/>
          <w:lang w:val="en-GB"/>
        </w:rPr>
        <w:t xml:space="preserve">igital marketing can enable Coca-Cola </w:t>
      </w:r>
      <w:r w:rsidRPr="00DD4BC3">
        <w:rPr>
          <w:rFonts w:cs="Arial"/>
          <w:color w:val="auto"/>
          <w:lang w:val="en-GB"/>
        </w:rPr>
        <w:t xml:space="preserve">for </w:t>
      </w:r>
      <w:r w:rsidR="009E0BF1" w:rsidRPr="00DD4BC3">
        <w:rPr>
          <w:rFonts w:cs="Arial"/>
          <w:color w:val="auto"/>
          <w:lang w:val="en-GB"/>
        </w:rPr>
        <w:t xml:space="preserve">targeted digital campaigns, loyalty programmes, and e-commerce platforms. </w:t>
      </w:r>
    </w:p>
    <w:p w14:paraId="291AA451" w14:textId="77777777" w:rsidR="005E4C20" w:rsidRPr="00DD4BC3" w:rsidRDefault="005E4C20" w:rsidP="005E4C20">
      <w:pPr>
        <w:jc w:val="center"/>
        <w:rPr>
          <w:rFonts w:cs="Arial"/>
          <w:color w:val="auto"/>
          <w:lang w:val="en-GB"/>
        </w:rPr>
      </w:pPr>
      <w:r w:rsidRPr="00DD4BC3">
        <w:rPr>
          <w:rFonts w:cs="Arial"/>
          <w:noProof/>
          <w:color w:val="auto"/>
          <w:lang w:eastAsia="en-IN"/>
        </w:rPr>
        <w:lastRenderedPageBreak/>
        <w:drawing>
          <wp:inline distT="0" distB="0" distL="0" distR="0" wp14:anchorId="727D795B" wp14:editId="52A588E6">
            <wp:extent cx="5263764" cy="4959523"/>
            <wp:effectExtent l="76200" t="76200" r="108585" b="1079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272796" cy="496803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E1E8F77" w14:textId="77777777" w:rsidR="005E4C20" w:rsidRPr="00DD4BC3" w:rsidRDefault="005E4C20" w:rsidP="005E4C20">
      <w:pPr>
        <w:jc w:val="center"/>
        <w:rPr>
          <w:rFonts w:cs="Arial"/>
          <w:b/>
          <w:color w:val="auto"/>
          <w:lang w:val="en-GB"/>
        </w:rPr>
      </w:pPr>
      <w:r w:rsidRPr="00DD4BC3">
        <w:rPr>
          <w:rFonts w:cs="Arial"/>
          <w:b/>
          <w:color w:val="auto"/>
          <w:lang w:val="en-GB"/>
        </w:rPr>
        <w:t>Figure</w:t>
      </w:r>
      <w:r w:rsidR="00996185">
        <w:rPr>
          <w:rFonts w:cs="Arial"/>
          <w:b/>
          <w:color w:val="auto"/>
          <w:lang w:val="en-GB"/>
        </w:rPr>
        <w:t xml:space="preserve"> 9</w:t>
      </w:r>
      <w:r w:rsidRPr="00DD4BC3">
        <w:rPr>
          <w:rFonts w:cs="Arial"/>
          <w:b/>
          <w:color w:val="auto"/>
          <w:lang w:val="en-GB"/>
        </w:rPr>
        <w:t>: Internet usage in the UK</w:t>
      </w:r>
    </w:p>
    <w:p w14:paraId="7572B27A" w14:textId="77777777" w:rsidR="005E4C20" w:rsidRPr="00DD4BC3" w:rsidRDefault="005E4C20" w:rsidP="005E4C20">
      <w:pPr>
        <w:jc w:val="center"/>
        <w:rPr>
          <w:rFonts w:cs="Arial"/>
          <w:color w:val="auto"/>
          <w:lang w:val="en-GB"/>
        </w:rPr>
      </w:pPr>
      <w:r w:rsidRPr="00DD4BC3">
        <w:rPr>
          <w:rFonts w:cs="Arial"/>
          <w:color w:val="auto"/>
          <w:lang w:val="en-GB"/>
        </w:rPr>
        <w:t>(Source: Department for Science, Innovation and Technology, 2026)</w:t>
      </w:r>
    </w:p>
    <w:p w14:paraId="4C35E20A" w14:textId="77777777" w:rsidR="00757458" w:rsidRPr="00DD4BC3" w:rsidRDefault="000D5001" w:rsidP="000D5001">
      <w:pPr>
        <w:rPr>
          <w:rFonts w:cs="Arial"/>
          <w:color w:val="auto"/>
          <w:lang w:val="en-GB"/>
        </w:rPr>
      </w:pPr>
      <w:r w:rsidRPr="00DD4BC3">
        <w:rPr>
          <w:rFonts w:cs="Arial"/>
          <w:color w:val="auto"/>
          <w:lang w:val="en-GB"/>
        </w:rPr>
        <w:t>Coca-Cola can integrate A</w:t>
      </w:r>
      <w:r w:rsidR="0033729C" w:rsidRPr="00DD4BC3">
        <w:rPr>
          <w:rFonts w:cs="Arial"/>
          <w:color w:val="auto"/>
          <w:lang w:val="en-GB"/>
        </w:rPr>
        <w:t>I-ML</w:t>
      </w:r>
      <w:r w:rsidRPr="00DD4BC3">
        <w:rPr>
          <w:rFonts w:cs="Arial"/>
          <w:color w:val="auto"/>
          <w:lang w:val="en-GB"/>
        </w:rPr>
        <w:t xml:space="preserve"> and predictive analytics for accurate inventory management </w:t>
      </w:r>
      <w:r w:rsidR="0033729C" w:rsidRPr="00DD4BC3">
        <w:rPr>
          <w:rFonts w:cs="Arial"/>
          <w:color w:val="auto"/>
          <w:lang w:val="en-GB"/>
        </w:rPr>
        <w:t xml:space="preserve">and </w:t>
      </w:r>
      <w:r w:rsidR="00C41961" w:rsidRPr="00DD4BC3">
        <w:rPr>
          <w:rFonts w:cs="Arial"/>
          <w:color w:val="auto"/>
          <w:lang w:val="en-GB"/>
        </w:rPr>
        <w:t xml:space="preserve">feedback analysis </w:t>
      </w:r>
      <w:r w:rsidRPr="00DD4BC3">
        <w:rPr>
          <w:rFonts w:cs="Arial"/>
          <w:color w:val="auto"/>
          <w:lang w:val="en-GB"/>
        </w:rPr>
        <w:t xml:space="preserve">but cyber-security risks need relentless investments </w:t>
      </w:r>
      <w:r w:rsidR="00757458" w:rsidRPr="00DD4BC3">
        <w:rPr>
          <w:rFonts w:cs="Arial"/>
          <w:color w:val="auto"/>
          <w:lang w:val="en-GB"/>
        </w:rPr>
        <w:t>in digital infrastructure.</w:t>
      </w:r>
    </w:p>
    <w:p w14:paraId="4A2D6CE1" w14:textId="77777777" w:rsidR="00473342" w:rsidRPr="00DD4BC3" w:rsidRDefault="00473342" w:rsidP="00473342">
      <w:pPr>
        <w:jc w:val="center"/>
        <w:rPr>
          <w:rFonts w:cs="Arial"/>
          <w:color w:val="auto"/>
          <w:lang w:val="en-GB"/>
        </w:rPr>
      </w:pPr>
      <w:r w:rsidRPr="00DD4BC3">
        <w:rPr>
          <w:rFonts w:cs="Arial"/>
          <w:noProof/>
          <w:color w:val="auto"/>
          <w:lang w:eastAsia="en-IN"/>
        </w:rPr>
        <w:lastRenderedPageBreak/>
        <w:drawing>
          <wp:inline distT="0" distB="0" distL="0" distR="0" wp14:anchorId="3381CE86" wp14:editId="15DCC4E5">
            <wp:extent cx="4857750" cy="4544798"/>
            <wp:effectExtent l="76200" t="76200" r="133350" b="1416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4857472" cy="454453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BB6C602" w14:textId="77777777" w:rsidR="00473342" w:rsidRPr="00DD4BC3" w:rsidRDefault="00473342" w:rsidP="00473342">
      <w:pPr>
        <w:jc w:val="center"/>
        <w:rPr>
          <w:rFonts w:cs="Arial"/>
          <w:b/>
          <w:color w:val="auto"/>
          <w:lang w:val="en-GB"/>
        </w:rPr>
      </w:pPr>
      <w:r w:rsidRPr="00DD4BC3">
        <w:rPr>
          <w:rFonts w:cs="Arial"/>
          <w:b/>
          <w:color w:val="auto"/>
          <w:lang w:val="en-GB"/>
        </w:rPr>
        <w:t>Figure</w:t>
      </w:r>
      <w:r w:rsidR="00996185">
        <w:rPr>
          <w:rFonts w:cs="Arial"/>
          <w:b/>
          <w:color w:val="auto"/>
          <w:lang w:val="en-GB"/>
        </w:rPr>
        <w:t xml:space="preserve"> 10</w:t>
      </w:r>
      <w:r w:rsidRPr="00DD4BC3">
        <w:rPr>
          <w:rFonts w:cs="Arial"/>
          <w:b/>
          <w:color w:val="auto"/>
          <w:lang w:val="en-GB"/>
        </w:rPr>
        <w:t xml:space="preserve">: </w:t>
      </w:r>
      <w:r w:rsidR="00F824B1" w:rsidRPr="00DD4BC3">
        <w:rPr>
          <w:rFonts w:cs="Arial"/>
          <w:b/>
          <w:color w:val="auto"/>
          <w:lang w:val="en-GB"/>
        </w:rPr>
        <w:t>Cyber</w:t>
      </w:r>
      <w:r w:rsidR="000D5001" w:rsidRPr="00DD4BC3">
        <w:rPr>
          <w:rFonts w:cs="Arial"/>
          <w:b/>
          <w:color w:val="auto"/>
          <w:lang w:val="en-GB"/>
        </w:rPr>
        <w:t>-</w:t>
      </w:r>
      <w:r w:rsidR="00F824B1" w:rsidRPr="00DD4BC3">
        <w:rPr>
          <w:rFonts w:cs="Arial"/>
          <w:b/>
          <w:color w:val="auto"/>
          <w:lang w:val="en-GB"/>
        </w:rPr>
        <w:t>attack in the UK</w:t>
      </w:r>
    </w:p>
    <w:p w14:paraId="3DD72580" w14:textId="77777777" w:rsidR="00473342" w:rsidRPr="00DD4BC3" w:rsidRDefault="00473342" w:rsidP="00473342">
      <w:pPr>
        <w:jc w:val="center"/>
        <w:rPr>
          <w:rFonts w:cs="Arial"/>
          <w:color w:val="auto"/>
          <w:lang w:val="en-GB"/>
        </w:rPr>
      </w:pPr>
      <w:r w:rsidRPr="00DD4BC3">
        <w:rPr>
          <w:rFonts w:cs="Arial"/>
          <w:color w:val="auto"/>
          <w:lang w:val="en-GB"/>
        </w:rPr>
        <w:t>(Source: Kollewe, 2025)</w:t>
      </w:r>
    </w:p>
    <w:p w14:paraId="01C67320" w14:textId="77777777" w:rsidR="00757458" w:rsidRPr="00DD4BC3" w:rsidRDefault="00757458" w:rsidP="00757458">
      <w:pPr>
        <w:rPr>
          <w:rFonts w:cs="Arial"/>
          <w:b/>
          <w:color w:val="auto"/>
          <w:lang w:val="en-GB"/>
        </w:rPr>
      </w:pPr>
      <w:r w:rsidRPr="00DD4BC3">
        <w:rPr>
          <w:rFonts w:cs="Arial"/>
          <w:b/>
          <w:color w:val="auto"/>
          <w:lang w:val="en-GB"/>
        </w:rPr>
        <w:t>Environmental Factors</w:t>
      </w:r>
    </w:p>
    <w:p w14:paraId="353B3B03" w14:textId="77777777" w:rsidR="000D5001" w:rsidRPr="00DD4BC3" w:rsidRDefault="00C41961" w:rsidP="000D5001">
      <w:pPr>
        <w:rPr>
          <w:rFonts w:cs="Arial"/>
          <w:color w:val="auto"/>
          <w:lang w:val="en-GB"/>
        </w:rPr>
      </w:pPr>
      <w:r w:rsidRPr="00DD4BC3">
        <w:rPr>
          <w:rFonts w:cs="Arial"/>
          <w:color w:val="auto"/>
          <w:lang w:val="en-GB"/>
        </w:rPr>
        <w:t xml:space="preserve">UK customers prefer environmentally responsible brands as UK government implement strict environmental compliance policies. </w:t>
      </w:r>
      <w:r w:rsidR="000D5001" w:rsidRPr="00DD4BC3">
        <w:rPr>
          <w:rFonts w:cs="Arial"/>
          <w:color w:val="auto"/>
          <w:lang w:val="en-GB"/>
        </w:rPr>
        <w:t>Coca-Cola has committed to achieve 25% reusable packaging by FY2030 through its World Without Waste strategy (Coca-Cola Company, 2022). In UK, Coca-Cola Euro-Pacific partner</w:t>
      </w:r>
      <w:r w:rsidRPr="00DD4BC3">
        <w:rPr>
          <w:rFonts w:cs="Arial"/>
          <w:color w:val="auto"/>
          <w:lang w:val="en-GB"/>
        </w:rPr>
        <w:t>s</w:t>
      </w:r>
      <w:r w:rsidR="000D5001" w:rsidRPr="00DD4BC3">
        <w:rPr>
          <w:rFonts w:cs="Arial"/>
          <w:color w:val="auto"/>
          <w:lang w:val="en-GB"/>
        </w:rPr>
        <w:t xml:space="preserve"> manufacturer 97% of products locally </w:t>
      </w:r>
      <w:r w:rsidRPr="00DD4BC3">
        <w:rPr>
          <w:rFonts w:cs="Arial"/>
          <w:color w:val="auto"/>
          <w:lang w:val="en-GB"/>
        </w:rPr>
        <w:t xml:space="preserve">(Coca-Cola, 2026), </w:t>
      </w:r>
      <w:r w:rsidR="000D5001" w:rsidRPr="00DD4BC3">
        <w:rPr>
          <w:rFonts w:cs="Arial"/>
          <w:color w:val="auto"/>
          <w:lang w:val="en-GB"/>
        </w:rPr>
        <w:t>reducing transportation</w:t>
      </w:r>
      <w:r w:rsidRPr="00DD4BC3">
        <w:rPr>
          <w:rFonts w:cs="Arial"/>
          <w:color w:val="auto"/>
          <w:lang w:val="en-GB"/>
        </w:rPr>
        <w:t>-r</w:t>
      </w:r>
      <w:r w:rsidR="000D5001" w:rsidRPr="00DD4BC3">
        <w:rPr>
          <w:rFonts w:cs="Arial"/>
          <w:color w:val="auto"/>
          <w:lang w:val="en-GB"/>
        </w:rPr>
        <w:t>elated carbon emissions support</w:t>
      </w:r>
      <w:r w:rsidRPr="00DD4BC3">
        <w:rPr>
          <w:rFonts w:cs="Arial"/>
          <w:color w:val="auto"/>
          <w:lang w:val="en-GB"/>
        </w:rPr>
        <w:t>ing</w:t>
      </w:r>
      <w:r w:rsidR="000D5001" w:rsidRPr="00DD4BC3">
        <w:rPr>
          <w:rFonts w:cs="Arial"/>
          <w:color w:val="auto"/>
          <w:lang w:val="en-GB"/>
        </w:rPr>
        <w:t xml:space="preserve"> domestic </w:t>
      </w:r>
      <w:r w:rsidRPr="00DD4BC3">
        <w:rPr>
          <w:rFonts w:cs="Arial"/>
          <w:color w:val="auto"/>
          <w:lang w:val="en-GB"/>
        </w:rPr>
        <w:t>businesses</w:t>
      </w:r>
      <w:r w:rsidR="000D5001" w:rsidRPr="00DD4BC3">
        <w:rPr>
          <w:rFonts w:cs="Arial"/>
          <w:color w:val="auto"/>
          <w:lang w:val="en-GB"/>
        </w:rPr>
        <w:t>.</w:t>
      </w:r>
    </w:p>
    <w:p w14:paraId="3C53B843" w14:textId="77777777" w:rsidR="00F824B1" w:rsidRPr="00DD4BC3" w:rsidRDefault="00F824B1" w:rsidP="00F824B1">
      <w:pPr>
        <w:jc w:val="center"/>
        <w:rPr>
          <w:rFonts w:cs="Arial"/>
          <w:color w:val="auto"/>
          <w:lang w:val="en-GB"/>
        </w:rPr>
      </w:pPr>
      <w:r w:rsidRPr="00DD4BC3">
        <w:rPr>
          <w:rFonts w:cs="Arial"/>
          <w:noProof/>
          <w:color w:val="auto"/>
          <w:lang w:eastAsia="en-IN"/>
        </w:rPr>
        <w:lastRenderedPageBreak/>
        <w:drawing>
          <wp:inline distT="0" distB="0" distL="0" distR="0" wp14:anchorId="517A5357" wp14:editId="5CDC1BC0">
            <wp:extent cx="5725487" cy="2362200"/>
            <wp:effectExtent l="76200" t="76200" r="142240" b="133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731510" cy="23646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2D0A878" w14:textId="77777777" w:rsidR="00F824B1" w:rsidRPr="00DD4BC3" w:rsidRDefault="00F824B1" w:rsidP="00F824B1">
      <w:pPr>
        <w:jc w:val="center"/>
        <w:rPr>
          <w:rFonts w:cs="Arial"/>
          <w:b/>
          <w:color w:val="auto"/>
          <w:lang w:val="en-GB"/>
        </w:rPr>
      </w:pPr>
      <w:r w:rsidRPr="00DD4BC3">
        <w:rPr>
          <w:rFonts w:cs="Arial"/>
          <w:b/>
          <w:color w:val="auto"/>
          <w:lang w:val="en-GB"/>
        </w:rPr>
        <w:t>Figure</w:t>
      </w:r>
      <w:r w:rsidR="00996185">
        <w:rPr>
          <w:rFonts w:cs="Arial"/>
          <w:b/>
          <w:color w:val="auto"/>
          <w:lang w:val="en-GB"/>
        </w:rPr>
        <w:t xml:space="preserve"> 11</w:t>
      </w:r>
      <w:r w:rsidRPr="00DD4BC3">
        <w:rPr>
          <w:rFonts w:cs="Arial"/>
          <w:b/>
          <w:color w:val="auto"/>
          <w:lang w:val="en-GB"/>
        </w:rPr>
        <w:t>: Local production by Coca-Cola</w:t>
      </w:r>
    </w:p>
    <w:p w14:paraId="49DC0465" w14:textId="77777777" w:rsidR="00F824B1" w:rsidRPr="00DD4BC3" w:rsidRDefault="00F824B1" w:rsidP="00F824B1">
      <w:pPr>
        <w:jc w:val="center"/>
        <w:rPr>
          <w:rFonts w:cs="Arial"/>
          <w:color w:val="auto"/>
          <w:lang w:val="en-GB"/>
        </w:rPr>
      </w:pPr>
      <w:r w:rsidRPr="00DD4BC3">
        <w:rPr>
          <w:rFonts w:cs="Arial"/>
          <w:color w:val="auto"/>
          <w:lang w:val="en-GB"/>
        </w:rPr>
        <w:t>(Source: Coca-Cola, 2026)</w:t>
      </w:r>
    </w:p>
    <w:p w14:paraId="18A179D3" w14:textId="77777777" w:rsidR="000D5001" w:rsidRPr="00DD4BC3" w:rsidRDefault="00C41961" w:rsidP="000D5001">
      <w:pPr>
        <w:rPr>
          <w:rFonts w:cs="Arial"/>
          <w:color w:val="auto"/>
          <w:lang w:val="en-GB"/>
        </w:rPr>
      </w:pPr>
      <w:r w:rsidRPr="00DD4BC3">
        <w:rPr>
          <w:rFonts w:cs="Arial"/>
          <w:color w:val="auto"/>
          <w:lang w:val="en-GB"/>
        </w:rPr>
        <w:t xml:space="preserve">The Deposit Return Schemes in UK need operational adjustments for rising expectations for carbon neutrality, water stewardship, and circular packaging increasing operational costs. </w:t>
      </w:r>
      <w:r w:rsidR="000D5001" w:rsidRPr="00DD4BC3">
        <w:rPr>
          <w:rFonts w:cs="Arial"/>
          <w:color w:val="auto"/>
          <w:lang w:val="en-GB"/>
        </w:rPr>
        <w:t xml:space="preserve">Environmental challenges consist plastic packaging which attracts public scrutiny. </w:t>
      </w:r>
    </w:p>
    <w:p w14:paraId="05CB530C" w14:textId="77777777" w:rsidR="00757458" w:rsidRPr="00DD4BC3" w:rsidRDefault="00757458" w:rsidP="00757458">
      <w:pPr>
        <w:rPr>
          <w:rFonts w:cs="Arial"/>
          <w:b/>
          <w:color w:val="auto"/>
          <w:lang w:val="en-GB"/>
        </w:rPr>
      </w:pPr>
      <w:r w:rsidRPr="00DD4BC3">
        <w:rPr>
          <w:rFonts w:cs="Arial"/>
          <w:b/>
          <w:color w:val="auto"/>
          <w:lang w:val="en-GB"/>
        </w:rPr>
        <w:t>Legal Factors</w:t>
      </w:r>
    </w:p>
    <w:p w14:paraId="643D9A18" w14:textId="77777777" w:rsidR="0033729C" w:rsidRPr="00DD4BC3" w:rsidRDefault="0033729C" w:rsidP="0033729C">
      <w:pPr>
        <w:rPr>
          <w:rFonts w:cs="Arial"/>
          <w:color w:val="auto"/>
          <w:lang w:val="en-GB"/>
        </w:rPr>
      </w:pPr>
      <w:r w:rsidRPr="00DD4BC3">
        <w:rPr>
          <w:rFonts w:cs="Arial"/>
          <w:color w:val="auto"/>
          <w:lang w:val="en-GB"/>
        </w:rPr>
        <w:t>The UK laws continuously focus on food safety, product labelling, environmental reporting, and customer protection. UK policies restrict unhealthy HFSS products which creates opportunity for Coca-Cola Zero sugar because of its alignment with government health objectives. The strict legislation focuses on recycling obligations, producer responsibility, and environmental disclosures which increase compliance cost. Coca-Cola can expand digital marketing and customer engagement initiatives by complying with the UK General Data Protection Regulation (UK Government, 2025).</w:t>
      </w:r>
    </w:p>
    <w:p w14:paraId="2A4D8767" w14:textId="77777777" w:rsidR="00757458" w:rsidRPr="00DD4BC3" w:rsidRDefault="004A0DE5" w:rsidP="004A0DE5">
      <w:pPr>
        <w:pStyle w:val="Heading2"/>
        <w:rPr>
          <w:lang w:val="en-GB"/>
        </w:rPr>
      </w:pPr>
      <w:bookmarkStart w:id="6" w:name="_Toc236510236"/>
      <w:r>
        <w:rPr>
          <w:lang w:val="en-GB"/>
        </w:rPr>
        <w:t xml:space="preserve">2.2 </w:t>
      </w:r>
      <w:r w:rsidR="00757458" w:rsidRPr="00DD4BC3">
        <w:rPr>
          <w:lang w:val="en-GB"/>
        </w:rPr>
        <w:t>Key Opportunities and Threats</w:t>
      </w:r>
      <w:bookmarkEnd w:id="6"/>
    </w:p>
    <w:p w14:paraId="7B50377B" w14:textId="77777777" w:rsidR="00C26C0A" w:rsidRPr="00DD4BC3" w:rsidRDefault="00C26C0A" w:rsidP="00757458">
      <w:pPr>
        <w:rPr>
          <w:rFonts w:cs="Arial"/>
          <w:b/>
          <w:color w:val="auto"/>
          <w:u w:val="single"/>
          <w:lang w:val="en-GB"/>
        </w:rPr>
      </w:pPr>
      <w:r w:rsidRPr="00DD4BC3">
        <w:rPr>
          <w:rFonts w:cs="Arial"/>
          <w:b/>
          <w:color w:val="auto"/>
          <w:u w:val="single"/>
          <w:lang w:val="en-GB"/>
        </w:rPr>
        <w:t>Opportunities</w:t>
      </w:r>
    </w:p>
    <w:p w14:paraId="4F6D6B4F" w14:textId="77777777" w:rsidR="0033729C" w:rsidRPr="00DD4BC3" w:rsidRDefault="0033729C" w:rsidP="0033729C">
      <w:pPr>
        <w:rPr>
          <w:rFonts w:cs="Arial"/>
          <w:color w:val="auto"/>
          <w:lang w:val="en-GB"/>
        </w:rPr>
      </w:pPr>
      <w:r w:rsidRPr="00DD4BC3">
        <w:rPr>
          <w:rFonts w:cs="Arial"/>
          <w:color w:val="auto"/>
          <w:lang w:val="en-GB"/>
        </w:rPr>
        <w:t>The external environment present huge opportunities for Coca-Cola Zero sugar due to the UK government's growing focus on health awareness and policies to encourage low-sugar alternatives.</w:t>
      </w:r>
      <w:r w:rsidR="004A0DE5" w:rsidRPr="004A0DE5">
        <w:rPr>
          <w:rFonts w:cs="Arial"/>
          <w:color w:val="auto"/>
          <w:lang w:val="en-GB"/>
        </w:rPr>
        <w:t xml:space="preserve"> In 2025, the British Soft Drinks Association </w:t>
      </w:r>
      <w:r w:rsidR="004A0DE5" w:rsidRPr="004A0DE5">
        <w:rPr>
          <w:rFonts w:cs="Arial"/>
          <w:color w:val="auto"/>
          <w:lang w:val="en-GB"/>
        </w:rPr>
        <w:lastRenderedPageBreak/>
        <w:t xml:space="preserve">reported that the economic value of the UK soft drinks sector was £26.3 billion, indicating </w:t>
      </w:r>
      <w:r w:rsidR="004A0DE5">
        <w:rPr>
          <w:rFonts w:cs="Arial"/>
          <w:color w:val="auto"/>
          <w:lang w:val="en-GB"/>
        </w:rPr>
        <w:t>popularity of</w:t>
      </w:r>
      <w:r w:rsidR="004A0DE5" w:rsidRPr="004A0DE5">
        <w:rPr>
          <w:rFonts w:cs="Arial"/>
          <w:color w:val="auto"/>
          <w:lang w:val="en-GB"/>
        </w:rPr>
        <w:t xml:space="preserve"> low and no-sugar drinks (</w:t>
      </w:r>
      <w:r w:rsidR="00385EA6" w:rsidRPr="00DD4BC3">
        <w:rPr>
          <w:rFonts w:cs="Arial"/>
          <w:color w:val="auto"/>
          <w:lang w:val="en-GB"/>
        </w:rPr>
        <w:t>Britishsoftdrinks, 2025</w:t>
      </w:r>
      <w:r w:rsidR="004A0DE5" w:rsidRPr="004A0DE5">
        <w:rPr>
          <w:rFonts w:cs="Arial"/>
          <w:color w:val="auto"/>
          <w:lang w:val="en-GB"/>
        </w:rPr>
        <w:t>). Nowadays, two-thirds of the drinks Coca-Cola sells are low- or zero-calorie products, which is 22% more than in 2015.</w:t>
      </w:r>
      <w:r w:rsidR="00385EA6">
        <w:rPr>
          <w:rFonts w:cs="Arial"/>
          <w:color w:val="auto"/>
          <w:lang w:val="en-GB"/>
        </w:rPr>
        <w:t xml:space="preserve"> </w:t>
      </w:r>
      <w:r w:rsidRPr="00DD4BC3">
        <w:rPr>
          <w:rFonts w:cs="Arial"/>
          <w:color w:val="auto"/>
          <w:lang w:val="en-GB"/>
        </w:rPr>
        <w:t xml:space="preserve">Technological advances advancements and increased customer demand for low-calorie beverages </w:t>
      </w:r>
      <w:r w:rsidR="00385EA6">
        <w:rPr>
          <w:rFonts w:cs="Arial"/>
          <w:color w:val="auto"/>
          <w:lang w:val="en-GB"/>
        </w:rPr>
        <w:t xml:space="preserve">also </w:t>
      </w:r>
      <w:r w:rsidRPr="00DD4BC3">
        <w:rPr>
          <w:rFonts w:cs="Arial"/>
          <w:color w:val="auto"/>
          <w:lang w:val="en-GB"/>
        </w:rPr>
        <w:t>provides strong growth.</w:t>
      </w:r>
    </w:p>
    <w:p w14:paraId="33BA98D5" w14:textId="77777777" w:rsidR="00C26C0A" w:rsidRPr="00DD4BC3" w:rsidRDefault="00C26C0A" w:rsidP="00757458">
      <w:pPr>
        <w:rPr>
          <w:rFonts w:cs="Arial"/>
          <w:b/>
          <w:color w:val="auto"/>
          <w:u w:val="single"/>
          <w:lang w:val="en-GB"/>
        </w:rPr>
      </w:pPr>
      <w:r w:rsidRPr="00DD4BC3">
        <w:rPr>
          <w:rFonts w:cs="Arial"/>
          <w:b/>
          <w:color w:val="auto"/>
          <w:u w:val="single"/>
          <w:lang w:val="en-GB"/>
        </w:rPr>
        <w:t>Threats</w:t>
      </w:r>
    </w:p>
    <w:p w14:paraId="1885E2C5" w14:textId="77777777" w:rsidR="0033729C" w:rsidRPr="00DD4BC3" w:rsidRDefault="0033729C" w:rsidP="0033729C">
      <w:pPr>
        <w:rPr>
          <w:rFonts w:cs="Arial"/>
          <w:color w:val="auto"/>
          <w:lang w:val="en-GB"/>
        </w:rPr>
      </w:pPr>
      <w:r w:rsidRPr="00DD4BC3">
        <w:rPr>
          <w:rFonts w:cs="Arial"/>
          <w:color w:val="auto"/>
          <w:lang w:val="en-GB"/>
        </w:rPr>
        <w:t>Global economic uncertainty, rising production costs, environmental regulations, evolving customer preferences for functional beverages, and competition from Pepsi Max and private-brands pose significant threats for Coca-Cola Zero Sugar.</w:t>
      </w:r>
    </w:p>
    <w:p w14:paraId="63596CAA" w14:textId="77777777" w:rsidR="0060314C" w:rsidRPr="00DD4BC3" w:rsidRDefault="0060314C" w:rsidP="0060314C">
      <w:pPr>
        <w:jc w:val="center"/>
        <w:rPr>
          <w:rFonts w:cs="Arial"/>
          <w:color w:val="auto"/>
          <w:lang w:val="en-GB"/>
        </w:rPr>
      </w:pPr>
      <w:r w:rsidRPr="00DD4BC3">
        <w:rPr>
          <w:rFonts w:cs="Arial"/>
          <w:noProof/>
          <w:color w:val="auto"/>
          <w:lang w:eastAsia="en-IN"/>
        </w:rPr>
        <w:drawing>
          <wp:inline distT="0" distB="0" distL="0" distR="0" wp14:anchorId="03218B37" wp14:editId="38E67720">
            <wp:extent cx="5731510" cy="2585915"/>
            <wp:effectExtent l="76200" t="76200" r="135890" b="13843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731510" cy="25859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8AAB26F" w14:textId="77777777" w:rsidR="0060314C" w:rsidRPr="00DD4BC3" w:rsidRDefault="0060314C" w:rsidP="0060314C">
      <w:pPr>
        <w:jc w:val="center"/>
        <w:rPr>
          <w:rFonts w:cs="Arial"/>
          <w:b/>
          <w:color w:val="auto"/>
          <w:lang w:val="en-GB"/>
        </w:rPr>
      </w:pPr>
      <w:r w:rsidRPr="00DD4BC3">
        <w:rPr>
          <w:rFonts w:cs="Arial"/>
          <w:b/>
          <w:color w:val="auto"/>
          <w:lang w:val="en-GB"/>
        </w:rPr>
        <w:t>Figure</w:t>
      </w:r>
      <w:r w:rsidR="00996185">
        <w:rPr>
          <w:rFonts w:cs="Arial"/>
          <w:b/>
          <w:color w:val="auto"/>
          <w:lang w:val="en-GB"/>
        </w:rPr>
        <w:t xml:space="preserve"> 12</w:t>
      </w:r>
      <w:r w:rsidRPr="00DD4BC3">
        <w:rPr>
          <w:rFonts w:cs="Arial"/>
          <w:b/>
          <w:color w:val="auto"/>
          <w:lang w:val="en-GB"/>
        </w:rPr>
        <w:t>: Popularity of Pepsi Max</w:t>
      </w:r>
    </w:p>
    <w:p w14:paraId="478C561E" w14:textId="77777777" w:rsidR="0060314C" w:rsidRPr="00DD4BC3" w:rsidRDefault="0060314C" w:rsidP="0060314C">
      <w:pPr>
        <w:jc w:val="center"/>
        <w:rPr>
          <w:rFonts w:cs="Arial"/>
          <w:color w:val="auto"/>
          <w:lang w:val="en-GB"/>
        </w:rPr>
      </w:pPr>
      <w:r w:rsidRPr="00DD4BC3">
        <w:rPr>
          <w:rFonts w:cs="Arial"/>
          <w:color w:val="auto"/>
          <w:lang w:val="en-GB"/>
        </w:rPr>
        <w:t>(Source: Betterretailing, 2025)</w:t>
      </w:r>
    </w:p>
    <w:p w14:paraId="6DD0983C" w14:textId="77777777" w:rsidR="00757458" w:rsidRDefault="00AC1763" w:rsidP="0033729C">
      <w:pPr>
        <w:rPr>
          <w:rFonts w:cs="Arial"/>
          <w:color w:val="auto"/>
          <w:lang w:val="en-GB"/>
        </w:rPr>
      </w:pPr>
      <w:r>
        <w:rPr>
          <w:rFonts w:cs="Arial"/>
          <w:color w:val="auto"/>
          <w:lang w:val="en-GB"/>
        </w:rPr>
        <w:t xml:space="preserve">In addition to this, increasing customer preferences for functional beverages, sparkling water, and energy drinks may cause less demand for carbonated soft drinks. Therefore, </w:t>
      </w:r>
      <w:r w:rsidRPr="00DD4BC3">
        <w:rPr>
          <w:rFonts w:cs="Arial"/>
          <w:color w:val="auto"/>
          <w:lang w:val="en-GB"/>
        </w:rPr>
        <w:t>Coca-Cola Zero Sugar should invest in product innovation, sustainability initiatives, digital infrastructure, and customer engagement complying with UK’s regulatory environment</w:t>
      </w:r>
      <w:r w:rsidR="002F284A">
        <w:rPr>
          <w:rFonts w:cs="Arial"/>
          <w:color w:val="auto"/>
          <w:lang w:val="en-GB"/>
        </w:rPr>
        <w:t xml:space="preserve"> in order to gain competitive advantages</w:t>
      </w:r>
      <w:r w:rsidRPr="00DD4BC3">
        <w:rPr>
          <w:rFonts w:cs="Arial"/>
          <w:color w:val="auto"/>
          <w:lang w:val="en-GB"/>
        </w:rPr>
        <w:t>.</w:t>
      </w:r>
    </w:p>
    <w:p w14:paraId="766D1FBE" w14:textId="77777777" w:rsidR="000F1EEE" w:rsidRDefault="000F1EEE">
      <w:pPr>
        <w:spacing w:line="276" w:lineRule="auto"/>
        <w:jc w:val="left"/>
        <w:rPr>
          <w:rFonts w:eastAsiaTheme="majorEastAsia" w:cs="Arial"/>
          <w:b/>
          <w:bCs/>
          <w:i/>
          <w:color w:val="auto"/>
          <w:sz w:val="26"/>
          <w:szCs w:val="26"/>
          <w:lang w:val="en-GB"/>
        </w:rPr>
      </w:pPr>
      <w:bookmarkStart w:id="7" w:name="_Toc236510237"/>
      <w:r>
        <w:rPr>
          <w:rFonts w:cs="Arial"/>
          <w:color w:val="auto"/>
          <w:lang w:val="en-GB"/>
        </w:rPr>
        <w:br w:type="page"/>
      </w:r>
    </w:p>
    <w:p w14:paraId="5367B63B" w14:textId="77777777" w:rsidR="00757458" w:rsidRPr="00DD4BC3" w:rsidRDefault="004A0DE5" w:rsidP="00757458">
      <w:pPr>
        <w:pStyle w:val="Heading2"/>
        <w:rPr>
          <w:rFonts w:cs="Arial"/>
          <w:color w:val="auto"/>
          <w:lang w:val="en-GB"/>
        </w:rPr>
      </w:pPr>
      <w:r>
        <w:rPr>
          <w:rFonts w:cs="Arial"/>
          <w:color w:val="auto"/>
          <w:lang w:val="en-GB"/>
        </w:rPr>
        <w:lastRenderedPageBreak/>
        <w:t>2.3</w:t>
      </w:r>
      <w:r w:rsidR="00757458" w:rsidRPr="00DD4BC3">
        <w:rPr>
          <w:rFonts w:cs="Arial"/>
          <w:color w:val="auto"/>
          <w:lang w:val="en-GB"/>
        </w:rPr>
        <w:t xml:space="preserve"> Internal Environment Analysis Using the VRIO Framework</w:t>
      </w:r>
      <w:bookmarkEnd w:id="7"/>
    </w:p>
    <w:p w14:paraId="4CC6D92A" w14:textId="77777777" w:rsidR="00757458" w:rsidRPr="00DD4BC3" w:rsidRDefault="00B45FD7" w:rsidP="00476BD1">
      <w:pPr>
        <w:rPr>
          <w:rFonts w:cs="Arial"/>
          <w:b/>
          <w:color w:val="auto"/>
          <w:lang w:val="en-GB"/>
        </w:rPr>
      </w:pPr>
      <w:r w:rsidRPr="00DD4BC3">
        <w:rPr>
          <w:rFonts w:cs="Arial"/>
          <w:b/>
          <w:color w:val="auto"/>
          <w:lang w:val="en-GB"/>
        </w:rPr>
        <w:t xml:space="preserve">1) </w:t>
      </w:r>
      <w:r w:rsidR="00757458" w:rsidRPr="00DD4BC3">
        <w:rPr>
          <w:rFonts w:cs="Arial"/>
          <w:b/>
          <w:color w:val="auto"/>
          <w:lang w:val="en-GB"/>
        </w:rPr>
        <w:t>Brand Equity and Marketing Capability (Strength)</w:t>
      </w:r>
    </w:p>
    <w:p w14:paraId="0385F109" w14:textId="77777777" w:rsidR="006B2BEB" w:rsidRPr="00DD4BC3" w:rsidRDefault="0033729C" w:rsidP="0033729C">
      <w:pPr>
        <w:rPr>
          <w:rFonts w:cs="Arial"/>
          <w:color w:val="auto"/>
          <w:lang w:val="en-GB"/>
        </w:rPr>
      </w:pPr>
      <w:r w:rsidRPr="00DD4BC3">
        <w:rPr>
          <w:rFonts w:cs="Arial"/>
          <w:color w:val="auto"/>
          <w:lang w:val="en-GB"/>
        </w:rPr>
        <w:t xml:space="preserve">Coca-Cola is global consistently high ranking valuable brands with market value of </w:t>
      </w:r>
      <w:r w:rsidR="00757458" w:rsidRPr="00DD4BC3">
        <w:rPr>
          <w:rFonts w:cs="Arial"/>
          <w:color w:val="auto"/>
          <w:lang w:val="en-GB"/>
        </w:rPr>
        <w:t>$</w:t>
      </w:r>
      <w:r w:rsidR="006B2BEB" w:rsidRPr="00DD4BC3">
        <w:rPr>
          <w:rFonts w:cs="Arial"/>
          <w:color w:val="auto"/>
          <w:lang w:val="en-GB"/>
        </w:rPr>
        <w:t>60.1</w:t>
      </w:r>
      <w:r w:rsidRPr="00DD4BC3">
        <w:rPr>
          <w:rFonts w:cs="Arial"/>
          <w:color w:val="auto"/>
          <w:lang w:val="en-GB"/>
        </w:rPr>
        <w:t>0</w:t>
      </w:r>
      <w:r w:rsidR="00757458" w:rsidRPr="00DD4BC3">
        <w:rPr>
          <w:rFonts w:cs="Arial"/>
          <w:color w:val="auto"/>
          <w:lang w:val="en-GB"/>
        </w:rPr>
        <w:t xml:space="preserve"> </w:t>
      </w:r>
      <w:r w:rsidRPr="00DD4BC3">
        <w:rPr>
          <w:rFonts w:cs="Arial"/>
          <w:color w:val="auto"/>
          <w:lang w:val="en-GB"/>
        </w:rPr>
        <w:t>B</w:t>
      </w:r>
      <w:r w:rsidR="00757458" w:rsidRPr="00DD4BC3">
        <w:rPr>
          <w:rFonts w:cs="Arial"/>
          <w:color w:val="auto"/>
          <w:lang w:val="en-GB"/>
        </w:rPr>
        <w:t>illion in 2025 (Interbrand, 2025)</w:t>
      </w:r>
      <w:r w:rsidRPr="00DD4BC3">
        <w:rPr>
          <w:rFonts w:cs="Arial"/>
          <w:color w:val="auto"/>
          <w:lang w:val="en-GB"/>
        </w:rPr>
        <w:t>, being its strategic asset.</w:t>
      </w:r>
      <w:r w:rsidR="00757458" w:rsidRPr="00DD4BC3">
        <w:rPr>
          <w:rFonts w:cs="Arial"/>
          <w:color w:val="auto"/>
          <w:lang w:val="en-GB"/>
        </w:rPr>
        <w:t xml:space="preserve"> </w:t>
      </w:r>
    </w:p>
    <w:p w14:paraId="447C9267" w14:textId="77777777" w:rsidR="006B2BEB" w:rsidRPr="00DD4BC3" w:rsidRDefault="006B2BEB" w:rsidP="006B2BEB">
      <w:pPr>
        <w:jc w:val="center"/>
        <w:rPr>
          <w:rFonts w:cs="Arial"/>
          <w:color w:val="auto"/>
          <w:lang w:val="en-GB"/>
        </w:rPr>
      </w:pPr>
      <w:r w:rsidRPr="00DD4BC3">
        <w:rPr>
          <w:rFonts w:cs="Arial"/>
          <w:noProof/>
          <w:color w:val="auto"/>
          <w:lang w:eastAsia="en-IN"/>
        </w:rPr>
        <w:drawing>
          <wp:inline distT="0" distB="0" distL="0" distR="0" wp14:anchorId="7C74DEAA" wp14:editId="2A8F2103">
            <wp:extent cx="5708050" cy="2321781"/>
            <wp:effectExtent l="76200" t="76200" r="140335" b="13589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5731510" cy="233132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A0952BB" w14:textId="77777777" w:rsidR="006B2BEB" w:rsidRPr="00DD4BC3" w:rsidRDefault="006B2BEB" w:rsidP="006B2BEB">
      <w:pPr>
        <w:jc w:val="center"/>
        <w:rPr>
          <w:rFonts w:cs="Arial"/>
          <w:b/>
          <w:color w:val="auto"/>
          <w:lang w:val="en-GB"/>
        </w:rPr>
      </w:pPr>
      <w:r w:rsidRPr="00DD4BC3">
        <w:rPr>
          <w:rFonts w:cs="Arial"/>
          <w:b/>
          <w:color w:val="auto"/>
          <w:lang w:val="en-GB"/>
        </w:rPr>
        <w:t>Figure</w:t>
      </w:r>
      <w:r w:rsidR="00996185">
        <w:rPr>
          <w:rFonts w:cs="Arial"/>
          <w:b/>
          <w:color w:val="auto"/>
          <w:lang w:val="en-GB"/>
        </w:rPr>
        <w:t xml:space="preserve"> 13</w:t>
      </w:r>
      <w:r w:rsidRPr="00DD4BC3">
        <w:rPr>
          <w:rFonts w:cs="Arial"/>
          <w:b/>
          <w:color w:val="auto"/>
          <w:lang w:val="en-GB"/>
        </w:rPr>
        <w:t>: Brand value of Coca-Cola</w:t>
      </w:r>
    </w:p>
    <w:p w14:paraId="52B7BD8E" w14:textId="77777777" w:rsidR="006B2BEB" w:rsidRPr="00DD4BC3" w:rsidRDefault="006B2BEB" w:rsidP="006B2BEB">
      <w:pPr>
        <w:jc w:val="center"/>
        <w:rPr>
          <w:rFonts w:cs="Arial"/>
          <w:color w:val="auto"/>
          <w:lang w:val="en-GB"/>
        </w:rPr>
      </w:pPr>
      <w:r w:rsidRPr="00DD4BC3">
        <w:rPr>
          <w:rFonts w:cs="Arial"/>
          <w:color w:val="auto"/>
          <w:lang w:val="en-GB"/>
        </w:rPr>
        <w:t>(Source: Interbrand, 2026)</w:t>
      </w:r>
    </w:p>
    <w:p w14:paraId="6DEFC088" w14:textId="77777777" w:rsidR="00777FE2" w:rsidRPr="00DD4BC3" w:rsidRDefault="00777FE2" w:rsidP="00476BD1">
      <w:pPr>
        <w:rPr>
          <w:rFonts w:cs="Arial"/>
          <w:color w:val="auto"/>
          <w:lang w:val="en-GB"/>
        </w:rPr>
      </w:pPr>
      <w:r w:rsidRPr="00DD4BC3">
        <w:rPr>
          <w:rFonts w:cs="Arial"/>
          <w:color w:val="auto"/>
          <w:lang w:val="en-GB"/>
        </w:rPr>
        <w:t>Coca-Cola Zero Sugar benefits from brand value, customer trust, and positions as a healthy alternative to traditional drinks. Coca-Cola is investing heavily in integrated marketing campaigns (The Coca-Cola Company, 2026), digital advertising, and sports sponsorship for strong customer engagement in multiple channels. Coca-Cola’s brand is valuable, rare, difficult to imitate, and effectively organised which gives the company a sustainable competitive advantage under VRIO framework. Strong brand equity allows Coca-Cola Zero sugar to maintain premium pricing under intense competition.</w:t>
      </w:r>
    </w:p>
    <w:p w14:paraId="21BA1A58" w14:textId="77777777" w:rsidR="00757458" w:rsidRPr="00DD4BC3" w:rsidRDefault="00B45FD7" w:rsidP="00476BD1">
      <w:pPr>
        <w:rPr>
          <w:rFonts w:cs="Arial"/>
          <w:b/>
          <w:color w:val="auto"/>
          <w:lang w:val="en-GB"/>
        </w:rPr>
      </w:pPr>
      <w:r w:rsidRPr="00DD4BC3">
        <w:rPr>
          <w:rFonts w:cs="Arial"/>
          <w:b/>
          <w:color w:val="auto"/>
          <w:lang w:val="en-GB"/>
        </w:rPr>
        <w:t xml:space="preserve">2) </w:t>
      </w:r>
      <w:r w:rsidR="00757458" w:rsidRPr="00DD4BC3">
        <w:rPr>
          <w:rFonts w:cs="Arial"/>
          <w:b/>
          <w:color w:val="auto"/>
          <w:lang w:val="en-GB"/>
        </w:rPr>
        <w:t>Distribution Network and Franchise System (Strength)</w:t>
      </w:r>
    </w:p>
    <w:p w14:paraId="7B915C09" w14:textId="77777777" w:rsidR="0042793C" w:rsidRPr="00DD4BC3" w:rsidRDefault="00777FE2" w:rsidP="00476BD1">
      <w:pPr>
        <w:rPr>
          <w:rFonts w:cs="Arial"/>
          <w:color w:val="auto"/>
          <w:lang w:val="en-GB"/>
        </w:rPr>
      </w:pPr>
      <w:r w:rsidRPr="00DD4BC3">
        <w:rPr>
          <w:rFonts w:cs="Arial"/>
          <w:color w:val="auto"/>
          <w:lang w:val="en-GB"/>
        </w:rPr>
        <w:t>Coca cola’s extensive distribution network ensures excellent product availability in supermarkets, convenience stores, restaurants command online retailers. The Coca-Cola Euro-Pacific partners (CCEP) manufacturers its products locally selling 22 billion litres per year (Cocacolaep, 2026).</w:t>
      </w:r>
    </w:p>
    <w:p w14:paraId="1284BCB5" w14:textId="77777777" w:rsidR="0042793C" w:rsidRPr="00DD4BC3" w:rsidRDefault="0042793C" w:rsidP="0042793C">
      <w:pPr>
        <w:jc w:val="center"/>
        <w:rPr>
          <w:rFonts w:cs="Arial"/>
          <w:color w:val="auto"/>
          <w:lang w:val="en-GB"/>
        </w:rPr>
      </w:pPr>
      <w:r w:rsidRPr="00DD4BC3">
        <w:rPr>
          <w:rFonts w:cs="Arial"/>
          <w:noProof/>
          <w:color w:val="auto"/>
          <w:lang w:eastAsia="en-IN"/>
        </w:rPr>
        <w:lastRenderedPageBreak/>
        <w:drawing>
          <wp:inline distT="0" distB="0" distL="0" distR="0" wp14:anchorId="4FF2304E" wp14:editId="1933ED5D">
            <wp:extent cx="5565913" cy="3723691"/>
            <wp:effectExtent l="76200" t="76200" r="130175" b="12446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568743" cy="37255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94833EA" w14:textId="77777777" w:rsidR="0042793C" w:rsidRPr="00DD4BC3" w:rsidRDefault="0042793C" w:rsidP="0042793C">
      <w:pPr>
        <w:jc w:val="center"/>
        <w:rPr>
          <w:rFonts w:cs="Arial"/>
          <w:b/>
          <w:color w:val="auto"/>
          <w:lang w:val="en-GB"/>
        </w:rPr>
      </w:pPr>
      <w:r w:rsidRPr="00DD4BC3">
        <w:rPr>
          <w:rFonts w:cs="Arial"/>
          <w:b/>
          <w:color w:val="auto"/>
          <w:lang w:val="en-GB"/>
        </w:rPr>
        <w:t>Figure</w:t>
      </w:r>
      <w:r w:rsidR="00996185">
        <w:rPr>
          <w:rFonts w:cs="Arial"/>
          <w:b/>
          <w:color w:val="auto"/>
          <w:lang w:val="en-GB"/>
        </w:rPr>
        <w:t xml:space="preserve"> 14</w:t>
      </w:r>
      <w:r w:rsidRPr="00DD4BC3">
        <w:rPr>
          <w:rFonts w:cs="Arial"/>
          <w:b/>
          <w:color w:val="auto"/>
          <w:lang w:val="en-GB"/>
        </w:rPr>
        <w:t>: Performance of Coca-Cola Europacific Partners</w:t>
      </w:r>
    </w:p>
    <w:p w14:paraId="31FC486A" w14:textId="77777777" w:rsidR="0042793C" w:rsidRPr="00DD4BC3" w:rsidRDefault="0042793C" w:rsidP="0042793C">
      <w:pPr>
        <w:jc w:val="center"/>
        <w:rPr>
          <w:rFonts w:cs="Arial"/>
          <w:color w:val="auto"/>
          <w:lang w:val="en-GB"/>
        </w:rPr>
      </w:pPr>
      <w:r w:rsidRPr="00DD4BC3">
        <w:rPr>
          <w:rFonts w:cs="Arial"/>
          <w:color w:val="auto"/>
          <w:lang w:val="en-GB"/>
        </w:rPr>
        <w:t xml:space="preserve">(Source: </w:t>
      </w:r>
      <w:r w:rsidR="00E94971" w:rsidRPr="00DD4BC3">
        <w:rPr>
          <w:rFonts w:cs="Arial"/>
          <w:color w:val="auto"/>
          <w:lang w:val="en-GB"/>
        </w:rPr>
        <w:t>Cocacolaep, 2026</w:t>
      </w:r>
      <w:r w:rsidRPr="00DD4BC3">
        <w:rPr>
          <w:rFonts w:cs="Arial"/>
          <w:color w:val="auto"/>
          <w:lang w:val="en-GB"/>
        </w:rPr>
        <w:t>)</w:t>
      </w:r>
    </w:p>
    <w:p w14:paraId="3672CB06" w14:textId="77777777" w:rsidR="002D0556" w:rsidRPr="00DD4BC3" w:rsidRDefault="00BF4F26" w:rsidP="002D0556">
      <w:pPr>
        <w:rPr>
          <w:rFonts w:cs="Arial"/>
          <w:color w:val="auto"/>
          <w:lang w:val="en-GB"/>
        </w:rPr>
      </w:pPr>
      <w:r w:rsidRPr="00DD4BC3">
        <w:rPr>
          <w:rFonts w:cs="Arial"/>
          <w:color w:val="auto"/>
          <w:lang w:val="en-GB"/>
        </w:rPr>
        <w:t xml:space="preserve">The extensive logistical network strengthens Coca-Cola Zero Sugar’s market penetration and customer accessibility in the UK. </w:t>
      </w:r>
      <w:r w:rsidR="002D0556" w:rsidRPr="00DD4BC3">
        <w:rPr>
          <w:rFonts w:cs="Arial"/>
          <w:color w:val="auto"/>
          <w:lang w:val="en-GB"/>
        </w:rPr>
        <w:t xml:space="preserve">The franchise business model enables Coca-Cola to focus on brand management as </w:t>
      </w:r>
      <w:r w:rsidRPr="00DD4BC3">
        <w:rPr>
          <w:rFonts w:cs="Arial"/>
          <w:color w:val="auto"/>
          <w:lang w:val="en-GB"/>
        </w:rPr>
        <w:t>CCEP</w:t>
      </w:r>
      <w:r w:rsidR="002D0556" w:rsidRPr="00DD4BC3">
        <w:rPr>
          <w:rFonts w:cs="Arial"/>
          <w:color w:val="auto"/>
          <w:lang w:val="en-GB"/>
        </w:rPr>
        <w:t xml:space="preserve"> provides efficient manufacturing and logistics. This distribution capability satisfies all </w:t>
      </w:r>
      <w:r w:rsidRPr="00DD4BC3">
        <w:rPr>
          <w:rFonts w:cs="Arial"/>
          <w:color w:val="auto"/>
          <w:lang w:val="en-GB"/>
        </w:rPr>
        <w:t>VRIO</w:t>
      </w:r>
      <w:r w:rsidR="002D0556" w:rsidRPr="00DD4BC3">
        <w:rPr>
          <w:rFonts w:cs="Arial"/>
          <w:color w:val="auto"/>
          <w:lang w:val="en-GB"/>
        </w:rPr>
        <w:t xml:space="preserve"> criteria for its valuable, difficult to replicate</w:t>
      </w:r>
      <w:r w:rsidRPr="00DD4BC3">
        <w:rPr>
          <w:rFonts w:cs="Arial"/>
          <w:color w:val="auto"/>
          <w:lang w:val="en-GB"/>
        </w:rPr>
        <w:t xml:space="preserve"> by the contenders</w:t>
      </w:r>
      <w:r w:rsidR="002D0556" w:rsidRPr="00DD4BC3">
        <w:rPr>
          <w:rFonts w:cs="Arial"/>
          <w:color w:val="auto"/>
          <w:lang w:val="en-GB"/>
        </w:rPr>
        <w:t xml:space="preserve">, and supported by highly coordinated organisational process. </w:t>
      </w:r>
    </w:p>
    <w:p w14:paraId="6CE367B7" w14:textId="77777777" w:rsidR="00003A1F" w:rsidRPr="00DD4BC3" w:rsidRDefault="00003A1F" w:rsidP="00003A1F">
      <w:pPr>
        <w:rPr>
          <w:rFonts w:cs="Arial"/>
          <w:b/>
        </w:rPr>
      </w:pPr>
      <w:r w:rsidRPr="00DD4BC3">
        <w:rPr>
          <w:rFonts w:cs="Arial"/>
          <w:b/>
        </w:rPr>
        <w:t>3) Innovation and Product Development (Strength)</w:t>
      </w:r>
    </w:p>
    <w:p w14:paraId="6B0EBCB5" w14:textId="77777777" w:rsidR="006E412E" w:rsidRPr="00DD4BC3" w:rsidRDefault="006E412E" w:rsidP="00003A1F">
      <w:pPr>
        <w:rPr>
          <w:rFonts w:cs="Arial"/>
        </w:rPr>
      </w:pPr>
      <w:r w:rsidRPr="00DD4BC3">
        <w:rPr>
          <w:rFonts w:cs="Arial"/>
        </w:rPr>
        <w:t xml:space="preserve">With the help of its continuous innovation strategy, Coca-Cola responded to the rapidly evolving customer preferences. Coca-Cola has offered more than 100 low- and no-sugar beverages since 2010 in Great Britain. The company also eliminated over 52,000 tonnes of sugar from its portfolio (Coca-Cola, 2026). </w:t>
      </w:r>
      <w:r w:rsidR="00DA00BA" w:rsidRPr="00DD4BC3">
        <w:rPr>
          <w:rFonts w:cs="Arial"/>
        </w:rPr>
        <w:t>In addition to this, in FY2025 Coca-Cola Zero Sugar has gained 5.3% volume growth in its CCEP market (Cocacolaep, 2026). This reflects successful product reformation of the company and strategy to ensure customer acceptance.</w:t>
      </w:r>
    </w:p>
    <w:p w14:paraId="2F6A54E1" w14:textId="77777777" w:rsidR="00003A1F" w:rsidRPr="00DD4BC3" w:rsidRDefault="00003A1F" w:rsidP="00003A1F">
      <w:pPr>
        <w:jc w:val="center"/>
        <w:rPr>
          <w:rFonts w:cs="Arial"/>
        </w:rPr>
      </w:pPr>
      <w:r w:rsidRPr="00DD4BC3">
        <w:rPr>
          <w:rFonts w:cs="Arial"/>
          <w:noProof/>
          <w:lang w:eastAsia="en-IN"/>
        </w:rPr>
        <w:lastRenderedPageBreak/>
        <w:drawing>
          <wp:inline distT="0" distB="0" distL="0" distR="0" wp14:anchorId="7825D822" wp14:editId="5EE177E7">
            <wp:extent cx="5255812" cy="3259614"/>
            <wp:effectExtent l="76200" t="76200" r="135890" b="13144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5256411" cy="32599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D470F96" w14:textId="77777777" w:rsidR="00003A1F" w:rsidRPr="00DD4BC3" w:rsidRDefault="00003A1F" w:rsidP="00003A1F">
      <w:pPr>
        <w:jc w:val="center"/>
        <w:rPr>
          <w:rFonts w:cs="Arial"/>
          <w:b/>
        </w:rPr>
      </w:pPr>
      <w:r w:rsidRPr="00DD4BC3">
        <w:rPr>
          <w:rFonts w:cs="Arial"/>
          <w:b/>
        </w:rPr>
        <w:t>Figure</w:t>
      </w:r>
      <w:r w:rsidR="00996185">
        <w:rPr>
          <w:rFonts w:cs="Arial"/>
          <w:b/>
        </w:rPr>
        <w:t xml:space="preserve"> 15</w:t>
      </w:r>
      <w:r w:rsidRPr="00DD4BC3">
        <w:rPr>
          <w:rFonts w:cs="Arial"/>
          <w:b/>
        </w:rPr>
        <w:t>: Coca-Cola Zero Sugar FY2025 volume performance</w:t>
      </w:r>
    </w:p>
    <w:p w14:paraId="4A2DAAC9" w14:textId="77777777" w:rsidR="00003A1F" w:rsidRPr="00DD4BC3" w:rsidRDefault="00003A1F" w:rsidP="00003A1F">
      <w:pPr>
        <w:jc w:val="center"/>
        <w:rPr>
          <w:rFonts w:cs="Arial"/>
        </w:rPr>
      </w:pPr>
      <w:r w:rsidRPr="00DD4BC3">
        <w:rPr>
          <w:rFonts w:cs="Arial"/>
        </w:rPr>
        <w:t>(Source: Cocacolaep, 2026)</w:t>
      </w:r>
    </w:p>
    <w:p w14:paraId="54FDAAD3" w14:textId="77777777" w:rsidR="00FD2729" w:rsidRPr="00DD4BC3" w:rsidRDefault="00FD2729" w:rsidP="00003A1F">
      <w:pPr>
        <w:rPr>
          <w:rFonts w:cs="Arial"/>
          <w:color w:val="FF0000"/>
        </w:rPr>
      </w:pPr>
      <w:r w:rsidRPr="00DD4BC3">
        <w:rPr>
          <w:rFonts w:cs="Arial"/>
        </w:rPr>
        <w:t>The company invested in R&amp;D, digital marketing, AI, and customer insights substantially, offering valuable and comparatively difficult-to-imitate capabilities which provides sustainable competitive advantage</w:t>
      </w:r>
      <w:r w:rsidRPr="00DD4BC3">
        <w:rPr>
          <w:rFonts w:cs="Arial"/>
          <w:color w:val="FF0000"/>
        </w:rPr>
        <w:t xml:space="preserve">  </w:t>
      </w:r>
    </w:p>
    <w:p w14:paraId="228F3746" w14:textId="77777777" w:rsidR="00003A1F" w:rsidRPr="00DD4BC3" w:rsidRDefault="00961B9B" w:rsidP="00CD59F0">
      <w:pPr>
        <w:rPr>
          <w:rFonts w:cs="Arial"/>
          <w:b/>
        </w:rPr>
      </w:pPr>
      <w:r w:rsidRPr="00DD4BC3">
        <w:rPr>
          <w:rFonts w:cs="Arial"/>
          <w:b/>
        </w:rPr>
        <w:t>4</w:t>
      </w:r>
      <w:r w:rsidR="00804F19" w:rsidRPr="00DD4BC3">
        <w:rPr>
          <w:rFonts w:cs="Arial"/>
          <w:b/>
        </w:rPr>
        <w:t xml:space="preserve">. </w:t>
      </w:r>
      <w:r w:rsidR="00003A1F" w:rsidRPr="00DD4BC3">
        <w:rPr>
          <w:rFonts w:cs="Arial"/>
          <w:b/>
        </w:rPr>
        <w:t>High Marketing and Sustainability Investment Requirements (Weakness)</w:t>
      </w:r>
    </w:p>
    <w:p w14:paraId="6B482B01" w14:textId="77777777" w:rsidR="00CD59F0" w:rsidRPr="00DD4BC3" w:rsidRDefault="00BD011D" w:rsidP="00003A1F">
      <w:pPr>
        <w:rPr>
          <w:rFonts w:cs="Arial"/>
        </w:rPr>
      </w:pPr>
      <w:r w:rsidRPr="00DD4BC3">
        <w:rPr>
          <w:rFonts w:cs="Arial"/>
        </w:rPr>
        <w:t>To maintain market leadership, Coca-Cola needs to invest substantially in advertising, sustainability initiatives, and product innovation. According to the report of Investopedia (2026), Coca-Cola spends more than $4 billion on advertising in a year. The company also focus on investing heavily in advanced digital technologies, recyclable packaging, and carbon reduction initiatives.</w:t>
      </w:r>
    </w:p>
    <w:p w14:paraId="4AA6B681" w14:textId="77777777" w:rsidR="00003A1F" w:rsidRPr="00DD4BC3" w:rsidRDefault="00003A1F" w:rsidP="00003A1F">
      <w:pPr>
        <w:jc w:val="center"/>
        <w:rPr>
          <w:rFonts w:cs="Arial"/>
        </w:rPr>
      </w:pPr>
      <w:r w:rsidRPr="00DD4BC3">
        <w:rPr>
          <w:rFonts w:cs="Arial"/>
          <w:noProof/>
          <w:lang w:eastAsia="en-IN"/>
        </w:rPr>
        <w:lastRenderedPageBreak/>
        <w:drawing>
          <wp:inline distT="0" distB="0" distL="0" distR="0" wp14:anchorId="0AC1B3CF" wp14:editId="441BCC57">
            <wp:extent cx="3665500" cy="3196424"/>
            <wp:effectExtent l="76200" t="76200" r="125730" b="13779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3672078" cy="32021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8B4577D" w14:textId="77777777" w:rsidR="00003A1F" w:rsidRPr="00DD4BC3" w:rsidRDefault="00003A1F" w:rsidP="00003A1F">
      <w:pPr>
        <w:jc w:val="center"/>
        <w:rPr>
          <w:rFonts w:cs="Arial"/>
          <w:b/>
        </w:rPr>
      </w:pPr>
      <w:r w:rsidRPr="00DD4BC3">
        <w:rPr>
          <w:rFonts w:cs="Arial"/>
          <w:b/>
        </w:rPr>
        <w:t>Figure</w:t>
      </w:r>
      <w:r w:rsidR="00996185">
        <w:rPr>
          <w:rFonts w:cs="Arial"/>
          <w:b/>
        </w:rPr>
        <w:t xml:space="preserve"> 16</w:t>
      </w:r>
      <w:r w:rsidRPr="00DD4BC3">
        <w:rPr>
          <w:rFonts w:cs="Arial"/>
          <w:b/>
        </w:rPr>
        <w:t>: Advertising strategy of Coca-Cola</w:t>
      </w:r>
    </w:p>
    <w:p w14:paraId="398D5471" w14:textId="77777777" w:rsidR="00003A1F" w:rsidRPr="00DD4BC3" w:rsidRDefault="00003A1F" w:rsidP="00003A1F">
      <w:pPr>
        <w:jc w:val="center"/>
        <w:rPr>
          <w:rFonts w:cs="Arial"/>
        </w:rPr>
      </w:pPr>
      <w:r w:rsidRPr="00DD4BC3">
        <w:rPr>
          <w:rFonts w:cs="Arial"/>
        </w:rPr>
        <w:t>(Source: Investopedia, 2026)</w:t>
      </w:r>
    </w:p>
    <w:p w14:paraId="7DED3A9B" w14:textId="77777777" w:rsidR="00BD011D" w:rsidRPr="00DD4BC3" w:rsidRDefault="00BD011D" w:rsidP="00003A1F">
      <w:pPr>
        <w:rPr>
          <w:rFonts w:cs="Arial"/>
        </w:rPr>
      </w:pPr>
      <w:r w:rsidRPr="00DD4BC3">
        <w:rPr>
          <w:rFonts w:cs="Arial"/>
        </w:rPr>
        <w:t>Despite the fact that these investments help the company gain competitive advantages but these are also increasing operating costs as well as expenses of production. Therefore, relatively smaller companies may implement lower cost structures and compete on price in several market segments.</w:t>
      </w:r>
    </w:p>
    <w:p w14:paraId="10EE380F" w14:textId="77777777" w:rsidR="00757458" w:rsidRPr="00DD4BC3" w:rsidRDefault="00757458" w:rsidP="00381D1F">
      <w:pPr>
        <w:rPr>
          <w:rFonts w:cs="Arial"/>
          <w:b/>
          <w:u w:val="single"/>
          <w:lang w:val="en-GB"/>
        </w:rPr>
      </w:pPr>
      <w:r w:rsidRPr="00DD4BC3">
        <w:rPr>
          <w:rFonts w:cs="Arial"/>
          <w:b/>
          <w:u w:val="single"/>
          <w:lang w:val="en-GB"/>
        </w:rPr>
        <w:t>Overall VRIO Assessment</w:t>
      </w:r>
    </w:p>
    <w:tbl>
      <w:tblPr>
        <w:tblStyle w:val="TableGrid"/>
        <w:tblW w:w="11199" w:type="dxa"/>
        <w:tblInd w:w="-885" w:type="dxa"/>
        <w:tblLook w:val="04A0" w:firstRow="1" w:lastRow="0" w:firstColumn="1" w:lastColumn="0" w:noHBand="0" w:noVBand="1"/>
      </w:tblPr>
      <w:tblGrid>
        <w:gridCol w:w="3546"/>
        <w:gridCol w:w="1133"/>
        <w:gridCol w:w="992"/>
        <w:gridCol w:w="1349"/>
        <w:gridCol w:w="1354"/>
        <w:gridCol w:w="2825"/>
      </w:tblGrid>
      <w:tr w:rsidR="00B45FD7" w:rsidRPr="00DD4BC3" w14:paraId="6E0AF973" w14:textId="77777777" w:rsidTr="000F1EEE">
        <w:tc>
          <w:tcPr>
            <w:tcW w:w="3546" w:type="dxa"/>
            <w:hideMark/>
          </w:tcPr>
          <w:p w14:paraId="1DE952B8" w14:textId="77777777" w:rsidR="006025F4" w:rsidRPr="00DD4BC3" w:rsidRDefault="006025F4" w:rsidP="000F1EEE">
            <w:pPr>
              <w:spacing w:line="276" w:lineRule="auto"/>
              <w:rPr>
                <w:rFonts w:cs="Arial"/>
                <w:b/>
                <w:i/>
                <w:lang w:val="en-GB" w:eastAsia="en-IN"/>
              </w:rPr>
            </w:pPr>
            <w:r w:rsidRPr="00DD4BC3">
              <w:rPr>
                <w:rFonts w:cs="Arial"/>
                <w:b/>
                <w:i/>
                <w:lang w:val="en-GB" w:eastAsia="en-IN"/>
              </w:rPr>
              <w:t>Resource/Capability</w:t>
            </w:r>
          </w:p>
        </w:tc>
        <w:tc>
          <w:tcPr>
            <w:tcW w:w="1133" w:type="dxa"/>
            <w:hideMark/>
          </w:tcPr>
          <w:p w14:paraId="1B172A52" w14:textId="77777777" w:rsidR="006025F4" w:rsidRPr="00DD4BC3" w:rsidRDefault="006025F4" w:rsidP="000F1EEE">
            <w:pPr>
              <w:spacing w:line="276" w:lineRule="auto"/>
              <w:rPr>
                <w:rFonts w:cs="Arial"/>
                <w:b/>
                <w:i/>
                <w:lang w:val="en-GB" w:eastAsia="en-IN"/>
              </w:rPr>
            </w:pPr>
            <w:r w:rsidRPr="00DD4BC3">
              <w:rPr>
                <w:rFonts w:cs="Arial"/>
                <w:b/>
                <w:i/>
                <w:lang w:val="en-GB" w:eastAsia="en-IN"/>
              </w:rPr>
              <w:t>Valuable (V)</w:t>
            </w:r>
          </w:p>
        </w:tc>
        <w:tc>
          <w:tcPr>
            <w:tcW w:w="992" w:type="dxa"/>
            <w:hideMark/>
          </w:tcPr>
          <w:p w14:paraId="62BF5E95" w14:textId="77777777" w:rsidR="006025F4" w:rsidRPr="00DD4BC3" w:rsidRDefault="006025F4" w:rsidP="000F1EEE">
            <w:pPr>
              <w:spacing w:line="276" w:lineRule="auto"/>
              <w:rPr>
                <w:rFonts w:cs="Arial"/>
                <w:b/>
                <w:i/>
                <w:lang w:val="en-GB" w:eastAsia="en-IN"/>
              </w:rPr>
            </w:pPr>
            <w:r w:rsidRPr="00DD4BC3">
              <w:rPr>
                <w:rFonts w:cs="Arial"/>
                <w:b/>
                <w:i/>
                <w:lang w:val="en-GB" w:eastAsia="en-IN"/>
              </w:rPr>
              <w:t>Rare (R)</w:t>
            </w:r>
          </w:p>
        </w:tc>
        <w:tc>
          <w:tcPr>
            <w:tcW w:w="1349" w:type="dxa"/>
            <w:hideMark/>
          </w:tcPr>
          <w:p w14:paraId="629C6F51" w14:textId="77777777" w:rsidR="006025F4" w:rsidRPr="00DD4BC3" w:rsidRDefault="006025F4" w:rsidP="000F1EEE">
            <w:pPr>
              <w:spacing w:line="276" w:lineRule="auto"/>
              <w:rPr>
                <w:rFonts w:cs="Arial"/>
                <w:b/>
                <w:i/>
                <w:lang w:val="en-GB" w:eastAsia="en-IN"/>
              </w:rPr>
            </w:pPr>
            <w:r w:rsidRPr="00DD4BC3">
              <w:rPr>
                <w:rFonts w:cs="Arial"/>
                <w:b/>
                <w:i/>
                <w:lang w:val="en-GB" w:eastAsia="en-IN"/>
              </w:rPr>
              <w:t>Inimitable (I)</w:t>
            </w:r>
          </w:p>
        </w:tc>
        <w:tc>
          <w:tcPr>
            <w:tcW w:w="0" w:type="auto"/>
            <w:hideMark/>
          </w:tcPr>
          <w:p w14:paraId="26675390" w14:textId="77777777" w:rsidR="006025F4" w:rsidRPr="00DD4BC3" w:rsidRDefault="006025F4" w:rsidP="000F1EEE">
            <w:pPr>
              <w:spacing w:line="276" w:lineRule="auto"/>
              <w:rPr>
                <w:rFonts w:cs="Arial"/>
                <w:b/>
                <w:i/>
                <w:lang w:val="en-GB" w:eastAsia="en-IN"/>
              </w:rPr>
            </w:pPr>
            <w:r w:rsidRPr="00DD4BC3">
              <w:rPr>
                <w:rFonts w:cs="Arial"/>
                <w:b/>
                <w:i/>
                <w:lang w:val="en-GB" w:eastAsia="en-IN"/>
              </w:rPr>
              <w:t>Organised (O)</w:t>
            </w:r>
          </w:p>
        </w:tc>
        <w:tc>
          <w:tcPr>
            <w:tcW w:w="2825" w:type="dxa"/>
            <w:hideMark/>
          </w:tcPr>
          <w:p w14:paraId="64FD8CAF" w14:textId="77777777" w:rsidR="006025F4" w:rsidRPr="00DD4BC3" w:rsidRDefault="006025F4" w:rsidP="000F1EEE">
            <w:pPr>
              <w:spacing w:line="276" w:lineRule="auto"/>
              <w:rPr>
                <w:rFonts w:cs="Arial"/>
                <w:b/>
                <w:i/>
                <w:lang w:val="en-GB" w:eastAsia="en-IN"/>
              </w:rPr>
            </w:pPr>
            <w:r w:rsidRPr="00DD4BC3">
              <w:rPr>
                <w:rFonts w:cs="Arial"/>
                <w:b/>
                <w:i/>
                <w:lang w:val="en-GB" w:eastAsia="en-IN"/>
              </w:rPr>
              <w:t>Competitive Advantages</w:t>
            </w:r>
          </w:p>
        </w:tc>
      </w:tr>
      <w:tr w:rsidR="00B45FD7" w:rsidRPr="00DD4BC3" w14:paraId="39EC0ACC" w14:textId="77777777" w:rsidTr="000F1EEE">
        <w:tc>
          <w:tcPr>
            <w:tcW w:w="3546" w:type="dxa"/>
            <w:hideMark/>
          </w:tcPr>
          <w:p w14:paraId="3610B5DA" w14:textId="77777777" w:rsidR="006025F4" w:rsidRPr="00DD4BC3" w:rsidRDefault="006025F4" w:rsidP="000F1EEE">
            <w:pPr>
              <w:spacing w:line="276" w:lineRule="auto"/>
              <w:rPr>
                <w:rFonts w:cs="Arial"/>
                <w:lang w:val="en-GB" w:eastAsia="en-IN"/>
              </w:rPr>
            </w:pPr>
            <w:r w:rsidRPr="00DD4BC3">
              <w:rPr>
                <w:rFonts w:cs="Arial"/>
                <w:lang w:val="en-GB" w:eastAsia="en-IN"/>
              </w:rPr>
              <w:t>Brand equity and marketing capability</w:t>
            </w:r>
          </w:p>
        </w:tc>
        <w:tc>
          <w:tcPr>
            <w:tcW w:w="1133" w:type="dxa"/>
            <w:hideMark/>
          </w:tcPr>
          <w:p w14:paraId="3A1D3673" w14:textId="77777777" w:rsidR="006025F4" w:rsidRPr="00DD4BC3" w:rsidRDefault="006025F4" w:rsidP="000F1EEE">
            <w:pPr>
              <w:spacing w:line="276" w:lineRule="auto"/>
              <w:rPr>
                <w:rFonts w:cs="Arial"/>
                <w:lang w:val="en-GB" w:eastAsia="en-IN"/>
              </w:rPr>
            </w:pPr>
            <w:r w:rsidRPr="00DD4BC3">
              <w:rPr>
                <w:rFonts w:cs="Arial"/>
                <w:lang w:val="en-GB" w:eastAsia="en-IN"/>
              </w:rPr>
              <w:t>Yes</w:t>
            </w:r>
          </w:p>
        </w:tc>
        <w:tc>
          <w:tcPr>
            <w:tcW w:w="992" w:type="dxa"/>
            <w:hideMark/>
          </w:tcPr>
          <w:p w14:paraId="0DBEB3D8" w14:textId="77777777" w:rsidR="006025F4" w:rsidRPr="00DD4BC3" w:rsidRDefault="006025F4" w:rsidP="000F1EEE">
            <w:pPr>
              <w:spacing w:line="276" w:lineRule="auto"/>
              <w:rPr>
                <w:rFonts w:cs="Arial"/>
                <w:lang w:val="en-GB" w:eastAsia="en-IN"/>
              </w:rPr>
            </w:pPr>
            <w:r w:rsidRPr="00DD4BC3">
              <w:rPr>
                <w:rFonts w:cs="Arial"/>
                <w:lang w:val="en-GB" w:eastAsia="en-IN"/>
              </w:rPr>
              <w:t>Yes</w:t>
            </w:r>
          </w:p>
        </w:tc>
        <w:tc>
          <w:tcPr>
            <w:tcW w:w="1349" w:type="dxa"/>
            <w:hideMark/>
          </w:tcPr>
          <w:p w14:paraId="680625AE" w14:textId="77777777" w:rsidR="006025F4" w:rsidRPr="00DD4BC3" w:rsidRDefault="006025F4" w:rsidP="000F1EEE">
            <w:pPr>
              <w:spacing w:line="276" w:lineRule="auto"/>
              <w:rPr>
                <w:rFonts w:cs="Arial"/>
                <w:lang w:val="en-GB" w:eastAsia="en-IN"/>
              </w:rPr>
            </w:pPr>
            <w:r w:rsidRPr="00DD4BC3">
              <w:rPr>
                <w:rFonts w:cs="Arial"/>
                <w:lang w:val="en-GB" w:eastAsia="en-IN"/>
              </w:rPr>
              <w:t>Yes</w:t>
            </w:r>
          </w:p>
        </w:tc>
        <w:tc>
          <w:tcPr>
            <w:tcW w:w="0" w:type="auto"/>
            <w:hideMark/>
          </w:tcPr>
          <w:p w14:paraId="4EE0779A" w14:textId="77777777" w:rsidR="006025F4" w:rsidRPr="00DD4BC3" w:rsidRDefault="006025F4" w:rsidP="000F1EEE">
            <w:pPr>
              <w:spacing w:line="276" w:lineRule="auto"/>
              <w:rPr>
                <w:rFonts w:cs="Arial"/>
                <w:lang w:val="en-GB" w:eastAsia="en-IN"/>
              </w:rPr>
            </w:pPr>
            <w:r w:rsidRPr="00DD4BC3">
              <w:rPr>
                <w:rFonts w:cs="Arial"/>
                <w:lang w:val="en-GB" w:eastAsia="en-IN"/>
              </w:rPr>
              <w:t>Yes</w:t>
            </w:r>
          </w:p>
        </w:tc>
        <w:tc>
          <w:tcPr>
            <w:tcW w:w="2825" w:type="dxa"/>
            <w:hideMark/>
          </w:tcPr>
          <w:p w14:paraId="14591E4C" w14:textId="77777777" w:rsidR="006025F4" w:rsidRPr="00DD4BC3" w:rsidRDefault="006025F4" w:rsidP="000F1EEE">
            <w:pPr>
              <w:spacing w:line="276" w:lineRule="auto"/>
              <w:rPr>
                <w:rFonts w:cs="Arial"/>
                <w:lang w:val="en-GB" w:eastAsia="en-IN"/>
              </w:rPr>
            </w:pPr>
            <w:r w:rsidRPr="00DD4BC3">
              <w:rPr>
                <w:rFonts w:cs="Arial"/>
                <w:lang w:val="en-GB" w:eastAsia="en-IN"/>
              </w:rPr>
              <w:t>Sustained Competitive Advantage</w:t>
            </w:r>
          </w:p>
        </w:tc>
      </w:tr>
      <w:tr w:rsidR="00B45FD7" w:rsidRPr="00DD4BC3" w14:paraId="269A5724" w14:textId="77777777" w:rsidTr="000F1EEE">
        <w:tc>
          <w:tcPr>
            <w:tcW w:w="3546" w:type="dxa"/>
            <w:hideMark/>
          </w:tcPr>
          <w:p w14:paraId="2F670F00" w14:textId="77777777" w:rsidR="006025F4" w:rsidRPr="00DD4BC3" w:rsidRDefault="006025F4" w:rsidP="000F1EEE">
            <w:pPr>
              <w:spacing w:line="276" w:lineRule="auto"/>
              <w:rPr>
                <w:rFonts w:cs="Arial"/>
                <w:lang w:val="en-GB" w:eastAsia="en-IN"/>
              </w:rPr>
            </w:pPr>
            <w:r w:rsidRPr="00DD4BC3">
              <w:rPr>
                <w:rFonts w:cs="Arial"/>
                <w:lang w:val="en-GB" w:eastAsia="en-IN"/>
              </w:rPr>
              <w:t>Distribution network and franchise system</w:t>
            </w:r>
          </w:p>
        </w:tc>
        <w:tc>
          <w:tcPr>
            <w:tcW w:w="1133" w:type="dxa"/>
            <w:hideMark/>
          </w:tcPr>
          <w:p w14:paraId="1FB73324" w14:textId="77777777" w:rsidR="006025F4" w:rsidRPr="00DD4BC3" w:rsidRDefault="006025F4" w:rsidP="000F1EEE">
            <w:pPr>
              <w:spacing w:line="276" w:lineRule="auto"/>
              <w:rPr>
                <w:rFonts w:cs="Arial"/>
                <w:lang w:val="en-GB" w:eastAsia="en-IN"/>
              </w:rPr>
            </w:pPr>
            <w:r w:rsidRPr="00DD4BC3">
              <w:rPr>
                <w:rFonts w:cs="Arial"/>
                <w:lang w:val="en-GB" w:eastAsia="en-IN"/>
              </w:rPr>
              <w:t>Yes</w:t>
            </w:r>
          </w:p>
        </w:tc>
        <w:tc>
          <w:tcPr>
            <w:tcW w:w="992" w:type="dxa"/>
            <w:hideMark/>
          </w:tcPr>
          <w:p w14:paraId="5231B223" w14:textId="77777777" w:rsidR="006025F4" w:rsidRPr="00DD4BC3" w:rsidRDefault="006025F4" w:rsidP="000F1EEE">
            <w:pPr>
              <w:spacing w:line="276" w:lineRule="auto"/>
              <w:rPr>
                <w:rFonts w:cs="Arial"/>
                <w:lang w:val="en-GB" w:eastAsia="en-IN"/>
              </w:rPr>
            </w:pPr>
            <w:r w:rsidRPr="00DD4BC3">
              <w:rPr>
                <w:rFonts w:cs="Arial"/>
                <w:lang w:val="en-GB" w:eastAsia="en-IN"/>
              </w:rPr>
              <w:t>Yes</w:t>
            </w:r>
          </w:p>
        </w:tc>
        <w:tc>
          <w:tcPr>
            <w:tcW w:w="1349" w:type="dxa"/>
            <w:hideMark/>
          </w:tcPr>
          <w:p w14:paraId="578BBC2F" w14:textId="77777777" w:rsidR="006025F4" w:rsidRPr="00DD4BC3" w:rsidRDefault="006025F4" w:rsidP="000F1EEE">
            <w:pPr>
              <w:spacing w:line="276" w:lineRule="auto"/>
              <w:rPr>
                <w:rFonts w:cs="Arial"/>
                <w:lang w:val="en-GB" w:eastAsia="en-IN"/>
              </w:rPr>
            </w:pPr>
            <w:r w:rsidRPr="00DD4BC3">
              <w:rPr>
                <w:rFonts w:cs="Arial"/>
                <w:lang w:val="en-GB" w:eastAsia="en-IN"/>
              </w:rPr>
              <w:t>Yes</w:t>
            </w:r>
          </w:p>
        </w:tc>
        <w:tc>
          <w:tcPr>
            <w:tcW w:w="0" w:type="auto"/>
            <w:hideMark/>
          </w:tcPr>
          <w:p w14:paraId="26BF3E41" w14:textId="77777777" w:rsidR="006025F4" w:rsidRPr="00DD4BC3" w:rsidRDefault="006025F4" w:rsidP="000F1EEE">
            <w:pPr>
              <w:spacing w:line="276" w:lineRule="auto"/>
              <w:rPr>
                <w:rFonts w:cs="Arial"/>
                <w:lang w:val="en-GB" w:eastAsia="en-IN"/>
              </w:rPr>
            </w:pPr>
            <w:r w:rsidRPr="00DD4BC3">
              <w:rPr>
                <w:rFonts w:cs="Arial"/>
                <w:lang w:val="en-GB" w:eastAsia="en-IN"/>
              </w:rPr>
              <w:t>Yes</w:t>
            </w:r>
          </w:p>
        </w:tc>
        <w:tc>
          <w:tcPr>
            <w:tcW w:w="2825" w:type="dxa"/>
            <w:hideMark/>
          </w:tcPr>
          <w:p w14:paraId="11C3FBAA" w14:textId="77777777" w:rsidR="006025F4" w:rsidRPr="00DD4BC3" w:rsidRDefault="006025F4" w:rsidP="000F1EEE">
            <w:pPr>
              <w:spacing w:line="276" w:lineRule="auto"/>
              <w:rPr>
                <w:rFonts w:cs="Arial"/>
                <w:lang w:val="en-GB" w:eastAsia="en-IN"/>
              </w:rPr>
            </w:pPr>
            <w:r w:rsidRPr="00DD4BC3">
              <w:rPr>
                <w:rFonts w:cs="Arial"/>
                <w:lang w:val="en-GB" w:eastAsia="en-IN"/>
              </w:rPr>
              <w:t>Sustained Competitive Advantage</w:t>
            </w:r>
          </w:p>
        </w:tc>
      </w:tr>
      <w:tr w:rsidR="00B45FD7" w:rsidRPr="00DD4BC3" w14:paraId="70E6538E" w14:textId="77777777" w:rsidTr="000F1EEE">
        <w:tc>
          <w:tcPr>
            <w:tcW w:w="3546" w:type="dxa"/>
            <w:hideMark/>
          </w:tcPr>
          <w:p w14:paraId="0A0DC444" w14:textId="77777777" w:rsidR="006025F4" w:rsidRPr="00DD4BC3" w:rsidRDefault="00B45FD7" w:rsidP="000F1EEE">
            <w:pPr>
              <w:spacing w:line="276" w:lineRule="auto"/>
              <w:rPr>
                <w:rFonts w:cs="Arial"/>
                <w:lang w:val="en-GB" w:eastAsia="en-IN"/>
              </w:rPr>
            </w:pPr>
            <w:r w:rsidRPr="00DD4BC3">
              <w:rPr>
                <w:rFonts w:cs="Arial"/>
                <w:lang w:val="en-GB" w:eastAsia="en-IN"/>
              </w:rPr>
              <w:t>Innovation and Product Development</w:t>
            </w:r>
          </w:p>
        </w:tc>
        <w:tc>
          <w:tcPr>
            <w:tcW w:w="1133" w:type="dxa"/>
            <w:hideMark/>
          </w:tcPr>
          <w:p w14:paraId="4D2F236B" w14:textId="77777777" w:rsidR="006025F4" w:rsidRPr="00DD4BC3" w:rsidRDefault="006025F4" w:rsidP="000F1EEE">
            <w:pPr>
              <w:spacing w:line="276" w:lineRule="auto"/>
              <w:rPr>
                <w:rFonts w:cs="Arial"/>
                <w:lang w:val="en-GB" w:eastAsia="en-IN"/>
              </w:rPr>
            </w:pPr>
            <w:r w:rsidRPr="00DD4BC3">
              <w:rPr>
                <w:rFonts w:cs="Arial"/>
                <w:lang w:val="en-GB" w:eastAsia="en-IN"/>
              </w:rPr>
              <w:t>Yes</w:t>
            </w:r>
          </w:p>
        </w:tc>
        <w:tc>
          <w:tcPr>
            <w:tcW w:w="992" w:type="dxa"/>
            <w:hideMark/>
          </w:tcPr>
          <w:p w14:paraId="246E9AFC" w14:textId="77777777" w:rsidR="006025F4" w:rsidRPr="00DD4BC3" w:rsidRDefault="006025F4" w:rsidP="000F1EEE">
            <w:pPr>
              <w:spacing w:line="276" w:lineRule="auto"/>
              <w:rPr>
                <w:rFonts w:cs="Arial"/>
                <w:lang w:val="en-GB" w:eastAsia="en-IN"/>
              </w:rPr>
            </w:pPr>
            <w:r w:rsidRPr="00DD4BC3">
              <w:rPr>
                <w:rFonts w:cs="Arial"/>
                <w:lang w:val="en-GB" w:eastAsia="en-IN"/>
              </w:rPr>
              <w:t>No</w:t>
            </w:r>
          </w:p>
        </w:tc>
        <w:tc>
          <w:tcPr>
            <w:tcW w:w="1349" w:type="dxa"/>
            <w:hideMark/>
          </w:tcPr>
          <w:p w14:paraId="423C8A97" w14:textId="77777777" w:rsidR="006025F4" w:rsidRPr="00DD4BC3" w:rsidRDefault="006025F4" w:rsidP="000F1EEE">
            <w:pPr>
              <w:spacing w:line="276" w:lineRule="auto"/>
              <w:rPr>
                <w:rFonts w:cs="Arial"/>
                <w:lang w:val="en-GB" w:eastAsia="en-IN"/>
              </w:rPr>
            </w:pPr>
            <w:r w:rsidRPr="00DD4BC3">
              <w:rPr>
                <w:rFonts w:cs="Arial"/>
                <w:lang w:val="en-GB" w:eastAsia="en-IN"/>
              </w:rPr>
              <w:t>No</w:t>
            </w:r>
          </w:p>
        </w:tc>
        <w:tc>
          <w:tcPr>
            <w:tcW w:w="0" w:type="auto"/>
            <w:hideMark/>
          </w:tcPr>
          <w:p w14:paraId="279DA2EA" w14:textId="77777777" w:rsidR="006025F4" w:rsidRPr="00DD4BC3" w:rsidRDefault="006025F4" w:rsidP="000F1EEE">
            <w:pPr>
              <w:spacing w:line="276" w:lineRule="auto"/>
              <w:rPr>
                <w:rFonts w:cs="Arial"/>
                <w:lang w:val="en-GB" w:eastAsia="en-IN"/>
              </w:rPr>
            </w:pPr>
            <w:r w:rsidRPr="00DD4BC3">
              <w:rPr>
                <w:rFonts w:cs="Arial"/>
                <w:lang w:val="en-GB" w:eastAsia="en-IN"/>
              </w:rPr>
              <w:t>Yes</w:t>
            </w:r>
          </w:p>
        </w:tc>
        <w:tc>
          <w:tcPr>
            <w:tcW w:w="2825" w:type="dxa"/>
            <w:hideMark/>
          </w:tcPr>
          <w:p w14:paraId="657FBF9A" w14:textId="77777777" w:rsidR="006025F4" w:rsidRPr="00DD4BC3" w:rsidRDefault="006025F4" w:rsidP="000F1EEE">
            <w:pPr>
              <w:spacing w:line="276" w:lineRule="auto"/>
              <w:rPr>
                <w:rFonts w:cs="Arial"/>
                <w:lang w:val="en-GB" w:eastAsia="en-IN"/>
              </w:rPr>
            </w:pPr>
            <w:r w:rsidRPr="00DD4BC3">
              <w:rPr>
                <w:rFonts w:cs="Arial"/>
                <w:lang w:val="en-GB" w:eastAsia="en-IN"/>
              </w:rPr>
              <w:t>Temporary Competitive Advantage</w:t>
            </w:r>
          </w:p>
        </w:tc>
      </w:tr>
      <w:tr w:rsidR="00220A73" w:rsidRPr="00DD4BC3" w14:paraId="55337FD8" w14:textId="77777777" w:rsidTr="000F1EEE">
        <w:tc>
          <w:tcPr>
            <w:tcW w:w="3546" w:type="dxa"/>
          </w:tcPr>
          <w:p w14:paraId="4F205BE8" w14:textId="77777777" w:rsidR="00220A73" w:rsidRPr="00DD4BC3" w:rsidRDefault="00220A73" w:rsidP="000F1EEE">
            <w:pPr>
              <w:spacing w:line="276" w:lineRule="auto"/>
              <w:rPr>
                <w:rFonts w:cs="Arial"/>
                <w:lang w:val="en-GB" w:eastAsia="en-IN"/>
              </w:rPr>
            </w:pPr>
            <w:r w:rsidRPr="00DD4BC3">
              <w:rPr>
                <w:rFonts w:cs="Arial"/>
                <w:lang w:val="en-GB" w:eastAsia="en-IN"/>
              </w:rPr>
              <w:t>High Marketing and Sustainability Investment Requirements</w:t>
            </w:r>
          </w:p>
        </w:tc>
        <w:tc>
          <w:tcPr>
            <w:tcW w:w="1133" w:type="dxa"/>
          </w:tcPr>
          <w:p w14:paraId="2772ADB9" w14:textId="77777777" w:rsidR="00220A73" w:rsidRPr="00DD4BC3" w:rsidRDefault="00220A73" w:rsidP="000F1EEE">
            <w:pPr>
              <w:spacing w:line="276" w:lineRule="auto"/>
              <w:rPr>
                <w:rFonts w:cs="Arial"/>
                <w:lang w:val="en-GB" w:eastAsia="en-IN"/>
              </w:rPr>
            </w:pPr>
            <w:r w:rsidRPr="00DD4BC3">
              <w:rPr>
                <w:rFonts w:cs="Arial"/>
                <w:lang w:val="en-GB" w:eastAsia="en-IN"/>
              </w:rPr>
              <w:t>No</w:t>
            </w:r>
          </w:p>
        </w:tc>
        <w:tc>
          <w:tcPr>
            <w:tcW w:w="992" w:type="dxa"/>
          </w:tcPr>
          <w:p w14:paraId="757F4EE5" w14:textId="77777777" w:rsidR="00220A73" w:rsidRPr="00DD4BC3" w:rsidRDefault="00220A73" w:rsidP="000F1EEE">
            <w:pPr>
              <w:spacing w:line="276" w:lineRule="auto"/>
              <w:rPr>
                <w:rFonts w:cs="Arial"/>
                <w:lang w:val="en-GB" w:eastAsia="en-IN"/>
              </w:rPr>
            </w:pPr>
            <w:r w:rsidRPr="00DD4BC3">
              <w:rPr>
                <w:rFonts w:cs="Arial"/>
                <w:lang w:val="en-GB" w:eastAsia="en-IN"/>
              </w:rPr>
              <w:t>No</w:t>
            </w:r>
          </w:p>
        </w:tc>
        <w:tc>
          <w:tcPr>
            <w:tcW w:w="1349" w:type="dxa"/>
          </w:tcPr>
          <w:p w14:paraId="3002AC57" w14:textId="77777777" w:rsidR="00220A73" w:rsidRPr="00DD4BC3" w:rsidRDefault="00220A73" w:rsidP="000F1EEE">
            <w:pPr>
              <w:spacing w:line="276" w:lineRule="auto"/>
              <w:rPr>
                <w:rFonts w:cs="Arial"/>
                <w:lang w:val="en-GB" w:eastAsia="en-IN"/>
              </w:rPr>
            </w:pPr>
            <w:r w:rsidRPr="00DD4BC3">
              <w:rPr>
                <w:rFonts w:cs="Arial"/>
                <w:lang w:val="en-GB" w:eastAsia="en-IN"/>
              </w:rPr>
              <w:t>No</w:t>
            </w:r>
          </w:p>
        </w:tc>
        <w:tc>
          <w:tcPr>
            <w:tcW w:w="0" w:type="auto"/>
          </w:tcPr>
          <w:p w14:paraId="719A56E6" w14:textId="77777777" w:rsidR="00220A73" w:rsidRPr="00DD4BC3" w:rsidRDefault="00220A73" w:rsidP="000F1EEE">
            <w:pPr>
              <w:spacing w:line="276" w:lineRule="auto"/>
              <w:rPr>
                <w:rFonts w:cs="Arial"/>
                <w:lang w:val="en-GB" w:eastAsia="en-IN"/>
              </w:rPr>
            </w:pPr>
            <w:r w:rsidRPr="00DD4BC3">
              <w:rPr>
                <w:rFonts w:cs="Arial"/>
                <w:lang w:val="en-GB" w:eastAsia="en-IN"/>
              </w:rPr>
              <w:t>Yes</w:t>
            </w:r>
          </w:p>
        </w:tc>
        <w:tc>
          <w:tcPr>
            <w:tcW w:w="2825" w:type="dxa"/>
          </w:tcPr>
          <w:p w14:paraId="4904B8D4" w14:textId="77777777" w:rsidR="00220A73" w:rsidRPr="00DD4BC3" w:rsidRDefault="00220A73" w:rsidP="000F1EEE">
            <w:pPr>
              <w:spacing w:line="276" w:lineRule="auto"/>
              <w:rPr>
                <w:rFonts w:cs="Arial"/>
                <w:lang w:val="en-GB" w:eastAsia="en-IN"/>
              </w:rPr>
            </w:pPr>
            <w:r w:rsidRPr="00DD4BC3">
              <w:rPr>
                <w:rFonts w:cs="Arial"/>
                <w:lang w:val="en-GB" w:eastAsia="en-IN"/>
              </w:rPr>
              <w:t>Competitive Weakness</w:t>
            </w:r>
          </w:p>
        </w:tc>
      </w:tr>
    </w:tbl>
    <w:p w14:paraId="33BC71B6" w14:textId="77777777" w:rsidR="00730414" w:rsidRPr="00DD4BC3" w:rsidRDefault="00730414" w:rsidP="00730414">
      <w:pPr>
        <w:jc w:val="center"/>
        <w:rPr>
          <w:rFonts w:cs="Arial"/>
          <w:b/>
          <w:lang w:val="en-GB"/>
        </w:rPr>
      </w:pPr>
      <w:r w:rsidRPr="00DD4BC3">
        <w:rPr>
          <w:rFonts w:cs="Arial"/>
          <w:b/>
          <w:lang w:val="en-GB"/>
        </w:rPr>
        <w:t>Table</w:t>
      </w:r>
      <w:r w:rsidR="00996185">
        <w:rPr>
          <w:rFonts w:cs="Arial"/>
          <w:b/>
          <w:lang w:val="en-GB"/>
        </w:rPr>
        <w:t xml:space="preserve"> 1</w:t>
      </w:r>
      <w:r w:rsidRPr="00DD4BC3">
        <w:rPr>
          <w:rFonts w:cs="Arial"/>
          <w:b/>
          <w:lang w:val="en-GB"/>
        </w:rPr>
        <w:t>: VRIO analysis</w:t>
      </w:r>
    </w:p>
    <w:p w14:paraId="5F6330B3" w14:textId="77777777" w:rsidR="00730414" w:rsidRPr="00DD4BC3" w:rsidRDefault="00730414" w:rsidP="00730414">
      <w:pPr>
        <w:jc w:val="center"/>
        <w:rPr>
          <w:rFonts w:cs="Arial"/>
          <w:lang w:val="en-GB"/>
        </w:rPr>
      </w:pPr>
      <w:r w:rsidRPr="00DD4BC3">
        <w:rPr>
          <w:rFonts w:cs="Arial"/>
          <w:lang w:val="en-GB"/>
        </w:rPr>
        <w:t>(Source: self-made)</w:t>
      </w:r>
    </w:p>
    <w:p w14:paraId="7B503E35" w14:textId="77777777" w:rsidR="00B8702F" w:rsidRPr="00DD4BC3" w:rsidRDefault="00B8702F" w:rsidP="00003A1F">
      <w:pPr>
        <w:pStyle w:val="Heading2"/>
        <w:rPr>
          <w:rFonts w:cs="Arial"/>
        </w:rPr>
      </w:pPr>
      <w:bookmarkStart w:id="8" w:name="_Toc236510238"/>
      <w:r w:rsidRPr="00DD4BC3">
        <w:rPr>
          <w:rFonts w:cs="Arial"/>
        </w:rPr>
        <w:lastRenderedPageBreak/>
        <w:t>2.</w:t>
      </w:r>
      <w:r w:rsidR="004A0DE5">
        <w:rPr>
          <w:rFonts w:cs="Arial"/>
        </w:rPr>
        <w:t>4</w:t>
      </w:r>
      <w:r w:rsidRPr="00DD4BC3">
        <w:rPr>
          <w:rFonts w:cs="Arial"/>
        </w:rPr>
        <w:t xml:space="preserve"> SWOT Analysis of Coca-Cola Zero Sugar (UK)</w:t>
      </w:r>
      <w:bookmarkEnd w:id="8"/>
    </w:p>
    <w:p w14:paraId="506F68C5" w14:textId="77777777" w:rsidR="00003A1F" w:rsidRPr="00DD4BC3" w:rsidRDefault="00003A1F" w:rsidP="00003A1F">
      <w:pPr>
        <w:rPr>
          <w:rFonts w:cs="Arial"/>
          <w:b/>
          <w:bCs/>
        </w:rPr>
      </w:pPr>
      <w:r w:rsidRPr="00DD4BC3">
        <w:rPr>
          <w:rFonts w:cs="Arial"/>
          <w:b/>
          <w:bCs/>
        </w:rPr>
        <w:t>Strengths</w:t>
      </w:r>
    </w:p>
    <w:p w14:paraId="5D132E99" w14:textId="77777777" w:rsidR="00003A1F" w:rsidRPr="00DD4BC3" w:rsidRDefault="00003A1F" w:rsidP="00003A1F">
      <w:pPr>
        <w:rPr>
          <w:rFonts w:cs="Arial"/>
          <w:highlight w:val="white"/>
        </w:rPr>
      </w:pPr>
      <w:r w:rsidRPr="00DD4BC3">
        <w:rPr>
          <w:rFonts w:cs="Arial"/>
        </w:rPr>
        <w:t xml:space="preserve">Coca cola has several advantages over other competitive brands. </w:t>
      </w:r>
      <w:r w:rsidRPr="00DD4BC3">
        <w:rPr>
          <w:rFonts w:cs="Arial"/>
          <w:highlight w:val="white"/>
        </w:rPr>
        <w:t>United Kingdom Low/Zero Sugar Beverages Market size, valued at USD 0.17 Billion in 2025, is expected to expand to USD 0.57 Billion by 2034(Bennett, 2026).</w:t>
      </w:r>
    </w:p>
    <w:p w14:paraId="43EF860A" w14:textId="77777777" w:rsidR="00003A1F" w:rsidRPr="00DD4BC3" w:rsidRDefault="00003A1F" w:rsidP="00961B9B">
      <w:pPr>
        <w:jc w:val="center"/>
        <w:rPr>
          <w:rFonts w:cs="Arial"/>
          <w:highlight w:val="white"/>
        </w:rPr>
      </w:pPr>
      <w:r w:rsidRPr="00DD4BC3">
        <w:rPr>
          <w:rFonts w:cs="Arial"/>
          <w:noProof/>
          <w:lang w:eastAsia="en-IN"/>
        </w:rPr>
        <w:drawing>
          <wp:inline distT="0" distB="0" distL="0" distR="0" wp14:anchorId="797AEBA9" wp14:editId="7BAFAC3A">
            <wp:extent cx="5144493" cy="3558862"/>
            <wp:effectExtent l="38100" t="38100" r="18415" b="22860"/>
            <wp:docPr id="7903951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395175" name=""/>
                    <pic:cNvPicPr/>
                  </pic:nvPicPr>
                  <pic:blipFill>
                    <a:blip r:embed="rId27"/>
                    <a:stretch>
                      <a:fillRect/>
                    </a:stretch>
                  </pic:blipFill>
                  <pic:spPr>
                    <a:xfrm>
                      <a:off x="0" y="0"/>
                      <a:ext cx="5149505" cy="3562329"/>
                    </a:xfrm>
                    <a:prstGeom prst="rect">
                      <a:avLst/>
                    </a:prstGeom>
                    <a:ln w="38100">
                      <a:solidFill>
                        <a:schemeClr val="tx1"/>
                      </a:solidFill>
                    </a:ln>
                  </pic:spPr>
                </pic:pic>
              </a:graphicData>
            </a:graphic>
          </wp:inline>
        </w:drawing>
      </w:r>
    </w:p>
    <w:p w14:paraId="56F5FB08" w14:textId="77777777" w:rsidR="00003A1F" w:rsidRPr="00DD4BC3" w:rsidRDefault="00003A1F" w:rsidP="00003A1F">
      <w:pPr>
        <w:jc w:val="center"/>
        <w:rPr>
          <w:rFonts w:cs="Arial"/>
          <w:b/>
          <w:bCs/>
          <w:highlight w:val="white"/>
        </w:rPr>
      </w:pPr>
      <w:r w:rsidRPr="00DD4BC3">
        <w:rPr>
          <w:rFonts w:cs="Arial"/>
          <w:b/>
          <w:bCs/>
          <w:highlight w:val="white"/>
        </w:rPr>
        <w:t>Figure</w:t>
      </w:r>
      <w:r w:rsidR="00996185">
        <w:rPr>
          <w:rFonts w:cs="Arial"/>
          <w:b/>
          <w:bCs/>
          <w:highlight w:val="white"/>
        </w:rPr>
        <w:t xml:space="preserve"> 17</w:t>
      </w:r>
      <w:r w:rsidRPr="00DD4BC3">
        <w:rPr>
          <w:rFonts w:cs="Arial"/>
          <w:b/>
          <w:bCs/>
          <w:highlight w:val="white"/>
        </w:rPr>
        <w:t>: Market size of low/ zero sugar beverages in UK</w:t>
      </w:r>
    </w:p>
    <w:p w14:paraId="35AC5419" w14:textId="77777777" w:rsidR="00003A1F" w:rsidRPr="00DD4BC3" w:rsidRDefault="00003A1F" w:rsidP="00003A1F">
      <w:pPr>
        <w:jc w:val="center"/>
        <w:rPr>
          <w:rFonts w:cs="Arial"/>
          <w:highlight w:val="white"/>
        </w:rPr>
      </w:pPr>
      <w:r w:rsidRPr="00DD4BC3">
        <w:rPr>
          <w:rFonts w:cs="Arial"/>
          <w:highlight w:val="white"/>
        </w:rPr>
        <w:t>(Source: Bennett, 2026)</w:t>
      </w:r>
    </w:p>
    <w:p w14:paraId="2F231607" w14:textId="77777777" w:rsidR="00003A1F" w:rsidRPr="00DD4BC3" w:rsidRDefault="00003A1F" w:rsidP="00003A1F">
      <w:pPr>
        <w:rPr>
          <w:rFonts w:cs="Arial"/>
          <w:highlight w:val="white"/>
        </w:rPr>
      </w:pPr>
      <w:r w:rsidRPr="00DD4BC3">
        <w:rPr>
          <w:rFonts w:cs="Arial"/>
          <w:highlight w:val="white"/>
        </w:rPr>
        <w:t xml:space="preserve"> Coca cola is a well-known brand and it provides high consumer trust and strong brand loyalty.</w:t>
      </w:r>
      <w:r w:rsidRPr="00DD4BC3">
        <w:rPr>
          <w:rFonts w:cs="Arial"/>
        </w:rPr>
        <w:t xml:space="preserve"> The company also has an extensive distribution network. Coca-Cola Euro pacific Partners (CCEP) sells approximately 22 billion litres of beverages yearly across the UK (Cocacolaep, 2026). This makes sure that the product is always available and market coverage. Additionally constant innovation has enhanced the market position of the brand. The company reformulated 43 products since 2010. It also removed more than 52,000 tonnes of sugar from its portfolio and launched low and zero sugar drinks (Coca cola, 2026)</w:t>
      </w:r>
    </w:p>
    <w:p w14:paraId="7010E74D" w14:textId="77777777" w:rsidR="002B64E5" w:rsidRDefault="002B64E5">
      <w:pPr>
        <w:spacing w:line="276" w:lineRule="auto"/>
        <w:jc w:val="left"/>
        <w:rPr>
          <w:rFonts w:cs="Arial"/>
          <w:b/>
          <w:bCs/>
        </w:rPr>
      </w:pPr>
      <w:r>
        <w:rPr>
          <w:rFonts w:cs="Arial"/>
          <w:b/>
          <w:bCs/>
        </w:rPr>
        <w:br w:type="page"/>
      </w:r>
    </w:p>
    <w:p w14:paraId="5386703B" w14:textId="77777777" w:rsidR="00003A1F" w:rsidRPr="00DD4BC3" w:rsidRDefault="00003A1F" w:rsidP="00003A1F">
      <w:pPr>
        <w:rPr>
          <w:rFonts w:cs="Arial"/>
          <w:b/>
          <w:bCs/>
        </w:rPr>
      </w:pPr>
      <w:r w:rsidRPr="00DD4BC3">
        <w:rPr>
          <w:rFonts w:cs="Arial"/>
          <w:b/>
          <w:bCs/>
        </w:rPr>
        <w:lastRenderedPageBreak/>
        <w:t>Weaknesses</w:t>
      </w:r>
    </w:p>
    <w:p w14:paraId="678C59A1" w14:textId="77777777" w:rsidR="00003A1F" w:rsidRPr="00DD4BC3" w:rsidRDefault="00003A1F" w:rsidP="00003A1F">
      <w:pPr>
        <w:rPr>
          <w:rFonts w:cs="Arial"/>
        </w:rPr>
      </w:pPr>
      <w:r w:rsidRPr="00DD4BC3">
        <w:rPr>
          <w:rFonts w:cs="Arial"/>
        </w:rPr>
        <w:t>In spite</w:t>
      </w:r>
      <w:r w:rsidRPr="00DD4BC3">
        <w:rPr>
          <w:rFonts w:cs="Arial"/>
          <w:b/>
          <w:bCs/>
        </w:rPr>
        <w:t xml:space="preserve"> </w:t>
      </w:r>
      <w:r w:rsidRPr="00DD4BC3">
        <w:rPr>
          <w:rFonts w:cs="Arial"/>
        </w:rPr>
        <w:t>of several strength Coca cola zero sugar</w:t>
      </w:r>
      <w:r w:rsidR="0062642E" w:rsidRPr="00DD4BC3">
        <w:rPr>
          <w:rFonts w:cs="Arial"/>
        </w:rPr>
        <w:t xml:space="preserve">, limited sugar free products of </w:t>
      </w:r>
      <w:r w:rsidRPr="00DD4BC3">
        <w:rPr>
          <w:rFonts w:cs="Arial"/>
        </w:rPr>
        <w:t xml:space="preserve">is </w:t>
      </w:r>
      <w:r w:rsidR="0062642E" w:rsidRPr="00DD4BC3">
        <w:rPr>
          <w:rFonts w:cs="Arial"/>
        </w:rPr>
        <w:t xml:space="preserve">one of </w:t>
      </w:r>
      <w:r w:rsidR="00BD011D" w:rsidRPr="00DD4BC3">
        <w:rPr>
          <w:rFonts w:cs="Arial"/>
        </w:rPr>
        <w:t>its</w:t>
      </w:r>
      <w:r w:rsidR="0062642E" w:rsidRPr="00DD4BC3">
        <w:rPr>
          <w:rFonts w:cs="Arial"/>
        </w:rPr>
        <w:t xml:space="preserve"> major weaknesses</w:t>
      </w:r>
      <w:r w:rsidR="00CD59F0" w:rsidRPr="00DD4BC3">
        <w:rPr>
          <w:rFonts w:cs="Arial"/>
        </w:rPr>
        <w:t xml:space="preserve">. Now, </w:t>
      </w:r>
      <w:r w:rsidRPr="00DD4BC3">
        <w:rPr>
          <w:rFonts w:cs="Arial"/>
        </w:rPr>
        <w:t xml:space="preserve">consumer gives preference to functional beverages, flavoured water and natural health drinks. Beside this, to maintain the market leadership company needs to invest a significant amount in advertising, sustainability initiatives and digital transformation. </w:t>
      </w:r>
    </w:p>
    <w:p w14:paraId="0E57594C" w14:textId="77777777" w:rsidR="00003A1F" w:rsidRPr="00DD4BC3" w:rsidRDefault="00003A1F" w:rsidP="00003A1F">
      <w:pPr>
        <w:rPr>
          <w:rFonts w:cs="Arial"/>
        </w:rPr>
      </w:pPr>
      <w:r w:rsidRPr="00DD4BC3">
        <w:rPr>
          <w:rFonts w:cs="Arial"/>
        </w:rPr>
        <w:t xml:space="preserve">Coca-Cola spends over $4 billion annually on advertising (Investopedia, 2026). This increases the cost of operation. It also creates pressure on profitability during periods of inflation and </w:t>
      </w:r>
      <w:r w:rsidR="00CD59F0" w:rsidRPr="00DD4BC3">
        <w:rPr>
          <w:rFonts w:cs="Arial"/>
        </w:rPr>
        <w:t>raises</w:t>
      </w:r>
      <w:r w:rsidRPr="00DD4BC3">
        <w:rPr>
          <w:rFonts w:cs="Arial"/>
        </w:rPr>
        <w:t xml:space="preserve"> expenses of production.</w:t>
      </w:r>
    </w:p>
    <w:p w14:paraId="480969FD" w14:textId="77777777" w:rsidR="00003A1F" w:rsidRPr="00DD4BC3" w:rsidRDefault="00003A1F" w:rsidP="00003A1F">
      <w:pPr>
        <w:rPr>
          <w:rFonts w:cs="Arial"/>
          <w:b/>
          <w:bCs/>
        </w:rPr>
      </w:pPr>
      <w:r w:rsidRPr="00DD4BC3">
        <w:rPr>
          <w:rFonts w:cs="Arial"/>
          <w:b/>
          <w:bCs/>
        </w:rPr>
        <w:t>Opportunities</w:t>
      </w:r>
    </w:p>
    <w:p w14:paraId="2C33DD49" w14:textId="77777777" w:rsidR="00003A1F" w:rsidRPr="00DD4BC3" w:rsidRDefault="00003A1F" w:rsidP="00003A1F">
      <w:pPr>
        <w:rPr>
          <w:rFonts w:eastAsia="Arial" w:cs="Arial"/>
        </w:rPr>
      </w:pPr>
      <w:r w:rsidRPr="00DD4BC3">
        <w:rPr>
          <w:rFonts w:cs="Arial"/>
        </w:rPr>
        <w:t xml:space="preserve">Increasing health awareness offers significant opportunities for Coca-Cola Zero Sugar. According to a survey </w:t>
      </w:r>
      <w:r w:rsidRPr="00DD4BC3">
        <w:rPr>
          <w:rFonts w:eastAsia="Arial" w:cs="Arial"/>
        </w:rPr>
        <w:t>two thirds of adults in UK were either overweight or obese. Among children leaving primary school, 22.2% were obese, rising to 29.3% in the most deprived areas more than double the 13.5% in the least deprived (Tandukar, 2026).  Because of this problem demand for healthier beverage alternative increased.</w:t>
      </w:r>
    </w:p>
    <w:p w14:paraId="5CBD1335" w14:textId="77777777" w:rsidR="00003A1F" w:rsidRPr="00DD4BC3" w:rsidRDefault="00003A1F" w:rsidP="00003A1F">
      <w:pPr>
        <w:rPr>
          <w:rFonts w:cs="Arial"/>
        </w:rPr>
      </w:pPr>
      <w:r w:rsidRPr="00DD4BC3">
        <w:rPr>
          <w:rFonts w:cs="Arial"/>
          <w:noProof/>
          <w:lang w:eastAsia="en-IN"/>
        </w:rPr>
        <w:lastRenderedPageBreak/>
        <w:drawing>
          <wp:inline distT="0" distB="0" distL="0" distR="0" wp14:anchorId="1D6F1440" wp14:editId="4968935F">
            <wp:extent cx="6103686" cy="4061460"/>
            <wp:effectExtent l="38100" t="38100" r="11430" b="15240"/>
            <wp:docPr id="1879979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979206" name=""/>
                    <pic:cNvPicPr/>
                  </pic:nvPicPr>
                  <pic:blipFill>
                    <a:blip r:embed="rId28"/>
                    <a:stretch>
                      <a:fillRect/>
                    </a:stretch>
                  </pic:blipFill>
                  <pic:spPr>
                    <a:xfrm>
                      <a:off x="0" y="0"/>
                      <a:ext cx="6105305" cy="4062537"/>
                    </a:xfrm>
                    <a:prstGeom prst="rect">
                      <a:avLst/>
                    </a:prstGeom>
                    <a:ln w="38100">
                      <a:solidFill>
                        <a:schemeClr val="tx1"/>
                      </a:solidFill>
                    </a:ln>
                  </pic:spPr>
                </pic:pic>
              </a:graphicData>
            </a:graphic>
          </wp:inline>
        </w:drawing>
      </w:r>
    </w:p>
    <w:p w14:paraId="5C96C25A" w14:textId="77777777" w:rsidR="00003A1F" w:rsidRPr="00DD4BC3" w:rsidRDefault="00003A1F" w:rsidP="00003A1F">
      <w:pPr>
        <w:jc w:val="center"/>
        <w:rPr>
          <w:rFonts w:cs="Arial"/>
          <w:b/>
          <w:bCs/>
        </w:rPr>
      </w:pPr>
      <w:r w:rsidRPr="00DD4BC3">
        <w:rPr>
          <w:rFonts w:cs="Arial"/>
          <w:b/>
          <w:bCs/>
        </w:rPr>
        <w:t>Figure</w:t>
      </w:r>
      <w:r w:rsidR="00996185">
        <w:rPr>
          <w:rFonts w:cs="Arial"/>
          <w:b/>
          <w:bCs/>
        </w:rPr>
        <w:t xml:space="preserve"> 18</w:t>
      </w:r>
      <w:r w:rsidRPr="00DD4BC3">
        <w:rPr>
          <w:rFonts w:cs="Arial"/>
          <w:b/>
          <w:bCs/>
        </w:rPr>
        <w:t>: Average (mean) height in centimetres at age 11 by BMI category in England</w:t>
      </w:r>
    </w:p>
    <w:p w14:paraId="1EAAD854" w14:textId="77777777" w:rsidR="00003A1F" w:rsidRPr="00DD4BC3" w:rsidRDefault="00003A1F" w:rsidP="00003A1F">
      <w:pPr>
        <w:jc w:val="center"/>
        <w:rPr>
          <w:rFonts w:cs="Arial"/>
        </w:rPr>
      </w:pPr>
      <w:r w:rsidRPr="00DD4BC3">
        <w:rPr>
          <w:rFonts w:cs="Arial"/>
        </w:rPr>
        <w:t>(Source: Gov.UK, 2026)</w:t>
      </w:r>
    </w:p>
    <w:p w14:paraId="1B39DBFE" w14:textId="77777777" w:rsidR="00003A1F" w:rsidRPr="00DD4BC3" w:rsidRDefault="00003A1F" w:rsidP="00003A1F">
      <w:pPr>
        <w:rPr>
          <w:rFonts w:cs="Arial"/>
        </w:rPr>
      </w:pPr>
      <w:r w:rsidRPr="00DD4BC3">
        <w:rPr>
          <w:rFonts w:cs="Arial"/>
        </w:rPr>
        <w:t>Various government initiatives like the Soft Drinks Industry Levy (SDIL) (Scarborough et al., 2020) regulations continue to encourage consumers to choose sugar-free products. Also, development in artificial intelligence, digital marketing and sustainable packaging provide opportunities to enhance customer engagement, efficiency of operation and environmental performance.</w:t>
      </w:r>
    </w:p>
    <w:p w14:paraId="15B97212" w14:textId="77777777" w:rsidR="00003A1F" w:rsidRPr="00DD4BC3" w:rsidRDefault="00003A1F" w:rsidP="00003A1F">
      <w:pPr>
        <w:rPr>
          <w:rFonts w:cs="Arial"/>
          <w:b/>
          <w:bCs/>
        </w:rPr>
      </w:pPr>
      <w:r w:rsidRPr="00DD4BC3">
        <w:rPr>
          <w:rFonts w:cs="Arial"/>
          <w:b/>
          <w:bCs/>
        </w:rPr>
        <w:t>Threats</w:t>
      </w:r>
    </w:p>
    <w:p w14:paraId="0659EB5E" w14:textId="77777777" w:rsidR="00B8702F" w:rsidRPr="00DD4BC3" w:rsidRDefault="00003A1F" w:rsidP="00003A1F">
      <w:pPr>
        <w:rPr>
          <w:rFonts w:cs="Arial"/>
          <w:lang w:val="en-GB"/>
        </w:rPr>
      </w:pPr>
      <w:r w:rsidRPr="00DD4BC3">
        <w:rPr>
          <w:rFonts w:cs="Arial"/>
        </w:rPr>
        <w:t xml:space="preserve">The company faces several competitions from Pepsi Max, Britvic (Britvic, 2023) and supermarket private-label brands. This creates extra pricing pressure within the market of UK soft drinks. The margins of profit are also impacted by increasing energy, transportation and packaging costs. Beside this, stricter environmental regulations and increasing demand of the consumer for functional and plant-based beverages could decrease demand for traditional carbonated drinks. Coca-Cola can </w:t>
      </w:r>
      <w:r w:rsidRPr="00DD4BC3">
        <w:rPr>
          <w:rFonts w:cs="Arial"/>
        </w:rPr>
        <w:lastRenderedPageBreak/>
        <w:t>resolve this by diversifying its product portfolio. Overall, Coca-Cola Zero Sugar remains well positioned for future growth if it continues investing in innovation, sustainability and healthier beverage offerings.</w:t>
      </w:r>
    </w:p>
    <w:p w14:paraId="42A72BEC" w14:textId="77777777" w:rsidR="00891204" w:rsidRPr="00DD4BC3" w:rsidRDefault="00891204" w:rsidP="00891204">
      <w:pPr>
        <w:rPr>
          <w:rFonts w:cs="Arial"/>
          <w:color w:val="FF0000"/>
          <w:lang w:val="en-GB"/>
        </w:rPr>
      </w:pPr>
    </w:p>
    <w:p w14:paraId="224CCE1C" w14:textId="77777777" w:rsidR="007342C5" w:rsidRPr="00DD4BC3" w:rsidRDefault="007342C5">
      <w:pPr>
        <w:spacing w:line="276" w:lineRule="auto"/>
        <w:jc w:val="left"/>
        <w:rPr>
          <w:rFonts w:cs="Arial"/>
          <w:lang w:val="en-GB"/>
        </w:rPr>
      </w:pPr>
      <w:r w:rsidRPr="00DD4BC3">
        <w:rPr>
          <w:rFonts w:cs="Arial"/>
          <w:lang w:val="en-GB"/>
        </w:rPr>
        <w:br w:type="page"/>
      </w:r>
    </w:p>
    <w:p w14:paraId="778BC5AF" w14:textId="77777777" w:rsidR="00003A1F" w:rsidRPr="00DD4BC3" w:rsidRDefault="00003A1F" w:rsidP="00DD4BC3">
      <w:pPr>
        <w:pStyle w:val="Heading1"/>
        <w:rPr>
          <w:rFonts w:cs="Arial"/>
        </w:rPr>
      </w:pPr>
      <w:bookmarkStart w:id="9" w:name="_Toc236479039"/>
      <w:bookmarkStart w:id="10" w:name="_Toc236510239"/>
      <w:r w:rsidRPr="00DD4BC3">
        <w:rPr>
          <w:rFonts w:cs="Arial"/>
        </w:rPr>
        <w:lastRenderedPageBreak/>
        <w:t>3. Comprehensive and Holistic View of the Organisation</w:t>
      </w:r>
      <w:bookmarkEnd w:id="9"/>
      <w:bookmarkEnd w:id="10"/>
    </w:p>
    <w:p w14:paraId="482BCFA6" w14:textId="77777777" w:rsidR="00003A1F" w:rsidRPr="00DD4BC3" w:rsidRDefault="00003A1F" w:rsidP="00003A1F">
      <w:pPr>
        <w:pStyle w:val="Heading2"/>
        <w:rPr>
          <w:rFonts w:cs="Arial"/>
        </w:rPr>
      </w:pPr>
      <w:bookmarkStart w:id="11" w:name="_Toc236479040"/>
      <w:bookmarkStart w:id="12" w:name="_Toc236510240"/>
      <w:r w:rsidRPr="00DD4BC3">
        <w:rPr>
          <w:rFonts w:cs="Arial"/>
        </w:rPr>
        <w:t>3.1 Implementing Balance Score Card</w:t>
      </w:r>
      <w:bookmarkEnd w:id="11"/>
      <w:bookmarkEnd w:id="12"/>
    </w:p>
    <w:p w14:paraId="53C9DD8F" w14:textId="77777777" w:rsidR="00003A1F" w:rsidRPr="00DD4BC3" w:rsidRDefault="00003A1F" w:rsidP="00DD4BC3">
      <w:pPr>
        <w:rPr>
          <w:rFonts w:cs="Arial"/>
        </w:rPr>
      </w:pPr>
      <w:r w:rsidRPr="00DD4BC3">
        <w:rPr>
          <w:rFonts w:cs="Arial"/>
        </w:rPr>
        <w:t xml:space="preserve">Introduced by Kaplan and Norton, the Balanced Scorecard determined an organisation's strategy into a quantifiable balance between economic and non-economic measures. In the United Kingdom, Coca-Cola Zero Sugar was able to adopt this to assess strategic performance. Four perspectives correlated with the benefits of better decision-making, operations, growth and competitiveness in the long-term. </w:t>
      </w:r>
    </w:p>
    <w:p w14:paraId="02459104" w14:textId="77777777" w:rsidR="00003A1F" w:rsidRPr="00DD4BC3" w:rsidRDefault="00003A1F" w:rsidP="00DD4BC3">
      <w:pPr>
        <w:rPr>
          <w:rFonts w:cs="Arial"/>
          <w:b/>
        </w:rPr>
      </w:pPr>
      <w:r w:rsidRPr="00DD4BC3">
        <w:rPr>
          <w:rFonts w:cs="Arial"/>
          <w:b/>
        </w:rPr>
        <w:t>i) Financial Perspectives</w:t>
      </w:r>
    </w:p>
    <w:p w14:paraId="41D906AB" w14:textId="77777777" w:rsidR="00003A1F" w:rsidRPr="00DD4BC3" w:rsidRDefault="00003A1F" w:rsidP="00DD4BC3">
      <w:pPr>
        <w:rPr>
          <w:rFonts w:cs="Arial"/>
        </w:rPr>
      </w:pPr>
      <w:r w:rsidRPr="00DD4BC3">
        <w:rPr>
          <w:rFonts w:cs="Arial"/>
        </w:rPr>
        <w:t>Coca-Cola Europacific Partners (CCEP) presented its financial results for 2025, where total sales amounted to €20.9 billion, an increase of 2.3% on a comparable basis (Fatima, 2026). The growth meant that the Coca-Cola Europacific Partners company enhanced its financial performance and continued to sustain stable business growth in 2025. The company also recorded operating profit of €2.8 billion, an indicator of effective cost management and profitable business operations all over the world (Coca-Cola EP, 2026a). The operating profit was a good sign of the company's financial performance, cost management, and business operations in the international markets. For the quarter, Coca</w:t>
      </w:r>
      <w:r w:rsidRPr="00DD4BC3">
        <w:rPr>
          <w:rFonts w:ascii="Cambria Math" w:hAnsi="Cambria Math" w:cs="Cambria Math"/>
        </w:rPr>
        <w:t>‑</w:t>
      </w:r>
      <w:r w:rsidRPr="00DD4BC3">
        <w:rPr>
          <w:rFonts w:cs="Arial"/>
        </w:rPr>
        <w:t xml:space="preserve">Cola Zero Sugar increased by 13%, and for the full year it grew by 14%, with all of these gains coming from each of the company's geographic operating segments (Coca-Cola Company, 2026). This outcome revealed that demand was high and would continue to create financially healthy growth for the company from the growth in sales of Coca-Cola Zero Sugar globally.  </w:t>
      </w:r>
    </w:p>
    <w:p w14:paraId="3DE19B26" w14:textId="77777777" w:rsidR="00003A1F" w:rsidRPr="00DD4BC3" w:rsidRDefault="00003A1F" w:rsidP="00003A1F">
      <w:pPr>
        <w:jc w:val="center"/>
        <w:rPr>
          <w:rFonts w:eastAsia="Times New Roman" w:cs="Arial"/>
          <w:szCs w:val="24"/>
        </w:rPr>
      </w:pPr>
      <w:r w:rsidRPr="00DD4BC3">
        <w:rPr>
          <w:rFonts w:eastAsia="Times New Roman" w:cs="Arial"/>
          <w:noProof/>
          <w:szCs w:val="24"/>
          <w:lang w:eastAsia="en-IN"/>
        </w:rPr>
        <w:drawing>
          <wp:inline distT="114300" distB="114300" distL="114300" distR="114300" wp14:anchorId="4BEA7F39" wp14:editId="7E1F9421">
            <wp:extent cx="5367020" cy="1389380"/>
            <wp:effectExtent l="19050" t="19050" r="5080" b="1270"/>
            <wp:docPr id="2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9"/>
                    <a:srcRect/>
                    <a:stretch>
                      <a:fillRect/>
                    </a:stretch>
                  </pic:blipFill>
                  <pic:spPr>
                    <a:xfrm>
                      <a:off x="0" y="0"/>
                      <a:ext cx="5367327" cy="1389459"/>
                    </a:xfrm>
                    <a:prstGeom prst="rect">
                      <a:avLst/>
                    </a:prstGeom>
                    <a:ln w="12700">
                      <a:solidFill>
                        <a:srgbClr val="000000"/>
                      </a:solidFill>
                      <a:prstDash val="solid"/>
                    </a:ln>
                  </pic:spPr>
                </pic:pic>
              </a:graphicData>
            </a:graphic>
          </wp:inline>
        </w:drawing>
      </w:r>
    </w:p>
    <w:p w14:paraId="1309E729" w14:textId="77777777" w:rsidR="00003A1F" w:rsidRPr="00DD4BC3" w:rsidRDefault="00003A1F" w:rsidP="00996185">
      <w:pPr>
        <w:pStyle w:val="Heading4"/>
        <w:jc w:val="center"/>
        <w:rPr>
          <w:rFonts w:cs="Arial"/>
        </w:rPr>
      </w:pPr>
      <w:bookmarkStart w:id="13" w:name="_Toc236479009"/>
      <w:r w:rsidRPr="00DD4BC3">
        <w:rPr>
          <w:rFonts w:cs="Arial"/>
        </w:rPr>
        <w:t>Figure</w:t>
      </w:r>
      <w:r w:rsidR="00996185">
        <w:rPr>
          <w:rFonts w:cs="Arial"/>
        </w:rPr>
        <w:t xml:space="preserve"> 19</w:t>
      </w:r>
      <w:r w:rsidRPr="00DD4BC3">
        <w:rPr>
          <w:rFonts w:cs="Arial"/>
        </w:rPr>
        <w:t>: Coca-Cola Europacific (CCEP) 2025 Revenue</w:t>
      </w:r>
      <w:bookmarkEnd w:id="13"/>
    </w:p>
    <w:p w14:paraId="7DF5C803" w14:textId="77777777" w:rsidR="00003A1F" w:rsidRPr="00DD4BC3" w:rsidRDefault="00003A1F" w:rsidP="00003A1F">
      <w:pPr>
        <w:jc w:val="center"/>
        <w:rPr>
          <w:rFonts w:eastAsia="Times New Roman" w:cs="Arial"/>
          <w:szCs w:val="24"/>
        </w:rPr>
      </w:pPr>
      <w:r w:rsidRPr="00DD4BC3">
        <w:rPr>
          <w:rFonts w:eastAsia="Times New Roman" w:cs="Arial"/>
          <w:szCs w:val="24"/>
        </w:rPr>
        <w:t>(Source: Fatima, 2026)</w:t>
      </w:r>
    </w:p>
    <w:p w14:paraId="59071D2A" w14:textId="77777777" w:rsidR="00003A1F" w:rsidRPr="00DD4BC3" w:rsidRDefault="00003A1F" w:rsidP="00DD4BC3">
      <w:pPr>
        <w:rPr>
          <w:rFonts w:cs="Arial"/>
          <w:b/>
        </w:rPr>
      </w:pPr>
      <w:r w:rsidRPr="00DD4BC3">
        <w:rPr>
          <w:rFonts w:cs="Arial"/>
          <w:b/>
        </w:rPr>
        <w:lastRenderedPageBreak/>
        <w:t xml:space="preserve">Objectives </w:t>
      </w:r>
    </w:p>
    <w:p w14:paraId="00F6BAB0" w14:textId="77777777" w:rsidR="00003A1F" w:rsidRPr="00DD4BC3" w:rsidRDefault="00003A1F" w:rsidP="00DD4BC3">
      <w:pPr>
        <w:pStyle w:val="ListParagraph"/>
        <w:numPr>
          <w:ilvl w:val="0"/>
          <w:numId w:val="18"/>
        </w:numPr>
      </w:pPr>
      <w:r w:rsidRPr="00DD4BC3">
        <w:t xml:space="preserve">Gain revenue from the sale of more Coca-Cola Zero Sugar in the UK. </w:t>
      </w:r>
    </w:p>
    <w:p w14:paraId="1464B108" w14:textId="77777777" w:rsidR="00003A1F" w:rsidRPr="00DD4BC3" w:rsidRDefault="00003A1F" w:rsidP="00DD4BC3">
      <w:pPr>
        <w:pStyle w:val="ListParagraph"/>
        <w:numPr>
          <w:ilvl w:val="0"/>
          <w:numId w:val="18"/>
        </w:numPr>
      </w:pPr>
      <w:r w:rsidRPr="00DD4BC3">
        <w:t xml:space="preserve">Improve operating profit by maintaining effective cost management and operational efficiency. </w:t>
      </w:r>
    </w:p>
    <w:p w14:paraId="75E83122" w14:textId="77777777" w:rsidR="00003A1F" w:rsidRPr="00DD4BC3" w:rsidRDefault="00003A1F" w:rsidP="00DD4BC3">
      <w:pPr>
        <w:rPr>
          <w:rFonts w:cs="Arial"/>
          <w:b/>
        </w:rPr>
      </w:pPr>
      <w:r w:rsidRPr="00DD4BC3">
        <w:rPr>
          <w:rFonts w:cs="Arial"/>
          <w:b/>
        </w:rPr>
        <w:t xml:space="preserve">Measures / KPIs </w:t>
      </w:r>
    </w:p>
    <w:p w14:paraId="67B1D7A7" w14:textId="77777777" w:rsidR="00003A1F" w:rsidRPr="00DD4BC3" w:rsidRDefault="00003A1F" w:rsidP="00003A1F">
      <w:pPr>
        <w:numPr>
          <w:ilvl w:val="0"/>
          <w:numId w:val="15"/>
        </w:numPr>
        <w:spacing w:after="0"/>
        <w:rPr>
          <w:rFonts w:eastAsia="Times New Roman" w:cs="Arial"/>
          <w:szCs w:val="24"/>
        </w:rPr>
      </w:pPr>
      <w:r w:rsidRPr="00DD4BC3">
        <w:rPr>
          <w:rFonts w:eastAsia="Times New Roman" w:cs="Arial"/>
          <w:szCs w:val="24"/>
        </w:rPr>
        <w:t>Total revenue growth.</w:t>
      </w:r>
    </w:p>
    <w:p w14:paraId="2CAB1249" w14:textId="77777777" w:rsidR="00003A1F" w:rsidRPr="00DD4BC3" w:rsidRDefault="00003A1F" w:rsidP="00003A1F">
      <w:pPr>
        <w:numPr>
          <w:ilvl w:val="0"/>
          <w:numId w:val="15"/>
        </w:numPr>
        <w:spacing w:after="0"/>
        <w:rPr>
          <w:rFonts w:eastAsia="Times New Roman" w:cs="Arial"/>
          <w:szCs w:val="24"/>
        </w:rPr>
      </w:pPr>
      <w:r w:rsidRPr="00DD4BC3">
        <w:rPr>
          <w:rFonts w:eastAsia="Times New Roman" w:cs="Arial"/>
          <w:szCs w:val="24"/>
        </w:rPr>
        <w:t>Gross profit margin.</w:t>
      </w:r>
    </w:p>
    <w:p w14:paraId="39E95496" w14:textId="77777777" w:rsidR="00003A1F" w:rsidRPr="00DD4BC3" w:rsidRDefault="00003A1F" w:rsidP="00003A1F">
      <w:pPr>
        <w:numPr>
          <w:ilvl w:val="0"/>
          <w:numId w:val="15"/>
        </w:numPr>
        <w:spacing w:after="0"/>
        <w:rPr>
          <w:rFonts w:eastAsia="Times New Roman" w:cs="Arial"/>
          <w:szCs w:val="24"/>
        </w:rPr>
      </w:pPr>
      <w:r w:rsidRPr="00DD4BC3">
        <w:rPr>
          <w:rFonts w:eastAsia="Times New Roman" w:cs="Arial"/>
          <w:szCs w:val="24"/>
        </w:rPr>
        <w:t xml:space="preserve">Coca-Cola Zero Sugar sales volume. </w:t>
      </w:r>
    </w:p>
    <w:p w14:paraId="475EBEB5" w14:textId="77777777" w:rsidR="00003A1F" w:rsidRPr="00DD4BC3" w:rsidRDefault="00003A1F" w:rsidP="00003A1F">
      <w:pPr>
        <w:numPr>
          <w:ilvl w:val="0"/>
          <w:numId w:val="15"/>
        </w:numPr>
        <w:spacing w:after="0"/>
        <w:rPr>
          <w:rFonts w:eastAsia="Times New Roman" w:cs="Arial"/>
          <w:szCs w:val="24"/>
        </w:rPr>
      </w:pPr>
      <w:r w:rsidRPr="00DD4BC3">
        <w:rPr>
          <w:rFonts w:eastAsia="Times New Roman" w:cs="Arial"/>
          <w:szCs w:val="24"/>
        </w:rPr>
        <w:t>Return on investment.</w:t>
      </w:r>
    </w:p>
    <w:p w14:paraId="18C6F2C8" w14:textId="77777777" w:rsidR="00003A1F" w:rsidRPr="00DD4BC3" w:rsidRDefault="00003A1F" w:rsidP="00003A1F">
      <w:pPr>
        <w:rPr>
          <w:rFonts w:eastAsia="Times New Roman" w:cs="Arial"/>
          <w:b/>
          <w:bCs/>
          <w:szCs w:val="24"/>
        </w:rPr>
      </w:pPr>
      <w:r w:rsidRPr="00DD4BC3">
        <w:rPr>
          <w:rFonts w:eastAsia="Times New Roman" w:cs="Arial"/>
          <w:b/>
          <w:bCs/>
          <w:szCs w:val="24"/>
        </w:rPr>
        <w:t xml:space="preserve">Targets </w:t>
      </w:r>
    </w:p>
    <w:p w14:paraId="235CB202" w14:textId="77777777" w:rsidR="00003A1F" w:rsidRPr="00DD4BC3" w:rsidRDefault="00003A1F" w:rsidP="00003A1F">
      <w:pPr>
        <w:numPr>
          <w:ilvl w:val="0"/>
          <w:numId w:val="8"/>
        </w:numPr>
        <w:spacing w:after="0"/>
        <w:rPr>
          <w:rFonts w:eastAsia="Times New Roman" w:cs="Arial"/>
          <w:szCs w:val="24"/>
        </w:rPr>
      </w:pPr>
      <w:r w:rsidRPr="00DD4BC3">
        <w:rPr>
          <w:rFonts w:eastAsia="Times New Roman" w:cs="Arial"/>
          <w:szCs w:val="24"/>
        </w:rPr>
        <w:t xml:space="preserve">Expand Coca-Cola Zero Sugar distribution in the U.K. to drive sales. </w:t>
      </w:r>
    </w:p>
    <w:p w14:paraId="3625B7EA" w14:textId="77777777" w:rsidR="00003A1F" w:rsidRPr="00DD4BC3" w:rsidRDefault="00003A1F" w:rsidP="00003A1F">
      <w:pPr>
        <w:numPr>
          <w:ilvl w:val="0"/>
          <w:numId w:val="8"/>
        </w:numPr>
        <w:spacing w:after="0"/>
        <w:rPr>
          <w:rFonts w:eastAsia="Times New Roman" w:cs="Arial"/>
          <w:szCs w:val="24"/>
        </w:rPr>
      </w:pPr>
      <w:r w:rsidRPr="00DD4BC3">
        <w:rPr>
          <w:rFonts w:eastAsia="Times New Roman" w:cs="Arial"/>
          <w:szCs w:val="24"/>
        </w:rPr>
        <w:t xml:space="preserve">Ensure sustainable growth of revenues and operating profits in future financial periods. </w:t>
      </w:r>
    </w:p>
    <w:p w14:paraId="600D66E5" w14:textId="77777777" w:rsidR="00003A1F" w:rsidRPr="00DD4BC3" w:rsidRDefault="00003A1F" w:rsidP="00003A1F">
      <w:pPr>
        <w:rPr>
          <w:rFonts w:eastAsia="Times New Roman" w:cs="Arial"/>
          <w:b/>
          <w:bCs/>
          <w:szCs w:val="24"/>
        </w:rPr>
      </w:pPr>
      <w:r w:rsidRPr="00DD4BC3">
        <w:rPr>
          <w:rFonts w:eastAsia="Times New Roman" w:cs="Arial"/>
          <w:b/>
          <w:bCs/>
          <w:szCs w:val="24"/>
        </w:rPr>
        <w:t xml:space="preserve">Initiatives </w:t>
      </w:r>
    </w:p>
    <w:p w14:paraId="7D3145B1" w14:textId="77777777" w:rsidR="00003A1F" w:rsidRPr="00DD4BC3" w:rsidRDefault="00003A1F" w:rsidP="00003A1F">
      <w:pPr>
        <w:numPr>
          <w:ilvl w:val="0"/>
          <w:numId w:val="7"/>
        </w:numPr>
        <w:spacing w:after="0"/>
        <w:rPr>
          <w:rFonts w:eastAsia="Times New Roman" w:cs="Arial"/>
          <w:szCs w:val="24"/>
        </w:rPr>
      </w:pPr>
      <w:r w:rsidRPr="00DD4BC3">
        <w:rPr>
          <w:rFonts w:eastAsia="Times New Roman" w:cs="Arial"/>
          <w:szCs w:val="24"/>
        </w:rPr>
        <w:t xml:space="preserve">Increase distribution of Coca-Cola Zero Sugar in supermarkets, convenience stores and foodservice. </w:t>
      </w:r>
    </w:p>
    <w:p w14:paraId="664B83B8" w14:textId="77777777" w:rsidR="00003A1F" w:rsidRPr="00DD4BC3" w:rsidRDefault="00003A1F" w:rsidP="00003A1F">
      <w:pPr>
        <w:numPr>
          <w:ilvl w:val="0"/>
          <w:numId w:val="7"/>
        </w:numPr>
        <w:spacing w:after="0"/>
        <w:rPr>
          <w:rFonts w:eastAsia="Times New Roman" w:cs="Arial"/>
          <w:szCs w:val="24"/>
        </w:rPr>
      </w:pPr>
      <w:r w:rsidRPr="00DD4BC3">
        <w:rPr>
          <w:rFonts w:eastAsia="Times New Roman" w:cs="Arial"/>
          <w:szCs w:val="24"/>
        </w:rPr>
        <w:t xml:space="preserve">Improve digital marketing and promotional strategies for health-conscious buyers. </w:t>
      </w:r>
    </w:p>
    <w:p w14:paraId="7A0923C0" w14:textId="77777777" w:rsidR="00003A1F" w:rsidRPr="00DD4BC3" w:rsidRDefault="00003A1F" w:rsidP="00003A1F">
      <w:pPr>
        <w:rPr>
          <w:rFonts w:eastAsia="Times New Roman" w:cs="Arial"/>
          <w:b/>
          <w:bCs/>
          <w:szCs w:val="24"/>
        </w:rPr>
      </w:pPr>
      <w:r w:rsidRPr="00DD4BC3">
        <w:rPr>
          <w:rFonts w:eastAsia="Times New Roman" w:cs="Arial"/>
          <w:b/>
          <w:bCs/>
          <w:szCs w:val="24"/>
        </w:rPr>
        <w:t>ii) Customer Perspectives</w:t>
      </w:r>
    </w:p>
    <w:p w14:paraId="4BAD6AE5" w14:textId="77777777" w:rsidR="00003A1F" w:rsidRPr="00DD4BC3" w:rsidRDefault="00003A1F" w:rsidP="00003A1F">
      <w:pPr>
        <w:rPr>
          <w:rFonts w:eastAsia="Times New Roman" w:cs="Arial"/>
          <w:szCs w:val="24"/>
        </w:rPr>
      </w:pPr>
      <w:r w:rsidRPr="00DD4BC3">
        <w:rPr>
          <w:rFonts w:eastAsia="Times New Roman" w:cs="Arial"/>
          <w:szCs w:val="24"/>
        </w:rPr>
        <w:t xml:space="preserve">Coca-Cola Zero Sugar will help deliver value to customers by offering beverage options that are healthier without sacrificing the original Coca-Cola flavour. The company also phased out more than 52,000 tonnes of sugar and increased the availability of healthier drinks throughout Britain consistently (Coca-Cola, 2026a). The accomplishment is an expression of the firm's dedication to initiating consumer changes and building trust with healthier product choices across the country. Consumers were shifting to healthier beverage alternatives for the evening in the country, and Coca-Cola Zero Caffeine Zero Sugar was relaunched to address this preference in 2026 (Coca-Cola EP, 2026b). Refreshment will come in a new design, using a format upgrade for existing packs, as a premium black and gold pack. </w:t>
      </w:r>
    </w:p>
    <w:p w14:paraId="56EAADA1" w14:textId="77777777" w:rsidR="00003A1F" w:rsidRPr="00DD4BC3" w:rsidRDefault="00003A1F" w:rsidP="00003A1F">
      <w:pPr>
        <w:jc w:val="center"/>
        <w:rPr>
          <w:rFonts w:eastAsia="Times New Roman" w:cs="Arial"/>
          <w:szCs w:val="24"/>
        </w:rPr>
      </w:pPr>
      <w:r w:rsidRPr="00DD4BC3">
        <w:rPr>
          <w:rFonts w:eastAsia="Times New Roman" w:cs="Arial"/>
          <w:noProof/>
          <w:szCs w:val="24"/>
          <w:lang w:eastAsia="en-IN"/>
        </w:rPr>
        <w:lastRenderedPageBreak/>
        <w:drawing>
          <wp:inline distT="114300" distB="114300" distL="114300" distR="114300" wp14:anchorId="1C82C1CF" wp14:editId="5F51D36D">
            <wp:extent cx="5731200" cy="2108200"/>
            <wp:effectExtent l="12700" t="12700" r="12700" b="12700"/>
            <wp:docPr id="1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0"/>
                    <a:srcRect/>
                    <a:stretch>
                      <a:fillRect/>
                    </a:stretch>
                  </pic:blipFill>
                  <pic:spPr>
                    <a:xfrm>
                      <a:off x="0" y="0"/>
                      <a:ext cx="5731200" cy="2108200"/>
                    </a:xfrm>
                    <a:prstGeom prst="rect">
                      <a:avLst/>
                    </a:prstGeom>
                    <a:ln w="12700">
                      <a:solidFill>
                        <a:srgbClr val="000000"/>
                      </a:solidFill>
                      <a:prstDash val="solid"/>
                    </a:ln>
                  </pic:spPr>
                </pic:pic>
              </a:graphicData>
            </a:graphic>
          </wp:inline>
        </w:drawing>
      </w:r>
    </w:p>
    <w:p w14:paraId="0413DC8C" w14:textId="77777777" w:rsidR="00003A1F" w:rsidRPr="00DD4BC3" w:rsidRDefault="00003A1F" w:rsidP="00996185">
      <w:pPr>
        <w:pStyle w:val="Heading4"/>
        <w:jc w:val="center"/>
        <w:rPr>
          <w:rFonts w:cs="Arial"/>
        </w:rPr>
      </w:pPr>
      <w:bookmarkStart w:id="14" w:name="_Toc236479010"/>
      <w:r w:rsidRPr="00DD4BC3">
        <w:rPr>
          <w:rFonts w:cs="Arial"/>
        </w:rPr>
        <w:t>Figure</w:t>
      </w:r>
      <w:r w:rsidR="00996185">
        <w:rPr>
          <w:rFonts w:cs="Arial"/>
        </w:rPr>
        <w:t xml:space="preserve"> 20</w:t>
      </w:r>
      <w:r w:rsidRPr="00DD4BC3">
        <w:rPr>
          <w:rFonts w:cs="Arial"/>
        </w:rPr>
        <w:t>: Coca-Cola Zero Caffeine Zero Sugar re</w:t>
      </w:r>
      <w:r w:rsidR="00996185">
        <w:rPr>
          <w:rFonts w:cs="Arial"/>
        </w:rPr>
        <w:t>-</w:t>
      </w:r>
      <w:r w:rsidRPr="00DD4BC3">
        <w:rPr>
          <w:rFonts w:cs="Arial"/>
        </w:rPr>
        <w:t>launches in Great Britain s</w:t>
      </w:r>
      <w:bookmarkEnd w:id="14"/>
    </w:p>
    <w:p w14:paraId="09009F49" w14:textId="77777777" w:rsidR="00003A1F" w:rsidRPr="00DD4BC3" w:rsidRDefault="00003A1F" w:rsidP="00003A1F">
      <w:pPr>
        <w:jc w:val="center"/>
        <w:rPr>
          <w:rFonts w:eastAsia="Times New Roman" w:cs="Arial"/>
          <w:szCs w:val="24"/>
        </w:rPr>
      </w:pPr>
      <w:r w:rsidRPr="00DD4BC3">
        <w:rPr>
          <w:rFonts w:eastAsia="Times New Roman" w:cs="Arial"/>
          <w:szCs w:val="24"/>
        </w:rPr>
        <w:t>(Source: Coca-Cola EP, 2026b)</w:t>
      </w:r>
    </w:p>
    <w:p w14:paraId="77EB5E60" w14:textId="77777777" w:rsidR="00003A1F" w:rsidRPr="00DD4BC3" w:rsidRDefault="00003A1F" w:rsidP="00003A1F">
      <w:pPr>
        <w:rPr>
          <w:rFonts w:eastAsia="Times New Roman" w:cs="Arial"/>
          <w:b/>
          <w:bCs/>
          <w:szCs w:val="24"/>
        </w:rPr>
      </w:pPr>
      <w:r w:rsidRPr="00DD4BC3">
        <w:rPr>
          <w:rFonts w:eastAsia="Times New Roman" w:cs="Arial"/>
          <w:b/>
          <w:bCs/>
          <w:szCs w:val="24"/>
        </w:rPr>
        <w:t xml:space="preserve">Objectives </w:t>
      </w:r>
    </w:p>
    <w:p w14:paraId="1B90852F" w14:textId="77777777" w:rsidR="00003A1F" w:rsidRPr="00DD4BC3" w:rsidRDefault="00003A1F" w:rsidP="00003A1F">
      <w:pPr>
        <w:numPr>
          <w:ilvl w:val="0"/>
          <w:numId w:val="14"/>
        </w:numPr>
        <w:spacing w:after="0"/>
        <w:rPr>
          <w:rFonts w:eastAsia="Times New Roman" w:cs="Arial"/>
          <w:szCs w:val="24"/>
        </w:rPr>
      </w:pPr>
      <w:r w:rsidRPr="00DD4BC3">
        <w:rPr>
          <w:rFonts w:eastAsia="Times New Roman" w:cs="Arial"/>
          <w:szCs w:val="24"/>
        </w:rPr>
        <w:t>Enhance customer satisfaction and customer loyalty.</w:t>
      </w:r>
    </w:p>
    <w:p w14:paraId="12521CBE" w14:textId="77777777" w:rsidR="00003A1F" w:rsidRPr="00DD4BC3" w:rsidRDefault="00003A1F" w:rsidP="00003A1F">
      <w:pPr>
        <w:numPr>
          <w:ilvl w:val="0"/>
          <w:numId w:val="14"/>
        </w:numPr>
        <w:spacing w:after="0"/>
        <w:rPr>
          <w:rFonts w:eastAsia="Times New Roman" w:cs="Arial"/>
          <w:szCs w:val="24"/>
        </w:rPr>
      </w:pPr>
      <w:r w:rsidRPr="00DD4BC3">
        <w:rPr>
          <w:rFonts w:eastAsia="Times New Roman" w:cs="Arial"/>
          <w:szCs w:val="24"/>
        </w:rPr>
        <w:t xml:space="preserve">Encourage buyers of Coca-Cola Zero Sugar. </w:t>
      </w:r>
    </w:p>
    <w:p w14:paraId="73254F21" w14:textId="77777777" w:rsidR="00003A1F" w:rsidRPr="00DD4BC3" w:rsidRDefault="00003A1F" w:rsidP="00003A1F">
      <w:pPr>
        <w:numPr>
          <w:ilvl w:val="0"/>
          <w:numId w:val="14"/>
        </w:numPr>
        <w:spacing w:after="0"/>
        <w:rPr>
          <w:rFonts w:eastAsia="Times New Roman" w:cs="Arial"/>
          <w:szCs w:val="24"/>
        </w:rPr>
      </w:pPr>
      <w:r w:rsidRPr="00DD4BC3">
        <w:rPr>
          <w:rFonts w:eastAsia="Times New Roman" w:cs="Arial"/>
          <w:szCs w:val="24"/>
        </w:rPr>
        <w:t xml:space="preserve">Continue the growth in UK market share </w:t>
      </w:r>
    </w:p>
    <w:p w14:paraId="7959A856" w14:textId="77777777" w:rsidR="00003A1F" w:rsidRPr="00DD4BC3" w:rsidRDefault="00003A1F" w:rsidP="00003A1F">
      <w:pPr>
        <w:rPr>
          <w:rFonts w:eastAsia="Times New Roman" w:cs="Arial"/>
          <w:b/>
          <w:bCs/>
          <w:szCs w:val="24"/>
        </w:rPr>
      </w:pPr>
      <w:r w:rsidRPr="00DD4BC3">
        <w:rPr>
          <w:rFonts w:eastAsia="Times New Roman" w:cs="Arial"/>
          <w:b/>
          <w:bCs/>
          <w:szCs w:val="24"/>
        </w:rPr>
        <w:t>Measures / KPIs</w:t>
      </w:r>
    </w:p>
    <w:p w14:paraId="7F9BD51D" w14:textId="77777777" w:rsidR="00003A1F" w:rsidRPr="00DD4BC3" w:rsidRDefault="00003A1F" w:rsidP="00003A1F">
      <w:pPr>
        <w:rPr>
          <w:rFonts w:eastAsia="Times New Roman" w:cs="Arial"/>
          <w:szCs w:val="24"/>
        </w:rPr>
      </w:pPr>
      <w:r w:rsidRPr="00DD4BC3">
        <w:rPr>
          <w:rFonts w:eastAsia="Times New Roman" w:cs="Arial"/>
          <w:szCs w:val="24"/>
        </w:rPr>
        <w:t xml:space="preserve">Customer satisfaction score. Brand awareness. Customer retention rate. Repeat purchase rate. Market share. </w:t>
      </w:r>
    </w:p>
    <w:p w14:paraId="184BACB4" w14:textId="77777777" w:rsidR="00003A1F" w:rsidRPr="00DD4BC3" w:rsidRDefault="00003A1F" w:rsidP="00003A1F">
      <w:pPr>
        <w:rPr>
          <w:rFonts w:eastAsia="Times New Roman" w:cs="Arial"/>
          <w:b/>
          <w:bCs/>
          <w:szCs w:val="24"/>
        </w:rPr>
      </w:pPr>
      <w:r w:rsidRPr="00DD4BC3">
        <w:rPr>
          <w:rFonts w:eastAsia="Times New Roman" w:cs="Arial"/>
          <w:b/>
          <w:bCs/>
          <w:szCs w:val="24"/>
        </w:rPr>
        <w:t>Targets</w:t>
      </w:r>
    </w:p>
    <w:p w14:paraId="2A2D2FE9" w14:textId="77777777" w:rsidR="00003A1F" w:rsidRPr="00DD4BC3" w:rsidRDefault="00003A1F" w:rsidP="00003A1F">
      <w:pPr>
        <w:numPr>
          <w:ilvl w:val="0"/>
          <w:numId w:val="12"/>
        </w:numPr>
        <w:spacing w:after="0"/>
        <w:rPr>
          <w:rFonts w:eastAsia="Times New Roman" w:cs="Arial"/>
          <w:szCs w:val="24"/>
        </w:rPr>
      </w:pPr>
      <w:r w:rsidRPr="00DD4BC3">
        <w:rPr>
          <w:rFonts w:eastAsia="Times New Roman" w:cs="Arial"/>
          <w:szCs w:val="24"/>
        </w:rPr>
        <w:t xml:space="preserve">Encourage customer loyalty with improved beverage options. </w:t>
      </w:r>
    </w:p>
    <w:p w14:paraId="2293D22A" w14:textId="77777777" w:rsidR="00003A1F" w:rsidRPr="00DD4BC3" w:rsidRDefault="00003A1F" w:rsidP="00003A1F">
      <w:pPr>
        <w:numPr>
          <w:ilvl w:val="0"/>
          <w:numId w:val="12"/>
        </w:numPr>
        <w:spacing w:after="0"/>
        <w:rPr>
          <w:rFonts w:eastAsia="Times New Roman" w:cs="Arial"/>
          <w:szCs w:val="24"/>
        </w:rPr>
      </w:pPr>
      <w:r w:rsidRPr="00DD4BC3">
        <w:rPr>
          <w:rFonts w:eastAsia="Times New Roman" w:cs="Arial"/>
          <w:szCs w:val="24"/>
        </w:rPr>
        <w:t xml:space="preserve">Increase the repurchase rate for health-conscious customers. </w:t>
      </w:r>
    </w:p>
    <w:p w14:paraId="1BF26AE7" w14:textId="77777777" w:rsidR="00003A1F" w:rsidRPr="00DD4BC3" w:rsidRDefault="00003A1F" w:rsidP="00003A1F">
      <w:pPr>
        <w:numPr>
          <w:ilvl w:val="0"/>
          <w:numId w:val="12"/>
        </w:numPr>
        <w:spacing w:after="0"/>
        <w:rPr>
          <w:rFonts w:eastAsia="Times New Roman" w:cs="Arial"/>
          <w:szCs w:val="24"/>
        </w:rPr>
      </w:pPr>
      <w:r w:rsidRPr="00DD4BC3">
        <w:rPr>
          <w:rFonts w:eastAsia="Times New Roman" w:cs="Arial"/>
          <w:szCs w:val="24"/>
        </w:rPr>
        <w:t xml:space="preserve">Increase brand preference in the UK soft drinks market. </w:t>
      </w:r>
    </w:p>
    <w:p w14:paraId="3DFBEAFF" w14:textId="77777777" w:rsidR="00003A1F" w:rsidRPr="00DD4BC3" w:rsidRDefault="00003A1F" w:rsidP="00003A1F">
      <w:pPr>
        <w:rPr>
          <w:rFonts w:eastAsia="Times New Roman" w:cs="Arial"/>
          <w:b/>
          <w:bCs/>
          <w:szCs w:val="24"/>
        </w:rPr>
      </w:pPr>
      <w:r w:rsidRPr="00DD4BC3">
        <w:rPr>
          <w:rFonts w:eastAsia="Times New Roman" w:cs="Arial"/>
          <w:b/>
          <w:bCs/>
          <w:szCs w:val="24"/>
        </w:rPr>
        <w:t>Initiatives</w:t>
      </w:r>
    </w:p>
    <w:p w14:paraId="047312A1" w14:textId="77777777" w:rsidR="00003A1F" w:rsidRPr="00DD4BC3" w:rsidRDefault="00003A1F" w:rsidP="00003A1F">
      <w:pPr>
        <w:numPr>
          <w:ilvl w:val="0"/>
          <w:numId w:val="6"/>
        </w:numPr>
        <w:spacing w:after="0"/>
        <w:rPr>
          <w:rFonts w:eastAsia="Times New Roman" w:cs="Arial"/>
          <w:szCs w:val="24"/>
        </w:rPr>
      </w:pPr>
      <w:r w:rsidRPr="00DD4BC3">
        <w:rPr>
          <w:rFonts w:eastAsia="Times New Roman" w:cs="Arial"/>
          <w:szCs w:val="24"/>
        </w:rPr>
        <w:t xml:space="preserve">Introduce new product varieties with Zero Sugar. </w:t>
      </w:r>
    </w:p>
    <w:p w14:paraId="4D9E63BC" w14:textId="77777777" w:rsidR="00003A1F" w:rsidRPr="00DD4BC3" w:rsidRDefault="00003A1F" w:rsidP="00003A1F">
      <w:pPr>
        <w:numPr>
          <w:ilvl w:val="0"/>
          <w:numId w:val="6"/>
        </w:numPr>
        <w:spacing w:after="0"/>
        <w:rPr>
          <w:rFonts w:eastAsia="Times New Roman" w:cs="Arial"/>
          <w:szCs w:val="24"/>
        </w:rPr>
      </w:pPr>
      <w:r w:rsidRPr="00DD4BC3">
        <w:rPr>
          <w:rFonts w:eastAsia="Times New Roman" w:cs="Arial"/>
          <w:szCs w:val="24"/>
        </w:rPr>
        <w:t xml:space="preserve">Increase digital and social media marketing programs. </w:t>
      </w:r>
    </w:p>
    <w:p w14:paraId="5064F472" w14:textId="77777777" w:rsidR="00003A1F" w:rsidRPr="00DD4BC3" w:rsidRDefault="00003A1F" w:rsidP="00003A1F">
      <w:pPr>
        <w:numPr>
          <w:ilvl w:val="0"/>
          <w:numId w:val="6"/>
        </w:numPr>
        <w:spacing w:after="0"/>
        <w:rPr>
          <w:rFonts w:eastAsia="Times New Roman" w:cs="Arial"/>
          <w:szCs w:val="24"/>
        </w:rPr>
      </w:pPr>
      <w:r w:rsidRPr="00DD4BC3">
        <w:rPr>
          <w:rFonts w:eastAsia="Times New Roman" w:cs="Arial"/>
          <w:szCs w:val="24"/>
        </w:rPr>
        <w:t xml:space="preserve">Facilitate responsible marketing and health messages. </w:t>
      </w:r>
    </w:p>
    <w:p w14:paraId="4C028863" w14:textId="77777777" w:rsidR="00003A1F" w:rsidRPr="00DD4BC3" w:rsidRDefault="00003A1F" w:rsidP="00003A1F">
      <w:pPr>
        <w:numPr>
          <w:ilvl w:val="0"/>
          <w:numId w:val="6"/>
        </w:numPr>
        <w:spacing w:after="0"/>
        <w:rPr>
          <w:rFonts w:eastAsia="Times New Roman" w:cs="Arial"/>
          <w:szCs w:val="24"/>
        </w:rPr>
      </w:pPr>
      <w:r w:rsidRPr="00DD4BC3">
        <w:rPr>
          <w:rFonts w:eastAsia="Times New Roman" w:cs="Arial"/>
          <w:szCs w:val="24"/>
        </w:rPr>
        <w:t xml:space="preserve">Increase retail partnerships for greater product availability. </w:t>
      </w:r>
    </w:p>
    <w:p w14:paraId="1837290A" w14:textId="77777777" w:rsidR="00003A1F" w:rsidRPr="00DD4BC3" w:rsidRDefault="00003A1F" w:rsidP="00003A1F">
      <w:pPr>
        <w:rPr>
          <w:rFonts w:eastAsia="Times New Roman" w:cs="Arial"/>
          <w:b/>
          <w:bCs/>
          <w:szCs w:val="24"/>
        </w:rPr>
      </w:pPr>
      <w:r w:rsidRPr="00DD4BC3">
        <w:rPr>
          <w:rFonts w:eastAsia="Times New Roman" w:cs="Arial"/>
          <w:b/>
          <w:bCs/>
          <w:szCs w:val="24"/>
        </w:rPr>
        <w:t>iii) Internal Business Processes</w:t>
      </w:r>
    </w:p>
    <w:p w14:paraId="172E2DC4" w14:textId="77777777" w:rsidR="00003A1F" w:rsidRPr="00DD4BC3" w:rsidRDefault="00003A1F" w:rsidP="00003A1F">
      <w:pPr>
        <w:rPr>
          <w:rFonts w:eastAsia="Times New Roman" w:cs="Arial"/>
          <w:szCs w:val="24"/>
        </w:rPr>
      </w:pPr>
      <w:r w:rsidRPr="00DD4BC3">
        <w:rPr>
          <w:rFonts w:eastAsia="Times New Roman" w:cs="Arial"/>
          <w:szCs w:val="24"/>
        </w:rPr>
        <w:t xml:space="preserve">The internal business process perspective was used for the internal efficiency of the business processes to generate value, measured consistently through quality, </w:t>
      </w:r>
      <w:r w:rsidRPr="00DD4BC3">
        <w:rPr>
          <w:rFonts w:eastAsia="Times New Roman" w:cs="Arial"/>
          <w:szCs w:val="24"/>
        </w:rPr>
        <w:lastRenderedPageBreak/>
        <w:t xml:space="preserve">innovation and productivity improvements. To boost manufacturing efficiency, Coca-Cola Europacific Partners implemented Spot, an artificial intelligence (AI) based robotic inspection solution in all production sites in the United Kingdom. Advanced sensors and real-time operation enabled the continuous monitoring of nearly 600 inspection points on seven production lines (Coca-Cola EP, 2026c). These enhancements resulted in proactive maintenance, decreased equipment downtime, increased production dependability, and increased energy efficiency during the manufacturing process. Coca-Cola already has “Cane Sugar” Coke in other markets, such as Mexico, and some U.S. grocery stores stock glass bottles of Mexican” Coke (Tabassum, 2025). The conversion to cane sugar will also have cost implications, such as major supply chain changes, industry analysts said. Expensive products may also put pressure on consumers' budgets. </w:t>
      </w:r>
    </w:p>
    <w:p w14:paraId="619E7678" w14:textId="77777777" w:rsidR="00003A1F" w:rsidRPr="00DD4BC3" w:rsidRDefault="00003A1F" w:rsidP="00003A1F">
      <w:pPr>
        <w:jc w:val="center"/>
        <w:rPr>
          <w:rFonts w:eastAsia="Times New Roman" w:cs="Arial"/>
          <w:szCs w:val="24"/>
        </w:rPr>
      </w:pPr>
      <w:r w:rsidRPr="00DD4BC3">
        <w:rPr>
          <w:rFonts w:eastAsia="Times New Roman" w:cs="Arial"/>
          <w:noProof/>
          <w:szCs w:val="24"/>
          <w:lang w:eastAsia="en-IN"/>
        </w:rPr>
        <w:drawing>
          <wp:inline distT="114300" distB="114300" distL="114300" distR="114300" wp14:anchorId="6128E366" wp14:editId="78A8A1FC">
            <wp:extent cx="5731200" cy="3898900"/>
            <wp:effectExtent l="12700" t="12700" r="12700" b="12700"/>
            <wp:docPr id="30"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31"/>
                    <a:srcRect/>
                    <a:stretch>
                      <a:fillRect/>
                    </a:stretch>
                  </pic:blipFill>
                  <pic:spPr>
                    <a:xfrm>
                      <a:off x="0" y="0"/>
                      <a:ext cx="5731200" cy="3898900"/>
                    </a:xfrm>
                    <a:prstGeom prst="rect">
                      <a:avLst/>
                    </a:prstGeom>
                    <a:ln w="12700">
                      <a:solidFill>
                        <a:srgbClr val="000000"/>
                      </a:solidFill>
                      <a:prstDash val="solid"/>
                    </a:ln>
                  </pic:spPr>
                </pic:pic>
              </a:graphicData>
            </a:graphic>
          </wp:inline>
        </w:drawing>
      </w:r>
    </w:p>
    <w:p w14:paraId="1733B143" w14:textId="77777777" w:rsidR="00003A1F" w:rsidRPr="00DD4BC3" w:rsidRDefault="00003A1F" w:rsidP="00996185">
      <w:pPr>
        <w:pStyle w:val="Heading4"/>
        <w:jc w:val="center"/>
        <w:rPr>
          <w:rFonts w:cs="Arial"/>
        </w:rPr>
      </w:pPr>
      <w:bookmarkStart w:id="15" w:name="_Toc236479011"/>
      <w:r w:rsidRPr="00DD4BC3">
        <w:rPr>
          <w:rFonts w:cs="Arial"/>
        </w:rPr>
        <w:t>Figure</w:t>
      </w:r>
      <w:r w:rsidR="00996185">
        <w:rPr>
          <w:rFonts w:cs="Arial"/>
        </w:rPr>
        <w:t xml:space="preserve"> 21</w:t>
      </w:r>
      <w:r w:rsidRPr="00DD4BC3">
        <w:rPr>
          <w:rFonts w:cs="Arial"/>
        </w:rPr>
        <w:t>: Coca-Cola Europacific Partners introduces robotic ‘Spot’ dog</w:t>
      </w:r>
      <w:bookmarkEnd w:id="15"/>
    </w:p>
    <w:p w14:paraId="35241EBF" w14:textId="77777777" w:rsidR="00003A1F" w:rsidRPr="00DD4BC3" w:rsidRDefault="00003A1F" w:rsidP="00003A1F">
      <w:pPr>
        <w:jc w:val="center"/>
        <w:rPr>
          <w:rFonts w:eastAsia="Times New Roman" w:cs="Arial"/>
          <w:szCs w:val="24"/>
        </w:rPr>
      </w:pPr>
      <w:r w:rsidRPr="00DD4BC3">
        <w:rPr>
          <w:rFonts w:eastAsia="Times New Roman" w:cs="Arial"/>
          <w:szCs w:val="24"/>
        </w:rPr>
        <w:t>(Source: Coca-Cola EP, 2026c)</w:t>
      </w:r>
    </w:p>
    <w:p w14:paraId="45BC6332" w14:textId="77777777" w:rsidR="00003A1F" w:rsidRPr="00DD4BC3" w:rsidRDefault="00003A1F" w:rsidP="00003A1F">
      <w:pPr>
        <w:rPr>
          <w:rFonts w:eastAsia="Times New Roman" w:cs="Arial"/>
          <w:b/>
          <w:bCs/>
          <w:szCs w:val="24"/>
        </w:rPr>
      </w:pPr>
      <w:r w:rsidRPr="00DD4BC3">
        <w:rPr>
          <w:rFonts w:eastAsia="Times New Roman" w:cs="Arial"/>
          <w:b/>
          <w:bCs/>
          <w:szCs w:val="24"/>
        </w:rPr>
        <w:t>Objectives</w:t>
      </w:r>
    </w:p>
    <w:p w14:paraId="67365EE3" w14:textId="77777777" w:rsidR="00003A1F" w:rsidRPr="00DD4BC3" w:rsidRDefault="00003A1F" w:rsidP="00003A1F">
      <w:pPr>
        <w:numPr>
          <w:ilvl w:val="0"/>
          <w:numId w:val="2"/>
        </w:numPr>
        <w:spacing w:after="0"/>
        <w:rPr>
          <w:rFonts w:eastAsia="Times New Roman" w:cs="Arial"/>
          <w:szCs w:val="24"/>
        </w:rPr>
      </w:pPr>
      <w:r w:rsidRPr="00DD4BC3">
        <w:rPr>
          <w:rFonts w:eastAsia="Times New Roman" w:cs="Arial"/>
          <w:szCs w:val="24"/>
        </w:rPr>
        <w:t xml:space="preserve">Enhance production efficiency and effectiveness. </w:t>
      </w:r>
    </w:p>
    <w:p w14:paraId="2BE30F9F" w14:textId="77777777" w:rsidR="00003A1F" w:rsidRPr="00DD4BC3" w:rsidRDefault="00003A1F" w:rsidP="00003A1F">
      <w:pPr>
        <w:numPr>
          <w:ilvl w:val="0"/>
          <w:numId w:val="2"/>
        </w:numPr>
        <w:spacing w:after="0"/>
        <w:rPr>
          <w:rFonts w:eastAsia="Times New Roman" w:cs="Arial"/>
          <w:szCs w:val="24"/>
        </w:rPr>
      </w:pPr>
      <w:r w:rsidRPr="00DD4BC3">
        <w:rPr>
          <w:rFonts w:eastAsia="Times New Roman" w:cs="Arial"/>
          <w:szCs w:val="24"/>
        </w:rPr>
        <w:lastRenderedPageBreak/>
        <w:t xml:space="preserve">Decrease package waste and improve sustainable manufacturing. </w:t>
      </w:r>
    </w:p>
    <w:p w14:paraId="40DB027B" w14:textId="77777777" w:rsidR="00003A1F" w:rsidRPr="00DD4BC3" w:rsidRDefault="00003A1F" w:rsidP="00003A1F">
      <w:pPr>
        <w:rPr>
          <w:rFonts w:eastAsia="Times New Roman" w:cs="Arial"/>
          <w:b/>
          <w:bCs/>
          <w:szCs w:val="24"/>
        </w:rPr>
      </w:pPr>
      <w:r w:rsidRPr="00DD4BC3">
        <w:rPr>
          <w:rFonts w:eastAsia="Times New Roman" w:cs="Arial"/>
          <w:b/>
          <w:bCs/>
          <w:szCs w:val="24"/>
        </w:rPr>
        <w:t>Measures / KPIs</w:t>
      </w:r>
    </w:p>
    <w:p w14:paraId="2CFAF99C" w14:textId="77777777" w:rsidR="00003A1F" w:rsidRPr="00DD4BC3" w:rsidRDefault="00003A1F" w:rsidP="00003A1F">
      <w:pPr>
        <w:numPr>
          <w:ilvl w:val="0"/>
          <w:numId w:val="4"/>
        </w:numPr>
        <w:spacing w:after="0"/>
        <w:rPr>
          <w:rFonts w:eastAsia="Times New Roman" w:cs="Arial"/>
          <w:szCs w:val="24"/>
        </w:rPr>
      </w:pPr>
      <w:r w:rsidRPr="00DD4BC3">
        <w:rPr>
          <w:rFonts w:eastAsia="Times New Roman" w:cs="Arial"/>
          <w:szCs w:val="24"/>
        </w:rPr>
        <w:t xml:space="preserve">Recycled packaging content. </w:t>
      </w:r>
    </w:p>
    <w:p w14:paraId="33468FBE" w14:textId="77777777" w:rsidR="00003A1F" w:rsidRPr="00DD4BC3" w:rsidRDefault="00003A1F" w:rsidP="00003A1F">
      <w:pPr>
        <w:numPr>
          <w:ilvl w:val="0"/>
          <w:numId w:val="4"/>
        </w:numPr>
        <w:spacing w:after="0"/>
        <w:rPr>
          <w:rFonts w:eastAsia="Times New Roman" w:cs="Arial"/>
          <w:szCs w:val="24"/>
        </w:rPr>
      </w:pPr>
      <w:r w:rsidRPr="00DD4BC3">
        <w:rPr>
          <w:rFonts w:eastAsia="Times New Roman" w:cs="Arial"/>
          <w:szCs w:val="24"/>
        </w:rPr>
        <w:t xml:space="preserve">Production efficiency. </w:t>
      </w:r>
    </w:p>
    <w:p w14:paraId="35053D19" w14:textId="77777777" w:rsidR="00003A1F" w:rsidRPr="00DD4BC3" w:rsidRDefault="00003A1F" w:rsidP="00003A1F">
      <w:pPr>
        <w:numPr>
          <w:ilvl w:val="0"/>
          <w:numId w:val="4"/>
        </w:numPr>
        <w:spacing w:after="0"/>
        <w:rPr>
          <w:rFonts w:eastAsia="Times New Roman" w:cs="Arial"/>
          <w:szCs w:val="24"/>
        </w:rPr>
      </w:pPr>
      <w:r w:rsidRPr="00DD4BC3">
        <w:rPr>
          <w:rFonts w:eastAsia="Times New Roman" w:cs="Arial"/>
          <w:szCs w:val="24"/>
        </w:rPr>
        <w:t xml:space="preserve">Recycling rate. </w:t>
      </w:r>
    </w:p>
    <w:p w14:paraId="2505B017" w14:textId="77777777" w:rsidR="00003A1F" w:rsidRPr="00DD4BC3" w:rsidRDefault="00003A1F" w:rsidP="00003A1F">
      <w:pPr>
        <w:numPr>
          <w:ilvl w:val="0"/>
          <w:numId w:val="4"/>
        </w:numPr>
        <w:spacing w:after="0"/>
        <w:rPr>
          <w:rFonts w:eastAsia="Times New Roman" w:cs="Arial"/>
          <w:szCs w:val="24"/>
        </w:rPr>
      </w:pPr>
      <w:r w:rsidRPr="00DD4BC3">
        <w:rPr>
          <w:rFonts w:eastAsia="Times New Roman" w:cs="Arial"/>
          <w:szCs w:val="24"/>
        </w:rPr>
        <w:t xml:space="preserve">Manufacturing quality. </w:t>
      </w:r>
    </w:p>
    <w:p w14:paraId="66412B2F" w14:textId="77777777" w:rsidR="00003A1F" w:rsidRPr="00DD4BC3" w:rsidRDefault="00003A1F" w:rsidP="00003A1F">
      <w:pPr>
        <w:numPr>
          <w:ilvl w:val="0"/>
          <w:numId w:val="4"/>
        </w:numPr>
        <w:spacing w:after="0"/>
        <w:rPr>
          <w:rFonts w:eastAsia="Times New Roman" w:cs="Arial"/>
          <w:szCs w:val="24"/>
        </w:rPr>
      </w:pPr>
      <w:r w:rsidRPr="00DD4BC3">
        <w:rPr>
          <w:rFonts w:eastAsia="Times New Roman" w:cs="Arial"/>
          <w:szCs w:val="24"/>
        </w:rPr>
        <w:t xml:space="preserve">Packaging waste reduction. </w:t>
      </w:r>
    </w:p>
    <w:p w14:paraId="6D229931" w14:textId="77777777" w:rsidR="00003A1F" w:rsidRPr="00DD4BC3" w:rsidRDefault="00003A1F" w:rsidP="00003A1F">
      <w:pPr>
        <w:rPr>
          <w:rFonts w:eastAsia="Times New Roman" w:cs="Arial"/>
          <w:b/>
          <w:bCs/>
          <w:szCs w:val="24"/>
        </w:rPr>
      </w:pPr>
      <w:r w:rsidRPr="00DD4BC3">
        <w:rPr>
          <w:rFonts w:eastAsia="Times New Roman" w:cs="Arial"/>
          <w:b/>
          <w:bCs/>
          <w:szCs w:val="24"/>
        </w:rPr>
        <w:t>Targets</w:t>
      </w:r>
    </w:p>
    <w:p w14:paraId="635BD4F3" w14:textId="77777777" w:rsidR="00003A1F" w:rsidRPr="00DD4BC3" w:rsidRDefault="00003A1F" w:rsidP="00003A1F">
      <w:pPr>
        <w:numPr>
          <w:ilvl w:val="0"/>
          <w:numId w:val="1"/>
        </w:numPr>
        <w:spacing w:after="0"/>
        <w:rPr>
          <w:rFonts w:eastAsia="Times New Roman" w:cs="Arial"/>
          <w:szCs w:val="24"/>
        </w:rPr>
      </w:pPr>
      <w:r w:rsidRPr="00DD4BC3">
        <w:rPr>
          <w:rFonts w:eastAsia="Times New Roman" w:cs="Arial"/>
          <w:szCs w:val="24"/>
        </w:rPr>
        <w:t xml:space="preserve">Continue recycling of eligible bottles at 100% (recycled plastic content).  </w:t>
      </w:r>
    </w:p>
    <w:p w14:paraId="55055AB3" w14:textId="77777777" w:rsidR="00003A1F" w:rsidRPr="00DD4BC3" w:rsidRDefault="00003A1F" w:rsidP="00003A1F">
      <w:pPr>
        <w:numPr>
          <w:ilvl w:val="0"/>
          <w:numId w:val="1"/>
        </w:numPr>
        <w:spacing w:after="0"/>
        <w:rPr>
          <w:rFonts w:eastAsia="Times New Roman" w:cs="Arial"/>
          <w:szCs w:val="24"/>
        </w:rPr>
      </w:pPr>
      <w:r w:rsidRPr="00DD4BC3">
        <w:rPr>
          <w:rFonts w:eastAsia="Times New Roman" w:cs="Arial"/>
          <w:szCs w:val="24"/>
        </w:rPr>
        <w:t xml:space="preserve">Improve the recycling performance throughout manufacturing processes. </w:t>
      </w:r>
    </w:p>
    <w:p w14:paraId="4975587F" w14:textId="77777777" w:rsidR="00003A1F" w:rsidRPr="00DD4BC3" w:rsidRDefault="00003A1F" w:rsidP="00003A1F">
      <w:pPr>
        <w:rPr>
          <w:rFonts w:eastAsia="Times New Roman" w:cs="Arial"/>
          <w:b/>
          <w:bCs/>
          <w:szCs w:val="24"/>
        </w:rPr>
      </w:pPr>
      <w:r w:rsidRPr="00DD4BC3">
        <w:rPr>
          <w:rFonts w:eastAsia="Times New Roman" w:cs="Arial"/>
          <w:b/>
          <w:bCs/>
          <w:szCs w:val="24"/>
        </w:rPr>
        <w:t>Initiatives</w:t>
      </w:r>
    </w:p>
    <w:p w14:paraId="35D0E750" w14:textId="77777777" w:rsidR="00003A1F" w:rsidRPr="00DD4BC3" w:rsidRDefault="00003A1F" w:rsidP="00003A1F">
      <w:pPr>
        <w:numPr>
          <w:ilvl w:val="0"/>
          <w:numId w:val="11"/>
        </w:numPr>
        <w:spacing w:after="0"/>
        <w:rPr>
          <w:rFonts w:eastAsia="Times New Roman" w:cs="Arial"/>
          <w:szCs w:val="24"/>
        </w:rPr>
      </w:pPr>
      <w:r w:rsidRPr="00DD4BC3">
        <w:rPr>
          <w:rFonts w:eastAsia="Times New Roman" w:cs="Arial"/>
          <w:szCs w:val="24"/>
        </w:rPr>
        <w:t xml:space="preserve">Promote the development of innovative packaging solutions that are sustainable. </w:t>
      </w:r>
    </w:p>
    <w:p w14:paraId="2A46C679" w14:textId="77777777" w:rsidR="00003A1F" w:rsidRPr="00DD4BC3" w:rsidRDefault="00003A1F" w:rsidP="00003A1F">
      <w:pPr>
        <w:numPr>
          <w:ilvl w:val="0"/>
          <w:numId w:val="11"/>
        </w:numPr>
        <w:spacing w:after="0"/>
        <w:rPr>
          <w:rFonts w:eastAsia="Times New Roman" w:cs="Arial"/>
          <w:szCs w:val="24"/>
        </w:rPr>
      </w:pPr>
      <w:r w:rsidRPr="00DD4BC3">
        <w:rPr>
          <w:rFonts w:eastAsia="Times New Roman" w:cs="Arial"/>
          <w:szCs w:val="24"/>
        </w:rPr>
        <w:t xml:space="preserve">Increase recycling facilities and collections. </w:t>
      </w:r>
    </w:p>
    <w:p w14:paraId="7838E4B3" w14:textId="77777777" w:rsidR="00003A1F" w:rsidRPr="00DD4BC3" w:rsidRDefault="00003A1F" w:rsidP="00003A1F">
      <w:pPr>
        <w:numPr>
          <w:ilvl w:val="0"/>
          <w:numId w:val="11"/>
        </w:numPr>
        <w:spacing w:after="0"/>
        <w:rPr>
          <w:rFonts w:eastAsia="Times New Roman" w:cs="Arial"/>
          <w:szCs w:val="24"/>
        </w:rPr>
      </w:pPr>
      <w:r w:rsidRPr="00DD4BC3">
        <w:rPr>
          <w:rFonts w:eastAsia="Times New Roman" w:cs="Arial"/>
          <w:szCs w:val="24"/>
        </w:rPr>
        <w:t xml:space="preserve">Use lightweight packages. </w:t>
      </w:r>
    </w:p>
    <w:p w14:paraId="39AA9193" w14:textId="77777777" w:rsidR="00003A1F" w:rsidRPr="00DD4BC3" w:rsidRDefault="00003A1F" w:rsidP="00003A1F">
      <w:pPr>
        <w:rPr>
          <w:rFonts w:eastAsia="Times New Roman" w:cs="Arial"/>
          <w:b/>
          <w:bCs/>
          <w:szCs w:val="24"/>
        </w:rPr>
      </w:pPr>
      <w:r w:rsidRPr="00DD4BC3">
        <w:rPr>
          <w:rFonts w:eastAsia="Times New Roman" w:cs="Arial"/>
          <w:b/>
          <w:bCs/>
          <w:szCs w:val="24"/>
        </w:rPr>
        <w:t>iv) Learning and Growth</w:t>
      </w:r>
    </w:p>
    <w:p w14:paraId="5F9F99A1" w14:textId="77777777" w:rsidR="00003A1F" w:rsidRPr="00DD4BC3" w:rsidRDefault="00003A1F" w:rsidP="00003A1F">
      <w:pPr>
        <w:rPr>
          <w:rFonts w:eastAsia="Times New Roman" w:cs="Arial"/>
          <w:szCs w:val="24"/>
        </w:rPr>
      </w:pPr>
      <w:r w:rsidRPr="00DD4BC3">
        <w:rPr>
          <w:rFonts w:eastAsia="Times New Roman" w:cs="Arial"/>
          <w:szCs w:val="24"/>
        </w:rPr>
        <w:t xml:space="preserve">The focus of the reforms to the apprenticeship system is expected to deliver a benefit of 1000 youth, over the next three years, through the £725 million package of reforms, addressing issues of youth employment and boosting economic growth (GOV.UK, 2025). These changes to the apprenticeship meant that it eliminated barriers to learning and promoted more involvement in work. In Great Britain Coca Cola proud to employ 22,000 people and contribute to a further 43,800 jobs across the wider supply chain (Coca-Cola, 2026b). </w:t>
      </w:r>
    </w:p>
    <w:p w14:paraId="08D59E8B" w14:textId="77777777" w:rsidR="00003A1F" w:rsidRPr="00DD4BC3" w:rsidRDefault="00003A1F" w:rsidP="00003A1F">
      <w:pPr>
        <w:jc w:val="center"/>
        <w:rPr>
          <w:rFonts w:eastAsia="Times New Roman" w:cs="Arial"/>
          <w:szCs w:val="24"/>
        </w:rPr>
      </w:pPr>
      <w:r w:rsidRPr="00DD4BC3">
        <w:rPr>
          <w:rFonts w:eastAsia="Times New Roman" w:cs="Arial"/>
          <w:noProof/>
          <w:szCs w:val="24"/>
          <w:lang w:eastAsia="en-IN"/>
        </w:rPr>
        <w:lastRenderedPageBreak/>
        <w:drawing>
          <wp:inline distT="114300" distB="114300" distL="114300" distR="114300" wp14:anchorId="785B29E5" wp14:editId="5C631EDD">
            <wp:extent cx="5731200" cy="2882900"/>
            <wp:effectExtent l="12700" t="12700" r="12700" b="12700"/>
            <wp:docPr id="31"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32"/>
                    <a:srcRect/>
                    <a:stretch>
                      <a:fillRect/>
                    </a:stretch>
                  </pic:blipFill>
                  <pic:spPr>
                    <a:xfrm>
                      <a:off x="0" y="0"/>
                      <a:ext cx="5731200" cy="2882900"/>
                    </a:xfrm>
                    <a:prstGeom prst="rect">
                      <a:avLst/>
                    </a:prstGeom>
                    <a:ln w="12700">
                      <a:solidFill>
                        <a:srgbClr val="000000"/>
                      </a:solidFill>
                      <a:prstDash val="solid"/>
                    </a:ln>
                  </pic:spPr>
                </pic:pic>
              </a:graphicData>
            </a:graphic>
          </wp:inline>
        </w:drawing>
      </w:r>
    </w:p>
    <w:p w14:paraId="062FE0F0" w14:textId="77777777" w:rsidR="00003A1F" w:rsidRPr="00DD4BC3" w:rsidRDefault="00003A1F" w:rsidP="00996185">
      <w:pPr>
        <w:pStyle w:val="Heading4"/>
        <w:jc w:val="center"/>
        <w:rPr>
          <w:rFonts w:cs="Arial"/>
        </w:rPr>
      </w:pPr>
      <w:bookmarkStart w:id="16" w:name="_Toc236479012"/>
      <w:r w:rsidRPr="00DD4BC3">
        <w:rPr>
          <w:rFonts w:cs="Arial"/>
        </w:rPr>
        <w:t>Figure</w:t>
      </w:r>
      <w:r w:rsidR="00996185">
        <w:rPr>
          <w:rFonts w:cs="Arial"/>
        </w:rPr>
        <w:t xml:space="preserve"> 22</w:t>
      </w:r>
      <w:r w:rsidRPr="00DD4BC3">
        <w:rPr>
          <w:rFonts w:cs="Arial"/>
        </w:rPr>
        <w:t>: Coca-Cola Annual Employee Count (2023-2026)</w:t>
      </w:r>
      <w:bookmarkEnd w:id="16"/>
    </w:p>
    <w:p w14:paraId="75D511A1" w14:textId="77777777" w:rsidR="00003A1F" w:rsidRPr="00DD4BC3" w:rsidRDefault="00003A1F" w:rsidP="00003A1F">
      <w:pPr>
        <w:jc w:val="center"/>
        <w:rPr>
          <w:rFonts w:eastAsia="Times New Roman" w:cs="Arial"/>
          <w:szCs w:val="24"/>
        </w:rPr>
      </w:pPr>
      <w:r w:rsidRPr="00DD4BC3">
        <w:rPr>
          <w:rFonts w:eastAsia="Times New Roman" w:cs="Arial"/>
          <w:szCs w:val="24"/>
        </w:rPr>
        <w:t>(Source: Revelio Labs, 2026)</w:t>
      </w:r>
    </w:p>
    <w:p w14:paraId="0A124168" w14:textId="77777777" w:rsidR="00003A1F" w:rsidRPr="00DD4BC3" w:rsidRDefault="00003A1F" w:rsidP="00003A1F">
      <w:pPr>
        <w:rPr>
          <w:rFonts w:eastAsia="Times New Roman" w:cs="Arial"/>
          <w:b/>
          <w:bCs/>
          <w:szCs w:val="24"/>
        </w:rPr>
      </w:pPr>
      <w:r w:rsidRPr="00DD4BC3">
        <w:rPr>
          <w:rFonts w:eastAsia="Times New Roman" w:cs="Arial"/>
          <w:b/>
          <w:bCs/>
          <w:szCs w:val="24"/>
        </w:rPr>
        <w:t>Objectives</w:t>
      </w:r>
    </w:p>
    <w:p w14:paraId="7963E641" w14:textId="77777777" w:rsidR="00003A1F" w:rsidRPr="00DD4BC3" w:rsidRDefault="00003A1F" w:rsidP="00003A1F">
      <w:pPr>
        <w:numPr>
          <w:ilvl w:val="0"/>
          <w:numId w:val="10"/>
        </w:numPr>
        <w:spacing w:after="0"/>
        <w:rPr>
          <w:rFonts w:eastAsia="Times New Roman" w:cs="Arial"/>
          <w:szCs w:val="24"/>
        </w:rPr>
      </w:pPr>
      <w:r w:rsidRPr="00DD4BC3">
        <w:rPr>
          <w:rFonts w:eastAsia="Times New Roman" w:cs="Arial"/>
          <w:szCs w:val="24"/>
        </w:rPr>
        <w:t xml:space="preserve">Improve employees' skills and leadership development. </w:t>
      </w:r>
    </w:p>
    <w:p w14:paraId="088543A7" w14:textId="77777777" w:rsidR="00003A1F" w:rsidRPr="00DD4BC3" w:rsidRDefault="00003A1F" w:rsidP="00003A1F">
      <w:pPr>
        <w:numPr>
          <w:ilvl w:val="0"/>
          <w:numId w:val="10"/>
        </w:numPr>
        <w:spacing w:after="0"/>
        <w:rPr>
          <w:rFonts w:eastAsia="Times New Roman" w:cs="Arial"/>
          <w:szCs w:val="24"/>
        </w:rPr>
      </w:pPr>
      <w:r w:rsidRPr="00DD4BC3">
        <w:rPr>
          <w:rFonts w:eastAsia="Times New Roman" w:cs="Arial"/>
          <w:szCs w:val="24"/>
        </w:rPr>
        <w:t xml:space="preserve">Improve innovation and organisational learning. </w:t>
      </w:r>
    </w:p>
    <w:p w14:paraId="7B8110D7" w14:textId="77777777" w:rsidR="00003A1F" w:rsidRPr="00DD4BC3" w:rsidRDefault="00003A1F" w:rsidP="00003A1F">
      <w:pPr>
        <w:rPr>
          <w:rFonts w:eastAsia="Times New Roman" w:cs="Arial"/>
          <w:b/>
          <w:bCs/>
          <w:szCs w:val="24"/>
        </w:rPr>
      </w:pPr>
      <w:r w:rsidRPr="00DD4BC3">
        <w:rPr>
          <w:rFonts w:eastAsia="Times New Roman" w:cs="Arial"/>
          <w:b/>
          <w:bCs/>
          <w:szCs w:val="24"/>
        </w:rPr>
        <w:t>Measures / KPIs</w:t>
      </w:r>
    </w:p>
    <w:p w14:paraId="21700AA2" w14:textId="77777777" w:rsidR="00003A1F" w:rsidRPr="00DD4BC3" w:rsidRDefault="00003A1F" w:rsidP="00003A1F">
      <w:pPr>
        <w:numPr>
          <w:ilvl w:val="0"/>
          <w:numId w:val="5"/>
        </w:numPr>
        <w:spacing w:after="0"/>
        <w:rPr>
          <w:rFonts w:eastAsia="Times New Roman" w:cs="Arial"/>
          <w:szCs w:val="24"/>
        </w:rPr>
      </w:pPr>
      <w:r w:rsidRPr="00DD4BC3">
        <w:rPr>
          <w:rFonts w:eastAsia="Times New Roman" w:cs="Arial"/>
          <w:szCs w:val="24"/>
        </w:rPr>
        <w:t xml:space="preserve">Employee training completion. </w:t>
      </w:r>
    </w:p>
    <w:p w14:paraId="6254AC83" w14:textId="77777777" w:rsidR="00003A1F" w:rsidRPr="00DD4BC3" w:rsidRDefault="00003A1F" w:rsidP="00003A1F">
      <w:pPr>
        <w:numPr>
          <w:ilvl w:val="0"/>
          <w:numId w:val="5"/>
        </w:numPr>
        <w:spacing w:after="0"/>
        <w:rPr>
          <w:rFonts w:eastAsia="Times New Roman" w:cs="Arial"/>
          <w:szCs w:val="24"/>
        </w:rPr>
      </w:pPr>
      <w:r w:rsidRPr="00DD4BC3">
        <w:rPr>
          <w:rFonts w:eastAsia="Times New Roman" w:cs="Arial"/>
          <w:szCs w:val="24"/>
        </w:rPr>
        <w:t xml:space="preserve">Apprenticeship participation. </w:t>
      </w:r>
    </w:p>
    <w:p w14:paraId="656AF840" w14:textId="77777777" w:rsidR="00003A1F" w:rsidRPr="00DD4BC3" w:rsidRDefault="00003A1F" w:rsidP="00003A1F">
      <w:pPr>
        <w:numPr>
          <w:ilvl w:val="0"/>
          <w:numId w:val="5"/>
        </w:numPr>
        <w:spacing w:after="0"/>
        <w:rPr>
          <w:rFonts w:eastAsia="Times New Roman" w:cs="Arial"/>
          <w:szCs w:val="24"/>
        </w:rPr>
      </w:pPr>
      <w:r w:rsidRPr="00DD4BC3">
        <w:rPr>
          <w:rFonts w:eastAsia="Times New Roman" w:cs="Arial"/>
          <w:szCs w:val="24"/>
        </w:rPr>
        <w:t xml:space="preserve">Leadership development. </w:t>
      </w:r>
    </w:p>
    <w:p w14:paraId="53C2A736" w14:textId="77777777" w:rsidR="00003A1F" w:rsidRPr="00DD4BC3" w:rsidRDefault="00003A1F" w:rsidP="00003A1F">
      <w:pPr>
        <w:numPr>
          <w:ilvl w:val="0"/>
          <w:numId w:val="5"/>
        </w:numPr>
        <w:spacing w:after="0"/>
        <w:rPr>
          <w:rFonts w:eastAsia="Times New Roman" w:cs="Arial"/>
          <w:szCs w:val="24"/>
        </w:rPr>
      </w:pPr>
      <w:r w:rsidRPr="00DD4BC3">
        <w:rPr>
          <w:rFonts w:eastAsia="Times New Roman" w:cs="Arial"/>
          <w:szCs w:val="24"/>
        </w:rPr>
        <w:t xml:space="preserve">Workforce productivity. </w:t>
      </w:r>
    </w:p>
    <w:p w14:paraId="6D959509" w14:textId="77777777" w:rsidR="00003A1F" w:rsidRPr="00DD4BC3" w:rsidRDefault="00003A1F" w:rsidP="00003A1F">
      <w:pPr>
        <w:rPr>
          <w:rFonts w:eastAsia="Times New Roman" w:cs="Arial"/>
          <w:b/>
          <w:bCs/>
          <w:szCs w:val="24"/>
        </w:rPr>
      </w:pPr>
      <w:r w:rsidRPr="00DD4BC3">
        <w:rPr>
          <w:rFonts w:eastAsia="Times New Roman" w:cs="Arial"/>
          <w:b/>
          <w:bCs/>
          <w:szCs w:val="24"/>
        </w:rPr>
        <w:t>Targets</w:t>
      </w:r>
    </w:p>
    <w:p w14:paraId="1E8372FB" w14:textId="77777777" w:rsidR="00003A1F" w:rsidRPr="00DD4BC3" w:rsidRDefault="00003A1F" w:rsidP="00003A1F">
      <w:pPr>
        <w:numPr>
          <w:ilvl w:val="0"/>
          <w:numId w:val="3"/>
        </w:numPr>
        <w:spacing w:after="0"/>
        <w:rPr>
          <w:rFonts w:eastAsia="Times New Roman" w:cs="Arial"/>
          <w:szCs w:val="24"/>
        </w:rPr>
      </w:pPr>
      <w:r w:rsidRPr="00DD4BC3">
        <w:rPr>
          <w:rFonts w:eastAsia="Times New Roman" w:cs="Arial"/>
          <w:szCs w:val="24"/>
        </w:rPr>
        <w:t xml:space="preserve">Develop and enhance the skills of the workforce by further training. </w:t>
      </w:r>
    </w:p>
    <w:p w14:paraId="33DED2A3" w14:textId="77777777" w:rsidR="00003A1F" w:rsidRPr="00DD4BC3" w:rsidRDefault="00003A1F" w:rsidP="00003A1F">
      <w:pPr>
        <w:numPr>
          <w:ilvl w:val="0"/>
          <w:numId w:val="3"/>
        </w:numPr>
        <w:spacing w:after="0"/>
        <w:rPr>
          <w:rFonts w:eastAsia="Times New Roman" w:cs="Arial"/>
          <w:szCs w:val="24"/>
        </w:rPr>
      </w:pPr>
      <w:r w:rsidRPr="00DD4BC3">
        <w:rPr>
          <w:rFonts w:eastAsia="Times New Roman" w:cs="Arial"/>
          <w:szCs w:val="24"/>
        </w:rPr>
        <w:t>Develop the skills and capacity of employees</w:t>
      </w:r>
    </w:p>
    <w:p w14:paraId="06438DB0" w14:textId="77777777" w:rsidR="00003A1F" w:rsidRPr="00DD4BC3" w:rsidRDefault="00003A1F" w:rsidP="00003A1F">
      <w:pPr>
        <w:numPr>
          <w:ilvl w:val="0"/>
          <w:numId w:val="3"/>
        </w:numPr>
        <w:spacing w:after="0"/>
        <w:rPr>
          <w:rFonts w:eastAsia="Times New Roman" w:cs="Arial"/>
          <w:szCs w:val="24"/>
        </w:rPr>
      </w:pPr>
      <w:r w:rsidRPr="00DD4BC3">
        <w:rPr>
          <w:rFonts w:eastAsia="Times New Roman" w:cs="Arial"/>
          <w:szCs w:val="24"/>
        </w:rPr>
        <w:t xml:space="preserve">Develop future leaders. </w:t>
      </w:r>
    </w:p>
    <w:p w14:paraId="689F3D93" w14:textId="77777777" w:rsidR="00003A1F" w:rsidRPr="00DD4BC3" w:rsidRDefault="00003A1F" w:rsidP="00003A1F">
      <w:pPr>
        <w:rPr>
          <w:rFonts w:eastAsia="Times New Roman" w:cs="Arial"/>
          <w:b/>
          <w:bCs/>
          <w:szCs w:val="24"/>
        </w:rPr>
      </w:pPr>
      <w:r w:rsidRPr="00DD4BC3">
        <w:rPr>
          <w:rFonts w:eastAsia="Times New Roman" w:cs="Arial"/>
          <w:b/>
          <w:bCs/>
          <w:szCs w:val="24"/>
        </w:rPr>
        <w:t>Initiatives</w:t>
      </w:r>
    </w:p>
    <w:p w14:paraId="400A29C9" w14:textId="77777777" w:rsidR="00003A1F" w:rsidRPr="00DD4BC3" w:rsidRDefault="00003A1F" w:rsidP="00003A1F">
      <w:pPr>
        <w:numPr>
          <w:ilvl w:val="0"/>
          <w:numId w:val="9"/>
        </w:numPr>
        <w:spacing w:after="0"/>
        <w:rPr>
          <w:rFonts w:eastAsia="Times New Roman" w:cs="Arial"/>
          <w:szCs w:val="24"/>
        </w:rPr>
      </w:pPr>
      <w:r w:rsidRPr="00DD4BC3">
        <w:rPr>
          <w:rFonts w:eastAsia="Times New Roman" w:cs="Arial"/>
          <w:szCs w:val="24"/>
        </w:rPr>
        <w:t xml:space="preserve">Expand apprenticeship programmes. </w:t>
      </w:r>
    </w:p>
    <w:p w14:paraId="60F1E7BF" w14:textId="77777777" w:rsidR="00003A1F" w:rsidRPr="00DD4BC3" w:rsidRDefault="00003A1F" w:rsidP="00003A1F">
      <w:pPr>
        <w:numPr>
          <w:ilvl w:val="0"/>
          <w:numId w:val="9"/>
        </w:numPr>
        <w:spacing w:after="0"/>
        <w:rPr>
          <w:rFonts w:eastAsia="Times New Roman" w:cs="Arial"/>
          <w:szCs w:val="24"/>
        </w:rPr>
      </w:pPr>
      <w:r w:rsidRPr="00DD4BC3">
        <w:rPr>
          <w:rFonts w:eastAsia="Times New Roman" w:cs="Arial"/>
          <w:szCs w:val="24"/>
        </w:rPr>
        <w:t xml:space="preserve">Improve technical and computer skills. </w:t>
      </w:r>
    </w:p>
    <w:p w14:paraId="3B548186" w14:textId="77777777" w:rsidR="00003A1F" w:rsidRPr="00DD4BC3" w:rsidRDefault="00003A1F" w:rsidP="00003A1F">
      <w:pPr>
        <w:numPr>
          <w:ilvl w:val="0"/>
          <w:numId w:val="9"/>
        </w:numPr>
        <w:spacing w:after="0"/>
        <w:rPr>
          <w:rFonts w:eastAsia="Times New Roman" w:cs="Arial"/>
          <w:szCs w:val="24"/>
        </w:rPr>
      </w:pPr>
      <w:r w:rsidRPr="00DD4BC3">
        <w:rPr>
          <w:rFonts w:eastAsia="Times New Roman" w:cs="Arial"/>
          <w:szCs w:val="24"/>
        </w:rPr>
        <w:t xml:space="preserve">Facilitate Career Development special programs and leadership programs. </w:t>
      </w:r>
    </w:p>
    <w:p w14:paraId="33F9C42D" w14:textId="77777777" w:rsidR="00003A1F" w:rsidRPr="00DD4BC3" w:rsidRDefault="00003A1F" w:rsidP="00003A1F">
      <w:pPr>
        <w:pStyle w:val="Heading1"/>
        <w:rPr>
          <w:rFonts w:cs="Arial"/>
        </w:rPr>
      </w:pPr>
      <w:bookmarkStart w:id="17" w:name="_Toc236479041"/>
      <w:bookmarkStart w:id="18" w:name="_Toc236510241"/>
      <w:r w:rsidRPr="00DD4BC3">
        <w:rPr>
          <w:rFonts w:cs="Arial"/>
        </w:rPr>
        <w:lastRenderedPageBreak/>
        <w:t>4. Strategic Choices and Implementation</w:t>
      </w:r>
      <w:bookmarkEnd w:id="17"/>
      <w:bookmarkEnd w:id="18"/>
    </w:p>
    <w:p w14:paraId="0FE7CBAA" w14:textId="77777777" w:rsidR="00003A1F" w:rsidRPr="00DD4BC3" w:rsidRDefault="00003A1F" w:rsidP="00003A1F">
      <w:pPr>
        <w:pStyle w:val="Heading2"/>
        <w:rPr>
          <w:rFonts w:cs="Arial"/>
        </w:rPr>
      </w:pPr>
      <w:bookmarkStart w:id="19" w:name="_Toc236479042"/>
      <w:bookmarkStart w:id="20" w:name="_Toc236510242"/>
      <w:r w:rsidRPr="00DD4BC3">
        <w:rPr>
          <w:rFonts w:cs="Arial"/>
        </w:rPr>
        <w:t>4.1 Business-Level Strategic Choices</w:t>
      </w:r>
      <w:bookmarkEnd w:id="19"/>
      <w:bookmarkEnd w:id="20"/>
      <w:r w:rsidRPr="00DD4BC3">
        <w:rPr>
          <w:rFonts w:cs="Arial"/>
        </w:rPr>
        <w:t xml:space="preserve"> </w:t>
      </w:r>
    </w:p>
    <w:p w14:paraId="4A7D0004" w14:textId="77777777" w:rsidR="00003A1F" w:rsidRPr="00DD4BC3" w:rsidRDefault="00003A1F" w:rsidP="00003A1F">
      <w:pPr>
        <w:rPr>
          <w:rFonts w:eastAsia="Times New Roman" w:cs="Arial"/>
          <w:b/>
          <w:bCs/>
          <w:szCs w:val="24"/>
        </w:rPr>
      </w:pPr>
      <w:r w:rsidRPr="00DD4BC3">
        <w:rPr>
          <w:rFonts w:eastAsia="Times New Roman" w:cs="Arial"/>
          <w:b/>
          <w:bCs/>
          <w:szCs w:val="24"/>
        </w:rPr>
        <w:t xml:space="preserve">Cost Leadership Strategy </w:t>
      </w:r>
    </w:p>
    <w:p w14:paraId="38766954" w14:textId="77777777" w:rsidR="00003A1F" w:rsidRPr="00DD4BC3" w:rsidRDefault="00003A1F" w:rsidP="00003A1F">
      <w:pPr>
        <w:rPr>
          <w:rFonts w:eastAsia="Times New Roman" w:cs="Arial"/>
          <w:szCs w:val="24"/>
        </w:rPr>
      </w:pPr>
      <w:r w:rsidRPr="00DD4BC3">
        <w:rPr>
          <w:rFonts w:eastAsia="Times New Roman" w:cs="Arial"/>
          <w:szCs w:val="24"/>
        </w:rPr>
        <w:t xml:space="preserve">The commitment to cost leadership aimed at reducing costs to make the beverage industry competitive in the UK. A 7% rise in revenue to $13.4 billion in the quarter, as reported by Barron's, the company also became more profitable, with a focus on pricing and operating savings (Neves, 2026). This outcome showed improved financial growth and competitiveness, supported by cost management.  </w:t>
      </w:r>
    </w:p>
    <w:p w14:paraId="31B3871F" w14:textId="77777777" w:rsidR="00003A1F" w:rsidRPr="00DD4BC3" w:rsidRDefault="00003A1F" w:rsidP="00003A1F">
      <w:pPr>
        <w:jc w:val="center"/>
        <w:rPr>
          <w:rFonts w:eastAsia="Times New Roman" w:cs="Arial"/>
          <w:szCs w:val="24"/>
        </w:rPr>
      </w:pPr>
      <w:r w:rsidRPr="00DD4BC3">
        <w:rPr>
          <w:rFonts w:eastAsia="Times New Roman" w:cs="Arial"/>
          <w:noProof/>
          <w:szCs w:val="24"/>
          <w:lang w:eastAsia="en-IN"/>
        </w:rPr>
        <w:drawing>
          <wp:inline distT="114300" distB="114300" distL="114300" distR="114300" wp14:anchorId="61A3FB0B" wp14:editId="6AE2D160">
            <wp:extent cx="4945711" cy="3959750"/>
            <wp:effectExtent l="19050" t="19050" r="7620" b="3175"/>
            <wp:docPr id="1879979200"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33"/>
                    <a:srcRect/>
                    <a:stretch>
                      <a:fillRect/>
                    </a:stretch>
                  </pic:blipFill>
                  <pic:spPr>
                    <a:xfrm>
                      <a:off x="0" y="0"/>
                      <a:ext cx="4954070" cy="3966442"/>
                    </a:xfrm>
                    <a:prstGeom prst="rect">
                      <a:avLst/>
                    </a:prstGeom>
                    <a:ln w="12700">
                      <a:solidFill>
                        <a:srgbClr val="000000"/>
                      </a:solidFill>
                      <a:prstDash val="solid"/>
                    </a:ln>
                  </pic:spPr>
                </pic:pic>
              </a:graphicData>
            </a:graphic>
          </wp:inline>
        </w:drawing>
      </w:r>
    </w:p>
    <w:p w14:paraId="4F536E4D" w14:textId="77777777" w:rsidR="00003A1F" w:rsidRPr="00DD4BC3" w:rsidRDefault="00003A1F" w:rsidP="00996185">
      <w:pPr>
        <w:pStyle w:val="Heading4"/>
        <w:jc w:val="center"/>
        <w:rPr>
          <w:rFonts w:cs="Arial"/>
        </w:rPr>
      </w:pPr>
      <w:bookmarkStart w:id="21" w:name="_Toc236479013"/>
      <w:r w:rsidRPr="00DD4BC3">
        <w:rPr>
          <w:rFonts w:cs="Arial"/>
        </w:rPr>
        <w:t>Figure</w:t>
      </w:r>
      <w:r w:rsidR="00996185">
        <w:rPr>
          <w:rFonts w:cs="Arial"/>
        </w:rPr>
        <w:t xml:space="preserve"> 23</w:t>
      </w:r>
      <w:r w:rsidRPr="00DD4BC3">
        <w:rPr>
          <w:rFonts w:cs="Arial"/>
        </w:rPr>
        <w:t>: Coca-Cola Beats and Raises as Volume Grows in Every Segment</w:t>
      </w:r>
      <w:bookmarkEnd w:id="21"/>
    </w:p>
    <w:p w14:paraId="4EBB6919" w14:textId="77777777" w:rsidR="00003A1F" w:rsidRPr="00DD4BC3" w:rsidRDefault="00003A1F" w:rsidP="00003A1F">
      <w:pPr>
        <w:jc w:val="center"/>
        <w:rPr>
          <w:rFonts w:eastAsia="Times New Roman" w:cs="Arial"/>
          <w:szCs w:val="24"/>
        </w:rPr>
      </w:pPr>
      <w:r w:rsidRPr="00DD4BC3">
        <w:rPr>
          <w:rFonts w:eastAsia="Times New Roman" w:cs="Arial"/>
          <w:szCs w:val="24"/>
        </w:rPr>
        <w:t>(Source: Neves, 2026)</w:t>
      </w:r>
    </w:p>
    <w:p w14:paraId="06BBB7DB" w14:textId="77777777" w:rsidR="00003A1F" w:rsidRPr="00DD4BC3" w:rsidRDefault="00003A1F" w:rsidP="00003A1F">
      <w:pPr>
        <w:rPr>
          <w:rFonts w:eastAsia="Times New Roman" w:cs="Arial"/>
          <w:b/>
          <w:bCs/>
          <w:szCs w:val="24"/>
        </w:rPr>
      </w:pPr>
      <w:r w:rsidRPr="00DD4BC3">
        <w:rPr>
          <w:rFonts w:eastAsia="Times New Roman" w:cs="Arial"/>
          <w:b/>
          <w:bCs/>
          <w:szCs w:val="24"/>
        </w:rPr>
        <w:t xml:space="preserve">Differentiation Strategy </w:t>
      </w:r>
    </w:p>
    <w:p w14:paraId="6A8902E1" w14:textId="77777777" w:rsidR="00003A1F" w:rsidRPr="00DD4BC3" w:rsidRDefault="00003A1F" w:rsidP="00003A1F">
      <w:pPr>
        <w:rPr>
          <w:rFonts w:eastAsia="Times New Roman" w:cs="Arial"/>
          <w:szCs w:val="24"/>
        </w:rPr>
      </w:pPr>
      <w:r w:rsidRPr="00DD4BC3">
        <w:rPr>
          <w:rFonts w:eastAsia="Times New Roman" w:cs="Arial"/>
          <w:szCs w:val="24"/>
        </w:rPr>
        <w:t xml:space="preserve">The Coca-Cola Company KO is betting on premiumization to fuel its expansion in its overseas markets (The Globe and Mail, 2026). The company's business model is </w:t>
      </w:r>
      <w:r w:rsidRPr="00DD4BC3">
        <w:rPr>
          <w:rFonts w:eastAsia="Times New Roman" w:cs="Arial"/>
          <w:szCs w:val="24"/>
        </w:rPr>
        <w:lastRenderedPageBreak/>
        <w:t xml:space="preserve">focused on creating a variety of innovative brands and price points, from low-cost, local offerings to high-quality and high-end beverages. </w:t>
      </w:r>
    </w:p>
    <w:p w14:paraId="25406607" w14:textId="77777777" w:rsidR="00003A1F" w:rsidRPr="00DD4BC3" w:rsidRDefault="00003A1F" w:rsidP="00003A1F">
      <w:pPr>
        <w:jc w:val="center"/>
        <w:rPr>
          <w:rFonts w:eastAsia="Times New Roman" w:cs="Arial"/>
          <w:szCs w:val="24"/>
        </w:rPr>
      </w:pPr>
      <w:r w:rsidRPr="00DD4BC3">
        <w:rPr>
          <w:rFonts w:eastAsia="Times New Roman" w:cs="Arial"/>
          <w:noProof/>
          <w:szCs w:val="24"/>
          <w:lang w:eastAsia="en-IN"/>
        </w:rPr>
        <w:drawing>
          <wp:inline distT="114300" distB="114300" distL="114300" distR="114300" wp14:anchorId="1A873DCC" wp14:editId="515A8091">
            <wp:extent cx="5731200" cy="4749800"/>
            <wp:effectExtent l="12700" t="12700" r="12700" b="12700"/>
            <wp:docPr id="187997920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34"/>
                    <a:srcRect/>
                    <a:stretch>
                      <a:fillRect/>
                    </a:stretch>
                  </pic:blipFill>
                  <pic:spPr>
                    <a:xfrm>
                      <a:off x="0" y="0"/>
                      <a:ext cx="5731200" cy="4749800"/>
                    </a:xfrm>
                    <a:prstGeom prst="rect">
                      <a:avLst/>
                    </a:prstGeom>
                    <a:ln w="12700">
                      <a:solidFill>
                        <a:srgbClr val="000000"/>
                      </a:solidFill>
                      <a:prstDash val="solid"/>
                    </a:ln>
                  </pic:spPr>
                </pic:pic>
              </a:graphicData>
            </a:graphic>
          </wp:inline>
        </w:drawing>
      </w:r>
    </w:p>
    <w:p w14:paraId="3296F0C9" w14:textId="77777777" w:rsidR="00003A1F" w:rsidRPr="00DD4BC3" w:rsidRDefault="00003A1F" w:rsidP="00996185">
      <w:pPr>
        <w:pStyle w:val="Heading4"/>
        <w:jc w:val="center"/>
        <w:rPr>
          <w:rFonts w:cs="Arial"/>
        </w:rPr>
      </w:pPr>
      <w:bookmarkStart w:id="22" w:name="_Toc236479014"/>
      <w:r w:rsidRPr="00DD4BC3">
        <w:rPr>
          <w:rFonts w:cs="Arial"/>
        </w:rPr>
        <w:t>Figure</w:t>
      </w:r>
      <w:r w:rsidR="00996185">
        <w:rPr>
          <w:rFonts w:cs="Arial"/>
        </w:rPr>
        <w:t xml:space="preserve"> 24</w:t>
      </w:r>
      <w:r w:rsidRPr="00DD4BC3">
        <w:rPr>
          <w:rFonts w:cs="Arial"/>
        </w:rPr>
        <w:t>: Coca-Cola Pushes for Premiumization</w:t>
      </w:r>
      <w:bookmarkEnd w:id="22"/>
    </w:p>
    <w:p w14:paraId="63A02B7B" w14:textId="77777777" w:rsidR="00003A1F" w:rsidRPr="00DD4BC3" w:rsidRDefault="00003A1F" w:rsidP="00003A1F">
      <w:pPr>
        <w:jc w:val="center"/>
        <w:rPr>
          <w:rFonts w:eastAsia="Times New Roman" w:cs="Arial"/>
          <w:szCs w:val="24"/>
        </w:rPr>
      </w:pPr>
      <w:r w:rsidRPr="00DD4BC3">
        <w:rPr>
          <w:rFonts w:eastAsia="Times New Roman" w:cs="Arial"/>
          <w:szCs w:val="24"/>
        </w:rPr>
        <w:t>(Source: The Globe and Mail, 2026)</w:t>
      </w:r>
    </w:p>
    <w:p w14:paraId="12B0ED12" w14:textId="77777777" w:rsidR="00003A1F" w:rsidRPr="00DD4BC3" w:rsidRDefault="00003A1F" w:rsidP="00003A1F">
      <w:pPr>
        <w:pStyle w:val="Heading2"/>
        <w:rPr>
          <w:rFonts w:cs="Arial"/>
        </w:rPr>
      </w:pPr>
      <w:bookmarkStart w:id="23" w:name="_Toc236479043"/>
      <w:bookmarkStart w:id="24" w:name="_Toc236510243"/>
      <w:r w:rsidRPr="00DD4BC3">
        <w:rPr>
          <w:rFonts w:cs="Arial"/>
        </w:rPr>
        <w:t>4.2 The Appropriate Strategy for the Organisation</w:t>
      </w:r>
      <w:bookmarkEnd w:id="23"/>
      <w:bookmarkEnd w:id="24"/>
      <w:r w:rsidRPr="00DD4BC3">
        <w:rPr>
          <w:rFonts w:cs="Arial"/>
        </w:rPr>
        <w:t xml:space="preserve"> </w:t>
      </w:r>
    </w:p>
    <w:p w14:paraId="288387C8" w14:textId="77777777" w:rsidR="00003A1F" w:rsidRPr="00DD4BC3" w:rsidRDefault="00003A1F" w:rsidP="00003A1F">
      <w:pPr>
        <w:rPr>
          <w:rFonts w:eastAsia="Times New Roman" w:cs="Arial"/>
          <w:szCs w:val="24"/>
        </w:rPr>
      </w:pPr>
      <w:r w:rsidRPr="00DD4BC3">
        <w:rPr>
          <w:rFonts w:eastAsia="Times New Roman" w:cs="Arial"/>
          <w:b/>
          <w:bCs/>
          <w:szCs w:val="24"/>
        </w:rPr>
        <w:t>Porter's Five Forces</w:t>
      </w:r>
      <w:r w:rsidRPr="00DD4BC3">
        <w:rPr>
          <w:rFonts w:eastAsia="Times New Roman" w:cs="Arial"/>
          <w:szCs w:val="24"/>
        </w:rPr>
        <w:t xml:space="preserve"> </w:t>
      </w:r>
    </w:p>
    <w:p w14:paraId="58FCDEFE" w14:textId="77777777" w:rsidR="00003A1F" w:rsidRPr="00DD4BC3" w:rsidRDefault="00003A1F" w:rsidP="00003A1F">
      <w:pPr>
        <w:pStyle w:val="ListParagraph"/>
        <w:numPr>
          <w:ilvl w:val="0"/>
          <w:numId w:val="16"/>
        </w:numPr>
        <w:rPr>
          <w:rFonts w:eastAsia="Times New Roman"/>
          <w:b/>
          <w:bCs/>
          <w:szCs w:val="24"/>
        </w:rPr>
      </w:pPr>
      <w:r w:rsidRPr="00DD4BC3">
        <w:rPr>
          <w:rFonts w:eastAsia="Times New Roman"/>
          <w:b/>
          <w:bCs/>
          <w:szCs w:val="24"/>
        </w:rPr>
        <w:t xml:space="preserve">Competitive Rivalry - High </w:t>
      </w:r>
    </w:p>
    <w:p w14:paraId="7803A038" w14:textId="77777777" w:rsidR="00003A1F" w:rsidRPr="00DD4BC3" w:rsidRDefault="00003A1F" w:rsidP="00003A1F">
      <w:pPr>
        <w:rPr>
          <w:rFonts w:eastAsia="Times New Roman" w:cs="Arial"/>
          <w:szCs w:val="24"/>
        </w:rPr>
      </w:pPr>
      <w:r w:rsidRPr="00DD4BC3">
        <w:rPr>
          <w:rFonts w:eastAsia="Times New Roman" w:cs="Arial"/>
          <w:szCs w:val="24"/>
        </w:rPr>
        <w:t xml:space="preserve">Coconut water, also known as the clear liquid from young green coconuts, can be extracted from the young green shells. Coconut water is naturally cooling and loaded with important nutrients as opposed to sugared soft drinks (JKFods, 2026). The coconut water is a huge business opportunity for retailers and wholesalers.  </w:t>
      </w:r>
    </w:p>
    <w:p w14:paraId="3E267E67" w14:textId="77777777" w:rsidR="00003A1F" w:rsidRPr="00DD4BC3" w:rsidRDefault="00003A1F" w:rsidP="00003A1F">
      <w:pPr>
        <w:jc w:val="center"/>
        <w:rPr>
          <w:rFonts w:eastAsia="Times New Roman" w:cs="Arial"/>
          <w:szCs w:val="24"/>
        </w:rPr>
      </w:pPr>
      <w:r w:rsidRPr="00DD4BC3">
        <w:rPr>
          <w:rFonts w:eastAsia="Times New Roman" w:cs="Arial"/>
          <w:noProof/>
          <w:szCs w:val="24"/>
          <w:lang w:eastAsia="en-IN"/>
        </w:rPr>
        <w:lastRenderedPageBreak/>
        <w:drawing>
          <wp:inline distT="114300" distB="114300" distL="114300" distR="114300" wp14:anchorId="18032321" wp14:editId="4B676468">
            <wp:extent cx="5224007" cy="3689405"/>
            <wp:effectExtent l="19050" t="19050" r="0" b="6350"/>
            <wp:docPr id="5"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35"/>
                    <a:srcRect/>
                    <a:stretch>
                      <a:fillRect/>
                    </a:stretch>
                  </pic:blipFill>
                  <pic:spPr>
                    <a:xfrm>
                      <a:off x="0" y="0"/>
                      <a:ext cx="5231235" cy="3694510"/>
                    </a:xfrm>
                    <a:prstGeom prst="rect">
                      <a:avLst/>
                    </a:prstGeom>
                    <a:ln w="12700">
                      <a:solidFill>
                        <a:srgbClr val="000000"/>
                      </a:solidFill>
                      <a:prstDash val="solid"/>
                    </a:ln>
                  </pic:spPr>
                </pic:pic>
              </a:graphicData>
            </a:graphic>
          </wp:inline>
        </w:drawing>
      </w:r>
    </w:p>
    <w:p w14:paraId="65CC0B35" w14:textId="77777777" w:rsidR="00003A1F" w:rsidRPr="00DD4BC3" w:rsidRDefault="00003A1F" w:rsidP="00996185">
      <w:pPr>
        <w:pStyle w:val="Heading4"/>
        <w:jc w:val="center"/>
        <w:rPr>
          <w:rFonts w:cs="Arial"/>
        </w:rPr>
      </w:pPr>
      <w:bookmarkStart w:id="25" w:name="_Toc236479015"/>
      <w:r w:rsidRPr="00DD4BC3">
        <w:rPr>
          <w:rFonts w:cs="Arial"/>
        </w:rPr>
        <w:t>Figure</w:t>
      </w:r>
      <w:r w:rsidR="00996185">
        <w:rPr>
          <w:rFonts w:cs="Arial"/>
        </w:rPr>
        <w:t xml:space="preserve"> 25</w:t>
      </w:r>
      <w:r w:rsidRPr="00DD4BC3">
        <w:rPr>
          <w:rFonts w:cs="Arial"/>
        </w:rPr>
        <w:t>: Coconut Water is Replacing Traditional Sodas</w:t>
      </w:r>
      <w:bookmarkEnd w:id="25"/>
    </w:p>
    <w:p w14:paraId="5FD6EFA1" w14:textId="77777777" w:rsidR="00003A1F" w:rsidRPr="00DD4BC3" w:rsidRDefault="00003A1F" w:rsidP="00003A1F">
      <w:pPr>
        <w:jc w:val="center"/>
        <w:rPr>
          <w:rFonts w:eastAsia="Times New Roman" w:cs="Arial"/>
          <w:szCs w:val="24"/>
        </w:rPr>
      </w:pPr>
      <w:r w:rsidRPr="00DD4BC3">
        <w:rPr>
          <w:rFonts w:eastAsia="Times New Roman" w:cs="Arial"/>
          <w:szCs w:val="24"/>
        </w:rPr>
        <w:t>(Source: JKFods, 2026)</w:t>
      </w:r>
    </w:p>
    <w:p w14:paraId="53B3EB99" w14:textId="77777777" w:rsidR="00003A1F" w:rsidRPr="00DD4BC3" w:rsidRDefault="00003A1F" w:rsidP="00003A1F">
      <w:pPr>
        <w:pStyle w:val="ListParagraph"/>
        <w:numPr>
          <w:ilvl w:val="0"/>
          <w:numId w:val="16"/>
        </w:numPr>
        <w:rPr>
          <w:rFonts w:eastAsia="Times New Roman"/>
          <w:b/>
          <w:bCs/>
          <w:szCs w:val="24"/>
        </w:rPr>
      </w:pPr>
      <w:r w:rsidRPr="00DD4BC3">
        <w:rPr>
          <w:rFonts w:eastAsia="Times New Roman"/>
          <w:b/>
          <w:bCs/>
          <w:szCs w:val="24"/>
        </w:rPr>
        <w:t xml:space="preserve">Threat of New Entrants </w:t>
      </w:r>
    </w:p>
    <w:p w14:paraId="38622CF1" w14:textId="77777777" w:rsidR="00003A1F" w:rsidRPr="00DD4BC3" w:rsidRDefault="00003A1F" w:rsidP="00003A1F">
      <w:pPr>
        <w:rPr>
          <w:rFonts w:eastAsia="Times New Roman" w:cs="Arial"/>
          <w:szCs w:val="24"/>
        </w:rPr>
      </w:pPr>
      <w:r w:rsidRPr="00DD4BC3">
        <w:rPr>
          <w:rFonts w:eastAsia="Times New Roman" w:cs="Arial"/>
          <w:szCs w:val="24"/>
        </w:rPr>
        <w:t xml:space="preserve">Entry barriers are low due to the positioning of established brands, widespread distribution and high marketing efforts, and that is why the threat of new entrants is low. The Coca-Cola Company is back in the Premier League with its new three-year deal, indicating the return of the soft </w:t>
      </w:r>
      <w:r w:rsidR="00996185" w:rsidRPr="00DD4BC3">
        <w:rPr>
          <w:rFonts w:eastAsia="Times New Roman" w:cs="Arial"/>
          <w:szCs w:val="24"/>
        </w:rPr>
        <w:t>drinks</w:t>
      </w:r>
      <w:r w:rsidRPr="00DD4BC3">
        <w:rPr>
          <w:rFonts w:eastAsia="Times New Roman" w:cs="Arial"/>
          <w:szCs w:val="24"/>
        </w:rPr>
        <w:t xml:space="preserve"> giant to the world's most-watched football league (Premier League, 2025).. </w:t>
      </w:r>
      <w:r w:rsidRPr="00DD4BC3">
        <w:rPr>
          <w:rFonts w:eastAsia="Times New Roman" w:cs="Arial"/>
          <w:b/>
          <w:bCs/>
          <w:szCs w:val="24"/>
        </w:rPr>
        <w:t xml:space="preserve"> </w:t>
      </w:r>
    </w:p>
    <w:p w14:paraId="2962E3A8" w14:textId="77777777" w:rsidR="00003A1F" w:rsidRPr="00DD4BC3" w:rsidRDefault="00003A1F" w:rsidP="00003A1F">
      <w:pPr>
        <w:jc w:val="center"/>
        <w:rPr>
          <w:rFonts w:eastAsia="Times New Roman" w:cs="Arial"/>
          <w:szCs w:val="24"/>
        </w:rPr>
      </w:pPr>
      <w:r w:rsidRPr="00DD4BC3">
        <w:rPr>
          <w:rFonts w:eastAsia="Times New Roman" w:cs="Arial"/>
          <w:noProof/>
          <w:szCs w:val="24"/>
          <w:lang w:eastAsia="en-IN"/>
        </w:rPr>
        <w:lastRenderedPageBreak/>
        <w:drawing>
          <wp:inline distT="114300" distB="114300" distL="114300" distR="114300" wp14:anchorId="5883C531" wp14:editId="5230D9B8">
            <wp:extent cx="4595854" cy="3912041"/>
            <wp:effectExtent l="19050" t="19050" r="0" b="0"/>
            <wp:docPr id="3"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36"/>
                    <a:srcRect/>
                    <a:stretch>
                      <a:fillRect/>
                    </a:stretch>
                  </pic:blipFill>
                  <pic:spPr>
                    <a:xfrm>
                      <a:off x="0" y="0"/>
                      <a:ext cx="4604235" cy="3919175"/>
                    </a:xfrm>
                    <a:prstGeom prst="rect">
                      <a:avLst/>
                    </a:prstGeom>
                    <a:ln w="12700">
                      <a:solidFill>
                        <a:srgbClr val="000000"/>
                      </a:solidFill>
                      <a:prstDash val="solid"/>
                    </a:ln>
                  </pic:spPr>
                </pic:pic>
              </a:graphicData>
            </a:graphic>
          </wp:inline>
        </w:drawing>
      </w:r>
    </w:p>
    <w:p w14:paraId="51C47028" w14:textId="77777777" w:rsidR="00003A1F" w:rsidRPr="00DD4BC3" w:rsidRDefault="00003A1F" w:rsidP="00996185">
      <w:pPr>
        <w:pStyle w:val="Heading4"/>
        <w:jc w:val="center"/>
        <w:rPr>
          <w:rFonts w:cs="Arial"/>
        </w:rPr>
      </w:pPr>
      <w:bookmarkStart w:id="26" w:name="_Toc236479016"/>
      <w:r w:rsidRPr="00DD4BC3">
        <w:rPr>
          <w:rFonts w:cs="Arial"/>
        </w:rPr>
        <w:t>Figure</w:t>
      </w:r>
      <w:r w:rsidR="00996185">
        <w:rPr>
          <w:rFonts w:cs="Arial"/>
        </w:rPr>
        <w:t xml:space="preserve"> 26</w:t>
      </w:r>
      <w:r w:rsidRPr="00DD4BC3">
        <w:rPr>
          <w:rFonts w:cs="Arial"/>
        </w:rPr>
        <w:t>: Premier League unveils partnership with Coca-Cola</w:t>
      </w:r>
      <w:bookmarkEnd w:id="26"/>
    </w:p>
    <w:p w14:paraId="780F9D59" w14:textId="77777777" w:rsidR="00003A1F" w:rsidRPr="00DD4BC3" w:rsidRDefault="00003A1F" w:rsidP="00003A1F">
      <w:pPr>
        <w:jc w:val="center"/>
        <w:rPr>
          <w:rFonts w:eastAsia="Times New Roman" w:cs="Arial"/>
          <w:szCs w:val="24"/>
        </w:rPr>
      </w:pPr>
      <w:r w:rsidRPr="00DD4BC3">
        <w:rPr>
          <w:rFonts w:eastAsia="Times New Roman" w:cs="Arial"/>
          <w:szCs w:val="24"/>
        </w:rPr>
        <w:t>(Source: Premier League, 2025)</w:t>
      </w:r>
    </w:p>
    <w:p w14:paraId="0A1451FA" w14:textId="77777777" w:rsidR="00003A1F" w:rsidRPr="00DD4BC3" w:rsidRDefault="00003A1F" w:rsidP="00003A1F">
      <w:pPr>
        <w:pStyle w:val="ListParagraph"/>
        <w:numPr>
          <w:ilvl w:val="0"/>
          <w:numId w:val="16"/>
        </w:numPr>
        <w:rPr>
          <w:rFonts w:eastAsia="Times New Roman"/>
          <w:b/>
          <w:bCs/>
          <w:szCs w:val="24"/>
        </w:rPr>
      </w:pPr>
      <w:r w:rsidRPr="00DD4BC3">
        <w:rPr>
          <w:rFonts w:eastAsia="Times New Roman"/>
          <w:b/>
          <w:bCs/>
          <w:szCs w:val="24"/>
        </w:rPr>
        <w:t xml:space="preserve">Bargaining Power of Buyers </w:t>
      </w:r>
    </w:p>
    <w:p w14:paraId="48999400" w14:textId="77777777" w:rsidR="00003A1F" w:rsidRPr="00DD4BC3" w:rsidRDefault="00003A1F" w:rsidP="00003A1F">
      <w:pPr>
        <w:rPr>
          <w:rFonts w:eastAsia="Times New Roman" w:cs="Arial"/>
          <w:szCs w:val="24"/>
        </w:rPr>
      </w:pPr>
      <w:r w:rsidRPr="00DD4BC3">
        <w:rPr>
          <w:rFonts w:eastAsia="Times New Roman" w:cs="Arial"/>
          <w:szCs w:val="24"/>
        </w:rPr>
        <w:t xml:space="preserve">UK supermarkets provided a wide choice of competitor drinks, and private label options were available, which meant that buyers' power was high. Consumers are on a sugar fast, and 62% of them have cut back on sugar consumption, and 74% of UK adults lessen their alcohol intake, fueling sales of alternative products (Grocery Trader, 2026).   </w:t>
      </w:r>
    </w:p>
    <w:p w14:paraId="46CF95F9" w14:textId="77777777" w:rsidR="00003A1F" w:rsidRPr="00DD4BC3" w:rsidRDefault="00003A1F" w:rsidP="00003A1F">
      <w:pPr>
        <w:jc w:val="center"/>
        <w:rPr>
          <w:rFonts w:eastAsia="Times New Roman" w:cs="Arial"/>
          <w:szCs w:val="24"/>
        </w:rPr>
      </w:pPr>
      <w:r w:rsidRPr="00DD4BC3">
        <w:rPr>
          <w:rFonts w:eastAsia="Times New Roman" w:cs="Arial"/>
          <w:noProof/>
          <w:szCs w:val="24"/>
          <w:lang w:eastAsia="en-IN"/>
        </w:rPr>
        <w:lastRenderedPageBreak/>
        <w:drawing>
          <wp:inline distT="114300" distB="114300" distL="114300" distR="114300" wp14:anchorId="371D376B" wp14:editId="76E3D9F6">
            <wp:extent cx="5731200" cy="5156200"/>
            <wp:effectExtent l="12700" t="12700" r="12700" b="12700"/>
            <wp:docPr id="187997920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7"/>
                    <a:srcRect/>
                    <a:stretch>
                      <a:fillRect/>
                    </a:stretch>
                  </pic:blipFill>
                  <pic:spPr>
                    <a:xfrm>
                      <a:off x="0" y="0"/>
                      <a:ext cx="5731200" cy="5156200"/>
                    </a:xfrm>
                    <a:prstGeom prst="rect">
                      <a:avLst/>
                    </a:prstGeom>
                    <a:ln w="12700">
                      <a:solidFill>
                        <a:srgbClr val="000000"/>
                      </a:solidFill>
                      <a:prstDash val="solid"/>
                    </a:ln>
                  </pic:spPr>
                </pic:pic>
              </a:graphicData>
            </a:graphic>
          </wp:inline>
        </w:drawing>
      </w:r>
    </w:p>
    <w:p w14:paraId="24B9405C" w14:textId="77777777" w:rsidR="00003A1F" w:rsidRPr="00DD4BC3" w:rsidRDefault="00003A1F" w:rsidP="00996185">
      <w:pPr>
        <w:pStyle w:val="Heading4"/>
        <w:jc w:val="center"/>
        <w:rPr>
          <w:rFonts w:cs="Arial"/>
        </w:rPr>
      </w:pPr>
      <w:bookmarkStart w:id="27" w:name="_Toc236479017"/>
      <w:r w:rsidRPr="00DD4BC3">
        <w:rPr>
          <w:rFonts w:cs="Arial"/>
        </w:rPr>
        <w:t>Figure</w:t>
      </w:r>
      <w:r w:rsidR="00996185">
        <w:rPr>
          <w:rFonts w:cs="Arial"/>
        </w:rPr>
        <w:t xml:space="preserve"> 27</w:t>
      </w:r>
      <w:r w:rsidRPr="00DD4BC3">
        <w:rPr>
          <w:rFonts w:cs="Arial"/>
        </w:rPr>
        <w:t>: Soft drinks get healthier</w:t>
      </w:r>
      <w:bookmarkEnd w:id="27"/>
    </w:p>
    <w:p w14:paraId="71E6C729" w14:textId="77777777" w:rsidR="00003A1F" w:rsidRPr="00DD4BC3" w:rsidRDefault="00003A1F" w:rsidP="00003A1F">
      <w:pPr>
        <w:jc w:val="center"/>
        <w:rPr>
          <w:rFonts w:eastAsia="Times New Roman" w:cs="Arial"/>
          <w:szCs w:val="24"/>
        </w:rPr>
      </w:pPr>
      <w:r w:rsidRPr="00DD4BC3">
        <w:rPr>
          <w:rFonts w:eastAsia="Times New Roman" w:cs="Arial"/>
          <w:szCs w:val="24"/>
        </w:rPr>
        <w:t>(Source: Grocery Trader, 2026)</w:t>
      </w:r>
    </w:p>
    <w:p w14:paraId="3D736382" w14:textId="77777777" w:rsidR="00003A1F" w:rsidRPr="00DD4BC3" w:rsidRDefault="00003A1F" w:rsidP="00003A1F">
      <w:pPr>
        <w:pStyle w:val="ListParagraph"/>
        <w:numPr>
          <w:ilvl w:val="0"/>
          <w:numId w:val="16"/>
        </w:numPr>
        <w:rPr>
          <w:rFonts w:eastAsia="Times New Roman"/>
          <w:b/>
          <w:bCs/>
          <w:szCs w:val="24"/>
        </w:rPr>
      </w:pPr>
      <w:r w:rsidRPr="00DD4BC3">
        <w:rPr>
          <w:rFonts w:eastAsia="Times New Roman"/>
          <w:b/>
          <w:bCs/>
          <w:szCs w:val="24"/>
        </w:rPr>
        <w:t xml:space="preserve">Bargaining Power of Suppliers </w:t>
      </w:r>
    </w:p>
    <w:p w14:paraId="0EBD568F" w14:textId="77777777" w:rsidR="00003A1F" w:rsidRPr="00DD4BC3" w:rsidRDefault="00003A1F" w:rsidP="00003A1F">
      <w:pPr>
        <w:rPr>
          <w:rFonts w:eastAsia="Times New Roman" w:cs="Arial"/>
          <w:b/>
          <w:bCs/>
          <w:szCs w:val="24"/>
        </w:rPr>
      </w:pPr>
      <w:r w:rsidRPr="00DD4BC3">
        <w:rPr>
          <w:rFonts w:eastAsia="Times New Roman" w:cs="Arial"/>
          <w:szCs w:val="24"/>
        </w:rPr>
        <w:t xml:space="preserve">British food and drink exports, which are declining for a 10th consecutive quarter, contracted by 8.9% in volume compared with the same quarter last year to reach their lowest level in a decade (Reuters, 2026). </w:t>
      </w:r>
    </w:p>
    <w:p w14:paraId="10AE67BF" w14:textId="77777777" w:rsidR="00003A1F" w:rsidRPr="00DD4BC3" w:rsidRDefault="00003A1F" w:rsidP="00003A1F">
      <w:pPr>
        <w:jc w:val="center"/>
        <w:rPr>
          <w:rFonts w:eastAsia="Times New Roman" w:cs="Arial"/>
          <w:szCs w:val="24"/>
        </w:rPr>
      </w:pPr>
      <w:r w:rsidRPr="00DD4BC3">
        <w:rPr>
          <w:rFonts w:eastAsia="Times New Roman" w:cs="Arial"/>
          <w:noProof/>
          <w:szCs w:val="24"/>
          <w:lang w:eastAsia="en-IN"/>
        </w:rPr>
        <w:lastRenderedPageBreak/>
        <w:drawing>
          <wp:inline distT="114300" distB="114300" distL="114300" distR="114300" wp14:anchorId="1E2DA742" wp14:editId="5876503D">
            <wp:extent cx="4866198" cy="3625794"/>
            <wp:effectExtent l="19050" t="19050" r="0" b="0"/>
            <wp:docPr id="1879979203"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38"/>
                    <a:srcRect/>
                    <a:stretch>
                      <a:fillRect/>
                    </a:stretch>
                  </pic:blipFill>
                  <pic:spPr>
                    <a:xfrm>
                      <a:off x="0" y="0"/>
                      <a:ext cx="4874016" cy="3631619"/>
                    </a:xfrm>
                    <a:prstGeom prst="rect">
                      <a:avLst/>
                    </a:prstGeom>
                    <a:ln w="12700">
                      <a:solidFill>
                        <a:srgbClr val="000000"/>
                      </a:solidFill>
                      <a:prstDash val="solid"/>
                    </a:ln>
                  </pic:spPr>
                </pic:pic>
              </a:graphicData>
            </a:graphic>
          </wp:inline>
        </w:drawing>
      </w:r>
    </w:p>
    <w:p w14:paraId="0DCEBBEB" w14:textId="77777777" w:rsidR="00003A1F" w:rsidRPr="00DD4BC3" w:rsidRDefault="00003A1F" w:rsidP="00996185">
      <w:pPr>
        <w:pStyle w:val="Heading4"/>
        <w:jc w:val="center"/>
        <w:rPr>
          <w:rFonts w:cs="Arial"/>
        </w:rPr>
      </w:pPr>
      <w:bookmarkStart w:id="28" w:name="_Toc236479018"/>
      <w:r w:rsidRPr="00DD4BC3">
        <w:rPr>
          <w:rFonts w:cs="Arial"/>
        </w:rPr>
        <w:t>Figure</w:t>
      </w:r>
      <w:r w:rsidR="00996185">
        <w:rPr>
          <w:rFonts w:cs="Arial"/>
        </w:rPr>
        <w:t xml:space="preserve"> 28</w:t>
      </w:r>
      <w:r w:rsidRPr="00DD4BC3">
        <w:rPr>
          <w:rFonts w:cs="Arial"/>
        </w:rPr>
        <w:t>: UK food exports fall to decade low, says FDF</w:t>
      </w:r>
      <w:bookmarkEnd w:id="28"/>
    </w:p>
    <w:p w14:paraId="4F0BDC52" w14:textId="77777777" w:rsidR="00003A1F" w:rsidRPr="00DD4BC3" w:rsidRDefault="00003A1F" w:rsidP="00003A1F">
      <w:pPr>
        <w:jc w:val="center"/>
        <w:rPr>
          <w:rFonts w:eastAsia="Times New Roman" w:cs="Arial"/>
          <w:szCs w:val="24"/>
        </w:rPr>
      </w:pPr>
      <w:r w:rsidRPr="00DD4BC3">
        <w:rPr>
          <w:rFonts w:eastAsia="Times New Roman" w:cs="Arial"/>
          <w:szCs w:val="24"/>
        </w:rPr>
        <w:t>(Source: Reuters, 2026)</w:t>
      </w:r>
    </w:p>
    <w:p w14:paraId="1510073D" w14:textId="77777777" w:rsidR="00003A1F" w:rsidRPr="00DD4BC3" w:rsidRDefault="00003A1F" w:rsidP="00003A1F">
      <w:pPr>
        <w:pStyle w:val="ListParagraph"/>
        <w:numPr>
          <w:ilvl w:val="0"/>
          <w:numId w:val="16"/>
        </w:numPr>
        <w:rPr>
          <w:rFonts w:eastAsia="Times New Roman"/>
          <w:b/>
          <w:bCs/>
          <w:szCs w:val="24"/>
        </w:rPr>
      </w:pPr>
      <w:r w:rsidRPr="00DD4BC3">
        <w:rPr>
          <w:rFonts w:eastAsia="Times New Roman"/>
          <w:b/>
          <w:bCs/>
          <w:szCs w:val="24"/>
        </w:rPr>
        <w:t xml:space="preserve">Threat of Substitutes </w:t>
      </w:r>
    </w:p>
    <w:p w14:paraId="22F273A6" w14:textId="77777777" w:rsidR="00003A1F" w:rsidRPr="00DD4BC3" w:rsidRDefault="00003A1F" w:rsidP="00003A1F">
      <w:pPr>
        <w:rPr>
          <w:rFonts w:eastAsia="Times New Roman" w:cs="Arial"/>
          <w:szCs w:val="24"/>
        </w:rPr>
      </w:pPr>
      <w:r w:rsidRPr="00DD4BC3">
        <w:rPr>
          <w:rFonts w:eastAsia="Times New Roman" w:cs="Arial"/>
          <w:szCs w:val="24"/>
        </w:rPr>
        <w:t xml:space="preserve">The risk of substitutes remained high as consumers became increasingly desirous of bottled water, functional drinks, energy and natural refreshments. Functional drinks use ingredients like ginger and turmeric to harness a health trend that is growing in significance to consumers across the UK, increasing by a compound annual growth rate (CAGR) of 47% in the last three years, and this market was essentially non-existent 10 years ago (West, 2026). </w:t>
      </w:r>
    </w:p>
    <w:p w14:paraId="4A4B5B88" w14:textId="77777777" w:rsidR="00003A1F" w:rsidRPr="00DD4BC3" w:rsidRDefault="00003A1F" w:rsidP="00003A1F">
      <w:pPr>
        <w:jc w:val="center"/>
        <w:rPr>
          <w:rFonts w:eastAsia="Times New Roman" w:cs="Arial"/>
          <w:szCs w:val="24"/>
        </w:rPr>
      </w:pPr>
      <w:r w:rsidRPr="00DD4BC3">
        <w:rPr>
          <w:rFonts w:eastAsia="Times New Roman" w:cs="Arial"/>
          <w:noProof/>
          <w:szCs w:val="24"/>
          <w:lang w:eastAsia="en-IN"/>
        </w:rPr>
        <w:lastRenderedPageBreak/>
        <w:drawing>
          <wp:inline distT="114300" distB="114300" distL="114300" distR="114300" wp14:anchorId="4DF11604" wp14:editId="34E679D6">
            <wp:extent cx="4635610" cy="3387255"/>
            <wp:effectExtent l="19050" t="19050" r="0" b="3810"/>
            <wp:docPr id="1"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39"/>
                    <a:srcRect/>
                    <a:stretch>
                      <a:fillRect/>
                    </a:stretch>
                  </pic:blipFill>
                  <pic:spPr>
                    <a:xfrm>
                      <a:off x="0" y="0"/>
                      <a:ext cx="4642835" cy="3392534"/>
                    </a:xfrm>
                    <a:prstGeom prst="rect">
                      <a:avLst/>
                    </a:prstGeom>
                    <a:ln w="12700">
                      <a:solidFill>
                        <a:srgbClr val="000000"/>
                      </a:solidFill>
                      <a:prstDash val="solid"/>
                    </a:ln>
                  </pic:spPr>
                </pic:pic>
              </a:graphicData>
            </a:graphic>
          </wp:inline>
        </w:drawing>
      </w:r>
    </w:p>
    <w:p w14:paraId="48033B09" w14:textId="77777777" w:rsidR="00003A1F" w:rsidRPr="00DD4BC3" w:rsidRDefault="00003A1F" w:rsidP="00996185">
      <w:pPr>
        <w:pStyle w:val="Heading4"/>
        <w:jc w:val="center"/>
        <w:rPr>
          <w:rFonts w:cs="Arial"/>
        </w:rPr>
      </w:pPr>
      <w:bookmarkStart w:id="29" w:name="_Toc236479019"/>
      <w:r w:rsidRPr="00DD4BC3">
        <w:rPr>
          <w:rFonts w:cs="Arial"/>
        </w:rPr>
        <w:t>Figure</w:t>
      </w:r>
      <w:r w:rsidR="00996185">
        <w:rPr>
          <w:rFonts w:cs="Arial"/>
        </w:rPr>
        <w:t xml:space="preserve"> 29</w:t>
      </w:r>
      <w:r w:rsidRPr="00DD4BC3">
        <w:rPr>
          <w:rFonts w:cs="Arial"/>
        </w:rPr>
        <w:t>: UK functional drinks market hits £100M</w:t>
      </w:r>
      <w:bookmarkEnd w:id="29"/>
    </w:p>
    <w:p w14:paraId="3EFC9ED0" w14:textId="77777777" w:rsidR="00003A1F" w:rsidRPr="00DD4BC3" w:rsidRDefault="00003A1F" w:rsidP="00003A1F">
      <w:pPr>
        <w:jc w:val="center"/>
        <w:rPr>
          <w:rFonts w:eastAsia="Times New Roman" w:cs="Arial"/>
          <w:szCs w:val="24"/>
        </w:rPr>
      </w:pPr>
      <w:r w:rsidRPr="00DD4BC3">
        <w:rPr>
          <w:rFonts w:eastAsia="Times New Roman" w:cs="Arial"/>
          <w:szCs w:val="24"/>
        </w:rPr>
        <w:t>(Source: West, 2026)</w:t>
      </w:r>
    </w:p>
    <w:p w14:paraId="7C656388" w14:textId="77777777" w:rsidR="00003A1F" w:rsidRPr="00DD4BC3" w:rsidRDefault="00003A1F" w:rsidP="00003A1F">
      <w:pPr>
        <w:pStyle w:val="Heading2"/>
        <w:rPr>
          <w:rFonts w:cs="Arial"/>
        </w:rPr>
      </w:pPr>
      <w:bookmarkStart w:id="30" w:name="_Toc236479044"/>
      <w:bookmarkStart w:id="31" w:name="_Toc236510244"/>
      <w:r w:rsidRPr="00DD4BC3">
        <w:rPr>
          <w:rFonts w:cs="Arial"/>
        </w:rPr>
        <w:t>4.3 Recommended Business Strategy</w:t>
      </w:r>
      <w:bookmarkEnd w:id="30"/>
      <w:bookmarkEnd w:id="31"/>
    </w:p>
    <w:p w14:paraId="58A84DAB" w14:textId="77777777" w:rsidR="00003A1F" w:rsidRPr="00DD4BC3" w:rsidRDefault="00003A1F" w:rsidP="00003A1F">
      <w:pPr>
        <w:rPr>
          <w:rFonts w:eastAsia="Times New Roman" w:cs="Arial"/>
          <w:szCs w:val="24"/>
        </w:rPr>
      </w:pPr>
      <w:r w:rsidRPr="00DD4BC3">
        <w:rPr>
          <w:rFonts w:eastAsia="Times New Roman" w:cs="Arial"/>
          <w:szCs w:val="24"/>
        </w:rPr>
        <w:t xml:space="preserve">By understanding the actions of competitors, Game Theory allowed Coca-Cola Zero Sugar to establish its differentiation strategy effectively. The first principle was player identification, when PepsiCo and Britvic were identified as key players in the UK beverage market. The second principle was analysing strengths and weaknesses, and in this case, Coca-Cola had strong brand equity while the competitor had a keen expansion of the healthier beverage portfolio. Pepsi MAX introduced Pepsi MAX Tropical in 2026 to add to its £218 million flavours portfolio with fresh products and packaging (Carlsberg Britvic, 2026). The third rule, which is to identify shift, proposed that Coca-Cola should launch new Zero Sugar varieties before the market had an opportunity to get covered by rival products. The fourth principle, analysing payoffs, suggested that creating a differentiation was a better way to gain customer loyalty and premium value than competing on price. </w:t>
      </w:r>
    </w:p>
    <w:p w14:paraId="4BB87D4D" w14:textId="77777777" w:rsidR="00003A1F" w:rsidRPr="00DD4BC3" w:rsidRDefault="00003A1F" w:rsidP="00003A1F">
      <w:pPr>
        <w:jc w:val="center"/>
        <w:rPr>
          <w:rFonts w:eastAsia="Times New Roman" w:cs="Arial"/>
          <w:szCs w:val="24"/>
        </w:rPr>
      </w:pPr>
      <w:r w:rsidRPr="00DD4BC3">
        <w:rPr>
          <w:rFonts w:eastAsia="Times New Roman" w:cs="Arial"/>
          <w:noProof/>
          <w:szCs w:val="24"/>
          <w:lang w:eastAsia="en-IN"/>
        </w:rPr>
        <w:lastRenderedPageBreak/>
        <w:drawing>
          <wp:inline distT="114300" distB="114300" distL="114300" distR="114300" wp14:anchorId="08DCCD2E" wp14:editId="19B8074C">
            <wp:extent cx="4190337" cy="4874149"/>
            <wp:effectExtent l="19050" t="19050" r="1270" b="3175"/>
            <wp:docPr id="1879979204"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40"/>
                    <a:srcRect/>
                    <a:stretch>
                      <a:fillRect/>
                    </a:stretch>
                  </pic:blipFill>
                  <pic:spPr>
                    <a:xfrm>
                      <a:off x="0" y="0"/>
                      <a:ext cx="4195238" cy="4879850"/>
                    </a:xfrm>
                    <a:prstGeom prst="rect">
                      <a:avLst/>
                    </a:prstGeom>
                    <a:ln w="12700">
                      <a:solidFill>
                        <a:srgbClr val="000000"/>
                      </a:solidFill>
                      <a:prstDash val="solid"/>
                    </a:ln>
                  </pic:spPr>
                </pic:pic>
              </a:graphicData>
            </a:graphic>
          </wp:inline>
        </w:drawing>
      </w:r>
    </w:p>
    <w:p w14:paraId="7FABC730" w14:textId="77777777" w:rsidR="00003A1F" w:rsidRPr="00DD4BC3" w:rsidRDefault="00003A1F" w:rsidP="00996185">
      <w:pPr>
        <w:pStyle w:val="Heading4"/>
        <w:jc w:val="center"/>
        <w:rPr>
          <w:rFonts w:cs="Arial"/>
        </w:rPr>
      </w:pPr>
      <w:bookmarkStart w:id="32" w:name="_Toc236479020"/>
      <w:r w:rsidRPr="00DD4BC3">
        <w:rPr>
          <w:rFonts w:cs="Arial"/>
        </w:rPr>
        <w:t>Figure</w:t>
      </w:r>
      <w:r w:rsidR="00996185">
        <w:rPr>
          <w:rFonts w:cs="Arial"/>
        </w:rPr>
        <w:t xml:space="preserve"> 30</w:t>
      </w:r>
      <w:r w:rsidRPr="00DD4BC3">
        <w:rPr>
          <w:rFonts w:cs="Arial"/>
        </w:rPr>
        <w:t>: Pepsi MAX brings a Tropical touch and a bold redesign to flavours range</w:t>
      </w:r>
      <w:bookmarkEnd w:id="32"/>
    </w:p>
    <w:p w14:paraId="7C0582EE" w14:textId="77777777" w:rsidR="00003A1F" w:rsidRPr="00DD4BC3" w:rsidRDefault="00003A1F" w:rsidP="00003A1F">
      <w:pPr>
        <w:jc w:val="center"/>
        <w:rPr>
          <w:rFonts w:eastAsia="Times New Roman" w:cs="Arial"/>
          <w:szCs w:val="24"/>
        </w:rPr>
      </w:pPr>
      <w:r w:rsidRPr="00DD4BC3">
        <w:rPr>
          <w:rFonts w:eastAsia="Times New Roman" w:cs="Arial"/>
          <w:szCs w:val="24"/>
        </w:rPr>
        <w:t>(Source: Carlsberg Britvic, 2026)</w:t>
      </w:r>
    </w:p>
    <w:p w14:paraId="7A7CE675" w14:textId="77777777" w:rsidR="00003A1F" w:rsidRPr="00DD4BC3" w:rsidRDefault="00003A1F" w:rsidP="00003A1F">
      <w:pPr>
        <w:rPr>
          <w:rFonts w:eastAsia="Times New Roman" w:cs="Arial"/>
          <w:szCs w:val="24"/>
        </w:rPr>
      </w:pPr>
      <w:r w:rsidRPr="00DD4BC3">
        <w:rPr>
          <w:rFonts w:eastAsia="Times New Roman" w:cs="Arial"/>
          <w:szCs w:val="24"/>
        </w:rPr>
        <w:t xml:space="preserve">PepsiCo bought out Poppi for $1.95 billion with an additional $300 million in tax benefits projected for 2026, when it will introduce five low-sugar options to retail outlets in the United Kingdom (PepsiCo, 2025). Under Game Theory, continuous differentiation would produce mutually beneficial results for Coca-Cola, while reducing destructive competition between the major beverage companies.   </w:t>
      </w:r>
    </w:p>
    <w:p w14:paraId="24A21C67" w14:textId="77777777" w:rsidR="00003A1F" w:rsidRPr="00DD4BC3" w:rsidRDefault="00003A1F" w:rsidP="00003A1F">
      <w:pPr>
        <w:jc w:val="center"/>
        <w:rPr>
          <w:rFonts w:eastAsia="Times New Roman" w:cs="Arial"/>
          <w:szCs w:val="24"/>
        </w:rPr>
      </w:pPr>
      <w:r w:rsidRPr="00DD4BC3">
        <w:rPr>
          <w:rFonts w:eastAsia="Times New Roman" w:cs="Arial"/>
          <w:noProof/>
          <w:szCs w:val="24"/>
          <w:lang w:eastAsia="en-IN"/>
        </w:rPr>
        <w:lastRenderedPageBreak/>
        <w:drawing>
          <wp:inline distT="114300" distB="114300" distL="114300" distR="114300" wp14:anchorId="43FCC12E" wp14:editId="528BE1FE">
            <wp:extent cx="5731200" cy="2374900"/>
            <wp:effectExtent l="12700" t="12700" r="12700" b="12700"/>
            <wp:docPr id="187997920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41"/>
                    <a:srcRect/>
                    <a:stretch>
                      <a:fillRect/>
                    </a:stretch>
                  </pic:blipFill>
                  <pic:spPr>
                    <a:xfrm>
                      <a:off x="0" y="0"/>
                      <a:ext cx="5731200" cy="2374900"/>
                    </a:xfrm>
                    <a:prstGeom prst="rect">
                      <a:avLst/>
                    </a:prstGeom>
                    <a:ln w="12700">
                      <a:solidFill>
                        <a:srgbClr val="000000"/>
                      </a:solidFill>
                      <a:prstDash val="solid"/>
                    </a:ln>
                  </pic:spPr>
                </pic:pic>
              </a:graphicData>
            </a:graphic>
          </wp:inline>
        </w:drawing>
      </w:r>
    </w:p>
    <w:p w14:paraId="7A2865AB" w14:textId="77777777" w:rsidR="00003A1F" w:rsidRPr="00DD4BC3" w:rsidRDefault="00003A1F" w:rsidP="00996185">
      <w:pPr>
        <w:pStyle w:val="Heading4"/>
        <w:jc w:val="center"/>
        <w:rPr>
          <w:rFonts w:cs="Arial"/>
        </w:rPr>
      </w:pPr>
      <w:bookmarkStart w:id="33" w:name="_Toc236479021"/>
      <w:r w:rsidRPr="00DD4BC3">
        <w:rPr>
          <w:rFonts w:cs="Arial"/>
        </w:rPr>
        <w:t>Figure</w:t>
      </w:r>
      <w:r w:rsidR="00996185">
        <w:rPr>
          <w:rFonts w:cs="Arial"/>
        </w:rPr>
        <w:t xml:space="preserve"> 31</w:t>
      </w:r>
      <w:r w:rsidRPr="00DD4BC3">
        <w:rPr>
          <w:rFonts w:cs="Arial"/>
        </w:rPr>
        <w:t>: PepsiCo completes acquisition of Poppi</w:t>
      </w:r>
      <w:bookmarkEnd w:id="33"/>
    </w:p>
    <w:p w14:paraId="7AD1518C" w14:textId="77777777" w:rsidR="00003A1F" w:rsidRPr="00DD4BC3" w:rsidRDefault="00003A1F" w:rsidP="00003A1F">
      <w:pPr>
        <w:jc w:val="center"/>
        <w:rPr>
          <w:rFonts w:eastAsia="Times New Roman" w:cs="Arial"/>
          <w:szCs w:val="24"/>
        </w:rPr>
      </w:pPr>
      <w:r w:rsidRPr="00DD4BC3">
        <w:rPr>
          <w:rFonts w:eastAsia="Times New Roman" w:cs="Arial"/>
          <w:szCs w:val="24"/>
        </w:rPr>
        <w:t>(Source: PepsiCo, 2025)</w:t>
      </w:r>
    </w:p>
    <w:p w14:paraId="4B324E96" w14:textId="77777777" w:rsidR="00003A1F" w:rsidRPr="00DD4BC3" w:rsidRDefault="00003A1F" w:rsidP="00003A1F">
      <w:pPr>
        <w:pStyle w:val="Heading2"/>
        <w:rPr>
          <w:rFonts w:cs="Arial"/>
        </w:rPr>
      </w:pPr>
      <w:bookmarkStart w:id="34" w:name="_Toc236479045"/>
      <w:bookmarkStart w:id="35" w:name="_Toc236510245"/>
      <w:r w:rsidRPr="00DD4BC3">
        <w:rPr>
          <w:rFonts w:cs="Arial"/>
        </w:rPr>
        <w:t>4.4 Implementation Challenges and Mitigation Strategies</w:t>
      </w:r>
      <w:bookmarkEnd w:id="34"/>
      <w:bookmarkEnd w:id="35"/>
    </w:p>
    <w:p w14:paraId="63FDAB87" w14:textId="77777777" w:rsidR="00003A1F" w:rsidRPr="00DD4BC3" w:rsidRDefault="00003A1F" w:rsidP="00003A1F">
      <w:pPr>
        <w:pStyle w:val="ListParagraph"/>
        <w:numPr>
          <w:ilvl w:val="0"/>
          <w:numId w:val="16"/>
        </w:numPr>
        <w:rPr>
          <w:rFonts w:eastAsia="Times New Roman"/>
          <w:i/>
          <w:iCs/>
          <w:szCs w:val="24"/>
        </w:rPr>
      </w:pPr>
      <w:r w:rsidRPr="00DD4BC3">
        <w:rPr>
          <w:rFonts w:eastAsia="Times New Roman"/>
          <w:b/>
          <w:bCs/>
          <w:i/>
          <w:iCs/>
          <w:szCs w:val="24"/>
        </w:rPr>
        <w:t>Challenge 1: Increasing Regulatory Pressure</w:t>
      </w:r>
      <w:r w:rsidRPr="00DD4BC3">
        <w:rPr>
          <w:rFonts w:eastAsia="Times New Roman"/>
          <w:i/>
          <w:iCs/>
          <w:szCs w:val="24"/>
        </w:rPr>
        <w:t xml:space="preserve"> </w:t>
      </w:r>
    </w:p>
    <w:p w14:paraId="15AA4E7C" w14:textId="77777777" w:rsidR="00003A1F" w:rsidRPr="00DD4BC3" w:rsidRDefault="00003A1F" w:rsidP="00003A1F">
      <w:pPr>
        <w:rPr>
          <w:rFonts w:eastAsia="Times New Roman" w:cs="Arial"/>
          <w:szCs w:val="24"/>
        </w:rPr>
      </w:pPr>
      <w:r w:rsidRPr="00DD4BC3">
        <w:rPr>
          <w:rFonts w:eastAsia="Times New Roman" w:cs="Arial"/>
          <w:szCs w:val="24"/>
        </w:rPr>
        <w:t xml:space="preserve">The UK has an estimated 2/3rd  of the population with overweight or obesity, and child obesity is one of the highest rates in Europe. The cost of these issues to the NHS in the UK is currently £6.5bn per year, and by 2050 it is projected to be £9.7bn per year (Walker, 2026). The Health and Care Act 2022 will have much more stringent regulations for HFSS products from 2026.  </w:t>
      </w:r>
    </w:p>
    <w:p w14:paraId="4191A8DD" w14:textId="77777777" w:rsidR="00003A1F" w:rsidRPr="00DD4BC3" w:rsidRDefault="00003A1F" w:rsidP="00003A1F">
      <w:pPr>
        <w:jc w:val="center"/>
        <w:rPr>
          <w:rFonts w:eastAsia="Times New Roman" w:cs="Arial"/>
          <w:szCs w:val="24"/>
        </w:rPr>
      </w:pPr>
      <w:r w:rsidRPr="00DD4BC3">
        <w:rPr>
          <w:rFonts w:eastAsia="Times New Roman" w:cs="Arial"/>
          <w:noProof/>
          <w:szCs w:val="24"/>
          <w:lang w:eastAsia="en-IN"/>
        </w:rPr>
        <w:lastRenderedPageBreak/>
        <w:drawing>
          <wp:inline distT="114300" distB="114300" distL="114300" distR="114300" wp14:anchorId="5B69B6C5" wp14:editId="01959A2F">
            <wp:extent cx="4389120" cy="3673502"/>
            <wp:effectExtent l="19050" t="19050" r="0" b="3175"/>
            <wp:docPr id="1879979207"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42"/>
                    <a:srcRect/>
                    <a:stretch>
                      <a:fillRect/>
                    </a:stretch>
                  </pic:blipFill>
                  <pic:spPr>
                    <a:xfrm>
                      <a:off x="0" y="0"/>
                      <a:ext cx="4396729" cy="3679870"/>
                    </a:xfrm>
                    <a:prstGeom prst="rect">
                      <a:avLst/>
                    </a:prstGeom>
                    <a:ln w="12700">
                      <a:solidFill>
                        <a:srgbClr val="000000"/>
                      </a:solidFill>
                      <a:prstDash val="solid"/>
                    </a:ln>
                  </pic:spPr>
                </pic:pic>
              </a:graphicData>
            </a:graphic>
          </wp:inline>
        </w:drawing>
      </w:r>
    </w:p>
    <w:p w14:paraId="0C07FA82" w14:textId="77777777" w:rsidR="00003A1F" w:rsidRPr="00DD4BC3" w:rsidRDefault="00003A1F" w:rsidP="00996185">
      <w:pPr>
        <w:pStyle w:val="Heading4"/>
        <w:jc w:val="center"/>
        <w:rPr>
          <w:rFonts w:cs="Arial"/>
        </w:rPr>
      </w:pPr>
      <w:bookmarkStart w:id="36" w:name="_Toc236479022"/>
      <w:r w:rsidRPr="00DD4BC3">
        <w:rPr>
          <w:rFonts w:cs="Arial"/>
        </w:rPr>
        <w:t>Figure</w:t>
      </w:r>
      <w:r w:rsidR="00996185">
        <w:rPr>
          <w:rFonts w:cs="Arial"/>
        </w:rPr>
        <w:t xml:space="preserve"> 32</w:t>
      </w:r>
      <w:r w:rsidRPr="00DD4BC3">
        <w:rPr>
          <w:rFonts w:cs="Arial"/>
        </w:rPr>
        <w:t>: How regulation will reshape the UK food and drink sector in 2026</w:t>
      </w:r>
      <w:bookmarkEnd w:id="36"/>
    </w:p>
    <w:p w14:paraId="292206FF" w14:textId="77777777" w:rsidR="00003A1F" w:rsidRPr="00DD4BC3" w:rsidRDefault="00003A1F" w:rsidP="00003A1F">
      <w:pPr>
        <w:jc w:val="center"/>
        <w:rPr>
          <w:rFonts w:eastAsia="Times New Roman" w:cs="Arial"/>
          <w:szCs w:val="24"/>
        </w:rPr>
      </w:pPr>
      <w:r w:rsidRPr="00DD4BC3">
        <w:rPr>
          <w:rFonts w:eastAsia="Times New Roman" w:cs="Arial"/>
          <w:szCs w:val="24"/>
        </w:rPr>
        <w:t>(Source: Walker, 2026)</w:t>
      </w:r>
    </w:p>
    <w:p w14:paraId="19734034" w14:textId="77777777" w:rsidR="00003A1F" w:rsidRPr="00DD4BC3" w:rsidRDefault="00003A1F" w:rsidP="00003A1F">
      <w:pPr>
        <w:pStyle w:val="ListParagraph"/>
        <w:numPr>
          <w:ilvl w:val="0"/>
          <w:numId w:val="16"/>
        </w:numPr>
        <w:rPr>
          <w:rFonts w:eastAsia="Times New Roman"/>
          <w:b/>
          <w:bCs/>
          <w:i/>
          <w:iCs/>
          <w:szCs w:val="24"/>
        </w:rPr>
      </w:pPr>
      <w:r w:rsidRPr="00DD4BC3">
        <w:rPr>
          <w:rFonts w:eastAsia="Times New Roman"/>
          <w:b/>
          <w:bCs/>
          <w:i/>
          <w:iCs/>
          <w:szCs w:val="24"/>
        </w:rPr>
        <w:t xml:space="preserve">Mitigation Strategy </w:t>
      </w:r>
    </w:p>
    <w:p w14:paraId="7572BD04" w14:textId="77777777" w:rsidR="00003A1F" w:rsidRPr="00DD4BC3" w:rsidRDefault="00003A1F" w:rsidP="00003A1F">
      <w:pPr>
        <w:rPr>
          <w:rFonts w:eastAsia="Times New Roman" w:cs="Arial"/>
          <w:szCs w:val="24"/>
        </w:rPr>
      </w:pPr>
      <w:r w:rsidRPr="00DD4BC3">
        <w:rPr>
          <w:rFonts w:eastAsia="Times New Roman" w:cs="Arial"/>
          <w:szCs w:val="24"/>
        </w:rPr>
        <w:t xml:space="preserve">The Coca-Cola Company ought to boost Zero Sugar innovation, proactively repackage their products, and improve marketing in digital channels rather than in targeted ones. Increased regulatory monitoring, fresher product manufacturing and collaboration with retailers would help with compliance, mitigate potential implementation risks and ensure retention of competitive positioning in the food and beverages sector (Ojukwu </w:t>
      </w:r>
      <w:r w:rsidRPr="00DD4BC3">
        <w:rPr>
          <w:rFonts w:eastAsia="Times New Roman" w:cs="Arial"/>
          <w:i/>
          <w:iCs/>
          <w:szCs w:val="24"/>
        </w:rPr>
        <w:t>et al.,</w:t>
      </w:r>
      <w:r w:rsidRPr="00DD4BC3">
        <w:rPr>
          <w:rFonts w:eastAsia="Times New Roman" w:cs="Arial"/>
          <w:szCs w:val="24"/>
        </w:rPr>
        <w:t xml:space="preserve"> 2026).   </w:t>
      </w:r>
    </w:p>
    <w:p w14:paraId="4DCA3026" w14:textId="77777777" w:rsidR="00003A1F" w:rsidRPr="00DD4BC3" w:rsidRDefault="00003A1F" w:rsidP="00003A1F">
      <w:pPr>
        <w:pStyle w:val="ListParagraph"/>
        <w:numPr>
          <w:ilvl w:val="0"/>
          <w:numId w:val="16"/>
        </w:numPr>
        <w:rPr>
          <w:rFonts w:eastAsia="Times New Roman"/>
          <w:b/>
          <w:bCs/>
          <w:i/>
          <w:iCs/>
          <w:szCs w:val="24"/>
        </w:rPr>
      </w:pPr>
      <w:r w:rsidRPr="00DD4BC3">
        <w:rPr>
          <w:rFonts w:eastAsia="Times New Roman"/>
          <w:b/>
          <w:bCs/>
          <w:i/>
          <w:iCs/>
          <w:szCs w:val="24"/>
        </w:rPr>
        <w:t xml:space="preserve">Challenge 2 – Rising Reformulation and Market Pressure </w:t>
      </w:r>
    </w:p>
    <w:p w14:paraId="60A5F8A5" w14:textId="77777777" w:rsidR="00003A1F" w:rsidRPr="00DD4BC3" w:rsidRDefault="00003A1F" w:rsidP="00003A1F">
      <w:pPr>
        <w:rPr>
          <w:rFonts w:eastAsia="Times New Roman" w:cs="Arial"/>
          <w:szCs w:val="24"/>
        </w:rPr>
      </w:pPr>
      <w:r w:rsidRPr="00DD4BC3">
        <w:rPr>
          <w:rFonts w:eastAsia="Times New Roman" w:cs="Arial"/>
          <w:szCs w:val="24"/>
        </w:rPr>
        <w:t xml:space="preserve">The policy will be implemented in Scotland from 1 October 2026, reducing high-fat, high sugar, high salt product promotions or larger shelf displays found in greater retail outlets (Hyslop, 2026).  </w:t>
      </w:r>
    </w:p>
    <w:p w14:paraId="5A40BFC9" w14:textId="77777777" w:rsidR="00003A1F" w:rsidRPr="00DD4BC3" w:rsidRDefault="00003A1F" w:rsidP="00003A1F">
      <w:pPr>
        <w:jc w:val="center"/>
        <w:rPr>
          <w:rFonts w:eastAsia="Times New Roman" w:cs="Arial"/>
          <w:szCs w:val="24"/>
        </w:rPr>
      </w:pPr>
      <w:r w:rsidRPr="00DD4BC3">
        <w:rPr>
          <w:rFonts w:eastAsia="Times New Roman" w:cs="Arial"/>
          <w:noProof/>
          <w:szCs w:val="24"/>
          <w:lang w:eastAsia="en-IN"/>
        </w:rPr>
        <w:lastRenderedPageBreak/>
        <w:drawing>
          <wp:inline distT="114300" distB="114300" distL="114300" distR="114300" wp14:anchorId="63489ECA" wp14:editId="7400A18B">
            <wp:extent cx="4683318" cy="4079019"/>
            <wp:effectExtent l="19050" t="19050" r="3175" b="0"/>
            <wp:docPr id="187997920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43"/>
                    <a:srcRect/>
                    <a:stretch>
                      <a:fillRect/>
                    </a:stretch>
                  </pic:blipFill>
                  <pic:spPr>
                    <a:xfrm>
                      <a:off x="0" y="0"/>
                      <a:ext cx="4688440" cy="4083480"/>
                    </a:xfrm>
                    <a:prstGeom prst="rect">
                      <a:avLst/>
                    </a:prstGeom>
                    <a:ln w="12700">
                      <a:solidFill>
                        <a:srgbClr val="000000"/>
                      </a:solidFill>
                      <a:prstDash val="solid"/>
                    </a:ln>
                  </pic:spPr>
                </pic:pic>
              </a:graphicData>
            </a:graphic>
          </wp:inline>
        </w:drawing>
      </w:r>
    </w:p>
    <w:p w14:paraId="010A66CD" w14:textId="77777777" w:rsidR="00003A1F" w:rsidRPr="00DD4BC3" w:rsidRDefault="00003A1F" w:rsidP="00996185">
      <w:pPr>
        <w:pStyle w:val="Heading4"/>
        <w:jc w:val="center"/>
        <w:rPr>
          <w:rFonts w:cs="Arial"/>
        </w:rPr>
      </w:pPr>
      <w:bookmarkStart w:id="37" w:name="_Toc236479023"/>
      <w:r w:rsidRPr="00DD4BC3">
        <w:rPr>
          <w:rFonts w:cs="Arial"/>
        </w:rPr>
        <w:t>Figure</w:t>
      </w:r>
      <w:r w:rsidR="00996185">
        <w:rPr>
          <w:rFonts w:cs="Arial"/>
        </w:rPr>
        <w:t xml:space="preserve"> 33</w:t>
      </w:r>
      <w:r w:rsidRPr="00DD4BC3">
        <w:rPr>
          <w:rFonts w:cs="Arial"/>
        </w:rPr>
        <w:t>: Scotland’s HFSS rules force a food industry rethink</w:t>
      </w:r>
      <w:bookmarkEnd w:id="37"/>
    </w:p>
    <w:p w14:paraId="071685B7" w14:textId="77777777" w:rsidR="00003A1F" w:rsidRPr="00DD4BC3" w:rsidRDefault="00003A1F" w:rsidP="00003A1F">
      <w:pPr>
        <w:jc w:val="center"/>
        <w:rPr>
          <w:rFonts w:eastAsia="Times New Roman" w:cs="Arial"/>
          <w:szCs w:val="24"/>
        </w:rPr>
      </w:pPr>
      <w:r w:rsidRPr="00DD4BC3">
        <w:rPr>
          <w:rFonts w:eastAsia="Times New Roman" w:cs="Arial"/>
          <w:szCs w:val="24"/>
        </w:rPr>
        <w:t>(Source: Hyslop, 2026)</w:t>
      </w:r>
    </w:p>
    <w:p w14:paraId="06147CA6" w14:textId="77777777" w:rsidR="00003A1F" w:rsidRPr="00DD4BC3" w:rsidRDefault="00003A1F" w:rsidP="00003A1F">
      <w:pPr>
        <w:pStyle w:val="ListParagraph"/>
        <w:numPr>
          <w:ilvl w:val="0"/>
          <w:numId w:val="16"/>
        </w:numPr>
        <w:rPr>
          <w:rFonts w:eastAsia="Times New Roman"/>
          <w:b/>
          <w:bCs/>
          <w:i/>
          <w:iCs/>
          <w:szCs w:val="24"/>
        </w:rPr>
      </w:pPr>
      <w:r w:rsidRPr="00DD4BC3">
        <w:rPr>
          <w:rFonts w:eastAsia="Times New Roman"/>
          <w:b/>
          <w:bCs/>
          <w:i/>
          <w:iCs/>
          <w:szCs w:val="24"/>
        </w:rPr>
        <w:t xml:space="preserve">Mitigation Strategy </w:t>
      </w:r>
    </w:p>
    <w:p w14:paraId="5AFEB000" w14:textId="77777777" w:rsidR="00A55E07" w:rsidRPr="00DD4BC3" w:rsidRDefault="00003A1F" w:rsidP="00003A1F">
      <w:pPr>
        <w:rPr>
          <w:rFonts w:cs="Arial"/>
          <w:lang w:val="en-GB"/>
        </w:rPr>
      </w:pPr>
      <w:r w:rsidRPr="00DD4BC3">
        <w:rPr>
          <w:rFonts w:eastAsia="Times New Roman" w:cs="Arial"/>
          <w:szCs w:val="24"/>
        </w:rPr>
        <w:t xml:space="preserve">Coca-Cola should invest more in research, taste products regularly and make some minor tweaks to recipes before rolling them across the nation. The cross-functional interactions between R&amp;D and marketing teams and production teams would ensure the quality of the product, enhance consumer acceptance, and create a sustainable competitive advantage through the development of continuous innovations (Boudjenoun </w:t>
      </w:r>
      <w:r w:rsidRPr="00DD4BC3">
        <w:rPr>
          <w:rFonts w:eastAsia="Times New Roman" w:cs="Arial"/>
          <w:i/>
          <w:iCs/>
          <w:szCs w:val="24"/>
        </w:rPr>
        <w:t>et al.,</w:t>
      </w:r>
      <w:r w:rsidRPr="00DD4BC3">
        <w:rPr>
          <w:rFonts w:eastAsia="Times New Roman" w:cs="Arial"/>
          <w:szCs w:val="24"/>
        </w:rPr>
        <w:t xml:space="preserve"> 2025).</w:t>
      </w:r>
    </w:p>
    <w:p w14:paraId="77B2E153" w14:textId="77777777" w:rsidR="00A55E07" w:rsidRPr="00DD4BC3" w:rsidRDefault="00A55E07" w:rsidP="00A55E07">
      <w:pPr>
        <w:rPr>
          <w:rFonts w:cs="Arial"/>
          <w:lang w:val="en-GB"/>
        </w:rPr>
      </w:pPr>
      <w:r w:rsidRPr="00DD4BC3">
        <w:rPr>
          <w:rFonts w:cs="Arial"/>
          <w:lang w:val="en-GB"/>
        </w:rPr>
        <w:br w:type="page"/>
      </w:r>
    </w:p>
    <w:p w14:paraId="247B3646" w14:textId="77777777" w:rsidR="00003A1F" w:rsidRPr="00DD4BC3" w:rsidRDefault="00A55E07" w:rsidP="00A55E07">
      <w:pPr>
        <w:pStyle w:val="Heading1"/>
        <w:rPr>
          <w:rFonts w:cs="Arial"/>
          <w:lang w:val="en-GB"/>
        </w:rPr>
      </w:pPr>
      <w:bookmarkStart w:id="38" w:name="_Toc236510246"/>
      <w:r w:rsidRPr="00DD4BC3">
        <w:rPr>
          <w:rFonts w:cs="Arial"/>
          <w:lang w:val="en-GB"/>
        </w:rPr>
        <w:lastRenderedPageBreak/>
        <w:t>Section 2</w:t>
      </w:r>
      <w:bookmarkEnd w:id="38"/>
      <w:r w:rsidRPr="00DD4BC3">
        <w:rPr>
          <w:rFonts w:cs="Arial"/>
          <w:lang w:val="en-GB"/>
        </w:rPr>
        <w:t xml:space="preserve"> </w:t>
      </w:r>
    </w:p>
    <w:p w14:paraId="25DDDE7E" w14:textId="77777777" w:rsidR="00A55E07" w:rsidRPr="00DD4BC3" w:rsidRDefault="004730C2" w:rsidP="00354326">
      <w:pPr>
        <w:pStyle w:val="Heading1"/>
        <w:rPr>
          <w:lang w:val="en-GB"/>
        </w:rPr>
      </w:pPr>
      <w:bookmarkStart w:id="39" w:name="_Toc236510247"/>
      <w:r>
        <w:rPr>
          <w:lang w:val="en-GB"/>
        </w:rPr>
        <w:t>1.</w:t>
      </w:r>
      <w:r w:rsidR="00003A1F" w:rsidRPr="00DD4BC3">
        <w:rPr>
          <w:lang w:val="en-GB"/>
        </w:rPr>
        <w:t xml:space="preserve"> </w:t>
      </w:r>
      <w:r w:rsidR="00A55E07" w:rsidRPr="00DD4BC3">
        <w:rPr>
          <w:lang w:val="en-GB"/>
        </w:rPr>
        <w:t>Reflective Account Using Gibbs' Reflective Cycle</w:t>
      </w:r>
      <w:bookmarkEnd w:id="39"/>
    </w:p>
    <w:p w14:paraId="4BAD510E" w14:textId="77777777" w:rsidR="00003A1F" w:rsidRPr="00E60EC9" w:rsidRDefault="00003A1F" w:rsidP="00003A1F">
      <w:pPr>
        <w:rPr>
          <w:rFonts w:cs="Arial"/>
          <w:b/>
        </w:rPr>
      </w:pPr>
      <w:r w:rsidRPr="00E60EC9">
        <w:rPr>
          <w:rFonts w:cs="Arial"/>
          <w:b/>
          <w:bCs/>
        </w:rPr>
        <w:t>Description</w:t>
      </w:r>
    </w:p>
    <w:p w14:paraId="530B524A" w14:textId="77777777" w:rsidR="00003A1F" w:rsidRPr="00DD4BC3" w:rsidRDefault="0005095C" w:rsidP="00003A1F">
      <w:pPr>
        <w:rPr>
          <w:rFonts w:cs="Arial"/>
        </w:rPr>
      </w:pPr>
      <w:r w:rsidRPr="00DD4BC3">
        <w:rPr>
          <w:rFonts w:cs="Arial"/>
        </w:rPr>
        <w:t>In this assessment a strategic analysis of Coca-Cola Zero Sugar case was discussed with the help of strategic management frameworks such as PESTEL analysis, VRIO analysis, SWOT analysis, Balanced Scorecard, Porter's Five Forces, and Game Theory. The purposes included evaluations of the company's internal competences and external surroundings, identification of strategic problems, development of recommendations based on evidence and suggesting relevant implementation plans. In order to complete the report I studied articles, reports from various industries, publications from government</w:t>
      </w:r>
      <w:r w:rsidR="006A40C4">
        <w:rPr>
          <w:rFonts w:cs="Arial"/>
        </w:rPr>
        <w:t>,</w:t>
      </w:r>
      <w:r w:rsidRPr="00DD4BC3">
        <w:rPr>
          <w:rFonts w:cs="Arial"/>
        </w:rPr>
        <w:t xml:space="preserve"> and company </w:t>
      </w:r>
      <w:r w:rsidR="006A40C4">
        <w:rPr>
          <w:rFonts w:cs="Arial"/>
        </w:rPr>
        <w:t>report</w:t>
      </w:r>
      <w:r w:rsidRPr="00DD4BC3">
        <w:rPr>
          <w:rFonts w:cs="Arial"/>
        </w:rPr>
        <w:t xml:space="preserve">. I used only latest evidence thus the analysis is based on up-to-date process in business. </w:t>
      </w:r>
      <w:r w:rsidR="006E20D6" w:rsidRPr="00DD4BC3">
        <w:rPr>
          <w:rFonts w:cs="Arial"/>
        </w:rPr>
        <w:t>To make recommendations more reliable q</w:t>
      </w:r>
      <w:r w:rsidRPr="00DD4BC3">
        <w:rPr>
          <w:rFonts w:cs="Arial"/>
        </w:rPr>
        <w:t>uantitative data including revenues, inflation rate, obesity statistics and consumers' wishes in relation to sugar-free drinks were also added.</w:t>
      </w:r>
    </w:p>
    <w:p w14:paraId="7460B04E" w14:textId="77777777" w:rsidR="00003A1F" w:rsidRPr="00E60EC9" w:rsidRDefault="00003A1F" w:rsidP="00E60EC9">
      <w:pPr>
        <w:rPr>
          <w:b/>
        </w:rPr>
      </w:pPr>
      <w:r w:rsidRPr="00E60EC9">
        <w:rPr>
          <w:rFonts w:cs="Arial"/>
          <w:b/>
          <w:bCs/>
        </w:rPr>
        <w:t>Feelings</w:t>
      </w:r>
    </w:p>
    <w:p w14:paraId="3C588EDB" w14:textId="77777777" w:rsidR="00B87C6C" w:rsidRDefault="00B87C6C" w:rsidP="00B87C6C">
      <w:r>
        <w:t xml:space="preserve">I felt confident at the initial stage of the assessment because I had primary knowledge about strategic management and related frameworks.  However, I started feeling anxious after knowing that applying the strategic management frameworks to a multinational company needed an in depth level of research as well as critical analysis.  I face difficulties at first in collecting recent UK specific information related to Coca Cola zero sugar because most of the literatures are based on the global Coca Cola business. Throughout the assessment I understood that it is important to evaluate the reliability of different industry reports. I also came to know that it is important to have careful judgement capabilities in order to distinguish between company wide and brand specific information. Gradually I became familiar with the company reports, academic sources, and government databases. This significantly enhanced my confidence end improve my analytics skills.  I also successfully linked theoretical concepts with real organizational evidence. This provides me with greater confidence in my ability to conduct a strategic analysis individually.  This assessment </w:t>
      </w:r>
      <w:r>
        <w:lastRenderedPageBreak/>
        <w:t>also strengthened my knowledge about how business theories can be applied real practice.</w:t>
      </w:r>
    </w:p>
    <w:p w14:paraId="2C6D3E67" w14:textId="77777777" w:rsidR="00003A1F" w:rsidRPr="00E60EC9" w:rsidRDefault="00003A1F" w:rsidP="00003A1F">
      <w:pPr>
        <w:rPr>
          <w:rFonts w:cs="Arial"/>
          <w:b/>
        </w:rPr>
      </w:pPr>
      <w:r w:rsidRPr="00E60EC9">
        <w:rPr>
          <w:rFonts w:cs="Arial"/>
          <w:b/>
          <w:bCs/>
        </w:rPr>
        <w:t>Evaluation</w:t>
      </w:r>
    </w:p>
    <w:p w14:paraId="75FFBCE6" w14:textId="77777777" w:rsidR="00B87C6C" w:rsidRDefault="00B87C6C" w:rsidP="00B87C6C">
      <w:r>
        <w:t>This assessment is overall positive experience for me because it significantly helped me to develop a comprehensive strategic evaluation with the help of recent incredible evidence. By applying several frameworks like VRIO</w:t>
      </w:r>
      <w:r>
        <w:rPr>
          <w:b/>
          <w:bCs/>
        </w:rPr>
        <w:t>,</w:t>
      </w:r>
      <w:r>
        <w:t xml:space="preserve"> SWOT, the balanced scorecard, PESTEL, and quarters 5 forces I had analysed Coca Cola from several strategic perspectives.  This approach helped me to develop evidence based recommendations. As I used recent statistics, this also strengthened my argument and my capability to apply strategic management theories in practical.</w:t>
      </w:r>
    </w:p>
    <w:p w14:paraId="6EFEA855" w14:textId="77777777" w:rsidR="00003A1F" w:rsidRPr="00DD4BC3" w:rsidRDefault="00B87C6C" w:rsidP="00B87C6C">
      <w:r>
        <w:t xml:space="preserve"> However, I also faced some challenges during this assessment. I struggled to obtain consistent as well as up to date UK market data per Coca Cola zero sugar because most of sources focused on overall performance of Coca Cola.  Additionally, I also faced difficulties in balancing academic literature with industry evidence which is needed to ensure that every argument remind objective and relevant.</w:t>
      </w:r>
    </w:p>
    <w:p w14:paraId="3A8CAA8F" w14:textId="77777777" w:rsidR="00003A1F" w:rsidRPr="00E60EC9" w:rsidRDefault="00003A1F" w:rsidP="00003A1F">
      <w:pPr>
        <w:rPr>
          <w:rFonts w:cs="Arial"/>
          <w:b/>
        </w:rPr>
      </w:pPr>
      <w:r w:rsidRPr="00E60EC9">
        <w:rPr>
          <w:rFonts w:cs="Arial"/>
          <w:b/>
          <w:bCs/>
        </w:rPr>
        <w:t>Analysis</w:t>
      </w:r>
    </w:p>
    <w:p w14:paraId="4177F628" w14:textId="77777777" w:rsidR="00DE2182" w:rsidRPr="00DD4BC3" w:rsidRDefault="00DE2182" w:rsidP="00DE2182">
      <w:pPr>
        <w:rPr>
          <w:rFonts w:cs="Arial"/>
        </w:rPr>
      </w:pPr>
      <w:r w:rsidRPr="00DD4BC3">
        <w:rPr>
          <w:rFonts w:cs="Arial"/>
        </w:rPr>
        <w:t xml:space="preserve">This evaluation highlighted that theoretical models must be complemented by practical business information. PESTEL analysis enabled me to see the impact of different forces on strategic decision-making, such as government regulations, the economy, </w:t>
      </w:r>
      <w:r w:rsidR="006A40C4">
        <w:rPr>
          <w:rFonts w:cs="Arial"/>
        </w:rPr>
        <w:t xml:space="preserve">and </w:t>
      </w:r>
      <w:r w:rsidRPr="00DD4BC3">
        <w:rPr>
          <w:rFonts w:cs="Arial"/>
        </w:rPr>
        <w:t>technological developments. The VRIO analysis has shown how resources like the reputation of the brand, the capacity for innovation, and the distribution system bring about sustainable competitive advantage. At the same time, the SWOT analysis allowed me to identify strengths and weaknesses of the organization in combination with opportunities and threats present in the environment.</w:t>
      </w:r>
    </w:p>
    <w:p w14:paraId="322B3DF0" w14:textId="77777777" w:rsidR="00003A1F" w:rsidRPr="00DD4BC3" w:rsidRDefault="00DE2182" w:rsidP="00DE2182">
      <w:pPr>
        <w:rPr>
          <w:rFonts w:cs="Arial"/>
        </w:rPr>
      </w:pPr>
      <w:r w:rsidRPr="00DD4BC3">
        <w:rPr>
          <w:rFonts w:cs="Arial"/>
        </w:rPr>
        <w:t xml:space="preserve">The Balanced Scorecard (Hayes, 2025) </w:t>
      </w:r>
      <w:r w:rsidR="006A40C4">
        <w:rPr>
          <w:rFonts w:cs="Arial"/>
        </w:rPr>
        <w:t>helps me</w:t>
      </w:r>
      <w:r w:rsidRPr="00DD4BC3">
        <w:rPr>
          <w:rFonts w:cs="Arial"/>
        </w:rPr>
        <w:t xml:space="preserve"> to go beyond the financial perspective when assessing an org</w:t>
      </w:r>
      <w:r w:rsidR="0005095C" w:rsidRPr="00DD4BC3">
        <w:rPr>
          <w:rFonts w:cs="Arial"/>
        </w:rPr>
        <w:t>anis</w:t>
      </w:r>
      <w:r w:rsidRPr="00DD4BC3">
        <w:rPr>
          <w:rFonts w:cs="Arial"/>
        </w:rPr>
        <w:t xml:space="preserve">ation’s success. Furthermore, Porter’s Five Forces and the Game Theory showed that the level of competition and the behaviour of players in the market affect long-term strategies of companies operating in the UK soft drink </w:t>
      </w:r>
      <w:r w:rsidR="006A40C4">
        <w:rPr>
          <w:rFonts w:cs="Arial"/>
        </w:rPr>
        <w:t>industry, enhancing my critical thinking skills.</w:t>
      </w:r>
    </w:p>
    <w:p w14:paraId="3FF3FF1F" w14:textId="77777777" w:rsidR="00003A1F" w:rsidRPr="00E60EC9" w:rsidRDefault="00003A1F" w:rsidP="00003A1F">
      <w:pPr>
        <w:rPr>
          <w:rFonts w:cs="Arial"/>
          <w:b/>
        </w:rPr>
      </w:pPr>
      <w:r w:rsidRPr="00E60EC9">
        <w:rPr>
          <w:rFonts w:cs="Arial"/>
          <w:b/>
          <w:bCs/>
        </w:rPr>
        <w:lastRenderedPageBreak/>
        <w:t>Conclusion</w:t>
      </w:r>
    </w:p>
    <w:p w14:paraId="0E8F276D" w14:textId="77777777" w:rsidR="00003A1F" w:rsidRPr="00DD4BC3" w:rsidRDefault="00DE2182" w:rsidP="00DE2182">
      <w:pPr>
        <w:rPr>
          <w:rFonts w:cs="Arial"/>
        </w:rPr>
      </w:pPr>
      <w:r w:rsidRPr="00DD4BC3">
        <w:rPr>
          <w:rFonts w:cs="Arial"/>
        </w:rPr>
        <w:t>I understand that successful strategic analysis needs thorough research, critical evaluation, and the combination of various sources of evidence</w:t>
      </w:r>
      <w:r w:rsidR="008F4FB8" w:rsidRPr="00DD4BC3">
        <w:rPr>
          <w:rFonts w:cs="Arial"/>
        </w:rPr>
        <w:t xml:space="preserve"> upon reflection in this assessment</w:t>
      </w:r>
      <w:r w:rsidRPr="00DD4BC3">
        <w:rPr>
          <w:rFonts w:cs="Arial"/>
        </w:rPr>
        <w:t>. Despite the difficulty and time required to collect information that is up to date and related to the company in concern, my experience improved my skills in researching, analysed thinking and making decisions. I better realised how companies adjust their strategies due to customers' needs, state regulation, technological progress and competition. In general, this assessment developed my skills in the application of strategic management frameworks and recommendation formation based on the evidence.</w:t>
      </w:r>
    </w:p>
    <w:p w14:paraId="24E827F0" w14:textId="77777777" w:rsidR="00A55E07" w:rsidRPr="00DD4BC3" w:rsidRDefault="00A55E07" w:rsidP="00003A1F">
      <w:pPr>
        <w:rPr>
          <w:rFonts w:cs="Arial"/>
          <w:b/>
          <w:lang w:val="en-GB"/>
        </w:rPr>
      </w:pPr>
      <w:r w:rsidRPr="00DD4BC3">
        <w:rPr>
          <w:rFonts w:cs="Arial"/>
          <w:b/>
          <w:lang w:val="en-GB"/>
        </w:rPr>
        <w:t>Action Plan</w:t>
      </w:r>
    </w:p>
    <w:tbl>
      <w:tblPr>
        <w:tblStyle w:val="TableGrid"/>
        <w:tblW w:w="0" w:type="auto"/>
        <w:tblLook w:val="04A0" w:firstRow="1" w:lastRow="0" w:firstColumn="1" w:lastColumn="0" w:noHBand="0" w:noVBand="1"/>
      </w:tblPr>
      <w:tblGrid>
        <w:gridCol w:w="1842"/>
        <w:gridCol w:w="2979"/>
        <w:gridCol w:w="1188"/>
        <w:gridCol w:w="3233"/>
      </w:tblGrid>
      <w:tr w:rsidR="00A55E07" w:rsidRPr="00DD4BC3" w14:paraId="640C31A4" w14:textId="77777777" w:rsidTr="00A55E07">
        <w:tc>
          <w:tcPr>
            <w:tcW w:w="0" w:type="auto"/>
            <w:hideMark/>
          </w:tcPr>
          <w:p w14:paraId="7950E386" w14:textId="77777777" w:rsidR="00A55E07" w:rsidRPr="00DD4BC3" w:rsidRDefault="00A55E07" w:rsidP="00A55E07">
            <w:pPr>
              <w:jc w:val="center"/>
              <w:rPr>
                <w:rFonts w:cs="Arial"/>
                <w:b/>
                <w:i/>
                <w:lang w:val="en-GB" w:eastAsia="en-IN"/>
              </w:rPr>
            </w:pPr>
            <w:r w:rsidRPr="00DD4BC3">
              <w:rPr>
                <w:rFonts w:cs="Arial"/>
                <w:b/>
                <w:i/>
                <w:lang w:val="en-GB" w:eastAsia="en-IN"/>
              </w:rPr>
              <w:t>Development Area</w:t>
            </w:r>
          </w:p>
        </w:tc>
        <w:tc>
          <w:tcPr>
            <w:tcW w:w="0" w:type="auto"/>
            <w:hideMark/>
          </w:tcPr>
          <w:p w14:paraId="2F357481" w14:textId="77777777" w:rsidR="00A55E07" w:rsidRPr="00DD4BC3" w:rsidRDefault="00A55E07" w:rsidP="00A55E07">
            <w:pPr>
              <w:jc w:val="center"/>
              <w:rPr>
                <w:rFonts w:cs="Arial"/>
                <w:b/>
                <w:i/>
                <w:lang w:val="en-GB" w:eastAsia="en-IN"/>
              </w:rPr>
            </w:pPr>
            <w:r w:rsidRPr="00DD4BC3">
              <w:rPr>
                <w:rFonts w:cs="Arial"/>
                <w:b/>
                <w:i/>
                <w:lang w:val="en-GB" w:eastAsia="en-IN"/>
              </w:rPr>
              <w:t>Action Plan</w:t>
            </w:r>
          </w:p>
        </w:tc>
        <w:tc>
          <w:tcPr>
            <w:tcW w:w="0" w:type="auto"/>
            <w:hideMark/>
          </w:tcPr>
          <w:p w14:paraId="30C35733" w14:textId="77777777" w:rsidR="00A55E07" w:rsidRPr="00DD4BC3" w:rsidRDefault="00A55E07" w:rsidP="00A55E07">
            <w:pPr>
              <w:jc w:val="center"/>
              <w:rPr>
                <w:rFonts w:cs="Arial"/>
                <w:b/>
                <w:i/>
                <w:lang w:val="en-GB" w:eastAsia="en-IN"/>
              </w:rPr>
            </w:pPr>
            <w:r w:rsidRPr="00DD4BC3">
              <w:rPr>
                <w:rFonts w:cs="Arial"/>
                <w:b/>
                <w:i/>
                <w:lang w:val="en-GB" w:eastAsia="en-IN"/>
              </w:rPr>
              <w:t>Timeline</w:t>
            </w:r>
          </w:p>
        </w:tc>
        <w:tc>
          <w:tcPr>
            <w:tcW w:w="0" w:type="auto"/>
            <w:hideMark/>
          </w:tcPr>
          <w:p w14:paraId="50F50D4D" w14:textId="77777777" w:rsidR="00A55E07" w:rsidRPr="00DD4BC3" w:rsidRDefault="00A55E07" w:rsidP="00A55E07">
            <w:pPr>
              <w:jc w:val="center"/>
              <w:rPr>
                <w:rFonts w:cs="Arial"/>
                <w:b/>
                <w:i/>
                <w:lang w:val="en-GB" w:eastAsia="en-IN"/>
              </w:rPr>
            </w:pPr>
            <w:r w:rsidRPr="00DD4BC3">
              <w:rPr>
                <w:rFonts w:cs="Arial"/>
                <w:b/>
                <w:i/>
                <w:lang w:val="en-GB" w:eastAsia="en-IN"/>
              </w:rPr>
              <w:t>Expected Outcome</w:t>
            </w:r>
          </w:p>
        </w:tc>
      </w:tr>
      <w:tr w:rsidR="00A55E07" w:rsidRPr="00DD4BC3" w14:paraId="6628098E" w14:textId="77777777" w:rsidTr="00A55E07">
        <w:tc>
          <w:tcPr>
            <w:tcW w:w="0" w:type="auto"/>
            <w:hideMark/>
          </w:tcPr>
          <w:p w14:paraId="42D94548" w14:textId="77777777" w:rsidR="00A55E07" w:rsidRPr="00DD4BC3" w:rsidRDefault="00A55E07" w:rsidP="00A55E07">
            <w:pPr>
              <w:rPr>
                <w:rFonts w:cs="Arial"/>
                <w:lang w:val="en-GB" w:eastAsia="en-IN"/>
              </w:rPr>
            </w:pPr>
            <w:r w:rsidRPr="00DD4BC3">
              <w:rPr>
                <w:rFonts w:cs="Arial"/>
                <w:lang w:val="en-GB" w:eastAsia="en-IN"/>
              </w:rPr>
              <w:t>Research Skills</w:t>
            </w:r>
          </w:p>
        </w:tc>
        <w:tc>
          <w:tcPr>
            <w:tcW w:w="0" w:type="auto"/>
            <w:hideMark/>
          </w:tcPr>
          <w:p w14:paraId="2443B9CB" w14:textId="77777777" w:rsidR="00A55E07" w:rsidRPr="00DD4BC3" w:rsidRDefault="00A55E07" w:rsidP="00A55E07">
            <w:pPr>
              <w:rPr>
                <w:rFonts w:cs="Arial"/>
                <w:lang w:val="en-GB" w:eastAsia="en-IN"/>
              </w:rPr>
            </w:pPr>
            <w:r w:rsidRPr="00DD4BC3">
              <w:rPr>
                <w:rFonts w:cs="Arial"/>
                <w:lang w:val="en-GB" w:eastAsia="en-IN"/>
              </w:rPr>
              <w:t>Use a wider range of academic journals, company reports and government publications to improve the quality and reliability of evidence.</w:t>
            </w:r>
          </w:p>
        </w:tc>
        <w:tc>
          <w:tcPr>
            <w:tcW w:w="0" w:type="auto"/>
            <w:hideMark/>
          </w:tcPr>
          <w:p w14:paraId="553B6408" w14:textId="77777777" w:rsidR="00A55E07" w:rsidRPr="00DD4BC3" w:rsidRDefault="00A55E07" w:rsidP="00A55E07">
            <w:pPr>
              <w:rPr>
                <w:rFonts w:cs="Arial"/>
                <w:lang w:val="en-GB" w:eastAsia="en-IN"/>
              </w:rPr>
            </w:pPr>
            <w:r w:rsidRPr="00DD4BC3">
              <w:rPr>
                <w:rFonts w:cs="Arial"/>
                <w:lang w:val="en-GB" w:eastAsia="en-IN"/>
              </w:rPr>
              <w:t>Next 3 months</w:t>
            </w:r>
          </w:p>
        </w:tc>
        <w:tc>
          <w:tcPr>
            <w:tcW w:w="0" w:type="auto"/>
            <w:hideMark/>
          </w:tcPr>
          <w:p w14:paraId="62796517" w14:textId="77777777" w:rsidR="00A55E07" w:rsidRPr="00DD4BC3" w:rsidRDefault="00A55E07" w:rsidP="00A55E07">
            <w:pPr>
              <w:rPr>
                <w:rFonts w:cs="Arial"/>
                <w:lang w:val="en-GB" w:eastAsia="en-IN"/>
              </w:rPr>
            </w:pPr>
            <w:r w:rsidRPr="00DD4BC3">
              <w:rPr>
                <w:rFonts w:cs="Arial"/>
                <w:lang w:val="en-GB" w:eastAsia="en-IN"/>
              </w:rPr>
              <w:t>Produce more credible and evidence-based strategic analyses.</w:t>
            </w:r>
          </w:p>
        </w:tc>
      </w:tr>
      <w:tr w:rsidR="00A55E07" w:rsidRPr="00DD4BC3" w14:paraId="423733DB" w14:textId="77777777" w:rsidTr="00A55E07">
        <w:tc>
          <w:tcPr>
            <w:tcW w:w="0" w:type="auto"/>
            <w:hideMark/>
          </w:tcPr>
          <w:p w14:paraId="29038380" w14:textId="77777777" w:rsidR="00A55E07" w:rsidRPr="00DD4BC3" w:rsidRDefault="00A55E07" w:rsidP="00A55E07">
            <w:pPr>
              <w:rPr>
                <w:rFonts w:cs="Arial"/>
                <w:lang w:val="en-GB" w:eastAsia="en-IN"/>
              </w:rPr>
            </w:pPr>
            <w:r w:rsidRPr="00DD4BC3">
              <w:rPr>
                <w:rFonts w:cs="Arial"/>
                <w:lang w:val="en-GB" w:eastAsia="en-IN"/>
              </w:rPr>
              <w:t>Critical Evaluation</w:t>
            </w:r>
          </w:p>
        </w:tc>
        <w:tc>
          <w:tcPr>
            <w:tcW w:w="0" w:type="auto"/>
            <w:hideMark/>
          </w:tcPr>
          <w:p w14:paraId="06D88318" w14:textId="77777777" w:rsidR="00A55E07" w:rsidRPr="00DD4BC3" w:rsidRDefault="00A55E07" w:rsidP="00A55E07">
            <w:pPr>
              <w:rPr>
                <w:rFonts w:cs="Arial"/>
                <w:lang w:val="en-GB" w:eastAsia="en-IN"/>
              </w:rPr>
            </w:pPr>
            <w:r w:rsidRPr="00DD4BC3">
              <w:rPr>
                <w:rFonts w:cs="Arial"/>
                <w:lang w:val="en-GB" w:eastAsia="en-IN"/>
              </w:rPr>
              <w:t>Compare multiple sources before drawing conclusions and evaluate the reliability of information.</w:t>
            </w:r>
          </w:p>
        </w:tc>
        <w:tc>
          <w:tcPr>
            <w:tcW w:w="0" w:type="auto"/>
            <w:hideMark/>
          </w:tcPr>
          <w:p w14:paraId="3B29EF09" w14:textId="77777777" w:rsidR="00A55E07" w:rsidRPr="00DD4BC3" w:rsidRDefault="00A55E07" w:rsidP="00A55E07">
            <w:pPr>
              <w:rPr>
                <w:rFonts w:cs="Arial"/>
                <w:lang w:val="en-GB" w:eastAsia="en-IN"/>
              </w:rPr>
            </w:pPr>
            <w:r w:rsidRPr="00DD4BC3">
              <w:rPr>
                <w:rFonts w:cs="Arial"/>
                <w:lang w:val="en-GB" w:eastAsia="en-IN"/>
              </w:rPr>
              <w:t>On-going</w:t>
            </w:r>
          </w:p>
        </w:tc>
        <w:tc>
          <w:tcPr>
            <w:tcW w:w="0" w:type="auto"/>
            <w:hideMark/>
          </w:tcPr>
          <w:p w14:paraId="52C3F267" w14:textId="77777777" w:rsidR="00A55E07" w:rsidRPr="00DD4BC3" w:rsidRDefault="00A55E07" w:rsidP="00A55E07">
            <w:pPr>
              <w:rPr>
                <w:rFonts w:cs="Arial"/>
                <w:lang w:val="en-GB" w:eastAsia="en-IN"/>
              </w:rPr>
            </w:pPr>
            <w:r w:rsidRPr="00DD4BC3">
              <w:rPr>
                <w:rFonts w:cs="Arial"/>
                <w:lang w:val="en-GB" w:eastAsia="en-IN"/>
              </w:rPr>
              <w:t>Strengthen analytical and decision-making skills.</w:t>
            </w:r>
          </w:p>
        </w:tc>
      </w:tr>
      <w:tr w:rsidR="00A55E07" w:rsidRPr="00DD4BC3" w14:paraId="1028F85C" w14:textId="77777777" w:rsidTr="00A55E07">
        <w:tc>
          <w:tcPr>
            <w:tcW w:w="0" w:type="auto"/>
            <w:hideMark/>
          </w:tcPr>
          <w:p w14:paraId="5ACD3B9D" w14:textId="77777777" w:rsidR="00A55E07" w:rsidRPr="00DD4BC3" w:rsidRDefault="00A55E07" w:rsidP="00A55E07">
            <w:pPr>
              <w:rPr>
                <w:rFonts w:cs="Arial"/>
                <w:lang w:val="en-GB" w:eastAsia="en-IN"/>
              </w:rPr>
            </w:pPr>
            <w:r w:rsidRPr="00DD4BC3">
              <w:rPr>
                <w:rFonts w:cs="Arial"/>
                <w:lang w:val="en-GB" w:eastAsia="en-IN"/>
              </w:rPr>
              <w:t>Application of Frameworks</w:t>
            </w:r>
          </w:p>
        </w:tc>
        <w:tc>
          <w:tcPr>
            <w:tcW w:w="0" w:type="auto"/>
            <w:hideMark/>
          </w:tcPr>
          <w:p w14:paraId="0E74D4D3" w14:textId="77777777" w:rsidR="00A55E07" w:rsidRPr="00DD4BC3" w:rsidRDefault="00A55E07" w:rsidP="00BD0477">
            <w:pPr>
              <w:rPr>
                <w:rFonts w:cs="Arial"/>
                <w:lang w:val="en-GB" w:eastAsia="en-IN"/>
              </w:rPr>
            </w:pPr>
            <w:r w:rsidRPr="00DD4BC3">
              <w:rPr>
                <w:rFonts w:cs="Arial"/>
                <w:lang w:val="en-GB" w:eastAsia="en-IN"/>
              </w:rPr>
              <w:t>Practise integrating strategic frameworks into a coherent analysis.</w:t>
            </w:r>
          </w:p>
        </w:tc>
        <w:tc>
          <w:tcPr>
            <w:tcW w:w="0" w:type="auto"/>
            <w:hideMark/>
          </w:tcPr>
          <w:p w14:paraId="33154D83" w14:textId="77777777" w:rsidR="00A55E07" w:rsidRPr="00DD4BC3" w:rsidRDefault="00A55E07" w:rsidP="00A55E07">
            <w:pPr>
              <w:rPr>
                <w:rFonts w:cs="Arial"/>
                <w:lang w:val="en-GB" w:eastAsia="en-IN"/>
              </w:rPr>
            </w:pPr>
            <w:r w:rsidRPr="00DD4BC3">
              <w:rPr>
                <w:rFonts w:cs="Arial"/>
                <w:lang w:val="en-GB" w:eastAsia="en-IN"/>
              </w:rPr>
              <w:t>Next semester</w:t>
            </w:r>
          </w:p>
        </w:tc>
        <w:tc>
          <w:tcPr>
            <w:tcW w:w="0" w:type="auto"/>
            <w:hideMark/>
          </w:tcPr>
          <w:p w14:paraId="534B7088" w14:textId="77777777" w:rsidR="00A55E07" w:rsidRPr="00DD4BC3" w:rsidRDefault="00A55E07" w:rsidP="00A55E07">
            <w:pPr>
              <w:rPr>
                <w:rFonts w:cs="Arial"/>
                <w:lang w:val="en-GB" w:eastAsia="en-IN"/>
              </w:rPr>
            </w:pPr>
            <w:r w:rsidRPr="00DD4BC3">
              <w:rPr>
                <w:rFonts w:cs="Arial"/>
                <w:lang w:val="en-GB" w:eastAsia="en-IN"/>
              </w:rPr>
              <w:t>Improve the quality and logical flow of strategic recommendations.</w:t>
            </w:r>
          </w:p>
        </w:tc>
      </w:tr>
      <w:tr w:rsidR="00A55E07" w:rsidRPr="00DD4BC3" w14:paraId="41B9BEF5" w14:textId="77777777" w:rsidTr="00A55E07">
        <w:tc>
          <w:tcPr>
            <w:tcW w:w="0" w:type="auto"/>
            <w:hideMark/>
          </w:tcPr>
          <w:p w14:paraId="0ECCAAEE" w14:textId="77777777" w:rsidR="00A55E07" w:rsidRPr="00DD4BC3" w:rsidRDefault="00A55E07" w:rsidP="00A55E07">
            <w:pPr>
              <w:rPr>
                <w:rFonts w:cs="Arial"/>
                <w:lang w:val="en-GB" w:eastAsia="en-IN"/>
              </w:rPr>
            </w:pPr>
            <w:r w:rsidRPr="00DD4BC3">
              <w:rPr>
                <w:rFonts w:cs="Arial"/>
                <w:lang w:val="en-GB" w:eastAsia="en-IN"/>
              </w:rPr>
              <w:t>Data Analysis and Report Writing</w:t>
            </w:r>
          </w:p>
        </w:tc>
        <w:tc>
          <w:tcPr>
            <w:tcW w:w="0" w:type="auto"/>
            <w:hideMark/>
          </w:tcPr>
          <w:p w14:paraId="5CC62734" w14:textId="77777777" w:rsidR="00A55E07" w:rsidRPr="00DD4BC3" w:rsidRDefault="00A55E07" w:rsidP="00A55E07">
            <w:pPr>
              <w:rPr>
                <w:rFonts w:cs="Arial"/>
                <w:lang w:val="en-GB" w:eastAsia="en-IN"/>
              </w:rPr>
            </w:pPr>
            <w:r w:rsidRPr="00DD4BC3">
              <w:rPr>
                <w:rFonts w:cs="Arial"/>
                <w:lang w:val="en-GB" w:eastAsia="en-IN"/>
              </w:rPr>
              <w:t>Regularly practise interpreting business statistics and presenting findings in a clear, concise and professional manner.</w:t>
            </w:r>
          </w:p>
        </w:tc>
        <w:tc>
          <w:tcPr>
            <w:tcW w:w="0" w:type="auto"/>
            <w:hideMark/>
          </w:tcPr>
          <w:p w14:paraId="38DADF51" w14:textId="77777777" w:rsidR="00A55E07" w:rsidRPr="00DD4BC3" w:rsidRDefault="00A55E07" w:rsidP="00A55E07">
            <w:pPr>
              <w:rPr>
                <w:rFonts w:cs="Arial"/>
                <w:lang w:val="en-GB" w:eastAsia="en-IN"/>
              </w:rPr>
            </w:pPr>
            <w:r w:rsidRPr="00DD4BC3">
              <w:rPr>
                <w:rFonts w:cs="Arial"/>
                <w:lang w:val="en-GB" w:eastAsia="en-IN"/>
              </w:rPr>
              <w:t>On-going</w:t>
            </w:r>
          </w:p>
        </w:tc>
        <w:tc>
          <w:tcPr>
            <w:tcW w:w="0" w:type="auto"/>
            <w:hideMark/>
          </w:tcPr>
          <w:p w14:paraId="3FB5EFB5" w14:textId="77777777" w:rsidR="00A55E07" w:rsidRPr="00DD4BC3" w:rsidRDefault="00A55E07" w:rsidP="00A55E07">
            <w:pPr>
              <w:rPr>
                <w:rFonts w:cs="Arial"/>
                <w:lang w:val="en-GB" w:eastAsia="en-IN"/>
              </w:rPr>
            </w:pPr>
            <w:r w:rsidRPr="00DD4BC3">
              <w:rPr>
                <w:rFonts w:cs="Arial"/>
                <w:lang w:val="en-GB" w:eastAsia="en-IN"/>
              </w:rPr>
              <w:t>Enhance report-writing skills and prepare stronger consultancy reports for future academic and professional work.</w:t>
            </w:r>
          </w:p>
        </w:tc>
      </w:tr>
    </w:tbl>
    <w:p w14:paraId="0DDF8C6E" w14:textId="77777777" w:rsidR="00730414" w:rsidRPr="00DD4BC3" w:rsidRDefault="00730414" w:rsidP="00730414">
      <w:pPr>
        <w:jc w:val="center"/>
        <w:rPr>
          <w:rFonts w:cs="Arial"/>
          <w:b/>
          <w:lang w:val="en-GB"/>
        </w:rPr>
      </w:pPr>
      <w:r w:rsidRPr="00DD4BC3">
        <w:rPr>
          <w:rFonts w:cs="Arial"/>
          <w:b/>
          <w:lang w:val="en-GB"/>
        </w:rPr>
        <w:t>Table</w:t>
      </w:r>
      <w:r w:rsidR="003B2CE4">
        <w:rPr>
          <w:rFonts w:cs="Arial"/>
          <w:b/>
          <w:lang w:val="en-GB"/>
        </w:rPr>
        <w:t xml:space="preserve"> 2</w:t>
      </w:r>
      <w:r w:rsidRPr="00DD4BC3">
        <w:rPr>
          <w:rFonts w:cs="Arial"/>
          <w:b/>
          <w:lang w:val="en-GB"/>
        </w:rPr>
        <w:t>: Action Plan</w:t>
      </w:r>
    </w:p>
    <w:p w14:paraId="541B201E" w14:textId="77777777" w:rsidR="00A55E07" w:rsidRPr="00DD4BC3" w:rsidRDefault="00730414" w:rsidP="00730414">
      <w:pPr>
        <w:jc w:val="center"/>
        <w:rPr>
          <w:rFonts w:cs="Arial"/>
          <w:lang w:val="en-GB"/>
        </w:rPr>
      </w:pPr>
      <w:r w:rsidRPr="00DD4BC3">
        <w:rPr>
          <w:rFonts w:cs="Arial"/>
          <w:lang w:val="en-GB"/>
        </w:rPr>
        <w:t>(Source: self-made)</w:t>
      </w:r>
    </w:p>
    <w:p w14:paraId="2FABF5AB" w14:textId="77777777" w:rsidR="00B8702F" w:rsidRPr="00DD4BC3" w:rsidRDefault="00B8702F" w:rsidP="00B8702F">
      <w:pPr>
        <w:pStyle w:val="Heading1"/>
        <w:rPr>
          <w:rFonts w:cs="Arial"/>
          <w:lang w:val="en-GB"/>
        </w:rPr>
      </w:pPr>
      <w:bookmarkStart w:id="40" w:name="_Toc236510248"/>
      <w:r w:rsidRPr="00DD4BC3">
        <w:rPr>
          <w:rFonts w:cs="Arial"/>
          <w:lang w:val="en-GB"/>
        </w:rPr>
        <w:lastRenderedPageBreak/>
        <w:t>Reference list</w:t>
      </w:r>
      <w:bookmarkEnd w:id="40"/>
    </w:p>
    <w:p w14:paraId="72FC61A2" w14:textId="77777777" w:rsidR="00530421" w:rsidRPr="00530421" w:rsidRDefault="00530421" w:rsidP="0045663C">
      <w:r w:rsidRPr="00530421">
        <w:t xml:space="preserve">BBC (2026). UK Inflation Rate: How Quickly Are Prices Rising? </w:t>
      </w:r>
      <w:r w:rsidRPr="0045663C">
        <w:rPr>
          <w:i/>
          <w:iCs/>
        </w:rPr>
        <w:t>BBC</w:t>
      </w:r>
      <w:r w:rsidRPr="00530421">
        <w:t>. [online] Available at: https://www.bbc.com/news/articles/c17rgd8e9gjo.</w:t>
      </w:r>
    </w:p>
    <w:p w14:paraId="573A6CC0" w14:textId="77777777" w:rsidR="00530421" w:rsidRPr="00530421" w:rsidRDefault="00530421" w:rsidP="0045663C">
      <w:r w:rsidRPr="00530421">
        <w:t xml:space="preserve">Bennett, N. (2026). </w:t>
      </w:r>
      <w:r w:rsidRPr="0045663C">
        <w:rPr>
          <w:i/>
          <w:iCs/>
        </w:rPr>
        <w:t>United Kingdom Low/Zero Sugar Beverages Market Size &amp; Share Report by 2034</w:t>
      </w:r>
      <w:r w:rsidRPr="00530421">
        <w:t>. [online] Deep_M_Insights. Available at: https://deepmarketinsights.com/vista/insights/lowzero-sugar-beverages-market/united-kingdom.</w:t>
      </w:r>
    </w:p>
    <w:p w14:paraId="776AE6FA" w14:textId="77777777" w:rsidR="00530421" w:rsidRPr="00530421" w:rsidRDefault="00530421" w:rsidP="0045663C">
      <w:r w:rsidRPr="00530421">
        <w:t xml:space="preserve">Betterretailing (2025). </w:t>
      </w:r>
      <w:r w:rsidRPr="0045663C">
        <w:rPr>
          <w:i/>
          <w:iCs/>
        </w:rPr>
        <w:t>Flavour first: take your flavoured cola offering to the next level with Pepsi Max</w:t>
      </w:r>
      <w:r w:rsidRPr="00530421">
        <w:t>. [online] Betterretailing. Available at: https://www.betterretailing.com/br/insights/pepsi-max-free-stock-boost-sales/.</w:t>
      </w:r>
    </w:p>
    <w:p w14:paraId="5B2BEDDE" w14:textId="77777777" w:rsidR="00530421" w:rsidRPr="0045663C" w:rsidRDefault="00530421" w:rsidP="0045663C">
      <w:pPr>
        <w:rPr>
          <w:rFonts w:eastAsia="Times New Roman"/>
        </w:rPr>
      </w:pPr>
      <w:r w:rsidRPr="0045663C">
        <w:rPr>
          <w:rFonts w:eastAsia="Times New Roman"/>
        </w:rPr>
        <w:t xml:space="preserve">Boudjenoun, C., Saib, M., Zemmouchi-Ghomari, L., and Rezgui, W. (2025) ‘Leveraging intelligent manufacturing execution systems for digital transformation in the food and beverage industry', </w:t>
      </w:r>
      <w:r w:rsidRPr="0045663C">
        <w:rPr>
          <w:rFonts w:eastAsia="Times New Roman"/>
          <w:i/>
          <w:iCs/>
        </w:rPr>
        <w:t>Journal of Intelligent Manufacturing and Special Equipment</w:t>
      </w:r>
      <w:r w:rsidRPr="0045663C">
        <w:rPr>
          <w:rFonts w:eastAsia="Times New Roman"/>
        </w:rPr>
        <w:t xml:space="preserve">, </w:t>
      </w:r>
      <w:r w:rsidRPr="0045663C">
        <w:rPr>
          <w:rFonts w:eastAsia="Times New Roman"/>
          <w:i/>
          <w:iCs/>
        </w:rPr>
        <w:t>6</w:t>
      </w:r>
      <w:r w:rsidRPr="0045663C">
        <w:rPr>
          <w:rFonts w:eastAsia="Times New Roman"/>
        </w:rPr>
        <w:t xml:space="preserve">(2), 155-180. </w:t>
      </w:r>
      <w:hyperlink r:id="rId44">
        <w:r w:rsidRPr="0045663C">
          <w:rPr>
            <w:rFonts w:eastAsia="Times New Roman"/>
            <w:color w:val="1155CC"/>
            <w:u w:val="single"/>
          </w:rPr>
          <w:t>https://doi.org/10.1108/JIMSE-05-2025-0006</w:t>
        </w:r>
      </w:hyperlink>
      <w:r w:rsidRPr="0045663C">
        <w:rPr>
          <w:rFonts w:eastAsia="Times New Roman"/>
        </w:rPr>
        <w:t xml:space="preserve"> </w:t>
      </w:r>
    </w:p>
    <w:p w14:paraId="3F5150F7" w14:textId="77777777" w:rsidR="00530421" w:rsidRPr="00530421" w:rsidRDefault="00530421" w:rsidP="0045663C">
      <w:r w:rsidRPr="00530421">
        <w:t xml:space="preserve">Britishsoftdrinks (2026). </w:t>
      </w:r>
      <w:r w:rsidRPr="0045663C">
        <w:rPr>
          <w:i/>
          <w:iCs/>
        </w:rPr>
        <w:t>Every major soft drinks category grows as UK market reaches record £26.3 billion</w:t>
      </w:r>
      <w:r w:rsidRPr="00530421">
        <w:t>. [online] Britishsoftdrinks.com. Available at: https://www.britishsoftdrinks.com/articles/every-major-soft-drinks-category-grows-as-uk-market-reaches-record-263-billion.</w:t>
      </w:r>
    </w:p>
    <w:p w14:paraId="2D9BDC1D" w14:textId="77777777" w:rsidR="00530421" w:rsidRPr="00530421" w:rsidRDefault="00530421" w:rsidP="0045663C">
      <w:r w:rsidRPr="00530421">
        <w:t xml:space="preserve">Britvic (2023). </w:t>
      </w:r>
      <w:r w:rsidRPr="0045663C">
        <w:rPr>
          <w:i/>
          <w:iCs/>
        </w:rPr>
        <w:t>Home</w:t>
      </w:r>
      <w:r w:rsidRPr="00530421">
        <w:t xml:space="preserve">. [online] </w:t>
      </w:r>
      <w:r w:rsidRPr="0045663C">
        <w:rPr>
          <w:i/>
          <w:iCs/>
        </w:rPr>
        <w:t>Britvic.com</w:t>
      </w:r>
      <w:r w:rsidRPr="00530421">
        <w:t>. Available at: https://www.britvic.com/.</w:t>
      </w:r>
    </w:p>
    <w:p w14:paraId="4F5809D8" w14:textId="77777777" w:rsidR="00530421" w:rsidRPr="0045663C" w:rsidRDefault="00530421" w:rsidP="0045663C">
      <w:pPr>
        <w:rPr>
          <w:rFonts w:eastAsia="Times New Roman"/>
        </w:rPr>
      </w:pPr>
      <w:r w:rsidRPr="0045663C">
        <w:rPr>
          <w:rFonts w:eastAsia="Times New Roman"/>
        </w:rPr>
        <w:t xml:space="preserve">Carlsberg Britvic (2026) </w:t>
      </w:r>
      <w:r w:rsidRPr="0045663C">
        <w:rPr>
          <w:rFonts w:eastAsia="Times New Roman"/>
          <w:i/>
          <w:iCs/>
        </w:rPr>
        <w:t xml:space="preserve">Pepsi MAX brings a Tropical touch and a bold redesign to flavours range. </w:t>
      </w:r>
      <w:r w:rsidRPr="0045663C">
        <w:rPr>
          <w:rFonts w:eastAsia="Times New Roman"/>
        </w:rPr>
        <w:t xml:space="preserve">Available at: </w:t>
      </w:r>
      <w:hyperlink r:id="rId45">
        <w:r w:rsidRPr="0045663C">
          <w:rPr>
            <w:rFonts w:eastAsia="Times New Roman"/>
            <w:color w:val="1155CC"/>
            <w:u w:val="single"/>
          </w:rPr>
          <w:t>https://help.carlsbergbritvic.co.uk/hc/en-gb/articles/33531784758685-27-01-26-Pepsi-MAX-brings-a-Tropical-touch-and-a-bold-redesign-to-flavours-range</w:t>
        </w:r>
      </w:hyperlink>
      <w:r w:rsidRPr="0045663C">
        <w:rPr>
          <w:rFonts w:eastAsia="Times New Roman"/>
        </w:rPr>
        <w:t xml:space="preserve"> </w:t>
      </w:r>
    </w:p>
    <w:p w14:paraId="7F7E7DFB" w14:textId="77777777" w:rsidR="00530421" w:rsidRPr="00530421" w:rsidRDefault="00530421" w:rsidP="0045663C">
      <w:r w:rsidRPr="00530421">
        <w:t xml:space="preserve">Coca cola (2026). </w:t>
      </w:r>
      <w:r w:rsidRPr="0045663C">
        <w:rPr>
          <w:i/>
          <w:iCs/>
        </w:rPr>
        <w:t>Less sugar, more choices in Great Britain</w:t>
      </w:r>
      <w:r w:rsidRPr="00530421">
        <w:t xml:space="preserve">. [online] </w:t>
      </w:r>
      <w:r w:rsidRPr="0045663C">
        <w:rPr>
          <w:i/>
          <w:iCs/>
        </w:rPr>
        <w:t>www.coca-cola.com</w:t>
      </w:r>
      <w:r w:rsidRPr="00530421">
        <w:t>. Available at: https://www.coca-cola.com/gb/en/social/less-sugar-more-choice-great-britain.</w:t>
      </w:r>
    </w:p>
    <w:p w14:paraId="32B3F035" w14:textId="77777777" w:rsidR="00530421" w:rsidRPr="00530421" w:rsidRDefault="00530421" w:rsidP="0045663C">
      <w:r w:rsidRPr="00530421">
        <w:t xml:space="preserve">Coca-Cola (2026a). </w:t>
      </w:r>
      <w:r w:rsidRPr="0045663C">
        <w:rPr>
          <w:i/>
          <w:iCs/>
        </w:rPr>
        <w:t>Coca-Cola in Great Britain</w:t>
      </w:r>
      <w:r w:rsidRPr="00530421">
        <w:t xml:space="preserve">. [online] </w:t>
      </w:r>
      <w:r w:rsidRPr="0045663C">
        <w:rPr>
          <w:i/>
          <w:iCs/>
        </w:rPr>
        <w:t>Coca-cola.com</w:t>
      </w:r>
      <w:r w:rsidRPr="00530421">
        <w:t>. Available at: https://www.coca-cola.com/gb/en/social/coca-cola-in-great-britain.</w:t>
      </w:r>
    </w:p>
    <w:p w14:paraId="3C12FBFE" w14:textId="77777777" w:rsidR="00530421" w:rsidRPr="00530421" w:rsidRDefault="00530421" w:rsidP="0045663C">
      <w:r w:rsidRPr="00530421">
        <w:lastRenderedPageBreak/>
        <w:t xml:space="preserve">Coca-Cola (2026b). </w:t>
      </w:r>
      <w:r w:rsidRPr="0045663C">
        <w:rPr>
          <w:i/>
          <w:iCs/>
        </w:rPr>
        <w:t>Our company</w:t>
      </w:r>
      <w:r w:rsidRPr="00530421">
        <w:t xml:space="preserve">. [online] </w:t>
      </w:r>
      <w:r w:rsidRPr="0045663C">
        <w:rPr>
          <w:i/>
          <w:iCs/>
        </w:rPr>
        <w:t>The Coca-Cola Company</w:t>
      </w:r>
      <w:r w:rsidRPr="00530421">
        <w:t>. www.coca-colacompany.com. Available at: https://www.coca-colacompany.com/about-us.</w:t>
      </w:r>
    </w:p>
    <w:p w14:paraId="3F5A17D7" w14:textId="77777777" w:rsidR="00530421" w:rsidRPr="00530421" w:rsidRDefault="00530421" w:rsidP="0045663C">
      <w:r w:rsidRPr="00530421">
        <w:t xml:space="preserve">Coca-Cola Company (2022). </w:t>
      </w:r>
      <w:r w:rsidRPr="0045663C">
        <w:rPr>
          <w:i/>
          <w:iCs/>
        </w:rPr>
        <w:t>The Coca-Cola Company announces industry-leading target for reusable packaging – News &amp; Articles</w:t>
      </w:r>
      <w:r w:rsidRPr="00530421">
        <w:t xml:space="preserve">. [online] </w:t>
      </w:r>
      <w:r w:rsidRPr="0045663C">
        <w:rPr>
          <w:i/>
          <w:iCs/>
        </w:rPr>
        <w:t>www.coca-colacompany.com</w:t>
      </w:r>
      <w:r w:rsidRPr="00530421">
        <w:t>. Available at: https://www.coca-colacompany.com/media-center/coca-cola-announces-industry-leading-target-for-reusable-packaging.</w:t>
      </w:r>
    </w:p>
    <w:p w14:paraId="7E516167" w14:textId="77777777" w:rsidR="00530421" w:rsidRPr="0045663C" w:rsidRDefault="00530421" w:rsidP="0045663C">
      <w:pPr>
        <w:rPr>
          <w:rFonts w:eastAsia="Times New Roman"/>
        </w:rPr>
      </w:pPr>
      <w:r w:rsidRPr="0045663C">
        <w:rPr>
          <w:rFonts w:eastAsia="Times New Roman"/>
        </w:rPr>
        <w:t xml:space="preserve">Coca-Cola Company (2026) </w:t>
      </w:r>
      <w:r w:rsidRPr="0045663C">
        <w:rPr>
          <w:rFonts w:eastAsia="Times New Roman"/>
          <w:i/>
          <w:iCs/>
        </w:rPr>
        <w:t>Coca</w:t>
      </w:r>
      <w:r w:rsidRPr="0045663C">
        <w:rPr>
          <w:rFonts w:ascii="Cambria Math" w:eastAsia="Times New Roman" w:hAnsi="Cambria Math" w:cs="Cambria Math"/>
          <w:i/>
          <w:iCs/>
        </w:rPr>
        <w:t>‑</w:t>
      </w:r>
      <w:r w:rsidRPr="0045663C">
        <w:rPr>
          <w:rFonts w:eastAsia="Times New Roman"/>
          <w:i/>
          <w:iCs/>
        </w:rPr>
        <w:t xml:space="preserve">Cola Reports Fourth Quarter and Full Year 2025 Results. </w:t>
      </w:r>
      <w:r w:rsidRPr="0045663C">
        <w:rPr>
          <w:rFonts w:eastAsia="Times New Roman"/>
        </w:rPr>
        <w:t xml:space="preserve">Available at: </w:t>
      </w:r>
      <w:hyperlink r:id="rId46">
        <w:r w:rsidRPr="0045663C">
          <w:rPr>
            <w:rFonts w:eastAsia="Times New Roman"/>
            <w:color w:val="1155CC"/>
            <w:u w:val="single"/>
          </w:rPr>
          <w:t>https://www.coca-colacompany.com/media-center/coca-cola-reports-fourth-quarter-and-full-year-2025-results</w:t>
        </w:r>
      </w:hyperlink>
      <w:r w:rsidRPr="0045663C">
        <w:rPr>
          <w:rFonts w:eastAsia="Times New Roman"/>
        </w:rPr>
        <w:t xml:space="preserve"> </w:t>
      </w:r>
    </w:p>
    <w:p w14:paraId="1312A581" w14:textId="77777777" w:rsidR="00530421" w:rsidRPr="0045663C" w:rsidRDefault="00530421" w:rsidP="0045663C">
      <w:pPr>
        <w:rPr>
          <w:rFonts w:eastAsia="Times New Roman"/>
        </w:rPr>
      </w:pPr>
      <w:r w:rsidRPr="0045663C">
        <w:rPr>
          <w:rFonts w:eastAsia="Times New Roman"/>
        </w:rPr>
        <w:t xml:space="preserve">Coca-Cola EP (2026a) </w:t>
      </w:r>
      <w:r w:rsidRPr="0045663C">
        <w:rPr>
          <w:rFonts w:eastAsia="Times New Roman"/>
          <w:i/>
          <w:iCs/>
        </w:rPr>
        <w:t xml:space="preserve">WELCOME TO OUR 2025 ANNUAL REPORT HUB. </w:t>
      </w:r>
      <w:r w:rsidRPr="0045663C">
        <w:rPr>
          <w:rFonts w:eastAsia="Times New Roman"/>
        </w:rPr>
        <w:t xml:space="preserve">Available at: </w:t>
      </w:r>
      <w:hyperlink r:id="rId47">
        <w:r w:rsidRPr="0045663C">
          <w:rPr>
            <w:rFonts w:eastAsia="Times New Roman"/>
            <w:color w:val="1155CC"/>
            <w:u w:val="single"/>
          </w:rPr>
          <w:t>https://www.cocacolaep.com/investors/financial-reports-and-results/latest-annual-report/</w:t>
        </w:r>
      </w:hyperlink>
    </w:p>
    <w:p w14:paraId="4D640DB8" w14:textId="77777777" w:rsidR="00530421" w:rsidRPr="0045663C" w:rsidRDefault="00530421" w:rsidP="0045663C">
      <w:pPr>
        <w:rPr>
          <w:rFonts w:eastAsia="Times New Roman"/>
        </w:rPr>
      </w:pPr>
      <w:r w:rsidRPr="0045663C">
        <w:rPr>
          <w:rFonts w:eastAsia="Times New Roman"/>
        </w:rPr>
        <w:t xml:space="preserve">Coca-Cola EP (2026) </w:t>
      </w:r>
      <w:r w:rsidRPr="0045663C">
        <w:rPr>
          <w:rFonts w:eastAsia="Times New Roman"/>
          <w:i/>
          <w:iCs/>
        </w:rPr>
        <w:t>Coca-Cola Zero Caffeine Zero Sugar relaunches in Great Britain with refreshed pack design to redefine evening occasions.</w:t>
      </w:r>
      <w:r w:rsidRPr="0045663C">
        <w:rPr>
          <w:rFonts w:eastAsia="Times New Roman"/>
        </w:rPr>
        <w:t xml:space="preserve"> Available at: </w:t>
      </w:r>
      <w:hyperlink r:id="rId48">
        <w:r w:rsidRPr="0045663C">
          <w:rPr>
            <w:rFonts w:eastAsia="Times New Roman"/>
            <w:color w:val="1155CC"/>
            <w:u w:val="single"/>
          </w:rPr>
          <w:t>https://www.cocacolaep.com/gb/news-and-stories/coca-cola-zero-caffeine-zero-sugar-relaunches-in-great-britain-with-refreshed-pack-design-to-redefine-evening-occasions/</w:t>
        </w:r>
      </w:hyperlink>
    </w:p>
    <w:p w14:paraId="126F2D1B" w14:textId="77777777" w:rsidR="00530421" w:rsidRPr="0045663C" w:rsidRDefault="00530421" w:rsidP="0045663C">
      <w:pPr>
        <w:rPr>
          <w:rFonts w:eastAsia="Times New Roman"/>
        </w:rPr>
      </w:pPr>
      <w:r w:rsidRPr="0045663C">
        <w:rPr>
          <w:rFonts w:eastAsia="Times New Roman"/>
        </w:rPr>
        <w:t xml:space="preserve">Coca-Cola EP (2026) </w:t>
      </w:r>
      <w:r w:rsidRPr="0045663C">
        <w:rPr>
          <w:rFonts w:eastAsia="Times New Roman"/>
          <w:i/>
          <w:iCs/>
        </w:rPr>
        <w:t xml:space="preserve">Coca-Cola Europacific Partners introduces robotic ‘Spot’ dog to UK operations page. </w:t>
      </w:r>
      <w:r w:rsidRPr="0045663C">
        <w:rPr>
          <w:rFonts w:eastAsia="Times New Roman"/>
        </w:rPr>
        <w:t xml:space="preserve">Available at:  </w:t>
      </w:r>
      <w:hyperlink r:id="rId49">
        <w:r w:rsidRPr="0045663C">
          <w:rPr>
            <w:rFonts w:eastAsia="Times New Roman"/>
            <w:color w:val="1155CC"/>
            <w:u w:val="single"/>
          </w:rPr>
          <w:t>https://www.cocacolaep.com/gb/news-and-stories/new-newscoca-cola-europacific-partners-introduces-robotic-spot-dog-to-uk-operations-page</w:t>
        </w:r>
      </w:hyperlink>
    </w:p>
    <w:p w14:paraId="4E220F71" w14:textId="77777777" w:rsidR="00530421" w:rsidRPr="00530421" w:rsidRDefault="00530421" w:rsidP="0045663C">
      <w:r w:rsidRPr="00530421">
        <w:t xml:space="preserve">Cocacolaep (2025). </w:t>
      </w:r>
      <w:r w:rsidRPr="0045663C">
        <w:rPr>
          <w:i/>
          <w:iCs/>
        </w:rPr>
        <w:t>Coca-Cola Europacific Partners</w:t>
      </w:r>
      <w:r w:rsidRPr="00530421">
        <w:t xml:space="preserve">. [online] </w:t>
      </w:r>
      <w:r w:rsidRPr="0045663C">
        <w:rPr>
          <w:i/>
          <w:iCs/>
        </w:rPr>
        <w:t>Coca-Cola Europacific Partners</w:t>
      </w:r>
      <w:r w:rsidRPr="00530421">
        <w:t>. Available at: https://www.cocacolaep.com/news-and-stories/investing-for-sustainable-growth-cceps-1-billion-commitment-to-future-ready-operations/.</w:t>
      </w:r>
    </w:p>
    <w:p w14:paraId="0BB74975" w14:textId="77777777" w:rsidR="00530421" w:rsidRPr="00530421" w:rsidRDefault="00530421" w:rsidP="0045663C">
      <w:r w:rsidRPr="00530421">
        <w:t xml:space="preserve">Cocacolaep (2026). </w:t>
      </w:r>
      <w:r w:rsidRPr="0045663C">
        <w:rPr>
          <w:i/>
          <w:iCs/>
        </w:rPr>
        <w:t>Coca Cola European Partners</w:t>
      </w:r>
      <w:r w:rsidRPr="00530421">
        <w:t xml:space="preserve">. [online] </w:t>
      </w:r>
      <w:r w:rsidRPr="0045663C">
        <w:rPr>
          <w:i/>
          <w:iCs/>
        </w:rPr>
        <w:t>Coca-Cola European Partners</w:t>
      </w:r>
      <w:r w:rsidRPr="00530421">
        <w:t>. Available at: https://www.cocacolaep.com/.</w:t>
      </w:r>
    </w:p>
    <w:p w14:paraId="1189B418" w14:textId="77777777" w:rsidR="00530421" w:rsidRPr="00530421" w:rsidRDefault="00530421" w:rsidP="0045663C">
      <w:r w:rsidRPr="00530421">
        <w:t xml:space="preserve">Cocacolaep (2026). </w:t>
      </w:r>
      <w:r w:rsidRPr="0045663C">
        <w:rPr>
          <w:i/>
          <w:iCs/>
        </w:rPr>
        <w:t>Great Britain</w:t>
      </w:r>
      <w:r w:rsidRPr="00530421">
        <w:t xml:space="preserve">. [online] </w:t>
      </w:r>
      <w:r w:rsidRPr="0045663C">
        <w:rPr>
          <w:i/>
          <w:iCs/>
        </w:rPr>
        <w:t>Great Britain</w:t>
      </w:r>
      <w:r w:rsidRPr="00530421">
        <w:t>. Available at: https://www.cocacolaep.com/gb/.</w:t>
      </w:r>
    </w:p>
    <w:p w14:paraId="6ACEC519" w14:textId="77777777" w:rsidR="00530421" w:rsidRPr="00530421" w:rsidRDefault="00530421" w:rsidP="0045663C">
      <w:r w:rsidRPr="00530421">
        <w:lastRenderedPageBreak/>
        <w:t xml:space="preserve">Cocacolaep (2026a). </w:t>
      </w:r>
      <w:r w:rsidRPr="0045663C">
        <w:rPr>
          <w:i/>
          <w:iCs/>
        </w:rPr>
        <w:t>ANNUAL REPORT AND FORM 20-F 2025</w:t>
      </w:r>
      <w:r w:rsidRPr="00530421">
        <w:t>. [online] Cocacolaep. Available at: https://www.cocacolaep.com/assets/Global/Investors/2025-Annual-Report/CCEP-Annual-Report-and-Form-20-F-2025.pdf.</w:t>
      </w:r>
    </w:p>
    <w:p w14:paraId="196C3BC2" w14:textId="77777777" w:rsidR="00530421" w:rsidRPr="00530421" w:rsidRDefault="00530421" w:rsidP="0045663C">
      <w:r w:rsidRPr="00530421">
        <w:t xml:space="preserve">Cocacolaep (2026b). </w:t>
      </w:r>
      <w:r w:rsidRPr="0045663C">
        <w:rPr>
          <w:i/>
          <w:iCs/>
        </w:rPr>
        <w:t>Coca Cola European Partners</w:t>
      </w:r>
      <w:r w:rsidRPr="00530421">
        <w:t xml:space="preserve">. [online] </w:t>
      </w:r>
      <w:r w:rsidRPr="0045663C">
        <w:rPr>
          <w:i/>
          <w:iCs/>
        </w:rPr>
        <w:t>Coca-Cola European Partners</w:t>
      </w:r>
      <w:r w:rsidRPr="00530421">
        <w:t>. Available at: https://www.cocacolaep.com/.</w:t>
      </w:r>
    </w:p>
    <w:p w14:paraId="683D35B3" w14:textId="77777777" w:rsidR="00530421" w:rsidRPr="00530421" w:rsidRDefault="00530421" w:rsidP="0045663C">
      <w:r w:rsidRPr="00530421">
        <w:t xml:space="preserve">Department for Science, Innovation and Technology (2026). </w:t>
      </w:r>
      <w:r w:rsidRPr="0045663C">
        <w:rPr>
          <w:i/>
          <w:iCs/>
        </w:rPr>
        <w:t>DSIT Public Engagement Survey 2025/2026</w:t>
      </w:r>
      <w:r w:rsidRPr="00530421">
        <w:t>. [online] GOV.UK. Available at: https://www.gov.uk/government/statistics/dsit-public-engagement-survey-20252026/dsit-public-engagement-survey-20252026.</w:t>
      </w:r>
    </w:p>
    <w:p w14:paraId="0F420506" w14:textId="77777777" w:rsidR="00530421" w:rsidRPr="00530421" w:rsidRDefault="00530421" w:rsidP="0045663C">
      <w:r w:rsidRPr="00530421">
        <w:t xml:space="preserve">Experian (2025). </w:t>
      </w:r>
      <w:r w:rsidRPr="0045663C">
        <w:rPr>
          <w:i/>
          <w:iCs/>
        </w:rPr>
        <w:t>Health-conscious Britain: The UK’s Health &amp; Wellness boom revealed</w:t>
      </w:r>
      <w:r w:rsidRPr="00530421">
        <w:t xml:space="preserve">. [online] </w:t>
      </w:r>
      <w:r w:rsidRPr="0045663C">
        <w:rPr>
          <w:i/>
          <w:iCs/>
        </w:rPr>
        <w:t>Experianplc.com</w:t>
      </w:r>
      <w:r w:rsidRPr="00530421">
        <w:t>. Available at: https://www.experianplc.com/newsroom/press-releases/2025/health-conscious-britain--the-uk-s-health---wellness-boom-reveal.</w:t>
      </w:r>
    </w:p>
    <w:p w14:paraId="72C7675B" w14:textId="77777777" w:rsidR="00530421" w:rsidRPr="0045663C" w:rsidRDefault="00530421" w:rsidP="0045663C">
      <w:pPr>
        <w:rPr>
          <w:rFonts w:eastAsia="Times New Roman"/>
        </w:rPr>
      </w:pPr>
      <w:r w:rsidRPr="0045663C">
        <w:rPr>
          <w:rFonts w:eastAsia="Times New Roman"/>
        </w:rPr>
        <w:t xml:space="preserve">Fatima, M (2026) </w:t>
      </w:r>
      <w:r w:rsidRPr="0045663C">
        <w:rPr>
          <w:rFonts w:eastAsia="Times New Roman"/>
          <w:i/>
          <w:iCs/>
        </w:rPr>
        <w:t xml:space="preserve">Coca-Cola Europacific (CCEP) 2025 Revenue Hits €20.9B as Operating Profit Rises 31% to €2.79B. </w:t>
      </w:r>
      <w:r w:rsidRPr="0045663C">
        <w:rPr>
          <w:rFonts w:eastAsia="Times New Roman"/>
        </w:rPr>
        <w:t xml:space="preserve">Available at: </w:t>
      </w:r>
      <w:hyperlink r:id="rId50">
        <w:r w:rsidRPr="0045663C">
          <w:rPr>
            <w:rFonts w:eastAsia="Times New Roman"/>
            <w:color w:val="1155CC"/>
            <w:u w:val="single"/>
          </w:rPr>
          <w:t>https://finance.yahoo.com/news/coca-cola-europacific-ccep-2025-001443002.html</w:t>
        </w:r>
      </w:hyperlink>
    </w:p>
    <w:p w14:paraId="66D50664" w14:textId="77777777" w:rsidR="00530421" w:rsidRPr="00530421" w:rsidRDefault="00530421" w:rsidP="0045663C">
      <w:r w:rsidRPr="00530421">
        <w:t xml:space="preserve">GOV.UK (2023). </w:t>
      </w:r>
      <w:r w:rsidRPr="0045663C">
        <w:rPr>
          <w:i/>
          <w:iCs/>
        </w:rPr>
        <w:t>Restricting Promotions of Products High in fat, Sugar or Salt by Location and by Volume price: Implementation Guidance</w:t>
      </w:r>
      <w:r w:rsidRPr="00530421">
        <w:t xml:space="preserve">. [online] </w:t>
      </w:r>
      <w:r w:rsidRPr="0045663C">
        <w:rPr>
          <w:i/>
          <w:iCs/>
        </w:rPr>
        <w:t>GOV.UK</w:t>
      </w:r>
      <w:r w:rsidRPr="00530421">
        <w:t>. Available at: https://www.gov.uk/government/publications/restricting-promotions-of-products-high-in-fat-sugar-or-salt-by-location-and-by-volume-price/restricting-promotions-of-products-high-in-fat-sugar-or-salt-by-location-and-by-volume-price-implementation-guidance.</w:t>
      </w:r>
    </w:p>
    <w:p w14:paraId="15631FBE" w14:textId="77777777" w:rsidR="00530421" w:rsidRPr="0045663C" w:rsidRDefault="00530421" w:rsidP="0045663C">
      <w:pPr>
        <w:rPr>
          <w:rFonts w:eastAsia="Times New Roman"/>
        </w:rPr>
      </w:pPr>
      <w:r w:rsidRPr="0045663C">
        <w:rPr>
          <w:rFonts w:eastAsia="Times New Roman"/>
        </w:rPr>
        <w:t xml:space="preserve">GOV.UK (2025). </w:t>
      </w:r>
      <w:r w:rsidRPr="0045663C">
        <w:rPr>
          <w:rFonts w:eastAsia="Times New Roman"/>
          <w:i/>
          <w:iCs/>
        </w:rPr>
        <w:t xml:space="preserve">50,000 more young people to benefit from apprenticeships as Government unveils new skills reforms to get Britain working. </w:t>
      </w:r>
      <w:r w:rsidRPr="0045663C">
        <w:rPr>
          <w:rFonts w:eastAsia="Times New Roman"/>
        </w:rPr>
        <w:t xml:space="preserve">Available at: </w:t>
      </w:r>
      <w:hyperlink r:id="rId51">
        <w:r w:rsidRPr="0045663C">
          <w:rPr>
            <w:rFonts w:eastAsia="Times New Roman"/>
            <w:color w:val="1155CC"/>
            <w:u w:val="single"/>
          </w:rPr>
          <w:t>https://www.gov.uk/government/news/50000-more-young-people-to-benefit-from-apprenticeships-as-government-unveils-new-skills-reforms-to-get-britain-working</w:t>
        </w:r>
      </w:hyperlink>
      <w:r w:rsidRPr="0045663C">
        <w:rPr>
          <w:rFonts w:eastAsia="Times New Roman"/>
        </w:rPr>
        <w:t xml:space="preserve">  </w:t>
      </w:r>
    </w:p>
    <w:p w14:paraId="16C587B4" w14:textId="77777777" w:rsidR="00530421" w:rsidRPr="00530421" w:rsidRDefault="00530421" w:rsidP="0045663C">
      <w:r w:rsidRPr="00530421">
        <w:t xml:space="preserve">Gov.UK (2025). </w:t>
      </w:r>
      <w:r w:rsidRPr="0045663C">
        <w:rPr>
          <w:i/>
          <w:iCs/>
        </w:rPr>
        <w:t>Obesity Profile: Statistical Commentary on Patterns and Trends in Child Height, February 2025</w:t>
      </w:r>
      <w:r w:rsidRPr="00530421">
        <w:t xml:space="preserve">. [online] </w:t>
      </w:r>
      <w:r w:rsidRPr="0045663C">
        <w:rPr>
          <w:i/>
          <w:iCs/>
        </w:rPr>
        <w:t>GOV.UK</w:t>
      </w:r>
      <w:r w:rsidRPr="00530421">
        <w:t>. Available at: https://www.gov.uk/government/statistics/obesity-profile-february-2025-</w:t>
      </w:r>
      <w:r w:rsidRPr="00530421">
        <w:lastRenderedPageBreak/>
        <w:t>update/obesity-profile-statistical-commentary-on-patterns-and-trends-in-child-height-february-2025.</w:t>
      </w:r>
    </w:p>
    <w:p w14:paraId="32F3C967" w14:textId="77777777" w:rsidR="00530421" w:rsidRPr="00530421" w:rsidRDefault="00530421" w:rsidP="0045663C">
      <w:r w:rsidRPr="00530421">
        <w:t xml:space="preserve">Gov.uk (2025). </w:t>
      </w:r>
      <w:r w:rsidRPr="0045663C">
        <w:rPr>
          <w:i/>
          <w:iCs/>
        </w:rPr>
        <w:t>Strengthening the Soft Drinks Industry Levy consultation</w:t>
      </w:r>
      <w:r w:rsidRPr="00530421">
        <w:t xml:space="preserve">. [online] </w:t>
      </w:r>
      <w:r w:rsidRPr="0045663C">
        <w:rPr>
          <w:i/>
          <w:iCs/>
        </w:rPr>
        <w:t>GOV.UK</w:t>
      </w:r>
      <w:r w:rsidRPr="00530421">
        <w:t>. Available at: https://www.gov.uk/government/consultations/strengthening-the-soft-drinks-industry-levy/strengthening-the-soft-drinks-industry-levy-consultation.</w:t>
      </w:r>
    </w:p>
    <w:p w14:paraId="4D82330F" w14:textId="77777777" w:rsidR="00530421" w:rsidRPr="00530421" w:rsidRDefault="00530421" w:rsidP="0045663C">
      <w:r w:rsidRPr="00530421">
        <w:t xml:space="preserve">GOV.UK (2026). </w:t>
      </w:r>
      <w:r w:rsidRPr="0045663C">
        <w:rPr>
          <w:i/>
          <w:iCs/>
        </w:rPr>
        <w:t>Soft Drinks Industry Levy Statistics background and references</w:t>
      </w:r>
      <w:r w:rsidRPr="00530421">
        <w:t xml:space="preserve">. [online] </w:t>
      </w:r>
      <w:r w:rsidRPr="0045663C">
        <w:rPr>
          <w:i/>
          <w:iCs/>
        </w:rPr>
        <w:t>GOV.UK</w:t>
      </w:r>
      <w:r w:rsidRPr="00530421">
        <w:t>. Available at: https://www.gov.uk/government/statistics/soft-drinks-industry-levy-statistics/soft-drinks-industry-levy-statistics-background-and-references.</w:t>
      </w:r>
    </w:p>
    <w:p w14:paraId="16ED9A99" w14:textId="77777777" w:rsidR="00530421" w:rsidRPr="0045663C" w:rsidRDefault="00530421" w:rsidP="0045663C">
      <w:pPr>
        <w:rPr>
          <w:rFonts w:eastAsia="Times New Roman"/>
        </w:rPr>
      </w:pPr>
      <w:r w:rsidRPr="0045663C">
        <w:rPr>
          <w:rFonts w:eastAsia="Times New Roman"/>
        </w:rPr>
        <w:t xml:space="preserve">Grocery Trader (2026) </w:t>
      </w:r>
      <w:r w:rsidRPr="0045663C">
        <w:rPr>
          <w:rFonts w:eastAsia="Times New Roman"/>
          <w:i/>
          <w:iCs/>
        </w:rPr>
        <w:t xml:space="preserve">Soft drinks gets healthier – Consumers are moving towards low and no sugar options. </w:t>
      </w:r>
      <w:r w:rsidRPr="0045663C">
        <w:rPr>
          <w:rFonts w:eastAsia="Times New Roman"/>
        </w:rPr>
        <w:t xml:space="preserve">Available at: </w:t>
      </w:r>
      <w:hyperlink r:id="rId52">
        <w:r w:rsidRPr="0045663C">
          <w:rPr>
            <w:rFonts w:eastAsia="Times New Roman"/>
            <w:color w:val="1155CC"/>
            <w:u w:val="single"/>
          </w:rPr>
          <w:t>https://grocerytrader.co.uk/soft-drinks-gets-healthier-consumers-are-moving-towards-low-and-no-sugar-options/</w:t>
        </w:r>
      </w:hyperlink>
      <w:r w:rsidRPr="0045663C">
        <w:rPr>
          <w:rFonts w:eastAsia="Times New Roman"/>
        </w:rPr>
        <w:t xml:space="preserve"> </w:t>
      </w:r>
    </w:p>
    <w:p w14:paraId="34509262" w14:textId="77777777" w:rsidR="00530421" w:rsidRPr="00530421" w:rsidRDefault="00530421" w:rsidP="0045663C">
      <w:r w:rsidRPr="00530421">
        <w:t xml:space="preserve">Harari, D. (2026). </w:t>
      </w:r>
      <w:r w:rsidRPr="0045663C">
        <w:rPr>
          <w:i/>
          <w:iCs/>
        </w:rPr>
        <w:t>Economic Update: The New Prime Minister, Inflation and the Cost of Living - House of Commons Library</w:t>
      </w:r>
      <w:r w:rsidRPr="00530421">
        <w:t>. [online] House of Commons Library. Available at: https://commonslibrary.parliament.uk/research-briefings/cbp-10975/.</w:t>
      </w:r>
    </w:p>
    <w:p w14:paraId="120C994A" w14:textId="77777777" w:rsidR="00530421" w:rsidRPr="00530421" w:rsidRDefault="00530421" w:rsidP="0045663C">
      <w:r w:rsidRPr="00530421">
        <w:t xml:space="preserve">Hayes, A. (2025). </w:t>
      </w:r>
      <w:r w:rsidRPr="0045663C">
        <w:rPr>
          <w:i/>
          <w:iCs/>
        </w:rPr>
        <w:t>What Is a Balanced Scorecard (BSC)? Examples and Uses</w:t>
      </w:r>
      <w:r w:rsidRPr="00530421">
        <w:t xml:space="preserve">. [online] </w:t>
      </w:r>
      <w:r w:rsidRPr="0045663C">
        <w:rPr>
          <w:i/>
          <w:iCs/>
        </w:rPr>
        <w:t>Investopedia</w:t>
      </w:r>
      <w:r w:rsidRPr="00530421">
        <w:t>. Available at: https://www.investopedia.com/terms/b/balancedscorecard.asp.</w:t>
      </w:r>
    </w:p>
    <w:p w14:paraId="08615DA4" w14:textId="77777777" w:rsidR="00530421" w:rsidRPr="0045663C" w:rsidRDefault="00530421" w:rsidP="0045663C">
      <w:pPr>
        <w:rPr>
          <w:rFonts w:eastAsia="Times New Roman"/>
        </w:rPr>
      </w:pPr>
      <w:r w:rsidRPr="0045663C">
        <w:rPr>
          <w:rFonts w:eastAsia="Times New Roman"/>
        </w:rPr>
        <w:t xml:space="preserve">Hyslop, G (2026) </w:t>
      </w:r>
      <w:r w:rsidRPr="0045663C">
        <w:rPr>
          <w:rFonts w:eastAsia="Times New Roman"/>
          <w:i/>
          <w:iCs/>
        </w:rPr>
        <w:t xml:space="preserve">Less sugar, more pressure: Scotland’s HFSS rules force a food industry rethink. </w:t>
      </w:r>
      <w:r w:rsidRPr="0045663C">
        <w:rPr>
          <w:rFonts w:eastAsia="Times New Roman"/>
        </w:rPr>
        <w:t xml:space="preserve">Available at: </w:t>
      </w:r>
      <w:hyperlink r:id="rId53">
        <w:r w:rsidRPr="0045663C">
          <w:rPr>
            <w:rFonts w:eastAsia="Times New Roman"/>
            <w:color w:val="1155CC"/>
            <w:u w:val="single"/>
          </w:rPr>
          <w:t>https://www.bakeryandsnacks.com/Article/2026/05/15/scotlands-hfss-rules-pile-reformulation-pressure-on-food-manufacturers/</w:t>
        </w:r>
      </w:hyperlink>
    </w:p>
    <w:p w14:paraId="1A520112" w14:textId="77777777" w:rsidR="00530421" w:rsidRPr="00530421" w:rsidRDefault="00530421" w:rsidP="0045663C">
      <w:r w:rsidRPr="00530421">
        <w:t xml:space="preserve">Interbrand (2026). </w:t>
      </w:r>
      <w:r w:rsidRPr="0045663C">
        <w:rPr>
          <w:i/>
          <w:iCs/>
        </w:rPr>
        <w:t>Coca-Cola - Interbrand</w:t>
      </w:r>
      <w:r w:rsidRPr="00530421">
        <w:t>. [online] Interbrand. Available at: http://interbrand.com/best-global-brands/global/coca-cola/.</w:t>
      </w:r>
    </w:p>
    <w:p w14:paraId="56FFD49F" w14:textId="77777777" w:rsidR="00530421" w:rsidRPr="00530421" w:rsidRDefault="00530421" w:rsidP="0045663C">
      <w:r w:rsidRPr="00530421">
        <w:t xml:space="preserve">Investopedia (2026). </w:t>
      </w:r>
      <w:r w:rsidRPr="0045663C">
        <w:rPr>
          <w:i/>
          <w:iCs/>
        </w:rPr>
        <w:t>How Much Coca-Cola Spends on Advertising</w:t>
      </w:r>
      <w:r w:rsidRPr="00530421">
        <w:t xml:space="preserve">. [online] </w:t>
      </w:r>
      <w:r w:rsidRPr="0045663C">
        <w:rPr>
          <w:i/>
          <w:iCs/>
        </w:rPr>
        <w:t>Investopedia</w:t>
      </w:r>
      <w:r w:rsidRPr="00530421">
        <w:t>. Available at: https://www.investopedia.com/articles/markets/081315/look-cocacolas-advertising-expenses.asp.</w:t>
      </w:r>
    </w:p>
    <w:p w14:paraId="2F8CC3BC" w14:textId="77777777" w:rsidR="00530421" w:rsidRPr="0045663C" w:rsidRDefault="00530421" w:rsidP="0045663C">
      <w:pPr>
        <w:rPr>
          <w:rFonts w:eastAsia="Times New Roman"/>
        </w:rPr>
      </w:pPr>
      <w:r w:rsidRPr="0045663C">
        <w:rPr>
          <w:rFonts w:eastAsia="Times New Roman"/>
        </w:rPr>
        <w:lastRenderedPageBreak/>
        <w:t xml:space="preserve">JKFods (2026) </w:t>
      </w:r>
      <w:r w:rsidRPr="0045663C">
        <w:rPr>
          <w:rFonts w:eastAsia="Times New Roman"/>
          <w:i/>
          <w:iCs/>
        </w:rPr>
        <w:t xml:space="preserve">Why Coconut Water is Replacing Traditional Sodas in Health Conscious Cafés. </w:t>
      </w:r>
      <w:r w:rsidRPr="0045663C">
        <w:rPr>
          <w:rFonts w:eastAsia="Times New Roman"/>
        </w:rPr>
        <w:t xml:space="preserve">Available at: </w:t>
      </w:r>
      <w:hyperlink r:id="rId54">
        <w:r w:rsidRPr="0045663C">
          <w:rPr>
            <w:rFonts w:eastAsia="Times New Roman"/>
            <w:color w:val="1155CC"/>
            <w:u w:val="single"/>
          </w:rPr>
          <w:t>https://jkfoods.co.uk/blog/why-coconut-water-is-replacing-traditional-sodas-in-health-conscious-caf%C3%A9s?srsltid=AfmBOoqCltswqHTjdG2Gmew5oG9zxWmgxnqishxO9YRdlUerKCsAff9r</w:t>
        </w:r>
      </w:hyperlink>
    </w:p>
    <w:p w14:paraId="463DD352" w14:textId="77777777" w:rsidR="00530421" w:rsidRPr="00530421" w:rsidRDefault="00530421" w:rsidP="0045663C">
      <w:r w:rsidRPr="00530421">
        <w:t xml:space="preserve">Kollewe, J. (2025). </w:t>
      </w:r>
      <w:r w:rsidRPr="0045663C">
        <w:rPr>
          <w:i/>
          <w:iCs/>
        </w:rPr>
        <w:t>More than 25% of UK businesses hit by cyber-attack in last year, report finds</w:t>
      </w:r>
      <w:r w:rsidRPr="00530421">
        <w:t xml:space="preserve">. [online] </w:t>
      </w:r>
      <w:r w:rsidRPr="0045663C">
        <w:rPr>
          <w:i/>
          <w:iCs/>
        </w:rPr>
        <w:t>the Guardian</w:t>
      </w:r>
      <w:r w:rsidRPr="00530421">
        <w:t>. The Guardian. Available at: https://www.theguardian.com/business/2025/jun/30/uk-businesses-hit-by-cyber-attack-last-year-report.</w:t>
      </w:r>
    </w:p>
    <w:p w14:paraId="4CE0CA54" w14:textId="77777777" w:rsidR="00530421" w:rsidRPr="0045663C" w:rsidRDefault="00530421" w:rsidP="0045663C">
      <w:pPr>
        <w:rPr>
          <w:rFonts w:eastAsia="Times New Roman"/>
        </w:rPr>
      </w:pPr>
      <w:r w:rsidRPr="0045663C">
        <w:rPr>
          <w:rFonts w:eastAsia="Times New Roman"/>
        </w:rPr>
        <w:t xml:space="preserve">Neves, R (2026) </w:t>
      </w:r>
      <w:r w:rsidRPr="0045663C">
        <w:rPr>
          <w:rFonts w:eastAsia="Times New Roman"/>
          <w:i/>
          <w:iCs/>
        </w:rPr>
        <w:t>Coca-Cola Beats and Raises as Volume Grows in Every Segment.</w:t>
      </w:r>
      <w:r w:rsidRPr="0045663C">
        <w:rPr>
          <w:rFonts w:eastAsia="Times New Roman"/>
        </w:rPr>
        <w:t xml:space="preserve"> Available at: </w:t>
      </w:r>
      <w:hyperlink r:id="rId55">
        <w:r w:rsidRPr="0045663C">
          <w:rPr>
            <w:rFonts w:eastAsia="Times New Roman"/>
            <w:color w:val="1155CC"/>
            <w:u w:val="single"/>
          </w:rPr>
          <w:t>https://finance.yahoo.com/markets/stocks/articles/coca-cola-beats-raises-volume-161852561.html</w:t>
        </w:r>
      </w:hyperlink>
    </w:p>
    <w:p w14:paraId="66BED4AD" w14:textId="77777777" w:rsidR="00530421" w:rsidRPr="00530421" w:rsidRDefault="00530421" w:rsidP="0045663C">
      <w:r w:rsidRPr="00530421">
        <w:t xml:space="preserve">NHS England (2026). </w:t>
      </w:r>
      <w:r w:rsidRPr="0045663C">
        <w:rPr>
          <w:i/>
          <w:iCs/>
        </w:rPr>
        <w:t>Welcome to Zscaler Directory Authentication</w:t>
      </w:r>
      <w:r w:rsidRPr="00530421">
        <w:t xml:space="preserve">. [online] </w:t>
      </w:r>
      <w:r w:rsidRPr="0045663C">
        <w:rPr>
          <w:i/>
          <w:iCs/>
        </w:rPr>
        <w:t>Digital.nhs.uk</w:t>
      </w:r>
      <w:r w:rsidRPr="00530421">
        <w:t>. Available at: https://digital.nhs.uk/data-and-information/publications/statistical/health-survey-for-england/2024/adults-overweight-and-obesity.</w:t>
      </w:r>
    </w:p>
    <w:p w14:paraId="41F1DAB9" w14:textId="77777777" w:rsidR="00530421" w:rsidRPr="0045663C" w:rsidRDefault="00530421" w:rsidP="0045663C">
      <w:pPr>
        <w:rPr>
          <w:rFonts w:eastAsia="Times New Roman"/>
        </w:rPr>
      </w:pPr>
      <w:r w:rsidRPr="0045663C">
        <w:rPr>
          <w:rFonts w:eastAsia="Times New Roman"/>
        </w:rPr>
        <w:t xml:space="preserve">Ojukwu, H.S., Nkechi, N.C. and Kingsley, I.C. (2026) ‘Process innovation and operational efficiency of food and beverage firms in Anambra State, Nigeria’, </w:t>
      </w:r>
      <w:r w:rsidRPr="0045663C">
        <w:rPr>
          <w:rFonts w:eastAsia="Times New Roman"/>
          <w:i/>
          <w:iCs/>
        </w:rPr>
        <w:t>International Journal of Business and Management Research</w:t>
      </w:r>
      <w:r w:rsidRPr="0045663C">
        <w:rPr>
          <w:rFonts w:eastAsia="Times New Roman"/>
        </w:rPr>
        <w:t xml:space="preserve">, </w:t>
      </w:r>
      <w:r w:rsidRPr="0045663C">
        <w:rPr>
          <w:rFonts w:eastAsia="Times New Roman"/>
          <w:i/>
          <w:iCs/>
        </w:rPr>
        <w:t>7</w:t>
      </w:r>
      <w:r w:rsidRPr="0045663C">
        <w:rPr>
          <w:rFonts w:eastAsia="Times New Roman"/>
        </w:rPr>
        <w:t xml:space="preserve">(1), pp.367-401. </w:t>
      </w:r>
      <w:hyperlink r:id="rId56">
        <w:r w:rsidRPr="0045663C">
          <w:rPr>
            <w:rFonts w:eastAsia="Times New Roman"/>
            <w:color w:val="1155CC"/>
            <w:u w:val="single"/>
          </w:rPr>
          <w:t>https://www.researchgate.net/profile/Henry-Ojukwu-2/publication/403521396_PROCESS_INNOVATION_AND_OPERATIONAL_EFFICIENCY_OF_FOOD_AND_BEVERAGE_FIRMS_IN_ANAMBRA_STATE_NIGERIA/links/69d282663c6189430673ee02/PROCESS-INNOVATION-AND-OPERATIONAL-EFFICIENCY-OF-FOOD-AND-BEVERAGE-FIRMS-IN-ANAMBRA-STATE-NIGERIA.pdf</w:t>
        </w:r>
      </w:hyperlink>
    </w:p>
    <w:p w14:paraId="7660B7EE" w14:textId="77777777" w:rsidR="00530421" w:rsidRPr="0045663C" w:rsidRDefault="00530421" w:rsidP="0045663C">
      <w:pPr>
        <w:rPr>
          <w:rFonts w:eastAsia="Times New Roman"/>
        </w:rPr>
      </w:pPr>
      <w:r w:rsidRPr="0045663C">
        <w:rPr>
          <w:rFonts w:eastAsia="Times New Roman"/>
        </w:rPr>
        <w:t xml:space="preserve">PepsiCo (2025) </w:t>
      </w:r>
      <w:r w:rsidRPr="0045663C">
        <w:rPr>
          <w:rFonts w:eastAsia="Times New Roman"/>
          <w:i/>
          <w:iCs/>
        </w:rPr>
        <w:t xml:space="preserve">PepsiCo completes acquisition of poppi, accelerating strategic portfolio transformation. </w:t>
      </w:r>
      <w:r w:rsidRPr="0045663C">
        <w:rPr>
          <w:rFonts w:eastAsia="Times New Roman"/>
        </w:rPr>
        <w:t xml:space="preserve">Available at: </w:t>
      </w:r>
      <w:hyperlink r:id="rId57">
        <w:r w:rsidRPr="0045663C">
          <w:rPr>
            <w:rFonts w:eastAsia="Times New Roman"/>
            <w:color w:val="1155CC"/>
            <w:u w:val="single"/>
          </w:rPr>
          <w:t>https://www.pepsico.com/newsroom/press-releases/2025/pepsico-completes-acquisition-of-poppi-accelerating-strategic-portfolio-transformation</w:t>
        </w:r>
      </w:hyperlink>
    </w:p>
    <w:p w14:paraId="777D25A9" w14:textId="77777777" w:rsidR="00530421" w:rsidRPr="0045663C" w:rsidRDefault="00530421" w:rsidP="0045663C">
      <w:pPr>
        <w:rPr>
          <w:rFonts w:eastAsia="Times New Roman"/>
        </w:rPr>
      </w:pPr>
      <w:r w:rsidRPr="0045663C">
        <w:rPr>
          <w:rFonts w:eastAsia="Times New Roman"/>
        </w:rPr>
        <w:t xml:space="preserve">Premier League (2025) </w:t>
      </w:r>
      <w:r w:rsidRPr="0045663C">
        <w:rPr>
          <w:rFonts w:eastAsia="Times New Roman"/>
          <w:i/>
          <w:iCs/>
        </w:rPr>
        <w:t xml:space="preserve">Premier League unveils partnership with Coca-Cola.  </w:t>
      </w:r>
      <w:r w:rsidRPr="0045663C">
        <w:rPr>
          <w:rFonts w:eastAsia="Times New Roman"/>
        </w:rPr>
        <w:t xml:space="preserve">Available at: </w:t>
      </w:r>
      <w:hyperlink r:id="rId58">
        <w:r w:rsidRPr="0045663C">
          <w:rPr>
            <w:rFonts w:eastAsia="Times New Roman"/>
            <w:color w:val="1155CC"/>
            <w:u w:val="single"/>
          </w:rPr>
          <w:t>https://www.premierleague.com/en/news/4314789</w:t>
        </w:r>
      </w:hyperlink>
      <w:r w:rsidRPr="0045663C">
        <w:rPr>
          <w:rFonts w:eastAsia="Times New Roman"/>
        </w:rPr>
        <w:t xml:space="preserve"> </w:t>
      </w:r>
    </w:p>
    <w:p w14:paraId="171ABC82" w14:textId="77777777" w:rsidR="00530421" w:rsidRPr="0045663C" w:rsidRDefault="00530421" w:rsidP="0045663C">
      <w:pPr>
        <w:rPr>
          <w:rFonts w:eastAsia="Times New Roman"/>
        </w:rPr>
      </w:pPr>
      <w:r w:rsidRPr="0045663C">
        <w:rPr>
          <w:rFonts w:eastAsia="Times New Roman"/>
        </w:rPr>
        <w:lastRenderedPageBreak/>
        <w:t xml:space="preserve">Reuters (2026) </w:t>
      </w:r>
      <w:r w:rsidRPr="0045663C">
        <w:rPr>
          <w:rFonts w:eastAsia="Times New Roman"/>
          <w:i/>
          <w:iCs/>
        </w:rPr>
        <w:t xml:space="preserve">UK food exports fall to decade low, says FDF. </w:t>
      </w:r>
      <w:r w:rsidRPr="0045663C">
        <w:rPr>
          <w:rFonts w:eastAsia="Times New Roman"/>
        </w:rPr>
        <w:t xml:space="preserve">Available at: </w:t>
      </w:r>
      <w:hyperlink r:id="rId59">
        <w:r w:rsidRPr="0045663C">
          <w:rPr>
            <w:rFonts w:eastAsia="Times New Roman"/>
            <w:color w:val="1155CC"/>
            <w:u w:val="single"/>
          </w:rPr>
          <w:t>https://www.reuters.com/world/uk/uk-food-exports-fall-decade-low-says-fdf-2026-06-25/</w:t>
        </w:r>
      </w:hyperlink>
      <w:r w:rsidRPr="0045663C">
        <w:rPr>
          <w:rFonts w:eastAsia="Times New Roman"/>
        </w:rPr>
        <w:t xml:space="preserve"> </w:t>
      </w:r>
    </w:p>
    <w:p w14:paraId="77BE814B" w14:textId="77777777" w:rsidR="00530421" w:rsidRPr="0045663C" w:rsidRDefault="00530421" w:rsidP="0045663C">
      <w:pPr>
        <w:rPr>
          <w:rFonts w:eastAsia="Times New Roman"/>
        </w:rPr>
      </w:pPr>
      <w:r w:rsidRPr="0045663C">
        <w:rPr>
          <w:rFonts w:eastAsia="Times New Roman"/>
        </w:rPr>
        <w:t xml:space="preserve">Revelio Labs (2026) </w:t>
      </w:r>
      <w:r w:rsidRPr="0045663C">
        <w:rPr>
          <w:rFonts w:eastAsia="Times New Roman"/>
          <w:i/>
          <w:iCs/>
        </w:rPr>
        <w:t xml:space="preserve">How many employees work at Coca-Cola? </w:t>
      </w:r>
      <w:r w:rsidRPr="0045663C">
        <w:rPr>
          <w:rFonts w:eastAsia="Times New Roman"/>
        </w:rPr>
        <w:t xml:space="preserve">Available at: </w:t>
      </w:r>
      <w:hyperlink r:id="rId60">
        <w:r w:rsidRPr="0045663C">
          <w:rPr>
            <w:rFonts w:eastAsia="Times New Roman"/>
            <w:color w:val="1155CC"/>
            <w:u w:val="single"/>
          </w:rPr>
          <w:t>https://www.reveliolabs.com/companies/coca-cola/employees</w:t>
        </w:r>
      </w:hyperlink>
    </w:p>
    <w:p w14:paraId="627311AE" w14:textId="77777777" w:rsidR="00530421" w:rsidRPr="00530421" w:rsidRDefault="00530421" w:rsidP="0045663C">
      <w:r w:rsidRPr="00530421">
        <w:t xml:space="preserve">Scarborough, P., Adhikari, V., Harrington, R.A., Elhussein, A., Briggs, A., Rayner, M., Adams, J., Cummins, S., Penney, T. and White, M. (2020). Impact of the Announcement and Implementation of the UK Soft Drinks Industry Levy on Sugar content, price, Product Size and Number of Available Soft Drinks in the UK, 2015-19: A controlled Interrupted Time Series Analysis. </w:t>
      </w:r>
      <w:r w:rsidRPr="0045663C">
        <w:rPr>
          <w:i/>
          <w:iCs/>
        </w:rPr>
        <w:t>PLOS Medicine</w:t>
      </w:r>
      <w:r w:rsidRPr="00530421">
        <w:t>, [online] 17(2), p.e1003025. doi:10.1371/journal.pmed.1003025.</w:t>
      </w:r>
    </w:p>
    <w:p w14:paraId="737A2EBA" w14:textId="77777777" w:rsidR="00530421" w:rsidRPr="00530421" w:rsidRDefault="00530421" w:rsidP="0045663C">
      <w:r w:rsidRPr="00530421">
        <w:t xml:space="preserve">STM Agency (2025). </w:t>
      </w:r>
      <w:r w:rsidRPr="0045663C">
        <w:rPr>
          <w:i/>
          <w:iCs/>
        </w:rPr>
        <w:t>What is HFSS Legislation? A Guide to the HFSS Promotion Ban</w:t>
      </w:r>
      <w:r w:rsidRPr="00530421">
        <w:t xml:space="preserve">. [online] </w:t>
      </w:r>
      <w:r w:rsidRPr="0045663C">
        <w:rPr>
          <w:i/>
          <w:iCs/>
        </w:rPr>
        <w:t>Stmagency.co.uk</w:t>
      </w:r>
      <w:r w:rsidRPr="00530421">
        <w:t>. Shoot the Moon Group Limited. Available at: https://www.stmagency.co.uk/thought-leadership/what-is-hfss-legislation-a-guide-to-the-hfss-advertising-ban.</w:t>
      </w:r>
    </w:p>
    <w:p w14:paraId="315F92B4" w14:textId="77777777" w:rsidR="00530421" w:rsidRPr="0045663C" w:rsidRDefault="00530421" w:rsidP="0045663C">
      <w:pPr>
        <w:rPr>
          <w:rFonts w:eastAsia="Times New Roman"/>
        </w:rPr>
      </w:pPr>
      <w:r w:rsidRPr="0045663C">
        <w:rPr>
          <w:rFonts w:eastAsia="Times New Roman"/>
        </w:rPr>
        <w:t xml:space="preserve">Tabassum, J (2025) </w:t>
      </w:r>
      <w:r w:rsidRPr="0045663C">
        <w:rPr>
          <w:rFonts w:eastAsia="Times New Roman"/>
          <w:i/>
          <w:iCs/>
        </w:rPr>
        <w:t xml:space="preserve">Coca-Cola plans cane-sugar Coke as higher prices boost profits. </w:t>
      </w:r>
      <w:r w:rsidRPr="0045663C">
        <w:rPr>
          <w:rFonts w:eastAsia="Times New Roman"/>
        </w:rPr>
        <w:t xml:space="preserve">Available at:  </w:t>
      </w:r>
      <w:hyperlink r:id="rId61">
        <w:r w:rsidRPr="0045663C">
          <w:rPr>
            <w:rFonts w:eastAsia="Times New Roman"/>
            <w:color w:val="1155CC"/>
            <w:u w:val="single"/>
          </w:rPr>
          <w:t>https://www.reuters.com/business/coca-cola-plans-cane-sugar-coke-higher-prices-boost-profits-2025-07-22</w:t>
        </w:r>
      </w:hyperlink>
    </w:p>
    <w:p w14:paraId="3A8BC40E" w14:textId="77777777" w:rsidR="00530421" w:rsidRPr="00530421" w:rsidRDefault="00530421" w:rsidP="0045663C">
      <w:r w:rsidRPr="00530421">
        <w:t xml:space="preserve">Tandukar, A. (2026). </w:t>
      </w:r>
      <w:r w:rsidRPr="0045663C">
        <w:rPr>
          <w:i/>
          <w:iCs/>
        </w:rPr>
        <w:t>Obesity in the UK 2026: 50+ statistics on prevalence, demographics, health costs, and where the UK ranks globally</w:t>
      </w:r>
      <w:r w:rsidRPr="00530421">
        <w:t xml:space="preserve">. [online] </w:t>
      </w:r>
      <w:r w:rsidRPr="0045663C">
        <w:rPr>
          <w:i/>
          <w:iCs/>
        </w:rPr>
        <w:t>heySlim</w:t>
      </w:r>
      <w:r w:rsidRPr="00530421">
        <w:t>. Available at: https://www.heyslim.co.uk/blog/uk-obesity-statistics-2026.</w:t>
      </w:r>
    </w:p>
    <w:p w14:paraId="1EED1D90" w14:textId="77777777" w:rsidR="00530421" w:rsidRPr="00530421" w:rsidRDefault="00530421" w:rsidP="0045663C">
      <w:r w:rsidRPr="00530421">
        <w:t xml:space="preserve">The Coca-Cola Company (2026). </w:t>
      </w:r>
      <w:r w:rsidRPr="0045663C">
        <w:rPr>
          <w:i/>
          <w:iCs/>
        </w:rPr>
        <w:t>The Coca-Cola Company</w:t>
      </w:r>
      <w:r w:rsidRPr="00530421">
        <w:t xml:space="preserve">. [online] </w:t>
      </w:r>
      <w:r w:rsidRPr="0045663C">
        <w:rPr>
          <w:i/>
          <w:iCs/>
        </w:rPr>
        <w:t>The Coca-Cola Company</w:t>
      </w:r>
      <w:r w:rsidRPr="00530421">
        <w:t>. Available at: https://investors.coca-colacompany.com/about/growth-strategy.</w:t>
      </w:r>
    </w:p>
    <w:p w14:paraId="0993D3F0" w14:textId="77777777" w:rsidR="00530421" w:rsidRPr="00530421" w:rsidRDefault="00530421" w:rsidP="0045663C">
      <w:r w:rsidRPr="00530421">
        <w:t xml:space="preserve">The Coca-Cola Company (2026a). </w:t>
      </w:r>
      <w:r w:rsidRPr="0045663C">
        <w:rPr>
          <w:i/>
          <w:iCs/>
        </w:rPr>
        <w:t>Purpose &amp; Company Vision</w:t>
      </w:r>
      <w:r w:rsidRPr="00530421">
        <w:t xml:space="preserve">. [online] </w:t>
      </w:r>
      <w:r w:rsidRPr="0045663C">
        <w:rPr>
          <w:i/>
          <w:iCs/>
        </w:rPr>
        <w:t>The Coca-Cola Company</w:t>
      </w:r>
      <w:r w:rsidRPr="00530421">
        <w:t>. Available at: https://www.coca-colacompany.com/about-us/purpose-and-vision.</w:t>
      </w:r>
    </w:p>
    <w:p w14:paraId="073661A0" w14:textId="77777777" w:rsidR="00530421" w:rsidRPr="0045663C" w:rsidRDefault="00530421" w:rsidP="0045663C">
      <w:pPr>
        <w:rPr>
          <w:rFonts w:eastAsia="Times New Roman"/>
        </w:rPr>
      </w:pPr>
      <w:r w:rsidRPr="0045663C">
        <w:rPr>
          <w:rFonts w:eastAsia="Times New Roman"/>
        </w:rPr>
        <w:t xml:space="preserve">The Globe and Mail (2026) </w:t>
      </w:r>
      <w:r w:rsidRPr="0045663C">
        <w:rPr>
          <w:rFonts w:eastAsia="Times New Roman"/>
          <w:i/>
          <w:iCs/>
        </w:rPr>
        <w:t>Coca-Cola Pushes for Premiumization: Is This Strategy Working?</w:t>
      </w:r>
      <w:r w:rsidRPr="0045663C">
        <w:rPr>
          <w:rFonts w:eastAsia="Times New Roman"/>
        </w:rPr>
        <w:t xml:space="preserve"> Available at: </w:t>
      </w:r>
      <w:hyperlink r:id="rId62">
        <w:r w:rsidRPr="0045663C">
          <w:rPr>
            <w:rFonts w:eastAsia="Times New Roman"/>
            <w:color w:val="1155CC"/>
            <w:u w:val="single"/>
          </w:rPr>
          <w:t>https://www.theglobeandmail.com/investing/markets/stocks/KO/pressreleases/33074844/coca-cola-pushes-for-premiumization-is-this-strategy-working/</w:t>
        </w:r>
      </w:hyperlink>
    </w:p>
    <w:p w14:paraId="4C4BFCE2" w14:textId="77777777" w:rsidR="00530421" w:rsidRPr="00530421" w:rsidRDefault="00530421" w:rsidP="0045663C">
      <w:r w:rsidRPr="00530421">
        <w:t xml:space="preserve">UK Government (2025). </w:t>
      </w:r>
      <w:r w:rsidRPr="0045663C">
        <w:rPr>
          <w:i/>
          <w:iCs/>
        </w:rPr>
        <w:t>Data Protection Act</w:t>
      </w:r>
      <w:r w:rsidRPr="00530421">
        <w:t xml:space="preserve">. [online] </w:t>
      </w:r>
      <w:r w:rsidRPr="0045663C">
        <w:rPr>
          <w:i/>
          <w:iCs/>
        </w:rPr>
        <w:t>Gov.uk</w:t>
      </w:r>
      <w:r w:rsidRPr="00530421">
        <w:t>. www.gov.uk. Available at: https://www.gov.uk/data-protection.</w:t>
      </w:r>
    </w:p>
    <w:p w14:paraId="1A314810" w14:textId="77777777" w:rsidR="00530421" w:rsidRPr="0045663C" w:rsidRDefault="00530421" w:rsidP="0045663C">
      <w:pPr>
        <w:rPr>
          <w:rFonts w:eastAsia="Times New Roman"/>
        </w:rPr>
      </w:pPr>
      <w:r w:rsidRPr="0045663C">
        <w:rPr>
          <w:rFonts w:eastAsia="Times New Roman"/>
        </w:rPr>
        <w:t xml:space="preserve">Walker, A (2026) </w:t>
      </w:r>
      <w:r w:rsidRPr="0045663C">
        <w:rPr>
          <w:rFonts w:eastAsia="Times New Roman"/>
          <w:i/>
          <w:iCs/>
        </w:rPr>
        <w:t xml:space="preserve">How regulation will reshape the UK food and drink sector in 2026. </w:t>
      </w:r>
      <w:r w:rsidRPr="0045663C">
        <w:rPr>
          <w:rFonts w:eastAsia="Times New Roman"/>
        </w:rPr>
        <w:t xml:space="preserve">Available at: </w:t>
      </w:r>
      <w:hyperlink r:id="rId63">
        <w:r w:rsidRPr="0045663C">
          <w:rPr>
            <w:rFonts w:eastAsia="Times New Roman"/>
            <w:color w:val="1155CC"/>
            <w:u w:val="single"/>
          </w:rPr>
          <w:t>https://www.foodnavigator.com/Article/2026/01/19/how-regulation-will-reshape-the-uk-food-and-drink-sector-in-2026/</w:t>
        </w:r>
      </w:hyperlink>
    </w:p>
    <w:p w14:paraId="6FA65F1B" w14:textId="77777777" w:rsidR="00530421" w:rsidRPr="0045663C" w:rsidRDefault="00530421" w:rsidP="0045663C">
      <w:pPr>
        <w:rPr>
          <w:rFonts w:eastAsia="Times New Roman"/>
        </w:rPr>
      </w:pPr>
      <w:r w:rsidRPr="0045663C">
        <w:rPr>
          <w:rFonts w:eastAsia="Times New Roman"/>
        </w:rPr>
        <w:t xml:space="preserve">West, T (2026) </w:t>
      </w:r>
      <w:r w:rsidRPr="0045663C">
        <w:rPr>
          <w:rFonts w:eastAsia="Times New Roman"/>
          <w:i/>
          <w:iCs/>
        </w:rPr>
        <w:t xml:space="preserve">Healthy beverage market in UK: UK functional drinks market hits £100M. </w:t>
      </w:r>
      <w:r w:rsidRPr="0045663C">
        <w:rPr>
          <w:rFonts w:eastAsia="Times New Roman"/>
        </w:rPr>
        <w:t xml:space="preserve">Available at: </w:t>
      </w:r>
      <w:r w:rsidRPr="0045663C">
        <w:rPr>
          <w:rFonts w:eastAsia="Times New Roman"/>
          <w:color w:val="1155CC"/>
          <w:u w:val="single"/>
        </w:rPr>
        <w:t>https://www.foodmanufacture.co.uk/Article/2026/05/12/uk-functional-drinks-markets-hits-100m-in-value-sales-as-health-consciousness-grows/</w:t>
      </w:r>
    </w:p>
    <w:p w14:paraId="5C9B9215" w14:textId="77777777" w:rsidR="00891204" w:rsidRPr="00DD4BC3" w:rsidRDefault="00891204" w:rsidP="00530421">
      <w:pPr>
        <w:rPr>
          <w:lang w:val="en-GB"/>
        </w:rPr>
      </w:pPr>
    </w:p>
    <w:sectPr w:rsidR="00891204" w:rsidRPr="00DD4BC3" w:rsidSect="00A71D28">
      <w:footerReference w:type="default" r:id="rId6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CDB4F4" w14:textId="77777777" w:rsidR="00397095" w:rsidRDefault="00397095" w:rsidP="003B2CE4">
      <w:pPr>
        <w:spacing w:after="0" w:line="240" w:lineRule="auto"/>
      </w:pPr>
      <w:r>
        <w:separator/>
      </w:r>
    </w:p>
  </w:endnote>
  <w:endnote w:type="continuationSeparator" w:id="0">
    <w:p w14:paraId="6FCFF859" w14:textId="77777777" w:rsidR="00397095" w:rsidRDefault="00397095" w:rsidP="003B2C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hruti">
    <w:panose1 w:val="020B0502040204020203"/>
    <w:charset w:val="00"/>
    <w:family w:val="swiss"/>
    <w:pitch w:val="variable"/>
    <w:sig w:usb0="0004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0789434"/>
      <w:docPartObj>
        <w:docPartGallery w:val="Page Numbers (Bottom of Page)"/>
        <w:docPartUnique/>
      </w:docPartObj>
    </w:sdtPr>
    <w:sdtEndPr>
      <w:rPr>
        <w:noProof/>
      </w:rPr>
    </w:sdtEndPr>
    <w:sdtContent>
      <w:p w14:paraId="5AA7657C" w14:textId="77777777" w:rsidR="003B2CE4" w:rsidRDefault="003B2CE4">
        <w:pPr>
          <w:pStyle w:val="Footer"/>
          <w:jc w:val="right"/>
        </w:pPr>
        <w:r>
          <w:fldChar w:fldCharType="begin"/>
        </w:r>
        <w:r>
          <w:instrText xml:space="preserve"> PAGE   \* MERGEFORMAT </w:instrText>
        </w:r>
        <w:r>
          <w:fldChar w:fldCharType="separate"/>
        </w:r>
        <w:r w:rsidR="00D27818">
          <w:rPr>
            <w:noProof/>
          </w:rPr>
          <w:t>2</w:t>
        </w:r>
        <w:r>
          <w:rPr>
            <w:noProof/>
          </w:rPr>
          <w:fldChar w:fldCharType="end"/>
        </w:r>
      </w:p>
    </w:sdtContent>
  </w:sdt>
  <w:p w14:paraId="62ED341D" w14:textId="77777777" w:rsidR="003B2CE4" w:rsidRDefault="003B2C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AD5711" w14:textId="77777777" w:rsidR="00397095" w:rsidRDefault="00397095" w:rsidP="003B2CE4">
      <w:pPr>
        <w:spacing w:after="0" w:line="240" w:lineRule="auto"/>
      </w:pPr>
      <w:r>
        <w:separator/>
      </w:r>
    </w:p>
  </w:footnote>
  <w:footnote w:type="continuationSeparator" w:id="0">
    <w:p w14:paraId="4D3D3B31" w14:textId="77777777" w:rsidR="00397095" w:rsidRDefault="00397095" w:rsidP="003B2C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A686A"/>
    <w:multiLevelType w:val="multilevel"/>
    <w:tmpl w:val="1360A7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39E0071"/>
    <w:multiLevelType w:val="hybridMultilevel"/>
    <w:tmpl w:val="5E54443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FD109FF"/>
    <w:multiLevelType w:val="multilevel"/>
    <w:tmpl w:val="5C1E66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096096F"/>
    <w:multiLevelType w:val="multilevel"/>
    <w:tmpl w:val="3932AB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CD43AC0"/>
    <w:multiLevelType w:val="multilevel"/>
    <w:tmpl w:val="384888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E987434"/>
    <w:multiLevelType w:val="multilevel"/>
    <w:tmpl w:val="759ECF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EAA2A0C"/>
    <w:multiLevelType w:val="multilevel"/>
    <w:tmpl w:val="806412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1CC35E0"/>
    <w:multiLevelType w:val="multilevel"/>
    <w:tmpl w:val="FFF85A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22B1493"/>
    <w:multiLevelType w:val="multilevel"/>
    <w:tmpl w:val="F69EC8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A1A6521"/>
    <w:multiLevelType w:val="multilevel"/>
    <w:tmpl w:val="E878D0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6C13687"/>
    <w:multiLevelType w:val="hybridMultilevel"/>
    <w:tmpl w:val="178002A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44D60714"/>
    <w:multiLevelType w:val="multilevel"/>
    <w:tmpl w:val="816454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DD35E9F"/>
    <w:multiLevelType w:val="multilevel"/>
    <w:tmpl w:val="70B2C4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33A1838"/>
    <w:multiLevelType w:val="hybridMultilevel"/>
    <w:tmpl w:val="CE12FF3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548E212D"/>
    <w:multiLevelType w:val="multilevel"/>
    <w:tmpl w:val="E0AE20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5561206F"/>
    <w:multiLevelType w:val="multilevel"/>
    <w:tmpl w:val="358EF5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56FB32D7"/>
    <w:multiLevelType w:val="hybridMultilevel"/>
    <w:tmpl w:val="3C22628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15:restartNumberingAfterBreak="0">
    <w:nsid w:val="5CFE3992"/>
    <w:multiLevelType w:val="hybridMultilevel"/>
    <w:tmpl w:val="8C32F91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15:restartNumberingAfterBreak="0">
    <w:nsid w:val="609C0B2D"/>
    <w:multiLevelType w:val="multilevel"/>
    <w:tmpl w:val="FC1AF6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6F793958"/>
    <w:multiLevelType w:val="multilevel"/>
    <w:tmpl w:val="5BE604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7FF707E9"/>
    <w:multiLevelType w:val="hybridMultilevel"/>
    <w:tmpl w:val="51988F8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812748057">
    <w:abstractNumId w:val="15"/>
  </w:num>
  <w:num w:numId="2" w16cid:durableId="1824275424">
    <w:abstractNumId w:val="4"/>
  </w:num>
  <w:num w:numId="3" w16cid:durableId="811601525">
    <w:abstractNumId w:val="14"/>
  </w:num>
  <w:num w:numId="4" w16cid:durableId="2020738650">
    <w:abstractNumId w:val="19"/>
  </w:num>
  <w:num w:numId="5" w16cid:durableId="647631951">
    <w:abstractNumId w:val="11"/>
  </w:num>
  <w:num w:numId="6" w16cid:durableId="1154225770">
    <w:abstractNumId w:val="8"/>
  </w:num>
  <w:num w:numId="7" w16cid:durableId="880242444">
    <w:abstractNumId w:val="7"/>
  </w:num>
  <w:num w:numId="8" w16cid:durableId="19747961">
    <w:abstractNumId w:val="3"/>
  </w:num>
  <w:num w:numId="9" w16cid:durableId="2096587547">
    <w:abstractNumId w:val="6"/>
  </w:num>
  <w:num w:numId="10" w16cid:durableId="183518776">
    <w:abstractNumId w:val="5"/>
  </w:num>
  <w:num w:numId="11" w16cid:durableId="1078554315">
    <w:abstractNumId w:val="18"/>
  </w:num>
  <w:num w:numId="12" w16cid:durableId="1025594443">
    <w:abstractNumId w:val="12"/>
  </w:num>
  <w:num w:numId="13" w16cid:durableId="890462620">
    <w:abstractNumId w:val="2"/>
  </w:num>
  <w:num w:numId="14" w16cid:durableId="2073700072">
    <w:abstractNumId w:val="0"/>
  </w:num>
  <w:num w:numId="15" w16cid:durableId="1303729612">
    <w:abstractNumId w:val="9"/>
  </w:num>
  <w:num w:numId="16" w16cid:durableId="110588733">
    <w:abstractNumId w:val="13"/>
  </w:num>
  <w:num w:numId="17" w16cid:durableId="1866794627">
    <w:abstractNumId w:val="16"/>
  </w:num>
  <w:num w:numId="18" w16cid:durableId="2107189239">
    <w:abstractNumId w:val="1"/>
  </w:num>
  <w:num w:numId="19" w16cid:durableId="2073889989">
    <w:abstractNumId w:val="20"/>
  </w:num>
  <w:num w:numId="20" w16cid:durableId="155196480">
    <w:abstractNumId w:val="10"/>
  </w:num>
  <w:num w:numId="21" w16cid:durableId="34001418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E396E"/>
    <w:rsid w:val="00003A1F"/>
    <w:rsid w:val="00041837"/>
    <w:rsid w:val="000439F4"/>
    <w:rsid w:val="0005095C"/>
    <w:rsid w:val="00065494"/>
    <w:rsid w:val="00065E3B"/>
    <w:rsid w:val="00084D51"/>
    <w:rsid w:val="000B606D"/>
    <w:rsid w:val="000B7CFF"/>
    <w:rsid w:val="000C14E0"/>
    <w:rsid w:val="000D5001"/>
    <w:rsid w:val="000F1EEE"/>
    <w:rsid w:val="00154683"/>
    <w:rsid w:val="001613E6"/>
    <w:rsid w:val="00177404"/>
    <w:rsid w:val="00195743"/>
    <w:rsid w:val="001D3032"/>
    <w:rsid w:val="001E396E"/>
    <w:rsid w:val="00220A73"/>
    <w:rsid w:val="00227885"/>
    <w:rsid w:val="0024409B"/>
    <w:rsid w:val="00297A8E"/>
    <w:rsid w:val="002A5A9F"/>
    <w:rsid w:val="002B64E5"/>
    <w:rsid w:val="002D0556"/>
    <w:rsid w:val="002F0743"/>
    <w:rsid w:val="002F284A"/>
    <w:rsid w:val="0033729C"/>
    <w:rsid w:val="00354326"/>
    <w:rsid w:val="00355926"/>
    <w:rsid w:val="00381D1F"/>
    <w:rsid w:val="00385EA6"/>
    <w:rsid w:val="00397095"/>
    <w:rsid w:val="003B2659"/>
    <w:rsid w:val="003B2CE4"/>
    <w:rsid w:val="003E054A"/>
    <w:rsid w:val="0042793C"/>
    <w:rsid w:val="00451262"/>
    <w:rsid w:val="0045663C"/>
    <w:rsid w:val="004730C2"/>
    <w:rsid w:val="00473342"/>
    <w:rsid w:val="00476BD1"/>
    <w:rsid w:val="004926EF"/>
    <w:rsid w:val="004A0DE5"/>
    <w:rsid w:val="004B66E9"/>
    <w:rsid w:val="00500DB5"/>
    <w:rsid w:val="00530421"/>
    <w:rsid w:val="00551DC6"/>
    <w:rsid w:val="005C300E"/>
    <w:rsid w:val="005E4C20"/>
    <w:rsid w:val="006025F4"/>
    <w:rsid w:val="0060314C"/>
    <w:rsid w:val="0062642E"/>
    <w:rsid w:val="00687D66"/>
    <w:rsid w:val="006A40C4"/>
    <w:rsid w:val="006B2BEB"/>
    <w:rsid w:val="006C34D6"/>
    <w:rsid w:val="006E20D6"/>
    <w:rsid w:val="006E412E"/>
    <w:rsid w:val="00730414"/>
    <w:rsid w:val="00733521"/>
    <w:rsid w:val="007342C5"/>
    <w:rsid w:val="00757458"/>
    <w:rsid w:val="007738F0"/>
    <w:rsid w:val="00777FE2"/>
    <w:rsid w:val="007828F5"/>
    <w:rsid w:val="0080411E"/>
    <w:rsid w:val="00804F19"/>
    <w:rsid w:val="00807854"/>
    <w:rsid w:val="00817EF8"/>
    <w:rsid w:val="00831BA1"/>
    <w:rsid w:val="00845318"/>
    <w:rsid w:val="00891204"/>
    <w:rsid w:val="008C05E9"/>
    <w:rsid w:val="008F4FB8"/>
    <w:rsid w:val="009223C3"/>
    <w:rsid w:val="00955AA5"/>
    <w:rsid w:val="00961B9B"/>
    <w:rsid w:val="00996185"/>
    <w:rsid w:val="009E0BF1"/>
    <w:rsid w:val="009F0143"/>
    <w:rsid w:val="00A422B9"/>
    <w:rsid w:val="00A55E07"/>
    <w:rsid w:val="00A71D28"/>
    <w:rsid w:val="00A80D5C"/>
    <w:rsid w:val="00A92FF5"/>
    <w:rsid w:val="00AC1763"/>
    <w:rsid w:val="00AE5E6A"/>
    <w:rsid w:val="00B063D3"/>
    <w:rsid w:val="00B45FD7"/>
    <w:rsid w:val="00B628FF"/>
    <w:rsid w:val="00B65016"/>
    <w:rsid w:val="00B65054"/>
    <w:rsid w:val="00B86E93"/>
    <w:rsid w:val="00B8702F"/>
    <w:rsid w:val="00B87C6C"/>
    <w:rsid w:val="00BC6301"/>
    <w:rsid w:val="00BD011D"/>
    <w:rsid w:val="00BD0477"/>
    <w:rsid w:val="00BD3CB5"/>
    <w:rsid w:val="00BF4F26"/>
    <w:rsid w:val="00C26C0A"/>
    <w:rsid w:val="00C41961"/>
    <w:rsid w:val="00C54667"/>
    <w:rsid w:val="00C54A7B"/>
    <w:rsid w:val="00CB7E14"/>
    <w:rsid w:val="00CB7ED6"/>
    <w:rsid w:val="00CD59F0"/>
    <w:rsid w:val="00D14029"/>
    <w:rsid w:val="00D27818"/>
    <w:rsid w:val="00D87EF1"/>
    <w:rsid w:val="00DA00BA"/>
    <w:rsid w:val="00DD4BC3"/>
    <w:rsid w:val="00DE2182"/>
    <w:rsid w:val="00E01159"/>
    <w:rsid w:val="00E60EC9"/>
    <w:rsid w:val="00E94971"/>
    <w:rsid w:val="00F57761"/>
    <w:rsid w:val="00F824B1"/>
    <w:rsid w:val="00F973E0"/>
    <w:rsid w:val="00FB46CA"/>
    <w:rsid w:val="00FD2729"/>
  </w:rsids>
  <m:mathPr>
    <m:mathFont m:val="Cambria Math"/>
    <m:brkBin m:val="before"/>
    <m:brkBinSub m:val="--"/>
    <m:smallFrac/>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42D1A6"/>
  <w15:docId w15:val="{BC7721B0-207E-4015-AC39-2C2CD41CE9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59F0"/>
    <w:pPr>
      <w:spacing w:line="360" w:lineRule="auto"/>
      <w:jc w:val="both"/>
    </w:pPr>
    <w:rPr>
      <w:rFonts w:ascii="Arial" w:hAnsi="Arial"/>
      <w:color w:val="000000" w:themeColor="text1"/>
      <w:sz w:val="24"/>
    </w:rPr>
  </w:style>
  <w:style w:type="paragraph" w:styleId="Heading1">
    <w:name w:val="heading 1"/>
    <w:basedOn w:val="Normal"/>
    <w:next w:val="Normal"/>
    <w:link w:val="Heading1Char"/>
    <w:uiPriority w:val="9"/>
    <w:qFormat/>
    <w:rsid w:val="00CD59F0"/>
    <w:pPr>
      <w:keepNext/>
      <w:keepLines/>
      <w:spacing w:before="480" w:after="0"/>
      <w:outlineLvl w:val="0"/>
    </w:pPr>
    <w:rPr>
      <w:rFonts w:eastAsiaTheme="majorEastAsia" w:cstheme="majorBidi"/>
      <w:b/>
      <w:bCs/>
      <w:sz w:val="28"/>
      <w:szCs w:val="28"/>
      <w:u w:val="single"/>
    </w:rPr>
  </w:style>
  <w:style w:type="paragraph" w:styleId="Heading2">
    <w:name w:val="heading 2"/>
    <w:basedOn w:val="Normal"/>
    <w:next w:val="Normal"/>
    <w:link w:val="Heading2Char"/>
    <w:uiPriority w:val="9"/>
    <w:unhideWhenUsed/>
    <w:qFormat/>
    <w:rsid w:val="00CD59F0"/>
    <w:pPr>
      <w:keepNext/>
      <w:keepLines/>
      <w:spacing w:before="200" w:after="0"/>
      <w:outlineLvl w:val="1"/>
    </w:pPr>
    <w:rPr>
      <w:rFonts w:eastAsiaTheme="majorEastAsia" w:cstheme="majorBidi"/>
      <w:b/>
      <w:bCs/>
      <w:i/>
      <w:sz w:val="26"/>
      <w:szCs w:val="26"/>
    </w:rPr>
  </w:style>
  <w:style w:type="paragraph" w:styleId="Heading3">
    <w:name w:val="heading 3"/>
    <w:basedOn w:val="Normal"/>
    <w:link w:val="Heading3Char"/>
    <w:uiPriority w:val="9"/>
    <w:qFormat/>
    <w:rsid w:val="00381D1F"/>
    <w:pPr>
      <w:spacing w:before="100" w:beforeAutospacing="1" w:after="100" w:afterAutospacing="1"/>
      <w:outlineLvl w:val="2"/>
    </w:pPr>
    <w:rPr>
      <w:rFonts w:eastAsia="Times New Roman" w:cs="Times New Roman"/>
      <w:b/>
      <w:bCs/>
      <w:szCs w:val="27"/>
      <w:u w:val="single"/>
      <w:lang w:eastAsia="en-IN"/>
    </w:rPr>
  </w:style>
  <w:style w:type="paragraph" w:styleId="Heading4">
    <w:name w:val="heading 4"/>
    <w:basedOn w:val="Normal"/>
    <w:link w:val="Heading4Char"/>
    <w:uiPriority w:val="9"/>
    <w:qFormat/>
    <w:rsid w:val="001E396E"/>
    <w:pPr>
      <w:spacing w:before="100" w:beforeAutospacing="1" w:after="100" w:afterAutospacing="1" w:line="240" w:lineRule="auto"/>
      <w:outlineLvl w:val="3"/>
    </w:pPr>
    <w:rPr>
      <w:rFonts w:eastAsia="Times New Roman" w:cs="Times New Roman"/>
      <w:b/>
      <w:bCs/>
      <w:szCs w:val="24"/>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381D1F"/>
    <w:rPr>
      <w:rFonts w:ascii="Times New Roman" w:eastAsia="Times New Roman" w:hAnsi="Times New Roman" w:cs="Times New Roman"/>
      <w:b/>
      <w:bCs/>
      <w:color w:val="000000" w:themeColor="text1"/>
      <w:sz w:val="24"/>
      <w:szCs w:val="27"/>
      <w:u w:val="single"/>
      <w:lang w:eastAsia="en-IN"/>
    </w:rPr>
  </w:style>
  <w:style w:type="character" w:customStyle="1" w:styleId="Heading4Char">
    <w:name w:val="Heading 4 Char"/>
    <w:basedOn w:val="DefaultParagraphFont"/>
    <w:link w:val="Heading4"/>
    <w:uiPriority w:val="9"/>
    <w:rsid w:val="001E396E"/>
    <w:rPr>
      <w:rFonts w:ascii="Times New Roman" w:eastAsia="Times New Roman" w:hAnsi="Times New Roman" w:cs="Times New Roman"/>
      <w:b/>
      <w:bCs/>
      <w:sz w:val="24"/>
      <w:szCs w:val="24"/>
      <w:lang w:eastAsia="en-IN"/>
    </w:rPr>
  </w:style>
  <w:style w:type="paragraph" w:styleId="NormalWeb">
    <w:name w:val="Normal (Web)"/>
    <w:basedOn w:val="Normal"/>
    <w:uiPriority w:val="99"/>
    <w:semiHidden/>
    <w:unhideWhenUsed/>
    <w:rsid w:val="001E396E"/>
    <w:pPr>
      <w:spacing w:before="100" w:beforeAutospacing="1" w:after="100" w:afterAutospacing="1" w:line="240" w:lineRule="auto"/>
    </w:pPr>
    <w:rPr>
      <w:rFonts w:eastAsia="Times New Roman" w:cs="Times New Roman"/>
      <w:szCs w:val="24"/>
      <w:lang w:eastAsia="en-IN"/>
    </w:rPr>
  </w:style>
  <w:style w:type="character" w:styleId="Emphasis">
    <w:name w:val="Emphasis"/>
    <w:basedOn w:val="DefaultParagraphFont"/>
    <w:uiPriority w:val="20"/>
    <w:qFormat/>
    <w:rsid w:val="001E396E"/>
    <w:rPr>
      <w:i/>
      <w:iCs/>
    </w:rPr>
  </w:style>
  <w:style w:type="character" w:customStyle="1" w:styleId="Heading1Char">
    <w:name w:val="Heading 1 Char"/>
    <w:basedOn w:val="DefaultParagraphFont"/>
    <w:link w:val="Heading1"/>
    <w:uiPriority w:val="9"/>
    <w:rsid w:val="00CD59F0"/>
    <w:rPr>
      <w:rFonts w:ascii="Arial" w:eastAsiaTheme="majorEastAsia" w:hAnsi="Arial" w:cstheme="majorBidi"/>
      <w:b/>
      <w:bCs/>
      <w:color w:val="000000" w:themeColor="text1"/>
      <w:sz w:val="28"/>
      <w:szCs w:val="28"/>
      <w:u w:val="single"/>
    </w:rPr>
  </w:style>
  <w:style w:type="character" w:customStyle="1" w:styleId="Heading2Char">
    <w:name w:val="Heading 2 Char"/>
    <w:basedOn w:val="DefaultParagraphFont"/>
    <w:link w:val="Heading2"/>
    <w:uiPriority w:val="9"/>
    <w:rsid w:val="00CD59F0"/>
    <w:rPr>
      <w:rFonts w:ascii="Arial" w:eastAsiaTheme="majorEastAsia" w:hAnsi="Arial" w:cstheme="majorBidi"/>
      <w:b/>
      <w:bCs/>
      <w:i/>
      <w:color w:val="000000" w:themeColor="text1"/>
      <w:sz w:val="26"/>
      <w:szCs w:val="26"/>
    </w:rPr>
  </w:style>
  <w:style w:type="table" w:styleId="TableGrid">
    <w:name w:val="Table Grid"/>
    <w:basedOn w:val="TableNormal"/>
    <w:uiPriority w:val="59"/>
    <w:rsid w:val="007574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54A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4A7B"/>
    <w:rPr>
      <w:rFonts w:ascii="Tahoma" w:hAnsi="Tahoma" w:cs="Tahoma"/>
      <w:color w:val="000000" w:themeColor="text1"/>
      <w:sz w:val="16"/>
      <w:szCs w:val="16"/>
    </w:rPr>
  </w:style>
  <w:style w:type="paragraph" w:styleId="ListParagraph">
    <w:name w:val="List Paragraph"/>
    <w:basedOn w:val="Normal"/>
    <w:uiPriority w:val="34"/>
    <w:qFormat/>
    <w:rsid w:val="007342C5"/>
    <w:pPr>
      <w:spacing w:after="0"/>
      <w:ind w:left="720"/>
      <w:contextualSpacing/>
    </w:pPr>
    <w:rPr>
      <w:rFonts w:eastAsia="Arial" w:cs="Arial"/>
      <w:lang w:val="en-GB" w:eastAsia="en-IN"/>
    </w:rPr>
  </w:style>
  <w:style w:type="paragraph" w:styleId="Header">
    <w:name w:val="header"/>
    <w:basedOn w:val="Normal"/>
    <w:link w:val="HeaderChar"/>
    <w:uiPriority w:val="99"/>
    <w:unhideWhenUsed/>
    <w:rsid w:val="003B2C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2CE4"/>
    <w:rPr>
      <w:rFonts w:ascii="Arial" w:hAnsi="Arial"/>
      <w:color w:val="000000" w:themeColor="text1"/>
      <w:sz w:val="24"/>
    </w:rPr>
  </w:style>
  <w:style w:type="paragraph" w:styleId="Footer">
    <w:name w:val="footer"/>
    <w:basedOn w:val="Normal"/>
    <w:link w:val="FooterChar"/>
    <w:uiPriority w:val="99"/>
    <w:unhideWhenUsed/>
    <w:rsid w:val="003B2C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2CE4"/>
    <w:rPr>
      <w:rFonts w:ascii="Arial" w:hAnsi="Arial"/>
      <w:color w:val="000000" w:themeColor="text1"/>
      <w:sz w:val="24"/>
    </w:rPr>
  </w:style>
  <w:style w:type="paragraph" w:styleId="TOCHeading">
    <w:name w:val="TOC Heading"/>
    <w:basedOn w:val="Heading1"/>
    <w:next w:val="Normal"/>
    <w:uiPriority w:val="39"/>
    <w:semiHidden/>
    <w:unhideWhenUsed/>
    <w:qFormat/>
    <w:rsid w:val="004730C2"/>
    <w:pPr>
      <w:spacing w:line="276" w:lineRule="auto"/>
      <w:jc w:val="left"/>
      <w:outlineLvl w:val="9"/>
    </w:pPr>
    <w:rPr>
      <w:rFonts w:asciiTheme="majorHAnsi" w:hAnsiTheme="majorHAnsi"/>
      <w:color w:val="365F91" w:themeColor="accent1" w:themeShade="BF"/>
      <w:u w:val="none"/>
      <w:lang w:val="en-US" w:eastAsia="ja-JP"/>
    </w:rPr>
  </w:style>
  <w:style w:type="paragraph" w:styleId="TOC1">
    <w:name w:val="toc 1"/>
    <w:basedOn w:val="Normal"/>
    <w:next w:val="Normal"/>
    <w:autoRedefine/>
    <w:uiPriority w:val="39"/>
    <w:unhideWhenUsed/>
    <w:rsid w:val="004730C2"/>
    <w:pPr>
      <w:spacing w:after="100"/>
    </w:pPr>
  </w:style>
  <w:style w:type="paragraph" w:styleId="TOC2">
    <w:name w:val="toc 2"/>
    <w:basedOn w:val="Normal"/>
    <w:next w:val="Normal"/>
    <w:autoRedefine/>
    <w:uiPriority w:val="39"/>
    <w:unhideWhenUsed/>
    <w:rsid w:val="004730C2"/>
    <w:pPr>
      <w:spacing w:after="100"/>
      <w:ind w:left="240"/>
    </w:pPr>
  </w:style>
  <w:style w:type="character" w:styleId="Hyperlink">
    <w:name w:val="Hyperlink"/>
    <w:basedOn w:val="DefaultParagraphFont"/>
    <w:uiPriority w:val="99"/>
    <w:unhideWhenUsed/>
    <w:rsid w:val="004730C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96075">
      <w:bodyDiv w:val="1"/>
      <w:marLeft w:val="0"/>
      <w:marRight w:val="0"/>
      <w:marTop w:val="0"/>
      <w:marBottom w:val="0"/>
      <w:divBdr>
        <w:top w:val="none" w:sz="0" w:space="0" w:color="auto"/>
        <w:left w:val="none" w:sz="0" w:space="0" w:color="auto"/>
        <w:bottom w:val="none" w:sz="0" w:space="0" w:color="auto"/>
        <w:right w:val="none" w:sz="0" w:space="0" w:color="auto"/>
      </w:divBdr>
    </w:div>
    <w:div w:id="39744851">
      <w:bodyDiv w:val="1"/>
      <w:marLeft w:val="0"/>
      <w:marRight w:val="0"/>
      <w:marTop w:val="0"/>
      <w:marBottom w:val="0"/>
      <w:divBdr>
        <w:top w:val="none" w:sz="0" w:space="0" w:color="auto"/>
        <w:left w:val="none" w:sz="0" w:space="0" w:color="auto"/>
        <w:bottom w:val="none" w:sz="0" w:space="0" w:color="auto"/>
        <w:right w:val="none" w:sz="0" w:space="0" w:color="auto"/>
      </w:divBdr>
      <w:divsChild>
        <w:div w:id="1383670650">
          <w:marLeft w:val="0"/>
          <w:marRight w:val="0"/>
          <w:marTop w:val="0"/>
          <w:marBottom w:val="0"/>
          <w:divBdr>
            <w:top w:val="none" w:sz="0" w:space="0" w:color="auto"/>
            <w:left w:val="none" w:sz="0" w:space="0" w:color="auto"/>
            <w:bottom w:val="none" w:sz="0" w:space="0" w:color="auto"/>
            <w:right w:val="none" w:sz="0" w:space="0" w:color="auto"/>
          </w:divBdr>
          <w:divsChild>
            <w:div w:id="333799790">
              <w:marLeft w:val="0"/>
              <w:marRight w:val="0"/>
              <w:marTop w:val="0"/>
              <w:marBottom w:val="0"/>
              <w:divBdr>
                <w:top w:val="none" w:sz="0" w:space="0" w:color="auto"/>
                <w:left w:val="none" w:sz="0" w:space="0" w:color="auto"/>
                <w:bottom w:val="none" w:sz="0" w:space="0" w:color="auto"/>
                <w:right w:val="none" w:sz="0" w:space="0" w:color="auto"/>
              </w:divBdr>
              <w:divsChild>
                <w:div w:id="1283607464">
                  <w:marLeft w:val="0"/>
                  <w:marRight w:val="0"/>
                  <w:marTop w:val="0"/>
                  <w:marBottom w:val="0"/>
                  <w:divBdr>
                    <w:top w:val="none" w:sz="0" w:space="0" w:color="auto"/>
                    <w:left w:val="none" w:sz="0" w:space="0" w:color="auto"/>
                    <w:bottom w:val="none" w:sz="0" w:space="0" w:color="auto"/>
                    <w:right w:val="none" w:sz="0" w:space="0" w:color="auto"/>
                  </w:divBdr>
                  <w:divsChild>
                    <w:div w:id="1616520080">
                      <w:marLeft w:val="0"/>
                      <w:marRight w:val="0"/>
                      <w:marTop w:val="0"/>
                      <w:marBottom w:val="0"/>
                      <w:divBdr>
                        <w:top w:val="none" w:sz="0" w:space="0" w:color="auto"/>
                        <w:left w:val="none" w:sz="0" w:space="0" w:color="auto"/>
                        <w:bottom w:val="none" w:sz="0" w:space="0" w:color="auto"/>
                        <w:right w:val="none" w:sz="0" w:space="0" w:color="auto"/>
                      </w:divBdr>
                      <w:divsChild>
                        <w:div w:id="988898714">
                          <w:marLeft w:val="0"/>
                          <w:marRight w:val="0"/>
                          <w:marTop w:val="0"/>
                          <w:marBottom w:val="0"/>
                          <w:divBdr>
                            <w:top w:val="none" w:sz="0" w:space="0" w:color="auto"/>
                            <w:left w:val="none" w:sz="0" w:space="0" w:color="auto"/>
                            <w:bottom w:val="none" w:sz="0" w:space="0" w:color="auto"/>
                            <w:right w:val="none" w:sz="0" w:space="0" w:color="auto"/>
                          </w:divBdr>
                          <w:divsChild>
                            <w:div w:id="811679116">
                              <w:marLeft w:val="0"/>
                              <w:marRight w:val="0"/>
                              <w:marTop w:val="0"/>
                              <w:marBottom w:val="0"/>
                              <w:divBdr>
                                <w:top w:val="none" w:sz="0" w:space="0" w:color="auto"/>
                                <w:left w:val="none" w:sz="0" w:space="0" w:color="auto"/>
                                <w:bottom w:val="none" w:sz="0" w:space="0" w:color="auto"/>
                                <w:right w:val="none" w:sz="0" w:space="0" w:color="auto"/>
                              </w:divBdr>
                              <w:divsChild>
                                <w:div w:id="640769549">
                                  <w:marLeft w:val="0"/>
                                  <w:marRight w:val="0"/>
                                  <w:marTop w:val="0"/>
                                  <w:marBottom w:val="0"/>
                                  <w:divBdr>
                                    <w:top w:val="none" w:sz="0" w:space="0" w:color="auto"/>
                                    <w:left w:val="none" w:sz="0" w:space="0" w:color="auto"/>
                                    <w:bottom w:val="none" w:sz="0" w:space="0" w:color="auto"/>
                                    <w:right w:val="none" w:sz="0" w:space="0" w:color="auto"/>
                                  </w:divBdr>
                                  <w:divsChild>
                                    <w:div w:id="1998066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33149461">
      <w:bodyDiv w:val="1"/>
      <w:marLeft w:val="0"/>
      <w:marRight w:val="0"/>
      <w:marTop w:val="0"/>
      <w:marBottom w:val="0"/>
      <w:divBdr>
        <w:top w:val="none" w:sz="0" w:space="0" w:color="auto"/>
        <w:left w:val="none" w:sz="0" w:space="0" w:color="auto"/>
        <w:bottom w:val="none" w:sz="0" w:space="0" w:color="auto"/>
        <w:right w:val="none" w:sz="0" w:space="0" w:color="auto"/>
      </w:divBdr>
    </w:div>
    <w:div w:id="391926520">
      <w:bodyDiv w:val="1"/>
      <w:marLeft w:val="0"/>
      <w:marRight w:val="0"/>
      <w:marTop w:val="0"/>
      <w:marBottom w:val="0"/>
      <w:divBdr>
        <w:top w:val="none" w:sz="0" w:space="0" w:color="auto"/>
        <w:left w:val="none" w:sz="0" w:space="0" w:color="auto"/>
        <w:bottom w:val="none" w:sz="0" w:space="0" w:color="auto"/>
        <w:right w:val="none" w:sz="0" w:space="0" w:color="auto"/>
      </w:divBdr>
    </w:div>
    <w:div w:id="399324859">
      <w:bodyDiv w:val="1"/>
      <w:marLeft w:val="0"/>
      <w:marRight w:val="0"/>
      <w:marTop w:val="0"/>
      <w:marBottom w:val="0"/>
      <w:divBdr>
        <w:top w:val="none" w:sz="0" w:space="0" w:color="auto"/>
        <w:left w:val="none" w:sz="0" w:space="0" w:color="auto"/>
        <w:bottom w:val="none" w:sz="0" w:space="0" w:color="auto"/>
        <w:right w:val="none" w:sz="0" w:space="0" w:color="auto"/>
      </w:divBdr>
      <w:divsChild>
        <w:div w:id="348220661">
          <w:marLeft w:val="0"/>
          <w:marRight w:val="0"/>
          <w:marTop w:val="0"/>
          <w:marBottom w:val="0"/>
          <w:divBdr>
            <w:top w:val="none" w:sz="0" w:space="0" w:color="auto"/>
            <w:left w:val="none" w:sz="0" w:space="0" w:color="auto"/>
            <w:bottom w:val="none" w:sz="0" w:space="0" w:color="auto"/>
            <w:right w:val="none" w:sz="0" w:space="0" w:color="auto"/>
          </w:divBdr>
          <w:divsChild>
            <w:div w:id="247466175">
              <w:marLeft w:val="0"/>
              <w:marRight w:val="0"/>
              <w:marTop w:val="0"/>
              <w:marBottom w:val="0"/>
              <w:divBdr>
                <w:top w:val="none" w:sz="0" w:space="0" w:color="auto"/>
                <w:left w:val="none" w:sz="0" w:space="0" w:color="auto"/>
                <w:bottom w:val="none" w:sz="0" w:space="0" w:color="auto"/>
                <w:right w:val="none" w:sz="0" w:space="0" w:color="auto"/>
              </w:divBdr>
              <w:divsChild>
                <w:div w:id="594826513">
                  <w:marLeft w:val="0"/>
                  <w:marRight w:val="0"/>
                  <w:marTop w:val="0"/>
                  <w:marBottom w:val="0"/>
                  <w:divBdr>
                    <w:top w:val="none" w:sz="0" w:space="0" w:color="auto"/>
                    <w:left w:val="none" w:sz="0" w:space="0" w:color="auto"/>
                    <w:bottom w:val="none" w:sz="0" w:space="0" w:color="auto"/>
                    <w:right w:val="none" w:sz="0" w:space="0" w:color="auto"/>
                  </w:divBdr>
                  <w:divsChild>
                    <w:div w:id="264847532">
                      <w:marLeft w:val="0"/>
                      <w:marRight w:val="0"/>
                      <w:marTop w:val="0"/>
                      <w:marBottom w:val="0"/>
                      <w:divBdr>
                        <w:top w:val="none" w:sz="0" w:space="0" w:color="auto"/>
                        <w:left w:val="none" w:sz="0" w:space="0" w:color="auto"/>
                        <w:bottom w:val="none" w:sz="0" w:space="0" w:color="auto"/>
                        <w:right w:val="none" w:sz="0" w:space="0" w:color="auto"/>
                      </w:divBdr>
                      <w:divsChild>
                        <w:div w:id="933827979">
                          <w:marLeft w:val="0"/>
                          <w:marRight w:val="0"/>
                          <w:marTop w:val="0"/>
                          <w:marBottom w:val="0"/>
                          <w:divBdr>
                            <w:top w:val="none" w:sz="0" w:space="0" w:color="auto"/>
                            <w:left w:val="none" w:sz="0" w:space="0" w:color="auto"/>
                            <w:bottom w:val="none" w:sz="0" w:space="0" w:color="auto"/>
                            <w:right w:val="none" w:sz="0" w:space="0" w:color="auto"/>
                          </w:divBdr>
                          <w:divsChild>
                            <w:div w:id="1984574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3101632">
      <w:bodyDiv w:val="1"/>
      <w:marLeft w:val="0"/>
      <w:marRight w:val="0"/>
      <w:marTop w:val="0"/>
      <w:marBottom w:val="0"/>
      <w:divBdr>
        <w:top w:val="none" w:sz="0" w:space="0" w:color="auto"/>
        <w:left w:val="none" w:sz="0" w:space="0" w:color="auto"/>
        <w:bottom w:val="none" w:sz="0" w:space="0" w:color="auto"/>
        <w:right w:val="none" w:sz="0" w:space="0" w:color="auto"/>
      </w:divBdr>
    </w:div>
    <w:div w:id="574632421">
      <w:bodyDiv w:val="1"/>
      <w:marLeft w:val="0"/>
      <w:marRight w:val="0"/>
      <w:marTop w:val="0"/>
      <w:marBottom w:val="0"/>
      <w:divBdr>
        <w:top w:val="none" w:sz="0" w:space="0" w:color="auto"/>
        <w:left w:val="none" w:sz="0" w:space="0" w:color="auto"/>
        <w:bottom w:val="none" w:sz="0" w:space="0" w:color="auto"/>
        <w:right w:val="none" w:sz="0" w:space="0" w:color="auto"/>
      </w:divBdr>
      <w:divsChild>
        <w:div w:id="897664069">
          <w:marLeft w:val="0"/>
          <w:marRight w:val="0"/>
          <w:marTop w:val="0"/>
          <w:marBottom w:val="0"/>
          <w:divBdr>
            <w:top w:val="none" w:sz="0" w:space="0" w:color="auto"/>
            <w:left w:val="none" w:sz="0" w:space="0" w:color="auto"/>
            <w:bottom w:val="none" w:sz="0" w:space="0" w:color="auto"/>
            <w:right w:val="none" w:sz="0" w:space="0" w:color="auto"/>
          </w:divBdr>
        </w:div>
      </w:divsChild>
    </w:div>
    <w:div w:id="585071020">
      <w:bodyDiv w:val="1"/>
      <w:marLeft w:val="0"/>
      <w:marRight w:val="0"/>
      <w:marTop w:val="0"/>
      <w:marBottom w:val="0"/>
      <w:divBdr>
        <w:top w:val="none" w:sz="0" w:space="0" w:color="auto"/>
        <w:left w:val="none" w:sz="0" w:space="0" w:color="auto"/>
        <w:bottom w:val="none" w:sz="0" w:space="0" w:color="auto"/>
        <w:right w:val="none" w:sz="0" w:space="0" w:color="auto"/>
      </w:divBdr>
      <w:divsChild>
        <w:div w:id="593169179">
          <w:marLeft w:val="0"/>
          <w:marRight w:val="0"/>
          <w:marTop w:val="0"/>
          <w:marBottom w:val="0"/>
          <w:divBdr>
            <w:top w:val="none" w:sz="0" w:space="0" w:color="auto"/>
            <w:left w:val="none" w:sz="0" w:space="0" w:color="auto"/>
            <w:bottom w:val="none" w:sz="0" w:space="0" w:color="auto"/>
            <w:right w:val="none" w:sz="0" w:space="0" w:color="auto"/>
          </w:divBdr>
          <w:divsChild>
            <w:div w:id="1632468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4714983">
      <w:bodyDiv w:val="1"/>
      <w:marLeft w:val="0"/>
      <w:marRight w:val="0"/>
      <w:marTop w:val="0"/>
      <w:marBottom w:val="0"/>
      <w:divBdr>
        <w:top w:val="none" w:sz="0" w:space="0" w:color="auto"/>
        <w:left w:val="none" w:sz="0" w:space="0" w:color="auto"/>
        <w:bottom w:val="none" w:sz="0" w:space="0" w:color="auto"/>
        <w:right w:val="none" w:sz="0" w:space="0" w:color="auto"/>
      </w:divBdr>
    </w:div>
    <w:div w:id="909772905">
      <w:bodyDiv w:val="1"/>
      <w:marLeft w:val="0"/>
      <w:marRight w:val="0"/>
      <w:marTop w:val="0"/>
      <w:marBottom w:val="0"/>
      <w:divBdr>
        <w:top w:val="none" w:sz="0" w:space="0" w:color="auto"/>
        <w:left w:val="none" w:sz="0" w:space="0" w:color="auto"/>
        <w:bottom w:val="none" w:sz="0" w:space="0" w:color="auto"/>
        <w:right w:val="none" w:sz="0" w:space="0" w:color="auto"/>
      </w:divBdr>
    </w:div>
    <w:div w:id="1169295357">
      <w:bodyDiv w:val="1"/>
      <w:marLeft w:val="0"/>
      <w:marRight w:val="0"/>
      <w:marTop w:val="0"/>
      <w:marBottom w:val="0"/>
      <w:divBdr>
        <w:top w:val="none" w:sz="0" w:space="0" w:color="auto"/>
        <w:left w:val="none" w:sz="0" w:space="0" w:color="auto"/>
        <w:bottom w:val="none" w:sz="0" w:space="0" w:color="auto"/>
        <w:right w:val="none" w:sz="0" w:space="0" w:color="auto"/>
      </w:divBdr>
    </w:div>
    <w:div w:id="1260748710">
      <w:bodyDiv w:val="1"/>
      <w:marLeft w:val="0"/>
      <w:marRight w:val="0"/>
      <w:marTop w:val="0"/>
      <w:marBottom w:val="0"/>
      <w:divBdr>
        <w:top w:val="none" w:sz="0" w:space="0" w:color="auto"/>
        <w:left w:val="none" w:sz="0" w:space="0" w:color="auto"/>
        <w:bottom w:val="none" w:sz="0" w:space="0" w:color="auto"/>
        <w:right w:val="none" w:sz="0" w:space="0" w:color="auto"/>
      </w:divBdr>
    </w:div>
    <w:div w:id="1361974892">
      <w:bodyDiv w:val="1"/>
      <w:marLeft w:val="0"/>
      <w:marRight w:val="0"/>
      <w:marTop w:val="0"/>
      <w:marBottom w:val="0"/>
      <w:divBdr>
        <w:top w:val="none" w:sz="0" w:space="0" w:color="auto"/>
        <w:left w:val="none" w:sz="0" w:space="0" w:color="auto"/>
        <w:bottom w:val="none" w:sz="0" w:space="0" w:color="auto"/>
        <w:right w:val="none" w:sz="0" w:space="0" w:color="auto"/>
      </w:divBdr>
    </w:div>
    <w:div w:id="1368332685">
      <w:bodyDiv w:val="1"/>
      <w:marLeft w:val="0"/>
      <w:marRight w:val="0"/>
      <w:marTop w:val="0"/>
      <w:marBottom w:val="0"/>
      <w:divBdr>
        <w:top w:val="none" w:sz="0" w:space="0" w:color="auto"/>
        <w:left w:val="none" w:sz="0" w:space="0" w:color="auto"/>
        <w:bottom w:val="none" w:sz="0" w:space="0" w:color="auto"/>
        <w:right w:val="none" w:sz="0" w:space="0" w:color="auto"/>
      </w:divBdr>
    </w:div>
    <w:div w:id="1401754244">
      <w:bodyDiv w:val="1"/>
      <w:marLeft w:val="0"/>
      <w:marRight w:val="0"/>
      <w:marTop w:val="0"/>
      <w:marBottom w:val="0"/>
      <w:divBdr>
        <w:top w:val="none" w:sz="0" w:space="0" w:color="auto"/>
        <w:left w:val="none" w:sz="0" w:space="0" w:color="auto"/>
        <w:bottom w:val="none" w:sz="0" w:space="0" w:color="auto"/>
        <w:right w:val="none" w:sz="0" w:space="0" w:color="auto"/>
      </w:divBdr>
    </w:div>
    <w:div w:id="1744135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hyperlink" Target="https://www.cocacolaep.com/investors/financial-reports-and-results/latest-annual-report/" TargetMode="External"/><Relationship Id="rId50" Type="http://schemas.openxmlformats.org/officeDocument/2006/relationships/hyperlink" Target="https://finance.yahoo.com/news/coca-cola-europacific-ccep-2025-001443002.html" TargetMode="External"/><Relationship Id="rId55" Type="http://schemas.openxmlformats.org/officeDocument/2006/relationships/hyperlink" Target="https://finance.yahoo.com/markets/stocks/articles/coca-cola-beats-raises-volume-161852561.html" TargetMode="External"/><Relationship Id="rId63" Type="http://schemas.openxmlformats.org/officeDocument/2006/relationships/hyperlink" Target="https://www.foodnavigator.com/Article/2026/01/19/how-regulation-will-reshape-the-uk-food-and-drink-sector-in-2026/"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hyperlink" Target="https://help.carlsbergbritvic.co.uk/hc/en-gb/articles/33531784758685-27-01-26-Pepsi-MAX-brings-a-Tropical-touch-and-a-bold-redesign-to-flavours-range?utm_source=chatgpt.com" TargetMode="External"/><Relationship Id="rId53" Type="http://schemas.openxmlformats.org/officeDocument/2006/relationships/hyperlink" Target="https://www.bakeryandsnacks.com/Article/2026/05/15/scotlands-hfss-rules-pile-reformulation-pressure-on-food-manufacturers/" TargetMode="External"/><Relationship Id="rId58" Type="http://schemas.openxmlformats.org/officeDocument/2006/relationships/hyperlink" Target="https://www.premierleague.com/en/news/4314789" TargetMode="External"/><Relationship Id="rId66"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www.reuters.com/business/coca-cola-plans-cane-sugar-coke-higher-prices-boost-profits-2025-07-22" TargetMode="Externa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hyperlink" Target="https://www.cocacolaep.com/gb/news-and-stories/coca-cola-zero-caffeine-zero-sugar-relaunches-in-great-britain-with-refreshed-pack-design-to-redefine-evening-occasions/" TargetMode="External"/><Relationship Id="rId56" Type="http://schemas.openxmlformats.org/officeDocument/2006/relationships/hyperlink" Target="https://www.researchgate.net/profile/Henry-Ojukwu-2/publication/403521396_PROCESS_INNOVATION_AND_OPERATIONAL_EFFICIENCY_OF_FOOD_AND_BEVERAGE_FIRMS_IN_ANAMBRA_STATE_NIGERIA/links/69d282663c6189430673ee02/PROCESS-INNOVATION-AND-OPERATIONAL-EFFICIENCY-OF-FOOD-AND-BEVERAGE-FIRMS-IN-ANAMBRA-STATE-NIGERIA.pdf" TargetMode="External"/><Relationship Id="rId64" Type="http://schemas.openxmlformats.org/officeDocument/2006/relationships/footer" Target="footer1.xml"/><Relationship Id="rId8" Type="http://schemas.openxmlformats.org/officeDocument/2006/relationships/image" Target="media/image1.jpeg"/><Relationship Id="rId51" Type="http://schemas.openxmlformats.org/officeDocument/2006/relationships/hyperlink" Target="https://www.gov.uk/government/news/50000-more-young-people-to-benefit-from-apprenticeships-as-government-unveils-new-skills-reforms-to-get-britain-working"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hyperlink" Target="https://www.coca-colacompany.com/media-center/coca-cola-reports-fourth-quarter-and-full-year-2025-results" TargetMode="External"/><Relationship Id="rId59" Type="http://schemas.openxmlformats.org/officeDocument/2006/relationships/hyperlink" Target="https://www.reuters.com/world/uk/uk-food-exports-fall-decade-low-says-fdf-2026-06-25/" TargetMode="Externa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hyperlink" Target="https://jkfoods.co.uk/blog/why-coconut-water-is-replacing-traditional-sodas-in-health-conscious-caf%C3%A9s?srsltid=AfmBOoqCltswqHTjdG2Gmew5oG9zxWmgxnqishxO9YRdlUerKCsAff9r" TargetMode="External"/><Relationship Id="rId62" Type="http://schemas.openxmlformats.org/officeDocument/2006/relationships/hyperlink" Target="https://www.theglobeandmail.com/investing/markets/stocks/KO/pressreleases/33074844/coca-cola-pushes-for-premiumization-is-this-strategy-working/"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hyperlink" Target="https://www.cocacolaep.com/gb/news-and-stories/new-newscoca-cola-europacific-partners-introduces-robotic-spot-dog-to-uk-operations-page" TargetMode="External"/><Relationship Id="rId57" Type="http://schemas.openxmlformats.org/officeDocument/2006/relationships/hyperlink" Target="https://www.pepsico.com/newsroom/press-releases/2025/pepsico-completes-acquisition-of-poppi-accelerating-strategic-portfolio-transformation" TargetMode="External"/><Relationship Id="rId10" Type="http://schemas.openxmlformats.org/officeDocument/2006/relationships/image" Target="media/image3.svg"/><Relationship Id="rId31" Type="http://schemas.openxmlformats.org/officeDocument/2006/relationships/image" Target="media/image24.png"/><Relationship Id="rId44" Type="http://schemas.openxmlformats.org/officeDocument/2006/relationships/hyperlink" Target="https://doi.org/10.1108/JIMSE-05-2025-0006" TargetMode="External"/><Relationship Id="rId52" Type="http://schemas.openxmlformats.org/officeDocument/2006/relationships/hyperlink" Target="https://grocerytrader.co.uk/soft-drinks-gets-healthier-consumers-are-moving-towards-low-and-no-sugar-options/" TargetMode="External"/><Relationship Id="rId60" Type="http://schemas.openxmlformats.org/officeDocument/2006/relationships/hyperlink" Target="https://www.reveliolabs.com/companies/coca-cola/employees" TargetMode="Externa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B34221-A2F0-447F-B4F5-EE5D088D9A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561</TotalTime>
  <Pages>49</Pages>
  <Words>7450</Words>
  <Characters>45223</Characters>
  <Application>Microsoft Office Word</Application>
  <DocSecurity>0</DocSecurity>
  <Lines>1027</Lines>
  <Paragraphs>516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ronak devani</cp:lastModifiedBy>
  <cp:revision>5</cp:revision>
  <dcterms:created xsi:type="dcterms:W3CDTF">2026-07-31T08:34:00Z</dcterms:created>
  <dcterms:modified xsi:type="dcterms:W3CDTF">2026-08-04T21:26:00Z</dcterms:modified>
</cp:coreProperties>
</file>