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B41D25" w14:textId="77777777" w:rsidR="00E33F34" w:rsidRPr="00E33F34" w:rsidRDefault="00E33F34" w:rsidP="00E33F34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1D8C6226" w14:textId="77777777" w:rsidR="00EA47BA" w:rsidRPr="00EA47BA" w:rsidRDefault="00EA47BA" w:rsidP="00E33F34">
      <w:pPr>
        <w:spacing w:after="240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Axford, N., Berry, V., Lloyd, J., Moore, D., Rogers, M., Hurst, A., Blockley, K., Durkin, H. and Minton, J., 2019. How can schools support parents’ engagement in their children’s learning? Evidence from research and practice.</w:t>
      </w:r>
    </w:p>
    <w:p w14:paraId="11CEE0CC" w14:textId="12BAA659" w:rsidR="00E33F34" w:rsidRPr="00EA47BA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Bandura, A. (1979). Self-referent mechanisms in social learning theory. </w:t>
      </w:r>
      <w:r w:rsidRPr="00E33F3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American Psychologist</w:t>
      </w: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34(5), pp.439–441. </w:t>
      </w:r>
      <w:proofErr w:type="spellStart"/>
      <w:proofErr w:type="gramStart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://doi.org/10.1037/0003-066x.34.5.439.b</w:t>
      </w:r>
      <w:proofErr w:type="gramEnd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E2334C3" w14:textId="1820E58B" w:rsidR="00EA47BA" w:rsidRPr="00EA47BA" w:rsidRDefault="00EA47BA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British Educational Research Association (2018). </w:t>
      </w:r>
      <w:r w:rsidRPr="003753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Ethical Guidelines for Educational Research</w:t>
      </w:r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4th ed. London: British Educational Research Association.</w:t>
      </w:r>
    </w:p>
    <w:p w14:paraId="67986EF6" w14:textId="53D8A662" w:rsidR="00E33F34" w:rsidRPr="00E33F34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Bronfenbrenner, U. (1977). The Ecology of Human Development. </w:t>
      </w:r>
      <w:r w:rsidRPr="003753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Harvard University Press</w:t>
      </w:r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proofErr w:type="spellStart"/>
      <w:proofErr w:type="gramStart"/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://doi.org/10.2307/j.ctv26071r6</w:t>
      </w:r>
      <w:proofErr w:type="gramEnd"/>
      <w:r w:rsidRPr="00375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892A91B" w14:textId="77777777" w:rsidR="00E33F34" w:rsidRPr="00EA47BA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Donaldson, G. (2015). </w:t>
      </w:r>
      <w:r w:rsidRPr="00E33F3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Successful Futures Independent Review of Curriculum and Assessment Arrangements in Wales</w:t>
      </w: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Available at: https://www.gov.wales/sites/default/files/publications/2018-03/successful-futures.pdf [Accessed 4 Mar. 2024].</w:t>
      </w:r>
    </w:p>
    <w:p w14:paraId="22407477" w14:textId="048323DC" w:rsidR="00E33F34" w:rsidRPr="00EA47BA" w:rsidRDefault="00E33F34" w:rsidP="00E33F34">
      <w:pPr>
        <w:rPr>
          <w:rFonts w:ascii="Times New Roman" w:hAnsi="Times New Roman" w:cs="Times New Roman"/>
          <w:color w:val="282828"/>
          <w:sz w:val="24"/>
          <w:szCs w:val="24"/>
          <w:shd w:val="clear" w:color="auto" w:fill="FFFFFF"/>
        </w:rPr>
      </w:pPr>
      <w:r w:rsidRPr="00EA47BA">
        <w:rPr>
          <w:rFonts w:ascii="Times New Roman" w:hAnsi="Times New Roman" w:cs="Times New Roman"/>
          <w:color w:val="282828"/>
          <w:sz w:val="24"/>
          <w:szCs w:val="24"/>
          <w:shd w:val="clear" w:color="auto" w:fill="FFFFFF"/>
        </w:rPr>
        <w:t>Kolb, D. A. (1984). </w:t>
      </w:r>
      <w:r w:rsidRPr="00EA47BA">
        <w:rPr>
          <w:rStyle w:val="Emphasis"/>
          <w:rFonts w:ascii="Times New Roman" w:hAnsi="Times New Roman" w:cs="Times New Roman"/>
          <w:color w:val="282828"/>
          <w:sz w:val="24"/>
          <w:szCs w:val="24"/>
          <w:shd w:val="clear" w:color="auto" w:fill="FFFFFF"/>
        </w:rPr>
        <w:t>Experiential learning: Experience as the source of learning and development</w:t>
      </w:r>
      <w:r w:rsidRPr="00EA47BA">
        <w:rPr>
          <w:rFonts w:ascii="Times New Roman" w:hAnsi="Times New Roman" w:cs="Times New Roman"/>
          <w:color w:val="282828"/>
          <w:sz w:val="24"/>
          <w:szCs w:val="24"/>
          <w:shd w:val="clear" w:color="auto" w:fill="FFFFFF"/>
        </w:rPr>
        <w:t> (Vol. 1). Englewood Cliffs, NJ: Prentice-Hall</w:t>
      </w:r>
    </w:p>
    <w:p w14:paraId="3696E1B8" w14:textId="28D9DB0E" w:rsidR="00E33F34" w:rsidRPr="00E33F34" w:rsidRDefault="00E33F34" w:rsidP="00E33F34">
      <w:pPr>
        <w:rPr>
          <w:rFonts w:ascii="Times New Roman" w:hAnsi="Times New Roman" w:cs="Times New Roman"/>
          <w:sz w:val="24"/>
          <w:szCs w:val="24"/>
        </w:rPr>
      </w:pPr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Pellegrino, </w:t>
      </w:r>
      <w:proofErr w:type="gramStart"/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J.W. </w:t>
      </w:r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proofErr w:type="gramEnd"/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Bransford, J., and Donovan, S., 1999. </w:t>
      </w:r>
      <w:r w:rsidRPr="00EA47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How people learn: Bridging research and practice</w:t>
      </w:r>
      <w:r w:rsidRPr="00EA47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National Academy Press.</w:t>
      </w:r>
    </w:p>
    <w:p w14:paraId="3D6E5716" w14:textId="77777777" w:rsidR="00E33F34" w:rsidRPr="00E33F34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Piaget, J. (1964). Cognitive development in children: Piaget development and learning. </w:t>
      </w:r>
      <w:r w:rsidRPr="00E33F3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Research in Science Teaching</w:t>
      </w: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2(3), pp.176–186. </w:t>
      </w:r>
      <w:proofErr w:type="spellStart"/>
      <w:proofErr w:type="gramStart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://doi.org/10.1002/tea.3660020306</w:t>
      </w:r>
      <w:proofErr w:type="gramEnd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D0FBE82" w14:textId="77777777" w:rsidR="00E33F34" w:rsidRPr="00E33F34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(2020). </w:t>
      </w:r>
      <w:r w:rsidRPr="00E33F3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Introduction to Curriculum for Wales guidance - Hwb</w:t>
      </w: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proofErr w:type="gramStart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hwb.gov.wales</w:t>
      </w:r>
      <w:proofErr w:type="spellEnd"/>
      <w:proofErr w:type="gramEnd"/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https://hwb.gov.wales/curriculum-for-wales/introduction-to-curriculum-for-wales-guidance/.</w:t>
      </w:r>
    </w:p>
    <w:p w14:paraId="700C610F" w14:textId="77777777" w:rsidR="00E33F34" w:rsidRPr="00E33F34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(2021). </w:t>
      </w:r>
      <w:r w:rsidRPr="00E33F3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Schools’ census results: February 2022</w:t>
      </w: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GOV.WALES. Available at: https://www.gov.wales/schools-census-results-february-2022-html [Accessed 4 Mar. 2024].</w:t>
      </w:r>
    </w:p>
    <w:p w14:paraId="25F46281" w14:textId="77777777" w:rsidR="00E33F34" w:rsidRPr="00E33F34" w:rsidRDefault="00E33F34" w:rsidP="00E33F3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Welsh Government (2023). </w:t>
      </w:r>
      <w:r w:rsidRPr="00E33F3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Schools’ census results (headline statistics): January 2023 | GOV.WALES</w:t>
      </w:r>
      <w:r w:rsidRPr="00E33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www.gov.wales. Available at: https://www.gov.wales/schools-census-results-headline-statistics-january-2023 [Accessed 4 Mar. 2024].</w:t>
      </w:r>
    </w:p>
    <w:p w14:paraId="06836496" w14:textId="08C848AB" w:rsidR="003D1BD7" w:rsidRDefault="003D1BD7"/>
    <w:sectPr w:rsidR="003D1B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FB7"/>
    <w:rsid w:val="0004132F"/>
    <w:rsid w:val="002A0D92"/>
    <w:rsid w:val="002C4C44"/>
    <w:rsid w:val="003D1BD7"/>
    <w:rsid w:val="00546658"/>
    <w:rsid w:val="0054778E"/>
    <w:rsid w:val="005B43DA"/>
    <w:rsid w:val="005F5EC6"/>
    <w:rsid w:val="006A7FB7"/>
    <w:rsid w:val="006F23C9"/>
    <w:rsid w:val="00871447"/>
    <w:rsid w:val="00E33F34"/>
    <w:rsid w:val="00EA4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83B056"/>
  <w15:chartTrackingRefBased/>
  <w15:docId w15:val="{8D4F8B67-A262-4D49-9359-B13635CFE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7F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F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FB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F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FB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F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F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F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F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FB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F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FB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FB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FB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F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F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F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F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F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F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F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F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F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F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7F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FB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FB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FB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FB7"/>
    <w:rPr>
      <w:b/>
      <w:bCs/>
      <w:smallCaps/>
      <w:color w:val="2F5496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3D1BD7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E33F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437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80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51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1023</TotalTime>
  <Pages>2</Pages>
  <Words>218</Words>
  <Characters>1819</Characters>
  <Application>Microsoft Office Word</Application>
  <DocSecurity>0</DocSecurity>
  <Lines>30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Pybus</dc:creator>
  <cp:keywords/>
  <dc:description/>
  <cp:lastModifiedBy>Victoria Pybus</cp:lastModifiedBy>
  <cp:revision>1</cp:revision>
  <dcterms:created xsi:type="dcterms:W3CDTF">2024-03-02T12:33:00Z</dcterms:created>
  <dcterms:modified xsi:type="dcterms:W3CDTF">2024-03-04T21:26:00Z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f7ccc2e3-6b80-4080-9130-cd2aabfbb0fc</vt:lpwstr>
  </property>
</Properties>
</file>