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E4EF37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46591">
              <w:rPr>
                <w:rFonts w:ascii="Times New Roman" w:hAnsi="Times New Roman" w:cs="Times New Roman"/>
                <w:b/>
                <w:color w:val="auto"/>
                <w:sz w:val="48"/>
              </w:rPr>
              <w:t>Michelle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03960C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46591">
              <w:rPr>
                <w:rFonts w:ascii="Times New Roman" w:hAnsi="Times New Roman" w:cs="Times New Roman"/>
                <w:b/>
                <w:color w:val="auto"/>
                <w:sz w:val="48"/>
              </w:rPr>
              <w:t xml:space="preserve"> </w:t>
            </w:r>
            <w:proofErr w:type="spellStart"/>
            <w:r w:rsidR="00A46591">
              <w:rPr>
                <w:rFonts w:ascii="Times New Roman" w:hAnsi="Times New Roman" w:cs="Times New Roman"/>
                <w:b/>
                <w:color w:val="auto"/>
                <w:sz w:val="48"/>
              </w:rPr>
              <w:t>MichelleWilliams@ynymon.llyw.cymru</w:t>
            </w:r>
            <w:proofErr w:type="spell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6CDCC2A4" w14:textId="77777777" w:rsidR="00D03EC8" w:rsidRDefault="0085230E" w:rsidP="00D03EC8">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D03EC8">
              <w:rPr>
                <w:rFonts w:ascii="Times New Roman" w:hAnsi="Times New Roman" w:cs="Times New Roman"/>
                <w:b/>
                <w:color w:val="auto"/>
                <w:sz w:val="48"/>
              </w:rPr>
              <w:t xml:space="preserve"> </w:t>
            </w:r>
          </w:p>
          <w:p w14:paraId="5446AA75" w14:textId="0780A23D" w:rsidR="00D03EC8" w:rsidRPr="005D3F07" w:rsidRDefault="00D03EC8" w:rsidP="00D03EC8">
            <w:pPr>
              <w:overflowPunct/>
              <w:autoSpaceDE/>
              <w:autoSpaceDN/>
              <w:adjustRightInd/>
              <w:ind w:right="-957"/>
              <w:textAlignment w:val="auto"/>
              <w:rPr>
                <w:rFonts w:ascii="Times New Roman" w:hAnsi="Times New Roman" w:cs="Times New Roman"/>
                <w:b/>
                <w:color w:val="auto"/>
                <w:sz w:val="48"/>
              </w:rPr>
            </w:pPr>
            <w:r w:rsidRPr="00433F0E">
              <w:rPr>
                <w:rFonts w:ascii="Times New Roman" w:hAnsi="Times New Roman" w:cs="Times New Roman"/>
                <w:b/>
                <w:color w:val="auto"/>
                <w:sz w:val="48"/>
              </w:rPr>
              <w:t>2126384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3FC4E125" w14:textId="6C0FB4F5" w:rsidR="00F927A1" w:rsidRPr="00F927A1" w:rsidRDefault="008420E1"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D68DA91" w14:textId="3FD11A28" w:rsidR="00D3203C" w:rsidRDefault="00E83F91" w:rsidP="002978B6">
      <w:pPr>
        <w:jc w:val="center"/>
        <w:rPr>
          <w:b/>
          <w:sz w:val="24"/>
          <w:szCs w:val="24"/>
        </w:rPr>
      </w:pPr>
      <w:r>
        <w:rPr>
          <w:b/>
          <w:sz w:val="24"/>
          <w:szCs w:val="24"/>
        </w:rPr>
        <w:br w:type="page"/>
      </w:r>
    </w:p>
    <w:p w14:paraId="5A670606" w14:textId="63DC81B5" w:rsidR="00F546D1" w:rsidRPr="00EE5BC3" w:rsidRDefault="007374EF" w:rsidP="00EE5BC3">
      <w:pPr>
        <w:jc w:val="center"/>
        <w:rPr>
          <w:sz w:val="28"/>
          <w:szCs w:val="28"/>
        </w:rPr>
      </w:pPr>
      <w:r w:rsidRPr="00EE5BC3">
        <w:rPr>
          <w:b/>
          <w:sz w:val="28"/>
          <w:szCs w:val="28"/>
        </w:rPr>
        <w:lastRenderedPageBreak/>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xml:space="preserve">, </w:t>
            </w:r>
            <w:proofErr w:type="gramStart"/>
            <w:r w:rsidR="00F34C86">
              <w:rPr>
                <w:sz w:val="24"/>
                <w:szCs w:val="24"/>
              </w:rPr>
              <w:t>strategies</w:t>
            </w:r>
            <w:proofErr w:type="gramEnd"/>
            <w:r w:rsidR="00F34C86">
              <w:rPr>
                <w:sz w:val="24"/>
                <w:szCs w:val="24"/>
              </w:rPr>
              <w:t xml:space="preserve">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56712C84" w14:textId="77777777" w:rsidR="00536ED1" w:rsidRDefault="00536ED1" w:rsidP="00545613">
            <w:pPr>
              <w:spacing w:line="360" w:lineRule="auto"/>
              <w:rPr>
                <w:color w:val="000000" w:themeColor="text1"/>
                <w:sz w:val="24"/>
                <w:szCs w:val="24"/>
                <w:shd w:val="clear" w:color="auto" w:fill="FCFBFB"/>
              </w:rPr>
            </w:pPr>
            <w:r w:rsidRPr="00B20810">
              <w:rPr>
                <w:color w:val="000000" w:themeColor="text1"/>
                <w:sz w:val="24"/>
                <w:szCs w:val="24"/>
              </w:rPr>
              <w:t>C is</w:t>
            </w:r>
            <w:r w:rsidRPr="00B20810">
              <w:rPr>
                <w:color w:val="000000" w:themeColor="text1"/>
                <w:sz w:val="24"/>
                <w:szCs w:val="24"/>
                <w:shd w:val="clear" w:color="auto" w:fill="FCFBFB"/>
              </w:rPr>
              <w:t xml:space="preserve"> young </w:t>
            </w:r>
            <w:r>
              <w:rPr>
                <w:color w:val="000000" w:themeColor="text1"/>
                <w:sz w:val="24"/>
                <w:szCs w:val="24"/>
                <w:shd w:val="clear" w:color="auto" w:fill="FCFBFB"/>
              </w:rPr>
              <w:t xml:space="preserve">Welsh </w:t>
            </w:r>
            <w:r w:rsidRPr="00B20810">
              <w:rPr>
                <w:color w:val="000000" w:themeColor="text1"/>
                <w:sz w:val="24"/>
                <w:szCs w:val="24"/>
                <w:shd w:val="clear" w:color="auto" w:fill="FCFBFB"/>
              </w:rPr>
              <w:t>women living in a large</w:t>
            </w:r>
            <w:r>
              <w:rPr>
                <w:color w:val="000000" w:themeColor="text1"/>
                <w:sz w:val="24"/>
                <w:szCs w:val="24"/>
                <w:shd w:val="clear" w:color="auto" w:fill="FCFBFB"/>
              </w:rPr>
              <w:t xml:space="preserve"> town in rural Wales and had lived in the town her whole life but had moved away to university.  </w:t>
            </w:r>
            <w:r w:rsidRPr="00FA5070">
              <w:rPr>
                <w:color w:val="000000" w:themeColor="text1"/>
                <w:sz w:val="24"/>
                <w:szCs w:val="24"/>
                <w:shd w:val="clear" w:color="auto" w:fill="FCFBFB"/>
              </w:rPr>
              <w:t xml:space="preserve">C has a diagnosis of </w:t>
            </w:r>
            <w:proofErr w:type="gramStart"/>
            <w:r w:rsidRPr="00FA5070">
              <w:rPr>
                <w:color w:val="000000" w:themeColor="text1"/>
                <w:sz w:val="24"/>
                <w:szCs w:val="24"/>
                <w:shd w:val="clear" w:color="auto" w:fill="FCFBFB"/>
              </w:rPr>
              <w:t>Borderline Personality Disorder</w:t>
            </w:r>
            <w:proofErr w:type="gramEnd"/>
            <w:r w:rsidRPr="00FA5070">
              <w:rPr>
                <w:color w:val="000000" w:themeColor="text1"/>
                <w:sz w:val="24"/>
                <w:szCs w:val="24"/>
                <w:shd w:val="clear" w:color="auto" w:fill="FCFBFB"/>
              </w:rPr>
              <w:t xml:space="preserve"> (BPD) and an Eating Disorder (ED).  She has a long history with adult and children mental health services and had previous completed successful treatment with the eating disorders service.  </w:t>
            </w:r>
            <w:r>
              <w:rPr>
                <w:color w:val="000000" w:themeColor="text1"/>
                <w:sz w:val="24"/>
                <w:szCs w:val="24"/>
                <w:shd w:val="clear" w:color="auto" w:fill="FCFBFB"/>
              </w:rPr>
              <w:t xml:space="preserve">C was now living back in the family home and reporting that mum was hitting her, using derogatory language towards her and spend her money. C had grandparents lived locally however, while they would provide C with somewhere to stay when needed, they did not believe C’s allegations and would encourage C to return home. C was also raising concerns that her mother had been accessing confidential information about her on the local health boards computer systems are she was a member of staff of the health board. </w:t>
            </w:r>
          </w:p>
          <w:p w14:paraId="6F5256E4" w14:textId="77777777" w:rsidR="00545613" w:rsidRPr="00515EA7" w:rsidRDefault="00545613" w:rsidP="00536ED1">
            <w:pPr>
              <w:spacing w:line="259" w:lineRule="auto"/>
              <w:rPr>
                <w:color w:val="auto"/>
                <w:sz w:val="24"/>
                <w:szCs w:val="24"/>
              </w:rPr>
            </w:pPr>
          </w:p>
          <w:p w14:paraId="4EC5A9A1" w14:textId="77777777" w:rsidR="00536ED1" w:rsidRDefault="00536ED1" w:rsidP="00536ED1">
            <w:pPr>
              <w:spacing w:line="360" w:lineRule="auto"/>
              <w:rPr>
                <w:color w:val="000000" w:themeColor="text1"/>
                <w:sz w:val="24"/>
                <w:szCs w:val="24"/>
                <w:shd w:val="clear" w:color="auto" w:fill="FCFBFB"/>
              </w:rPr>
            </w:pPr>
            <w:r>
              <w:rPr>
                <w:color w:val="000000" w:themeColor="text1"/>
                <w:sz w:val="24"/>
                <w:szCs w:val="24"/>
                <w:shd w:val="clear" w:color="auto" w:fill="FCFBFB"/>
              </w:rPr>
              <w:t>To access mental health support</w:t>
            </w:r>
            <w:r w:rsidRPr="00FA5070">
              <w:rPr>
                <w:color w:val="000000" w:themeColor="text1"/>
                <w:sz w:val="24"/>
                <w:szCs w:val="24"/>
                <w:shd w:val="clear" w:color="auto" w:fill="FCFBFB"/>
              </w:rPr>
              <w:t xml:space="preserve"> C had made a self-referral to the community mental health service under part 3 of the Mental Health (Wales) Measure 2010.   Part 3 places a duty on mental health services to offer an assessment within three years from the date of </w:t>
            </w:r>
            <w:r w:rsidRPr="00FA5070">
              <w:rPr>
                <w:color w:val="000000" w:themeColor="text1"/>
                <w:sz w:val="24"/>
                <w:szCs w:val="24"/>
                <w:shd w:val="clear" w:color="auto" w:fill="FCFBFB"/>
              </w:rPr>
              <w:lastRenderedPageBreak/>
              <w:t xml:space="preserve">discharged from the service to those who have been open to secondary care mental health services (Welsh Government, 2012). C was struggling with emotional dysregulation and after a period of assessment and treatment C </w:t>
            </w:r>
            <w:r>
              <w:rPr>
                <w:color w:val="000000" w:themeColor="text1"/>
                <w:sz w:val="24"/>
                <w:szCs w:val="24"/>
                <w:shd w:val="clear" w:color="auto" w:fill="FCFBFB"/>
              </w:rPr>
              <w:t xml:space="preserve">had </w:t>
            </w:r>
            <w:r w:rsidRPr="00FA5070">
              <w:rPr>
                <w:color w:val="000000" w:themeColor="text1"/>
                <w:sz w:val="24"/>
                <w:szCs w:val="24"/>
                <w:shd w:val="clear" w:color="auto" w:fill="FCFBFB"/>
              </w:rPr>
              <w:t xml:space="preserve">disclosed this was due to experiencing domestic abuse from her mother, physically, emotionally, and financially.  </w:t>
            </w:r>
            <w:r>
              <w:rPr>
                <w:color w:val="000000" w:themeColor="text1"/>
                <w:sz w:val="24"/>
                <w:szCs w:val="24"/>
                <w:shd w:val="clear" w:color="auto" w:fill="FCFBFB"/>
              </w:rPr>
              <w:t xml:space="preserve">C had been open the Children and Family Services and CAMHS as a child due to the domestic abuse by her mother.  Prior to this referral that the situation had initially improved since moving away to university until recently where she had been made to feel she had no other choice but to leave university and return home to Wales.  </w:t>
            </w:r>
          </w:p>
          <w:p w14:paraId="5E7865DD" w14:textId="77777777" w:rsidR="00545613" w:rsidRDefault="00545613" w:rsidP="00536ED1">
            <w:pPr>
              <w:spacing w:line="360" w:lineRule="auto"/>
              <w:rPr>
                <w:color w:val="000000" w:themeColor="text1"/>
                <w:sz w:val="24"/>
                <w:szCs w:val="24"/>
                <w:shd w:val="clear" w:color="auto" w:fill="FCFBFB"/>
              </w:rPr>
            </w:pPr>
          </w:p>
          <w:p w14:paraId="100971FD" w14:textId="1CD15794" w:rsidR="00536ED1" w:rsidRDefault="00536ED1" w:rsidP="00536ED1">
            <w:pPr>
              <w:spacing w:line="360" w:lineRule="auto"/>
              <w:rPr>
                <w:color w:val="000000" w:themeColor="text1"/>
                <w:sz w:val="24"/>
                <w:szCs w:val="24"/>
                <w:shd w:val="clear" w:color="auto" w:fill="FCFBFB"/>
              </w:rPr>
            </w:pPr>
            <w:r>
              <w:rPr>
                <w:color w:val="000000" w:themeColor="text1"/>
                <w:sz w:val="24"/>
                <w:szCs w:val="24"/>
                <w:shd w:val="clear" w:color="auto" w:fill="FCFBFB"/>
              </w:rPr>
              <w:t>In Wales t</w:t>
            </w:r>
            <w:r w:rsidRPr="00C16A35">
              <w:rPr>
                <w:color w:val="000000" w:themeColor="text1"/>
                <w:sz w:val="24"/>
                <w:szCs w:val="24"/>
                <w:shd w:val="clear" w:color="auto" w:fill="FCFBFB"/>
              </w:rPr>
              <w:t>he Welsh Language Measure (2011)</w:t>
            </w:r>
            <w:r>
              <w:rPr>
                <w:color w:val="000000" w:themeColor="text1"/>
                <w:sz w:val="24"/>
                <w:szCs w:val="24"/>
                <w:shd w:val="clear" w:color="auto" w:fill="FCFBFB"/>
              </w:rPr>
              <w:t xml:space="preserve"> means that the Welsh language </w:t>
            </w:r>
            <w:r w:rsidRPr="00392E27">
              <w:rPr>
                <w:color w:val="000000" w:themeColor="text1"/>
                <w:sz w:val="24"/>
                <w:szCs w:val="24"/>
                <w:shd w:val="clear" w:color="auto" w:fill="FCFBFB"/>
              </w:rPr>
              <w:t xml:space="preserve">has equal legal status with English and must not be treated less </w:t>
            </w:r>
            <w:r w:rsidR="00545613" w:rsidRPr="00392E27">
              <w:rPr>
                <w:color w:val="000000" w:themeColor="text1"/>
                <w:sz w:val="24"/>
                <w:szCs w:val="24"/>
                <w:shd w:val="clear" w:color="auto" w:fill="FCFBFB"/>
              </w:rPr>
              <w:t>favourably</w:t>
            </w:r>
            <w:r>
              <w:rPr>
                <w:color w:val="000000" w:themeColor="text1"/>
                <w:sz w:val="24"/>
                <w:szCs w:val="24"/>
                <w:shd w:val="clear" w:color="auto" w:fill="FCFBFB"/>
              </w:rPr>
              <w:t xml:space="preserve">. I had noted from her file that C’s first language was Welsh.  As with every individual I work with, C was given the active offer to speak Welsh.  </w:t>
            </w:r>
            <w:r w:rsidRPr="007D5759">
              <w:rPr>
                <w:color w:val="000000" w:themeColor="text1"/>
                <w:sz w:val="24"/>
                <w:szCs w:val="24"/>
                <w:shd w:val="clear" w:color="auto" w:fill="FCFBFB"/>
              </w:rPr>
              <w:t>In Wales giving the ‘active offer’</w:t>
            </w:r>
            <w:r>
              <w:rPr>
                <w:color w:val="000000" w:themeColor="text1"/>
                <w:sz w:val="24"/>
                <w:szCs w:val="24"/>
                <w:shd w:val="clear" w:color="auto" w:fill="FCFBFB"/>
              </w:rPr>
              <w:t xml:space="preserve"> </w:t>
            </w:r>
            <w:r w:rsidRPr="007D5759">
              <w:rPr>
                <w:color w:val="000000" w:themeColor="text1"/>
                <w:sz w:val="24"/>
                <w:szCs w:val="24"/>
                <w:shd w:val="clear" w:color="auto" w:fill="FCFBFB"/>
              </w:rPr>
              <w:t>takes the responsibility off the individuals to ask for a service through the medium of Welsh (Welsh</w:t>
            </w:r>
            <w:r>
              <w:rPr>
                <w:color w:val="000000" w:themeColor="text1"/>
                <w:sz w:val="24"/>
                <w:szCs w:val="24"/>
                <w:shd w:val="clear" w:color="auto" w:fill="FCFBFB"/>
              </w:rPr>
              <w:t xml:space="preserve"> </w:t>
            </w:r>
            <w:r w:rsidRPr="007D5759">
              <w:rPr>
                <w:color w:val="000000" w:themeColor="text1"/>
                <w:sz w:val="24"/>
                <w:szCs w:val="24"/>
                <w:shd w:val="clear" w:color="auto" w:fill="FCFBFB"/>
              </w:rPr>
              <w:t>Government, 2015b).</w:t>
            </w:r>
            <w:r>
              <w:rPr>
                <w:color w:val="000000" w:themeColor="text1"/>
                <w:sz w:val="24"/>
                <w:szCs w:val="24"/>
                <w:shd w:val="clear" w:color="auto" w:fill="FCFBFB"/>
              </w:rPr>
              <w:t xml:space="preserve">  Reflecting on this, something that I find interesting is that a lot of individuals I work with who speak Welsh as their first language often ask for a service in English.  Even though she had asked for a service in English it was important that C knew she was able to speak her first language at any time.  To ensure individuals I work with are aware of this I regularly give the active offer to someone who is first language Welsh so that they know they can use whichever language they feel more comfortable to use at the time.  </w:t>
            </w:r>
          </w:p>
          <w:p w14:paraId="3F7D319F" w14:textId="77777777" w:rsidR="00545613" w:rsidRDefault="00545613" w:rsidP="00536ED1">
            <w:pPr>
              <w:spacing w:line="360" w:lineRule="auto"/>
              <w:rPr>
                <w:color w:val="000000" w:themeColor="text1"/>
                <w:sz w:val="24"/>
                <w:szCs w:val="24"/>
                <w:shd w:val="clear" w:color="auto" w:fill="FCFBFB"/>
              </w:rPr>
            </w:pPr>
          </w:p>
          <w:p w14:paraId="5566AAFC" w14:textId="77777777" w:rsidR="00536ED1" w:rsidRDefault="00536ED1" w:rsidP="00536ED1">
            <w:pPr>
              <w:spacing w:line="360" w:lineRule="auto"/>
              <w:rPr>
                <w:color w:val="000000" w:themeColor="text1"/>
                <w:sz w:val="24"/>
                <w:szCs w:val="24"/>
                <w:shd w:val="clear" w:color="auto" w:fill="FCFBFB"/>
              </w:rPr>
            </w:pPr>
            <w:r>
              <w:rPr>
                <w:color w:val="000000" w:themeColor="text1"/>
                <w:sz w:val="24"/>
                <w:szCs w:val="24"/>
                <w:shd w:val="clear" w:color="auto" w:fill="FCFBFB"/>
              </w:rPr>
              <w:t>Thinking about my own confidence with speaking Welsh as my second language. I think I would struggle in times of distress and vulnerability to explain how I was feeling through my second language.  I want to ensure the anxiety around this is removed for individuals by giving the active offer regularly and not as a one-off tick box exercise. This is important as w</w:t>
            </w:r>
            <w:r w:rsidRPr="008F43A9">
              <w:rPr>
                <w:color w:val="000000" w:themeColor="text1"/>
                <w:sz w:val="24"/>
                <w:szCs w:val="24"/>
                <w:shd w:val="clear" w:color="auto" w:fill="FCFBFB"/>
              </w:rPr>
              <w:t xml:space="preserve">hen people are receiving or trying to access care, it is usually when they are at their most vulnerable, so </w:t>
            </w:r>
            <w:r>
              <w:rPr>
                <w:color w:val="000000" w:themeColor="text1"/>
                <w:sz w:val="24"/>
                <w:szCs w:val="24"/>
                <w:shd w:val="clear" w:color="auto" w:fill="FCFBFB"/>
              </w:rPr>
              <w:t xml:space="preserve">it is important they can converse in their first language (Welsh Government, 2022).  It can be difficult enough to talk about distressing situations without having to worry about remember the translation of what was being explained which I feel </w:t>
            </w:r>
            <w:proofErr w:type="gramStart"/>
            <w:r>
              <w:rPr>
                <w:color w:val="000000" w:themeColor="text1"/>
                <w:sz w:val="24"/>
                <w:szCs w:val="24"/>
                <w:shd w:val="clear" w:color="auto" w:fill="FCFBFB"/>
              </w:rPr>
              <w:t>in itself causes</w:t>
            </w:r>
            <w:proofErr w:type="gramEnd"/>
            <w:r>
              <w:rPr>
                <w:color w:val="000000" w:themeColor="text1"/>
                <w:sz w:val="24"/>
                <w:szCs w:val="24"/>
                <w:shd w:val="clear" w:color="auto" w:fill="FCFBFB"/>
              </w:rPr>
              <w:t xml:space="preserve"> distress. </w:t>
            </w:r>
          </w:p>
          <w:p w14:paraId="5EBA689A" w14:textId="32B97160" w:rsidR="00536ED1" w:rsidRDefault="00536ED1" w:rsidP="00536ED1">
            <w:pPr>
              <w:spacing w:line="360" w:lineRule="auto"/>
              <w:rPr>
                <w:color w:val="000000" w:themeColor="text1"/>
                <w:sz w:val="24"/>
                <w:szCs w:val="24"/>
                <w:shd w:val="clear" w:color="auto" w:fill="FCFBFB"/>
              </w:rPr>
            </w:pPr>
            <w:r w:rsidRPr="008F6BBC">
              <w:rPr>
                <w:color w:val="000000" w:themeColor="text1"/>
                <w:sz w:val="24"/>
                <w:szCs w:val="24"/>
                <w:shd w:val="clear" w:color="auto" w:fill="FCFBFB"/>
              </w:rPr>
              <w:lastRenderedPageBreak/>
              <w:t xml:space="preserve">Gibbs model of reflection (1988) helps me to critically reflect on this piece of social work and identify the legislation, policies, and procedures I used during my practice.  Thinking about what had happened, domestic abuse is something that is often associated with individuals that are or have been in a relationship with each other rather than between a mother and their child.  Even just writing that sentence has made me question if that is my </w:t>
            </w:r>
            <w:r>
              <w:rPr>
                <w:color w:val="000000" w:themeColor="text1"/>
                <w:sz w:val="24"/>
                <w:szCs w:val="24"/>
                <w:shd w:val="clear" w:color="auto" w:fill="FCFBFB"/>
              </w:rPr>
              <w:t xml:space="preserve">own </w:t>
            </w:r>
            <w:r w:rsidRPr="008F6BBC">
              <w:rPr>
                <w:color w:val="000000" w:themeColor="text1"/>
                <w:sz w:val="24"/>
                <w:szCs w:val="24"/>
                <w:shd w:val="clear" w:color="auto" w:fill="FCFBFB"/>
              </w:rPr>
              <w:t>assumption or is this that how society thinks.  While the Domestic Abuse Act 2021 explicitly recognises children to be victims of domestic abuse I feel that it focuses largely on those who are or have been in a relationship with each other. Thinking</w:t>
            </w:r>
            <w:r>
              <w:rPr>
                <w:color w:val="000000" w:themeColor="text1"/>
                <w:sz w:val="24"/>
                <w:szCs w:val="24"/>
                <w:shd w:val="clear" w:color="auto" w:fill="FCFBFB"/>
              </w:rPr>
              <w:t xml:space="preserve"> about my own personal values, domestic abuse is something I largely associate with men being the perpetrators of.  Reflecting on this I feel this has been shaped largely by my experience of working on the caring dad’s project, supporting dad who are perpetrators of domestic abuse to recognise the impact of their </w:t>
            </w:r>
            <w:r w:rsidR="00E40B85">
              <w:rPr>
                <w:color w:val="000000" w:themeColor="text1"/>
                <w:sz w:val="24"/>
                <w:szCs w:val="24"/>
                <w:shd w:val="clear" w:color="auto" w:fill="FCFBFB"/>
              </w:rPr>
              <w:t>behaviour</w:t>
            </w:r>
            <w:r>
              <w:rPr>
                <w:color w:val="000000" w:themeColor="text1"/>
                <w:sz w:val="24"/>
                <w:szCs w:val="24"/>
                <w:shd w:val="clear" w:color="auto" w:fill="FCFBFB"/>
              </w:rPr>
              <w:t xml:space="preserve"> on their children.   It is interesting to reflect on this to recognise this unconscious bias for my future practice when assessing and analysing risk. </w:t>
            </w:r>
          </w:p>
          <w:p w14:paraId="266D8161" w14:textId="77777777" w:rsidR="007A5B76" w:rsidRDefault="007A5B76" w:rsidP="00536ED1">
            <w:pPr>
              <w:spacing w:line="360" w:lineRule="auto"/>
              <w:rPr>
                <w:color w:val="000000" w:themeColor="text1"/>
                <w:sz w:val="24"/>
                <w:szCs w:val="24"/>
                <w:shd w:val="clear" w:color="auto" w:fill="FCFBFB"/>
              </w:rPr>
            </w:pPr>
          </w:p>
          <w:p w14:paraId="304BBABB" w14:textId="77777777" w:rsidR="00536ED1" w:rsidRDefault="00536ED1" w:rsidP="00536ED1">
            <w:pPr>
              <w:spacing w:line="360" w:lineRule="auto"/>
              <w:rPr>
                <w:color w:val="000000" w:themeColor="text1"/>
                <w:sz w:val="24"/>
                <w:szCs w:val="24"/>
                <w:shd w:val="clear" w:color="auto" w:fill="FCFBFB"/>
              </w:rPr>
            </w:pPr>
            <w:r>
              <w:rPr>
                <w:color w:val="000000" w:themeColor="text1"/>
                <w:sz w:val="24"/>
                <w:szCs w:val="24"/>
                <w:shd w:val="clear" w:color="auto" w:fill="FCFBFB"/>
              </w:rPr>
              <w:t>BPD is a chronic and</w:t>
            </w:r>
            <w:r w:rsidRPr="00331542">
              <w:rPr>
                <w:color w:val="000000" w:themeColor="text1"/>
                <w:sz w:val="24"/>
                <w:szCs w:val="24"/>
                <w:shd w:val="clear" w:color="auto" w:fill="FCFBFB"/>
              </w:rPr>
              <w:t xml:space="preserve"> disabling disorder</w:t>
            </w:r>
            <w:r>
              <w:rPr>
                <w:color w:val="000000" w:themeColor="text1"/>
                <w:sz w:val="24"/>
                <w:szCs w:val="24"/>
                <w:shd w:val="clear" w:color="auto" w:fill="FCFBFB"/>
              </w:rPr>
              <w:t xml:space="preserve"> with a</w:t>
            </w:r>
            <w:r w:rsidRPr="00331542">
              <w:rPr>
                <w:color w:val="000000" w:themeColor="text1"/>
                <w:sz w:val="24"/>
                <w:szCs w:val="24"/>
                <w:shd w:val="clear" w:color="auto" w:fill="FCFBFB"/>
              </w:rPr>
              <w:t xml:space="preserve"> high risk of suicide</w:t>
            </w:r>
            <w:r>
              <w:rPr>
                <w:color w:val="000000" w:themeColor="text1"/>
                <w:sz w:val="24"/>
                <w:szCs w:val="24"/>
                <w:shd w:val="clear" w:color="auto" w:fill="FCFBFB"/>
              </w:rPr>
              <w:t xml:space="preserve"> (</w:t>
            </w:r>
            <w:proofErr w:type="spellStart"/>
            <w:r>
              <w:rPr>
                <w:color w:val="000000" w:themeColor="text1"/>
                <w:sz w:val="24"/>
                <w:szCs w:val="24"/>
                <w:shd w:val="clear" w:color="auto" w:fill="FCFBFB"/>
              </w:rPr>
              <w:t>Khosravi</w:t>
            </w:r>
            <w:proofErr w:type="spellEnd"/>
            <w:r>
              <w:rPr>
                <w:color w:val="000000" w:themeColor="text1"/>
                <w:sz w:val="24"/>
                <w:szCs w:val="24"/>
                <w:shd w:val="clear" w:color="auto" w:fill="FCFBFB"/>
              </w:rPr>
              <w:t>, 2020).  C had a history of significant self-harming and was reporting that she had been experiencing intrusive thoughts of self-harm and suicide.  I was aware of previous suicide attempts, so it was important to risk assess and safety plan with her immediately using the WARRN risk assessment tool.  Risk assessment tools are useful as while the give a s</w:t>
            </w:r>
            <w:r w:rsidRPr="00F6533E">
              <w:rPr>
                <w:color w:val="000000" w:themeColor="text1"/>
                <w:sz w:val="24"/>
                <w:szCs w:val="24"/>
                <w:shd w:val="clear" w:color="auto" w:fill="FCFBFB"/>
              </w:rPr>
              <w:t xml:space="preserve">tandardisation </w:t>
            </w:r>
            <w:r>
              <w:rPr>
                <w:color w:val="000000" w:themeColor="text1"/>
                <w:sz w:val="24"/>
                <w:szCs w:val="24"/>
                <w:shd w:val="clear" w:color="auto" w:fill="FCFBFB"/>
              </w:rPr>
              <w:t>to risk assessing they also</w:t>
            </w:r>
            <w:r w:rsidRPr="00F6533E">
              <w:rPr>
                <w:color w:val="000000" w:themeColor="text1"/>
                <w:sz w:val="24"/>
                <w:szCs w:val="24"/>
                <w:shd w:val="clear" w:color="auto" w:fill="FCFBFB"/>
              </w:rPr>
              <w:t xml:space="preserve"> emphasise </w:t>
            </w:r>
            <w:r>
              <w:rPr>
                <w:color w:val="000000" w:themeColor="text1"/>
                <w:sz w:val="24"/>
                <w:szCs w:val="24"/>
                <w:shd w:val="clear" w:color="auto" w:fill="FCFBFB"/>
              </w:rPr>
              <w:t xml:space="preserve">using </w:t>
            </w:r>
            <w:r w:rsidRPr="00F6533E">
              <w:rPr>
                <w:color w:val="000000" w:themeColor="text1"/>
                <w:sz w:val="24"/>
                <w:szCs w:val="24"/>
                <w:shd w:val="clear" w:color="auto" w:fill="FCFBFB"/>
              </w:rPr>
              <w:t>professional judgement</w:t>
            </w:r>
            <w:r>
              <w:rPr>
                <w:color w:val="000000" w:themeColor="text1"/>
                <w:sz w:val="24"/>
                <w:szCs w:val="24"/>
                <w:shd w:val="clear" w:color="auto" w:fill="FCFBFB"/>
              </w:rPr>
              <w:t>, s</w:t>
            </w:r>
            <w:r w:rsidRPr="00F6533E">
              <w:rPr>
                <w:color w:val="000000" w:themeColor="text1"/>
                <w:sz w:val="24"/>
                <w:szCs w:val="24"/>
                <w:shd w:val="clear" w:color="auto" w:fill="FCFBFB"/>
              </w:rPr>
              <w:t>upport professional competence and confidence</w:t>
            </w:r>
            <w:r>
              <w:rPr>
                <w:color w:val="000000" w:themeColor="text1"/>
                <w:sz w:val="24"/>
                <w:szCs w:val="24"/>
                <w:shd w:val="clear" w:color="auto" w:fill="FCFBFB"/>
              </w:rPr>
              <w:t xml:space="preserve"> and assist to identify any harm and how likely it is to happen (Wales Safeguarding Procedures, 2019b).  Intrusive thoughts were something C had not experienced since going to university and she was distressed at the thought of reverting to harmful coping strategies like self-harming as she had done in the past.  Using the risk assessment tool, in collaboration with C we were able to identify triggers, risk management strategies and agree a crisis plan.  </w:t>
            </w:r>
          </w:p>
          <w:p w14:paraId="2BA57911" w14:textId="77777777" w:rsidR="00545613" w:rsidRDefault="00545613" w:rsidP="00536ED1">
            <w:pPr>
              <w:spacing w:line="360" w:lineRule="auto"/>
              <w:rPr>
                <w:color w:val="000000" w:themeColor="text1"/>
                <w:sz w:val="24"/>
                <w:szCs w:val="24"/>
                <w:shd w:val="clear" w:color="auto" w:fill="FCFBFB"/>
              </w:rPr>
            </w:pPr>
          </w:p>
          <w:p w14:paraId="64476927" w14:textId="1468850C" w:rsidR="00536ED1" w:rsidRDefault="00536ED1" w:rsidP="00536ED1">
            <w:pPr>
              <w:spacing w:line="360" w:lineRule="auto"/>
              <w:rPr>
                <w:color w:val="000000" w:themeColor="text1"/>
                <w:sz w:val="24"/>
                <w:szCs w:val="24"/>
                <w:shd w:val="clear" w:color="auto" w:fill="FCFBFB"/>
              </w:rPr>
            </w:pPr>
            <w:r>
              <w:rPr>
                <w:color w:val="000000" w:themeColor="text1"/>
                <w:sz w:val="24"/>
                <w:szCs w:val="24"/>
                <w:shd w:val="clear" w:color="auto" w:fill="FCFBFB"/>
              </w:rPr>
              <w:t xml:space="preserve">Being able to request an assessment under Part 3 of the Mental Health Measure (2010) meant that C could request an assessed within the next 7 days herself without having to go through her GP or be placed on long waiting lists. Thinking about C’s presentation and how distressed and emotionally dysregulated she had become; I feel that she is a clear example </w:t>
            </w:r>
            <w:r>
              <w:rPr>
                <w:color w:val="000000" w:themeColor="text1"/>
                <w:sz w:val="24"/>
                <w:szCs w:val="24"/>
                <w:shd w:val="clear" w:color="auto" w:fill="FCFBFB"/>
              </w:rPr>
              <w:lastRenderedPageBreak/>
              <w:t xml:space="preserve">of why the Mental Health (Wales) 2010 Measure is so important.  Waiting times following the Covid-19 pandemic for routine assessments within the NHS have increased significantly. For someone as vulnerable as C who has been previously open to secondary care services it is important that she was able to be seen quickly.  Not only that, </w:t>
            </w:r>
            <w:r w:rsidR="00E40B85">
              <w:rPr>
                <w:color w:val="000000" w:themeColor="text1"/>
                <w:sz w:val="24"/>
                <w:szCs w:val="24"/>
                <w:shd w:val="clear" w:color="auto" w:fill="FCFBFB"/>
              </w:rPr>
              <w:t>but it</w:t>
            </w:r>
            <w:r>
              <w:rPr>
                <w:color w:val="000000" w:themeColor="text1"/>
                <w:sz w:val="24"/>
                <w:szCs w:val="24"/>
                <w:shd w:val="clear" w:color="auto" w:fill="FCFBFB"/>
              </w:rPr>
              <w:t xml:space="preserve"> also meant that safeguarding measures were taken straight away as she did not have to wait a lengthy time before she was able to disclose the abuse.  I can remember a discussion with C around this and her telling me that she felt that being able to ask for an assessment under part 3 was her safety net as she knew she was able to access support straight away when she needed it. </w:t>
            </w:r>
          </w:p>
          <w:p w14:paraId="47BE1302" w14:textId="77777777" w:rsidR="007A5B76" w:rsidRDefault="007A5B76" w:rsidP="00536ED1">
            <w:pPr>
              <w:spacing w:line="360" w:lineRule="auto"/>
              <w:rPr>
                <w:color w:val="000000" w:themeColor="text1"/>
                <w:sz w:val="24"/>
                <w:szCs w:val="24"/>
                <w:shd w:val="clear" w:color="auto" w:fill="FCFBFB"/>
              </w:rPr>
            </w:pPr>
          </w:p>
          <w:p w14:paraId="2299F97A" w14:textId="77777777" w:rsidR="00536ED1" w:rsidRDefault="00536ED1" w:rsidP="00536ED1">
            <w:pPr>
              <w:spacing w:line="360" w:lineRule="auto"/>
              <w:rPr>
                <w:color w:val="000000" w:themeColor="text1"/>
                <w:sz w:val="24"/>
                <w:szCs w:val="24"/>
                <w:shd w:val="clear" w:color="auto" w:fill="FCFBFB"/>
              </w:rPr>
            </w:pPr>
            <w:r>
              <w:rPr>
                <w:color w:val="000000" w:themeColor="text1"/>
                <w:sz w:val="24"/>
                <w:szCs w:val="24"/>
                <w:shd w:val="clear" w:color="auto" w:fill="FCFBFB"/>
              </w:rPr>
              <w:t>As outlined under part 7 of the Social Services and Welling (Wales) Act 2014 a safeguarding report was made as C was experiencing abuse, had been assessed as having a need for care and support and was not able to protect herself from her mother’s abuse.  Any professional working with C has a duty to report and adult at risk of neglect and/or abuse.  The report was completed following the Wales Safeguarding Procedures 2019 which</w:t>
            </w:r>
            <w:r w:rsidRPr="006F2803">
              <w:rPr>
                <w:color w:val="000000" w:themeColor="text1"/>
                <w:sz w:val="24"/>
                <w:szCs w:val="24"/>
                <w:shd w:val="clear" w:color="auto" w:fill="FCFBFB"/>
              </w:rPr>
              <w:t xml:space="preserve"> set out roles and responsibilities for anyone working with adults</w:t>
            </w:r>
            <w:r>
              <w:rPr>
                <w:color w:val="000000" w:themeColor="text1"/>
                <w:sz w:val="24"/>
                <w:szCs w:val="24"/>
                <w:shd w:val="clear" w:color="auto" w:fill="FCFBFB"/>
              </w:rPr>
              <w:t xml:space="preserve"> (or children)</w:t>
            </w:r>
            <w:r w:rsidRPr="006F2803">
              <w:rPr>
                <w:color w:val="000000" w:themeColor="text1"/>
                <w:sz w:val="24"/>
                <w:szCs w:val="24"/>
                <w:shd w:val="clear" w:color="auto" w:fill="FCFBFB"/>
              </w:rPr>
              <w:t xml:space="preserve"> who are experiencing, or at risk of, abuse, neglect, or other kinds of harm</w:t>
            </w:r>
            <w:r>
              <w:rPr>
                <w:color w:val="000000" w:themeColor="text1"/>
                <w:sz w:val="24"/>
                <w:szCs w:val="24"/>
                <w:shd w:val="clear" w:color="auto" w:fill="FCFBFB"/>
              </w:rPr>
              <w:t xml:space="preserve"> (North Wales Safeguarding Board, 2020).  While it is possible to complete a report without consent, it is best practice to obtain her consent to ensure that C’s wishes and feelings are taken into consideration. C had already </w:t>
            </w:r>
            <w:proofErr w:type="gramStart"/>
            <w:r>
              <w:rPr>
                <w:color w:val="000000" w:themeColor="text1"/>
                <w:sz w:val="24"/>
                <w:szCs w:val="24"/>
                <w:shd w:val="clear" w:color="auto" w:fill="FCFBFB"/>
              </w:rPr>
              <w:t>made contact with</w:t>
            </w:r>
            <w:proofErr w:type="gramEnd"/>
            <w:r>
              <w:rPr>
                <w:color w:val="000000" w:themeColor="text1"/>
                <w:sz w:val="24"/>
                <w:szCs w:val="24"/>
                <w:shd w:val="clear" w:color="auto" w:fill="FCFBFB"/>
              </w:rPr>
              <w:t xml:space="preserve"> the police and had been allocated a domestic abuse officer and was being advised to seek refuge with a local domestic abuse service.  These were agencies that I was collaborated often during my previous employment, and I was confident in being able to work collaboratively with to be able to safeguard C. </w:t>
            </w:r>
          </w:p>
          <w:p w14:paraId="6376464B" w14:textId="77777777" w:rsidR="00545613" w:rsidRDefault="00545613" w:rsidP="00536ED1">
            <w:pPr>
              <w:spacing w:line="360" w:lineRule="auto"/>
              <w:rPr>
                <w:color w:val="000000" w:themeColor="text1"/>
                <w:sz w:val="24"/>
                <w:szCs w:val="24"/>
                <w:shd w:val="clear" w:color="auto" w:fill="FCFBFB"/>
              </w:rPr>
            </w:pPr>
          </w:p>
          <w:p w14:paraId="08047DEA" w14:textId="362218BF" w:rsidR="00536ED1" w:rsidRDefault="00536ED1" w:rsidP="00536ED1">
            <w:pPr>
              <w:spacing w:line="360" w:lineRule="auto"/>
              <w:rPr>
                <w:color w:val="000000" w:themeColor="text1"/>
                <w:sz w:val="24"/>
                <w:szCs w:val="24"/>
                <w:shd w:val="clear" w:color="auto" w:fill="FCFBFB"/>
              </w:rPr>
            </w:pPr>
            <w:r>
              <w:rPr>
                <w:color w:val="000000" w:themeColor="text1"/>
                <w:sz w:val="24"/>
                <w:szCs w:val="24"/>
                <w:shd w:val="clear" w:color="auto" w:fill="FCFBFB"/>
              </w:rPr>
              <w:t>Article 3 of the Human Rights Act 1998 states that C has the right f</w:t>
            </w:r>
            <w:r w:rsidRPr="00E70310">
              <w:rPr>
                <w:color w:val="000000" w:themeColor="text1"/>
                <w:sz w:val="24"/>
                <w:szCs w:val="24"/>
                <w:shd w:val="clear" w:color="auto" w:fill="FCFBFB"/>
              </w:rPr>
              <w:t>reedom from torture and inhuman or degrading treatment</w:t>
            </w:r>
            <w:r>
              <w:rPr>
                <w:color w:val="000000" w:themeColor="text1"/>
                <w:sz w:val="24"/>
                <w:szCs w:val="24"/>
                <w:shd w:val="clear" w:color="auto" w:fill="FCFBFB"/>
              </w:rPr>
              <w:t xml:space="preserve">.  Living in fear of been physically hurt and made to feel worthless and powerless by her mother is not only unacceptable but is also against the law.  </w:t>
            </w:r>
            <w:r w:rsidRPr="00661C2E">
              <w:rPr>
                <w:color w:val="000000" w:themeColor="text1"/>
                <w:sz w:val="24"/>
                <w:szCs w:val="24"/>
                <w:shd w:val="clear" w:color="auto" w:fill="FCFBFB"/>
              </w:rPr>
              <w:t xml:space="preserve">A theory that helped </w:t>
            </w:r>
            <w:r>
              <w:rPr>
                <w:color w:val="000000" w:themeColor="text1"/>
                <w:sz w:val="24"/>
                <w:szCs w:val="24"/>
                <w:shd w:val="clear" w:color="auto" w:fill="FCFBFB"/>
              </w:rPr>
              <w:t>m</w:t>
            </w:r>
            <w:r w:rsidRPr="00661C2E">
              <w:rPr>
                <w:color w:val="000000" w:themeColor="text1"/>
                <w:sz w:val="24"/>
                <w:szCs w:val="24"/>
                <w:shd w:val="clear" w:color="auto" w:fill="FCFBFB"/>
              </w:rPr>
              <w:t xml:space="preserve">e develop an understanding of this practice is empowerment. </w:t>
            </w:r>
            <w:r>
              <w:rPr>
                <w:color w:val="000000" w:themeColor="text1"/>
                <w:sz w:val="24"/>
                <w:szCs w:val="24"/>
                <w:shd w:val="clear" w:color="auto" w:fill="FCFBFB"/>
              </w:rPr>
              <w:t xml:space="preserve"> </w:t>
            </w:r>
            <w:r w:rsidRPr="00661C2E">
              <w:rPr>
                <w:color w:val="000000" w:themeColor="text1"/>
                <w:sz w:val="24"/>
                <w:szCs w:val="24"/>
                <w:shd w:val="clear" w:color="auto" w:fill="FCFBFB"/>
              </w:rPr>
              <w:t xml:space="preserve">At the heart of empowerment is the concept of power (Boehm &amp; Staples, 2002).  To empower someone is to give them power rather than have power over them (Adams, 1996).  </w:t>
            </w:r>
            <w:r>
              <w:rPr>
                <w:color w:val="000000" w:themeColor="text1"/>
                <w:sz w:val="24"/>
                <w:szCs w:val="24"/>
                <w:shd w:val="clear" w:color="auto" w:fill="FCFBFB"/>
              </w:rPr>
              <w:t xml:space="preserve">Normally when I reflect on power imbalance it’s about how I struggle with social workers having the </w:t>
            </w:r>
            <w:r>
              <w:rPr>
                <w:color w:val="000000" w:themeColor="text1"/>
                <w:sz w:val="24"/>
                <w:szCs w:val="24"/>
                <w:shd w:val="clear" w:color="auto" w:fill="FCFBFB"/>
              </w:rPr>
              <w:lastRenderedPageBreak/>
              <w:t xml:space="preserve">power and the impact that has on being person </w:t>
            </w:r>
            <w:r w:rsidR="007A5B76">
              <w:rPr>
                <w:color w:val="000000" w:themeColor="text1"/>
                <w:sz w:val="24"/>
                <w:szCs w:val="24"/>
                <w:shd w:val="clear" w:color="auto" w:fill="FCFBFB"/>
              </w:rPr>
              <w:t>centred</w:t>
            </w:r>
            <w:r>
              <w:rPr>
                <w:color w:val="000000" w:themeColor="text1"/>
                <w:sz w:val="24"/>
                <w:szCs w:val="24"/>
                <w:shd w:val="clear" w:color="auto" w:fill="FCFBFB"/>
              </w:rPr>
              <w:t xml:space="preserve">.  For me, what was interesting in this case was how I found myself reflecting on the power balance between C and her mother.  While C had been made to feel that she had no other choice but to return home from university, she had still been able to reach out to services for help so that a care and treatment plan could be implemented.  </w:t>
            </w:r>
          </w:p>
          <w:p w14:paraId="3775364B" w14:textId="77777777" w:rsidR="00545613" w:rsidRDefault="00545613" w:rsidP="00536ED1">
            <w:pPr>
              <w:spacing w:line="360" w:lineRule="auto"/>
              <w:rPr>
                <w:color w:val="000000" w:themeColor="text1"/>
                <w:sz w:val="24"/>
                <w:szCs w:val="24"/>
                <w:shd w:val="clear" w:color="auto" w:fill="FCFBFB"/>
              </w:rPr>
            </w:pPr>
          </w:p>
          <w:p w14:paraId="2F5F1D27" w14:textId="77777777" w:rsidR="00536ED1" w:rsidRDefault="00536ED1" w:rsidP="00536ED1">
            <w:pPr>
              <w:spacing w:line="360" w:lineRule="auto"/>
              <w:rPr>
                <w:sz w:val="24"/>
                <w:szCs w:val="24"/>
              </w:rPr>
            </w:pPr>
            <w:r>
              <w:rPr>
                <w:color w:val="000000" w:themeColor="text1"/>
                <w:sz w:val="24"/>
                <w:szCs w:val="24"/>
                <w:shd w:val="clear" w:color="auto" w:fill="FCFBFB"/>
              </w:rPr>
              <w:t>Before this disclosure, I had completed a care and treatment (CTP) plan with C, something that she is entitled to in secondary care services under the Mental Health (Wales) Measure 2010. The CTP</w:t>
            </w:r>
            <w:r w:rsidRPr="007A36D7">
              <w:rPr>
                <w:color w:val="000000" w:themeColor="text1"/>
                <w:sz w:val="24"/>
                <w:szCs w:val="24"/>
                <w:shd w:val="clear" w:color="auto" w:fill="FCFBFB"/>
              </w:rPr>
              <w:t xml:space="preserve"> is formulated following an assessment </w:t>
            </w:r>
            <w:r>
              <w:rPr>
                <w:color w:val="000000" w:themeColor="text1"/>
                <w:sz w:val="24"/>
                <w:szCs w:val="24"/>
                <w:shd w:val="clear" w:color="auto" w:fill="FCFBFB"/>
              </w:rPr>
              <w:t xml:space="preserve">of </w:t>
            </w:r>
            <w:r w:rsidRPr="007A36D7">
              <w:rPr>
                <w:color w:val="000000" w:themeColor="text1"/>
                <w:sz w:val="24"/>
                <w:szCs w:val="24"/>
                <w:shd w:val="clear" w:color="auto" w:fill="FCFBFB"/>
              </w:rPr>
              <w:t>C’s need</w:t>
            </w:r>
            <w:r>
              <w:rPr>
                <w:color w:val="000000" w:themeColor="text1"/>
                <w:sz w:val="24"/>
                <w:szCs w:val="24"/>
                <w:shd w:val="clear" w:color="auto" w:fill="FCFBFB"/>
              </w:rPr>
              <w:t>s</w:t>
            </w:r>
            <w:r w:rsidRPr="007A36D7">
              <w:rPr>
                <w:color w:val="000000" w:themeColor="text1"/>
                <w:sz w:val="24"/>
                <w:szCs w:val="24"/>
                <w:shd w:val="clear" w:color="auto" w:fill="FCFBFB"/>
              </w:rPr>
              <w:t xml:space="preserve"> and outcomes</w:t>
            </w:r>
            <w:r>
              <w:rPr>
                <w:color w:val="000000" w:themeColor="text1"/>
                <w:sz w:val="24"/>
                <w:szCs w:val="24"/>
                <w:shd w:val="clear" w:color="auto" w:fill="FCFBFB"/>
              </w:rPr>
              <w:t>,</w:t>
            </w:r>
            <w:r w:rsidRPr="007A36D7">
              <w:rPr>
                <w:color w:val="000000" w:themeColor="text1"/>
                <w:sz w:val="24"/>
                <w:szCs w:val="24"/>
                <w:shd w:val="clear" w:color="auto" w:fill="FCFBFB"/>
              </w:rPr>
              <w:t xml:space="preserve"> as well as </w:t>
            </w:r>
            <w:r w:rsidRPr="007A36D7">
              <w:rPr>
                <w:sz w:val="24"/>
                <w:szCs w:val="24"/>
              </w:rPr>
              <w:t xml:space="preserve">any identified risks C may be exposed to from herself or from others (Welsh Government 2012). </w:t>
            </w:r>
            <w:r>
              <w:rPr>
                <w:sz w:val="24"/>
                <w:szCs w:val="24"/>
              </w:rPr>
              <w:t xml:space="preserve">Previous risk assessments identified historical risks of domestic abuse from C’s mother.  While C had not disclosed any domestic abuse at the time of agreeing her care and treatment plan, I was able to include this in her crisis plan of what to do and who to contact if it was to happen.  Looking back, that crisis plan was important in empowering C to be able to take control of her situation.  Having a diagnosis of BPD means that C struggles to regulate her emotions (NHS, 2022).  When emotions are heightened it can be difficult to think clearly.  Having a clear plan written down empowered to contact the local domestic abuse services and domestic abuse officer she had previously worked with herself, even in the height of her emotions.  </w:t>
            </w:r>
          </w:p>
          <w:p w14:paraId="4851C3E9" w14:textId="77777777" w:rsidR="00545613" w:rsidRPr="00B740B1" w:rsidRDefault="00545613" w:rsidP="00536ED1">
            <w:pPr>
              <w:spacing w:line="360" w:lineRule="auto"/>
              <w:rPr>
                <w:color w:val="000000" w:themeColor="text1"/>
                <w:sz w:val="24"/>
                <w:szCs w:val="24"/>
                <w:shd w:val="clear" w:color="auto" w:fill="FCFBFB"/>
              </w:rPr>
            </w:pPr>
          </w:p>
          <w:p w14:paraId="6EEE1BE9" w14:textId="3BE287BA" w:rsidR="00536ED1" w:rsidRDefault="00536ED1" w:rsidP="00536ED1">
            <w:pPr>
              <w:spacing w:line="360" w:lineRule="auto"/>
              <w:rPr>
                <w:sz w:val="24"/>
                <w:szCs w:val="24"/>
              </w:rPr>
            </w:pPr>
            <w:r>
              <w:rPr>
                <w:sz w:val="24"/>
                <w:szCs w:val="24"/>
              </w:rPr>
              <w:t xml:space="preserve">The CTP was something I felt worked well, so that makes thinking about what I evaluate as something that did not work so well (Gibbs, 1988).  The CMHT is a multidisciplinary team based within a hospital setting within the local heath board.  This meant that as well as following the Wales Safeguarding Procedures (2019), I also had to follow the Local Authority’s and the Local Health Boards </w:t>
            </w:r>
            <w:r w:rsidR="007A5B76">
              <w:rPr>
                <w:sz w:val="24"/>
                <w:szCs w:val="24"/>
              </w:rPr>
              <w:t>policies</w:t>
            </w:r>
            <w:r>
              <w:rPr>
                <w:sz w:val="24"/>
                <w:szCs w:val="24"/>
              </w:rPr>
              <w:t xml:space="preserve"> and procedures.  What I found difficult was communication with the health board and being the liaison person between the Health Board and the Local Authority.  It was noted on C’s file that she had made a disclosure previously that her mother had been accessing her personal records, but it was not clear if an investigation was completed although that is not to say one was not completed.  Under the Data Protection Act (2018), which is the </w:t>
            </w:r>
            <w:r w:rsidRPr="00973142">
              <w:rPr>
                <w:sz w:val="24"/>
                <w:szCs w:val="24"/>
              </w:rPr>
              <w:t>UK’s implementation of the General Data Protection Regulation (GDPR)</w:t>
            </w:r>
            <w:r>
              <w:rPr>
                <w:sz w:val="24"/>
                <w:szCs w:val="24"/>
              </w:rPr>
              <w:t xml:space="preserve"> EU (2016), C has the right for her personal information to be </w:t>
            </w:r>
            <w:r w:rsidRPr="005D19C5">
              <w:rPr>
                <w:sz w:val="24"/>
                <w:szCs w:val="24"/>
              </w:rPr>
              <w:lastRenderedPageBreak/>
              <w:t>used fairly, lawfully, and transparently</w:t>
            </w:r>
            <w:r>
              <w:rPr>
                <w:sz w:val="24"/>
                <w:szCs w:val="24"/>
              </w:rPr>
              <w:t xml:space="preserve"> and </w:t>
            </w:r>
            <w:r w:rsidRPr="005D19C5">
              <w:rPr>
                <w:sz w:val="24"/>
                <w:szCs w:val="24"/>
              </w:rPr>
              <w:t>for specified, explicit purposes</w:t>
            </w:r>
            <w:r>
              <w:rPr>
                <w:sz w:val="24"/>
                <w:szCs w:val="24"/>
              </w:rPr>
              <w:t xml:space="preserve"> only (GOV.UK, </w:t>
            </w:r>
            <w:proofErr w:type="spellStart"/>
            <w:r>
              <w:rPr>
                <w:sz w:val="24"/>
                <w:szCs w:val="24"/>
              </w:rPr>
              <w:t>n.d</w:t>
            </w:r>
            <w:proofErr w:type="spellEnd"/>
            <w:r>
              <w:rPr>
                <w:sz w:val="24"/>
                <w:szCs w:val="24"/>
              </w:rPr>
              <w:t xml:space="preserve">).  </w:t>
            </w:r>
            <w:r w:rsidRPr="0044762C">
              <w:rPr>
                <w:sz w:val="24"/>
                <w:szCs w:val="24"/>
              </w:rPr>
              <w:t>Getting the information, I required from the Health Board I found very difficult.</w:t>
            </w:r>
          </w:p>
          <w:p w14:paraId="0112943E" w14:textId="77777777" w:rsidR="007A5B76" w:rsidRDefault="007A5B76" w:rsidP="00536ED1">
            <w:pPr>
              <w:spacing w:line="360" w:lineRule="auto"/>
              <w:rPr>
                <w:sz w:val="24"/>
                <w:szCs w:val="24"/>
              </w:rPr>
            </w:pPr>
          </w:p>
          <w:p w14:paraId="3FB1A312" w14:textId="77777777" w:rsidR="00536ED1" w:rsidRDefault="00536ED1" w:rsidP="00536ED1">
            <w:pPr>
              <w:spacing w:line="360" w:lineRule="auto"/>
              <w:rPr>
                <w:sz w:val="24"/>
                <w:szCs w:val="24"/>
              </w:rPr>
            </w:pPr>
            <w:r>
              <w:rPr>
                <w:sz w:val="24"/>
                <w:szCs w:val="24"/>
              </w:rPr>
              <w:t xml:space="preserve">It transpired that there was no evidence to suggest C’s mother had been accessing her personal details.  The Health Boards computer systems that would have needed to be used to gain access to that information have a clear audit trail on of who would have accessed that data.  What I found difficult was that I was not clear about the health boards processes or how to find them out.  I recognise that this was probably my lack of experience in working in a team in the NHS.  I was not aware of who the Data Protection Officer was nor how to contact them.  Instead of being able to directly ask the Data Protection Officer I had to liaise with NHS managers who I work with.  I guess this was not wrong in a sense, but what I found was that it took a lot longer than it should have done to get the information.  I feel the process would have been much more streamed lined and efficient if I would have been able to ask the department myself.  To me it felt as though there were unnecessary barriers, especially with communication.  Emails were not replied to, and I was also that middle person between the health board and the Local Authority.  Looking back, I remember feeling anxious about this as the local authority were regularly asking me for updates and I was not able to give them the information they required. I did not want to be thought of as someone who was not doing what they should have been doing and reflecting on this, it is probably my own insecurities that made me feel anxious rather than others’ opinions.  </w:t>
            </w:r>
          </w:p>
          <w:p w14:paraId="06D2C138" w14:textId="77777777" w:rsidR="007E6DEC" w:rsidRDefault="007E6DEC" w:rsidP="00536ED1">
            <w:pPr>
              <w:spacing w:line="360" w:lineRule="auto"/>
              <w:rPr>
                <w:sz w:val="24"/>
                <w:szCs w:val="24"/>
              </w:rPr>
            </w:pPr>
          </w:p>
          <w:p w14:paraId="1CC9B2E5" w14:textId="2598EB84" w:rsidR="00536ED1" w:rsidRDefault="00536ED1" w:rsidP="00536ED1">
            <w:pPr>
              <w:spacing w:line="360" w:lineRule="auto"/>
              <w:rPr>
                <w:color w:val="000000" w:themeColor="text1"/>
                <w:sz w:val="24"/>
                <w:szCs w:val="24"/>
                <w:shd w:val="clear" w:color="auto" w:fill="FCFBFB"/>
              </w:rPr>
            </w:pPr>
            <w:r>
              <w:rPr>
                <w:sz w:val="24"/>
                <w:szCs w:val="24"/>
              </w:rPr>
              <w:t xml:space="preserve">Thinking about my analysis of my assessment and safeguarding report I feel my knowledge about BPD helped (Gibbs, 1988). C has a long history of having a difficult relationship with her mother and it was important to understand how her diagnosis impacted on the situation.  Individuals with BPD feel very intense emotions and find it difficult to make and keep stable relationships (Mind, 2022).  C was reporting that she was experiencing abuse from her mother, and this would be distressing for anyone.  It was important to use my professional judgement and recognize that C would have been experiencing this distress more intensely than those who do not have BPD and there could have been an increased risk of her acting impulsively </w:t>
            </w:r>
            <w:r w:rsidR="007A5B76">
              <w:rPr>
                <w:sz w:val="24"/>
                <w:szCs w:val="24"/>
              </w:rPr>
              <w:t>i.e.,</w:t>
            </w:r>
            <w:r>
              <w:rPr>
                <w:sz w:val="24"/>
                <w:szCs w:val="24"/>
              </w:rPr>
              <w:t xml:space="preserve"> self-harm or </w:t>
            </w:r>
            <w:r w:rsidR="007A5B76">
              <w:rPr>
                <w:sz w:val="24"/>
                <w:szCs w:val="24"/>
              </w:rPr>
              <w:t xml:space="preserve">attempt </w:t>
            </w:r>
            <w:r>
              <w:rPr>
                <w:sz w:val="24"/>
                <w:szCs w:val="24"/>
              </w:rPr>
              <w:t xml:space="preserve">suicide.  There was also a risk to C’s recovery from her eating disorder to take into consideration and these were all things that had been discussed </w:t>
            </w:r>
            <w:r>
              <w:rPr>
                <w:sz w:val="24"/>
                <w:szCs w:val="24"/>
              </w:rPr>
              <w:lastRenderedPageBreak/>
              <w:t xml:space="preserve">with C and documented in her risk assessment and crisis plan in her CTP.   There was no doubt that this was a complex situation.  C was feeling very conflicted about the action required to be taken. </w:t>
            </w:r>
            <w:proofErr w:type="gramStart"/>
            <w:r>
              <w:rPr>
                <w:color w:val="000000" w:themeColor="text1"/>
                <w:sz w:val="24"/>
                <w:szCs w:val="24"/>
                <w:shd w:val="clear" w:color="auto" w:fill="FCFBFB"/>
              </w:rPr>
              <w:t>Reflecting back</w:t>
            </w:r>
            <w:proofErr w:type="gramEnd"/>
            <w:r>
              <w:rPr>
                <w:color w:val="000000" w:themeColor="text1"/>
                <w:sz w:val="24"/>
                <w:szCs w:val="24"/>
                <w:shd w:val="clear" w:color="auto" w:fill="FCFBFB"/>
              </w:rPr>
              <w:t xml:space="preserve">, I remember how important it was to allow C to tell her story and to just listen especially times of heightened emotion.  Reflecting on other practices I have learnt that firing a lot of questions and doing most of the talking is not helpful and the way that you communicate with someone needs to be adjusted to their situation.  I remember I used to feel </w:t>
            </w:r>
            <w:proofErr w:type="gramStart"/>
            <w:r>
              <w:rPr>
                <w:color w:val="000000" w:themeColor="text1"/>
                <w:sz w:val="24"/>
                <w:szCs w:val="24"/>
                <w:shd w:val="clear" w:color="auto" w:fill="FCFBFB"/>
              </w:rPr>
              <w:t>really uncomfortable</w:t>
            </w:r>
            <w:proofErr w:type="gramEnd"/>
            <w:r>
              <w:rPr>
                <w:color w:val="000000" w:themeColor="text1"/>
                <w:sz w:val="24"/>
                <w:szCs w:val="24"/>
                <w:shd w:val="clear" w:color="auto" w:fill="FCFBFB"/>
              </w:rPr>
              <w:t xml:space="preserve"> with awkward silences, but I have learnt that those silences are important to give the individual time and space to think and to work with her. </w:t>
            </w:r>
          </w:p>
          <w:p w14:paraId="0C9B3D14" w14:textId="77777777" w:rsidR="00545613" w:rsidRDefault="00545613" w:rsidP="00536ED1">
            <w:pPr>
              <w:spacing w:line="360" w:lineRule="auto"/>
              <w:rPr>
                <w:sz w:val="24"/>
                <w:szCs w:val="24"/>
              </w:rPr>
            </w:pPr>
          </w:p>
          <w:p w14:paraId="00E0CE5E" w14:textId="18E6D30E" w:rsidR="00536ED1" w:rsidRDefault="00536ED1" w:rsidP="00536ED1">
            <w:pPr>
              <w:spacing w:line="360" w:lineRule="auto"/>
              <w:rPr>
                <w:sz w:val="24"/>
                <w:szCs w:val="24"/>
              </w:rPr>
            </w:pPr>
            <w:r>
              <w:rPr>
                <w:sz w:val="24"/>
                <w:szCs w:val="24"/>
              </w:rPr>
              <w:t xml:space="preserve">It was important to work collaboratively with not only C but other professionals and agencies also.  This included not only Safeguarding teams within the local authority and the health board and the North Wales Safeguarding Board, but also the police, domestic abuse services and C’s university support services and personal tutor.  This was important to ensure that C’s right to be physically, mentally, and emotionally happy, kept safe from abuse and prevent it from happening again in the future was met (Welsh Government, 2015).  Having the right support in place to allowed C to make her own, informed decisions about what actions should be taken and what support she felt she needed to keep her safe.  Working collaboratively also ensured that information was shared, and each agency were clear on their roles and responsibilities.  </w:t>
            </w:r>
            <w:proofErr w:type="gramStart"/>
            <w:r>
              <w:rPr>
                <w:sz w:val="24"/>
                <w:szCs w:val="24"/>
              </w:rPr>
              <w:t>Reflecting back</w:t>
            </w:r>
            <w:proofErr w:type="gramEnd"/>
            <w:r>
              <w:rPr>
                <w:sz w:val="24"/>
                <w:szCs w:val="24"/>
              </w:rPr>
              <w:t xml:space="preserve">, consenting to a safeguarding report must have been really hard for C as she wanted to have a relationship with her mother but was made to feel guilty for wanting life her own life.  Reflecting on this, has shown me the importance of being person </w:t>
            </w:r>
            <w:r w:rsidR="007E6DEC">
              <w:rPr>
                <w:sz w:val="24"/>
                <w:szCs w:val="24"/>
              </w:rPr>
              <w:t>centred</w:t>
            </w:r>
            <w:r>
              <w:rPr>
                <w:sz w:val="24"/>
                <w:szCs w:val="24"/>
              </w:rPr>
              <w:t xml:space="preserve"> as sometimes the person can be forgotten in processes.  While it was concluded that an adult protection conference was not required, C was able to move into refuge and not only gain emotional support from the CMHT and domestic abuse services.  With C’s consent I was able to liaise with the university and her employer so that she was able to access support their also.  By working collaboratively with other </w:t>
            </w:r>
            <w:r w:rsidR="007E6DEC">
              <w:rPr>
                <w:sz w:val="24"/>
                <w:szCs w:val="24"/>
              </w:rPr>
              <w:t>agencies,</w:t>
            </w:r>
            <w:r>
              <w:rPr>
                <w:sz w:val="24"/>
                <w:szCs w:val="24"/>
              </w:rPr>
              <w:t xml:space="preserve"> I was able to ensure C’s level of risk had been decreased and that everyone was aware of her crisis plan, what their roles and responsibilities were in that plan and any actions that would be taken.  </w:t>
            </w:r>
          </w:p>
          <w:p w14:paraId="37159F92" w14:textId="77777777" w:rsidR="007E6DEC" w:rsidRDefault="007E6DEC" w:rsidP="00536ED1">
            <w:pPr>
              <w:spacing w:line="360" w:lineRule="auto"/>
              <w:rPr>
                <w:sz w:val="24"/>
                <w:szCs w:val="24"/>
              </w:rPr>
            </w:pPr>
          </w:p>
          <w:p w14:paraId="4B599116" w14:textId="77777777" w:rsidR="00536ED1" w:rsidRDefault="00536ED1" w:rsidP="00536ED1">
            <w:pPr>
              <w:spacing w:line="360" w:lineRule="auto"/>
              <w:rPr>
                <w:sz w:val="24"/>
                <w:szCs w:val="24"/>
              </w:rPr>
            </w:pPr>
            <w:r>
              <w:rPr>
                <w:sz w:val="24"/>
                <w:szCs w:val="24"/>
              </w:rPr>
              <w:lastRenderedPageBreak/>
              <w:t xml:space="preserve">Thinking about my own personal values and experiences, I could empathise with C in having to make such difficult decisions regarding a family member.  It was important for me to recognize my own prejudgments and </w:t>
            </w:r>
            <w:r w:rsidRPr="003307C7">
              <w:rPr>
                <w:sz w:val="24"/>
                <w:szCs w:val="24"/>
              </w:rPr>
              <w:t>the limit</w:t>
            </w:r>
            <w:r>
              <w:rPr>
                <w:sz w:val="24"/>
                <w:szCs w:val="24"/>
              </w:rPr>
              <w:t>s</w:t>
            </w:r>
            <w:r w:rsidRPr="003307C7">
              <w:rPr>
                <w:sz w:val="24"/>
                <w:szCs w:val="24"/>
              </w:rPr>
              <w:t xml:space="preserve"> of </w:t>
            </w:r>
            <w:r>
              <w:rPr>
                <w:sz w:val="24"/>
                <w:szCs w:val="24"/>
              </w:rPr>
              <w:t xml:space="preserve">my </w:t>
            </w:r>
            <w:r w:rsidRPr="003307C7">
              <w:rPr>
                <w:sz w:val="24"/>
                <w:szCs w:val="24"/>
              </w:rPr>
              <w:t xml:space="preserve">practice </w:t>
            </w:r>
            <w:r>
              <w:rPr>
                <w:sz w:val="24"/>
                <w:szCs w:val="24"/>
              </w:rPr>
              <w:t>and would regularly seek advice and discuss and reflect on this during supervision to ensure I was working in an effective manner to support C in the best way I could (BASW, 2021). To me, regardless of if you are a newly qualified Social Worker or an experience one, it is important to have these discussions and reflections.  The purpose of s</w:t>
            </w:r>
            <w:r w:rsidRPr="009A000C">
              <w:rPr>
                <w:sz w:val="24"/>
                <w:szCs w:val="24"/>
              </w:rPr>
              <w:t xml:space="preserve">upervision is </w:t>
            </w:r>
            <w:r>
              <w:rPr>
                <w:sz w:val="24"/>
                <w:szCs w:val="24"/>
              </w:rPr>
              <w:t>to</w:t>
            </w:r>
            <w:r w:rsidRPr="009A000C">
              <w:rPr>
                <w:sz w:val="24"/>
                <w:szCs w:val="24"/>
              </w:rPr>
              <w:t xml:space="preserve"> support, motivate and enable the development of good practice </w:t>
            </w:r>
            <w:r>
              <w:rPr>
                <w:sz w:val="24"/>
                <w:szCs w:val="24"/>
              </w:rPr>
              <w:t xml:space="preserve">(Care Council for Wales, 2012).  My manager was able to support and advise me on my practice to ensure C was protected from abuse and achieve the best possible outcome for her.  They were able to support me through the safeguarding process which made me feel confidence in my practice. </w:t>
            </w:r>
          </w:p>
          <w:p w14:paraId="27670829" w14:textId="77777777" w:rsidR="007E6DEC" w:rsidRDefault="007E6DEC" w:rsidP="00536ED1">
            <w:pPr>
              <w:spacing w:line="360" w:lineRule="auto"/>
              <w:rPr>
                <w:sz w:val="24"/>
                <w:szCs w:val="24"/>
              </w:rPr>
            </w:pPr>
          </w:p>
          <w:p w14:paraId="461FE7E3" w14:textId="77777777" w:rsidR="00536ED1" w:rsidRDefault="00536ED1" w:rsidP="00536ED1">
            <w:pPr>
              <w:spacing w:line="360" w:lineRule="auto"/>
              <w:rPr>
                <w:sz w:val="24"/>
                <w:szCs w:val="24"/>
              </w:rPr>
            </w:pPr>
            <w:r>
              <w:rPr>
                <w:sz w:val="24"/>
                <w:szCs w:val="24"/>
              </w:rPr>
              <w:t xml:space="preserve">Reflecting on what I have learnt from this practice and what I might do differently if I was to support someone in a similar situation to C (Gibbs, 1988).  This was my first experiencing of having to make a safeguarding referral for an adult and something I found invaluable was the Wales Safeguarding Procedures (2019) app.  It gave me a clear process and guidance </w:t>
            </w:r>
            <w:r w:rsidRPr="007D2655">
              <w:rPr>
                <w:sz w:val="24"/>
                <w:szCs w:val="24"/>
              </w:rPr>
              <w:t>about wh</w:t>
            </w:r>
            <w:r>
              <w:rPr>
                <w:sz w:val="24"/>
                <w:szCs w:val="24"/>
              </w:rPr>
              <w:t>en the procedures</w:t>
            </w:r>
            <w:r w:rsidRPr="007D2655">
              <w:rPr>
                <w:sz w:val="24"/>
                <w:szCs w:val="24"/>
              </w:rPr>
              <w:t xml:space="preserve"> should be </w:t>
            </w:r>
            <w:r>
              <w:rPr>
                <w:sz w:val="24"/>
                <w:szCs w:val="24"/>
              </w:rPr>
              <w:t>used</w:t>
            </w:r>
            <w:r w:rsidRPr="007D2655">
              <w:rPr>
                <w:sz w:val="24"/>
                <w:szCs w:val="24"/>
              </w:rPr>
              <w:t xml:space="preserve"> and </w:t>
            </w:r>
            <w:r>
              <w:rPr>
                <w:sz w:val="24"/>
                <w:szCs w:val="24"/>
              </w:rPr>
              <w:t xml:space="preserve">what the outcomes </w:t>
            </w:r>
            <w:r w:rsidRPr="007D2655">
              <w:rPr>
                <w:sz w:val="24"/>
                <w:szCs w:val="24"/>
              </w:rPr>
              <w:t>for</w:t>
            </w:r>
            <w:r>
              <w:rPr>
                <w:sz w:val="24"/>
                <w:szCs w:val="24"/>
              </w:rPr>
              <w:t xml:space="preserve"> this</w:t>
            </w:r>
            <w:r w:rsidRPr="007D2655">
              <w:rPr>
                <w:sz w:val="24"/>
                <w:szCs w:val="24"/>
              </w:rPr>
              <w:t xml:space="preserve"> investigation</w:t>
            </w:r>
            <w:r>
              <w:rPr>
                <w:sz w:val="24"/>
                <w:szCs w:val="24"/>
              </w:rPr>
              <w:t xml:space="preserve"> could be.  Having very clear guidance gave me the confidence that I was supporting C in the best way I could.  Having the procedures on an app meant that I could check them at any time that I needed and not just when I got back to the office to look through a paper file as with previous procedures. I am not the most technically minded person when it comes to gadgets.  However, when working with individuals’ situations can change quickly so having that guidance to hand, I feel gave C confidence and trust in me as her Social Worker. I was able to answer her questions and inform for what I needed to do there and then and not have to advise that I would need to check and get back to her.  Not to say there is anything wrong with being honest in saying you need to check something.  I just felt considering C’s levels of distress it was invaluable to have that information to hand immediately to reassure C and to decrease her distress.</w:t>
            </w:r>
          </w:p>
          <w:p w14:paraId="1D6ABCD0" w14:textId="77777777" w:rsidR="007E6DEC" w:rsidRDefault="007E6DEC" w:rsidP="00536ED1">
            <w:pPr>
              <w:spacing w:line="360" w:lineRule="auto"/>
              <w:rPr>
                <w:sz w:val="24"/>
                <w:szCs w:val="24"/>
              </w:rPr>
            </w:pPr>
          </w:p>
          <w:p w14:paraId="510FCE2C" w14:textId="77777777" w:rsidR="00536ED1" w:rsidRDefault="00536ED1" w:rsidP="00536ED1">
            <w:pPr>
              <w:spacing w:line="360" w:lineRule="auto"/>
              <w:rPr>
                <w:sz w:val="24"/>
                <w:szCs w:val="24"/>
              </w:rPr>
            </w:pPr>
            <w:r>
              <w:rPr>
                <w:sz w:val="24"/>
                <w:szCs w:val="24"/>
              </w:rPr>
              <w:t xml:space="preserve">Thinking about what I would have done differently.  I have already discussed my difficulties with communication, and this is something I feel I could have approached differently.  In </w:t>
            </w:r>
            <w:r>
              <w:rPr>
                <w:sz w:val="24"/>
                <w:szCs w:val="24"/>
              </w:rPr>
              <w:lastRenderedPageBreak/>
              <w:t xml:space="preserve">future I have learnt that I need to be more assertive and give professionals clear time frames in which I require information and escalate to my manager sooner if my requests were not being met (Gibbs, 1988).  It is not easy being a newly qualified social worker and being assertive with professionals especially with those who are higher managers that work for a different organisation.   But through this process I have learnt to be more assertive and that regardless of role, communication is extremely important, especially when safeguarding someone that is vulnerable.  As I have stated previously, we all have a responsibility in safeguarding, it is not just the role of a social worker and in future I will ensure I </w:t>
            </w:r>
            <w:r w:rsidRPr="009474D5">
              <w:rPr>
                <w:sz w:val="24"/>
                <w:szCs w:val="24"/>
              </w:rPr>
              <w:t xml:space="preserve">sign post </w:t>
            </w:r>
            <w:r>
              <w:rPr>
                <w:sz w:val="24"/>
                <w:szCs w:val="24"/>
              </w:rPr>
              <w:t xml:space="preserve">other professionals </w:t>
            </w:r>
            <w:r w:rsidRPr="009474D5">
              <w:rPr>
                <w:sz w:val="24"/>
                <w:szCs w:val="24"/>
              </w:rPr>
              <w:t>to the Wales Safeguarding procedures (2019)</w:t>
            </w:r>
            <w:r>
              <w:rPr>
                <w:sz w:val="24"/>
                <w:szCs w:val="24"/>
              </w:rPr>
              <w:t xml:space="preserve"> to ensure they are clear of this if they are not already. </w:t>
            </w:r>
          </w:p>
          <w:p w14:paraId="6FE590C8" w14:textId="77777777" w:rsidR="007E6DEC" w:rsidRDefault="007E6DEC" w:rsidP="00536ED1">
            <w:pPr>
              <w:spacing w:line="360" w:lineRule="auto"/>
              <w:rPr>
                <w:sz w:val="24"/>
                <w:szCs w:val="24"/>
              </w:rPr>
            </w:pPr>
          </w:p>
          <w:p w14:paraId="66655E99" w14:textId="2F752B5C" w:rsidR="00536ED1" w:rsidRDefault="00536ED1" w:rsidP="00536ED1">
            <w:pPr>
              <w:spacing w:line="360" w:lineRule="auto"/>
              <w:rPr>
                <w:sz w:val="24"/>
                <w:szCs w:val="24"/>
              </w:rPr>
            </w:pPr>
            <w:r>
              <w:rPr>
                <w:sz w:val="24"/>
                <w:szCs w:val="24"/>
              </w:rPr>
              <w:t xml:space="preserve">In conclusion, I am happy to say that C was able to be safeguarded, was supported to find her own accommodation, and complete her studies at university.  Having policies and procedures like the safeguarding procedures are important but I found what really helped C was working with her, allowing her to make decisions about what actions should be taken and giving her the feeling of empowerment.  As I have mentioned previously, it is important that the individual does not get lost in the process, all be it unintentionally, and remains at the </w:t>
            </w:r>
            <w:r w:rsidR="006764D8">
              <w:rPr>
                <w:sz w:val="24"/>
                <w:szCs w:val="24"/>
              </w:rPr>
              <w:t>centred</w:t>
            </w:r>
            <w:r>
              <w:rPr>
                <w:sz w:val="24"/>
                <w:szCs w:val="24"/>
              </w:rPr>
              <w:t xml:space="preserve"> of the practice.  With the good working relationships, I had already gain with the domestic abuse services and police I feel I was also able ensure they were also able to empower C.  I did this by sharing information and plans to ensure we were all able to work together to support her.  Everyone was sensitive to the fact that C wanted to maintain a relationship with her mother but were able to support her to ensure this was in a healthier way. Through interventions I was able to support C to regulate her emotions better and to use healthy coping strategies rather than reverting to the unhealthy strategies she had been previously using. I can honestly say from working with C that I feel more confident, not only in using the safeguarding procedures but also as a Social Worker.  Having a process is important but the most important thing for me as a Social Worker is the voice, </w:t>
            </w:r>
            <w:r w:rsidR="006764D8">
              <w:rPr>
                <w:sz w:val="24"/>
                <w:szCs w:val="24"/>
              </w:rPr>
              <w:t>control,</w:t>
            </w:r>
            <w:r>
              <w:rPr>
                <w:sz w:val="24"/>
                <w:szCs w:val="24"/>
              </w:rPr>
              <w:t xml:space="preserve"> and wellbeing of the individual I work with. </w:t>
            </w:r>
          </w:p>
          <w:p w14:paraId="12DC2F24" w14:textId="24094196" w:rsidR="00D3203C" w:rsidRDefault="00D3203C" w:rsidP="00FF7EBB">
            <w:pPr>
              <w:jc w:val="both"/>
              <w:rPr>
                <w:iCs/>
                <w:sz w:val="24"/>
                <w:szCs w:val="24"/>
              </w:rPr>
            </w:pPr>
          </w:p>
          <w:p w14:paraId="230CB4DC" w14:textId="17C2A106" w:rsidR="00536ED1" w:rsidRPr="00536ED1" w:rsidRDefault="00536ED1" w:rsidP="00FF7EBB">
            <w:pPr>
              <w:jc w:val="both"/>
              <w:rPr>
                <w:iCs/>
                <w:sz w:val="24"/>
                <w:szCs w:val="24"/>
              </w:rPr>
            </w:pPr>
            <w:r>
              <w:rPr>
                <w:iCs/>
                <w:sz w:val="24"/>
                <w:szCs w:val="24"/>
              </w:rPr>
              <w:t xml:space="preserve">Word count: </w:t>
            </w:r>
            <w:r w:rsidR="00A04893">
              <w:rPr>
                <w:iCs/>
                <w:sz w:val="24"/>
                <w:szCs w:val="24"/>
              </w:rPr>
              <w:t>3620</w:t>
            </w:r>
          </w:p>
          <w:p w14:paraId="47F21B6A" w14:textId="007FFCCE" w:rsidR="007A628F" w:rsidRPr="008B28E7" w:rsidRDefault="007A628F" w:rsidP="00FF7EBB">
            <w:pPr>
              <w:jc w:val="both"/>
              <w:rPr>
                <w:sz w:val="24"/>
                <w:szCs w:val="24"/>
              </w:rPr>
            </w:pPr>
          </w:p>
        </w:tc>
      </w:tr>
    </w:tbl>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978B6"/>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6ED1"/>
    <w:rsid w:val="00540EEC"/>
    <w:rsid w:val="005414F4"/>
    <w:rsid w:val="00545613"/>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4D8"/>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5B76"/>
    <w:rsid w:val="007A628F"/>
    <w:rsid w:val="007B0DE3"/>
    <w:rsid w:val="007B1BFD"/>
    <w:rsid w:val="007B7191"/>
    <w:rsid w:val="007C1D94"/>
    <w:rsid w:val="007C556F"/>
    <w:rsid w:val="007C5ABE"/>
    <w:rsid w:val="007C6A87"/>
    <w:rsid w:val="007D0A07"/>
    <w:rsid w:val="007D0F11"/>
    <w:rsid w:val="007D133D"/>
    <w:rsid w:val="007D3EB4"/>
    <w:rsid w:val="007D3F16"/>
    <w:rsid w:val="007E6DEC"/>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4893"/>
    <w:rsid w:val="00A06422"/>
    <w:rsid w:val="00A0789B"/>
    <w:rsid w:val="00A10D56"/>
    <w:rsid w:val="00A12AAE"/>
    <w:rsid w:val="00A12F22"/>
    <w:rsid w:val="00A16DD1"/>
    <w:rsid w:val="00A22441"/>
    <w:rsid w:val="00A23F3B"/>
    <w:rsid w:val="00A24406"/>
    <w:rsid w:val="00A25F64"/>
    <w:rsid w:val="00A275F6"/>
    <w:rsid w:val="00A303B9"/>
    <w:rsid w:val="00A37416"/>
    <w:rsid w:val="00A40ED6"/>
    <w:rsid w:val="00A46591"/>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3EC8"/>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0B85"/>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3830</Words>
  <Characters>18666</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Michelle M. Williams</cp:lastModifiedBy>
  <cp:revision>21</cp:revision>
  <cp:lastPrinted>2020-02-11T19:20:00Z</cp:lastPrinted>
  <dcterms:created xsi:type="dcterms:W3CDTF">2022-09-29T11:34:00Z</dcterms:created>
  <dcterms:modified xsi:type="dcterms:W3CDTF">2023-10-22T15:57:00Z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