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38C9E6" w14:textId="10CB3898" w:rsidR="00B3750D" w:rsidRDefault="00B3750D"/>
    <w:tbl>
      <w:tblPr>
        <w:tblW w:w="10908" w:type="dxa"/>
        <w:tblLayout w:type="fixed"/>
        <w:tblLook w:val="0600" w:firstRow="0" w:lastRow="0" w:firstColumn="0" w:lastColumn="0" w:noHBand="1" w:noVBand="1"/>
      </w:tblPr>
      <w:tblGrid>
        <w:gridCol w:w="5454"/>
        <w:gridCol w:w="5454"/>
      </w:tblGrid>
      <w:tr w:rsidR="00A81248" w:rsidRPr="003A798E" w14:paraId="38A85C7E" w14:textId="77777777" w:rsidTr="00A876C4">
        <w:tc>
          <w:tcPr>
            <w:tcW w:w="5454" w:type="dxa"/>
          </w:tcPr>
          <w:p w14:paraId="75BA0074" w14:textId="7665B0B3" w:rsidR="00A81248" w:rsidRPr="003A798E" w:rsidRDefault="00A81248" w:rsidP="00A81248">
            <w:pPr>
              <w:pStyle w:val="GraphicAnchor"/>
            </w:pPr>
          </w:p>
        </w:tc>
        <w:tc>
          <w:tcPr>
            <w:tcW w:w="5454" w:type="dxa"/>
          </w:tcPr>
          <w:p w14:paraId="7BB061E4" w14:textId="77777777" w:rsidR="00A81248" w:rsidRPr="003A798E" w:rsidRDefault="00A81248" w:rsidP="00A81248">
            <w:pPr>
              <w:pStyle w:val="GraphicAnchor"/>
            </w:pPr>
          </w:p>
        </w:tc>
      </w:tr>
      <w:tr w:rsidR="00A81248" w:rsidRPr="003A798E" w14:paraId="13B3AE6D" w14:textId="77777777" w:rsidTr="00A876C4">
        <w:trPr>
          <w:trHeight w:val="2719"/>
        </w:trPr>
        <w:tc>
          <w:tcPr>
            <w:tcW w:w="5454" w:type="dxa"/>
          </w:tcPr>
          <w:p w14:paraId="2DF12092" w14:textId="200996F7" w:rsidR="00A81248" w:rsidRPr="009B6AA9" w:rsidRDefault="009B6AA9" w:rsidP="009B6AA9">
            <w:pPr>
              <w:pStyle w:val="Heading1"/>
              <w:jc w:val="center"/>
              <w:rPr>
                <w:sz w:val="36"/>
                <w:szCs w:val="36"/>
              </w:rPr>
            </w:pPr>
            <w:r w:rsidRPr="009B6AA9">
              <w:rPr>
                <w:color w:val="000000"/>
                <w:sz w:val="36"/>
                <w:szCs w:val="36"/>
              </w:rPr>
              <w:t>Considerations of explosive trains in artillery rounds during service life and use</w:t>
            </w:r>
          </w:p>
        </w:tc>
        <w:tc>
          <w:tcPr>
            <w:tcW w:w="5454" w:type="dxa"/>
          </w:tcPr>
          <w:p w14:paraId="167B4FDE" w14:textId="77777777" w:rsidR="00A81248" w:rsidRPr="003A798E" w:rsidRDefault="00A81248"/>
        </w:tc>
      </w:tr>
      <w:tr w:rsidR="00BA7716" w:rsidRPr="00BA7716" w14:paraId="32DE5C39" w14:textId="77777777" w:rsidTr="00A876C4">
        <w:trPr>
          <w:trHeight w:val="8059"/>
        </w:trPr>
        <w:tc>
          <w:tcPr>
            <w:tcW w:w="5454" w:type="dxa"/>
          </w:tcPr>
          <w:p w14:paraId="6F37369B" w14:textId="615A82F0" w:rsidR="00A81248" w:rsidRPr="00BA7716" w:rsidRDefault="0092118D" w:rsidP="00E7564D">
            <w:pPr>
              <w:jc w:val="center"/>
              <w:rPr>
                <w:color w:val="595959" w:themeColor="text1" w:themeTint="A6"/>
              </w:rPr>
            </w:pPr>
            <w:r w:rsidRPr="00BA7716">
              <w:rPr>
                <w:noProof/>
                <w:color w:val="595959" w:themeColor="text1" w:themeTint="A6"/>
                <w:lang w:eastAsia="en-AU"/>
              </w:rPr>
              <mc:AlternateContent>
                <mc:Choice Requires="wpg">
                  <w:drawing>
                    <wp:anchor distT="0" distB="0" distL="114300" distR="114300" simplePos="0" relativeHeight="251655168" behindDoc="1" locked="0" layoutInCell="1" allowOverlap="1" wp14:anchorId="375147B5" wp14:editId="61A8F7E4">
                      <wp:simplePos x="0" y="0"/>
                      <wp:positionH relativeFrom="margin">
                        <wp:posOffset>-525780</wp:posOffset>
                      </wp:positionH>
                      <wp:positionV relativeFrom="page">
                        <wp:posOffset>-2428875</wp:posOffset>
                      </wp:positionV>
                      <wp:extent cx="7772400" cy="10327545"/>
                      <wp:effectExtent l="0" t="0" r="0" b="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327545"/>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rgbClr val="FF9900"/>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rgbClr val="0070C0"/>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3A33E065" id="Group 1" o:spid="_x0000_s1026" alt="&quot;&quot;" style="position:absolute;margin-left:-41.4pt;margin-top:-191.25pt;width:612pt;height:813.2pt;z-index:-251657216;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" path="m,21600l21600,10802,,,,21600xe" fillcolor="#f90"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" path="m,14678r,6922l21600,3032,21600,,17075,,,14678xe" fillcolor="#0070c0"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r w:rsidR="00E7564D" w:rsidRPr="00BA7716">
              <w:rPr>
                <w:noProof/>
                <w:color w:val="595959" w:themeColor="text1" w:themeTint="A6"/>
              </w:rPr>
              <w:drawing>
                <wp:inline distT="0" distB="0" distL="0" distR="0" wp14:anchorId="4E10F554" wp14:editId="426193AE">
                  <wp:extent cx="1396518" cy="900753"/>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15858" cy="913227"/>
                          </a:xfrm>
                          <a:prstGeom prst="rect">
                            <a:avLst/>
                          </a:prstGeom>
                          <a:noFill/>
                          <a:ln>
                            <a:noFill/>
                          </a:ln>
                        </pic:spPr>
                      </pic:pic>
                    </a:graphicData>
                  </a:graphic>
                </wp:inline>
              </w:drawing>
            </w:r>
          </w:p>
        </w:tc>
        <w:tc>
          <w:tcPr>
            <w:tcW w:w="5454" w:type="dxa"/>
          </w:tcPr>
          <w:p w14:paraId="481FE05F" w14:textId="77777777" w:rsidR="00A81248" w:rsidRPr="00BA7716" w:rsidRDefault="00A81248">
            <w:pPr>
              <w:rPr>
                <w:color w:val="595959" w:themeColor="text1" w:themeTint="A6"/>
              </w:rPr>
            </w:pPr>
          </w:p>
          <w:p w14:paraId="42D00989" w14:textId="77777777" w:rsidR="00E7564D" w:rsidRPr="00BA7716" w:rsidRDefault="00E7564D" w:rsidP="00E7564D">
            <w:pPr>
              <w:rPr>
                <w:color w:val="595959" w:themeColor="text1" w:themeTint="A6"/>
              </w:rPr>
            </w:pPr>
          </w:p>
          <w:p w14:paraId="2A8A442B" w14:textId="77777777" w:rsidR="00E7564D" w:rsidRPr="00BA7716" w:rsidRDefault="00E7564D" w:rsidP="00E7564D">
            <w:pPr>
              <w:rPr>
                <w:color w:val="595959" w:themeColor="text1" w:themeTint="A6"/>
              </w:rPr>
            </w:pPr>
          </w:p>
          <w:p w14:paraId="038D947C" w14:textId="77777777" w:rsidR="00E7564D" w:rsidRPr="00BA7716" w:rsidRDefault="00E7564D" w:rsidP="00E7564D">
            <w:pPr>
              <w:rPr>
                <w:color w:val="595959" w:themeColor="text1" w:themeTint="A6"/>
              </w:rPr>
            </w:pPr>
          </w:p>
          <w:p w14:paraId="56F45E57" w14:textId="77777777" w:rsidR="00E7564D" w:rsidRPr="00BA7716" w:rsidRDefault="00E7564D" w:rsidP="00E7564D">
            <w:pPr>
              <w:rPr>
                <w:color w:val="595959" w:themeColor="text1" w:themeTint="A6"/>
              </w:rPr>
            </w:pPr>
          </w:p>
          <w:p w14:paraId="2043E081" w14:textId="77777777" w:rsidR="00E7564D" w:rsidRPr="00BA7716" w:rsidRDefault="00E7564D" w:rsidP="00E7564D">
            <w:pPr>
              <w:rPr>
                <w:color w:val="595959" w:themeColor="text1" w:themeTint="A6"/>
              </w:rPr>
            </w:pPr>
          </w:p>
          <w:p w14:paraId="4D20EF07" w14:textId="77777777" w:rsidR="00E7564D" w:rsidRPr="00BA7716" w:rsidRDefault="00E7564D" w:rsidP="00E7564D">
            <w:pPr>
              <w:rPr>
                <w:color w:val="595959" w:themeColor="text1" w:themeTint="A6"/>
              </w:rPr>
            </w:pPr>
          </w:p>
          <w:p w14:paraId="32FECF38" w14:textId="77777777" w:rsidR="00E7564D" w:rsidRPr="00BA7716" w:rsidRDefault="00E7564D" w:rsidP="00E7564D">
            <w:pPr>
              <w:rPr>
                <w:color w:val="595959" w:themeColor="text1" w:themeTint="A6"/>
              </w:rPr>
            </w:pPr>
          </w:p>
          <w:p w14:paraId="304807C0" w14:textId="77777777" w:rsidR="00E7564D" w:rsidRPr="00BA7716" w:rsidRDefault="00E7564D" w:rsidP="00E7564D">
            <w:pPr>
              <w:rPr>
                <w:color w:val="595959" w:themeColor="text1" w:themeTint="A6"/>
              </w:rPr>
            </w:pPr>
          </w:p>
          <w:p w14:paraId="75163A37" w14:textId="77777777" w:rsidR="00E7564D" w:rsidRPr="00BA7716" w:rsidRDefault="00E7564D" w:rsidP="00E7564D">
            <w:pPr>
              <w:rPr>
                <w:color w:val="595959" w:themeColor="text1" w:themeTint="A6"/>
              </w:rPr>
            </w:pPr>
          </w:p>
          <w:p w14:paraId="34A13FB4" w14:textId="77777777" w:rsidR="00E7564D" w:rsidRPr="00BA7716" w:rsidRDefault="00E7564D" w:rsidP="00E7564D">
            <w:pPr>
              <w:rPr>
                <w:color w:val="595959" w:themeColor="text1" w:themeTint="A6"/>
              </w:rPr>
            </w:pPr>
          </w:p>
          <w:p w14:paraId="402810AD" w14:textId="77777777" w:rsidR="00E7564D" w:rsidRPr="00BA7716" w:rsidRDefault="00E7564D" w:rsidP="00E7564D">
            <w:pPr>
              <w:rPr>
                <w:color w:val="595959" w:themeColor="text1" w:themeTint="A6"/>
              </w:rPr>
            </w:pPr>
          </w:p>
          <w:p w14:paraId="1C89B3C0" w14:textId="77777777" w:rsidR="00E7564D" w:rsidRPr="00BA7716" w:rsidRDefault="00E7564D" w:rsidP="00E7564D">
            <w:pPr>
              <w:rPr>
                <w:color w:val="595959" w:themeColor="text1" w:themeTint="A6"/>
              </w:rPr>
            </w:pPr>
          </w:p>
          <w:p w14:paraId="41D3A68D" w14:textId="77777777" w:rsidR="00E7564D" w:rsidRPr="00BA7716" w:rsidRDefault="00E7564D" w:rsidP="00E7564D">
            <w:pPr>
              <w:rPr>
                <w:color w:val="595959" w:themeColor="text1" w:themeTint="A6"/>
              </w:rPr>
            </w:pPr>
          </w:p>
          <w:p w14:paraId="49EC58F0" w14:textId="77777777" w:rsidR="00E7564D" w:rsidRPr="00BA7716" w:rsidRDefault="00E7564D" w:rsidP="00E7564D">
            <w:pPr>
              <w:rPr>
                <w:color w:val="595959" w:themeColor="text1" w:themeTint="A6"/>
              </w:rPr>
            </w:pPr>
          </w:p>
          <w:p w14:paraId="6830FC0B" w14:textId="77777777" w:rsidR="00E7564D" w:rsidRPr="00BA7716" w:rsidRDefault="00E7564D" w:rsidP="00E7564D">
            <w:pPr>
              <w:rPr>
                <w:color w:val="595959" w:themeColor="text1" w:themeTint="A6"/>
              </w:rPr>
            </w:pPr>
          </w:p>
          <w:p w14:paraId="165379CF" w14:textId="77777777" w:rsidR="00E7564D" w:rsidRPr="00BA7716" w:rsidRDefault="00E7564D" w:rsidP="00E7564D">
            <w:pPr>
              <w:rPr>
                <w:color w:val="595959" w:themeColor="text1" w:themeTint="A6"/>
              </w:rPr>
            </w:pPr>
          </w:p>
          <w:p w14:paraId="67B30672" w14:textId="77777777" w:rsidR="00E7564D" w:rsidRPr="00BA7716" w:rsidRDefault="00E7564D" w:rsidP="00E7564D">
            <w:pPr>
              <w:rPr>
                <w:color w:val="595959" w:themeColor="text1" w:themeTint="A6"/>
              </w:rPr>
            </w:pPr>
          </w:p>
          <w:p w14:paraId="7C1422BE" w14:textId="77777777" w:rsidR="00E7564D" w:rsidRPr="00BA7716" w:rsidRDefault="00E7564D" w:rsidP="00E7564D">
            <w:pPr>
              <w:rPr>
                <w:color w:val="595959" w:themeColor="text1" w:themeTint="A6"/>
              </w:rPr>
            </w:pPr>
          </w:p>
          <w:p w14:paraId="3436BC30" w14:textId="67635B26" w:rsidR="00E7564D" w:rsidRPr="00BA7716" w:rsidRDefault="00E7564D" w:rsidP="00E7564D">
            <w:pPr>
              <w:tabs>
                <w:tab w:val="left" w:pos="3045"/>
              </w:tabs>
              <w:rPr>
                <w:color w:val="595959" w:themeColor="text1" w:themeTint="A6"/>
              </w:rPr>
            </w:pPr>
            <w:r w:rsidRPr="00BA7716">
              <w:rPr>
                <w:color w:val="595959" w:themeColor="text1" w:themeTint="A6"/>
              </w:rPr>
              <w:tab/>
            </w:r>
          </w:p>
        </w:tc>
      </w:tr>
      <w:tr w:rsidR="00A81248" w:rsidRPr="003A798E" w14:paraId="06CEA705" w14:textId="77777777" w:rsidTr="00A876C4">
        <w:trPr>
          <w:trHeight w:val="1299"/>
        </w:trPr>
        <w:tc>
          <w:tcPr>
            <w:tcW w:w="5454" w:type="dxa"/>
          </w:tcPr>
          <w:p w14:paraId="1784C7EF" w14:textId="77777777" w:rsidR="00A81248" w:rsidRPr="003A798E" w:rsidRDefault="00A81248"/>
        </w:tc>
        <w:tc>
          <w:tcPr>
            <w:tcW w:w="5454" w:type="dxa"/>
          </w:tcPr>
          <w:p w14:paraId="061B46C4" w14:textId="77777777" w:rsidR="0092118D" w:rsidRPr="00077BE5" w:rsidRDefault="0092118D" w:rsidP="006A4C40">
            <w:pPr>
              <w:tabs>
                <w:tab w:val="left" w:pos="1065"/>
              </w:tabs>
              <w:jc w:val="center"/>
              <w:rPr>
                <w:rFonts w:eastAsiaTheme="majorEastAsia" w:cstheme="majorBidi"/>
                <w:i/>
                <w:color w:val="FF9900"/>
                <w:sz w:val="32"/>
                <w:szCs w:val="32"/>
              </w:rPr>
            </w:pPr>
          </w:p>
          <w:p w14:paraId="25E6155F" w14:textId="5EA3A492" w:rsidR="003142C9" w:rsidRPr="006A4C40" w:rsidRDefault="00077BE5" w:rsidP="006A4C40">
            <w:pPr>
              <w:tabs>
                <w:tab w:val="left" w:pos="1065"/>
              </w:tabs>
              <w:jc w:val="center"/>
              <w:rPr>
                <w:rFonts w:eastAsiaTheme="majorEastAsia" w:cstheme="majorBidi"/>
                <w:i/>
                <w:color w:val="FF9900"/>
                <w:sz w:val="30"/>
                <w:szCs w:val="30"/>
              </w:rPr>
            </w:pPr>
            <w:r w:rsidRPr="006A4C40">
              <w:rPr>
                <w:rFonts w:eastAsiaTheme="majorEastAsia" w:cstheme="majorBidi"/>
                <w:i/>
                <w:color w:val="FF9900"/>
                <w:sz w:val="30"/>
                <w:szCs w:val="30"/>
              </w:rPr>
              <w:t>Ordinance Munitions and</w:t>
            </w:r>
            <w:r w:rsidR="006A4C40" w:rsidRPr="006A4C40">
              <w:rPr>
                <w:rFonts w:eastAsiaTheme="majorEastAsia" w:cstheme="majorBidi"/>
                <w:i/>
                <w:color w:val="FF9900"/>
                <w:sz w:val="30"/>
                <w:szCs w:val="30"/>
              </w:rPr>
              <w:t xml:space="preserve"> </w:t>
            </w:r>
            <w:r w:rsidRPr="006A4C40">
              <w:rPr>
                <w:rFonts w:eastAsiaTheme="majorEastAsia" w:cstheme="majorBidi"/>
                <w:i/>
                <w:color w:val="FF9900"/>
                <w:sz w:val="30"/>
                <w:szCs w:val="30"/>
              </w:rPr>
              <w:t>Explosives</w:t>
            </w:r>
            <w:r w:rsidR="00E51787" w:rsidRPr="006A4C40">
              <w:rPr>
                <w:rFonts w:eastAsiaTheme="majorEastAsia" w:cstheme="majorBidi"/>
                <w:i/>
                <w:color w:val="FF9900"/>
                <w:sz w:val="30"/>
                <w:szCs w:val="30"/>
              </w:rPr>
              <w:t xml:space="preserve"> L4 OME</w:t>
            </w:r>
          </w:p>
        </w:tc>
      </w:tr>
      <w:tr w:rsidR="00A81248" w:rsidRPr="003A798E" w14:paraId="3E25CEE2" w14:textId="77777777" w:rsidTr="00A876C4">
        <w:trPr>
          <w:trHeight w:val="1402"/>
        </w:trPr>
        <w:tc>
          <w:tcPr>
            <w:tcW w:w="5454" w:type="dxa"/>
          </w:tcPr>
          <w:p w14:paraId="50E66A15" w14:textId="77777777" w:rsidR="00A81248" w:rsidRDefault="00A81248"/>
          <w:p w14:paraId="063E926B" w14:textId="77777777" w:rsidR="00D0451E" w:rsidRDefault="00D0451E"/>
          <w:p w14:paraId="40EA258F" w14:textId="32807CC0" w:rsidR="00D0451E" w:rsidRPr="003A798E" w:rsidRDefault="00D0451E"/>
        </w:tc>
        <w:tc>
          <w:tcPr>
            <w:tcW w:w="5454" w:type="dxa"/>
          </w:tcPr>
          <w:p w14:paraId="4ECB58CA" w14:textId="6B4C135A" w:rsidR="0092118D" w:rsidRPr="006A4C40" w:rsidRDefault="00E7564D" w:rsidP="006A4C40">
            <w:pPr>
              <w:pStyle w:val="Heading2"/>
              <w:jc w:val="center"/>
              <w:rPr>
                <w:color w:val="FF9900"/>
                <w:sz w:val="30"/>
                <w:szCs w:val="30"/>
              </w:rPr>
            </w:pPr>
            <w:bookmarkStart w:id="0" w:name="_Toc77071499"/>
            <w:bookmarkStart w:id="1" w:name="_Toc77071931"/>
            <w:r w:rsidRPr="006A4C40">
              <w:rPr>
                <w:color w:val="FF9900"/>
                <w:sz w:val="30"/>
                <w:szCs w:val="30"/>
              </w:rPr>
              <w:t>C. Morris</w:t>
            </w:r>
            <w:bookmarkEnd w:id="0"/>
            <w:bookmarkEnd w:id="1"/>
            <w:r w:rsidR="00C66528" w:rsidRPr="006A4C40">
              <w:rPr>
                <w:color w:val="FF9900"/>
                <w:sz w:val="30"/>
                <w:szCs w:val="30"/>
              </w:rPr>
              <w:t xml:space="preserve"> </w:t>
            </w:r>
            <w:r w:rsidR="003142C9" w:rsidRPr="006A4C40">
              <w:rPr>
                <w:color w:val="FF9900"/>
                <w:sz w:val="30"/>
                <w:szCs w:val="30"/>
              </w:rPr>
              <w:t>(2025753</w:t>
            </w:r>
            <w:r w:rsidR="001A2A10" w:rsidRPr="006A4C40">
              <w:rPr>
                <w:color w:val="FF9900"/>
                <w:sz w:val="30"/>
                <w:szCs w:val="30"/>
              </w:rPr>
              <w:t>)</w:t>
            </w:r>
          </w:p>
          <w:p w14:paraId="0B28E0FA" w14:textId="608F51FD" w:rsidR="0092118D" w:rsidRPr="006A4C40" w:rsidRDefault="006A4C40" w:rsidP="006A4C40">
            <w:pPr>
              <w:pStyle w:val="Heading2"/>
              <w:jc w:val="center"/>
              <w:rPr>
                <w:color w:val="FF9900"/>
                <w:sz w:val="30"/>
                <w:szCs w:val="30"/>
              </w:rPr>
            </w:pPr>
            <w:r w:rsidRPr="006A4C40">
              <w:rPr>
                <w:color w:val="FF9900"/>
                <w:sz w:val="30"/>
                <w:szCs w:val="30"/>
              </w:rPr>
              <w:t>July 2023</w:t>
            </w:r>
          </w:p>
          <w:p w14:paraId="7FA6D427" w14:textId="26DB06E2" w:rsidR="00A81248" w:rsidRPr="00077BE5" w:rsidRDefault="00A81248" w:rsidP="006A4C40">
            <w:pPr>
              <w:pStyle w:val="Heading2"/>
              <w:jc w:val="center"/>
              <w:rPr>
                <w:color w:val="FF9900"/>
                <w:sz w:val="32"/>
                <w:szCs w:val="32"/>
              </w:rPr>
            </w:pPr>
          </w:p>
        </w:tc>
      </w:tr>
    </w:tbl>
    <w:p w14:paraId="0E0784A4" w14:textId="65636BED" w:rsidR="00D54BF6" w:rsidRDefault="00D54BF6"/>
    <w:p w14:paraId="56C81773" w14:textId="77777777" w:rsidR="00D34191" w:rsidRDefault="00D34191" w:rsidP="00DE0B5D">
      <w:pPr>
        <w:jc w:val="center"/>
        <w:rPr>
          <w:rFonts w:ascii="Arial" w:hAnsi="Arial" w:cs="Arial"/>
          <w:b/>
          <w:bCs/>
          <w:sz w:val="32"/>
          <w:szCs w:val="32"/>
        </w:rPr>
      </w:pPr>
    </w:p>
    <w:p w14:paraId="753EC149" w14:textId="77777777" w:rsidR="00D34191" w:rsidRDefault="00D34191" w:rsidP="00DE0B5D">
      <w:pPr>
        <w:jc w:val="center"/>
        <w:rPr>
          <w:rFonts w:ascii="Arial" w:hAnsi="Arial" w:cs="Arial"/>
          <w:b/>
          <w:bCs/>
          <w:sz w:val="32"/>
          <w:szCs w:val="32"/>
        </w:rPr>
      </w:pPr>
    </w:p>
    <w:p w14:paraId="6203C68A" w14:textId="77777777" w:rsidR="00D34191" w:rsidRDefault="00D34191" w:rsidP="00DE0B5D">
      <w:pPr>
        <w:jc w:val="center"/>
        <w:rPr>
          <w:rFonts w:ascii="Arial" w:hAnsi="Arial" w:cs="Arial"/>
          <w:b/>
          <w:bCs/>
          <w:sz w:val="32"/>
          <w:szCs w:val="32"/>
        </w:rPr>
      </w:pPr>
    </w:p>
    <w:p w14:paraId="6A632E0C" w14:textId="77777777" w:rsidR="00D34191" w:rsidRDefault="00D34191" w:rsidP="00DE0B5D">
      <w:pPr>
        <w:jc w:val="center"/>
        <w:rPr>
          <w:rFonts w:ascii="Arial" w:hAnsi="Arial" w:cs="Arial"/>
          <w:b/>
          <w:bCs/>
          <w:sz w:val="32"/>
          <w:szCs w:val="32"/>
        </w:rPr>
      </w:pPr>
    </w:p>
    <w:p w14:paraId="31A02284" w14:textId="77777777" w:rsidR="00D34191" w:rsidRDefault="00D34191" w:rsidP="00DE0B5D">
      <w:pPr>
        <w:jc w:val="center"/>
        <w:rPr>
          <w:rFonts w:ascii="Arial" w:hAnsi="Arial" w:cs="Arial"/>
          <w:b/>
          <w:bCs/>
          <w:sz w:val="32"/>
          <w:szCs w:val="32"/>
        </w:rPr>
      </w:pPr>
    </w:p>
    <w:p w14:paraId="59DD8225" w14:textId="77777777" w:rsidR="00D34191" w:rsidRDefault="00D34191" w:rsidP="00DE0B5D">
      <w:pPr>
        <w:jc w:val="center"/>
        <w:rPr>
          <w:rFonts w:ascii="Arial" w:hAnsi="Arial" w:cs="Arial"/>
          <w:b/>
          <w:bCs/>
          <w:sz w:val="32"/>
          <w:szCs w:val="32"/>
        </w:rPr>
      </w:pPr>
    </w:p>
    <w:p w14:paraId="41DD1C80" w14:textId="77777777" w:rsidR="00D34191" w:rsidRDefault="00D34191" w:rsidP="00DE0B5D">
      <w:pPr>
        <w:jc w:val="center"/>
        <w:rPr>
          <w:rFonts w:ascii="Arial" w:hAnsi="Arial" w:cs="Arial"/>
          <w:b/>
          <w:bCs/>
          <w:sz w:val="32"/>
          <w:szCs w:val="32"/>
        </w:rPr>
      </w:pPr>
    </w:p>
    <w:p w14:paraId="0F843BA9" w14:textId="77777777" w:rsidR="00D34191" w:rsidRDefault="00D34191" w:rsidP="00DE0B5D">
      <w:pPr>
        <w:jc w:val="center"/>
        <w:rPr>
          <w:rFonts w:ascii="Arial" w:hAnsi="Arial" w:cs="Arial"/>
          <w:b/>
          <w:bCs/>
          <w:sz w:val="32"/>
          <w:szCs w:val="32"/>
        </w:rPr>
      </w:pPr>
    </w:p>
    <w:p w14:paraId="7026FEF9" w14:textId="77777777" w:rsidR="00D34191" w:rsidRDefault="00D34191" w:rsidP="00DE0B5D">
      <w:pPr>
        <w:jc w:val="center"/>
        <w:rPr>
          <w:rFonts w:ascii="Arial" w:hAnsi="Arial" w:cs="Arial"/>
          <w:b/>
          <w:bCs/>
          <w:sz w:val="32"/>
          <w:szCs w:val="32"/>
        </w:rPr>
      </w:pPr>
    </w:p>
    <w:p w14:paraId="4ECC9F01" w14:textId="77777777" w:rsidR="00D34191" w:rsidRDefault="00D34191" w:rsidP="00DE0B5D">
      <w:pPr>
        <w:jc w:val="center"/>
        <w:rPr>
          <w:rFonts w:ascii="Arial" w:hAnsi="Arial" w:cs="Arial"/>
          <w:b/>
          <w:bCs/>
          <w:sz w:val="32"/>
          <w:szCs w:val="32"/>
        </w:rPr>
      </w:pPr>
    </w:p>
    <w:p w14:paraId="6C4FA547" w14:textId="77777777" w:rsidR="00D34191" w:rsidRDefault="00D34191" w:rsidP="00DE0B5D">
      <w:pPr>
        <w:jc w:val="center"/>
        <w:rPr>
          <w:rFonts w:ascii="Arial" w:hAnsi="Arial" w:cs="Arial"/>
          <w:b/>
          <w:bCs/>
          <w:sz w:val="32"/>
          <w:szCs w:val="32"/>
        </w:rPr>
      </w:pPr>
    </w:p>
    <w:p w14:paraId="65A2BFD6" w14:textId="77777777" w:rsidR="00D34191" w:rsidRDefault="00D34191" w:rsidP="00DE0B5D">
      <w:pPr>
        <w:jc w:val="center"/>
        <w:rPr>
          <w:rFonts w:ascii="Arial" w:hAnsi="Arial" w:cs="Arial"/>
          <w:b/>
          <w:bCs/>
          <w:sz w:val="32"/>
          <w:szCs w:val="32"/>
        </w:rPr>
      </w:pPr>
    </w:p>
    <w:p w14:paraId="1B550DF7" w14:textId="77777777" w:rsidR="00D34191" w:rsidRDefault="00D34191" w:rsidP="00DE0B5D">
      <w:pPr>
        <w:jc w:val="center"/>
        <w:rPr>
          <w:rFonts w:ascii="Arial" w:hAnsi="Arial" w:cs="Arial"/>
          <w:b/>
          <w:bCs/>
          <w:sz w:val="32"/>
          <w:szCs w:val="32"/>
        </w:rPr>
      </w:pPr>
    </w:p>
    <w:p w14:paraId="28948563" w14:textId="4B764394" w:rsidR="006A4C40" w:rsidRDefault="006A4C40" w:rsidP="00B04088">
      <w:pPr>
        <w:rPr>
          <w:rFonts w:ascii="Arial" w:hAnsi="Arial" w:cs="Arial"/>
          <w:b/>
          <w:bCs/>
          <w:sz w:val="32"/>
          <w:szCs w:val="32"/>
        </w:rPr>
      </w:pPr>
    </w:p>
    <w:p w14:paraId="4C0D8703" w14:textId="77777777" w:rsidR="006A4C40" w:rsidRDefault="006A4C40" w:rsidP="00DE0B5D">
      <w:pPr>
        <w:jc w:val="center"/>
        <w:rPr>
          <w:rFonts w:ascii="Arial" w:hAnsi="Arial" w:cs="Arial"/>
          <w:b/>
          <w:bCs/>
          <w:sz w:val="32"/>
          <w:szCs w:val="32"/>
        </w:rPr>
      </w:pPr>
    </w:p>
    <w:p w14:paraId="52BFAC57" w14:textId="77777777" w:rsidR="006A4C40" w:rsidRDefault="006A4C40" w:rsidP="00DE0B5D">
      <w:pPr>
        <w:jc w:val="center"/>
        <w:rPr>
          <w:rFonts w:ascii="Arial" w:hAnsi="Arial" w:cs="Arial"/>
          <w:b/>
          <w:bCs/>
          <w:sz w:val="32"/>
          <w:szCs w:val="32"/>
        </w:rPr>
      </w:pPr>
    </w:p>
    <w:p w14:paraId="6DEC043A" w14:textId="2FA6569A" w:rsidR="00133F71" w:rsidRDefault="007C5A61" w:rsidP="00DE0B5D">
      <w:pPr>
        <w:jc w:val="center"/>
        <w:rPr>
          <w:rFonts w:ascii="Arial" w:hAnsi="Arial" w:cs="Arial"/>
          <w:b/>
          <w:bCs/>
          <w:sz w:val="32"/>
          <w:szCs w:val="32"/>
        </w:rPr>
      </w:pPr>
      <w:r w:rsidRPr="00133F71">
        <w:rPr>
          <w:rFonts w:ascii="Arial" w:hAnsi="Arial" w:cs="Arial"/>
          <w:b/>
          <w:bCs/>
          <w:sz w:val="32"/>
          <w:szCs w:val="32"/>
        </w:rPr>
        <w:t>Abstract</w:t>
      </w:r>
    </w:p>
    <w:p w14:paraId="1282BB0A" w14:textId="7E6C8623" w:rsidR="00DE0B5D" w:rsidRPr="00DE0B5D" w:rsidRDefault="00DE0B5D" w:rsidP="00DE0B5D">
      <w:pPr>
        <w:jc w:val="center"/>
        <w:rPr>
          <w:rFonts w:ascii="Arial" w:hAnsi="Arial" w:cs="Arial"/>
        </w:rPr>
      </w:pPr>
    </w:p>
    <w:p w14:paraId="2F03F3E8" w14:textId="1265AF9A" w:rsidR="00133F71" w:rsidRPr="00FA54B3" w:rsidRDefault="00FA54B3">
      <w:pPr>
        <w:rPr>
          <w:rFonts w:ascii="Arial" w:hAnsi="Arial" w:cs="Arial"/>
          <w:sz w:val="22"/>
          <w:szCs w:val="22"/>
        </w:rPr>
      </w:pPr>
      <w:r>
        <w:rPr>
          <w:rFonts w:ascii="Arial" w:hAnsi="Arial" w:cs="Arial"/>
          <w:sz w:val="22"/>
          <w:szCs w:val="22"/>
        </w:rPr>
        <w:t xml:space="preserve">The following report </w:t>
      </w:r>
      <w:r w:rsidR="00B671C9">
        <w:rPr>
          <w:rFonts w:ascii="Arial" w:hAnsi="Arial" w:cs="Arial"/>
          <w:sz w:val="22"/>
          <w:szCs w:val="22"/>
        </w:rPr>
        <w:t xml:space="preserve">first explains what the definition </w:t>
      </w:r>
      <w:r w:rsidR="00767165">
        <w:rPr>
          <w:rFonts w:ascii="Arial" w:hAnsi="Arial" w:cs="Arial"/>
          <w:sz w:val="22"/>
          <w:szCs w:val="22"/>
        </w:rPr>
        <w:t>of</w:t>
      </w:r>
      <w:r w:rsidR="00B671C9">
        <w:rPr>
          <w:rFonts w:ascii="Arial" w:hAnsi="Arial" w:cs="Arial"/>
          <w:sz w:val="22"/>
          <w:szCs w:val="22"/>
        </w:rPr>
        <w:t xml:space="preserve"> explosives and explosive trains</w:t>
      </w:r>
      <w:r w:rsidR="00767165">
        <w:rPr>
          <w:rFonts w:ascii="Arial" w:hAnsi="Arial" w:cs="Arial"/>
          <w:sz w:val="22"/>
          <w:szCs w:val="22"/>
        </w:rPr>
        <w:t xml:space="preserve"> before discussing the considerations required </w:t>
      </w:r>
      <w:r w:rsidR="00D72930">
        <w:rPr>
          <w:rFonts w:ascii="Arial" w:hAnsi="Arial" w:cs="Arial"/>
          <w:sz w:val="22"/>
          <w:szCs w:val="22"/>
        </w:rPr>
        <w:t xml:space="preserve">when using TNT in an artillery round. </w:t>
      </w:r>
      <w:r w:rsidR="00B60FD8">
        <w:rPr>
          <w:rFonts w:ascii="Arial" w:hAnsi="Arial" w:cs="Arial"/>
          <w:sz w:val="22"/>
          <w:szCs w:val="22"/>
        </w:rPr>
        <w:t>Issues such as exudation</w:t>
      </w:r>
      <w:r w:rsidR="00B638CA">
        <w:rPr>
          <w:rFonts w:ascii="Arial" w:hAnsi="Arial" w:cs="Arial"/>
          <w:sz w:val="22"/>
          <w:szCs w:val="22"/>
        </w:rPr>
        <w:t xml:space="preserve">, brisance and propellants relationship to </w:t>
      </w:r>
      <w:r w:rsidR="00DB2CDB">
        <w:rPr>
          <w:rFonts w:ascii="Arial" w:hAnsi="Arial" w:cs="Arial"/>
          <w:sz w:val="22"/>
          <w:szCs w:val="22"/>
        </w:rPr>
        <w:t>barrel</w:t>
      </w:r>
      <w:r w:rsidR="00B638CA">
        <w:rPr>
          <w:rFonts w:ascii="Arial" w:hAnsi="Arial" w:cs="Arial"/>
          <w:sz w:val="22"/>
          <w:szCs w:val="22"/>
        </w:rPr>
        <w:t xml:space="preserve"> life are </w:t>
      </w:r>
      <w:r w:rsidR="00DB2CDB">
        <w:rPr>
          <w:rFonts w:ascii="Arial" w:hAnsi="Arial" w:cs="Arial"/>
          <w:sz w:val="22"/>
          <w:szCs w:val="22"/>
        </w:rPr>
        <w:t>discussed amongst others.</w:t>
      </w:r>
      <w:r w:rsidR="00F46FA3">
        <w:rPr>
          <w:rFonts w:ascii="Arial" w:hAnsi="Arial" w:cs="Arial"/>
          <w:sz w:val="22"/>
          <w:szCs w:val="22"/>
        </w:rPr>
        <w:t xml:space="preserve"> Alternatives to TNT are </w:t>
      </w:r>
      <w:r w:rsidR="0098250D">
        <w:rPr>
          <w:rFonts w:ascii="Arial" w:hAnsi="Arial" w:cs="Arial"/>
          <w:sz w:val="22"/>
          <w:szCs w:val="22"/>
        </w:rPr>
        <w:t xml:space="preserve">mentioned </w:t>
      </w:r>
      <w:r w:rsidR="002C482F">
        <w:rPr>
          <w:rFonts w:ascii="Arial" w:hAnsi="Arial" w:cs="Arial"/>
          <w:sz w:val="22"/>
          <w:szCs w:val="22"/>
        </w:rPr>
        <w:t>alongside</w:t>
      </w:r>
      <w:r w:rsidR="0098250D">
        <w:rPr>
          <w:rFonts w:ascii="Arial" w:hAnsi="Arial" w:cs="Arial"/>
          <w:sz w:val="22"/>
          <w:szCs w:val="22"/>
        </w:rPr>
        <w:t xml:space="preserve"> potential additives/mixtures</w:t>
      </w:r>
      <w:r w:rsidR="002C482F">
        <w:rPr>
          <w:rFonts w:ascii="Arial" w:hAnsi="Arial" w:cs="Arial"/>
          <w:sz w:val="22"/>
          <w:szCs w:val="22"/>
        </w:rPr>
        <w:t xml:space="preserve">.   </w:t>
      </w:r>
      <w:r w:rsidR="0098250D">
        <w:rPr>
          <w:rFonts w:ascii="Arial" w:hAnsi="Arial" w:cs="Arial"/>
          <w:sz w:val="22"/>
          <w:szCs w:val="22"/>
        </w:rPr>
        <w:t xml:space="preserve"> </w:t>
      </w:r>
      <w:r w:rsidR="00DB2CDB">
        <w:rPr>
          <w:rFonts w:ascii="Arial" w:hAnsi="Arial" w:cs="Arial"/>
          <w:sz w:val="22"/>
          <w:szCs w:val="22"/>
        </w:rPr>
        <w:t xml:space="preserve"> </w:t>
      </w:r>
    </w:p>
    <w:p w14:paraId="32305A9C" w14:textId="1C292048" w:rsidR="00D54BF6" w:rsidRPr="00133F71" w:rsidRDefault="00D54BF6">
      <w:pPr>
        <w:rPr>
          <w:rFonts w:ascii="Arial" w:hAnsi="Arial" w:cs="Arial"/>
          <w:b/>
          <w:bCs/>
          <w:sz w:val="32"/>
          <w:szCs w:val="32"/>
        </w:rPr>
      </w:pPr>
      <w:r w:rsidRPr="00133F71">
        <w:rPr>
          <w:rFonts w:ascii="Arial" w:hAnsi="Arial" w:cs="Arial"/>
          <w:b/>
          <w:bCs/>
          <w:sz w:val="32"/>
          <w:szCs w:val="32"/>
        </w:rPr>
        <w:br w:type="page"/>
      </w:r>
    </w:p>
    <w:sdt>
      <w:sdtPr>
        <w:rPr>
          <w:rFonts w:asciiTheme="minorHAnsi" w:eastAsiaTheme="minorHAnsi" w:hAnsiTheme="minorHAnsi" w:cstheme="minorBidi"/>
          <w:color w:val="auto"/>
          <w:sz w:val="24"/>
          <w:szCs w:val="24"/>
        </w:rPr>
        <w:id w:val="-1388258714"/>
        <w:docPartObj>
          <w:docPartGallery w:val="Table of Contents"/>
          <w:docPartUnique/>
        </w:docPartObj>
      </w:sdtPr>
      <w:sdtEndPr/>
      <w:sdtContent>
        <w:p w14:paraId="557A3237" w14:textId="4C50B3C1" w:rsidR="003142C9" w:rsidRPr="000E6577" w:rsidRDefault="003142C9" w:rsidP="003142C9">
          <w:pPr>
            <w:pStyle w:val="TOCHeading"/>
            <w:jc w:val="center"/>
            <w:rPr>
              <w:rFonts w:ascii="Arial" w:hAnsi="Arial" w:cs="Arial"/>
              <w:b/>
              <w:bCs/>
              <w:color w:val="000000" w:themeColor="text1"/>
              <w:u w:val="single"/>
            </w:rPr>
          </w:pPr>
          <w:r w:rsidRPr="000E6577">
            <w:rPr>
              <w:rFonts w:ascii="Arial" w:hAnsi="Arial" w:cs="Arial"/>
              <w:b/>
              <w:bCs/>
              <w:color w:val="000000" w:themeColor="text1"/>
              <w:u w:val="single"/>
            </w:rPr>
            <w:t>Table of Contents</w:t>
          </w:r>
        </w:p>
        <w:p w14:paraId="4F0CDA70" w14:textId="77777777" w:rsidR="003142C9" w:rsidRPr="00230D3F" w:rsidRDefault="003142C9" w:rsidP="003142C9">
          <w:pPr>
            <w:rPr>
              <w:rFonts w:ascii="Arial" w:hAnsi="Arial" w:cs="Arial"/>
              <w:sz w:val="28"/>
              <w:szCs w:val="28"/>
            </w:rPr>
          </w:pPr>
        </w:p>
        <w:p w14:paraId="7CF97B65" w14:textId="77777777" w:rsidR="00FE5EFA" w:rsidRPr="00230D3F" w:rsidRDefault="003142C9" w:rsidP="00CC06C2">
          <w:pPr>
            <w:pStyle w:val="TOC1"/>
            <w:rPr>
              <w:sz w:val="28"/>
              <w:szCs w:val="28"/>
            </w:rPr>
          </w:pPr>
          <w:r w:rsidRPr="00230D3F">
            <w:rPr>
              <w:sz w:val="28"/>
              <w:szCs w:val="28"/>
            </w:rPr>
            <w:t>Title Page</w:t>
          </w:r>
        </w:p>
        <w:p w14:paraId="1D079D62" w14:textId="477E1CBA" w:rsidR="004B5B8D" w:rsidRPr="00230D3F" w:rsidRDefault="004B5B8D" w:rsidP="00CC06C2">
          <w:pPr>
            <w:pStyle w:val="TOC1"/>
            <w:rPr>
              <w:sz w:val="28"/>
              <w:szCs w:val="28"/>
            </w:rPr>
          </w:pPr>
          <w:r w:rsidRPr="00230D3F">
            <w:rPr>
              <w:sz w:val="28"/>
              <w:szCs w:val="28"/>
            </w:rPr>
            <w:t>Abst</w:t>
          </w:r>
          <w:r w:rsidR="00FE5EFA" w:rsidRPr="00230D3F">
            <w:rPr>
              <w:sz w:val="28"/>
              <w:szCs w:val="28"/>
            </w:rPr>
            <w:t>rac</w:t>
          </w:r>
          <w:r w:rsidR="002178FE" w:rsidRPr="00230D3F">
            <w:rPr>
              <w:sz w:val="28"/>
              <w:szCs w:val="28"/>
            </w:rPr>
            <w:t>t</w:t>
          </w:r>
        </w:p>
        <w:p w14:paraId="3562C3BB" w14:textId="159B145A" w:rsidR="003142C9" w:rsidRPr="00230D3F" w:rsidRDefault="003142C9" w:rsidP="00CC06C2">
          <w:pPr>
            <w:pStyle w:val="TOC2"/>
            <w:rPr>
              <w:rFonts w:ascii="Arial" w:hAnsi="Arial" w:cs="Arial"/>
              <w:sz w:val="28"/>
              <w:szCs w:val="28"/>
            </w:rPr>
          </w:pPr>
          <w:r w:rsidRPr="00230D3F">
            <w:rPr>
              <w:rFonts w:ascii="Arial" w:hAnsi="Arial" w:cs="Arial"/>
              <w:sz w:val="28"/>
              <w:szCs w:val="28"/>
            </w:rPr>
            <w:t>Table of Contents</w:t>
          </w:r>
        </w:p>
        <w:p w14:paraId="2B57CB2F" w14:textId="12395777" w:rsidR="005412C2" w:rsidRDefault="005412C2" w:rsidP="00CC06C2">
          <w:pPr>
            <w:pStyle w:val="TOC1"/>
            <w:numPr>
              <w:ilvl w:val="0"/>
              <w:numId w:val="2"/>
            </w:numPr>
            <w:rPr>
              <w:sz w:val="28"/>
              <w:szCs w:val="28"/>
            </w:rPr>
          </w:pPr>
          <w:r w:rsidRPr="00230D3F">
            <w:rPr>
              <w:sz w:val="28"/>
              <w:szCs w:val="28"/>
            </w:rPr>
            <w:t>Introduction</w:t>
          </w:r>
          <w:r w:rsidRPr="00230D3F">
            <w:rPr>
              <w:sz w:val="28"/>
              <w:szCs w:val="28"/>
            </w:rPr>
            <w:ptab w:relativeTo="margin" w:alignment="right" w:leader="dot"/>
          </w:r>
          <w:r w:rsidRPr="00230D3F">
            <w:rPr>
              <w:sz w:val="28"/>
              <w:szCs w:val="28"/>
            </w:rPr>
            <w:t>4</w:t>
          </w:r>
        </w:p>
        <w:p w14:paraId="57B8384A" w14:textId="77777777" w:rsidR="00EC2355" w:rsidRPr="00EC2355" w:rsidRDefault="00EC2355" w:rsidP="00EC2355"/>
        <w:p w14:paraId="66586290" w14:textId="5527DBB5" w:rsidR="00C75D8E" w:rsidRPr="00230D3F" w:rsidRDefault="000532AC" w:rsidP="00CC06C2">
          <w:pPr>
            <w:pStyle w:val="ListParagraph"/>
            <w:numPr>
              <w:ilvl w:val="0"/>
              <w:numId w:val="2"/>
            </w:numPr>
            <w:rPr>
              <w:rFonts w:ascii="Arial" w:hAnsi="Arial" w:cs="Arial"/>
              <w:b/>
              <w:bCs/>
              <w:sz w:val="28"/>
              <w:szCs w:val="28"/>
            </w:rPr>
          </w:pPr>
          <w:r w:rsidRPr="00230D3F">
            <w:rPr>
              <w:rFonts w:ascii="Arial" w:hAnsi="Arial" w:cs="Arial"/>
              <w:b/>
              <w:bCs/>
              <w:sz w:val="28"/>
              <w:szCs w:val="28"/>
            </w:rPr>
            <w:t>What is an</w:t>
          </w:r>
          <w:r w:rsidR="00F72E03" w:rsidRPr="00230D3F">
            <w:rPr>
              <w:rFonts w:ascii="Arial" w:hAnsi="Arial" w:cs="Arial"/>
              <w:b/>
              <w:bCs/>
              <w:sz w:val="28"/>
              <w:szCs w:val="28"/>
            </w:rPr>
            <w:t xml:space="preserve"> </w:t>
          </w:r>
          <w:r w:rsidRPr="00230D3F">
            <w:rPr>
              <w:rFonts w:ascii="Arial" w:hAnsi="Arial" w:cs="Arial"/>
              <w:b/>
              <w:bCs/>
              <w:sz w:val="28"/>
              <w:szCs w:val="28"/>
            </w:rPr>
            <w:t>explosive?........</w:t>
          </w:r>
          <w:r w:rsidR="00230D3F">
            <w:rPr>
              <w:rFonts w:ascii="Arial" w:hAnsi="Arial" w:cs="Arial"/>
              <w:b/>
              <w:bCs/>
              <w:sz w:val="28"/>
              <w:szCs w:val="28"/>
            </w:rPr>
            <w:t>.</w:t>
          </w:r>
          <w:r w:rsidRPr="00230D3F">
            <w:rPr>
              <w:rFonts w:ascii="Arial" w:hAnsi="Arial" w:cs="Arial"/>
              <w:b/>
              <w:bCs/>
              <w:sz w:val="28"/>
              <w:szCs w:val="28"/>
            </w:rPr>
            <w:t>...................................</w:t>
          </w:r>
          <w:r w:rsidR="00CC06C2" w:rsidRPr="00230D3F">
            <w:rPr>
              <w:rFonts w:ascii="Arial" w:hAnsi="Arial" w:cs="Arial"/>
              <w:b/>
              <w:bCs/>
              <w:sz w:val="28"/>
              <w:szCs w:val="28"/>
            </w:rPr>
            <w:t>.</w:t>
          </w:r>
          <w:r w:rsidRPr="00230D3F">
            <w:rPr>
              <w:rFonts w:ascii="Arial" w:hAnsi="Arial" w:cs="Arial"/>
              <w:b/>
              <w:bCs/>
              <w:sz w:val="28"/>
              <w:szCs w:val="28"/>
            </w:rPr>
            <w:t>......................</w:t>
          </w:r>
          <w:r w:rsidR="00873D10" w:rsidRPr="00230D3F">
            <w:rPr>
              <w:rFonts w:ascii="Arial" w:hAnsi="Arial" w:cs="Arial"/>
              <w:b/>
              <w:bCs/>
              <w:sz w:val="28"/>
              <w:szCs w:val="28"/>
            </w:rPr>
            <w:t>..............</w:t>
          </w:r>
          <w:r w:rsidRPr="00230D3F">
            <w:rPr>
              <w:rFonts w:ascii="Arial" w:hAnsi="Arial" w:cs="Arial"/>
              <w:b/>
              <w:bCs/>
              <w:sz w:val="28"/>
              <w:szCs w:val="28"/>
            </w:rPr>
            <w:t>........4</w:t>
          </w:r>
        </w:p>
        <w:p w14:paraId="2B39271C" w14:textId="641EA774" w:rsidR="003D60DB" w:rsidRDefault="00CC5973" w:rsidP="00CC06C2">
          <w:pPr>
            <w:pStyle w:val="ListParagraph"/>
            <w:numPr>
              <w:ilvl w:val="1"/>
              <w:numId w:val="2"/>
            </w:numPr>
            <w:rPr>
              <w:rFonts w:ascii="Arial" w:hAnsi="Arial" w:cs="Arial"/>
              <w:b/>
              <w:bCs/>
              <w:sz w:val="28"/>
              <w:szCs w:val="28"/>
            </w:rPr>
          </w:pPr>
          <w:r w:rsidRPr="00230D3F">
            <w:rPr>
              <w:rFonts w:ascii="Arial" w:hAnsi="Arial" w:cs="Arial"/>
              <w:b/>
              <w:bCs/>
              <w:sz w:val="28"/>
              <w:szCs w:val="28"/>
            </w:rPr>
            <w:t>Trinitrotoluene (TNT)……</w:t>
          </w:r>
          <w:r w:rsidR="00230D3F" w:rsidRPr="00230D3F">
            <w:rPr>
              <w:rFonts w:ascii="Arial" w:hAnsi="Arial" w:cs="Arial"/>
              <w:b/>
              <w:bCs/>
              <w:sz w:val="28"/>
              <w:szCs w:val="28"/>
            </w:rPr>
            <w:t>.</w:t>
          </w:r>
          <w:r w:rsidRPr="00230D3F">
            <w:rPr>
              <w:rFonts w:ascii="Arial" w:hAnsi="Arial" w:cs="Arial"/>
              <w:b/>
              <w:bCs/>
              <w:sz w:val="28"/>
              <w:szCs w:val="28"/>
            </w:rPr>
            <w:t>…</w:t>
          </w:r>
          <w:r w:rsidR="00230D3F">
            <w:rPr>
              <w:rFonts w:ascii="Arial" w:hAnsi="Arial" w:cs="Arial"/>
              <w:b/>
              <w:bCs/>
              <w:sz w:val="28"/>
              <w:szCs w:val="28"/>
            </w:rPr>
            <w:t>.</w:t>
          </w:r>
          <w:r w:rsidRPr="00230D3F">
            <w:rPr>
              <w:rFonts w:ascii="Arial" w:hAnsi="Arial" w:cs="Arial"/>
              <w:b/>
              <w:bCs/>
              <w:sz w:val="28"/>
              <w:szCs w:val="28"/>
            </w:rPr>
            <w:t>……………………………</w:t>
          </w:r>
          <w:r w:rsidR="00873D10" w:rsidRPr="00230D3F">
            <w:rPr>
              <w:rFonts w:ascii="Arial" w:hAnsi="Arial" w:cs="Arial"/>
              <w:b/>
              <w:bCs/>
              <w:sz w:val="28"/>
              <w:szCs w:val="28"/>
            </w:rPr>
            <w:t>………...</w:t>
          </w:r>
          <w:r w:rsidRPr="00230D3F">
            <w:rPr>
              <w:rFonts w:ascii="Arial" w:hAnsi="Arial" w:cs="Arial"/>
              <w:b/>
              <w:bCs/>
              <w:sz w:val="28"/>
              <w:szCs w:val="28"/>
            </w:rPr>
            <w:t>……………..4</w:t>
          </w:r>
        </w:p>
        <w:p w14:paraId="241AC9EE" w14:textId="77777777" w:rsidR="00EC2355" w:rsidRPr="00EC2355" w:rsidRDefault="00EC2355" w:rsidP="00EC2355">
          <w:pPr>
            <w:ind w:left="720"/>
            <w:rPr>
              <w:rFonts w:ascii="Arial" w:hAnsi="Arial" w:cs="Arial"/>
              <w:b/>
              <w:bCs/>
              <w:sz w:val="28"/>
              <w:szCs w:val="28"/>
            </w:rPr>
          </w:pPr>
        </w:p>
        <w:p w14:paraId="2A73A780" w14:textId="2F12E72F" w:rsidR="00EC2355" w:rsidRPr="00EC2355" w:rsidRDefault="00B979B5" w:rsidP="00EC2355">
          <w:pPr>
            <w:pStyle w:val="ListParagraph"/>
            <w:numPr>
              <w:ilvl w:val="0"/>
              <w:numId w:val="2"/>
            </w:numPr>
            <w:rPr>
              <w:rFonts w:ascii="Arial" w:hAnsi="Arial" w:cs="Arial"/>
              <w:b/>
              <w:bCs/>
              <w:sz w:val="28"/>
              <w:szCs w:val="28"/>
            </w:rPr>
          </w:pPr>
          <w:r w:rsidRPr="00230D3F">
            <w:rPr>
              <w:rFonts w:ascii="Arial" w:hAnsi="Arial" w:cs="Arial"/>
              <w:b/>
              <w:bCs/>
              <w:sz w:val="28"/>
              <w:szCs w:val="28"/>
            </w:rPr>
            <w:t>Explosive Trains</w:t>
          </w:r>
          <w:r w:rsidR="00230D3F" w:rsidRPr="00230D3F">
            <w:rPr>
              <w:rFonts w:ascii="Arial" w:hAnsi="Arial" w:cs="Arial"/>
              <w:b/>
              <w:bCs/>
              <w:sz w:val="28"/>
              <w:szCs w:val="28"/>
            </w:rPr>
            <w:t>……………</w:t>
          </w:r>
          <w:r w:rsidR="00EC2355">
            <w:rPr>
              <w:rFonts w:ascii="Arial" w:hAnsi="Arial" w:cs="Arial"/>
              <w:b/>
              <w:bCs/>
              <w:sz w:val="28"/>
              <w:szCs w:val="28"/>
            </w:rPr>
            <w:t>…</w:t>
          </w:r>
          <w:r w:rsidRPr="00230D3F">
            <w:rPr>
              <w:rFonts w:ascii="Arial" w:hAnsi="Arial" w:cs="Arial"/>
              <w:b/>
              <w:bCs/>
              <w:sz w:val="28"/>
              <w:szCs w:val="28"/>
            </w:rPr>
            <w:t>……………………………………</w:t>
          </w:r>
          <w:r w:rsidR="00873D10" w:rsidRPr="00230D3F">
            <w:rPr>
              <w:rFonts w:ascii="Arial" w:hAnsi="Arial" w:cs="Arial"/>
              <w:b/>
              <w:bCs/>
              <w:sz w:val="28"/>
              <w:szCs w:val="28"/>
            </w:rPr>
            <w:t>…………</w:t>
          </w:r>
          <w:r w:rsidRPr="00230D3F">
            <w:rPr>
              <w:rFonts w:ascii="Arial" w:hAnsi="Arial" w:cs="Arial"/>
              <w:b/>
              <w:bCs/>
              <w:sz w:val="28"/>
              <w:szCs w:val="28"/>
            </w:rPr>
            <w:t>……….5</w:t>
          </w:r>
        </w:p>
        <w:p w14:paraId="4ECC2E5B" w14:textId="1327BF03" w:rsidR="00A35DC8" w:rsidRPr="00230D3F" w:rsidRDefault="00A35DC8" w:rsidP="00A35DC8">
          <w:pPr>
            <w:pStyle w:val="ListParagraph"/>
            <w:numPr>
              <w:ilvl w:val="1"/>
              <w:numId w:val="2"/>
            </w:numPr>
            <w:rPr>
              <w:rFonts w:ascii="Arial" w:hAnsi="Arial" w:cs="Arial"/>
              <w:b/>
              <w:bCs/>
              <w:sz w:val="28"/>
              <w:szCs w:val="28"/>
            </w:rPr>
          </w:pPr>
          <w:r w:rsidRPr="00230D3F">
            <w:rPr>
              <w:rFonts w:ascii="Arial" w:hAnsi="Arial" w:cs="Arial"/>
              <w:b/>
              <w:bCs/>
              <w:sz w:val="28"/>
              <w:szCs w:val="28"/>
            </w:rPr>
            <w:t>Types of Explosive train</w:t>
          </w:r>
          <w:r w:rsidR="00672058" w:rsidRPr="00230D3F">
            <w:rPr>
              <w:rFonts w:ascii="Arial" w:hAnsi="Arial" w:cs="Arial"/>
              <w:b/>
              <w:bCs/>
              <w:sz w:val="28"/>
              <w:szCs w:val="28"/>
            </w:rPr>
            <w:t>…</w:t>
          </w:r>
          <w:r w:rsidR="00EC2355">
            <w:rPr>
              <w:rFonts w:ascii="Arial" w:hAnsi="Arial" w:cs="Arial"/>
              <w:b/>
              <w:bCs/>
              <w:sz w:val="28"/>
              <w:szCs w:val="28"/>
            </w:rPr>
            <w:t>..</w:t>
          </w:r>
          <w:r w:rsidR="00672058" w:rsidRPr="00230D3F">
            <w:rPr>
              <w:rFonts w:ascii="Arial" w:hAnsi="Arial" w:cs="Arial"/>
              <w:b/>
              <w:bCs/>
              <w:sz w:val="28"/>
              <w:szCs w:val="28"/>
            </w:rPr>
            <w:t>…………………………………</w:t>
          </w:r>
          <w:r w:rsidR="00873D10" w:rsidRPr="00230D3F">
            <w:rPr>
              <w:rFonts w:ascii="Arial" w:hAnsi="Arial" w:cs="Arial"/>
              <w:b/>
              <w:bCs/>
              <w:sz w:val="28"/>
              <w:szCs w:val="28"/>
            </w:rPr>
            <w:t>………...</w:t>
          </w:r>
          <w:r w:rsidR="00672058" w:rsidRPr="00230D3F">
            <w:rPr>
              <w:rFonts w:ascii="Arial" w:hAnsi="Arial" w:cs="Arial"/>
              <w:b/>
              <w:bCs/>
              <w:sz w:val="28"/>
              <w:szCs w:val="28"/>
            </w:rPr>
            <w:t>…………5</w:t>
          </w:r>
        </w:p>
        <w:p w14:paraId="1E1ED95F" w14:textId="7654D83F" w:rsidR="00672058" w:rsidRPr="00230D3F" w:rsidRDefault="00A43543" w:rsidP="00A35DC8">
          <w:pPr>
            <w:pStyle w:val="ListParagraph"/>
            <w:numPr>
              <w:ilvl w:val="1"/>
              <w:numId w:val="2"/>
            </w:numPr>
            <w:rPr>
              <w:rFonts w:ascii="Arial" w:hAnsi="Arial" w:cs="Arial"/>
              <w:b/>
              <w:bCs/>
              <w:sz w:val="28"/>
              <w:szCs w:val="28"/>
            </w:rPr>
          </w:pPr>
          <w:r w:rsidRPr="00230D3F">
            <w:rPr>
              <w:rFonts w:ascii="Arial" w:hAnsi="Arial" w:cs="Arial"/>
              <w:b/>
              <w:bCs/>
              <w:sz w:val="28"/>
              <w:szCs w:val="28"/>
            </w:rPr>
            <w:t>Explosive trains in service</w:t>
          </w:r>
          <w:r w:rsidR="00672058" w:rsidRPr="00230D3F">
            <w:rPr>
              <w:rFonts w:ascii="Arial" w:hAnsi="Arial" w:cs="Arial"/>
              <w:b/>
              <w:bCs/>
              <w:sz w:val="28"/>
              <w:szCs w:val="28"/>
            </w:rPr>
            <w:t>……</w:t>
          </w:r>
          <w:r w:rsidR="00EC2355">
            <w:rPr>
              <w:rFonts w:ascii="Arial" w:hAnsi="Arial" w:cs="Arial"/>
              <w:b/>
              <w:bCs/>
              <w:sz w:val="28"/>
              <w:szCs w:val="28"/>
            </w:rPr>
            <w:t>…..</w:t>
          </w:r>
          <w:r w:rsidR="00672058" w:rsidRPr="00230D3F">
            <w:rPr>
              <w:rFonts w:ascii="Arial" w:hAnsi="Arial" w:cs="Arial"/>
              <w:b/>
              <w:bCs/>
              <w:sz w:val="28"/>
              <w:szCs w:val="28"/>
            </w:rPr>
            <w:t>………………………………</w:t>
          </w:r>
          <w:r w:rsidR="00873D10" w:rsidRPr="00230D3F">
            <w:rPr>
              <w:rFonts w:ascii="Arial" w:hAnsi="Arial" w:cs="Arial"/>
              <w:b/>
              <w:bCs/>
              <w:sz w:val="28"/>
              <w:szCs w:val="28"/>
            </w:rPr>
            <w:t>………...</w:t>
          </w:r>
          <w:r w:rsidR="00672058" w:rsidRPr="00230D3F">
            <w:rPr>
              <w:rFonts w:ascii="Arial" w:hAnsi="Arial" w:cs="Arial"/>
              <w:b/>
              <w:bCs/>
              <w:sz w:val="28"/>
              <w:szCs w:val="28"/>
            </w:rPr>
            <w:t>……6</w:t>
          </w:r>
        </w:p>
        <w:p w14:paraId="7767CA8C" w14:textId="18E669CD" w:rsidR="00A35DC8" w:rsidRDefault="00672058" w:rsidP="00A35DC8">
          <w:pPr>
            <w:pStyle w:val="ListParagraph"/>
            <w:numPr>
              <w:ilvl w:val="1"/>
              <w:numId w:val="2"/>
            </w:numPr>
            <w:rPr>
              <w:rFonts w:ascii="Arial" w:hAnsi="Arial" w:cs="Arial"/>
              <w:b/>
              <w:bCs/>
              <w:sz w:val="28"/>
              <w:szCs w:val="28"/>
            </w:rPr>
          </w:pPr>
          <w:r w:rsidRPr="00230D3F">
            <w:rPr>
              <w:rFonts w:ascii="Arial" w:hAnsi="Arial" w:cs="Arial"/>
              <w:b/>
              <w:bCs/>
              <w:sz w:val="28"/>
              <w:szCs w:val="28"/>
            </w:rPr>
            <w:t>Explosive trains safety features………………</w:t>
          </w:r>
          <w:r w:rsidR="00EC2355">
            <w:rPr>
              <w:rFonts w:ascii="Arial" w:hAnsi="Arial" w:cs="Arial"/>
              <w:b/>
              <w:bCs/>
              <w:sz w:val="28"/>
              <w:szCs w:val="28"/>
            </w:rPr>
            <w:t>..</w:t>
          </w:r>
          <w:r w:rsidRPr="00230D3F">
            <w:rPr>
              <w:rFonts w:ascii="Arial" w:hAnsi="Arial" w:cs="Arial"/>
              <w:b/>
              <w:bCs/>
              <w:sz w:val="28"/>
              <w:szCs w:val="28"/>
            </w:rPr>
            <w:t>…………………</w:t>
          </w:r>
          <w:r w:rsidR="00873D10" w:rsidRPr="00230D3F">
            <w:rPr>
              <w:rFonts w:ascii="Arial" w:hAnsi="Arial" w:cs="Arial"/>
              <w:b/>
              <w:bCs/>
              <w:sz w:val="28"/>
              <w:szCs w:val="28"/>
            </w:rPr>
            <w:t>………...</w:t>
          </w:r>
          <w:r w:rsidRPr="00230D3F">
            <w:rPr>
              <w:rFonts w:ascii="Arial" w:hAnsi="Arial" w:cs="Arial"/>
              <w:b/>
              <w:bCs/>
              <w:sz w:val="28"/>
              <w:szCs w:val="28"/>
            </w:rPr>
            <w:t>…..</w:t>
          </w:r>
          <w:r w:rsidR="00BD0018" w:rsidRPr="00230D3F">
            <w:rPr>
              <w:rFonts w:ascii="Arial" w:hAnsi="Arial" w:cs="Arial"/>
              <w:b/>
              <w:bCs/>
              <w:sz w:val="28"/>
              <w:szCs w:val="28"/>
            </w:rPr>
            <w:t>6</w:t>
          </w:r>
        </w:p>
        <w:p w14:paraId="6C779801" w14:textId="77777777" w:rsidR="00EC2355" w:rsidRPr="00EC2355" w:rsidRDefault="00EC2355" w:rsidP="00EC2355">
          <w:pPr>
            <w:ind w:left="720"/>
            <w:rPr>
              <w:rFonts w:ascii="Arial" w:hAnsi="Arial" w:cs="Arial"/>
              <w:b/>
              <w:bCs/>
              <w:sz w:val="28"/>
              <w:szCs w:val="28"/>
            </w:rPr>
          </w:pPr>
        </w:p>
        <w:p w14:paraId="3E12BF58" w14:textId="664EC45E" w:rsidR="00BD0018" w:rsidRDefault="00BD0018" w:rsidP="00BD0018">
          <w:pPr>
            <w:pStyle w:val="ListParagraph"/>
            <w:numPr>
              <w:ilvl w:val="0"/>
              <w:numId w:val="2"/>
            </w:numPr>
            <w:rPr>
              <w:rFonts w:ascii="Arial" w:hAnsi="Arial" w:cs="Arial"/>
              <w:b/>
              <w:bCs/>
              <w:sz w:val="28"/>
              <w:szCs w:val="28"/>
            </w:rPr>
          </w:pPr>
          <w:r w:rsidRPr="00230D3F">
            <w:rPr>
              <w:rFonts w:ascii="Arial" w:hAnsi="Arial" w:cs="Arial"/>
              <w:b/>
              <w:bCs/>
              <w:sz w:val="28"/>
              <w:szCs w:val="28"/>
            </w:rPr>
            <w:t>Storage and transport of large caliber TNT artillery…………</w:t>
          </w:r>
          <w:r w:rsidR="00873D10" w:rsidRPr="00230D3F">
            <w:rPr>
              <w:rFonts w:ascii="Arial" w:hAnsi="Arial" w:cs="Arial"/>
              <w:b/>
              <w:bCs/>
              <w:sz w:val="28"/>
              <w:szCs w:val="28"/>
            </w:rPr>
            <w:t>………</w:t>
          </w:r>
          <w:r w:rsidRPr="00230D3F">
            <w:rPr>
              <w:rFonts w:ascii="Arial" w:hAnsi="Arial" w:cs="Arial"/>
              <w:b/>
              <w:bCs/>
              <w:sz w:val="28"/>
              <w:szCs w:val="28"/>
            </w:rPr>
            <w:t>………….7</w:t>
          </w:r>
        </w:p>
        <w:p w14:paraId="02616FC2" w14:textId="77777777" w:rsidR="00EC2355" w:rsidRPr="00230D3F" w:rsidRDefault="00EC2355" w:rsidP="00EC2355">
          <w:pPr>
            <w:pStyle w:val="ListParagraph"/>
            <w:rPr>
              <w:rFonts w:ascii="Arial" w:hAnsi="Arial" w:cs="Arial"/>
              <w:b/>
              <w:bCs/>
              <w:sz w:val="28"/>
              <w:szCs w:val="28"/>
            </w:rPr>
          </w:pPr>
        </w:p>
        <w:p w14:paraId="2F0DE9AA" w14:textId="16B82AFC" w:rsidR="003D60DB" w:rsidRDefault="00873D10" w:rsidP="00BD0018">
          <w:pPr>
            <w:pStyle w:val="ListParagraph"/>
            <w:numPr>
              <w:ilvl w:val="0"/>
              <w:numId w:val="2"/>
            </w:numPr>
            <w:rPr>
              <w:rFonts w:ascii="Arial" w:hAnsi="Arial" w:cs="Arial"/>
              <w:b/>
              <w:bCs/>
              <w:sz w:val="28"/>
              <w:szCs w:val="28"/>
            </w:rPr>
          </w:pPr>
          <w:r w:rsidRPr="00230D3F">
            <w:rPr>
              <w:rFonts w:ascii="Arial" w:hAnsi="Arial" w:cs="Arial"/>
              <w:b/>
              <w:bCs/>
              <w:sz w:val="28"/>
              <w:szCs w:val="28"/>
            </w:rPr>
            <w:t>Safety during intended use………………………………………………</w:t>
          </w:r>
          <w:r w:rsidR="00EC2355">
            <w:rPr>
              <w:rFonts w:ascii="Arial" w:hAnsi="Arial" w:cs="Arial"/>
              <w:b/>
              <w:bCs/>
              <w:sz w:val="28"/>
              <w:szCs w:val="28"/>
            </w:rPr>
            <w:t>….</w:t>
          </w:r>
          <w:r w:rsidRPr="00230D3F">
            <w:rPr>
              <w:rFonts w:ascii="Arial" w:hAnsi="Arial" w:cs="Arial"/>
              <w:b/>
              <w:bCs/>
              <w:sz w:val="28"/>
              <w:szCs w:val="28"/>
            </w:rPr>
            <w:t>……….7</w:t>
          </w:r>
        </w:p>
        <w:p w14:paraId="25896437" w14:textId="77777777" w:rsidR="00EC2355" w:rsidRPr="00EC2355" w:rsidRDefault="00EC2355" w:rsidP="00EC2355">
          <w:pPr>
            <w:pStyle w:val="ListParagraph"/>
            <w:rPr>
              <w:rFonts w:ascii="Arial" w:hAnsi="Arial" w:cs="Arial"/>
              <w:b/>
              <w:bCs/>
              <w:sz w:val="28"/>
              <w:szCs w:val="28"/>
            </w:rPr>
          </w:pPr>
        </w:p>
        <w:p w14:paraId="243DB811" w14:textId="6935F934" w:rsidR="00873D10" w:rsidRDefault="00873D10" w:rsidP="00BD0018">
          <w:pPr>
            <w:pStyle w:val="ListParagraph"/>
            <w:numPr>
              <w:ilvl w:val="0"/>
              <w:numId w:val="2"/>
            </w:numPr>
            <w:rPr>
              <w:rFonts w:ascii="Arial" w:hAnsi="Arial" w:cs="Arial"/>
              <w:b/>
              <w:bCs/>
              <w:sz w:val="28"/>
              <w:szCs w:val="28"/>
            </w:rPr>
          </w:pPr>
          <w:r w:rsidRPr="00230D3F">
            <w:rPr>
              <w:rFonts w:ascii="Arial" w:hAnsi="Arial" w:cs="Arial"/>
              <w:b/>
              <w:bCs/>
              <w:sz w:val="28"/>
              <w:szCs w:val="28"/>
            </w:rPr>
            <w:t>TNT additives and alternatives………………………</w:t>
          </w:r>
          <w:r w:rsidR="00EC2355">
            <w:rPr>
              <w:rFonts w:ascii="Arial" w:hAnsi="Arial" w:cs="Arial"/>
              <w:b/>
              <w:bCs/>
              <w:sz w:val="28"/>
              <w:szCs w:val="28"/>
            </w:rPr>
            <w:t>…………………….</w:t>
          </w:r>
          <w:r w:rsidRPr="00230D3F">
            <w:rPr>
              <w:rFonts w:ascii="Arial" w:hAnsi="Arial" w:cs="Arial"/>
              <w:b/>
              <w:bCs/>
              <w:sz w:val="28"/>
              <w:szCs w:val="28"/>
            </w:rPr>
            <w:t>…...…...8</w:t>
          </w:r>
        </w:p>
        <w:p w14:paraId="791FDFFC" w14:textId="77777777" w:rsidR="00EC2355" w:rsidRPr="00230D3F" w:rsidRDefault="00EC2355" w:rsidP="00EC2355">
          <w:pPr>
            <w:pStyle w:val="ListParagraph"/>
            <w:rPr>
              <w:rFonts w:ascii="Arial" w:hAnsi="Arial" w:cs="Arial"/>
              <w:b/>
              <w:bCs/>
              <w:sz w:val="28"/>
              <w:szCs w:val="28"/>
            </w:rPr>
          </w:pPr>
        </w:p>
        <w:p w14:paraId="243B085C" w14:textId="7B956F58" w:rsidR="00873D10" w:rsidRPr="00230D3F" w:rsidRDefault="00873D10" w:rsidP="00BD0018">
          <w:pPr>
            <w:pStyle w:val="ListParagraph"/>
            <w:numPr>
              <w:ilvl w:val="0"/>
              <w:numId w:val="2"/>
            </w:numPr>
            <w:rPr>
              <w:rFonts w:ascii="Arial" w:hAnsi="Arial" w:cs="Arial"/>
              <w:b/>
              <w:bCs/>
              <w:sz w:val="28"/>
              <w:szCs w:val="28"/>
            </w:rPr>
          </w:pPr>
          <w:r w:rsidRPr="00230D3F">
            <w:rPr>
              <w:rFonts w:ascii="Arial" w:hAnsi="Arial" w:cs="Arial"/>
              <w:b/>
              <w:bCs/>
              <w:sz w:val="28"/>
              <w:szCs w:val="28"/>
            </w:rPr>
            <w:t>Conclusion…………………………………………</w:t>
          </w:r>
          <w:r w:rsidR="00EC2355">
            <w:rPr>
              <w:rFonts w:ascii="Arial" w:hAnsi="Arial" w:cs="Arial"/>
              <w:b/>
              <w:bCs/>
              <w:sz w:val="28"/>
              <w:szCs w:val="28"/>
            </w:rPr>
            <w:t>.</w:t>
          </w:r>
          <w:r w:rsidRPr="00230D3F">
            <w:rPr>
              <w:rFonts w:ascii="Arial" w:hAnsi="Arial" w:cs="Arial"/>
              <w:b/>
              <w:bCs/>
              <w:sz w:val="28"/>
              <w:szCs w:val="28"/>
            </w:rPr>
            <w:t>…………………………………..</w:t>
          </w:r>
          <w:r w:rsidR="00FD20AD">
            <w:rPr>
              <w:rFonts w:ascii="Arial" w:hAnsi="Arial" w:cs="Arial"/>
              <w:b/>
              <w:bCs/>
              <w:sz w:val="28"/>
              <w:szCs w:val="28"/>
            </w:rPr>
            <w:t>9</w:t>
          </w:r>
        </w:p>
        <w:p w14:paraId="5814C841" w14:textId="77777777" w:rsidR="00873D10" w:rsidRPr="00230D3F" w:rsidRDefault="00873D10" w:rsidP="00873D10">
          <w:pPr>
            <w:rPr>
              <w:rFonts w:ascii="Arial" w:hAnsi="Arial" w:cs="Arial"/>
              <w:b/>
              <w:bCs/>
              <w:sz w:val="28"/>
              <w:szCs w:val="28"/>
            </w:rPr>
          </w:pPr>
        </w:p>
        <w:p w14:paraId="650B7EE6" w14:textId="758C0792" w:rsidR="00873D10" w:rsidRPr="00230D3F" w:rsidRDefault="00873D10" w:rsidP="00873D10">
          <w:pPr>
            <w:rPr>
              <w:rFonts w:ascii="Arial" w:hAnsi="Arial" w:cs="Arial"/>
              <w:b/>
              <w:bCs/>
              <w:sz w:val="28"/>
              <w:szCs w:val="28"/>
            </w:rPr>
          </w:pPr>
          <w:r w:rsidRPr="00230D3F">
            <w:rPr>
              <w:rFonts w:ascii="Arial" w:hAnsi="Arial" w:cs="Arial"/>
              <w:b/>
              <w:bCs/>
              <w:sz w:val="28"/>
              <w:szCs w:val="28"/>
            </w:rPr>
            <w:t>References</w:t>
          </w:r>
        </w:p>
        <w:p w14:paraId="352224F7" w14:textId="2107147E" w:rsidR="003D60DB" w:rsidRPr="00230D3F" w:rsidRDefault="00A96104" w:rsidP="00A96104">
          <w:pPr>
            <w:tabs>
              <w:tab w:val="left" w:pos="1964"/>
            </w:tabs>
            <w:rPr>
              <w:rFonts w:ascii="Arial" w:hAnsi="Arial" w:cs="Arial"/>
              <w:sz w:val="28"/>
              <w:szCs w:val="28"/>
            </w:rPr>
          </w:pPr>
          <w:r w:rsidRPr="00230D3F">
            <w:rPr>
              <w:rFonts w:ascii="Arial" w:hAnsi="Arial" w:cs="Arial"/>
              <w:sz w:val="28"/>
              <w:szCs w:val="28"/>
            </w:rPr>
            <w:tab/>
          </w:r>
        </w:p>
        <w:p w14:paraId="27D86919" w14:textId="77777777" w:rsidR="003D60DB" w:rsidRPr="007978A4" w:rsidRDefault="003D60DB" w:rsidP="003142C9">
          <w:pPr>
            <w:rPr>
              <w:rFonts w:ascii="Arial" w:hAnsi="Arial" w:cs="Arial"/>
              <w:sz w:val="28"/>
              <w:szCs w:val="28"/>
            </w:rPr>
          </w:pPr>
        </w:p>
        <w:p w14:paraId="4893824F" w14:textId="77777777" w:rsidR="003D60DB" w:rsidRPr="005412C2" w:rsidRDefault="003D60DB" w:rsidP="003142C9">
          <w:pPr>
            <w:rPr>
              <w:rFonts w:ascii="Arial" w:hAnsi="Arial" w:cs="Arial"/>
            </w:rPr>
          </w:pPr>
        </w:p>
        <w:p w14:paraId="7CD3CF83" w14:textId="77777777" w:rsidR="003D60DB" w:rsidRPr="005412C2" w:rsidRDefault="003D60DB" w:rsidP="003142C9">
          <w:pPr>
            <w:rPr>
              <w:rFonts w:ascii="Arial" w:hAnsi="Arial" w:cs="Arial"/>
            </w:rPr>
          </w:pPr>
        </w:p>
        <w:p w14:paraId="0A9F2493" w14:textId="77777777" w:rsidR="003D60DB" w:rsidRPr="005412C2" w:rsidRDefault="003D60DB" w:rsidP="003142C9">
          <w:pPr>
            <w:rPr>
              <w:rFonts w:ascii="Arial" w:hAnsi="Arial" w:cs="Arial"/>
            </w:rPr>
          </w:pPr>
        </w:p>
        <w:p w14:paraId="1DA8A515" w14:textId="35D09234" w:rsidR="003142C9" w:rsidRPr="003142C9" w:rsidRDefault="00597F26" w:rsidP="003142C9"/>
      </w:sdtContent>
    </w:sdt>
    <w:p w14:paraId="77F86C9B" w14:textId="77777777" w:rsidR="0086236A" w:rsidRDefault="0086236A" w:rsidP="00B71E81">
      <w:pPr>
        <w:ind w:left="720"/>
      </w:pPr>
    </w:p>
    <w:p w14:paraId="32C0392D" w14:textId="70765AB2" w:rsidR="00250EC6" w:rsidRDefault="002C5C62" w:rsidP="00A45F75">
      <w:pPr>
        <w:ind w:left="1440"/>
      </w:pPr>
      <w:r>
        <w:t>.</w:t>
      </w:r>
    </w:p>
    <w:p w14:paraId="0C1F01BD" w14:textId="77777777" w:rsidR="00BD0018" w:rsidRDefault="00BD0018" w:rsidP="00B71E81">
      <w:pPr>
        <w:ind w:left="720"/>
        <w:rPr>
          <w:rFonts w:ascii="Arial" w:hAnsi="Arial" w:cs="Arial"/>
          <w:b/>
          <w:bCs/>
          <w:sz w:val="32"/>
          <w:szCs w:val="32"/>
          <w:u w:val="single"/>
        </w:rPr>
      </w:pPr>
    </w:p>
    <w:p w14:paraId="6B30AA03" w14:textId="77777777" w:rsidR="009F6E76" w:rsidRDefault="009F6E76" w:rsidP="00B71E81">
      <w:pPr>
        <w:ind w:left="720"/>
        <w:rPr>
          <w:rFonts w:ascii="Arial" w:hAnsi="Arial" w:cs="Arial"/>
          <w:b/>
          <w:bCs/>
          <w:sz w:val="32"/>
          <w:szCs w:val="32"/>
          <w:u w:val="single"/>
        </w:rPr>
      </w:pPr>
    </w:p>
    <w:p w14:paraId="584BEC72" w14:textId="77777777" w:rsidR="009F6E76" w:rsidRDefault="009F6E76" w:rsidP="00B71E81">
      <w:pPr>
        <w:ind w:left="720"/>
        <w:rPr>
          <w:rFonts w:ascii="Arial" w:hAnsi="Arial" w:cs="Arial"/>
          <w:b/>
          <w:bCs/>
          <w:sz w:val="32"/>
          <w:szCs w:val="32"/>
          <w:u w:val="single"/>
        </w:rPr>
      </w:pPr>
    </w:p>
    <w:p w14:paraId="5A265B59" w14:textId="77777777" w:rsidR="009F6E76" w:rsidRDefault="009F6E76" w:rsidP="00B71E81">
      <w:pPr>
        <w:ind w:left="720"/>
        <w:rPr>
          <w:rFonts w:ascii="Arial" w:hAnsi="Arial" w:cs="Arial"/>
          <w:b/>
          <w:bCs/>
          <w:sz w:val="32"/>
          <w:szCs w:val="32"/>
          <w:u w:val="single"/>
        </w:rPr>
      </w:pPr>
    </w:p>
    <w:p w14:paraId="54179743" w14:textId="77777777" w:rsidR="009F6E76" w:rsidRDefault="009F6E76" w:rsidP="00B71E81">
      <w:pPr>
        <w:ind w:left="720"/>
        <w:rPr>
          <w:rFonts w:ascii="Arial" w:hAnsi="Arial" w:cs="Arial"/>
          <w:b/>
          <w:bCs/>
          <w:sz w:val="32"/>
          <w:szCs w:val="32"/>
          <w:u w:val="single"/>
        </w:rPr>
      </w:pPr>
    </w:p>
    <w:p w14:paraId="711226D4" w14:textId="77777777" w:rsidR="009F6E76" w:rsidRDefault="009F6E76" w:rsidP="00B71E81">
      <w:pPr>
        <w:ind w:left="720"/>
        <w:rPr>
          <w:rFonts w:ascii="Arial" w:hAnsi="Arial" w:cs="Arial"/>
          <w:b/>
          <w:bCs/>
          <w:sz w:val="32"/>
          <w:szCs w:val="32"/>
          <w:u w:val="single"/>
        </w:rPr>
      </w:pPr>
    </w:p>
    <w:p w14:paraId="27D0527D" w14:textId="77777777" w:rsidR="009F6E76" w:rsidRDefault="009F6E76" w:rsidP="00B71E81">
      <w:pPr>
        <w:ind w:left="720"/>
        <w:rPr>
          <w:rFonts w:ascii="Arial" w:hAnsi="Arial" w:cs="Arial"/>
          <w:b/>
          <w:bCs/>
          <w:sz w:val="32"/>
          <w:szCs w:val="32"/>
          <w:u w:val="single"/>
        </w:rPr>
      </w:pPr>
    </w:p>
    <w:p w14:paraId="5B4C6622" w14:textId="77777777" w:rsidR="00E41FDE" w:rsidRDefault="00E41FDE" w:rsidP="00EC2355">
      <w:pPr>
        <w:rPr>
          <w:rFonts w:ascii="Arial" w:hAnsi="Arial" w:cs="Arial"/>
          <w:b/>
          <w:bCs/>
          <w:sz w:val="32"/>
          <w:szCs w:val="32"/>
          <w:u w:val="single"/>
        </w:rPr>
      </w:pPr>
    </w:p>
    <w:p w14:paraId="665A0C0D" w14:textId="77777777" w:rsidR="00EC2355" w:rsidRDefault="00EC2355" w:rsidP="00EC2355">
      <w:pPr>
        <w:rPr>
          <w:rFonts w:ascii="Arial" w:hAnsi="Arial" w:cs="Arial"/>
          <w:b/>
          <w:bCs/>
          <w:sz w:val="32"/>
          <w:szCs w:val="32"/>
          <w:u w:val="single"/>
        </w:rPr>
      </w:pPr>
    </w:p>
    <w:p w14:paraId="6594A8F9" w14:textId="77777777" w:rsidR="00986242" w:rsidRDefault="00986242" w:rsidP="00CD6ABD">
      <w:pPr>
        <w:rPr>
          <w:rFonts w:ascii="Arial" w:hAnsi="Arial" w:cs="Arial"/>
          <w:b/>
          <w:bCs/>
          <w:sz w:val="32"/>
          <w:szCs w:val="32"/>
          <w:u w:val="single"/>
        </w:rPr>
      </w:pPr>
    </w:p>
    <w:p w14:paraId="619FFA63" w14:textId="78464773" w:rsidR="00E7564D" w:rsidRDefault="00D0451E" w:rsidP="00B71E81">
      <w:pPr>
        <w:ind w:left="720"/>
        <w:rPr>
          <w:rFonts w:ascii="Arial" w:hAnsi="Arial" w:cs="Arial"/>
          <w:b/>
          <w:bCs/>
          <w:sz w:val="32"/>
          <w:szCs w:val="32"/>
          <w:u w:val="single"/>
        </w:rPr>
      </w:pPr>
      <w:r>
        <w:rPr>
          <w:rFonts w:ascii="Arial" w:hAnsi="Arial" w:cs="Arial"/>
          <w:b/>
          <w:bCs/>
          <w:sz w:val="32"/>
          <w:szCs w:val="32"/>
          <w:u w:val="single"/>
        </w:rPr>
        <w:t>Introduction</w:t>
      </w:r>
    </w:p>
    <w:p w14:paraId="3DF5C62C" w14:textId="60EB7979" w:rsidR="00D0451E" w:rsidRDefault="00D0451E" w:rsidP="00B71E81">
      <w:pPr>
        <w:ind w:left="720"/>
        <w:rPr>
          <w:rFonts w:ascii="Arial" w:hAnsi="Arial" w:cs="Arial"/>
          <w:b/>
          <w:bCs/>
          <w:sz w:val="32"/>
          <w:szCs w:val="32"/>
          <w:u w:val="single"/>
        </w:rPr>
      </w:pPr>
    </w:p>
    <w:p w14:paraId="5A6E57AF" w14:textId="741469D6" w:rsidR="008928F3" w:rsidRDefault="00107D5F" w:rsidP="001932DC">
      <w:pPr>
        <w:ind w:left="360"/>
        <w:rPr>
          <w:rFonts w:ascii="Arial" w:hAnsi="Arial" w:cs="Arial"/>
        </w:rPr>
      </w:pPr>
      <w:r w:rsidRPr="00D03017">
        <w:rPr>
          <w:rFonts w:ascii="Arial" w:hAnsi="Arial" w:cs="Arial"/>
          <w:sz w:val="22"/>
          <w:szCs w:val="22"/>
        </w:rPr>
        <w:t>Explosive trains</w:t>
      </w:r>
      <w:r w:rsidR="008E0FE1" w:rsidRPr="00D03017">
        <w:rPr>
          <w:rFonts w:ascii="Arial" w:hAnsi="Arial" w:cs="Arial"/>
          <w:sz w:val="22"/>
          <w:szCs w:val="22"/>
        </w:rPr>
        <w:t xml:space="preserve"> are made up</w:t>
      </w:r>
      <w:r w:rsidR="00ED119E" w:rsidRPr="00D03017">
        <w:rPr>
          <w:rFonts w:ascii="Arial" w:hAnsi="Arial" w:cs="Arial"/>
          <w:sz w:val="22"/>
          <w:szCs w:val="22"/>
        </w:rPr>
        <w:t xml:space="preserve"> of</w:t>
      </w:r>
      <w:r w:rsidR="008E0FE1" w:rsidRPr="00D03017">
        <w:rPr>
          <w:rFonts w:ascii="Arial" w:hAnsi="Arial" w:cs="Arial"/>
          <w:sz w:val="22"/>
          <w:szCs w:val="22"/>
        </w:rPr>
        <w:t xml:space="preserve"> different components</w:t>
      </w:r>
      <w:r w:rsidR="00D11BC3" w:rsidRPr="00D03017">
        <w:rPr>
          <w:rFonts w:ascii="Arial" w:hAnsi="Arial" w:cs="Arial"/>
          <w:sz w:val="22"/>
          <w:szCs w:val="22"/>
        </w:rPr>
        <w:t xml:space="preserve"> and come in various shape</w:t>
      </w:r>
      <w:r w:rsidR="00F01B46" w:rsidRPr="00D03017">
        <w:rPr>
          <w:rFonts w:ascii="Arial" w:hAnsi="Arial" w:cs="Arial"/>
          <w:sz w:val="22"/>
          <w:szCs w:val="22"/>
        </w:rPr>
        <w:t>s</w:t>
      </w:r>
      <w:r w:rsidR="00D11BC3" w:rsidRPr="00D03017">
        <w:rPr>
          <w:rFonts w:ascii="Arial" w:hAnsi="Arial" w:cs="Arial"/>
          <w:sz w:val="22"/>
          <w:szCs w:val="22"/>
        </w:rPr>
        <w:t xml:space="preserve"> and sizes, these are all dependent </w:t>
      </w:r>
      <w:r w:rsidR="001A468D" w:rsidRPr="00D03017">
        <w:rPr>
          <w:rFonts w:ascii="Arial" w:hAnsi="Arial" w:cs="Arial"/>
          <w:sz w:val="22"/>
          <w:szCs w:val="22"/>
        </w:rPr>
        <w:t>on the</w:t>
      </w:r>
      <w:r w:rsidR="00184581" w:rsidRPr="00D03017">
        <w:rPr>
          <w:rFonts w:ascii="Arial" w:hAnsi="Arial" w:cs="Arial"/>
          <w:sz w:val="22"/>
          <w:szCs w:val="22"/>
        </w:rPr>
        <w:t xml:space="preserve"> user requirements.</w:t>
      </w:r>
      <w:r w:rsidR="005C5C24" w:rsidRPr="00D03017">
        <w:rPr>
          <w:rFonts w:ascii="Arial" w:hAnsi="Arial" w:cs="Arial"/>
          <w:sz w:val="22"/>
          <w:szCs w:val="22"/>
        </w:rPr>
        <w:t xml:space="preserve"> The following </w:t>
      </w:r>
      <w:r w:rsidR="00E5699B" w:rsidRPr="00D03017">
        <w:rPr>
          <w:rFonts w:ascii="Arial" w:hAnsi="Arial" w:cs="Arial"/>
          <w:sz w:val="22"/>
          <w:szCs w:val="22"/>
        </w:rPr>
        <w:t xml:space="preserve">assignment </w:t>
      </w:r>
      <w:r w:rsidR="000B1520" w:rsidRPr="00D03017">
        <w:rPr>
          <w:rFonts w:ascii="Arial" w:hAnsi="Arial" w:cs="Arial"/>
          <w:sz w:val="22"/>
          <w:szCs w:val="22"/>
        </w:rPr>
        <w:t xml:space="preserve">will discuss </w:t>
      </w:r>
      <w:r w:rsidR="0068735C" w:rsidRPr="00D03017">
        <w:rPr>
          <w:rFonts w:ascii="Arial" w:hAnsi="Arial" w:cs="Arial"/>
          <w:sz w:val="22"/>
          <w:szCs w:val="22"/>
        </w:rPr>
        <w:t>these in detail using trinitrotoluene</w:t>
      </w:r>
      <w:r w:rsidR="002A4AF5" w:rsidRPr="00D03017">
        <w:rPr>
          <w:rFonts w:ascii="Arial" w:hAnsi="Arial" w:cs="Arial"/>
          <w:sz w:val="22"/>
          <w:szCs w:val="22"/>
        </w:rPr>
        <w:t xml:space="preserve"> (TNT)</w:t>
      </w:r>
      <w:r w:rsidR="0068735C" w:rsidRPr="00D03017">
        <w:rPr>
          <w:rFonts w:ascii="Arial" w:hAnsi="Arial" w:cs="Arial"/>
          <w:sz w:val="22"/>
          <w:szCs w:val="22"/>
        </w:rPr>
        <w:t xml:space="preserve"> as its primary fill. </w:t>
      </w:r>
      <w:r w:rsidR="008928F3" w:rsidRPr="00D03017">
        <w:rPr>
          <w:rFonts w:ascii="Arial" w:hAnsi="Arial" w:cs="Arial"/>
          <w:sz w:val="22"/>
          <w:szCs w:val="22"/>
        </w:rPr>
        <w:t xml:space="preserve">Included </w:t>
      </w:r>
      <w:r w:rsidR="00B5335D" w:rsidRPr="00D03017">
        <w:rPr>
          <w:rFonts w:ascii="Arial" w:hAnsi="Arial" w:cs="Arial"/>
          <w:sz w:val="22"/>
          <w:szCs w:val="22"/>
        </w:rPr>
        <w:t xml:space="preserve">in this report </w:t>
      </w:r>
      <w:r w:rsidR="00F45471" w:rsidRPr="00D03017">
        <w:rPr>
          <w:rFonts w:ascii="Arial" w:hAnsi="Arial" w:cs="Arial"/>
          <w:sz w:val="22"/>
          <w:szCs w:val="22"/>
        </w:rPr>
        <w:t xml:space="preserve">are </w:t>
      </w:r>
      <w:r w:rsidR="009A7FB5" w:rsidRPr="00D03017">
        <w:rPr>
          <w:rFonts w:ascii="Arial" w:hAnsi="Arial" w:cs="Arial"/>
          <w:sz w:val="22"/>
          <w:szCs w:val="22"/>
        </w:rPr>
        <w:t xml:space="preserve">the </w:t>
      </w:r>
      <w:r w:rsidR="00B5335D" w:rsidRPr="00D03017">
        <w:rPr>
          <w:rFonts w:ascii="Arial" w:hAnsi="Arial" w:cs="Arial"/>
          <w:sz w:val="22"/>
          <w:szCs w:val="22"/>
        </w:rPr>
        <w:t xml:space="preserve">considerations needed during the service life of </w:t>
      </w:r>
      <w:r w:rsidR="00F45D60" w:rsidRPr="00D03017">
        <w:rPr>
          <w:rFonts w:ascii="Arial" w:hAnsi="Arial" w:cs="Arial"/>
          <w:sz w:val="22"/>
          <w:szCs w:val="22"/>
        </w:rPr>
        <w:t>an explosive train, these consist of transport</w:t>
      </w:r>
      <w:r w:rsidR="00B80FA3" w:rsidRPr="00D03017">
        <w:rPr>
          <w:rFonts w:ascii="Arial" w:hAnsi="Arial" w:cs="Arial"/>
          <w:sz w:val="22"/>
          <w:szCs w:val="22"/>
        </w:rPr>
        <w:t>, storage as well</w:t>
      </w:r>
      <w:r w:rsidR="00617748" w:rsidRPr="00D03017">
        <w:rPr>
          <w:rFonts w:ascii="Arial" w:hAnsi="Arial" w:cs="Arial"/>
          <w:sz w:val="22"/>
          <w:szCs w:val="22"/>
        </w:rPr>
        <w:t xml:space="preserve"> safety features required during intended use</w:t>
      </w:r>
      <w:r w:rsidR="004A5705" w:rsidRPr="00D03017">
        <w:rPr>
          <w:rFonts w:ascii="Arial" w:hAnsi="Arial" w:cs="Arial"/>
          <w:sz w:val="22"/>
          <w:szCs w:val="22"/>
        </w:rPr>
        <w:t>.</w:t>
      </w:r>
      <w:r w:rsidR="001B4FE4" w:rsidRPr="00D03017">
        <w:rPr>
          <w:rFonts w:ascii="Arial" w:hAnsi="Arial" w:cs="Arial"/>
          <w:sz w:val="22"/>
          <w:szCs w:val="22"/>
        </w:rPr>
        <w:t xml:space="preserve"> </w:t>
      </w:r>
      <w:r w:rsidR="00BC41A0" w:rsidRPr="00D03017">
        <w:rPr>
          <w:rFonts w:ascii="Arial" w:hAnsi="Arial" w:cs="Arial"/>
          <w:sz w:val="22"/>
          <w:szCs w:val="22"/>
        </w:rPr>
        <w:t xml:space="preserve">The assignment introduces the </w:t>
      </w:r>
      <w:r w:rsidR="00BA177F" w:rsidRPr="00D03017">
        <w:rPr>
          <w:rFonts w:ascii="Arial" w:hAnsi="Arial" w:cs="Arial"/>
          <w:sz w:val="22"/>
          <w:szCs w:val="22"/>
        </w:rPr>
        <w:t xml:space="preserve">concepts of </w:t>
      </w:r>
      <w:r w:rsidR="0052393D" w:rsidRPr="00D03017">
        <w:rPr>
          <w:rFonts w:ascii="Arial" w:hAnsi="Arial" w:cs="Arial"/>
          <w:sz w:val="22"/>
          <w:szCs w:val="22"/>
        </w:rPr>
        <w:t xml:space="preserve">artillery shell propellants and its </w:t>
      </w:r>
      <w:r w:rsidR="00981610" w:rsidRPr="00D03017">
        <w:rPr>
          <w:rFonts w:ascii="Arial" w:hAnsi="Arial" w:cs="Arial"/>
          <w:sz w:val="22"/>
          <w:szCs w:val="22"/>
        </w:rPr>
        <w:t xml:space="preserve">relationship </w:t>
      </w:r>
      <w:r w:rsidR="00FB382A" w:rsidRPr="00D03017">
        <w:rPr>
          <w:rFonts w:ascii="Arial" w:hAnsi="Arial" w:cs="Arial"/>
          <w:sz w:val="22"/>
          <w:szCs w:val="22"/>
        </w:rPr>
        <w:t>to</w:t>
      </w:r>
      <w:r w:rsidR="00981610" w:rsidRPr="00D03017">
        <w:rPr>
          <w:rFonts w:ascii="Arial" w:hAnsi="Arial" w:cs="Arial"/>
          <w:sz w:val="22"/>
          <w:szCs w:val="22"/>
        </w:rPr>
        <w:t xml:space="preserve"> barrel life, </w:t>
      </w:r>
      <w:r w:rsidR="00C90D7C" w:rsidRPr="00D03017">
        <w:rPr>
          <w:rFonts w:ascii="Arial" w:hAnsi="Arial" w:cs="Arial"/>
          <w:sz w:val="22"/>
          <w:szCs w:val="22"/>
        </w:rPr>
        <w:t xml:space="preserve">Artillery shell casing </w:t>
      </w:r>
      <w:r w:rsidR="00DF59CD" w:rsidRPr="00D03017">
        <w:rPr>
          <w:rFonts w:ascii="Arial" w:hAnsi="Arial" w:cs="Arial"/>
          <w:sz w:val="22"/>
          <w:szCs w:val="22"/>
        </w:rPr>
        <w:t>safety</w:t>
      </w:r>
      <w:r w:rsidR="009F303B" w:rsidRPr="00D03017">
        <w:rPr>
          <w:rFonts w:ascii="Arial" w:hAnsi="Arial" w:cs="Arial"/>
          <w:sz w:val="22"/>
          <w:szCs w:val="22"/>
        </w:rPr>
        <w:t xml:space="preserve"> and</w:t>
      </w:r>
      <w:r w:rsidR="00DF59CD" w:rsidRPr="00D03017">
        <w:rPr>
          <w:rFonts w:ascii="Arial" w:hAnsi="Arial" w:cs="Arial"/>
          <w:sz w:val="22"/>
          <w:szCs w:val="22"/>
        </w:rPr>
        <w:t xml:space="preserve"> </w:t>
      </w:r>
      <w:r w:rsidR="0014560C" w:rsidRPr="00D03017">
        <w:rPr>
          <w:rFonts w:ascii="Arial" w:hAnsi="Arial" w:cs="Arial"/>
          <w:sz w:val="22"/>
          <w:szCs w:val="22"/>
        </w:rPr>
        <w:t>its effect</w:t>
      </w:r>
      <w:r w:rsidR="009F303B" w:rsidRPr="00D03017">
        <w:rPr>
          <w:rFonts w:ascii="Arial" w:hAnsi="Arial" w:cs="Arial"/>
          <w:sz w:val="22"/>
          <w:szCs w:val="22"/>
        </w:rPr>
        <w:t>s on bri</w:t>
      </w:r>
      <w:r w:rsidR="007E4274" w:rsidRPr="00D03017">
        <w:rPr>
          <w:rFonts w:ascii="Arial" w:hAnsi="Arial" w:cs="Arial"/>
          <w:sz w:val="22"/>
          <w:szCs w:val="22"/>
        </w:rPr>
        <w:t>sance</w:t>
      </w:r>
      <w:r w:rsidR="00243759" w:rsidRPr="00D03017">
        <w:rPr>
          <w:rFonts w:ascii="Arial" w:hAnsi="Arial" w:cs="Arial"/>
          <w:sz w:val="22"/>
          <w:szCs w:val="22"/>
        </w:rPr>
        <w:t xml:space="preserve">, during life testing is also touched upon </w:t>
      </w:r>
      <w:r w:rsidR="007D666E" w:rsidRPr="00D03017">
        <w:rPr>
          <w:rFonts w:ascii="Arial" w:hAnsi="Arial" w:cs="Arial"/>
          <w:sz w:val="22"/>
          <w:szCs w:val="22"/>
        </w:rPr>
        <w:t xml:space="preserve">with methods such as rapid crush </w:t>
      </w:r>
      <w:r w:rsidR="00764FBE" w:rsidRPr="00D03017">
        <w:rPr>
          <w:rFonts w:ascii="Arial" w:hAnsi="Arial" w:cs="Arial"/>
          <w:sz w:val="22"/>
          <w:szCs w:val="22"/>
        </w:rPr>
        <w:t xml:space="preserve">and velocity of </w:t>
      </w:r>
      <w:r w:rsidR="00C75D8E" w:rsidRPr="00D03017">
        <w:rPr>
          <w:rFonts w:ascii="Arial" w:hAnsi="Arial" w:cs="Arial"/>
          <w:sz w:val="22"/>
          <w:szCs w:val="22"/>
        </w:rPr>
        <w:t>detonation tests explained</w:t>
      </w:r>
      <w:r w:rsidR="00C75D8E">
        <w:rPr>
          <w:rFonts w:ascii="Arial" w:hAnsi="Arial" w:cs="Arial"/>
        </w:rPr>
        <w:t>.</w:t>
      </w:r>
    </w:p>
    <w:p w14:paraId="68199A55" w14:textId="0D543995" w:rsidR="00D03017" w:rsidRDefault="00D03017" w:rsidP="008928F3">
      <w:pPr>
        <w:ind w:left="720"/>
        <w:rPr>
          <w:rFonts w:ascii="Arial" w:hAnsi="Arial" w:cs="Arial"/>
        </w:rPr>
      </w:pPr>
    </w:p>
    <w:p w14:paraId="494D0376" w14:textId="121CC333" w:rsidR="00D03017" w:rsidRPr="00F076B9" w:rsidRDefault="00D03017" w:rsidP="00EC7A3E">
      <w:pPr>
        <w:pStyle w:val="ListParagraph"/>
        <w:numPr>
          <w:ilvl w:val="0"/>
          <w:numId w:val="22"/>
        </w:numPr>
        <w:rPr>
          <w:rFonts w:ascii="Arial" w:hAnsi="Arial" w:cs="Arial"/>
          <w:b/>
          <w:bCs/>
          <w:sz w:val="32"/>
          <w:szCs w:val="32"/>
        </w:rPr>
      </w:pPr>
      <w:r w:rsidRPr="00F076B9">
        <w:rPr>
          <w:rFonts w:ascii="Arial" w:hAnsi="Arial" w:cs="Arial"/>
          <w:b/>
          <w:bCs/>
          <w:sz w:val="32"/>
          <w:szCs w:val="32"/>
        </w:rPr>
        <w:t>What is an explosive?</w:t>
      </w:r>
    </w:p>
    <w:p w14:paraId="4151485A" w14:textId="7AEFE93E" w:rsidR="00D03017" w:rsidRDefault="00D03017" w:rsidP="008928F3">
      <w:pPr>
        <w:ind w:left="720"/>
        <w:rPr>
          <w:rFonts w:ascii="Arial" w:hAnsi="Arial" w:cs="Arial"/>
          <w:b/>
          <w:bCs/>
          <w:sz w:val="32"/>
          <w:szCs w:val="32"/>
          <w:u w:val="single"/>
        </w:rPr>
      </w:pPr>
    </w:p>
    <w:p w14:paraId="5DAAC26B" w14:textId="5338DAD6" w:rsidR="00832B76" w:rsidRPr="00474D6D" w:rsidRDefault="00D03017" w:rsidP="001932DC">
      <w:pPr>
        <w:ind w:left="360"/>
        <w:rPr>
          <w:rFonts w:ascii="Arial" w:hAnsi="Arial" w:cs="Arial"/>
          <w:color w:val="000000" w:themeColor="text1"/>
          <w:sz w:val="22"/>
          <w:szCs w:val="22"/>
        </w:rPr>
      </w:pPr>
      <w:r w:rsidRPr="00474D6D">
        <w:rPr>
          <w:rFonts w:ascii="Arial" w:hAnsi="Arial" w:cs="Arial"/>
          <w:color w:val="000000" w:themeColor="text1"/>
          <w:sz w:val="22"/>
          <w:szCs w:val="22"/>
        </w:rPr>
        <w:t>To under</w:t>
      </w:r>
      <w:r w:rsidR="0027475C" w:rsidRPr="00474D6D">
        <w:rPr>
          <w:rFonts w:ascii="Arial" w:hAnsi="Arial" w:cs="Arial"/>
          <w:color w:val="000000" w:themeColor="text1"/>
          <w:sz w:val="22"/>
          <w:szCs w:val="22"/>
        </w:rPr>
        <w:t xml:space="preserve">stand an explosive </w:t>
      </w:r>
      <w:r w:rsidR="000D250C" w:rsidRPr="00474D6D">
        <w:rPr>
          <w:rFonts w:ascii="Arial" w:hAnsi="Arial" w:cs="Arial"/>
          <w:color w:val="000000" w:themeColor="text1"/>
          <w:sz w:val="22"/>
          <w:szCs w:val="22"/>
        </w:rPr>
        <w:t>train,</w:t>
      </w:r>
      <w:r w:rsidR="0027475C" w:rsidRPr="00474D6D">
        <w:rPr>
          <w:rFonts w:ascii="Arial" w:hAnsi="Arial" w:cs="Arial"/>
          <w:color w:val="000000" w:themeColor="text1"/>
          <w:sz w:val="22"/>
          <w:szCs w:val="22"/>
        </w:rPr>
        <w:t xml:space="preserve"> you must first understand what an explosive </w:t>
      </w:r>
      <w:r w:rsidR="00260A0A" w:rsidRPr="00474D6D">
        <w:rPr>
          <w:rFonts w:ascii="Arial" w:hAnsi="Arial" w:cs="Arial"/>
          <w:color w:val="000000" w:themeColor="text1"/>
          <w:sz w:val="22"/>
          <w:szCs w:val="22"/>
        </w:rPr>
        <w:t>is.</w:t>
      </w:r>
      <w:r w:rsidR="00A06846" w:rsidRPr="00474D6D">
        <w:rPr>
          <w:rFonts w:ascii="Arial" w:hAnsi="Arial" w:cs="Arial"/>
          <w:color w:val="000000" w:themeColor="text1"/>
          <w:sz w:val="22"/>
          <w:szCs w:val="22"/>
        </w:rPr>
        <w:t xml:space="preserve"> </w:t>
      </w:r>
      <w:r w:rsidR="00210169" w:rsidRPr="00474D6D">
        <w:rPr>
          <w:rFonts w:ascii="Arial" w:hAnsi="Arial" w:cs="Arial"/>
          <w:color w:val="000000" w:themeColor="text1"/>
          <w:sz w:val="22"/>
          <w:szCs w:val="22"/>
        </w:rPr>
        <w:t xml:space="preserve">An explosive is a </w:t>
      </w:r>
      <w:r w:rsidR="00B57D20" w:rsidRPr="00474D6D">
        <w:rPr>
          <w:rFonts w:ascii="Arial" w:hAnsi="Arial" w:cs="Arial"/>
          <w:color w:val="000000" w:themeColor="text1"/>
          <w:sz w:val="22"/>
          <w:szCs w:val="22"/>
        </w:rPr>
        <w:t xml:space="preserve">chemical </w:t>
      </w:r>
      <w:r w:rsidR="00210169" w:rsidRPr="00474D6D">
        <w:rPr>
          <w:rFonts w:ascii="Arial" w:hAnsi="Arial" w:cs="Arial"/>
          <w:color w:val="000000" w:themeColor="text1"/>
          <w:sz w:val="22"/>
          <w:szCs w:val="22"/>
        </w:rPr>
        <w:t>substance that</w:t>
      </w:r>
      <w:r w:rsidR="00B57D20" w:rsidRPr="00474D6D">
        <w:rPr>
          <w:rFonts w:ascii="Arial" w:hAnsi="Arial" w:cs="Arial"/>
          <w:color w:val="000000" w:themeColor="text1"/>
          <w:sz w:val="22"/>
          <w:szCs w:val="22"/>
        </w:rPr>
        <w:t xml:space="preserve"> </w:t>
      </w:r>
      <w:r w:rsidR="009326F4" w:rsidRPr="00474D6D">
        <w:rPr>
          <w:rFonts w:ascii="Arial" w:hAnsi="Arial" w:cs="Arial"/>
          <w:color w:val="000000" w:themeColor="text1"/>
          <w:sz w:val="22"/>
          <w:szCs w:val="22"/>
        </w:rPr>
        <w:t>has the potential to cause an explosion,</w:t>
      </w:r>
      <w:r w:rsidR="00EA2D73" w:rsidRPr="00474D6D">
        <w:rPr>
          <w:rFonts w:ascii="Arial" w:hAnsi="Arial" w:cs="Arial"/>
          <w:color w:val="000000" w:themeColor="text1"/>
          <w:sz w:val="22"/>
          <w:szCs w:val="22"/>
        </w:rPr>
        <w:t xml:space="preserve"> an explosion is </w:t>
      </w:r>
      <w:r w:rsidR="008B0F7D" w:rsidRPr="00474D6D">
        <w:rPr>
          <w:rFonts w:ascii="Arial" w:hAnsi="Arial" w:cs="Arial"/>
          <w:color w:val="000000" w:themeColor="text1"/>
          <w:sz w:val="22"/>
          <w:szCs w:val="22"/>
        </w:rPr>
        <w:t>the sudden</w:t>
      </w:r>
      <w:r w:rsidR="004A601E" w:rsidRPr="00474D6D">
        <w:rPr>
          <w:rFonts w:ascii="Arial" w:hAnsi="Arial" w:cs="Arial"/>
          <w:color w:val="000000" w:themeColor="text1"/>
          <w:sz w:val="22"/>
          <w:szCs w:val="22"/>
        </w:rPr>
        <w:t xml:space="preserve"> </w:t>
      </w:r>
      <w:r w:rsidR="00E817EE" w:rsidRPr="00474D6D">
        <w:rPr>
          <w:rFonts w:ascii="Arial" w:hAnsi="Arial" w:cs="Arial"/>
          <w:color w:val="000000" w:themeColor="text1"/>
          <w:sz w:val="22"/>
          <w:szCs w:val="22"/>
        </w:rPr>
        <w:t xml:space="preserve">decomposition </w:t>
      </w:r>
      <w:r w:rsidR="00697083" w:rsidRPr="00474D6D">
        <w:rPr>
          <w:rFonts w:ascii="Arial" w:hAnsi="Arial" w:cs="Arial"/>
          <w:color w:val="000000" w:themeColor="text1"/>
          <w:sz w:val="22"/>
          <w:szCs w:val="22"/>
        </w:rPr>
        <w:t>of a chemical</w:t>
      </w:r>
      <w:r w:rsidR="0085156E" w:rsidRPr="00474D6D">
        <w:rPr>
          <w:rFonts w:ascii="Arial" w:hAnsi="Arial" w:cs="Arial"/>
          <w:color w:val="000000" w:themeColor="text1"/>
          <w:sz w:val="22"/>
          <w:szCs w:val="22"/>
        </w:rPr>
        <w:t xml:space="preserve"> resulting in heat and gas.</w:t>
      </w:r>
      <w:r w:rsidR="000D250C" w:rsidRPr="00474D6D">
        <w:rPr>
          <w:rFonts w:ascii="Arial" w:hAnsi="Arial" w:cs="Arial"/>
          <w:color w:val="000000" w:themeColor="text1"/>
          <w:sz w:val="22"/>
          <w:szCs w:val="22"/>
        </w:rPr>
        <w:t xml:space="preserve"> </w:t>
      </w:r>
      <w:r w:rsidR="006C1B38" w:rsidRPr="00474D6D">
        <w:rPr>
          <w:rFonts w:ascii="Arial" w:hAnsi="Arial" w:cs="Arial"/>
          <w:color w:val="000000" w:themeColor="text1"/>
          <w:sz w:val="22"/>
          <w:szCs w:val="22"/>
        </w:rPr>
        <w:t xml:space="preserve">Jonas </w:t>
      </w:r>
      <w:r w:rsidR="0047712E" w:rsidRPr="00474D6D">
        <w:rPr>
          <w:rFonts w:ascii="Arial" w:hAnsi="Arial" w:cs="Arial"/>
          <w:color w:val="000000" w:themeColor="text1"/>
          <w:sz w:val="22"/>
          <w:szCs w:val="22"/>
        </w:rPr>
        <w:t>A.</w:t>
      </w:r>
      <w:r w:rsidR="009557FA" w:rsidRPr="00474D6D">
        <w:rPr>
          <w:rFonts w:ascii="Arial" w:hAnsi="Arial" w:cs="Arial"/>
          <w:color w:val="000000" w:themeColor="text1"/>
          <w:sz w:val="22"/>
          <w:szCs w:val="22"/>
        </w:rPr>
        <w:t xml:space="preserve"> </w:t>
      </w:r>
      <w:proofErr w:type="spellStart"/>
      <w:r w:rsidR="0047712E" w:rsidRPr="00474D6D">
        <w:rPr>
          <w:rFonts w:ascii="Arial" w:hAnsi="Arial" w:cs="Arial"/>
          <w:color w:val="000000" w:themeColor="text1"/>
          <w:sz w:val="22"/>
          <w:szCs w:val="22"/>
        </w:rPr>
        <w:t>Zukas</w:t>
      </w:r>
      <w:proofErr w:type="spellEnd"/>
      <w:r w:rsidR="0047712E" w:rsidRPr="00474D6D">
        <w:rPr>
          <w:rFonts w:ascii="Arial" w:hAnsi="Arial" w:cs="Arial"/>
          <w:color w:val="000000" w:themeColor="text1"/>
          <w:sz w:val="22"/>
          <w:szCs w:val="22"/>
        </w:rPr>
        <w:t xml:space="preserve"> and W P Walters </w:t>
      </w:r>
      <w:r w:rsidR="009557FA" w:rsidRPr="00474D6D">
        <w:rPr>
          <w:rFonts w:ascii="Arial" w:hAnsi="Arial" w:cs="Arial"/>
          <w:color w:val="000000" w:themeColor="text1"/>
          <w:sz w:val="22"/>
          <w:szCs w:val="22"/>
        </w:rPr>
        <w:t>state a</w:t>
      </w:r>
      <w:r w:rsidR="00A06846" w:rsidRPr="00474D6D">
        <w:rPr>
          <w:rFonts w:ascii="Arial" w:hAnsi="Arial" w:cs="Arial"/>
          <w:color w:val="000000" w:themeColor="text1"/>
          <w:sz w:val="22"/>
          <w:szCs w:val="22"/>
        </w:rPr>
        <w:t xml:space="preserve"> detonation as </w:t>
      </w:r>
      <w:r w:rsidR="009557FA" w:rsidRPr="00474D6D">
        <w:rPr>
          <w:rFonts w:ascii="Arial" w:hAnsi="Arial" w:cs="Arial"/>
          <w:color w:val="000000" w:themeColor="text1"/>
          <w:sz w:val="22"/>
          <w:szCs w:val="22"/>
        </w:rPr>
        <w:t>“</w:t>
      </w:r>
      <w:r w:rsidR="009557FA" w:rsidRPr="00474D6D">
        <w:rPr>
          <w:rFonts w:ascii="Arial" w:hAnsi="Arial" w:cs="Arial"/>
          <w:color w:val="000000" w:themeColor="text1"/>
          <w:sz w:val="22"/>
          <w:szCs w:val="22"/>
          <w:shd w:val="clear" w:color="auto" w:fill="FCFCFC"/>
        </w:rPr>
        <w:t>a rapid chemical reaction, initiated by the heat accompanying a shock compression, which liberates sufficient energy, before any expansion occurs, to sustain the shock wave. A shock wave propagates into the unreacted material at supersonic speed, between 1500 m/s and 9000 m/s.</w:t>
      </w:r>
      <w:r w:rsidR="009557FA" w:rsidRPr="00474D6D">
        <w:rPr>
          <w:rFonts w:ascii="Arial" w:hAnsi="Arial" w:cs="Arial"/>
          <w:color w:val="000000" w:themeColor="text1"/>
          <w:sz w:val="22"/>
          <w:szCs w:val="22"/>
        </w:rPr>
        <w:t>”</w:t>
      </w:r>
      <w:r w:rsidR="00E84179" w:rsidRPr="00474D6D">
        <w:rPr>
          <w:rFonts w:ascii="Arial" w:hAnsi="Arial" w:cs="Arial"/>
          <w:color w:val="000000" w:themeColor="text1"/>
          <w:sz w:val="22"/>
          <w:szCs w:val="22"/>
        </w:rPr>
        <w:t xml:space="preserve"> </w:t>
      </w:r>
      <w:sdt>
        <w:sdtPr>
          <w:rPr>
            <w:rFonts w:ascii="Arial" w:hAnsi="Arial" w:cs="Arial"/>
            <w:color w:val="000000" w:themeColor="text1"/>
            <w:sz w:val="22"/>
            <w:szCs w:val="22"/>
          </w:rPr>
          <w:id w:val="-1719656129"/>
          <w:citation/>
        </w:sdtPr>
        <w:sdtEndPr/>
        <w:sdtContent>
          <w:r w:rsidR="00E84179" w:rsidRPr="00474D6D">
            <w:rPr>
              <w:rFonts w:ascii="Arial" w:hAnsi="Arial" w:cs="Arial"/>
              <w:color w:val="000000" w:themeColor="text1"/>
              <w:sz w:val="22"/>
              <w:szCs w:val="22"/>
            </w:rPr>
            <w:fldChar w:fldCharType="begin"/>
          </w:r>
          <w:r w:rsidR="00E84179" w:rsidRPr="00474D6D">
            <w:rPr>
              <w:rFonts w:ascii="Arial" w:hAnsi="Arial" w:cs="Arial"/>
              <w:color w:val="000000" w:themeColor="text1"/>
              <w:sz w:val="22"/>
              <w:szCs w:val="22"/>
              <w:lang w:val="en-GB"/>
            </w:rPr>
            <w:instrText xml:space="preserve"> CITATION Jon98 \l 2057 </w:instrText>
          </w:r>
          <w:r w:rsidR="00E84179" w:rsidRPr="00474D6D">
            <w:rPr>
              <w:rFonts w:ascii="Arial" w:hAnsi="Arial" w:cs="Arial"/>
              <w:color w:val="000000" w:themeColor="text1"/>
              <w:sz w:val="22"/>
              <w:szCs w:val="22"/>
            </w:rPr>
            <w:fldChar w:fldCharType="separate"/>
          </w:r>
          <w:r w:rsidR="00AF3792" w:rsidRPr="00AF3792">
            <w:rPr>
              <w:rFonts w:ascii="Arial" w:hAnsi="Arial" w:cs="Arial"/>
              <w:noProof/>
              <w:color w:val="000000" w:themeColor="text1"/>
              <w:sz w:val="22"/>
              <w:szCs w:val="22"/>
              <w:lang w:val="en-GB"/>
            </w:rPr>
            <w:t>[1]</w:t>
          </w:r>
          <w:r w:rsidR="00E84179" w:rsidRPr="00474D6D">
            <w:rPr>
              <w:rFonts w:ascii="Arial" w:hAnsi="Arial" w:cs="Arial"/>
              <w:color w:val="000000" w:themeColor="text1"/>
              <w:sz w:val="22"/>
              <w:szCs w:val="22"/>
            </w:rPr>
            <w:fldChar w:fldCharType="end"/>
          </w:r>
        </w:sdtContent>
      </w:sdt>
      <w:r w:rsidR="00E84179" w:rsidRPr="00474D6D">
        <w:rPr>
          <w:rFonts w:ascii="Arial" w:hAnsi="Arial" w:cs="Arial"/>
          <w:color w:val="000000" w:themeColor="text1"/>
          <w:sz w:val="22"/>
          <w:szCs w:val="22"/>
        </w:rPr>
        <w:t xml:space="preserve"> </w:t>
      </w:r>
      <w:r w:rsidR="00CC1D5A" w:rsidRPr="00474D6D">
        <w:rPr>
          <w:rFonts w:ascii="Arial" w:hAnsi="Arial" w:cs="Arial"/>
          <w:color w:val="000000" w:themeColor="text1"/>
          <w:sz w:val="22"/>
          <w:szCs w:val="22"/>
        </w:rPr>
        <w:t xml:space="preserve"> </w:t>
      </w:r>
      <w:r w:rsidR="00374341" w:rsidRPr="00474D6D">
        <w:rPr>
          <w:rFonts w:ascii="Arial" w:hAnsi="Arial" w:cs="Arial"/>
          <w:color w:val="000000" w:themeColor="text1"/>
          <w:sz w:val="22"/>
          <w:szCs w:val="22"/>
        </w:rPr>
        <w:t>Explosives</w:t>
      </w:r>
      <w:r w:rsidR="00322A0F" w:rsidRPr="00474D6D">
        <w:rPr>
          <w:rFonts w:ascii="Arial" w:hAnsi="Arial" w:cs="Arial"/>
          <w:color w:val="000000" w:themeColor="text1"/>
          <w:sz w:val="22"/>
          <w:szCs w:val="22"/>
        </w:rPr>
        <w:t xml:space="preserve"> can</w:t>
      </w:r>
      <w:r w:rsidR="00374341" w:rsidRPr="00474D6D">
        <w:rPr>
          <w:rFonts w:ascii="Arial" w:hAnsi="Arial" w:cs="Arial"/>
          <w:color w:val="000000" w:themeColor="text1"/>
          <w:sz w:val="22"/>
          <w:szCs w:val="22"/>
        </w:rPr>
        <w:t xml:space="preserve"> </w:t>
      </w:r>
      <w:r w:rsidR="00197582" w:rsidRPr="00474D6D">
        <w:rPr>
          <w:rFonts w:ascii="Arial" w:hAnsi="Arial" w:cs="Arial"/>
          <w:color w:val="000000" w:themeColor="text1"/>
          <w:sz w:val="22"/>
          <w:szCs w:val="22"/>
        </w:rPr>
        <w:t xml:space="preserve">take the form of </w:t>
      </w:r>
      <w:r w:rsidR="00322A0F" w:rsidRPr="00474D6D">
        <w:rPr>
          <w:rFonts w:ascii="Arial" w:hAnsi="Arial" w:cs="Arial"/>
          <w:color w:val="000000" w:themeColor="text1"/>
          <w:sz w:val="22"/>
          <w:szCs w:val="22"/>
        </w:rPr>
        <w:t>nitro compounds, nitra</w:t>
      </w:r>
      <w:r w:rsidR="006F2E02" w:rsidRPr="00474D6D">
        <w:rPr>
          <w:rFonts w:ascii="Arial" w:hAnsi="Arial" w:cs="Arial"/>
          <w:color w:val="000000" w:themeColor="text1"/>
          <w:sz w:val="22"/>
          <w:szCs w:val="22"/>
        </w:rPr>
        <w:t>te esters, nitramines</w:t>
      </w:r>
      <w:r w:rsidR="00C94BBA" w:rsidRPr="00474D6D">
        <w:rPr>
          <w:rFonts w:ascii="Arial" w:hAnsi="Arial" w:cs="Arial"/>
          <w:color w:val="000000" w:themeColor="text1"/>
          <w:sz w:val="22"/>
          <w:szCs w:val="22"/>
        </w:rPr>
        <w:t xml:space="preserve"> and</w:t>
      </w:r>
      <w:r w:rsidR="007A2D8A" w:rsidRPr="00474D6D">
        <w:rPr>
          <w:rFonts w:ascii="Arial" w:hAnsi="Arial" w:cs="Arial"/>
          <w:color w:val="000000" w:themeColor="text1"/>
          <w:sz w:val="22"/>
          <w:szCs w:val="22"/>
        </w:rPr>
        <w:t xml:space="preserve"> azides amongst others.</w:t>
      </w:r>
      <w:r w:rsidR="00D933F6" w:rsidRPr="00474D6D">
        <w:rPr>
          <w:rFonts w:ascii="Arial" w:hAnsi="Arial" w:cs="Arial"/>
          <w:color w:val="000000" w:themeColor="text1"/>
          <w:sz w:val="22"/>
          <w:szCs w:val="22"/>
        </w:rPr>
        <w:t xml:space="preserve"> </w:t>
      </w:r>
      <w:r w:rsidR="00877332" w:rsidRPr="00474D6D">
        <w:rPr>
          <w:rFonts w:ascii="Arial" w:hAnsi="Arial" w:cs="Arial"/>
          <w:color w:val="000000" w:themeColor="text1"/>
          <w:sz w:val="22"/>
          <w:szCs w:val="22"/>
        </w:rPr>
        <w:t xml:space="preserve">Explosives are also </w:t>
      </w:r>
      <w:r w:rsidR="00517F3B" w:rsidRPr="00474D6D">
        <w:rPr>
          <w:rFonts w:ascii="Arial" w:hAnsi="Arial" w:cs="Arial"/>
          <w:color w:val="000000" w:themeColor="text1"/>
          <w:sz w:val="22"/>
          <w:szCs w:val="22"/>
        </w:rPr>
        <w:t>categorised</w:t>
      </w:r>
      <w:r w:rsidR="00877332" w:rsidRPr="00474D6D">
        <w:rPr>
          <w:rFonts w:ascii="Arial" w:hAnsi="Arial" w:cs="Arial"/>
          <w:color w:val="000000" w:themeColor="text1"/>
          <w:sz w:val="22"/>
          <w:szCs w:val="22"/>
        </w:rPr>
        <w:t xml:space="preserve"> into</w:t>
      </w:r>
      <w:r w:rsidR="00FB279B" w:rsidRPr="00474D6D">
        <w:rPr>
          <w:rFonts w:ascii="Arial" w:hAnsi="Arial" w:cs="Arial"/>
          <w:color w:val="000000" w:themeColor="text1"/>
          <w:sz w:val="22"/>
          <w:szCs w:val="22"/>
        </w:rPr>
        <w:t xml:space="preserve"> low</w:t>
      </w:r>
      <w:r w:rsidR="0006179F" w:rsidRPr="00474D6D">
        <w:rPr>
          <w:rFonts w:ascii="Arial" w:hAnsi="Arial" w:cs="Arial"/>
          <w:color w:val="000000" w:themeColor="text1"/>
          <w:sz w:val="22"/>
          <w:szCs w:val="22"/>
        </w:rPr>
        <w:t xml:space="preserve"> (deflagration)</w:t>
      </w:r>
      <w:r w:rsidR="00FB279B" w:rsidRPr="00474D6D">
        <w:rPr>
          <w:rFonts w:ascii="Arial" w:hAnsi="Arial" w:cs="Arial"/>
          <w:color w:val="000000" w:themeColor="text1"/>
          <w:sz w:val="22"/>
          <w:szCs w:val="22"/>
        </w:rPr>
        <w:t xml:space="preserve"> and high</w:t>
      </w:r>
      <w:r w:rsidR="00C30CDD" w:rsidRPr="00474D6D">
        <w:rPr>
          <w:rFonts w:ascii="Arial" w:hAnsi="Arial" w:cs="Arial"/>
          <w:color w:val="000000" w:themeColor="text1"/>
          <w:sz w:val="22"/>
          <w:szCs w:val="22"/>
        </w:rPr>
        <w:t xml:space="preserve"> (detonating)</w:t>
      </w:r>
      <w:r w:rsidR="00FB279B" w:rsidRPr="00474D6D">
        <w:rPr>
          <w:rFonts w:ascii="Arial" w:hAnsi="Arial" w:cs="Arial"/>
          <w:color w:val="000000" w:themeColor="text1"/>
          <w:sz w:val="22"/>
          <w:szCs w:val="22"/>
        </w:rPr>
        <w:t xml:space="preserve"> explosives</w:t>
      </w:r>
      <w:r w:rsidR="00C30CDD" w:rsidRPr="00474D6D">
        <w:rPr>
          <w:rFonts w:ascii="Arial" w:hAnsi="Arial" w:cs="Arial"/>
          <w:color w:val="000000" w:themeColor="text1"/>
          <w:sz w:val="22"/>
          <w:szCs w:val="22"/>
        </w:rPr>
        <w:t>.</w:t>
      </w:r>
      <w:r w:rsidR="008C7FAA">
        <w:rPr>
          <w:rFonts w:ascii="Arial" w:hAnsi="Arial" w:cs="Arial"/>
          <w:color w:val="000000" w:themeColor="text1"/>
          <w:sz w:val="22"/>
          <w:szCs w:val="22"/>
        </w:rPr>
        <w:t xml:space="preserve"> </w:t>
      </w:r>
      <w:r w:rsidR="008C7FAA" w:rsidRPr="00474D6D">
        <w:rPr>
          <w:rFonts w:ascii="Arial" w:hAnsi="Arial" w:cs="Arial"/>
          <w:color w:val="000000" w:themeColor="text1"/>
          <w:sz w:val="22"/>
          <w:szCs w:val="22"/>
        </w:rPr>
        <w:t>High</w:t>
      </w:r>
      <w:r w:rsidR="001932DC">
        <w:rPr>
          <w:rFonts w:ascii="Arial" w:hAnsi="Arial" w:cs="Arial"/>
          <w:color w:val="000000" w:themeColor="text1"/>
          <w:sz w:val="22"/>
          <w:szCs w:val="22"/>
        </w:rPr>
        <w:t xml:space="preserve"> </w:t>
      </w:r>
      <w:r w:rsidR="00FA0F1C" w:rsidRPr="00474D6D">
        <w:rPr>
          <w:rFonts w:ascii="Arial" w:hAnsi="Arial" w:cs="Arial"/>
          <w:color w:val="000000" w:themeColor="text1"/>
          <w:sz w:val="22"/>
          <w:szCs w:val="22"/>
        </w:rPr>
        <w:t>explosives are sorted into</w:t>
      </w:r>
      <w:r w:rsidR="0006179F" w:rsidRPr="00474D6D">
        <w:rPr>
          <w:rFonts w:ascii="Arial" w:hAnsi="Arial" w:cs="Arial"/>
          <w:color w:val="000000" w:themeColor="text1"/>
          <w:sz w:val="22"/>
          <w:szCs w:val="22"/>
        </w:rPr>
        <w:t xml:space="preserve"> </w:t>
      </w:r>
      <w:r w:rsidR="00877332" w:rsidRPr="00474D6D">
        <w:rPr>
          <w:rFonts w:ascii="Arial" w:hAnsi="Arial" w:cs="Arial"/>
          <w:color w:val="000000" w:themeColor="text1"/>
          <w:sz w:val="22"/>
          <w:szCs w:val="22"/>
        </w:rPr>
        <w:t>primary</w:t>
      </w:r>
      <w:r w:rsidR="00517F3B" w:rsidRPr="00474D6D">
        <w:rPr>
          <w:rFonts w:ascii="Arial" w:hAnsi="Arial" w:cs="Arial"/>
          <w:color w:val="000000" w:themeColor="text1"/>
          <w:sz w:val="22"/>
          <w:szCs w:val="22"/>
        </w:rPr>
        <w:t>,</w:t>
      </w:r>
      <w:r w:rsidR="00877332" w:rsidRPr="00474D6D">
        <w:rPr>
          <w:rFonts w:ascii="Arial" w:hAnsi="Arial" w:cs="Arial"/>
          <w:color w:val="000000" w:themeColor="text1"/>
          <w:sz w:val="22"/>
          <w:szCs w:val="22"/>
        </w:rPr>
        <w:t xml:space="preserve"> secondary </w:t>
      </w:r>
      <w:r w:rsidR="00517F3B" w:rsidRPr="00474D6D">
        <w:rPr>
          <w:rFonts w:ascii="Arial" w:hAnsi="Arial" w:cs="Arial"/>
          <w:color w:val="000000" w:themeColor="text1"/>
          <w:sz w:val="22"/>
          <w:szCs w:val="22"/>
        </w:rPr>
        <w:t xml:space="preserve">and </w:t>
      </w:r>
      <w:r w:rsidR="00EF4A3B" w:rsidRPr="00474D6D">
        <w:rPr>
          <w:rFonts w:ascii="Arial" w:hAnsi="Arial" w:cs="Arial"/>
          <w:color w:val="000000" w:themeColor="text1"/>
          <w:sz w:val="22"/>
          <w:szCs w:val="22"/>
        </w:rPr>
        <w:t xml:space="preserve">tertiary </w:t>
      </w:r>
      <w:r w:rsidR="005E54F7" w:rsidRPr="00474D6D">
        <w:rPr>
          <w:rFonts w:ascii="Arial" w:hAnsi="Arial" w:cs="Arial"/>
          <w:color w:val="000000" w:themeColor="text1"/>
          <w:sz w:val="22"/>
          <w:szCs w:val="22"/>
        </w:rPr>
        <w:t>depending o</w:t>
      </w:r>
      <w:r w:rsidR="00517F3B" w:rsidRPr="00474D6D">
        <w:rPr>
          <w:rFonts w:ascii="Arial" w:hAnsi="Arial" w:cs="Arial"/>
          <w:color w:val="000000" w:themeColor="text1"/>
          <w:sz w:val="22"/>
          <w:szCs w:val="22"/>
        </w:rPr>
        <w:t>n sensitivity</w:t>
      </w:r>
      <w:r w:rsidR="00EF4A3B" w:rsidRPr="00474D6D">
        <w:rPr>
          <w:rFonts w:ascii="Arial" w:hAnsi="Arial" w:cs="Arial"/>
          <w:color w:val="000000" w:themeColor="text1"/>
          <w:sz w:val="22"/>
          <w:szCs w:val="22"/>
        </w:rPr>
        <w:t>,</w:t>
      </w:r>
      <w:r w:rsidR="00DF5A0E" w:rsidRPr="00474D6D">
        <w:rPr>
          <w:rFonts w:ascii="Arial" w:hAnsi="Arial" w:cs="Arial"/>
          <w:color w:val="000000" w:themeColor="text1"/>
          <w:sz w:val="22"/>
          <w:szCs w:val="22"/>
        </w:rPr>
        <w:t xml:space="preserve"> </w:t>
      </w:r>
      <w:r w:rsidR="00832B76" w:rsidRPr="00474D6D">
        <w:rPr>
          <w:rFonts w:ascii="Arial" w:hAnsi="Arial" w:cs="Arial"/>
          <w:color w:val="000000" w:themeColor="text1"/>
          <w:sz w:val="22"/>
          <w:szCs w:val="22"/>
        </w:rPr>
        <w:t>Examples of these are shown in the diagram below:</w:t>
      </w:r>
    </w:p>
    <w:p w14:paraId="1B220566" w14:textId="2FED6560" w:rsidR="00832B76" w:rsidRDefault="00832B76" w:rsidP="008928F3">
      <w:pPr>
        <w:ind w:left="720"/>
        <w:rPr>
          <w:rFonts w:ascii="Arial" w:hAnsi="Arial" w:cs="Arial"/>
          <w:sz w:val="22"/>
          <w:szCs w:val="22"/>
        </w:rPr>
      </w:pPr>
    </w:p>
    <w:p w14:paraId="601F778D" w14:textId="41103FBF" w:rsidR="00D03017" w:rsidRPr="00D03017" w:rsidRDefault="00EC7A3E" w:rsidP="008928F3">
      <w:pPr>
        <w:ind w:left="720"/>
        <w:rPr>
          <w:rFonts w:ascii="Arial" w:hAnsi="Arial" w:cs="Arial"/>
          <w:sz w:val="22"/>
          <w:szCs w:val="22"/>
        </w:rPr>
      </w:pPr>
      <w:r>
        <w:rPr>
          <w:noProof/>
        </w:rPr>
        <w:drawing>
          <wp:anchor distT="0" distB="0" distL="114300" distR="114300" simplePos="0" relativeHeight="251657216" behindDoc="0" locked="0" layoutInCell="1" allowOverlap="1" wp14:anchorId="35619C6C" wp14:editId="44898EE3">
            <wp:simplePos x="0" y="0"/>
            <wp:positionH relativeFrom="margin">
              <wp:posOffset>1924050</wp:posOffset>
            </wp:positionH>
            <wp:positionV relativeFrom="paragraph">
              <wp:posOffset>52070</wp:posOffset>
            </wp:positionV>
            <wp:extent cx="3228975" cy="1507490"/>
            <wp:effectExtent l="0" t="0" r="9525" b="0"/>
            <wp:wrapSquare wrapText="bothSides"/>
            <wp:docPr id="1" name="Picture 1" descr="Classification of explos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assification of explosiv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228975" cy="15074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17F3B">
        <w:rPr>
          <w:rFonts w:ascii="Arial" w:hAnsi="Arial" w:cs="Arial"/>
          <w:sz w:val="22"/>
          <w:szCs w:val="22"/>
        </w:rPr>
        <w:t xml:space="preserve"> </w:t>
      </w:r>
      <w:r w:rsidR="007A2D8A">
        <w:rPr>
          <w:rFonts w:ascii="Arial" w:hAnsi="Arial" w:cs="Arial"/>
          <w:sz w:val="22"/>
          <w:szCs w:val="22"/>
        </w:rPr>
        <w:t xml:space="preserve">  </w:t>
      </w:r>
    </w:p>
    <w:p w14:paraId="310228C5" w14:textId="2E979156" w:rsidR="00C75D8E" w:rsidRDefault="00C75D8E" w:rsidP="008928F3">
      <w:pPr>
        <w:ind w:left="720"/>
        <w:rPr>
          <w:rFonts w:ascii="Arial" w:hAnsi="Arial" w:cs="Arial"/>
        </w:rPr>
      </w:pPr>
    </w:p>
    <w:p w14:paraId="2981A43F" w14:textId="3065C8C1" w:rsidR="00C75D8E" w:rsidRDefault="00C75D8E" w:rsidP="008928F3">
      <w:pPr>
        <w:ind w:left="720"/>
        <w:rPr>
          <w:rFonts w:ascii="Arial" w:hAnsi="Arial" w:cs="Arial"/>
        </w:rPr>
      </w:pPr>
    </w:p>
    <w:p w14:paraId="31A46FBD" w14:textId="31CFC937" w:rsidR="008D01E9" w:rsidRDefault="008D01E9" w:rsidP="00B71E81">
      <w:pPr>
        <w:ind w:left="720"/>
        <w:rPr>
          <w:rFonts w:ascii="Arial" w:hAnsi="Arial" w:cs="Arial"/>
        </w:rPr>
      </w:pPr>
    </w:p>
    <w:p w14:paraId="047AAC9D" w14:textId="2F398DA9" w:rsidR="000B514F" w:rsidRDefault="000B514F" w:rsidP="00B71E81">
      <w:pPr>
        <w:ind w:left="720"/>
        <w:rPr>
          <w:rFonts w:ascii="Arial" w:hAnsi="Arial" w:cs="Arial"/>
        </w:rPr>
      </w:pPr>
    </w:p>
    <w:p w14:paraId="014207BA" w14:textId="3424FB92" w:rsidR="00EC7A3E" w:rsidRDefault="00EC7A3E" w:rsidP="00B71E81">
      <w:pPr>
        <w:ind w:left="720"/>
        <w:rPr>
          <w:rFonts w:ascii="Arial" w:hAnsi="Arial" w:cs="Arial"/>
          <w:b/>
          <w:bCs/>
        </w:rPr>
      </w:pPr>
      <w:r>
        <w:rPr>
          <w:rFonts w:ascii="Arial" w:hAnsi="Arial" w:cs="Arial"/>
          <w:b/>
          <w:bCs/>
        </w:rPr>
        <w:t xml:space="preserve">                                          </w:t>
      </w:r>
    </w:p>
    <w:p w14:paraId="2279C329" w14:textId="72D0DA87" w:rsidR="00EC7A3E" w:rsidRDefault="00EC7A3E" w:rsidP="00B71E81">
      <w:pPr>
        <w:ind w:left="720"/>
        <w:rPr>
          <w:rFonts w:ascii="Arial" w:hAnsi="Arial" w:cs="Arial"/>
          <w:b/>
          <w:bCs/>
        </w:rPr>
      </w:pPr>
    </w:p>
    <w:p w14:paraId="35199D22" w14:textId="0F36D759" w:rsidR="00EC7A3E" w:rsidRDefault="00EC7A3E" w:rsidP="00B71E81">
      <w:pPr>
        <w:ind w:left="720"/>
        <w:rPr>
          <w:rFonts w:ascii="Arial" w:hAnsi="Arial" w:cs="Arial"/>
          <w:b/>
          <w:bCs/>
        </w:rPr>
      </w:pPr>
    </w:p>
    <w:p w14:paraId="533BFA11" w14:textId="1114A3F3" w:rsidR="00EC7A3E" w:rsidRDefault="00EC7A3E" w:rsidP="00B71E81">
      <w:pPr>
        <w:ind w:left="720"/>
        <w:rPr>
          <w:rFonts w:ascii="Arial" w:hAnsi="Arial" w:cs="Arial"/>
          <w:b/>
          <w:bCs/>
          <w:sz w:val="22"/>
          <w:szCs w:val="22"/>
        </w:rPr>
      </w:pPr>
      <w:r>
        <w:rPr>
          <w:rFonts w:ascii="Arial" w:hAnsi="Arial" w:cs="Arial"/>
          <w:b/>
          <w:bCs/>
        </w:rPr>
        <w:t xml:space="preserve">                                                         </w:t>
      </w:r>
      <w:sdt>
        <w:sdtPr>
          <w:rPr>
            <w:rFonts w:ascii="Arial" w:hAnsi="Arial" w:cs="Arial"/>
            <w:b/>
            <w:bCs/>
            <w:sz w:val="22"/>
            <w:szCs w:val="22"/>
          </w:rPr>
          <w:id w:val="901875934"/>
          <w:citation/>
        </w:sdtPr>
        <w:sdtEndPr/>
        <w:sdtContent>
          <w:r w:rsidRPr="003C5F19">
            <w:rPr>
              <w:rFonts w:ascii="Arial" w:hAnsi="Arial" w:cs="Arial"/>
              <w:b/>
              <w:bCs/>
              <w:sz w:val="22"/>
              <w:szCs w:val="22"/>
            </w:rPr>
            <w:fldChar w:fldCharType="begin"/>
          </w:r>
          <w:r w:rsidRPr="003C5F19">
            <w:rPr>
              <w:rFonts w:ascii="Arial" w:hAnsi="Arial" w:cs="Arial"/>
              <w:b/>
              <w:bCs/>
              <w:sz w:val="22"/>
              <w:szCs w:val="22"/>
              <w:lang w:val="en-GB"/>
            </w:rPr>
            <w:instrText xml:space="preserve"> CITATION Ani \l 2057 </w:instrText>
          </w:r>
          <w:r w:rsidRPr="003C5F19">
            <w:rPr>
              <w:rFonts w:ascii="Arial" w:hAnsi="Arial" w:cs="Arial"/>
              <w:b/>
              <w:bCs/>
              <w:sz w:val="22"/>
              <w:szCs w:val="22"/>
            </w:rPr>
            <w:fldChar w:fldCharType="separate"/>
          </w:r>
          <w:r w:rsidR="00AF3792" w:rsidRPr="00AF3792">
            <w:rPr>
              <w:rFonts w:ascii="Arial" w:hAnsi="Arial" w:cs="Arial"/>
              <w:noProof/>
              <w:sz w:val="22"/>
              <w:szCs w:val="22"/>
              <w:lang w:val="en-GB"/>
            </w:rPr>
            <w:t>[2]</w:t>
          </w:r>
          <w:r w:rsidRPr="003C5F19">
            <w:rPr>
              <w:rFonts w:ascii="Arial" w:hAnsi="Arial" w:cs="Arial"/>
              <w:b/>
              <w:bCs/>
              <w:sz w:val="22"/>
              <w:szCs w:val="22"/>
            </w:rPr>
            <w:fldChar w:fldCharType="end"/>
          </w:r>
        </w:sdtContent>
      </w:sdt>
    </w:p>
    <w:p w14:paraId="00BC9AFA" w14:textId="77777777" w:rsidR="00E32F5A" w:rsidRPr="003C5F19" w:rsidRDefault="00E32F5A" w:rsidP="00B71E81">
      <w:pPr>
        <w:ind w:left="720"/>
        <w:rPr>
          <w:rFonts w:ascii="Arial" w:hAnsi="Arial" w:cs="Arial"/>
          <w:b/>
          <w:bCs/>
          <w:sz w:val="22"/>
          <w:szCs w:val="22"/>
        </w:rPr>
      </w:pPr>
    </w:p>
    <w:p w14:paraId="708167FB" w14:textId="25A2E01F" w:rsidR="00EC7A3E" w:rsidRDefault="00EC7A3E" w:rsidP="00B71E81">
      <w:pPr>
        <w:ind w:left="720"/>
        <w:rPr>
          <w:rFonts w:ascii="Arial" w:hAnsi="Arial" w:cs="Arial"/>
          <w:b/>
          <w:bCs/>
        </w:rPr>
      </w:pPr>
    </w:p>
    <w:p w14:paraId="07F040F2" w14:textId="564C99AE" w:rsidR="00EC7A3E" w:rsidRPr="00EC7A3E" w:rsidRDefault="00EC7A3E" w:rsidP="00EC7A3E">
      <w:pPr>
        <w:ind w:left="1440"/>
        <w:rPr>
          <w:rFonts w:ascii="Arial" w:hAnsi="Arial" w:cs="Arial"/>
          <w:b/>
          <w:bCs/>
          <w:sz w:val="32"/>
          <w:szCs w:val="32"/>
        </w:rPr>
      </w:pPr>
      <w:r w:rsidRPr="00EC7A3E">
        <w:rPr>
          <w:rFonts w:ascii="Arial" w:hAnsi="Arial" w:cs="Arial"/>
          <w:b/>
          <w:bCs/>
          <w:sz w:val="32"/>
          <w:szCs w:val="32"/>
        </w:rPr>
        <w:t>2.1</w:t>
      </w:r>
      <w:r>
        <w:rPr>
          <w:rFonts w:ascii="Arial" w:hAnsi="Arial" w:cs="Arial"/>
          <w:b/>
          <w:bCs/>
          <w:sz w:val="32"/>
          <w:szCs w:val="32"/>
        </w:rPr>
        <w:t xml:space="preserve"> </w:t>
      </w:r>
      <w:r w:rsidR="004D4569" w:rsidRPr="00F076B9">
        <w:rPr>
          <w:rFonts w:ascii="Arial" w:hAnsi="Arial" w:cs="Arial"/>
          <w:b/>
          <w:bCs/>
          <w:sz w:val="32"/>
          <w:szCs w:val="32"/>
        </w:rPr>
        <w:t>Trinitrotoluene</w:t>
      </w:r>
      <w:r w:rsidR="00C82617">
        <w:rPr>
          <w:rFonts w:ascii="Arial" w:hAnsi="Arial" w:cs="Arial"/>
          <w:b/>
          <w:bCs/>
          <w:sz w:val="32"/>
          <w:szCs w:val="32"/>
        </w:rPr>
        <w:t xml:space="preserve"> 2,4,6</w:t>
      </w:r>
      <w:r w:rsidR="004D4569" w:rsidRPr="00F076B9">
        <w:rPr>
          <w:rFonts w:ascii="Arial" w:hAnsi="Arial" w:cs="Arial"/>
          <w:b/>
          <w:bCs/>
          <w:sz w:val="32"/>
          <w:szCs w:val="32"/>
        </w:rPr>
        <w:t xml:space="preserve"> (TNT)</w:t>
      </w:r>
      <w:r w:rsidR="00C82617">
        <w:rPr>
          <w:rFonts w:ascii="Arial" w:hAnsi="Arial" w:cs="Arial"/>
          <w:b/>
          <w:bCs/>
          <w:sz w:val="32"/>
          <w:szCs w:val="32"/>
        </w:rPr>
        <w:t xml:space="preserve"> </w:t>
      </w:r>
    </w:p>
    <w:p w14:paraId="384EE5AE" w14:textId="0553E6ED" w:rsidR="00EC7A3E" w:rsidRDefault="00EC7A3E" w:rsidP="00B71E81">
      <w:pPr>
        <w:ind w:left="720"/>
        <w:rPr>
          <w:rFonts w:ascii="Arial" w:hAnsi="Arial" w:cs="Arial"/>
          <w:b/>
          <w:bCs/>
        </w:rPr>
      </w:pPr>
    </w:p>
    <w:p w14:paraId="3D2B8C74" w14:textId="6F4AF26F" w:rsidR="00EC7A3E" w:rsidRPr="00CD6ABD" w:rsidRDefault="00CD6ABD" w:rsidP="00CD6ABD">
      <w:pPr>
        <w:ind w:left="720"/>
        <w:rPr>
          <w:rFonts w:ascii="Arial" w:hAnsi="Arial" w:cs="Arial"/>
          <w:sz w:val="22"/>
          <w:szCs w:val="22"/>
        </w:rPr>
      </w:pPr>
      <w:r>
        <w:rPr>
          <w:noProof/>
        </w:rPr>
        <w:drawing>
          <wp:anchor distT="0" distB="0" distL="114300" distR="114300" simplePos="0" relativeHeight="251659264" behindDoc="0" locked="0" layoutInCell="1" allowOverlap="1" wp14:anchorId="7DD6A593" wp14:editId="61FAA011">
            <wp:simplePos x="0" y="0"/>
            <wp:positionH relativeFrom="margin">
              <wp:posOffset>4591995</wp:posOffset>
            </wp:positionH>
            <wp:positionV relativeFrom="margin">
              <wp:align>bottom</wp:align>
            </wp:positionV>
            <wp:extent cx="2044065" cy="1543050"/>
            <wp:effectExtent l="0" t="0" r="0" b="0"/>
            <wp:wrapSquare wrapText="bothSides"/>
            <wp:docPr id="7" name="Picture 7" descr="Heat of explosion versus oxygen balance of common explos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eat of explosion versus oxygen balance of common explosiv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044065" cy="15430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73D10">
        <w:rPr>
          <w:noProof/>
        </w:rPr>
        <w:drawing>
          <wp:anchor distT="0" distB="0" distL="114300" distR="114300" simplePos="0" relativeHeight="251658240" behindDoc="0" locked="0" layoutInCell="1" allowOverlap="1" wp14:anchorId="54DBE363" wp14:editId="4890716A">
            <wp:simplePos x="0" y="0"/>
            <wp:positionH relativeFrom="margin">
              <wp:align>left</wp:align>
            </wp:positionH>
            <wp:positionV relativeFrom="margin">
              <wp:posOffset>7492720</wp:posOffset>
            </wp:positionV>
            <wp:extent cx="1373505" cy="1171575"/>
            <wp:effectExtent l="0" t="0" r="0" b="9525"/>
            <wp:wrapSquare wrapText="bothSides"/>
            <wp:docPr id="6" name="Picture 6" descr="Chemical structure of 2,4,6 trinitrotoluene (T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emical structure of 2,4,6 trinitrotoluene (TNT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373505" cy="11715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E311B">
        <w:rPr>
          <w:rFonts w:ascii="Arial" w:hAnsi="Arial" w:cs="Arial"/>
          <w:sz w:val="22"/>
          <w:szCs w:val="22"/>
        </w:rPr>
        <w:t xml:space="preserve">TNT is a secondary explosive and is used as a main fill </w:t>
      </w:r>
      <w:r w:rsidR="00AB44C1">
        <w:rPr>
          <w:rFonts w:ascii="Arial" w:hAnsi="Arial" w:cs="Arial"/>
          <w:sz w:val="22"/>
          <w:szCs w:val="22"/>
        </w:rPr>
        <w:t xml:space="preserve">in the </w:t>
      </w:r>
      <w:r w:rsidR="004A457F">
        <w:rPr>
          <w:rFonts w:ascii="Arial" w:hAnsi="Arial" w:cs="Arial"/>
          <w:sz w:val="22"/>
          <w:szCs w:val="22"/>
        </w:rPr>
        <w:t>report’s</w:t>
      </w:r>
      <w:r w:rsidR="00AB44C1">
        <w:rPr>
          <w:rFonts w:ascii="Arial" w:hAnsi="Arial" w:cs="Arial"/>
          <w:sz w:val="22"/>
          <w:szCs w:val="22"/>
        </w:rPr>
        <w:t xml:space="preserve"> artillery explosive train</w:t>
      </w:r>
      <w:r w:rsidR="00D964F8">
        <w:rPr>
          <w:rFonts w:ascii="Arial" w:hAnsi="Arial" w:cs="Arial"/>
          <w:sz w:val="22"/>
          <w:szCs w:val="22"/>
        </w:rPr>
        <w:t xml:space="preserve">, it was first </w:t>
      </w:r>
      <w:r w:rsidR="00514AB5">
        <w:rPr>
          <w:rFonts w:ascii="Arial" w:hAnsi="Arial" w:cs="Arial"/>
          <w:sz w:val="22"/>
          <w:szCs w:val="22"/>
        </w:rPr>
        <w:t>discovered by</w:t>
      </w:r>
      <w:r w:rsidR="0085696E">
        <w:rPr>
          <w:rFonts w:ascii="Arial" w:hAnsi="Arial" w:cs="Arial"/>
          <w:sz w:val="22"/>
          <w:szCs w:val="22"/>
        </w:rPr>
        <w:t xml:space="preserve"> German chemist </w:t>
      </w:r>
      <w:r w:rsidR="0085696E" w:rsidRPr="00A52DDD">
        <w:rPr>
          <w:rFonts w:ascii="Arial" w:hAnsi="Arial" w:cs="Arial"/>
          <w:color w:val="040C28"/>
          <w:sz w:val="22"/>
          <w:szCs w:val="22"/>
        </w:rPr>
        <w:t xml:space="preserve">Joseph </w:t>
      </w:r>
      <w:proofErr w:type="spellStart"/>
      <w:r w:rsidR="0085696E" w:rsidRPr="00A52DDD">
        <w:rPr>
          <w:rFonts w:ascii="Arial" w:hAnsi="Arial" w:cs="Arial"/>
          <w:color w:val="040C28"/>
          <w:sz w:val="22"/>
          <w:szCs w:val="22"/>
        </w:rPr>
        <w:t>Wilbrand</w:t>
      </w:r>
      <w:proofErr w:type="spellEnd"/>
      <w:r w:rsidR="0085696E">
        <w:rPr>
          <w:rFonts w:ascii="Arial" w:hAnsi="Arial" w:cs="Arial"/>
          <w:color w:val="040C28"/>
          <w:sz w:val="30"/>
          <w:szCs w:val="30"/>
        </w:rPr>
        <w:t xml:space="preserve"> </w:t>
      </w:r>
      <w:r w:rsidR="00A52DDD" w:rsidRPr="00650599">
        <w:rPr>
          <w:rFonts w:ascii="Arial" w:hAnsi="Arial" w:cs="Arial"/>
          <w:color w:val="040C28"/>
          <w:sz w:val="22"/>
          <w:szCs w:val="22"/>
        </w:rPr>
        <w:t>in</w:t>
      </w:r>
      <w:r w:rsidR="00650599">
        <w:rPr>
          <w:rFonts w:ascii="Arial" w:hAnsi="Arial" w:cs="Arial"/>
          <w:color w:val="040C28"/>
          <w:sz w:val="22"/>
          <w:szCs w:val="22"/>
        </w:rPr>
        <w:t xml:space="preserve"> 1863. </w:t>
      </w:r>
      <w:r w:rsidR="00987321">
        <w:rPr>
          <w:rFonts w:ascii="Arial" w:hAnsi="Arial" w:cs="Arial"/>
          <w:color w:val="040C28"/>
          <w:sz w:val="22"/>
          <w:szCs w:val="22"/>
        </w:rPr>
        <w:t xml:space="preserve">TNT is an ideal explosive for casing </w:t>
      </w:r>
      <w:r w:rsidR="00B464B5">
        <w:rPr>
          <w:rFonts w:ascii="Arial" w:hAnsi="Arial" w:cs="Arial"/>
          <w:color w:val="040C28"/>
          <w:sz w:val="22"/>
          <w:szCs w:val="22"/>
        </w:rPr>
        <w:t xml:space="preserve">as it has a melting point of around </w:t>
      </w:r>
      <w:r w:rsidR="00B464B5" w:rsidRPr="00B464B5">
        <w:rPr>
          <w:rFonts w:ascii="Arial" w:hAnsi="Arial" w:cs="Arial"/>
          <w:color w:val="202124"/>
          <w:sz w:val="22"/>
          <w:szCs w:val="22"/>
          <w:shd w:val="clear" w:color="auto" w:fill="FFFFFF"/>
        </w:rPr>
        <w:t>82°C</w:t>
      </w:r>
      <w:r w:rsidR="00B464B5">
        <w:rPr>
          <w:rFonts w:ascii="Arial" w:hAnsi="Arial" w:cs="Arial"/>
          <w:color w:val="202124"/>
          <w:sz w:val="22"/>
          <w:szCs w:val="22"/>
          <w:shd w:val="clear" w:color="auto" w:fill="FFFFFF"/>
        </w:rPr>
        <w:t xml:space="preserve"> but will only explode at temperature of around 240</w:t>
      </w:r>
      <w:r w:rsidR="00B464B5" w:rsidRPr="00B464B5">
        <w:rPr>
          <w:rFonts w:ascii="Arial" w:hAnsi="Arial" w:cs="Arial"/>
          <w:color w:val="202124"/>
          <w:sz w:val="22"/>
          <w:szCs w:val="22"/>
          <w:shd w:val="clear" w:color="auto" w:fill="FFFFFF"/>
        </w:rPr>
        <w:t>°C</w:t>
      </w:r>
      <w:r w:rsidR="00756BB4">
        <w:rPr>
          <w:rFonts w:ascii="Arial" w:hAnsi="Arial" w:cs="Arial"/>
          <w:color w:val="202124"/>
          <w:sz w:val="22"/>
          <w:szCs w:val="22"/>
          <w:shd w:val="clear" w:color="auto" w:fill="FFFFFF"/>
        </w:rPr>
        <w:t xml:space="preserve">. it is </w:t>
      </w:r>
      <w:r w:rsidR="00B66BCF">
        <w:rPr>
          <w:rFonts w:ascii="Arial" w:hAnsi="Arial" w:cs="Arial"/>
          <w:color w:val="202124"/>
          <w:sz w:val="22"/>
          <w:szCs w:val="22"/>
          <w:shd w:val="clear" w:color="auto" w:fill="FFFFFF"/>
        </w:rPr>
        <w:t xml:space="preserve">used in a </w:t>
      </w:r>
      <w:r w:rsidR="00756BB4">
        <w:rPr>
          <w:rFonts w:ascii="Arial" w:hAnsi="Arial" w:cs="Arial"/>
          <w:color w:val="202124"/>
          <w:sz w:val="22"/>
          <w:szCs w:val="22"/>
          <w:shd w:val="clear" w:color="auto" w:fill="FFFFFF"/>
        </w:rPr>
        <w:t xml:space="preserve">vast amount of </w:t>
      </w:r>
      <w:r w:rsidR="00A86FBA">
        <w:rPr>
          <w:rFonts w:ascii="Arial" w:hAnsi="Arial" w:cs="Arial"/>
          <w:color w:val="202124"/>
          <w:sz w:val="22"/>
          <w:szCs w:val="22"/>
          <w:shd w:val="clear" w:color="auto" w:fill="FFFFFF"/>
        </w:rPr>
        <w:t xml:space="preserve">military and industrial </w:t>
      </w:r>
      <w:r w:rsidR="00BB427F">
        <w:rPr>
          <w:rFonts w:ascii="Arial" w:hAnsi="Arial" w:cs="Arial"/>
          <w:color w:val="202124"/>
          <w:sz w:val="22"/>
          <w:szCs w:val="22"/>
          <w:shd w:val="clear" w:color="auto" w:fill="FFFFFF"/>
        </w:rPr>
        <w:t>applications. It’s</w:t>
      </w:r>
      <w:r w:rsidR="00D97478">
        <w:rPr>
          <w:rFonts w:ascii="Arial" w:hAnsi="Arial" w:cs="Arial"/>
          <w:color w:val="202124"/>
          <w:sz w:val="22"/>
          <w:szCs w:val="22"/>
          <w:shd w:val="clear" w:color="auto" w:fill="FFFFFF"/>
        </w:rPr>
        <w:t xml:space="preserve"> compound </w:t>
      </w:r>
      <w:r w:rsidR="00AB1DB1">
        <w:rPr>
          <w:rFonts w:ascii="Arial" w:hAnsi="Arial" w:cs="Arial"/>
          <w:color w:val="202124"/>
          <w:sz w:val="22"/>
          <w:szCs w:val="22"/>
          <w:shd w:val="clear" w:color="auto" w:fill="FFFFFF"/>
        </w:rPr>
        <w:t xml:space="preserve">(shown left) </w:t>
      </w:r>
      <w:r w:rsidR="00D97478">
        <w:rPr>
          <w:rFonts w:ascii="Arial" w:hAnsi="Arial" w:cs="Arial"/>
          <w:color w:val="202124"/>
          <w:sz w:val="22"/>
          <w:szCs w:val="22"/>
          <w:shd w:val="clear" w:color="auto" w:fill="FFFFFF"/>
        </w:rPr>
        <w:t xml:space="preserve">has insufficient </w:t>
      </w:r>
      <w:r w:rsidR="00EC6232">
        <w:rPr>
          <w:rFonts w:ascii="Arial" w:hAnsi="Arial" w:cs="Arial"/>
          <w:color w:val="202124"/>
          <w:sz w:val="22"/>
          <w:szCs w:val="22"/>
          <w:shd w:val="clear" w:color="auto" w:fill="FFFFFF"/>
        </w:rPr>
        <w:t>oxygen for complete oxidation</w:t>
      </w:r>
      <w:r w:rsidR="00BE380E">
        <w:rPr>
          <w:rFonts w:ascii="Arial" w:hAnsi="Arial" w:cs="Arial"/>
          <w:color w:val="202124"/>
          <w:sz w:val="22"/>
          <w:szCs w:val="22"/>
          <w:shd w:val="clear" w:color="auto" w:fill="FFFFFF"/>
        </w:rPr>
        <w:t xml:space="preserve"> (C7 </w:t>
      </w:r>
      <w:r w:rsidR="005E3FDD">
        <w:rPr>
          <w:rFonts w:ascii="Arial" w:hAnsi="Arial" w:cs="Arial"/>
          <w:color w:val="202124"/>
          <w:sz w:val="22"/>
          <w:szCs w:val="22"/>
          <w:shd w:val="clear" w:color="auto" w:fill="FFFFFF"/>
        </w:rPr>
        <w:t>H5 N3 O6)</w:t>
      </w:r>
      <w:r w:rsidR="00EC6232">
        <w:rPr>
          <w:rFonts w:ascii="Arial" w:hAnsi="Arial" w:cs="Arial"/>
          <w:color w:val="202124"/>
          <w:sz w:val="22"/>
          <w:szCs w:val="22"/>
          <w:shd w:val="clear" w:color="auto" w:fill="FFFFFF"/>
        </w:rPr>
        <w:t xml:space="preserve"> </w:t>
      </w:r>
      <w:r w:rsidR="001932E3">
        <w:rPr>
          <w:rFonts w:ascii="Arial" w:hAnsi="Arial" w:cs="Arial"/>
          <w:color w:val="202124"/>
          <w:sz w:val="22"/>
          <w:szCs w:val="22"/>
          <w:shd w:val="clear" w:color="auto" w:fill="FFFFFF"/>
        </w:rPr>
        <w:t>and a negative oxygen balance is the result</w:t>
      </w:r>
      <w:r w:rsidR="00AB1DB1">
        <w:rPr>
          <w:rFonts w:ascii="Arial" w:hAnsi="Arial" w:cs="Arial"/>
          <w:color w:val="202124"/>
          <w:sz w:val="22"/>
          <w:szCs w:val="22"/>
          <w:shd w:val="clear" w:color="auto" w:fill="FFFFFF"/>
        </w:rPr>
        <w:t xml:space="preserve">, </w:t>
      </w:r>
      <w:r w:rsidR="00BB427F">
        <w:rPr>
          <w:rFonts w:ascii="Arial" w:hAnsi="Arial" w:cs="Arial"/>
          <w:color w:val="202124"/>
          <w:sz w:val="22"/>
          <w:szCs w:val="22"/>
          <w:shd w:val="clear" w:color="auto" w:fill="FFFFFF"/>
        </w:rPr>
        <w:t xml:space="preserve">a </w:t>
      </w:r>
      <w:r w:rsidR="00E747BB">
        <w:rPr>
          <w:rFonts w:ascii="Arial" w:hAnsi="Arial" w:cs="Arial"/>
          <w:color w:val="202124"/>
          <w:sz w:val="22"/>
          <w:szCs w:val="22"/>
          <w:shd w:val="clear" w:color="auto" w:fill="FFFFFF"/>
        </w:rPr>
        <w:t>TNT explosive</w:t>
      </w:r>
      <w:r w:rsidR="004F489F">
        <w:rPr>
          <w:rFonts w:ascii="Arial" w:hAnsi="Arial" w:cs="Arial"/>
          <w:color w:val="202124"/>
          <w:sz w:val="22"/>
          <w:szCs w:val="22"/>
          <w:shd w:val="clear" w:color="auto" w:fill="FFFFFF"/>
        </w:rPr>
        <w:t xml:space="preserve"> has a typical black smoke characteristic </w:t>
      </w:r>
      <w:r w:rsidR="00E36A18">
        <w:rPr>
          <w:rFonts w:ascii="Arial" w:hAnsi="Arial" w:cs="Arial"/>
          <w:color w:val="202124"/>
          <w:sz w:val="22"/>
          <w:szCs w:val="22"/>
          <w:shd w:val="clear" w:color="auto" w:fill="FFFFFF"/>
        </w:rPr>
        <w:t>due to its carbon atoms.</w:t>
      </w:r>
      <w:r w:rsidR="00B702CA">
        <w:rPr>
          <w:rFonts w:ascii="Arial" w:hAnsi="Arial" w:cs="Arial"/>
          <w:color w:val="202124"/>
          <w:sz w:val="22"/>
          <w:szCs w:val="22"/>
          <w:shd w:val="clear" w:color="auto" w:fill="FFFFFF"/>
        </w:rPr>
        <w:t xml:space="preserve"> </w:t>
      </w:r>
      <w:r w:rsidR="00A4549C">
        <w:rPr>
          <w:rFonts w:ascii="Arial" w:hAnsi="Arial" w:cs="Arial"/>
          <w:color w:val="202124"/>
          <w:sz w:val="22"/>
          <w:szCs w:val="22"/>
          <w:shd w:val="clear" w:color="auto" w:fill="FFFFFF"/>
        </w:rPr>
        <w:t xml:space="preserve">The graph below shows </w:t>
      </w:r>
      <w:r w:rsidR="002B0036">
        <w:rPr>
          <w:rFonts w:ascii="Arial" w:hAnsi="Arial" w:cs="Arial"/>
          <w:color w:val="202124"/>
          <w:sz w:val="22"/>
          <w:szCs w:val="22"/>
          <w:shd w:val="clear" w:color="auto" w:fill="FFFFFF"/>
        </w:rPr>
        <w:t xml:space="preserve">the oxygen balance of TNT </w:t>
      </w:r>
      <w:r w:rsidR="002B0036" w:rsidRPr="0059763A">
        <w:rPr>
          <w:rFonts w:ascii="Arial" w:hAnsi="Arial" w:cs="Arial"/>
          <w:color w:val="202124"/>
          <w:sz w:val="22"/>
          <w:szCs w:val="22"/>
          <w:shd w:val="clear" w:color="auto" w:fill="FFFFFF"/>
        </w:rPr>
        <w:t>compared to other secondary explosives including RDX, HMX and PETN.</w:t>
      </w:r>
      <w:r w:rsidR="0059763A" w:rsidRPr="0059763A">
        <w:rPr>
          <w:rFonts w:ascii="Arial" w:hAnsi="Arial" w:cs="Arial"/>
          <w:color w:val="202124"/>
          <w:sz w:val="22"/>
          <w:szCs w:val="22"/>
          <w:shd w:val="clear" w:color="auto" w:fill="FFFFFF"/>
        </w:rPr>
        <w:t xml:space="preserve"> </w:t>
      </w:r>
      <w:r w:rsidR="0059763A">
        <w:rPr>
          <w:rFonts w:ascii="Arial" w:hAnsi="Arial" w:cs="Arial"/>
          <w:color w:val="202124"/>
          <w:sz w:val="22"/>
          <w:szCs w:val="22"/>
          <w:shd w:val="clear" w:color="auto" w:fill="FFFFFF"/>
        </w:rPr>
        <w:t>“</w:t>
      </w:r>
      <w:r w:rsidR="0059763A" w:rsidRPr="0059763A">
        <w:rPr>
          <w:rFonts w:ascii="Arial" w:hAnsi="Arial" w:cs="Arial"/>
          <w:color w:val="1C1D1E"/>
          <w:sz w:val="22"/>
          <w:szCs w:val="22"/>
          <w:shd w:val="clear" w:color="auto" w:fill="FFFFFF"/>
        </w:rPr>
        <w:t>The combination of high chemical stability, moderate insensitivity to impact and friction and a low melting point (80.8 °C) to permit melt casting of charges make TNT suitable for use in munitions</w:t>
      </w:r>
      <w:r w:rsidR="0059763A">
        <w:rPr>
          <w:rFonts w:ascii="Arial" w:hAnsi="Arial" w:cs="Arial"/>
          <w:color w:val="1C1D1E"/>
          <w:sz w:val="22"/>
          <w:szCs w:val="22"/>
          <w:shd w:val="clear" w:color="auto" w:fill="FFFFFF"/>
        </w:rPr>
        <w:t>”</w:t>
      </w:r>
      <w:sdt>
        <w:sdtPr>
          <w:rPr>
            <w:rFonts w:ascii="Arial" w:hAnsi="Arial" w:cs="Arial"/>
            <w:color w:val="1C1D1E"/>
            <w:sz w:val="22"/>
            <w:szCs w:val="22"/>
            <w:shd w:val="clear" w:color="auto" w:fill="FFFFFF"/>
          </w:rPr>
          <w:id w:val="715860248"/>
          <w:citation/>
        </w:sdtPr>
        <w:sdtEndPr/>
        <w:sdtContent>
          <w:r w:rsidR="0059763A">
            <w:rPr>
              <w:rFonts w:ascii="Arial" w:hAnsi="Arial" w:cs="Arial"/>
              <w:color w:val="1C1D1E"/>
              <w:sz w:val="22"/>
              <w:szCs w:val="22"/>
              <w:shd w:val="clear" w:color="auto" w:fill="FFFFFF"/>
            </w:rPr>
            <w:fldChar w:fldCharType="begin"/>
          </w:r>
          <w:r w:rsidR="0059763A">
            <w:rPr>
              <w:rFonts w:ascii="Arial" w:hAnsi="Arial" w:cs="Arial"/>
              <w:color w:val="1C1D1E"/>
              <w:sz w:val="22"/>
              <w:szCs w:val="22"/>
              <w:shd w:val="clear" w:color="auto" w:fill="FFFFFF"/>
              <w:lang w:val="en-GB"/>
            </w:rPr>
            <w:instrText xml:space="preserve"> CITATION Pas11 \l 2057 </w:instrText>
          </w:r>
          <w:r w:rsidR="0059763A">
            <w:rPr>
              <w:rFonts w:ascii="Arial" w:hAnsi="Arial" w:cs="Arial"/>
              <w:color w:val="1C1D1E"/>
              <w:sz w:val="22"/>
              <w:szCs w:val="22"/>
              <w:shd w:val="clear" w:color="auto" w:fill="FFFFFF"/>
            </w:rPr>
            <w:fldChar w:fldCharType="separate"/>
          </w:r>
          <w:r w:rsidR="00AF3792">
            <w:rPr>
              <w:rFonts w:ascii="Arial" w:hAnsi="Arial" w:cs="Arial"/>
              <w:noProof/>
              <w:color w:val="1C1D1E"/>
              <w:sz w:val="22"/>
              <w:szCs w:val="22"/>
              <w:shd w:val="clear" w:color="auto" w:fill="FFFFFF"/>
              <w:lang w:val="en-GB"/>
            </w:rPr>
            <w:t xml:space="preserve"> </w:t>
          </w:r>
          <w:r w:rsidR="00AF3792" w:rsidRPr="00AF3792">
            <w:rPr>
              <w:rFonts w:ascii="Arial" w:hAnsi="Arial" w:cs="Arial"/>
              <w:noProof/>
              <w:color w:val="1C1D1E"/>
              <w:sz w:val="22"/>
              <w:szCs w:val="22"/>
              <w:shd w:val="clear" w:color="auto" w:fill="FFFFFF"/>
              <w:lang w:val="en-GB"/>
            </w:rPr>
            <w:t>[3]</w:t>
          </w:r>
          <w:r w:rsidR="0059763A">
            <w:rPr>
              <w:rFonts w:ascii="Arial" w:hAnsi="Arial" w:cs="Arial"/>
              <w:color w:val="1C1D1E"/>
              <w:sz w:val="22"/>
              <w:szCs w:val="22"/>
              <w:shd w:val="clear" w:color="auto" w:fill="FFFFFF"/>
            </w:rPr>
            <w:fldChar w:fldCharType="end"/>
          </w:r>
        </w:sdtContent>
      </w:sdt>
    </w:p>
    <w:p w14:paraId="3212C036" w14:textId="1FA7038B" w:rsidR="00B979B5" w:rsidRDefault="00EC7A3E" w:rsidP="00CD6ABD">
      <w:pPr>
        <w:ind w:left="720"/>
        <w:jc w:val="center"/>
        <w:rPr>
          <w:rFonts w:ascii="Arial" w:hAnsi="Arial" w:cs="Arial"/>
          <w:b/>
          <w:bCs/>
        </w:rPr>
      </w:pPr>
      <w:r>
        <w:rPr>
          <w:rFonts w:ascii="Arial" w:hAnsi="Arial" w:cs="Arial"/>
          <w:b/>
          <w:bCs/>
        </w:rPr>
        <w:lastRenderedPageBreak/>
        <w:t xml:space="preserve">               </w:t>
      </w:r>
    </w:p>
    <w:p w14:paraId="02471B71" w14:textId="07D5386E" w:rsidR="00575A3E" w:rsidRPr="004D25DB" w:rsidRDefault="007B5588" w:rsidP="00575A3E">
      <w:pPr>
        <w:pStyle w:val="ListParagraph"/>
        <w:numPr>
          <w:ilvl w:val="0"/>
          <w:numId w:val="22"/>
        </w:numPr>
        <w:rPr>
          <w:rFonts w:ascii="Arial" w:hAnsi="Arial" w:cs="Arial"/>
          <w:sz w:val="32"/>
          <w:szCs w:val="32"/>
        </w:rPr>
      </w:pPr>
      <w:r>
        <w:rPr>
          <w:rFonts w:ascii="Arial" w:hAnsi="Arial" w:cs="Arial"/>
          <w:b/>
          <w:bCs/>
          <w:sz w:val="32"/>
          <w:szCs w:val="32"/>
        </w:rPr>
        <w:t>E</w:t>
      </w:r>
      <w:r w:rsidR="00B979B5" w:rsidRPr="00B979B5">
        <w:rPr>
          <w:rFonts w:ascii="Arial" w:hAnsi="Arial" w:cs="Arial"/>
          <w:b/>
          <w:bCs/>
          <w:sz w:val="32"/>
          <w:szCs w:val="32"/>
        </w:rPr>
        <w:t>xplosive Trains</w:t>
      </w:r>
    </w:p>
    <w:p w14:paraId="21D0896B" w14:textId="77777777" w:rsidR="004D25DB" w:rsidRDefault="004D25DB" w:rsidP="004D25DB">
      <w:pPr>
        <w:ind w:left="720"/>
        <w:rPr>
          <w:rFonts w:ascii="Arial" w:hAnsi="Arial" w:cs="Arial"/>
          <w:sz w:val="22"/>
          <w:szCs w:val="22"/>
        </w:rPr>
      </w:pPr>
    </w:p>
    <w:p w14:paraId="3931F94E" w14:textId="642B19F6" w:rsidR="004D25DB" w:rsidRDefault="00392166" w:rsidP="001932DC">
      <w:pPr>
        <w:rPr>
          <w:rFonts w:ascii="Arial" w:hAnsi="Arial" w:cs="Arial"/>
          <w:color w:val="212529"/>
          <w:sz w:val="22"/>
          <w:szCs w:val="22"/>
          <w:shd w:val="clear" w:color="auto" w:fill="FFFFFF"/>
        </w:rPr>
      </w:pPr>
      <w:r>
        <w:rPr>
          <w:rFonts w:ascii="Arial" w:hAnsi="Arial" w:cs="Arial"/>
          <w:sz w:val="22"/>
          <w:szCs w:val="22"/>
        </w:rPr>
        <w:t>Merriam</w:t>
      </w:r>
      <w:r w:rsidR="009025EE">
        <w:rPr>
          <w:rFonts w:ascii="Arial" w:hAnsi="Arial" w:cs="Arial"/>
          <w:sz w:val="22"/>
          <w:szCs w:val="22"/>
        </w:rPr>
        <w:t>-webster defines an explosive train as “</w:t>
      </w:r>
      <w:r w:rsidR="009025EE" w:rsidRPr="009025EE">
        <w:rPr>
          <w:rFonts w:ascii="Arial" w:hAnsi="Arial" w:cs="Arial"/>
          <w:color w:val="212529"/>
          <w:sz w:val="22"/>
          <w:szCs w:val="22"/>
          <w:shd w:val="clear" w:color="auto" w:fill="FFFFFF"/>
        </w:rPr>
        <w:t>a series of explosive elements of a land mine, bomb, or projectile that serve to set off the detonating charge</w:t>
      </w:r>
      <w:r w:rsidR="009025EE">
        <w:rPr>
          <w:rFonts w:ascii="Arial" w:hAnsi="Arial" w:cs="Arial"/>
          <w:color w:val="212529"/>
          <w:sz w:val="22"/>
          <w:szCs w:val="22"/>
          <w:shd w:val="clear" w:color="auto" w:fill="FFFFFF"/>
        </w:rPr>
        <w:t>”</w:t>
      </w:r>
      <w:sdt>
        <w:sdtPr>
          <w:rPr>
            <w:rFonts w:ascii="Arial" w:hAnsi="Arial" w:cs="Arial"/>
            <w:color w:val="212529"/>
            <w:sz w:val="22"/>
            <w:szCs w:val="22"/>
            <w:shd w:val="clear" w:color="auto" w:fill="FFFFFF"/>
          </w:rPr>
          <w:id w:val="-632091714"/>
          <w:citation/>
        </w:sdtPr>
        <w:sdtEndPr/>
        <w:sdtContent>
          <w:r w:rsidR="009025EE">
            <w:rPr>
              <w:rFonts w:ascii="Arial" w:hAnsi="Arial" w:cs="Arial"/>
              <w:color w:val="212529"/>
              <w:sz w:val="22"/>
              <w:szCs w:val="22"/>
              <w:shd w:val="clear" w:color="auto" w:fill="FFFFFF"/>
            </w:rPr>
            <w:fldChar w:fldCharType="begin"/>
          </w:r>
          <w:r w:rsidR="009025EE">
            <w:rPr>
              <w:rFonts w:ascii="Arial" w:hAnsi="Arial" w:cs="Arial"/>
              <w:color w:val="212529"/>
              <w:sz w:val="22"/>
              <w:szCs w:val="22"/>
              <w:shd w:val="clear" w:color="auto" w:fill="FFFFFF"/>
              <w:lang w:val="en-GB"/>
            </w:rPr>
            <w:instrText xml:space="preserve"> CITATION exp10 \l 2057 </w:instrText>
          </w:r>
          <w:r w:rsidR="009025EE">
            <w:rPr>
              <w:rFonts w:ascii="Arial" w:hAnsi="Arial" w:cs="Arial"/>
              <w:color w:val="212529"/>
              <w:sz w:val="22"/>
              <w:szCs w:val="22"/>
              <w:shd w:val="clear" w:color="auto" w:fill="FFFFFF"/>
            </w:rPr>
            <w:fldChar w:fldCharType="separate"/>
          </w:r>
          <w:r w:rsidR="00AF3792">
            <w:rPr>
              <w:rFonts w:ascii="Arial" w:hAnsi="Arial" w:cs="Arial"/>
              <w:noProof/>
              <w:color w:val="212529"/>
              <w:sz w:val="22"/>
              <w:szCs w:val="22"/>
              <w:shd w:val="clear" w:color="auto" w:fill="FFFFFF"/>
              <w:lang w:val="en-GB"/>
            </w:rPr>
            <w:t xml:space="preserve"> </w:t>
          </w:r>
          <w:r w:rsidR="00AF3792" w:rsidRPr="00AF3792">
            <w:rPr>
              <w:rFonts w:ascii="Arial" w:hAnsi="Arial" w:cs="Arial"/>
              <w:noProof/>
              <w:color w:val="212529"/>
              <w:sz w:val="22"/>
              <w:szCs w:val="22"/>
              <w:shd w:val="clear" w:color="auto" w:fill="FFFFFF"/>
              <w:lang w:val="en-GB"/>
            </w:rPr>
            <w:t>[4]</w:t>
          </w:r>
          <w:r w:rsidR="009025EE">
            <w:rPr>
              <w:rFonts w:ascii="Arial" w:hAnsi="Arial" w:cs="Arial"/>
              <w:color w:val="212529"/>
              <w:sz w:val="22"/>
              <w:szCs w:val="22"/>
              <w:shd w:val="clear" w:color="auto" w:fill="FFFFFF"/>
            </w:rPr>
            <w:fldChar w:fldCharType="end"/>
          </w:r>
        </w:sdtContent>
      </w:sdt>
      <w:r w:rsidR="00CD7201">
        <w:rPr>
          <w:rFonts w:ascii="Arial" w:hAnsi="Arial" w:cs="Arial"/>
          <w:color w:val="212529"/>
          <w:sz w:val="22"/>
          <w:szCs w:val="22"/>
          <w:shd w:val="clear" w:color="auto" w:fill="FFFFFF"/>
        </w:rPr>
        <w:t xml:space="preserve"> </w:t>
      </w:r>
      <w:r w:rsidR="00CD61BA">
        <w:rPr>
          <w:rFonts w:ascii="Arial" w:hAnsi="Arial" w:cs="Arial"/>
          <w:color w:val="212529"/>
          <w:sz w:val="22"/>
          <w:szCs w:val="22"/>
          <w:shd w:val="clear" w:color="auto" w:fill="FFFFFF"/>
        </w:rPr>
        <w:t xml:space="preserve">Generally a </w:t>
      </w:r>
      <w:r w:rsidR="00CC6F23">
        <w:rPr>
          <w:rFonts w:ascii="Arial" w:hAnsi="Arial" w:cs="Arial"/>
          <w:color w:val="212529"/>
          <w:sz w:val="22"/>
          <w:szCs w:val="22"/>
          <w:shd w:val="clear" w:color="auto" w:fill="FFFFFF"/>
        </w:rPr>
        <w:t xml:space="preserve">primary explosive is used </w:t>
      </w:r>
      <w:r w:rsidR="00EC58FA">
        <w:rPr>
          <w:rFonts w:ascii="Arial" w:hAnsi="Arial" w:cs="Arial"/>
          <w:color w:val="212529"/>
          <w:sz w:val="22"/>
          <w:szCs w:val="22"/>
          <w:shd w:val="clear" w:color="auto" w:fill="FFFFFF"/>
        </w:rPr>
        <w:t xml:space="preserve">create a </w:t>
      </w:r>
      <w:r w:rsidR="00BB6014">
        <w:rPr>
          <w:rFonts w:ascii="Arial" w:hAnsi="Arial" w:cs="Arial"/>
          <w:color w:val="212529"/>
          <w:sz w:val="22"/>
          <w:szCs w:val="22"/>
          <w:shd w:val="clear" w:color="auto" w:fill="FFFFFF"/>
        </w:rPr>
        <w:t xml:space="preserve">shock wave of sufficient magnitude </w:t>
      </w:r>
      <w:r w:rsidR="00FC40EE">
        <w:rPr>
          <w:rFonts w:ascii="Arial" w:hAnsi="Arial" w:cs="Arial"/>
          <w:color w:val="212529"/>
          <w:sz w:val="22"/>
          <w:szCs w:val="22"/>
          <w:shd w:val="clear" w:color="auto" w:fill="FFFFFF"/>
        </w:rPr>
        <w:t xml:space="preserve">which will detonate or deflagrate a </w:t>
      </w:r>
      <w:r w:rsidR="00CE6E2E">
        <w:rPr>
          <w:rFonts w:ascii="Arial" w:hAnsi="Arial" w:cs="Arial"/>
          <w:color w:val="212529"/>
          <w:sz w:val="22"/>
          <w:szCs w:val="22"/>
          <w:shd w:val="clear" w:color="auto" w:fill="FFFFFF"/>
        </w:rPr>
        <w:t>secondary main fill explosive which is less sensitive.</w:t>
      </w:r>
      <w:r w:rsidR="005A7AB0">
        <w:rPr>
          <w:rFonts w:ascii="Arial" w:hAnsi="Arial" w:cs="Arial"/>
          <w:color w:val="212529"/>
          <w:sz w:val="22"/>
          <w:szCs w:val="22"/>
          <w:shd w:val="clear" w:color="auto" w:fill="FFFFFF"/>
        </w:rPr>
        <w:t xml:space="preserve"> </w:t>
      </w:r>
      <w:r w:rsidR="00EB3E95">
        <w:rPr>
          <w:rFonts w:ascii="Arial" w:hAnsi="Arial" w:cs="Arial"/>
          <w:color w:val="212529"/>
          <w:sz w:val="22"/>
          <w:szCs w:val="22"/>
          <w:shd w:val="clear" w:color="auto" w:fill="FFFFFF"/>
        </w:rPr>
        <w:t xml:space="preserve">Adiabatic heating </w:t>
      </w:r>
      <w:r w:rsidR="003604EC">
        <w:rPr>
          <w:rFonts w:ascii="Arial" w:hAnsi="Arial" w:cs="Arial"/>
          <w:color w:val="212529"/>
          <w:sz w:val="22"/>
          <w:szCs w:val="22"/>
          <w:shd w:val="clear" w:color="auto" w:fill="FFFFFF"/>
        </w:rPr>
        <w:t>and inter-crystalline</w:t>
      </w:r>
      <w:r w:rsidR="003F2278">
        <w:rPr>
          <w:rFonts w:ascii="Arial" w:hAnsi="Arial" w:cs="Arial"/>
          <w:color w:val="212529"/>
          <w:sz w:val="22"/>
          <w:szCs w:val="22"/>
          <w:shd w:val="clear" w:color="auto" w:fill="FFFFFF"/>
        </w:rPr>
        <w:t xml:space="preserve"> are the cause of ignition in most primary explosives, </w:t>
      </w:r>
      <w:r w:rsidR="00905B95">
        <w:rPr>
          <w:rFonts w:ascii="Arial" w:hAnsi="Arial" w:cs="Arial"/>
          <w:color w:val="212529"/>
          <w:sz w:val="22"/>
          <w:szCs w:val="22"/>
          <w:shd w:val="clear" w:color="auto" w:fill="FFFFFF"/>
        </w:rPr>
        <w:t xml:space="preserve">the activation energy is overcome </w:t>
      </w:r>
      <w:r w:rsidR="001C4B8C">
        <w:rPr>
          <w:rFonts w:ascii="Arial" w:hAnsi="Arial" w:cs="Arial"/>
          <w:color w:val="212529"/>
          <w:sz w:val="22"/>
          <w:szCs w:val="22"/>
          <w:shd w:val="clear" w:color="auto" w:fill="FFFFFF"/>
        </w:rPr>
        <w:t>by the generation of hot spots.</w:t>
      </w:r>
      <w:r w:rsidR="00476212">
        <w:rPr>
          <w:rFonts w:ascii="Arial" w:hAnsi="Arial" w:cs="Arial"/>
          <w:color w:val="212529"/>
          <w:sz w:val="22"/>
          <w:szCs w:val="22"/>
          <w:shd w:val="clear" w:color="auto" w:fill="FFFFFF"/>
        </w:rPr>
        <w:t xml:space="preserve"> If the activation energy is not </w:t>
      </w:r>
      <w:r w:rsidR="00103B22">
        <w:rPr>
          <w:rFonts w:ascii="Arial" w:hAnsi="Arial" w:cs="Arial"/>
          <w:color w:val="212529"/>
          <w:sz w:val="22"/>
          <w:szCs w:val="22"/>
          <w:shd w:val="clear" w:color="auto" w:fill="FFFFFF"/>
        </w:rPr>
        <w:t xml:space="preserve">exceeded then a reaction </w:t>
      </w:r>
      <w:r w:rsidR="00592682">
        <w:rPr>
          <w:rFonts w:ascii="Arial" w:hAnsi="Arial" w:cs="Arial"/>
          <w:color w:val="212529"/>
          <w:sz w:val="22"/>
          <w:szCs w:val="22"/>
          <w:shd w:val="clear" w:color="auto" w:fill="FFFFFF"/>
        </w:rPr>
        <w:t>is unable to be produced.</w:t>
      </w:r>
      <w:r w:rsidR="009E48DF">
        <w:rPr>
          <w:rFonts w:ascii="Arial" w:hAnsi="Arial" w:cs="Arial"/>
          <w:color w:val="212529"/>
          <w:sz w:val="22"/>
          <w:szCs w:val="22"/>
          <w:shd w:val="clear" w:color="auto" w:fill="FFFFFF"/>
        </w:rPr>
        <w:t xml:space="preserve"> TNT </w:t>
      </w:r>
      <w:r w:rsidR="000A1781">
        <w:rPr>
          <w:rFonts w:ascii="Arial" w:hAnsi="Arial" w:cs="Arial"/>
          <w:color w:val="212529"/>
          <w:sz w:val="22"/>
          <w:szCs w:val="22"/>
          <w:shd w:val="clear" w:color="auto" w:fill="FFFFFF"/>
        </w:rPr>
        <w:t>will form long crystals when cooled</w:t>
      </w:r>
      <w:r w:rsidR="00A7233B">
        <w:rPr>
          <w:rFonts w:ascii="Arial" w:hAnsi="Arial" w:cs="Arial"/>
          <w:color w:val="212529"/>
          <w:sz w:val="22"/>
          <w:szCs w:val="22"/>
          <w:shd w:val="clear" w:color="auto" w:fill="FFFFFF"/>
        </w:rPr>
        <w:t xml:space="preserve">, when cast the crystals will </w:t>
      </w:r>
      <w:r w:rsidR="0060264A">
        <w:rPr>
          <w:rFonts w:ascii="Arial" w:hAnsi="Arial" w:cs="Arial"/>
          <w:color w:val="212529"/>
          <w:sz w:val="22"/>
          <w:szCs w:val="22"/>
          <w:shd w:val="clear" w:color="auto" w:fill="FFFFFF"/>
        </w:rPr>
        <w:t xml:space="preserve">start to grow at the coolest edge and then </w:t>
      </w:r>
      <w:r w:rsidR="003638A2">
        <w:rPr>
          <w:rFonts w:ascii="Arial" w:hAnsi="Arial" w:cs="Arial"/>
          <w:color w:val="212529"/>
          <w:sz w:val="22"/>
          <w:szCs w:val="22"/>
          <w:shd w:val="clear" w:color="auto" w:fill="FFFFFF"/>
        </w:rPr>
        <w:t>grow inwards</w:t>
      </w:r>
      <w:r w:rsidR="003341EE">
        <w:rPr>
          <w:rFonts w:ascii="Arial" w:hAnsi="Arial" w:cs="Arial"/>
          <w:color w:val="212529"/>
          <w:sz w:val="22"/>
          <w:szCs w:val="22"/>
          <w:shd w:val="clear" w:color="auto" w:fill="FFFFFF"/>
        </w:rPr>
        <w:t>, t</w:t>
      </w:r>
      <w:r w:rsidR="00600FBC">
        <w:rPr>
          <w:rFonts w:ascii="Arial" w:hAnsi="Arial" w:cs="Arial"/>
          <w:color w:val="212529"/>
          <w:sz w:val="22"/>
          <w:szCs w:val="22"/>
          <w:shd w:val="clear" w:color="auto" w:fill="FFFFFF"/>
        </w:rPr>
        <w:t xml:space="preserve">his </w:t>
      </w:r>
      <w:r w:rsidR="00AA786D">
        <w:rPr>
          <w:rFonts w:ascii="Arial" w:hAnsi="Arial" w:cs="Arial"/>
          <w:color w:val="212529"/>
          <w:sz w:val="22"/>
          <w:szCs w:val="22"/>
          <w:shd w:val="clear" w:color="auto" w:fill="FFFFFF"/>
        </w:rPr>
        <w:t xml:space="preserve">can cause TNT to be brittle and </w:t>
      </w:r>
      <w:r w:rsidR="003341EE">
        <w:rPr>
          <w:rFonts w:ascii="Arial" w:hAnsi="Arial" w:cs="Arial"/>
          <w:color w:val="212529"/>
          <w:sz w:val="22"/>
          <w:szCs w:val="22"/>
          <w:shd w:val="clear" w:color="auto" w:fill="FFFFFF"/>
        </w:rPr>
        <w:t>easy to break.</w:t>
      </w:r>
    </w:p>
    <w:p w14:paraId="7D046428" w14:textId="77777777" w:rsidR="003341EE" w:rsidRDefault="003341EE" w:rsidP="001932DC">
      <w:pPr>
        <w:rPr>
          <w:rFonts w:ascii="Arial" w:hAnsi="Arial" w:cs="Arial"/>
          <w:color w:val="212529"/>
          <w:sz w:val="22"/>
          <w:szCs w:val="22"/>
          <w:shd w:val="clear" w:color="auto" w:fill="FFFFFF"/>
        </w:rPr>
      </w:pPr>
    </w:p>
    <w:p w14:paraId="43719A68" w14:textId="273A81D2" w:rsidR="003341EE" w:rsidRDefault="00DE1C27" w:rsidP="00DE1C27">
      <w:pPr>
        <w:pStyle w:val="ListParagraph"/>
        <w:numPr>
          <w:ilvl w:val="1"/>
          <w:numId w:val="22"/>
        </w:numPr>
        <w:rPr>
          <w:rFonts w:ascii="Arial" w:hAnsi="Arial" w:cs="Arial"/>
          <w:b/>
          <w:bCs/>
          <w:color w:val="212529"/>
          <w:sz w:val="32"/>
          <w:szCs w:val="32"/>
          <w:shd w:val="clear" w:color="auto" w:fill="FFFFFF"/>
        </w:rPr>
      </w:pPr>
      <w:r w:rsidRPr="00DE1C27">
        <w:rPr>
          <w:rFonts w:ascii="Arial" w:hAnsi="Arial" w:cs="Arial"/>
          <w:b/>
          <w:bCs/>
          <w:color w:val="212529"/>
          <w:sz w:val="32"/>
          <w:szCs w:val="32"/>
          <w:shd w:val="clear" w:color="auto" w:fill="FFFFFF"/>
        </w:rPr>
        <w:t>Types of Explosive Train</w:t>
      </w:r>
    </w:p>
    <w:p w14:paraId="1BDA9399" w14:textId="2BFB2092" w:rsidR="000708E6" w:rsidRPr="00DE1C27" w:rsidRDefault="000708E6" w:rsidP="000708E6">
      <w:pPr>
        <w:pStyle w:val="ListParagraph"/>
        <w:ind w:left="2160"/>
        <w:rPr>
          <w:rFonts w:ascii="Arial" w:hAnsi="Arial" w:cs="Arial"/>
          <w:b/>
          <w:bCs/>
          <w:color w:val="212529"/>
          <w:sz w:val="32"/>
          <w:szCs w:val="32"/>
          <w:shd w:val="clear" w:color="auto" w:fill="FFFFFF"/>
        </w:rPr>
      </w:pPr>
    </w:p>
    <w:p w14:paraId="34576A9B" w14:textId="344CD3A7" w:rsidR="00561CDB" w:rsidRDefault="000708E6" w:rsidP="00DE1C27">
      <w:pPr>
        <w:rPr>
          <w:rFonts w:ascii="Arial" w:hAnsi="Arial" w:cs="Arial"/>
          <w:sz w:val="22"/>
          <w:szCs w:val="22"/>
        </w:rPr>
      </w:pPr>
      <w:r>
        <w:rPr>
          <w:rFonts w:ascii="Arial" w:hAnsi="Arial" w:cs="Arial"/>
          <w:sz w:val="22"/>
          <w:szCs w:val="22"/>
        </w:rPr>
        <w:t xml:space="preserve">Explosive trains can be </w:t>
      </w:r>
      <w:r w:rsidR="00023A52">
        <w:rPr>
          <w:rFonts w:ascii="Arial" w:hAnsi="Arial" w:cs="Arial"/>
          <w:sz w:val="22"/>
          <w:szCs w:val="22"/>
        </w:rPr>
        <w:t>divided into two different groups</w:t>
      </w:r>
      <w:r w:rsidR="003060C7">
        <w:rPr>
          <w:rFonts w:ascii="Arial" w:hAnsi="Arial" w:cs="Arial"/>
          <w:sz w:val="22"/>
          <w:szCs w:val="22"/>
        </w:rPr>
        <w:t xml:space="preserve">, high explosive trains and low explosive trains. This is dependent on </w:t>
      </w:r>
      <w:r w:rsidR="001D423D">
        <w:rPr>
          <w:rFonts w:ascii="Arial" w:hAnsi="Arial" w:cs="Arial"/>
          <w:sz w:val="22"/>
          <w:szCs w:val="22"/>
        </w:rPr>
        <w:t>the explosive used within the main charge.</w:t>
      </w:r>
      <w:r w:rsidR="00A07C25">
        <w:rPr>
          <w:rFonts w:ascii="Arial" w:hAnsi="Arial" w:cs="Arial"/>
          <w:sz w:val="22"/>
          <w:szCs w:val="22"/>
        </w:rPr>
        <w:t xml:space="preserve"> Below is an ex</w:t>
      </w:r>
      <w:r w:rsidR="00561CDB">
        <w:rPr>
          <w:rFonts w:ascii="Arial" w:hAnsi="Arial" w:cs="Arial"/>
          <w:sz w:val="22"/>
          <w:szCs w:val="22"/>
        </w:rPr>
        <w:t>ample of a basic explosive train:</w:t>
      </w:r>
    </w:p>
    <w:p w14:paraId="0EEF5C8E" w14:textId="47DE0EA2" w:rsidR="00EF1829" w:rsidRDefault="000E6577" w:rsidP="00DE1C27">
      <w:pPr>
        <w:rPr>
          <w:rFonts w:ascii="Arial" w:hAnsi="Arial" w:cs="Arial"/>
          <w:sz w:val="22"/>
          <w:szCs w:val="22"/>
        </w:rPr>
      </w:pPr>
      <w:r>
        <w:rPr>
          <w:noProof/>
        </w:rPr>
        <w:drawing>
          <wp:anchor distT="0" distB="0" distL="114300" distR="114300" simplePos="0" relativeHeight="251661312" behindDoc="0" locked="0" layoutInCell="1" allowOverlap="1" wp14:anchorId="09AA7530" wp14:editId="3DF38096">
            <wp:simplePos x="0" y="0"/>
            <wp:positionH relativeFrom="margin">
              <wp:posOffset>3374390</wp:posOffset>
            </wp:positionH>
            <wp:positionV relativeFrom="page">
              <wp:posOffset>3247390</wp:posOffset>
            </wp:positionV>
            <wp:extent cx="3048000" cy="1870710"/>
            <wp:effectExtent l="0" t="0" r="0" b="0"/>
            <wp:wrapSquare wrapText="bothSides"/>
            <wp:docPr id="8" name="Picture 8" descr="Explosive Tra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xplosive Train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048000" cy="1870710"/>
                    </a:xfrm>
                    <a:prstGeom prst="rect">
                      <a:avLst/>
                    </a:prstGeom>
                    <a:noFill/>
                    <a:ln>
                      <a:noFill/>
                    </a:ln>
                  </pic:spPr>
                </pic:pic>
              </a:graphicData>
            </a:graphic>
          </wp:anchor>
        </w:drawing>
      </w:r>
    </w:p>
    <w:p w14:paraId="09354B0D" w14:textId="12AE6825" w:rsidR="00561CDB" w:rsidRDefault="00EF1829" w:rsidP="00EF1829">
      <w:pPr>
        <w:jc w:val="center"/>
        <w:rPr>
          <w:rFonts w:ascii="Arial" w:hAnsi="Arial" w:cs="Arial"/>
          <w:sz w:val="22"/>
          <w:szCs w:val="22"/>
        </w:rPr>
      </w:pPr>
      <w:r>
        <w:rPr>
          <w:noProof/>
        </w:rPr>
        <w:drawing>
          <wp:inline distT="0" distB="0" distL="0" distR="0" wp14:anchorId="47BDC3AA" wp14:editId="63E9184F">
            <wp:extent cx="2619375" cy="1818257"/>
            <wp:effectExtent l="0" t="0" r="0" b="0"/>
            <wp:docPr id="11" name="Picture 11" descr="New P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ew Pag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630448" cy="1825943"/>
                    </a:xfrm>
                    <a:prstGeom prst="rect">
                      <a:avLst/>
                    </a:prstGeom>
                    <a:noFill/>
                    <a:ln>
                      <a:noFill/>
                    </a:ln>
                  </pic:spPr>
                </pic:pic>
              </a:graphicData>
            </a:graphic>
          </wp:inline>
        </w:drawing>
      </w:r>
      <w:sdt>
        <w:sdtPr>
          <w:rPr>
            <w:rFonts w:ascii="Arial" w:hAnsi="Arial" w:cs="Arial"/>
            <w:sz w:val="22"/>
            <w:szCs w:val="22"/>
          </w:rPr>
          <w:id w:val="-2025936066"/>
          <w:citation/>
        </w:sdtPr>
        <w:sdtEndPr/>
        <w:sdtContent>
          <w:r w:rsidR="009F5D24">
            <w:rPr>
              <w:rFonts w:ascii="Arial" w:hAnsi="Arial" w:cs="Arial"/>
              <w:sz w:val="22"/>
              <w:szCs w:val="22"/>
            </w:rPr>
            <w:fldChar w:fldCharType="begin"/>
          </w:r>
          <w:r w:rsidR="009F5D24">
            <w:rPr>
              <w:rFonts w:ascii="Arial" w:hAnsi="Arial" w:cs="Arial"/>
              <w:sz w:val="22"/>
              <w:szCs w:val="22"/>
              <w:lang w:val="en-GB"/>
            </w:rPr>
            <w:instrText xml:space="preserve"> CITATION tra9 \l 2057 </w:instrText>
          </w:r>
          <w:r w:rsidR="009F5D24">
            <w:rPr>
              <w:rFonts w:ascii="Arial" w:hAnsi="Arial" w:cs="Arial"/>
              <w:sz w:val="22"/>
              <w:szCs w:val="22"/>
            </w:rPr>
            <w:fldChar w:fldCharType="separate"/>
          </w:r>
          <w:r w:rsidR="00AF3792">
            <w:rPr>
              <w:rFonts w:ascii="Arial" w:hAnsi="Arial" w:cs="Arial"/>
              <w:noProof/>
              <w:sz w:val="22"/>
              <w:szCs w:val="22"/>
              <w:lang w:val="en-GB"/>
            </w:rPr>
            <w:t xml:space="preserve"> </w:t>
          </w:r>
          <w:r w:rsidR="00AF3792" w:rsidRPr="00AF3792">
            <w:rPr>
              <w:rFonts w:ascii="Arial" w:hAnsi="Arial" w:cs="Arial"/>
              <w:noProof/>
              <w:sz w:val="22"/>
              <w:szCs w:val="22"/>
              <w:lang w:val="en-GB"/>
            </w:rPr>
            <w:t>[5]</w:t>
          </w:r>
          <w:r w:rsidR="009F5D24">
            <w:rPr>
              <w:rFonts w:ascii="Arial" w:hAnsi="Arial" w:cs="Arial"/>
              <w:sz w:val="22"/>
              <w:szCs w:val="22"/>
            </w:rPr>
            <w:fldChar w:fldCharType="end"/>
          </w:r>
        </w:sdtContent>
      </w:sdt>
    </w:p>
    <w:p w14:paraId="3C0DAC8E" w14:textId="33FF8DAB" w:rsidR="00A07C25" w:rsidRDefault="001D423D" w:rsidP="00DE1C27">
      <w:pPr>
        <w:rPr>
          <w:rFonts w:ascii="Arial" w:hAnsi="Arial" w:cs="Arial"/>
          <w:sz w:val="22"/>
          <w:szCs w:val="22"/>
        </w:rPr>
      </w:pPr>
      <w:r>
        <w:rPr>
          <w:rFonts w:ascii="Arial" w:hAnsi="Arial" w:cs="Arial"/>
          <w:sz w:val="22"/>
          <w:szCs w:val="22"/>
        </w:rPr>
        <w:t xml:space="preserve"> </w:t>
      </w:r>
    </w:p>
    <w:p w14:paraId="6D62E836" w14:textId="5A2806EB" w:rsidR="00DE1C27" w:rsidRDefault="00E74B33" w:rsidP="00DE1C27">
      <w:pPr>
        <w:rPr>
          <w:rFonts w:ascii="Arial" w:hAnsi="Arial" w:cs="Arial"/>
          <w:sz w:val="22"/>
          <w:szCs w:val="22"/>
        </w:rPr>
      </w:pPr>
      <w:r>
        <w:rPr>
          <w:rFonts w:ascii="Arial" w:hAnsi="Arial" w:cs="Arial"/>
          <w:sz w:val="22"/>
          <w:szCs w:val="22"/>
        </w:rPr>
        <w:t>Explosive trains c</w:t>
      </w:r>
      <w:r w:rsidR="00AD756D">
        <w:rPr>
          <w:rFonts w:ascii="Arial" w:hAnsi="Arial" w:cs="Arial"/>
          <w:sz w:val="22"/>
          <w:szCs w:val="22"/>
        </w:rPr>
        <w:t>an consist of a variety of different components</w:t>
      </w:r>
      <w:r w:rsidR="007D6699">
        <w:rPr>
          <w:rFonts w:ascii="Arial" w:hAnsi="Arial" w:cs="Arial"/>
          <w:sz w:val="22"/>
          <w:szCs w:val="22"/>
        </w:rPr>
        <w:t xml:space="preserve"> these can have an impact of things like </w:t>
      </w:r>
      <w:r w:rsidR="005A1B1D">
        <w:rPr>
          <w:rFonts w:ascii="Arial" w:hAnsi="Arial" w:cs="Arial"/>
          <w:sz w:val="22"/>
          <w:szCs w:val="22"/>
        </w:rPr>
        <w:t xml:space="preserve">performance and safety. </w:t>
      </w:r>
      <w:r w:rsidR="00604678">
        <w:rPr>
          <w:rFonts w:ascii="Arial" w:hAnsi="Arial" w:cs="Arial"/>
          <w:sz w:val="22"/>
          <w:szCs w:val="22"/>
        </w:rPr>
        <w:t>The U.S Army explain “</w:t>
      </w:r>
      <w:r w:rsidR="00000B75">
        <w:rPr>
          <w:rFonts w:ascii="Arial" w:hAnsi="Arial" w:cs="Arial"/>
          <w:sz w:val="22"/>
          <w:szCs w:val="22"/>
        </w:rPr>
        <w:t xml:space="preserve">Various elements </w:t>
      </w:r>
      <w:r w:rsidR="002A34F0">
        <w:rPr>
          <w:rFonts w:ascii="Arial" w:hAnsi="Arial" w:cs="Arial"/>
          <w:sz w:val="22"/>
          <w:szCs w:val="22"/>
        </w:rPr>
        <w:t>make up an explosive train</w:t>
      </w:r>
      <w:r w:rsidR="009001A7">
        <w:rPr>
          <w:rFonts w:ascii="Arial" w:hAnsi="Arial" w:cs="Arial"/>
          <w:sz w:val="22"/>
          <w:szCs w:val="22"/>
        </w:rPr>
        <w:t xml:space="preserve">, these elements include primers, </w:t>
      </w:r>
      <w:r w:rsidR="00A07C25">
        <w:rPr>
          <w:rFonts w:ascii="Arial" w:hAnsi="Arial" w:cs="Arial"/>
          <w:sz w:val="22"/>
          <w:szCs w:val="22"/>
        </w:rPr>
        <w:t>detonators, relays, delays, leads, boosters and main bursting charges.</w:t>
      </w:r>
      <w:r w:rsidR="00EF1829">
        <w:rPr>
          <w:rFonts w:ascii="Arial" w:hAnsi="Arial" w:cs="Arial"/>
          <w:sz w:val="22"/>
          <w:szCs w:val="22"/>
        </w:rPr>
        <w:t>”</w:t>
      </w:r>
      <w:sdt>
        <w:sdtPr>
          <w:rPr>
            <w:rFonts w:ascii="Arial" w:hAnsi="Arial" w:cs="Arial"/>
            <w:sz w:val="22"/>
            <w:szCs w:val="22"/>
          </w:rPr>
          <w:id w:val="1783142945"/>
          <w:citation/>
        </w:sdtPr>
        <w:sdtEndPr/>
        <w:sdtContent>
          <w:r w:rsidR="009F5D24">
            <w:rPr>
              <w:rFonts w:ascii="Arial" w:hAnsi="Arial" w:cs="Arial"/>
              <w:sz w:val="22"/>
              <w:szCs w:val="22"/>
            </w:rPr>
            <w:fldChar w:fldCharType="begin"/>
          </w:r>
          <w:r w:rsidR="009F5D24">
            <w:rPr>
              <w:rFonts w:ascii="Arial" w:hAnsi="Arial" w:cs="Arial"/>
              <w:sz w:val="22"/>
              <w:szCs w:val="22"/>
              <w:lang w:val="en-GB"/>
            </w:rPr>
            <w:instrText xml:space="preserve"> CITATION USA65 \l 2057 </w:instrText>
          </w:r>
          <w:r w:rsidR="009F5D24">
            <w:rPr>
              <w:rFonts w:ascii="Arial" w:hAnsi="Arial" w:cs="Arial"/>
              <w:sz w:val="22"/>
              <w:szCs w:val="22"/>
            </w:rPr>
            <w:fldChar w:fldCharType="separate"/>
          </w:r>
          <w:r w:rsidR="00AF3792">
            <w:rPr>
              <w:rFonts w:ascii="Arial" w:hAnsi="Arial" w:cs="Arial"/>
              <w:noProof/>
              <w:sz w:val="22"/>
              <w:szCs w:val="22"/>
              <w:lang w:val="en-GB"/>
            </w:rPr>
            <w:t xml:space="preserve"> </w:t>
          </w:r>
          <w:r w:rsidR="00AF3792" w:rsidRPr="00AF3792">
            <w:rPr>
              <w:rFonts w:ascii="Arial" w:hAnsi="Arial" w:cs="Arial"/>
              <w:noProof/>
              <w:sz w:val="22"/>
              <w:szCs w:val="22"/>
              <w:lang w:val="en-GB"/>
            </w:rPr>
            <w:t>[6]</w:t>
          </w:r>
          <w:r w:rsidR="009F5D24">
            <w:rPr>
              <w:rFonts w:ascii="Arial" w:hAnsi="Arial" w:cs="Arial"/>
              <w:sz w:val="22"/>
              <w:szCs w:val="22"/>
            </w:rPr>
            <w:fldChar w:fldCharType="end"/>
          </w:r>
        </w:sdtContent>
      </w:sdt>
      <w:r w:rsidR="00673F89">
        <w:rPr>
          <w:rFonts w:ascii="Arial" w:hAnsi="Arial" w:cs="Arial"/>
          <w:sz w:val="22"/>
          <w:szCs w:val="22"/>
        </w:rPr>
        <w:t xml:space="preserve"> </w:t>
      </w:r>
      <w:r w:rsidR="001F6FA0">
        <w:rPr>
          <w:rFonts w:ascii="Arial" w:hAnsi="Arial" w:cs="Arial"/>
          <w:sz w:val="22"/>
          <w:szCs w:val="22"/>
        </w:rPr>
        <w:t xml:space="preserve">The diagram below is a </w:t>
      </w:r>
      <w:r w:rsidR="00896122">
        <w:rPr>
          <w:rFonts w:ascii="Arial" w:hAnsi="Arial" w:cs="Arial"/>
          <w:sz w:val="22"/>
          <w:szCs w:val="22"/>
        </w:rPr>
        <w:t>snapshot</w:t>
      </w:r>
      <w:r w:rsidR="001F6FA0">
        <w:rPr>
          <w:rFonts w:ascii="Arial" w:hAnsi="Arial" w:cs="Arial"/>
          <w:sz w:val="22"/>
          <w:szCs w:val="22"/>
        </w:rPr>
        <w:t xml:space="preserve"> of a generic artillery roun</w:t>
      </w:r>
      <w:r w:rsidR="00896122">
        <w:rPr>
          <w:rFonts w:ascii="Arial" w:hAnsi="Arial" w:cs="Arial"/>
          <w:sz w:val="22"/>
          <w:szCs w:val="22"/>
        </w:rPr>
        <w:t>d</w:t>
      </w:r>
      <w:r w:rsidR="00997D6D">
        <w:rPr>
          <w:rFonts w:ascii="Arial" w:hAnsi="Arial" w:cs="Arial"/>
          <w:sz w:val="22"/>
          <w:szCs w:val="22"/>
        </w:rPr>
        <w:t>, looking at this you can start to understand the explosive train inside.</w:t>
      </w:r>
    </w:p>
    <w:p w14:paraId="1846A7E0" w14:textId="50347A08" w:rsidR="00BE0ED6" w:rsidRDefault="00BE0ED6" w:rsidP="00BE0ED6">
      <w:pPr>
        <w:jc w:val="center"/>
        <w:rPr>
          <w:rFonts w:ascii="Arial" w:hAnsi="Arial" w:cs="Arial"/>
          <w:sz w:val="22"/>
          <w:szCs w:val="22"/>
        </w:rPr>
      </w:pPr>
      <w:r>
        <w:rPr>
          <w:rFonts w:ascii="Arial" w:hAnsi="Arial" w:cs="Arial"/>
          <w:noProof/>
          <w:sz w:val="22"/>
          <w:szCs w:val="22"/>
        </w:rPr>
        <w:drawing>
          <wp:inline distT="0" distB="0" distL="0" distR="0" wp14:anchorId="083A6891" wp14:editId="43CA261E">
            <wp:extent cx="4265640" cy="1333500"/>
            <wp:effectExtent l="0" t="0" r="190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267906" cy="1334208"/>
                    </a:xfrm>
                    <a:prstGeom prst="rect">
                      <a:avLst/>
                    </a:prstGeom>
                    <a:noFill/>
                    <a:ln>
                      <a:noFill/>
                    </a:ln>
                  </pic:spPr>
                </pic:pic>
              </a:graphicData>
            </a:graphic>
          </wp:inline>
        </w:drawing>
      </w:r>
    </w:p>
    <w:p w14:paraId="0D82B963" w14:textId="77777777" w:rsidR="00F076B9" w:rsidRDefault="00F076B9" w:rsidP="00BE0ED6">
      <w:pPr>
        <w:jc w:val="center"/>
        <w:rPr>
          <w:rFonts w:ascii="Arial" w:hAnsi="Arial" w:cs="Arial"/>
          <w:sz w:val="22"/>
          <w:szCs w:val="22"/>
        </w:rPr>
      </w:pPr>
    </w:p>
    <w:p w14:paraId="2F281E35" w14:textId="5CC18840" w:rsidR="00BE0ED6" w:rsidRDefault="004E3B5D" w:rsidP="00DE1C27">
      <w:pPr>
        <w:rPr>
          <w:rFonts w:ascii="Arial" w:hAnsi="Arial" w:cs="Arial"/>
          <w:sz w:val="22"/>
          <w:szCs w:val="22"/>
        </w:rPr>
      </w:pPr>
      <w:r>
        <w:rPr>
          <w:rFonts w:ascii="Arial" w:hAnsi="Arial" w:cs="Arial"/>
          <w:sz w:val="22"/>
          <w:szCs w:val="22"/>
        </w:rPr>
        <w:t xml:space="preserve">The base of the round </w:t>
      </w:r>
      <w:r w:rsidR="00E45CC2">
        <w:rPr>
          <w:rFonts w:ascii="Arial" w:hAnsi="Arial" w:cs="Arial"/>
          <w:sz w:val="22"/>
          <w:szCs w:val="22"/>
        </w:rPr>
        <w:t xml:space="preserve">also called the cap can have an electrical, percussion or </w:t>
      </w:r>
      <w:r w:rsidR="00713ABB">
        <w:rPr>
          <w:rFonts w:ascii="Arial" w:hAnsi="Arial" w:cs="Arial"/>
          <w:sz w:val="22"/>
          <w:szCs w:val="22"/>
        </w:rPr>
        <w:t xml:space="preserve">ignitor output, </w:t>
      </w:r>
      <w:r w:rsidR="004F2E67">
        <w:rPr>
          <w:rFonts w:ascii="Arial" w:hAnsi="Arial" w:cs="Arial"/>
          <w:sz w:val="22"/>
          <w:szCs w:val="22"/>
        </w:rPr>
        <w:t xml:space="preserve">a percussion cap can consist of either Lead Oxide, </w:t>
      </w:r>
      <w:r w:rsidR="00BA4FC4">
        <w:rPr>
          <w:rFonts w:ascii="Arial" w:hAnsi="Arial" w:cs="Arial"/>
          <w:sz w:val="22"/>
          <w:szCs w:val="22"/>
        </w:rPr>
        <w:t xml:space="preserve">calcium silicide, barium Nitrate </w:t>
      </w:r>
      <w:r w:rsidR="00DA0846">
        <w:rPr>
          <w:rFonts w:ascii="Arial" w:hAnsi="Arial" w:cs="Arial"/>
          <w:sz w:val="22"/>
          <w:szCs w:val="22"/>
        </w:rPr>
        <w:t xml:space="preserve">to name a few. </w:t>
      </w:r>
      <w:r w:rsidR="00E54AB3">
        <w:rPr>
          <w:rFonts w:ascii="Arial" w:hAnsi="Arial" w:cs="Arial"/>
          <w:sz w:val="22"/>
          <w:szCs w:val="22"/>
        </w:rPr>
        <w:t xml:space="preserve">Positioned just in front of the cap is the </w:t>
      </w:r>
      <w:r w:rsidR="00736A52">
        <w:rPr>
          <w:rFonts w:ascii="Arial" w:hAnsi="Arial" w:cs="Arial"/>
          <w:sz w:val="22"/>
          <w:szCs w:val="22"/>
        </w:rPr>
        <w:t>first fire layer/layers</w:t>
      </w:r>
      <w:r w:rsidR="00DE5992">
        <w:rPr>
          <w:rFonts w:ascii="Arial" w:hAnsi="Arial" w:cs="Arial"/>
          <w:sz w:val="22"/>
          <w:szCs w:val="22"/>
        </w:rPr>
        <w:t xml:space="preserve">, these are usually made up of gunpowder. The primer </w:t>
      </w:r>
      <w:r w:rsidR="00DF7102">
        <w:rPr>
          <w:rFonts w:ascii="Arial" w:hAnsi="Arial" w:cs="Arial"/>
          <w:sz w:val="22"/>
          <w:szCs w:val="22"/>
        </w:rPr>
        <w:t xml:space="preserve">travels through the vents shown and </w:t>
      </w:r>
      <w:r w:rsidR="005D030A">
        <w:rPr>
          <w:rFonts w:ascii="Arial" w:hAnsi="Arial" w:cs="Arial"/>
          <w:sz w:val="22"/>
          <w:szCs w:val="22"/>
        </w:rPr>
        <w:t xml:space="preserve">lights the propellent, </w:t>
      </w:r>
      <w:r w:rsidR="003745A3">
        <w:rPr>
          <w:rFonts w:ascii="Arial" w:hAnsi="Arial" w:cs="Arial"/>
          <w:sz w:val="22"/>
          <w:szCs w:val="22"/>
        </w:rPr>
        <w:t xml:space="preserve">the propellent </w:t>
      </w:r>
      <w:r w:rsidR="000A6365">
        <w:rPr>
          <w:rFonts w:ascii="Arial" w:hAnsi="Arial" w:cs="Arial"/>
          <w:sz w:val="22"/>
          <w:szCs w:val="22"/>
        </w:rPr>
        <w:t xml:space="preserve">can be made up of </w:t>
      </w:r>
      <w:r w:rsidR="00163094">
        <w:rPr>
          <w:rFonts w:ascii="Arial" w:hAnsi="Arial" w:cs="Arial"/>
          <w:sz w:val="22"/>
          <w:szCs w:val="22"/>
        </w:rPr>
        <w:t xml:space="preserve">different additive to improve safety and </w:t>
      </w:r>
      <w:r w:rsidR="00A83462">
        <w:rPr>
          <w:rFonts w:ascii="Arial" w:hAnsi="Arial" w:cs="Arial"/>
          <w:sz w:val="22"/>
          <w:szCs w:val="22"/>
        </w:rPr>
        <w:t xml:space="preserve">durability. The tip of the shell houses </w:t>
      </w:r>
      <w:r w:rsidR="00645766">
        <w:rPr>
          <w:rFonts w:ascii="Arial" w:hAnsi="Arial" w:cs="Arial"/>
          <w:sz w:val="22"/>
          <w:szCs w:val="22"/>
        </w:rPr>
        <w:t>a detonator</w:t>
      </w:r>
      <w:r w:rsidR="008271F2">
        <w:rPr>
          <w:rFonts w:ascii="Arial" w:hAnsi="Arial" w:cs="Arial"/>
          <w:sz w:val="22"/>
          <w:szCs w:val="22"/>
        </w:rPr>
        <w:t xml:space="preserve"> (Primary Explosive)</w:t>
      </w:r>
      <w:r w:rsidR="00645766">
        <w:rPr>
          <w:rFonts w:ascii="Arial" w:hAnsi="Arial" w:cs="Arial"/>
          <w:sz w:val="22"/>
          <w:szCs w:val="22"/>
        </w:rPr>
        <w:t xml:space="preserve"> with a booster pellet</w:t>
      </w:r>
      <w:r w:rsidR="008271F2">
        <w:rPr>
          <w:rFonts w:ascii="Arial" w:hAnsi="Arial" w:cs="Arial"/>
          <w:sz w:val="22"/>
          <w:szCs w:val="22"/>
        </w:rPr>
        <w:t xml:space="preserve"> (Secondary High Explosive)</w:t>
      </w:r>
      <w:r w:rsidR="00645766">
        <w:rPr>
          <w:rFonts w:ascii="Arial" w:hAnsi="Arial" w:cs="Arial"/>
          <w:sz w:val="22"/>
          <w:szCs w:val="22"/>
        </w:rPr>
        <w:t xml:space="preserve">, </w:t>
      </w:r>
      <w:r w:rsidR="00172CB8">
        <w:rPr>
          <w:rFonts w:ascii="Arial" w:hAnsi="Arial" w:cs="Arial"/>
          <w:sz w:val="22"/>
          <w:szCs w:val="22"/>
        </w:rPr>
        <w:t xml:space="preserve">this will </w:t>
      </w:r>
      <w:r w:rsidR="008271F2">
        <w:rPr>
          <w:rFonts w:ascii="Arial" w:hAnsi="Arial" w:cs="Arial"/>
          <w:sz w:val="22"/>
          <w:szCs w:val="22"/>
        </w:rPr>
        <w:t>be</w:t>
      </w:r>
      <w:r w:rsidR="00172CB8">
        <w:rPr>
          <w:rFonts w:ascii="Arial" w:hAnsi="Arial" w:cs="Arial"/>
          <w:sz w:val="22"/>
          <w:szCs w:val="22"/>
        </w:rPr>
        <w:t xml:space="preserve"> triggered when impacted and as a result our main fill of TNT will </w:t>
      </w:r>
      <w:r w:rsidR="008271F2">
        <w:rPr>
          <w:rFonts w:ascii="Arial" w:hAnsi="Arial" w:cs="Arial"/>
          <w:sz w:val="22"/>
          <w:szCs w:val="22"/>
        </w:rPr>
        <w:t>detonate.</w:t>
      </w:r>
    </w:p>
    <w:p w14:paraId="2D6D71A6" w14:textId="1BD19B6E" w:rsidR="0000318D" w:rsidRDefault="0000318D" w:rsidP="00DE1C27">
      <w:pPr>
        <w:rPr>
          <w:rFonts w:ascii="Arial" w:hAnsi="Arial" w:cs="Arial"/>
          <w:sz w:val="22"/>
          <w:szCs w:val="22"/>
        </w:rPr>
      </w:pPr>
    </w:p>
    <w:p w14:paraId="70D9D589" w14:textId="77777777" w:rsidR="00F076B9" w:rsidRDefault="00F076B9" w:rsidP="00DE1C27">
      <w:pPr>
        <w:rPr>
          <w:rFonts w:ascii="Arial" w:hAnsi="Arial" w:cs="Arial"/>
          <w:sz w:val="22"/>
          <w:szCs w:val="22"/>
        </w:rPr>
      </w:pPr>
    </w:p>
    <w:p w14:paraId="48576E58" w14:textId="77777777" w:rsidR="00F076B9" w:rsidRDefault="00F076B9" w:rsidP="00DE1C27">
      <w:pPr>
        <w:rPr>
          <w:rFonts w:ascii="Arial" w:hAnsi="Arial" w:cs="Arial"/>
          <w:sz w:val="22"/>
          <w:szCs w:val="22"/>
        </w:rPr>
      </w:pPr>
    </w:p>
    <w:p w14:paraId="399393BD" w14:textId="77777777" w:rsidR="00F076B9" w:rsidRDefault="00F076B9" w:rsidP="00DE1C27">
      <w:pPr>
        <w:rPr>
          <w:rFonts w:ascii="Arial" w:hAnsi="Arial" w:cs="Arial"/>
          <w:sz w:val="22"/>
          <w:szCs w:val="22"/>
        </w:rPr>
      </w:pPr>
    </w:p>
    <w:p w14:paraId="0826F1D8" w14:textId="3B040F5E" w:rsidR="00F076B9" w:rsidRDefault="00F076B9" w:rsidP="00DE1C27">
      <w:pPr>
        <w:rPr>
          <w:rFonts w:ascii="Arial" w:hAnsi="Arial" w:cs="Arial"/>
          <w:sz w:val="22"/>
          <w:szCs w:val="22"/>
        </w:rPr>
      </w:pPr>
    </w:p>
    <w:p w14:paraId="4A79FE13" w14:textId="77777777" w:rsidR="00EC2355" w:rsidRDefault="00EC2355" w:rsidP="00DE1C27">
      <w:pPr>
        <w:rPr>
          <w:rFonts w:ascii="Arial" w:hAnsi="Arial" w:cs="Arial"/>
          <w:sz w:val="22"/>
          <w:szCs w:val="22"/>
        </w:rPr>
      </w:pPr>
    </w:p>
    <w:p w14:paraId="5091A2F4" w14:textId="77777777" w:rsidR="00EC2355" w:rsidRDefault="00EC2355" w:rsidP="00DE1C27">
      <w:pPr>
        <w:rPr>
          <w:rFonts w:ascii="Arial" w:hAnsi="Arial" w:cs="Arial"/>
          <w:sz w:val="22"/>
          <w:szCs w:val="22"/>
        </w:rPr>
      </w:pPr>
    </w:p>
    <w:p w14:paraId="25CE4A91" w14:textId="77777777" w:rsidR="00BD0018" w:rsidRDefault="00BD0018" w:rsidP="00DE1C27">
      <w:pPr>
        <w:rPr>
          <w:rFonts w:ascii="Arial" w:hAnsi="Arial" w:cs="Arial"/>
          <w:sz w:val="22"/>
          <w:szCs w:val="22"/>
        </w:rPr>
      </w:pPr>
    </w:p>
    <w:p w14:paraId="56BAF3C0" w14:textId="1E62DC08" w:rsidR="0000318D" w:rsidRPr="00F076B9" w:rsidRDefault="00680333" w:rsidP="00F076B9">
      <w:pPr>
        <w:pStyle w:val="ListParagraph"/>
        <w:numPr>
          <w:ilvl w:val="1"/>
          <w:numId w:val="22"/>
        </w:numPr>
        <w:rPr>
          <w:rFonts w:ascii="Arial" w:hAnsi="Arial" w:cs="Arial"/>
          <w:b/>
          <w:bCs/>
          <w:sz w:val="32"/>
          <w:szCs w:val="32"/>
        </w:rPr>
      </w:pPr>
      <w:r w:rsidRPr="00F076B9">
        <w:rPr>
          <w:rFonts w:ascii="Arial" w:hAnsi="Arial" w:cs="Arial"/>
          <w:b/>
          <w:bCs/>
          <w:sz w:val="32"/>
          <w:szCs w:val="32"/>
        </w:rPr>
        <w:t>Explosive trains in artillery shells</w:t>
      </w:r>
    </w:p>
    <w:p w14:paraId="6A99ADA4" w14:textId="77777777" w:rsidR="00680333" w:rsidRDefault="00680333" w:rsidP="00680333">
      <w:pPr>
        <w:rPr>
          <w:rFonts w:ascii="Arial" w:hAnsi="Arial" w:cs="Arial"/>
          <w:sz w:val="22"/>
          <w:szCs w:val="22"/>
        </w:rPr>
      </w:pPr>
    </w:p>
    <w:p w14:paraId="558DDF49" w14:textId="7948BCF6" w:rsidR="00680333" w:rsidRDefault="00500996" w:rsidP="00680333">
      <w:pPr>
        <w:rPr>
          <w:rFonts w:ascii="Arial" w:hAnsi="Arial" w:cs="Arial"/>
          <w:sz w:val="22"/>
          <w:szCs w:val="22"/>
        </w:rPr>
      </w:pPr>
      <w:r>
        <w:rPr>
          <w:rFonts w:ascii="Arial" w:hAnsi="Arial" w:cs="Arial"/>
          <w:sz w:val="22"/>
          <w:szCs w:val="22"/>
        </w:rPr>
        <w:t>Explosive trains are used in</w:t>
      </w:r>
      <w:r w:rsidR="00093BDC">
        <w:rPr>
          <w:rFonts w:ascii="Arial" w:hAnsi="Arial" w:cs="Arial"/>
          <w:sz w:val="22"/>
          <w:szCs w:val="22"/>
        </w:rPr>
        <w:t xml:space="preserve"> the military</w:t>
      </w:r>
      <w:r w:rsidR="00606BF8">
        <w:rPr>
          <w:rFonts w:ascii="Arial" w:hAnsi="Arial" w:cs="Arial"/>
          <w:sz w:val="22"/>
          <w:szCs w:val="22"/>
        </w:rPr>
        <w:t xml:space="preserve"> for a wide range of </w:t>
      </w:r>
      <w:r w:rsidR="00CE0CEE">
        <w:rPr>
          <w:rFonts w:ascii="Arial" w:hAnsi="Arial" w:cs="Arial"/>
          <w:sz w:val="22"/>
          <w:szCs w:val="22"/>
        </w:rPr>
        <w:t>purposes</w:t>
      </w:r>
      <w:r w:rsidR="00093BDC">
        <w:rPr>
          <w:rFonts w:ascii="Arial" w:hAnsi="Arial" w:cs="Arial"/>
          <w:sz w:val="22"/>
          <w:szCs w:val="22"/>
        </w:rPr>
        <w:t xml:space="preserve">, three of the main uses are anti-personnel, anti-structure and </w:t>
      </w:r>
      <w:r w:rsidR="00AC6D3D">
        <w:rPr>
          <w:rFonts w:ascii="Arial" w:hAnsi="Arial" w:cs="Arial"/>
          <w:sz w:val="22"/>
          <w:szCs w:val="22"/>
        </w:rPr>
        <w:t>anti-armour.</w:t>
      </w:r>
      <w:r w:rsidR="00922B44">
        <w:rPr>
          <w:rFonts w:ascii="Arial" w:hAnsi="Arial" w:cs="Arial"/>
          <w:sz w:val="22"/>
          <w:szCs w:val="22"/>
        </w:rPr>
        <w:t xml:space="preserve"> These all use different effects such as kinetic energy, </w:t>
      </w:r>
      <w:r w:rsidR="00240845">
        <w:rPr>
          <w:rFonts w:ascii="Arial" w:hAnsi="Arial" w:cs="Arial"/>
          <w:sz w:val="22"/>
          <w:szCs w:val="22"/>
        </w:rPr>
        <w:t>blast energy and shape charge</w:t>
      </w:r>
      <w:r w:rsidR="00BD0018">
        <w:rPr>
          <w:rFonts w:ascii="Arial" w:hAnsi="Arial" w:cs="Arial"/>
          <w:sz w:val="22"/>
          <w:szCs w:val="22"/>
        </w:rPr>
        <w:t>s</w:t>
      </w:r>
      <w:r w:rsidR="00240845">
        <w:rPr>
          <w:rFonts w:ascii="Arial" w:hAnsi="Arial" w:cs="Arial"/>
          <w:sz w:val="22"/>
          <w:szCs w:val="22"/>
        </w:rPr>
        <w:t xml:space="preserve"> to achieve </w:t>
      </w:r>
      <w:r w:rsidR="002A1334">
        <w:rPr>
          <w:rFonts w:ascii="Arial" w:hAnsi="Arial" w:cs="Arial"/>
          <w:sz w:val="22"/>
          <w:szCs w:val="22"/>
        </w:rPr>
        <w:t>their</w:t>
      </w:r>
      <w:r w:rsidR="00240845">
        <w:rPr>
          <w:rFonts w:ascii="Arial" w:hAnsi="Arial" w:cs="Arial"/>
          <w:sz w:val="22"/>
          <w:szCs w:val="22"/>
        </w:rPr>
        <w:t xml:space="preserve"> desired outcomes</w:t>
      </w:r>
      <w:r w:rsidR="00BD0018">
        <w:rPr>
          <w:rFonts w:ascii="Arial" w:hAnsi="Arial" w:cs="Arial"/>
          <w:sz w:val="22"/>
          <w:szCs w:val="22"/>
        </w:rPr>
        <w:t>. Below are a few considerations:</w:t>
      </w:r>
    </w:p>
    <w:p w14:paraId="5D277F85" w14:textId="65E9C816" w:rsidR="00296C47" w:rsidRDefault="00296C47" w:rsidP="00680333">
      <w:pPr>
        <w:rPr>
          <w:rFonts w:ascii="Arial" w:hAnsi="Arial" w:cs="Arial"/>
          <w:sz w:val="22"/>
          <w:szCs w:val="22"/>
        </w:rPr>
      </w:pPr>
    </w:p>
    <w:p w14:paraId="0E976A92" w14:textId="7E647999" w:rsidR="00BD0018" w:rsidRDefault="00BD0018" w:rsidP="00296C47">
      <w:pPr>
        <w:ind w:left="1440"/>
        <w:rPr>
          <w:rFonts w:ascii="Arial" w:hAnsi="Arial" w:cs="Arial"/>
          <w:b/>
          <w:bCs/>
          <w:sz w:val="22"/>
          <w:szCs w:val="22"/>
          <w:u w:val="single"/>
        </w:rPr>
      </w:pPr>
    </w:p>
    <w:p w14:paraId="39A070FB" w14:textId="1D839053" w:rsidR="00240845" w:rsidRDefault="00240845" w:rsidP="00296C47">
      <w:pPr>
        <w:ind w:left="1440"/>
        <w:rPr>
          <w:rFonts w:ascii="Arial" w:hAnsi="Arial" w:cs="Arial"/>
          <w:b/>
          <w:bCs/>
          <w:sz w:val="22"/>
          <w:szCs w:val="22"/>
          <w:u w:val="single"/>
        </w:rPr>
      </w:pPr>
    </w:p>
    <w:p w14:paraId="392E1FF3" w14:textId="5AE69B5B" w:rsidR="00240845" w:rsidRDefault="000E6577" w:rsidP="001352B5">
      <w:pPr>
        <w:ind w:left="720"/>
        <w:rPr>
          <w:rFonts w:ascii="Arial" w:hAnsi="Arial" w:cs="Arial"/>
          <w:sz w:val="22"/>
          <w:szCs w:val="22"/>
          <w:u w:val="single"/>
        </w:rPr>
      </w:pPr>
      <w:r>
        <w:rPr>
          <w:noProof/>
        </w:rPr>
        <w:drawing>
          <wp:anchor distT="0" distB="0" distL="114300" distR="114300" simplePos="0" relativeHeight="251654144" behindDoc="1" locked="0" layoutInCell="1" allowOverlap="1" wp14:anchorId="30F3C310" wp14:editId="7FB614BD">
            <wp:simplePos x="0" y="0"/>
            <wp:positionH relativeFrom="column">
              <wp:posOffset>4697095</wp:posOffset>
            </wp:positionH>
            <wp:positionV relativeFrom="page">
              <wp:posOffset>2141855</wp:posOffset>
            </wp:positionV>
            <wp:extent cx="1947545" cy="1219200"/>
            <wp:effectExtent l="0" t="0" r="0" b="0"/>
            <wp:wrapSquare wrapText="bothSides"/>
            <wp:docPr id="9" name="Picture 9" descr="How do bullets work? - Explain that Stuf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do bullets work? - Explain that Stuff"/>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947545" cy="1219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352B5" w:rsidRPr="001352B5">
        <w:rPr>
          <w:rFonts w:ascii="Arial" w:hAnsi="Arial" w:cs="Arial"/>
          <w:sz w:val="22"/>
          <w:szCs w:val="22"/>
          <w:u w:val="single"/>
        </w:rPr>
        <w:t>Kinetic energy – Bullet</w:t>
      </w:r>
      <w:sdt>
        <w:sdtPr>
          <w:rPr>
            <w:rFonts w:ascii="Arial" w:hAnsi="Arial" w:cs="Arial"/>
            <w:sz w:val="22"/>
            <w:szCs w:val="22"/>
            <w:u w:val="single"/>
          </w:rPr>
          <w:id w:val="-922016779"/>
          <w:citation/>
        </w:sdtPr>
        <w:sdtEndPr/>
        <w:sdtContent>
          <w:r w:rsidR="00EE10E2">
            <w:rPr>
              <w:rFonts w:ascii="Arial" w:hAnsi="Arial" w:cs="Arial"/>
              <w:sz w:val="22"/>
              <w:szCs w:val="22"/>
              <w:u w:val="single"/>
            </w:rPr>
            <w:fldChar w:fldCharType="begin"/>
          </w:r>
          <w:r w:rsidR="00EE10E2">
            <w:rPr>
              <w:rFonts w:ascii="Arial" w:hAnsi="Arial" w:cs="Arial"/>
              <w:sz w:val="22"/>
              <w:szCs w:val="22"/>
              <w:u w:val="single"/>
              <w:lang w:val="en-GB"/>
            </w:rPr>
            <w:instrText xml:space="preserve"> CITATION Chr \l 2057 </w:instrText>
          </w:r>
          <w:r w:rsidR="00EE10E2">
            <w:rPr>
              <w:rFonts w:ascii="Arial" w:hAnsi="Arial" w:cs="Arial"/>
              <w:sz w:val="22"/>
              <w:szCs w:val="22"/>
              <w:u w:val="single"/>
            </w:rPr>
            <w:fldChar w:fldCharType="separate"/>
          </w:r>
          <w:r w:rsidR="00AF3792">
            <w:rPr>
              <w:rFonts w:ascii="Arial" w:hAnsi="Arial" w:cs="Arial"/>
              <w:noProof/>
              <w:sz w:val="22"/>
              <w:szCs w:val="22"/>
              <w:u w:val="single"/>
              <w:lang w:val="en-GB"/>
            </w:rPr>
            <w:t xml:space="preserve"> </w:t>
          </w:r>
          <w:r w:rsidR="00AF3792" w:rsidRPr="00AF3792">
            <w:rPr>
              <w:rFonts w:ascii="Arial" w:hAnsi="Arial" w:cs="Arial"/>
              <w:noProof/>
              <w:sz w:val="22"/>
              <w:szCs w:val="22"/>
              <w:lang w:val="en-GB"/>
            </w:rPr>
            <w:t>[7]</w:t>
          </w:r>
          <w:r w:rsidR="00EE10E2">
            <w:rPr>
              <w:rFonts w:ascii="Arial" w:hAnsi="Arial" w:cs="Arial"/>
              <w:sz w:val="22"/>
              <w:szCs w:val="22"/>
              <w:u w:val="single"/>
            </w:rPr>
            <w:fldChar w:fldCharType="end"/>
          </w:r>
        </w:sdtContent>
      </w:sdt>
    </w:p>
    <w:p w14:paraId="5AE85C9C" w14:textId="50C97050" w:rsidR="002A1334" w:rsidRDefault="002A1334" w:rsidP="001352B5">
      <w:pPr>
        <w:ind w:left="720"/>
        <w:rPr>
          <w:rFonts w:ascii="Arial" w:hAnsi="Arial" w:cs="Arial"/>
          <w:sz w:val="22"/>
          <w:szCs w:val="22"/>
          <w:u w:val="single"/>
        </w:rPr>
      </w:pPr>
    </w:p>
    <w:p w14:paraId="69B468CD" w14:textId="568C840F" w:rsidR="00EE10E2" w:rsidRPr="00BD0018" w:rsidRDefault="00BD0018" w:rsidP="001352B5">
      <w:pPr>
        <w:ind w:left="720"/>
        <w:rPr>
          <w:rFonts w:ascii="Arial" w:hAnsi="Arial" w:cs="Arial"/>
          <w:sz w:val="22"/>
          <w:szCs w:val="22"/>
        </w:rPr>
      </w:pPr>
      <w:r>
        <w:rPr>
          <w:rFonts w:ascii="Arial" w:hAnsi="Arial" w:cs="Arial"/>
          <w:sz w:val="22"/>
          <w:szCs w:val="22"/>
        </w:rPr>
        <w:t>A firing pin hits the primer and creates a spark igniting the gunpowder, gas created rapidly expands and forces the bullet down the gun barrel and towards its target.</w:t>
      </w:r>
    </w:p>
    <w:p w14:paraId="7B3F1E55" w14:textId="2BA7B54C" w:rsidR="00067F58" w:rsidRDefault="00067F58" w:rsidP="001352B5">
      <w:pPr>
        <w:ind w:left="720"/>
        <w:rPr>
          <w:rFonts w:ascii="Arial" w:hAnsi="Arial" w:cs="Arial"/>
          <w:sz w:val="22"/>
          <w:szCs w:val="22"/>
          <w:u w:val="single"/>
        </w:rPr>
      </w:pPr>
    </w:p>
    <w:p w14:paraId="5469528F" w14:textId="77777777" w:rsidR="002A1334" w:rsidRDefault="002A1334" w:rsidP="002D62BA">
      <w:pPr>
        <w:ind w:left="720"/>
        <w:rPr>
          <w:rFonts w:ascii="Arial" w:hAnsi="Arial" w:cs="Arial"/>
          <w:sz w:val="22"/>
          <w:szCs w:val="22"/>
          <w:u w:val="single"/>
        </w:rPr>
      </w:pPr>
    </w:p>
    <w:p w14:paraId="6B9BE555" w14:textId="2E32658D" w:rsidR="00BD0018" w:rsidRDefault="00BD0018" w:rsidP="00BD0018">
      <w:pPr>
        <w:ind w:left="720"/>
        <w:rPr>
          <w:rFonts w:ascii="Arial" w:hAnsi="Arial" w:cs="Arial"/>
          <w:sz w:val="22"/>
          <w:szCs w:val="22"/>
          <w:u w:val="single"/>
        </w:rPr>
      </w:pPr>
    </w:p>
    <w:p w14:paraId="325796C3" w14:textId="0D20E0EC" w:rsidR="00BD0018" w:rsidRDefault="00BD0018" w:rsidP="00BD0018">
      <w:pPr>
        <w:ind w:left="720"/>
        <w:rPr>
          <w:rFonts w:ascii="Arial" w:hAnsi="Arial" w:cs="Arial"/>
          <w:sz w:val="22"/>
          <w:szCs w:val="22"/>
          <w:u w:val="single"/>
        </w:rPr>
      </w:pPr>
    </w:p>
    <w:p w14:paraId="0C7B49D4" w14:textId="2F048B88" w:rsidR="005C0C61" w:rsidRPr="00BD0018" w:rsidRDefault="005C0C61" w:rsidP="00BD0018">
      <w:pPr>
        <w:ind w:left="720"/>
        <w:rPr>
          <w:rFonts w:ascii="Arial" w:hAnsi="Arial" w:cs="Arial"/>
          <w:sz w:val="22"/>
          <w:szCs w:val="22"/>
          <w:u w:val="single"/>
        </w:rPr>
      </w:pPr>
    </w:p>
    <w:p w14:paraId="5D1ED890" w14:textId="7C72DF83" w:rsidR="005C0C61" w:rsidRDefault="005C0C61" w:rsidP="005C0C61">
      <w:pPr>
        <w:ind w:left="720"/>
        <w:rPr>
          <w:rFonts w:ascii="Arial" w:hAnsi="Arial" w:cs="Arial"/>
          <w:sz w:val="22"/>
          <w:szCs w:val="22"/>
          <w:u w:val="single"/>
        </w:rPr>
      </w:pPr>
      <w:r w:rsidRPr="002A1334">
        <w:rPr>
          <w:rFonts w:ascii="Arial" w:hAnsi="Arial" w:cs="Arial"/>
          <w:sz w:val="22"/>
          <w:szCs w:val="22"/>
          <w:u w:val="single"/>
        </w:rPr>
        <w:t>HESH</w:t>
      </w:r>
      <w:r w:rsidR="00BD0018">
        <w:rPr>
          <w:rFonts w:ascii="Arial" w:hAnsi="Arial" w:cs="Arial"/>
          <w:sz w:val="22"/>
          <w:szCs w:val="22"/>
          <w:u w:val="single"/>
        </w:rPr>
        <w:t xml:space="preserve"> (High Explosive Squash Head)</w:t>
      </w:r>
      <w:r w:rsidRPr="002A1334">
        <w:rPr>
          <w:rFonts w:ascii="Arial" w:hAnsi="Arial" w:cs="Arial"/>
          <w:sz w:val="22"/>
          <w:szCs w:val="22"/>
          <w:u w:val="single"/>
        </w:rPr>
        <w:t xml:space="preserve"> round</w:t>
      </w:r>
      <w:r w:rsidR="00BD0018">
        <w:rPr>
          <w:rFonts w:ascii="Arial" w:hAnsi="Arial" w:cs="Arial"/>
          <w:sz w:val="22"/>
          <w:szCs w:val="22"/>
          <w:u w:val="single"/>
        </w:rPr>
        <w:t xml:space="preserve"> </w:t>
      </w:r>
    </w:p>
    <w:p w14:paraId="457248C5" w14:textId="5DF5AE02" w:rsidR="00BD0018" w:rsidRDefault="000E3A35" w:rsidP="005C0C61">
      <w:pPr>
        <w:ind w:left="720"/>
        <w:rPr>
          <w:rFonts w:ascii="Arial" w:hAnsi="Arial" w:cs="Arial"/>
          <w:sz w:val="22"/>
          <w:szCs w:val="22"/>
          <w:u w:val="single"/>
        </w:rPr>
      </w:pPr>
      <w:r>
        <w:rPr>
          <w:noProof/>
        </w:rPr>
        <w:drawing>
          <wp:anchor distT="0" distB="0" distL="114300" distR="114300" simplePos="0" relativeHeight="251656192" behindDoc="0" locked="0" layoutInCell="1" allowOverlap="1" wp14:anchorId="1FFD101F" wp14:editId="26F72890">
            <wp:simplePos x="0" y="0"/>
            <wp:positionH relativeFrom="margin">
              <wp:align>right</wp:align>
            </wp:positionH>
            <wp:positionV relativeFrom="paragraph">
              <wp:posOffset>10795</wp:posOffset>
            </wp:positionV>
            <wp:extent cx="2493645" cy="1179195"/>
            <wp:effectExtent l="0" t="0" r="1905" b="1905"/>
            <wp:wrapSquare wrapText="bothSides"/>
            <wp:docPr id="13" name="Picture 13" descr="Tiger II vs 165 mm HESH Rounds - Tank Histor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iger II vs 165 mm HESH Rounds - Tank Historia"/>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493645" cy="1179195"/>
                    </a:xfrm>
                    <a:prstGeom prst="rect">
                      <a:avLst/>
                    </a:prstGeom>
                    <a:noFill/>
                    <a:ln>
                      <a:noFill/>
                    </a:ln>
                  </pic:spPr>
                </pic:pic>
              </a:graphicData>
            </a:graphic>
          </wp:anchor>
        </w:drawing>
      </w:r>
    </w:p>
    <w:p w14:paraId="1D50E2B9" w14:textId="2A74F739" w:rsidR="00BD0018" w:rsidRPr="00BD0018" w:rsidRDefault="00BD0018" w:rsidP="005C0C61">
      <w:pPr>
        <w:ind w:left="720"/>
        <w:rPr>
          <w:rFonts w:ascii="Arial" w:hAnsi="Arial" w:cs="Arial"/>
          <w:sz w:val="22"/>
          <w:szCs w:val="22"/>
        </w:rPr>
      </w:pPr>
      <w:r>
        <w:rPr>
          <w:rFonts w:ascii="Arial" w:hAnsi="Arial" w:cs="Arial"/>
          <w:sz w:val="22"/>
          <w:szCs w:val="22"/>
        </w:rPr>
        <w:t xml:space="preserve">When a HESH round impacts a target its front thin metal shell containing a plastic explosive breaks and squashes, this continues until the fuse also impacts the armour and detonates its high explosive. This forms a “scab” to be projected out of the opposite side of the target/armour  </w:t>
      </w:r>
    </w:p>
    <w:p w14:paraId="53BAE7EA" w14:textId="0775A729" w:rsidR="00BD0018" w:rsidRDefault="00BD0018" w:rsidP="005C0C61">
      <w:pPr>
        <w:ind w:left="720"/>
        <w:rPr>
          <w:rFonts w:ascii="Arial" w:hAnsi="Arial" w:cs="Arial"/>
          <w:sz w:val="22"/>
          <w:szCs w:val="22"/>
          <w:u w:val="single"/>
        </w:rPr>
      </w:pPr>
    </w:p>
    <w:p w14:paraId="2F059031" w14:textId="479A8C96" w:rsidR="00BD0018" w:rsidRDefault="000E3A35" w:rsidP="005C0C61">
      <w:pPr>
        <w:ind w:left="720"/>
        <w:rPr>
          <w:rFonts w:ascii="Arial" w:hAnsi="Arial" w:cs="Arial"/>
          <w:sz w:val="22"/>
          <w:szCs w:val="22"/>
          <w:u w:val="single"/>
        </w:rPr>
      </w:pPr>
      <w:r>
        <w:rPr>
          <w:noProof/>
        </w:rPr>
        <w:drawing>
          <wp:anchor distT="0" distB="0" distL="114300" distR="114300" simplePos="0" relativeHeight="251660288" behindDoc="0" locked="0" layoutInCell="1" allowOverlap="1" wp14:anchorId="761F7FAE" wp14:editId="626BCEF0">
            <wp:simplePos x="0" y="0"/>
            <wp:positionH relativeFrom="column">
              <wp:posOffset>4909185</wp:posOffset>
            </wp:positionH>
            <wp:positionV relativeFrom="paragraph">
              <wp:posOffset>76200</wp:posOffset>
            </wp:positionV>
            <wp:extent cx="1427480" cy="2003425"/>
            <wp:effectExtent l="285750" t="0" r="26797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rot="5400000">
                      <a:off x="0" y="0"/>
                      <a:ext cx="1427480" cy="20034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4D63873" w14:textId="2A90D997" w:rsidR="00E86AB8" w:rsidRDefault="00E86AB8" w:rsidP="005C0C61">
      <w:pPr>
        <w:ind w:left="720"/>
        <w:rPr>
          <w:rFonts w:ascii="Arial" w:hAnsi="Arial" w:cs="Arial"/>
          <w:sz w:val="22"/>
          <w:szCs w:val="22"/>
          <w:u w:val="single"/>
        </w:rPr>
      </w:pPr>
    </w:p>
    <w:p w14:paraId="073D962C" w14:textId="46E6F20E" w:rsidR="005C0C61" w:rsidRDefault="005C0C61" w:rsidP="005C0C61">
      <w:pPr>
        <w:ind w:left="720"/>
        <w:rPr>
          <w:rFonts w:ascii="Arial" w:hAnsi="Arial" w:cs="Arial"/>
          <w:b/>
          <w:bCs/>
          <w:sz w:val="22"/>
          <w:szCs w:val="22"/>
          <w:u w:val="single"/>
        </w:rPr>
      </w:pPr>
    </w:p>
    <w:p w14:paraId="6194ABEE" w14:textId="379913FD" w:rsidR="005C0C61" w:rsidRDefault="002A1334" w:rsidP="005C0C61">
      <w:pPr>
        <w:ind w:left="720"/>
        <w:rPr>
          <w:rFonts w:ascii="Arial" w:hAnsi="Arial" w:cs="Arial"/>
          <w:sz w:val="22"/>
          <w:szCs w:val="22"/>
          <w:u w:val="single"/>
        </w:rPr>
      </w:pPr>
      <w:r w:rsidRPr="002A1334">
        <w:rPr>
          <w:rFonts w:ascii="Arial" w:hAnsi="Arial" w:cs="Arial"/>
          <w:sz w:val="22"/>
          <w:szCs w:val="22"/>
          <w:u w:val="single"/>
        </w:rPr>
        <w:t xml:space="preserve">Shape charge </w:t>
      </w:r>
      <w:r>
        <w:rPr>
          <w:rFonts w:ascii="Arial" w:hAnsi="Arial" w:cs="Arial"/>
          <w:sz w:val="22"/>
          <w:szCs w:val="22"/>
          <w:u w:val="single"/>
        </w:rPr>
        <w:t>–</w:t>
      </w:r>
      <w:r w:rsidRPr="002A1334">
        <w:rPr>
          <w:rFonts w:ascii="Arial" w:hAnsi="Arial" w:cs="Arial"/>
          <w:sz w:val="22"/>
          <w:szCs w:val="22"/>
          <w:u w:val="single"/>
        </w:rPr>
        <w:t xml:space="preserve"> </w:t>
      </w:r>
      <w:r w:rsidR="005C0C61" w:rsidRPr="002A1334">
        <w:rPr>
          <w:rFonts w:ascii="Arial" w:hAnsi="Arial" w:cs="Arial"/>
          <w:sz w:val="22"/>
          <w:szCs w:val="22"/>
          <w:u w:val="single"/>
        </w:rPr>
        <w:t>HEAT</w:t>
      </w:r>
      <w:r>
        <w:rPr>
          <w:rFonts w:ascii="Arial" w:hAnsi="Arial" w:cs="Arial"/>
          <w:sz w:val="22"/>
          <w:szCs w:val="22"/>
          <w:u w:val="single"/>
        </w:rPr>
        <w:t xml:space="preserve"> (High Explosive Anti-Tank)</w:t>
      </w:r>
      <w:r w:rsidR="005C0C61" w:rsidRPr="002A1334">
        <w:rPr>
          <w:rFonts w:ascii="Arial" w:hAnsi="Arial" w:cs="Arial"/>
          <w:sz w:val="22"/>
          <w:szCs w:val="22"/>
          <w:u w:val="single"/>
        </w:rPr>
        <w:t xml:space="preserve"> round</w:t>
      </w:r>
    </w:p>
    <w:p w14:paraId="208E1ABC" w14:textId="0D343D64" w:rsidR="00E86AB8" w:rsidRPr="00E86AB8" w:rsidRDefault="00E86AB8" w:rsidP="005C0C61">
      <w:pPr>
        <w:ind w:left="720"/>
        <w:rPr>
          <w:rFonts w:ascii="Arial" w:hAnsi="Arial" w:cs="Arial"/>
          <w:sz w:val="22"/>
          <w:szCs w:val="22"/>
        </w:rPr>
      </w:pPr>
    </w:p>
    <w:p w14:paraId="3B83050E" w14:textId="60E21D2B" w:rsidR="00E41442" w:rsidRPr="00BD0018" w:rsidRDefault="00BD0018" w:rsidP="005C0C61">
      <w:pPr>
        <w:ind w:left="720"/>
        <w:rPr>
          <w:rFonts w:ascii="Arial" w:hAnsi="Arial" w:cs="Arial"/>
          <w:sz w:val="22"/>
          <w:szCs w:val="22"/>
        </w:rPr>
      </w:pPr>
      <w:r w:rsidRPr="00BD0018">
        <w:rPr>
          <w:rFonts w:ascii="Arial" w:hAnsi="Arial" w:cs="Arial"/>
          <w:sz w:val="22"/>
          <w:szCs w:val="22"/>
        </w:rPr>
        <w:t>A HEAT round uses an explosive train to trigger a shape charge, “</w:t>
      </w:r>
      <w:r w:rsidRPr="00BD0018">
        <w:rPr>
          <w:rFonts w:ascii="Arial" w:hAnsi="Arial" w:cs="Arial"/>
          <w:sz w:val="22"/>
          <w:szCs w:val="22"/>
          <w:shd w:val="clear" w:color="auto" w:fill="FFFFFF"/>
        </w:rPr>
        <w:t>Shaped charges are used to pierce hard targets in all three versions of warfare land, air and naval. High explosives compositions fillings produce a thin high velocity metal jet which is used for target damage.</w:t>
      </w:r>
      <w:r>
        <w:rPr>
          <w:rFonts w:ascii="Arial" w:hAnsi="Arial" w:cs="Arial"/>
          <w:sz w:val="22"/>
          <w:szCs w:val="22"/>
          <w:shd w:val="clear" w:color="auto" w:fill="FFFFFF"/>
        </w:rPr>
        <w:t xml:space="preserve">” </w:t>
      </w:r>
      <w:sdt>
        <w:sdtPr>
          <w:rPr>
            <w:rFonts w:ascii="Arial" w:hAnsi="Arial" w:cs="Arial"/>
            <w:sz w:val="22"/>
            <w:szCs w:val="22"/>
            <w:shd w:val="clear" w:color="auto" w:fill="FFFFFF"/>
          </w:rPr>
          <w:id w:val="-1334841282"/>
          <w:citation/>
        </w:sdtPr>
        <w:sdtEndPr/>
        <w:sdtContent>
          <w:r>
            <w:rPr>
              <w:rFonts w:ascii="Arial" w:hAnsi="Arial" w:cs="Arial"/>
              <w:sz w:val="22"/>
              <w:szCs w:val="22"/>
              <w:shd w:val="clear" w:color="auto" w:fill="FFFFFF"/>
            </w:rPr>
            <w:fldChar w:fldCharType="begin"/>
          </w:r>
          <w:r>
            <w:rPr>
              <w:rFonts w:ascii="Arial" w:hAnsi="Arial" w:cs="Arial"/>
              <w:sz w:val="22"/>
              <w:szCs w:val="22"/>
              <w:shd w:val="clear" w:color="auto" w:fill="FFFFFF"/>
              <w:lang w:val="en-GB"/>
            </w:rPr>
            <w:instrText xml:space="preserve"> CITATION MAh17 \l 2057 </w:instrText>
          </w:r>
          <w:r>
            <w:rPr>
              <w:rFonts w:ascii="Arial" w:hAnsi="Arial" w:cs="Arial"/>
              <w:sz w:val="22"/>
              <w:szCs w:val="22"/>
              <w:shd w:val="clear" w:color="auto" w:fill="FFFFFF"/>
            </w:rPr>
            <w:fldChar w:fldCharType="separate"/>
          </w:r>
          <w:r w:rsidR="00AF3792" w:rsidRPr="00AF3792">
            <w:rPr>
              <w:rFonts w:ascii="Arial" w:hAnsi="Arial" w:cs="Arial"/>
              <w:noProof/>
              <w:sz w:val="22"/>
              <w:szCs w:val="22"/>
              <w:shd w:val="clear" w:color="auto" w:fill="FFFFFF"/>
              <w:lang w:val="en-GB"/>
            </w:rPr>
            <w:t>[8]</w:t>
          </w:r>
          <w:r>
            <w:rPr>
              <w:rFonts w:ascii="Arial" w:hAnsi="Arial" w:cs="Arial"/>
              <w:sz w:val="22"/>
              <w:szCs w:val="22"/>
              <w:shd w:val="clear" w:color="auto" w:fill="FFFFFF"/>
            </w:rPr>
            <w:fldChar w:fldCharType="end"/>
          </w:r>
        </w:sdtContent>
      </w:sdt>
    </w:p>
    <w:p w14:paraId="5609190E" w14:textId="77777777" w:rsidR="00E41442" w:rsidRDefault="00E41442" w:rsidP="005C0C61">
      <w:pPr>
        <w:ind w:left="720"/>
        <w:rPr>
          <w:rFonts w:ascii="Arial" w:hAnsi="Arial" w:cs="Arial"/>
          <w:sz w:val="22"/>
          <w:szCs w:val="22"/>
          <w:u w:val="single"/>
        </w:rPr>
      </w:pPr>
    </w:p>
    <w:p w14:paraId="7BD8B603" w14:textId="77777777" w:rsidR="000E3A35" w:rsidRDefault="000E3A35" w:rsidP="005C0C61">
      <w:pPr>
        <w:ind w:left="720"/>
        <w:rPr>
          <w:rFonts w:ascii="Arial" w:hAnsi="Arial" w:cs="Arial"/>
          <w:sz w:val="22"/>
          <w:szCs w:val="22"/>
          <w:u w:val="single"/>
        </w:rPr>
      </w:pPr>
    </w:p>
    <w:p w14:paraId="144073F8" w14:textId="3477B6E9" w:rsidR="00E41442" w:rsidRPr="007468C7" w:rsidRDefault="00E41442" w:rsidP="007468C7">
      <w:pPr>
        <w:pStyle w:val="ListParagraph"/>
        <w:numPr>
          <w:ilvl w:val="1"/>
          <w:numId w:val="22"/>
        </w:numPr>
        <w:rPr>
          <w:rFonts w:ascii="Arial" w:hAnsi="Arial" w:cs="Arial"/>
          <w:b/>
          <w:bCs/>
          <w:sz w:val="32"/>
          <w:szCs w:val="32"/>
        </w:rPr>
      </w:pPr>
      <w:r w:rsidRPr="007468C7">
        <w:rPr>
          <w:rFonts w:ascii="Arial" w:hAnsi="Arial" w:cs="Arial"/>
          <w:b/>
          <w:bCs/>
          <w:sz w:val="32"/>
          <w:szCs w:val="32"/>
        </w:rPr>
        <w:t xml:space="preserve">Explosive train </w:t>
      </w:r>
      <w:r w:rsidR="00C473E7" w:rsidRPr="007468C7">
        <w:rPr>
          <w:rFonts w:ascii="Arial" w:hAnsi="Arial" w:cs="Arial"/>
          <w:b/>
          <w:bCs/>
          <w:sz w:val="32"/>
          <w:szCs w:val="32"/>
        </w:rPr>
        <w:t>safety features</w:t>
      </w:r>
    </w:p>
    <w:p w14:paraId="7EAA9752" w14:textId="77777777" w:rsidR="005C0C61" w:rsidRDefault="005C0C61" w:rsidP="005C0C61">
      <w:pPr>
        <w:rPr>
          <w:rFonts w:ascii="Arial" w:hAnsi="Arial" w:cs="Arial"/>
          <w:sz w:val="22"/>
          <w:szCs w:val="22"/>
          <w:u w:val="single"/>
        </w:rPr>
      </w:pPr>
    </w:p>
    <w:p w14:paraId="34475D5A" w14:textId="6B1AAC82" w:rsidR="00BD0018" w:rsidRDefault="00BD0018" w:rsidP="00BD0018">
      <w:pPr>
        <w:rPr>
          <w:rFonts w:ascii="Arial" w:hAnsi="Arial" w:cs="Arial"/>
          <w:sz w:val="22"/>
          <w:szCs w:val="22"/>
        </w:rPr>
      </w:pPr>
      <w:r w:rsidRPr="00BD0018">
        <w:rPr>
          <w:rFonts w:ascii="Arial" w:hAnsi="Arial" w:cs="Arial"/>
          <w:sz w:val="22"/>
          <w:szCs w:val="22"/>
        </w:rPr>
        <w:t xml:space="preserve">A key safety feature in </w:t>
      </w:r>
      <w:r>
        <w:rPr>
          <w:rFonts w:ascii="Arial" w:hAnsi="Arial" w:cs="Arial"/>
          <w:sz w:val="22"/>
          <w:szCs w:val="22"/>
        </w:rPr>
        <w:t>every</w:t>
      </w:r>
      <w:r w:rsidRPr="00BD0018">
        <w:rPr>
          <w:rFonts w:ascii="Arial" w:hAnsi="Arial" w:cs="Arial"/>
          <w:sz w:val="22"/>
          <w:szCs w:val="22"/>
        </w:rPr>
        <w:t xml:space="preserve"> explosive artillery </w:t>
      </w:r>
      <w:r w:rsidR="00A06787" w:rsidRPr="00BD0018">
        <w:rPr>
          <w:rFonts w:ascii="Arial" w:hAnsi="Arial" w:cs="Arial"/>
          <w:sz w:val="22"/>
          <w:szCs w:val="22"/>
        </w:rPr>
        <w:t>train</w:t>
      </w:r>
      <w:r w:rsidRPr="00BD0018">
        <w:rPr>
          <w:rFonts w:ascii="Arial" w:hAnsi="Arial" w:cs="Arial"/>
          <w:sz w:val="22"/>
          <w:szCs w:val="22"/>
        </w:rPr>
        <w:t xml:space="preserve"> is the fu</w:t>
      </w:r>
      <w:r>
        <w:rPr>
          <w:rFonts w:ascii="Arial" w:hAnsi="Arial" w:cs="Arial"/>
          <w:sz w:val="22"/>
          <w:szCs w:val="22"/>
        </w:rPr>
        <w:t>z</w:t>
      </w:r>
      <w:r w:rsidRPr="00BD0018">
        <w:rPr>
          <w:rFonts w:ascii="Arial" w:hAnsi="Arial" w:cs="Arial"/>
          <w:sz w:val="22"/>
          <w:szCs w:val="22"/>
        </w:rPr>
        <w:t>e,</w:t>
      </w:r>
      <w:r>
        <w:rPr>
          <w:rFonts w:ascii="Arial" w:hAnsi="Arial" w:cs="Arial"/>
          <w:sz w:val="22"/>
          <w:szCs w:val="22"/>
        </w:rPr>
        <w:t xml:space="preserve"> an artillery round is basically useless without one. Each fuze has specific prerequisites that need to be met before it is able to function, these can include:</w:t>
      </w:r>
    </w:p>
    <w:p w14:paraId="78253F19" w14:textId="77777777" w:rsidR="00BD0018" w:rsidRDefault="00BD0018" w:rsidP="00BD0018">
      <w:pPr>
        <w:rPr>
          <w:rFonts w:ascii="Arial" w:hAnsi="Arial" w:cs="Arial"/>
          <w:sz w:val="22"/>
          <w:szCs w:val="22"/>
        </w:rPr>
      </w:pPr>
    </w:p>
    <w:p w14:paraId="69622DC3" w14:textId="3D179275" w:rsidR="001352B5" w:rsidRDefault="00BD0018" w:rsidP="00BD0018">
      <w:pPr>
        <w:rPr>
          <w:rFonts w:ascii="Arial" w:hAnsi="Arial" w:cs="Arial"/>
          <w:sz w:val="22"/>
          <w:szCs w:val="22"/>
        </w:rPr>
      </w:pPr>
      <w:r>
        <w:rPr>
          <w:rFonts w:ascii="Arial" w:hAnsi="Arial" w:cs="Arial"/>
          <w:sz w:val="22"/>
          <w:szCs w:val="22"/>
        </w:rPr>
        <w:t>Time Fuzes – This will function after a set amount of time from being fired.</w:t>
      </w:r>
    </w:p>
    <w:p w14:paraId="4C5A5929" w14:textId="705D85D1" w:rsidR="00BD0018" w:rsidRDefault="00BD0018" w:rsidP="00BD0018">
      <w:pPr>
        <w:rPr>
          <w:rFonts w:ascii="Arial" w:hAnsi="Arial" w:cs="Arial"/>
          <w:sz w:val="22"/>
          <w:szCs w:val="22"/>
        </w:rPr>
      </w:pPr>
      <w:r>
        <w:rPr>
          <w:rFonts w:ascii="Arial" w:hAnsi="Arial" w:cs="Arial"/>
          <w:sz w:val="22"/>
          <w:szCs w:val="22"/>
        </w:rPr>
        <w:t>Proximity – Will function when it detects a target near by</w:t>
      </w:r>
    </w:p>
    <w:p w14:paraId="4EE3A347" w14:textId="216C25A4" w:rsidR="00BD0018" w:rsidRDefault="00BD0018" w:rsidP="00BD0018">
      <w:pPr>
        <w:rPr>
          <w:rFonts w:ascii="Arial" w:hAnsi="Arial" w:cs="Arial"/>
          <w:sz w:val="22"/>
          <w:szCs w:val="22"/>
        </w:rPr>
      </w:pPr>
      <w:r>
        <w:rPr>
          <w:rFonts w:ascii="Arial" w:hAnsi="Arial" w:cs="Arial"/>
          <w:sz w:val="22"/>
          <w:szCs w:val="22"/>
        </w:rPr>
        <w:t>Graze – Will function when the round stops suddenly forcing the detonator to be impacted</w:t>
      </w:r>
    </w:p>
    <w:p w14:paraId="4CECCBFC" w14:textId="335A605C" w:rsidR="00BD0018" w:rsidRDefault="00BD0018" w:rsidP="00BD0018">
      <w:pPr>
        <w:rPr>
          <w:rFonts w:ascii="Arial" w:hAnsi="Arial" w:cs="Arial"/>
          <w:sz w:val="22"/>
          <w:szCs w:val="22"/>
        </w:rPr>
      </w:pPr>
    </w:p>
    <w:p w14:paraId="1DC39F6C" w14:textId="3A0F9912" w:rsidR="00BD0018" w:rsidRDefault="00BD0018" w:rsidP="00BD0018">
      <w:pPr>
        <w:rPr>
          <w:rFonts w:ascii="Arial" w:hAnsi="Arial" w:cs="Arial"/>
          <w:sz w:val="22"/>
          <w:szCs w:val="22"/>
        </w:rPr>
      </w:pPr>
      <w:r w:rsidRPr="00BD0018">
        <w:rPr>
          <w:rFonts w:ascii="Arial" w:hAnsi="Arial" w:cs="Arial"/>
          <w:sz w:val="22"/>
          <w:szCs w:val="22"/>
        </w:rPr>
        <w:t>Artillery rounds are transported separately from there fuses, the fuzes are assembled shortly before they are required</w:t>
      </w:r>
      <w:r>
        <w:rPr>
          <w:rFonts w:ascii="Arial" w:hAnsi="Arial" w:cs="Arial"/>
          <w:sz w:val="22"/>
          <w:szCs w:val="22"/>
        </w:rPr>
        <w:t>.</w:t>
      </w:r>
      <w:r w:rsidRPr="00BD0018">
        <w:rPr>
          <w:rFonts w:ascii="Arial" w:hAnsi="Arial" w:cs="Arial"/>
          <w:sz w:val="22"/>
          <w:szCs w:val="22"/>
        </w:rPr>
        <w:t xml:space="preserve"> </w:t>
      </w:r>
      <w:r>
        <w:rPr>
          <w:rFonts w:ascii="Arial" w:hAnsi="Arial" w:cs="Arial"/>
          <w:sz w:val="22"/>
          <w:szCs w:val="22"/>
        </w:rPr>
        <w:t>Features required for a well designed fuze are its ability to stay safe under required conditions, more than 1 lock for safety and it is simple and easy to check for defects before use.</w:t>
      </w:r>
    </w:p>
    <w:p w14:paraId="2831382F" w14:textId="77777777" w:rsidR="002B763F" w:rsidRDefault="002B763F" w:rsidP="00BD0018">
      <w:pPr>
        <w:rPr>
          <w:rFonts w:ascii="Arial" w:hAnsi="Arial" w:cs="Arial"/>
          <w:sz w:val="22"/>
          <w:szCs w:val="22"/>
        </w:rPr>
      </w:pPr>
    </w:p>
    <w:p w14:paraId="11DA1336" w14:textId="0A28D6B8" w:rsidR="002B763F" w:rsidRDefault="002B763F" w:rsidP="00BD0018">
      <w:pPr>
        <w:rPr>
          <w:rFonts w:ascii="Arial" w:hAnsi="Arial" w:cs="Arial"/>
          <w:sz w:val="22"/>
          <w:szCs w:val="22"/>
        </w:rPr>
      </w:pPr>
      <w:r>
        <w:rPr>
          <w:rFonts w:ascii="Arial" w:hAnsi="Arial" w:cs="Arial"/>
          <w:sz w:val="22"/>
          <w:szCs w:val="22"/>
        </w:rPr>
        <w:lastRenderedPageBreak/>
        <w:t xml:space="preserve">Another safety feature is the </w:t>
      </w:r>
      <w:r w:rsidR="009D2B96">
        <w:rPr>
          <w:rFonts w:ascii="Arial" w:hAnsi="Arial" w:cs="Arial"/>
          <w:sz w:val="22"/>
          <w:szCs w:val="22"/>
        </w:rPr>
        <w:t xml:space="preserve">plastic liner placed around the shells main charge </w:t>
      </w:r>
      <w:r w:rsidR="009D2B96" w:rsidRPr="005B7D67">
        <w:rPr>
          <w:rFonts w:ascii="Arial" w:hAnsi="Arial" w:cs="Arial"/>
          <w:sz w:val="22"/>
          <w:szCs w:val="22"/>
        </w:rPr>
        <w:t>“</w:t>
      </w:r>
      <w:r w:rsidR="007C4649" w:rsidRPr="005B7D67">
        <w:rPr>
          <w:rFonts w:ascii="Arial" w:hAnsi="Arial" w:cs="Arial"/>
          <w:sz w:val="22"/>
          <w:szCs w:val="22"/>
        </w:rPr>
        <w:t>Clearly the plastic liner is intended to overcome issues associated with thermal expansion of the explosive billet. Presumably this would be tearing or cracking of the</w:t>
      </w:r>
      <w:r w:rsidR="005B7D67" w:rsidRPr="005B7D67">
        <w:rPr>
          <w:rFonts w:ascii="Arial" w:hAnsi="Arial" w:cs="Arial"/>
          <w:sz w:val="22"/>
          <w:szCs w:val="22"/>
        </w:rPr>
        <w:t xml:space="preserve"> </w:t>
      </w:r>
      <w:r w:rsidR="007C4649" w:rsidRPr="005B7D67">
        <w:rPr>
          <w:rFonts w:ascii="Arial" w:hAnsi="Arial" w:cs="Arial"/>
          <w:sz w:val="22"/>
          <w:szCs w:val="22"/>
        </w:rPr>
        <w:t>explosive caused by thermal cycling and adherence to the projectile case</w:t>
      </w:r>
      <w:r w:rsidR="005B7D67" w:rsidRPr="005B7D67">
        <w:rPr>
          <w:rFonts w:ascii="Arial" w:hAnsi="Arial" w:cs="Arial"/>
          <w:sz w:val="22"/>
          <w:szCs w:val="22"/>
        </w:rPr>
        <w:t xml:space="preserve">” </w:t>
      </w:r>
    </w:p>
    <w:p w14:paraId="72FC42B7" w14:textId="77777777" w:rsidR="000E3A35" w:rsidRDefault="000E3A35" w:rsidP="00BD0018">
      <w:pPr>
        <w:rPr>
          <w:rFonts w:ascii="Arial" w:hAnsi="Arial" w:cs="Arial"/>
          <w:sz w:val="22"/>
          <w:szCs w:val="22"/>
        </w:rPr>
      </w:pPr>
    </w:p>
    <w:p w14:paraId="5557259C" w14:textId="7A1484E5" w:rsidR="0096037B" w:rsidRDefault="00BD0018" w:rsidP="0096037B">
      <w:pPr>
        <w:pStyle w:val="ListParagraph"/>
        <w:numPr>
          <w:ilvl w:val="0"/>
          <w:numId w:val="22"/>
        </w:numPr>
        <w:rPr>
          <w:rFonts w:ascii="Arial" w:hAnsi="Arial" w:cs="Arial"/>
          <w:b/>
          <w:bCs/>
          <w:sz w:val="32"/>
          <w:szCs w:val="32"/>
        </w:rPr>
      </w:pPr>
      <w:r>
        <w:rPr>
          <w:rFonts w:ascii="Arial" w:hAnsi="Arial" w:cs="Arial"/>
          <w:b/>
          <w:bCs/>
          <w:sz w:val="32"/>
          <w:szCs w:val="32"/>
        </w:rPr>
        <w:t>Storage and transport of large caliber TNT artillery</w:t>
      </w:r>
    </w:p>
    <w:p w14:paraId="6B10D37F" w14:textId="5E8A0E99" w:rsidR="00BD0018" w:rsidRDefault="00BD0018" w:rsidP="00BD0018">
      <w:pPr>
        <w:rPr>
          <w:rFonts w:ascii="Arial" w:hAnsi="Arial" w:cs="Arial"/>
          <w:b/>
          <w:bCs/>
          <w:sz w:val="32"/>
          <w:szCs w:val="32"/>
        </w:rPr>
      </w:pPr>
    </w:p>
    <w:p w14:paraId="053BB1A3" w14:textId="413565AA" w:rsidR="00246CE5" w:rsidRDefault="00BD0018" w:rsidP="00BD0018">
      <w:pPr>
        <w:rPr>
          <w:rFonts w:ascii="Arial" w:hAnsi="Arial" w:cs="Arial"/>
          <w:sz w:val="22"/>
          <w:szCs w:val="22"/>
        </w:rPr>
      </w:pPr>
      <w:r w:rsidRPr="002C15FA">
        <w:rPr>
          <w:rFonts w:ascii="Arial" w:hAnsi="Arial" w:cs="Arial"/>
          <w:sz w:val="22"/>
          <w:szCs w:val="22"/>
        </w:rPr>
        <w:t>Considerations when storing and transporting TNT artillery need to be understood</w:t>
      </w:r>
      <w:r w:rsidR="00E11214" w:rsidRPr="002C15FA">
        <w:rPr>
          <w:rFonts w:ascii="Arial" w:hAnsi="Arial" w:cs="Arial"/>
          <w:sz w:val="22"/>
          <w:szCs w:val="22"/>
        </w:rPr>
        <w:t>.</w:t>
      </w:r>
      <w:r w:rsidR="0021518D" w:rsidRPr="002C15FA">
        <w:rPr>
          <w:rFonts w:ascii="Arial" w:hAnsi="Arial" w:cs="Arial"/>
          <w:sz w:val="22"/>
          <w:szCs w:val="22"/>
        </w:rPr>
        <w:t xml:space="preserve"> </w:t>
      </w:r>
      <w:r w:rsidR="00521798" w:rsidRPr="002C15FA">
        <w:rPr>
          <w:rFonts w:ascii="Arial" w:hAnsi="Arial" w:cs="Arial"/>
          <w:sz w:val="22"/>
          <w:szCs w:val="22"/>
        </w:rPr>
        <w:t xml:space="preserve">A </w:t>
      </w:r>
      <w:r w:rsidR="009B2A62" w:rsidRPr="002C15FA">
        <w:rPr>
          <w:rFonts w:ascii="Arial" w:hAnsi="Arial" w:cs="Arial"/>
          <w:sz w:val="22"/>
          <w:szCs w:val="22"/>
        </w:rPr>
        <w:t xml:space="preserve">high caliber military artillery round </w:t>
      </w:r>
      <w:r w:rsidR="00F011EF" w:rsidRPr="002C15FA">
        <w:rPr>
          <w:rFonts w:ascii="Arial" w:hAnsi="Arial" w:cs="Arial"/>
          <w:sz w:val="22"/>
          <w:szCs w:val="22"/>
        </w:rPr>
        <w:t>can be deployed to be used in a variety of extreme conditions</w:t>
      </w:r>
      <w:r w:rsidR="00E11214" w:rsidRPr="002C15FA">
        <w:rPr>
          <w:rFonts w:ascii="Arial" w:hAnsi="Arial" w:cs="Arial"/>
          <w:sz w:val="22"/>
          <w:szCs w:val="22"/>
        </w:rPr>
        <w:t>,</w:t>
      </w:r>
      <w:r w:rsidR="00F011EF" w:rsidRPr="002C15FA">
        <w:rPr>
          <w:rFonts w:ascii="Arial" w:hAnsi="Arial" w:cs="Arial"/>
          <w:sz w:val="22"/>
          <w:szCs w:val="22"/>
        </w:rPr>
        <w:t xml:space="preserve"> if not maintained</w:t>
      </w:r>
      <w:r w:rsidR="00E11214" w:rsidRPr="002C15FA">
        <w:rPr>
          <w:rFonts w:ascii="Arial" w:hAnsi="Arial" w:cs="Arial"/>
          <w:sz w:val="22"/>
          <w:szCs w:val="22"/>
        </w:rPr>
        <w:t xml:space="preserve">, stored and transported correctly </w:t>
      </w:r>
      <w:r w:rsidR="009C394C" w:rsidRPr="002C15FA">
        <w:rPr>
          <w:rFonts w:ascii="Arial" w:hAnsi="Arial" w:cs="Arial"/>
          <w:sz w:val="22"/>
          <w:szCs w:val="22"/>
        </w:rPr>
        <w:t xml:space="preserve">then they can be prone to adverse effects. </w:t>
      </w:r>
      <w:r w:rsidR="005524B9" w:rsidRPr="002C15FA">
        <w:rPr>
          <w:rFonts w:ascii="Arial" w:hAnsi="Arial" w:cs="Arial"/>
          <w:sz w:val="22"/>
          <w:szCs w:val="22"/>
        </w:rPr>
        <w:t xml:space="preserve">Correct </w:t>
      </w:r>
      <w:r w:rsidR="008F77A4" w:rsidRPr="002C15FA">
        <w:rPr>
          <w:rFonts w:ascii="Arial" w:hAnsi="Arial" w:cs="Arial"/>
          <w:sz w:val="22"/>
          <w:szCs w:val="22"/>
        </w:rPr>
        <w:t>temperature control is a vital part of</w:t>
      </w:r>
      <w:r w:rsidR="00DA674D" w:rsidRPr="002C15FA">
        <w:rPr>
          <w:rFonts w:ascii="Arial" w:hAnsi="Arial" w:cs="Arial"/>
          <w:sz w:val="22"/>
          <w:szCs w:val="22"/>
        </w:rPr>
        <w:t xml:space="preserve"> maintaining </w:t>
      </w:r>
      <w:r w:rsidR="001D6D6B" w:rsidRPr="002C15FA">
        <w:rPr>
          <w:rFonts w:ascii="Arial" w:hAnsi="Arial" w:cs="Arial"/>
          <w:sz w:val="22"/>
          <w:szCs w:val="22"/>
        </w:rPr>
        <w:t>the stability of TNT,</w:t>
      </w:r>
      <w:r w:rsidR="00330AEC" w:rsidRPr="002C15FA">
        <w:rPr>
          <w:rFonts w:ascii="Arial" w:hAnsi="Arial" w:cs="Arial"/>
          <w:sz w:val="22"/>
          <w:szCs w:val="22"/>
        </w:rPr>
        <w:t xml:space="preserve"> according to </w:t>
      </w:r>
      <w:r w:rsidR="00A0217C" w:rsidRPr="002C15FA">
        <w:rPr>
          <w:rFonts w:ascii="Arial" w:hAnsi="Arial" w:cs="Arial"/>
          <w:sz w:val="22"/>
          <w:szCs w:val="22"/>
        </w:rPr>
        <w:t>Jacqueline Akhavan “</w:t>
      </w:r>
      <w:r w:rsidR="0023187E" w:rsidRPr="002C15FA">
        <w:rPr>
          <w:rFonts w:ascii="Arial" w:hAnsi="Arial" w:cs="Arial"/>
          <w:sz w:val="22"/>
          <w:szCs w:val="22"/>
        </w:rPr>
        <w:t xml:space="preserve">One of the major disadvantages of TNT is the exudation </w:t>
      </w:r>
      <w:r w:rsidR="00916337" w:rsidRPr="002C15FA">
        <w:rPr>
          <w:rFonts w:ascii="Arial" w:hAnsi="Arial" w:cs="Arial"/>
          <w:sz w:val="22"/>
          <w:szCs w:val="22"/>
        </w:rPr>
        <w:t xml:space="preserve">(leaching out) of the isomers </w:t>
      </w:r>
      <w:r w:rsidR="004C4F04" w:rsidRPr="002C15FA">
        <w:rPr>
          <w:rFonts w:ascii="Arial" w:hAnsi="Arial" w:cs="Arial"/>
          <w:sz w:val="22"/>
          <w:szCs w:val="22"/>
        </w:rPr>
        <w:t>dinitrotoluenes and tri</w:t>
      </w:r>
      <w:r w:rsidR="00F22B9D" w:rsidRPr="002C15FA">
        <w:rPr>
          <w:rFonts w:ascii="Arial" w:hAnsi="Arial" w:cs="Arial"/>
          <w:sz w:val="22"/>
          <w:szCs w:val="22"/>
        </w:rPr>
        <w:t>nitrotoluenes</w:t>
      </w:r>
      <w:r w:rsidR="00040357" w:rsidRPr="002C15FA">
        <w:rPr>
          <w:rFonts w:ascii="Arial" w:hAnsi="Arial" w:cs="Arial"/>
          <w:sz w:val="22"/>
          <w:szCs w:val="22"/>
        </w:rPr>
        <w:t>”</w:t>
      </w:r>
      <w:sdt>
        <w:sdtPr>
          <w:rPr>
            <w:rFonts w:ascii="Arial" w:hAnsi="Arial" w:cs="Arial"/>
            <w:sz w:val="22"/>
            <w:szCs w:val="22"/>
          </w:rPr>
          <w:id w:val="-1417243364"/>
          <w:citation/>
        </w:sdtPr>
        <w:sdtEndPr/>
        <w:sdtContent>
          <w:r w:rsidR="00040357" w:rsidRPr="002C15FA">
            <w:rPr>
              <w:rFonts w:ascii="Arial" w:hAnsi="Arial" w:cs="Arial"/>
              <w:sz w:val="22"/>
              <w:szCs w:val="22"/>
            </w:rPr>
            <w:fldChar w:fldCharType="begin"/>
          </w:r>
          <w:r w:rsidR="00040357" w:rsidRPr="002C15FA">
            <w:rPr>
              <w:rFonts w:ascii="Arial" w:hAnsi="Arial" w:cs="Arial"/>
              <w:sz w:val="22"/>
              <w:szCs w:val="22"/>
              <w:lang w:val="en-GB"/>
            </w:rPr>
            <w:instrText xml:space="preserve"> CITATION Jac04 \l 2057 </w:instrText>
          </w:r>
          <w:r w:rsidR="00040357" w:rsidRPr="002C15FA">
            <w:rPr>
              <w:rFonts w:ascii="Arial" w:hAnsi="Arial" w:cs="Arial"/>
              <w:sz w:val="22"/>
              <w:szCs w:val="22"/>
            </w:rPr>
            <w:fldChar w:fldCharType="separate"/>
          </w:r>
          <w:r w:rsidR="00AF3792">
            <w:rPr>
              <w:rFonts w:ascii="Arial" w:hAnsi="Arial" w:cs="Arial"/>
              <w:noProof/>
              <w:sz w:val="22"/>
              <w:szCs w:val="22"/>
              <w:lang w:val="en-GB"/>
            </w:rPr>
            <w:t xml:space="preserve"> </w:t>
          </w:r>
          <w:r w:rsidR="00AF3792" w:rsidRPr="00AF3792">
            <w:rPr>
              <w:rFonts w:ascii="Arial" w:hAnsi="Arial" w:cs="Arial"/>
              <w:noProof/>
              <w:sz w:val="22"/>
              <w:szCs w:val="22"/>
              <w:lang w:val="en-GB"/>
            </w:rPr>
            <w:t>[9]</w:t>
          </w:r>
          <w:r w:rsidR="00040357" w:rsidRPr="002C15FA">
            <w:rPr>
              <w:rFonts w:ascii="Arial" w:hAnsi="Arial" w:cs="Arial"/>
              <w:sz w:val="22"/>
              <w:szCs w:val="22"/>
            </w:rPr>
            <w:fldChar w:fldCharType="end"/>
          </w:r>
        </w:sdtContent>
      </w:sdt>
      <w:r w:rsidR="0059763A" w:rsidRPr="002C15FA">
        <w:rPr>
          <w:rFonts w:ascii="Arial" w:hAnsi="Arial" w:cs="Arial"/>
          <w:sz w:val="22"/>
          <w:szCs w:val="22"/>
        </w:rPr>
        <w:t xml:space="preserve"> </w:t>
      </w:r>
      <w:r w:rsidR="001B1555" w:rsidRPr="002C15FA">
        <w:rPr>
          <w:rFonts w:ascii="Arial" w:hAnsi="Arial" w:cs="Arial"/>
          <w:sz w:val="22"/>
          <w:szCs w:val="22"/>
        </w:rPr>
        <w:t>th</w:t>
      </w:r>
      <w:r w:rsidR="004566E2" w:rsidRPr="002C15FA">
        <w:rPr>
          <w:rFonts w:ascii="Arial" w:hAnsi="Arial" w:cs="Arial"/>
          <w:sz w:val="22"/>
          <w:szCs w:val="22"/>
        </w:rPr>
        <w:t>is</w:t>
      </w:r>
      <w:r w:rsidR="001B1555" w:rsidRPr="002C15FA">
        <w:rPr>
          <w:rFonts w:ascii="Arial" w:hAnsi="Arial" w:cs="Arial"/>
          <w:sz w:val="22"/>
          <w:szCs w:val="22"/>
        </w:rPr>
        <w:t xml:space="preserve"> happens</w:t>
      </w:r>
      <w:r w:rsidR="0091082C" w:rsidRPr="002C15FA">
        <w:rPr>
          <w:rFonts w:ascii="Arial" w:hAnsi="Arial" w:cs="Arial"/>
          <w:sz w:val="22"/>
          <w:szCs w:val="22"/>
        </w:rPr>
        <w:t xml:space="preserve"> generally</w:t>
      </w:r>
      <w:r w:rsidR="001B1555" w:rsidRPr="002C15FA">
        <w:rPr>
          <w:rFonts w:ascii="Arial" w:hAnsi="Arial" w:cs="Arial"/>
          <w:sz w:val="22"/>
          <w:szCs w:val="22"/>
        </w:rPr>
        <w:t xml:space="preserve"> </w:t>
      </w:r>
      <w:r w:rsidR="00000D26" w:rsidRPr="002C15FA">
        <w:rPr>
          <w:rFonts w:ascii="Arial" w:hAnsi="Arial" w:cs="Arial"/>
          <w:sz w:val="22"/>
          <w:szCs w:val="22"/>
        </w:rPr>
        <w:t xml:space="preserve">happens in storage of TNT in high temperatures. </w:t>
      </w:r>
      <w:r w:rsidR="00A728F8" w:rsidRPr="002C15FA">
        <w:rPr>
          <w:rFonts w:ascii="Arial" w:hAnsi="Arial" w:cs="Arial"/>
          <w:sz w:val="22"/>
          <w:szCs w:val="22"/>
        </w:rPr>
        <w:t xml:space="preserve">Jacqueline Akhavan also </w:t>
      </w:r>
      <w:r w:rsidR="005A03AD" w:rsidRPr="002C15FA">
        <w:rPr>
          <w:rFonts w:ascii="Arial" w:hAnsi="Arial" w:cs="Arial"/>
          <w:sz w:val="22"/>
          <w:szCs w:val="22"/>
        </w:rPr>
        <w:t>states,</w:t>
      </w:r>
      <w:r w:rsidR="00A728F8" w:rsidRPr="002C15FA">
        <w:rPr>
          <w:rFonts w:ascii="Arial" w:hAnsi="Arial" w:cs="Arial"/>
          <w:sz w:val="22"/>
          <w:szCs w:val="22"/>
        </w:rPr>
        <w:t xml:space="preserve"> “The main </w:t>
      </w:r>
      <w:r w:rsidR="00286D05" w:rsidRPr="002C15FA">
        <w:rPr>
          <w:rFonts w:ascii="Arial" w:hAnsi="Arial" w:cs="Arial"/>
          <w:sz w:val="22"/>
          <w:szCs w:val="22"/>
        </w:rPr>
        <w:t xml:space="preserve">disadvantage caused by exudation is the formation of cracks and </w:t>
      </w:r>
      <w:r w:rsidR="00ED7434" w:rsidRPr="002C15FA">
        <w:rPr>
          <w:rFonts w:ascii="Arial" w:hAnsi="Arial" w:cs="Arial"/>
          <w:sz w:val="22"/>
          <w:szCs w:val="22"/>
        </w:rPr>
        <w:t>cavities</w:t>
      </w:r>
      <w:r w:rsidR="00CC01FF" w:rsidRPr="002C15FA">
        <w:rPr>
          <w:rFonts w:ascii="Arial" w:hAnsi="Arial" w:cs="Arial"/>
          <w:sz w:val="22"/>
          <w:szCs w:val="22"/>
        </w:rPr>
        <w:t>.</w:t>
      </w:r>
      <w:r w:rsidR="00ED7434" w:rsidRPr="002C15FA">
        <w:rPr>
          <w:rFonts w:ascii="Arial" w:hAnsi="Arial" w:cs="Arial"/>
          <w:sz w:val="22"/>
          <w:szCs w:val="22"/>
        </w:rPr>
        <w:t>”</w:t>
      </w:r>
      <w:sdt>
        <w:sdtPr>
          <w:rPr>
            <w:rFonts w:ascii="Arial" w:hAnsi="Arial" w:cs="Arial"/>
            <w:sz w:val="22"/>
            <w:szCs w:val="22"/>
          </w:rPr>
          <w:id w:val="1913573314"/>
          <w:citation/>
        </w:sdtPr>
        <w:sdtEndPr/>
        <w:sdtContent>
          <w:r w:rsidR="00ED7434" w:rsidRPr="002C15FA">
            <w:rPr>
              <w:rFonts w:ascii="Arial" w:hAnsi="Arial" w:cs="Arial"/>
              <w:sz w:val="22"/>
              <w:szCs w:val="22"/>
            </w:rPr>
            <w:fldChar w:fldCharType="begin"/>
          </w:r>
          <w:r w:rsidR="00ED7434" w:rsidRPr="002C15FA">
            <w:rPr>
              <w:rFonts w:ascii="Arial" w:hAnsi="Arial" w:cs="Arial"/>
              <w:sz w:val="22"/>
              <w:szCs w:val="22"/>
              <w:lang w:val="en-GB"/>
            </w:rPr>
            <w:instrText xml:space="preserve"> CITATION Jac041 \l 2057 </w:instrText>
          </w:r>
          <w:r w:rsidR="00ED7434" w:rsidRPr="002C15FA">
            <w:rPr>
              <w:rFonts w:ascii="Arial" w:hAnsi="Arial" w:cs="Arial"/>
              <w:sz w:val="22"/>
              <w:szCs w:val="22"/>
            </w:rPr>
            <w:fldChar w:fldCharType="separate"/>
          </w:r>
          <w:r w:rsidR="00AF3792">
            <w:rPr>
              <w:rFonts w:ascii="Arial" w:hAnsi="Arial" w:cs="Arial"/>
              <w:noProof/>
              <w:sz w:val="22"/>
              <w:szCs w:val="22"/>
              <w:lang w:val="en-GB"/>
            </w:rPr>
            <w:t xml:space="preserve"> </w:t>
          </w:r>
          <w:r w:rsidR="00AF3792" w:rsidRPr="00AF3792">
            <w:rPr>
              <w:rFonts w:ascii="Arial" w:hAnsi="Arial" w:cs="Arial"/>
              <w:noProof/>
              <w:sz w:val="22"/>
              <w:szCs w:val="22"/>
              <w:lang w:val="en-GB"/>
            </w:rPr>
            <w:t>[10]</w:t>
          </w:r>
          <w:r w:rsidR="00ED7434" w:rsidRPr="002C15FA">
            <w:rPr>
              <w:rFonts w:ascii="Arial" w:hAnsi="Arial" w:cs="Arial"/>
              <w:sz w:val="22"/>
              <w:szCs w:val="22"/>
            </w:rPr>
            <w:fldChar w:fldCharType="end"/>
          </w:r>
        </w:sdtContent>
      </w:sdt>
      <w:r w:rsidR="001B1555" w:rsidRPr="002C15FA">
        <w:rPr>
          <w:rFonts w:ascii="Arial" w:hAnsi="Arial" w:cs="Arial"/>
          <w:sz w:val="22"/>
          <w:szCs w:val="22"/>
        </w:rPr>
        <w:t xml:space="preserve"> </w:t>
      </w:r>
      <w:r w:rsidR="00CC01FF" w:rsidRPr="002C15FA">
        <w:rPr>
          <w:rFonts w:ascii="Arial" w:hAnsi="Arial" w:cs="Arial"/>
          <w:sz w:val="22"/>
          <w:szCs w:val="22"/>
        </w:rPr>
        <w:t xml:space="preserve"> The cracks and cavities formed </w:t>
      </w:r>
      <w:r w:rsidR="007D5511" w:rsidRPr="002C15FA">
        <w:rPr>
          <w:rFonts w:ascii="Arial" w:hAnsi="Arial" w:cs="Arial"/>
          <w:sz w:val="22"/>
          <w:szCs w:val="22"/>
        </w:rPr>
        <w:t xml:space="preserve">result in </w:t>
      </w:r>
      <w:r w:rsidR="0041131C" w:rsidRPr="002C15FA">
        <w:rPr>
          <w:rFonts w:ascii="Arial" w:hAnsi="Arial" w:cs="Arial"/>
          <w:sz w:val="22"/>
          <w:szCs w:val="22"/>
        </w:rPr>
        <w:t xml:space="preserve">a reduction in the explosive density and </w:t>
      </w:r>
      <w:r w:rsidR="005A03AD" w:rsidRPr="002C15FA">
        <w:rPr>
          <w:rFonts w:ascii="Arial" w:hAnsi="Arial" w:cs="Arial"/>
          <w:sz w:val="22"/>
          <w:szCs w:val="22"/>
        </w:rPr>
        <w:t>a potential premature detonation.</w:t>
      </w:r>
      <w:r w:rsidR="00C03912" w:rsidRPr="002C15FA">
        <w:rPr>
          <w:rFonts w:ascii="Arial" w:hAnsi="Arial" w:cs="Arial"/>
          <w:sz w:val="22"/>
          <w:szCs w:val="22"/>
        </w:rPr>
        <w:t xml:space="preserve"> </w:t>
      </w:r>
      <w:r w:rsidR="00A633BA" w:rsidRPr="002C15FA">
        <w:rPr>
          <w:rFonts w:ascii="Arial" w:hAnsi="Arial" w:cs="Arial"/>
          <w:sz w:val="22"/>
          <w:szCs w:val="22"/>
        </w:rPr>
        <w:t>Due to exudation t</w:t>
      </w:r>
      <w:r w:rsidR="0042734D" w:rsidRPr="002C15FA">
        <w:rPr>
          <w:rFonts w:ascii="Arial" w:hAnsi="Arial" w:cs="Arial"/>
          <w:sz w:val="22"/>
          <w:szCs w:val="22"/>
        </w:rPr>
        <w:t>he possibility of coming into contact of cast TNT is heightened</w:t>
      </w:r>
      <w:r w:rsidR="00E404D7" w:rsidRPr="002C15FA">
        <w:rPr>
          <w:rFonts w:ascii="Arial" w:hAnsi="Arial" w:cs="Arial"/>
          <w:sz w:val="22"/>
          <w:szCs w:val="22"/>
        </w:rPr>
        <w:t xml:space="preserve">, </w:t>
      </w:r>
      <w:r w:rsidR="009930B2" w:rsidRPr="002C15FA">
        <w:rPr>
          <w:rFonts w:ascii="Arial" w:hAnsi="Arial" w:cs="Arial"/>
          <w:sz w:val="22"/>
          <w:szCs w:val="22"/>
        </w:rPr>
        <w:t>Trinitrotoluene</w:t>
      </w:r>
      <w:r w:rsidR="00E404D7" w:rsidRPr="002C15FA">
        <w:rPr>
          <w:rFonts w:ascii="Arial" w:hAnsi="Arial" w:cs="Arial"/>
          <w:sz w:val="22"/>
          <w:szCs w:val="22"/>
        </w:rPr>
        <w:t xml:space="preserve"> is </w:t>
      </w:r>
      <w:r w:rsidR="009930B2" w:rsidRPr="002C15FA">
        <w:rPr>
          <w:rFonts w:ascii="Arial" w:hAnsi="Arial" w:cs="Arial"/>
          <w:sz w:val="22"/>
          <w:szCs w:val="22"/>
        </w:rPr>
        <w:t xml:space="preserve">a toxic material and according to </w:t>
      </w:r>
      <w:r w:rsidR="005B4106" w:rsidRPr="002C15FA">
        <w:rPr>
          <w:rFonts w:ascii="Arial" w:hAnsi="Arial" w:cs="Arial"/>
          <w:sz w:val="22"/>
          <w:szCs w:val="22"/>
        </w:rPr>
        <w:t xml:space="preserve">the </w:t>
      </w:r>
      <w:r w:rsidR="00BB45E5" w:rsidRPr="002C15FA">
        <w:rPr>
          <w:rFonts w:ascii="Arial" w:hAnsi="Arial" w:cs="Arial"/>
          <w:sz w:val="22"/>
          <w:szCs w:val="22"/>
        </w:rPr>
        <w:t>U.S. D</w:t>
      </w:r>
      <w:r w:rsidR="005B4106" w:rsidRPr="002C15FA">
        <w:rPr>
          <w:rFonts w:ascii="Arial" w:hAnsi="Arial" w:cs="Arial"/>
          <w:sz w:val="22"/>
          <w:szCs w:val="22"/>
        </w:rPr>
        <w:t xml:space="preserve">epartment of health and </w:t>
      </w:r>
      <w:r w:rsidR="007101A8" w:rsidRPr="002C15FA">
        <w:rPr>
          <w:rFonts w:ascii="Arial" w:hAnsi="Arial" w:cs="Arial"/>
          <w:sz w:val="22"/>
          <w:szCs w:val="22"/>
        </w:rPr>
        <w:t>human services “</w:t>
      </w:r>
      <w:r w:rsidR="008E1FB9" w:rsidRPr="002C15FA">
        <w:rPr>
          <w:rFonts w:ascii="Arial" w:hAnsi="Arial" w:cs="Arial"/>
          <w:sz w:val="22"/>
          <w:szCs w:val="22"/>
        </w:rPr>
        <w:t>These effects included disorders of the blood, such as anemia, and abnormal liver function.”</w:t>
      </w:r>
      <w:sdt>
        <w:sdtPr>
          <w:rPr>
            <w:rFonts w:ascii="Arial" w:hAnsi="Arial" w:cs="Arial"/>
            <w:sz w:val="22"/>
            <w:szCs w:val="22"/>
          </w:rPr>
          <w:id w:val="1605686543"/>
          <w:citation/>
        </w:sdtPr>
        <w:sdtEndPr/>
        <w:sdtContent>
          <w:r w:rsidR="002C15FA">
            <w:rPr>
              <w:rFonts w:ascii="Arial" w:hAnsi="Arial" w:cs="Arial"/>
              <w:sz w:val="22"/>
              <w:szCs w:val="22"/>
            </w:rPr>
            <w:fldChar w:fldCharType="begin"/>
          </w:r>
          <w:r w:rsidR="002C15FA">
            <w:rPr>
              <w:rFonts w:ascii="Arial" w:hAnsi="Arial" w:cs="Arial"/>
              <w:sz w:val="22"/>
              <w:szCs w:val="22"/>
              <w:lang w:val="en-GB"/>
            </w:rPr>
            <w:instrText xml:space="preserve"> CITATION USD05 \l 2057 </w:instrText>
          </w:r>
          <w:r w:rsidR="002C15FA">
            <w:rPr>
              <w:rFonts w:ascii="Arial" w:hAnsi="Arial" w:cs="Arial"/>
              <w:sz w:val="22"/>
              <w:szCs w:val="22"/>
            </w:rPr>
            <w:fldChar w:fldCharType="separate"/>
          </w:r>
          <w:r w:rsidR="00AF3792">
            <w:rPr>
              <w:rFonts w:ascii="Arial" w:hAnsi="Arial" w:cs="Arial"/>
              <w:noProof/>
              <w:sz w:val="22"/>
              <w:szCs w:val="22"/>
              <w:lang w:val="en-GB"/>
            </w:rPr>
            <w:t xml:space="preserve"> </w:t>
          </w:r>
          <w:r w:rsidR="00AF3792" w:rsidRPr="00AF3792">
            <w:rPr>
              <w:rFonts w:ascii="Arial" w:hAnsi="Arial" w:cs="Arial"/>
              <w:noProof/>
              <w:sz w:val="22"/>
              <w:szCs w:val="22"/>
              <w:lang w:val="en-GB"/>
            </w:rPr>
            <w:t>[11]</w:t>
          </w:r>
          <w:r w:rsidR="002C15FA">
            <w:rPr>
              <w:rFonts w:ascii="Arial" w:hAnsi="Arial" w:cs="Arial"/>
              <w:sz w:val="22"/>
              <w:szCs w:val="22"/>
            </w:rPr>
            <w:fldChar w:fldCharType="end"/>
          </w:r>
        </w:sdtContent>
      </w:sdt>
      <w:r w:rsidR="00AD40CE">
        <w:rPr>
          <w:rFonts w:ascii="Arial" w:hAnsi="Arial" w:cs="Arial"/>
          <w:sz w:val="22"/>
          <w:szCs w:val="22"/>
        </w:rPr>
        <w:t xml:space="preserve"> As a </w:t>
      </w:r>
      <w:r w:rsidR="003E7803">
        <w:rPr>
          <w:rFonts w:ascii="Arial" w:hAnsi="Arial" w:cs="Arial"/>
          <w:sz w:val="22"/>
          <w:szCs w:val="22"/>
        </w:rPr>
        <w:t xml:space="preserve">result of TNT contamination </w:t>
      </w:r>
      <w:r w:rsidR="000347AD">
        <w:rPr>
          <w:rFonts w:ascii="Arial" w:hAnsi="Arial" w:cs="Arial"/>
          <w:sz w:val="22"/>
          <w:szCs w:val="22"/>
        </w:rPr>
        <w:t xml:space="preserve">with water, sub surface and surface water </w:t>
      </w:r>
      <w:r w:rsidR="009D482A">
        <w:rPr>
          <w:rFonts w:ascii="Arial" w:hAnsi="Arial" w:cs="Arial"/>
          <w:sz w:val="22"/>
          <w:szCs w:val="22"/>
        </w:rPr>
        <w:t xml:space="preserve">may be seen as having a pink colour, </w:t>
      </w:r>
      <w:r w:rsidR="00726361">
        <w:rPr>
          <w:rFonts w:ascii="Arial" w:hAnsi="Arial" w:cs="Arial"/>
          <w:sz w:val="22"/>
          <w:szCs w:val="22"/>
        </w:rPr>
        <w:t xml:space="preserve">this I known as pink </w:t>
      </w:r>
      <w:r w:rsidR="001071B6">
        <w:rPr>
          <w:rFonts w:ascii="Arial" w:hAnsi="Arial" w:cs="Arial"/>
          <w:sz w:val="22"/>
          <w:szCs w:val="22"/>
        </w:rPr>
        <w:t xml:space="preserve">or red water. </w:t>
      </w:r>
      <w:r w:rsidR="007E431C">
        <w:rPr>
          <w:rFonts w:ascii="Arial" w:hAnsi="Arial" w:cs="Arial"/>
          <w:sz w:val="22"/>
          <w:szCs w:val="22"/>
        </w:rPr>
        <w:t xml:space="preserve">After extensive artillery testing many ranges have become contaminated with </w:t>
      </w:r>
      <w:r w:rsidR="00896C7D">
        <w:rPr>
          <w:rFonts w:ascii="Arial" w:hAnsi="Arial" w:cs="Arial"/>
          <w:sz w:val="22"/>
          <w:szCs w:val="22"/>
        </w:rPr>
        <w:t>pink/red water, resolving this issue can be timely and expensive.</w:t>
      </w:r>
    </w:p>
    <w:p w14:paraId="36EC111A" w14:textId="77777777" w:rsidR="00246CE5" w:rsidRDefault="00246CE5" w:rsidP="00BD0018">
      <w:pPr>
        <w:rPr>
          <w:rFonts w:ascii="Arial" w:hAnsi="Arial" w:cs="Arial"/>
          <w:sz w:val="22"/>
          <w:szCs w:val="22"/>
        </w:rPr>
      </w:pPr>
    </w:p>
    <w:p w14:paraId="50E680AF" w14:textId="1832FE30" w:rsidR="00D150ED" w:rsidRDefault="008C345D" w:rsidP="00BD0018">
      <w:pPr>
        <w:rPr>
          <w:rFonts w:ascii="Arial" w:hAnsi="Arial" w:cs="Arial"/>
          <w:color w:val="000000" w:themeColor="text1"/>
          <w:sz w:val="22"/>
          <w:szCs w:val="22"/>
        </w:rPr>
      </w:pPr>
      <w:r>
        <w:rPr>
          <w:noProof/>
        </w:rPr>
        <w:drawing>
          <wp:anchor distT="0" distB="0" distL="114300" distR="114300" simplePos="0" relativeHeight="251662336" behindDoc="0" locked="0" layoutInCell="1" allowOverlap="1" wp14:anchorId="463A2E4F" wp14:editId="353E3FB0">
            <wp:simplePos x="0" y="0"/>
            <wp:positionH relativeFrom="column">
              <wp:posOffset>-53340</wp:posOffset>
            </wp:positionH>
            <wp:positionV relativeFrom="paragraph">
              <wp:posOffset>413385</wp:posOffset>
            </wp:positionV>
            <wp:extent cx="2593340" cy="1786255"/>
            <wp:effectExtent l="0" t="0" r="0" b="444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2593340" cy="1786255"/>
                    </a:xfrm>
                    <a:prstGeom prst="rect">
                      <a:avLst/>
                    </a:prstGeom>
                  </pic:spPr>
                </pic:pic>
              </a:graphicData>
            </a:graphic>
            <wp14:sizeRelH relativeFrom="margin">
              <wp14:pctWidth>0</wp14:pctWidth>
            </wp14:sizeRelH>
            <wp14:sizeRelV relativeFrom="margin">
              <wp14:pctHeight>0</wp14:pctHeight>
            </wp14:sizeRelV>
          </wp:anchor>
        </w:drawing>
      </w:r>
      <w:r w:rsidR="00421F74">
        <w:rPr>
          <w:rFonts w:ascii="Arial" w:hAnsi="Arial" w:cs="Arial"/>
          <w:sz w:val="22"/>
          <w:szCs w:val="22"/>
        </w:rPr>
        <w:t>Other considerations during storage</w:t>
      </w:r>
      <w:r w:rsidR="00EC2C34">
        <w:rPr>
          <w:rFonts w:ascii="Arial" w:hAnsi="Arial" w:cs="Arial"/>
          <w:sz w:val="22"/>
          <w:szCs w:val="22"/>
        </w:rPr>
        <w:t xml:space="preserve"> and transport</w:t>
      </w:r>
      <w:r w:rsidR="00421F74">
        <w:rPr>
          <w:rFonts w:ascii="Arial" w:hAnsi="Arial" w:cs="Arial"/>
          <w:sz w:val="22"/>
          <w:szCs w:val="22"/>
        </w:rPr>
        <w:t xml:space="preserve"> include compatibility groups,</w:t>
      </w:r>
      <w:r w:rsidR="004D524B">
        <w:rPr>
          <w:rFonts w:ascii="Arial" w:hAnsi="Arial" w:cs="Arial"/>
          <w:sz w:val="20"/>
          <w:szCs w:val="20"/>
        </w:rPr>
        <w:t xml:space="preserve"> “</w:t>
      </w:r>
      <w:r w:rsidR="004D524B" w:rsidRPr="00B60FD8">
        <w:rPr>
          <w:rFonts w:ascii="Arial" w:hAnsi="Arial" w:cs="Arial"/>
          <w:color w:val="000000" w:themeColor="text1"/>
          <w:sz w:val="22"/>
          <w:szCs w:val="22"/>
          <w:shd w:val="clear" w:color="auto" w:fill="FFFFFF"/>
        </w:rPr>
        <w:t>Compatibility groups are used to specify the controls for the transportation, and storage related thereto, of explosives and to prevent an increase in hazard that might result if certain types of explosives were stored or transported together</w:t>
      </w:r>
      <w:r w:rsidR="004D524B" w:rsidRPr="00B60FD8">
        <w:rPr>
          <w:rFonts w:ascii="Arial" w:hAnsi="Arial" w:cs="Arial"/>
          <w:color w:val="000000" w:themeColor="text1"/>
          <w:sz w:val="22"/>
          <w:szCs w:val="22"/>
        </w:rPr>
        <w:t xml:space="preserve">” </w:t>
      </w:r>
      <w:sdt>
        <w:sdtPr>
          <w:rPr>
            <w:rFonts w:ascii="Arial" w:hAnsi="Arial" w:cs="Arial"/>
            <w:color w:val="000000" w:themeColor="text1"/>
            <w:sz w:val="22"/>
            <w:szCs w:val="22"/>
          </w:rPr>
          <w:id w:val="1802723626"/>
          <w:citation/>
        </w:sdtPr>
        <w:sdtEndPr/>
        <w:sdtContent>
          <w:r w:rsidR="004D524B" w:rsidRPr="00B60FD8">
            <w:rPr>
              <w:rFonts w:ascii="Arial" w:hAnsi="Arial" w:cs="Arial"/>
              <w:color w:val="000000" w:themeColor="text1"/>
              <w:sz w:val="22"/>
              <w:szCs w:val="22"/>
            </w:rPr>
            <w:fldChar w:fldCharType="begin"/>
          </w:r>
          <w:r w:rsidR="004D524B" w:rsidRPr="00B60FD8">
            <w:rPr>
              <w:rFonts w:ascii="Arial" w:hAnsi="Arial" w:cs="Arial"/>
              <w:color w:val="000000" w:themeColor="text1"/>
              <w:sz w:val="22"/>
              <w:szCs w:val="22"/>
              <w:lang w:val="en-GB"/>
            </w:rPr>
            <w:instrText xml:space="preserve"> CITATION Cla23 \l 2057 </w:instrText>
          </w:r>
          <w:r w:rsidR="004D524B" w:rsidRPr="00B60FD8">
            <w:rPr>
              <w:rFonts w:ascii="Arial" w:hAnsi="Arial" w:cs="Arial"/>
              <w:color w:val="000000" w:themeColor="text1"/>
              <w:sz w:val="22"/>
              <w:szCs w:val="22"/>
            </w:rPr>
            <w:fldChar w:fldCharType="separate"/>
          </w:r>
          <w:r w:rsidR="00AF3792" w:rsidRPr="00AF3792">
            <w:rPr>
              <w:rFonts w:ascii="Arial" w:hAnsi="Arial" w:cs="Arial"/>
              <w:noProof/>
              <w:color w:val="000000" w:themeColor="text1"/>
              <w:sz w:val="22"/>
              <w:szCs w:val="22"/>
              <w:lang w:val="en-GB"/>
            </w:rPr>
            <w:t>[12]</w:t>
          </w:r>
          <w:r w:rsidR="004D524B" w:rsidRPr="00B60FD8">
            <w:rPr>
              <w:rFonts w:ascii="Arial" w:hAnsi="Arial" w:cs="Arial"/>
              <w:color w:val="000000" w:themeColor="text1"/>
              <w:sz w:val="22"/>
              <w:szCs w:val="22"/>
            </w:rPr>
            <w:fldChar w:fldCharType="end"/>
          </w:r>
        </w:sdtContent>
      </w:sdt>
      <w:r w:rsidR="00CF3D92" w:rsidRPr="00B60FD8">
        <w:rPr>
          <w:rFonts w:ascii="Arial" w:hAnsi="Arial" w:cs="Arial"/>
          <w:color w:val="000000" w:themeColor="text1"/>
          <w:sz w:val="22"/>
          <w:szCs w:val="22"/>
        </w:rPr>
        <w:t xml:space="preserve"> </w:t>
      </w:r>
      <w:r w:rsidR="00E312F4" w:rsidRPr="00B60FD8">
        <w:rPr>
          <w:rFonts w:ascii="Arial" w:hAnsi="Arial" w:cs="Arial"/>
          <w:color w:val="000000" w:themeColor="text1"/>
          <w:sz w:val="22"/>
          <w:szCs w:val="22"/>
        </w:rPr>
        <w:t xml:space="preserve">Trinitrotoluene </w:t>
      </w:r>
      <w:r w:rsidR="00B5799F" w:rsidRPr="00B60FD8">
        <w:rPr>
          <w:rFonts w:ascii="Arial" w:hAnsi="Arial" w:cs="Arial"/>
          <w:color w:val="000000" w:themeColor="text1"/>
          <w:sz w:val="22"/>
          <w:szCs w:val="22"/>
        </w:rPr>
        <w:t xml:space="preserve">is classed </w:t>
      </w:r>
      <w:r w:rsidR="00B03D8C" w:rsidRPr="00B60FD8">
        <w:rPr>
          <w:rFonts w:ascii="Arial" w:hAnsi="Arial" w:cs="Arial"/>
          <w:color w:val="000000" w:themeColor="text1"/>
          <w:sz w:val="22"/>
          <w:szCs w:val="22"/>
        </w:rPr>
        <w:t>into group A as a primary</w:t>
      </w:r>
      <w:r w:rsidR="00B03D8C" w:rsidRPr="00B60FD8">
        <w:rPr>
          <w:rFonts w:ascii="Arial" w:hAnsi="Arial" w:cs="Arial"/>
          <w:color w:val="000000" w:themeColor="text1"/>
          <w:sz w:val="20"/>
          <w:szCs w:val="20"/>
        </w:rPr>
        <w:t xml:space="preserve"> </w:t>
      </w:r>
      <w:r w:rsidR="00B03D8C" w:rsidRPr="00091070">
        <w:rPr>
          <w:rFonts w:ascii="Arial" w:hAnsi="Arial" w:cs="Arial"/>
          <w:color w:val="000000" w:themeColor="text1"/>
          <w:sz w:val="20"/>
          <w:szCs w:val="20"/>
        </w:rPr>
        <w:t>explosive</w:t>
      </w:r>
      <w:r w:rsidR="005720E9" w:rsidRPr="00091070">
        <w:rPr>
          <w:rFonts w:ascii="Arial" w:hAnsi="Arial" w:cs="Arial"/>
          <w:color w:val="000000" w:themeColor="text1"/>
          <w:sz w:val="20"/>
          <w:szCs w:val="20"/>
        </w:rPr>
        <w:t>,</w:t>
      </w:r>
      <w:r w:rsidR="00B03D8C" w:rsidRPr="00091070">
        <w:rPr>
          <w:rFonts w:ascii="Arial" w:hAnsi="Arial" w:cs="Arial"/>
          <w:color w:val="000000" w:themeColor="text1"/>
          <w:sz w:val="20"/>
          <w:szCs w:val="20"/>
        </w:rPr>
        <w:t xml:space="preserve"> the table</w:t>
      </w:r>
      <w:r w:rsidR="005720E9" w:rsidRPr="00091070">
        <w:rPr>
          <w:rFonts w:ascii="Arial" w:hAnsi="Arial" w:cs="Arial"/>
          <w:color w:val="000000" w:themeColor="text1"/>
          <w:sz w:val="20"/>
          <w:szCs w:val="20"/>
        </w:rPr>
        <w:t xml:space="preserve"> to the left</w:t>
      </w:r>
      <w:r w:rsidR="00907BA4" w:rsidRPr="00091070">
        <w:rPr>
          <w:rFonts w:ascii="Arial" w:hAnsi="Arial" w:cs="Arial"/>
          <w:color w:val="000000" w:themeColor="text1"/>
          <w:sz w:val="20"/>
          <w:szCs w:val="20"/>
        </w:rPr>
        <w:t xml:space="preserve"> </w:t>
      </w:r>
      <w:sdt>
        <w:sdtPr>
          <w:rPr>
            <w:rFonts w:ascii="Arial" w:hAnsi="Arial" w:cs="Arial"/>
            <w:color w:val="000000" w:themeColor="text1"/>
            <w:sz w:val="20"/>
            <w:szCs w:val="20"/>
          </w:rPr>
          <w:id w:val="-369144190"/>
          <w:citation/>
        </w:sdtPr>
        <w:sdtEndPr/>
        <w:sdtContent>
          <w:r w:rsidR="00907BA4" w:rsidRPr="00091070">
            <w:rPr>
              <w:rFonts w:ascii="Arial" w:hAnsi="Arial" w:cs="Arial"/>
              <w:color w:val="000000" w:themeColor="text1"/>
              <w:sz w:val="20"/>
              <w:szCs w:val="20"/>
            </w:rPr>
            <w:fldChar w:fldCharType="begin"/>
          </w:r>
          <w:r w:rsidR="00907BA4" w:rsidRPr="00091070">
            <w:rPr>
              <w:rFonts w:ascii="Arial" w:hAnsi="Arial" w:cs="Arial"/>
              <w:color w:val="000000" w:themeColor="text1"/>
              <w:sz w:val="20"/>
              <w:szCs w:val="20"/>
              <w:lang w:val="en-GB"/>
            </w:rPr>
            <w:instrText xml:space="preserve"> CITATION Hea \l 2057 </w:instrText>
          </w:r>
          <w:r w:rsidR="00907BA4" w:rsidRPr="00091070">
            <w:rPr>
              <w:rFonts w:ascii="Arial" w:hAnsi="Arial" w:cs="Arial"/>
              <w:color w:val="000000" w:themeColor="text1"/>
              <w:sz w:val="20"/>
              <w:szCs w:val="20"/>
            </w:rPr>
            <w:fldChar w:fldCharType="separate"/>
          </w:r>
          <w:r w:rsidR="00AF3792" w:rsidRPr="00AF3792">
            <w:rPr>
              <w:rFonts w:ascii="Arial" w:hAnsi="Arial" w:cs="Arial"/>
              <w:noProof/>
              <w:color w:val="000000" w:themeColor="text1"/>
              <w:sz w:val="20"/>
              <w:szCs w:val="20"/>
              <w:lang w:val="en-GB"/>
            </w:rPr>
            <w:t>[13]</w:t>
          </w:r>
          <w:r w:rsidR="00907BA4" w:rsidRPr="00091070">
            <w:rPr>
              <w:rFonts w:ascii="Arial" w:hAnsi="Arial" w:cs="Arial"/>
              <w:color w:val="000000" w:themeColor="text1"/>
              <w:sz w:val="20"/>
              <w:szCs w:val="20"/>
            </w:rPr>
            <w:fldChar w:fldCharType="end"/>
          </w:r>
        </w:sdtContent>
      </w:sdt>
      <w:r w:rsidR="00B03D8C" w:rsidRPr="00091070">
        <w:rPr>
          <w:rFonts w:ascii="Arial" w:hAnsi="Arial" w:cs="Arial"/>
          <w:color w:val="000000" w:themeColor="text1"/>
          <w:sz w:val="20"/>
          <w:szCs w:val="20"/>
        </w:rPr>
        <w:t xml:space="preserve"> shows what other explosives and explosive articles </w:t>
      </w:r>
      <w:r w:rsidR="00B15C45" w:rsidRPr="00091070">
        <w:rPr>
          <w:rFonts w:ascii="Arial" w:hAnsi="Arial" w:cs="Arial"/>
          <w:color w:val="000000" w:themeColor="text1"/>
          <w:sz w:val="20"/>
          <w:szCs w:val="20"/>
        </w:rPr>
        <w:t>it</w:t>
      </w:r>
      <w:r w:rsidR="00B03D8C" w:rsidRPr="00091070">
        <w:rPr>
          <w:rFonts w:ascii="Arial" w:hAnsi="Arial" w:cs="Arial"/>
          <w:color w:val="000000" w:themeColor="text1"/>
          <w:sz w:val="20"/>
          <w:szCs w:val="20"/>
        </w:rPr>
        <w:t xml:space="preserve"> can be stored with,</w:t>
      </w:r>
      <w:r w:rsidRPr="00091070">
        <w:rPr>
          <w:rFonts w:ascii="Arial" w:hAnsi="Arial" w:cs="Arial"/>
          <w:color w:val="000000" w:themeColor="text1"/>
          <w:sz w:val="20"/>
          <w:szCs w:val="20"/>
        </w:rPr>
        <w:t xml:space="preserve"> the regulations</w:t>
      </w:r>
      <w:r w:rsidR="00907BA4" w:rsidRPr="00091070">
        <w:rPr>
          <w:rFonts w:ascii="Arial" w:hAnsi="Arial" w:cs="Arial"/>
          <w:color w:val="000000" w:themeColor="text1"/>
          <w:sz w:val="20"/>
          <w:szCs w:val="20"/>
        </w:rPr>
        <w:t xml:space="preserve"> that control the storage and </w:t>
      </w:r>
      <w:r w:rsidR="00FC6D8D" w:rsidRPr="00091070">
        <w:rPr>
          <w:rFonts w:ascii="Arial" w:hAnsi="Arial" w:cs="Arial"/>
          <w:color w:val="000000" w:themeColor="text1"/>
          <w:sz w:val="20"/>
          <w:szCs w:val="20"/>
        </w:rPr>
        <w:t>handling of explosive are located in JSP 482 chapter 13.</w:t>
      </w:r>
      <w:r w:rsidR="00A87AED" w:rsidRPr="00091070">
        <w:rPr>
          <w:rFonts w:ascii="Arial" w:hAnsi="Arial" w:cs="Arial"/>
          <w:color w:val="000000" w:themeColor="text1"/>
          <w:sz w:val="20"/>
          <w:szCs w:val="20"/>
        </w:rPr>
        <w:t xml:space="preserve"> The movement </w:t>
      </w:r>
      <w:r w:rsidR="006B3C2D" w:rsidRPr="00091070">
        <w:rPr>
          <w:rFonts w:ascii="Arial" w:hAnsi="Arial" w:cs="Arial"/>
          <w:color w:val="000000" w:themeColor="text1"/>
          <w:sz w:val="20"/>
          <w:szCs w:val="20"/>
        </w:rPr>
        <w:t xml:space="preserve">of dangerous goods </w:t>
      </w:r>
      <w:r w:rsidR="00A87AED" w:rsidRPr="00091070">
        <w:rPr>
          <w:rFonts w:ascii="Arial" w:hAnsi="Arial" w:cs="Arial"/>
          <w:color w:val="000000" w:themeColor="text1"/>
          <w:sz w:val="20"/>
          <w:szCs w:val="20"/>
        </w:rPr>
        <w:t xml:space="preserve">regulations via road in the UK are </w:t>
      </w:r>
      <w:r w:rsidR="00525EDF" w:rsidRPr="00091070">
        <w:rPr>
          <w:rFonts w:ascii="Arial" w:hAnsi="Arial" w:cs="Arial"/>
          <w:color w:val="000000" w:themeColor="text1"/>
          <w:sz w:val="20"/>
          <w:szCs w:val="20"/>
        </w:rPr>
        <w:t xml:space="preserve">governed </w:t>
      </w:r>
      <w:r w:rsidR="00DE4C7A" w:rsidRPr="00091070">
        <w:rPr>
          <w:rFonts w:ascii="Arial" w:hAnsi="Arial" w:cs="Arial"/>
          <w:color w:val="000000" w:themeColor="text1"/>
          <w:sz w:val="20"/>
          <w:szCs w:val="20"/>
        </w:rPr>
        <w:t>by “</w:t>
      </w:r>
      <w:r w:rsidR="00DE4C7A" w:rsidRPr="00091070">
        <w:rPr>
          <w:rFonts w:ascii="Arial" w:hAnsi="Arial" w:cs="Arial"/>
          <w:color w:val="000000" w:themeColor="text1"/>
          <w:sz w:val="20"/>
          <w:szCs w:val="20"/>
          <w:shd w:val="clear" w:color="auto" w:fill="FFFFFF"/>
        </w:rPr>
        <w:t>The European Agreement concerning the International Carriage of Dangerous Goods by Road, more commonly referred to as the ADR.”</w:t>
      </w:r>
      <w:r w:rsidR="00EA3531" w:rsidRPr="00091070">
        <w:rPr>
          <w:rFonts w:ascii="Arial" w:hAnsi="Arial" w:cs="Arial"/>
          <w:color w:val="000000" w:themeColor="text1"/>
          <w:sz w:val="20"/>
          <w:szCs w:val="20"/>
          <w:shd w:val="clear" w:color="auto" w:fill="FFFFFF"/>
        </w:rPr>
        <w:t xml:space="preserve"> </w:t>
      </w:r>
      <w:sdt>
        <w:sdtPr>
          <w:rPr>
            <w:rFonts w:ascii="Arial" w:hAnsi="Arial" w:cs="Arial"/>
            <w:color w:val="000000" w:themeColor="text1"/>
            <w:sz w:val="20"/>
            <w:szCs w:val="20"/>
            <w:shd w:val="clear" w:color="auto" w:fill="FFFFFF"/>
          </w:rPr>
          <w:id w:val="-353493870"/>
          <w:citation/>
        </w:sdtPr>
        <w:sdtEndPr/>
        <w:sdtContent>
          <w:r w:rsidR="00EA3531" w:rsidRPr="00091070">
            <w:rPr>
              <w:rFonts w:ascii="Arial" w:hAnsi="Arial" w:cs="Arial"/>
              <w:color w:val="000000" w:themeColor="text1"/>
              <w:sz w:val="20"/>
              <w:szCs w:val="20"/>
              <w:shd w:val="clear" w:color="auto" w:fill="FFFFFF"/>
            </w:rPr>
            <w:fldChar w:fldCharType="begin"/>
          </w:r>
          <w:r w:rsidR="00EA3531" w:rsidRPr="00091070">
            <w:rPr>
              <w:rFonts w:ascii="Arial" w:hAnsi="Arial" w:cs="Arial"/>
              <w:color w:val="000000" w:themeColor="text1"/>
              <w:sz w:val="20"/>
              <w:szCs w:val="20"/>
              <w:shd w:val="clear" w:color="auto" w:fill="FFFFFF"/>
              <w:lang w:val="en-GB"/>
            </w:rPr>
            <w:instrText xml:space="preserve"> CITATION And22 \l 2057 </w:instrText>
          </w:r>
          <w:r w:rsidR="00EA3531" w:rsidRPr="00091070">
            <w:rPr>
              <w:rFonts w:ascii="Arial" w:hAnsi="Arial" w:cs="Arial"/>
              <w:color w:val="000000" w:themeColor="text1"/>
              <w:sz w:val="20"/>
              <w:szCs w:val="20"/>
              <w:shd w:val="clear" w:color="auto" w:fill="FFFFFF"/>
            </w:rPr>
            <w:fldChar w:fldCharType="separate"/>
          </w:r>
          <w:r w:rsidR="00AF3792" w:rsidRPr="00AF3792">
            <w:rPr>
              <w:rFonts w:ascii="Arial" w:hAnsi="Arial" w:cs="Arial"/>
              <w:noProof/>
              <w:color w:val="000000" w:themeColor="text1"/>
              <w:sz w:val="20"/>
              <w:szCs w:val="20"/>
              <w:shd w:val="clear" w:color="auto" w:fill="FFFFFF"/>
              <w:lang w:val="en-GB"/>
            </w:rPr>
            <w:t>[14]</w:t>
          </w:r>
          <w:r w:rsidR="00EA3531" w:rsidRPr="00091070">
            <w:rPr>
              <w:rFonts w:ascii="Arial" w:hAnsi="Arial" w:cs="Arial"/>
              <w:color w:val="000000" w:themeColor="text1"/>
              <w:sz w:val="20"/>
              <w:szCs w:val="20"/>
              <w:shd w:val="clear" w:color="auto" w:fill="FFFFFF"/>
            </w:rPr>
            <w:fldChar w:fldCharType="end"/>
          </w:r>
        </w:sdtContent>
      </w:sdt>
      <w:r w:rsidR="00DE4C7A" w:rsidRPr="00091070">
        <w:rPr>
          <w:rFonts w:ascii="Arial" w:hAnsi="Arial" w:cs="Arial"/>
          <w:color w:val="000000" w:themeColor="text1"/>
          <w:sz w:val="20"/>
          <w:szCs w:val="20"/>
          <w:shd w:val="clear" w:color="auto" w:fill="FFFFFF"/>
        </w:rPr>
        <w:t xml:space="preserve"> </w:t>
      </w:r>
      <w:r w:rsidR="006B3C2D" w:rsidRPr="00091070">
        <w:rPr>
          <w:rFonts w:ascii="Arial" w:hAnsi="Arial" w:cs="Arial"/>
          <w:color w:val="000000" w:themeColor="text1"/>
          <w:sz w:val="20"/>
          <w:szCs w:val="20"/>
        </w:rPr>
        <w:t>ADR cover</w:t>
      </w:r>
      <w:r w:rsidR="00DE4C7A" w:rsidRPr="00091070">
        <w:rPr>
          <w:rFonts w:ascii="Arial" w:hAnsi="Arial" w:cs="Arial"/>
          <w:color w:val="000000" w:themeColor="text1"/>
          <w:sz w:val="20"/>
          <w:szCs w:val="20"/>
        </w:rPr>
        <w:t>s</w:t>
      </w:r>
      <w:r w:rsidR="006B3C2D" w:rsidRPr="00091070">
        <w:rPr>
          <w:rFonts w:ascii="Arial" w:hAnsi="Arial" w:cs="Arial"/>
          <w:color w:val="000000" w:themeColor="text1"/>
          <w:sz w:val="20"/>
          <w:szCs w:val="20"/>
        </w:rPr>
        <w:t xml:space="preserve"> things such as </w:t>
      </w:r>
      <w:r w:rsidR="008C7610" w:rsidRPr="00091070">
        <w:rPr>
          <w:rFonts w:ascii="Arial" w:hAnsi="Arial" w:cs="Arial"/>
          <w:color w:val="000000" w:themeColor="text1"/>
          <w:sz w:val="22"/>
          <w:szCs w:val="22"/>
        </w:rPr>
        <w:t>packaging, load securing, classification and labelling.</w:t>
      </w:r>
      <w:r w:rsidR="00A45F75">
        <w:rPr>
          <w:rFonts w:ascii="Arial" w:hAnsi="Arial" w:cs="Arial"/>
          <w:color w:val="000000" w:themeColor="text1"/>
          <w:sz w:val="22"/>
          <w:szCs w:val="22"/>
        </w:rPr>
        <w:t xml:space="preserve"> Key safety features to consider when </w:t>
      </w:r>
      <w:r w:rsidR="001F0BFD">
        <w:rPr>
          <w:rFonts w:ascii="Arial" w:hAnsi="Arial" w:cs="Arial"/>
          <w:color w:val="000000" w:themeColor="text1"/>
          <w:sz w:val="22"/>
          <w:szCs w:val="22"/>
        </w:rPr>
        <w:t>storing and transporting artillery are to ship shell and fuses</w:t>
      </w:r>
      <w:r w:rsidR="009A4A6D">
        <w:rPr>
          <w:rFonts w:ascii="Arial" w:hAnsi="Arial" w:cs="Arial"/>
          <w:color w:val="000000" w:themeColor="text1"/>
          <w:sz w:val="22"/>
          <w:szCs w:val="22"/>
        </w:rPr>
        <w:t xml:space="preserve">, detonators and other explosive </w:t>
      </w:r>
      <w:r w:rsidR="0058444A">
        <w:rPr>
          <w:rFonts w:ascii="Arial" w:hAnsi="Arial" w:cs="Arial"/>
          <w:color w:val="000000" w:themeColor="text1"/>
          <w:sz w:val="22"/>
          <w:szCs w:val="22"/>
        </w:rPr>
        <w:t>articles</w:t>
      </w:r>
      <w:r w:rsidR="001F0BFD">
        <w:rPr>
          <w:rFonts w:ascii="Arial" w:hAnsi="Arial" w:cs="Arial"/>
          <w:color w:val="000000" w:themeColor="text1"/>
          <w:sz w:val="22"/>
          <w:szCs w:val="22"/>
        </w:rPr>
        <w:t xml:space="preserve"> separately (as previously discussed)</w:t>
      </w:r>
      <w:r w:rsidR="0058444A">
        <w:rPr>
          <w:rFonts w:ascii="Arial" w:hAnsi="Arial" w:cs="Arial"/>
          <w:color w:val="000000" w:themeColor="text1"/>
          <w:sz w:val="22"/>
          <w:szCs w:val="22"/>
        </w:rPr>
        <w:t xml:space="preserve">. Correct labelling </w:t>
      </w:r>
      <w:r w:rsidR="00B23252">
        <w:rPr>
          <w:rFonts w:ascii="Arial" w:hAnsi="Arial" w:cs="Arial"/>
          <w:color w:val="000000" w:themeColor="text1"/>
          <w:sz w:val="22"/>
          <w:szCs w:val="22"/>
        </w:rPr>
        <w:t xml:space="preserve">can also help contribute to the </w:t>
      </w:r>
      <w:r w:rsidR="002F17BE">
        <w:rPr>
          <w:rFonts w:ascii="Arial" w:hAnsi="Arial" w:cs="Arial"/>
          <w:color w:val="000000" w:themeColor="text1"/>
          <w:sz w:val="22"/>
          <w:szCs w:val="22"/>
        </w:rPr>
        <w:t>shell being used for its</w:t>
      </w:r>
      <w:r w:rsidR="0023664E">
        <w:rPr>
          <w:rFonts w:ascii="Arial" w:hAnsi="Arial" w:cs="Arial"/>
          <w:color w:val="000000" w:themeColor="text1"/>
          <w:sz w:val="22"/>
          <w:szCs w:val="22"/>
        </w:rPr>
        <w:t xml:space="preserve"> intended use and cover any </w:t>
      </w:r>
      <w:r w:rsidR="00D268C4">
        <w:rPr>
          <w:rFonts w:ascii="Arial" w:hAnsi="Arial" w:cs="Arial"/>
          <w:color w:val="000000" w:themeColor="text1"/>
          <w:sz w:val="22"/>
          <w:szCs w:val="22"/>
        </w:rPr>
        <w:t>shelf</w:t>
      </w:r>
      <w:r w:rsidR="000C0F2B">
        <w:rPr>
          <w:rFonts w:ascii="Arial" w:hAnsi="Arial" w:cs="Arial"/>
          <w:color w:val="000000" w:themeColor="text1"/>
          <w:sz w:val="22"/>
          <w:szCs w:val="22"/>
        </w:rPr>
        <w:t>-life issues that may occur.</w:t>
      </w:r>
    </w:p>
    <w:p w14:paraId="5D29A030" w14:textId="77777777" w:rsidR="009F6E76" w:rsidRDefault="009F6E76" w:rsidP="00BD0018">
      <w:pPr>
        <w:rPr>
          <w:rFonts w:ascii="Arial" w:hAnsi="Arial" w:cs="Arial"/>
          <w:color w:val="000000" w:themeColor="text1"/>
          <w:sz w:val="22"/>
          <w:szCs w:val="22"/>
        </w:rPr>
      </w:pPr>
    </w:p>
    <w:p w14:paraId="2F53CBFD" w14:textId="77777777" w:rsidR="009F6E76" w:rsidRDefault="009F6E76" w:rsidP="00BD0018">
      <w:pPr>
        <w:rPr>
          <w:rFonts w:ascii="Arial" w:hAnsi="Arial" w:cs="Arial"/>
          <w:color w:val="000000" w:themeColor="text1"/>
          <w:sz w:val="22"/>
          <w:szCs w:val="22"/>
        </w:rPr>
      </w:pPr>
    </w:p>
    <w:p w14:paraId="7C8F9B73" w14:textId="57366BE5" w:rsidR="009F6E76" w:rsidRDefault="000B076F" w:rsidP="009F6E76">
      <w:pPr>
        <w:pStyle w:val="ListParagraph"/>
        <w:numPr>
          <w:ilvl w:val="0"/>
          <w:numId w:val="22"/>
        </w:numPr>
        <w:rPr>
          <w:rFonts w:ascii="Arial" w:hAnsi="Arial" w:cs="Arial"/>
          <w:b/>
          <w:bCs/>
          <w:color w:val="000000" w:themeColor="text1"/>
          <w:sz w:val="32"/>
          <w:szCs w:val="32"/>
        </w:rPr>
      </w:pPr>
      <w:r>
        <w:rPr>
          <w:rFonts w:ascii="Arial" w:hAnsi="Arial" w:cs="Arial"/>
          <w:b/>
          <w:bCs/>
          <w:color w:val="000000" w:themeColor="text1"/>
          <w:sz w:val="32"/>
          <w:szCs w:val="32"/>
        </w:rPr>
        <w:t>Safety during intended use</w:t>
      </w:r>
    </w:p>
    <w:p w14:paraId="7BA9D444" w14:textId="77777777" w:rsidR="000B076F" w:rsidRDefault="000B076F" w:rsidP="000B076F">
      <w:pPr>
        <w:rPr>
          <w:rFonts w:ascii="Arial" w:hAnsi="Arial" w:cs="Arial"/>
          <w:b/>
          <w:bCs/>
          <w:color w:val="000000" w:themeColor="text1"/>
          <w:sz w:val="32"/>
          <w:szCs w:val="32"/>
        </w:rPr>
      </w:pPr>
    </w:p>
    <w:p w14:paraId="595B8F58" w14:textId="77777777" w:rsidR="0070652D" w:rsidRDefault="00344477" w:rsidP="000B076F">
      <w:pPr>
        <w:rPr>
          <w:rFonts w:ascii="Arial" w:hAnsi="Arial" w:cs="Arial"/>
          <w:color w:val="000000" w:themeColor="text1"/>
          <w:sz w:val="22"/>
          <w:szCs w:val="22"/>
        </w:rPr>
      </w:pPr>
      <w:r>
        <w:rPr>
          <w:rFonts w:ascii="Arial" w:hAnsi="Arial" w:cs="Arial"/>
          <w:color w:val="000000" w:themeColor="text1"/>
          <w:sz w:val="22"/>
          <w:szCs w:val="22"/>
        </w:rPr>
        <w:t xml:space="preserve">Safety </w:t>
      </w:r>
      <w:r w:rsidR="00D91833">
        <w:rPr>
          <w:rFonts w:ascii="Arial" w:hAnsi="Arial" w:cs="Arial"/>
          <w:color w:val="000000" w:themeColor="text1"/>
          <w:sz w:val="22"/>
          <w:szCs w:val="22"/>
        </w:rPr>
        <w:t>during use is paramount</w:t>
      </w:r>
      <w:r w:rsidR="00513DC9">
        <w:rPr>
          <w:rFonts w:ascii="Arial" w:hAnsi="Arial" w:cs="Arial"/>
          <w:color w:val="000000" w:themeColor="text1"/>
          <w:sz w:val="22"/>
          <w:szCs w:val="22"/>
        </w:rPr>
        <w:t xml:space="preserve"> as </w:t>
      </w:r>
      <w:r w:rsidR="00E514FD">
        <w:rPr>
          <w:rFonts w:ascii="Arial" w:hAnsi="Arial" w:cs="Arial"/>
          <w:color w:val="000000" w:themeColor="text1"/>
          <w:sz w:val="22"/>
          <w:szCs w:val="22"/>
        </w:rPr>
        <w:t>t</w:t>
      </w:r>
      <w:r w:rsidR="00513DC9">
        <w:rPr>
          <w:rFonts w:ascii="Arial" w:hAnsi="Arial" w:cs="Arial"/>
          <w:color w:val="000000" w:themeColor="text1"/>
          <w:sz w:val="22"/>
          <w:szCs w:val="22"/>
        </w:rPr>
        <w:t>he results could be potentially catastrophic</w:t>
      </w:r>
      <w:r w:rsidR="00E514FD">
        <w:rPr>
          <w:rFonts w:ascii="Arial" w:hAnsi="Arial" w:cs="Arial"/>
          <w:color w:val="000000" w:themeColor="text1"/>
          <w:sz w:val="22"/>
          <w:szCs w:val="22"/>
        </w:rPr>
        <w:t xml:space="preserve">, the </w:t>
      </w:r>
      <w:r w:rsidR="000201EB">
        <w:rPr>
          <w:rFonts w:ascii="Arial" w:hAnsi="Arial" w:cs="Arial"/>
          <w:color w:val="000000" w:themeColor="text1"/>
          <w:sz w:val="22"/>
          <w:szCs w:val="22"/>
        </w:rPr>
        <w:t xml:space="preserve">following explains just some of the considerations that need to be taken when handling and firing </w:t>
      </w:r>
      <w:r w:rsidR="0070652D">
        <w:rPr>
          <w:rFonts w:ascii="Arial" w:hAnsi="Arial" w:cs="Arial"/>
          <w:color w:val="000000" w:themeColor="text1"/>
          <w:sz w:val="22"/>
          <w:szCs w:val="22"/>
        </w:rPr>
        <w:t>a TNT artillery shell.</w:t>
      </w:r>
    </w:p>
    <w:p w14:paraId="42B56B26" w14:textId="77777777" w:rsidR="0070652D" w:rsidRDefault="0070652D" w:rsidP="000B076F">
      <w:pPr>
        <w:rPr>
          <w:rFonts w:ascii="Arial" w:hAnsi="Arial" w:cs="Arial"/>
          <w:color w:val="000000" w:themeColor="text1"/>
          <w:sz w:val="22"/>
          <w:szCs w:val="22"/>
        </w:rPr>
      </w:pPr>
    </w:p>
    <w:p w14:paraId="2C86922E" w14:textId="2E17B24B" w:rsidR="00A931C6" w:rsidRDefault="0001540B" w:rsidP="009A1F22">
      <w:pPr>
        <w:rPr>
          <w:rFonts w:ascii="Arial" w:hAnsi="Arial" w:cs="Arial"/>
          <w:color w:val="000000" w:themeColor="text1"/>
          <w:sz w:val="22"/>
          <w:szCs w:val="22"/>
        </w:rPr>
      </w:pPr>
      <w:r>
        <w:rPr>
          <w:rFonts w:ascii="Arial" w:hAnsi="Arial" w:cs="Arial"/>
          <w:color w:val="000000" w:themeColor="text1"/>
          <w:sz w:val="22"/>
          <w:szCs w:val="22"/>
        </w:rPr>
        <w:t xml:space="preserve">Another side effect of exudation (previously discussed) is </w:t>
      </w:r>
      <w:r w:rsidR="0083192D">
        <w:rPr>
          <w:rFonts w:ascii="Arial" w:hAnsi="Arial" w:cs="Arial"/>
          <w:color w:val="000000" w:themeColor="text1"/>
          <w:sz w:val="22"/>
          <w:szCs w:val="22"/>
        </w:rPr>
        <w:t xml:space="preserve">the chance of the fluid </w:t>
      </w:r>
      <w:r w:rsidR="006500A8">
        <w:rPr>
          <w:rFonts w:ascii="Arial" w:hAnsi="Arial" w:cs="Arial"/>
          <w:color w:val="000000" w:themeColor="text1"/>
          <w:sz w:val="22"/>
          <w:szCs w:val="22"/>
        </w:rPr>
        <w:t xml:space="preserve">gaining access to the </w:t>
      </w:r>
      <w:r w:rsidR="00AA0CBF">
        <w:rPr>
          <w:rFonts w:ascii="Arial" w:hAnsi="Arial" w:cs="Arial"/>
          <w:color w:val="000000" w:themeColor="text1"/>
          <w:sz w:val="22"/>
          <w:szCs w:val="22"/>
        </w:rPr>
        <w:t>fuze</w:t>
      </w:r>
      <w:r w:rsidR="003923E0">
        <w:rPr>
          <w:rFonts w:ascii="Arial" w:hAnsi="Arial" w:cs="Arial"/>
          <w:color w:val="000000" w:themeColor="text1"/>
          <w:sz w:val="22"/>
          <w:szCs w:val="22"/>
        </w:rPr>
        <w:t>,</w:t>
      </w:r>
      <w:r w:rsidR="00AA0CBF">
        <w:rPr>
          <w:rFonts w:ascii="Arial" w:hAnsi="Arial" w:cs="Arial"/>
          <w:color w:val="000000" w:themeColor="text1"/>
          <w:sz w:val="22"/>
          <w:szCs w:val="22"/>
        </w:rPr>
        <w:t xml:space="preserve"> “</w:t>
      </w:r>
      <w:r w:rsidR="003923E0">
        <w:rPr>
          <w:rFonts w:ascii="Arial" w:hAnsi="Arial" w:cs="Arial"/>
          <w:color w:val="000000" w:themeColor="text1"/>
          <w:sz w:val="22"/>
          <w:szCs w:val="22"/>
        </w:rPr>
        <w:t xml:space="preserve">Migration </w:t>
      </w:r>
      <w:r w:rsidR="003B2CE8">
        <w:rPr>
          <w:rFonts w:ascii="Arial" w:hAnsi="Arial" w:cs="Arial"/>
          <w:color w:val="000000" w:themeColor="text1"/>
          <w:sz w:val="22"/>
          <w:szCs w:val="22"/>
        </w:rPr>
        <w:t>of the isomers to the screw thread</w:t>
      </w:r>
      <w:r w:rsidR="00C06B3B">
        <w:rPr>
          <w:rFonts w:ascii="Arial" w:hAnsi="Arial" w:cs="Arial"/>
          <w:color w:val="000000" w:themeColor="text1"/>
          <w:sz w:val="22"/>
          <w:szCs w:val="22"/>
        </w:rPr>
        <w:t xml:space="preserve"> of the fuse will form “fire channels”. These fire channels can lead to accidental </w:t>
      </w:r>
      <w:r w:rsidR="00F1215D">
        <w:rPr>
          <w:rFonts w:ascii="Arial" w:hAnsi="Arial" w:cs="Arial"/>
          <w:color w:val="000000" w:themeColor="text1"/>
          <w:sz w:val="22"/>
          <w:szCs w:val="22"/>
        </w:rPr>
        <w:t>ignition of the charge”</w:t>
      </w:r>
      <w:sdt>
        <w:sdtPr>
          <w:rPr>
            <w:rFonts w:ascii="Arial" w:hAnsi="Arial" w:cs="Arial"/>
            <w:color w:val="000000" w:themeColor="text1"/>
            <w:sz w:val="22"/>
            <w:szCs w:val="22"/>
          </w:rPr>
          <w:id w:val="-2012738845"/>
          <w:citation/>
        </w:sdtPr>
        <w:sdtEndPr/>
        <w:sdtContent>
          <w:r w:rsidR="00985B8F">
            <w:rPr>
              <w:rFonts w:ascii="Arial" w:hAnsi="Arial" w:cs="Arial"/>
              <w:color w:val="000000" w:themeColor="text1"/>
              <w:sz w:val="22"/>
              <w:szCs w:val="22"/>
            </w:rPr>
            <w:fldChar w:fldCharType="begin"/>
          </w:r>
          <w:r w:rsidR="00985B8F">
            <w:rPr>
              <w:rFonts w:ascii="Arial" w:hAnsi="Arial" w:cs="Arial"/>
              <w:color w:val="000000" w:themeColor="text1"/>
              <w:sz w:val="22"/>
              <w:szCs w:val="22"/>
              <w:lang w:val="en-GB"/>
            </w:rPr>
            <w:instrText xml:space="preserve"> CITATION Jac042 \l 2057 </w:instrText>
          </w:r>
          <w:r w:rsidR="00985B8F">
            <w:rPr>
              <w:rFonts w:ascii="Arial" w:hAnsi="Arial" w:cs="Arial"/>
              <w:color w:val="000000" w:themeColor="text1"/>
              <w:sz w:val="22"/>
              <w:szCs w:val="22"/>
            </w:rPr>
            <w:fldChar w:fldCharType="separate"/>
          </w:r>
          <w:r w:rsidR="00AF3792">
            <w:rPr>
              <w:rFonts w:ascii="Arial" w:hAnsi="Arial" w:cs="Arial"/>
              <w:noProof/>
              <w:color w:val="000000" w:themeColor="text1"/>
              <w:sz w:val="22"/>
              <w:szCs w:val="22"/>
              <w:lang w:val="en-GB"/>
            </w:rPr>
            <w:t xml:space="preserve"> </w:t>
          </w:r>
          <w:r w:rsidR="00AF3792" w:rsidRPr="00AF3792">
            <w:rPr>
              <w:rFonts w:ascii="Arial" w:hAnsi="Arial" w:cs="Arial"/>
              <w:noProof/>
              <w:color w:val="000000" w:themeColor="text1"/>
              <w:sz w:val="22"/>
              <w:szCs w:val="22"/>
              <w:lang w:val="en-GB"/>
            </w:rPr>
            <w:t>[15]</w:t>
          </w:r>
          <w:r w:rsidR="00985B8F">
            <w:rPr>
              <w:rFonts w:ascii="Arial" w:hAnsi="Arial" w:cs="Arial"/>
              <w:color w:val="000000" w:themeColor="text1"/>
              <w:sz w:val="22"/>
              <w:szCs w:val="22"/>
            </w:rPr>
            <w:fldChar w:fldCharType="end"/>
          </w:r>
        </w:sdtContent>
      </w:sdt>
      <w:r w:rsidR="00985B8F">
        <w:rPr>
          <w:rFonts w:ascii="Arial" w:hAnsi="Arial" w:cs="Arial"/>
          <w:color w:val="000000" w:themeColor="text1"/>
          <w:sz w:val="22"/>
          <w:szCs w:val="22"/>
        </w:rPr>
        <w:t xml:space="preserve"> other components in the chain could also malfunction.</w:t>
      </w:r>
      <w:r w:rsidR="00C64B7F">
        <w:rPr>
          <w:rFonts w:ascii="Arial" w:hAnsi="Arial" w:cs="Arial"/>
          <w:color w:val="000000" w:themeColor="text1"/>
          <w:sz w:val="22"/>
          <w:szCs w:val="22"/>
        </w:rPr>
        <w:t xml:space="preserve"> </w:t>
      </w:r>
      <w:r w:rsidR="007D749E">
        <w:rPr>
          <w:rFonts w:ascii="Arial" w:hAnsi="Arial" w:cs="Arial"/>
          <w:color w:val="000000" w:themeColor="text1"/>
          <w:sz w:val="22"/>
          <w:szCs w:val="22"/>
        </w:rPr>
        <w:t>Calcium Silicate can be added to try and mitigate</w:t>
      </w:r>
      <w:r w:rsidR="006C4ACF">
        <w:rPr>
          <w:rFonts w:ascii="Arial" w:hAnsi="Arial" w:cs="Arial"/>
          <w:color w:val="000000" w:themeColor="text1"/>
          <w:sz w:val="22"/>
          <w:szCs w:val="22"/>
        </w:rPr>
        <w:t xml:space="preserve"> any exudation.</w:t>
      </w:r>
      <w:r w:rsidR="00985B8F">
        <w:rPr>
          <w:rFonts w:ascii="Arial" w:hAnsi="Arial" w:cs="Arial"/>
          <w:color w:val="000000" w:themeColor="text1"/>
          <w:sz w:val="22"/>
          <w:szCs w:val="22"/>
        </w:rPr>
        <w:t xml:space="preserve"> </w:t>
      </w:r>
    </w:p>
    <w:p w14:paraId="1C7340B7" w14:textId="77777777" w:rsidR="00A931C6" w:rsidRDefault="00A931C6" w:rsidP="009A1F22">
      <w:pPr>
        <w:rPr>
          <w:rFonts w:ascii="Arial" w:hAnsi="Arial" w:cs="Arial"/>
          <w:color w:val="000000" w:themeColor="text1"/>
          <w:sz w:val="22"/>
          <w:szCs w:val="22"/>
        </w:rPr>
      </w:pPr>
    </w:p>
    <w:p w14:paraId="0321F285" w14:textId="5FE890BC" w:rsidR="000B076F" w:rsidRDefault="008E4791" w:rsidP="009A1F22">
      <w:pPr>
        <w:rPr>
          <w:rFonts w:ascii="Arial" w:hAnsi="Arial" w:cs="Arial"/>
          <w:color w:val="000000" w:themeColor="text1"/>
          <w:sz w:val="22"/>
          <w:szCs w:val="22"/>
        </w:rPr>
      </w:pPr>
      <w:r>
        <w:rPr>
          <w:rFonts w:ascii="Arial" w:hAnsi="Arial" w:cs="Arial"/>
          <w:color w:val="000000" w:themeColor="text1"/>
          <w:sz w:val="22"/>
          <w:szCs w:val="22"/>
        </w:rPr>
        <w:t>Adiabatic compression of air cavities can happen within</w:t>
      </w:r>
      <w:r w:rsidR="003120BA">
        <w:rPr>
          <w:rFonts w:ascii="Arial" w:hAnsi="Arial" w:cs="Arial"/>
          <w:color w:val="000000" w:themeColor="text1"/>
          <w:sz w:val="22"/>
          <w:szCs w:val="22"/>
        </w:rPr>
        <w:t xml:space="preserve"> the shell</w:t>
      </w:r>
      <w:r w:rsidR="00A85130">
        <w:rPr>
          <w:rFonts w:ascii="Arial" w:hAnsi="Arial" w:cs="Arial"/>
          <w:color w:val="000000" w:themeColor="text1"/>
          <w:sz w:val="22"/>
          <w:szCs w:val="22"/>
        </w:rPr>
        <w:t>,</w:t>
      </w:r>
      <w:r w:rsidR="00377897">
        <w:rPr>
          <w:rFonts w:ascii="Arial" w:hAnsi="Arial" w:cs="Arial"/>
          <w:color w:val="000000" w:themeColor="text1"/>
          <w:sz w:val="22"/>
          <w:szCs w:val="22"/>
        </w:rPr>
        <w:t xml:space="preserve"> </w:t>
      </w:r>
      <w:r w:rsidR="00377897">
        <w:rPr>
          <w:rFonts w:ascii="Arial" w:hAnsi="Arial" w:cs="Arial"/>
          <w:sz w:val="22"/>
          <w:szCs w:val="22"/>
        </w:rPr>
        <w:t>S</w:t>
      </w:r>
      <w:r w:rsidR="00377897" w:rsidRPr="00377897">
        <w:rPr>
          <w:rFonts w:ascii="Arial" w:hAnsi="Arial" w:cs="Arial"/>
          <w:sz w:val="22"/>
          <w:szCs w:val="22"/>
        </w:rPr>
        <w:t>. D. N</w:t>
      </w:r>
      <w:r w:rsidR="00377897">
        <w:rPr>
          <w:rFonts w:ascii="Arial" w:hAnsi="Arial" w:cs="Arial"/>
          <w:sz w:val="22"/>
          <w:szCs w:val="22"/>
        </w:rPr>
        <w:t>ic</w:t>
      </w:r>
      <w:r w:rsidR="001801F7">
        <w:rPr>
          <w:rFonts w:ascii="Arial" w:hAnsi="Arial" w:cs="Arial"/>
          <w:sz w:val="22"/>
          <w:szCs w:val="22"/>
        </w:rPr>
        <w:t>holas reports that</w:t>
      </w:r>
      <w:r w:rsidR="00A85130">
        <w:rPr>
          <w:rFonts w:ascii="Arial" w:hAnsi="Arial" w:cs="Arial"/>
          <w:color w:val="000000" w:themeColor="text1"/>
          <w:sz w:val="22"/>
          <w:szCs w:val="22"/>
        </w:rPr>
        <w:t xml:space="preserve"> </w:t>
      </w:r>
      <w:r w:rsidR="00A85130" w:rsidRPr="00A85130">
        <w:rPr>
          <w:rFonts w:ascii="Arial" w:hAnsi="Arial" w:cs="Arial"/>
          <w:sz w:val="22"/>
          <w:szCs w:val="22"/>
        </w:rPr>
        <w:t>“</w:t>
      </w:r>
      <w:r w:rsidR="00A17134" w:rsidRPr="00A85130">
        <w:rPr>
          <w:rFonts w:ascii="Arial" w:hAnsi="Arial" w:cs="Arial"/>
          <w:sz w:val="22"/>
          <w:szCs w:val="22"/>
        </w:rPr>
        <w:t>prev</w:t>
      </w:r>
      <w:r w:rsidR="00A85130" w:rsidRPr="00A85130">
        <w:rPr>
          <w:rFonts w:ascii="Arial" w:hAnsi="Arial" w:cs="Arial"/>
          <w:sz w:val="22"/>
          <w:szCs w:val="22"/>
        </w:rPr>
        <w:t>i</w:t>
      </w:r>
      <w:r w:rsidR="00A17134" w:rsidRPr="00A85130">
        <w:rPr>
          <w:rFonts w:ascii="Arial" w:hAnsi="Arial" w:cs="Arial"/>
          <w:sz w:val="22"/>
          <w:szCs w:val="22"/>
        </w:rPr>
        <w:t xml:space="preserve">ous work has shown that the sensitivity of liquid explosives to impact is greatly increased by the presence of minute gas </w:t>
      </w:r>
      <w:r w:rsidR="00A85130" w:rsidRPr="00A85130">
        <w:rPr>
          <w:rFonts w:ascii="Arial" w:hAnsi="Arial" w:cs="Arial"/>
          <w:sz w:val="22"/>
          <w:szCs w:val="22"/>
        </w:rPr>
        <w:t>bubbles</w:t>
      </w:r>
      <w:r w:rsidR="00A17134" w:rsidRPr="00A85130">
        <w:rPr>
          <w:rFonts w:ascii="Arial" w:hAnsi="Arial" w:cs="Arial"/>
          <w:sz w:val="22"/>
          <w:szCs w:val="22"/>
        </w:rPr>
        <w:t>. The initiation is of a thermal nature and is due to the adiabatic compression and heating of the trapped bubbles</w:t>
      </w:r>
      <w:r w:rsidR="00A85130" w:rsidRPr="00A85130">
        <w:rPr>
          <w:rFonts w:ascii="Arial" w:hAnsi="Arial" w:cs="Arial"/>
          <w:sz w:val="22"/>
          <w:szCs w:val="22"/>
        </w:rPr>
        <w:t>”</w:t>
      </w:r>
      <w:r w:rsidR="001801F7">
        <w:rPr>
          <w:rFonts w:ascii="Arial" w:hAnsi="Arial" w:cs="Arial"/>
          <w:color w:val="000000" w:themeColor="text1"/>
          <w:sz w:val="22"/>
          <w:szCs w:val="22"/>
        </w:rPr>
        <w:t>.</w:t>
      </w:r>
      <w:sdt>
        <w:sdtPr>
          <w:rPr>
            <w:rFonts w:ascii="Arial" w:hAnsi="Arial" w:cs="Arial"/>
            <w:color w:val="000000" w:themeColor="text1"/>
            <w:sz w:val="22"/>
            <w:szCs w:val="22"/>
          </w:rPr>
          <w:id w:val="638770754"/>
          <w:citation/>
        </w:sdtPr>
        <w:sdtEndPr/>
        <w:sdtContent>
          <w:r w:rsidR="001801F7">
            <w:rPr>
              <w:rFonts w:ascii="Arial" w:hAnsi="Arial" w:cs="Arial"/>
              <w:color w:val="000000" w:themeColor="text1"/>
              <w:sz w:val="22"/>
              <w:szCs w:val="22"/>
            </w:rPr>
            <w:fldChar w:fldCharType="begin"/>
          </w:r>
          <w:r w:rsidR="001801F7">
            <w:rPr>
              <w:rFonts w:ascii="Arial" w:hAnsi="Arial" w:cs="Arial"/>
              <w:color w:val="000000" w:themeColor="text1"/>
              <w:sz w:val="22"/>
              <w:szCs w:val="22"/>
              <w:lang w:val="en-GB"/>
            </w:rPr>
            <w:instrText xml:space="preserve"> CITATION SDN48 \l 2057 </w:instrText>
          </w:r>
          <w:r w:rsidR="001801F7">
            <w:rPr>
              <w:rFonts w:ascii="Arial" w:hAnsi="Arial" w:cs="Arial"/>
              <w:color w:val="000000" w:themeColor="text1"/>
              <w:sz w:val="22"/>
              <w:szCs w:val="22"/>
            </w:rPr>
            <w:fldChar w:fldCharType="separate"/>
          </w:r>
          <w:r w:rsidR="00AF3792">
            <w:rPr>
              <w:rFonts w:ascii="Arial" w:hAnsi="Arial" w:cs="Arial"/>
              <w:noProof/>
              <w:color w:val="000000" w:themeColor="text1"/>
              <w:sz w:val="22"/>
              <w:szCs w:val="22"/>
              <w:lang w:val="en-GB"/>
            </w:rPr>
            <w:t xml:space="preserve"> </w:t>
          </w:r>
          <w:r w:rsidR="00AF3792" w:rsidRPr="00AF3792">
            <w:rPr>
              <w:rFonts w:ascii="Arial" w:hAnsi="Arial" w:cs="Arial"/>
              <w:noProof/>
              <w:color w:val="000000" w:themeColor="text1"/>
              <w:sz w:val="22"/>
              <w:szCs w:val="22"/>
              <w:lang w:val="en-GB"/>
            </w:rPr>
            <w:t>[16]</w:t>
          </w:r>
          <w:r w:rsidR="001801F7">
            <w:rPr>
              <w:rFonts w:ascii="Arial" w:hAnsi="Arial" w:cs="Arial"/>
              <w:color w:val="000000" w:themeColor="text1"/>
              <w:sz w:val="22"/>
              <w:szCs w:val="22"/>
            </w:rPr>
            <w:fldChar w:fldCharType="end"/>
          </w:r>
        </w:sdtContent>
      </w:sdt>
      <w:r w:rsidR="001801F7">
        <w:rPr>
          <w:rFonts w:ascii="Arial" w:hAnsi="Arial" w:cs="Arial"/>
          <w:color w:val="000000" w:themeColor="text1"/>
          <w:sz w:val="22"/>
          <w:szCs w:val="22"/>
        </w:rPr>
        <w:t xml:space="preserve"> </w:t>
      </w:r>
      <w:r w:rsidR="000465F1">
        <w:rPr>
          <w:rFonts w:ascii="Arial" w:hAnsi="Arial" w:cs="Arial"/>
          <w:color w:val="000000" w:themeColor="text1"/>
          <w:sz w:val="22"/>
          <w:szCs w:val="22"/>
        </w:rPr>
        <w:t xml:space="preserve">Air cavities can be formed </w:t>
      </w:r>
      <w:r w:rsidR="006A4928">
        <w:rPr>
          <w:rFonts w:ascii="Arial" w:hAnsi="Arial" w:cs="Arial"/>
          <w:color w:val="000000" w:themeColor="text1"/>
          <w:sz w:val="22"/>
          <w:szCs w:val="22"/>
        </w:rPr>
        <w:t>in a poorly filled, low density shell</w:t>
      </w:r>
      <w:r w:rsidR="00554565">
        <w:rPr>
          <w:rFonts w:ascii="Arial" w:hAnsi="Arial" w:cs="Arial"/>
          <w:color w:val="000000" w:themeColor="text1"/>
          <w:sz w:val="22"/>
          <w:szCs w:val="22"/>
        </w:rPr>
        <w:t xml:space="preserve">, </w:t>
      </w:r>
      <w:r w:rsidR="008479A5">
        <w:rPr>
          <w:rFonts w:ascii="Arial" w:hAnsi="Arial" w:cs="Arial"/>
          <w:color w:val="000000" w:themeColor="text1"/>
          <w:sz w:val="22"/>
          <w:szCs w:val="22"/>
        </w:rPr>
        <w:t>as</w:t>
      </w:r>
      <w:r w:rsidR="00554565">
        <w:rPr>
          <w:rFonts w:ascii="Arial" w:hAnsi="Arial" w:cs="Arial"/>
          <w:color w:val="000000" w:themeColor="text1"/>
          <w:sz w:val="22"/>
          <w:szCs w:val="22"/>
        </w:rPr>
        <w:t xml:space="preserve"> a result </w:t>
      </w:r>
      <w:r w:rsidR="00D22DB0">
        <w:rPr>
          <w:rFonts w:ascii="Arial" w:hAnsi="Arial" w:cs="Arial"/>
          <w:color w:val="000000" w:themeColor="text1"/>
          <w:sz w:val="22"/>
          <w:szCs w:val="22"/>
        </w:rPr>
        <w:t>the risk of the shell detonating before leaving its barrel is greatly increased.</w:t>
      </w:r>
    </w:p>
    <w:p w14:paraId="662E83CE" w14:textId="77777777" w:rsidR="00D22DB0" w:rsidRDefault="00D22DB0" w:rsidP="009A1F22">
      <w:pPr>
        <w:rPr>
          <w:rFonts w:ascii="Arial" w:hAnsi="Arial" w:cs="Arial"/>
          <w:color w:val="000000" w:themeColor="text1"/>
          <w:sz w:val="22"/>
          <w:szCs w:val="22"/>
        </w:rPr>
      </w:pPr>
    </w:p>
    <w:p w14:paraId="48B66D70" w14:textId="7E3574C9" w:rsidR="00D22DB0" w:rsidRDefault="00AE6046" w:rsidP="009A1F22">
      <w:pPr>
        <w:rPr>
          <w:rFonts w:ascii="Arial" w:hAnsi="Arial" w:cs="Arial"/>
          <w:color w:val="000000" w:themeColor="text1"/>
          <w:sz w:val="22"/>
          <w:szCs w:val="22"/>
          <w:shd w:val="clear" w:color="auto" w:fill="FFFFFF"/>
        </w:rPr>
      </w:pPr>
      <w:r>
        <w:rPr>
          <w:rFonts w:ascii="Arial" w:hAnsi="Arial" w:cs="Arial"/>
          <w:color w:val="000000" w:themeColor="text1"/>
          <w:sz w:val="22"/>
          <w:szCs w:val="22"/>
        </w:rPr>
        <w:lastRenderedPageBreak/>
        <w:t xml:space="preserve">Another potential </w:t>
      </w:r>
      <w:r w:rsidR="008479A5">
        <w:rPr>
          <w:rFonts w:ascii="Arial" w:hAnsi="Arial" w:cs="Arial"/>
          <w:color w:val="000000" w:themeColor="text1"/>
          <w:sz w:val="22"/>
          <w:szCs w:val="22"/>
        </w:rPr>
        <w:t>safety consideration is the phenomenon “cook-off”</w:t>
      </w:r>
      <w:r w:rsidR="00EA15AF">
        <w:rPr>
          <w:rFonts w:ascii="Arial" w:hAnsi="Arial" w:cs="Arial"/>
          <w:color w:val="000000" w:themeColor="text1"/>
          <w:sz w:val="22"/>
          <w:szCs w:val="22"/>
        </w:rPr>
        <w:t xml:space="preserve">. There is a chance that if a shell is </w:t>
      </w:r>
      <w:r w:rsidR="00196C25">
        <w:rPr>
          <w:rFonts w:ascii="Arial" w:hAnsi="Arial" w:cs="Arial"/>
          <w:color w:val="000000" w:themeColor="text1"/>
          <w:sz w:val="22"/>
          <w:szCs w:val="22"/>
        </w:rPr>
        <w:t xml:space="preserve">kept inside a hot breach too long, the explosive </w:t>
      </w:r>
      <w:r w:rsidR="000126BB">
        <w:rPr>
          <w:rFonts w:ascii="Arial" w:hAnsi="Arial" w:cs="Arial"/>
          <w:color w:val="000000" w:themeColor="text1"/>
          <w:sz w:val="22"/>
          <w:szCs w:val="22"/>
        </w:rPr>
        <w:t>may start to decompose, becoming more sensitive and detonate</w:t>
      </w:r>
      <w:r w:rsidR="000A1C39">
        <w:rPr>
          <w:rFonts w:ascii="Arial" w:hAnsi="Arial" w:cs="Arial"/>
          <w:color w:val="000000" w:themeColor="text1"/>
          <w:sz w:val="22"/>
          <w:szCs w:val="22"/>
        </w:rPr>
        <w:t xml:space="preserve">. </w:t>
      </w:r>
      <w:r w:rsidR="00BC5CAC">
        <w:rPr>
          <w:rFonts w:ascii="Arial" w:hAnsi="Arial" w:cs="Arial"/>
          <w:color w:val="000000" w:themeColor="text1"/>
          <w:sz w:val="22"/>
          <w:szCs w:val="22"/>
        </w:rPr>
        <w:t xml:space="preserve">Gunther Cohn </w:t>
      </w:r>
      <w:r w:rsidR="00BC5CAC" w:rsidRPr="000F1492">
        <w:rPr>
          <w:rFonts w:ascii="Arial" w:hAnsi="Arial" w:cs="Arial"/>
          <w:color w:val="000000" w:themeColor="text1"/>
          <w:sz w:val="22"/>
          <w:szCs w:val="22"/>
        </w:rPr>
        <w:t>explains “</w:t>
      </w:r>
      <w:r w:rsidR="00644702" w:rsidRPr="000F1492">
        <w:rPr>
          <w:rFonts w:ascii="Arial" w:hAnsi="Arial" w:cs="Arial"/>
          <w:color w:val="000000" w:themeColor="text1"/>
          <w:sz w:val="22"/>
          <w:szCs w:val="22"/>
          <w:shd w:val="clear" w:color="auto" w:fill="FFFFFF"/>
        </w:rPr>
        <w:t>When a gun propellant or combustible cartridge case is brought in contact with a hot surface, its temperature increases and there is a corresponding increase in chemical reaction rate (decomposition) leading to self-heating. If the surface temperature is sufficiently high, then the heating due to increased reaction rate exceeds that of the heat lost to the surface and the material ignites or '</w:t>
      </w:r>
      <w:proofErr w:type="spellStart"/>
      <w:r w:rsidR="00644702" w:rsidRPr="000F1492">
        <w:rPr>
          <w:rFonts w:ascii="Arial" w:hAnsi="Arial" w:cs="Arial"/>
          <w:color w:val="000000" w:themeColor="text1"/>
          <w:sz w:val="22"/>
          <w:szCs w:val="22"/>
          <w:shd w:val="clear" w:color="auto" w:fill="FFFFFF"/>
        </w:rPr>
        <w:t>CooksOff</w:t>
      </w:r>
      <w:proofErr w:type="spellEnd"/>
      <w:r w:rsidR="00644702" w:rsidRPr="000F1492">
        <w:rPr>
          <w:rFonts w:ascii="Arial" w:hAnsi="Arial" w:cs="Arial"/>
          <w:color w:val="000000" w:themeColor="text1"/>
          <w:sz w:val="22"/>
          <w:szCs w:val="22"/>
          <w:shd w:val="clear" w:color="auto" w:fill="FFFFFF"/>
        </w:rPr>
        <w:t>”.”</w:t>
      </w:r>
      <w:sdt>
        <w:sdtPr>
          <w:rPr>
            <w:rFonts w:ascii="Arial" w:hAnsi="Arial" w:cs="Arial"/>
            <w:color w:val="000000" w:themeColor="text1"/>
            <w:sz w:val="22"/>
            <w:szCs w:val="22"/>
            <w:shd w:val="clear" w:color="auto" w:fill="FFFFFF"/>
          </w:rPr>
          <w:id w:val="1466630294"/>
          <w:citation/>
        </w:sdtPr>
        <w:sdtEndPr/>
        <w:sdtContent>
          <w:r w:rsidR="007E618E">
            <w:rPr>
              <w:rFonts w:ascii="Arial" w:hAnsi="Arial" w:cs="Arial"/>
              <w:color w:val="000000" w:themeColor="text1"/>
              <w:sz w:val="22"/>
              <w:szCs w:val="22"/>
              <w:shd w:val="clear" w:color="auto" w:fill="FFFFFF"/>
            </w:rPr>
            <w:fldChar w:fldCharType="begin"/>
          </w:r>
          <w:r w:rsidR="007E618E">
            <w:rPr>
              <w:rFonts w:ascii="Arial" w:hAnsi="Arial" w:cs="Arial"/>
              <w:color w:val="000000" w:themeColor="text1"/>
              <w:sz w:val="22"/>
              <w:szCs w:val="22"/>
              <w:shd w:val="clear" w:color="auto" w:fill="FFFFFF"/>
              <w:lang w:val="en-GB"/>
            </w:rPr>
            <w:instrText xml:space="preserve"> CITATION Pit13 \l 2057 </w:instrText>
          </w:r>
          <w:r w:rsidR="007E618E">
            <w:rPr>
              <w:rFonts w:ascii="Arial" w:hAnsi="Arial" w:cs="Arial"/>
              <w:color w:val="000000" w:themeColor="text1"/>
              <w:sz w:val="22"/>
              <w:szCs w:val="22"/>
              <w:shd w:val="clear" w:color="auto" w:fill="FFFFFF"/>
            </w:rPr>
            <w:fldChar w:fldCharType="separate"/>
          </w:r>
          <w:r w:rsidR="00AF3792">
            <w:rPr>
              <w:rFonts w:ascii="Arial" w:hAnsi="Arial" w:cs="Arial"/>
              <w:noProof/>
              <w:color w:val="000000" w:themeColor="text1"/>
              <w:sz w:val="22"/>
              <w:szCs w:val="22"/>
              <w:shd w:val="clear" w:color="auto" w:fill="FFFFFF"/>
              <w:lang w:val="en-GB"/>
            </w:rPr>
            <w:t xml:space="preserve"> </w:t>
          </w:r>
          <w:r w:rsidR="00AF3792" w:rsidRPr="00AF3792">
            <w:rPr>
              <w:rFonts w:ascii="Arial" w:hAnsi="Arial" w:cs="Arial"/>
              <w:noProof/>
              <w:color w:val="000000" w:themeColor="text1"/>
              <w:sz w:val="22"/>
              <w:szCs w:val="22"/>
              <w:shd w:val="clear" w:color="auto" w:fill="FFFFFF"/>
              <w:lang w:val="en-GB"/>
            </w:rPr>
            <w:t>[17]</w:t>
          </w:r>
          <w:r w:rsidR="007E618E">
            <w:rPr>
              <w:rFonts w:ascii="Arial" w:hAnsi="Arial" w:cs="Arial"/>
              <w:color w:val="000000" w:themeColor="text1"/>
              <w:sz w:val="22"/>
              <w:szCs w:val="22"/>
              <w:shd w:val="clear" w:color="auto" w:fill="FFFFFF"/>
            </w:rPr>
            <w:fldChar w:fldCharType="end"/>
          </w:r>
        </w:sdtContent>
      </w:sdt>
      <w:r w:rsidR="00005BF9">
        <w:rPr>
          <w:rFonts w:ascii="Arial" w:hAnsi="Arial" w:cs="Arial"/>
          <w:color w:val="000000" w:themeColor="text1"/>
          <w:sz w:val="22"/>
          <w:szCs w:val="22"/>
          <w:shd w:val="clear" w:color="auto" w:fill="FFFFFF"/>
        </w:rPr>
        <w:t xml:space="preserve"> Sufficient cooling of the barrel would help mitigate against </w:t>
      </w:r>
      <w:r w:rsidR="00F60F83">
        <w:rPr>
          <w:rFonts w:ascii="Arial" w:hAnsi="Arial" w:cs="Arial"/>
          <w:color w:val="000000" w:themeColor="text1"/>
          <w:sz w:val="22"/>
          <w:szCs w:val="22"/>
          <w:shd w:val="clear" w:color="auto" w:fill="FFFFFF"/>
        </w:rPr>
        <w:t>this.</w:t>
      </w:r>
    </w:p>
    <w:p w14:paraId="295C1A38" w14:textId="77777777" w:rsidR="0045224E" w:rsidRDefault="0045224E" w:rsidP="009A1F22">
      <w:pPr>
        <w:rPr>
          <w:rFonts w:ascii="Arial" w:hAnsi="Arial" w:cs="Arial"/>
          <w:color w:val="000000" w:themeColor="text1"/>
          <w:sz w:val="22"/>
          <w:szCs w:val="22"/>
          <w:shd w:val="clear" w:color="auto" w:fill="FFFFFF"/>
        </w:rPr>
      </w:pPr>
    </w:p>
    <w:p w14:paraId="75171C89" w14:textId="6A8CF2F4" w:rsidR="0045224E" w:rsidRPr="00B40527" w:rsidRDefault="002E1698" w:rsidP="009A1F22">
      <w:pPr>
        <w:rPr>
          <w:rFonts w:ascii="Arial" w:hAnsi="Arial" w:cs="Arial"/>
          <w:color w:val="000000" w:themeColor="text1"/>
          <w:sz w:val="22"/>
          <w:szCs w:val="22"/>
          <w:shd w:val="clear" w:color="auto" w:fill="FFFFFF"/>
        </w:rPr>
      </w:pPr>
      <w:r>
        <w:rPr>
          <w:rFonts w:ascii="Arial" w:hAnsi="Arial" w:cs="Arial"/>
          <w:sz w:val="22"/>
          <w:szCs w:val="22"/>
        </w:rPr>
        <w:t>“</w:t>
      </w:r>
      <w:r w:rsidR="00B40527" w:rsidRPr="00B40527">
        <w:rPr>
          <w:rFonts w:ascii="Arial" w:hAnsi="Arial" w:cs="Arial"/>
          <w:sz w:val="22"/>
          <w:szCs w:val="22"/>
        </w:rPr>
        <w:t>Brisance refers</w:t>
      </w:r>
      <w:r w:rsidR="00B40527">
        <w:rPr>
          <w:rFonts w:ascii="Arial" w:hAnsi="Arial" w:cs="Arial"/>
          <w:sz w:val="22"/>
          <w:szCs w:val="22"/>
        </w:rPr>
        <w:t xml:space="preserve"> </w:t>
      </w:r>
      <w:r w:rsidR="00B40527" w:rsidRPr="00B40527">
        <w:rPr>
          <w:rFonts w:ascii="Arial" w:hAnsi="Arial" w:cs="Arial"/>
          <w:sz w:val="22"/>
          <w:szCs w:val="22"/>
        </w:rPr>
        <w:t xml:space="preserve">to that quality or property of a high explosive evidenced by its </w:t>
      </w:r>
      <w:r w:rsidR="00B40527" w:rsidRPr="00B40527">
        <w:rPr>
          <w:rFonts w:ascii="Arial" w:hAnsi="Arial" w:cs="Arial"/>
          <w:sz w:val="22"/>
          <w:szCs w:val="22"/>
        </w:rPr>
        <w:t>capacity</w:t>
      </w:r>
      <w:r w:rsidR="00B40527">
        <w:rPr>
          <w:rFonts w:ascii="Arial" w:hAnsi="Arial" w:cs="Arial"/>
          <w:sz w:val="22"/>
          <w:szCs w:val="22"/>
        </w:rPr>
        <w:t xml:space="preserve"> </w:t>
      </w:r>
      <w:r w:rsidR="00B40527" w:rsidRPr="00B40527">
        <w:rPr>
          <w:rFonts w:ascii="Arial" w:hAnsi="Arial" w:cs="Arial"/>
          <w:sz w:val="22"/>
          <w:szCs w:val="22"/>
        </w:rPr>
        <w:t>upon</w:t>
      </w:r>
      <w:r w:rsidR="00B40527">
        <w:rPr>
          <w:rFonts w:ascii="Arial" w:hAnsi="Arial" w:cs="Arial"/>
          <w:sz w:val="22"/>
          <w:szCs w:val="22"/>
        </w:rPr>
        <w:t xml:space="preserve"> </w:t>
      </w:r>
      <w:r w:rsidR="00B40527" w:rsidRPr="00B40527">
        <w:rPr>
          <w:rFonts w:ascii="Arial" w:hAnsi="Arial" w:cs="Arial"/>
          <w:sz w:val="22"/>
          <w:szCs w:val="22"/>
        </w:rPr>
        <w:t>detonation,</w:t>
      </w:r>
      <w:r w:rsidR="00B40527">
        <w:rPr>
          <w:rFonts w:ascii="Arial" w:hAnsi="Arial" w:cs="Arial"/>
          <w:sz w:val="22"/>
          <w:szCs w:val="22"/>
        </w:rPr>
        <w:t xml:space="preserve"> </w:t>
      </w:r>
      <w:r w:rsidR="00B40527" w:rsidRPr="00B40527">
        <w:rPr>
          <w:rFonts w:ascii="Arial" w:hAnsi="Arial" w:cs="Arial"/>
          <w:sz w:val="22"/>
          <w:szCs w:val="22"/>
        </w:rPr>
        <w:t>to</w:t>
      </w:r>
      <w:r w:rsidR="00B40527">
        <w:rPr>
          <w:rFonts w:ascii="Arial" w:hAnsi="Arial" w:cs="Arial"/>
          <w:sz w:val="22"/>
          <w:szCs w:val="22"/>
        </w:rPr>
        <w:t xml:space="preserve"> </w:t>
      </w:r>
      <w:r w:rsidR="00B40527" w:rsidRPr="00B40527">
        <w:rPr>
          <w:rFonts w:ascii="Arial" w:hAnsi="Arial" w:cs="Arial"/>
          <w:sz w:val="22"/>
          <w:szCs w:val="22"/>
        </w:rPr>
        <w:t>shatter</w:t>
      </w:r>
      <w:r w:rsidR="00B40527">
        <w:rPr>
          <w:rFonts w:ascii="Arial" w:hAnsi="Arial" w:cs="Arial"/>
          <w:sz w:val="22"/>
          <w:szCs w:val="22"/>
        </w:rPr>
        <w:t xml:space="preserve"> </w:t>
      </w:r>
      <w:r w:rsidR="00B40527" w:rsidRPr="00B40527">
        <w:rPr>
          <w:rFonts w:ascii="Arial" w:hAnsi="Arial" w:cs="Arial"/>
          <w:sz w:val="22"/>
          <w:szCs w:val="22"/>
        </w:rPr>
        <w:t>any</w:t>
      </w:r>
      <w:r w:rsidR="00B40527">
        <w:rPr>
          <w:rFonts w:ascii="Arial" w:hAnsi="Arial" w:cs="Arial"/>
          <w:sz w:val="22"/>
          <w:szCs w:val="22"/>
        </w:rPr>
        <w:t xml:space="preserve"> </w:t>
      </w:r>
      <w:r w:rsidR="00B40527" w:rsidRPr="00B40527">
        <w:rPr>
          <w:rFonts w:ascii="Arial" w:hAnsi="Arial" w:cs="Arial"/>
          <w:sz w:val="22"/>
          <w:szCs w:val="22"/>
        </w:rPr>
        <w:t>medium</w:t>
      </w:r>
      <w:r w:rsidR="00B40527">
        <w:rPr>
          <w:rFonts w:ascii="Arial" w:hAnsi="Arial" w:cs="Arial"/>
          <w:sz w:val="22"/>
          <w:szCs w:val="22"/>
        </w:rPr>
        <w:t xml:space="preserve"> </w:t>
      </w:r>
      <w:r w:rsidR="00B40527" w:rsidRPr="00B40527">
        <w:rPr>
          <w:rFonts w:ascii="Arial" w:hAnsi="Arial" w:cs="Arial"/>
          <w:sz w:val="22"/>
          <w:szCs w:val="22"/>
        </w:rPr>
        <w:t>confining</w:t>
      </w:r>
      <w:r w:rsidR="00B40527">
        <w:rPr>
          <w:rFonts w:ascii="Arial" w:hAnsi="Arial" w:cs="Arial"/>
          <w:sz w:val="22"/>
          <w:szCs w:val="22"/>
        </w:rPr>
        <w:t xml:space="preserve"> </w:t>
      </w:r>
      <w:r w:rsidR="00B40527" w:rsidRPr="00B40527">
        <w:rPr>
          <w:rFonts w:ascii="Arial" w:hAnsi="Arial" w:cs="Arial"/>
          <w:sz w:val="22"/>
          <w:szCs w:val="22"/>
        </w:rPr>
        <w:t>it.</w:t>
      </w:r>
      <w:r w:rsidR="00B40527">
        <w:rPr>
          <w:rFonts w:ascii="Arial" w:hAnsi="Arial" w:cs="Arial"/>
          <w:sz w:val="22"/>
          <w:szCs w:val="22"/>
        </w:rPr>
        <w:t>”</w:t>
      </w:r>
      <w:sdt>
        <w:sdtPr>
          <w:rPr>
            <w:rFonts w:ascii="Arial" w:hAnsi="Arial" w:cs="Arial"/>
            <w:sz w:val="22"/>
            <w:szCs w:val="22"/>
          </w:rPr>
          <w:id w:val="1940174465"/>
          <w:citation/>
        </w:sdtPr>
        <w:sdtContent>
          <w:r>
            <w:rPr>
              <w:rFonts w:ascii="Arial" w:hAnsi="Arial" w:cs="Arial"/>
              <w:sz w:val="22"/>
              <w:szCs w:val="22"/>
            </w:rPr>
            <w:fldChar w:fldCharType="begin"/>
          </w:r>
          <w:r>
            <w:rPr>
              <w:rFonts w:ascii="Arial" w:hAnsi="Arial" w:cs="Arial"/>
              <w:sz w:val="22"/>
              <w:szCs w:val="22"/>
              <w:lang w:val="en-GB"/>
            </w:rPr>
            <w:instrText xml:space="preserve"> CITATION Pic84 \l 2057 </w:instrText>
          </w:r>
          <w:r>
            <w:rPr>
              <w:rFonts w:ascii="Arial" w:hAnsi="Arial" w:cs="Arial"/>
              <w:sz w:val="22"/>
              <w:szCs w:val="22"/>
            </w:rPr>
            <w:fldChar w:fldCharType="separate"/>
          </w:r>
          <w:r w:rsidR="00AF3792">
            <w:rPr>
              <w:rFonts w:ascii="Arial" w:hAnsi="Arial" w:cs="Arial"/>
              <w:noProof/>
              <w:sz w:val="22"/>
              <w:szCs w:val="22"/>
              <w:lang w:val="en-GB"/>
            </w:rPr>
            <w:t xml:space="preserve"> </w:t>
          </w:r>
          <w:r w:rsidR="00AF3792" w:rsidRPr="00AF3792">
            <w:rPr>
              <w:rFonts w:ascii="Arial" w:hAnsi="Arial" w:cs="Arial"/>
              <w:noProof/>
              <w:sz w:val="22"/>
              <w:szCs w:val="22"/>
              <w:lang w:val="en-GB"/>
            </w:rPr>
            <w:t>[18]</w:t>
          </w:r>
          <w:r>
            <w:rPr>
              <w:rFonts w:ascii="Arial" w:hAnsi="Arial" w:cs="Arial"/>
              <w:sz w:val="22"/>
              <w:szCs w:val="22"/>
            </w:rPr>
            <w:fldChar w:fldCharType="end"/>
          </w:r>
        </w:sdtContent>
      </w:sdt>
      <w:r>
        <w:rPr>
          <w:rFonts w:ascii="Arial" w:hAnsi="Arial" w:cs="Arial"/>
          <w:sz w:val="22"/>
          <w:szCs w:val="22"/>
        </w:rPr>
        <w:t xml:space="preserve"> </w:t>
      </w:r>
      <w:r w:rsidR="007E6A9A">
        <w:rPr>
          <w:rFonts w:ascii="Arial" w:hAnsi="Arial" w:cs="Arial"/>
          <w:sz w:val="22"/>
          <w:szCs w:val="22"/>
        </w:rPr>
        <w:t xml:space="preserve">Brisance is directly </w:t>
      </w:r>
      <w:r w:rsidR="00143416">
        <w:rPr>
          <w:rFonts w:ascii="Arial" w:hAnsi="Arial" w:cs="Arial"/>
          <w:sz w:val="22"/>
          <w:szCs w:val="22"/>
        </w:rPr>
        <w:t xml:space="preserve">related to the pressure of the detonation </w:t>
      </w:r>
      <w:r w:rsidR="00B72C1A">
        <w:rPr>
          <w:rFonts w:ascii="Arial" w:hAnsi="Arial" w:cs="Arial"/>
          <w:sz w:val="22"/>
          <w:szCs w:val="22"/>
        </w:rPr>
        <w:t>in the shockwave front.</w:t>
      </w:r>
      <w:r w:rsidR="00813249" w:rsidRPr="00813249">
        <w:t xml:space="preserve"> </w:t>
      </w:r>
      <w:r w:rsidR="00813249" w:rsidRPr="00813249">
        <w:rPr>
          <w:rFonts w:ascii="Arial" w:hAnsi="Arial" w:cs="Arial"/>
          <w:sz w:val="22"/>
          <w:szCs w:val="22"/>
        </w:rPr>
        <w:t>After the shockwave has moved away from the explosive composition the gaseous products begin to expand and act upon the surrounding medium</w:t>
      </w:r>
      <w:r w:rsidR="001D35EF">
        <w:rPr>
          <w:rFonts w:ascii="Arial" w:hAnsi="Arial" w:cs="Arial"/>
          <w:sz w:val="22"/>
          <w:szCs w:val="22"/>
        </w:rPr>
        <w:t>.</w:t>
      </w:r>
      <w:r w:rsidR="00813249">
        <w:rPr>
          <w:rFonts w:ascii="Arial" w:hAnsi="Arial" w:cs="Arial"/>
          <w:sz w:val="22"/>
          <w:szCs w:val="22"/>
        </w:rPr>
        <w:t xml:space="preserve"> </w:t>
      </w:r>
      <w:sdt>
        <w:sdtPr>
          <w:rPr>
            <w:rFonts w:ascii="Arial" w:hAnsi="Arial" w:cs="Arial"/>
            <w:sz w:val="22"/>
            <w:szCs w:val="22"/>
          </w:rPr>
          <w:id w:val="1758325106"/>
          <w:citation/>
        </w:sdtPr>
        <w:sdtContent>
          <w:r w:rsidR="009D76B7">
            <w:rPr>
              <w:rFonts w:ascii="Arial" w:hAnsi="Arial" w:cs="Arial"/>
              <w:sz w:val="22"/>
              <w:szCs w:val="22"/>
            </w:rPr>
            <w:fldChar w:fldCharType="begin"/>
          </w:r>
          <w:r w:rsidR="009D76B7">
            <w:rPr>
              <w:rFonts w:ascii="Arial" w:hAnsi="Arial" w:cs="Arial"/>
              <w:sz w:val="22"/>
              <w:szCs w:val="22"/>
              <w:lang w:val="en-GB"/>
            </w:rPr>
            <w:instrText xml:space="preserve"> CITATION JAk \l 2057 </w:instrText>
          </w:r>
          <w:r w:rsidR="009D76B7">
            <w:rPr>
              <w:rFonts w:ascii="Arial" w:hAnsi="Arial" w:cs="Arial"/>
              <w:sz w:val="22"/>
              <w:szCs w:val="22"/>
            </w:rPr>
            <w:fldChar w:fldCharType="separate"/>
          </w:r>
          <w:r w:rsidR="00AF3792" w:rsidRPr="00AF3792">
            <w:rPr>
              <w:rFonts w:ascii="Arial" w:hAnsi="Arial" w:cs="Arial"/>
              <w:noProof/>
              <w:sz w:val="22"/>
              <w:szCs w:val="22"/>
              <w:lang w:val="en-GB"/>
            </w:rPr>
            <w:t>[19]</w:t>
          </w:r>
          <w:r w:rsidR="009D76B7">
            <w:rPr>
              <w:rFonts w:ascii="Arial" w:hAnsi="Arial" w:cs="Arial"/>
              <w:sz w:val="22"/>
              <w:szCs w:val="22"/>
            </w:rPr>
            <w:fldChar w:fldCharType="end"/>
          </w:r>
        </w:sdtContent>
      </w:sdt>
      <w:r w:rsidR="001D35EF">
        <w:rPr>
          <w:rFonts w:ascii="Arial" w:hAnsi="Arial" w:cs="Arial"/>
          <w:sz w:val="22"/>
          <w:szCs w:val="22"/>
        </w:rPr>
        <w:t xml:space="preserve"> The phenomenon of brisance means that case size should depend on the explosive used in the main fill</w:t>
      </w:r>
      <w:r w:rsidR="009654A2">
        <w:rPr>
          <w:rFonts w:ascii="Arial" w:hAnsi="Arial" w:cs="Arial"/>
          <w:sz w:val="22"/>
          <w:szCs w:val="22"/>
        </w:rPr>
        <w:t xml:space="preserve"> of the artillery round.</w:t>
      </w:r>
    </w:p>
    <w:p w14:paraId="3AE3D34F" w14:textId="77777777" w:rsidR="00637AA8" w:rsidRDefault="00637AA8" w:rsidP="009A1F22">
      <w:pPr>
        <w:rPr>
          <w:rFonts w:ascii="Arial" w:hAnsi="Arial" w:cs="Arial"/>
          <w:color w:val="000000" w:themeColor="text1"/>
          <w:sz w:val="22"/>
          <w:szCs w:val="22"/>
          <w:shd w:val="clear" w:color="auto" w:fill="FFFFFF"/>
        </w:rPr>
      </w:pPr>
    </w:p>
    <w:p w14:paraId="2AA3CB51" w14:textId="0A5C2601" w:rsidR="007218D4" w:rsidRDefault="00417541" w:rsidP="009A1F22">
      <w:pP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Propellants are required to </w:t>
      </w:r>
      <w:r w:rsidR="00F6037D">
        <w:rPr>
          <w:rFonts w:ascii="Arial" w:hAnsi="Arial" w:cs="Arial"/>
          <w:color w:val="000000" w:themeColor="text1"/>
          <w:sz w:val="22"/>
          <w:szCs w:val="22"/>
          <w:shd w:val="clear" w:color="auto" w:fill="FFFFFF"/>
        </w:rPr>
        <w:t xml:space="preserve">burn in the absence of oxygen to </w:t>
      </w:r>
      <w:r w:rsidR="009A736A">
        <w:rPr>
          <w:rFonts w:ascii="Arial" w:hAnsi="Arial" w:cs="Arial"/>
          <w:color w:val="000000" w:themeColor="text1"/>
          <w:sz w:val="22"/>
          <w:szCs w:val="22"/>
          <w:shd w:val="clear" w:color="auto" w:fill="FFFFFF"/>
        </w:rPr>
        <w:t xml:space="preserve">produce gases ay a high temperature, they also need to be safe </w:t>
      </w:r>
      <w:r w:rsidR="000D4FD9">
        <w:rPr>
          <w:rFonts w:ascii="Arial" w:hAnsi="Arial" w:cs="Arial"/>
          <w:color w:val="000000" w:themeColor="text1"/>
          <w:sz w:val="22"/>
          <w:szCs w:val="22"/>
          <w:shd w:val="clear" w:color="auto" w:fill="FFFFFF"/>
        </w:rPr>
        <w:t xml:space="preserve">for handling and storage. </w:t>
      </w:r>
      <w:r w:rsidR="00E935B2">
        <w:rPr>
          <w:rFonts w:ascii="Arial" w:hAnsi="Arial" w:cs="Arial"/>
          <w:color w:val="000000" w:themeColor="text1"/>
          <w:sz w:val="22"/>
          <w:szCs w:val="22"/>
          <w:shd w:val="clear" w:color="auto" w:fill="FFFFFF"/>
        </w:rPr>
        <w:t>Propellants</w:t>
      </w:r>
      <w:r w:rsidR="00A94CB7">
        <w:rPr>
          <w:rFonts w:ascii="Arial" w:hAnsi="Arial" w:cs="Arial"/>
          <w:color w:val="000000" w:themeColor="text1"/>
          <w:sz w:val="22"/>
          <w:szCs w:val="22"/>
          <w:shd w:val="clear" w:color="auto" w:fill="FFFFFF"/>
        </w:rPr>
        <w:t xml:space="preserve"> mainly</w:t>
      </w:r>
      <w:r w:rsidR="00E935B2">
        <w:rPr>
          <w:rFonts w:ascii="Arial" w:hAnsi="Arial" w:cs="Arial"/>
          <w:color w:val="000000" w:themeColor="text1"/>
          <w:sz w:val="22"/>
          <w:szCs w:val="22"/>
          <w:shd w:val="clear" w:color="auto" w:fill="FFFFFF"/>
        </w:rPr>
        <w:t xml:space="preserve"> come in </w:t>
      </w:r>
      <w:r w:rsidR="00AE7198">
        <w:rPr>
          <w:rFonts w:ascii="Arial" w:hAnsi="Arial" w:cs="Arial"/>
          <w:color w:val="000000" w:themeColor="text1"/>
          <w:sz w:val="22"/>
          <w:szCs w:val="22"/>
          <w:shd w:val="clear" w:color="auto" w:fill="FFFFFF"/>
        </w:rPr>
        <w:t>four</w:t>
      </w:r>
      <w:r w:rsidR="00E935B2">
        <w:rPr>
          <w:rFonts w:ascii="Arial" w:hAnsi="Arial" w:cs="Arial"/>
          <w:color w:val="000000" w:themeColor="text1"/>
          <w:sz w:val="22"/>
          <w:szCs w:val="22"/>
          <w:shd w:val="clear" w:color="auto" w:fill="FFFFFF"/>
        </w:rPr>
        <w:t xml:space="preserve"> different </w:t>
      </w:r>
      <w:r w:rsidR="00B2242C">
        <w:rPr>
          <w:rFonts w:ascii="Arial" w:hAnsi="Arial" w:cs="Arial"/>
          <w:color w:val="000000" w:themeColor="text1"/>
          <w:sz w:val="22"/>
          <w:szCs w:val="22"/>
          <w:shd w:val="clear" w:color="auto" w:fill="FFFFFF"/>
        </w:rPr>
        <w:t>“bases”:</w:t>
      </w:r>
    </w:p>
    <w:p w14:paraId="7B8C9FE9" w14:textId="77777777" w:rsidR="00B2242C" w:rsidRDefault="00B2242C" w:rsidP="009A1F22">
      <w:pPr>
        <w:rPr>
          <w:rFonts w:ascii="Arial" w:hAnsi="Arial" w:cs="Arial"/>
          <w:color w:val="000000" w:themeColor="text1"/>
          <w:sz w:val="22"/>
          <w:szCs w:val="22"/>
          <w:shd w:val="clear" w:color="auto" w:fill="FFFFFF"/>
        </w:rPr>
      </w:pPr>
    </w:p>
    <w:p w14:paraId="0A73C2B9" w14:textId="571B736E" w:rsidR="00B2242C" w:rsidRDefault="00B2242C" w:rsidP="00B2242C">
      <w:pPr>
        <w:pStyle w:val="ListParagraph"/>
        <w:numPr>
          <w:ilvl w:val="0"/>
          <w:numId w:val="25"/>
        </w:numP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Single base </w:t>
      </w:r>
      <w:r w:rsidR="00C43D95">
        <w:rPr>
          <w:rFonts w:ascii="Arial" w:hAnsi="Arial" w:cs="Arial"/>
          <w:color w:val="000000" w:themeColor="text1"/>
          <w:sz w:val="22"/>
          <w:szCs w:val="22"/>
          <w:shd w:val="clear" w:color="auto" w:fill="FFFFFF"/>
        </w:rPr>
        <w:t>–</w:t>
      </w:r>
      <w:r>
        <w:rPr>
          <w:rFonts w:ascii="Arial" w:hAnsi="Arial" w:cs="Arial"/>
          <w:color w:val="000000" w:themeColor="text1"/>
          <w:sz w:val="22"/>
          <w:szCs w:val="22"/>
          <w:shd w:val="clear" w:color="auto" w:fill="FFFFFF"/>
        </w:rPr>
        <w:t xml:space="preserve"> </w:t>
      </w:r>
      <w:r w:rsidR="00C43D95">
        <w:rPr>
          <w:rFonts w:ascii="Arial" w:hAnsi="Arial" w:cs="Arial"/>
          <w:color w:val="000000" w:themeColor="text1"/>
          <w:sz w:val="22"/>
          <w:szCs w:val="22"/>
          <w:shd w:val="clear" w:color="auto" w:fill="FFFFFF"/>
        </w:rPr>
        <w:t xml:space="preserve">When NC (Nitro Cellulose) is the only </w:t>
      </w:r>
      <w:r w:rsidR="00B80840">
        <w:rPr>
          <w:rFonts w:ascii="Arial" w:hAnsi="Arial" w:cs="Arial"/>
          <w:color w:val="000000" w:themeColor="text1"/>
          <w:sz w:val="22"/>
          <w:szCs w:val="22"/>
          <w:shd w:val="clear" w:color="auto" w:fill="FFFFFF"/>
        </w:rPr>
        <w:t xml:space="preserve">explosive used, </w:t>
      </w:r>
      <w:r w:rsidR="00F260A6">
        <w:rPr>
          <w:rFonts w:ascii="Arial" w:hAnsi="Arial" w:cs="Arial"/>
          <w:color w:val="000000" w:themeColor="text1"/>
          <w:sz w:val="22"/>
          <w:szCs w:val="22"/>
          <w:shd w:val="clear" w:color="auto" w:fill="FFFFFF"/>
        </w:rPr>
        <w:t>low energy (F=</w:t>
      </w:r>
      <w:r w:rsidR="006A7669">
        <w:rPr>
          <w:rFonts w:ascii="Arial" w:hAnsi="Arial" w:cs="Arial"/>
          <w:color w:val="000000" w:themeColor="text1"/>
          <w:sz w:val="22"/>
          <w:szCs w:val="22"/>
          <w:shd w:val="clear" w:color="auto" w:fill="FFFFFF"/>
        </w:rPr>
        <w:t xml:space="preserve"> </w:t>
      </w:r>
      <w:r w:rsidR="00F260A6">
        <w:rPr>
          <w:rFonts w:ascii="Arial" w:hAnsi="Arial" w:cs="Arial"/>
          <w:color w:val="000000" w:themeColor="text1"/>
          <w:sz w:val="22"/>
          <w:szCs w:val="22"/>
          <w:shd w:val="clear" w:color="auto" w:fill="FFFFFF"/>
        </w:rPr>
        <w:t>900</w:t>
      </w:r>
      <w:r w:rsidR="006A7669">
        <w:rPr>
          <w:rFonts w:ascii="Arial" w:hAnsi="Arial" w:cs="Arial"/>
          <w:color w:val="000000" w:themeColor="text1"/>
          <w:sz w:val="22"/>
          <w:szCs w:val="22"/>
          <w:shd w:val="clear" w:color="auto" w:fill="FFFFFF"/>
        </w:rPr>
        <w:t xml:space="preserve"> </w:t>
      </w:r>
      <w:r w:rsidR="00F260A6">
        <w:rPr>
          <w:rFonts w:ascii="Arial" w:hAnsi="Arial" w:cs="Arial"/>
          <w:color w:val="000000" w:themeColor="text1"/>
          <w:sz w:val="22"/>
          <w:szCs w:val="22"/>
          <w:shd w:val="clear" w:color="auto" w:fill="FFFFFF"/>
        </w:rPr>
        <w:t>-</w:t>
      </w:r>
      <w:r w:rsidR="006A7669">
        <w:rPr>
          <w:rFonts w:ascii="Arial" w:hAnsi="Arial" w:cs="Arial"/>
          <w:color w:val="000000" w:themeColor="text1"/>
          <w:sz w:val="22"/>
          <w:szCs w:val="22"/>
          <w:shd w:val="clear" w:color="auto" w:fill="FFFFFF"/>
        </w:rPr>
        <w:t xml:space="preserve"> </w:t>
      </w:r>
      <w:r w:rsidR="00F260A6">
        <w:rPr>
          <w:rFonts w:ascii="Arial" w:hAnsi="Arial" w:cs="Arial"/>
          <w:color w:val="000000" w:themeColor="text1"/>
          <w:sz w:val="22"/>
          <w:szCs w:val="22"/>
          <w:shd w:val="clear" w:color="auto" w:fill="FFFFFF"/>
        </w:rPr>
        <w:t xml:space="preserve">1000Jg-1), </w:t>
      </w:r>
      <w:r w:rsidR="00800C6C">
        <w:rPr>
          <w:rFonts w:ascii="Arial" w:hAnsi="Arial" w:cs="Arial"/>
          <w:color w:val="000000" w:themeColor="text1"/>
          <w:sz w:val="22"/>
          <w:szCs w:val="22"/>
          <w:shd w:val="clear" w:color="auto" w:fill="FFFFFF"/>
        </w:rPr>
        <w:t xml:space="preserve">Used in various </w:t>
      </w:r>
      <w:r w:rsidR="00777F7A">
        <w:rPr>
          <w:rFonts w:ascii="Arial" w:hAnsi="Arial" w:cs="Arial"/>
          <w:color w:val="000000" w:themeColor="text1"/>
          <w:sz w:val="22"/>
          <w:szCs w:val="22"/>
          <w:shd w:val="clear" w:color="auto" w:fill="FFFFFF"/>
        </w:rPr>
        <w:t xml:space="preserve">types of weapon systems from </w:t>
      </w:r>
      <w:r w:rsidR="000A33C5">
        <w:rPr>
          <w:rFonts w:ascii="Arial" w:hAnsi="Arial" w:cs="Arial"/>
          <w:color w:val="000000" w:themeColor="text1"/>
          <w:sz w:val="22"/>
          <w:szCs w:val="22"/>
          <w:shd w:val="clear" w:color="auto" w:fill="FFFFFF"/>
        </w:rPr>
        <w:t>handguns</w:t>
      </w:r>
      <w:r w:rsidR="00777F7A">
        <w:rPr>
          <w:rFonts w:ascii="Arial" w:hAnsi="Arial" w:cs="Arial"/>
          <w:color w:val="000000" w:themeColor="text1"/>
          <w:sz w:val="22"/>
          <w:szCs w:val="22"/>
          <w:shd w:val="clear" w:color="auto" w:fill="FFFFFF"/>
        </w:rPr>
        <w:t xml:space="preserve"> to artillery rounds.</w:t>
      </w:r>
    </w:p>
    <w:p w14:paraId="600ADD85" w14:textId="77777777" w:rsidR="00B80840" w:rsidRDefault="00B80840" w:rsidP="00B80840">
      <w:pPr>
        <w:pStyle w:val="ListParagraph"/>
        <w:rPr>
          <w:rFonts w:ascii="Arial" w:hAnsi="Arial" w:cs="Arial"/>
          <w:color w:val="000000" w:themeColor="text1"/>
          <w:sz w:val="22"/>
          <w:szCs w:val="22"/>
          <w:shd w:val="clear" w:color="auto" w:fill="FFFFFF"/>
        </w:rPr>
      </w:pPr>
    </w:p>
    <w:p w14:paraId="16F62320" w14:textId="0C2AA598" w:rsidR="00B2242C" w:rsidRDefault="00B2242C" w:rsidP="00B2242C">
      <w:pPr>
        <w:pStyle w:val="ListParagraph"/>
        <w:numPr>
          <w:ilvl w:val="0"/>
          <w:numId w:val="25"/>
        </w:numP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Double base</w:t>
      </w:r>
      <w:r w:rsidR="00777F7A">
        <w:rPr>
          <w:rFonts w:ascii="Arial" w:hAnsi="Arial" w:cs="Arial"/>
          <w:color w:val="000000" w:themeColor="text1"/>
          <w:sz w:val="22"/>
          <w:szCs w:val="22"/>
          <w:shd w:val="clear" w:color="auto" w:fill="FFFFFF"/>
        </w:rPr>
        <w:t xml:space="preserve"> </w:t>
      </w:r>
      <w:r w:rsidR="000A33C5">
        <w:rPr>
          <w:rFonts w:ascii="Arial" w:hAnsi="Arial" w:cs="Arial"/>
          <w:color w:val="000000" w:themeColor="text1"/>
          <w:sz w:val="22"/>
          <w:szCs w:val="22"/>
          <w:shd w:val="clear" w:color="auto" w:fill="FFFFFF"/>
        </w:rPr>
        <w:t>–</w:t>
      </w:r>
      <w:r w:rsidR="00777F7A">
        <w:rPr>
          <w:rFonts w:ascii="Arial" w:hAnsi="Arial" w:cs="Arial"/>
          <w:color w:val="000000" w:themeColor="text1"/>
          <w:sz w:val="22"/>
          <w:szCs w:val="22"/>
          <w:shd w:val="clear" w:color="auto" w:fill="FFFFFF"/>
        </w:rPr>
        <w:t xml:space="preserve"> </w:t>
      </w:r>
      <w:r w:rsidR="00D47BFA">
        <w:rPr>
          <w:rFonts w:ascii="Arial" w:hAnsi="Arial" w:cs="Arial"/>
          <w:color w:val="000000" w:themeColor="text1"/>
          <w:sz w:val="22"/>
          <w:szCs w:val="22"/>
          <w:shd w:val="clear" w:color="auto" w:fill="FFFFFF"/>
        </w:rPr>
        <w:t xml:space="preserve">When </w:t>
      </w:r>
      <w:r w:rsidR="006437A5">
        <w:rPr>
          <w:rFonts w:ascii="Arial" w:hAnsi="Arial" w:cs="Arial"/>
          <w:color w:val="000000" w:themeColor="text1"/>
          <w:sz w:val="22"/>
          <w:szCs w:val="22"/>
          <w:shd w:val="clear" w:color="auto" w:fill="FFFFFF"/>
        </w:rPr>
        <w:t xml:space="preserve">NC is mixed with another </w:t>
      </w:r>
      <w:r w:rsidR="00E7385C">
        <w:rPr>
          <w:rFonts w:ascii="Arial" w:hAnsi="Arial" w:cs="Arial"/>
          <w:color w:val="000000" w:themeColor="text1"/>
          <w:sz w:val="22"/>
          <w:szCs w:val="22"/>
          <w:shd w:val="clear" w:color="auto" w:fill="FFFFFF"/>
        </w:rPr>
        <w:t>liquid energetic plas</w:t>
      </w:r>
      <w:r w:rsidR="0001425B">
        <w:rPr>
          <w:rFonts w:ascii="Arial" w:hAnsi="Arial" w:cs="Arial"/>
          <w:color w:val="000000" w:themeColor="text1"/>
          <w:sz w:val="22"/>
          <w:szCs w:val="22"/>
          <w:shd w:val="clear" w:color="auto" w:fill="FFFFFF"/>
        </w:rPr>
        <w:t xml:space="preserve">ticizer (usually NG), </w:t>
      </w:r>
      <w:r w:rsidR="00684F4B">
        <w:rPr>
          <w:rFonts w:ascii="Arial" w:hAnsi="Arial" w:cs="Arial"/>
          <w:color w:val="000000" w:themeColor="text1"/>
          <w:sz w:val="22"/>
          <w:szCs w:val="22"/>
          <w:shd w:val="clear" w:color="auto" w:fill="FFFFFF"/>
        </w:rPr>
        <w:t>moderate energy (F=</w:t>
      </w:r>
      <w:r w:rsidR="006A7669">
        <w:rPr>
          <w:rFonts w:ascii="Arial" w:hAnsi="Arial" w:cs="Arial"/>
          <w:color w:val="000000" w:themeColor="text1"/>
          <w:sz w:val="22"/>
          <w:szCs w:val="22"/>
          <w:shd w:val="clear" w:color="auto" w:fill="FFFFFF"/>
        </w:rPr>
        <w:t xml:space="preserve"> 1100 - 1200Jg-1), </w:t>
      </w:r>
      <w:r w:rsidR="00D064DB">
        <w:rPr>
          <w:rFonts w:ascii="Arial" w:hAnsi="Arial" w:cs="Arial"/>
          <w:color w:val="000000" w:themeColor="text1"/>
          <w:sz w:val="22"/>
          <w:szCs w:val="22"/>
          <w:shd w:val="clear" w:color="auto" w:fill="FFFFFF"/>
        </w:rPr>
        <w:t xml:space="preserve">Used in short barreled weapons such as submachine guns. </w:t>
      </w:r>
    </w:p>
    <w:p w14:paraId="783FABF5" w14:textId="77777777" w:rsidR="000A33C5" w:rsidRPr="00D064DB" w:rsidRDefault="000A33C5" w:rsidP="00D064DB">
      <w:pPr>
        <w:rPr>
          <w:rFonts w:ascii="Arial" w:hAnsi="Arial" w:cs="Arial"/>
          <w:color w:val="000000" w:themeColor="text1"/>
          <w:sz w:val="22"/>
          <w:szCs w:val="22"/>
          <w:shd w:val="clear" w:color="auto" w:fill="FFFFFF"/>
        </w:rPr>
      </w:pPr>
    </w:p>
    <w:p w14:paraId="15856CF0" w14:textId="709F6FF9" w:rsidR="00B2242C" w:rsidRDefault="00B2242C" w:rsidP="00B2242C">
      <w:pPr>
        <w:pStyle w:val="ListParagraph"/>
        <w:numPr>
          <w:ilvl w:val="0"/>
          <w:numId w:val="25"/>
        </w:numP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Triple base</w:t>
      </w:r>
      <w:r w:rsidR="00D064DB">
        <w:rPr>
          <w:rFonts w:ascii="Arial" w:hAnsi="Arial" w:cs="Arial"/>
          <w:color w:val="000000" w:themeColor="text1"/>
          <w:sz w:val="22"/>
          <w:szCs w:val="22"/>
          <w:shd w:val="clear" w:color="auto" w:fill="FFFFFF"/>
        </w:rPr>
        <w:t xml:space="preserve"> </w:t>
      </w:r>
      <w:r w:rsidR="00146AED">
        <w:rPr>
          <w:rFonts w:ascii="Arial" w:hAnsi="Arial" w:cs="Arial"/>
          <w:color w:val="000000" w:themeColor="text1"/>
          <w:sz w:val="22"/>
          <w:szCs w:val="22"/>
          <w:shd w:val="clear" w:color="auto" w:fill="FFFFFF"/>
        </w:rPr>
        <w:t>–</w:t>
      </w:r>
      <w:r w:rsidR="00D064DB">
        <w:rPr>
          <w:rFonts w:ascii="Arial" w:hAnsi="Arial" w:cs="Arial"/>
          <w:color w:val="000000" w:themeColor="text1"/>
          <w:sz w:val="22"/>
          <w:szCs w:val="22"/>
          <w:shd w:val="clear" w:color="auto" w:fill="FFFFFF"/>
        </w:rPr>
        <w:t xml:space="preserve"> </w:t>
      </w:r>
      <w:r w:rsidR="00146AED">
        <w:rPr>
          <w:rFonts w:ascii="Arial" w:hAnsi="Arial" w:cs="Arial"/>
          <w:color w:val="000000" w:themeColor="text1"/>
          <w:sz w:val="22"/>
          <w:szCs w:val="22"/>
          <w:shd w:val="clear" w:color="auto" w:fill="FFFFFF"/>
        </w:rPr>
        <w:t xml:space="preserve">A mixture of NC, </w:t>
      </w:r>
      <w:r w:rsidR="002A5C3D">
        <w:rPr>
          <w:rFonts w:ascii="Arial" w:hAnsi="Arial" w:cs="Arial"/>
          <w:color w:val="000000" w:themeColor="text1"/>
          <w:sz w:val="22"/>
          <w:szCs w:val="22"/>
          <w:shd w:val="clear" w:color="auto" w:fill="FFFFFF"/>
        </w:rPr>
        <w:t>NG and Nigu (</w:t>
      </w:r>
      <w:r w:rsidR="00D118BD">
        <w:rPr>
          <w:rFonts w:ascii="Arial" w:hAnsi="Arial" w:cs="Arial"/>
          <w:color w:val="000000" w:themeColor="text1"/>
          <w:sz w:val="22"/>
          <w:szCs w:val="22"/>
          <w:shd w:val="clear" w:color="auto" w:fill="FFFFFF"/>
        </w:rPr>
        <w:t>Nitroguanidine)</w:t>
      </w:r>
      <w:r w:rsidR="00744ED7">
        <w:rPr>
          <w:rFonts w:ascii="Arial" w:hAnsi="Arial" w:cs="Arial"/>
          <w:color w:val="000000" w:themeColor="text1"/>
          <w:sz w:val="22"/>
          <w:szCs w:val="22"/>
          <w:shd w:val="clear" w:color="auto" w:fill="FFFFFF"/>
        </w:rPr>
        <w:t xml:space="preserve">, moderate energy </w:t>
      </w:r>
      <w:r w:rsidR="00796FB2">
        <w:rPr>
          <w:rFonts w:ascii="Arial" w:hAnsi="Arial" w:cs="Arial"/>
          <w:color w:val="000000" w:themeColor="text1"/>
          <w:sz w:val="22"/>
          <w:szCs w:val="22"/>
          <w:shd w:val="clear" w:color="auto" w:fill="FFFFFF"/>
        </w:rPr>
        <w:t xml:space="preserve">(F = approx. 1050Jg-1), </w:t>
      </w:r>
      <w:r w:rsidR="00F31182">
        <w:rPr>
          <w:rFonts w:ascii="Arial" w:hAnsi="Arial" w:cs="Arial"/>
          <w:color w:val="000000" w:themeColor="text1"/>
          <w:sz w:val="22"/>
          <w:szCs w:val="22"/>
          <w:shd w:val="clear" w:color="auto" w:fill="FFFFFF"/>
        </w:rPr>
        <w:t>mainly used in tank and naval guns.</w:t>
      </w:r>
    </w:p>
    <w:p w14:paraId="1B958146" w14:textId="77777777" w:rsidR="00F31182" w:rsidRPr="00F31182" w:rsidRDefault="00F31182" w:rsidP="00F31182">
      <w:pPr>
        <w:pStyle w:val="ListParagraph"/>
        <w:rPr>
          <w:rFonts w:ascii="Arial" w:hAnsi="Arial" w:cs="Arial"/>
          <w:color w:val="000000" w:themeColor="text1"/>
          <w:sz w:val="22"/>
          <w:szCs w:val="22"/>
          <w:shd w:val="clear" w:color="auto" w:fill="FFFFFF"/>
        </w:rPr>
      </w:pPr>
    </w:p>
    <w:p w14:paraId="09EBBA67" w14:textId="50D3FB76" w:rsidR="001B2ADA" w:rsidRDefault="00CD367E" w:rsidP="001B2ADA">
      <w:pPr>
        <w:pStyle w:val="ListParagraph"/>
        <w:numPr>
          <w:ilvl w:val="0"/>
          <w:numId w:val="25"/>
        </w:numP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Multi base </w:t>
      </w:r>
      <w:r w:rsidR="000C05C7">
        <w:rPr>
          <w:rFonts w:ascii="Arial" w:hAnsi="Arial" w:cs="Arial"/>
          <w:color w:val="000000" w:themeColor="text1"/>
          <w:sz w:val="22"/>
          <w:szCs w:val="22"/>
          <w:shd w:val="clear" w:color="auto" w:fill="FFFFFF"/>
        </w:rPr>
        <w:t>–</w:t>
      </w:r>
      <w:r>
        <w:rPr>
          <w:rFonts w:ascii="Arial" w:hAnsi="Arial" w:cs="Arial"/>
          <w:color w:val="000000" w:themeColor="text1"/>
          <w:sz w:val="22"/>
          <w:szCs w:val="22"/>
          <w:shd w:val="clear" w:color="auto" w:fill="FFFFFF"/>
        </w:rPr>
        <w:t xml:space="preserve"> </w:t>
      </w:r>
      <w:r w:rsidR="000C05C7">
        <w:rPr>
          <w:rFonts w:ascii="Arial" w:hAnsi="Arial" w:cs="Arial"/>
          <w:color w:val="000000" w:themeColor="text1"/>
          <w:sz w:val="22"/>
          <w:szCs w:val="22"/>
          <w:shd w:val="clear" w:color="auto" w:fill="FFFFFF"/>
        </w:rPr>
        <w:t>A mixture of NC</w:t>
      </w:r>
      <w:r w:rsidR="001B2ADA">
        <w:rPr>
          <w:rFonts w:ascii="Arial" w:hAnsi="Arial" w:cs="Arial"/>
          <w:color w:val="000000" w:themeColor="text1"/>
          <w:sz w:val="22"/>
          <w:szCs w:val="22"/>
          <w:shd w:val="clear" w:color="auto" w:fill="FFFFFF"/>
        </w:rPr>
        <w:t xml:space="preserve">, NG and RDX (or an RDX Nigu mix), </w:t>
      </w:r>
      <w:r w:rsidR="004D4826">
        <w:rPr>
          <w:rFonts w:ascii="Arial" w:hAnsi="Arial" w:cs="Arial"/>
          <w:color w:val="000000" w:themeColor="text1"/>
          <w:sz w:val="22"/>
          <w:szCs w:val="22"/>
          <w:shd w:val="clear" w:color="auto" w:fill="FFFFFF"/>
        </w:rPr>
        <w:t>high energy (F up to 1250Jg-1)</w:t>
      </w:r>
      <w:r w:rsidR="00B03FD8">
        <w:rPr>
          <w:rFonts w:ascii="Arial" w:hAnsi="Arial" w:cs="Arial"/>
          <w:color w:val="000000" w:themeColor="text1"/>
          <w:sz w:val="22"/>
          <w:szCs w:val="22"/>
          <w:shd w:val="clear" w:color="auto" w:fill="FFFFFF"/>
        </w:rPr>
        <w:t>, only used for KE tank rounds.</w:t>
      </w:r>
    </w:p>
    <w:p w14:paraId="5AC80383" w14:textId="77777777" w:rsidR="00B03FD8" w:rsidRPr="00B03FD8" w:rsidRDefault="00B03FD8" w:rsidP="00B03FD8">
      <w:pPr>
        <w:pStyle w:val="ListParagraph"/>
        <w:rPr>
          <w:rFonts w:ascii="Arial" w:hAnsi="Arial" w:cs="Arial"/>
          <w:color w:val="000000" w:themeColor="text1"/>
          <w:sz w:val="22"/>
          <w:szCs w:val="22"/>
          <w:shd w:val="clear" w:color="auto" w:fill="FFFFFF"/>
        </w:rPr>
      </w:pPr>
    </w:p>
    <w:p w14:paraId="3884D40F" w14:textId="51E24706" w:rsidR="00B03FD8" w:rsidRPr="00527D2F" w:rsidRDefault="00B03FD8" w:rsidP="00B03FD8">
      <w:pPr>
        <w:rPr>
          <w:rFonts w:ascii="Arial" w:hAnsi="Arial" w:cs="Arial"/>
          <w:color w:val="000000" w:themeColor="text1"/>
          <w:sz w:val="22"/>
          <w:szCs w:val="22"/>
          <w:shd w:val="clear" w:color="auto" w:fill="FFFFFF"/>
        </w:rPr>
      </w:pPr>
      <w:r w:rsidRPr="00527D2F">
        <w:rPr>
          <w:rFonts w:ascii="Arial" w:hAnsi="Arial" w:cs="Arial"/>
          <w:color w:val="000000" w:themeColor="text1"/>
          <w:sz w:val="22"/>
          <w:szCs w:val="22"/>
          <w:shd w:val="clear" w:color="auto" w:fill="FFFFFF"/>
        </w:rPr>
        <w:t xml:space="preserve">Considerations </w:t>
      </w:r>
      <w:r w:rsidR="00527D2F" w:rsidRPr="00527D2F">
        <w:rPr>
          <w:rFonts w:ascii="Arial" w:hAnsi="Arial" w:cs="Arial"/>
          <w:color w:val="000000" w:themeColor="text1"/>
          <w:sz w:val="22"/>
          <w:szCs w:val="22"/>
          <w:shd w:val="clear" w:color="auto" w:fill="FFFFFF"/>
        </w:rPr>
        <w:t>are required for barrel life when using high F propellants “</w:t>
      </w:r>
      <w:r w:rsidR="00527D2F" w:rsidRPr="00527D2F">
        <w:rPr>
          <w:rFonts w:ascii="Arial" w:hAnsi="Arial" w:cs="Arial"/>
          <w:color w:val="000000" w:themeColor="text1"/>
          <w:sz w:val="22"/>
          <w:szCs w:val="22"/>
        </w:rPr>
        <w:t>In large caliber gun system, the high speed, high temperature and high pressure gas produced by propellant combustion will cause serious erosion damage to the inner wall of barrel, which will lead to continuous decline of gun performance and termination of the maximum life of barrel</w:t>
      </w:r>
      <w:r w:rsidR="00527D2F" w:rsidRPr="00527D2F">
        <w:rPr>
          <w:rFonts w:ascii="Segoe UI" w:hAnsi="Segoe UI" w:cs="Segoe UI"/>
          <w:color w:val="000000" w:themeColor="text1"/>
        </w:rPr>
        <w:t>.</w:t>
      </w:r>
      <w:r w:rsidR="00527D2F" w:rsidRPr="00527D2F">
        <w:rPr>
          <w:rFonts w:ascii="Segoe UI" w:hAnsi="Segoe UI" w:cs="Segoe UI"/>
          <w:color w:val="000000" w:themeColor="text1"/>
        </w:rPr>
        <w:t>”</w:t>
      </w:r>
      <w:sdt>
        <w:sdtPr>
          <w:rPr>
            <w:rFonts w:ascii="Segoe UI" w:hAnsi="Segoe UI" w:cs="Segoe UI"/>
            <w:color w:val="000000" w:themeColor="text1"/>
          </w:rPr>
          <w:id w:val="-358902006"/>
          <w:citation/>
        </w:sdtPr>
        <w:sdtContent>
          <w:r w:rsidR="00090D3A">
            <w:rPr>
              <w:rFonts w:ascii="Segoe UI" w:hAnsi="Segoe UI" w:cs="Segoe UI"/>
              <w:color w:val="000000" w:themeColor="text1"/>
            </w:rPr>
            <w:fldChar w:fldCharType="begin"/>
          </w:r>
          <w:r w:rsidR="00090D3A">
            <w:rPr>
              <w:rFonts w:ascii="Segoe UI" w:hAnsi="Segoe UI" w:cs="Segoe UI"/>
              <w:color w:val="000000" w:themeColor="text1"/>
              <w:lang w:val="en-GB"/>
            </w:rPr>
            <w:instrText xml:space="preserve"> CITATION LKZ23 \l 2057 </w:instrText>
          </w:r>
          <w:r w:rsidR="00090D3A">
            <w:rPr>
              <w:rFonts w:ascii="Segoe UI" w:hAnsi="Segoe UI" w:cs="Segoe UI"/>
              <w:color w:val="000000" w:themeColor="text1"/>
            </w:rPr>
            <w:fldChar w:fldCharType="separate"/>
          </w:r>
          <w:r w:rsidR="00AF3792">
            <w:rPr>
              <w:rFonts w:ascii="Segoe UI" w:hAnsi="Segoe UI" w:cs="Segoe UI"/>
              <w:noProof/>
              <w:color w:val="000000" w:themeColor="text1"/>
              <w:lang w:val="en-GB"/>
            </w:rPr>
            <w:t xml:space="preserve"> </w:t>
          </w:r>
          <w:r w:rsidR="00AF3792" w:rsidRPr="00AF3792">
            <w:rPr>
              <w:rFonts w:ascii="Segoe UI" w:hAnsi="Segoe UI" w:cs="Segoe UI"/>
              <w:noProof/>
              <w:color w:val="000000" w:themeColor="text1"/>
              <w:lang w:val="en-GB"/>
            </w:rPr>
            <w:t>[20]</w:t>
          </w:r>
          <w:r w:rsidR="00090D3A">
            <w:rPr>
              <w:rFonts w:ascii="Segoe UI" w:hAnsi="Segoe UI" w:cs="Segoe UI"/>
              <w:color w:val="000000" w:themeColor="text1"/>
            </w:rPr>
            <w:fldChar w:fldCharType="end"/>
          </w:r>
        </w:sdtContent>
      </w:sdt>
    </w:p>
    <w:p w14:paraId="6CBE189F" w14:textId="77777777" w:rsidR="00F60F83" w:rsidRDefault="00F60F83" w:rsidP="009A1F22">
      <w:pPr>
        <w:rPr>
          <w:rFonts w:ascii="Arial" w:hAnsi="Arial" w:cs="Arial"/>
          <w:color w:val="000000" w:themeColor="text1"/>
          <w:sz w:val="22"/>
          <w:szCs w:val="22"/>
          <w:shd w:val="clear" w:color="auto" w:fill="FFFFFF"/>
        </w:rPr>
      </w:pPr>
    </w:p>
    <w:p w14:paraId="0D81AFA4" w14:textId="77777777" w:rsidR="00F60F83" w:rsidRPr="00EB4AFA" w:rsidRDefault="00F60F83" w:rsidP="009A1F22">
      <w:pPr>
        <w:rPr>
          <w:rFonts w:ascii="Arial" w:hAnsi="Arial" w:cs="Arial"/>
          <w:color w:val="000000" w:themeColor="text1"/>
          <w:sz w:val="22"/>
          <w:szCs w:val="22"/>
        </w:rPr>
      </w:pPr>
    </w:p>
    <w:p w14:paraId="1023F04B" w14:textId="77777777" w:rsidR="0070652D" w:rsidRDefault="0070652D" w:rsidP="0045224E">
      <w:pPr>
        <w:rPr>
          <w:rFonts w:ascii="Arial" w:hAnsi="Arial" w:cs="Arial"/>
          <w:b/>
          <w:bCs/>
          <w:color w:val="000000" w:themeColor="text1"/>
          <w:sz w:val="32"/>
          <w:szCs w:val="32"/>
        </w:rPr>
      </w:pPr>
    </w:p>
    <w:p w14:paraId="27259BF4" w14:textId="77777777" w:rsidR="0070652D" w:rsidRPr="0070652D" w:rsidRDefault="0070652D" w:rsidP="0070652D">
      <w:pPr>
        <w:rPr>
          <w:rFonts w:ascii="Arial" w:hAnsi="Arial" w:cs="Arial"/>
          <w:color w:val="000000" w:themeColor="text1"/>
          <w:sz w:val="22"/>
          <w:szCs w:val="22"/>
        </w:rPr>
      </w:pPr>
    </w:p>
    <w:p w14:paraId="32F6DA78" w14:textId="36B798A8" w:rsidR="005D1E95" w:rsidRDefault="002C6A42" w:rsidP="002C6A42">
      <w:pPr>
        <w:pStyle w:val="ListParagraph"/>
        <w:numPr>
          <w:ilvl w:val="0"/>
          <w:numId w:val="22"/>
        </w:numPr>
        <w:rPr>
          <w:rFonts w:ascii="Arial" w:hAnsi="Arial" w:cs="Arial"/>
          <w:b/>
          <w:bCs/>
          <w:color w:val="000000" w:themeColor="text1"/>
          <w:sz w:val="32"/>
          <w:szCs w:val="32"/>
        </w:rPr>
      </w:pPr>
      <w:r>
        <w:rPr>
          <w:rFonts w:ascii="Arial" w:hAnsi="Arial" w:cs="Arial"/>
          <w:b/>
          <w:bCs/>
          <w:color w:val="000000" w:themeColor="text1"/>
          <w:sz w:val="32"/>
          <w:szCs w:val="32"/>
        </w:rPr>
        <w:t>TNT additives and alternatives</w:t>
      </w:r>
    </w:p>
    <w:p w14:paraId="285F10BA" w14:textId="77777777" w:rsidR="00B967FE" w:rsidRDefault="00B967FE" w:rsidP="00B967FE">
      <w:pPr>
        <w:rPr>
          <w:rFonts w:ascii="Arial" w:hAnsi="Arial" w:cs="Arial"/>
          <w:b/>
          <w:bCs/>
          <w:color w:val="000000" w:themeColor="text1"/>
          <w:sz w:val="32"/>
          <w:szCs w:val="32"/>
        </w:rPr>
      </w:pPr>
    </w:p>
    <w:p w14:paraId="51ACD8FF" w14:textId="17992900" w:rsidR="00B967FE" w:rsidRPr="006F4AF4" w:rsidRDefault="0067416C" w:rsidP="00B967FE">
      <w:pPr>
        <w:rPr>
          <w:rFonts w:ascii="Arial" w:hAnsi="Arial" w:cs="Arial"/>
          <w:color w:val="000000" w:themeColor="text1"/>
          <w:sz w:val="22"/>
          <w:szCs w:val="22"/>
        </w:rPr>
      </w:pPr>
      <w:r>
        <w:rPr>
          <w:rFonts w:ascii="Arial" w:hAnsi="Arial" w:cs="Arial"/>
          <w:color w:val="000000" w:themeColor="text1"/>
          <w:sz w:val="22"/>
          <w:szCs w:val="22"/>
        </w:rPr>
        <w:t>P.E.T.N</w:t>
      </w:r>
      <w:r w:rsidR="008D2007">
        <w:rPr>
          <w:rFonts w:ascii="Arial" w:hAnsi="Arial" w:cs="Arial"/>
          <w:color w:val="000000" w:themeColor="text1"/>
          <w:sz w:val="22"/>
          <w:szCs w:val="22"/>
        </w:rPr>
        <w:t xml:space="preserve"> (</w:t>
      </w:r>
      <w:r w:rsidR="008D2007" w:rsidRPr="008D2007">
        <w:rPr>
          <w:rFonts w:ascii="Arial" w:hAnsi="Arial" w:cs="Arial"/>
          <w:sz w:val="22"/>
          <w:szCs w:val="22"/>
        </w:rPr>
        <w:t>Pentaerythritol tetranitrate</w:t>
      </w:r>
      <w:r w:rsidR="008D2007">
        <w:t>)</w:t>
      </w:r>
      <w:r w:rsidR="00B967FE">
        <w:rPr>
          <w:rFonts w:ascii="Arial" w:hAnsi="Arial" w:cs="Arial"/>
          <w:color w:val="000000" w:themeColor="text1"/>
          <w:sz w:val="22"/>
          <w:szCs w:val="22"/>
        </w:rPr>
        <w:t xml:space="preserve"> </w:t>
      </w:r>
      <w:r w:rsidR="00863B71">
        <w:rPr>
          <w:rFonts w:ascii="Arial" w:hAnsi="Arial" w:cs="Arial"/>
          <w:color w:val="000000" w:themeColor="text1"/>
          <w:sz w:val="22"/>
          <w:szCs w:val="22"/>
        </w:rPr>
        <w:t>–</w:t>
      </w:r>
      <w:r w:rsidR="008D2007">
        <w:rPr>
          <w:rFonts w:ascii="Arial" w:hAnsi="Arial" w:cs="Arial"/>
          <w:color w:val="000000" w:themeColor="text1"/>
          <w:sz w:val="22"/>
          <w:szCs w:val="22"/>
        </w:rPr>
        <w:t xml:space="preserve"> </w:t>
      </w:r>
      <w:r w:rsidR="00863B71" w:rsidRPr="00863B71">
        <w:rPr>
          <w:rFonts w:ascii="Arial" w:hAnsi="Arial" w:cs="Arial"/>
          <w:color w:val="000000" w:themeColor="text1"/>
          <w:sz w:val="22"/>
          <w:szCs w:val="22"/>
        </w:rPr>
        <w:t>“</w:t>
      </w:r>
      <w:r w:rsidR="00863B71" w:rsidRPr="00863B71">
        <w:rPr>
          <w:rFonts w:ascii="Arial" w:hAnsi="Arial" w:cs="Arial"/>
          <w:sz w:val="22"/>
          <w:szCs w:val="22"/>
        </w:rPr>
        <w:t>PETN is a stable, powerful explosive with high brisance that is used throughout the U.S. military stockpile, commonly in devices such as EBW (exploding bridge wire) and EFI (exploding foil initiator) detonators</w:t>
      </w:r>
      <w:r w:rsidR="00863B71" w:rsidRPr="00863B71">
        <w:rPr>
          <w:rFonts w:ascii="Arial" w:hAnsi="Arial" w:cs="Arial"/>
          <w:sz w:val="22"/>
          <w:szCs w:val="22"/>
        </w:rPr>
        <w:t>”</w:t>
      </w:r>
      <w:sdt>
        <w:sdtPr>
          <w:rPr>
            <w:rFonts w:ascii="Arial" w:hAnsi="Arial" w:cs="Arial"/>
            <w:sz w:val="22"/>
            <w:szCs w:val="22"/>
          </w:rPr>
          <w:id w:val="1141155084"/>
          <w:citation/>
        </w:sdtPr>
        <w:sdtContent>
          <w:r w:rsidR="00863B71">
            <w:rPr>
              <w:rFonts w:ascii="Arial" w:hAnsi="Arial" w:cs="Arial"/>
              <w:sz w:val="22"/>
              <w:szCs w:val="22"/>
            </w:rPr>
            <w:fldChar w:fldCharType="begin"/>
          </w:r>
          <w:r w:rsidR="00863B71">
            <w:rPr>
              <w:rFonts w:ascii="Arial" w:hAnsi="Arial" w:cs="Arial"/>
              <w:sz w:val="22"/>
              <w:szCs w:val="22"/>
              <w:lang w:val="en-GB"/>
            </w:rPr>
            <w:instrText xml:space="preserve"> CITATION Nic21 \l 2057 </w:instrText>
          </w:r>
          <w:r w:rsidR="00863B71">
            <w:rPr>
              <w:rFonts w:ascii="Arial" w:hAnsi="Arial" w:cs="Arial"/>
              <w:sz w:val="22"/>
              <w:szCs w:val="22"/>
            </w:rPr>
            <w:fldChar w:fldCharType="separate"/>
          </w:r>
          <w:r w:rsidR="00AF3792">
            <w:rPr>
              <w:rFonts w:ascii="Arial" w:hAnsi="Arial" w:cs="Arial"/>
              <w:noProof/>
              <w:sz w:val="22"/>
              <w:szCs w:val="22"/>
              <w:lang w:val="en-GB"/>
            </w:rPr>
            <w:t xml:space="preserve"> </w:t>
          </w:r>
          <w:r w:rsidR="00AF3792" w:rsidRPr="00AF3792">
            <w:rPr>
              <w:rFonts w:ascii="Arial" w:hAnsi="Arial" w:cs="Arial"/>
              <w:noProof/>
              <w:sz w:val="22"/>
              <w:szCs w:val="22"/>
              <w:lang w:val="en-GB"/>
            </w:rPr>
            <w:t>[21]</w:t>
          </w:r>
          <w:r w:rsidR="00863B71">
            <w:rPr>
              <w:rFonts w:ascii="Arial" w:hAnsi="Arial" w:cs="Arial"/>
              <w:sz w:val="22"/>
              <w:szCs w:val="22"/>
            </w:rPr>
            <w:fldChar w:fldCharType="end"/>
          </w:r>
        </w:sdtContent>
      </w:sdt>
    </w:p>
    <w:p w14:paraId="1127A4DA" w14:textId="77777777" w:rsidR="00A879F0" w:rsidRDefault="00A879F0" w:rsidP="00A879F0">
      <w:pPr>
        <w:rPr>
          <w:rFonts w:ascii="Arial" w:hAnsi="Arial" w:cs="Arial"/>
          <w:b/>
          <w:bCs/>
          <w:color w:val="000000" w:themeColor="text1"/>
          <w:sz w:val="32"/>
          <w:szCs w:val="32"/>
        </w:rPr>
      </w:pPr>
    </w:p>
    <w:p w14:paraId="3F582D9B" w14:textId="22C69656" w:rsidR="00A879F0" w:rsidRDefault="00C20EBF" w:rsidP="00A879F0">
      <w:pPr>
        <w:rPr>
          <w:rFonts w:ascii="Arial" w:hAnsi="Arial" w:cs="Arial"/>
          <w:color w:val="000000" w:themeColor="text1"/>
          <w:sz w:val="22"/>
          <w:szCs w:val="22"/>
        </w:rPr>
      </w:pPr>
      <w:r>
        <w:rPr>
          <w:rFonts w:ascii="Arial" w:hAnsi="Arial" w:cs="Arial"/>
          <w:color w:val="000000" w:themeColor="text1"/>
          <w:sz w:val="22"/>
          <w:szCs w:val="22"/>
        </w:rPr>
        <w:t xml:space="preserve">Comp B – </w:t>
      </w:r>
      <w:r w:rsidR="004419E1">
        <w:rPr>
          <w:rFonts w:ascii="Arial" w:hAnsi="Arial" w:cs="Arial"/>
          <w:color w:val="000000" w:themeColor="text1"/>
          <w:sz w:val="22"/>
          <w:szCs w:val="22"/>
        </w:rPr>
        <w:t>(</w:t>
      </w:r>
      <w:r w:rsidR="000D01AF">
        <w:rPr>
          <w:rFonts w:ascii="Arial" w:hAnsi="Arial" w:cs="Arial"/>
          <w:color w:val="000000" w:themeColor="text1"/>
          <w:sz w:val="22"/>
          <w:szCs w:val="22"/>
        </w:rPr>
        <w:t xml:space="preserve">Composition </w:t>
      </w:r>
      <w:r w:rsidR="004419E1">
        <w:rPr>
          <w:rFonts w:ascii="Arial" w:hAnsi="Arial" w:cs="Arial"/>
          <w:color w:val="000000" w:themeColor="text1"/>
          <w:sz w:val="22"/>
          <w:szCs w:val="22"/>
        </w:rPr>
        <w:t xml:space="preserve">B) is a </w:t>
      </w:r>
      <w:r w:rsidR="0063347F">
        <w:rPr>
          <w:rFonts w:ascii="Arial" w:hAnsi="Arial" w:cs="Arial"/>
          <w:color w:val="000000" w:themeColor="text1"/>
          <w:sz w:val="22"/>
          <w:szCs w:val="22"/>
        </w:rPr>
        <w:t xml:space="preserve">an explosive </w:t>
      </w:r>
      <w:r w:rsidR="00C647BC">
        <w:rPr>
          <w:rFonts w:ascii="Arial" w:hAnsi="Arial" w:cs="Arial"/>
          <w:color w:val="000000" w:themeColor="text1"/>
          <w:sz w:val="22"/>
          <w:szCs w:val="22"/>
        </w:rPr>
        <w:t xml:space="preserve">consisting of approximately 60% castable RDX and 40% castable TNT, </w:t>
      </w:r>
      <w:r w:rsidR="006F30EE">
        <w:rPr>
          <w:rFonts w:ascii="Arial" w:hAnsi="Arial" w:cs="Arial"/>
          <w:color w:val="000000" w:themeColor="text1"/>
          <w:sz w:val="22"/>
          <w:szCs w:val="22"/>
        </w:rPr>
        <w:t xml:space="preserve">it has been used as the main filling in many western </w:t>
      </w:r>
      <w:r w:rsidR="00E667A2">
        <w:rPr>
          <w:rFonts w:ascii="Arial" w:hAnsi="Arial" w:cs="Arial"/>
          <w:color w:val="000000" w:themeColor="text1"/>
          <w:sz w:val="22"/>
          <w:szCs w:val="22"/>
        </w:rPr>
        <w:t xml:space="preserve">munitions </w:t>
      </w:r>
      <w:r w:rsidR="00857184">
        <w:rPr>
          <w:rFonts w:ascii="Arial" w:hAnsi="Arial" w:cs="Arial"/>
          <w:color w:val="000000" w:themeColor="text1"/>
          <w:sz w:val="22"/>
          <w:szCs w:val="22"/>
        </w:rPr>
        <w:t xml:space="preserve">since its development in the early 1950s. </w:t>
      </w:r>
      <w:r w:rsidR="00904BAA">
        <w:rPr>
          <w:rFonts w:ascii="Arial" w:hAnsi="Arial" w:cs="Arial"/>
          <w:color w:val="000000" w:themeColor="text1"/>
          <w:sz w:val="22"/>
          <w:szCs w:val="22"/>
        </w:rPr>
        <w:t xml:space="preserve">It has a </w:t>
      </w:r>
      <w:r w:rsidR="00904BAA" w:rsidRPr="00904BAA">
        <w:rPr>
          <w:rFonts w:ascii="Arial" w:hAnsi="Arial" w:cs="Arial"/>
          <w:color w:val="000000" w:themeColor="text1"/>
          <w:sz w:val="22"/>
          <w:szCs w:val="22"/>
          <w:shd w:val="clear" w:color="auto" w:fill="FFFFFF"/>
        </w:rPr>
        <w:t>detonation velocity of 6,900 m/s</w:t>
      </w:r>
      <w:r w:rsidR="00904BAA">
        <w:rPr>
          <w:rFonts w:ascii="Arial" w:hAnsi="Arial" w:cs="Arial"/>
          <w:color w:val="000000" w:themeColor="text1"/>
          <w:sz w:val="22"/>
          <w:szCs w:val="22"/>
          <w:shd w:val="clear" w:color="auto" w:fill="FFFFFF"/>
        </w:rPr>
        <w:t>, but has been replaced by other more insensitive explosives.</w:t>
      </w:r>
    </w:p>
    <w:p w14:paraId="35750E86" w14:textId="77777777" w:rsidR="00C20EBF" w:rsidRDefault="00C20EBF" w:rsidP="00A879F0">
      <w:pPr>
        <w:rPr>
          <w:rFonts w:ascii="Arial" w:hAnsi="Arial" w:cs="Arial"/>
          <w:color w:val="000000" w:themeColor="text1"/>
          <w:sz w:val="22"/>
          <w:szCs w:val="22"/>
        </w:rPr>
      </w:pPr>
    </w:p>
    <w:p w14:paraId="37ADBFD2" w14:textId="56C6464A" w:rsidR="00C20EBF" w:rsidRDefault="00C20EBF" w:rsidP="00A879F0">
      <w:pPr>
        <w:rPr>
          <w:rFonts w:ascii="Arial" w:hAnsi="Arial" w:cs="Arial"/>
          <w:color w:val="000000" w:themeColor="text1"/>
          <w:sz w:val="22"/>
          <w:szCs w:val="22"/>
        </w:rPr>
      </w:pPr>
      <w:r>
        <w:rPr>
          <w:rFonts w:ascii="Arial" w:hAnsi="Arial" w:cs="Arial"/>
          <w:color w:val="000000" w:themeColor="text1"/>
          <w:sz w:val="22"/>
          <w:szCs w:val="22"/>
        </w:rPr>
        <w:t xml:space="preserve">RDX – </w:t>
      </w:r>
      <w:r w:rsidR="00C71284" w:rsidRPr="00C71284">
        <w:rPr>
          <w:rFonts w:ascii="Arial" w:hAnsi="Arial" w:cs="Arial"/>
          <w:sz w:val="22"/>
          <w:szCs w:val="22"/>
        </w:rPr>
        <w:t>(cyclotrimethylenetrinitramine)</w:t>
      </w:r>
      <w:r w:rsidR="008F4AFE" w:rsidRPr="00C71284">
        <w:rPr>
          <w:rFonts w:ascii="Arial" w:hAnsi="Arial" w:cs="Arial"/>
          <w:color w:val="000000" w:themeColor="text1"/>
          <w:sz w:val="22"/>
          <w:szCs w:val="22"/>
        </w:rPr>
        <w:t xml:space="preserve"> </w:t>
      </w:r>
      <w:r w:rsidR="00C71284" w:rsidRPr="00C71284">
        <w:rPr>
          <w:rFonts w:ascii="Arial" w:hAnsi="Arial" w:cs="Arial"/>
          <w:color w:val="000000" w:themeColor="text1"/>
          <w:sz w:val="22"/>
          <w:szCs w:val="22"/>
        </w:rPr>
        <w:t>“</w:t>
      </w:r>
      <w:r w:rsidR="008F4AFE" w:rsidRPr="00C71284">
        <w:rPr>
          <w:rFonts w:ascii="Arial" w:hAnsi="Arial" w:cs="Arial"/>
          <w:sz w:val="22"/>
          <w:szCs w:val="22"/>
        </w:rPr>
        <w:t>is second in strength to nitroglycerin among common explosives substances. When compressed to a density of 1.70, it has a confined detonation velocity of 27,000 fps. RDX is a primary ingredient in composition B. Plasticity and high detonation velocity make it ideal in shaped charges</w:t>
      </w:r>
      <w:r w:rsidR="00C71284">
        <w:t xml:space="preserve">” </w:t>
      </w:r>
      <w:sdt>
        <w:sdtPr>
          <w:id w:val="430710199"/>
          <w:citation/>
        </w:sdtPr>
        <w:sdtContent>
          <w:r w:rsidR="00CB5870">
            <w:fldChar w:fldCharType="begin"/>
          </w:r>
          <w:r w:rsidR="00CB5870">
            <w:rPr>
              <w:lang w:val="en-GB"/>
            </w:rPr>
            <w:instrText xml:space="preserve"> CITATION Nat99 \l 2057 </w:instrText>
          </w:r>
          <w:r w:rsidR="00CB5870">
            <w:fldChar w:fldCharType="separate"/>
          </w:r>
          <w:r w:rsidR="00AF3792" w:rsidRPr="00AF3792">
            <w:rPr>
              <w:noProof/>
              <w:lang w:val="en-GB"/>
            </w:rPr>
            <w:t>[22]</w:t>
          </w:r>
          <w:r w:rsidR="00CB5870">
            <w:fldChar w:fldCharType="end"/>
          </w:r>
        </w:sdtContent>
      </w:sdt>
    </w:p>
    <w:p w14:paraId="7508D5AE" w14:textId="77777777" w:rsidR="00C20EBF" w:rsidRDefault="00C20EBF" w:rsidP="00A879F0">
      <w:pPr>
        <w:rPr>
          <w:rFonts w:ascii="Arial" w:hAnsi="Arial" w:cs="Arial"/>
          <w:color w:val="000000" w:themeColor="text1"/>
          <w:sz w:val="22"/>
          <w:szCs w:val="22"/>
        </w:rPr>
      </w:pPr>
    </w:p>
    <w:p w14:paraId="39696A30" w14:textId="3E273501" w:rsidR="00A879F0" w:rsidRPr="00286283" w:rsidRDefault="006878AF" w:rsidP="00A879F0">
      <w:pPr>
        <w:rPr>
          <w:rFonts w:ascii="Arial" w:hAnsi="Arial" w:cs="Arial"/>
          <w:color w:val="000000" w:themeColor="text1"/>
          <w:sz w:val="22"/>
          <w:szCs w:val="22"/>
        </w:rPr>
      </w:pPr>
      <w:r w:rsidRPr="00286283">
        <w:rPr>
          <w:rFonts w:ascii="Arial" w:hAnsi="Arial" w:cs="Arial"/>
          <w:color w:val="000000" w:themeColor="text1"/>
          <w:sz w:val="22"/>
          <w:szCs w:val="22"/>
        </w:rPr>
        <w:lastRenderedPageBreak/>
        <w:t>Pentoli</w:t>
      </w:r>
      <w:r w:rsidR="006F4AF4" w:rsidRPr="00286283">
        <w:rPr>
          <w:rFonts w:ascii="Arial" w:hAnsi="Arial" w:cs="Arial"/>
          <w:color w:val="000000" w:themeColor="text1"/>
          <w:sz w:val="22"/>
          <w:szCs w:val="22"/>
        </w:rPr>
        <w:t>te</w:t>
      </w:r>
      <w:r w:rsidR="00C20EBF" w:rsidRPr="00286283">
        <w:rPr>
          <w:rFonts w:ascii="Arial" w:hAnsi="Arial" w:cs="Arial"/>
          <w:color w:val="000000" w:themeColor="text1"/>
          <w:sz w:val="22"/>
          <w:szCs w:val="22"/>
        </w:rPr>
        <w:t xml:space="preserve"> </w:t>
      </w:r>
      <w:r w:rsidR="00777619" w:rsidRPr="00286283">
        <w:rPr>
          <w:rFonts w:ascii="Arial" w:hAnsi="Arial" w:cs="Arial"/>
          <w:color w:val="000000" w:themeColor="text1"/>
          <w:sz w:val="22"/>
          <w:szCs w:val="22"/>
        </w:rPr>
        <w:t>–</w:t>
      </w:r>
      <w:r w:rsidR="00C20EBF" w:rsidRPr="00286283">
        <w:rPr>
          <w:rFonts w:ascii="Arial" w:hAnsi="Arial" w:cs="Arial"/>
          <w:color w:val="000000" w:themeColor="text1"/>
          <w:sz w:val="22"/>
          <w:szCs w:val="22"/>
        </w:rPr>
        <w:t xml:space="preserve"> </w:t>
      </w:r>
      <w:r w:rsidR="00777619" w:rsidRPr="00286283">
        <w:rPr>
          <w:rFonts w:ascii="Arial" w:hAnsi="Arial" w:cs="Arial"/>
          <w:color w:val="000000" w:themeColor="text1"/>
          <w:sz w:val="22"/>
          <w:szCs w:val="22"/>
        </w:rPr>
        <w:t xml:space="preserve">is </w:t>
      </w:r>
      <w:r w:rsidR="00283DDD" w:rsidRPr="00286283">
        <w:rPr>
          <w:rFonts w:ascii="Arial" w:hAnsi="Arial" w:cs="Arial"/>
          <w:color w:val="000000" w:themeColor="text1"/>
          <w:sz w:val="22"/>
          <w:szCs w:val="22"/>
        </w:rPr>
        <w:t>a military explosive that consists of PETN and TNT</w:t>
      </w:r>
      <w:r w:rsidR="00C2158C" w:rsidRPr="00286283">
        <w:rPr>
          <w:rFonts w:ascii="Arial" w:hAnsi="Arial" w:cs="Arial"/>
          <w:color w:val="000000" w:themeColor="text1"/>
          <w:sz w:val="22"/>
          <w:szCs w:val="22"/>
        </w:rPr>
        <w:t xml:space="preserve"> it has a detonation velocity of around 7400m/s when </w:t>
      </w:r>
      <w:r w:rsidR="007A7F59" w:rsidRPr="00286283">
        <w:rPr>
          <w:rFonts w:ascii="Arial" w:hAnsi="Arial" w:cs="Arial"/>
          <w:color w:val="000000" w:themeColor="text1"/>
          <w:sz w:val="22"/>
          <w:szCs w:val="22"/>
        </w:rPr>
        <w:t>mixed at a ratio of 50:50</w:t>
      </w:r>
      <w:r w:rsidR="00692305" w:rsidRPr="00286283">
        <w:rPr>
          <w:rFonts w:ascii="Arial" w:hAnsi="Arial" w:cs="Arial"/>
          <w:color w:val="000000" w:themeColor="text1"/>
          <w:sz w:val="22"/>
          <w:szCs w:val="22"/>
        </w:rPr>
        <w:t xml:space="preserve">, this Pentolite mixture also has a density of </w:t>
      </w:r>
      <w:r w:rsidR="00692305" w:rsidRPr="00286283">
        <w:rPr>
          <w:rFonts w:ascii="Arial" w:hAnsi="Arial" w:cs="Arial"/>
          <w:color w:val="202122"/>
          <w:sz w:val="22"/>
          <w:szCs w:val="22"/>
          <w:shd w:val="clear" w:color="auto" w:fill="FFFFFF"/>
        </w:rPr>
        <w:t>1</w:t>
      </w:r>
      <w:r w:rsidR="00692305" w:rsidRPr="00286283">
        <w:rPr>
          <w:rFonts w:ascii="Arial" w:hAnsi="Arial" w:cs="Arial"/>
          <w:color w:val="000000" w:themeColor="text1"/>
          <w:sz w:val="22"/>
          <w:szCs w:val="22"/>
          <w:shd w:val="clear" w:color="auto" w:fill="FFFFFF"/>
        </w:rPr>
        <w:t>.65 g/cm</w:t>
      </w:r>
      <w:r w:rsidR="00692305" w:rsidRPr="00286283">
        <w:rPr>
          <w:rFonts w:ascii="Arial" w:hAnsi="Arial" w:cs="Arial"/>
          <w:color w:val="000000" w:themeColor="text1"/>
          <w:sz w:val="22"/>
          <w:szCs w:val="22"/>
          <w:shd w:val="clear" w:color="auto" w:fill="FFFFFF"/>
          <w:vertAlign w:val="superscript"/>
        </w:rPr>
        <w:t>3</w:t>
      </w:r>
      <w:r w:rsidR="00286283">
        <w:rPr>
          <w:rFonts w:ascii="Arial" w:hAnsi="Arial" w:cs="Arial"/>
          <w:color w:val="000000" w:themeColor="text1"/>
          <w:sz w:val="22"/>
          <w:szCs w:val="22"/>
        </w:rPr>
        <w:t>.</w:t>
      </w:r>
    </w:p>
    <w:p w14:paraId="71EC189B" w14:textId="77777777" w:rsidR="00090D3A" w:rsidRDefault="00090D3A" w:rsidP="00A879F0">
      <w:pPr>
        <w:rPr>
          <w:rFonts w:ascii="Arial" w:hAnsi="Arial" w:cs="Arial"/>
          <w:b/>
          <w:bCs/>
          <w:color w:val="000000" w:themeColor="text1"/>
          <w:sz w:val="32"/>
          <w:szCs w:val="32"/>
        </w:rPr>
      </w:pPr>
    </w:p>
    <w:p w14:paraId="52866E16" w14:textId="6E5BD1CF" w:rsidR="00A879F0" w:rsidRPr="00A879F0" w:rsidRDefault="00A879F0" w:rsidP="00A879F0">
      <w:pPr>
        <w:pStyle w:val="ListParagraph"/>
        <w:numPr>
          <w:ilvl w:val="0"/>
          <w:numId w:val="22"/>
        </w:numPr>
        <w:rPr>
          <w:rFonts w:ascii="Arial" w:hAnsi="Arial" w:cs="Arial"/>
          <w:b/>
          <w:bCs/>
          <w:color w:val="000000" w:themeColor="text1"/>
          <w:sz w:val="32"/>
          <w:szCs w:val="32"/>
        </w:rPr>
      </w:pPr>
      <w:r>
        <w:rPr>
          <w:rFonts w:ascii="Arial" w:hAnsi="Arial" w:cs="Arial"/>
          <w:b/>
          <w:bCs/>
          <w:color w:val="000000" w:themeColor="text1"/>
          <w:sz w:val="32"/>
          <w:szCs w:val="32"/>
        </w:rPr>
        <w:t>Conclusion</w:t>
      </w:r>
    </w:p>
    <w:p w14:paraId="6D8A6ED8" w14:textId="77777777" w:rsidR="005D1E95" w:rsidRDefault="005D1E95" w:rsidP="00BD0018">
      <w:pPr>
        <w:rPr>
          <w:rFonts w:ascii="Arial" w:hAnsi="Arial" w:cs="Arial"/>
          <w:color w:val="000000" w:themeColor="text1"/>
          <w:sz w:val="22"/>
          <w:szCs w:val="22"/>
        </w:rPr>
      </w:pPr>
    </w:p>
    <w:p w14:paraId="7BF52DD1" w14:textId="77777777" w:rsidR="005D1E95" w:rsidRDefault="005D1E95" w:rsidP="00BD0018">
      <w:pPr>
        <w:rPr>
          <w:rFonts w:ascii="Arial" w:hAnsi="Arial" w:cs="Arial"/>
          <w:color w:val="000000" w:themeColor="text1"/>
          <w:sz w:val="22"/>
          <w:szCs w:val="22"/>
        </w:rPr>
      </w:pPr>
    </w:p>
    <w:p w14:paraId="619F0485" w14:textId="587A47D4" w:rsidR="00091070" w:rsidRDefault="004D3237" w:rsidP="00BD0018">
      <w:pPr>
        <w:rPr>
          <w:rFonts w:ascii="Arial" w:hAnsi="Arial" w:cs="Arial"/>
          <w:color w:val="000000" w:themeColor="text1"/>
          <w:sz w:val="22"/>
          <w:szCs w:val="22"/>
        </w:rPr>
      </w:pPr>
      <w:r>
        <w:rPr>
          <w:rFonts w:ascii="Arial" w:hAnsi="Arial" w:cs="Arial"/>
          <w:color w:val="000000" w:themeColor="text1"/>
          <w:sz w:val="22"/>
          <w:szCs w:val="22"/>
        </w:rPr>
        <w:t>Considerations</w:t>
      </w:r>
      <w:r w:rsidR="00E0470E">
        <w:rPr>
          <w:rFonts w:ascii="Arial" w:hAnsi="Arial" w:cs="Arial"/>
          <w:color w:val="000000" w:themeColor="text1"/>
          <w:sz w:val="22"/>
          <w:szCs w:val="22"/>
        </w:rPr>
        <w:t xml:space="preserve"> that need to be made</w:t>
      </w:r>
      <w:r>
        <w:rPr>
          <w:rFonts w:ascii="Arial" w:hAnsi="Arial" w:cs="Arial"/>
          <w:color w:val="000000" w:themeColor="text1"/>
          <w:sz w:val="22"/>
          <w:szCs w:val="22"/>
        </w:rPr>
        <w:t xml:space="preserve"> to</w:t>
      </w:r>
      <w:r w:rsidR="00E0470E">
        <w:rPr>
          <w:rFonts w:ascii="Arial" w:hAnsi="Arial" w:cs="Arial"/>
          <w:color w:val="000000" w:themeColor="text1"/>
          <w:sz w:val="22"/>
          <w:szCs w:val="22"/>
        </w:rPr>
        <w:t xml:space="preserve"> safe</w:t>
      </w:r>
      <w:r>
        <w:rPr>
          <w:rFonts w:ascii="Arial" w:hAnsi="Arial" w:cs="Arial"/>
          <w:color w:val="000000" w:themeColor="text1"/>
          <w:sz w:val="22"/>
          <w:szCs w:val="22"/>
        </w:rPr>
        <w:t xml:space="preserve"> artillery </w:t>
      </w:r>
      <w:r w:rsidR="00E0470E">
        <w:rPr>
          <w:rFonts w:ascii="Arial" w:hAnsi="Arial" w:cs="Arial"/>
          <w:color w:val="000000" w:themeColor="text1"/>
          <w:sz w:val="22"/>
          <w:szCs w:val="22"/>
        </w:rPr>
        <w:t>use and storage</w:t>
      </w:r>
      <w:r>
        <w:rPr>
          <w:rFonts w:ascii="Arial" w:hAnsi="Arial" w:cs="Arial"/>
          <w:color w:val="000000" w:themeColor="text1"/>
          <w:sz w:val="22"/>
          <w:szCs w:val="22"/>
        </w:rPr>
        <w:t xml:space="preserve"> are </w:t>
      </w:r>
      <w:r w:rsidR="00603629">
        <w:rPr>
          <w:rFonts w:ascii="Arial" w:hAnsi="Arial" w:cs="Arial"/>
          <w:color w:val="000000" w:themeColor="text1"/>
          <w:sz w:val="22"/>
          <w:szCs w:val="22"/>
        </w:rPr>
        <w:t xml:space="preserve">varied and vast, this is due to the extreme nature of the materials being used and the hostile </w:t>
      </w:r>
      <w:r w:rsidR="00084ADF">
        <w:rPr>
          <w:rFonts w:ascii="Arial" w:hAnsi="Arial" w:cs="Arial"/>
          <w:color w:val="000000" w:themeColor="text1"/>
          <w:sz w:val="22"/>
          <w:szCs w:val="22"/>
        </w:rPr>
        <w:t>environments they are being used in. Temperature is a leading ca</w:t>
      </w:r>
      <w:r w:rsidR="005240BB">
        <w:rPr>
          <w:rFonts w:ascii="Arial" w:hAnsi="Arial" w:cs="Arial"/>
          <w:color w:val="000000" w:themeColor="text1"/>
          <w:sz w:val="22"/>
          <w:szCs w:val="22"/>
        </w:rPr>
        <w:t xml:space="preserve">use of problems with potential cracks and voids being created </w:t>
      </w:r>
      <w:r w:rsidR="00E30E1A">
        <w:rPr>
          <w:rFonts w:ascii="Arial" w:hAnsi="Arial" w:cs="Arial"/>
          <w:color w:val="000000" w:themeColor="text1"/>
          <w:sz w:val="22"/>
          <w:szCs w:val="22"/>
        </w:rPr>
        <w:t xml:space="preserve">when TNT is subjected to </w:t>
      </w:r>
      <w:r w:rsidR="00A87430">
        <w:rPr>
          <w:rFonts w:ascii="Arial" w:hAnsi="Arial" w:cs="Arial"/>
          <w:color w:val="000000" w:themeColor="text1"/>
          <w:sz w:val="22"/>
          <w:szCs w:val="22"/>
        </w:rPr>
        <w:t xml:space="preserve">poor storage conditions and </w:t>
      </w:r>
      <w:r w:rsidR="00E0470E">
        <w:rPr>
          <w:rFonts w:ascii="Arial" w:hAnsi="Arial" w:cs="Arial"/>
          <w:color w:val="000000" w:themeColor="text1"/>
          <w:sz w:val="22"/>
          <w:szCs w:val="22"/>
        </w:rPr>
        <w:t>diurnal cycling.</w:t>
      </w:r>
      <w:r w:rsidR="000832E0">
        <w:rPr>
          <w:rFonts w:ascii="Arial" w:hAnsi="Arial" w:cs="Arial"/>
          <w:color w:val="000000" w:themeColor="text1"/>
          <w:sz w:val="22"/>
          <w:szCs w:val="22"/>
        </w:rPr>
        <w:t xml:space="preserve"> </w:t>
      </w:r>
      <w:r w:rsidR="00497056">
        <w:rPr>
          <w:rFonts w:ascii="Arial" w:hAnsi="Arial" w:cs="Arial"/>
          <w:color w:val="000000" w:themeColor="text1"/>
          <w:sz w:val="22"/>
          <w:szCs w:val="22"/>
        </w:rPr>
        <w:t xml:space="preserve">Other potential research would be to look </w:t>
      </w:r>
      <w:r w:rsidR="0067395E">
        <w:rPr>
          <w:rFonts w:ascii="Arial" w:hAnsi="Arial" w:cs="Arial"/>
          <w:color w:val="000000" w:themeColor="text1"/>
          <w:sz w:val="22"/>
          <w:szCs w:val="22"/>
        </w:rPr>
        <w:t>when artillery rounds react to being fired when voids and cracks have already formed.</w:t>
      </w:r>
    </w:p>
    <w:p w14:paraId="5E1D1DCF" w14:textId="77777777" w:rsidR="00091070" w:rsidRPr="002C15FA" w:rsidRDefault="00091070" w:rsidP="00BD0018">
      <w:pPr>
        <w:rPr>
          <w:rFonts w:ascii="Arial" w:hAnsi="Arial" w:cs="Arial"/>
          <w:sz w:val="22"/>
          <w:szCs w:val="22"/>
        </w:rPr>
      </w:pPr>
    </w:p>
    <w:p w14:paraId="3E9A8F23" w14:textId="45F703BB" w:rsidR="000B514F" w:rsidRDefault="00EC7A3E" w:rsidP="00575A3E">
      <w:pPr>
        <w:rPr>
          <w:rFonts w:ascii="Arial" w:hAnsi="Arial" w:cs="Arial"/>
          <w:sz w:val="32"/>
          <w:szCs w:val="32"/>
        </w:rPr>
      </w:pPr>
      <w:r w:rsidRPr="00575A3E">
        <w:rPr>
          <w:rFonts w:ascii="Arial" w:hAnsi="Arial" w:cs="Arial"/>
          <w:b/>
          <w:bCs/>
          <w:sz w:val="32"/>
          <w:szCs w:val="32"/>
        </w:rPr>
        <w:t xml:space="preserve">             </w:t>
      </w:r>
      <w:r w:rsidRPr="00575A3E">
        <w:rPr>
          <w:rFonts w:ascii="Arial" w:hAnsi="Arial" w:cs="Arial"/>
          <w:sz w:val="32"/>
          <w:szCs w:val="32"/>
        </w:rPr>
        <w:t xml:space="preserve">                     </w:t>
      </w:r>
    </w:p>
    <w:p w14:paraId="2B35B872" w14:textId="790D5E3D" w:rsidR="004378B2" w:rsidRDefault="004378B2" w:rsidP="00575A3E">
      <w:pPr>
        <w:rPr>
          <w:rFonts w:ascii="Arial" w:hAnsi="Arial" w:cs="Arial"/>
          <w:sz w:val="32"/>
          <w:szCs w:val="32"/>
        </w:rPr>
      </w:pPr>
    </w:p>
    <w:p w14:paraId="79098659" w14:textId="77777777" w:rsidR="004963DD" w:rsidRDefault="004963DD" w:rsidP="00575A3E">
      <w:pPr>
        <w:rPr>
          <w:rFonts w:ascii="Arial" w:hAnsi="Arial" w:cs="Arial"/>
          <w:sz w:val="32"/>
          <w:szCs w:val="32"/>
        </w:rPr>
      </w:pPr>
    </w:p>
    <w:p w14:paraId="6601778C" w14:textId="77777777" w:rsidR="004963DD" w:rsidRDefault="004963DD" w:rsidP="00575A3E">
      <w:pPr>
        <w:rPr>
          <w:rFonts w:ascii="Arial" w:hAnsi="Arial" w:cs="Arial"/>
          <w:sz w:val="32"/>
          <w:szCs w:val="32"/>
        </w:rPr>
      </w:pPr>
    </w:p>
    <w:p w14:paraId="0BC78C8D" w14:textId="77777777" w:rsidR="008C345D" w:rsidRDefault="008C345D" w:rsidP="00575A3E">
      <w:pPr>
        <w:rPr>
          <w:rFonts w:ascii="Arial" w:hAnsi="Arial" w:cs="Arial"/>
          <w:sz w:val="32"/>
          <w:szCs w:val="32"/>
        </w:rPr>
      </w:pPr>
    </w:p>
    <w:p w14:paraId="1E57CD94" w14:textId="77777777" w:rsidR="008C345D" w:rsidRDefault="008C345D" w:rsidP="00575A3E">
      <w:pPr>
        <w:rPr>
          <w:rFonts w:ascii="Arial" w:hAnsi="Arial" w:cs="Arial"/>
          <w:sz w:val="32"/>
          <w:szCs w:val="32"/>
        </w:rPr>
      </w:pPr>
    </w:p>
    <w:p w14:paraId="23C162AA" w14:textId="77777777" w:rsidR="008C345D" w:rsidRDefault="008C345D" w:rsidP="00575A3E">
      <w:pPr>
        <w:rPr>
          <w:rFonts w:ascii="Arial" w:hAnsi="Arial" w:cs="Arial"/>
          <w:sz w:val="32"/>
          <w:szCs w:val="32"/>
        </w:rPr>
      </w:pPr>
    </w:p>
    <w:p w14:paraId="1DF0DF80" w14:textId="77777777" w:rsidR="008C345D" w:rsidRDefault="008C345D" w:rsidP="00575A3E">
      <w:pPr>
        <w:rPr>
          <w:rFonts w:ascii="Arial" w:hAnsi="Arial" w:cs="Arial"/>
          <w:sz w:val="32"/>
          <w:szCs w:val="32"/>
        </w:rPr>
      </w:pPr>
    </w:p>
    <w:p w14:paraId="68F4DC3B" w14:textId="77777777" w:rsidR="008C345D" w:rsidRDefault="008C345D" w:rsidP="00575A3E">
      <w:pPr>
        <w:rPr>
          <w:rFonts w:ascii="Arial" w:hAnsi="Arial" w:cs="Arial"/>
          <w:sz w:val="32"/>
          <w:szCs w:val="32"/>
        </w:rPr>
      </w:pPr>
    </w:p>
    <w:p w14:paraId="015DA4E5" w14:textId="77777777" w:rsidR="008C345D" w:rsidRDefault="008C345D" w:rsidP="00575A3E">
      <w:pPr>
        <w:rPr>
          <w:rFonts w:ascii="Arial" w:hAnsi="Arial" w:cs="Arial"/>
          <w:sz w:val="32"/>
          <w:szCs w:val="32"/>
        </w:rPr>
      </w:pPr>
    </w:p>
    <w:p w14:paraId="03420E45" w14:textId="77777777" w:rsidR="008C345D" w:rsidRDefault="008C345D" w:rsidP="00575A3E">
      <w:pPr>
        <w:rPr>
          <w:rFonts w:ascii="Arial" w:hAnsi="Arial" w:cs="Arial"/>
          <w:sz w:val="32"/>
          <w:szCs w:val="32"/>
        </w:rPr>
      </w:pPr>
    </w:p>
    <w:p w14:paraId="20C69AEB" w14:textId="77777777" w:rsidR="008C345D" w:rsidRDefault="008C345D" w:rsidP="00575A3E">
      <w:pPr>
        <w:rPr>
          <w:rFonts w:ascii="Arial" w:hAnsi="Arial" w:cs="Arial"/>
          <w:sz w:val="32"/>
          <w:szCs w:val="32"/>
        </w:rPr>
      </w:pPr>
    </w:p>
    <w:p w14:paraId="5AE3B7A4" w14:textId="77777777" w:rsidR="008C345D" w:rsidRDefault="008C345D" w:rsidP="00575A3E">
      <w:pPr>
        <w:rPr>
          <w:rFonts w:ascii="Arial" w:hAnsi="Arial" w:cs="Arial"/>
          <w:sz w:val="32"/>
          <w:szCs w:val="32"/>
        </w:rPr>
      </w:pPr>
    </w:p>
    <w:p w14:paraId="099B249E" w14:textId="77777777" w:rsidR="008C345D" w:rsidRDefault="008C345D" w:rsidP="00575A3E">
      <w:pPr>
        <w:rPr>
          <w:rFonts w:ascii="Arial" w:hAnsi="Arial" w:cs="Arial"/>
          <w:sz w:val="32"/>
          <w:szCs w:val="32"/>
        </w:rPr>
      </w:pPr>
    </w:p>
    <w:p w14:paraId="4C5F1A30" w14:textId="77777777" w:rsidR="008C345D" w:rsidRDefault="008C345D" w:rsidP="00575A3E">
      <w:pPr>
        <w:rPr>
          <w:rFonts w:ascii="Arial" w:hAnsi="Arial" w:cs="Arial"/>
          <w:sz w:val="32"/>
          <w:szCs w:val="32"/>
        </w:rPr>
      </w:pPr>
    </w:p>
    <w:p w14:paraId="7D3825F6" w14:textId="77777777" w:rsidR="008C345D" w:rsidRDefault="008C345D" w:rsidP="00575A3E">
      <w:pPr>
        <w:rPr>
          <w:rFonts w:ascii="Arial" w:hAnsi="Arial" w:cs="Arial"/>
          <w:sz w:val="32"/>
          <w:szCs w:val="32"/>
        </w:rPr>
      </w:pPr>
    </w:p>
    <w:p w14:paraId="7C64CC3B" w14:textId="77777777" w:rsidR="00286283" w:rsidRDefault="00286283" w:rsidP="00575A3E">
      <w:pPr>
        <w:rPr>
          <w:rFonts w:ascii="Arial" w:hAnsi="Arial" w:cs="Arial"/>
          <w:sz w:val="32"/>
          <w:szCs w:val="32"/>
        </w:rPr>
      </w:pPr>
    </w:p>
    <w:p w14:paraId="779C5E88" w14:textId="77777777" w:rsidR="00286283" w:rsidRDefault="00286283" w:rsidP="00575A3E">
      <w:pPr>
        <w:rPr>
          <w:rFonts w:ascii="Arial" w:hAnsi="Arial" w:cs="Arial"/>
          <w:sz w:val="32"/>
          <w:szCs w:val="32"/>
        </w:rPr>
      </w:pPr>
    </w:p>
    <w:p w14:paraId="656C3926" w14:textId="77777777" w:rsidR="00286283" w:rsidRDefault="00286283" w:rsidP="00575A3E">
      <w:pPr>
        <w:rPr>
          <w:rFonts w:ascii="Arial" w:hAnsi="Arial" w:cs="Arial"/>
          <w:sz w:val="32"/>
          <w:szCs w:val="32"/>
        </w:rPr>
      </w:pPr>
    </w:p>
    <w:p w14:paraId="410D660D" w14:textId="77777777" w:rsidR="00286283" w:rsidRDefault="00286283" w:rsidP="00575A3E">
      <w:pPr>
        <w:rPr>
          <w:rFonts w:ascii="Arial" w:hAnsi="Arial" w:cs="Arial"/>
          <w:sz w:val="32"/>
          <w:szCs w:val="32"/>
        </w:rPr>
      </w:pPr>
    </w:p>
    <w:p w14:paraId="35BCDF8B" w14:textId="77777777" w:rsidR="00286283" w:rsidRDefault="00286283" w:rsidP="00575A3E">
      <w:pPr>
        <w:rPr>
          <w:rFonts w:ascii="Arial" w:hAnsi="Arial" w:cs="Arial"/>
          <w:sz w:val="32"/>
          <w:szCs w:val="32"/>
        </w:rPr>
      </w:pPr>
    </w:p>
    <w:p w14:paraId="774936BC" w14:textId="77777777" w:rsidR="00286283" w:rsidRDefault="00286283" w:rsidP="00575A3E">
      <w:pPr>
        <w:rPr>
          <w:rFonts w:ascii="Arial" w:hAnsi="Arial" w:cs="Arial"/>
          <w:sz w:val="32"/>
          <w:szCs w:val="32"/>
        </w:rPr>
      </w:pPr>
    </w:p>
    <w:p w14:paraId="10D771A3" w14:textId="77777777" w:rsidR="00286283" w:rsidRDefault="00286283" w:rsidP="00575A3E">
      <w:pPr>
        <w:rPr>
          <w:rFonts w:ascii="Arial" w:hAnsi="Arial" w:cs="Arial"/>
          <w:sz w:val="32"/>
          <w:szCs w:val="32"/>
        </w:rPr>
      </w:pPr>
    </w:p>
    <w:p w14:paraId="135735B0" w14:textId="77777777" w:rsidR="00286283" w:rsidRDefault="00286283" w:rsidP="00575A3E">
      <w:pPr>
        <w:rPr>
          <w:rFonts w:ascii="Arial" w:hAnsi="Arial" w:cs="Arial"/>
          <w:sz w:val="32"/>
          <w:szCs w:val="32"/>
        </w:rPr>
      </w:pPr>
    </w:p>
    <w:p w14:paraId="639482D7" w14:textId="77777777" w:rsidR="00286283" w:rsidRDefault="00286283" w:rsidP="00575A3E">
      <w:pPr>
        <w:rPr>
          <w:rFonts w:ascii="Arial" w:hAnsi="Arial" w:cs="Arial"/>
          <w:sz w:val="32"/>
          <w:szCs w:val="32"/>
        </w:rPr>
      </w:pPr>
    </w:p>
    <w:p w14:paraId="7E2E6320" w14:textId="77777777" w:rsidR="00286283" w:rsidRDefault="00286283" w:rsidP="00575A3E">
      <w:pPr>
        <w:rPr>
          <w:rFonts w:ascii="Arial" w:hAnsi="Arial" w:cs="Arial"/>
          <w:sz w:val="32"/>
          <w:szCs w:val="32"/>
        </w:rPr>
      </w:pPr>
    </w:p>
    <w:p w14:paraId="405412B3" w14:textId="77777777" w:rsidR="00286283" w:rsidRDefault="00286283" w:rsidP="00575A3E">
      <w:pPr>
        <w:rPr>
          <w:rFonts w:ascii="Arial" w:hAnsi="Arial" w:cs="Arial"/>
          <w:sz w:val="32"/>
          <w:szCs w:val="32"/>
        </w:rPr>
      </w:pPr>
    </w:p>
    <w:p w14:paraId="5ECD4469" w14:textId="77777777" w:rsidR="00286283" w:rsidRDefault="00286283" w:rsidP="00575A3E">
      <w:pPr>
        <w:rPr>
          <w:rFonts w:ascii="Arial" w:hAnsi="Arial" w:cs="Arial"/>
          <w:sz w:val="32"/>
          <w:szCs w:val="32"/>
        </w:rPr>
      </w:pPr>
    </w:p>
    <w:p w14:paraId="6D8926BF" w14:textId="77777777" w:rsidR="00286283" w:rsidRDefault="00286283" w:rsidP="00575A3E">
      <w:pPr>
        <w:rPr>
          <w:rFonts w:ascii="Arial" w:hAnsi="Arial" w:cs="Arial"/>
          <w:sz w:val="32"/>
          <w:szCs w:val="32"/>
        </w:rPr>
      </w:pPr>
    </w:p>
    <w:p w14:paraId="3E323E4C" w14:textId="77777777" w:rsidR="00286283" w:rsidRDefault="00286283" w:rsidP="00575A3E">
      <w:pPr>
        <w:rPr>
          <w:rFonts w:ascii="Arial" w:hAnsi="Arial" w:cs="Arial"/>
          <w:sz w:val="32"/>
          <w:szCs w:val="32"/>
        </w:rPr>
      </w:pPr>
    </w:p>
    <w:p w14:paraId="3E324526" w14:textId="77777777" w:rsidR="004378B2" w:rsidRDefault="004378B2" w:rsidP="00575A3E">
      <w:pPr>
        <w:rPr>
          <w:rFonts w:ascii="Arial" w:hAnsi="Arial" w:cs="Arial"/>
          <w:sz w:val="32"/>
          <w:szCs w:val="32"/>
        </w:rPr>
      </w:pPr>
    </w:p>
    <w:sdt>
      <w:sdtPr>
        <w:id w:val="1367401211"/>
        <w:docPartObj>
          <w:docPartGallery w:val="Bibliographies"/>
          <w:docPartUnique/>
        </w:docPartObj>
      </w:sdtPr>
      <w:sdtEndPr>
        <w:rPr>
          <w:rFonts w:asciiTheme="minorHAnsi" w:eastAsiaTheme="minorHAnsi" w:hAnsiTheme="minorHAnsi" w:cstheme="minorBidi"/>
          <w:b w:val="0"/>
          <w:color w:val="auto"/>
          <w:sz w:val="24"/>
          <w:szCs w:val="24"/>
        </w:rPr>
      </w:sdtEndPr>
      <w:sdtContent>
        <w:p w14:paraId="3272BDAF" w14:textId="06849E79" w:rsidR="00AF3792" w:rsidRPr="000E6577" w:rsidRDefault="00AF3792">
          <w:pPr>
            <w:pStyle w:val="Heading1"/>
            <w:rPr>
              <w:rFonts w:ascii="Arial" w:hAnsi="Arial" w:cs="Arial"/>
              <w:color w:val="000000" w:themeColor="text1"/>
              <w:sz w:val="32"/>
            </w:rPr>
          </w:pPr>
          <w:r w:rsidRPr="000E6577">
            <w:rPr>
              <w:rFonts w:ascii="Arial" w:hAnsi="Arial" w:cs="Arial"/>
              <w:color w:val="000000" w:themeColor="text1"/>
              <w:sz w:val="32"/>
            </w:rPr>
            <w:t>References</w:t>
          </w:r>
        </w:p>
        <w:sdt>
          <w:sdtPr>
            <w:id w:val="-573587230"/>
            <w:bibliography/>
          </w:sdtPr>
          <w:sdtContent>
            <w:p w14:paraId="223DD93C" w14:textId="77777777" w:rsidR="00AF3792" w:rsidRDefault="00AF3792">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40"/>
                <w:gridCol w:w="10260"/>
              </w:tblGrid>
              <w:tr w:rsidR="00AF3792" w14:paraId="174F801A" w14:textId="77777777" w:rsidTr="000E6577">
                <w:trPr>
                  <w:divId w:val="1987977828"/>
                  <w:tblCellSpacing w:w="15" w:type="dxa"/>
                </w:trPr>
                <w:tc>
                  <w:tcPr>
                    <w:tcW w:w="229" w:type="pct"/>
                    <w:hideMark/>
                  </w:tcPr>
                  <w:p w14:paraId="57AC6F50" w14:textId="17F793F0" w:rsidR="00AF3792" w:rsidRPr="000E6577" w:rsidRDefault="000E6577">
                    <w:pPr>
                      <w:pStyle w:val="Bibliography"/>
                      <w:rPr>
                        <w:rFonts w:ascii="Arial" w:hAnsi="Arial" w:cs="Arial"/>
                        <w:noProof/>
                        <w:sz w:val="22"/>
                        <w:szCs w:val="22"/>
                      </w:rPr>
                    </w:pPr>
                    <w:r w:rsidRPr="000E6577">
                      <w:rPr>
                        <w:rFonts w:ascii="Arial" w:hAnsi="Arial" w:cs="Arial"/>
                        <w:noProof/>
                        <w:sz w:val="22"/>
                        <w:szCs w:val="22"/>
                      </w:rPr>
                      <w:t>8</w:t>
                    </w:r>
                  </w:p>
                </w:tc>
                <w:tc>
                  <w:tcPr>
                    <w:tcW w:w="4729" w:type="pct"/>
                    <w:hideMark/>
                  </w:tcPr>
                  <w:p w14:paraId="0D37233D" w14:textId="77777777" w:rsidR="00AF3792" w:rsidRPr="000E6577" w:rsidRDefault="00AF3792">
                    <w:pPr>
                      <w:pStyle w:val="Bibliography"/>
                      <w:rPr>
                        <w:rFonts w:ascii="Arial" w:hAnsi="Arial" w:cs="Arial"/>
                        <w:noProof/>
                        <w:sz w:val="22"/>
                        <w:szCs w:val="22"/>
                      </w:rPr>
                    </w:pPr>
                    <w:r w:rsidRPr="000E6577">
                      <w:rPr>
                        <w:rFonts w:ascii="Arial" w:hAnsi="Arial" w:cs="Arial"/>
                        <w:noProof/>
                        <w:sz w:val="22"/>
                        <w:szCs w:val="22"/>
                      </w:rPr>
                      <w:t xml:space="preserve">J. A. Z. a. W. P. Walters, Explosive Effects and ApplicationsJ, New York: Springer Science+Business Media, 1998. </w:t>
                    </w:r>
                  </w:p>
                </w:tc>
              </w:tr>
              <w:tr w:rsidR="00AF3792" w14:paraId="26AE9573" w14:textId="77777777" w:rsidTr="000E6577">
                <w:trPr>
                  <w:divId w:val="1987977828"/>
                  <w:tblCellSpacing w:w="15" w:type="dxa"/>
                </w:trPr>
                <w:tc>
                  <w:tcPr>
                    <w:tcW w:w="229" w:type="pct"/>
                    <w:hideMark/>
                  </w:tcPr>
                  <w:p w14:paraId="5FF22DF9" w14:textId="77777777" w:rsidR="00AF3792" w:rsidRPr="000E6577" w:rsidRDefault="00AF3792">
                    <w:pPr>
                      <w:pStyle w:val="Bibliography"/>
                      <w:rPr>
                        <w:rFonts w:ascii="Arial" w:hAnsi="Arial" w:cs="Arial"/>
                        <w:noProof/>
                        <w:sz w:val="22"/>
                        <w:szCs w:val="22"/>
                      </w:rPr>
                    </w:pPr>
                    <w:r w:rsidRPr="000E6577">
                      <w:rPr>
                        <w:rFonts w:ascii="Arial" w:hAnsi="Arial" w:cs="Arial"/>
                        <w:noProof/>
                        <w:sz w:val="22"/>
                        <w:szCs w:val="22"/>
                      </w:rPr>
                      <w:t xml:space="preserve">[2] </w:t>
                    </w:r>
                  </w:p>
                </w:tc>
                <w:tc>
                  <w:tcPr>
                    <w:tcW w:w="4729" w:type="pct"/>
                    <w:hideMark/>
                  </w:tcPr>
                  <w:p w14:paraId="68DAA310" w14:textId="77777777" w:rsidR="00AF3792" w:rsidRPr="000E6577" w:rsidRDefault="00AF3792">
                    <w:pPr>
                      <w:pStyle w:val="Bibliography"/>
                      <w:rPr>
                        <w:rFonts w:ascii="Arial" w:hAnsi="Arial" w:cs="Arial"/>
                        <w:noProof/>
                        <w:sz w:val="22"/>
                        <w:szCs w:val="22"/>
                      </w:rPr>
                    </w:pPr>
                    <w:r w:rsidRPr="000E6577">
                      <w:rPr>
                        <w:rFonts w:ascii="Arial" w:hAnsi="Arial" w:cs="Arial"/>
                        <w:noProof/>
                        <w:sz w:val="22"/>
                        <w:szCs w:val="22"/>
                      </w:rPr>
                      <w:t xml:space="preserve">A. J. Elias, Artist, </w:t>
                    </w:r>
                    <w:r w:rsidRPr="000E6577">
                      <w:rPr>
                        <w:rFonts w:ascii="Arial" w:hAnsi="Arial" w:cs="Arial"/>
                        <w:i/>
                        <w:iCs/>
                        <w:noProof/>
                        <w:sz w:val="22"/>
                        <w:szCs w:val="22"/>
                      </w:rPr>
                      <w:t xml:space="preserve">Classification of Explosives. </w:t>
                    </w:r>
                    <w:r w:rsidRPr="000E6577">
                      <w:rPr>
                        <w:rFonts w:ascii="Arial" w:hAnsi="Arial" w:cs="Arial"/>
                        <w:noProof/>
                        <w:sz w:val="22"/>
                        <w:szCs w:val="22"/>
                      </w:rPr>
                      <w:t xml:space="preserve">[Art]. </w:t>
                    </w:r>
                  </w:p>
                </w:tc>
              </w:tr>
              <w:tr w:rsidR="00AF3792" w14:paraId="4F71C833" w14:textId="77777777" w:rsidTr="000E6577">
                <w:trPr>
                  <w:divId w:val="1987977828"/>
                  <w:tblCellSpacing w:w="15" w:type="dxa"/>
                </w:trPr>
                <w:tc>
                  <w:tcPr>
                    <w:tcW w:w="229" w:type="pct"/>
                    <w:hideMark/>
                  </w:tcPr>
                  <w:p w14:paraId="12A82131" w14:textId="77777777" w:rsidR="00AF3792" w:rsidRPr="000E6577" w:rsidRDefault="00AF3792">
                    <w:pPr>
                      <w:pStyle w:val="Bibliography"/>
                      <w:rPr>
                        <w:rFonts w:ascii="Arial" w:hAnsi="Arial" w:cs="Arial"/>
                        <w:noProof/>
                        <w:sz w:val="22"/>
                        <w:szCs w:val="22"/>
                      </w:rPr>
                    </w:pPr>
                    <w:r w:rsidRPr="000E6577">
                      <w:rPr>
                        <w:rFonts w:ascii="Arial" w:hAnsi="Arial" w:cs="Arial"/>
                        <w:noProof/>
                        <w:sz w:val="22"/>
                        <w:szCs w:val="22"/>
                      </w:rPr>
                      <w:t xml:space="preserve">[3] </w:t>
                    </w:r>
                  </w:p>
                </w:tc>
                <w:tc>
                  <w:tcPr>
                    <w:tcW w:w="4729" w:type="pct"/>
                    <w:hideMark/>
                  </w:tcPr>
                  <w:p w14:paraId="570E020E" w14:textId="77777777" w:rsidR="00AF3792" w:rsidRPr="000E6577" w:rsidRDefault="00AF3792">
                    <w:pPr>
                      <w:pStyle w:val="Bibliography"/>
                      <w:rPr>
                        <w:rFonts w:ascii="Arial" w:hAnsi="Arial" w:cs="Arial"/>
                        <w:noProof/>
                        <w:sz w:val="22"/>
                        <w:szCs w:val="22"/>
                      </w:rPr>
                    </w:pPr>
                    <w:r w:rsidRPr="000E6577">
                      <w:rPr>
                        <w:rFonts w:ascii="Arial" w:hAnsi="Arial" w:cs="Arial"/>
                        <w:noProof/>
                        <w:sz w:val="22"/>
                        <w:szCs w:val="22"/>
                      </w:rPr>
                      <w:t xml:space="preserve">D. M. B. Pasupala Ravi, "Review on Melt Cast Explosives," </w:t>
                    </w:r>
                    <w:r w:rsidRPr="000E6577">
                      <w:rPr>
                        <w:rFonts w:ascii="Arial" w:hAnsi="Arial" w:cs="Arial"/>
                        <w:i/>
                        <w:iCs/>
                        <w:noProof/>
                        <w:sz w:val="22"/>
                        <w:szCs w:val="22"/>
                      </w:rPr>
                      <w:t xml:space="preserve">Review on Melt Cast Explosives, </w:t>
                    </w:r>
                    <w:r w:rsidRPr="000E6577">
                      <w:rPr>
                        <w:rFonts w:ascii="Arial" w:hAnsi="Arial" w:cs="Arial"/>
                        <w:noProof/>
                        <w:sz w:val="22"/>
                        <w:szCs w:val="22"/>
                      </w:rPr>
                      <w:t xml:space="preserve">vol. 36, no. 5, 2011. </w:t>
                    </w:r>
                  </w:p>
                </w:tc>
              </w:tr>
              <w:tr w:rsidR="00AF3792" w14:paraId="0657CE0A" w14:textId="77777777" w:rsidTr="000E6577">
                <w:trPr>
                  <w:divId w:val="1987977828"/>
                  <w:tblCellSpacing w:w="15" w:type="dxa"/>
                </w:trPr>
                <w:tc>
                  <w:tcPr>
                    <w:tcW w:w="229" w:type="pct"/>
                    <w:hideMark/>
                  </w:tcPr>
                  <w:p w14:paraId="5B1A22B2" w14:textId="77777777" w:rsidR="00AF3792" w:rsidRPr="000E6577" w:rsidRDefault="00AF3792">
                    <w:pPr>
                      <w:pStyle w:val="Bibliography"/>
                      <w:rPr>
                        <w:rFonts w:ascii="Arial" w:hAnsi="Arial" w:cs="Arial"/>
                        <w:noProof/>
                        <w:sz w:val="22"/>
                        <w:szCs w:val="22"/>
                      </w:rPr>
                    </w:pPr>
                    <w:r w:rsidRPr="000E6577">
                      <w:rPr>
                        <w:rFonts w:ascii="Arial" w:hAnsi="Arial" w:cs="Arial"/>
                        <w:noProof/>
                        <w:sz w:val="22"/>
                        <w:szCs w:val="22"/>
                      </w:rPr>
                      <w:t xml:space="preserve">[4] </w:t>
                    </w:r>
                  </w:p>
                </w:tc>
                <w:tc>
                  <w:tcPr>
                    <w:tcW w:w="4729" w:type="pct"/>
                    <w:hideMark/>
                  </w:tcPr>
                  <w:p w14:paraId="14B1DC29" w14:textId="77777777" w:rsidR="00AF3792" w:rsidRPr="000E6577" w:rsidRDefault="00AF3792">
                    <w:pPr>
                      <w:pStyle w:val="Bibliography"/>
                      <w:rPr>
                        <w:rFonts w:ascii="Arial" w:hAnsi="Arial" w:cs="Arial"/>
                        <w:noProof/>
                        <w:sz w:val="22"/>
                        <w:szCs w:val="22"/>
                      </w:rPr>
                    </w:pPr>
                    <w:r w:rsidRPr="000E6577">
                      <w:rPr>
                        <w:rFonts w:ascii="Arial" w:hAnsi="Arial" w:cs="Arial"/>
                        <w:noProof/>
                        <w:sz w:val="22"/>
                        <w:szCs w:val="22"/>
                      </w:rPr>
                      <w:t>"explosive train," Merriam-Webster, [Online]. Available: https://www.merriam-webster.com/dictionary/explosive%20train. [Accessed 2023 July 10].</w:t>
                    </w:r>
                  </w:p>
                </w:tc>
              </w:tr>
              <w:tr w:rsidR="00AF3792" w14:paraId="7F0FB3C2" w14:textId="77777777" w:rsidTr="000E6577">
                <w:trPr>
                  <w:divId w:val="1987977828"/>
                  <w:tblCellSpacing w:w="15" w:type="dxa"/>
                </w:trPr>
                <w:tc>
                  <w:tcPr>
                    <w:tcW w:w="229" w:type="pct"/>
                    <w:hideMark/>
                  </w:tcPr>
                  <w:p w14:paraId="7188117F" w14:textId="77777777" w:rsidR="00AF3792" w:rsidRPr="000E6577" w:rsidRDefault="00AF3792">
                    <w:pPr>
                      <w:pStyle w:val="Bibliography"/>
                      <w:rPr>
                        <w:rFonts w:ascii="Arial" w:hAnsi="Arial" w:cs="Arial"/>
                        <w:noProof/>
                        <w:sz w:val="22"/>
                        <w:szCs w:val="22"/>
                      </w:rPr>
                    </w:pPr>
                    <w:r w:rsidRPr="000E6577">
                      <w:rPr>
                        <w:rFonts w:ascii="Arial" w:hAnsi="Arial" w:cs="Arial"/>
                        <w:noProof/>
                        <w:sz w:val="22"/>
                        <w:szCs w:val="22"/>
                      </w:rPr>
                      <w:t xml:space="preserve">[5] </w:t>
                    </w:r>
                  </w:p>
                </w:tc>
                <w:tc>
                  <w:tcPr>
                    <w:tcW w:w="4729" w:type="pct"/>
                    <w:hideMark/>
                  </w:tcPr>
                  <w:p w14:paraId="0C143A5D" w14:textId="77777777" w:rsidR="00AF3792" w:rsidRPr="000E6577" w:rsidRDefault="00AF3792">
                    <w:pPr>
                      <w:pStyle w:val="Bibliography"/>
                      <w:rPr>
                        <w:rFonts w:ascii="Arial" w:hAnsi="Arial" w:cs="Arial"/>
                        <w:noProof/>
                        <w:sz w:val="22"/>
                        <w:szCs w:val="22"/>
                      </w:rPr>
                    </w:pPr>
                    <w:r w:rsidRPr="000E6577">
                      <w:rPr>
                        <w:rFonts w:ascii="Arial" w:hAnsi="Arial" w:cs="Arial"/>
                        <w:noProof/>
                        <w:sz w:val="22"/>
                        <w:szCs w:val="22"/>
                      </w:rPr>
                      <w:t>tracefireandsafety, "Explosive Trains," [Online]. Available: http://www.tracefireandsafety.com/VFRE-99/Recognition/General/General.htm. [Accessed 2023 July 9].</w:t>
                    </w:r>
                  </w:p>
                </w:tc>
              </w:tr>
              <w:tr w:rsidR="00AF3792" w14:paraId="5F609998" w14:textId="77777777" w:rsidTr="000E6577">
                <w:trPr>
                  <w:divId w:val="1987977828"/>
                  <w:tblCellSpacing w:w="15" w:type="dxa"/>
                </w:trPr>
                <w:tc>
                  <w:tcPr>
                    <w:tcW w:w="229" w:type="pct"/>
                    <w:hideMark/>
                  </w:tcPr>
                  <w:p w14:paraId="18701F9A" w14:textId="77777777" w:rsidR="00AF3792" w:rsidRPr="000E6577" w:rsidRDefault="00AF3792">
                    <w:pPr>
                      <w:pStyle w:val="Bibliography"/>
                      <w:rPr>
                        <w:rFonts w:ascii="Arial" w:hAnsi="Arial" w:cs="Arial"/>
                        <w:noProof/>
                        <w:sz w:val="22"/>
                        <w:szCs w:val="22"/>
                      </w:rPr>
                    </w:pPr>
                    <w:r w:rsidRPr="000E6577">
                      <w:rPr>
                        <w:rFonts w:ascii="Arial" w:hAnsi="Arial" w:cs="Arial"/>
                        <w:noProof/>
                        <w:sz w:val="22"/>
                        <w:szCs w:val="22"/>
                      </w:rPr>
                      <w:t xml:space="preserve">[6] </w:t>
                    </w:r>
                  </w:p>
                </w:tc>
                <w:tc>
                  <w:tcPr>
                    <w:tcW w:w="4729" w:type="pct"/>
                    <w:hideMark/>
                  </w:tcPr>
                  <w:p w14:paraId="20790FD1" w14:textId="77777777" w:rsidR="00AF3792" w:rsidRPr="000E6577" w:rsidRDefault="00AF3792">
                    <w:pPr>
                      <w:pStyle w:val="Bibliography"/>
                      <w:rPr>
                        <w:rFonts w:ascii="Arial" w:hAnsi="Arial" w:cs="Arial"/>
                        <w:noProof/>
                        <w:sz w:val="22"/>
                        <w:szCs w:val="22"/>
                      </w:rPr>
                    </w:pPr>
                    <w:r w:rsidRPr="000E6577">
                      <w:rPr>
                        <w:rFonts w:ascii="Arial" w:hAnsi="Arial" w:cs="Arial"/>
                        <w:noProof/>
                        <w:sz w:val="22"/>
                        <w:szCs w:val="22"/>
                      </w:rPr>
                      <w:t>U. Army, "Explosive Trains," U.S Army, Washington DC, March 1965.</w:t>
                    </w:r>
                  </w:p>
                </w:tc>
              </w:tr>
              <w:tr w:rsidR="00AF3792" w14:paraId="5713D770" w14:textId="77777777" w:rsidTr="000E6577">
                <w:trPr>
                  <w:divId w:val="1987977828"/>
                  <w:tblCellSpacing w:w="15" w:type="dxa"/>
                </w:trPr>
                <w:tc>
                  <w:tcPr>
                    <w:tcW w:w="229" w:type="pct"/>
                    <w:hideMark/>
                  </w:tcPr>
                  <w:p w14:paraId="17F13FCD" w14:textId="77777777" w:rsidR="00AF3792" w:rsidRPr="000E6577" w:rsidRDefault="00AF3792">
                    <w:pPr>
                      <w:pStyle w:val="Bibliography"/>
                      <w:rPr>
                        <w:rFonts w:ascii="Arial" w:hAnsi="Arial" w:cs="Arial"/>
                        <w:noProof/>
                        <w:sz w:val="22"/>
                        <w:szCs w:val="22"/>
                      </w:rPr>
                    </w:pPr>
                    <w:r w:rsidRPr="000E6577">
                      <w:rPr>
                        <w:rFonts w:ascii="Arial" w:hAnsi="Arial" w:cs="Arial"/>
                        <w:noProof/>
                        <w:sz w:val="22"/>
                        <w:szCs w:val="22"/>
                      </w:rPr>
                      <w:t xml:space="preserve">[7] </w:t>
                    </w:r>
                  </w:p>
                </w:tc>
                <w:tc>
                  <w:tcPr>
                    <w:tcW w:w="4729" w:type="pct"/>
                    <w:hideMark/>
                  </w:tcPr>
                  <w:p w14:paraId="1D295E50" w14:textId="77777777" w:rsidR="00AF3792" w:rsidRPr="000E6577" w:rsidRDefault="00AF3792">
                    <w:pPr>
                      <w:pStyle w:val="Bibliography"/>
                      <w:rPr>
                        <w:rFonts w:ascii="Arial" w:hAnsi="Arial" w:cs="Arial"/>
                        <w:noProof/>
                        <w:sz w:val="22"/>
                        <w:szCs w:val="22"/>
                      </w:rPr>
                    </w:pPr>
                    <w:r w:rsidRPr="000E6577">
                      <w:rPr>
                        <w:rFonts w:ascii="Arial" w:hAnsi="Arial" w:cs="Arial"/>
                        <w:noProof/>
                        <w:sz w:val="22"/>
                        <w:szCs w:val="22"/>
                      </w:rPr>
                      <w:t xml:space="preserve">C. Woodford, </w:t>
                    </w:r>
                    <w:r w:rsidRPr="000E6577">
                      <w:rPr>
                        <w:rFonts w:ascii="Arial" w:hAnsi="Arial" w:cs="Arial"/>
                        <w:i/>
                        <w:iCs/>
                        <w:noProof/>
                        <w:sz w:val="22"/>
                        <w:szCs w:val="22"/>
                      </w:rPr>
                      <w:t xml:space="preserve">Bullets and missiles, </w:t>
                    </w:r>
                    <w:r w:rsidRPr="000E6577">
                      <w:rPr>
                        <w:rFonts w:ascii="Arial" w:hAnsi="Arial" w:cs="Arial"/>
                        <w:noProof/>
                        <w:sz w:val="22"/>
                        <w:szCs w:val="22"/>
                      </w:rPr>
                      <w:t xml:space="preserve">https://www.explainthatstuff.com/bullets.html. </w:t>
                    </w:r>
                  </w:p>
                </w:tc>
              </w:tr>
              <w:tr w:rsidR="00AF3792" w14:paraId="7C7DFEBA" w14:textId="77777777" w:rsidTr="000E6577">
                <w:trPr>
                  <w:divId w:val="1987977828"/>
                  <w:tblCellSpacing w:w="15" w:type="dxa"/>
                </w:trPr>
                <w:tc>
                  <w:tcPr>
                    <w:tcW w:w="229" w:type="pct"/>
                    <w:hideMark/>
                  </w:tcPr>
                  <w:p w14:paraId="2F3CBC41" w14:textId="77777777" w:rsidR="00AF3792" w:rsidRPr="000E6577" w:rsidRDefault="00AF3792">
                    <w:pPr>
                      <w:pStyle w:val="Bibliography"/>
                      <w:rPr>
                        <w:rFonts w:ascii="Arial" w:hAnsi="Arial" w:cs="Arial"/>
                        <w:noProof/>
                        <w:sz w:val="22"/>
                        <w:szCs w:val="22"/>
                      </w:rPr>
                    </w:pPr>
                    <w:r w:rsidRPr="000E6577">
                      <w:rPr>
                        <w:rFonts w:ascii="Arial" w:hAnsi="Arial" w:cs="Arial"/>
                        <w:noProof/>
                        <w:sz w:val="22"/>
                        <w:szCs w:val="22"/>
                      </w:rPr>
                      <w:t xml:space="preserve">[8] </w:t>
                    </w:r>
                  </w:p>
                </w:tc>
                <w:tc>
                  <w:tcPr>
                    <w:tcW w:w="4729" w:type="pct"/>
                    <w:hideMark/>
                  </w:tcPr>
                  <w:p w14:paraId="480ED7EA" w14:textId="77777777" w:rsidR="00AF3792" w:rsidRPr="000E6577" w:rsidRDefault="00AF3792">
                    <w:pPr>
                      <w:pStyle w:val="Bibliography"/>
                      <w:rPr>
                        <w:rFonts w:ascii="Arial" w:hAnsi="Arial" w:cs="Arial"/>
                        <w:noProof/>
                        <w:sz w:val="22"/>
                        <w:szCs w:val="22"/>
                      </w:rPr>
                    </w:pPr>
                    <w:r w:rsidRPr="000E6577">
                      <w:rPr>
                        <w:rFonts w:ascii="Arial" w:hAnsi="Arial" w:cs="Arial"/>
                        <w:noProof/>
                        <w:sz w:val="22"/>
                        <w:szCs w:val="22"/>
                      </w:rPr>
                      <w:t xml:space="preserve">M. A. a. A. Q. Malik, "A Review of Works on Shaped Charges," vol. 7, p. 2098–2103, 2017. </w:t>
                    </w:r>
                  </w:p>
                </w:tc>
              </w:tr>
              <w:tr w:rsidR="00AF3792" w14:paraId="7DC0FD71" w14:textId="77777777" w:rsidTr="000E6577">
                <w:trPr>
                  <w:divId w:val="1987977828"/>
                  <w:tblCellSpacing w:w="15" w:type="dxa"/>
                </w:trPr>
                <w:tc>
                  <w:tcPr>
                    <w:tcW w:w="229" w:type="pct"/>
                    <w:hideMark/>
                  </w:tcPr>
                  <w:p w14:paraId="08A213CB" w14:textId="77777777" w:rsidR="00AF3792" w:rsidRPr="000E6577" w:rsidRDefault="00AF3792">
                    <w:pPr>
                      <w:pStyle w:val="Bibliography"/>
                      <w:rPr>
                        <w:rFonts w:ascii="Arial" w:hAnsi="Arial" w:cs="Arial"/>
                        <w:noProof/>
                        <w:sz w:val="22"/>
                        <w:szCs w:val="22"/>
                      </w:rPr>
                    </w:pPr>
                    <w:r w:rsidRPr="000E6577">
                      <w:rPr>
                        <w:rFonts w:ascii="Arial" w:hAnsi="Arial" w:cs="Arial"/>
                        <w:noProof/>
                        <w:sz w:val="22"/>
                        <w:szCs w:val="22"/>
                      </w:rPr>
                      <w:t xml:space="preserve">[9] </w:t>
                    </w:r>
                  </w:p>
                </w:tc>
                <w:tc>
                  <w:tcPr>
                    <w:tcW w:w="4729" w:type="pct"/>
                    <w:hideMark/>
                  </w:tcPr>
                  <w:p w14:paraId="4CDE0DB7" w14:textId="77777777" w:rsidR="00AF3792" w:rsidRPr="000E6577" w:rsidRDefault="00AF3792">
                    <w:pPr>
                      <w:pStyle w:val="Bibliography"/>
                      <w:rPr>
                        <w:rFonts w:ascii="Arial" w:hAnsi="Arial" w:cs="Arial"/>
                        <w:noProof/>
                        <w:sz w:val="22"/>
                        <w:szCs w:val="22"/>
                      </w:rPr>
                    </w:pPr>
                    <w:r w:rsidRPr="000E6577">
                      <w:rPr>
                        <w:rFonts w:ascii="Arial" w:hAnsi="Arial" w:cs="Arial"/>
                        <w:noProof/>
                        <w:sz w:val="22"/>
                        <w:szCs w:val="22"/>
                      </w:rPr>
                      <w:t xml:space="preserve">J. Akhavan, The Chemistry of Explosives, RSC, 2004. </w:t>
                    </w:r>
                  </w:p>
                </w:tc>
              </w:tr>
              <w:tr w:rsidR="00AF3792" w14:paraId="088F5315" w14:textId="77777777" w:rsidTr="000E6577">
                <w:trPr>
                  <w:divId w:val="1987977828"/>
                  <w:tblCellSpacing w:w="15" w:type="dxa"/>
                </w:trPr>
                <w:tc>
                  <w:tcPr>
                    <w:tcW w:w="229" w:type="pct"/>
                    <w:hideMark/>
                  </w:tcPr>
                  <w:p w14:paraId="6FC7E1B1" w14:textId="77777777" w:rsidR="00AF3792" w:rsidRPr="000E6577" w:rsidRDefault="00AF3792">
                    <w:pPr>
                      <w:pStyle w:val="Bibliography"/>
                      <w:rPr>
                        <w:rFonts w:ascii="Arial" w:hAnsi="Arial" w:cs="Arial"/>
                        <w:noProof/>
                        <w:sz w:val="22"/>
                        <w:szCs w:val="22"/>
                      </w:rPr>
                    </w:pPr>
                    <w:r w:rsidRPr="000E6577">
                      <w:rPr>
                        <w:rFonts w:ascii="Arial" w:hAnsi="Arial" w:cs="Arial"/>
                        <w:noProof/>
                        <w:sz w:val="22"/>
                        <w:szCs w:val="22"/>
                      </w:rPr>
                      <w:t xml:space="preserve">[10] </w:t>
                    </w:r>
                  </w:p>
                </w:tc>
                <w:tc>
                  <w:tcPr>
                    <w:tcW w:w="4729" w:type="pct"/>
                    <w:hideMark/>
                  </w:tcPr>
                  <w:p w14:paraId="622A3710" w14:textId="77777777" w:rsidR="00AF3792" w:rsidRPr="000E6577" w:rsidRDefault="00AF3792">
                    <w:pPr>
                      <w:pStyle w:val="Bibliography"/>
                      <w:rPr>
                        <w:rFonts w:ascii="Arial" w:hAnsi="Arial" w:cs="Arial"/>
                        <w:noProof/>
                        <w:sz w:val="22"/>
                        <w:szCs w:val="22"/>
                      </w:rPr>
                    </w:pPr>
                    <w:r w:rsidRPr="000E6577">
                      <w:rPr>
                        <w:rFonts w:ascii="Arial" w:hAnsi="Arial" w:cs="Arial"/>
                        <w:noProof/>
                        <w:sz w:val="22"/>
                        <w:szCs w:val="22"/>
                      </w:rPr>
                      <w:t xml:space="preserve">J. Akhavan, The Chemistry of Explosives, RSC, 2004. </w:t>
                    </w:r>
                  </w:p>
                </w:tc>
              </w:tr>
              <w:tr w:rsidR="00AF3792" w14:paraId="459EFB0A" w14:textId="77777777" w:rsidTr="000E6577">
                <w:trPr>
                  <w:divId w:val="1987977828"/>
                  <w:tblCellSpacing w:w="15" w:type="dxa"/>
                </w:trPr>
                <w:tc>
                  <w:tcPr>
                    <w:tcW w:w="229" w:type="pct"/>
                    <w:hideMark/>
                  </w:tcPr>
                  <w:p w14:paraId="7D73002D" w14:textId="77777777" w:rsidR="00AF3792" w:rsidRPr="000E6577" w:rsidRDefault="00AF3792">
                    <w:pPr>
                      <w:pStyle w:val="Bibliography"/>
                      <w:rPr>
                        <w:rFonts w:ascii="Arial" w:hAnsi="Arial" w:cs="Arial"/>
                        <w:noProof/>
                        <w:sz w:val="22"/>
                        <w:szCs w:val="22"/>
                      </w:rPr>
                    </w:pPr>
                    <w:r w:rsidRPr="000E6577">
                      <w:rPr>
                        <w:rFonts w:ascii="Arial" w:hAnsi="Arial" w:cs="Arial"/>
                        <w:noProof/>
                        <w:sz w:val="22"/>
                        <w:szCs w:val="22"/>
                      </w:rPr>
                      <w:t xml:space="preserve">[11] </w:t>
                    </w:r>
                  </w:p>
                </w:tc>
                <w:tc>
                  <w:tcPr>
                    <w:tcW w:w="4729" w:type="pct"/>
                    <w:hideMark/>
                  </w:tcPr>
                  <w:p w14:paraId="3FDABD5A" w14:textId="77777777" w:rsidR="00AF3792" w:rsidRPr="000E6577" w:rsidRDefault="00AF3792">
                    <w:pPr>
                      <w:pStyle w:val="Bibliography"/>
                      <w:rPr>
                        <w:rFonts w:ascii="Arial" w:hAnsi="Arial" w:cs="Arial"/>
                        <w:noProof/>
                        <w:sz w:val="22"/>
                        <w:szCs w:val="22"/>
                      </w:rPr>
                    </w:pPr>
                    <w:r w:rsidRPr="000E6577">
                      <w:rPr>
                        <w:rFonts w:ascii="Arial" w:hAnsi="Arial" w:cs="Arial"/>
                        <w:noProof/>
                        <w:sz w:val="22"/>
                        <w:szCs w:val="22"/>
                      </w:rPr>
                      <w:t xml:space="preserve">U. D. O. H. A. H. SERVICES, "TOXICOLOGICAL PROFILE FOR 2,4,6-TRINITROTOLUENE," vol. 1, no. 2, 2005. </w:t>
                    </w:r>
                  </w:p>
                </w:tc>
              </w:tr>
              <w:tr w:rsidR="00AF3792" w14:paraId="2DF37530" w14:textId="77777777" w:rsidTr="000E6577">
                <w:trPr>
                  <w:divId w:val="1987977828"/>
                  <w:tblCellSpacing w:w="15" w:type="dxa"/>
                </w:trPr>
                <w:tc>
                  <w:tcPr>
                    <w:tcW w:w="229" w:type="pct"/>
                    <w:hideMark/>
                  </w:tcPr>
                  <w:p w14:paraId="7F118433" w14:textId="77777777" w:rsidR="00AF3792" w:rsidRPr="000E6577" w:rsidRDefault="00AF3792">
                    <w:pPr>
                      <w:pStyle w:val="Bibliography"/>
                      <w:rPr>
                        <w:rFonts w:ascii="Arial" w:hAnsi="Arial" w:cs="Arial"/>
                        <w:noProof/>
                        <w:sz w:val="22"/>
                        <w:szCs w:val="22"/>
                      </w:rPr>
                    </w:pPr>
                    <w:r w:rsidRPr="000E6577">
                      <w:rPr>
                        <w:rFonts w:ascii="Arial" w:hAnsi="Arial" w:cs="Arial"/>
                        <w:noProof/>
                        <w:sz w:val="22"/>
                        <w:szCs w:val="22"/>
                      </w:rPr>
                      <w:t xml:space="preserve">[12] </w:t>
                    </w:r>
                  </w:p>
                </w:tc>
                <w:tc>
                  <w:tcPr>
                    <w:tcW w:w="4729" w:type="pct"/>
                    <w:hideMark/>
                  </w:tcPr>
                  <w:p w14:paraId="5E098300" w14:textId="77777777" w:rsidR="00AF3792" w:rsidRPr="000E6577" w:rsidRDefault="00AF3792">
                    <w:pPr>
                      <w:pStyle w:val="Bibliography"/>
                      <w:rPr>
                        <w:rFonts w:ascii="Arial" w:hAnsi="Arial" w:cs="Arial"/>
                        <w:noProof/>
                        <w:sz w:val="22"/>
                        <w:szCs w:val="22"/>
                      </w:rPr>
                    </w:pPr>
                    <w:r w:rsidRPr="000E6577">
                      <w:rPr>
                        <w:rFonts w:ascii="Arial" w:hAnsi="Arial" w:cs="Arial"/>
                        <w:noProof/>
                        <w:sz w:val="22"/>
                        <w:szCs w:val="22"/>
                      </w:rPr>
                      <w:t>"Classification codes and compatibility groups of explosives," Cromwell Law School, [Online]. Available: https://www.law.cornell.edu/cfr/text/49/173.52#:~:text=Compatibility%20group%20letters%20are%20used,were%20stored%20or%20transported%20together.. [Accessed 1 July 2023].</w:t>
                    </w:r>
                  </w:p>
                </w:tc>
              </w:tr>
              <w:tr w:rsidR="00AF3792" w14:paraId="409593A3" w14:textId="77777777" w:rsidTr="000E6577">
                <w:trPr>
                  <w:divId w:val="1987977828"/>
                  <w:tblCellSpacing w:w="15" w:type="dxa"/>
                </w:trPr>
                <w:tc>
                  <w:tcPr>
                    <w:tcW w:w="229" w:type="pct"/>
                    <w:hideMark/>
                  </w:tcPr>
                  <w:p w14:paraId="6FE37246" w14:textId="77777777" w:rsidR="00AF3792" w:rsidRPr="000E6577" w:rsidRDefault="00AF3792">
                    <w:pPr>
                      <w:pStyle w:val="Bibliography"/>
                      <w:rPr>
                        <w:rFonts w:ascii="Arial" w:hAnsi="Arial" w:cs="Arial"/>
                        <w:noProof/>
                        <w:sz w:val="22"/>
                        <w:szCs w:val="22"/>
                      </w:rPr>
                    </w:pPr>
                    <w:r w:rsidRPr="000E6577">
                      <w:rPr>
                        <w:rFonts w:ascii="Arial" w:hAnsi="Arial" w:cs="Arial"/>
                        <w:noProof/>
                        <w:sz w:val="22"/>
                        <w:szCs w:val="22"/>
                      </w:rPr>
                      <w:t xml:space="preserve">[13] </w:t>
                    </w:r>
                  </w:p>
                </w:tc>
                <w:tc>
                  <w:tcPr>
                    <w:tcW w:w="4729" w:type="pct"/>
                    <w:hideMark/>
                  </w:tcPr>
                  <w:p w14:paraId="03A3DE58" w14:textId="77777777" w:rsidR="00AF3792" w:rsidRPr="000E6577" w:rsidRDefault="00AF3792">
                    <w:pPr>
                      <w:pStyle w:val="Bibliography"/>
                      <w:rPr>
                        <w:rFonts w:ascii="Arial" w:hAnsi="Arial" w:cs="Arial"/>
                        <w:noProof/>
                        <w:sz w:val="22"/>
                        <w:szCs w:val="22"/>
                      </w:rPr>
                    </w:pPr>
                    <w:r w:rsidRPr="000E6577">
                      <w:rPr>
                        <w:rFonts w:ascii="Arial" w:hAnsi="Arial" w:cs="Arial"/>
                        <w:noProof/>
                        <w:sz w:val="22"/>
                        <w:szCs w:val="22"/>
                      </w:rPr>
                      <w:t xml:space="preserve">H. a. S. Executive, </w:t>
                    </w:r>
                    <w:r w:rsidRPr="000E6577">
                      <w:rPr>
                        <w:rFonts w:ascii="Arial" w:hAnsi="Arial" w:cs="Arial"/>
                        <w:i/>
                        <w:iCs/>
                        <w:noProof/>
                        <w:sz w:val="22"/>
                        <w:szCs w:val="22"/>
                      </w:rPr>
                      <w:t xml:space="preserve">STORAGE AND HANDLING OF EXPLOSIVES, </w:t>
                    </w:r>
                    <w:r w:rsidRPr="000E6577">
                      <w:rPr>
                        <w:rFonts w:ascii="Arial" w:hAnsi="Arial" w:cs="Arial"/>
                        <w:noProof/>
                        <w:sz w:val="22"/>
                        <w:szCs w:val="22"/>
                      </w:rPr>
                      <w:t xml:space="preserve">UK Government . </w:t>
                    </w:r>
                  </w:p>
                </w:tc>
              </w:tr>
              <w:tr w:rsidR="00AF3792" w14:paraId="4DFA9667" w14:textId="77777777" w:rsidTr="000E6577">
                <w:trPr>
                  <w:divId w:val="1987977828"/>
                  <w:tblCellSpacing w:w="15" w:type="dxa"/>
                </w:trPr>
                <w:tc>
                  <w:tcPr>
                    <w:tcW w:w="229" w:type="pct"/>
                    <w:hideMark/>
                  </w:tcPr>
                  <w:p w14:paraId="454D9A7F" w14:textId="77777777" w:rsidR="00AF3792" w:rsidRPr="000E6577" w:rsidRDefault="00AF3792">
                    <w:pPr>
                      <w:pStyle w:val="Bibliography"/>
                      <w:rPr>
                        <w:rFonts w:ascii="Arial" w:hAnsi="Arial" w:cs="Arial"/>
                        <w:noProof/>
                        <w:sz w:val="22"/>
                        <w:szCs w:val="22"/>
                      </w:rPr>
                    </w:pPr>
                    <w:r w:rsidRPr="000E6577">
                      <w:rPr>
                        <w:rFonts w:ascii="Arial" w:hAnsi="Arial" w:cs="Arial"/>
                        <w:noProof/>
                        <w:sz w:val="22"/>
                        <w:szCs w:val="22"/>
                      </w:rPr>
                      <w:t xml:space="preserve">[14] </w:t>
                    </w:r>
                  </w:p>
                </w:tc>
                <w:tc>
                  <w:tcPr>
                    <w:tcW w:w="4729" w:type="pct"/>
                    <w:hideMark/>
                  </w:tcPr>
                  <w:p w14:paraId="4D2CE283" w14:textId="77777777" w:rsidR="00AF3792" w:rsidRPr="000E6577" w:rsidRDefault="00AF3792">
                    <w:pPr>
                      <w:pStyle w:val="Bibliography"/>
                      <w:rPr>
                        <w:rFonts w:ascii="Arial" w:hAnsi="Arial" w:cs="Arial"/>
                        <w:noProof/>
                        <w:sz w:val="22"/>
                        <w:szCs w:val="22"/>
                      </w:rPr>
                    </w:pPr>
                    <w:r w:rsidRPr="000E6577">
                      <w:rPr>
                        <w:rFonts w:ascii="Arial" w:hAnsi="Arial" w:cs="Arial"/>
                        <w:noProof/>
                        <w:sz w:val="22"/>
                        <w:szCs w:val="22"/>
                      </w:rPr>
                      <w:t xml:space="preserve">M. G. P. G. R. a. T. C. Andy Oakley, "Enabling Safe and Sustainable Medical Deliveries by Connected Autonomous Freight Vehicles Operating within Dangerous Goods Regulations," </w:t>
                    </w:r>
                    <w:r w:rsidRPr="000E6577">
                      <w:rPr>
                        <w:rFonts w:ascii="Arial" w:hAnsi="Arial" w:cs="Arial"/>
                        <w:i/>
                        <w:iCs/>
                        <w:noProof/>
                        <w:sz w:val="22"/>
                        <w:szCs w:val="22"/>
                      </w:rPr>
                      <w:t xml:space="preserve">Sustainability, </w:t>
                    </w:r>
                    <w:r w:rsidRPr="000E6577">
                      <w:rPr>
                        <w:rFonts w:ascii="Arial" w:hAnsi="Arial" w:cs="Arial"/>
                        <w:noProof/>
                        <w:sz w:val="22"/>
                        <w:szCs w:val="22"/>
                      </w:rPr>
                      <w:t xml:space="preserve">vol. 1, no. 1, pp. 4-5, 2022. </w:t>
                    </w:r>
                  </w:p>
                </w:tc>
              </w:tr>
              <w:tr w:rsidR="00AF3792" w14:paraId="1D5A2963" w14:textId="77777777" w:rsidTr="000E6577">
                <w:trPr>
                  <w:divId w:val="1987977828"/>
                  <w:tblCellSpacing w:w="15" w:type="dxa"/>
                </w:trPr>
                <w:tc>
                  <w:tcPr>
                    <w:tcW w:w="229" w:type="pct"/>
                    <w:hideMark/>
                  </w:tcPr>
                  <w:p w14:paraId="2168CCF4" w14:textId="77777777" w:rsidR="00AF3792" w:rsidRPr="000E6577" w:rsidRDefault="00AF3792">
                    <w:pPr>
                      <w:pStyle w:val="Bibliography"/>
                      <w:rPr>
                        <w:rFonts w:ascii="Arial" w:hAnsi="Arial" w:cs="Arial"/>
                        <w:noProof/>
                        <w:sz w:val="22"/>
                        <w:szCs w:val="22"/>
                      </w:rPr>
                    </w:pPr>
                    <w:r w:rsidRPr="000E6577">
                      <w:rPr>
                        <w:rFonts w:ascii="Arial" w:hAnsi="Arial" w:cs="Arial"/>
                        <w:noProof/>
                        <w:sz w:val="22"/>
                        <w:szCs w:val="22"/>
                      </w:rPr>
                      <w:t xml:space="preserve">[15] </w:t>
                    </w:r>
                  </w:p>
                </w:tc>
                <w:tc>
                  <w:tcPr>
                    <w:tcW w:w="4729" w:type="pct"/>
                    <w:hideMark/>
                  </w:tcPr>
                  <w:p w14:paraId="4C8B76D2" w14:textId="77777777" w:rsidR="00AF3792" w:rsidRPr="000E6577" w:rsidRDefault="00AF3792">
                    <w:pPr>
                      <w:pStyle w:val="Bibliography"/>
                      <w:rPr>
                        <w:rFonts w:ascii="Arial" w:hAnsi="Arial" w:cs="Arial"/>
                        <w:noProof/>
                        <w:sz w:val="22"/>
                        <w:szCs w:val="22"/>
                      </w:rPr>
                    </w:pPr>
                    <w:r w:rsidRPr="000E6577">
                      <w:rPr>
                        <w:rFonts w:ascii="Arial" w:hAnsi="Arial" w:cs="Arial"/>
                        <w:noProof/>
                        <w:sz w:val="22"/>
                        <w:szCs w:val="22"/>
                      </w:rPr>
                      <w:t xml:space="preserve">J. Akhavan, The Chemistry of Explosives, RSC, 2004. </w:t>
                    </w:r>
                  </w:p>
                </w:tc>
              </w:tr>
              <w:tr w:rsidR="00AF3792" w14:paraId="6CE8C1FE" w14:textId="77777777" w:rsidTr="000E6577">
                <w:trPr>
                  <w:divId w:val="1987977828"/>
                  <w:tblCellSpacing w:w="15" w:type="dxa"/>
                </w:trPr>
                <w:tc>
                  <w:tcPr>
                    <w:tcW w:w="229" w:type="pct"/>
                    <w:hideMark/>
                  </w:tcPr>
                  <w:p w14:paraId="26F27F4D" w14:textId="77777777" w:rsidR="00AF3792" w:rsidRPr="000E6577" w:rsidRDefault="00AF3792">
                    <w:pPr>
                      <w:pStyle w:val="Bibliography"/>
                      <w:rPr>
                        <w:rFonts w:ascii="Arial" w:hAnsi="Arial" w:cs="Arial"/>
                        <w:noProof/>
                        <w:sz w:val="22"/>
                        <w:szCs w:val="22"/>
                      </w:rPr>
                    </w:pPr>
                    <w:r w:rsidRPr="000E6577">
                      <w:rPr>
                        <w:rFonts w:ascii="Arial" w:hAnsi="Arial" w:cs="Arial"/>
                        <w:noProof/>
                        <w:sz w:val="22"/>
                        <w:szCs w:val="22"/>
                      </w:rPr>
                      <w:t xml:space="preserve">[16] </w:t>
                    </w:r>
                  </w:p>
                </w:tc>
                <w:tc>
                  <w:tcPr>
                    <w:tcW w:w="4729" w:type="pct"/>
                    <w:hideMark/>
                  </w:tcPr>
                  <w:p w14:paraId="400A79A0" w14:textId="77777777" w:rsidR="00AF3792" w:rsidRPr="000E6577" w:rsidRDefault="00AF3792">
                    <w:pPr>
                      <w:pStyle w:val="Bibliography"/>
                      <w:rPr>
                        <w:rFonts w:ascii="Arial" w:hAnsi="Arial" w:cs="Arial"/>
                        <w:noProof/>
                        <w:sz w:val="22"/>
                        <w:szCs w:val="22"/>
                      </w:rPr>
                    </w:pPr>
                    <w:r w:rsidRPr="000E6577">
                      <w:rPr>
                        <w:rFonts w:ascii="Arial" w:hAnsi="Arial" w:cs="Arial"/>
                        <w:noProof/>
                        <w:sz w:val="22"/>
                        <w:szCs w:val="22"/>
                      </w:rPr>
                      <w:t xml:space="preserve">S. D. NICHOLAS, "Initiation of Explosives by Adiabatic Compression of their own vapour," </w:t>
                    </w:r>
                    <w:r w:rsidRPr="000E6577">
                      <w:rPr>
                        <w:rFonts w:ascii="Arial" w:hAnsi="Arial" w:cs="Arial"/>
                        <w:i/>
                        <w:iCs/>
                        <w:noProof/>
                        <w:sz w:val="22"/>
                        <w:szCs w:val="22"/>
                      </w:rPr>
                      <w:t xml:space="preserve">Nature, </w:t>
                    </w:r>
                    <w:r w:rsidRPr="000E6577">
                      <w:rPr>
                        <w:rFonts w:ascii="Arial" w:hAnsi="Arial" w:cs="Arial"/>
                        <w:noProof/>
                        <w:sz w:val="22"/>
                        <w:szCs w:val="22"/>
                      </w:rPr>
                      <w:t xml:space="preserve">p. 349, 1948. </w:t>
                    </w:r>
                  </w:p>
                </w:tc>
              </w:tr>
              <w:tr w:rsidR="00AF3792" w14:paraId="5898DD70" w14:textId="77777777" w:rsidTr="000E6577">
                <w:trPr>
                  <w:divId w:val="1987977828"/>
                  <w:tblCellSpacing w:w="15" w:type="dxa"/>
                </w:trPr>
                <w:tc>
                  <w:tcPr>
                    <w:tcW w:w="229" w:type="pct"/>
                    <w:hideMark/>
                  </w:tcPr>
                  <w:p w14:paraId="3867296E" w14:textId="77777777" w:rsidR="00AF3792" w:rsidRPr="000E6577" w:rsidRDefault="00AF3792">
                    <w:pPr>
                      <w:pStyle w:val="Bibliography"/>
                      <w:rPr>
                        <w:rFonts w:ascii="Arial" w:hAnsi="Arial" w:cs="Arial"/>
                        <w:noProof/>
                        <w:sz w:val="22"/>
                        <w:szCs w:val="22"/>
                      </w:rPr>
                    </w:pPr>
                    <w:r w:rsidRPr="000E6577">
                      <w:rPr>
                        <w:rFonts w:ascii="Arial" w:hAnsi="Arial" w:cs="Arial"/>
                        <w:noProof/>
                        <w:sz w:val="22"/>
                        <w:szCs w:val="22"/>
                      </w:rPr>
                      <w:t xml:space="preserve">[17] </w:t>
                    </w:r>
                  </w:p>
                </w:tc>
                <w:tc>
                  <w:tcPr>
                    <w:tcW w:w="4729" w:type="pct"/>
                    <w:hideMark/>
                  </w:tcPr>
                  <w:p w14:paraId="68AD3A0C" w14:textId="77777777" w:rsidR="00AF3792" w:rsidRPr="000E6577" w:rsidRDefault="00AF3792">
                    <w:pPr>
                      <w:pStyle w:val="Bibliography"/>
                      <w:rPr>
                        <w:rFonts w:ascii="Arial" w:hAnsi="Arial" w:cs="Arial"/>
                        <w:noProof/>
                        <w:sz w:val="22"/>
                        <w:szCs w:val="22"/>
                      </w:rPr>
                    </w:pPr>
                    <w:r w:rsidRPr="000E6577">
                      <w:rPr>
                        <w:rFonts w:ascii="Arial" w:hAnsi="Arial" w:cs="Arial"/>
                        <w:noProof/>
                        <w:sz w:val="22"/>
                        <w:szCs w:val="22"/>
                      </w:rPr>
                      <w:t xml:space="preserve">P. H. A. Pitcher, "Assessment of self ignition temperature (Cook-Off) in gun barrels," </w:t>
                    </w:r>
                    <w:r w:rsidRPr="000E6577">
                      <w:rPr>
                        <w:rFonts w:ascii="Arial" w:hAnsi="Arial" w:cs="Arial"/>
                        <w:i/>
                        <w:iCs/>
                        <w:noProof/>
                        <w:sz w:val="22"/>
                        <w:szCs w:val="22"/>
                      </w:rPr>
                      <w:t xml:space="preserve">Proceedings - 27th International Symposium on Ballistics, BALLISTICS 2013, </w:t>
                    </w:r>
                    <w:r w:rsidRPr="000E6577">
                      <w:rPr>
                        <w:rFonts w:ascii="Arial" w:hAnsi="Arial" w:cs="Arial"/>
                        <w:noProof/>
                        <w:sz w:val="22"/>
                        <w:szCs w:val="22"/>
                      </w:rPr>
                      <w:t xml:space="preserve">vol. 1, pp. 86-98, 2013. </w:t>
                    </w:r>
                  </w:p>
                </w:tc>
              </w:tr>
              <w:tr w:rsidR="00AF3792" w14:paraId="7E416184" w14:textId="77777777" w:rsidTr="000E6577">
                <w:trPr>
                  <w:divId w:val="1987977828"/>
                  <w:tblCellSpacing w:w="15" w:type="dxa"/>
                </w:trPr>
                <w:tc>
                  <w:tcPr>
                    <w:tcW w:w="229" w:type="pct"/>
                    <w:hideMark/>
                  </w:tcPr>
                  <w:p w14:paraId="7B73EDEC" w14:textId="77777777" w:rsidR="00AF3792" w:rsidRPr="000E6577" w:rsidRDefault="00AF3792">
                    <w:pPr>
                      <w:pStyle w:val="Bibliography"/>
                      <w:rPr>
                        <w:rFonts w:ascii="Arial" w:hAnsi="Arial" w:cs="Arial"/>
                        <w:noProof/>
                        <w:sz w:val="22"/>
                        <w:szCs w:val="22"/>
                      </w:rPr>
                    </w:pPr>
                    <w:r w:rsidRPr="000E6577">
                      <w:rPr>
                        <w:rFonts w:ascii="Arial" w:hAnsi="Arial" w:cs="Arial"/>
                        <w:noProof/>
                        <w:sz w:val="22"/>
                        <w:szCs w:val="22"/>
                      </w:rPr>
                      <w:t xml:space="preserve">[18] </w:t>
                    </w:r>
                  </w:p>
                </w:tc>
                <w:tc>
                  <w:tcPr>
                    <w:tcW w:w="4729" w:type="pct"/>
                    <w:hideMark/>
                  </w:tcPr>
                  <w:p w14:paraId="297B6794" w14:textId="77777777" w:rsidR="00AF3792" w:rsidRPr="000E6577" w:rsidRDefault="00AF3792">
                    <w:pPr>
                      <w:pStyle w:val="Bibliography"/>
                      <w:rPr>
                        <w:rFonts w:ascii="Arial" w:hAnsi="Arial" w:cs="Arial"/>
                        <w:noProof/>
                        <w:sz w:val="22"/>
                        <w:szCs w:val="22"/>
                      </w:rPr>
                    </w:pPr>
                    <w:r w:rsidRPr="000E6577">
                      <w:rPr>
                        <w:rFonts w:ascii="Arial" w:hAnsi="Arial" w:cs="Arial"/>
                        <w:noProof/>
                        <w:sz w:val="22"/>
                        <w:szCs w:val="22"/>
                      </w:rPr>
                      <w:t xml:space="preserve">P. Arsenal, "Explosives Technical Background and Glossary of Ordnance Terms," </w:t>
                    </w:r>
                    <w:r w:rsidRPr="000E6577">
                      <w:rPr>
                        <w:rFonts w:ascii="Arial" w:hAnsi="Arial" w:cs="Arial"/>
                        <w:i/>
                        <w:iCs/>
                        <w:noProof/>
                        <w:sz w:val="22"/>
                        <w:szCs w:val="22"/>
                      </w:rPr>
                      <w:t xml:space="preserve">TECHNICAL BACKGROUND AND TERMINOLOGY, </w:t>
                    </w:r>
                    <w:r w:rsidRPr="000E6577">
                      <w:rPr>
                        <w:rFonts w:ascii="Arial" w:hAnsi="Arial" w:cs="Arial"/>
                        <w:noProof/>
                        <w:sz w:val="22"/>
                        <w:szCs w:val="22"/>
                      </w:rPr>
                      <w:t xml:space="preserve">vol. 1, p. 2, 1984. </w:t>
                    </w:r>
                  </w:p>
                </w:tc>
              </w:tr>
              <w:tr w:rsidR="00AF3792" w14:paraId="38CCE224" w14:textId="77777777" w:rsidTr="000E6577">
                <w:trPr>
                  <w:divId w:val="1987977828"/>
                  <w:tblCellSpacing w:w="15" w:type="dxa"/>
                </w:trPr>
                <w:tc>
                  <w:tcPr>
                    <w:tcW w:w="229" w:type="pct"/>
                    <w:hideMark/>
                  </w:tcPr>
                  <w:p w14:paraId="2D471378" w14:textId="77777777" w:rsidR="00AF3792" w:rsidRPr="000E6577" w:rsidRDefault="00AF3792">
                    <w:pPr>
                      <w:pStyle w:val="Bibliography"/>
                      <w:rPr>
                        <w:rFonts w:ascii="Arial" w:hAnsi="Arial" w:cs="Arial"/>
                        <w:noProof/>
                        <w:sz w:val="22"/>
                        <w:szCs w:val="22"/>
                      </w:rPr>
                    </w:pPr>
                    <w:r w:rsidRPr="000E6577">
                      <w:rPr>
                        <w:rFonts w:ascii="Arial" w:hAnsi="Arial" w:cs="Arial"/>
                        <w:noProof/>
                        <w:sz w:val="22"/>
                        <w:szCs w:val="22"/>
                      </w:rPr>
                      <w:t xml:space="preserve">[19] </w:t>
                    </w:r>
                  </w:p>
                </w:tc>
                <w:tc>
                  <w:tcPr>
                    <w:tcW w:w="4729" w:type="pct"/>
                    <w:hideMark/>
                  </w:tcPr>
                  <w:p w14:paraId="1AC2A8A8" w14:textId="77777777" w:rsidR="00AF3792" w:rsidRPr="000E6577" w:rsidRDefault="00AF3792">
                    <w:pPr>
                      <w:pStyle w:val="Bibliography"/>
                      <w:rPr>
                        <w:rFonts w:ascii="Arial" w:hAnsi="Arial" w:cs="Arial"/>
                        <w:noProof/>
                        <w:sz w:val="22"/>
                        <w:szCs w:val="22"/>
                      </w:rPr>
                    </w:pPr>
                    <w:r w:rsidRPr="000E6577">
                      <w:rPr>
                        <w:rFonts w:ascii="Arial" w:hAnsi="Arial" w:cs="Arial"/>
                        <w:noProof/>
                        <w:sz w:val="22"/>
                        <w:szCs w:val="22"/>
                      </w:rPr>
                      <w:t xml:space="preserve">J. Akhavan, "FORCE AND PRESSURE OF EXPLOSION," </w:t>
                    </w:r>
                    <w:r w:rsidRPr="000E6577">
                      <w:rPr>
                        <w:rFonts w:ascii="Arial" w:hAnsi="Arial" w:cs="Arial"/>
                        <w:i/>
                        <w:iCs/>
                        <w:noProof/>
                        <w:sz w:val="22"/>
                        <w:szCs w:val="22"/>
                      </w:rPr>
                      <w:t xml:space="preserve">The Chemistry of Explosives, </w:t>
                    </w:r>
                    <w:r w:rsidRPr="000E6577">
                      <w:rPr>
                        <w:rFonts w:ascii="Arial" w:hAnsi="Arial" w:cs="Arial"/>
                        <w:noProof/>
                        <w:sz w:val="22"/>
                        <w:szCs w:val="22"/>
                      </w:rPr>
                      <w:t xml:space="preserve">no. 2, p. 100. </w:t>
                    </w:r>
                  </w:p>
                </w:tc>
              </w:tr>
              <w:tr w:rsidR="00AF3792" w14:paraId="2AA2B4E8" w14:textId="77777777" w:rsidTr="000E6577">
                <w:trPr>
                  <w:divId w:val="1987977828"/>
                  <w:tblCellSpacing w:w="15" w:type="dxa"/>
                </w:trPr>
                <w:tc>
                  <w:tcPr>
                    <w:tcW w:w="229" w:type="pct"/>
                    <w:hideMark/>
                  </w:tcPr>
                  <w:p w14:paraId="270C3FE5" w14:textId="77777777" w:rsidR="00AF3792" w:rsidRPr="000E6577" w:rsidRDefault="00AF3792">
                    <w:pPr>
                      <w:pStyle w:val="Bibliography"/>
                      <w:rPr>
                        <w:rFonts w:ascii="Arial" w:hAnsi="Arial" w:cs="Arial"/>
                        <w:noProof/>
                        <w:sz w:val="22"/>
                        <w:szCs w:val="22"/>
                      </w:rPr>
                    </w:pPr>
                    <w:r w:rsidRPr="000E6577">
                      <w:rPr>
                        <w:rFonts w:ascii="Arial" w:hAnsi="Arial" w:cs="Arial"/>
                        <w:noProof/>
                        <w:sz w:val="22"/>
                        <w:szCs w:val="22"/>
                      </w:rPr>
                      <w:t xml:space="preserve">[20] </w:t>
                    </w:r>
                  </w:p>
                </w:tc>
                <w:tc>
                  <w:tcPr>
                    <w:tcW w:w="4729" w:type="pct"/>
                    <w:hideMark/>
                  </w:tcPr>
                  <w:p w14:paraId="1BFBEC3E" w14:textId="77777777" w:rsidR="00AF3792" w:rsidRPr="000E6577" w:rsidRDefault="00AF3792">
                    <w:pPr>
                      <w:pStyle w:val="Bibliography"/>
                      <w:rPr>
                        <w:rFonts w:ascii="Arial" w:hAnsi="Arial" w:cs="Arial"/>
                        <w:noProof/>
                        <w:sz w:val="22"/>
                        <w:szCs w:val="22"/>
                      </w:rPr>
                    </w:pPr>
                    <w:r w:rsidRPr="000E6577">
                      <w:rPr>
                        <w:rFonts w:ascii="Arial" w:hAnsi="Arial" w:cs="Arial"/>
                        <w:noProof/>
                        <w:sz w:val="22"/>
                        <w:szCs w:val="22"/>
                      </w:rPr>
                      <w:t xml:space="preserve">K. W. G. H. P. a. D. S. Y. W. L K Zhang, "A Review on Life Prediction Methods of Gun Barrel," </w:t>
                    </w:r>
                    <w:r w:rsidRPr="000E6577">
                      <w:rPr>
                        <w:rFonts w:ascii="Arial" w:hAnsi="Arial" w:cs="Arial"/>
                        <w:i/>
                        <w:iCs/>
                        <w:noProof/>
                        <w:sz w:val="22"/>
                        <w:szCs w:val="22"/>
                      </w:rPr>
                      <w:t xml:space="preserve">Journal of Physics: Conference Series, </w:t>
                    </w:r>
                    <w:r w:rsidRPr="000E6577">
                      <w:rPr>
                        <w:rFonts w:ascii="Arial" w:hAnsi="Arial" w:cs="Arial"/>
                        <w:noProof/>
                        <w:sz w:val="22"/>
                        <w:szCs w:val="22"/>
                      </w:rPr>
                      <w:t xml:space="preserve">2023. </w:t>
                    </w:r>
                  </w:p>
                </w:tc>
              </w:tr>
              <w:tr w:rsidR="00AF3792" w14:paraId="3A658FD0" w14:textId="77777777" w:rsidTr="000E6577">
                <w:trPr>
                  <w:divId w:val="1987977828"/>
                  <w:tblCellSpacing w:w="15" w:type="dxa"/>
                </w:trPr>
                <w:tc>
                  <w:tcPr>
                    <w:tcW w:w="229" w:type="pct"/>
                    <w:hideMark/>
                  </w:tcPr>
                  <w:p w14:paraId="3F02EC77" w14:textId="77777777" w:rsidR="00AF3792" w:rsidRPr="000E6577" w:rsidRDefault="00AF3792">
                    <w:pPr>
                      <w:pStyle w:val="Bibliography"/>
                      <w:rPr>
                        <w:rFonts w:ascii="Arial" w:hAnsi="Arial" w:cs="Arial"/>
                        <w:noProof/>
                        <w:sz w:val="22"/>
                        <w:szCs w:val="22"/>
                      </w:rPr>
                    </w:pPr>
                    <w:r w:rsidRPr="000E6577">
                      <w:rPr>
                        <w:rFonts w:ascii="Arial" w:hAnsi="Arial" w:cs="Arial"/>
                        <w:noProof/>
                        <w:sz w:val="22"/>
                        <w:szCs w:val="22"/>
                      </w:rPr>
                      <w:t xml:space="preserve">[21] </w:t>
                    </w:r>
                  </w:p>
                </w:tc>
                <w:tc>
                  <w:tcPr>
                    <w:tcW w:w="4729" w:type="pct"/>
                    <w:hideMark/>
                  </w:tcPr>
                  <w:p w14:paraId="6E36764E" w14:textId="77777777" w:rsidR="00AF3792" w:rsidRPr="000E6577" w:rsidRDefault="00AF3792">
                    <w:pPr>
                      <w:pStyle w:val="Bibliography"/>
                      <w:rPr>
                        <w:rFonts w:ascii="Arial" w:hAnsi="Arial" w:cs="Arial"/>
                        <w:noProof/>
                        <w:sz w:val="22"/>
                        <w:szCs w:val="22"/>
                      </w:rPr>
                    </w:pPr>
                    <w:r w:rsidRPr="000E6577">
                      <w:rPr>
                        <w:rFonts w:ascii="Arial" w:hAnsi="Arial" w:cs="Arial"/>
                        <w:noProof/>
                        <w:sz w:val="22"/>
                        <w:szCs w:val="22"/>
                      </w:rPr>
                      <w:t xml:space="preserve">[. N. J. B. G. W. B. J. P. L. M. C. C. Nicholas Lease, "The Role of Pentaerythritol Tetranitrate (PETN) Aging in," pp. 26-38, 2021. </w:t>
                    </w:r>
                  </w:p>
                </w:tc>
              </w:tr>
              <w:tr w:rsidR="00AF3792" w14:paraId="7D5427BD" w14:textId="77777777" w:rsidTr="000E6577">
                <w:trPr>
                  <w:divId w:val="1987977828"/>
                  <w:tblCellSpacing w:w="15" w:type="dxa"/>
                </w:trPr>
                <w:tc>
                  <w:tcPr>
                    <w:tcW w:w="229" w:type="pct"/>
                    <w:hideMark/>
                  </w:tcPr>
                  <w:p w14:paraId="654AF39B" w14:textId="77777777" w:rsidR="00AF3792" w:rsidRPr="000E6577" w:rsidRDefault="00AF3792">
                    <w:pPr>
                      <w:pStyle w:val="Bibliography"/>
                      <w:rPr>
                        <w:rFonts w:ascii="Arial" w:hAnsi="Arial" w:cs="Arial"/>
                        <w:noProof/>
                        <w:sz w:val="22"/>
                        <w:szCs w:val="22"/>
                      </w:rPr>
                    </w:pPr>
                    <w:r w:rsidRPr="000E6577">
                      <w:rPr>
                        <w:rFonts w:ascii="Arial" w:hAnsi="Arial" w:cs="Arial"/>
                        <w:noProof/>
                        <w:sz w:val="22"/>
                        <w:szCs w:val="22"/>
                      </w:rPr>
                      <w:t xml:space="preserve">[22] </w:t>
                    </w:r>
                  </w:p>
                </w:tc>
                <w:tc>
                  <w:tcPr>
                    <w:tcW w:w="4729" w:type="pct"/>
                    <w:hideMark/>
                  </w:tcPr>
                  <w:p w14:paraId="0770615F" w14:textId="77777777" w:rsidR="00AF3792" w:rsidRPr="000E6577" w:rsidRDefault="00AF3792">
                    <w:pPr>
                      <w:pStyle w:val="Bibliography"/>
                      <w:rPr>
                        <w:rFonts w:ascii="Arial" w:hAnsi="Arial" w:cs="Arial"/>
                        <w:noProof/>
                        <w:sz w:val="22"/>
                        <w:szCs w:val="22"/>
                      </w:rPr>
                    </w:pPr>
                    <w:r w:rsidRPr="000E6577">
                      <w:rPr>
                        <w:rFonts w:ascii="Arial" w:hAnsi="Arial" w:cs="Arial"/>
                        <w:noProof/>
                        <w:sz w:val="22"/>
                        <w:szCs w:val="22"/>
                      </w:rPr>
                      <w:t xml:space="preserve">N. p. service, NATIONAL PARK SERVICE for the Transportation, and Use of Explosives, 1999. </w:t>
                    </w:r>
                  </w:p>
                </w:tc>
              </w:tr>
              <w:tr w:rsidR="00AF3792" w14:paraId="15A0D65A" w14:textId="77777777" w:rsidTr="000E6577">
                <w:trPr>
                  <w:divId w:val="1987977828"/>
                  <w:tblCellSpacing w:w="15" w:type="dxa"/>
                </w:trPr>
                <w:tc>
                  <w:tcPr>
                    <w:tcW w:w="229" w:type="pct"/>
                  </w:tcPr>
                  <w:p w14:paraId="208580A3" w14:textId="1E97E451" w:rsidR="00AF3792" w:rsidRPr="00AF3792" w:rsidRDefault="00AF3792">
                    <w:pPr>
                      <w:pStyle w:val="Bibliography"/>
                      <w:rPr>
                        <w:rFonts w:ascii="Arial" w:hAnsi="Arial" w:cs="Arial"/>
                        <w:noProof/>
                        <w:sz w:val="20"/>
                        <w:szCs w:val="20"/>
                      </w:rPr>
                    </w:pPr>
                  </w:p>
                </w:tc>
                <w:tc>
                  <w:tcPr>
                    <w:tcW w:w="4729" w:type="pct"/>
                  </w:tcPr>
                  <w:p w14:paraId="3CA4B42C" w14:textId="7DA427B5" w:rsidR="00AF3792" w:rsidRPr="00AF3792" w:rsidRDefault="00AF3792">
                    <w:pPr>
                      <w:pStyle w:val="Bibliography"/>
                      <w:rPr>
                        <w:noProof/>
                        <w:sz w:val="20"/>
                        <w:szCs w:val="20"/>
                      </w:rPr>
                    </w:pPr>
                  </w:p>
                </w:tc>
              </w:tr>
              <w:tr w:rsidR="00AF3792" w14:paraId="215D7225" w14:textId="77777777" w:rsidTr="000E6577">
                <w:trPr>
                  <w:divId w:val="1987977828"/>
                  <w:tblCellSpacing w:w="15" w:type="dxa"/>
                </w:trPr>
                <w:tc>
                  <w:tcPr>
                    <w:tcW w:w="229" w:type="pct"/>
                  </w:tcPr>
                  <w:p w14:paraId="564BF06B" w14:textId="441EC234" w:rsidR="00AF3792" w:rsidRPr="00AF3792" w:rsidRDefault="00AF3792">
                    <w:pPr>
                      <w:pStyle w:val="Bibliography"/>
                      <w:rPr>
                        <w:rFonts w:ascii="Arial" w:hAnsi="Arial" w:cs="Arial"/>
                        <w:noProof/>
                        <w:sz w:val="20"/>
                        <w:szCs w:val="20"/>
                      </w:rPr>
                    </w:pPr>
                  </w:p>
                </w:tc>
                <w:tc>
                  <w:tcPr>
                    <w:tcW w:w="4729" w:type="pct"/>
                  </w:tcPr>
                  <w:p w14:paraId="3A531BC7" w14:textId="1D9444E4" w:rsidR="00AF3792" w:rsidRPr="00AF3792" w:rsidRDefault="00AF3792">
                    <w:pPr>
                      <w:pStyle w:val="Bibliography"/>
                      <w:rPr>
                        <w:noProof/>
                        <w:sz w:val="20"/>
                        <w:szCs w:val="20"/>
                      </w:rPr>
                    </w:pPr>
                  </w:p>
                </w:tc>
              </w:tr>
              <w:tr w:rsidR="00AF3792" w14:paraId="0F9C638F" w14:textId="77777777" w:rsidTr="000E6577">
                <w:trPr>
                  <w:divId w:val="1987977828"/>
                  <w:tblCellSpacing w:w="15" w:type="dxa"/>
                </w:trPr>
                <w:tc>
                  <w:tcPr>
                    <w:tcW w:w="229" w:type="pct"/>
                  </w:tcPr>
                  <w:p w14:paraId="4CA4410D" w14:textId="77777777" w:rsidR="00AF3792" w:rsidRPr="00AF3792" w:rsidRDefault="00AF3792">
                    <w:pPr>
                      <w:pStyle w:val="Bibliography"/>
                      <w:rPr>
                        <w:rFonts w:ascii="Arial" w:hAnsi="Arial" w:cs="Arial"/>
                        <w:noProof/>
                        <w:sz w:val="20"/>
                        <w:szCs w:val="20"/>
                      </w:rPr>
                    </w:pPr>
                  </w:p>
                </w:tc>
                <w:tc>
                  <w:tcPr>
                    <w:tcW w:w="4729" w:type="pct"/>
                  </w:tcPr>
                  <w:p w14:paraId="54605B53" w14:textId="77777777" w:rsidR="00AF3792" w:rsidRPr="00AF3792" w:rsidRDefault="00AF3792">
                    <w:pPr>
                      <w:pStyle w:val="Bibliography"/>
                      <w:rPr>
                        <w:noProof/>
                        <w:sz w:val="20"/>
                        <w:szCs w:val="20"/>
                      </w:rPr>
                    </w:pPr>
                  </w:p>
                </w:tc>
              </w:tr>
              <w:tr w:rsidR="00AF3792" w14:paraId="0E739AF0" w14:textId="77777777" w:rsidTr="000E6577">
                <w:trPr>
                  <w:divId w:val="1987977828"/>
                  <w:tblCellSpacing w:w="15" w:type="dxa"/>
                </w:trPr>
                <w:tc>
                  <w:tcPr>
                    <w:tcW w:w="229" w:type="pct"/>
                  </w:tcPr>
                  <w:p w14:paraId="18F0A88C" w14:textId="6B0D295E" w:rsidR="00AF3792" w:rsidRPr="00AF3792" w:rsidRDefault="00AF3792">
                    <w:pPr>
                      <w:pStyle w:val="Bibliography"/>
                      <w:rPr>
                        <w:rFonts w:ascii="Arial" w:hAnsi="Arial" w:cs="Arial"/>
                        <w:noProof/>
                        <w:sz w:val="20"/>
                        <w:szCs w:val="20"/>
                      </w:rPr>
                    </w:pPr>
                  </w:p>
                </w:tc>
                <w:tc>
                  <w:tcPr>
                    <w:tcW w:w="4729" w:type="pct"/>
                  </w:tcPr>
                  <w:p w14:paraId="637EB1B0" w14:textId="5C23954D" w:rsidR="00AF3792" w:rsidRPr="00AF3792" w:rsidRDefault="00AF3792">
                    <w:pPr>
                      <w:pStyle w:val="Bibliography"/>
                      <w:rPr>
                        <w:noProof/>
                        <w:sz w:val="20"/>
                        <w:szCs w:val="20"/>
                      </w:rPr>
                    </w:pPr>
                  </w:p>
                </w:tc>
              </w:tr>
              <w:tr w:rsidR="00AF3792" w14:paraId="40EF9C08" w14:textId="77777777" w:rsidTr="000E6577">
                <w:trPr>
                  <w:divId w:val="1987977828"/>
                  <w:tblCellSpacing w:w="15" w:type="dxa"/>
                </w:trPr>
                <w:tc>
                  <w:tcPr>
                    <w:tcW w:w="229" w:type="pct"/>
                  </w:tcPr>
                  <w:p w14:paraId="040B8F2E" w14:textId="72F8EB3D" w:rsidR="00AF3792" w:rsidRPr="00AF3792" w:rsidRDefault="00AF3792">
                    <w:pPr>
                      <w:pStyle w:val="Bibliography"/>
                      <w:rPr>
                        <w:rFonts w:ascii="Arial" w:hAnsi="Arial" w:cs="Arial"/>
                        <w:noProof/>
                        <w:sz w:val="20"/>
                        <w:szCs w:val="20"/>
                      </w:rPr>
                    </w:pPr>
                  </w:p>
                </w:tc>
                <w:tc>
                  <w:tcPr>
                    <w:tcW w:w="4729" w:type="pct"/>
                  </w:tcPr>
                  <w:p w14:paraId="4A808EB5" w14:textId="5C2386D5" w:rsidR="00AF3792" w:rsidRPr="00AF3792" w:rsidRDefault="00AF3792">
                    <w:pPr>
                      <w:pStyle w:val="Bibliography"/>
                      <w:rPr>
                        <w:noProof/>
                        <w:sz w:val="20"/>
                        <w:szCs w:val="20"/>
                      </w:rPr>
                    </w:pPr>
                  </w:p>
                </w:tc>
              </w:tr>
              <w:tr w:rsidR="00AF3792" w14:paraId="60CDCB3A" w14:textId="77777777" w:rsidTr="000E6577">
                <w:trPr>
                  <w:divId w:val="1987977828"/>
                  <w:tblCellSpacing w:w="15" w:type="dxa"/>
                </w:trPr>
                <w:tc>
                  <w:tcPr>
                    <w:tcW w:w="229" w:type="pct"/>
                  </w:tcPr>
                  <w:p w14:paraId="4341B66C" w14:textId="5265792C" w:rsidR="00AF3792" w:rsidRPr="00AF3792" w:rsidRDefault="00AF3792">
                    <w:pPr>
                      <w:pStyle w:val="Bibliography"/>
                      <w:rPr>
                        <w:rFonts w:ascii="Arial" w:hAnsi="Arial" w:cs="Arial"/>
                        <w:noProof/>
                        <w:sz w:val="20"/>
                        <w:szCs w:val="20"/>
                      </w:rPr>
                    </w:pPr>
                  </w:p>
                </w:tc>
                <w:tc>
                  <w:tcPr>
                    <w:tcW w:w="4729" w:type="pct"/>
                  </w:tcPr>
                  <w:p w14:paraId="4B002D11" w14:textId="59F88DBE" w:rsidR="00AF3792" w:rsidRPr="00AF3792" w:rsidRDefault="00AF3792">
                    <w:pPr>
                      <w:pStyle w:val="Bibliography"/>
                      <w:rPr>
                        <w:noProof/>
                        <w:sz w:val="20"/>
                        <w:szCs w:val="20"/>
                      </w:rPr>
                    </w:pPr>
                  </w:p>
                </w:tc>
              </w:tr>
            </w:tbl>
            <w:p w14:paraId="29A2EF14" w14:textId="34D471E6" w:rsidR="004378B2" w:rsidRDefault="00AF3792">
              <w:r>
                <w:rPr>
                  <w:b/>
                  <w:bCs/>
                  <w:noProof/>
                </w:rPr>
                <w:lastRenderedPageBreak/>
                <w:fldChar w:fldCharType="end"/>
              </w:r>
            </w:p>
          </w:sdtContent>
        </w:sdt>
      </w:sdtContent>
    </w:sdt>
    <w:p w14:paraId="2BBAFD73" w14:textId="464EB0BD" w:rsidR="004378B2" w:rsidRPr="004A457F" w:rsidRDefault="004378B2" w:rsidP="00575A3E">
      <w:pPr>
        <w:rPr>
          <w:rFonts w:ascii="Arial" w:hAnsi="Arial" w:cs="Arial"/>
          <w:b/>
          <w:bCs/>
          <w:sz w:val="32"/>
          <w:szCs w:val="32"/>
        </w:rPr>
      </w:pPr>
    </w:p>
    <w:sectPr w:rsidR="004378B2" w:rsidRPr="004A457F" w:rsidSect="00A24793">
      <w:footerReference w:type="even" r:id="rId22"/>
      <w:footerReference w:type="default" r:id="rId23"/>
      <w:pgSz w:w="12240" w:h="15840"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0A348B" w14:textId="77777777" w:rsidR="00A21AEB" w:rsidRDefault="00A21AEB" w:rsidP="001205A1">
      <w:r>
        <w:separator/>
      </w:r>
    </w:p>
  </w:endnote>
  <w:endnote w:type="continuationSeparator" w:id="0">
    <w:p w14:paraId="6E5F3312" w14:textId="77777777" w:rsidR="00A21AEB" w:rsidRDefault="00A21AEB"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7884697"/>
      <w:docPartObj>
        <w:docPartGallery w:val="Page Numbers (Bottom of Page)"/>
        <w:docPartUnique/>
      </w:docPartObj>
    </w:sdtPr>
    <w:sdtEndPr>
      <w:rPr>
        <w:rStyle w:val="PageNumber"/>
      </w:rPr>
    </w:sdtEndPr>
    <w:sdtContent>
      <w:p w14:paraId="03F4249B" w14:textId="77777777" w:rsidR="009B57AC" w:rsidRDefault="009B57AC" w:rsidP="009B57A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82D06CE" w14:textId="77777777" w:rsidR="009B57AC" w:rsidRDefault="009B57AC"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1358343"/>
      <w:docPartObj>
        <w:docPartGallery w:val="Page Numbers (Bottom of Page)"/>
        <w:docPartUnique/>
      </w:docPartObj>
    </w:sdtPr>
    <w:sdtEndPr>
      <w:rPr>
        <w:rStyle w:val="PageNumber"/>
      </w:rPr>
    </w:sdtEndPr>
    <w:sdtContent>
      <w:p w14:paraId="59E10F5D" w14:textId="77777777" w:rsidR="009B57AC" w:rsidRDefault="009B57AC" w:rsidP="009B57A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tbl>
    <w:tblPr>
      <w:tblW w:w="0" w:type="auto"/>
      <w:tblLayout w:type="fixed"/>
      <w:tblCellMar>
        <w:left w:w="0" w:type="dxa"/>
        <w:right w:w="0" w:type="dxa"/>
      </w:tblCellMar>
      <w:tblLook w:val="0600" w:firstRow="0" w:lastRow="0" w:firstColumn="0" w:lastColumn="0" w:noHBand="1" w:noVBand="1"/>
    </w:tblPr>
    <w:tblGrid>
      <w:gridCol w:w="5395"/>
      <w:gridCol w:w="5395"/>
    </w:tblGrid>
    <w:tr w:rsidR="009B57AC" w14:paraId="722A331D" w14:textId="77777777" w:rsidTr="005F4F46">
      <w:tc>
        <w:tcPr>
          <w:tcW w:w="5395" w:type="dxa"/>
        </w:tcPr>
        <w:p w14:paraId="2A174A1E" w14:textId="63F41B7A" w:rsidR="009B57AC" w:rsidRPr="00077BE5" w:rsidRDefault="00077BE5" w:rsidP="00C66528">
          <w:pPr>
            <w:pStyle w:val="Footer"/>
            <w:rPr>
              <w:b w:val="0"/>
              <w:bCs/>
              <w:szCs w:val="20"/>
            </w:rPr>
          </w:pPr>
          <w:r w:rsidRPr="00077BE5">
            <w:rPr>
              <w:b w:val="0"/>
              <w:bCs/>
              <w:color w:val="000000"/>
              <w:szCs w:val="20"/>
            </w:rPr>
            <w:t>Ordnance Munitions and Explosive</w:t>
          </w:r>
        </w:p>
      </w:tc>
      <w:tc>
        <w:tcPr>
          <w:tcW w:w="5395" w:type="dxa"/>
        </w:tcPr>
        <w:p w14:paraId="5A831785" w14:textId="77777777" w:rsidR="009B57AC" w:rsidRPr="001205A1" w:rsidRDefault="009B57AC" w:rsidP="001205A1">
          <w:pPr>
            <w:pStyle w:val="Footer"/>
          </w:pPr>
          <w:r w:rsidRPr="001205A1">
            <w:t xml:space="preserve">   </w:t>
          </w:r>
        </w:p>
      </w:tc>
    </w:tr>
  </w:tbl>
  <w:p w14:paraId="57F7CBA8" w14:textId="77777777" w:rsidR="009B57AC" w:rsidRDefault="009B57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1BBB70" w14:textId="77777777" w:rsidR="00A21AEB" w:rsidRDefault="00A21AEB" w:rsidP="001205A1">
      <w:r>
        <w:separator/>
      </w:r>
    </w:p>
  </w:footnote>
  <w:footnote w:type="continuationSeparator" w:id="0">
    <w:p w14:paraId="0666DDFD" w14:textId="77777777" w:rsidR="00A21AEB" w:rsidRDefault="00A21AEB"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D1F8E"/>
    <w:multiLevelType w:val="hybridMultilevel"/>
    <w:tmpl w:val="71E86D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8F6D7A"/>
    <w:multiLevelType w:val="multilevel"/>
    <w:tmpl w:val="1B168322"/>
    <w:lvl w:ilvl="0">
      <w:start w:val="2"/>
      <w:numFmt w:val="decimal"/>
      <w:lvlText w:val="%1."/>
      <w:lvlJc w:val="left"/>
      <w:pPr>
        <w:ind w:left="720" w:hanging="360"/>
      </w:pPr>
      <w:rPr>
        <w:rFonts w:hint="default"/>
        <w:b/>
        <w:bCs/>
      </w:rPr>
    </w:lvl>
    <w:lvl w:ilvl="1">
      <w:start w:val="1"/>
      <w:numFmt w:val="decimal"/>
      <w:isLgl/>
      <w:lvlText w:val="%1.%2"/>
      <w:lvlJc w:val="left"/>
      <w:pPr>
        <w:ind w:left="2160" w:hanging="720"/>
      </w:pPr>
      <w:rPr>
        <w:rFonts w:hint="default"/>
      </w:rPr>
    </w:lvl>
    <w:lvl w:ilvl="2">
      <w:start w:val="1"/>
      <w:numFmt w:val="decimal"/>
      <w:isLgl/>
      <w:lvlText w:val="%1.%2.%3"/>
      <w:lvlJc w:val="left"/>
      <w:pPr>
        <w:ind w:left="3240" w:hanging="720"/>
      </w:pPr>
      <w:rPr>
        <w:rFonts w:hint="default"/>
      </w:rPr>
    </w:lvl>
    <w:lvl w:ilvl="3">
      <w:start w:val="1"/>
      <w:numFmt w:val="decimal"/>
      <w:isLgl/>
      <w:lvlText w:val="%1.%2.%3.%4"/>
      <w:lvlJc w:val="left"/>
      <w:pPr>
        <w:ind w:left="4680" w:hanging="1080"/>
      </w:pPr>
      <w:rPr>
        <w:rFonts w:hint="default"/>
      </w:rPr>
    </w:lvl>
    <w:lvl w:ilvl="4">
      <w:start w:val="1"/>
      <w:numFmt w:val="decimal"/>
      <w:isLgl/>
      <w:lvlText w:val="%1.%2.%3.%4.%5"/>
      <w:lvlJc w:val="left"/>
      <w:pPr>
        <w:ind w:left="6120" w:hanging="1440"/>
      </w:pPr>
      <w:rPr>
        <w:rFonts w:hint="default"/>
      </w:rPr>
    </w:lvl>
    <w:lvl w:ilvl="5">
      <w:start w:val="1"/>
      <w:numFmt w:val="decimal"/>
      <w:isLgl/>
      <w:lvlText w:val="%1.%2.%3.%4.%5.%6"/>
      <w:lvlJc w:val="left"/>
      <w:pPr>
        <w:ind w:left="7560" w:hanging="1800"/>
      </w:pPr>
      <w:rPr>
        <w:rFonts w:hint="default"/>
      </w:rPr>
    </w:lvl>
    <w:lvl w:ilvl="6">
      <w:start w:val="1"/>
      <w:numFmt w:val="decimal"/>
      <w:isLgl/>
      <w:lvlText w:val="%1.%2.%3.%4.%5.%6.%7"/>
      <w:lvlJc w:val="left"/>
      <w:pPr>
        <w:ind w:left="8640" w:hanging="1800"/>
      </w:pPr>
      <w:rPr>
        <w:rFonts w:hint="default"/>
      </w:rPr>
    </w:lvl>
    <w:lvl w:ilvl="7">
      <w:start w:val="1"/>
      <w:numFmt w:val="decimal"/>
      <w:isLgl/>
      <w:lvlText w:val="%1.%2.%3.%4.%5.%6.%7.%8"/>
      <w:lvlJc w:val="left"/>
      <w:pPr>
        <w:ind w:left="10080" w:hanging="2160"/>
      </w:pPr>
      <w:rPr>
        <w:rFonts w:hint="default"/>
      </w:rPr>
    </w:lvl>
    <w:lvl w:ilvl="8">
      <w:start w:val="1"/>
      <w:numFmt w:val="decimal"/>
      <w:isLgl/>
      <w:lvlText w:val="%1.%2.%3.%4.%5.%6.%7.%8.%9"/>
      <w:lvlJc w:val="left"/>
      <w:pPr>
        <w:ind w:left="11520" w:hanging="2520"/>
      </w:pPr>
      <w:rPr>
        <w:rFonts w:hint="default"/>
      </w:rPr>
    </w:lvl>
  </w:abstractNum>
  <w:abstractNum w:abstractNumId="2" w15:restartNumberingAfterBreak="0">
    <w:nsid w:val="175541C0"/>
    <w:multiLevelType w:val="multilevel"/>
    <w:tmpl w:val="862252E0"/>
    <w:lvl w:ilvl="0">
      <w:start w:val="1"/>
      <w:numFmt w:val="decimal"/>
      <w:lvlText w:val="%1."/>
      <w:lvlJc w:val="left"/>
      <w:pPr>
        <w:ind w:left="360" w:hanging="360"/>
      </w:pPr>
      <w:rPr>
        <w:rFonts w:ascii="Arial" w:hAnsi="Arial" w:cs="Arial" w:hint="default"/>
        <w:b/>
        <w:sz w:val="32"/>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3240" w:hanging="1080"/>
      </w:pPr>
      <w:rPr>
        <w:rFonts w:hint="default"/>
      </w:rPr>
    </w:lvl>
    <w:lvl w:ilvl="4">
      <w:start w:val="1"/>
      <w:numFmt w:val="decimal"/>
      <w:isLgl/>
      <w:lvlText w:val="%1.%2.%3.%4.%5"/>
      <w:lvlJc w:val="left"/>
      <w:pPr>
        <w:ind w:left="4320" w:hanging="1440"/>
      </w:pPr>
      <w:rPr>
        <w:rFonts w:hint="default"/>
      </w:rPr>
    </w:lvl>
    <w:lvl w:ilvl="5">
      <w:start w:val="1"/>
      <w:numFmt w:val="decimal"/>
      <w:isLgl/>
      <w:lvlText w:val="%1.%2.%3.%4.%5.%6"/>
      <w:lvlJc w:val="left"/>
      <w:pPr>
        <w:ind w:left="5040" w:hanging="1440"/>
      </w:pPr>
      <w:rPr>
        <w:rFonts w:hint="default"/>
      </w:rPr>
    </w:lvl>
    <w:lvl w:ilvl="6">
      <w:start w:val="1"/>
      <w:numFmt w:val="decimal"/>
      <w:isLgl/>
      <w:lvlText w:val="%1.%2.%3.%4.%5.%6.%7"/>
      <w:lvlJc w:val="left"/>
      <w:pPr>
        <w:ind w:left="6120" w:hanging="1800"/>
      </w:pPr>
      <w:rPr>
        <w:rFonts w:hint="default"/>
      </w:rPr>
    </w:lvl>
    <w:lvl w:ilvl="7">
      <w:start w:val="1"/>
      <w:numFmt w:val="decimal"/>
      <w:isLgl/>
      <w:lvlText w:val="%1.%2.%3.%4.%5.%6.%7.%8"/>
      <w:lvlJc w:val="left"/>
      <w:pPr>
        <w:ind w:left="6840" w:hanging="1800"/>
      </w:pPr>
      <w:rPr>
        <w:rFonts w:hint="default"/>
      </w:rPr>
    </w:lvl>
    <w:lvl w:ilvl="8">
      <w:start w:val="1"/>
      <w:numFmt w:val="decimal"/>
      <w:isLgl/>
      <w:lvlText w:val="%1.%2.%3.%4.%5.%6.%7.%8.%9"/>
      <w:lvlJc w:val="left"/>
      <w:pPr>
        <w:ind w:left="7920" w:hanging="2160"/>
      </w:pPr>
      <w:rPr>
        <w:rFonts w:hint="default"/>
      </w:rPr>
    </w:lvl>
  </w:abstractNum>
  <w:abstractNum w:abstractNumId="3" w15:restartNumberingAfterBreak="0">
    <w:nsid w:val="17D20137"/>
    <w:multiLevelType w:val="hybridMultilevel"/>
    <w:tmpl w:val="978C6BDE"/>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4" w15:restartNumberingAfterBreak="0">
    <w:nsid w:val="1BFC46DD"/>
    <w:multiLevelType w:val="multilevel"/>
    <w:tmpl w:val="86C6EF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46B4F7F"/>
    <w:multiLevelType w:val="multilevel"/>
    <w:tmpl w:val="862252E0"/>
    <w:lvl w:ilvl="0">
      <w:start w:val="1"/>
      <w:numFmt w:val="decimal"/>
      <w:lvlText w:val="%1."/>
      <w:lvlJc w:val="left"/>
      <w:pPr>
        <w:ind w:left="360" w:hanging="360"/>
      </w:pPr>
      <w:rPr>
        <w:rFonts w:ascii="Arial" w:hAnsi="Arial" w:cs="Arial" w:hint="default"/>
        <w:b/>
        <w:sz w:val="32"/>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3240" w:hanging="1080"/>
      </w:pPr>
      <w:rPr>
        <w:rFonts w:hint="default"/>
      </w:rPr>
    </w:lvl>
    <w:lvl w:ilvl="4">
      <w:start w:val="1"/>
      <w:numFmt w:val="decimal"/>
      <w:isLgl/>
      <w:lvlText w:val="%1.%2.%3.%4.%5"/>
      <w:lvlJc w:val="left"/>
      <w:pPr>
        <w:ind w:left="4320" w:hanging="1440"/>
      </w:pPr>
      <w:rPr>
        <w:rFonts w:hint="default"/>
      </w:rPr>
    </w:lvl>
    <w:lvl w:ilvl="5">
      <w:start w:val="1"/>
      <w:numFmt w:val="decimal"/>
      <w:isLgl/>
      <w:lvlText w:val="%1.%2.%3.%4.%5.%6"/>
      <w:lvlJc w:val="left"/>
      <w:pPr>
        <w:ind w:left="5040" w:hanging="1440"/>
      </w:pPr>
      <w:rPr>
        <w:rFonts w:hint="default"/>
      </w:rPr>
    </w:lvl>
    <w:lvl w:ilvl="6">
      <w:start w:val="1"/>
      <w:numFmt w:val="decimal"/>
      <w:isLgl/>
      <w:lvlText w:val="%1.%2.%3.%4.%5.%6.%7"/>
      <w:lvlJc w:val="left"/>
      <w:pPr>
        <w:ind w:left="6120" w:hanging="1800"/>
      </w:pPr>
      <w:rPr>
        <w:rFonts w:hint="default"/>
      </w:rPr>
    </w:lvl>
    <w:lvl w:ilvl="7">
      <w:start w:val="1"/>
      <w:numFmt w:val="decimal"/>
      <w:isLgl/>
      <w:lvlText w:val="%1.%2.%3.%4.%5.%6.%7.%8"/>
      <w:lvlJc w:val="left"/>
      <w:pPr>
        <w:ind w:left="6840" w:hanging="1800"/>
      </w:pPr>
      <w:rPr>
        <w:rFonts w:hint="default"/>
      </w:rPr>
    </w:lvl>
    <w:lvl w:ilvl="8">
      <w:start w:val="1"/>
      <w:numFmt w:val="decimal"/>
      <w:isLgl/>
      <w:lvlText w:val="%1.%2.%3.%4.%5.%6.%7.%8.%9"/>
      <w:lvlJc w:val="left"/>
      <w:pPr>
        <w:ind w:left="7920" w:hanging="2160"/>
      </w:pPr>
      <w:rPr>
        <w:rFonts w:hint="default"/>
      </w:rPr>
    </w:lvl>
  </w:abstractNum>
  <w:abstractNum w:abstractNumId="6" w15:restartNumberingAfterBreak="0">
    <w:nsid w:val="264E395F"/>
    <w:multiLevelType w:val="hybridMultilevel"/>
    <w:tmpl w:val="3D5E998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7" w15:restartNumberingAfterBreak="0">
    <w:nsid w:val="2C8F2D60"/>
    <w:multiLevelType w:val="hybridMultilevel"/>
    <w:tmpl w:val="CD5A749E"/>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910535C"/>
    <w:multiLevelType w:val="hybridMultilevel"/>
    <w:tmpl w:val="8F4CBF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05E23BA"/>
    <w:multiLevelType w:val="hybridMultilevel"/>
    <w:tmpl w:val="87D8E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BE76D2"/>
    <w:multiLevelType w:val="hybridMultilevel"/>
    <w:tmpl w:val="3D3EF30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A310316"/>
    <w:multiLevelType w:val="hybridMultilevel"/>
    <w:tmpl w:val="0D4213FA"/>
    <w:lvl w:ilvl="0" w:tplc="BD5C02DA">
      <w:start w:val="1"/>
      <w:numFmt w:val="bullet"/>
      <w:lvlText w:val="•"/>
      <w:lvlJc w:val="left"/>
      <w:pPr>
        <w:tabs>
          <w:tab w:val="num" w:pos="720"/>
        </w:tabs>
        <w:ind w:left="720" w:hanging="360"/>
      </w:pPr>
      <w:rPr>
        <w:rFonts w:ascii="Arial" w:hAnsi="Arial" w:hint="default"/>
      </w:rPr>
    </w:lvl>
    <w:lvl w:ilvl="1" w:tplc="9E8AACD2" w:tentative="1">
      <w:start w:val="1"/>
      <w:numFmt w:val="bullet"/>
      <w:lvlText w:val="•"/>
      <w:lvlJc w:val="left"/>
      <w:pPr>
        <w:tabs>
          <w:tab w:val="num" w:pos="1440"/>
        </w:tabs>
        <w:ind w:left="1440" w:hanging="360"/>
      </w:pPr>
      <w:rPr>
        <w:rFonts w:ascii="Arial" w:hAnsi="Arial" w:hint="default"/>
      </w:rPr>
    </w:lvl>
    <w:lvl w:ilvl="2" w:tplc="9C14426E" w:tentative="1">
      <w:start w:val="1"/>
      <w:numFmt w:val="bullet"/>
      <w:lvlText w:val="•"/>
      <w:lvlJc w:val="left"/>
      <w:pPr>
        <w:tabs>
          <w:tab w:val="num" w:pos="2160"/>
        </w:tabs>
        <w:ind w:left="2160" w:hanging="360"/>
      </w:pPr>
      <w:rPr>
        <w:rFonts w:ascii="Arial" w:hAnsi="Arial" w:hint="default"/>
      </w:rPr>
    </w:lvl>
    <w:lvl w:ilvl="3" w:tplc="E540594C" w:tentative="1">
      <w:start w:val="1"/>
      <w:numFmt w:val="bullet"/>
      <w:lvlText w:val="•"/>
      <w:lvlJc w:val="left"/>
      <w:pPr>
        <w:tabs>
          <w:tab w:val="num" w:pos="2880"/>
        </w:tabs>
        <w:ind w:left="2880" w:hanging="360"/>
      </w:pPr>
      <w:rPr>
        <w:rFonts w:ascii="Arial" w:hAnsi="Arial" w:hint="default"/>
      </w:rPr>
    </w:lvl>
    <w:lvl w:ilvl="4" w:tplc="3DD21C30" w:tentative="1">
      <w:start w:val="1"/>
      <w:numFmt w:val="bullet"/>
      <w:lvlText w:val="•"/>
      <w:lvlJc w:val="left"/>
      <w:pPr>
        <w:tabs>
          <w:tab w:val="num" w:pos="3600"/>
        </w:tabs>
        <w:ind w:left="3600" w:hanging="360"/>
      </w:pPr>
      <w:rPr>
        <w:rFonts w:ascii="Arial" w:hAnsi="Arial" w:hint="default"/>
      </w:rPr>
    </w:lvl>
    <w:lvl w:ilvl="5" w:tplc="9E049FFC" w:tentative="1">
      <w:start w:val="1"/>
      <w:numFmt w:val="bullet"/>
      <w:lvlText w:val="•"/>
      <w:lvlJc w:val="left"/>
      <w:pPr>
        <w:tabs>
          <w:tab w:val="num" w:pos="4320"/>
        </w:tabs>
        <w:ind w:left="4320" w:hanging="360"/>
      </w:pPr>
      <w:rPr>
        <w:rFonts w:ascii="Arial" w:hAnsi="Arial" w:hint="default"/>
      </w:rPr>
    </w:lvl>
    <w:lvl w:ilvl="6" w:tplc="02608788" w:tentative="1">
      <w:start w:val="1"/>
      <w:numFmt w:val="bullet"/>
      <w:lvlText w:val="•"/>
      <w:lvlJc w:val="left"/>
      <w:pPr>
        <w:tabs>
          <w:tab w:val="num" w:pos="5040"/>
        </w:tabs>
        <w:ind w:left="5040" w:hanging="360"/>
      </w:pPr>
      <w:rPr>
        <w:rFonts w:ascii="Arial" w:hAnsi="Arial" w:hint="default"/>
      </w:rPr>
    </w:lvl>
    <w:lvl w:ilvl="7" w:tplc="E9424EFA" w:tentative="1">
      <w:start w:val="1"/>
      <w:numFmt w:val="bullet"/>
      <w:lvlText w:val="•"/>
      <w:lvlJc w:val="left"/>
      <w:pPr>
        <w:tabs>
          <w:tab w:val="num" w:pos="5760"/>
        </w:tabs>
        <w:ind w:left="5760" w:hanging="360"/>
      </w:pPr>
      <w:rPr>
        <w:rFonts w:ascii="Arial" w:hAnsi="Arial" w:hint="default"/>
      </w:rPr>
    </w:lvl>
    <w:lvl w:ilvl="8" w:tplc="2DA6AC5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AAE470B"/>
    <w:multiLevelType w:val="hybridMultilevel"/>
    <w:tmpl w:val="0A20B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DBC63CE"/>
    <w:multiLevelType w:val="hybridMultilevel"/>
    <w:tmpl w:val="35B8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35E07E6"/>
    <w:multiLevelType w:val="multilevel"/>
    <w:tmpl w:val="E6D6562E"/>
    <w:lvl w:ilvl="0">
      <w:start w:val="1"/>
      <w:numFmt w:val="decimal"/>
      <w:lvlText w:val="%1."/>
      <w:lvlJc w:val="left"/>
      <w:pPr>
        <w:ind w:left="720" w:hanging="360"/>
      </w:pPr>
      <w:rPr>
        <w:rFonts w:hint="default"/>
        <w:b/>
        <w:bCs/>
      </w:rPr>
    </w:lvl>
    <w:lvl w:ilvl="1">
      <w:start w:val="1"/>
      <w:numFmt w:val="decimal"/>
      <w:isLgl/>
      <w:lvlText w:val="%1.%2"/>
      <w:lvlJc w:val="left"/>
      <w:pPr>
        <w:ind w:left="1125" w:hanging="40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5" w15:restartNumberingAfterBreak="0">
    <w:nsid w:val="59EB5BF3"/>
    <w:multiLevelType w:val="hybridMultilevel"/>
    <w:tmpl w:val="D9C867DE"/>
    <w:lvl w:ilvl="0" w:tplc="08090001">
      <w:start w:val="1"/>
      <w:numFmt w:val="bullet"/>
      <w:lvlText w:val=""/>
      <w:lvlJc w:val="left"/>
      <w:pPr>
        <w:ind w:left="144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5D572C64"/>
    <w:multiLevelType w:val="multilevel"/>
    <w:tmpl w:val="862252E0"/>
    <w:lvl w:ilvl="0">
      <w:start w:val="1"/>
      <w:numFmt w:val="decimal"/>
      <w:lvlText w:val="%1."/>
      <w:lvlJc w:val="left"/>
      <w:pPr>
        <w:ind w:left="360" w:hanging="360"/>
      </w:pPr>
      <w:rPr>
        <w:rFonts w:ascii="Arial" w:hAnsi="Arial" w:cs="Arial" w:hint="default"/>
        <w:b/>
        <w:sz w:val="32"/>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3240" w:hanging="1080"/>
      </w:pPr>
      <w:rPr>
        <w:rFonts w:hint="default"/>
      </w:rPr>
    </w:lvl>
    <w:lvl w:ilvl="4">
      <w:start w:val="1"/>
      <w:numFmt w:val="decimal"/>
      <w:isLgl/>
      <w:lvlText w:val="%1.%2.%3.%4.%5"/>
      <w:lvlJc w:val="left"/>
      <w:pPr>
        <w:ind w:left="4320" w:hanging="1440"/>
      </w:pPr>
      <w:rPr>
        <w:rFonts w:hint="default"/>
      </w:rPr>
    </w:lvl>
    <w:lvl w:ilvl="5">
      <w:start w:val="1"/>
      <w:numFmt w:val="decimal"/>
      <w:isLgl/>
      <w:lvlText w:val="%1.%2.%3.%4.%5.%6"/>
      <w:lvlJc w:val="left"/>
      <w:pPr>
        <w:ind w:left="5040" w:hanging="1440"/>
      </w:pPr>
      <w:rPr>
        <w:rFonts w:hint="default"/>
      </w:rPr>
    </w:lvl>
    <w:lvl w:ilvl="6">
      <w:start w:val="1"/>
      <w:numFmt w:val="decimal"/>
      <w:isLgl/>
      <w:lvlText w:val="%1.%2.%3.%4.%5.%6.%7"/>
      <w:lvlJc w:val="left"/>
      <w:pPr>
        <w:ind w:left="6120" w:hanging="1800"/>
      </w:pPr>
      <w:rPr>
        <w:rFonts w:hint="default"/>
      </w:rPr>
    </w:lvl>
    <w:lvl w:ilvl="7">
      <w:start w:val="1"/>
      <w:numFmt w:val="decimal"/>
      <w:isLgl/>
      <w:lvlText w:val="%1.%2.%3.%4.%5.%6.%7.%8"/>
      <w:lvlJc w:val="left"/>
      <w:pPr>
        <w:ind w:left="6840" w:hanging="1800"/>
      </w:pPr>
      <w:rPr>
        <w:rFonts w:hint="default"/>
      </w:rPr>
    </w:lvl>
    <w:lvl w:ilvl="8">
      <w:start w:val="1"/>
      <w:numFmt w:val="decimal"/>
      <w:isLgl/>
      <w:lvlText w:val="%1.%2.%3.%4.%5.%6.%7.%8.%9"/>
      <w:lvlJc w:val="left"/>
      <w:pPr>
        <w:ind w:left="7920" w:hanging="2160"/>
      </w:pPr>
      <w:rPr>
        <w:rFonts w:hint="default"/>
      </w:rPr>
    </w:lvl>
  </w:abstractNum>
  <w:abstractNum w:abstractNumId="17" w15:restartNumberingAfterBreak="0">
    <w:nsid w:val="657C1AC4"/>
    <w:multiLevelType w:val="hybridMultilevel"/>
    <w:tmpl w:val="341EF3C2"/>
    <w:lvl w:ilvl="0" w:tplc="08090001">
      <w:start w:val="1"/>
      <w:numFmt w:val="bullet"/>
      <w:lvlText w:val=""/>
      <w:lvlJc w:val="left"/>
      <w:pPr>
        <w:ind w:left="3660" w:hanging="360"/>
      </w:pPr>
      <w:rPr>
        <w:rFonts w:ascii="Symbol" w:hAnsi="Symbol" w:hint="default"/>
      </w:rPr>
    </w:lvl>
    <w:lvl w:ilvl="1" w:tplc="08090003" w:tentative="1">
      <w:start w:val="1"/>
      <w:numFmt w:val="bullet"/>
      <w:lvlText w:val="o"/>
      <w:lvlJc w:val="left"/>
      <w:pPr>
        <w:ind w:left="4380" w:hanging="360"/>
      </w:pPr>
      <w:rPr>
        <w:rFonts w:ascii="Courier New" w:hAnsi="Courier New" w:cs="Courier New" w:hint="default"/>
      </w:rPr>
    </w:lvl>
    <w:lvl w:ilvl="2" w:tplc="08090005" w:tentative="1">
      <w:start w:val="1"/>
      <w:numFmt w:val="bullet"/>
      <w:lvlText w:val=""/>
      <w:lvlJc w:val="left"/>
      <w:pPr>
        <w:ind w:left="5100" w:hanging="360"/>
      </w:pPr>
      <w:rPr>
        <w:rFonts w:ascii="Wingdings" w:hAnsi="Wingdings" w:hint="default"/>
      </w:rPr>
    </w:lvl>
    <w:lvl w:ilvl="3" w:tplc="08090001" w:tentative="1">
      <w:start w:val="1"/>
      <w:numFmt w:val="bullet"/>
      <w:lvlText w:val=""/>
      <w:lvlJc w:val="left"/>
      <w:pPr>
        <w:ind w:left="5820" w:hanging="360"/>
      </w:pPr>
      <w:rPr>
        <w:rFonts w:ascii="Symbol" w:hAnsi="Symbol" w:hint="default"/>
      </w:rPr>
    </w:lvl>
    <w:lvl w:ilvl="4" w:tplc="08090003" w:tentative="1">
      <w:start w:val="1"/>
      <w:numFmt w:val="bullet"/>
      <w:lvlText w:val="o"/>
      <w:lvlJc w:val="left"/>
      <w:pPr>
        <w:ind w:left="6540" w:hanging="360"/>
      </w:pPr>
      <w:rPr>
        <w:rFonts w:ascii="Courier New" w:hAnsi="Courier New" w:cs="Courier New" w:hint="default"/>
      </w:rPr>
    </w:lvl>
    <w:lvl w:ilvl="5" w:tplc="08090005" w:tentative="1">
      <w:start w:val="1"/>
      <w:numFmt w:val="bullet"/>
      <w:lvlText w:val=""/>
      <w:lvlJc w:val="left"/>
      <w:pPr>
        <w:ind w:left="7260" w:hanging="360"/>
      </w:pPr>
      <w:rPr>
        <w:rFonts w:ascii="Wingdings" w:hAnsi="Wingdings" w:hint="default"/>
      </w:rPr>
    </w:lvl>
    <w:lvl w:ilvl="6" w:tplc="08090001" w:tentative="1">
      <w:start w:val="1"/>
      <w:numFmt w:val="bullet"/>
      <w:lvlText w:val=""/>
      <w:lvlJc w:val="left"/>
      <w:pPr>
        <w:ind w:left="7980" w:hanging="360"/>
      </w:pPr>
      <w:rPr>
        <w:rFonts w:ascii="Symbol" w:hAnsi="Symbol" w:hint="default"/>
      </w:rPr>
    </w:lvl>
    <w:lvl w:ilvl="7" w:tplc="08090003" w:tentative="1">
      <w:start w:val="1"/>
      <w:numFmt w:val="bullet"/>
      <w:lvlText w:val="o"/>
      <w:lvlJc w:val="left"/>
      <w:pPr>
        <w:ind w:left="8700" w:hanging="360"/>
      </w:pPr>
      <w:rPr>
        <w:rFonts w:ascii="Courier New" w:hAnsi="Courier New" w:cs="Courier New" w:hint="default"/>
      </w:rPr>
    </w:lvl>
    <w:lvl w:ilvl="8" w:tplc="08090005" w:tentative="1">
      <w:start w:val="1"/>
      <w:numFmt w:val="bullet"/>
      <w:lvlText w:val=""/>
      <w:lvlJc w:val="left"/>
      <w:pPr>
        <w:ind w:left="9420" w:hanging="360"/>
      </w:pPr>
      <w:rPr>
        <w:rFonts w:ascii="Wingdings" w:hAnsi="Wingdings" w:hint="default"/>
      </w:rPr>
    </w:lvl>
  </w:abstractNum>
  <w:abstractNum w:abstractNumId="18" w15:restartNumberingAfterBreak="0">
    <w:nsid w:val="67DE7973"/>
    <w:multiLevelType w:val="hybridMultilevel"/>
    <w:tmpl w:val="F788B1F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69082490"/>
    <w:multiLevelType w:val="hybridMultilevel"/>
    <w:tmpl w:val="B4303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B295D7E"/>
    <w:multiLevelType w:val="hybridMultilevel"/>
    <w:tmpl w:val="1DF0E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E0B65C9"/>
    <w:multiLevelType w:val="hybridMultilevel"/>
    <w:tmpl w:val="14100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47216AB"/>
    <w:multiLevelType w:val="hybridMultilevel"/>
    <w:tmpl w:val="BA32AC26"/>
    <w:lvl w:ilvl="0" w:tplc="CADAA0AA">
      <w:start w:val="1"/>
      <w:numFmt w:val="bullet"/>
      <w:lvlText w:val="•"/>
      <w:lvlJc w:val="left"/>
      <w:pPr>
        <w:tabs>
          <w:tab w:val="num" w:pos="720"/>
        </w:tabs>
        <w:ind w:left="720" w:hanging="360"/>
      </w:pPr>
      <w:rPr>
        <w:rFonts w:ascii="Arial" w:hAnsi="Arial" w:hint="default"/>
      </w:rPr>
    </w:lvl>
    <w:lvl w:ilvl="1" w:tplc="0EF0528A" w:tentative="1">
      <w:start w:val="1"/>
      <w:numFmt w:val="bullet"/>
      <w:lvlText w:val="•"/>
      <w:lvlJc w:val="left"/>
      <w:pPr>
        <w:tabs>
          <w:tab w:val="num" w:pos="1440"/>
        </w:tabs>
        <w:ind w:left="1440" w:hanging="360"/>
      </w:pPr>
      <w:rPr>
        <w:rFonts w:ascii="Arial" w:hAnsi="Arial" w:hint="default"/>
      </w:rPr>
    </w:lvl>
    <w:lvl w:ilvl="2" w:tplc="015C9424" w:tentative="1">
      <w:start w:val="1"/>
      <w:numFmt w:val="bullet"/>
      <w:lvlText w:val="•"/>
      <w:lvlJc w:val="left"/>
      <w:pPr>
        <w:tabs>
          <w:tab w:val="num" w:pos="2160"/>
        </w:tabs>
        <w:ind w:left="2160" w:hanging="360"/>
      </w:pPr>
      <w:rPr>
        <w:rFonts w:ascii="Arial" w:hAnsi="Arial" w:hint="default"/>
      </w:rPr>
    </w:lvl>
    <w:lvl w:ilvl="3" w:tplc="AD8A25E8" w:tentative="1">
      <w:start w:val="1"/>
      <w:numFmt w:val="bullet"/>
      <w:lvlText w:val="•"/>
      <w:lvlJc w:val="left"/>
      <w:pPr>
        <w:tabs>
          <w:tab w:val="num" w:pos="2880"/>
        </w:tabs>
        <w:ind w:left="2880" w:hanging="360"/>
      </w:pPr>
      <w:rPr>
        <w:rFonts w:ascii="Arial" w:hAnsi="Arial" w:hint="default"/>
      </w:rPr>
    </w:lvl>
    <w:lvl w:ilvl="4" w:tplc="971A55FC" w:tentative="1">
      <w:start w:val="1"/>
      <w:numFmt w:val="bullet"/>
      <w:lvlText w:val="•"/>
      <w:lvlJc w:val="left"/>
      <w:pPr>
        <w:tabs>
          <w:tab w:val="num" w:pos="3600"/>
        </w:tabs>
        <w:ind w:left="3600" w:hanging="360"/>
      </w:pPr>
      <w:rPr>
        <w:rFonts w:ascii="Arial" w:hAnsi="Arial" w:hint="default"/>
      </w:rPr>
    </w:lvl>
    <w:lvl w:ilvl="5" w:tplc="215057A0" w:tentative="1">
      <w:start w:val="1"/>
      <w:numFmt w:val="bullet"/>
      <w:lvlText w:val="•"/>
      <w:lvlJc w:val="left"/>
      <w:pPr>
        <w:tabs>
          <w:tab w:val="num" w:pos="4320"/>
        </w:tabs>
        <w:ind w:left="4320" w:hanging="360"/>
      </w:pPr>
      <w:rPr>
        <w:rFonts w:ascii="Arial" w:hAnsi="Arial" w:hint="default"/>
      </w:rPr>
    </w:lvl>
    <w:lvl w:ilvl="6" w:tplc="15D4E3A2" w:tentative="1">
      <w:start w:val="1"/>
      <w:numFmt w:val="bullet"/>
      <w:lvlText w:val="•"/>
      <w:lvlJc w:val="left"/>
      <w:pPr>
        <w:tabs>
          <w:tab w:val="num" w:pos="5040"/>
        </w:tabs>
        <w:ind w:left="5040" w:hanging="360"/>
      </w:pPr>
      <w:rPr>
        <w:rFonts w:ascii="Arial" w:hAnsi="Arial" w:hint="default"/>
      </w:rPr>
    </w:lvl>
    <w:lvl w:ilvl="7" w:tplc="4852DDE0" w:tentative="1">
      <w:start w:val="1"/>
      <w:numFmt w:val="bullet"/>
      <w:lvlText w:val="•"/>
      <w:lvlJc w:val="left"/>
      <w:pPr>
        <w:tabs>
          <w:tab w:val="num" w:pos="5760"/>
        </w:tabs>
        <w:ind w:left="5760" w:hanging="360"/>
      </w:pPr>
      <w:rPr>
        <w:rFonts w:ascii="Arial" w:hAnsi="Arial" w:hint="default"/>
      </w:rPr>
    </w:lvl>
    <w:lvl w:ilvl="8" w:tplc="96B8B75A"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79213A90"/>
    <w:multiLevelType w:val="hybridMultilevel"/>
    <w:tmpl w:val="EC088B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7BE26094"/>
    <w:multiLevelType w:val="hybridMultilevel"/>
    <w:tmpl w:val="CE0673B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16cid:durableId="294533758">
    <w:abstractNumId w:val="15"/>
  </w:num>
  <w:num w:numId="2" w16cid:durableId="418987224">
    <w:abstractNumId w:val="14"/>
  </w:num>
  <w:num w:numId="3" w16cid:durableId="888035228">
    <w:abstractNumId w:val="2"/>
  </w:num>
  <w:num w:numId="4" w16cid:durableId="1012799196">
    <w:abstractNumId w:val="7"/>
  </w:num>
  <w:num w:numId="5" w16cid:durableId="1855610505">
    <w:abstractNumId w:val="17"/>
  </w:num>
  <w:num w:numId="6" w16cid:durableId="673529425">
    <w:abstractNumId w:val="6"/>
  </w:num>
  <w:num w:numId="7" w16cid:durableId="1972902987">
    <w:abstractNumId w:val="24"/>
  </w:num>
  <w:num w:numId="8" w16cid:durableId="1527064624">
    <w:abstractNumId w:val="23"/>
  </w:num>
  <w:num w:numId="9" w16cid:durableId="182525446">
    <w:abstractNumId w:val="3"/>
  </w:num>
  <w:num w:numId="10" w16cid:durableId="1345016491">
    <w:abstractNumId w:val="5"/>
  </w:num>
  <w:num w:numId="11" w16cid:durableId="1193037711">
    <w:abstractNumId w:val="18"/>
  </w:num>
  <w:num w:numId="12" w16cid:durableId="1275014591">
    <w:abstractNumId w:val="0"/>
  </w:num>
  <w:num w:numId="13" w16cid:durableId="1618682729">
    <w:abstractNumId w:val="19"/>
  </w:num>
  <w:num w:numId="14" w16cid:durableId="963656627">
    <w:abstractNumId w:val="9"/>
  </w:num>
  <w:num w:numId="15" w16cid:durableId="831212773">
    <w:abstractNumId w:val="4"/>
  </w:num>
  <w:num w:numId="16" w16cid:durableId="1524784431">
    <w:abstractNumId w:val="16"/>
  </w:num>
  <w:num w:numId="17" w16cid:durableId="1907496331">
    <w:abstractNumId w:val="10"/>
  </w:num>
  <w:num w:numId="18" w16cid:durableId="1338119668">
    <w:abstractNumId w:val="21"/>
  </w:num>
  <w:num w:numId="19" w16cid:durableId="838930194">
    <w:abstractNumId w:val="12"/>
  </w:num>
  <w:num w:numId="20" w16cid:durableId="1584996104">
    <w:abstractNumId w:val="13"/>
  </w:num>
  <w:num w:numId="21" w16cid:durableId="906382199">
    <w:abstractNumId w:val="20"/>
  </w:num>
  <w:num w:numId="22" w16cid:durableId="707681698">
    <w:abstractNumId w:val="1"/>
  </w:num>
  <w:num w:numId="23" w16cid:durableId="1133212757">
    <w:abstractNumId w:val="22"/>
  </w:num>
  <w:num w:numId="24" w16cid:durableId="277296281">
    <w:abstractNumId w:val="11"/>
  </w:num>
  <w:num w:numId="25" w16cid:durableId="14405288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564D"/>
    <w:rsid w:val="0000092D"/>
    <w:rsid w:val="00000B75"/>
    <w:rsid w:val="00000D26"/>
    <w:rsid w:val="000027A1"/>
    <w:rsid w:val="0000318D"/>
    <w:rsid w:val="00004D12"/>
    <w:rsid w:val="00005BF9"/>
    <w:rsid w:val="000069E6"/>
    <w:rsid w:val="00006D46"/>
    <w:rsid w:val="0001135E"/>
    <w:rsid w:val="000126BB"/>
    <w:rsid w:val="0001425B"/>
    <w:rsid w:val="0001540B"/>
    <w:rsid w:val="000201EB"/>
    <w:rsid w:val="00023A52"/>
    <w:rsid w:val="000250A6"/>
    <w:rsid w:val="0002537C"/>
    <w:rsid w:val="0002621D"/>
    <w:rsid w:val="0003244B"/>
    <w:rsid w:val="000347AD"/>
    <w:rsid w:val="00035D6C"/>
    <w:rsid w:val="00040357"/>
    <w:rsid w:val="00045240"/>
    <w:rsid w:val="000465F1"/>
    <w:rsid w:val="000469BE"/>
    <w:rsid w:val="00051AAC"/>
    <w:rsid w:val="000532AC"/>
    <w:rsid w:val="000552D7"/>
    <w:rsid w:val="00055B00"/>
    <w:rsid w:val="0005650D"/>
    <w:rsid w:val="0005650E"/>
    <w:rsid w:val="000604CD"/>
    <w:rsid w:val="0006179F"/>
    <w:rsid w:val="000617FB"/>
    <w:rsid w:val="00062774"/>
    <w:rsid w:val="000663CA"/>
    <w:rsid w:val="000669F3"/>
    <w:rsid w:val="00067F58"/>
    <w:rsid w:val="000708E6"/>
    <w:rsid w:val="00071885"/>
    <w:rsid w:val="000733BC"/>
    <w:rsid w:val="0007374C"/>
    <w:rsid w:val="00073801"/>
    <w:rsid w:val="000740D5"/>
    <w:rsid w:val="00075B30"/>
    <w:rsid w:val="000763C5"/>
    <w:rsid w:val="00077101"/>
    <w:rsid w:val="00077BE5"/>
    <w:rsid w:val="00082A2D"/>
    <w:rsid w:val="000832E0"/>
    <w:rsid w:val="00084ADF"/>
    <w:rsid w:val="00085D96"/>
    <w:rsid w:val="00086A9D"/>
    <w:rsid w:val="00090D3A"/>
    <w:rsid w:val="00091070"/>
    <w:rsid w:val="00091DC8"/>
    <w:rsid w:val="00093BDC"/>
    <w:rsid w:val="00094954"/>
    <w:rsid w:val="00095638"/>
    <w:rsid w:val="00095FE1"/>
    <w:rsid w:val="00096A33"/>
    <w:rsid w:val="00097865"/>
    <w:rsid w:val="000A0B1D"/>
    <w:rsid w:val="000A1781"/>
    <w:rsid w:val="000A1C39"/>
    <w:rsid w:val="000A33C5"/>
    <w:rsid w:val="000A6365"/>
    <w:rsid w:val="000A733F"/>
    <w:rsid w:val="000B076F"/>
    <w:rsid w:val="000B1520"/>
    <w:rsid w:val="000B32DD"/>
    <w:rsid w:val="000B514F"/>
    <w:rsid w:val="000B6678"/>
    <w:rsid w:val="000C05C7"/>
    <w:rsid w:val="000C0F2B"/>
    <w:rsid w:val="000C161A"/>
    <w:rsid w:val="000C2A57"/>
    <w:rsid w:val="000C4ED1"/>
    <w:rsid w:val="000D01AF"/>
    <w:rsid w:val="000D1775"/>
    <w:rsid w:val="000D250C"/>
    <w:rsid w:val="000D3BA4"/>
    <w:rsid w:val="000D4FD9"/>
    <w:rsid w:val="000D6A31"/>
    <w:rsid w:val="000D7055"/>
    <w:rsid w:val="000E3A35"/>
    <w:rsid w:val="000E57CA"/>
    <w:rsid w:val="000E6577"/>
    <w:rsid w:val="000F04BB"/>
    <w:rsid w:val="000F1492"/>
    <w:rsid w:val="000F4264"/>
    <w:rsid w:val="00101315"/>
    <w:rsid w:val="0010139B"/>
    <w:rsid w:val="0010205E"/>
    <w:rsid w:val="001020CD"/>
    <w:rsid w:val="00102E95"/>
    <w:rsid w:val="00103AD5"/>
    <w:rsid w:val="00103B22"/>
    <w:rsid w:val="0010400C"/>
    <w:rsid w:val="00104CF4"/>
    <w:rsid w:val="00104D4C"/>
    <w:rsid w:val="001071B6"/>
    <w:rsid w:val="001076C2"/>
    <w:rsid w:val="00107D5F"/>
    <w:rsid w:val="001109D3"/>
    <w:rsid w:val="001122B3"/>
    <w:rsid w:val="001131B4"/>
    <w:rsid w:val="0011395C"/>
    <w:rsid w:val="001169CF"/>
    <w:rsid w:val="001205A1"/>
    <w:rsid w:val="001224BA"/>
    <w:rsid w:val="001239AF"/>
    <w:rsid w:val="00124C47"/>
    <w:rsid w:val="001315FB"/>
    <w:rsid w:val="001320A3"/>
    <w:rsid w:val="00133F71"/>
    <w:rsid w:val="001352B5"/>
    <w:rsid w:val="00135A2C"/>
    <w:rsid w:val="00136620"/>
    <w:rsid w:val="001411EC"/>
    <w:rsid w:val="00143416"/>
    <w:rsid w:val="0014560C"/>
    <w:rsid w:val="001461AF"/>
    <w:rsid w:val="00146AED"/>
    <w:rsid w:val="00152331"/>
    <w:rsid w:val="001526F6"/>
    <w:rsid w:val="00154BDD"/>
    <w:rsid w:val="001552E0"/>
    <w:rsid w:val="001559BF"/>
    <w:rsid w:val="00157327"/>
    <w:rsid w:val="00163094"/>
    <w:rsid w:val="00163AE7"/>
    <w:rsid w:val="001645A5"/>
    <w:rsid w:val="00172643"/>
    <w:rsid w:val="00172CB8"/>
    <w:rsid w:val="00174271"/>
    <w:rsid w:val="001801F7"/>
    <w:rsid w:val="00182DF2"/>
    <w:rsid w:val="00184581"/>
    <w:rsid w:val="00187A1D"/>
    <w:rsid w:val="00192EE4"/>
    <w:rsid w:val="001932DC"/>
    <w:rsid w:val="001932E3"/>
    <w:rsid w:val="00194245"/>
    <w:rsid w:val="00194932"/>
    <w:rsid w:val="00195BEB"/>
    <w:rsid w:val="00196C25"/>
    <w:rsid w:val="00197582"/>
    <w:rsid w:val="001A00D3"/>
    <w:rsid w:val="001A1043"/>
    <w:rsid w:val="001A1AEE"/>
    <w:rsid w:val="001A1FD9"/>
    <w:rsid w:val="001A2A10"/>
    <w:rsid w:val="001A468D"/>
    <w:rsid w:val="001A4F4E"/>
    <w:rsid w:val="001B0DD2"/>
    <w:rsid w:val="001B1555"/>
    <w:rsid w:val="001B2ADA"/>
    <w:rsid w:val="001B4FE4"/>
    <w:rsid w:val="001B5555"/>
    <w:rsid w:val="001B7A39"/>
    <w:rsid w:val="001C282C"/>
    <w:rsid w:val="001C3B21"/>
    <w:rsid w:val="001C4B8C"/>
    <w:rsid w:val="001D1ADB"/>
    <w:rsid w:val="001D2931"/>
    <w:rsid w:val="001D35EF"/>
    <w:rsid w:val="001D3D70"/>
    <w:rsid w:val="001D423D"/>
    <w:rsid w:val="001D51E1"/>
    <w:rsid w:val="001D6D6B"/>
    <w:rsid w:val="001D7AC4"/>
    <w:rsid w:val="001E00D5"/>
    <w:rsid w:val="001E1C47"/>
    <w:rsid w:val="001E2B5C"/>
    <w:rsid w:val="001F0BFD"/>
    <w:rsid w:val="001F1916"/>
    <w:rsid w:val="001F1D25"/>
    <w:rsid w:val="001F3FF2"/>
    <w:rsid w:val="001F6FA0"/>
    <w:rsid w:val="0020098E"/>
    <w:rsid w:val="00204AC1"/>
    <w:rsid w:val="0020511D"/>
    <w:rsid w:val="002067AF"/>
    <w:rsid w:val="00207887"/>
    <w:rsid w:val="00210169"/>
    <w:rsid w:val="00210D6A"/>
    <w:rsid w:val="002114B9"/>
    <w:rsid w:val="0021518D"/>
    <w:rsid w:val="002154E7"/>
    <w:rsid w:val="002172FD"/>
    <w:rsid w:val="002178FE"/>
    <w:rsid w:val="00217AF0"/>
    <w:rsid w:val="0022147C"/>
    <w:rsid w:val="0022553D"/>
    <w:rsid w:val="00227A7C"/>
    <w:rsid w:val="00230D3F"/>
    <w:rsid w:val="0023187E"/>
    <w:rsid w:val="00233160"/>
    <w:rsid w:val="00234A51"/>
    <w:rsid w:val="00234DAB"/>
    <w:rsid w:val="00236481"/>
    <w:rsid w:val="0023664E"/>
    <w:rsid w:val="00237A28"/>
    <w:rsid w:val="00240845"/>
    <w:rsid w:val="0024275D"/>
    <w:rsid w:val="00243759"/>
    <w:rsid w:val="00246CE5"/>
    <w:rsid w:val="00247B1F"/>
    <w:rsid w:val="00250EC6"/>
    <w:rsid w:val="00252A58"/>
    <w:rsid w:val="00260963"/>
    <w:rsid w:val="00260A0A"/>
    <w:rsid w:val="00260BBF"/>
    <w:rsid w:val="002649B6"/>
    <w:rsid w:val="00267232"/>
    <w:rsid w:val="00271258"/>
    <w:rsid w:val="00273A1E"/>
    <w:rsid w:val="0027475C"/>
    <w:rsid w:val="0027513B"/>
    <w:rsid w:val="00283843"/>
    <w:rsid w:val="00283DDD"/>
    <w:rsid w:val="00286283"/>
    <w:rsid w:val="00286932"/>
    <w:rsid w:val="00286D05"/>
    <w:rsid w:val="002877E8"/>
    <w:rsid w:val="00290EFC"/>
    <w:rsid w:val="00294324"/>
    <w:rsid w:val="00296C47"/>
    <w:rsid w:val="002A0EA7"/>
    <w:rsid w:val="002A1334"/>
    <w:rsid w:val="002A34F0"/>
    <w:rsid w:val="002A38D5"/>
    <w:rsid w:val="002A4AF5"/>
    <w:rsid w:val="002A4DC4"/>
    <w:rsid w:val="002A58B6"/>
    <w:rsid w:val="002A5C3D"/>
    <w:rsid w:val="002B0036"/>
    <w:rsid w:val="002B5064"/>
    <w:rsid w:val="002B688A"/>
    <w:rsid w:val="002B763F"/>
    <w:rsid w:val="002C013E"/>
    <w:rsid w:val="002C0281"/>
    <w:rsid w:val="002C15FA"/>
    <w:rsid w:val="002C3404"/>
    <w:rsid w:val="002C482F"/>
    <w:rsid w:val="002C48A3"/>
    <w:rsid w:val="002C5455"/>
    <w:rsid w:val="002C55BF"/>
    <w:rsid w:val="002C5C62"/>
    <w:rsid w:val="002C6A42"/>
    <w:rsid w:val="002D1BED"/>
    <w:rsid w:val="002D3262"/>
    <w:rsid w:val="002D35B5"/>
    <w:rsid w:val="002D62BA"/>
    <w:rsid w:val="002D698C"/>
    <w:rsid w:val="002E1698"/>
    <w:rsid w:val="002E1E85"/>
    <w:rsid w:val="002E3146"/>
    <w:rsid w:val="002E33FF"/>
    <w:rsid w:val="002E3986"/>
    <w:rsid w:val="002E5027"/>
    <w:rsid w:val="002E7C4E"/>
    <w:rsid w:val="002F17BE"/>
    <w:rsid w:val="002F1EEF"/>
    <w:rsid w:val="002F200E"/>
    <w:rsid w:val="002F4794"/>
    <w:rsid w:val="002F4905"/>
    <w:rsid w:val="002F61AD"/>
    <w:rsid w:val="002F741C"/>
    <w:rsid w:val="00300440"/>
    <w:rsid w:val="00301743"/>
    <w:rsid w:val="003026D7"/>
    <w:rsid w:val="00304EEE"/>
    <w:rsid w:val="003060C7"/>
    <w:rsid w:val="00306923"/>
    <w:rsid w:val="0030734D"/>
    <w:rsid w:val="0031055C"/>
    <w:rsid w:val="003120BA"/>
    <w:rsid w:val="003142C9"/>
    <w:rsid w:val="00316599"/>
    <w:rsid w:val="003173FC"/>
    <w:rsid w:val="00317441"/>
    <w:rsid w:val="0032113D"/>
    <w:rsid w:val="00322A0F"/>
    <w:rsid w:val="00330AEC"/>
    <w:rsid w:val="003341EE"/>
    <w:rsid w:val="00334ED1"/>
    <w:rsid w:val="00336DE0"/>
    <w:rsid w:val="003436A8"/>
    <w:rsid w:val="00344477"/>
    <w:rsid w:val="00345D48"/>
    <w:rsid w:val="0034746F"/>
    <w:rsid w:val="00347770"/>
    <w:rsid w:val="003537FC"/>
    <w:rsid w:val="00353DD7"/>
    <w:rsid w:val="0035613E"/>
    <w:rsid w:val="003565D4"/>
    <w:rsid w:val="003604EC"/>
    <w:rsid w:val="00363733"/>
    <w:rsid w:val="003638A2"/>
    <w:rsid w:val="00367D4D"/>
    <w:rsid w:val="00371EE1"/>
    <w:rsid w:val="00374341"/>
    <w:rsid w:val="003745A3"/>
    <w:rsid w:val="0037671C"/>
    <w:rsid w:val="00377897"/>
    <w:rsid w:val="0038244A"/>
    <w:rsid w:val="00382A1F"/>
    <w:rsid w:val="0038384F"/>
    <w:rsid w:val="003856A1"/>
    <w:rsid w:val="00390534"/>
    <w:rsid w:val="003905BB"/>
    <w:rsid w:val="00392166"/>
    <w:rsid w:val="003923E0"/>
    <w:rsid w:val="00395EF9"/>
    <w:rsid w:val="003A1124"/>
    <w:rsid w:val="003A27EB"/>
    <w:rsid w:val="003A385B"/>
    <w:rsid w:val="003A38E5"/>
    <w:rsid w:val="003A4E54"/>
    <w:rsid w:val="003A4F06"/>
    <w:rsid w:val="003A575A"/>
    <w:rsid w:val="003A69D2"/>
    <w:rsid w:val="003A798E"/>
    <w:rsid w:val="003B14E8"/>
    <w:rsid w:val="003B2CE8"/>
    <w:rsid w:val="003B37C2"/>
    <w:rsid w:val="003B4F38"/>
    <w:rsid w:val="003B5942"/>
    <w:rsid w:val="003B7D1F"/>
    <w:rsid w:val="003B7F3A"/>
    <w:rsid w:val="003C0BB2"/>
    <w:rsid w:val="003C18A2"/>
    <w:rsid w:val="003C18DF"/>
    <w:rsid w:val="003C5F19"/>
    <w:rsid w:val="003C7763"/>
    <w:rsid w:val="003D0FDA"/>
    <w:rsid w:val="003D14A1"/>
    <w:rsid w:val="003D2089"/>
    <w:rsid w:val="003D3077"/>
    <w:rsid w:val="003D4029"/>
    <w:rsid w:val="003D4100"/>
    <w:rsid w:val="003D60DB"/>
    <w:rsid w:val="003E0488"/>
    <w:rsid w:val="003E4054"/>
    <w:rsid w:val="003E7803"/>
    <w:rsid w:val="003F1AA1"/>
    <w:rsid w:val="003F2278"/>
    <w:rsid w:val="003F41CC"/>
    <w:rsid w:val="003F4A1C"/>
    <w:rsid w:val="003F64F1"/>
    <w:rsid w:val="003F73A5"/>
    <w:rsid w:val="004011E4"/>
    <w:rsid w:val="004033AE"/>
    <w:rsid w:val="00405C17"/>
    <w:rsid w:val="0041131C"/>
    <w:rsid w:val="004122F2"/>
    <w:rsid w:val="00417541"/>
    <w:rsid w:val="00421F74"/>
    <w:rsid w:val="00425A99"/>
    <w:rsid w:val="0042649E"/>
    <w:rsid w:val="00427187"/>
    <w:rsid w:val="0042734D"/>
    <w:rsid w:val="004345F2"/>
    <w:rsid w:val="004378B2"/>
    <w:rsid w:val="004411E2"/>
    <w:rsid w:val="004418FC"/>
    <w:rsid w:val="004419E1"/>
    <w:rsid w:val="004469EE"/>
    <w:rsid w:val="00447472"/>
    <w:rsid w:val="0045224E"/>
    <w:rsid w:val="004566E2"/>
    <w:rsid w:val="00460830"/>
    <w:rsid w:val="00464917"/>
    <w:rsid w:val="00470F22"/>
    <w:rsid w:val="00474377"/>
    <w:rsid w:val="00474D6D"/>
    <w:rsid w:val="004754D2"/>
    <w:rsid w:val="00476212"/>
    <w:rsid w:val="00476503"/>
    <w:rsid w:val="00476DE5"/>
    <w:rsid w:val="0047712E"/>
    <w:rsid w:val="004856DD"/>
    <w:rsid w:val="00487A2F"/>
    <w:rsid w:val="00490D27"/>
    <w:rsid w:val="004918A5"/>
    <w:rsid w:val="00493194"/>
    <w:rsid w:val="004963DD"/>
    <w:rsid w:val="00497056"/>
    <w:rsid w:val="004A3467"/>
    <w:rsid w:val="004A457F"/>
    <w:rsid w:val="004A4AF1"/>
    <w:rsid w:val="004A5705"/>
    <w:rsid w:val="004A601E"/>
    <w:rsid w:val="004A6F88"/>
    <w:rsid w:val="004A7AF7"/>
    <w:rsid w:val="004A7FFC"/>
    <w:rsid w:val="004B0C26"/>
    <w:rsid w:val="004B1745"/>
    <w:rsid w:val="004B4BE6"/>
    <w:rsid w:val="004B585D"/>
    <w:rsid w:val="004B5B8D"/>
    <w:rsid w:val="004B62C9"/>
    <w:rsid w:val="004C1122"/>
    <w:rsid w:val="004C12D3"/>
    <w:rsid w:val="004C40E9"/>
    <w:rsid w:val="004C4F04"/>
    <w:rsid w:val="004D0C70"/>
    <w:rsid w:val="004D0D41"/>
    <w:rsid w:val="004D1BDE"/>
    <w:rsid w:val="004D25DB"/>
    <w:rsid w:val="004D26AE"/>
    <w:rsid w:val="004D3237"/>
    <w:rsid w:val="004D4569"/>
    <w:rsid w:val="004D4826"/>
    <w:rsid w:val="004D524B"/>
    <w:rsid w:val="004E1DC0"/>
    <w:rsid w:val="004E245D"/>
    <w:rsid w:val="004E3B5D"/>
    <w:rsid w:val="004E68E8"/>
    <w:rsid w:val="004E6F89"/>
    <w:rsid w:val="004F2E67"/>
    <w:rsid w:val="004F489F"/>
    <w:rsid w:val="004F54F4"/>
    <w:rsid w:val="004F579E"/>
    <w:rsid w:val="00500996"/>
    <w:rsid w:val="005034D1"/>
    <w:rsid w:val="00503853"/>
    <w:rsid w:val="005077F1"/>
    <w:rsid w:val="00513DC9"/>
    <w:rsid w:val="00514AB5"/>
    <w:rsid w:val="00514EEC"/>
    <w:rsid w:val="00517F3B"/>
    <w:rsid w:val="00521798"/>
    <w:rsid w:val="0052393D"/>
    <w:rsid w:val="005240BB"/>
    <w:rsid w:val="00525DBE"/>
    <w:rsid w:val="00525EDF"/>
    <w:rsid w:val="00526A37"/>
    <w:rsid w:val="00527D2F"/>
    <w:rsid w:val="005365A2"/>
    <w:rsid w:val="005412C2"/>
    <w:rsid w:val="00545DBF"/>
    <w:rsid w:val="005467F0"/>
    <w:rsid w:val="00547B4B"/>
    <w:rsid w:val="005506F6"/>
    <w:rsid w:val="005524B9"/>
    <w:rsid w:val="00554565"/>
    <w:rsid w:val="00554B14"/>
    <w:rsid w:val="00556358"/>
    <w:rsid w:val="00557AC7"/>
    <w:rsid w:val="00561CDB"/>
    <w:rsid w:val="00566238"/>
    <w:rsid w:val="00566532"/>
    <w:rsid w:val="005672FE"/>
    <w:rsid w:val="005676BD"/>
    <w:rsid w:val="00570131"/>
    <w:rsid w:val="005720E9"/>
    <w:rsid w:val="00575955"/>
    <w:rsid w:val="00575A3E"/>
    <w:rsid w:val="005771F5"/>
    <w:rsid w:val="00580AF1"/>
    <w:rsid w:val="00580FF0"/>
    <w:rsid w:val="00581282"/>
    <w:rsid w:val="005818BE"/>
    <w:rsid w:val="0058444A"/>
    <w:rsid w:val="00584499"/>
    <w:rsid w:val="00587975"/>
    <w:rsid w:val="005908BB"/>
    <w:rsid w:val="00592682"/>
    <w:rsid w:val="00596559"/>
    <w:rsid w:val="0059763A"/>
    <w:rsid w:val="005978D2"/>
    <w:rsid w:val="00597F26"/>
    <w:rsid w:val="005A03AD"/>
    <w:rsid w:val="005A11CE"/>
    <w:rsid w:val="005A1B1D"/>
    <w:rsid w:val="005A73F3"/>
    <w:rsid w:val="005A7AB0"/>
    <w:rsid w:val="005B18E9"/>
    <w:rsid w:val="005B4106"/>
    <w:rsid w:val="005B62FB"/>
    <w:rsid w:val="005B75BE"/>
    <w:rsid w:val="005B7853"/>
    <w:rsid w:val="005B7D67"/>
    <w:rsid w:val="005C08E8"/>
    <w:rsid w:val="005C0C61"/>
    <w:rsid w:val="005C26DF"/>
    <w:rsid w:val="005C32A4"/>
    <w:rsid w:val="005C5C24"/>
    <w:rsid w:val="005D030A"/>
    <w:rsid w:val="005D1E95"/>
    <w:rsid w:val="005D3B75"/>
    <w:rsid w:val="005D55FB"/>
    <w:rsid w:val="005D60B9"/>
    <w:rsid w:val="005E181A"/>
    <w:rsid w:val="005E1F6A"/>
    <w:rsid w:val="005E37E2"/>
    <w:rsid w:val="005E3FDD"/>
    <w:rsid w:val="005E54F7"/>
    <w:rsid w:val="005E6B25"/>
    <w:rsid w:val="005F0C1E"/>
    <w:rsid w:val="005F4452"/>
    <w:rsid w:val="005F4CBD"/>
    <w:rsid w:val="005F4F46"/>
    <w:rsid w:val="005F7EBF"/>
    <w:rsid w:val="00600FBC"/>
    <w:rsid w:val="0060264A"/>
    <w:rsid w:val="00603629"/>
    <w:rsid w:val="00604678"/>
    <w:rsid w:val="00606BF8"/>
    <w:rsid w:val="006100EB"/>
    <w:rsid w:val="006103EA"/>
    <w:rsid w:val="00613173"/>
    <w:rsid w:val="006139EC"/>
    <w:rsid w:val="006154ED"/>
    <w:rsid w:val="00617748"/>
    <w:rsid w:val="006215DE"/>
    <w:rsid w:val="006243B2"/>
    <w:rsid w:val="006246C5"/>
    <w:rsid w:val="00626027"/>
    <w:rsid w:val="00626B34"/>
    <w:rsid w:val="00632D0B"/>
    <w:rsid w:val="0063347F"/>
    <w:rsid w:val="006336C0"/>
    <w:rsid w:val="00634E31"/>
    <w:rsid w:val="00637AA8"/>
    <w:rsid w:val="006437A5"/>
    <w:rsid w:val="00644466"/>
    <w:rsid w:val="00644702"/>
    <w:rsid w:val="00645766"/>
    <w:rsid w:val="0064648A"/>
    <w:rsid w:val="006500A8"/>
    <w:rsid w:val="00650599"/>
    <w:rsid w:val="00653789"/>
    <w:rsid w:val="00654626"/>
    <w:rsid w:val="00656E48"/>
    <w:rsid w:val="00657213"/>
    <w:rsid w:val="006600BC"/>
    <w:rsid w:val="00664078"/>
    <w:rsid w:val="00672058"/>
    <w:rsid w:val="0067395E"/>
    <w:rsid w:val="00673F89"/>
    <w:rsid w:val="0067416C"/>
    <w:rsid w:val="00680333"/>
    <w:rsid w:val="00680C37"/>
    <w:rsid w:val="006811E8"/>
    <w:rsid w:val="0068230F"/>
    <w:rsid w:val="00684F4B"/>
    <w:rsid w:val="0068735C"/>
    <w:rsid w:val="006878AF"/>
    <w:rsid w:val="006903B6"/>
    <w:rsid w:val="00692305"/>
    <w:rsid w:val="006932CC"/>
    <w:rsid w:val="00694E02"/>
    <w:rsid w:val="00696B0F"/>
    <w:rsid w:val="00697083"/>
    <w:rsid w:val="006A4928"/>
    <w:rsid w:val="006A4B59"/>
    <w:rsid w:val="006A4C40"/>
    <w:rsid w:val="006A716C"/>
    <w:rsid w:val="006A7669"/>
    <w:rsid w:val="006B2373"/>
    <w:rsid w:val="006B3C2D"/>
    <w:rsid w:val="006B64EA"/>
    <w:rsid w:val="006B70A4"/>
    <w:rsid w:val="006C0093"/>
    <w:rsid w:val="006C1B38"/>
    <w:rsid w:val="006C2A8D"/>
    <w:rsid w:val="006C3181"/>
    <w:rsid w:val="006C3A64"/>
    <w:rsid w:val="006C4ACF"/>
    <w:rsid w:val="006C5041"/>
    <w:rsid w:val="006C60E6"/>
    <w:rsid w:val="006C7B3B"/>
    <w:rsid w:val="006D0A19"/>
    <w:rsid w:val="006D18D1"/>
    <w:rsid w:val="006D39FA"/>
    <w:rsid w:val="006E0501"/>
    <w:rsid w:val="006E224C"/>
    <w:rsid w:val="006E26F6"/>
    <w:rsid w:val="006E400F"/>
    <w:rsid w:val="006E46E4"/>
    <w:rsid w:val="006E614A"/>
    <w:rsid w:val="006E7E9D"/>
    <w:rsid w:val="006F258A"/>
    <w:rsid w:val="006F2E02"/>
    <w:rsid w:val="006F30EE"/>
    <w:rsid w:val="006F33AE"/>
    <w:rsid w:val="006F4AF4"/>
    <w:rsid w:val="006F596E"/>
    <w:rsid w:val="00704D4D"/>
    <w:rsid w:val="00704ECE"/>
    <w:rsid w:val="0070652D"/>
    <w:rsid w:val="007100B5"/>
    <w:rsid w:val="007101A8"/>
    <w:rsid w:val="00710733"/>
    <w:rsid w:val="00713ABB"/>
    <w:rsid w:val="00713C59"/>
    <w:rsid w:val="00714346"/>
    <w:rsid w:val="007218D4"/>
    <w:rsid w:val="00723468"/>
    <w:rsid w:val="00726361"/>
    <w:rsid w:val="00736A52"/>
    <w:rsid w:val="00736CA9"/>
    <w:rsid w:val="00743E0E"/>
    <w:rsid w:val="007449EC"/>
    <w:rsid w:val="00744ED7"/>
    <w:rsid w:val="007468C7"/>
    <w:rsid w:val="007509B0"/>
    <w:rsid w:val="00753C45"/>
    <w:rsid w:val="007555FB"/>
    <w:rsid w:val="00756BB4"/>
    <w:rsid w:val="0076070E"/>
    <w:rsid w:val="00761407"/>
    <w:rsid w:val="00761DF8"/>
    <w:rsid w:val="00763B13"/>
    <w:rsid w:val="007643C0"/>
    <w:rsid w:val="00764FBE"/>
    <w:rsid w:val="00767165"/>
    <w:rsid w:val="00777619"/>
    <w:rsid w:val="00777D36"/>
    <w:rsid w:val="00777F7A"/>
    <w:rsid w:val="007874C5"/>
    <w:rsid w:val="0079159F"/>
    <w:rsid w:val="00796FB2"/>
    <w:rsid w:val="007978A4"/>
    <w:rsid w:val="007A2D8A"/>
    <w:rsid w:val="007A724D"/>
    <w:rsid w:val="007A7A6D"/>
    <w:rsid w:val="007A7F59"/>
    <w:rsid w:val="007B0740"/>
    <w:rsid w:val="007B0F13"/>
    <w:rsid w:val="007B5110"/>
    <w:rsid w:val="007B5588"/>
    <w:rsid w:val="007C1BAB"/>
    <w:rsid w:val="007C3AE5"/>
    <w:rsid w:val="007C4649"/>
    <w:rsid w:val="007C5A61"/>
    <w:rsid w:val="007D5251"/>
    <w:rsid w:val="007D5511"/>
    <w:rsid w:val="007D5D81"/>
    <w:rsid w:val="007D5EBD"/>
    <w:rsid w:val="007D666E"/>
    <w:rsid w:val="007D6699"/>
    <w:rsid w:val="007D749E"/>
    <w:rsid w:val="007E21EF"/>
    <w:rsid w:val="007E27B3"/>
    <w:rsid w:val="007E4274"/>
    <w:rsid w:val="007E431C"/>
    <w:rsid w:val="007E5C6D"/>
    <w:rsid w:val="007E618E"/>
    <w:rsid w:val="007E6A9A"/>
    <w:rsid w:val="007F3E85"/>
    <w:rsid w:val="0080017C"/>
    <w:rsid w:val="00800C6C"/>
    <w:rsid w:val="008029BF"/>
    <w:rsid w:val="00803862"/>
    <w:rsid w:val="008059DF"/>
    <w:rsid w:val="00811C47"/>
    <w:rsid w:val="00813249"/>
    <w:rsid w:val="008153CA"/>
    <w:rsid w:val="0081764B"/>
    <w:rsid w:val="00825AF8"/>
    <w:rsid w:val="008271F2"/>
    <w:rsid w:val="00830281"/>
    <w:rsid w:val="0083192D"/>
    <w:rsid w:val="00831C8F"/>
    <w:rsid w:val="00832B76"/>
    <w:rsid w:val="00833DC5"/>
    <w:rsid w:val="00836253"/>
    <w:rsid w:val="008364A9"/>
    <w:rsid w:val="008406A4"/>
    <w:rsid w:val="00843B36"/>
    <w:rsid w:val="00844248"/>
    <w:rsid w:val="008479A5"/>
    <w:rsid w:val="00850523"/>
    <w:rsid w:val="0085156E"/>
    <w:rsid w:val="00854E17"/>
    <w:rsid w:val="0085542B"/>
    <w:rsid w:val="008566E4"/>
    <w:rsid w:val="0085696E"/>
    <w:rsid w:val="00857184"/>
    <w:rsid w:val="00862316"/>
    <w:rsid w:val="0086236A"/>
    <w:rsid w:val="00863B71"/>
    <w:rsid w:val="00863C4F"/>
    <w:rsid w:val="00865306"/>
    <w:rsid w:val="00866658"/>
    <w:rsid w:val="00873BB6"/>
    <w:rsid w:val="00873D10"/>
    <w:rsid w:val="0087495E"/>
    <w:rsid w:val="0087637A"/>
    <w:rsid w:val="00877332"/>
    <w:rsid w:val="008808D0"/>
    <w:rsid w:val="00881D95"/>
    <w:rsid w:val="00883F53"/>
    <w:rsid w:val="0088564E"/>
    <w:rsid w:val="00887BF7"/>
    <w:rsid w:val="0089024D"/>
    <w:rsid w:val="00890C57"/>
    <w:rsid w:val="008928F3"/>
    <w:rsid w:val="00896122"/>
    <w:rsid w:val="00896C7D"/>
    <w:rsid w:val="00896E2E"/>
    <w:rsid w:val="008A20A9"/>
    <w:rsid w:val="008A2F1D"/>
    <w:rsid w:val="008B0F7D"/>
    <w:rsid w:val="008B4E93"/>
    <w:rsid w:val="008B7F3A"/>
    <w:rsid w:val="008B7FD9"/>
    <w:rsid w:val="008C1CFE"/>
    <w:rsid w:val="008C2572"/>
    <w:rsid w:val="008C31C9"/>
    <w:rsid w:val="008C345D"/>
    <w:rsid w:val="008C4527"/>
    <w:rsid w:val="008C4831"/>
    <w:rsid w:val="008C5342"/>
    <w:rsid w:val="008C5FE1"/>
    <w:rsid w:val="008C7610"/>
    <w:rsid w:val="008C7AE6"/>
    <w:rsid w:val="008C7FAA"/>
    <w:rsid w:val="008D01E9"/>
    <w:rsid w:val="008D13D3"/>
    <w:rsid w:val="008D2007"/>
    <w:rsid w:val="008D210A"/>
    <w:rsid w:val="008D2FBB"/>
    <w:rsid w:val="008D4390"/>
    <w:rsid w:val="008D5DE2"/>
    <w:rsid w:val="008D71BE"/>
    <w:rsid w:val="008D7CC5"/>
    <w:rsid w:val="008E0FE1"/>
    <w:rsid w:val="008E1FB9"/>
    <w:rsid w:val="008E311B"/>
    <w:rsid w:val="008E4791"/>
    <w:rsid w:val="008E5A5A"/>
    <w:rsid w:val="008E6998"/>
    <w:rsid w:val="008E7EFF"/>
    <w:rsid w:val="008F412F"/>
    <w:rsid w:val="008F4AFE"/>
    <w:rsid w:val="008F77A4"/>
    <w:rsid w:val="009001A7"/>
    <w:rsid w:val="009025EE"/>
    <w:rsid w:val="009048D0"/>
    <w:rsid w:val="00904BAA"/>
    <w:rsid w:val="00905B95"/>
    <w:rsid w:val="00907BA4"/>
    <w:rsid w:val="0091082C"/>
    <w:rsid w:val="00910ADE"/>
    <w:rsid w:val="00911EEA"/>
    <w:rsid w:val="00916337"/>
    <w:rsid w:val="009201ED"/>
    <w:rsid w:val="0092118D"/>
    <w:rsid w:val="00922126"/>
    <w:rsid w:val="00922646"/>
    <w:rsid w:val="00922B44"/>
    <w:rsid w:val="00922FC3"/>
    <w:rsid w:val="00924624"/>
    <w:rsid w:val="00926A44"/>
    <w:rsid w:val="00926F80"/>
    <w:rsid w:val="00927D2A"/>
    <w:rsid w:val="009326F4"/>
    <w:rsid w:val="00933FF5"/>
    <w:rsid w:val="009342C4"/>
    <w:rsid w:val="00936172"/>
    <w:rsid w:val="00941296"/>
    <w:rsid w:val="0094279C"/>
    <w:rsid w:val="00943440"/>
    <w:rsid w:val="00944802"/>
    <w:rsid w:val="00945871"/>
    <w:rsid w:val="00950A20"/>
    <w:rsid w:val="009557FA"/>
    <w:rsid w:val="0096037B"/>
    <w:rsid w:val="00960F3E"/>
    <w:rsid w:val="009617CA"/>
    <w:rsid w:val="009654A2"/>
    <w:rsid w:val="00967313"/>
    <w:rsid w:val="0096731C"/>
    <w:rsid w:val="0096740F"/>
    <w:rsid w:val="00967437"/>
    <w:rsid w:val="00967CE4"/>
    <w:rsid w:val="00970319"/>
    <w:rsid w:val="00970B8F"/>
    <w:rsid w:val="00972A9E"/>
    <w:rsid w:val="00974197"/>
    <w:rsid w:val="00976D8B"/>
    <w:rsid w:val="0097778A"/>
    <w:rsid w:val="00981610"/>
    <w:rsid w:val="0098250D"/>
    <w:rsid w:val="00985A8C"/>
    <w:rsid w:val="00985B8F"/>
    <w:rsid w:val="00986242"/>
    <w:rsid w:val="00986753"/>
    <w:rsid w:val="00987321"/>
    <w:rsid w:val="009873A8"/>
    <w:rsid w:val="00990D0A"/>
    <w:rsid w:val="009930B2"/>
    <w:rsid w:val="009931AC"/>
    <w:rsid w:val="009952F3"/>
    <w:rsid w:val="009955A8"/>
    <w:rsid w:val="00997D6D"/>
    <w:rsid w:val="009A1F22"/>
    <w:rsid w:val="009A2270"/>
    <w:rsid w:val="009A3DB5"/>
    <w:rsid w:val="009A4A6D"/>
    <w:rsid w:val="009A588C"/>
    <w:rsid w:val="009A5EF9"/>
    <w:rsid w:val="009A736A"/>
    <w:rsid w:val="009A7FB5"/>
    <w:rsid w:val="009B0838"/>
    <w:rsid w:val="009B2615"/>
    <w:rsid w:val="009B2A62"/>
    <w:rsid w:val="009B57AC"/>
    <w:rsid w:val="009B63F8"/>
    <w:rsid w:val="009B6AA9"/>
    <w:rsid w:val="009C01B5"/>
    <w:rsid w:val="009C394C"/>
    <w:rsid w:val="009C3B01"/>
    <w:rsid w:val="009C4ED7"/>
    <w:rsid w:val="009C77F0"/>
    <w:rsid w:val="009D160B"/>
    <w:rsid w:val="009D2B96"/>
    <w:rsid w:val="009D39A7"/>
    <w:rsid w:val="009D3E1D"/>
    <w:rsid w:val="009D482A"/>
    <w:rsid w:val="009D4A63"/>
    <w:rsid w:val="009D62AC"/>
    <w:rsid w:val="009D76B7"/>
    <w:rsid w:val="009E0C9D"/>
    <w:rsid w:val="009E176A"/>
    <w:rsid w:val="009E48DF"/>
    <w:rsid w:val="009F29C2"/>
    <w:rsid w:val="009F2DE2"/>
    <w:rsid w:val="009F303B"/>
    <w:rsid w:val="009F3DE9"/>
    <w:rsid w:val="009F4CCD"/>
    <w:rsid w:val="009F59CB"/>
    <w:rsid w:val="009F5D24"/>
    <w:rsid w:val="009F6E76"/>
    <w:rsid w:val="00A01BA2"/>
    <w:rsid w:val="00A0217C"/>
    <w:rsid w:val="00A06787"/>
    <w:rsid w:val="00A06846"/>
    <w:rsid w:val="00A06BB5"/>
    <w:rsid w:val="00A07C25"/>
    <w:rsid w:val="00A11687"/>
    <w:rsid w:val="00A140D5"/>
    <w:rsid w:val="00A15CF7"/>
    <w:rsid w:val="00A15FEF"/>
    <w:rsid w:val="00A162E4"/>
    <w:rsid w:val="00A17134"/>
    <w:rsid w:val="00A21501"/>
    <w:rsid w:val="00A21AEB"/>
    <w:rsid w:val="00A22CFD"/>
    <w:rsid w:val="00A24793"/>
    <w:rsid w:val="00A275B7"/>
    <w:rsid w:val="00A318B2"/>
    <w:rsid w:val="00A31EA7"/>
    <w:rsid w:val="00A32844"/>
    <w:rsid w:val="00A346A1"/>
    <w:rsid w:val="00A35DC8"/>
    <w:rsid w:val="00A36E7B"/>
    <w:rsid w:val="00A37F8F"/>
    <w:rsid w:val="00A41F84"/>
    <w:rsid w:val="00A4262A"/>
    <w:rsid w:val="00A43543"/>
    <w:rsid w:val="00A439E0"/>
    <w:rsid w:val="00A4400B"/>
    <w:rsid w:val="00A4549C"/>
    <w:rsid w:val="00A45F75"/>
    <w:rsid w:val="00A468E8"/>
    <w:rsid w:val="00A46BCF"/>
    <w:rsid w:val="00A47E43"/>
    <w:rsid w:val="00A50156"/>
    <w:rsid w:val="00A52DDD"/>
    <w:rsid w:val="00A53617"/>
    <w:rsid w:val="00A60194"/>
    <w:rsid w:val="00A623DA"/>
    <w:rsid w:val="00A633BA"/>
    <w:rsid w:val="00A64CCD"/>
    <w:rsid w:val="00A6740B"/>
    <w:rsid w:val="00A7233B"/>
    <w:rsid w:val="00A725CB"/>
    <w:rsid w:val="00A728F8"/>
    <w:rsid w:val="00A74A4E"/>
    <w:rsid w:val="00A80A70"/>
    <w:rsid w:val="00A81248"/>
    <w:rsid w:val="00A81DCF"/>
    <w:rsid w:val="00A83462"/>
    <w:rsid w:val="00A85130"/>
    <w:rsid w:val="00A86FBA"/>
    <w:rsid w:val="00A87430"/>
    <w:rsid w:val="00A876C4"/>
    <w:rsid w:val="00A879F0"/>
    <w:rsid w:val="00A87AED"/>
    <w:rsid w:val="00A90D7D"/>
    <w:rsid w:val="00A931C6"/>
    <w:rsid w:val="00A94CB7"/>
    <w:rsid w:val="00A96104"/>
    <w:rsid w:val="00A97F95"/>
    <w:rsid w:val="00AA00A7"/>
    <w:rsid w:val="00AA035F"/>
    <w:rsid w:val="00AA0CBF"/>
    <w:rsid w:val="00AA1EF4"/>
    <w:rsid w:val="00AA2429"/>
    <w:rsid w:val="00AA2441"/>
    <w:rsid w:val="00AA29AF"/>
    <w:rsid w:val="00AA57B4"/>
    <w:rsid w:val="00AA58FE"/>
    <w:rsid w:val="00AA786D"/>
    <w:rsid w:val="00AB0CA4"/>
    <w:rsid w:val="00AB0F8C"/>
    <w:rsid w:val="00AB1A6C"/>
    <w:rsid w:val="00AB1DB1"/>
    <w:rsid w:val="00AB1FD5"/>
    <w:rsid w:val="00AB3075"/>
    <w:rsid w:val="00AB44C1"/>
    <w:rsid w:val="00AB4AF6"/>
    <w:rsid w:val="00AC0D2D"/>
    <w:rsid w:val="00AC3E43"/>
    <w:rsid w:val="00AC4479"/>
    <w:rsid w:val="00AC52C3"/>
    <w:rsid w:val="00AC6D3D"/>
    <w:rsid w:val="00AD06D6"/>
    <w:rsid w:val="00AD40CE"/>
    <w:rsid w:val="00AD4420"/>
    <w:rsid w:val="00AD45B1"/>
    <w:rsid w:val="00AD756D"/>
    <w:rsid w:val="00AE1B61"/>
    <w:rsid w:val="00AE24CD"/>
    <w:rsid w:val="00AE6046"/>
    <w:rsid w:val="00AE6C3F"/>
    <w:rsid w:val="00AE7198"/>
    <w:rsid w:val="00AE737B"/>
    <w:rsid w:val="00AF0535"/>
    <w:rsid w:val="00AF30C0"/>
    <w:rsid w:val="00AF3792"/>
    <w:rsid w:val="00B0301C"/>
    <w:rsid w:val="00B03CAF"/>
    <w:rsid w:val="00B03D8C"/>
    <w:rsid w:val="00B03FD8"/>
    <w:rsid w:val="00B04088"/>
    <w:rsid w:val="00B05B28"/>
    <w:rsid w:val="00B0625B"/>
    <w:rsid w:val="00B069B8"/>
    <w:rsid w:val="00B11007"/>
    <w:rsid w:val="00B1220F"/>
    <w:rsid w:val="00B15C45"/>
    <w:rsid w:val="00B15FA6"/>
    <w:rsid w:val="00B21076"/>
    <w:rsid w:val="00B2242C"/>
    <w:rsid w:val="00B23252"/>
    <w:rsid w:val="00B31EEA"/>
    <w:rsid w:val="00B33BA9"/>
    <w:rsid w:val="00B34B1D"/>
    <w:rsid w:val="00B36080"/>
    <w:rsid w:val="00B3750D"/>
    <w:rsid w:val="00B40527"/>
    <w:rsid w:val="00B4287F"/>
    <w:rsid w:val="00B43980"/>
    <w:rsid w:val="00B456D1"/>
    <w:rsid w:val="00B464B5"/>
    <w:rsid w:val="00B46CDA"/>
    <w:rsid w:val="00B518B4"/>
    <w:rsid w:val="00B532EC"/>
    <w:rsid w:val="00B5335D"/>
    <w:rsid w:val="00B53D72"/>
    <w:rsid w:val="00B550BB"/>
    <w:rsid w:val="00B550C5"/>
    <w:rsid w:val="00B5799F"/>
    <w:rsid w:val="00B57BC9"/>
    <w:rsid w:val="00B57D20"/>
    <w:rsid w:val="00B60FD8"/>
    <w:rsid w:val="00B634A4"/>
    <w:rsid w:val="00B638CA"/>
    <w:rsid w:val="00B66BCF"/>
    <w:rsid w:val="00B671C9"/>
    <w:rsid w:val="00B674CA"/>
    <w:rsid w:val="00B702CA"/>
    <w:rsid w:val="00B70907"/>
    <w:rsid w:val="00B71E81"/>
    <w:rsid w:val="00B72C1A"/>
    <w:rsid w:val="00B7472C"/>
    <w:rsid w:val="00B77560"/>
    <w:rsid w:val="00B776C1"/>
    <w:rsid w:val="00B80840"/>
    <w:rsid w:val="00B80FA3"/>
    <w:rsid w:val="00B8706B"/>
    <w:rsid w:val="00B872A1"/>
    <w:rsid w:val="00B87D69"/>
    <w:rsid w:val="00B90CD3"/>
    <w:rsid w:val="00B912C2"/>
    <w:rsid w:val="00B939B5"/>
    <w:rsid w:val="00B967FE"/>
    <w:rsid w:val="00B96A41"/>
    <w:rsid w:val="00B979B5"/>
    <w:rsid w:val="00B97FAD"/>
    <w:rsid w:val="00BA1138"/>
    <w:rsid w:val="00BA177F"/>
    <w:rsid w:val="00BA1808"/>
    <w:rsid w:val="00BA1F58"/>
    <w:rsid w:val="00BA4FC4"/>
    <w:rsid w:val="00BA7096"/>
    <w:rsid w:val="00BA7716"/>
    <w:rsid w:val="00BB427F"/>
    <w:rsid w:val="00BB45E5"/>
    <w:rsid w:val="00BB6014"/>
    <w:rsid w:val="00BC0CBC"/>
    <w:rsid w:val="00BC3851"/>
    <w:rsid w:val="00BC41A0"/>
    <w:rsid w:val="00BC449D"/>
    <w:rsid w:val="00BC5CAC"/>
    <w:rsid w:val="00BC6FE4"/>
    <w:rsid w:val="00BD0018"/>
    <w:rsid w:val="00BD05FC"/>
    <w:rsid w:val="00BD19E0"/>
    <w:rsid w:val="00BD2C63"/>
    <w:rsid w:val="00BD773D"/>
    <w:rsid w:val="00BE0ED6"/>
    <w:rsid w:val="00BE1F39"/>
    <w:rsid w:val="00BE380E"/>
    <w:rsid w:val="00BF0682"/>
    <w:rsid w:val="00BF17F3"/>
    <w:rsid w:val="00BF1ADB"/>
    <w:rsid w:val="00BF1B23"/>
    <w:rsid w:val="00BF1CC6"/>
    <w:rsid w:val="00BF2BED"/>
    <w:rsid w:val="00C0012A"/>
    <w:rsid w:val="00C032B7"/>
    <w:rsid w:val="00C03912"/>
    <w:rsid w:val="00C03EA6"/>
    <w:rsid w:val="00C053CD"/>
    <w:rsid w:val="00C062C9"/>
    <w:rsid w:val="00C06B3B"/>
    <w:rsid w:val="00C07C67"/>
    <w:rsid w:val="00C11853"/>
    <w:rsid w:val="00C16225"/>
    <w:rsid w:val="00C20EBF"/>
    <w:rsid w:val="00C2158C"/>
    <w:rsid w:val="00C2505A"/>
    <w:rsid w:val="00C303B6"/>
    <w:rsid w:val="00C30CDD"/>
    <w:rsid w:val="00C33E02"/>
    <w:rsid w:val="00C345F5"/>
    <w:rsid w:val="00C43234"/>
    <w:rsid w:val="00C43D95"/>
    <w:rsid w:val="00C45FF9"/>
    <w:rsid w:val="00C47267"/>
    <w:rsid w:val="00C472D8"/>
    <w:rsid w:val="00C473E7"/>
    <w:rsid w:val="00C548F0"/>
    <w:rsid w:val="00C55CB5"/>
    <w:rsid w:val="00C602E7"/>
    <w:rsid w:val="00C60E15"/>
    <w:rsid w:val="00C613B3"/>
    <w:rsid w:val="00C62ED7"/>
    <w:rsid w:val="00C647BC"/>
    <w:rsid w:val="00C64B7F"/>
    <w:rsid w:val="00C64E5A"/>
    <w:rsid w:val="00C66528"/>
    <w:rsid w:val="00C671B9"/>
    <w:rsid w:val="00C71284"/>
    <w:rsid w:val="00C71A13"/>
    <w:rsid w:val="00C7518F"/>
    <w:rsid w:val="00C75AFA"/>
    <w:rsid w:val="00C75D8E"/>
    <w:rsid w:val="00C766E8"/>
    <w:rsid w:val="00C77A9B"/>
    <w:rsid w:val="00C800D1"/>
    <w:rsid w:val="00C80128"/>
    <w:rsid w:val="00C82617"/>
    <w:rsid w:val="00C90130"/>
    <w:rsid w:val="00C90D7C"/>
    <w:rsid w:val="00C915F0"/>
    <w:rsid w:val="00C93F30"/>
    <w:rsid w:val="00C94BBA"/>
    <w:rsid w:val="00CA0124"/>
    <w:rsid w:val="00CA6771"/>
    <w:rsid w:val="00CB5870"/>
    <w:rsid w:val="00CB6A6B"/>
    <w:rsid w:val="00CC01FF"/>
    <w:rsid w:val="00CC06C2"/>
    <w:rsid w:val="00CC0EC3"/>
    <w:rsid w:val="00CC1D5A"/>
    <w:rsid w:val="00CC40DF"/>
    <w:rsid w:val="00CC5973"/>
    <w:rsid w:val="00CC6F23"/>
    <w:rsid w:val="00CC7A18"/>
    <w:rsid w:val="00CD367E"/>
    <w:rsid w:val="00CD3C9B"/>
    <w:rsid w:val="00CD4305"/>
    <w:rsid w:val="00CD61BA"/>
    <w:rsid w:val="00CD632C"/>
    <w:rsid w:val="00CD6ABD"/>
    <w:rsid w:val="00CD7201"/>
    <w:rsid w:val="00CD73D3"/>
    <w:rsid w:val="00CE0A37"/>
    <w:rsid w:val="00CE0CEE"/>
    <w:rsid w:val="00CE1F68"/>
    <w:rsid w:val="00CE2DB0"/>
    <w:rsid w:val="00CE5010"/>
    <w:rsid w:val="00CE56C3"/>
    <w:rsid w:val="00CE5C67"/>
    <w:rsid w:val="00CE6E2E"/>
    <w:rsid w:val="00CF2DAE"/>
    <w:rsid w:val="00CF3D92"/>
    <w:rsid w:val="00CF3DD9"/>
    <w:rsid w:val="00CF685D"/>
    <w:rsid w:val="00D0032E"/>
    <w:rsid w:val="00D0055E"/>
    <w:rsid w:val="00D01553"/>
    <w:rsid w:val="00D02794"/>
    <w:rsid w:val="00D03017"/>
    <w:rsid w:val="00D042C1"/>
    <w:rsid w:val="00D0451E"/>
    <w:rsid w:val="00D0492D"/>
    <w:rsid w:val="00D05705"/>
    <w:rsid w:val="00D064DB"/>
    <w:rsid w:val="00D07EB8"/>
    <w:rsid w:val="00D116EB"/>
    <w:rsid w:val="00D118BD"/>
    <w:rsid w:val="00D11BC3"/>
    <w:rsid w:val="00D150ED"/>
    <w:rsid w:val="00D15283"/>
    <w:rsid w:val="00D22DB0"/>
    <w:rsid w:val="00D23102"/>
    <w:rsid w:val="00D23FF2"/>
    <w:rsid w:val="00D245C5"/>
    <w:rsid w:val="00D268C4"/>
    <w:rsid w:val="00D337B8"/>
    <w:rsid w:val="00D34154"/>
    <w:rsid w:val="00D34191"/>
    <w:rsid w:val="00D36464"/>
    <w:rsid w:val="00D366D7"/>
    <w:rsid w:val="00D366F7"/>
    <w:rsid w:val="00D41B64"/>
    <w:rsid w:val="00D42E1B"/>
    <w:rsid w:val="00D4507C"/>
    <w:rsid w:val="00D4615A"/>
    <w:rsid w:val="00D478D7"/>
    <w:rsid w:val="00D47BFA"/>
    <w:rsid w:val="00D54BF6"/>
    <w:rsid w:val="00D54DA8"/>
    <w:rsid w:val="00D574DD"/>
    <w:rsid w:val="00D61772"/>
    <w:rsid w:val="00D6521F"/>
    <w:rsid w:val="00D67B48"/>
    <w:rsid w:val="00D7015B"/>
    <w:rsid w:val="00D7053A"/>
    <w:rsid w:val="00D7227C"/>
    <w:rsid w:val="00D72930"/>
    <w:rsid w:val="00D738CC"/>
    <w:rsid w:val="00D74467"/>
    <w:rsid w:val="00D74CE6"/>
    <w:rsid w:val="00D75E6D"/>
    <w:rsid w:val="00D801DD"/>
    <w:rsid w:val="00D80E01"/>
    <w:rsid w:val="00D81601"/>
    <w:rsid w:val="00D856A4"/>
    <w:rsid w:val="00D91833"/>
    <w:rsid w:val="00D933F6"/>
    <w:rsid w:val="00D9449C"/>
    <w:rsid w:val="00D94C25"/>
    <w:rsid w:val="00D95F31"/>
    <w:rsid w:val="00D964F8"/>
    <w:rsid w:val="00D97478"/>
    <w:rsid w:val="00DA0846"/>
    <w:rsid w:val="00DA12E5"/>
    <w:rsid w:val="00DA180C"/>
    <w:rsid w:val="00DA1BD2"/>
    <w:rsid w:val="00DA2A17"/>
    <w:rsid w:val="00DA4785"/>
    <w:rsid w:val="00DA497C"/>
    <w:rsid w:val="00DA674D"/>
    <w:rsid w:val="00DA6BDE"/>
    <w:rsid w:val="00DA7FC6"/>
    <w:rsid w:val="00DB1DE2"/>
    <w:rsid w:val="00DB2BCD"/>
    <w:rsid w:val="00DB2CDB"/>
    <w:rsid w:val="00DB2E4F"/>
    <w:rsid w:val="00DB3EB7"/>
    <w:rsid w:val="00DB722B"/>
    <w:rsid w:val="00DC3725"/>
    <w:rsid w:val="00DC6FFE"/>
    <w:rsid w:val="00DC7F70"/>
    <w:rsid w:val="00DD0CA9"/>
    <w:rsid w:val="00DD1195"/>
    <w:rsid w:val="00DD6C83"/>
    <w:rsid w:val="00DD7321"/>
    <w:rsid w:val="00DD7E47"/>
    <w:rsid w:val="00DE0B5D"/>
    <w:rsid w:val="00DE1C27"/>
    <w:rsid w:val="00DE20BC"/>
    <w:rsid w:val="00DE4C7A"/>
    <w:rsid w:val="00DE5992"/>
    <w:rsid w:val="00DE6F37"/>
    <w:rsid w:val="00DF2EAB"/>
    <w:rsid w:val="00DF4FF0"/>
    <w:rsid w:val="00DF543C"/>
    <w:rsid w:val="00DF55F4"/>
    <w:rsid w:val="00DF59CD"/>
    <w:rsid w:val="00DF5A0E"/>
    <w:rsid w:val="00DF7102"/>
    <w:rsid w:val="00E0470E"/>
    <w:rsid w:val="00E04835"/>
    <w:rsid w:val="00E11214"/>
    <w:rsid w:val="00E133DD"/>
    <w:rsid w:val="00E14C10"/>
    <w:rsid w:val="00E1551A"/>
    <w:rsid w:val="00E173CA"/>
    <w:rsid w:val="00E225C8"/>
    <w:rsid w:val="00E235E6"/>
    <w:rsid w:val="00E23743"/>
    <w:rsid w:val="00E25E4B"/>
    <w:rsid w:val="00E269DA"/>
    <w:rsid w:val="00E2701F"/>
    <w:rsid w:val="00E27E61"/>
    <w:rsid w:val="00E30C22"/>
    <w:rsid w:val="00E30E1A"/>
    <w:rsid w:val="00E312F4"/>
    <w:rsid w:val="00E32CF4"/>
    <w:rsid w:val="00E32F5A"/>
    <w:rsid w:val="00E369BD"/>
    <w:rsid w:val="00E36A18"/>
    <w:rsid w:val="00E36E81"/>
    <w:rsid w:val="00E37779"/>
    <w:rsid w:val="00E404D7"/>
    <w:rsid w:val="00E41442"/>
    <w:rsid w:val="00E41FDE"/>
    <w:rsid w:val="00E45CC2"/>
    <w:rsid w:val="00E514FD"/>
    <w:rsid w:val="00E51787"/>
    <w:rsid w:val="00E52FBA"/>
    <w:rsid w:val="00E54AB3"/>
    <w:rsid w:val="00E54CC6"/>
    <w:rsid w:val="00E55CA4"/>
    <w:rsid w:val="00E5699B"/>
    <w:rsid w:val="00E65A60"/>
    <w:rsid w:val="00E667A2"/>
    <w:rsid w:val="00E67D27"/>
    <w:rsid w:val="00E709C3"/>
    <w:rsid w:val="00E71A9E"/>
    <w:rsid w:val="00E723F9"/>
    <w:rsid w:val="00E7250C"/>
    <w:rsid w:val="00E73226"/>
    <w:rsid w:val="00E7385C"/>
    <w:rsid w:val="00E747BB"/>
    <w:rsid w:val="00E74B33"/>
    <w:rsid w:val="00E754B4"/>
    <w:rsid w:val="00E7564D"/>
    <w:rsid w:val="00E75E99"/>
    <w:rsid w:val="00E817EE"/>
    <w:rsid w:val="00E81E68"/>
    <w:rsid w:val="00E84179"/>
    <w:rsid w:val="00E85F87"/>
    <w:rsid w:val="00E86AB8"/>
    <w:rsid w:val="00E92E31"/>
    <w:rsid w:val="00E935B2"/>
    <w:rsid w:val="00E967F9"/>
    <w:rsid w:val="00E96830"/>
    <w:rsid w:val="00E96978"/>
    <w:rsid w:val="00EA15AF"/>
    <w:rsid w:val="00EA2D73"/>
    <w:rsid w:val="00EA3531"/>
    <w:rsid w:val="00EA6BC2"/>
    <w:rsid w:val="00EA74D3"/>
    <w:rsid w:val="00EA7512"/>
    <w:rsid w:val="00EB1BB6"/>
    <w:rsid w:val="00EB3E95"/>
    <w:rsid w:val="00EB4AFA"/>
    <w:rsid w:val="00EB6054"/>
    <w:rsid w:val="00EB7365"/>
    <w:rsid w:val="00EC2355"/>
    <w:rsid w:val="00EC2C34"/>
    <w:rsid w:val="00EC3EE2"/>
    <w:rsid w:val="00EC583E"/>
    <w:rsid w:val="00EC58FA"/>
    <w:rsid w:val="00EC6232"/>
    <w:rsid w:val="00EC7A3E"/>
    <w:rsid w:val="00EC7A7C"/>
    <w:rsid w:val="00ED119E"/>
    <w:rsid w:val="00ED1B15"/>
    <w:rsid w:val="00ED5CAE"/>
    <w:rsid w:val="00ED7434"/>
    <w:rsid w:val="00ED76A1"/>
    <w:rsid w:val="00ED7E60"/>
    <w:rsid w:val="00EE10E2"/>
    <w:rsid w:val="00EE1A65"/>
    <w:rsid w:val="00EE3D60"/>
    <w:rsid w:val="00EE57FF"/>
    <w:rsid w:val="00EF1829"/>
    <w:rsid w:val="00EF2300"/>
    <w:rsid w:val="00EF2364"/>
    <w:rsid w:val="00EF2BAC"/>
    <w:rsid w:val="00EF3D43"/>
    <w:rsid w:val="00EF4A3B"/>
    <w:rsid w:val="00EF5139"/>
    <w:rsid w:val="00EF6759"/>
    <w:rsid w:val="00F00479"/>
    <w:rsid w:val="00F011EF"/>
    <w:rsid w:val="00F01B46"/>
    <w:rsid w:val="00F03118"/>
    <w:rsid w:val="00F03391"/>
    <w:rsid w:val="00F076B9"/>
    <w:rsid w:val="00F10850"/>
    <w:rsid w:val="00F11E46"/>
    <w:rsid w:val="00F1215D"/>
    <w:rsid w:val="00F12C5D"/>
    <w:rsid w:val="00F157F0"/>
    <w:rsid w:val="00F160D3"/>
    <w:rsid w:val="00F16451"/>
    <w:rsid w:val="00F22B9D"/>
    <w:rsid w:val="00F22CD5"/>
    <w:rsid w:val="00F22ED9"/>
    <w:rsid w:val="00F244C6"/>
    <w:rsid w:val="00F25044"/>
    <w:rsid w:val="00F260A6"/>
    <w:rsid w:val="00F26859"/>
    <w:rsid w:val="00F27955"/>
    <w:rsid w:val="00F300BD"/>
    <w:rsid w:val="00F31182"/>
    <w:rsid w:val="00F32885"/>
    <w:rsid w:val="00F36D69"/>
    <w:rsid w:val="00F40106"/>
    <w:rsid w:val="00F4499E"/>
    <w:rsid w:val="00F45471"/>
    <w:rsid w:val="00F45D60"/>
    <w:rsid w:val="00F46FA3"/>
    <w:rsid w:val="00F51B6F"/>
    <w:rsid w:val="00F542A0"/>
    <w:rsid w:val="00F6037D"/>
    <w:rsid w:val="00F60F83"/>
    <w:rsid w:val="00F6355F"/>
    <w:rsid w:val="00F72E03"/>
    <w:rsid w:val="00F72FED"/>
    <w:rsid w:val="00F7705E"/>
    <w:rsid w:val="00F84F0A"/>
    <w:rsid w:val="00F853A8"/>
    <w:rsid w:val="00F90F51"/>
    <w:rsid w:val="00F96467"/>
    <w:rsid w:val="00F97DC7"/>
    <w:rsid w:val="00FA054D"/>
    <w:rsid w:val="00FA0903"/>
    <w:rsid w:val="00FA0F1C"/>
    <w:rsid w:val="00FA24DB"/>
    <w:rsid w:val="00FA54B3"/>
    <w:rsid w:val="00FA6028"/>
    <w:rsid w:val="00FB09BD"/>
    <w:rsid w:val="00FB279B"/>
    <w:rsid w:val="00FB382A"/>
    <w:rsid w:val="00FB5346"/>
    <w:rsid w:val="00FB65B8"/>
    <w:rsid w:val="00FC40EE"/>
    <w:rsid w:val="00FC49AE"/>
    <w:rsid w:val="00FC5681"/>
    <w:rsid w:val="00FC6D8D"/>
    <w:rsid w:val="00FD20AD"/>
    <w:rsid w:val="00FD2FC3"/>
    <w:rsid w:val="00FD4718"/>
    <w:rsid w:val="00FE1FEB"/>
    <w:rsid w:val="00FE2F06"/>
    <w:rsid w:val="00FE38DD"/>
    <w:rsid w:val="00FE5B44"/>
    <w:rsid w:val="00FE5EFA"/>
    <w:rsid w:val="00FE6069"/>
    <w:rsid w:val="00FE7265"/>
    <w:rsid w:val="00FF1A02"/>
    <w:rsid w:val="00FF26FC"/>
    <w:rsid w:val="00FF33F6"/>
    <w:rsid w:val="00FF5191"/>
    <w:rsid w:val="00FF54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C1DC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style>
  <w:style w:type="paragraph" w:styleId="Heading1">
    <w:name w:val="heading 1"/>
    <w:basedOn w:val="Normal"/>
    <w:next w:val="Normal"/>
    <w:link w:val="Heading1Char"/>
    <w:uiPriority w:val="9"/>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uiPriority w:val="9"/>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TOCHeading">
    <w:name w:val="TOC Heading"/>
    <w:basedOn w:val="Heading1"/>
    <w:next w:val="Normal"/>
    <w:uiPriority w:val="39"/>
    <w:unhideWhenUsed/>
    <w:qFormat/>
    <w:rsid w:val="00E7564D"/>
    <w:pPr>
      <w:spacing w:line="259" w:lineRule="auto"/>
      <w:outlineLvl w:val="9"/>
    </w:pPr>
    <w:rPr>
      <w:b w:val="0"/>
      <w:color w:val="0D294E" w:themeColor="accent1" w:themeShade="BF"/>
      <w:sz w:val="32"/>
    </w:rPr>
  </w:style>
  <w:style w:type="paragraph" w:styleId="TOC1">
    <w:name w:val="toc 1"/>
    <w:basedOn w:val="Normal"/>
    <w:next w:val="Normal"/>
    <w:autoRedefine/>
    <w:uiPriority w:val="39"/>
    <w:rsid w:val="00FE5EFA"/>
    <w:pPr>
      <w:spacing w:after="100"/>
    </w:pPr>
    <w:rPr>
      <w:rFonts w:ascii="Arial" w:hAnsi="Arial" w:cs="Arial"/>
      <w:b/>
      <w:bCs/>
    </w:rPr>
  </w:style>
  <w:style w:type="paragraph" w:styleId="TOC2">
    <w:name w:val="toc 2"/>
    <w:basedOn w:val="Normal"/>
    <w:next w:val="Normal"/>
    <w:autoRedefine/>
    <w:uiPriority w:val="39"/>
    <w:rsid w:val="003142C9"/>
    <w:pPr>
      <w:spacing w:after="100"/>
    </w:pPr>
    <w:rPr>
      <w:b/>
      <w:bCs/>
    </w:rPr>
  </w:style>
  <w:style w:type="paragraph" w:styleId="TOC3">
    <w:name w:val="toc 3"/>
    <w:basedOn w:val="Normal"/>
    <w:next w:val="Normal"/>
    <w:autoRedefine/>
    <w:uiPriority w:val="39"/>
    <w:rsid w:val="003142C9"/>
    <w:pPr>
      <w:spacing w:after="100"/>
    </w:pPr>
    <w:rPr>
      <w:b/>
      <w:bCs/>
    </w:rPr>
  </w:style>
  <w:style w:type="character" w:styleId="Hyperlink">
    <w:name w:val="Hyperlink"/>
    <w:basedOn w:val="DefaultParagraphFont"/>
    <w:uiPriority w:val="99"/>
    <w:unhideWhenUsed/>
    <w:rsid w:val="00E7564D"/>
    <w:rPr>
      <w:color w:val="0000FF" w:themeColor="hyperlink"/>
      <w:u w:val="single"/>
    </w:rPr>
  </w:style>
  <w:style w:type="paragraph" w:styleId="ListParagraph">
    <w:name w:val="List Paragraph"/>
    <w:basedOn w:val="Normal"/>
    <w:uiPriority w:val="34"/>
    <w:semiHidden/>
    <w:qFormat/>
    <w:rsid w:val="00290EFC"/>
    <w:pPr>
      <w:ind w:left="720"/>
      <w:contextualSpacing/>
    </w:pPr>
  </w:style>
  <w:style w:type="paragraph" w:styleId="Bibliography">
    <w:name w:val="Bibliography"/>
    <w:basedOn w:val="Normal"/>
    <w:next w:val="Normal"/>
    <w:uiPriority w:val="37"/>
    <w:unhideWhenUsed/>
    <w:rsid w:val="00DB3EB7"/>
  </w:style>
  <w:style w:type="character" w:customStyle="1" w:styleId="styles-module--listitemtext--2jjd8">
    <w:name w:val="styles-module--listitemtext--2jjd8"/>
    <w:basedOn w:val="DefaultParagraphFont"/>
    <w:rsid w:val="003A4E54"/>
  </w:style>
  <w:style w:type="paragraph" w:styleId="EndnoteText">
    <w:name w:val="endnote text"/>
    <w:basedOn w:val="Normal"/>
    <w:link w:val="EndnoteTextChar"/>
    <w:uiPriority w:val="99"/>
    <w:semiHidden/>
    <w:rsid w:val="009F5D24"/>
    <w:rPr>
      <w:sz w:val="20"/>
      <w:szCs w:val="20"/>
    </w:rPr>
  </w:style>
  <w:style w:type="character" w:customStyle="1" w:styleId="EndnoteTextChar">
    <w:name w:val="Endnote Text Char"/>
    <w:basedOn w:val="DefaultParagraphFont"/>
    <w:link w:val="EndnoteText"/>
    <w:uiPriority w:val="99"/>
    <w:semiHidden/>
    <w:rsid w:val="009F5D24"/>
    <w:rPr>
      <w:sz w:val="20"/>
      <w:szCs w:val="20"/>
    </w:rPr>
  </w:style>
  <w:style w:type="character" w:styleId="EndnoteReference">
    <w:name w:val="endnote reference"/>
    <w:basedOn w:val="DefaultParagraphFont"/>
    <w:uiPriority w:val="99"/>
    <w:semiHidden/>
    <w:rsid w:val="009F5D2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22160">
      <w:bodyDiv w:val="1"/>
      <w:marLeft w:val="0"/>
      <w:marRight w:val="0"/>
      <w:marTop w:val="0"/>
      <w:marBottom w:val="0"/>
      <w:divBdr>
        <w:top w:val="none" w:sz="0" w:space="0" w:color="auto"/>
        <w:left w:val="none" w:sz="0" w:space="0" w:color="auto"/>
        <w:bottom w:val="none" w:sz="0" w:space="0" w:color="auto"/>
        <w:right w:val="none" w:sz="0" w:space="0" w:color="auto"/>
      </w:divBdr>
    </w:div>
    <w:div w:id="6490827">
      <w:bodyDiv w:val="1"/>
      <w:marLeft w:val="0"/>
      <w:marRight w:val="0"/>
      <w:marTop w:val="0"/>
      <w:marBottom w:val="0"/>
      <w:divBdr>
        <w:top w:val="none" w:sz="0" w:space="0" w:color="auto"/>
        <w:left w:val="none" w:sz="0" w:space="0" w:color="auto"/>
        <w:bottom w:val="none" w:sz="0" w:space="0" w:color="auto"/>
        <w:right w:val="none" w:sz="0" w:space="0" w:color="auto"/>
      </w:divBdr>
    </w:div>
    <w:div w:id="7299811">
      <w:bodyDiv w:val="1"/>
      <w:marLeft w:val="0"/>
      <w:marRight w:val="0"/>
      <w:marTop w:val="0"/>
      <w:marBottom w:val="0"/>
      <w:divBdr>
        <w:top w:val="none" w:sz="0" w:space="0" w:color="auto"/>
        <w:left w:val="none" w:sz="0" w:space="0" w:color="auto"/>
        <w:bottom w:val="none" w:sz="0" w:space="0" w:color="auto"/>
        <w:right w:val="none" w:sz="0" w:space="0" w:color="auto"/>
      </w:divBdr>
    </w:div>
    <w:div w:id="17511601">
      <w:bodyDiv w:val="1"/>
      <w:marLeft w:val="0"/>
      <w:marRight w:val="0"/>
      <w:marTop w:val="0"/>
      <w:marBottom w:val="0"/>
      <w:divBdr>
        <w:top w:val="none" w:sz="0" w:space="0" w:color="auto"/>
        <w:left w:val="none" w:sz="0" w:space="0" w:color="auto"/>
        <w:bottom w:val="none" w:sz="0" w:space="0" w:color="auto"/>
        <w:right w:val="none" w:sz="0" w:space="0" w:color="auto"/>
      </w:divBdr>
    </w:div>
    <w:div w:id="17898450">
      <w:bodyDiv w:val="1"/>
      <w:marLeft w:val="0"/>
      <w:marRight w:val="0"/>
      <w:marTop w:val="0"/>
      <w:marBottom w:val="0"/>
      <w:divBdr>
        <w:top w:val="none" w:sz="0" w:space="0" w:color="auto"/>
        <w:left w:val="none" w:sz="0" w:space="0" w:color="auto"/>
        <w:bottom w:val="none" w:sz="0" w:space="0" w:color="auto"/>
        <w:right w:val="none" w:sz="0" w:space="0" w:color="auto"/>
      </w:divBdr>
    </w:div>
    <w:div w:id="26952575">
      <w:bodyDiv w:val="1"/>
      <w:marLeft w:val="0"/>
      <w:marRight w:val="0"/>
      <w:marTop w:val="0"/>
      <w:marBottom w:val="0"/>
      <w:divBdr>
        <w:top w:val="none" w:sz="0" w:space="0" w:color="auto"/>
        <w:left w:val="none" w:sz="0" w:space="0" w:color="auto"/>
        <w:bottom w:val="none" w:sz="0" w:space="0" w:color="auto"/>
        <w:right w:val="none" w:sz="0" w:space="0" w:color="auto"/>
      </w:divBdr>
    </w:div>
    <w:div w:id="27948861">
      <w:bodyDiv w:val="1"/>
      <w:marLeft w:val="0"/>
      <w:marRight w:val="0"/>
      <w:marTop w:val="0"/>
      <w:marBottom w:val="0"/>
      <w:divBdr>
        <w:top w:val="none" w:sz="0" w:space="0" w:color="auto"/>
        <w:left w:val="none" w:sz="0" w:space="0" w:color="auto"/>
        <w:bottom w:val="none" w:sz="0" w:space="0" w:color="auto"/>
        <w:right w:val="none" w:sz="0" w:space="0" w:color="auto"/>
      </w:divBdr>
    </w:div>
    <w:div w:id="38479880">
      <w:bodyDiv w:val="1"/>
      <w:marLeft w:val="0"/>
      <w:marRight w:val="0"/>
      <w:marTop w:val="0"/>
      <w:marBottom w:val="0"/>
      <w:divBdr>
        <w:top w:val="none" w:sz="0" w:space="0" w:color="auto"/>
        <w:left w:val="none" w:sz="0" w:space="0" w:color="auto"/>
        <w:bottom w:val="none" w:sz="0" w:space="0" w:color="auto"/>
        <w:right w:val="none" w:sz="0" w:space="0" w:color="auto"/>
      </w:divBdr>
    </w:div>
    <w:div w:id="40832300">
      <w:bodyDiv w:val="1"/>
      <w:marLeft w:val="0"/>
      <w:marRight w:val="0"/>
      <w:marTop w:val="0"/>
      <w:marBottom w:val="0"/>
      <w:divBdr>
        <w:top w:val="none" w:sz="0" w:space="0" w:color="auto"/>
        <w:left w:val="none" w:sz="0" w:space="0" w:color="auto"/>
        <w:bottom w:val="none" w:sz="0" w:space="0" w:color="auto"/>
        <w:right w:val="none" w:sz="0" w:space="0" w:color="auto"/>
      </w:divBdr>
    </w:div>
    <w:div w:id="49112593">
      <w:bodyDiv w:val="1"/>
      <w:marLeft w:val="0"/>
      <w:marRight w:val="0"/>
      <w:marTop w:val="0"/>
      <w:marBottom w:val="0"/>
      <w:divBdr>
        <w:top w:val="none" w:sz="0" w:space="0" w:color="auto"/>
        <w:left w:val="none" w:sz="0" w:space="0" w:color="auto"/>
        <w:bottom w:val="none" w:sz="0" w:space="0" w:color="auto"/>
        <w:right w:val="none" w:sz="0" w:space="0" w:color="auto"/>
      </w:divBdr>
    </w:div>
    <w:div w:id="53554409">
      <w:bodyDiv w:val="1"/>
      <w:marLeft w:val="0"/>
      <w:marRight w:val="0"/>
      <w:marTop w:val="0"/>
      <w:marBottom w:val="0"/>
      <w:divBdr>
        <w:top w:val="none" w:sz="0" w:space="0" w:color="auto"/>
        <w:left w:val="none" w:sz="0" w:space="0" w:color="auto"/>
        <w:bottom w:val="none" w:sz="0" w:space="0" w:color="auto"/>
        <w:right w:val="none" w:sz="0" w:space="0" w:color="auto"/>
      </w:divBdr>
    </w:div>
    <w:div w:id="60755573">
      <w:bodyDiv w:val="1"/>
      <w:marLeft w:val="0"/>
      <w:marRight w:val="0"/>
      <w:marTop w:val="0"/>
      <w:marBottom w:val="0"/>
      <w:divBdr>
        <w:top w:val="none" w:sz="0" w:space="0" w:color="auto"/>
        <w:left w:val="none" w:sz="0" w:space="0" w:color="auto"/>
        <w:bottom w:val="none" w:sz="0" w:space="0" w:color="auto"/>
        <w:right w:val="none" w:sz="0" w:space="0" w:color="auto"/>
      </w:divBdr>
    </w:div>
    <w:div w:id="65691650">
      <w:bodyDiv w:val="1"/>
      <w:marLeft w:val="0"/>
      <w:marRight w:val="0"/>
      <w:marTop w:val="0"/>
      <w:marBottom w:val="0"/>
      <w:divBdr>
        <w:top w:val="none" w:sz="0" w:space="0" w:color="auto"/>
        <w:left w:val="none" w:sz="0" w:space="0" w:color="auto"/>
        <w:bottom w:val="none" w:sz="0" w:space="0" w:color="auto"/>
        <w:right w:val="none" w:sz="0" w:space="0" w:color="auto"/>
      </w:divBdr>
    </w:div>
    <w:div w:id="67728058">
      <w:bodyDiv w:val="1"/>
      <w:marLeft w:val="0"/>
      <w:marRight w:val="0"/>
      <w:marTop w:val="0"/>
      <w:marBottom w:val="0"/>
      <w:divBdr>
        <w:top w:val="none" w:sz="0" w:space="0" w:color="auto"/>
        <w:left w:val="none" w:sz="0" w:space="0" w:color="auto"/>
        <w:bottom w:val="none" w:sz="0" w:space="0" w:color="auto"/>
        <w:right w:val="none" w:sz="0" w:space="0" w:color="auto"/>
      </w:divBdr>
    </w:div>
    <w:div w:id="70154352">
      <w:bodyDiv w:val="1"/>
      <w:marLeft w:val="0"/>
      <w:marRight w:val="0"/>
      <w:marTop w:val="0"/>
      <w:marBottom w:val="0"/>
      <w:divBdr>
        <w:top w:val="none" w:sz="0" w:space="0" w:color="auto"/>
        <w:left w:val="none" w:sz="0" w:space="0" w:color="auto"/>
        <w:bottom w:val="none" w:sz="0" w:space="0" w:color="auto"/>
        <w:right w:val="none" w:sz="0" w:space="0" w:color="auto"/>
      </w:divBdr>
    </w:div>
    <w:div w:id="102968148">
      <w:bodyDiv w:val="1"/>
      <w:marLeft w:val="0"/>
      <w:marRight w:val="0"/>
      <w:marTop w:val="0"/>
      <w:marBottom w:val="0"/>
      <w:divBdr>
        <w:top w:val="none" w:sz="0" w:space="0" w:color="auto"/>
        <w:left w:val="none" w:sz="0" w:space="0" w:color="auto"/>
        <w:bottom w:val="none" w:sz="0" w:space="0" w:color="auto"/>
        <w:right w:val="none" w:sz="0" w:space="0" w:color="auto"/>
      </w:divBdr>
    </w:div>
    <w:div w:id="104622313">
      <w:bodyDiv w:val="1"/>
      <w:marLeft w:val="0"/>
      <w:marRight w:val="0"/>
      <w:marTop w:val="0"/>
      <w:marBottom w:val="0"/>
      <w:divBdr>
        <w:top w:val="none" w:sz="0" w:space="0" w:color="auto"/>
        <w:left w:val="none" w:sz="0" w:space="0" w:color="auto"/>
        <w:bottom w:val="none" w:sz="0" w:space="0" w:color="auto"/>
        <w:right w:val="none" w:sz="0" w:space="0" w:color="auto"/>
      </w:divBdr>
    </w:div>
    <w:div w:id="104931515">
      <w:bodyDiv w:val="1"/>
      <w:marLeft w:val="0"/>
      <w:marRight w:val="0"/>
      <w:marTop w:val="0"/>
      <w:marBottom w:val="0"/>
      <w:divBdr>
        <w:top w:val="none" w:sz="0" w:space="0" w:color="auto"/>
        <w:left w:val="none" w:sz="0" w:space="0" w:color="auto"/>
        <w:bottom w:val="none" w:sz="0" w:space="0" w:color="auto"/>
        <w:right w:val="none" w:sz="0" w:space="0" w:color="auto"/>
      </w:divBdr>
    </w:div>
    <w:div w:id="106702628">
      <w:bodyDiv w:val="1"/>
      <w:marLeft w:val="0"/>
      <w:marRight w:val="0"/>
      <w:marTop w:val="0"/>
      <w:marBottom w:val="0"/>
      <w:divBdr>
        <w:top w:val="none" w:sz="0" w:space="0" w:color="auto"/>
        <w:left w:val="none" w:sz="0" w:space="0" w:color="auto"/>
        <w:bottom w:val="none" w:sz="0" w:space="0" w:color="auto"/>
        <w:right w:val="none" w:sz="0" w:space="0" w:color="auto"/>
      </w:divBdr>
    </w:div>
    <w:div w:id="111362177">
      <w:bodyDiv w:val="1"/>
      <w:marLeft w:val="0"/>
      <w:marRight w:val="0"/>
      <w:marTop w:val="0"/>
      <w:marBottom w:val="0"/>
      <w:divBdr>
        <w:top w:val="none" w:sz="0" w:space="0" w:color="auto"/>
        <w:left w:val="none" w:sz="0" w:space="0" w:color="auto"/>
        <w:bottom w:val="none" w:sz="0" w:space="0" w:color="auto"/>
        <w:right w:val="none" w:sz="0" w:space="0" w:color="auto"/>
      </w:divBdr>
    </w:div>
    <w:div w:id="118182384">
      <w:bodyDiv w:val="1"/>
      <w:marLeft w:val="0"/>
      <w:marRight w:val="0"/>
      <w:marTop w:val="0"/>
      <w:marBottom w:val="0"/>
      <w:divBdr>
        <w:top w:val="none" w:sz="0" w:space="0" w:color="auto"/>
        <w:left w:val="none" w:sz="0" w:space="0" w:color="auto"/>
        <w:bottom w:val="none" w:sz="0" w:space="0" w:color="auto"/>
        <w:right w:val="none" w:sz="0" w:space="0" w:color="auto"/>
      </w:divBdr>
    </w:div>
    <w:div w:id="121192890">
      <w:bodyDiv w:val="1"/>
      <w:marLeft w:val="0"/>
      <w:marRight w:val="0"/>
      <w:marTop w:val="0"/>
      <w:marBottom w:val="0"/>
      <w:divBdr>
        <w:top w:val="none" w:sz="0" w:space="0" w:color="auto"/>
        <w:left w:val="none" w:sz="0" w:space="0" w:color="auto"/>
        <w:bottom w:val="none" w:sz="0" w:space="0" w:color="auto"/>
        <w:right w:val="none" w:sz="0" w:space="0" w:color="auto"/>
      </w:divBdr>
    </w:div>
    <w:div w:id="124397449">
      <w:bodyDiv w:val="1"/>
      <w:marLeft w:val="0"/>
      <w:marRight w:val="0"/>
      <w:marTop w:val="0"/>
      <w:marBottom w:val="0"/>
      <w:divBdr>
        <w:top w:val="none" w:sz="0" w:space="0" w:color="auto"/>
        <w:left w:val="none" w:sz="0" w:space="0" w:color="auto"/>
        <w:bottom w:val="none" w:sz="0" w:space="0" w:color="auto"/>
        <w:right w:val="none" w:sz="0" w:space="0" w:color="auto"/>
      </w:divBdr>
    </w:div>
    <w:div w:id="125510827">
      <w:bodyDiv w:val="1"/>
      <w:marLeft w:val="0"/>
      <w:marRight w:val="0"/>
      <w:marTop w:val="0"/>
      <w:marBottom w:val="0"/>
      <w:divBdr>
        <w:top w:val="none" w:sz="0" w:space="0" w:color="auto"/>
        <w:left w:val="none" w:sz="0" w:space="0" w:color="auto"/>
        <w:bottom w:val="none" w:sz="0" w:space="0" w:color="auto"/>
        <w:right w:val="none" w:sz="0" w:space="0" w:color="auto"/>
      </w:divBdr>
    </w:div>
    <w:div w:id="127553941">
      <w:bodyDiv w:val="1"/>
      <w:marLeft w:val="0"/>
      <w:marRight w:val="0"/>
      <w:marTop w:val="0"/>
      <w:marBottom w:val="0"/>
      <w:divBdr>
        <w:top w:val="none" w:sz="0" w:space="0" w:color="auto"/>
        <w:left w:val="none" w:sz="0" w:space="0" w:color="auto"/>
        <w:bottom w:val="none" w:sz="0" w:space="0" w:color="auto"/>
        <w:right w:val="none" w:sz="0" w:space="0" w:color="auto"/>
      </w:divBdr>
    </w:div>
    <w:div w:id="127668795">
      <w:bodyDiv w:val="1"/>
      <w:marLeft w:val="0"/>
      <w:marRight w:val="0"/>
      <w:marTop w:val="0"/>
      <w:marBottom w:val="0"/>
      <w:divBdr>
        <w:top w:val="none" w:sz="0" w:space="0" w:color="auto"/>
        <w:left w:val="none" w:sz="0" w:space="0" w:color="auto"/>
        <w:bottom w:val="none" w:sz="0" w:space="0" w:color="auto"/>
        <w:right w:val="none" w:sz="0" w:space="0" w:color="auto"/>
      </w:divBdr>
    </w:div>
    <w:div w:id="130095905">
      <w:bodyDiv w:val="1"/>
      <w:marLeft w:val="0"/>
      <w:marRight w:val="0"/>
      <w:marTop w:val="0"/>
      <w:marBottom w:val="0"/>
      <w:divBdr>
        <w:top w:val="none" w:sz="0" w:space="0" w:color="auto"/>
        <w:left w:val="none" w:sz="0" w:space="0" w:color="auto"/>
        <w:bottom w:val="none" w:sz="0" w:space="0" w:color="auto"/>
        <w:right w:val="none" w:sz="0" w:space="0" w:color="auto"/>
      </w:divBdr>
    </w:div>
    <w:div w:id="130708935">
      <w:bodyDiv w:val="1"/>
      <w:marLeft w:val="0"/>
      <w:marRight w:val="0"/>
      <w:marTop w:val="0"/>
      <w:marBottom w:val="0"/>
      <w:divBdr>
        <w:top w:val="none" w:sz="0" w:space="0" w:color="auto"/>
        <w:left w:val="none" w:sz="0" w:space="0" w:color="auto"/>
        <w:bottom w:val="none" w:sz="0" w:space="0" w:color="auto"/>
        <w:right w:val="none" w:sz="0" w:space="0" w:color="auto"/>
      </w:divBdr>
    </w:div>
    <w:div w:id="133718205">
      <w:bodyDiv w:val="1"/>
      <w:marLeft w:val="0"/>
      <w:marRight w:val="0"/>
      <w:marTop w:val="0"/>
      <w:marBottom w:val="0"/>
      <w:divBdr>
        <w:top w:val="none" w:sz="0" w:space="0" w:color="auto"/>
        <w:left w:val="none" w:sz="0" w:space="0" w:color="auto"/>
        <w:bottom w:val="none" w:sz="0" w:space="0" w:color="auto"/>
        <w:right w:val="none" w:sz="0" w:space="0" w:color="auto"/>
      </w:divBdr>
    </w:div>
    <w:div w:id="136799410">
      <w:bodyDiv w:val="1"/>
      <w:marLeft w:val="0"/>
      <w:marRight w:val="0"/>
      <w:marTop w:val="0"/>
      <w:marBottom w:val="0"/>
      <w:divBdr>
        <w:top w:val="none" w:sz="0" w:space="0" w:color="auto"/>
        <w:left w:val="none" w:sz="0" w:space="0" w:color="auto"/>
        <w:bottom w:val="none" w:sz="0" w:space="0" w:color="auto"/>
        <w:right w:val="none" w:sz="0" w:space="0" w:color="auto"/>
      </w:divBdr>
    </w:div>
    <w:div w:id="140969919">
      <w:bodyDiv w:val="1"/>
      <w:marLeft w:val="0"/>
      <w:marRight w:val="0"/>
      <w:marTop w:val="0"/>
      <w:marBottom w:val="0"/>
      <w:divBdr>
        <w:top w:val="none" w:sz="0" w:space="0" w:color="auto"/>
        <w:left w:val="none" w:sz="0" w:space="0" w:color="auto"/>
        <w:bottom w:val="none" w:sz="0" w:space="0" w:color="auto"/>
        <w:right w:val="none" w:sz="0" w:space="0" w:color="auto"/>
      </w:divBdr>
    </w:div>
    <w:div w:id="141777272">
      <w:bodyDiv w:val="1"/>
      <w:marLeft w:val="0"/>
      <w:marRight w:val="0"/>
      <w:marTop w:val="0"/>
      <w:marBottom w:val="0"/>
      <w:divBdr>
        <w:top w:val="none" w:sz="0" w:space="0" w:color="auto"/>
        <w:left w:val="none" w:sz="0" w:space="0" w:color="auto"/>
        <w:bottom w:val="none" w:sz="0" w:space="0" w:color="auto"/>
        <w:right w:val="none" w:sz="0" w:space="0" w:color="auto"/>
      </w:divBdr>
    </w:div>
    <w:div w:id="142311045">
      <w:bodyDiv w:val="1"/>
      <w:marLeft w:val="0"/>
      <w:marRight w:val="0"/>
      <w:marTop w:val="0"/>
      <w:marBottom w:val="0"/>
      <w:divBdr>
        <w:top w:val="none" w:sz="0" w:space="0" w:color="auto"/>
        <w:left w:val="none" w:sz="0" w:space="0" w:color="auto"/>
        <w:bottom w:val="none" w:sz="0" w:space="0" w:color="auto"/>
        <w:right w:val="none" w:sz="0" w:space="0" w:color="auto"/>
      </w:divBdr>
    </w:div>
    <w:div w:id="142428741">
      <w:bodyDiv w:val="1"/>
      <w:marLeft w:val="0"/>
      <w:marRight w:val="0"/>
      <w:marTop w:val="0"/>
      <w:marBottom w:val="0"/>
      <w:divBdr>
        <w:top w:val="none" w:sz="0" w:space="0" w:color="auto"/>
        <w:left w:val="none" w:sz="0" w:space="0" w:color="auto"/>
        <w:bottom w:val="none" w:sz="0" w:space="0" w:color="auto"/>
        <w:right w:val="none" w:sz="0" w:space="0" w:color="auto"/>
      </w:divBdr>
    </w:div>
    <w:div w:id="143859325">
      <w:bodyDiv w:val="1"/>
      <w:marLeft w:val="0"/>
      <w:marRight w:val="0"/>
      <w:marTop w:val="0"/>
      <w:marBottom w:val="0"/>
      <w:divBdr>
        <w:top w:val="none" w:sz="0" w:space="0" w:color="auto"/>
        <w:left w:val="none" w:sz="0" w:space="0" w:color="auto"/>
        <w:bottom w:val="none" w:sz="0" w:space="0" w:color="auto"/>
        <w:right w:val="none" w:sz="0" w:space="0" w:color="auto"/>
      </w:divBdr>
    </w:div>
    <w:div w:id="146678158">
      <w:bodyDiv w:val="1"/>
      <w:marLeft w:val="0"/>
      <w:marRight w:val="0"/>
      <w:marTop w:val="0"/>
      <w:marBottom w:val="0"/>
      <w:divBdr>
        <w:top w:val="none" w:sz="0" w:space="0" w:color="auto"/>
        <w:left w:val="none" w:sz="0" w:space="0" w:color="auto"/>
        <w:bottom w:val="none" w:sz="0" w:space="0" w:color="auto"/>
        <w:right w:val="none" w:sz="0" w:space="0" w:color="auto"/>
      </w:divBdr>
    </w:div>
    <w:div w:id="149179002">
      <w:bodyDiv w:val="1"/>
      <w:marLeft w:val="0"/>
      <w:marRight w:val="0"/>
      <w:marTop w:val="0"/>
      <w:marBottom w:val="0"/>
      <w:divBdr>
        <w:top w:val="none" w:sz="0" w:space="0" w:color="auto"/>
        <w:left w:val="none" w:sz="0" w:space="0" w:color="auto"/>
        <w:bottom w:val="none" w:sz="0" w:space="0" w:color="auto"/>
        <w:right w:val="none" w:sz="0" w:space="0" w:color="auto"/>
      </w:divBdr>
    </w:div>
    <w:div w:id="152568484">
      <w:bodyDiv w:val="1"/>
      <w:marLeft w:val="0"/>
      <w:marRight w:val="0"/>
      <w:marTop w:val="0"/>
      <w:marBottom w:val="0"/>
      <w:divBdr>
        <w:top w:val="none" w:sz="0" w:space="0" w:color="auto"/>
        <w:left w:val="none" w:sz="0" w:space="0" w:color="auto"/>
        <w:bottom w:val="none" w:sz="0" w:space="0" w:color="auto"/>
        <w:right w:val="none" w:sz="0" w:space="0" w:color="auto"/>
      </w:divBdr>
    </w:div>
    <w:div w:id="157352199">
      <w:bodyDiv w:val="1"/>
      <w:marLeft w:val="0"/>
      <w:marRight w:val="0"/>
      <w:marTop w:val="0"/>
      <w:marBottom w:val="0"/>
      <w:divBdr>
        <w:top w:val="none" w:sz="0" w:space="0" w:color="auto"/>
        <w:left w:val="none" w:sz="0" w:space="0" w:color="auto"/>
        <w:bottom w:val="none" w:sz="0" w:space="0" w:color="auto"/>
        <w:right w:val="none" w:sz="0" w:space="0" w:color="auto"/>
      </w:divBdr>
    </w:div>
    <w:div w:id="157620435">
      <w:bodyDiv w:val="1"/>
      <w:marLeft w:val="0"/>
      <w:marRight w:val="0"/>
      <w:marTop w:val="0"/>
      <w:marBottom w:val="0"/>
      <w:divBdr>
        <w:top w:val="none" w:sz="0" w:space="0" w:color="auto"/>
        <w:left w:val="none" w:sz="0" w:space="0" w:color="auto"/>
        <w:bottom w:val="none" w:sz="0" w:space="0" w:color="auto"/>
        <w:right w:val="none" w:sz="0" w:space="0" w:color="auto"/>
      </w:divBdr>
    </w:div>
    <w:div w:id="159392661">
      <w:bodyDiv w:val="1"/>
      <w:marLeft w:val="0"/>
      <w:marRight w:val="0"/>
      <w:marTop w:val="0"/>
      <w:marBottom w:val="0"/>
      <w:divBdr>
        <w:top w:val="none" w:sz="0" w:space="0" w:color="auto"/>
        <w:left w:val="none" w:sz="0" w:space="0" w:color="auto"/>
        <w:bottom w:val="none" w:sz="0" w:space="0" w:color="auto"/>
        <w:right w:val="none" w:sz="0" w:space="0" w:color="auto"/>
      </w:divBdr>
    </w:div>
    <w:div w:id="159735823">
      <w:bodyDiv w:val="1"/>
      <w:marLeft w:val="0"/>
      <w:marRight w:val="0"/>
      <w:marTop w:val="0"/>
      <w:marBottom w:val="0"/>
      <w:divBdr>
        <w:top w:val="none" w:sz="0" w:space="0" w:color="auto"/>
        <w:left w:val="none" w:sz="0" w:space="0" w:color="auto"/>
        <w:bottom w:val="none" w:sz="0" w:space="0" w:color="auto"/>
        <w:right w:val="none" w:sz="0" w:space="0" w:color="auto"/>
      </w:divBdr>
    </w:div>
    <w:div w:id="160631113">
      <w:bodyDiv w:val="1"/>
      <w:marLeft w:val="0"/>
      <w:marRight w:val="0"/>
      <w:marTop w:val="0"/>
      <w:marBottom w:val="0"/>
      <w:divBdr>
        <w:top w:val="none" w:sz="0" w:space="0" w:color="auto"/>
        <w:left w:val="none" w:sz="0" w:space="0" w:color="auto"/>
        <w:bottom w:val="none" w:sz="0" w:space="0" w:color="auto"/>
        <w:right w:val="none" w:sz="0" w:space="0" w:color="auto"/>
      </w:divBdr>
    </w:div>
    <w:div w:id="166333752">
      <w:bodyDiv w:val="1"/>
      <w:marLeft w:val="0"/>
      <w:marRight w:val="0"/>
      <w:marTop w:val="0"/>
      <w:marBottom w:val="0"/>
      <w:divBdr>
        <w:top w:val="none" w:sz="0" w:space="0" w:color="auto"/>
        <w:left w:val="none" w:sz="0" w:space="0" w:color="auto"/>
        <w:bottom w:val="none" w:sz="0" w:space="0" w:color="auto"/>
        <w:right w:val="none" w:sz="0" w:space="0" w:color="auto"/>
      </w:divBdr>
    </w:div>
    <w:div w:id="167411141">
      <w:bodyDiv w:val="1"/>
      <w:marLeft w:val="0"/>
      <w:marRight w:val="0"/>
      <w:marTop w:val="0"/>
      <w:marBottom w:val="0"/>
      <w:divBdr>
        <w:top w:val="none" w:sz="0" w:space="0" w:color="auto"/>
        <w:left w:val="none" w:sz="0" w:space="0" w:color="auto"/>
        <w:bottom w:val="none" w:sz="0" w:space="0" w:color="auto"/>
        <w:right w:val="none" w:sz="0" w:space="0" w:color="auto"/>
      </w:divBdr>
    </w:div>
    <w:div w:id="171575020">
      <w:bodyDiv w:val="1"/>
      <w:marLeft w:val="0"/>
      <w:marRight w:val="0"/>
      <w:marTop w:val="0"/>
      <w:marBottom w:val="0"/>
      <w:divBdr>
        <w:top w:val="none" w:sz="0" w:space="0" w:color="auto"/>
        <w:left w:val="none" w:sz="0" w:space="0" w:color="auto"/>
        <w:bottom w:val="none" w:sz="0" w:space="0" w:color="auto"/>
        <w:right w:val="none" w:sz="0" w:space="0" w:color="auto"/>
      </w:divBdr>
    </w:div>
    <w:div w:id="176161640">
      <w:bodyDiv w:val="1"/>
      <w:marLeft w:val="0"/>
      <w:marRight w:val="0"/>
      <w:marTop w:val="0"/>
      <w:marBottom w:val="0"/>
      <w:divBdr>
        <w:top w:val="none" w:sz="0" w:space="0" w:color="auto"/>
        <w:left w:val="none" w:sz="0" w:space="0" w:color="auto"/>
        <w:bottom w:val="none" w:sz="0" w:space="0" w:color="auto"/>
        <w:right w:val="none" w:sz="0" w:space="0" w:color="auto"/>
      </w:divBdr>
    </w:div>
    <w:div w:id="178472764">
      <w:bodyDiv w:val="1"/>
      <w:marLeft w:val="0"/>
      <w:marRight w:val="0"/>
      <w:marTop w:val="0"/>
      <w:marBottom w:val="0"/>
      <w:divBdr>
        <w:top w:val="none" w:sz="0" w:space="0" w:color="auto"/>
        <w:left w:val="none" w:sz="0" w:space="0" w:color="auto"/>
        <w:bottom w:val="none" w:sz="0" w:space="0" w:color="auto"/>
        <w:right w:val="none" w:sz="0" w:space="0" w:color="auto"/>
      </w:divBdr>
    </w:div>
    <w:div w:id="185101234">
      <w:bodyDiv w:val="1"/>
      <w:marLeft w:val="0"/>
      <w:marRight w:val="0"/>
      <w:marTop w:val="0"/>
      <w:marBottom w:val="0"/>
      <w:divBdr>
        <w:top w:val="none" w:sz="0" w:space="0" w:color="auto"/>
        <w:left w:val="none" w:sz="0" w:space="0" w:color="auto"/>
        <w:bottom w:val="none" w:sz="0" w:space="0" w:color="auto"/>
        <w:right w:val="none" w:sz="0" w:space="0" w:color="auto"/>
      </w:divBdr>
    </w:div>
    <w:div w:id="186600525">
      <w:bodyDiv w:val="1"/>
      <w:marLeft w:val="0"/>
      <w:marRight w:val="0"/>
      <w:marTop w:val="0"/>
      <w:marBottom w:val="0"/>
      <w:divBdr>
        <w:top w:val="none" w:sz="0" w:space="0" w:color="auto"/>
        <w:left w:val="none" w:sz="0" w:space="0" w:color="auto"/>
        <w:bottom w:val="none" w:sz="0" w:space="0" w:color="auto"/>
        <w:right w:val="none" w:sz="0" w:space="0" w:color="auto"/>
      </w:divBdr>
    </w:div>
    <w:div w:id="189028341">
      <w:bodyDiv w:val="1"/>
      <w:marLeft w:val="0"/>
      <w:marRight w:val="0"/>
      <w:marTop w:val="0"/>
      <w:marBottom w:val="0"/>
      <w:divBdr>
        <w:top w:val="none" w:sz="0" w:space="0" w:color="auto"/>
        <w:left w:val="none" w:sz="0" w:space="0" w:color="auto"/>
        <w:bottom w:val="none" w:sz="0" w:space="0" w:color="auto"/>
        <w:right w:val="none" w:sz="0" w:space="0" w:color="auto"/>
      </w:divBdr>
    </w:div>
    <w:div w:id="204677889">
      <w:bodyDiv w:val="1"/>
      <w:marLeft w:val="0"/>
      <w:marRight w:val="0"/>
      <w:marTop w:val="0"/>
      <w:marBottom w:val="0"/>
      <w:divBdr>
        <w:top w:val="none" w:sz="0" w:space="0" w:color="auto"/>
        <w:left w:val="none" w:sz="0" w:space="0" w:color="auto"/>
        <w:bottom w:val="none" w:sz="0" w:space="0" w:color="auto"/>
        <w:right w:val="none" w:sz="0" w:space="0" w:color="auto"/>
      </w:divBdr>
    </w:div>
    <w:div w:id="206138200">
      <w:bodyDiv w:val="1"/>
      <w:marLeft w:val="0"/>
      <w:marRight w:val="0"/>
      <w:marTop w:val="0"/>
      <w:marBottom w:val="0"/>
      <w:divBdr>
        <w:top w:val="none" w:sz="0" w:space="0" w:color="auto"/>
        <w:left w:val="none" w:sz="0" w:space="0" w:color="auto"/>
        <w:bottom w:val="none" w:sz="0" w:space="0" w:color="auto"/>
        <w:right w:val="none" w:sz="0" w:space="0" w:color="auto"/>
      </w:divBdr>
    </w:div>
    <w:div w:id="210969727">
      <w:bodyDiv w:val="1"/>
      <w:marLeft w:val="0"/>
      <w:marRight w:val="0"/>
      <w:marTop w:val="0"/>
      <w:marBottom w:val="0"/>
      <w:divBdr>
        <w:top w:val="none" w:sz="0" w:space="0" w:color="auto"/>
        <w:left w:val="none" w:sz="0" w:space="0" w:color="auto"/>
        <w:bottom w:val="none" w:sz="0" w:space="0" w:color="auto"/>
        <w:right w:val="none" w:sz="0" w:space="0" w:color="auto"/>
      </w:divBdr>
    </w:div>
    <w:div w:id="217280280">
      <w:bodyDiv w:val="1"/>
      <w:marLeft w:val="0"/>
      <w:marRight w:val="0"/>
      <w:marTop w:val="0"/>
      <w:marBottom w:val="0"/>
      <w:divBdr>
        <w:top w:val="none" w:sz="0" w:space="0" w:color="auto"/>
        <w:left w:val="none" w:sz="0" w:space="0" w:color="auto"/>
        <w:bottom w:val="none" w:sz="0" w:space="0" w:color="auto"/>
        <w:right w:val="none" w:sz="0" w:space="0" w:color="auto"/>
      </w:divBdr>
    </w:div>
    <w:div w:id="217479807">
      <w:bodyDiv w:val="1"/>
      <w:marLeft w:val="0"/>
      <w:marRight w:val="0"/>
      <w:marTop w:val="0"/>
      <w:marBottom w:val="0"/>
      <w:divBdr>
        <w:top w:val="none" w:sz="0" w:space="0" w:color="auto"/>
        <w:left w:val="none" w:sz="0" w:space="0" w:color="auto"/>
        <w:bottom w:val="none" w:sz="0" w:space="0" w:color="auto"/>
        <w:right w:val="none" w:sz="0" w:space="0" w:color="auto"/>
      </w:divBdr>
    </w:div>
    <w:div w:id="231743640">
      <w:bodyDiv w:val="1"/>
      <w:marLeft w:val="0"/>
      <w:marRight w:val="0"/>
      <w:marTop w:val="0"/>
      <w:marBottom w:val="0"/>
      <w:divBdr>
        <w:top w:val="none" w:sz="0" w:space="0" w:color="auto"/>
        <w:left w:val="none" w:sz="0" w:space="0" w:color="auto"/>
        <w:bottom w:val="none" w:sz="0" w:space="0" w:color="auto"/>
        <w:right w:val="none" w:sz="0" w:space="0" w:color="auto"/>
      </w:divBdr>
    </w:div>
    <w:div w:id="256905947">
      <w:bodyDiv w:val="1"/>
      <w:marLeft w:val="0"/>
      <w:marRight w:val="0"/>
      <w:marTop w:val="0"/>
      <w:marBottom w:val="0"/>
      <w:divBdr>
        <w:top w:val="none" w:sz="0" w:space="0" w:color="auto"/>
        <w:left w:val="none" w:sz="0" w:space="0" w:color="auto"/>
        <w:bottom w:val="none" w:sz="0" w:space="0" w:color="auto"/>
        <w:right w:val="none" w:sz="0" w:space="0" w:color="auto"/>
      </w:divBdr>
    </w:div>
    <w:div w:id="261380655">
      <w:bodyDiv w:val="1"/>
      <w:marLeft w:val="0"/>
      <w:marRight w:val="0"/>
      <w:marTop w:val="0"/>
      <w:marBottom w:val="0"/>
      <w:divBdr>
        <w:top w:val="none" w:sz="0" w:space="0" w:color="auto"/>
        <w:left w:val="none" w:sz="0" w:space="0" w:color="auto"/>
        <w:bottom w:val="none" w:sz="0" w:space="0" w:color="auto"/>
        <w:right w:val="none" w:sz="0" w:space="0" w:color="auto"/>
      </w:divBdr>
    </w:div>
    <w:div w:id="264846116">
      <w:bodyDiv w:val="1"/>
      <w:marLeft w:val="0"/>
      <w:marRight w:val="0"/>
      <w:marTop w:val="0"/>
      <w:marBottom w:val="0"/>
      <w:divBdr>
        <w:top w:val="none" w:sz="0" w:space="0" w:color="auto"/>
        <w:left w:val="none" w:sz="0" w:space="0" w:color="auto"/>
        <w:bottom w:val="none" w:sz="0" w:space="0" w:color="auto"/>
        <w:right w:val="none" w:sz="0" w:space="0" w:color="auto"/>
      </w:divBdr>
    </w:div>
    <w:div w:id="266818696">
      <w:bodyDiv w:val="1"/>
      <w:marLeft w:val="0"/>
      <w:marRight w:val="0"/>
      <w:marTop w:val="0"/>
      <w:marBottom w:val="0"/>
      <w:divBdr>
        <w:top w:val="none" w:sz="0" w:space="0" w:color="auto"/>
        <w:left w:val="none" w:sz="0" w:space="0" w:color="auto"/>
        <w:bottom w:val="none" w:sz="0" w:space="0" w:color="auto"/>
        <w:right w:val="none" w:sz="0" w:space="0" w:color="auto"/>
      </w:divBdr>
    </w:div>
    <w:div w:id="267351478">
      <w:bodyDiv w:val="1"/>
      <w:marLeft w:val="0"/>
      <w:marRight w:val="0"/>
      <w:marTop w:val="0"/>
      <w:marBottom w:val="0"/>
      <w:divBdr>
        <w:top w:val="none" w:sz="0" w:space="0" w:color="auto"/>
        <w:left w:val="none" w:sz="0" w:space="0" w:color="auto"/>
        <w:bottom w:val="none" w:sz="0" w:space="0" w:color="auto"/>
        <w:right w:val="none" w:sz="0" w:space="0" w:color="auto"/>
      </w:divBdr>
    </w:div>
    <w:div w:id="271403606">
      <w:bodyDiv w:val="1"/>
      <w:marLeft w:val="0"/>
      <w:marRight w:val="0"/>
      <w:marTop w:val="0"/>
      <w:marBottom w:val="0"/>
      <w:divBdr>
        <w:top w:val="none" w:sz="0" w:space="0" w:color="auto"/>
        <w:left w:val="none" w:sz="0" w:space="0" w:color="auto"/>
        <w:bottom w:val="none" w:sz="0" w:space="0" w:color="auto"/>
        <w:right w:val="none" w:sz="0" w:space="0" w:color="auto"/>
      </w:divBdr>
    </w:div>
    <w:div w:id="276640299">
      <w:bodyDiv w:val="1"/>
      <w:marLeft w:val="0"/>
      <w:marRight w:val="0"/>
      <w:marTop w:val="0"/>
      <w:marBottom w:val="0"/>
      <w:divBdr>
        <w:top w:val="none" w:sz="0" w:space="0" w:color="auto"/>
        <w:left w:val="none" w:sz="0" w:space="0" w:color="auto"/>
        <w:bottom w:val="none" w:sz="0" w:space="0" w:color="auto"/>
        <w:right w:val="none" w:sz="0" w:space="0" w:color="auto"/>
      </w:divBdr>
    </w:div>
    <w:div w:id="279340658">
      <w:bodyDiv w:val="1"/>
      <w:marLeft w:val="0"/>
      <w:marRight w:val="0"/>
      <w:marTop w:val="0"/>
      <w:marBottom w:val="0"/>
      <w:divBdr>
        <w:top w:val="none" w:sz="0" w:space="0" w:color="auto"/>
        <w:left w:val="none" w:sz="0" w:space="0" w:color="auto"/>
        <w:bottom w:val="none" w:sz="0" w:space="0" w:color="auto"/>
        <w:right w:val="none" w:sz="0" w:space="0" w:color="auto"/>
      </w:divBdr>
    </w:div>
    <w:div w:id="282080751">
      <w:bodyDiv w:val="1"/>
      <w:marLeft w:val="0"/>
      <w:marRight w:val="0"/>
      <w:marTop w:val="0"/>
      <w:marBottom w:val="0"/>
      <w:divBdr>
        <w:top w:val="none" w:sz="0" w:space="0" w:color="auto"/>
        <w:left w:val="none" w:sz="0" w:space="0" w:color="auto"/>
        <w:bottom w:val="none" w:sz="0" w:space="0" w:color="auto"/>
        <w:right w:val="none" w:sz="0" w:space="0" w:color="auto"/>
      </w:divBdr>
    </w:div>
    <w:div w:id="288169011">
      <w:bodyDiv w:val="1"/>
      <w:marLeft w:val="0"/>
      <w:marRight w:val="0"/>
      <w:marTop w:val="0"/>
      <w:marBottom w:val="0"/>
      <w:divBdr>
        <w:top w:val="none" w:sz="0" w:space="0" w:color="auto"/>
        <w:left w:val="none" w:sz="0" w:space="0" w:color="auto"/>
        <w:bottom w:val="none" w:sz="0" w:space="0" w:color="auto"/>
        <w:right w:val="none" w:sz="0" w:space="0" w:color="auto"/>
      </w:divBdr>
    </w:div>
    <w:div w:id="294025172">
      <w:bodyDiv w:val="1"/>
      <w:marLeft w:val="0"/>
      <w:marRight w:val="0"/>
      <w:marTop w:val="0"/>
      <w:marBottom w:val="0"/>
      <w:divBdr>
        <w:top w:val="none" w:sz="0" w:space="0" w:color="auto"/>
        <w:left w:val="none" w:sz="0" w:space="0" w:color="auto"/>
        <w:bottom w:val="none" w:sz="0" w:space="0" w:color="auto"/>
        <w:right w:val="none" w:sz="0" w:space="0" w:color="auto"/>
      </w:divBdr>
    </w:div>
    <w:div w:id="305665477">
      <w:bodyDiv w:val="1"/>
      <w:marLeft w:val="0"/>
      <w:marRight w:val="0"/>
      <w:marTop w:val="0"/>
      <w:marBottom w:val="0"/>
      <w:divBdr>
        <w:top w:val="none" w:sz="0" w:space="0" w:color="auto"/>
        <w:left w:val="none" w:sz="0" w:space="0" w:color="auto"/>
        <w:bottom w:val="none" w:sz="0" w:space="0" w:color="auto"/>
        <w:right w:val="none" w:sz="0" w:space="0" w:color="auto"/>
      </w:divBdr>
    </w:div>
    <w:div w:id="311057728">
      <w:bodyDiv w:val="1"/>
      <w:marLeft w:val="0"/>
      <w:marRight w:val="0"/>
      <w:marTop w:val="0"/>
      <w:marBottom w:val="0"/>
      <w:divBdr>
        <w:top w:val="none" w:sz="0" w:space="0" w:color="auto"/>
        <w:left w:val="none" w:sz="0" w:space="0" w:color="auto"/>
        <w:bottom w:val="none" w:sz="0" w:space="0" w:color="auto"/>
        <w:right w:val="none" w:sz="0" w:space="0" w:color="auto"/>
      </w:divBdr>
    </w:div>
    <w:div w:id="313143093">
      <w:bodyDiv w:val="1"/>
      <w:marLeft w:val="0"/>
      <w:marRight w:val="0"/>
      <w:marTop w:val="0"/>
      <w:marBottom w:val="0"/>
      <w:divBdr>
        <w:top w:val="none" w:sz="0" w:space="0" w:color="auto"/>
        <w:left w:val="none" w:sz="0" w:space="0" w:color="auto"/>
        <w:bottom w:val="none" w:sz="0" w:space="0" w:color="auto"/>
        <w:right w:val="none" w:sz="0" w:space="0" w:color="auto"/>
      </w:divBdr>
    </w:div>
    <w:div w:id="315383192">
      <w:bodyDiv w:val="1"/>
      <w:marLeft w:val="0"/>
      <w:marRight w:val="0"/>
      <w:marTop w:val="0"/>
      <w:marBottom w:val="0"/>
      <w:divBdr>
        <w:top w:val="none" w:sz="0" w:space="0" w:color="auto"/>
        <w:left w:val="none" w:sz="0" w:space="0" w:color="auto"/>
        <w:bottom w:val="none" w:sz="0" w:space="0" w:color="auto"/>
        <w:right w:val="none" w:sz="0" w:space="0" w:color="auto"/>
      </w:divBdr>
    </w:div>
    <w:div w:id="316299766">
      <w:bodyDiv w:val="1"/>
      <w:marLeft w:val="0"/>
      <w:marRight w:val="0"/>
      <w:marTop w:val="0"/>
      <w:marBottom w:val="0"/>
      <w:divBdr>
        <w:top w:val="none" w:sz="0" w:space="0" w:color="auto"/>
        <w:left w:val="none" w:sz="0" w:space="0" w:color="auto"/>
        <w:bottom w:val="none" w:sz="0" w:space="0" w:color="auto"/>
        <w:right w:val="none" w:sz="0" w:space="0" w:color="auto"/>
      </w:divBdr>
    </w:div>
    <w:div w:id="318966592">
      <w:bodyDiv w:val="1"/>
      <w:marLeft w:val="0"/>
      <w:marRight w:val="0"/>
      <w:marTop w:val="0"/>
      <w:marBottom w:val="0"/>
      <w:divBdr>
        <w:top w:val="none" w:sz="0" w:space="0" w:color="auto"/>
        <w:left w:val="none" w:sz="0" w:space="0" w:color="auto"/>
        <w:bottom w:val="none" w:sz="0" w:space="0" w:color="auto"/>
        <w:right w:val="none" w:sz="0" w:space="0" w:color="auto"/>
      </w:divBdr>
    </w:div>
    <w:div w:id="320354319">
      <w:bodyDiv w:val="1"/>
      <w:marLeft w:val="0"/>
      <w:marRight w:val="0"/>
      <w:marTop w:val="0"/>
      <w:marBottom w:val="0"/>
      <w:divBdr>
        <w:top w:val="none" w:sz="0" w:space="0" w:color="auto"/>
        <w:left w:val="none" w:sz="0" w:space="0" w:color="auto"/>
        <w:bottom w:val="none" w:sz="0" w:space="0" w:color="auto"/>
        <w:right w:val="none" w:sz="0" w:space="0" w:color="auto"/>
      </w:divBdr>
    </w:div>
    <w:div w:id="321978741">
      <w:bodyDiv w:val="1"/>
      <w:marLeft w:val="0"/>
      <w:marRight w:val="0"/>
      <w:marTop w:val="0"/>
      <w:marBottom w:val="0"/>
      <w:divBdr>
        <w:top w:val="none" w:sz="0" w:space="0" w:color="auto"/>
        <w:left w:val="none" w:sz="0" w:space="0" w:color="auto"/>
        <w:bottom w:val="none" w:sz="0" w:space="0" w:color="auto"/>
        <w:right w:val="none" w:sz="0" w:space="0" w:color="auto"/>
      </w:divBdr>
    </w:div>
    <w:div w:id="327831895">
      <w:bodyDiv w:val="1"/>
      <w:marLeft w:val="0"/>
      <w:marRight w:val="0"/>
      <w:marTop w:val="0"/>
      <w:marBottom w:val="0"/>
      <w:divBdr>
        <w:top w:val="none" w:sz="0" w:space="0" w:color="auto"/>
        <w:left w:val="none" w:sz="0" w:space="0" w:color="auto"/>
        <w:bottom w:val="none" w:sz="0" w:space="0" w:color="auto"/>
        <w:right w:val="none" w:sz="0" w:space="0" w:color="auto"/>
      </w:divBdr>
    </w:div>
    <w:div w:id="329869556">
      <w:bodyDiv w:val="1"/>
      <w:marLeft w:val="0"/>
      <w:marRight w:val="0"/>
      <w:marTop w:val="0"/>
      <w:marBottom w:val="0"/>
      <w:divBdr>
        <w:top w:val="none" w:sz="0" w:space="0" w:color="auto"/>
        <w:left w:val="none" w:sz="0" w:space="0" w:color="auto"/>
        <w:bottom w:val="none" w:sz="0" w:space="0" w:color="auto"/>
        <w:right w:val="none" w:sz="0" w:space="0" w:color="auto"/>
      </w:divBdr>
    </w:div>
    <w:div w:id="332954876">
      <w:bodyDiv w:val="1"/>
      <w:marLeft w:val="0"/>
      <w:marRight w:val="0"/>
      <w:marTop w:val="0"/>
      <w:marBottom w:val="0"/>
      <w:divBdr>
        <w:top w:val="none" w:sz="0" w:space="0" w:color="auto"/>
        <w:left w:val="none" w:sz="0" w:space="0" w:color="auto"/>
        <w:bottom w:val="none" w:sz="0" w:space="0" w:color="auto"/>
        <w:right w:val="none" w:sz="0" w:space="0" w:color="auto"/>
      </w:divBdr>
    </w:div>
    <w:div w:id="337193549">
      <w:bodyDiv w:val="1"/>
      <w:marLeft w:val="0"/>
      <w:marRight w:val="0"/>
      <w:marTop w:val="0"/>
      <w:marBottom w:val="0"/>
      <w:divBdr>
        <w:top w:val="none" w:sz="0" w:space="0" w:color="auto"/>
        <w:left w:val="none" w:sz="0" w:space="0" w:color="auto"/>
        <w:bottom w:val="none" w:sz="0" w:space="0" w:color="auto"/>
        <w:right w:val="none" w:sz="0" w:space="0" w:color="auto"/>
      </w:divBdr>
    </w:div>
    <w:div w:id="346449605">
      <w:bodyDiv w:val="1"/>
      <w:marLeft w:val="0"/>
      <w:marRight w:val="0"/>
      <w:marTop w:val="0"/>
      <w:marBottom w:val="0"/>
      <w:divBdr>
        <w:top w:val="none" w:sz="0" w:space="0" w:color="auto"/>
        <w:left w:val="none" w:sz="0" w:space="0" w:color="auto"/>
        <w:bottom w:val="none" w:sz="0" w:space="0" w:color="auto"/>
        <w:right w:val="none" w:sz="0" w:space="0" w:color="auto"/>
      </w:divBdr>
    </w:div>
    <w:div w:id="346953831">
      <w:bodyDiv w:val="1"/>
      <w:marLeft w:val="0"/>
      <w:marRight w:val="0"/>
      <w:marTop w:val="0"/>
      <w:marBottom w:val="0"/>
      <w:divBdr>
        <w:top w:val="none" w:sz="0" w:space="0" w:color="auto"/>
        <w:left w:val="none" w:sz="0" w:space="0" w:color="auto"/>
        <w:bottom w:val="none" w:sz="0" w:space="0" w:color="auto"/>
        <w:right w:val="none" w:sz="0" w:space="0" w:color="auto"/>
      </w:divBdr>
    </w:div>
    <w:div w:id="351613365">
      <w:bodyDiv w:val="1"/>
      <w:marLeft w:val="0"/>
      <w:marRight w:val="0"/>
      <w:marTop w:val="0"/>
      <w:marBottom w:val="0"/>
      <w:divBdr>
        <w:top w:val="none" w:sz="0" w:space="0" w:color="auto"/>
        <w:left w:val="none" w:sz="0" w:space="0" w:color="auto"/>
        <w:bottom w:val="none" w:sz="0" w:space="0" w:color="auto"/>
        <w:right w:val="none" w:sz="0" w:space="0" w:color="auto"/>
      </w:divBdr>
    </w:div>
    <w:div w:id="351684477">
      <w:bodyDiv w:val="1"/>
      <w:marLeft w:val="0"/>
      <w:marRight w:val="0"/>
      <w:marTop w:val="0"/>
      <w:marBottom w:val="0"/>
      <w:divBdr>
        <w:top w:val="none" w:sz="0" w:space="0" w:color="auto"/>
        <w:left w:val="none" w:sz="0" w:space="0" w:color="auto"/>
        <w:bottom w:val="none" w:sz="0" w:space="0" w:color="auto"/>
        <w:right w:val="none" w:sz="0" w:space="0" w:color="auto"/>
      </w:divBdr>
    </w:div>
    <w:div w:id="354621770">
      <w:bodyDiv w:val="1"/>
      <w:marLeft w:val="0"/>
      <w:marRight w:val="0"/>
      <w:marTop w:val="0"/>
      <w:marBottom w:val="0"/>
      <w:divBdr>
        <w:top w:val="none" w:sz="0" w:space="0" w:color="auto"/>
        <w:left w:val="none" w:sz="0" w:space="0" w:color="auto"/>
        <w:bottom w:val="none" w:sz="0" w:space="0" w:color="auto"/>
        <w:right w:val="none" w:sz="0" w:space="0" w:color="auto"/>
      </w:divBdr>
    </w:div>
    <w:div w:id="360084092">
      <w:bodyDiv w:val="1"/>
      <w:marLeft w:val="0"/>
      <w:marRight w:val="0"/>
      <w:marTop w:val="0"/>
      <w:marBottom w:val="0"/>
      <w:divBdr>
        <w:top w:val="none" w:sz="0" w:space="0" w:color="auto"/>
        <w:left w:val="none" w:sz="0" w:space="0" w:color="auto"/>
        <w:bottom w:val="none" w:sz="0" w:space="0" w:color="auto"/>
        <w:right w:val="none" w:sz="0" w:space="0" w:color="auto"/>
      </w:divBdr>
    </w:div>
    <w:div w:id="364213097">
      <w:bodyDiv w:val="1"/>
      <w:marLeft w:val="0"/>
      <w:marRight w:val="0"/>
      <w:marTop w:val="0"/>
      <w:marBottom w:val="0"/>
      <w:divBdr>
        <w:top w:val="none" w:sz="0" w:space="0" w:color="auto"/>
        <w:left w:val="none" w:sz="0" w:space="0" w:color="auto"/>
        <w:bottom w:val="none" w:sz="0" w:space="0" w:color="auto"/>
        <w:right w:val="none" w:sz="0" w:space="0" w:color="auto"/>
      </w:divBdr>
    </w:div>
    <w:div w:id="370155761">
      <w:bodyDiv w:val="1"/>
      <w:marLeft w:val="0"/>
      <w:marRight w:val="0"/>
      <w:marTop w:val="0"/>
      <w:marBottom w:val="0"/>
      <w:divBdr>
        <w:top w:val="none" w:sz="0" w:space="0" w:color="auto"/>
        <w:left w:val="none" w:sz="0" w:space="0" w:color="auto"/>
        <w:bottom w:val="none" w:sz="0" w:space="0" w:color="auto"/>
        <w:right w:val="none" w:sz="0" w:space="0" w:color="auto"/>
      </w:divBdr>
    </w:div>
    <w:div w:id="382943827">
      <w:bodyDiv w:val="1"/>
      <w:marLeft w:val="0"/>
      <w:marRight w:val="0"/>
      <w:marTop w:val="0"/>
      <w:marBottom w:val="0"/>
      <w:divBdr>
        <w:top w:val="none" w:sz="0" w:space="0" w:color="auto"/>
        <w:left w:val="none" w:sz="0" w:space="0" w:color="auto"/>
        <w:bottom w:val="none" w:sz="0" w:space="0" w:color="auto"/>
        <w:right w:val="none" w:sz="0" w:space="0" w:color="auto"/>
      </w:divBdr>
    </w:div>
    <w:div w:id="383725358">
      <w:bodyDiv w:val="1"/>
      <w:marLeft w:val="0"/>
      <w:marRight w:val="0"/>
      <w:marTop w:val="0"/>
      <w:marBottom w:val="0"/>
      <w:divBdr>
        <w:top w:val="none" w:sz="0" w:space="0" w:color="auto"/>
        <w:left w:val="none" w:sz="0" w:space="0" w:color="auto"/>
        <w:bottom w:val="none" w:sz="0" w:space="0" w:color="auto"/>
        <w:right w:val="none" w:sz="0" w:space="0" w:color="auto"/>
      </w:divBdr>
    </w:div>
    <w:div w:id="390471045">
      <w:bodyDiv w:val="1"/>
      <w:marLeft w:val="0"/>
      <w:marRight w:val="0"/>
      <w:marTop w:val="0"/>
      <w:marBottom w:val="0"/>
      <w:divBdr>
        <w:top w:val="none" w:sz="0" w:space="0" w:color="auto"/>
        <w:left w:val="none" w:sz="0" w:space="0" w:color="auto"/>
        <w:bottom w:val="none" w:sz="0" w:space="0" w:color="auto"/>
        <w:right w:val="none" w:sz="0" w:space="0" w:color="auto"/>
      </w:divBdr>
    </w:div>
    <w:div w:id="390886519">
      <w:bodyDiv w:val="1"/>
      <w:marLeft w:val="0"/>
      <w:marRight w:val="0"/>
      <w:marTop w:val="0"/>
      <w:marBottom w:val="0"/>
      <w:divBdr>
        <w:top w:val="none" w:sz="0" w:space="0" w:color="auto"/>
        <w:left w:val="none" w:sz="0" w:space="0" w:color="auto"/>
        <w:bottom w:val="none" w:sz="0" w:space="0" w:color="auto"/>
        <w:right w:val="none" w:sz="0" w:space="0" w:color="auto"/>
      </w:divBdr>
    </w:div>
    <w:div w:id="392696900">
      <w:bodyDiv w:val="1"/>
      <w:marLeft w:val="0"/>
      <w:marRight w:val="0"/>
      <w:marTop w:val="0"/>
      <w:marBottom w:val="0"/>
      <w:divBdr>
        <w:top w:val="none" w:sz="0" w:space="0" w:color="auto"/>
        <w:left w:val="none" w:sz="0" w:space="0" w:color="auto"/>
        <w:bottom w:val="none" w:sz="0" w:space="0" w:color="auto"/>
        <w:right w:val="none" w:sz="0" w:space="0" w:color="auto"/>
      </w:divBdr>
    </w:div>
    <w:div w:id="395587541">
      <w:bodyDiv w:val="1"/>
      <w:marLeft w:val="0"/>
      <w:marRight w:val="0"/>
      <w:marTop w:val="0"/>
      <w:marBottom w:val="0"/>
      <w:divBdr>
        <w:top w:val="none" w:sz="0" w:space="0" w:color="auto"/>
        <w:left w:val="none" w:sz="0" w:space="0" w:color="auto"/>
        <w:bottom w:val="none" w:sz="0" w:space="0" w:color="auto"/>
        <w:right w:val="none" w:sz="0" w:space="0" w:color="auto"/>
      </w:divBdr>
    </w:div>
    <w:div w:id="402072881">
      <w:bodyDiv w:val="1"/>
      <w:marLeft w:val="0"/>
      <w:marRight w:val="0"/>
      <w:marTop w:val="0"/>
      <w:marBottom w:val="0"/>
      <w:divBdr>
        <w:top w:val="none" w:sz="0" w:space="0" w:color="auto"/>
        <w:left w:val="none" w:sz="0" w:space="0" w:color="auto"/>
        <w:bottom w:val="none" w:sz="0" w:space="0" w:color="auto"/>
        <w:right w:val="none" w:sz="0" w:space="0" w:color="auto"/>
      </w:divBdr>
    </w:div>
    <w:div w:id="406848412">
      <w:bodyDiv w:val="1"/>
      <w:marLeft w:val="0"/>
      <w:marRight w:val="0"/>
      <w:marTop w:val="0"/>
      <w:marBottom w:val="0"/>
      <w:divBdr>
        <w:top w:val="none" w:sz="0" w:space="0" w:color="auto"/>
        <w:left w:val="none" w:sz="0" w:space="0" w:color="auto"/>
        <w:bottom w:val="none" w:sz="0" w:space="0" w:color="auto"/>
        <w:right w:val="none" w:sz="0" w:space="0" w:color="auto"/>
      </w:divBdr>
    </w:div>
    <w:div w:id="416245999">
      <w:bodyDiv w:val="1"/>
      <w:marLeft w:val="0"/>
      <w:marRight w:val="0"/>
      <w:marTop w:val="0"/>
      <w:marBottom w:val="0"/>
      <w:divBdr>
        <w:top w:val="none" w:sz="0" w:space="0" w:color="auto"/>
        <w:left w:val="none" w:sz="0" w:space="0" w:color="auto"/>
        <w:bottom w:val="none" w:sz="0" w:space="0" w:color="auto"/>
        <w:right w:val="none" w:sz="0" w:space="0" w:color="auto"/>
      </w:divBdr>
    </w:div>
    <w:div w:id="424767688">
      <w:bodyDiv w:val="1"/>
      <w:marLeft w:val="0"/>
      <w:marRight w:val="0"/>
      <w:marTop w:val="0"/>
      <w:marBottom w:val="0"/>
      <w:divBdr>
        <w:top w:val="none" w:sz="0" w:space="0" w:color="auto"/>
        <w:left w:val="none" w:sz="0" w:space="0" w:color="auto"/>
        <w:bottom w:val="none" w:sz="0" w:space="0" w:color="auto"/>
        <w:right w:val="none" w:sz="0" w:space="0" w:color="auto"/>
      </w:divBdr>
    </w:div>
    <w:div w:id="425080515">
      <w:bodyDiv w:val="1"/>
      <w:marLeft w:val="0"/>
      <w:marRight w:val="0"/>
      <w:marTop w:val="0"/>
      <w:marBottom w:val="0"/>
      <w:divBdr>
        <w:top w:val="none" w:sz="0" w:space="0" w:color="auto"/>
        <w:left w:val="none" w:sz="0" w:space="0" w:color="auto"/>
        <w:bottom w:val="none" w:sz="0" w:space="0" w:color="auto"/>
        <w:right w:val="none" w:sz="0" w:space="0" w:color="auto"/>
      </w:divBdr>
    </w:div>
    <w:div w:id="432409046">
      <w:bodyDiv w:val="1"/>
      <w:marLeft w:val="0"/>
      <w:marRight w:val="0"/>
      <w:marTop w:val="0"/>
      <w:marBottom w:val="0"/>
      <w:divBdr>
        <w:top w:val="none" w:sz="0" w:space="0" w:color="auto"/>
        <w:left w:val="none" w:sz="0" w:space="0" w:color="auto"/>
        <w:bottom w:val="none" w:sz="0" w:space="0" w:color="auto"/>
        <w:right w:val="none" w:sz="0" w:space="0" w:color="auto"/>
      </w:divBdr>
    </w:div>
    <w:div w:id="436290944">
      <w:bodyDiv w:val="1"/>
      <w:marLeft w:val="0"/>
      <w:marRight w:val="0"/>
      <w:marTop w:val="0"/>
      <w:marBottom w:val="0"/>
      <w:divBdr>
        <w:top w:val="none" w:sz="0" w:space="0" w:color="auto"/>
        <w:left w:val="none" w:sz="0" w:space="0" w:color="auto"/>
        <w:bottom w:val="none" w:sz="0" w:space="0" w:color="auto"/>
        <w:right w:val="none" w:sz="0" w:space="0" w:color="auto"/>
      </w:divBdr>
    </w:div>
    <w:div w:id="437258002">
      <w:bodyDiv w:val="1"/>
      <w:marLeft w:val="0"/>
      <w:marRight w:val="0"/>
      <w:marTop w:val="0"/>
      <w:marBottom w:val="0"/>
      <w:divBdr>
        <w:top w:val="none" w:sz="0" w:space="0" w:color="auto"/>
        <w:left w:val="none" w:sz="0" w:space="0" w:color="auto"/>
        <w:bottom w:val="none" w:sz="0" w:space="0" w:color="auto"/>
        <w:right w:val="none" w:sz="0" w:space="0" w:color="auto"/>
      </w:divBdr>
    </w:div>
    <w:div w:id="447167976">
      <w:bodyDiv w:val="1"/>
      <w:marLeft w:val="0"/>
      <w:marRight w:val="0"/>
      <w:marTop w:val="0"/>
      <w:marBottom w:val="0"/>
      <w:divBdr>
        <w:top w:val="none" w:sz="0" w:space="0" w:color="auto"/>
        <w:left w:val="none" w:sz="0" w:space="0" w:color="auto"/>
        <w:bottom w:val="none" w:sz="0" w:space="0" w:color="auto"/>
        <w:right w:val="none" w:sz="0" w:space="0" w:color="auto"/>
      </w:divBdr>
    </w:div>
    <w:div w:id="447286961">
      <w:bodyDiv w:val="1"/>
      <w:marLeft w:val="0"/>
      <w:marRight w:val="0"/>
      <w:marTop w:val="0"/>
      <w:marBottom w:val="0"/>
      <w:divBdr>
        <w:top w:val="none" w:sz="0" w:space="0" w:color="auto"/>
        <w:left w:val="none" w:sz="0" w:space="0" w:color="auto"/>
        <w:bottom w:val="none" w:sz="0" w:space="0" w:color="auto"/>
        <w:right w:val="none" w:sz="0" w:space="0" w:color="auto"/>
      </w:divBdr>
    </w:div>
    <w:div w:id="453989423">
      <w:bodyDiv w:val="1"/>
      <w:marLeft w:val="0"/>
      <w:marRight w:val="0"/>
      <w:marTop w:val="0"/>
      <w:marBottom w:val="0"/>
      <w:divBdr>
        <w:top w:val="none" w:sz="0" w:space="0" w:color="auto"/>
        <w:left w:val="none" w:sz="0" w:space="0" w:color="auto"/>
        <w:bottom w:val="none" w:sz="0" w:space="0" w:color="auto"/>
        <w:right w:val="none" w:sz="0" w:space="0" w:color="auto"/>
      </w:divBdr>
    </w:div>
    <w:div w:id="454645073">
      <w:bodyDiv w:val="1"/>
      <w:marLeft w:val="0"/>
      <w:marRight w:val="0"/>
      <w:marTop w:val="0"/>
      <w:marBottom w:val="0"/>
      <w:divBdr>
        <w:top w:val="none" w:sz="0" w:space="0" w:color="auto"/>
        <w:left w:val="none" w:sz="0" w:space="0" w:color="auto"/>
        <w:bottom w:val="none" w:sz="0" w:space="0" w:color="auto"/>
        <w:right w:val="none" w:sz="0" w:space="0" w:color="auto"/>
      </w:divBdr>
    </w:div>
    <w:div w:id="458379252">
      <w:bodyDiv w:val="1"/>
      <w:marLeft w:val="0"/>
      <w:marRight w:val="0"/>
      <w:marTop w:val="0"/>
      <w:marBottom w:val="0"/>
      <w:divBdr>
        <w:top w:val="none" w:sz="0" w:space="0" w:color="auto"/>
        <w:left w:val="none" w:sz="0" w:space="0" w:color="auto"/>
        <w:bottom w:val="none" w:sz="0" w:space="0" w:color="auto"/>
        <w:right w:val="none" w:sz="0" w:space="0" w:color="auto"/>
      </w:divBdr>
    </w:div>
    <w:div w:id="462384602">
      <w:bodyDiv w:val="1"/>
      <w:marLeft w:val="0"/>
      <w:marRight w:val="0"/>
      <w:marTop w:val="0"/>
      <w:marBottom w:val="0"/>
      <w:divBdr>
        <w:top w:val="none" w:sz="0" w:space="0" w:color="auto"/>
        <w:left w:val="none" w:sz="0" w:space="0" w:color="auto"/>
        <w:bottom w:val="none" w:sz="0" w:space="0" w:color="auto"/>
        <w:right w:val="none" w:sz="0" w:space="0" w:color="auto"/>
      </w:divBdr>
    </w:div>
    <w:div w:id="463158698">
      <w:bodyDiv w:val="1"/>
      <w:marLeft w:val="0"/>
      <w:marRight w:val="0"/>
      <w:marTop w:val="0"/>
      <w:marBottom w:val="0"/>
      <w:divBdr>
        <w:top w:val="none" w:sz="0" w:space="0" w:color="auto"/>
        <w:left w:val="none" w:sz="0" w:space="0" w:color="auto"/>
        <w:bottom w:val="none" w:sz="0" w:space="0" w:color="auto"/>
        <w:right w:val="none" w:sz="0" w:space="0" w:color="auto"/>
      </w:divBdr>
    </w:div>
    <w:div w:id="465854909">
      <w:bodyDiv w:val="1"/>
      <w:marLeft w:val="0"/>
      <w:marRight w:val="0"/>
      <w:marTop w:val="0"/>
      <w:marBottom w:val="0"/>
      <w:divBdr>
        <w:top w:val="none" w:sz="0" w:space="0" w:color="auto"/>
        <w:left w:val="none" w:sz="0" w:space="0" w:color="auto"/>
        <w:bottom w:val="none" w:sz="0" w:space="0" w:color="auto"/>
        <w:right w:val="none" w:sz="0" w:space="0" w:color="auto"/>
      </w:divBdr>
    </w:div>
    <w:div w:id="467822832">
      <w:bodyDiv w:val="1"/>
      <w:marLeft w:val="0"/>
      <w:marRight w:val="0"/>
      <w:marTop w:val="0"/>
      <w:marBottom w:val="0"/>
      <w:divBdr>
        <w:top w:val="none" w:sz="0" w:space="0" w:color="auto"/>
        <w:left w:val="none" w:sz="0" w:space="0" w:color="auto"/>
        <w:bottom w:val="none" w:sz="0" w:space="0" w:color="auto"/>
        <w:right w:val="none" w:sz="0" w:space="0" w:color="auto"/>
      </w:divBdr>
    </w:div>
    <w:div w:id="479077830">
      <w:bodyDiv w:val="1"/>
      <w:marLeft w:val="0"/>
      <w:marRight w:val="0"/>
      <w:marTop w:val="0"/>
      <w:marBottom w:val="0"/>
      <w:divBdr>
        <w:top w:val="none" w:sz="0" w:space="0" w:color="auto"/>
        <w:left w:val="none" w:sz="0" w:space="0" w:color="auto"/>
        <w:bottom w:val="none" w:sz="0" w:space="0" w:color="auto"/>
        <w:right w:val="none" w:sz="0" w:space="0" w:color="auto"/>
      </w:divBdr>
    </w:div>
    <w:div w:id="480268339">
      <w:bodyDiv w:val="1"/>
      <w:marLeft w:val="0"/>
      <w:marRight w:val="0"/>
      <w:marTop w:val="0"/>
      <w:marBottom w:val="0"/>
      <w:divBdr>
        <w:top w:val="none" w:sz="0" w:space="0" w:color="auto"/>
        <w:left w:val="none" w:sz="0" w:space="0" w:color="auto"/>
        <w:bottom w:val="none" w:sz="0" w:space="0" w:color="auto"/>
        <w:right w:val="none" w:sz="0" w:space="0" w:color="auto"/>
      </w:divBdr>
    </w:div>
    <w:div w:id="481626177">
      <w:bodyDiv w:val="1"/>
      <w:marLeft w:val="0"/>
      <w:marRight w:val="0"/>
      <w:marTop w:val="0"/>
      <w:marBottom w:val="0"/>
      <w:divBdr>
        <w:top w:val="none" w:sz="0" w:space="0" w:color="auto"/>
        <w:left w:val="none" w:sz="0" w:space="0" w:color="auto"/>
        <w:bottom w:val="none" w:sz="0" w:space="0" w:color="auto"/>
        <w:right w:val="none" w:sz="0" w:space="0" w:color="auto"/>
      </w:divBdr>
    </w:div>
    <w:div w:id="483471295">
      <w:bodyDiv w:val="1"/>
      <w:marLeft w:val="0"/>
      <w:marRight w:val="0"/>
      <w:marTop w:val="0"/>
      <w:marBottom w:val="0"/>
      <w:divBdr>
        <w:top w:val="none" w:sz="0" w:space="0" w:color="auto"/>
        <w:left w:val="none" w:sz="0" w:space="0" w:color="auto"/>
        <w:bottom w:val="none" w:sz="0" w:space="0" w:color="auto"/>
        <w:right w:val="none" w:sz="0" w:space="0" w:color="auto"/>
      </w:divBdr>
    </w:div>
    <w:div w:id="494418125">
      <w:bodyDiv w:val="1"/>
      <w:marLeft w:val="0"/>
      <w:marRight w:val="0"/>
      <w:marTop w:val="0"/>
      <w:marBottom w:val="0"/>
      <w:divBdr>
        <w:top w:val="none" w:sz="0" w:space="0" w:color="auto"/>
        <w:left w:val="none" w:sz="0" w:space="0" w:color="auto"/>
        <w:bottom w:val="none" w:sz="0" w:space="0" w:color="auto"/>
        <w:right w:val="none" w:sz="0" w:space="0" w:color="auto"/>
      </w:divBdr>
    </w:div>
    <w:div w:id="494878844">
      <w:bodyDiv w:val="1"/>
      <w:marLeft w:val="0"/>
      <w:marRight w:val="0"/>
      <w:marTop w:val="0"/>
      <w:marBottom w:val="0"/>
      <w:divBdr>
        <w:top w:val="none" w:sz="0" w:space="0" w:color="auto"/>
        <w:left w:val="none" w:sz="0" w:space="0" w:color="auto"/>
        <w:bottom w:val="none" w:sz="0" w:space="0" w:color="auto"/>
        <w:right w:val="none" w:sz="0" w:space="0" w:color="auto"/>
      </w:divBdr>
    </w:div>
    <w:div w:id="498620921">
      <w:bodyDiv w:val="1"/>
      <w:marLeft w:val="0"/>
      <w:marRight w:val="0"/>
      <w:marTop w:val="0"/>
      <w:marBottom w:val="0"/>
      <w:divBdr>
        <w:top w:val="none" w:sz="0" w:space="0" w:color="auto"/>
        <w:left w:val="none" w:sz="0" w:space="0" w:color="auto"/>
        <w:bottom w:val="none" w:sz="0" w:space="0" w:color="auto"/>
        <w:right w:val="none" w:sz="0" w:space="0" w:color="auto"/>
      </w:divBdr>
    </w:div>
    <w:div w:id="500202524">
      <w:bodyDiv w:val="1"/>
      <w:marLeft w:val="0"/>
      <w:marRight w:val="0"/>
      <w:marTop w:val="0"/>
      <w:marBottom w:val="0"/>
      <w:divBdr>
        <w:top w:val="none" w:sz="0" w:space="0" w:color="auto"/>
        <w:left w:val="none" w:sz="0" w:space="0" w:color="auto"/>
        <w:bottom w:val="none" w:sz="0" w:space="0" w:color="auto"/>
        <w:right w:val="none" w:sz="0" w:space="0" w:color="auto"/>
      </w:divBdr>
    </w:div>
    <w:div w:id="504131684">
      <w:bodyDiv w:val="1"/>
      <w:marLeft w:val="0"/>
      <w:marRight w:val="0"/>
      <w:marTop w:val="0"/>
      <w:marBottom w:val="0"/>
      <w:divBdr>
        <w:top w:val="none" w:sz="0" w:space="0" w:color="auto"/>
        <w:left w:val="none" w:sz="0" w:space="0" w:color="auto"/>
        <w:bottom w:val="none" w:sz="0" w:space="0" w:color="auto"/>
        <w:right w:val="none" w:sz="0" w:space="0" w:color="auto"/>
      </w:divBdr>
    </w:div>
    <w:div w:id="513304741">
      <w:bodyDiv w:val="1"/>
      <w:marLeft w:val="0"/>
      <w:marRight w:val="0"/>
      <w:marTop w:val="0"/>
      <w:marBottom w:val="0"/>
      <w:divBdr>
        <w:top w:val="none" w:sz="0" w:space="0" w:color="auto"/>
        <w:left w:val="none" w:sz="0" w:space="0" w:color="auto"/>
        <w:bottom w:val="none" w:sz="0" w:space="0" w:color="auto"/>
        <w:right w:val="none" w:sz="0" w:space="0" w:color="auto"/>
      </w:divBdr>
    </w:div>
    <w:div w:id="515577066">
      <w:bodyDiv w:val="1"/>
      <w:marLeft w:val="0"/>
      <w:marRight w:val="0"/>
      <w:marTop w:val="0"/>
      <w:marBottom w:val="0"/>
      <w:divBdr>
        <w:top w:val="none" w:sz="0" w:space="0" w:color="auto"/>
        <w:left w:val="none" w:sz="0" w:space="0" w:color="auto"/>
        <w:bottom w:val="none" w:sz="0" w:space="0" w:color="auto"/>
        <w:right w:val="none" w:sz="0" w:space="0" w:color="auto"/>
      </w:divBdr>
    </w:div>
    <w:div w:id="517735073">
      <w:bodyDiv w:val="1"/>
      <w:marLeft w:val="0"/>
      <w:marRight w:val="0"/>
      <w:marTop w:val="0"/>
      <w:marBottom w:val="0"/>
      <w:divBdr>
        <w:top w:val="none" w:sz="0" w:space="0" w:color="auto"/>
        <w:left w:val="none" w:sz="0" w:space="0" w:color="auto"/>
        <w:bottom w:val="none" w:sz="0" w:space="0" w:color="auto"/>
        <w:right w:val="none" w:sz="0" w:space="0" w:color="auto"/>
      </w:divBdr>
    </w:div>
    <w:div w:id="518080695">
      <w:bodyDiv w:val="1"/>
      <w:marLeft w:val="0"/>
      <w:marRight w:val="0"/>
      <w:marTop w:val="0"/>
      <w:marBottom w:val="0"/>
      <w:divBdr>
        <w:top w:val="none" w:sz="0" w:space="0" w:color="auto"/>
        <w:left w:val="none" w:sz="0" w:space="0" w:color="auto"/>
        <w:bottom w:val="none" w:sz="0" w:space="0" w:color="auto"/>
        <w:right w:val="none" w:sz="0" w:space="0" w:color="auto"/>
      </w:divBdr>
    </w:div>
    <w:div w:id="520246244">
      <w:bodyDiv w:val="1"/>
      <w:marLeft w:val="0"/>
      <w:marRight w:val="0"/>
      <w:marTop w:val="0"/>
      <w:marBottom w:val="0"/>
      <w:divBdr>
        <w:top w:val="none" w:sz="0" w:space="0" w:color="auto"/>
        <w:left w:val="none" w:sz="0" w:space="0" w:color="auto"/>
        <w:bottom w:val="none" w:sz="0" w:space="0" w:color="auto"/>
        <w:right w:val="none" w:sz="0" w:space="0" w:color="auto"/>
      </w:divBdr>
    </w:div>
    <w:div w:id="540900669">
      <w:bodyDiv w:val="1"/>
      <w:marLeft w:val="0"/>
      <w:marRight w:val="0"/>
      <w:marTop w:val="0"/>
      <w:marBottom w:val="0"/>
      <w:divBdr>
        <w:top w:val="none" w:sz="0" w:space="0" w:color="auto"/>
        <w:left w:val="none" w:sz="0" w:space="0" w:color="auto"/>
        <w:bottom w:val="none" w:sz="0" w:space="0" w:color="auto"/>
        <w:right w:val="none" w:sz="0" w:space="0" w:color="auto"/>
      </w:divBdr>
    </w:div>
    <w:div w:id="542525736">
      <w:bodyDiv w:val="1"/>
      <w:marLeft w:val="0"/>
      <w:marRight w:val="0"/>
      <w:marTop w:val="0"/>
      <w:marBottom w:val="0"/>
      <w:divBdr>
        <w:top w:val="none" w:sz="0" w:space="0" w:color="auto"/>
        <w:left w:val="none" w:sz="0" w:space="0" w:color="auto"/>
        <w:bottom w:val="none" w:sz="0" w:space="0" w:color="auto"/>
        <w:right w:val="none" w:sz="0" w:space="0" w:color="auto"/>
      </w:divBdr>
    </w:div>
    <w:div w:id="542836545">
      <w:bodyDiv w:val="1"/>
      <w:marLeft w:val="0"/>
      <w:marRight w:val="0"/>
      <w:marTop w:val="0"/>
      <w:marBottom w:val="0"/>
      <w:divBdr>
        <w:top w:val="none" w:sz="0" w:space="0" w:color="auto"/>
        <w:left w:val="none" w:sz="0" w:space="0" w:color="auto"/>
        <w:bottom w:val="none" w:sz="0" w:space="0" w:color="auto"/>
        <w:right w:val="none" w:sz="0" w:space="0" w:color="auto"/>
      </w:divBdr>
    </w:div>
    <w:div w:id="544683887">
      <w:bodyDiv w:val="1"/>
      <w:marLeft w:val="0"/>
      <w:marRight w:val="0"/>
      <w:marTop w:val="0"/>
      <w:marBottom w:val="0"/>
      <w:divBdr>
        <w:top w:val="none" w:sz="0" w:space="0" w:color="auto"/>
        <w:left w:val="none" w:sz="0" w:space="0" w:color="auto"/>
        <w:bottom w:val="none" w:sz="0" w:space="0" w:color="auto"/>
        <w:right w:val="none" w:sz="0" w:space="0" w:color="auto"/>
      </w:divBdr>
    </w:div>
    <w:div w:id="548613420">
      <w:bodyDiv w:val="1"/>
      <w:marLeft w:val="0"/>
      <w:marRight w:val="0"/>
      <w:marTop w:val="0"/>
      <w:marBottom w:val="0"/>
      <w:divBdr>
        <w:top w:val="none" w:sz="0" w:space="0" w:color="auto"/>
        <w:left w:val="none" w:sz="0" w:space="0" w:color="auto"/>
        <w:bottom w:val="none" w:sz="0" w:space="0" w:color="auto"/>
        <w:right w:val="none" w:sz="0" w:space="0" w:color="auto"/>
      </w:divBdr>
    </w:div>
    <w:div w:id="557471189">
      <w:bodyDiv w:val="1"/>
      <w:marLeft w:val="0"/>
      <w:marRight w:val="0"/>
      <w:marTop w:val="0"/>
      <w:marBottom w:val="0"/>
      <w:divBdr>
        <w:top w:val="none" w:sz="0" w:space="0" w:color="auto"/>
        <w:left w:val="none" w:sz="0" w:space="0" w:color="auto"/>
        <w:bottom w:val="none" w:sz="0" w:space="0" w:color="auto"/>
        <w:right w:val="none" w:sz="0" w:space="0" w:color="auto"/>
      </w:divBdr>
    </w:div>
    <w:div w:id="562640652">
      <w:bodyDiv w:val="1"/>
      <w:marLeft w:val="0"/>
      <w:marRight w:val="0"/>
      <w:marTop w:val="0"/>
      <w:marBottom w:val="0"/>
      <w:divBdr>
        <w:top w:val="none" w:sz="0" w:space="0" w:color="auto"/>
        <w:left w:val="none" w:sz="0" w:space="0" w:color="auto"/>
        <w:bottom w:val="none" w:sz="0" w:space="0" w:color="auto"/>
        <w:right w:val="none" w:sz="0" w:space="0" w:color="auto"/>
      </w:divBdr>
    </w:div>
    <w:div w:id="565337607">
      <w:bodyDiv w:val="1"/>
      <w:marLeft w:val="0"/>
      <w:marRight w:val="0"/>
      <w:marTop w:val="0"/>
      <w:marBottom w:val="0"/>
      <w:divBdr>
        <w:top w:val="none" w:sz="0" w:space="0" w:color="auto"/>
        <w:left w:val="none" w:sz="0" w:space="0" w:color="auto"/>
        <w:bottom w:val="none" w:sz="0" w:space="0" w:color="auto"/>
        <w:right w:val="none" w:sz="0" w:space="0" w:color="auto"/>
      </w:divBdr>
    </w:div>
    <w:div w:id="566036037">
      <w:bodyDiv w:val="1"/>
      <w:marLeft w:val="0"/>
      <w:marRight w:val="0"/>
      <w:marTop w:val="0"/>
      <w:marBottom w:val="0"/>
      <w:divBdr>
        <w:top w:val="none" w:sz="0" w:space="0" w:color="auto"/>
        <w:left w:val="none" w:sz="0" w:space="0" w:color="auto"/>
        <w:bottom w:val="none" w:sz="0" w:space="0" w:color="auto"/>
        <w:right w:val="none" w:sz="0" w:space="0" w:color="auto"/>
      </w:divBdr>
    </w:div>
    <w:div w:id="566382624">
      <w:bodyDiv w:val="1"/>
      <w:marLeft w:val="0"/>
      <w:marRight w:val="0"/>
      <w:marTop w:val="0"/>
      <w:marBottom w:val="0"/>
      <w:divBdr>
        <w:top w:val="none" w:sz="0" w:space="0" w:color="auto"/>
        <w:left w:val="none" w:sz="0" w:space="0" w:color="auto"/>
        <w:bottom w:val="none" w:sz="0" w:space="0" w:color="auto"/>
        <w:right w:val="none" w:sz="0" w:space="0" w:color="auto"/>
      </w:divBdr>
    </w:div>
    <w:div w:id="567960823">
      <w:bodyDiv w:val="1"/>
      <w:marLeft w:val="0"/>
      <w:marRight w:val="0"/>
      <w:marTop w:val="0"/>
      <w:marBottom w:val="0"/>
      <w:divBdr>
        <w:top w:val="none" w:sz="0" w:space="0" w:color="auto"/>
        <w:left w:val="none" w:sz="0" w:space="0" w:color="auto"/>
        <w:bottom w:val="none" w:sz="0" w:space="0" w:color="auto"/>
        <w:right w:val="none" w:sz="0" w:space="0" w:color="auto"/>
      </w:divBdr>
    </w:div>
    <w:div w:id="575209506">
      <w:bodyDiv w:val="1"/>
      <w:marLeft w:val="0"/>
      <w:marRight w:val="0"/>
      <w:marTop w:val="0"/>
      <w:marBottom w:val="0"/>
      <w:divBdr>
        <w:top w:val="none" w:sz="0" w:space="0" w:color="auto"/>
        <w:left w:val="none" w:sz="0" w:space="0" w:color="auto"/>
        <w:bottom w:val="none" w:sz="0" w:space="0" w:color="auto"/>
        <w:right w:val="none" w:sz="0" w:space="0" w:color="auto"/>
      </w:divBdr>
    </w:div>
    <w:div w:id="576329833">
      <w:bodyDiv w:val="1"/>
      <w:marLeft w:val="0"/>
      <w:marRight w:val="0"/>
      <w:marTop w:val="0"/>
      <w:marBottom w:val="0"/>
      <w:divBdr>
        <w:top w:val="none" w:sz="0" w:space="0" w:color="auto"/>
        <w:left w:val="none" w:sz="0" w:space="0" w:color="auto"/>
        <w:bottom w:val="none" w:sz="0" w:space="0" w:color="auto"/>
        <w:right w:val="none" w:sz="0" w:space="0" w:color="auto"/>
      </w:divBdr>
    </w:div>
    <w:div w:id="577445831">
      <w:bodyDiv w:val="1"/>
      <w:marLeft w:val="0"/>
      <w:marRight w:val="0"/>
      <w:marTop w:val="0"/>
      <w:marBottom w:val="0"/>
      <w:divBdr>
        <w:top w:val="none" w:sz="0" w:space="0" w:color="auto"/>
        <w:left w:val="none" w:sz="0" w:space="0" w:color="auto"/>
        <w:bottom w:val="none" w:sz="0" w:space="0" w:color="auto"/>
        <w:right w:val="none" w:sz="0" w:space="0" w:color="auto"/>
      </w:divBdr>
    </w:div>
    <w:div w:id="579556882">
      <w:bodyDiv w:val="1"/>
      <w:marLeft w:val="0"/>
      <w:marRight w:val="0"/>
      <w:marTop w:val="0"/>
      <w:marBottom w:val="0"/>
      <w:divBdr>
        <w:top w:val="none" w:sz="0" w:space="0" w:color="auto"/>
        <w:left w:val="none" w:sz="0" w:space="0" w:color="auto"/>
        <w:bottom w:val="none" w:sz="0" w:space="0" w:color="auto"/>
        <w:right w:val="none" w:sz="0" w:space="0" w:color="auto"/>
      </w:divBdr>
    </w:div>
    <w:div w:id="586230154">
      <w:bodyDiv w:val="1"/>
      <w:marLeft w:val="0"/>
      <w:marRight w:val="0"/>
      <w:marTop w:val="0"/>
      <w:marBottom w:val="0"/>
      <w:divBdr>
        <w:top w:val="none" w:sz="0" w:space="0" w:color="auto"/>
        <w:left w:val="none" w:sz="0" w:space="0" w:color="auto"/>
        <w:bottom w:val="none" w:sz="0" w:space="0" w:color="auto"/>
        <w:right w:val="none" w:sz="0" w:space="0" w:color="auto"/>
      </w:divBdr>
    </w:div>
    <w:div w:id="590241326">
      <w:bodyDiv w:val="1"/>
      <w:marLeft w:val="0"/>
      <w:marRight w:val="0"/>
      <w:marTop w:val="0"/>
      <w:marBottom w:val="0"/>
      <w:divBdr>
        <w:top w:val="none" w:sz="0" w:space="0" w:color="auto"/>
        <w:left w:val="none" w:sz="0" w:space="0" w:color="auto"/>
        <w:bottom w:val="none" w:sz="0" w:space="0" w:color="auto"/>
        <w:right w:val="none" w:sz="0" w:space="0" w:color="auto"/>
      </w:divBdr>
    </w:div>
    <w:div w:id="595139593">
      <w:bodyDiv w:val="1"/>
      <w:marLeft w:val="0"/>
      <w:marRight w:val="0"/>
      <w:marTop w:val="0"/>
      <w:marBottom w:val="0"/>
      <w:divBdr>
        <w:top w:val="none" w:sz="0" w:space="0" w:color="auto"/>
        <w:left w:val="none" w:sz="0" w:space="0" w:color="auto"/>
        <w:bottom w:val="none" w:sz="0" w:space="0" w:color="auto"/>
        <w:right w:val="none" w:sz="0" w:space="0" w:color="auto"/>
      </w:divBdr>
    </w:div>
    <w:div w:id="598371072">
      <w:bodyDiv w:val="1"/>
      <w:marLeft w:val="0"/>
      <w:marRight w:val="0"/>
      <w:marTop w:val="0"/>
      <w:marBottom w:val="0"/>
      <w:divBdr>
        <w:top w:val="none" w:sz="0" w:space="0" w:color="auto"/>
        <w:left w:val="none" w:sz="0" w:space="0" w:color="auto"/>
        <w:bottom w:val="none" w:sz="0" w:space="0" w:color="auto"/>
        <w:right w:val="none" w:sz="0" w:space="0" w:color="auto"/>
      </w:divBdr>
    </w:div>
    <w:div w:id="603684302">
      <w:bodyDiv w:val="1"/>
      <w:marLeft w:val="0"/>
      <w:marRight w:val="0"/>
      <w:marTop w:val="0"/>
      <w:marBottom w:val="0"/>
      <w:divBdr>
        <w:top w:val="none" w:sz="0" w:space="0" w:color="auto"/>
        <w:left w:val="none" w:sz="0" w:space="0" w:color="auto"/>
        <w:bottom w:val="none" w:sz="0" w:space="0" w:color="auto"/>
        <w:right w:val="none" w:sz="0" w:space="0" w:color="auto"/>
      </w:divBdr>
    </w:div>
    <w:div w:id="611320594">
      <w:bodyDiv w:val="1"/>
      <w:marLeft w:val="0"/>
      <w:marRight w:val="0"/>
      <w:marTop w:val="0"/>
      <w:marBottom w:val="0"/>
      <w:divBdr>
        <w:top w:val="none" w:sz="0" w:space="0" w:color="auto"/>
        <w:left w:val="none" w:sz="0" w:space="0" w:color="auto"/>
        <w:bottom w:val="none" w:sz="0" w:space="0" w:color="auto"/>
        <w:right w:val="none" w:sz="0" w:space="0" w:color="auto"/>
      </w:divBdr>
    </w:div>
    <w:div w:id="620385609">
      <w:bodyDiv w:val="1"/>
      <w:marLeft w:val="0"/>
      <w:marRight w:val="0"/>
      <w:marTop w:val="0"/>
      <w:marBottom w:val="0"/>
      <w:divBdr>
        <w:top w:val="none" w:sz="0" w:space="0" w:color="auto"/>
        <w:left w:val="none" w:sz="0" w:space="0" w:color="auto"/>
        <w:bottom w:val="none" w:sz="0" w:space="0" w:color="auto"/>
        <w:right w:val="none" w:sz="0" w:space="0" w:color="auto"/>
      </w:divBdr>
    </w:div>
    <w:div w:id="621807886">
      <w:bodyDiv w:val="1"/>
      <w:marLeft w:val="0"/>
      <w:marRight w:val="0"/>
      <w:marTop w:val="0"/>
      <w:marBottom w:val="0"/>
      <w:divBdr>
        <w:top w:val="none" w:sz="0" w:space="0" w:color="auto"/>
        <w:left w:val="none" w:sz="0" w:space="0" w:color="auto"/>
        <w:bottom w:val="none" w:sz="0" w:space="0" w:color="auto"/>
        <w:right w:val="none" w:sz="0" w:space="0" w:color="auto"/>
      </w:divBdr>
    </w:div>
    <w:div w:id="623851262">
      <w:bodyDiv w:val="1"/>
      <w:marLeft w:val="0"/>
      <w:marRight w:val="0"/>
      <w:marTop w:val="0"/>
      <w:marBottom w:val="0"/>
      <w:divBdr>
        <w:top w:val="none" w:sz="0" w:space="0" w:color="auto"/>
        <w:left w:val="none" w:sz="0" w:space="0" w:color="auto"/>
        <w:bottom w:val="none" w:sz="0" w:space="0" w:color="auto"/>
        <w:right w:val="none" w:sz="0" w:space="0" w:color="auto"/>
      </w:divBdr>
    </w:div>
    <w:div w:id="630357896">
      <w:bodyDiv w:val="1"/>
      <w:marLeft w:val="0"/>
      <w:marRight w:val="0"/>
      <w:marTop w:val="0"/>
      <w:marBottom w:val="0"/>
      <w:divBdr>
        <w:top w:val="none" w:sz="0" w:space="0" w:color="auto"/>
        <w:left w:val="none" w:sz="0" w:space="0" w:color="auto"/>
        <w:bottom w:val="none" w:sz="0" w:space="0" w:color="auto"/>
        <w:right w:val="none" w:sz="0" w:space="0" w:color="auto"/>
      </w:divBdr>
    </w:div>
    <w:div w:id="637303534">
      <w:bodyDiv w:val="1"/>
      <w:marLeft w:val="0"/>
      <w:marRight w:val="0"/>
      <w:marTop w:val="0"/>
      <w:marBottom w:val="0"/>
      <w:divBdr>
        <w:top w:val="none" w:sz="0" w:space="0" w:color="auto"/>
        <w:left w:val="none" w:sz="0" w:space="0" w:color="auto"/>
        <w:bottom w:val="none" w:sz="0" w:space="0" w:color="auto"/>
        <w:right w:val="none" w:sz="0" w:space="0" w:color="auto"/>
      </w:divBdr>
    </w:div>
    <w:div w:id="648944636">
      <w:bodyDiv w:val="1"/>
      <w:marLeft w:val="0"/>
      <w:marRight w:val="0"/>
      <w:marTop w:val="0"/>
      <w:marBottom w:val="0"/>
      <w:divBdr>
        <w:top w:val="none" w:sz="0" w:space="0" w:color="auto"/>
        <w:left w:val="none" w:sz="0" w:space="0" w:color="auto"/>
        <w:bottom w:val="none" w:sz="0" w:space="0" w:color="auto"/>
        <w:right w:val="none" w:sz="0" w:space="0" w:color="auto"/>
      </w:divBdr>
    </w:div>
    <w:div w:id="655230858">
      <w:bodyDiv w:val="1"/>
      <w:marLeft w:val="0"/>
      <w:marRight w:val="0"/>
      <w:marTop w:val="0"/>
      <w:marBottom w:val="0"/>
      <w:divBdr>
        <w:top w:val="none" w:sz="0" w:space="0" w:color="auto"/>
        <w:left w:val="none" w:sz="0" w:space="0" w:color="auto"/>
        <w:bottom w:val="none" w:sz="0" w:space="0" w:color="auto"/>
        <w:right w:val="none" w:sz="0" w:space="0" w:color="auto"/>
      </w:divBdr>
    </w:div>
    <w:div w:id="660275622">
      <w:bodyDiv w:val="1"/>
      <w:marLeft w:val="0"/>
      <w:marRight w:val="0"/>
      <w:marTop w:val="0"/>
      <w:marBottom w:val="0"/>
      <w:divBdr>
        <w:top w:val="none" w:sz="0" w:space="0" w:color="auto"/>
        <w:left w:val="none" w:sz="0" w:space="0" w:color="auto"/>
        <w:bottom w:val="none" w:sz="0" w:space="0" w:color="auto"/>
        <w:right w:val="none" w:sz="0" w:space="0" w:color="auto"/>
      </w:divBdr>
    </w:div>
    <w:div w:id="664824418">
      <w:bodyDiv w:val="1"/>
      <w:marLeft w:val="0"/>
      <w:marRight w:val="0"/>
      <w:marTop w:val="0"/>
      <w:marBottom w:val="0"/>
      <w:divBdr>
        <w:top w:val="none" w:sz="0" w:space="0" w:color="auto"/>
        <w:left w:val="none" w:sz="0" w:space="0" w:color="auto"/>
        <w:bottom w:val="none" w:sz="0" w:space="0" w:color="auto"/>
        <w:right w:val="none" w:sz="0" w:space="0" w:color="auto"/>
      </w:divBdr>
    </w:div>
    <w:div w:id="664893990">
      <w:bodyDiv w:val="1"/>
      <w:marLeft w:val="0"/>
      <w:marRight w:val="0"/>
      <w:marTop w:val="0"/>
      <w:marBottom w:val="0"/>
      <w:divBdr>
        <w:top w:val="none" w:sz="0" w:space="0" w:color="auto"/>
        <w:left w:val="none" w:sz="0" w:space="0" w:color="auto"/>
        <w:bottom w:val="none" w:sz="0" w:space="0" w:color="auto"/>
        <w:right w:val="none" w:sz="0" w:space="0" w:color="auto"/>
      </w:divBdr>
    </w:div>
    <w:div w:id="673260999">
      <w:bodyDiv w:val="1"/>
      <w:marLeft w:val="0"/>
      <w:marRight w:val="0"/>
      <w:marTop w:val="0"/>
      <w:marBottom w:val="0"/>
      <w:divBdr>
        <w:top w:val="none" w:sz="0" w:space="0" w:color="auto"/>
        <w:left w:val="none" w:sz="0" w:space="0" w:color="auto"/>
        <w:bottom w:val="none" w:sz="0" w:space="0" w:color="auto"/>
        <w:right w:val="none" w:sz="0" w:space="0" w:color="auto"/>
      </w:divBdr>
    </w:div>
    <w:div w:id="680738526">
      <w:bodyDiv w:val="1"/>
      <w:marLeft w:val="0"/>
      <w:marRight w:val="0"/>
      <w:marTop w:val="0"/>
      <w:marBottom w:val="0"/>
      <w:divBdr>
        <w:top w:val="none" w:sz="0" w:space="0" w:color="auto"/>
        <w:left w:val="none" w:sz="0" w:space="0" w:color="auto"/>
        <w:bottom w:val="none" w:sz="0" w:space="0" w:color="auto"/>
        <w:right w:val="none" w:sz="0" w:space="0" w:color="auto"/>
      </w:divBdr>
    </w:div>
    <w:div w:id="681124152">
      <w:bodyDiv w:val="1"/>
      <w:marLeft w:val="0"/>
      <w:marRight w:val="0"/>
      <w:marTop w:val="0"/>
      <w:marBottom w:val="0"/>
      <w:divBdr>
        <w:top w:val="none" w:sz="0" w:space="0" w:color="auto"/>
        <w:left w:val="none" w:sz="0" w:space="0" w:color="auto"/>
        <w:bottom w:val="none" w:sz="0" w:space="0" w:color="auto"/>
        <w:right w:val="none" w:sz="0" w:space="0" w:color="auto"/>
      </w:divBdr>
    </w:div>
    <w:div w:id="683363607">
      <w:bodyDiv w:val="1"/>
      <w:marLeft w:val="0"/>
      <w:marRight w:val="0"/>
      <w:marTop w:val="0"/>
      <w:marBottom w:val="0"/>
      <w:divBdr>
        <w:top w:val="none" w:sz="0" w:space="0" w:color="auto"/>
        <w:left w:val="none" w:sz="0" w:space="0" w:color="auto"/>
        <w:bottom w:val="none" w:sz="0" w:space="0" w:color="auto"/>
        <w:right w:val="none" w:sz="0" w:space="0" w:color="auto"/>
      </w:divBdr>
    </w:div>
    <w:div w:id="692072465">
      <w:bodyDiv w:val="1"/>
      <w:marLeft w:val="0"/>
      <w:marRight w:val="0"/>
      <w:marTop w:val="0"/>
      <w:marBottom w:val="0"/>
      <w:divBdr>
        <w:top w:val="none" w:sz="0" w:space="0" w:color="auto"/>
        <w:left w:val="none" w:sz="0" w:space="0" w:color="auto"/>
        <w:bottom w:val="none" w:sz="0" w:space="0" w:color="auto"/>
        <w:right w:val="none" w:sz="0" w:space="0" w:color="auto"/>
      </w:divBdr>
    </w:div>
    <w:div w:id="692921318">
      <w:bodyDiv w:val="1"/>
      <w:marLeft w:val="0"/>
      <w:marRight w:val="0"/>
      <w:marTop w:val="0"/>
      <w:marBottom w:val="0"/>
      <w:divBdr>
        <w:top w:val="none" w:sz="0" w:space="0" w:color="auto"/>
        <w:left w:val="none" w:sz="0" w:space="0" w:color="auto"/>
        <w:bottom w:val="none" w:sz="0" w:space="0" w:color="auto"/>
        <w:right w:val="none" w:sz="0" w:space="0" w:color="auto"/>
      </w:divBdr>
    </w:div>
    <w:div w:id="701593401">
      <w:bodyDiv w:val="1"/>
      <w:marLeft w:val="0"/>
      <w:marRight w:val="0"/>
      <w:marTop w:val="0"/>
      <w:marBottom w:val="0"/>
      <w:divBdr>
        <w:top w:val="none" w:sz="0" w:space="0" w:color="auto"/>
        <w:left w:val="none" w:sz="0" w:space="0" w:color="auto"/>
        <w:bottom w:val="none" w:sz="0" w:space="0" w:color="auto"/>
        <w:right w:val="none" w:sz="0" w:space="0" w:color="auto"/>
      </w:divBdr>
    </w:div>
    <w:div w:id="712507616">
      <w:bodyDiv w:val="1"/>
      <w:marLeft w:val="0"/>
      <w:marRight w:val="0"/>
      <w:marTop w:val="0"/>
      <w:marBottom w:val="0"/>
      <w:divBdr>
        <w:top w:val="none" w:sz="0" w:space="0" w:color="auto"/>
        <w:left w:val="none" w:sz="0" w:space="0" w:color="auto"/>
        <w:bottom w:val="none" w:sz="0" w:space="0" w:color="auto"/>
        <w:right w:val="none" w:sz="0" w:space="0" w:color="auto"/>
      </w:divBdr>
    </w:div>
    <w:div w:id="715130535">
      <w:bodyDiv w:val="1"/>
      <w:marLeft w:val="0"/>
      <w:marRight w:val="0"/>
      <w:marTop w:val="0"/>
      <w:marBottom w:val="0"/>
      <w:divBdr>
        <w:top w:val="none" w:sz="0" w:space="0" w:color="auto"/>
        <w:left w:val="none" w:sz="0" w:space="0" w:color="auto"/>
        <w:bottom w:val="none" w:sz="0" w:space="0" w:color="auto"/>
        <w:right w:val="none" w:sz="0" w:space="0" w:color="auto"/>
      </w:divBdr>
    </w:div>
    <w:div w:id="716319791">
      <w:bodyDiv w:val="1"/>
      <w:marLeft w:val="0"/>
      <w:marRight w:val="0"/>
      <w:marTop w:val="0"/>
      <w:marBottom w:val="0"/>
      <w:divBdr>
        <w:top w:val="none" w:sz="0" w:space="0" w:color="auto"/>
        <w:left w:val="none" w:sz="0" w:space="0" w:color="auto"/>
        <w:bottom w:val="none" w:sz="0" w:space="0" w:color="auto"/>
        <w:right w:val="none" w:sz="0" w:space="0" w:color="auto"/>
      </w:divBdr>
    </w:div>
    <w:div w:id="719597857">
      <w:bodyDiv w:val="1"/>
      <w:marLeft w:val="0"/>
      <w:marRight w:val="0"/>
      <w:marTop w:val="0"/>
      <w:marBottom w:val="0"/>
      <w:divBdr>
        <w:top w:val="none" w:sz="0" w:space="0" w:color="auto"/>
        <w:left w:val="none" w:sz="0" w:space="0" w:color="auto"/>
        <w:bottom w:val="none" w:sz="0" w:space="0" w:color="auto"/>
        <w:right w:val="none" w:sz="0" w:space="0" w:color="auto"/>
      </w:divBdr>
    </w:div>
    <w:div w:id="725448889">
      <w:bodyDiv w:val="1"/>
      <w:marLeft w:val="0"/>
      <w:marRight w:val="0"/>
      <w:marTop w:val="0"/>
      <w:marBottom w:val="0"/>
      <w:divBdr>
        <w:top w:val="none" w:sz="0" w:space="0" w:color="auto"/>
        <w:left w:val="none" w:sz="0" w:space="0" w:color="auto"/>
        <w:bottom w:val="none" w:sz="0" w:space="0" w:color="auto"/>
        <w:right w:val="none" w:sz="0" w:space="0" w:color="auto"/>
      </w:divBdr>
    </w:div>
    <w:div w:id="729963630">
      <w:bodyDiv w:val="1"/>
      <w:marLeft w:val="0"/>
      <w:marRight w:val="0"/>
      <w:marTop w:val="0"/>
      <w:marBottom w:val="0"/>
      <w:divBdr>
        <w:top w:val="none" w:sz="0" w:space="0" w:color="auto"/>
        <w:left w:val="none" w:sz="0" w:space="0" w:color="auto"/>
        <w:bottom w:val="none" w:sz="0" w:space="0" w:color="auto"/>
        <w:right w:val="none" w:sz="0" w:space="0" w:color="auto"/>
      </w:divBdr>
    </w:div>
    <w:div w:id="735712526">
      <w:bodyDiv w:val="1"/>
      <w:marLeft w:val="0"/>
      <w:marRight w:val="0"/>
      <w:marTop w:val="0"/>
      <w:marBottom w:val="0"/>
      <w:divBdr>
        <w:top w:val="none" w:sz="0" w:space="0" w:color="auto"/>
        <w:left w:val="none" w:sz="0" w:space="0" w:color="auto"/>
        <w:bottom w:val="none" w:sz="0" w:space="0" w:color="auto"/>
        <w:right w:val="none" w:sz="0" w:space="0" w:color="auto"/>
      </w:divBdr>
    </w:div>
    <w:div w:id="737635737">
      <w:bodyDiv w:val="1"/>
      <w:marLeft w:val="0"/>
      <w:marRight w:val="0"/>
      <w:marTop w:val="0"/>
      <w:marBottom w:val="0"/>
      <w:divBdr>
        <w:top w:val="none" w:sz="0" w:space="0" w:color="auto"/>
        <w:left w:val="none" w:sz="0" w:space="0" w:color="auto"/>
        <w:bottom w:val="none" w:sz="0" w:space="0" w:color="auto"/>
        <w:right w:val="none" w:sz="0" w:space="0" w:color="auto"/>
      </w:divBdr>
    </w:div>
    <w:div w:id="738985265">
      <w:bodyDiv w:val="1"/>
      <w:marLeft w:val="0"/>
      <w:marRight w:val="0"/>
      <w:marTop w:val="0"/>
      <w:marBottom w:val="0"/>
      <w:divBdr>
        <w:top w:val="none" w:sz="0" w:space="0" w:color="auto"/>
        <w:left w:val="none" w:sz="0" w:space="0" w:color="auto"/>
        <w:bottom w:val="none" w:sz="0" w:space="0" w:color="auto"/>
        <w:right w:val="none" w:sz="0" w:space="0" w:color="auto"/>
      </w:divBdr>
    </w:div>
    <w:div w:id="753818205">
      <w:bodyDiv w:val="1"/>
      <w:marLeft w:val="0"/>
      <w:marRight w:val="0"/>
      <w:marTop w:val="0"/>
      <w:marBottom w:val="0"/>
      <w:divBdr>
        <w:top w:val="none" w:sz="0" w:space="0" w:color="auto"/>
        <w:left w:val="none" w:sz="0" w:space="0" w:color="auto"/>
        <w:bottom w:val="none" w:sz="0" w:space="0" w:color="auto"/>
        <w:right w:val="none" w:sz="0" w:space="0" w:color="auto"/>
      </w:divBdr>
    </w:div>
    <w:div w:id="755173995">
      <w:bodyDiv w:val="1"/>
      <w:marLeft w:val="0"/>
      <w:marRight w:val="0"/>
      <w:marTop w:val="0"/>
      <w:marBottom w:val="0"/>
      <w:divBdr>
        <w:top w:val="none" w:sz="0" w:space="0" w:color="auto"/>
        <w:left w:val="none" w:sz="0" w:space="0" w:color="auto"/>
        <w:bottom w:val="none" w:sz="0" w:space="0" w:color="auto"/>
        <w:right w:val="none" w:sz="0" w:space="0" w:color="auto"/>
      </w:divBdr>
    </w:div>
    <w:div w:id="759252219">
      <w:bodyDiv w:val="1"/>
      <w:marLeft w:val="0"/>
      <w:marRight w:val="0"/>
      <w:marTop w:val="0"/>
      <w:marBottom w:val="0"/>
      <w:divBdr>
        <w:top w:val="none" w:sz="0" w:space="0" w:color="auto"/>
        <w:left w:val="none" w:sz="0" w:space="0" w:color="auto"/>
        <w:bottom w:val="none" w:sz="0" w:space="0" w:color="auto"/>
        <w:right w:val="none" w:sz="0" w:space="0" w:color="auto"/>
      </w:divBdr>
    </w:div>
    <w:div w:id="768234034">
      <w:bodyDiv w:val="1"/>
      <w:marLeft w:val="0"/>
      <w:marRight w:val="0"/>
      <w:marTop w:val="0"/>
      <w:marBottom w:val="0"/>
      <w:divBdr>
        <w:top w:val="none" w:sz="0" w:space="0" w:color="auto"/>
        <w:left w:val="none" w:sz="0" w:space="0" w:color="auto"/>
        <w:bottom w:val="none" w:sz="0" w:space="0" w:color="auto"/>
        <w:right w:val="none" w:sz="0" w:space="0" w:color="auto"/>
      </w:divBdr>
    </w:div>
    <w:div w:id="770786536">
      <w:bodyDiv w:val="1"/>
      <w:marLeft w:val="0"/>
      <w:marRight w:val="0"/>
      <w:marTop w:val="0"/>
      <w:marBottom w:val="0"/>
      <w:divBdr>
        <w:top w:val="none" w:sz="0" w:space="0" w:color="auto"/>
        <w:left w:val="none" w:sz="0" w:space="0" w:color="auto"/>
        <w:bottom w:val="none" w:sz="0" w:space="0" w:color="auto"/>
        <w:right w:val="none" w:sz="0" w:space="0" w:color="auto"/>
      </w:divBdr>
    </w:div>
    <w:div w:id="772289317">
      <w:bodyDiv w:val="1"/>
      <w:marLeft w:val="0"/>
      <w:marRight w:val="0"/>
      <w:marTop w:val="0"/>
      <w:marBottom w:val="0"/>
      <w:divBdr>
        <w:top w:val="none" w:sz="0" w:space="0" w:color="auto"/>
        <w:left w:val="none" w:sz="0" w:space="0" w:color="auto"/>
        <w:bottom w:val="none" w:sz="0" w:space="0" w:color="auto"/>
        <w:right w:val="none" w:sz="0" w:space="0" w:color="auto"/>
      </w:divBdr>
    </w:div>
    <w:div w:id="775368781">
      <w:bodyDiv w:val="1"/>
      <w:marLeft w:val="0"/>
      <w:marRight w:val="0"/>
      <w:marTop w:val="0"/>
      <w:marBottom w:val="0"/>
      <w:divBdr>
        <w:top w:val="none" w:sz="0" w:space="0" w:color="auto"/>
        <w:left w:val="none" w:sz="0" w:space="0" w:color="auto"/>
        <w:bottom w:val="none" w:sz="0" w:space="0" w:color="auto"/>
        <w:right w:val="none" w:sz="0" w:space="0" w:color="auto"/>
      </w:divBdr>
    </w:div>
    <w:div w:id="775953085">
      <w:bodyDiv w:val="1"/>
      <w:marLeft w:val="0"/>
      <w:marRight w:val="0"/>
      <w:marTop w:val="0"/>
      <w:marBottom w:val="0"/>
      <w:divBdr>
        <w:top w:val="none" w:sz="0" w:space="0" w:color="auto"/>
        <w:left w:val="none" w:sz="0" w:space="0" w:color="auto"/>
        <w:bottom w:val="none" w:sz="0" w:space="0" w:color="auto"/>
        <w:right w:val="none" w:sz="0" w:space="0" w:color="auto"/>
      </w:divBdr>
    </w:div>
    <w:div w:id="776413024">
      <w:bodyDiv w:val="1"/>
      <w:marLeft w:val="0"/>
      <w:marRight w:val="0"/>
      <w:marTop w:val="0"/>
      <w:marBottom w:val="0"/>
      <w:divBdr>
        <w:top w:val="none" w:sz="0" w:space="0" w:color="auto"/>
        <w:left w:val="none" w:sz="0" w:space="0" w:color="auto"/>
        <w:bottom w:val="none" w:sz="0" w:space="0" w:color="auto"/>
        <w:right w:val="none" w:sz="0" w:space="0" w:color="auto"/>
      </w:divBdr>
    </w:div>
    <w:div w:id="784733374">
      <w:bodyDiv w:val="1"/>
      <w:marLeft w:val="0"/>
      <w:marRight w:val="0"/>
      <w:marTop w:val="0"/>
      <w:marBottom w:val="0"/>
      <w:divBdr>
        <w:top w:val="none" w:sz="0" w:space="0" w:color="auto"/>
        <w:left w:val="none" w:sz="0" w:space="0" w:color="auto"/>
        <w:bottom w:val="none" w:sz="0" w:space="0" w:color="auto"/>
        <w:right w:val="none" w:sz="0" w:space="0" w:color="auto"/>
      </w:divBdr>
    </w:div>
    <w:div w:id="788553952">
      <w:bodyDiv w:val="1"/>
      <w:marLeft w:val="0"/>
      <w:marRight w:val="0"/>
      <w:marTop w:val="0"/>
      <w:marBottom w:val="0"/>
      <w:divBdr>
        <w:top w:val="none" w:sz="0" w:space="0" w:color="auto"/>
        <w:left w:val="none" w:sz="0" w:space="0" w:color="auto"/>
        <w:bottom w:val="none" w:sz="0" w:space="0" w:color="auto"/>
        <w:right w:val="none" w:sz="0" w:space="0" w:color="auto"/>
      </w:divBdr>
    </w:div>
    <w:div w:id="792021859">
      <w:bodyDiv w:val="1"/>
      <w:marLeft w:val="0"/>
      <w:marRight w:val="0"/>
      <w:marTop w:val="0"/>
      <w:marBottom w:val="0"/>
      <w:divBdr>
        <w:top w:val="none" w:sz="0" w:space="0" w:color="auto"/>
        <w:left w:val="none" w:sz="0" w:space="0" w:color="auto"/>
        <w:bottom w:val="none" w:sz="0" w:space="0" w:color="auto"/>
        <w:right w:val="none" w:sz="0" w:space="0" w:color="auto"/>
      </w:divBdr>
    </w:div>
    <w:div w:id="794255913">
      <w:bodyDiv w:val="1"/>
      <w:marLeft w:val="0"/>
      <w:marRight w:val="0"/>
      <w:marTop w:val="0"/>
      <w:marBottom w:val="0"/>
      <w:divBdr>
        <w:top w:val="none" w:sz="0" w:space="0" w:color="auto"/>
        <w:left w:val="none" w:sz="0" w:space="0" w:color="auto"/>
        <w:bottom w:val="none" w:sz="0" w:space="0" w:color="auto"/>
        <w:right w:val="none" w:sz="0" w:space="0" w:color="auto"/>
      </w:divBdr>
    </w:div>
    <w:div w:id="794523789">
      <w:bodyDiv w:val="1"/>
      <w:marLeft w:val="0"/>
      <w:marRight w:val="0"/>
      <w:marTop w:val="0"/>
      <w:marBottom w:val="0"/>
      <w:divBdr>
        <w:top w:val="none" w:sz="0" w:space="0" w:color="auto"/>
        <w:left w:val="none" w:sz="0" w:space="0" w:color="auto"/>
        <w:bottom w:val="none" w:sz="0" w:space="0" w:color="auto"/>
        <w:right w:val="none" w:sz="0" w:space="0" w:color="auto"/>
      </w:divBdr>
    </w:div>
    <w:div w:id="798307092">
      <w:bodyDiv w:val="1"/>
      <w:marLeft w:val="0"/>
      <w:marRight w:val="0"/>
      <w:marTop w:val="0"/>
      <w:marBottom w:val="0"/>
      <w:divBdr>
        <w:top w:val="none" w:sz="0" w:space="0" w:color="auto"/>
        <w:left w:val="none" w:sz="0" w:space="0" w:color="auto"/>
        <w:bottom w:val="none" w:sz="0" w:space="0" w:color="auto"/>
        <w:right w:val="none" w:sz="0" w:space="0" w:color="auto"/>
      </w:divBdr>
    </w:div>
    <w:div w:id="803743078">
      <w:bodyDiv w:val="1"/>
      <w:marLeft w:val="0"/>
      <w:marRight w:val="0"/>
      <w:marTop w:val="0"/>
      <w:marBottom w:val="0"/>
      <w:divBdr>
        <w:top w:val="none" w:sz="0" w:space="0" w:color="auto"/>
        <w:left w:val="none" w:sz="0" w:space="0" w:color="auto"/>
        <w:bottom w:val="none" w:sz="0" w:space="0" w:color="auto"/>
        <w:right w:val="none" w:sz="0" w:space="0" w:color="auto"/>
      </w:divBdr>
    </w:div>
    <w:div w:id="809518711">
      <w:bodyDiv w:val="1"/>
      <w:marLeft w:val="0"/>
      <w:marRight w:val="0"/>
      <w:marTop w:val="0"/>
      <w:marBottom w:val="0"/>
      <w:divBdr>
        <w:top w:val="none" w:sz="0" w:space="0" w:color="auto"/>
        <w:left w:val="none" w:sz="0" w:space="0" w:color="auto"/>
        <w:bottom w:val="none" w:sz="0" w:space="0" w:color="auto"/>
        <w:right w:val="none" w:sz="0" w:space="0" w:color="auto"/>
      </w:divBdr>
    </w:div>
    <w:div w:id="815416660">
      <w:bodyDiv w:val="1"/>
      <w:marLeft w:val="0"/>
      <w:marRight w:val="0"/>
      <w:marTop w:val="0"/>
      <w:marBottom w:val="0"/>
      <w:divBdr>
        <w:top w:val="none" w:sz="0" w:space="0" w:color="auto"/>
        <w:left w:val="none" w:sz="0" w:space="0" w:color="auto"/>
        <w:bottom w:val="none" w:sz="0" w:space="0" w:color="auto"/>
        <w:right w:val="none" w:sz="0" w:space="0" w:color="auto"/>
      </w:divBdr>
    </w:div>
    <w:div w:id="822622418">
      <w:bodyDiv w:val="1"/>
      <w:marLeft w:val="0"/>
      <w:marRight w:val="0"/>
      <w:marTop w:val="0"/>
      <w:marBottom w:val="0"/>
      <w:divBdr>
        <w:top w:val="none" w:sz="0" w:space="0" w:color="auto"/>
        <w:left w:val="none" w:sz="0" w:space="0" w:color="auto"/>
        <w:bottom w:val="none" w:sz="0" w:space="0" w:color="auto"/>
        <w:right w:val="none" w:sz="0" w:space="0" w:color="auto"/>
      </w:divBdr>
    </w:div>
    <w:div w:id="825633122">
      <w:bodyDiv w:val="1"/>
      <w:marLeft w:val="0"/>
      <w:marRight w:val="0"/>
      <w:marTop w:val="0"/>
      <w:marBottom w:val="0"/>
      <w:divBdr>
        <w:top w:val="none" w:sz="0" w:space="0" w:color="auto"/>
        <w:left w:val="none" w:sz="0" w:space="0" w:color="auto"/>
        <w:bottom w:val="none" w:sz="0" w:space="0" w:color="auto"/>
        <w:right w:val="none" w:sz="0" w:space="0" w:color="auto"/>
      </w:divBdr>
    </w:div>
    <w:div w:id="825901798">
      <w:bodyDiv w:val="1"/>
      <w:marLeft w:val="0"/>
      <w:marRight w:val="0"/>
      <w:marTop w:val="0"/>
      <w:marBottom w:val="0"/>
      <w:divBdr>
        <w:top w:val="none" w:sz="0" w:space="0" w:color="auto"/>
        <w:left w:val="none" w:sz="0" w:space="0" w:color="auto"/>
        <w:bottom w:val="none" w:sz="0" w:space="0" w:color="auto"/>
        <w:right w:val="none" w:sz="0" w:space="0" w:color="auto"/>
      </w:divBdr>
    </w:div>
    <w:div w:id="839733456">
      <w:bodyDiv w:val="1"/>
      <w:marLeft w:val="0"/>
      <w:marRight w:val="0"/>
      <w:marTop w:val="0"/>
      <w:marBottom w:val="0"/>
      <w:divBdr>
        <w:top w:val="none" w:sz="0" w:space="0" w:color="auto"/>
        <w:left w:val="none" w:sz="0" w:space="0" w:color="auto"/>
        <w:bottom w:val="none" w:sz="0" w:space="0" w:color="auto"/>
        <w:right w:val="none" w:sz="0" w:space="0" w:color="auto"/>
      </w:divBdr>
    </w:div>
    <w:div w:id="839851641">
      <w:bodyDiv w:val="1"/>
      <w:marLeft w:val="0"/>
      <w:marRight w:val="0"/>
      <w:marTop w:val="0"/>
      <w:marBottom w:val="0"/>
      <w:divBdr>
        <w:top w:val="none" w:sz="0" w:space="0" w:color="auto"/>
        <w:left w:val="none" w:sz="0" w:space="0" w:color="auto"/>
        <w:bottom w:val="none" w:sz="0" w:space="0" w:color="auto"/>
        <w:right w:val="none" w:sz="0" w:space="0" w:color="auto"/>
      </w:divBdr>
    </w:div>
    <w:div w:id="846216290">
      <w:bodyDiv w:val="1"/>
      <w:marLeft w:val="0"/>
      <w:marRight w:val="0"/>
      <w:marTop w:val="0"/>
      <w:marBottom w:val="0"/>
      <w:divBdr>
        <w:top w:val="none" w:sz="0" w:space="0" w:color="auto"/>
        <w:left w:val="none" w:sz="0" w:space="0" w:color="auto"/>
        <w:bottom w:val="none" w:sz="0" w:space="0" w:color="auto"/>
        <w:right w:val="none" w:sz="0" w:space="0" w:color="auto"/>
      </w:divBdr>
    </w:div>
    <w:div w:id="847402382">
      <w:bodyDiv w:val="1"/>
      <w:marLeft w:val="0"/>
      <w:marRight w:val="0"/>
      <w:marTop w:val="0"/>
      <w:marBottom w:val="0"/>
      <w:divBdr>
        <w:top w:val="none" w:sz="0" w:space="0" w:color="auto"/>
        <w:left w:val="none" w:sz="0" w:space="0" w:color="auto"/>
        <w:bottom w:val="none" w:sz="0" w:space="0" w:color="auto"/>
        <w:right w:val="none" w:sz="0" w:space="0" w:color="auto"/>
      </w:divBdr>
    </w:div>
    <w:div w:id="847446212">
      <w:bodyDiv w:val="1"/>
      <w:marLeft w:val="0"/>
      <w:marRight w:val="0"/>
      <w:marTop w:val="0"/>
      <w:marBottom w:val="0"/>
      <w:divBdr>
        <w:top w:val="none" w:sz="0" w:space="0" w:color="auto"/>
        <w:left w:val="none" w:sz="0" w:space="0" w:color="auto"/>
        <w:bottom w:val="none" w:sz="0" w:space="0" w:color="auto"/>
        <w:right w:val="none" w:sz="0" w:space="0" w:color="auto"/>
      </w:divBdr>
    </w:div>
    <w:div w:id="850098604">
      <w:bodyDiv w:val="1"/>
      <w:marLeft w:val="0"/>
      <w:marRight w:val="0"/>
      <w:marTop w:val="0"/>
      <w:marBottom w:val="0"/>
      <w:divBdr>
        <w:top w:val="none" w:sz="0" w:space="0" w:color="auto"/>
        <w:left w:val="none" w:sz="0" w:space="0" w:color="auto"/>
        <w:bottom w:val="none" w:sz="0" w:space="0" w:color="auto"/>
        <w:right w:val="none" w:sz="0" w:space="0" w:color="auto"/>
      </w:divBdr>
    </w:div>
    <w:div w:id="850492102">
      <w:bodyDiv w:val="1"/>
      <w:marLeft w:val="0"/>
      <w:marRight w:val="0"/>
      <w:marTop w:val="0"/>
      <w:marBottom w:val="0"/>
      <w:divBdr>
        <w:top w:val="none" w:sz="0" w:space="0" w:color="auto"/>
        <w:left w:val="none" w:sz="0" w:space="0" w:color="auto"/>
        <w:bottom w:val="none" w:sz="0" w:space="0" w:color="auto"/>
        <w:right w:val="none" w:sz="0" w:space="0" w:color="auto"/>
      </w:divBdr>
    </w:div>
    <w:div w:id="850995604">
      <w:bodyDiv w:val="1"/>
      <w:marLeft w:val="0"/>
      <w:marRight w:val="0"/>
      <w:marTop w:val="0"/>
      <w:marBottom w:val="0"/>
      <w:divBdr>
        <w:top w:val="none" w:sz="0" w:space="0" w:color="auto"/>
        <w:left w:val="none" w:sz="0" w:space="0" w:color="auto"/>
        <w:bottom w:val="none" w:sz="0" w:space="0" w:color="auto"/>
        <w:right w:val="none" w:sz="0" w:space="0" w:color="auto"/>
      </w:divBdr>
    </w:div>
    <w:div w:id="852458700">
      <w:bodyDiv w:val="1"/>
      <w:marLeft w:val="0"/>
      <w:marRight w:val="0"/>
      <w:marTop w:val="0"/>
      <w:marBottom w:val="0"/>
      <w:divBdr>
        <w:top w:val="none" w:sz="0" w:space="0" w:color="auto"/>
        <w:left w:val="none" w:sz="0" w:space="0" w:color="auto"/>
        <w:bottom w:val="none" w:sz="0" w:space="0" w:color="auto"/>
        <w:right w:val="none" w:sz="0" w:space="0" w:color="auto"/>
      </w:divBdr>
    </w:div>
    <w:div w:id="855115837">
      <w:bodyDiv w:val="1"/>
      <w:marLeft w:val="0"/>
      <w:marRight w:val="0"/>
      <w:marTop w:val="0"/>
      <w:marBottom w:val="0"/>
      <w:divBdr>
        <w:top w:val="none" w:sz="0" w:space="0" w:color="auto"/>
        <w:left w:val="none" w:sz="0" w:space="0" w:color="auto"/>
        <w:bottom w:val="none" w:sz="0" w:space="0" w:color="auto"/>
        <w:right w:val="none" w:sz="0" w:space="0" w:color="auto"/>
      </w:divBdr>
    </w:div>
    <w:div w:id="867137583">
      <w:bodyDiv w:val="1"/>
      <w:marLeft w:val="0"/>
      <w:marRight w:val="0"/>
      <w:marTop w:val="0"/>
      <w:marBottom w:val="0"/>
      <w:divBdr>
        <w:top w:val="none" w:sz="0" w:space="0" w:color="auto"/>
        <w:left w:val="none" w:sz="0" w:space="0" w:color="auto"/>
        <w:bottom w:val="none" w:sz="0" w:space="0" w:color="auto"/>
        <w:right w:val="none" w:sz="0" w:space="0" w:color="auto"/>
      </w:divBdr>
    </w:div>
    <w:div w:id="872423732">
      <w:bodyDiv w:val="1"/>
      <w:marLeft w:val="0"/>
      <w:marRight w:val="0"/>
      <w:marTop w:val="0"/>
      <w:marBottom w:val="0"/>
      <w:divBdr>
        <w:top w:val="none" w:sz="0" w:space="0" w:color="auto"/>
        <w:left w:val="none" w:sz="0" w:space="0" w:color="auto"/>
        <w:bottom w:val="none" w:sz="0" w:space="0" w:color="auto"/>
        <w:right w:val="none" w:sz="0" w:space="0" w:color="auto"/>
      </w:divBdr>
    </w:div>
    <w:div w:id="880168446">
      <w:bodyDiv w:val="1"/>
      <w:marLeft w:val="0"/>
      <w:marRight w:val="0"/>
      <w:marTop w:val="0"/>
      <w:marBottom w:val="0"/>
      <w:divBdr>
        <w:top w:val="none" w:sz="0" w:space="0" w:color="auto"/>
        <w:left w:val="none" w:sz="0" w:space="0" w:color="auto"/>
        <w:bottom w:val="none" w:sz="0" w:space="0" w:color="auto"/>
        <w:right w:val="none" w:sz="0" w:space="0" w:color="auto"/>
      </w:divBdr>
    </w:div>
    <w:div w:id="880939870">
      <w:bodyDiv w:val="1"/>
      <w:marLeft w:val="0"/>
      <w:marRight w:val="0"/>
      <w:marTop w:val="0"/>
      <w:marBottom w:val="0"/>
      <w:divBdr>
        <w:top w:val="none" w:sz="0" w:space="0" w:color="auto"/>
        <w:left w:val="none" w:sz="0" w:space="0" w:color="auto"/>
        <w:bottom w:val="none" w:sz="0" w:space="0" w:color="auto"/>
        <w:right w:val="none" w:sz="0" w:space="0" w:color="auto"/>
      </w:divBdr>
    </w:div>
    <w:div w:id="883256952">
      <w:bodyDiv w:val="1"/>
      <w:marLeft w:val="0"/>
      <w:marRight w:val="0"/>
      <w:marTop w:val="0"/>
      <w:marBottom w:val="0"/>
      <w:divBdr>
        <w:top w:val="none" w:sz="0" w:space="0" w:color="auto"/>
        <w:left w:val="none" w:sz="0" w:space="0" w:color="auto"/>
        <w:bottom w:val="none" w:sz="0" w:space="0" w:color="auto"/>
        <w:right w:val="none" w:sz="0" w:space="0" w:color="auto"/>
      </w:divBdr>
    </w:div>
    <w:div w:id="892427648">
      <w:bodyDiv w:val="1"/>
      <w:marLeft w:val="0"/>
      <w:marRight w:val="0"/>
      <w:marTop w:val="0"/>
      <w:marBottom w:val="0"/>
      <w:divBdr>
        <w:top w:val="none" w:sz="0" w:space="0" w:color="auto"/>
        <w:left w:val="none" w:sz="0" w:space="0" w:color="auto"/>
        <w:bottom w:val="none" w:sz="0" w:space="0" w:color="auto"/>
        <w:right w:val="none" w:sz="0" w:space="0" w:color="auto"/>
      </w:divBdr>
    </w:div>
    <w:div w:id="899482374">
      <w:bodyDiv w:val="1"/>
      <w:marLeft w:val="0"/>
      <w:marRight w:val="0"/>
      <w:marTop w:val="0"/>
      <w:marBottom w:val="0"/>
      <w:divBdr>
        <w:top w:val="none" w:sz="0" w:space="0" w:color="auto"/>
        <w:left w:val="none" w:sz="0" w:space="0" w:color="auto"/>
        <w:bottom w:val="none" w:sz="0" w:space="0" w:color="auto"/>
        <w:right w:val="none" w:sz="0" w:space="0" w:color="auto"/>
      </w:divBdr>
    </w:div>
    <w:div w:id="899637918">
      <w:bodyDiv w:val="1"/>
      <w:marLeft w:val="0"/>
      <w:marRight w:val="0"/>
      <w:marTop w:val="0"/>
      <w:marBottom w:val="0"/>
      <w:divBdr>
        <w:top w:val="none" w:sz="0" w:space="0" w:color="auto"/>
        <w:left w:val="none" w:sz="0" w:space="0" w:color="auto"/>
        <w:bottom w:val="none" w:sz="0" w:space="0" w:color="auto"/>
        <w:right w:val="none" w:sz="0" w:space="0" w:color="auto"/>
      </w:divBdr>
    </w:div>
    <w:div w:id="901405373">
      <w:bodyDiv w:val="1"/>
      <w:marLeft w:val="0"/>
      <w:marRight w:val="0"/>
      <w:marTop w:val="0"/>
      <w:marBottom w:val="0"/>
      <w:divBdr>
        <w:top w:val="none" w:sz="0" w:space="0" w:color="auto"/>
        <w:left w:val="none" w:sz="0" w:space="0" w:color="auto"/>
        <w:bottom w:val="none" w:sz="0" w:space="0" w:color="auto"/>
        <w:right w:val="none" w:sz="0" w:space="0" w:color="auto"/>
      </w:divBdr>
    </w:div>
    <w:div w:id="904754533">
      <w:bodyDiv w:val="1"/>
      <w:marLeft w:val="0"/>
      <w:marRight w:val="0"/>
      <w:marTop w:val="0"/>
      <w:marBottom w:val="0"/>
      <w:divBdr>
        <w:top w:val="none" w:sz="0" w:space="0" w:color="auto"/>
        <w:left w:val="none" w:sz="0" w:space="0" w:color="auto"/>
        <w:bottom w:val="none" w:sz="0" w:space="0" w:color="auto"/>
        <w:right w:val="none" w:sz="0" w:space="0" w:color="auto"/>
      </w:divBdr>
    </w:div>
    <w:div w:id="908033195">
      <w:bodyDiv w:val="1"/>
      <w:marLeft w:val="0"/>
      <w:marRight w:val="0"/>
      <w:marTop w:val="0"/>
      <w:marBottom w:val="0"/>
      <w:divBdr>
        <w:top w:val="none" w:sz="0" w:space="0" w:color="auto"/>
        <w:left w:val="none" w:sz="0" w:space="0" w:color="auto"/>
        <w:bottom w:val="none" w:sz="0" w:space="0" w:color="auto"/>
        <w:right w:val="none" w:sz="0" w:space="0" w:color="auto"/>
      </w:divBdr>
    </w:div>
    <w:div w:id="916012265">
      <w:bodyDiv w:val="1"/>
      <w:marLeft w:val="0"/>
      <w:marRight w:val="0"/>
      <w:marTop w:val="0"/>
      <w:marBottom w:val="0"/>
      <w:divBdr>
        <w:top w:val="none" w:sz="0" w:space="0" w:color="auto"/>
        <w:left w:val="none" w:sz="0" w:space="0" w:color="auto"/>
        <w:bottom w:val="none" w:sz="0" w:space="0" w:color="auto"/>
        <w:right w:val="none" w:sz="0" w:space="0" w:color="auto"/>
      </w:divBdr>
    </w:div>
    <w:div w:id="927735613">
      <w:bodyDiv w:val="1"/>
      <w:marLeft w:val="0"/>
      <w:marRight w:val="0"/>
      <w:marTop w:val="0"/>
      <w:marBottom w:val="0"/>
      <w:divBdr>
        <w:top w:val="none" w:sz="0" w:space="0" w:color="auto"/>
        <w:left w:val="none" w:sz="0" w:space="0" w:color="auto"/>
        <w:bottom w:val="none" w:sz="0" w:space="0" w:color="auto"/>
        <w:right w:val="none" w:sz="0" w:space="0" w:color="auto"/>
      </w:divBdr>
    </w:div>
    <w:div w:id="930431355">
      <w:bodyDiv w:val="1"/>
      <w:marLeft w:val="0"/>
      <w:marRight w:val="0"/>
      <w:marTop w:val="0"/>
      <w:marBottom w:val="0"/>
      <w:divBdr>
        <w:top w:val="none" w:sz="0" w:space="0" w:color="auto"/>
        <w:left w:val="none" w:sz="0" w:space="0" w:color="auto"/>
        <w:bottom w:val="none" w:sz="0" w:space="0" w:color="auto"/>
        <w:right w:val="none" w:sz="0" w:space="0" w:color="auto"/>
      </w:divBdr>
    </w:div>
    <w:div w:id="930621445">
      <w:bodyDiv w:val="1"/>
      <w:marLeft w:val="0"/>
      <w:marRight w:val="0"/>
      <w:marTop w:val="0"/>
      <w:marBottom w:val="0"/>
      <w:divBdr>
        <w:top w:val="none" w:sz="0" w:space="0" w:color="auto"/>
        <w:left w:val="none" w:sz="0" w:space="0" w:color="auto"/>
        <w:bottom w:val="none" w:sz="0" w:space="0" w:color="auto"/>
        <w:right w:val="none" w:sz="0" w:space="0" w:color="auto"/>
      </w:divBdr>
    </w:div>
    <w:div w:id="931622946">
      <w:bodyDiv w:val="1"/>
      <w:marLeft w:val="0"/>
      <w:marRight w:val="0"/>
      <w:marTop w:val="0"/>
      <w:marBottom w:val="0"/>
      <w:divBdr>
        <w:top w:val="none" w:sz="0" w:space="0" w:color="auto"/>
        <w:left w:val="none" w:sz="0" w:space="0" w:color="auto"/>
        <w:bottom w:val="none" w:sz="0" w:space="0" w:color="auto"/>
        <w:right w:val="none" w:sz="0" w:space="0" w:color="auto"/>
      </w:divBdr>
    </w:div>
    <w:div w:id="935290461">
      <w:bodyDiv w:val="1"/>
      <w:marLeft w:val="0"/>
      <w:marRight w:val="0"/>
      <w:marTop w:val="0"/>
      <w:marBottom w:val="0"/>
      <w:divBdr>
        <w:top w:val="none" w:sz="0" w:space="0" w:color="auto"/>
        <w:left w:val="none" w:sz="0" w:space="0" w:color="auto"/>
        <w:bottom w:val="none" w:sz="0" w:space="0" w:color="auto"/>
        <w:right w:val="none" w:sz="0" w:space="0" w:color="auto"/>
      </w:divBdr>
    </w:div>
    <w:div w:id="938025685">
      <w:bodyDiv w:val="1"/>
      <w:marLeft w:val="0"/>
      <w:marRight w:val="0"/>
      <w:marTop w:val="0"/>
      <w:marBottom w:val="0"/>
      <w:divBdr>
        <w:top w:val="none" w:sz="0" w:space="0" w:color="auto"/>
        <w:left w:val="none" w:sz="0" w:space="0" w:color="auto"/>
        <w:bottom w:val="none" w:sz="0" w:space="0" w:color="auto"/>
        <w:right w:val="none" w:sz="0" w:space="0" w:color="auto"/>
      </w:divBdr>
    </w:div>
    <w:div w:id="944848072">
      <w:bodyDiv w:val="1"/>
      <w:marLeft w:val="0"/>
      <w:marRight w:val="0"/>
      <w:marTop w:val="0"/>
      <w:marBottom w:val="0"/>
      <w:divBdr>
        <w:top w:val="none" w:sz="0" w:space="0" w:color="auto"/>
        <w:left w:val="none" w:sz="0" w:space="0" w:color="auto"/>
        <w:bottom w:val="none" w:sz="0" w:space="0" w:color="auto"/>
        <w:right w:val="none" w:sz="0" w:space="0" w:color="auto"/>
      </w:divBdr>
    </w:div>
    <w:div w:id="953556900">
      <w:bodyDiv w:val="1"/>
      <w:marLeft w:val="0"/>
      <w:marRight w:val="0"/>
      <w:marTop w:val="0"/>
      <w:marBottom w:val="0"/>
      <w:divBdr>
        <w:top w:val="none" w:sz="0" w:space="0" w:color="auto"/>
        <w:left w:val="none" w:sz="0" w:space="0" w:color="auto"/>
        <w:bottom w:val="none" w:sz="0" w:space="0" w:color="auto"/>
        <w:right w:val="none" w:sz="0" w:space="0" w:color="auto"/>
      </w:divBdr>
    </w:div>
    <w:div w:id="963850016">
      <w:bodyDiv w:val="1"/>
      <w:marLeft w:val="0"/>
      <w:marRight w:val="0"/>
      <w:marTop w:val="0"/>
      <w:marBottom w:val="0"/>
      <w:divBdr>
        <w:top w:val="none" w:sz="0" w:space="0" w:color="auto"/>
        <w:left w:val="none" w:sz="0" w:space="0" w:color="auto"/>
        <w:bottom w:val="none" w:sz="0" w:space="0" w:color="auto"/>
        <w:right w:val="none" w:sz="0" w:space="0" w:color="auto"/>
      </w:divBdr>
    </w:div>
    <w:div w:id="968824421">
      <w:bodyDiv w:val="1"/>
      <w:marLeft w:val="0"/>
      <w:marRight w:val="0"/>
      <w:marTop w:val="0"/>
      <w:marBottom w:val="0"/>
      <w:divBdr>
        <w:top w:val="none" w:sz="0" w:space="0" w:color="auto"/>
        <w:left w:val="none" w:sz="0" w:space="0" w:color="auto"/>
        <w:bottom w:val="none" w:sz="0" w:space="0" w:color="auto"/>
        <w:right w:val="none" w:sz="0" w:space="0" w:color="auto"/>
      </w:divBdr>
    </w:div>
    <w:div w:id="971904187">
      <w:bodyDiv w:val="1"/>
      <w:marLeft w:val="0"/>
      <w:marRight w:val="0"/>
      <w:marTop w:val="0"/>
      <w:marBottom w:val="0"/>
      <w:divBdr>
        <w:top w:val="none" w:sz="0" w:space="0" w:color="auto"/>
        <w:left w:val="none" w:sz="0" w:space="0" w:color="auto"/>
        <w:bottom w:val="none" w:sz="0" w:space="0" w:color="auto"/>
        <w:right w:val="none" w:sz="0" w:space="0" w:color="auto"/>
      </w:divBdr>
    </w:div>
    <w:div w:id="981957341">
      <w:bodyDiv w:val="1"/>
      <w:marLeft w:val="0"/>
      <w:marRight w:val="0"/>
      <w:marTop w:val="0"/>
      <w:marBottom w:val="0"/>
      <w:divBdr>
        <w:top w:val="none" w:sz="0" w:space="0" w:color="auto"/>
        <w:left w:val="none" w:sz="0" w:space="0" w:color="auto"/>
        <w:bottom w:val="none" w:sz="0" w:space="0" w:color="auto"/>
        <w:right w:val="none" w:sz="0" w:space="0" w:color="auto"/>
      </w:divBdr>
    </w:div>
    <w:div w:id="984239427">
      <w:bodyDiv w:val="1"/>
      <w:marLeft w:val="0"/>
      <w:marRight w:val="0"/>
      <w:marTop w:val="0"/>
      <w:marBottom w:val="0"/>
      <w:divBdr>
        <w:top w:val="none" w:sz="0" w:space="0" w:color="auto"/>
        <w:left w:val="none" w:sz="0" w:space="0" w:color="auto"/>
        <w:bottom w:val="none" w:sz="0" w:space="0" w:color="auto"/>
        <w:right w:val="none" w:sz="0" w:space="0" w:color="auto"/>
      </w:divBdr>
    </w:div>
    <w:div w:id="985283691">
      <w:bodyDiv w:val="1"/>
      <w:marLeft w:val="0"/>
      <w:marRight w:val="0"/>
      <w:marTop w:val="0"/>
      <w:marBottom w:val="0"/>
      <w:divBdr>
        <w:top w:val="none" w:sz="0" w:space="0" w:color="auto"/>
        <w:left w:val="none" w:sz="0" w:space="0" w:color="auto"/>
        <w:bottom w:val="none" w:sz="0" w:space="0" w:color="auto"/>
        <w:right w:val="none" w:sz="0" w:space="0" w:color="auto"/>
      </w:divBdr>
    </w:div>
    <w:div w:id="1000236893">
      <w:bodyDiv w:val="1"/>
      <w:marLeft w:val="0"/>
      <w:marRight w:val="0"/>
      <w:marTop w:val="0"/>
      <w:marBottom w:val="0"/>
      <w:divBdr>
        <w:top w:val="none" w:sz="0" w:space="0" w:color="auto"/>
        <w:left w:val="none" w:sz="0" w:space="0" w:color="auto"/>
        <w:bottom w:val="none" w:sz="0" w:space="0" w:color="auto"/>
        <w:right w:val="none" w:sz="0" w:space="0" w:color="auto"/>
      </w:divBdr>
    </w:div>
    <w:div w:id="1003901471">
      <w:bodyDiv w:val="1"/>
      <w:marLeft w:val="0"/>
      <w:marRight w:val="0"/>
      <w:marTop w:val="0"/>
      <w:marBottom w:val="0"/>
      <w:divBdr>
        <w:top w:val="none" w:sz="0" w:space="0" w:color="auto"/>
        <w:left w:val="none" w:sz="0" w:space="0" w:color="auto"/>
        <w:bottom w:val="none" w:sz="0" w:space="0" w:color="auto"/>
        <w:right w:val="none" w:sz="0" w:space="0" w:color="auto"/>
      </w:divBdr>
    </w:div>
    <w:div w:id="1005667803">
      <w:bodyDiv w:val="1"/>
      <w:marLeft w:val="0"/>
      <w:marRight w:val="0"/>
      <w:marTop w:val="0"/>
      <w:marBottom w:val="0"/>
      <w:divBdr>
        <w:top w:val="none" w:sz="0" w:space="0" w:color="auto"/>
        <w:left w:val="none" w:sz="0" w:space="0" w:color="auto"/>
        <w:bottom w:val="none" w:sz="0" w:space="0" w:color="auto"/>
        <w:right w:val="none" w:sz="0" w:space="0" w:color="auto"/>
      </w:divBdr>
    </w:div>
    <w:div w:id="1011569823">
      <w:bodyDiv w:val="1"/>
      <w:marLeft w:val="0"/>
      <w:marRight w:val="0"/>
      <w:marTop w:val="0"/>
      <w:marBottom w:val="0"/>
      <w:divBdr>
        <w:top w:val="none" w:sz="0" w:space="0" w:color="auto"/>
        <w:left w:val="none" w:sz="0" w:space="0" w:color="auto"/>
        <w:bottom w:val="none" w:sz="0" w:space="0" w:color="auto"/>
        <w:right w:val="none" w:sz="0" w:space="0" w:color="auto"/>
      </w:divBdr>
    </w:div>
    <w:div w:id="1018700220">
      <w:bodyDiv w:val="1"/>
      <w:marLeft w:val="0"/>
      <w:marRight w:val="0"/>
      <w:marTop w:val="0"/>
      <w:marBottom w:val="0"/>
      <w:divBdr>
        <w:top w:val="none" w:sz="0" w:space="0" w:color="auto"/>
        <w:left w:val="none" w:sz="0" w:space="0" w:color="auto"/>
        <w:bottom w:val="none" w:sz="0" w:space="0" w:color="auto"/>
        <w:right w:val="none" w:sz="0" w:space="0" w:color="auto"/>
      </w:divBdr>
    </w:div>
    <w:div w:id="1019357220">
      <w:bodyDiv w:val="1"/>
      <w:marLeft w:val="0"/>
      <w:marRight w:val="0"/>
      <w:marTop w:val="0"/>
      <w:marBottom w:val="0"/>
      <w:divBdr>
        <w:top w:val="none" w:sz="0" w:space="0" w:color="auto"/>
        <w:left w:val="none" w:sz="0" w:space="0" w:color="auto"/>
        <w:bottom w:val="none" w:sz="0" w:space="0" w:color="auto"/>
        <w:right w:val="none" w:sz="0" w:space="0" w:color="auto"/>
      </w:divBdr>
    </w:div>
    <w:div w:id="1021977433">
      <w:bodyDiv w:val="1"/>
      <w:marLeft w:val="0"/>
      <w:marRight w:val="0"/>
      <w:marTop w:val="0"/>
      <w:marBottom w:val="0"/>
      <w:divBdr>
        <w:top w:val="none" w:sz="0" w:space="0" w:color="auto"/>
        <w:left w:val="none" w:sz="0" w:space="0" w:color="auto"/>
        <w:bottom w:val="none" w:sz="0" w:space="0" w:color="auto"/>
        <w:right w:val="none" w:sz="0" w:space="0" w:color="auto"/>
      </w:divBdr>
    </w:div>
    <w:div w:id="1024135515">
      <w:bodyDiv w:val="1"/>
      <w:marLeft w:val="0"/>
      <w:marRight w:val="0"/>
      <w:marTop w:val="0"/>
      <w:marBottom w:val="0"/>
      <w:divBdr>
        <w:top w:val="none" w:sz="0" w:space="0" w:color="auto"/>
        <w:left w:val="none" w:sz="0" w:space="0" w:color="auto"/>
        <w:bottom w:val="none" w:sz="0" w:space="0" w:color="auto"/>
        <w:right w:val="none" w:sz="0" w:space="0" w:color="auto"/>
      </w:divBdr>
    </w:div>
    <w:div w:id="1027801621">
      <w:bodyDiv w:val="1"/>
      <w:marLeft w:val="0"/>
      <w:marRight w:val="0"/>
      <w:marTop w:val="0"/>
      <w:marBottom w:val="0"/>
      <w:divBdr>
        <w:top w:val="none" w:sz="0" w:space="0" w:color="auto"/>
        <w:left w:val="none" w:sz="0" w:space="0" w:color="auto"/>
        <w:bottom w:val="none" w:sz="0" w:space="0" w:color="auto"/>
        <w:right w:val="none" w:sz="0" w:space="0" w:color="auto"/>
      </w:divBdr>
    </w:div>
    <w:div w:id="1029526526">
      <w:bodyDiv w:val="1"/>
      <w:marLeft w:val="0"/>
      <w:marRight w:val="0"/>
      <w:marTop w:val="0"/>
      <w:marBottom w:val="0"/>
      <w:divBdr>
        <w:top w:val="none" w:sz="0" w:space="0" w:color="auto"/>
        <w:left w:val="none" w:sz="0" w:space="0" w:color="auto"/>
        <w:bottom w:val="none" w:sz="0" w:space="0" w:color="auto"/>
        <w:right w:val="none" w:sz="0" w:space="0" w:color="auto"/>
      </w:divBdr>
    </w:div>
    <w:div w:id="1033458338">
      <w:bodyDiv w:val="1"/>
      <w:marLeft w:val="0"/>
      <w:marRight w:val="0"/>
      <w:marTop w:val="0"/>
      <w:marBottom w:val="0"/>
      <w:divBdr>
        <w:top w:val="none" w:sz="0" w:space="0" w:color="auto"/>
        <w:left w:val="none" w:sz="0" w:space="0" w:color="auto"/>
        <w:bottom w:val="none" w:sz="0" w:space="0" w:color="auto"/>
        <w:right w:val="none" w:sz="0" w:space="0" w:color="auto"/>
      </w:divBdr>
    </w:div>
    <w:div w:id="1034843629">
      <w:bodyDiv w:val="1"/>
      <w:marLeft w:val="0"/>
      <w:marRight w:val="0"/>
      <w:marTop w:val="0"/>
      <w:marBottom w:val="0"/>
      <w:divBdr>
        <w:top w:val="none" w:sz="0" w:space="0" w:color="auto"/>
        <w:left w:val="none" w:sz="0" w:space="0" w:color="auto"/>
        <w:bottom w:val="none" w:sz="0" w:space="0" w:color="auto"/>
        <w:right w:val="none" w:sz="0" w:space="0" w:color="auto"/>
      </w:divBdr>
    </w:div>
    <w:div w:id="1039165920">
      <w:bodyDiv w:val="1"/>
      <w:marLeft w:val="0"/>
      <w:marRight w:val="0"/>
      <w:marTop w:val="0"/>
      <w:marBottom w:val="0"/>
      <w:divBdr>
        <w:top w:val="none" w:sz="0" w:space="0" w:color="auto"/>
        <w:left w:val="none" w:sz="0" w:space="0" w:color="auto"/>
        <w:bottom w:val="none" w:sz="0" w:space="0" w:color="auto"/>
        <w:right w:val="none" w:sz="0" w:space="0" w:color="auto"/>
      </w:divBdr>
    </w:div>
    <w:div w:id="1041436516">
      <w:bodyDiv w:val="1"/>
      <w:marLeft w:val="0"/>
      <w:marRight w:val="0"/>
      <w:marTop w:val="0"/>
      <w:marBottom w:val="0"/>
      <w:divBdr>
        <w:top w:val="none" w:sz="0" w:space="0" w:color="auto"/>
        <w:left w:val="none" w:sz="0" w:space="0" w:color="auto"/>
        <w:bottom w:val="none" w:sz="0" w:space="0" w:color="auto"/>
        <w:right w:val="none" w:sz="0" w:space="0" w:color="auto"/>
      </w:divBdr>
    </w:div>
    <w:div w:id="1043020469">
      <w:bodyDiv w:val="1"/>
      <w:marLeft w:val="0"/>
      <w:marRight w:val="0"/>
      <w:marTop w:val="0"/>
      <w:marBottom w:val="0"/>
      <w:divBdr>
        <w:top w:val="none" w:sz="0" w:space="0" w:color="auto"/>
        <w:left w:val="none" w:sz="0" w:space="0" w:color="auto"/>
        <w:bottom w:val="none" w:sz="0" w:space="0" w:color="auto"/>
        <w:right w:val="none" w:sz="0" w:space="0" w:color="auto"/>
      </w:divBdr>
    </w:div>
    <w:div w:id="1044980969">
      <w:bodyDiv w:val="1"/>
      <w:marLeft w:val="0"/>
      <w:marRight w:val="0"/>
      <w:marTop w:val="0"/>
      <w:marBottom w:val="0"/>
      <w:divBdr>
        <w:top w:val="none" w:sz="0" w:space="0" w:color="auto"/>
        <w:left w:val="none" w:sz="0" w:space="0" w:color="auto"/>
        <w:bottom w:val="none" w:sz="0" w:space="0" w:color="auto"/>
        <w:right w:val="none" w:sz="0" w:space="0" w:color="auto"/>
      </w:divBdr>
    </w:div>
    <w:div w:id="1049038951">
      <w:bodyDiv w:val="1"/>
      <w:marLeft w:val="0"/>
      <w:marRight w:val="0"/>
      <w:marTop w:val="0"/>
      <w:marBottom w:val="0"/>
      <w:divBdr>
        <w:top w:val="none" w:sz="0" w:space="0" w:color="auto"/>
        <w:left w:val="none" w:sz="0" w:space="0" w:color="auto"/>
        <w:bottom w:val="none" w:sz="0" w:space="0" w:color="auto"/>
        <w:right w:val="none" w:sz="0" w:space="0" w:color="auto"/>
      </w:divBdr>
    </w:div>
    <w:div w:id="1054043705">
      <w:bodyDiv w:val="1"/>
      <w:marLeft w:val="0"/>
      <w:marRight w:val="0"/>
      <w:marTop w:val="0"/>
      <w:marBottom w:val="0"/>
      <w:divBdr>
        <w:top w:val="none" w:sz="0" w:space="0" w:color="auto"/>
        <w:left w:val="none" w:sz="0" w:space="0" w:color="auto"/>
        <w:bottom w:val="none" w:sz="0" w:space="0" w:color="auto"/>
        <w:right w:val="none" w:sz="0" w:space="0" w:color="auto"/>
      </w:divBdr>
    </w:div>
    <w:div w:id="1055741978">
      <w:bodyDiv w:val="1"/>
      <w:marLeft w:val="0"/>
      <w:marRight w:val="0"/>
      <w:marTop w:val="0"/>
      <w:marBottom w:val="0"/>
      <w:divBdr>
        <w:top w:val="none" w:sz="0" w:space="0" w:color="auto"/>
        <w:left w:val="none" w:sz="0" w:space="0" w:color="auto"/>
        <w:bottom w:val="none" w:sz="0" w:space="0" w:color="auto"/>
        <w:right w:val="none" w:sz="0" w:space="0" w:color="auto"/>
      </w:divBdr>
    </w:div>
    <w:div w:id="1056054341">
      <w:bodyDiv w:val="1"/>
      <w:marLeft w:val="0"/>
      <w:marRight w:val="0"/>
      <w:marTop w:val="0"/>
      <w:marBottom w:val="0"/>
      <w:divBdr>
        <w:top w:val="none" w:sz="0" w:space="0" w:color="auto"/>
        <w:left w:val="none" w:sz="0" w:space="0" w:color="auto"/>
        <w:bottom w:val="none" w:sz="0" w:space="0" w:color="auto"/>
        <w:right w:val="none" w:sz="0" w:space="0" w:color="auto"/>
      </w:divBdr>
    </w:div>
    <w:div w:id="1061752472">
      <w:bodyDiv w:val="1"/>
      <w:marLeft w:val="0"/>
      <w:marRight w:val="0"/>
      <w:marTop w:val="0"/>
      <w:marBottom w:val="0"/>
      <w:divBdr>
        <w:top w:val="none" w:sz="0" w:space="0" w:color="auto"/>
        <w:left w:val="none" w:sz="0" w:space="0" w:color="auto"/>
        <w:bottom w:val="none" w:sz="0" w:space="0" w:color="auto"/>
        <w:right w:val="none" w:sz="0" w:space="0" w:color="auto"/>
      </w:divBdr>
    </w:div>
    <w:div w:id="1065447266">
      <w:bodyDiv w:val="1"/>
      <w:marLeft w:val="0"/>
      <w:marRight w:val="0"/>
      <w:marTop w:val="0"/>
      <w:marBottom w:val="0"/>
      <w:divBdr>
        <w:top w:val="none" w:sz="0" w:space="0" w:color="auto"/>
        <w:left w:val="none" w:sz="0" w:space="0" w:color="auto"/>
        <w:bottom w:val="none" w:sz="0" w:space="0" w:color="auto"/>
        <w:right w:val="none" w:sz="0" w:space="0" w:color="auto"/>
      </w:divBdr>
    </w:div>
    <w:div w:id="1073966775">
      <w:bodyDiv w:val="1"/>
      <w:marLeft w:val="0"/>
      <w:marRight w:val="0"/>
      <w:marTop w:val="0"/>
      <w:marBottom w:val="0"/>
      <w:divBdr>
        <w:top w:val="none" w:sz="0" w:space="0" w:color="auto"/>
        <w:left w:val="none" w:sz="0" w:space="0" w:color="auto"/>
        <w:bottom w:val="none" w:sz="0" w:space="0" w:color="auto"/>
        <w:right w:val="none" w:sz="0" w:space="0" w:color="auto"/>
      </w:divBdr>
    </w:div>
    <w:div w:id="1075669710">
      <w:bodyDiv w:val="1"/>
      <w:marLeft w:val="0"/>
      <w:marRight w:val="0"/>
      <w:marTop w:val="0"/>
      <w:marBottom w:val="0"/>
      <w:divBdr>
        <w:top w:val="none" w:sz="0" w:space="0" w:color="auto"/>
        <w:left w:val="none" w:sz="0" w:space="0" w:color="auto"/>
        <w:bottom w:val="none" w:sz="0" w:space="0" w:color="auto"/>
        <w:right w:val="none" w:sz="0" w:space="0" w:color="auto"/>
      </w:divBdr>
    </w:div>
    <w:div w:id="1078867991">
      <w:bodyDiv w:val="1"/>
      <w:marLeft w:val="0"/>
      <w:marRight w:val="0"/>
      <w:marTop w:val="0"/>
      <w:marBottom w:val="0"/>
      <w:divBdr>
        <w:top w:val="none" w:sz="0" w:space="0" w:color="auto"/>
        <w:left w:val="none" w:sz="0" w:space="0" w:color="auto"/>
        <w:bottom w:val="none" w:sz="0" w:space="0" w:color="auto"/>
        <w:right w:val="none" w:sz="0" w:space="0" w:color="auto"/>
      </w:divBdr>
    </w:div>
    <w:div w:id="1080634990">
      <w:bodyDiv w:val="1"/>
      <w:marLeft w:val="0"/>
      <w:marRight w:val="0"/>
      <w:marTop w:val="0"/>
      <w:marBottom w:val="0"/>
      <w:divBdr>
        <w:top w:val="none" w:sz="0" w:space="0" w:color="auto"/>
        <w:left w:val="none" w:sz="0" w:space="0" w:color="auto"/>
        <w:bottom w:val="none" w:sz="0" w:space="0" w:color="auto"/>
        <w:right w:val="none" w:sz="0" w:space="0" w:color="auto"/>
      </w:divBdr>
    </w:div>
    <w:div w:id="1080639227">
      <w:bodyDiv w:val="1"/>
      <w:marLeft w:val="0"/>
      <w:marRight w:val="0"/>
      <w:marTop w:val="0"/>
      <w:marBottom w:val="0"/>
      <w:divBdr>
        <w:top w:val="none" w:sz="0" w:space="0" w:color="auto"/>
        <w:left w:val="none" w:sz="0" w:space="0" w:color="auto"/>
        <w:bottom w:val="none" w:sz="0" w:space="0" w:color="auto"/>
        <w:right w:val="none" w:sz="0" w:space="0" w:color="auto"/>
      </w:divBdr>
    </w:div>
    <w:div w:id="1083187853">
      <w:bodyDiv w:val="1"/>
      <w:marLeft w:val="0"/>
      <w:marRight w:val="0"/>
      <w:marTop w:val="0"/>
      <w:marBottom w:val="0"/>
      <w:divBdr>
        <w:top w:val="none" w:sz="0" w:space="0" w:color="auto"/>
        <w:left w:val="none" w:sz="0" w:space="0" w:color="auto"/>
        <w:bottom w:val="none" w:sz="0" w:space="0" w:color="auto"/>
        <w:right w:val="none" w:sz="0" w:space="0" w:color="auto"/>
      </w:divBdr>
    </w:div>
    <w:div w:id="1087770749">
      <w:bodyDiv w:val="1"/>
      <w:marLeft w:val="0"/>
      <w:marRight w:val="0"/>
      <w:marTop w:val="0"/>
      <w:marBottom w:val="0"/>
      <w:divBdr>
        <w:top w:val="none" w:sz="0" w:space="0" w:color="auto"/>
        <w:left w:val="none" w:sz="0" w:space="0" w:color="auto"/>
        <w:bottom w:val="none" w:sz="0" w:space="0" w:color="auto"/>
        <w:right w:val="none" w:sz="0" w:space="0" w:color="auto"/>
      </w:divBdr>
    </w:div>
    <w:div w:id="1092704701">
      <w:bodyDiv w:val="1"/>
      <w:marLeft w:val="0"/>
      <w:marRight w:val="0"/>
      <w:marTop w:val="0"/>
      <w:marBottom w:val="0"/>
      <w:divBdr>
        <w:top w:val="none" w:sz="0" w:space="0" w:color="auto"/>
        <w:left w:val="none" w:sz="0" w:space="0" w:color="auto"/>
        <w:bottom w:val="none" w:sz="0" w:space="0" w:color="auto"/>
        <w:right w:val="none" w:sz="0" w:space="0" w:color="auto"/>
      </w:divBdr>
    </w:div>
    <w:div w:id="1093625784">
      <w:bodyDiv w:val="1"/>
      <w:marLeft w:val="0"/>
      <w:marRight w:val="0"/>
      <w:marTop w:val="0"/>
      <w:marBottom w:val="0"/>
      <w:divBdr>
        <w:top w:val="none" w:sz="0" w:space="0" w:color="auto"/>
        <w:left w:val="none" w:sz="0" w:space="0" w:color="auto"/>
        <w:bottom w:val="none" w:sz="0" w:space="0" w:color="auto"/>
        <w:right w:val="none" w:sz="0" w:space="0" w:color="auto"/>
      </w:divBdr>
    </w:div>
    <w:div w:id="1095250119">
      <w:bodyDiv w:val="1"/>
      <w:marLeft w:val="0"/>
      <w:marRight w:val="0"/>
      <w:marTop w:val="0"/>
      <w:marBottom w:val="0"/>
      <w:divBdr>
        <w:top w:val="none" w:sz="0" w:space="0" w:color="auto"/>
        <w:left w:val="none" w:sz="0" w:space="0" w:color="auto"/>
        <w:bottom w:val="none" w:sz="0" w:space="0" w:color="auto"/>
        <w:right w:val="none" w:sz="0" w:space="0" w:color="auto"/>
      </w:divBdr>
    </w:div>
    <w:div w:id="1096485940">
      <w:bodyDiv w:val="1"/>
      <w:marLeft w:val="0"/>
      <w:marRight w:val="0"/>
      <w:marTop w:val="0"/>
      <w:marBottom w:val="0"/>
      <w:divBdr>
        <w:top w:val="none" w:sz="0" w:space="0" w:color="auto"/>
        <w:left w:val="none" w:sz="0" w:space="0" w:color="auto"/>
        <w:bottom w:val="none" w:sz="0" w:space="0" w:color="auto"/>
        <w:right w:val="none" w:sz="0" w:space="0" w:color="auto"/>
      </w:divBdr>
    </w:div>
    <w:div w:id="1096557839">
      <w:bodyDiv w:val="1"/>
      <w:marLeft w:val="0"/>
      <w:marRight w:val="0"/>
      <w:marTop w:val="0"/>
      <w:marBottom w:val="0"/>
      <w:divBdr>
        <w:top w:val="none" w:sz="0" w:space="0" w:color="auto"/>
        <w:left w:val="none" w:sz="0" w:space="0" w:color="auto"/>
        <w:bottom w:val="none" w:sz="0" w:space="0" w:color="auto"/>
        <w:right w:val="none" w:sz="0" w:space="0" w:color="auto"/>
      </w:divBdr>
    </w:div>
    <w:div w:id="1098985126">
      <w:bodyDiv w:val="1"/>
      <w:marLeft w:val="0"/>
      <w:marRight w:val="0"/>
      <w:marTop w:val="0"/>
      <w:marBottom w:val="0"/>
      <w:divBdr>
        <w:top w:val="none" w:sz="0" w:space="0" w:color="auto"/>
        <w:left w:val="none" w:sz="0" w:space="0" w:color="auto"/>
        <w:bottom w:val="none" w:sz="0" w:space="0" w:color="auto"/>
        <w:right w:val="none" w:sz="0" w:space="0" w:color="auto"/>
      </w:divBdr>
    </w:div>
    <w:div w:id="1105153991">
      <w:bodyDiv w:val="1"/>
      <w:marLeft w:val="0"/>
      <w:marRight w:val="0"/>
      <w:marTop w:val="0"/>
      <w:marBottom w:val="0"/>
      <w:divBdr>
        <w:top w:val="none" w:sz="0" w:space="0" w:color="auto"/>
        <w:left w:val="none" w:sz="0" w:space="0" w:color="auto"/>
        <w:bottom w:val="none" w:sz="0" w:space="0" w:color="auto"/>
        <w:right w:val="none" w:sz="0" w:space="0" w:color="auto"/>
      </w:divBdr>
    </w:div>
    <w:div w:id="1111121693">
      <w:bodyDiv w:val="1"/>
      <w:marLeft w:val="0"/>
      <w:marRight w:val="0"/>
      <w:marTop w:val="0"/>
      <w:marBottom w:val="0"/>
      <w:divBdr>
        <w:top w:val="none" w:sz="0" w:space="0" w:color="auto"/>
        <w:left w:val="none" w:sz="0" w:space="0" w:color="auto"/>
        <w:bottom w:val="none" w:sz="0" w:space="0" w:color="auto"/>
        <w:right w:val="none" w:sz="0" w:space="0" w:color="auto"/>
      </w:divBdr>
    </w:div>
    <w:div w:id="1113552169">
      <w:bodyDiv w:val="1"/>
      <w:marLeft w:val="0"/>
      <w:marRight w:val="0"/>
      <w:marTop w:val="0"/>
      <w:marBottom w:val="0"/>
      <w:divBdr>
        <w:top w:val="none" w:sz="0" w:space="0" w:color="auto"/>
        <w:left w:val="none" w:sz="0" w:space="0" w:color="auto"/>
        <w:bottom w:val="none" w:sz="0" w:space="0" w:color="auto"/>
        <w:right w:val="none" w:sz="0" w:space="0" w:color="auto"/>
      </w:divBdr>
    </w:div>
    <w:div w:id="1114641648">
      <w:bodyDiv w:val="1"/>
      <w:marLeft w:val="0"/>
      <w:marRight w:val="0"/>
      <w:marTop w:val="0"/>
      <w:marBottom w:val="0"/>
      <w:divBdr>
        <w:top w:val="none" w:sz="0" w:space="0" w:color="auto"/>
        <w:left w:val="none" w:sz="0" w:space="0" w:color="auto"/>
        <w:bottom w:val="none" w:sz="0" w:space="0" w:color="auto"/>
        <w:right w:val="none" w:sz="0" w:space="0" w:color="auto"/>
      </w:divBdr>
    </w:div>
    <w:div w:id="1115445003">
      <w:bodyDiv w:val="1"/>
      <w:marLeft w:val="0"/>
      <w:marRight w:val="0"/>
      <w:marTop w:val="0"/>
      <w:marBottom w:val="0"/>
      <w:divBdr>
        <w:top w:val="none" w:sz="0" w:space="0" w:color="auto"/>
        <w:left w:val="none" w:sz="0" w:space="0" w:color="auto"/>
        <w:bottom w:val="none" w:sz="0" w:space="0" w:color="auto"/>
        <w:right w:val="none" w:sz="0" w:space="0" w:color="auto"/>
      </w:divBdr>
    </w:div>
    <w:div w:id="1117915853">
      <w:bodyDiv w:val="1"/>
      <w:marLeft w:val="0"/>
      <w:marRight w:val="0"/>
      <w:marTop w:val="0"/>
      <w:marBottom w:val="0"/>
      <w:divBdr>
        <w:top w:val="none" w:sz="0" w:space="0" w:color="auto"/>
        <w:left w:val="none" w:sz="0" w:space="0" w:color="auto"/>
        <w:bottom w:val="none" w:sz="0" w:space="0" w:color="auto"/>
        <w:right w:val="none" w:sz="0" w:space="0" w:color="auto"/>
      </w:divBdr>
    </w:div>
    <w:div w:id="1121608505">
      <w:bodyDiv w:val="1"/>
      <w:marLeft w:val="0"/>
      <w:marRight w:val="0"/>
      <w:marTop w:val="0"/>
      <w:marBottom w:val="0"/>
      <w:divBdr>
        <w:top w:val="none" w:sz="0" w:space="0" w:color="auto"/>
        <w:left w:val="none" w:sz="0" w:space="0" w:color="auto"/>
        <w:bottom w:val="none" w:sz="0" w:space="0" w:color="auto"/>
        <w:right w:val="none" w:sz="0" w:space="0" w:color="auto"/>
      </w:divBdr>
    </w:div>
    <w:div w:id="1123766326">
      <w:bodyDiv w:val="1"/>
      <w:marLeft w:val="0"/>
      <w:marRight w:val="0"/>
      <w:marTop w:val="0"/>
      <w:marBottom w:val="0"/>
      <w:divBdr>
        <w:top w:val="none" w:sz="0" w:space="0" w:color="auto"/>
        <w:left w:val="none" w:sz="0" w:space="0" w:color="auto"/>
        <w:bottom w:val="none" w:sz="0" w:space="0" w:color="auto"/>
        <w:right w:val="none" w:sz="0" w:space="0" w:color="auto"/>
      </w:divBdr>
      <w:divsChild>
        <w:div w:id="1343891940">
          <w:marLeft w:val="547"/>
          <w:marRight w:val="0"/>
          <w:marTop w:val="216"/>
          <w:marBottom w:val="0"/>
          <w:divBdr>
            <w:top w:val="none" w:sz="0" w:space="0" w:color="auto"/>
            <w:left w:val="none" w:sz="0" w:space="0" w:color="auto"/>
            <w:bottom w:val="none" w:sz="0" w:space="0" w:color="auto"/>
            <w:right w:val="none" w:sz="0" w:space="0" w:color="auto"/>
          </w:divBdr>
        </w:div>
        <w:div w:id="1009481211">
          <w:marLeft w:val="547"/>
          <w:marRight w:val="0"/>
          <w:marTop w:val="216"/>
          <w:marBottom w:val="0"/>
          <w:divBdr>
            <w:top w:val="none" w:sz="0" w:space="0" w:color="auto"/>
            <w:left w:val="none" w:sz="0" w:space="0" w:color="auto"/>
            <w:bottom w:val="none" w:sz="0" w:space="0" w:color="auto"/>
            <w:right w:val="none" w:sz="0" w:space="0" w:color="auto"/>
          </w:divBdr>
        </w:div>
      </w:divsChild>
    </w:div>
    <w:div w:id="1128400062">
      <w:bodyDiv w:val="1"/>
      <w:marLeft w:val="0"/>
      <w:marRight w:val="0"/>
      <w:marTop w:val="0"/>
      <w:marBottom w:val="0"/>
      <w:divBdr>
        <w:top w:val="none" w:sz="0" w:space="0" w:color="auto"/>
        <w:left w:val="none" w:sz="0" w:space="0" w:color="auto"/>
        <w:bottom w:val="none" w:sz="0" w:space="0" w:color="auto"/>
        <w:right w:val="none" w:sz="0" w:space="0" w:color="auto"/>
      </w:divBdr>
    </w:div>
    <w:div w:id="1135761530">
      <w:bodyDiv w:val="1"/>
      <w:marLeft w:val="0"/>
      <w:marRight w:val="0"/>
      <w:marTop w:val="0"/>
      <w:marBottom w:val="0"/>
      <w:divBdr>
        <w:top w:val="none" w:sz="0" w:space="0" w:color="auto"/>
        <w:left w:val="none" w:sz="0" w:space="0" w:color="auto"/>
        <w:bottom w:val="none" w:sz="0" w:space="0" w:color="auto"/>
        <w:right w:val="none" w:sz="0" w:space="0" w:color="auto"/>
      </w:divBdr>
    </w:div>
    <w:div w:id="1139301827">
      <w:bodyDiv w:val="1"/>
      <w:marLeft w:val="0"/>
      <w:marRight w:val="0"/>
      <w:marTop w:val="0"/>
      <w:marBottom w:val="0"/>
      <w:divBdr>
        <w:top w:val="none" w:sz="0" w:space="0" w:color="auto"/>
        <w:left w:val="none" w:sz="0" w:space="0" w:color="auto"/>
        <w:bottom w:val="none" w:sz="0" w:space="0" w:color="auto"/>
        <w:right w:val="none" w:sz="0" w:space="0" w:color="auto"/>
      </w:divBdr>
    </w:div>
    <w:div w:id="1144353011">
      <w:bodyDiv w:val="1"/>
      <w:marLeft w:val="0"/>
      <w:marRight w:val="0"/>
      <w:marTop w:val="0"/>
      <w:marBottom w:val="0"/>
      <w:divBdr>
        <w:top w:val="none" w:sz="0" w:space="0" w:color="auto"/>
        <w:left w:val="none" w:sz="0" w:space="0" w:color="auto"/>
        <w:bottom w:val="none" w:sz="0" w:space="0" w:color="auto"/>
        <w:right w:val="none" w:sz="0" w:space="0" w:color="auto"/>
      </w:divBdr>
    </w:div>
    <w:div w:id="1152914764">
      <w:bodyDiv w:val="1"/>
      <w:marLeft w:val="0"/>
      <w:marRight w:val="0"/>
      <w:marTop w:val="0"/>
      <w:marBottom w:val="0"/>
      <w:divBdr>
        <w:top w:val="none" w:sz="0" w:space="0" w:color="auto"/>
        <w:left w:val="none" w:sz="0" w:space="0" w:color="auto"/>
        <w:bottom w:val="none" w:sz="0" w:space="0" w:color="auto"/>
        <w:right w:val="none" w:sz="0" w:space="0" w:color="auto"/>
      </w:divBdr>
    </w:div>
    <w:div w:id="1157693577">
      <w:bodyDiv w:val="1"/>
      <w:marLeft w:val="0"/>
      <w:marRight w:val="0"/>
      <w:marTop w:val="0"/>
      <w:marBottom w:val="0"/>
      <w:divBdr>
        <w:top w:val="none" w:sz="0" w:space="0" w:color="auto"/>
        <w:left w:val="none" w:sz="0" w:space="0" w:color="auto"/>
        <w:bottom w:val="none" w:sz="0" w:space="0" w:color="auto"/>
        <w:right w:val="none" w:sz="0" w:space="0" w:color="auto"/>
      </w:divBdr>
    </w:div>
    <w:div w:id="1169448600">
      <w:bodyDiv w:val="1"/>
      <w:marLeft w:val="0"/>
      <w:marRight w:val="0"/>
      <w:marTop w:val="0"/>
      <w:marBottom w:val="0"/>
      <w:divBdr>
        <w:top w:val="none" w:sz="0" w:space="0" w:color="auto"/>
        <w:left w:val="none" w:sz="0" w:space="0" w:color="auto"/>
        <w:bottom w:val="none" w:sz="0" w:space="0" w:color="auto"/>
        <w:right w:val="none" w:sz="0" w:space="0" w:color="auto"/>
      </w:divBdr>
    </w:div>
    <w:div w:id="1174372319">
      <w:bodyDiv w:val="1"/>
      <w:marLeft w:val="0"/>
      <w:marRight w:val="0"/>
      <w:marTop w:val="0"/>
      <w:marBottom w:val="0"/>
      <w:divBdr>
        <w:top w:val="none" w:sz="0" w:space="0" w:color="auto"/>
        <w:left w:val="none" w:sz="0" w:space="0" w:color="auto"/>
        <w:bottom w:val="none" w:sz="0" w:space="0" w:color="auto"/>
        <w:right w:val="none" w:sz="0" w:space="0" w:color="auto"/>
      </w:divBdr>
    </w:div>
    <w:div w:id="1176000384">
      <w:bodyDiv w:val="1"/>
      <w:marLeft w:val="0"/>
      <w:marRight w:val="0"/>
      <w:marTop w:val="0"/>
      <w:marBottom w:val="0"/>
      <w:divBdr>
        <w:top w:val="none" w:sz="0" w:space="0" w:color="auto"/>
        <w:left w:val="none" w:sz="0" w:space="0" w:color="auto"/>
        <w:bottom w:val="none" w:sz="0" w:space="0" w:color="auto"/>
        <w:right w:val="none" w:sz="0" w:space="0" w:color="auto"/>
      </w:divBdr>
    </w:div>
    <w:div w:id="1177039803">
      <w:bodyDiv w:val="1"/>
      <w:marLeft w:val="0"/>
      <w:marRight w:val="0"/>
      <w:marTop w:val="0"/>
      <w:marBottom w:val="0"/>
      <w:divBdr>
        <w:top w:val="none" w:sz="0" w:space="0" w:color="auto"/>
        <w:left w:val="none" w:sz="0" w:space="0" w:color="auto"/>
        <w:bottom w:val="none" w:sz="0" w:space="0" w:color="auto"/>
        <w:right w:val="none" w:sz="0" w:space="0" w:color="auto"/>
      </w:divBdr>
    </w:div>
    <w:div w:id="1183084351">
      <w:bodyDiv w:val="1"/>
      <w:marLeft w:val="0"/>
      <w:marRight w:val="0"/>
      <w:marTop w:val="0"/>
      <w:marBottom w:val="0"/>
      <w:divBdr>
        <w:top w:val="none" w:sz="0" w:space="0" w:color="auto"/>
        <w:left w:val="none" w:sz="0" w:space="0" w:color="auto"/>
        <w:bottom w:val="none" w:sz="0" w:space="0" w:color="auto"/>
        <w:right w:val="none" w:sz="0" w:space="0" w:color="auto"/>
      </w:divBdr>
    </w:div>
    <w:div w:id="1188134680">
      <w:bodyDiv w:val="1"/>
      <w:marLeft w:val="0"/>
      <w:marRight w:val="0"/>
      <w:marTop w:val="0"/>
      <w:marBottom w:val="0"/>
      <w:divBdr>
        <w:top w:val="none" w:sz="0" w:space="0" w:color="auto"/>
        <w:left w:val="none" w:sz="0" w:space="0" w:color="auto"/>
        <w:bottom w:val="none" w:sz="0" w:space="0" w:color="auto"/>
        <w:right w:val="none" w:sz="0" w:space="0" w:color="auto"/>
      </w:divBdr>
    </w:div>
    <w:div w:id="1191341220">
      <w:bodyDiv w:val="1"/>
      <w:marLeft w:val="0"/>
      <w:marRight w:val="0"/>
      <w:marTop w:val="0"/>
      <w:marBottom w:val="0"/>
      <w:divBdr>
        <w:top w:val="none" w:sz="0" w:space="0" w:color="auto"/>
        <w:left w:val="none" w:sz="0" w:space="0" w:color="auto"/>
        <w:bottom w:val="none" w:sz="0" w:space="0" w:color="auto"/>
        <w:right w:val="none" w:sz="0" w:space="0" w:color="auto"/>
      </w:divBdr>
    </w:div>
    <w:div w:id="1198003421">
      <w:bodyDiv w:val="1"/>
      <w:marLeft w:val="0"/>
      <w:marRight w:val="0"/>
      <w:marTop w:val="0"/>
      <w:marBottom w:val="0"/>
      <w:divBdr>
        <w:top w:val="none" w:sz="0" w:space="0" w:color="auto"/>
        <w:left w:val="none" w:sz="0" w:space="0" w:color="auto"/>
        <w:bottom w:val="none" w:sz="0" w:space="0" w:color="auto"/>
        <w:right w:val="none" w:sz="0" w:space="0" w:color="auto"/>
      </w:divBdr>
    </w:div>
    <w:div w:id="1201433502">
      <w:bodyDiv w:val="1"/>
      <w:marLeft w:val="0"/>
      <w:marRight w:val="0"/>
      <w:marTop w:val="0"/>
      <w:marBottom w:val="0"/>
      <w:divBdr>
        <w:top w:val="none" w:sz="0" w:space="0" w:color="auto"/>
        <w:left w:val="none" w:sz="0" w:space="0" w:color="auto"/>
        <w:bottom w:val="none" w:sz="0" w:space="0" w:color="auto"/>
        <w:right w:val="none" w:sz="0" w:space="0" w:color="auto"/>
      </w:divBdr>
    </w:div>
    <w:div w:id="1207521734">
      <w:bodyDiv w:val="1"/>
      <w:marLeft w:val="0"/>
      <w:marRight w:val="0"/>
      <w:marTop w:val="0"/>
      <w:marBottom w:val="0"/>
      <w:divBdr>
        <w:top w:val="none" w:sz="0" w:space="0" w:color="auto"/>
        <w:left w:val="none" w:sz="0" w:space="0" w:color="auto"/>
        <w:bottom w:val="none" w:sz="0" w:space="0" w:color="auto"/>
        <w:right w:val="none" w:sz="0" w:space="0" w:color="auto"/>
      </w:divBdr>
    </w:div>
    <w:div w:id="1211304127">
      <w:bodyDiv w:val="1"/>
      <w:marLeft w:val="0"/>
      <w:marRight w:val="0"/>
      <w:marTop w:val="0"/>
      <w:marBottom w:val="0"/>
      <w:divBdr>
        <w:top w:val="none" w:sz="0" w:space="0" w:color="auto"/>
        <w:left w:val="none" w:sz="0" w:space="0" w:color="auto"/>
        <w:bottom w:val="none" w:sz="0" w:space="0" w:color="auto"/>
        <w:right w:val="none" w:sz="0" w:space="0" w:color="auto"/>
      </w:divBdr>
    </w:div>
    <w:div w:id="1214855756">
      <w:bodyDiv w:val="1"/>
      <w:marLeft w:val="0"/>
      <w:marRight w:val="0"/>
      <w:marTop w:val="0"/>
      <w:marBottom w:val="0"/>
      <w:divBdr>
        <w:top w:val="none" w:sz="0" w:space="0" w:color="auto"/>
        <w:left w:val="none" w:sz="0" w:space="0" w:color="auto"/>
        <w:bottom w:val="none" w:sz="0" w:space="0" w:color="auto"/>
        <w:right w:val="none" w:sz="0" w:space="0" w:color="auto"/>
      </w:divBdr>
    </w:div>
    <w:div w:id="1216309291">
      <w:bodyDiv w:val="1"/>
      <w:marLeft w:val="0"/>
      <w:marRight w:val="0"/>
      <w:marTop w:val="0"/>
      <w:marBottom w:val="0"/>
      <w:divBdr>
        <w:top w:val="none" w:sz="0" w:space="0" w:color="auto"/>
        <w:left w:val="none" w:sz="0" w:space="0" w:color="auto"/>
        <w:bottom w:val="none" w:sz="0" w:space="0" w:color="auto"/>
        <w:right w:val="none" w:sz="0" w:space="0" w:color="auto"/>
      </w:divBdr>
    </w:div>
    <w:div w:id="1216624099">
      <w:bodyDiv w:val="1"/>
      <w:marLeft w:val="0"/>
      <w:marRight w:val="0"/>
      <w:marTop w:val="0"/>
      <w:marBottom w:val="0"/>
      <w:divBdr>
        <w:top w:val="none" w:sz="0" w:space="0" w:color="auto"/>
        <w:left w:val="none" w:sz="0" w:space="0" w:color="auto"/>
        <w:bottom w:val="none" w:sz="0" w:space="0" w:color="auto"/>
        <w:right w:val="none" w:sz="0" w:space="0" w:color="auto"/>
      </w:divBdr>
    </w:div>
    <w:div w:id="1219048719">
      <w:bodyDiv w:val="1"/>
      <w:marLeft w:val="0"/>
      <w:marRight w:val="0"/>
      <w:marTop w:val="0"/>
      <w:marBottom w:val="0"/>
      <w:divBdr>
        <w:top w:val="none" w:sz="0" w:space="0" w:color="auto"/>
        <w:left w:val="none" w:sz="0" w:space="0" w:color="auto"/>
        <w:bottom w:val="none" w:sz="0" w:space="0" w:color="auto"/>
        <w:right w:val="none" w:sz="0" w:space="0" w:color="auto"/>
      </w:divBdr>
    </w:div>
    <w:div w:id="1223325760">
      <w:bodyDiv w:val="1"/>
      <w:marLeft w:val="0"/>
      <w:marRight w:val="0"/>
      <w:marTop w:val="0"/>
      <w:marBottom w:val="0"/>
      <w:divBdr>
        <w:top w:val="none" w:sz="0" w:space="0" w:color="auto"/>
        <w:left w:val="none" w:sz="0" w:space="0" w:color="auto"/>
        <w:bottom w:val="none" w:sz="0" w:space="0" w:color="auto"/>
        <w:right w:val="none" w:sz="0" w:space="0" w:color="auto"/>
      </w:divBdr>
    </w:div>
    <w:div w:id="1225489560">
      <w:bodyDiv w:val="1"/>
      <w:marLeft w:val="0"/>
      <w:marRight w:val="0"/>
      <w:marTop w:val="0"/>
      <w:marBottom w:val="0"/>
      <w:divBdr>
        <w:top w:val="none" w:sz="0" w:space="0" w:color="auto"/>
        <w:left w:val="none" w:sz="0" w:space="0" w:color="auto"/>
        <w:bottom w:val="none" w:sz="0" w:space="0" w:color="auto"/>
        <w:right w:val="none" w:sz="0" w:space="0" w:color="auto"/>
      </w:divBdr>
    </w:div>
    <w:div w:id="1226718970">
      <w:bodyDiv w:val="1"/>
      <w:marLeft w:val="0"/>
      <w:marRight w:val="0"/>
      <w:marTop w:val="0"/>
      <w:marBottom w:val="0"/>
      <w:divBdr>
        <w:top w:val="none" w:sz="0" w:space="0" w:color="auto"/>
        <w:left w:val="none" w:sz="0" w:space="0" w:color="auto"/>
        <w:bottom w:val="none" w:sz="0" w:space="0" w:color="auto"/>
        <w:right w:val="none" w:sz="0" w:space="0" w:color="auto"/>
      </w:divBdr>
    </w:div>
    <w:div w:id="1234393895">
      <w:bodyDiv w:val="1"/>
      <w:marLeft w:val="0"/>
      <w:marRight w:val="0"/>
      <w:marTop w:val="0"/>
      <w:marBottom w:val="0"/>
      <w:divBdr>
        <w:top w:val="none" w:sz="0" w:space="0" w:color="auto"/>
        <w:left w:val="none" w:sz="0" w:space="0" w:color="auto"/>
        <w:bottom w:val="none" w:sz="0" w:space="0" w:color="auto"/>
        <w:right w:val="none" w:sz="0" w:space="0" w:color="auto"/>
      </w:divBdr>
    </w:div>
    <w:div w:id="1238249392">
      <w:bodyDiv w:val="1"/>
      <w:marLeft w:val="0"/>
      <w:marRight w:val="0"/>
      <w:marTop w:val="0"/>
      <w:marBottom w:val="0"/>
      <w:divBdr>
        <w:top w:val="none" w:sz="0" w:space="0" w:color="auto"/>
        <w:left w:val="none" w:sz="0" w:space="0" w:color="auto"/>
        <w:bottom w:val="none" w:sz="0" w:space="0" w:color="auto"/>
        <w:right w:val="none" w:sz="0" w:space="0" w:color="auto"/>
      </w:divBdr>
    </w:div>
    <w:div w:id="1239096612">
      <w:bodyDiv w:val="1"/>
      <w:marLeft w:val="0"/>
      <w:marRight w:val="0"/>
      <w:marTop w:val="0"/>
      <w:marBottom w:val="0"/>
      <w:divBdr>
        <w:top w:val="none" w:sz="0" w:space="0" w:color="auto"/>
        <w:left w:val="none" w:sz="0" w:space="0" w:color="auto"/>
        <w:bottom w:val="none" w:sz="0" w:space="0" w:color="auto"/>
        <w:right w:val="none" w:sz="0" w:space="0" w:color="auto"/>
      </w:divBdr>
    </w:div>
    <w:div w:id="1239903317">
      <w:bodyDiv w:val="1"/>
      <w:marLeft w:val="0"/>
      <w:marRight w:val="0"/>
      <w:marTop w:val="0"/>
      <w:marBottom w:val="0"/>
      <w:divBdr>
        <w:top w:val="none" w:sz="0" w:space="0" w:color="auto"/>
        <w:left w:val="none" w:sz="0" w:space="0" w:color="auto"/>
        <w:bottom w:val="none" w:sz="0" w:space="0" w:color="auto"/>
        <w:right w:val="none" w:sz="0" w:space="0" w:color="auto"/>
      </w:divBdr>
    </w:div>
    <w:div w:id="1245726550">
      <w:bodyDiv w:val="1"/>
      <w:marLeft w:val="0"/>
      <w:marRight w:val="0"/>
      <w:marTop w:val="0"/>
      <w:marBottom w:val="0"/>
      <w:divBdr>
        <w:top w:val="none" w:sz="0" w:space="0" w:color="auto"/>
        <w:left w:val="none" w:sz="0" w:space="0" w:color="auto"/>
        <w:bottom w:val="none" w:sz="0" w:space="0" w:color="auto"/>
        <w:right w:val="none" w:sz="0" w:space="0" w:color="auto"/>
      </w:divBdr>
    </w:div>
    <w:div w:id="1248882485">
      <w:bodyDiv w:val="1"/>
      <w:marLeft w:val="0"/>
      <w:marRight w:val="0"/>
      <w:marTop w:val="0"/>
      <w:marBottom w:val="0"/>
      <w:divBdr>
        <w:top w:val="none" w:sz="0" w:space="0" w:color="auto"/>
        <w:left w:val="none" w:sz="0" w:space="0" w:color="auto"/>
        <w:bottom w:val="none" w:sz="0" w:space="0" w:color="auto"/>
        <w:right w:val="none" w:sz="0" w:space="0" w:color="auto"/>
      </w:divBdr>
    </w:div>
    <w:div w:id="1253051169">
      <w:bodyDiv w:val="1"/>
      <w:marLeft w:val="0"/>
      <w:marRight w:val="0"/>
      <w:marTop w:val="0"/>
      <w:marBottom w:val="0"/>
      <w:divBdr>
        <w:top w:val="none" w:sz="0" w:space="0" w:color="auto"/>
        <w:left w:val="none" w:sz="0" w:space="0" w:color="auto"/>
        <w:bottom w:val="none" w:sz="0" w:space="0" w:color="auto"/>
        <w:right w:val="none" w:sz="0" w:space="0" w:color="auto"/>
      </w:divBdr>
    </w:div>
    <w:div w:id="1255171401">
      <w:bodyDiv w:val="1"/>
      <w:marLeft w:val="0"/>
      <w:marRight w:val="0"/>
      <w:marTop w:val="0"/>
      <w:marBottom w:val="0"/>
      <w:divBdr>
        <w:top w:val="none" w:sz="0" w:space="0" w:color="auto"/>
        <w:left w:val="none" w:sz="0" w:space="0" w:color="auto"/>
        <w:bottom w:val="none" w:sz="0" w:space="0" w:color="auto"/>
        <w:right w:val="none" w:sz="0" w:space="0" w:color="auto"/>
      </w:divBdr>
    </w:div>
    <w:div w:id="1255355637">
      <w:bodyDiv w:val="1"/>
      <w:marLeft w:val="0"/>
      <w:marRight w:val="0"/>
      <w:marTop w:val="0"/>
      <w:marBottom w:val="0"/>
      <w:divBdr>
        <w:top w:val="none" w:sz="0" w:space="0" w:color="auto"/>
        <w:left w:val="none" w:sz="0" w:space="0" w:color="auto"/>
        <w:bottom w:val="none" w:sz="0" w:space="0" w:color="auto"/>
        <w:right w:val="none" w:sz="0" w:space="0" w:color="auto"/>
      </w:divBdr>
    </w:div>
    <w:div w:id="1257446868">
      <w:bodyDiv w:val="1"/>
      <w:marLeft w:val="0"/>
      <w:marRight w:val="0"/>
      <w:marTop w:val="0"/>
      <w:marBottom w:val="0"/>
      <w:divBdr>
        <w:top w:val="none" w:sz="0" w:space="0" w:color="auto"/>
        <w:left w:val="none" w:sz="0" w:space="0" w:color="auto"/>
        <w:bottom w:val="none" w:sz="0" w:space="0" w:color="auto"/>
        <w:right w:val="none" w:sz="0" w:space="0" w:color="auto"/>
      </w:divBdr>
    </w:div>
    <w:div w:id="1257858074">
      <w:bodyDiv w:val="1"/>
      <w:marLeft w:val="0"/>
      <w:marRight w:val="0"/>
      <w:marTop w:val="0"/>
      <w:marBottom w:val="0"/>
      <w:divBdr>
        <w:top w:val="none" w:sz="0" w:space="0" w:color="auto"/>
        <w:left w:val="none" w:sz="0" w:space="0" w:color="auto"/>
        <w:bottom w:val="none" w:sz="0" w:space="0" w:color="auto"/>
        <w:right w:val="none" w:sz="0" w:space="0" w:color="auto"/>
      </w:divBdr>
    </w:div>
    <w:div w:id="1261645481">
      <w:bodyDiv w:val="1"/>
      <w:marLeft w:val="0"/>
      <w:marRight w:val="0"/>
      <w:marTop w:val="0"/>
      <w:marBottom w:val="0"/>
      <w:divBdr>
        <w:top w:val="none" w:sz="0" w:space="0" w:color="auto"/>
        <w:left w:val="none" w:sz="0" w:space="0" w:color="auto"/>
        <w:bottom w:val="none" w:sz="0" w:space="0" w:color="auto"/>
        <w:right w:val="none" w:sz="0" w:space="0" w:color="auto"/>
      </w:divBdr>
    </w:div>
    <w:div w:id="1265310700">
      <w:bodyDiv w:val="1"/>
      <w:marLeft w:val="0"/>
      <w:marRight w:val="0"/>
      <w:marTop w:val="0"/>
      <w:marBottom w:val="0"/>
      <w:divBdr>
        <w:top w:val="none" w:sz="0" w:space="0" w:color="auto"/>
        <w:left w:val="none" w:sz="0" w:space="0" w:color="auto"/>
        <w:bottom w:val="none" w:sz="0" w:space="0" w:color="auto"/>
        <w:right w:val="none" w:sz="0" w:space="0" w:color="auto"/>
      </w:divBdr>
    </w:div>
    <w:div w:id="1265772673">
      <w:bodyDiv w:val="1"/>
      <w:marLeft w:val="0"/>
      <w:marRight w:val="0"/>
      <w:marTop w:val="0"/>
      <w:marBottom w:val="0"/>
      <w:divBdr>
        <w:top w:val="none" w:sz="0" w:space="0" w:color="auto"/>
        <w:left w:val="none" w:sz="0" w:space="0" w:color="auto"/>
        <w:bottom w:val="none" w:sz="0" w:space="0" w:color="auto"/>
        <w:right w:val="none" w:sz="0" w:space="0" w:color="auto"/>
      </w:divBdr>
    </w:div>
    <w:div w:id="1269436614">
      <w:bodyDiv w:val="1"/>
      <w:marLeft w:val="0"/>
      <w:marRight w:val="0"/>
      <w:marTop w:val="0"/>
      <w:marBottom w:val="0"/>
      <w:divBdr>
        <w:top w:val="none" w:sz="0" w:space="0" w:color="auto"/>
        <w:left w:val="none" w:sz="0" w:space="0" w:color="auto"/>
        <w:bottom w:val="none" w:sz="0" w:space="0" w:color="auto"/>
        <w:right w:val="none" w:sz="0" w:space="0" w:color="auto"/>
      </w:divBdr>
    </w:div>
    <w:div w:id="1275792714">
      <w:bodyDiv w:val="1"/>
      <w:marLeft w:val="0"/>
      <w:marRight w:val="0"/>
      <w:marTop w:val="0"/>
      <w:marBottom w:val="0"/>
      <w:divBdr>
        <w:top w:val="none" w:sz="0" w:space="0" w:color="auto"/>
        <w:left w:val="none" w:sz="0" w:space="0" w:color="auto"/>
        <w:bottom w:val="none" w:sz="0" w:space="0" w:color="auto"/>
        <w:right w:val="none" w:sz="0" w:space="0" w:color="auto"/>
      </w:divBdr>
    </w:div>
    <w:div w:id="1278951867">
      <w:bodyDiv w:val="1"/>
      <w:marLeft w:val="0"/>
      <w:marRight w:val="0"/>
      <w:marTop w:val="0"/>
      <w:marBottom w:val="0"/>
      <w:divBdr>
        <w:top w:val="none" w:sz="0" w:space="0" w:color="auto"/>
        <w:left w:val="none" w:sz="0" w:space="0" w:color="auto"/>
        <w:bottom w:val="none" w:sz="0" w:space="0" w:color="auto"/>
        <w:right w:val="none" w:sz="0" w:space="0" w:color="auto"/>
      </w:divBdr>
    </w:div>
    <w:div w:id="1283071685">
      <w:bodyDiv w:val="1"/>
      <w:marLeft w:val="0"/>
      <w:marRight w:val="0"/>
      <w:marTop w:val="0"/>
      <w:marBottom w:val="0"/>
      <w:divBdr>
        <w:top w:val="none" w:sz="0" w:space="0" w:color="auto"/>
        <w:left w:val="none" w:sz="0" w:space="0" w:color="auto"/>
        <w:bottom w:val="none" w:sz="0" w:space="0" w:color="auto"/>
        <w:right w:val="none" w:sz="0" w:space="0" w:color="auto"/>
      </w:divBdr>
    </w:div>
    <w:div w:id="1291744429">
      <w:bodyDiv w:val="1"/>
      <w:marLeft w:val="0"/>
      <w:marRight w:val="0"/>
      <w:marTop w:val="0"/>
      <w:marBottom w:val="0"/>
      <w:divBdr>
        <w:top w:val="none" w:sz="0" w:space="0" w:color="auto"/>
        <w:left w:val="none" w:sz="0" w:space="0" w:color="auto"/>
        <w:bottom w:val="none" w:sz="0" w:space="0" w:color="auto"/>
        <w:right w:val="none" w:sz="0" w:space="0" w:color="auto"/>
      </w:divBdr>
    </w:div>
    <w:div w:id="1295984695">
      <w:bodyDiv w:val="1"/>
      <w:marLeft w:val="0"/>
      <w:marRight w:val="0"/>
      <w:marTop w:val="0"/>
      <w:marBottom w:val="0"/>
      <w:divBdr>
        <w:top w:val="none" w:sz="0" w:space="0" w:color="auto"/>
        <w:left w:val="none" w:sz="0" w:space="0" w:color="auto"/>
        <w:bottom w:val="none" w:sz="0" w:space="0" w:color="auto"/>
        <w:right w:val="none" w:sz="0" w:space="0" w:color="auto"/>
      </w:divBdr>
    </w:div>
    <w:div w:id="1296328125">
      <w:bodyDiv w:val="1"/>
      <w:marLeft w:val="0"/>
      <w:marRight w:val="0"/>
      <w:marTop w:val="0"/>
      <w:marBottom w:val="0"/>
      <w:divBdr>
        <w:top w:val="none" w:sz="0" w:space="0" w:color="auto"/>
        <w:left w:val="none" w:sz="0" w:space="0" w:color="auto"/>
        <w:bottom w:val="none" w:sz="0" w:space="0" w:color="auto"/>
        <w:right w:val="none" w:sz="0" w:space="0" w:color="auto"/>
      </w:divBdr>
    </w:div>
    <w:div w:id="1296564266">
      <w:bodyDiv w:val="1"/>
      <w:marLeft w:val="0"/>
      <w:marRight w:val="0"/>
      <w:marTop w:val="0"/>
      <w:marBottom w:val="0"/>
      <w:divBdr>
        <w:top w:val="none" w:sz="0" w:space="0" w:color="auto"/>
        <w:left w:val="none" w:sz="0" w:space="0" w:color="auto"/>
        <w:bottom w:val="none" w:sz="0" w:space="0" w:color="auto"/>
        <w:right w:val="none" w:sz="0" w:space="0" w:color="auto"/>
      </w:divBdr>
    </w:div>
    <w:div w:id="1297906278">
      <w:bodyDiv w:val="1"/>
      <w:marLeft w:val="0"/>
      <w:marRight w:val="0"/>
      <w:marTop w:val="0"/>
      <w:marBottom w:val="0"/>
      <w:divBdr>
        <w:top w:val="none" w:sz="0" w:space="0" w:color="auto"/>
        <w:left w:val="none" w:sz="0" w:space="0" w:color="auto"/>
        <w:bottom w:val="none" w:sz="0" w:space="0" w:color="auto"/>
        <w:right w:val="none" w:sz="0" w:space="0" w:color="auto"/>
      </w:divBdr>
    </w:div>
    <w:div w:id="1298411239">
      <w:bodyDiv w:val="1"/>
      <w:marLeft w:val="0"/>
      <w:marRight w:val="0"/>
      <w:marTop w:val="0"/>
      <w:marBottom w:val="0"/>
      <w:divBdr>
        <w:top w:val="none" w:sz="0" w:space="0" w:color="auto"/>
        <w:left w:val="none" w:sz="0" w:space="0" w:color="auto"/>
        <w:bottom w:val="none" w:sz="0" w:space="0" w:color="auto"/>
        <w:right w:val="none" w:sz="0" w:space="0" w:color="auto"/>
      </w:divBdr>
    </w:div>
    <w:div w:id="1304888049">
      <w:bodyDiv w:val="1"/>
      <w:marLeft w:val="0"/>
      <w:marRight w:val="0"/>
      <w:marTop w:val="0"/>
      <w:marBottom w:val="0"/>
      <w:divBdr>
        <w:top w:val="none" w:sz="0" w:space="0" w:color="auto"/>
        <w:left w:val="none" w:sz="0" w:space="0" w:color="auto"/>
        <w:bottom w:val="none" w:sz="0" w:space="0" w:color="auto"/>
        <w:right w:val="none" w:sz="0" w:space="0" w:color="auto"/>
      </w:divBdr>
    </w:div>
    <w:div w:id="1307396053">
      <w:bodyDiv w:val="1"/>
      <w:marLeft w:val="0"/>
      <w:marRight w:val="0"/>
      <w:marTop w:val="0"/>
      <w:marBottom w:val="0"/>
      <w:divBdr>
        <w:top w:val="none" w:sz="0" w:space="0" w:color="auto"/>
        <w:left w:val="none" w:sz="0" w:space="0" w:color="auto"/>
        <w:bottom w:val="none" w:sz="0" w:space="0" w:color="auto"/>
        <w:right w:val="none" w:sz="0" w:space="0" w:color="auto"/>
      </w:divBdr>
    </w:div>
    <w:div w:id="1307514868">
      <w:bodyDiv w:val="1"/>
      <w:marLeft w:val="0"/>
      <w:marRight w:val="0"/>
      <w:marTop w:val="0"/>
      <w:marBottom w:val="0"/>
      <w:divBdr>
        <w:top w:val="none" w:sz="0" w:space="0" w:color="auto"/>
        <w:left w:val="none" w:sz="0" w:space="0" w:color="auto"/>
        <w:bottom w:val="none" w:sz="0" w:space="0" w:color="auto"/>
        <w:right w:val="none" w:sz="0" w:space="0" w:color="auto"/>
      </w:divBdr>
    </w:div>
    <w:div w:id="1308438397">
      <w:bodyDiv w:val="1"/>
      <w:marLeft w:val="0"/>
      <w:marRight w:val="0"/>
      <w:marTop w:val="0"/>
      <w:marBottom w:val="0"/>
      <w:divBdr>
        <w:top w:val="none" w:sz="0" w:space="0" w:color="auto"/>
        <w:left w:val="none" w:sz="0" w:space="0" w:color="auto"/>
        <w:bottom w:val="none" w:sz="0" w:space="0" w:color="auto"/>
        <w:right w:val="none" w:sz="0" w:space="0" w:color="auto"/>
      </w:divBdr>
    </w:div>
    <w:div w:id="1313753048">
      <w:bodyDiv w:val="1"/>
      <w:marLeft w:val="0"/>
      <w:marRight w:val="0"/>
      <w:marTop w:val="0"/>
      <w:marBottom w:val="0"/>
      <w:divBdr>
        <w:top w:val="none" w:sz="0" w:space="0" w:color="auto"/>
        <w:left w:val="none" w:sz="0" w:space="0" w:color="auto"/>
        <w:bottom w:val="none" w:sz="0" w:space="0" w:color="auto"/>
        <w:right w:val="none" w:sz="0" w:space="0" w:color="auto"/>
      </w:divBdr>
    </w:div>
    <w:div w:id="1314290222">
      <w:bodyDiv w:val="1"/>
      <w:marLeft w:val="0"/>
      <w:marRight w:val="0"/>
      <w:marTop w:val="0"/>
      <w:marBottom w:val="0"/>
      <w:divBdr>
        <w:top w:val="none" w:sz="0" w:space="0" w:color="auto"/>
        <w:left w:val="none" w:sz="0" w:space="0" w:color="auto"/>
        <w:bottom w:val="none" w:sz="0" w:space="0" w:color="auto"/>
        <w:right w:val="none" w:sz="0" w:space="0" w:color="auto"/>
      </w:divBdr>
    </w:div>
    <w:div w:id="1320694013">
      <w:bodyDiv w:val="1"/>
      <w:marLeft w:val="0"/>
      <w:marRight w:val="0"/>
      <w:marTop w:val="0"/>
      <w:marBottom w:val="0"/>
      <w:divBdr>
        <w:top w:val="none" w:sz="0" w:space="0" w:color="auto"/>
        <w:left w:val="none" w:sz="0" w:space="0" w:color="auto"/>
        <w:bottom w:val="none" w:sz="0" w:space="0" w:color="auto"/>
        <w:right w:val="none" w:sz="0" w:space="0" w:color="auto"/>
      </w:divBdr>
    </w:div>
    <w:div w:id="1326787935">
      <w:bodyDiv w:val="1"/>
      <w:marLeft w:val="0"/>
      <w:marRight w:val="0"/>
      <w:marTop w:val="0"/>
      <w:marBottom w:val="0"/>
      <w:divBdr>
        <w:top w:val="none" w:sz="0" w:space="0" w:color="auto"/>
        <w:left w:val="none" w:sz="0" w:space="0" w:color="auto"/>
        <w:bottom w:val="none" w:sz="0" w:space="0" w:color="auto"/>
        <w:right w:val="none" w:sz="0" w:space="0" w:color="auto"/>
      </w:divBdr>
    </w:div>
    <w:div w:id="1328443350">
      <w:bodyDiv w:val="1"/>
      <w:marLeft w:val="0"/>
      <w:marRight w:val="0"/>
      <w:marTop w:val="0"/>
      <w:marBottom w:val="0"/>
      <w:divBdr>
        <w:top w:val="none" w:sz="0" w:space="0" w:color="auto"/>
        <w:left w:val="none" w:sz="0" w:space="0" w:color="auto"/>
        <w:bottom w:val="none" w:sz="0" w:space="0" w:color="auto"/>
        <w:right w:val="none" w:sz="0" w:space="0" w:color="auto"/>
      </w:divBdr>
    </w:div>
    <w:div w:id="1338773798">
      <w:bodyDiv w:val="1"/>
      <w:marLeft w:val="0"/>
      <w:marRight w:val="0"/>
      <w:marTop w:val="0"/>
      <w:marBottom w:val="0"/>
      <w:divBdr>
        <w:top w:val="none" w:sz="0" w:space="0" w:color="auto"/>
        <w:left w:val="none" w:sz="0" w:space="0" w:color="auto"/>
        <w:bottom w:val="none" w:sz="0" w:space="0" w:color="auto"/>
        <w:right w:val="none" w:sz="0" w:space="0" w:color="auto"/>
      </w:divBdr>
    </w:div>
    <w:div w:id="1347899469">
      <w:bodyDiv w:val="1"/>
      <w:marLeft w:val="0"/>
      <w:marRight w:val="0"/>
      <w:marTop w:val="0"/>
      <w:marBottom w:val="0"/>
      <w:divBdr>
        <w:top w:val="none" w:sz="0" w:space="0" w:color="auto"/>
        <w:left w:val="none" w:sz="0" w:space="0" w:color="auto"/>
        <w:bottom w:val="none" w:sz="0" w:space="0" w:color="auto"/>
        <w:right w:val="none" w:sz="0" w:space="0" w:color="auto"/>
      </w:divBdr>
    </w:div>
    <w:div w:id="1369644191">
      <w:bodyDiv w:val="1"/>
      <w:marLeft w:val="0"/>
      <w:marRight w:val="0"/>
      <w:marTop w:val="0"/>
      <w:marBottom w:val="0"/>
      <w:divBdr>
        <w:top w:val="none" w:sz="0" w:space="0" w:color="auto"/>
        <w:left w:val="none" w:sz="0" w:space="0" w:color="auto"/>
        <w:bottom w:val="none" w:sz="0" w:space="0" w:color="auto"/>
        <w:right w:val="none" w:sz="0" w:space="0" w:color="auto"/>
      </w:divBdr>
    </w:div>
    <w:div w:id="1370909544">
      <w:bodyDiv w:val="1"/>
      <w:marLeft w:val="0"/>
      <w:marRight w:val="0"/>
      <w:marTop w:val="0"/>
      <w:marBottom w:val="0"/>
      <w:divBdr>
        <w:top w:val="none" w:sz="0" w:space="0" w:color="auto"/>
        <w:left w:val="none" w:sz="0" w:space="0" w:color="auto"/>
        <w:bottom w:val="none" w:sz="0" w:space="0" w:color="auto"/>
        <w:right w:val="none" w:sz="0" w:space="0" w:color="auto"/>
      </w:divBdr>
    </w:div>
    <w:div w:id="1376387734">
      <w:bodyDiv w:val="1"/>
      <w:marLeft w:val="0"/>
      <w:marRight w:val="0"/>
      <w:marTop w:val="0"/>
      <w:marBottom w:val="0"/>
      <w:divBdr>
        <w:top w:val="none" w:sz="0" w:space="0" w:color="auto"/>
        <w:left w:val="none" w:sz="0" w:space="0" w:color="auto"/>
        <w:bottom w:val="none" w:sz="0" w:space="0" w:color="auto"/>
        <w:right w:val="none" w:sz="0" w:space="0" w:color="auto"/>
      </w:divBdr>
    </w:div>
    <w:div w:id="1381786620">
      <w:bodyDiv w:val="1"/>
      <w:marLeft w:val="0"/>
      <w:marRight w:val="0"/>
      <w:marTop w:val="0"/>
      <w:marBottom w:val="0"/>
      <w:divBdr>
        <w:top w:val="none" w:sz="0" w:space="0" w:color="auto"/>
        <w:left w:val="none" w:sz="0" w:space="0" w:color="auto"/>
        <w:bottom w:val="none" w:sz="0" w:space="0" w:color="auto"/>
        <w:right w:val="none" w:sz="0" w:space="0" w:color="auto"/>
      </w:divBdr>
    </w:div>
    <w:div w:id="1383558548">
      <w:bodyDiv w:val="1"/>
      <w:marLeft w:val="0"/>
      <w:marRight w:val="0"/>
      <w:marTop w:val="0"/>
      <w:marBottom w:val="0"/>
      <w:divBdr>
        <w:top w:val="none" w:sz="0" w:space="0" w:color="auto"/>
        <w:left w:val="none" w:sz="0" w:space="0" w:color="auto"/>
        <w:bottom w:val="none" w:sz="0" w:space="0" w:color="auto"/>
        <w:right w:val="none" w:sz="0" w:space="0" w:color="auto"/>
      </w:divBdr>
    </w:div>
    <w:div w:id="1386762273">
      <w:bodyDiv w:val="1"/>
      <w:marLeft w:val="0"/>
      <w:marRight w:val="0"/>
      <w:marTop w:val="0"/>
      <w:marBottom w:val="0"/>
      <w:divBdr>
        <w:top w:val="none" w:sz="0" w:space="0" w:color="auto"/>
        <w:left w:val="none" w:sz="0" w:space="0" w:color="auto"/>
        <w:bottom w:val="none" w:sz="0" w:space="0" w:color="auto"/>
        <w:right w:val="none" w:sz="0" w:space="0" w:color="auto"/>
      </w:divBdr>
    </w:div>
    <w:div w:id="1387607447">
      <w:bodyDiv w:val="1"/>
      <w:marLeft w:val="0"/>
      <w:marRight w:val="0"/>
      <w:marTop w:val="0"/>
      <w:marBottom w:val="0"/>
      <w:divBdr>
        <w:top w:val="none" w:sz="0" w:space="0" w:color="auto"/>
        <w:left w:val="none" w:sz="0" w:space="0" w:color="auto"/>
        <w:bottom w:val="none" w:sz="0" w:space="0" w:color="auto"/>
        <w:right w:val="none" w:sz="0" w:space="0" w:color="auto"/>
      </w:divBdr>
    </w:div>
    <w:div w:id="1401444653">
      <w:bodyDiv w:val="1"/>
      <w:marLeft w:val="0"/>
      <w:marRight w:val="0"/>
      <w:marTop w:val="0"/>
      <w:marBottom w:val="0"/>
      <w:divBdr>
        <w:top w:val="none" w:sz="0" w:space="0" w:color="auto"/>
        <w:left w:val="none" w:sz="0" w:space="0" w:color="auto"/>
        <w:bottom w:val="none" w:sz="0" w:space="0" w:color="auto"/>
        <w:right w:val="none" w:sz="0" w:space="0" w:color="auto"/>
      </w:divBdr>
    </w:div>
    <w:div w:id="1401757206">
      <w:bodyDiv w:val="1"/>
      <w:marLeft w:val="0"/>
      <w:marRight w:val="0"/>
      <w:marTop w:val="0"/>
      <w:marBottom w:val="0"/>
      <w:divBdr>
        <w:top w:val="none" w:sz="0" w:space="0" w:color="auto"/>
        <w:left w:val="none" w:sz="0" w:space="0" w:color="auto"/>
        <w:bottom w:val="none" w:sz="0" w:space="0" w:color="auto"/>
        <w:right w:val="none" w:sz="0" w:space="0" w:color="auto"/>
      </w:divBdr>
    </w:div>
    <w:div w:id="1412048902">
      <w:bodyDiv w:val="1"/>
      <w:marLeft w:val="0"/>
      <w:marRight w:val="0"/>
      <w:marTop w:val="0"/>
      <w:marBottom w:val="0"/>
      <w:divBdr>
        <w:top w:val="none" w:sz="0" w:space="0" w:color="auto"/>
        <w:left w:val="none" w:sz="0" w:space="0" w:color="auto"/>
        <w:bottom w:val="none" w:sz="0" w:space="0" w:color="auto"/>
        <w:right w:val="none" w:sz="0" w:space="0" w:color="auto"/>
      </w:divBdr>
    </w:div>
    <w:div w:id="1413048631">
      <w:bodyDiv w:val="1"/>
      <w:marLeft w:val="0"/>
      <w:marRight w:val="0"/>
      <w:marTop w:val="0"/>
      <w:marBottom w:val="0"/>
      <w:divBdr>
        <w:top w:val="none" w:sz="0" w:space="0" w:color="auto"/>
        <w:left w:val="none" w:sz="0" w:space="0" w:color="auto"/>
        <w:bottom w:val="none" w:sz="0" w:space="0" w:color="auto"/>
        <w:right w:val="none" w:sz="0" w:space="0" w:color="auto"/>
      </w:divBdr>
    </w:div>
    <w:div w:id="1413163115">
      <w:bodyDiv w:val="1"/>
      <w:marLeft w:val="0"/>
      <w:marRight w:val="0"/>
      <w:marTop w:val="0"/>
      <w:marBottom w:val="0"/>
      <w:divBdr>
        <w:top w:val="none" w:sz="0" w:space="0" w:color="auto"/>
        <w:left w:val="none" w:sz="0" w:space="0" w:color="auto"/>
        <w:bottom w:val="none" w:sz="0" w:space="0" w:color="auto"/>
        <w:right w:val="none" w:sz="0" w:space="0" w:color="auto"/>
      </w:divBdr>
    </w:div>
    <w:div w:id="1416511797">
      <w:bodyDiv w:val="1"/>
      <w:marLeft w:val="0"/>
      <w:marRight w:val="0"/>
      <w:marTop w:val="0"/>
      <w:marBottom w:val="0"/>
      <w:divBdr>
        <w:top w:val="none" w:sz="0" w:space="0" w:color="auto"/>
        <w:left w:val="none" w:sz="0" w:space="0" w:color="auto"/>
        <w:bottom w:val="none" w:sz="0" w:space="0" w:color="auto"/>
        <w:right w:val="none" w:sz="0" w:space="0" w:color="auto"/>
      </w:divBdr>
    </w:div>
    <w:div w:id="1423256650">
      <w:bodyDiv w:val="1"/>
      <w:marLeft w:val="0"/>
      <w:marRight w:val="0"/>
      <w:marTop w:val="0"/>
      <w:marBottom w:val="0"/>
      <w:divBdr>
        <w:top w:val="none" w:sz="0" w:space="0" w:color="auto"/>
        <w:left w:val="none" w:sz="0" w:space="0" w:color="auto"/>
        <w:bottom w:val="none" w:sz="0" w:space="0" w:color="auto"/>
        <w:right w:val="none" w:sz="0" w:space="0" w:color="auto"/>
      </w:divBdr>
    </w:div>
    <w:div w:id="1424377092">
      <w:bodyDiv w:val="1"/>
      <w:marLeft w:val="0"/>
      <w:marRight w:val="0"/>
      <w:marTop w:val="0"/>
      <w:marBottom w:val="0"/>
      <w:divBdr>
        <w:top w:val="none" w:sz="0" w:space="0" w:color="auto"/>
        <w:left w:val="none" w:sz="0" w:space="0" w:color="auto"/>
        <w:bottom w:val="none" w:sz="0" w:space="0" w:color="auto"/>
        <w:right w:val="none" w:sz="0" w:space="0" w:color="auto"/>
      </w:divBdr>
    </w:div>
    <w:div w:id="1428231073">
      <w:bodyDiv w:val="1"/>
      <w:marLeft w:val="0"/>
      <w:marRight w:val="0"/>
      <w:marTop w:val="0"/>
      <w:marBottom w:val="0"/>
      <w:divBdr>
        <w:top w:val="none" w:sz="0" w:space="0" w:color="auto"/>
        <w:left w:val="none" w:sz="0" w:space="0" w:color="auto"/>
        <w:bottom w:val="none" w:sz="0" w:space="0" w:color="auto"/>
        <w:right w:val="none" w:sz="0" w:space="0" w:color="auto"/>
      </w:divBdr>
    </w:div>
    <w:div w:id="1432240636">
      <w:bodyDiv w:val="1"/>
      <w:marLeft w:val="0"/>
      <w:marRight w:val="0"/>
      <w:marTop w:val="0"/>
      <w:marBottom w:val="0"/>
      <w:divBdr>
        <w:top w:val="none" w:sz="0" w:space="0" w:color="auto"/>
        <w:left w:val="none" w:sz="0" w:space="0" w:color="auto"/>
        <w:bottom w:val="none" w:sz="0" w:space="0" w:color="auto"/>
        <w:right w:val="none" w:sz="0" w:space="0" w:color="auto"/>
      </w:divBdr>
    </w:div>
    <w:div w:id="1433933320">
      <w:bodyDiv w:val="1"/>
      <w:marLeft w:val="0"/>
      <w:marRight w:val="0"/>
      <w:marTop w:val="0"/>
      <w:marBottom w:val="0"/>
      <w:divBdr>
        <w:top w:val="none" w:sz="0" w:space="0" w:color="auto"/>
        <w:left w:val="none" w:sz="0" w:space="0" w:color="auto"/>
        <w:bottom w:val="none" w:sz="0" w:space="0" w:color="auto"/>
        <w:right w:val="none" w:sz="0" w:space="0" w:color="auto"/>
      </w:divBdr>
    </w:div>
    <w:div w:id="1442145077">
      <w:bodyDiv w:val="1"/>
      <w:marLeft w:val="0"/>
      <w:marRight w:val="0"/>
      <w:marTop w:val="0"/>
      <w:marBottom w:val="0"/>
      <w:divBdr>
        <w:top w:val="none" w:sz="0" w:space="0" w:color="auto"/>
        <w:left w:val="none" w:sz="0" w:space="0" w:color="auto"/>
        <w:bottom w:val="none" w:sz="0" w:space="0" w:color="auto"/>
        <w:right w:val="none" w:sz="0" w:space="0" w:color="auto"/>
      </w:divBdr>
    </w:div>
    <w:div w:id="1442795410">
      <w:bodyDiv w:val="1"/>
      <w:marLeft w:val="0"/>
      <w:marRight w:val="0"/>
      <w:marTop w:val="0"/>
      <w:marBottom w:val="0"/>
      <w:divBdr>
        <w:top w:val="none" w:sz="0" w:space="0" w:color="auto"/>
        <w:left w:val="none" w:sz="0" w:space="0" w:color="auto"/>
        <w:bottom w:val="none" w:sz="0" w:space="0" w:color="auto"/>
        <w:right w:val="none" w:sz="0" w:space="0" w:color="auto"/>
      </w:divBdr>
    </w:div>
    <w:div w:id="1451626415">
      <w:bodyDiv w:val="1"/>
      <w:marLeft w:val="0"/>
      <w:marRight w:val="0"/>
      <w:marTop w:val="0"/>
      <w:marBottom w:val="0"/>
      <w:divBdr>
        <w:top w:val="none" w:sz="0" w:space="0" w:color="auto"/>
        <w:left w:val="none" w:sz="0" w:space="0" w:color="auto"/>
        <w:bottom w:val="none" w:sz="0" w:space="0" w:color="auto"/>
        <w:right w:val="none" w:sz="0" w:space="0" w:color="auto"/>
      </w:divBdr>
    </w:div>
    <w:div w:id="1470781184">
      <w:bodyDiv w:val="1"/>
      <w:marLeft w:val="0"/>
      <w:marRight w:val="0"/>
      <w:marTop w:val="0"/>
      <w:marBottom w:val="0"/>
      <w:divBdr>
        <w:top w:val="none" w:sz="0" w:space="0" w:color="auto"/>
        <w:left w:val="none" w:sz="0" w:space="0" w:color="auto"/>
        <w:bottom w:val="none" w:sz="0" w:space="0" w:color="auto"/>
        <w:right w:val="none" w:sz="0" w:space="0" w:color="auto"/>
      </w:divBdr>
    </w:div>
    <w:div w:id="1478455200">
      <w:bodyDiv w:val="1"/>
      <w:marLeft w:val="0"/>
      <w:marRight w:val="0"/>
      <w:marTop w:val="0"/>
      <w:marBottom w:val="0"/>
      <w:divBdr>
        <w:top w:val="none" w:sz="0" w:space="0" w:color="auto"/>
        <w:left w:val="none" w:sz="0" w:space="0" w:color="auto"/>
        <w:bottom w:val="none" w:sz="0" w:space="0" w:color="auto"/>
        <w:right w:val="none" w:sz="0" w:space="0" w:color="auto"/>
      </w:divBdr>
    </w:div>
    <w:div w:id="1478717198">
      <w:bodyDiv w:val="1"/>
      <w:marLeft w:val="0"/>
      <w:marRight w:val="0"/>
      <w:marTop w:val="0"/>
      <w:marBottom w:val="0"/>
      <w:divBdr>
        <w:top w:val="none" w:sz="0" w:space="0" w:color="auto"/>
        <w:left w:val="none" w:sz="0" w:space="0" w:color="auto"/>
        <w:bottom w:val="none" w:sz="0" w:space="0" w:color="auto"/>
        <w:right w:val="none" w:sz="0" w:space="0" w:color="auto"/>
      </w:divBdr>
    </w:div>
    <w:div w:id="1484739622">
      <w:bodyDiv w:val="1"/>
      <w:marLeft w:val="0"/>
      <w:marRight w:val="0"/>
      <w:marTop w:val="0"/>
      <w:marBottom w:val="0"/>
      <w:divBdr>
        <w:top w:val="none" w:sz="0" w:space="0" w:color="auto"/>
        <w:left w:val="none" w:sz="0" w:space="0" w:color="auto"/>
        <w:bottom w:val="none" w:sz="0" w:space="0" w:color="auto"/>
        <w:right w:val="none" w:sz="0" w:space="0" w:color="auto"/>
      </w:divBdr>
    </w:div>
    <w:div w:id="1493645103">
      <w:bodyDiv w:val="1"/>
      <w:marLeft w:val="0"/>
      <w:marRight w:val="0"/>
      <w:marTop w:val="0"/>
      <w:marBottom w:val="0"/>
      <w:divBdr>
        <w:top w:val="none" w:sz="0" w:space="0" w:color="auto"/>
        <w:left w:val="none" w:sz="0" w:space="0" w:color="auto"/>
        <w:bottom w:val="none" w:sz="0" w:space="0" w:color="auto"/>
        <w:right w:val="none" w:sz="0" w:space="0" w:color="auto"/>
      </w:divBdr>
    </w:div>
    <w:div w:id="1495603435">
      <w:bodyDiv w:val="1"/>
      <w:marLeft w:val="0"/>
      <w:marRight w:val="0"/>
      <w:marTop w:val="0"/>
      <w:marBottom w:val="0"/>
      <w:divBdr>
        <w:top w:val="none" w:sz="0" w:space="0" w:color="auto"/>
        <w:left w:val="none" w:sz="0" w:space="0" w:color="auto"/>
        <w:bottom w:val="none" w:sz="0" w:space="0" w:color="auto"/>
        <w:right w:val="none" w:sz="0" w:space="0" w:color="auto"/>
      </w:divBdr>
    </w:div>
    <w:div w:id="1501038818">
      <w:bodyDiv w:val="1"/>
      <w:marLeft w:val="0"/>
      <w:marRight w:val="0"/>
      <w:marTop w:val="0"/>
      <w:marBottom w:val="0"/>
      <w:divBdr>
        <w:top w:val="none" w:sz="0" w:space="0" w:color="auto"/>
        <w:left w:val="none" w:sz="0" w:space="0" w:color="auto"/>
        <w:bottom w:val="none" w:sz="0" w:space="0" w:color="auto"/>
        <w:right w:val="none" w:sz="0" w:space="0" w:color="auto"/>
      </w:divBdr>
    </w:div>
    <w:div w:id="1511599571">
      <w:bodyDiv w:val="1"/>
      <w:marLeft w:val="0"/>
      <w:marRight w:val="0"/>
      <w:marTop w:val="0"/>
      <w:marBottom w:val="0"/>
      <w:divBdr>
        <w:top w:val="none" w:sz="0" w:space="0" w:color="auto"/>
        <w:left w:val="none" w:sz="0" w:space="0" w:color="auto"/>
        <w:bottom w:val="none" w:sz="0" w:space="0" w:color="auto"/>
        <w:right w:val="none" w:sz="0" w:space="0" w:color="auto"/>
      </w:divBdr>
    </w:div>
    <w:div w:id="1512915456">
      <w:bodyDiv w:val="1"/>
      <w:marLeft w:val="0"/>
      <w:marRight w:val="0"/>
      <w:marTop w:val="0"/>
      <w:marBottom w:val="0"/>
      <w:divBdr>
        <w:top w:val="none" w:sz="0" w:space="0" w:color="auto"/>
        <w:left w:val="none" w:sz="0" w:space="0" w:color="auto"/>
        <w:bottom w:val="none" w:sz="0" w:space="0" w:color="auto"/>
        <w:right w:val="none" w:sz="0" w:space="0" w:color="auto"/>
      </w:divBdr>
    </w:div>
    <w:div w:id="1515532372">
      <w:bodyDiv w:val="1"/>
      <w:marLeft w:val="0"/>
      <w:marRight w:val="0"/>
      <w:marTop w:val="0"/>
      <w:marBottom w:val="0"/>
      <w:divBdr>
        <w:top w:val="none" w:sz="0" w:space="0" w:color="auto"/>
        <w:left w:val="none" w:sz="0" w:space="0" w:color="auto"/>
        <w:bottom w:val="none" w:sz="0" w:space="0" w:color="auto"/>
        <w:right w:val="none" w:sz="0" w:space="0" w:color="auto"/>
      </w:divBdr>
    </w:div>
    <w:div w:id="1515804192">
      <w:bodyDiv w:val="1"/>
      <w:marLeft w:val="0"/>
      <w:marRight w:val="0"/>
      <w:marTop w:val="0"/>
      <w:marBottom w:val="0"/>
      <w:divBdr>
        <w:top w:val="none" w:sz="0" w:space="0" w:color="auto"/>
        <w:left w:val="none" w:sz="0" w:space="0" w:color="auto"/>
        <w:bottom w:val="none" w:sz="0" w:space="0" w:color="auto"/>
        <w:right w:val="none" w:sz="0" w:space="0" w:color="auto"/>
      </w:divBdr>
    </w:div>
    <w:div w:id="1517113787">
      <w:bodyDiv w:val="1"/>
      <w:marLeft w:val="0"/>
      <w:marRight w:val="0"/>
      <w:marTop w:val="0"/>
      <w:marBottom w:val="0"/>
      <w:divBdr>
        <w:top w:val="none" w:sz="0" w:space="0" w:color="auto"/>
        <w:left w:val="none" w:sz="0" w:space="0" w:color="auto"/>
        <w:bottom w:val="none" w:sz="0" w:space="0" w:color="auto"/>
        <w:right w:val="none" w:sz="0" w:space="0" w:color="auto"/>
      </w:divBdr>
    </w:div>
    <w:div w:id="1523856215">
      <w:bodyDiv w:val="1"/>
      <w:marLeft w:val="0"/>
      <w:marRight w:val="0"/>
      <w:marTop w:val="0"/>
      <w:marBottom w:val="0"/>
      <w:divBdr>
        <w:top w:val="none" w:sz="0" w:space="0" w:color="auto"/>
        <w:left w:val="none" w:sz="0" w:space="0" w:color="auto"/>
        <w:bottom w:val="none" w:sz="0" w:space="0" w:color="auto"/>
        <w:right w:val="none" w:sz="0" w:space="0" w:color="auto"/>
      </w:divBdr>
    </w:div>
    <w:div w:id="1524515827">
      <w:bodyDiv w:val="1"/>
      <w:marLeft w:val="0"/>
      <w:marRight w:val="0"/>
      <w:marTop w:val="0"/>
      <w:marBottom w:val="0"/>
      <w:divBdr>
        <w:top w:val="none" w:sz="0" w:space="0" w:color="auto"/>
        <w:left w:val="none" w:sz="0" w:space="0" w:color="auto"/>
        <w:bottom w:val="none" w:sz="0" w:space="0" w:color="auto"/>
        <w:right w:val="none" w:sz="0" w:space="0" w:color="auto"/>
      </w:divBdr>
    </w:div>
    <w:div w:id="1529759271">
      <w:bodyDiv w:val="1"/>
      <w:marLeft w:val="0"/>
      <w:marRight w:val="0"/>
      <w:marTop w:val="0"/>
      <w:marBottom w:val="0"/>
      <w:divBdr>
        <w:top w:val="none" w:sz="0" w:space="0" w:color="auto"/>
        <w:left w:val="none" w:sz="0" w:space="0" w:color="auto"/>
        <w:bottom w:val="none" w:sz="0" w:space="0" w:color="auto"/>
        <w:right w:val="none" w:sz="0" w:space="0" w:color="auto"/>
      </w:divBdr>
    </w:div>
    <w:div w:id="1535263540">
      <w:bodyDiv w:val="1"/>
      <w:marLeft w:val="0"/>
      <w:marRight w:val="0"/>
      <w:marTop w:val="0"/>
      <w:marBottom w:val="0"/>
      <w:divBdr>
        <w:top w:val="none" w:sz="0" w:space="0" w:color="auto"/>
        <w:left w:val="none" w:sz="0" w:space="0" w:color="auto"/>
        <w:bottom w:val="none" w:sz="0" w:space="0" w:color="auto"/>
        <w:right w:val="none" w:sz="0" w:space="0" w:color="auto"/>
      </w:divBdr>
    </w:div>
    <w:div w:id="1560902793">
      <w:bodyDiv w:val="1"/>
      <w:marLeft w:val="0"/>
      <w:marRight w:val="0"/>
      <w:marTop w:val="0"/>
      <w:marBottom w:val="0"/>
      <w:divBdr>
        <w:top w:val="none" w:sz="0" w:space="0" w:color="auto"/>
        <w:left w:val="none" w:sz="0" w:space="0" w:color="auto"/>
        <w:bottom w:val="none" w:sz="0" w:space="0" w:color="auto"/>
        <w:right w:val="none" w:sz="0" w:space="0" w:color="auto"/>
      </w:divBdr>
    </w:div>
    <w:div w:id="1561210406">
      <w:bodyDiv w:val="1"/>
      <w:marLeft w:val="0"/>
      <w:marRight w:val="0"/>
      <w:marTop w:val="0"/>
      <w:marBottom w:val="0"/>
      <w:divBdr>
        <w:top w:val="none" w:sz="0" w:space="0" w:color="auto"/>
        <w:left w:val="none" w:sz="0" w:space="0" w:color="auto"/>
        <w:bottom w:val="none" w:sz="0" w:space="0" w:color="auto"/>
        <w:right w:val="none" w:sz="0" w:space="0" w:color="auto"/>
      </w:divBdr>
    </w:div>
    <w:div w:id="1567766883">
      <w:bodyDiv w:val="1"/>
      <w:marLeft w:val="0"/>
      <w:marRight w:val="0"/>
      <w:marTop w:val="0"/>
      <w:marBottom w:val="0"/>
      <w:divBdr>
        <w:top w:val="none" w:sz="0" w:space="0" w:color="auto"/>
        <w:left w:val="none" w:sz="0" w:space="0" w:color="auto"/>
        <w:bottom w:val="none" w:sz="0" w:space="0" w:color="auto"/>
        <w:right w:val="none" w:sz="0" w:space="0" w:color="auto"/>
      </w:divBdr>
    </w:div>
    <w:div w:id="1569732183">
      <w:bodyDiv w:val="1"/>
      <w:marLeft w:val="0"/>
      <w:marRight w:val="0"/>
      <w:marTop w:val="0"/>
      <w:marBottom w:val="0"/>
      <w:divBdr>
        <w:top w:val="none" w:sz="0" w:space="0" w:color="auto"/>
        <w:left w:val="none" w:sz="0" w:space="0" w:color="auto"/>
        <w:bottom w:val="none" w:sz="0" w:space="0" w:color="auto"/>
        <w:right w:val="none" w:sz="0" w:space="0" w:color="auto"/>
      </w:divBdr>
    </w:div>
    <w:div w:id="1573199935">
      <w:bodyDiv w:val="1"/>
      <w:marLeft w:val="0"/>
      <w:marRight w:val="0"/>
      <w:marTop w:val="0"/>
      <w:marBottom w:val="0"/>
      <w:divBdr>
        <w:top w:val="none" w:sz="0" w:space="0" w:color="auto"/>
        <w:left w:val="none" w:sz="0" w:space="0" w:color="auto"/>
        <w:bottom w:val="none" w:sz="0" w:space="0" w:color="auto"/>
        <w:right w:val="none" w:sz="0" w:space="0" w:color="auto"/>
      </w:divBdr>
    </w:div>
    <w:div w:id="1575048976">
      <w:bodyDiv w:val="1"/>
      <w:marLeft w:val="0"/>
      <w:marRight w:val="0"/>
      <w:marTop w:val="0"/>
      <w:marBottom w:val="0"/>
      <w:divBdr>
        <w:top w:val="none" w:sz="0" w:space="0" w:color="auto"/>
        <w:left w:val="none" w:sz="0" w:space="0" w:color="auto"/>
        <w:bottom w:val="none" w:sz="0" w:space="0" w:color="auto"/>
        <w:right w:val="none" w:sz="0" w:space="0" w:color="auto"/>
      </w:divBdr>
    </w:div>
    <w:div w:id="1575703404">
      <w:bodyDiv w:val="1"/>
      <w:marLeft w:val="0"/>
      <w:marRight w:val="0"/>
      <w:marTop w:val="0"/>
      <w:marBottom w:val="0"/>
      <w:divBdr>
        <w:top w:val="none" w:sz="0" w:space="0" w:color="auto"/>
        <w:left w:val="none" w:sz="0" w:space="0" w:color="auto"/>
        <w:bottom w:val="none" w:sz="0" w:space="0" w:color="auto"/>
        <w:right w:val="none" w:sz="0" w:space="0" w:color="auto"/>
      </w:divBdr>
    </w:div>
    <w:div w:id="1592157646">
      <w:bodyDiv w:val="1"/>
      <w:marLeft w:val="0"/>
      <w:marRight w:val="0"/>
      <w:marTop w:val="0"/>
      <w:marBottom w:val="0"/>
      <w:divBdr>
        <w:top w:val="none" w:sz="0" w:space="0" w:color="auto"/>
        <w:left w:val="none" w:sz="0" w:space="0" w:color="auto"/>
        <w:bottom w:val="none" w:sz="0" w:space="0" w:color="auto"/>
        <w:right w:val="none" w:sz="0" w:space="0" w:color="auto"/>
      </w:divBdr>
    </w:div>
    <w:div w:id="1595046441">
      <w:bodyDiv w:val="1"/>
      <w:marLeft w:val="0"/>
      <w:marRight w:val="0"/>
      <w:marTop w:val="0"/>
      <w:marBottom w:val="0"/>
      <w:divBdr>
        <w:top w:val="none" w:sz="0" w:space="0" w:color="auto"/>
        <w:left w:val="none" w:sz="0" w:space="0" w:color="auto"/>
        <w:bottom w:val="none" w:sz="0" w:space="0" w:color="auto"/>
        <w:right w:val="none" w:sz="0" w:space="0" w:color="auto"/>
      </w:divBdr>
    </w:div>
    <w:div w:id="1606618597">
      <w:bodyDiv w:val="1"/>
      <w:marLeft w:val="0"/>
      <w:marRight w:val="0"/>
      <w:marTop w:val="0"/>
      <w:marBottom w:val="0"/>
      <w:divBdr>
        <w:top w:val="none" w:sz="0" w:space="0" w:color="auto"/>
        <w:left w:val="none" w:sz="0" w:space="0" w:color="auto"/>
        <w:bottom w:val="none" w:sz="0" w:space="0" w:color="auto"/>
        <w:right w:val="none" w:sz="0" w:space="0" w:color="auto"/>
      </w:divBdr>
    </w:div>
    <w:div w:id="1606958604">
      <w:bodyDiv w:val="1"/>
      <w:marLeft w:val="0"/>
      <w:marRight w:val="0"/>
      <w:marTop w:val="0"/>
      <w:marBottom w:val="0"/>
      <w:divBdr>
        <w:top w:val="none" w:sz="0" w:space="0" w:color="auto"/>
        <w:left w:val="none" w:sz="0" w:space="0" w:color="auto"/>
        <w:bottom w:val="none" w:sz="0" w:space="0" w:color="auto"/>
        <w:right w:val="none" w:sz="0" w:space="0" w:color="auto"/>
      </w:divBdr>
    </w:div>
    <w:div w:id="1607423992">
      <w:bodyDiv w:val="1"/>
      <w:marLeft w:val="0"/>
      <w:marRight w:val="0"/>
      <w:marTop w:val="0"/>
      <w:marBottom w:val="0"/>
      <w:divBdr>
        <w:top w:val="none" w:sz="0" w:space="0" w:color="auto"/>
        <w:left w:val="none" w:sz="0" w:space="0" w:color="auto"/>
        <w:bottom w:val="none" w:sz="0" w:space="0" w:color="auto"/>
        <w:right w:val="none" w:sz="0" w:space="0" w:color="auto"/>
      </w:divBdr>
    </w:div>
    <w:div w:id="1630745708">
      <w:bodyDiv w:val="1"/>
      <w:marLeft w:val="0"/>
      <w:marRight w:val="0"/>
      <w:marTop w:val="0"/>
      <w:marBottom w:val="0"/>
      <w:divBdr>
        <w:top w:val="none" w:sz="0" w:space="0" w:color="auto"/>
        <w:left w:val="none" w:sz="0" w:space="0" w:color="auto"/>
        <w:bottom w:val="none" w:sz="0" w:space="0" w:color="auto"/>
        <w:right w:val="none" w:sz="0" w:space="0" w:color="auto"/>
      </w:divBdr>
    </w:div>
    <w:div w:id="1648364394">
      <w:bodyDiv w:val="1"/>
      <w:marLeft w:val="0"/>
      <w:marRight w:val="0"/>
      <w:marTop w:val="0"/>
      <w:marBottom w:val="0"/>
      <w:divBdr>
        <w:top w:val="none" w:sz="0" w:space="0" w:color="auto"/>
        <w:left w:val="none" w:sz="0" w:space="0" w:color="auto"/>
        <w:bottom w:val="none" w:sz="0" w:space="0" w:color="auto"/>
        <w:right w:val="none" w:sz="0" w:space="0" w:color="auto"/>
      </w:divBdr>
    </w:div>
    <w:div w:id="1649943319">
      <w:bodyDiv w:val="1"/>
      <w:marLeft w:val="0"/>
      <w:marRight w:val="0"/>
      <w:marTop w:val="0"/>
      <w:marBottom w:val="0"/>
      <w:divBdr>
        <w:top w:val="none" w:sz="0" w:space="0" w:color="auto"/>
        <w:left w:val="none" w:sz="0" w:space="0" w:color="auto"/>
        <w:bottom w:val="none" w:sz="0" w:space="0" w:color="auto"/>
        <w:right w:val="none" w:sz="0" w:space="0" w:color="auto"/>
      </w:divBdr>
    </w:div>
    <w:div w:id="1663042571">
      <w:bodyDiv w:val="1"/>
      <w:marLeft w:val="0"/>
      <w:marRight w:val="0"/>
      <w:marTop w:val="0"/>
      <w:marBottom w:val="0"/>
      <w:divBdr>
        <w:top w:val="none" w:sz="0" w:space="0" w:color="auto"/>
        <w:left w:val="none" w:sz="0" w:space="0" w:color="auto"/>
        <w:bottom w:val="none" w:sz="0" w:space="0" w:color="auto"/>
        <w:right w:val="none" w:sz="0" w:space="0" w:color="auto"/>
      </w:divBdr>
    </w:div>
    <w:div w:id="1666785055">
      <w:bodyDiv w:val="1"/>
      <w:marLeft w:val="0"/>
      <w:marRight w:val="0"/>
      <w:marTop w:val="0"/>
      <w:marBottom w:val="0"/>
      <w:divBdr>
        <w:top w:val="none" w:sz="0" w:space="0" w:color="auto"/>
        <w:left w:val="none" w:sz="0" w:space="0" w:color="auto"/>
        <w:bottom w:val="none" w:sz="0" w:space="0" w:color="auto"/>
        <w:right w:val="none" w:sz="0" w:space="0" w:color="auto"/>
      </w:divBdr>
    </w:div>
    <w:div w:id="1672903858">
      <w:bodyDiv w:val="1"/>
      <w:marLeft w:val="0"/>
      <w:marRight w:val="0"/>
      <w:marTop w:val="0"/>
      <w:marBottom w:val="0"/>
      <w:divBdr>
        <w:top w:val="none" w:sz="0" w:space="0" w:color="auto"/>
        <w:left w:val="none" w:sz="0" w:space="0" w:color="auto"/>
        <w:bottom w:val="none" w:sz="0" w:space="0" w:color="auto"/>
        <w:right w:val="none" w:sz="0" w:space="0" w:color="auto"/>
      </w:divBdr>
    </w:div>
    <w:div w:id="1673600280">
      <w:bodyDiv w:val="1"/>
      <w:marLeft w:val="0"/>
      <w:marRight w:val="0"/>
      <w:marTop w:val="0"/>
      <w:marBottom w:val="0"/>
      <w:divBdr>
        <w:top w:val="none" w:sz="0" w:space="0" w:color="auto"/>
        <w:left w:val="none" w:sz="0" w:space="0" w:color="auto"/>
        <w:bottom w:val="none" w:sz="0" w:space="0" w:color="auto"/>
        <w:right w:val="none" w:sz="0" w:space="0" w:color="auto"/>
      </w:divBdr>
    </w:div>
    <w:div w:id="1683703859">
      <w:bodyDiv w:val="1"/>
      <w:marLeft w:val="0"/>
      <w:marRight w:val="0"/>
      <w:marTop w:val="0"/>
      <w:marBottom w:val="0"/>
      <w:divBdr>
        <w:top w:val="none" w:sz="0" w:space="0" w:color="auto"/>
        <w:left w:val="none" w:sz="0" w:space="0" w:color="auto"/>
        <w:bottom w:val="none" w:sz="0" w:space="0" w:color="auto"/>
        <w:right w:val="none" w:sz="0" w:space="0" w:color="auto"/>
      </w:divBdr>
    </w:div>
    <w:div w:id="1686979020">
      <w:bodyDiv w:val="1"/>
      <w:marLeft w:val="0"/>
      <w:marRight w:val="0"/>
      <w:marTop w:val="0"/>
      <w:marBottom w:val="0"/>
      <w:divBdr>
        <w:top w:val="none" w:sz="0" w:space="0" w:color="auto"/>
        <w:left w:val="none" w:sz="0" w:space="0" w:color="auto"/>
        <w:bottom w:val="none" w:sz="0" w:space="0" w:color="auto"/>
        <w:right w:val="none" w:sz="0" w:space="0" w:color="auto"/>
      </w:divBdr>
    </w:div>
    <w:div w:id="1690063023">
      <w:bodyDiv w:val="1"/>
      <w:marLeft w:val="0"/>
      <w:marRight w:val="0"/>
      <w:marTop w:val="0"/>
      <w:marBottom w:val="0"/>
      <w:divBdr>
        <w:top w:val="none" w:sz="0" w:space="0" w:color="auto"/>
        <w:left w:val="none" w:sz="0" w:space="0" w:color="auto"/>
        <w:bottom w:val="none" w:sz="0" w:space="0" w:color="auto"/>
        <w:right w:val="none" w:sz="0" w:space="0" w:color="auto"/>
      </w:divBdr>
    </w:div>
    <w:div w:id="1690139053">
      <w:bodyDiv w:val="1"/>
      <w:marLeft w:val="0"/>
      <w:marRight w:val="0"/>
      <w:marTop w:val="0"/>
      <w:marBottom w:val="0"/>
      <w:divBdr>
        <w:top w:val="none" w:sz="0" w:space="0" w:color="auto"/>
        <w:left w:val="none" w:sz="0" w:space="0" w:color="auto"/>
        <w:bottom w:val="none" w:sz="0" w:space="0" w:color="auto"/>
        <w:right w:val="none" w:sz="0" w:space="0" w:color="auto"/>
      </w:divBdr>
    </w:div>
    <w:div w:id="1692486232">
      <w:bodyDiv w:val="1"/>
      <w:marLeft w:val="0"/>
      <w:marRight w:val="0"/>
      <w:marTop w:val="0"/>
      <w:marBottom w:val="0"/>
      <w:divBdr>
        <w:top w:val="none" w:sz="0" w:space="0" w:color="auto"/>
        <w:left w:val="none" w:sz="0" w:space="0" w:color="auto"/>
        <w:bottom w:val="none" w:sz="0" w:space="0" w:color="auto"/>
        <w:right w:val="none" w:sz="0" w:space="0" w:color="auto"/>
      </w:divBdr>
    </w:div>
    <w:div w:id="1697658846">
      <w:bodyDiv w:val="1"/>
      <w:marLeft w:val="0"/>
      <w:marRight w:val="0"/>
      <w:marTop w:val="0"/>
      <w:marBottom w:val="0"/>
      <w:divBdr>
        <w:top w:val="none" w:sz="0" w:space="0" w:color="auto"/>
        <w:left w:val="none" w:sz="0" w:space="0" w:color="auto"/>
        <w:bottom w:val="none" w:sz="0" w:space="0" w:color="auto"/>
        <w:right w:val="none" w:sz="0" w:space="0" w:color="auto"/>
      </w:divBdr>
    </w:div>
    <w:div w:id="1697998187">
      <w:bodyDiv w:val="1"/>
      <w:marLeft w:val="0"/>
      <w:marRight w:val="0"/>
      <w:marTop w:val="0"/>
      <w:marBottom w:val="0"/>
      <w:divBdr>
        <w:top w:val="none" w:sz="0" w:space="0" w:color="auto"/>
        <w:left w:val="none" w:sz="0" w:space="0" w:color="auto"/>
        <w:bottom w:val="none" w:sz="0" w:space="0" w:color="auto"/>
        <w:right w:val="none" w:sz="0" w:space="0" w:color="auto"/>
      </w:divBdr>
    </w:div>
    <w:div w:id="1703937575">
      <w:bodyDiv w:val="1"/>
      <w:marLeft w:val="0"/>
      <w:marRight w:val="0"/>
      <w:marTop w:val="0"/>
      <w:marBottom w:val="0"/>
      <w:divBdr>
        <w:top w:val="none" w:sz="0" w:space="0" w:color="auto"/>
        <w:left w:val="none" w:sz="0" w:space="0" w:color="auto"/>
        <w:bottom w:val="none" w:sz="0" w:space="0" w:color="auto"/>
        <w:right w:val="none" w:sz="0" w:space="0" w:color="auto"/>
      </w:divBdr>
    </w:div>
    <w:div w:id="1705475128">
      <w:bodyDiv w:val="1"/>
      <w:marLeft w:val="0"/>
      <w:marRight w:val="0"/>
      <w:marTop w:val="0"/>
      <w:marBottom w:val="0"/>
      <w:divBdr>
        <w:top w:val="none" w:sz="0" w:space="0" w:color="auto"/>
        <w:left w:val="none" w:sz="0" w:space="0" w:color="auto"/>
        <w:bottom w:val="none" w:sz="0" w:space="0" w:color="auto"/>
        <w:right w:val="none" w:sz="0" w:space="0" w:color="auto"/>
      </w:divBdr>
    </w:div>
    <w:div w:id="1707481651">
      <w:bodyDiv w:val="1"/>
      <w:marLeft w:val="0"/>
      <w:marRight w:val="0"/>
      <w:marTop w:val="0"/>
      <w:marBottom w:val="0"/>
      <w:divBdr>
        <w:top w:val="none" w:sz="0" w:space="0" w:color="auto"/>
        <w:left w:val="none" w:sz="0" w:space="0" w:color="auto"/>
        <w:bottom w:val="none" w:sz="0" w:space="0" w:color="auto"/>
        <w:right w:val="none" w:sz="0" w:space="0" w:color="auto"/>
      </w:divBdr>
    </w:div>
    <w:div w:id="1708724376">
      <w:bodyDiv w:val="1"/>
      <w:marLeft w:val="0"/>
      <w:marRight w:val="0"/>
      <w:marTop w:val="0"/>
      <w:marBottom w:val="0"/>
      <w:divBdr>
        <w:top w:val="none" w:sz="0" w:space="0" w:color="auto"/>
        <w:left w:val="none" w:sz="0" w:space="0" w:color="auto"/>
        <w:bottom w:val="none" w:sz="0" w:space="0" w:color="auto"/>
        <w:right w:val="none" w:sz="0" w:space="0" w:color="auto"/>
      </w:divBdr>
    </w:div>
    <w:div w:id="1708946384">
      <w:bodyDiv w:val="1"/>
      <w:marLeft w:val="0"/>
      <w:marRight w:val="0"/>
      <w:marTop w:val="0"/>
      <w:marBottom w:val="0"/>
      <w:divBdr>
        <w:top w:val="none" w:sz="0" w:space="0" w:color="auto"/>
        <w:left w:val="none" w:sz="0" w:space="0" w:color="auto"/>
        <w:bottom w:val="none" w:sz="0" w:space="0" w:color="auto"/>
        <w:right w:val="none" w:sz="0" w:space="0" w:color="auto"/>
      </w:divBdr>
    </w:div>
    <w:div w:id="1711682720">
      <w:bodyDiv w:val="1"/>
      <w:marLeft w:val="0"/>
      <w:marRight w:val="0"/>
      <w:marTop w:val="0"/>
      <w:marBottom w:val="0"/>
      <w:divBdr>
        <w:top w:val="none" w:sz="0" w:space="0" w:color="auto"/>
        <w:left w:val="none" w:sz="0" w:space="0" w:color="auto"/>
        <w:bottom w:val="none" w:sz="0" w:space="0" w:color="auto"/>
        <w:right w:val="none" w:sz="0" w:space="0" w:color="auto"/>
      </w:divBdr>
    </w:div>
    <w:div w:id="1717703274">
      <w:bodyDiv w:val="1"/>
      <w:marLeft w:val="0"/>
      <w:marRight w:val="0"/>
      <w:marTop w:val="0"/>
      <w:marBottom w:val="0"/>
      <w:divBdr>
        <w:top w:val="none" w:sz="0" w:space="0" w:color="auto"/>
        <w:left w:val="none" w:sz="0" w:space="0" w:color="auto"/>
        <w:bottom w:val="none" w:sz="0" w:space="0" w:color="auto"/>
        <w:right w:val="none" w:sz="0" w:space="0" w:color="auto"/>
      </w:divBdr>
    </w:div>
    <w:div w:id="1721368664">
      <w:bodyDiv w:val="1"/>
      <w:marLeft w:val="0"/>
      <w:marRight w:val="0"/>
      <w:marTop w:val="0"/>
      <w:marBottom w:val="0"/>
      <w:divBdr>
        <w:top w:val="none" w:sz="0" w:space="0" w:color="auto"/>
        <w:left w:val="none" w:sz="0" w:space="0" w:color="auto"/>
        <w:bottom w:val="none" w:sz="0" w:space="0" w:color="auto"/>
        <w:right w:val="none" w:sz="0" w:space="0" w:color="auto"/>
      </w:divBdr>
    </w:div>
    <w:div w:id="1722049957">
      <w:bodyDiv w:val="1"/>
      <w:marLeft w:val="0"/>
      <w:marRight w:val="0"/>
      <w:marTop w:val="0"/>
      <w:marBottom w:val="0"/>
      <w:divBdr>
        <w:top w:val="none" w:sz="0" w:space="0" w:color="auto"/>
        <w:left w:val="none" w:sz="0" w:space="0" w:color="auto"/>
        <w:bottom w:val="none" w:sz="0" w:space="0" w:color="auto"/>
        <w:right w:val="none" w:sz="0" w:space="0" w:color="auto"/>
      </w:divBdr>
    </w:div>
    <w:div w:id="1726221150">
      <w:bodyDiv w:val="1"/>
      <w:marLeft w:val="0"/>
      <w:marRight w:val="0"/>
      <w:marTop w:val="0"/>
      <w:marBottom w:val="0"/>
      <w:divBdr>
        <w:top w:val="none" w:sz="0" w:space="0" w:color="auto"/>
        <w:left w:val="none" w:sz="0" w:space="0" w:color="auto"/>
        <w:bottom w:val="none" w:sz="0" w:space="0" w:color="auto"/>
        <w:right w:val="none" w:sz="0" w:space="0" w:color="auto"/>
      </w:divBdr>
    </w:div>
    <w:div w:id="1728382580">
      <w:bodyDiv w:val="1"/>
      <w:marLeft w:val="0"/>
      <w:marRight w:val="0"/>
      <w:marTop w:val="0"/>
      <w:marBottom w:val="0"/>
      <w:divBdr>
        <w:top w:val="none" w:sz="0" w:space="0" w:color="auto"/>
        <w:left w:val="none" w:sz="0" w:space="0" w:color="auto"/>
        <w:bottom w:val="none" w:sz="0" w:space="0" w:color="auto"/>
        <w:right w:val="none" w:sz="0" w:space="0" w:color="auto"/>
      </w:divBdr>
    </w:div>
    <w:div w:id="1731995552">
      <w:bodyDiv w:val="1"/>
      <w:marLeft w:val="0"/>
      <w:marRight w:val="0"/>
      <w:marTop w:val="0"/>
      <w:marBottom w:val="0"/>
      <w:divBdr>
        <w:top w:val="none" w:sz="0" w:space="0" w:color="auto"/>
        <w:left w:val="none" w:sz="0" w:space="0" w:color="auto"/>
        <w:bottom w:val="none" w:sz="0" w:space="0" w:color="auto"/>
        <w:right w:val="none" w:sz="0" w:space="0" w:color="auto"/>
      </w:divBdr>
    </w:div>
    <w:div w:id="1738939944">
      <w:bodyDiv w:val="1"/>
      <w:marLeft w:val="0"/>
      <w:marRight w:val="0"/>
      <w:marTop w:val="0"/>
      <w:marBottom w:val="0"/>
      <w:divBdr>
        <w:top w:val="none" w:sz="0" w:space="0" w:color="auto"/>
        <w:left w:val="none" w:sz="0" w:space="0" w:color="auto"/>
        <w:bottom w:val="none" w:sz="0" w:space="0" w:color="auto"/>
        <w:right w:val="none" w:sz="0" w:space="0" w:color="auto"/>
      </w:divBdr>
    </w:div>
    <w:div w:id="1739284843">
      <w:bodyDiv w:val="1"/>
      <w:marLeft w:val="0"/>
      <w:marRight w:val="0"/>
      <w:marTop w:val="0"/>
      <w:marBottom w:val="0"/>
      <w:divBdr>
        <w:top w:val="none" w:sz="0" w:space="0" w:color="auto"/>
        <w:left w:val="none" w:sz="0" w:space="0" w:color="auto"/>
        <w:bottom w:val="none" w:sz="0" w:space="0" w:color="auto"/>
        <w:right w:val="none" w:sz="0" w:space="0" w:color="auto"/>
      </w:divBdr>
      <w:divsChild>
        <w:div w:id="46691162">
          <w:marLeft w:val="547"/>
          <w:marRight w:val="0"/>
          <w:marTop w:val="96"/>
          <w:marBottom w:val="0"/>
          <w:divBdr>
            <w:top w:val="none" w:sz="0" w:space="0" w:color="auto"/>
            <w:left w:val="none" w:sz="0" w:space="0" w:color="auto"/>
            <w:bottom w:val="none" w:sz="0" w:space="0" w:color="auto"/>
            <w:right w:val="none" w:sz="0" w:space="0" w:color="auto"/>
          </w:divBdr>
        </w:div>
      </w:divsChild>
    </w:div>
    <w:div w:id="1739858957">
      <w:bodyDiv w:val="1"/>
      <w:marLeft w:val="0"/>
      <w:marRight w:val="0"/>
      <w:marTop w:val="0"/>
      <w:marBottom w:val="0"/>
      <w:divBdr>
        <w:top w:val="none" w:sz="0" w:space="0" w:color="auto"/>
        <w:left w:val="none" w:sz="0" w:space="0" w:color="auto"/>
        <w:bottom w:val="none" w:sz="0" w:space="0" w:color="auto"/>
        <w:right w:val="none" w:sz="0" w:space="0" w:color="auto"/>
      </w:divBdr>
    </w:div>
    <w:div w:id="1740976982">
      <w:bodyDiv w:val="1"/>
      <w:marLeft w:val="0"/>
      <w:marRight w:val="0"/>
      <w:marTop w:val="0"/>
      <w:marBottom w:val="0"/>
      <w:divBdr>
        <w:top w:val="none" w:sz="0" w:space="0" w:color="auto"/>
        <w:left w:val="none" w:sz="0" w:space="0" w:color="auto"/>
        <w:bottom w:val="none" w:sz="0" w:space="0" w:color="auto"/>
        <w:right w:val="none" w:sz="0" w:space="0" w:color="auto"/>
      </w:divBdr>
    </w:div>
    <w:div w:id="1741558226">
      <w:bodyDiv w:val="1"/>
      <w:marLeft w:val="0"/>
      <w:marRight w:val="0"/>
      <w:marTop w:val="0"/>
      <w:marBottom w:val="0"/>
      <w:divBdr>
        <w:top w:val="none" w:sz="0" w:space="0" w:color="auto"/>
        <w:left w:val="none" w:sz="0" w:space="0" w:color="auto"/>
        <w:bottom w:val="none" w:sz="0" w:space="0" w:color="auto"/>
        <w:right w:val="none" w:sz="0" w:space="0" w:color="auto"/>
      </w:divBdr>
    </w:div>
    <w:div w:id="1741907875">
      <w:bodyDiv w:val="1"/>
      <w:marLeft w:val="0"/>
      <w:marRight w:val="0"/>
      <w:marTop w:val="0"/>
      <w:marBottom w:val="0"/>
      <w:divBdr>
        <w:top w:val="none" w:sz="0" w:space="0" w:color="auto"/>
        <w:left w:val="none" w:sz="0" w:space="0" w:color="auto"/>
        <w:bottom w:val="none" w:sz="0" w:space="0" w:color="auto"/>
        <w:right w:val="none" w:sz="0" w:space="0" w:color="auto"/>
      </w:divBdr>
    </w:div>
    <w:div w:id="1745957718">
      <w:bodyDiv w:val="1"/>
      <w:marLeft w:val="0"/>
      <w:marRight w:val="0"/>
      <w:marTop w:val="0"/>
      <w:marBottom w:val="0"/>
      <w:divBdr>
        <w:top w:val="none" w:sz="0" w:space="0" w:color="auto"/>
        <w:left w:val="none" w:sz="0" w:space="0" w:color="auto"/>
        <w:bottom w:val="none" w:sz="0" w:space="0" w:color="auto"/>
        <w:right w:val="none" w:sz="0" w:space="0" w:color="auto"/>
      </w:divBdr>
    </w:div>
    <w:div w:id="1748921654">
      <w:bodyDiv w:val="1"/>
      <w:marLeft w:val="0"/>
      <w:marRight w:val="0"/>
      <w:marTop w:val="0"/>
      <w:marBottom w:val="0"/>
      <w:divBdr>
        <w:top w:val="none" w:sz="0" w:space="0" w:color="auto"/>
        <w:left w:val="none" w:sz="0" w:space="0" w:color="auto"/>
        <w:bottom w:val="none" w:sz="0" w:space="0" w:color="auto"/>
        <w:right w:val="none" w:sz="0" w:space="0" w:color="auto"/>
      </w:divBdr>
    </w:div>
    <w:div w:id="1759134023">
      <w:bodyDiv w:val="1"/>
      <w:marLeft w:val="0"/>
      <w:marRight w:val="0"/>
      <w:marTop w:val="0"/>
      <w:marBottom w:val="0"/>
      <w:divBdr>
        <w:top w:val="none" w:sz="0" w:space="0" w:color="auto"/>
        <w:left w:val="none" w:sz="0" w:space="0" w:color="auto"/>
        <w:bottom w:val="none" w:sz="0" w:space="0" w:color="auto"/>
        <w:right w:val="none" w:sz="0" w:space="0" w:color="auto"/>
      </w:divBdr>
    </w:div>
    <w:div w:id="1760060124">
      <w:bodyDiv w:val="1"/>
      <w:marLeft w:val="0"/>
      <w:marRight w:val="0"/>
      <w:marTop w:val="0"/>
      <w:marBottom w:val="0"/>
      <w:divBdr>
        <w:top w:val="none" w:sz="0" w:space="0" w:color="auto"/>
        <w:left w:val="none" w:sz="0" w:space="0" w:color="auto"/>
        <w:bottom w:val="none" w:sz="0" w:space="0" w:color="auto"/>
        <w:right w:val="none" w:sz="0" w:space="0" w:color="auto"/>
      </w:divBdr>
    </w:div>
    <w:div w:id="1765615042">
      <w:bodyDiv w:val="1"/>
      <w:marLeft w:val="0"/>
      <w:marRight w:val="0"/>
      <w:marTop w:val="0"/>
      <w:marBottom w:val="0"/>
      <w:divBdr>
        <w:top w:val="none" w:sz="0" w:space="0" w:color="auto"/>
        <w:left w:val="none" w:sz="0" w:space="0" w:color="auto"/>
        <w:bottom w:val="none" w:sz="0" w:space="0" w:color="auto"/>
        <w:right w:val="none" w:sz="0" w:space="0" w:color="auto"/>
      </w:divBdr>
    </w:div>
    <w:div w:id="1766538716">
      <w:bodyDiv w:val="1"/>
      <w:marLeft w:val="0"/>
      <w:marRight w:val="0"/>
      <w:marTop w:val="0"/>
      <w:marBottom w:val="0"/>
      <w:divBdr>
        <w:top w:val="none" w:sz="0" w:space="0" w:color="auto"/>
        <w:left w:val="none" w:sz="0" w:space="0" w:color="auto"/>
        <w:bottom w:val="none" w:sz="0" w:space="0" w:color="auto"/>
        <w:right w:val="none" w:sz="0" w:space="0" w:color="auto"/>
      </w:divBdr>
    </w:div>
    <w:div w:id="1767118023">
      <w:bodyDiv w:val="1"/>
      <w:marLeft w:val="0"/>
      <w:marRight w:val="0"/>
      <w:marTop w:val="0"/>
      <w:marBottom w:val="0"/>
      <w:divBdr>
        <w:top w:val="none" w:sz="0" w:space="0" w:color="auto"/>
        <w:left w:val="none" w:sz="0" w:space="0" w:color="auto"/>
        <w:bottom w:val="none" w:sz="0" w:space="0" w:color="auto"/>
        <w:right w:val="none" w:sz="0" w:space="0" w:color="auto"/>
      </w:divBdr>
    </w:div>
    <w:div w:id="1771779529">
      <w:bodyDiv w:val="1"/>
      <w:marLeft w:val="0"/>
      <w:marRight w:val="0"/>
      <w:marTop w:val="0"/>
      <w:marBottom w:val="0"/>
      <w:divBdr>
        <w:top w:val="none" w:sz="0" w:space="0" w:color="auto"/>
        <w:left w:val="none" w:sz="0" w:space="0" w:color="auto"/>
        <w:bottom w:val="none" w:sz="0" w:space="0" w:color="auto"/>
        <w:right w:val="none" w:sz="0" w:space="0" w:color="auto"/>
      </w:divBdr>
    </w:div>
    <w:div w:id="1773210126">
      <w:bodyDiv w:val="1"/>
      <w:marLeft w:val="0"/>
      <w:marRight w:val="0"/>
      <w:marTop w:val="0"/>
      <w:marBottom w:val="0"/>
      <w:divBdr>
        <w:top w:val="none" w:sz="0" w:space="0" w:color="auto"/>
        <w:left w:val="none" w:sz="0" w:space="0" w:color="auto"/>
        <w:bottom w:val="none" w:sz="0" w:space="0" w:color="auto"/>
        <w:right w:val="none" w:sz="0" w:space="0" w:color="auto"/>
      </w:divBdr>
    </w:div>
    <w:div w:id="1779252679">
      <w:bodyDiv w:val="1"/>
      <w:marLeft w:val="0"/>
      <w:marRight w:val="0"/>
      <w:marTop w:val="0"/>
      <w:marBottom w:val="0"/>
      <w:divBdr>
        <w:top w:val="none" w:sz="0" w:space="0" w:color="auto"/>
        <w:left w:val="none" w:sz="0" w:space="0" w:color="auto"/>
        <w:bottom w:val="none" w:sz="0" w:space="0" w:color="auto"/>
        <w:right w:val="none" w:sz="0" w:space="0" w:color="auto"/>
      </w:divBdr>
    </w:div>
    <w:div w:id="1783113762">
      <w:bodyDiv w:val="1"/>
      <w:marLeft w:val="0"/>
      <w:marRight w:val="0"/>
      <w:marTop w:val="0"/>
      <w:marBottom w:val="0"/>
      <w:divBdr>
        <w:top w:val="none" w:sz="0" w:space="0" w:color="auto"/>
        <w:left w:val="none" w:sz="0" w:space="0" w:color="auto"/>
        <w:bottom w:val="none" w:sz="0" w:space="0" w:color="auto"/>
        <w:right w:val="none" w:sz="0" w:space="0" w:color="auto"/>
      </w:divBdr>
    </w:div>
    <w:div w:id="1788963491">
      <w:bodyDiv w:val="1"/>
      <w:marLeft w:val="0"/>
      <w:marRight w:val="0"/>
      <w:marTop w:val="0"/>
      <w:marBottom w:val="0"/>
      <w:divBdr>
        <w:top w:val="none" w:sz="0" w:space="0" w:color="auto"/>
        <w:left w:val="none" w:sz="0" w:space="0" w:color="auto"/>
        <w:bottom w:val="none" w:sz="0" w:space="0" w:color="auto"/>
        <w:right w:val="none" w:sz="0" w:space="0" w:color="auto"/>
      </w:divBdr>
    </w:div>
    <w:div w:id="1795051627">
      <w:bodyDiv w:val="1"/>
      <w:marLeft w:val="0"/>
      <w:marRight w:val="0"/>
      <w:marTop w:val="0"/>
      <w:marBottom w:val="0"/>
      <w:divBdr>
        <w:top w:val="none" w:sz="0" w:space="0" w:color="auto"/>
        <w:left w:val="none" w:sz="0" w:space="0" w:color="auto"/>
        <w:bottom w:val="none" w:sz="0" w:space="0" w:color="auto"/>
        <w:right w:val="none" w:sz="0" w:space="0" w:color="auto"/>
      </w:divBdr>
    </w:div>
    <w:div w:id="1795831791">
      <w:bodyDiv w:val="1"/>
      <w:marLeft w:val="0"/>
      <w:marRight w:val="0"/>
      <w:marTop w:val="0"/>
      <w:marBottom w:val="0"/>
      <w:divBdr>
        <w:top w:val="none" w:sz="0" w:space="0" w:color="auto"/>
        <w:left w:val="none" w:sz="0" w:space="0" w:color="auto"/>
        <w:bottom w:val="none" w:sz="0" w:space="0" w:color="auto"/>
        <w:right w:val="none" w:sz="0" w:space="0" w:color="auto"/>
      </w:divBdr>
    </w:div>
    <w:div w:id="1808471920">
      <w:bodyDiv w:val="1"/>
      <w:marLeft w:val="0"/>
      <w:marRight w:val="0"/>
      <w:marTop w:val="0"/>
      <w:marBottom w:val="0"/>
      <w:divBdr>
        <w:top w:val="none" w:sz="0" w:space="0" w:color="auto"/>
        <w:left w:val="none" w:sz="0" w:space="0" w:color="auto"/>
        <w:bottom w:val="none" w:sz="0" w:space="0" w:color="auto"/>
        <w:right w:val="none" w:sz="0" w:space="0" w:color="auto"/>
      </w:divBdr>
    </w:div>
    <w:div w:id="1820026502">
      <w:bodyDiv w:val="1"/>
      <w:marLeft w:val="0"/>
      <w:marRight w:val="0"/>
      <w:marTop w:val="0"/>
      <w:marBottom w:val="0"/>
      <w:divBdr>
        <w:top w:val="none" w:sz="0" w:space="0" w:color="auto"/>
        <w:left w:val="none" w:sz="0" w:space="0" w:color="auto"/>
        <w:bottom w:val="none" w:sz="0" w:space="0" w:color="auto"/>
        <w:right w:val="none" w:sz="0" w:space="0" w:color="auto"/>
      </w:divBdr>
    </w:div>
    <w:div w:id="1820147067">
      <w:bodyDiv w:val="1"/>
      <w:marLeft w:val="0"/>
      <w:marRight w:val="0"/>
      <w:marTop w:val="0"/>
      <w:marBottom w:val="0"/>
      <w:divBdr>
        <w:top w:val="none" w:sz="0" w:space="0" w:color="auto"/>
        <w:left w:val="none" w:sz="0" w:space="0" w:color="auto"/>
        <w:bottom w:val="none" w:sz="0" w:space="0" w:color="auto"/>
        <w:right w:val="none" w:sz="0" w:space="0" w:color="auto"/>
      </w:divBdr>
    </w:div>
    <w:div w:id="1824081119">
      <w:bodyDiv w:val="1"/>
      <w:marLeft w:val="0"/>
      <w:marRight w:val="0"/>
      <w:marTop w:val="0"/>
      <w:marBottom w:val="0"/>
      <w:divBdr>
        <w:top w:val="none" w:sz="0" w:space="0" w:color="auto"/>
        <w:left w:val="none" w:sz="0" w:space="0" w:color="auto"/>
        <w:bottom w:val="none" w:sz="0" w:space="0" w:color="auto"/>
        <w:right w:val="none" w:sz="0" w:space="0" w:color="auto"/>
      </w:divBdr>
    </w:div>
    <w:div w:id="1824539889">
      <w:bodyDiv w:val="1"/>
      <w:marLeft w:val="0"/>
      <w:marRight w:val="0"/>
      <w:marTop w:val="0"/>
      <w:marBottom w:val="0"/>
      <w:divBdr>
        <w:top w:val="none" w:sz="0" w:space="0" w:color="auto"/>
        <w:left w:val="none" w:sz="0" w:space="0" w:color="auto"/>
        <w:bottom w:val="none" w:sz="0" w:space="0" w:color="auto"/>
        <w:right w:val="none" w:sz="0" w:space="0" w:color="auto"/>
      </w:divBdr>
    </w:div>
    <w:div w:id="1834486628">
      <w:bodyDiv w:val="1"/>
      <w:marLeft w:val="0"/>
      <w:marRight w:val="0"/>
      <w:marTop w:val="0"/>
      <w:marBottom w:val="0"/>
      <w:divBdr>
        <w:top w:val="none" w:sz="0" w:space="0" w:color="auto"/>
        <w:left w:val="none" w:sz="0" w:space="0" w:color="auto"/>
        <w:bottom w:val="none" w:sz="0" w:space="0" w:color="auto"/>
        <w:right w:val="none" w:sz="0" w:space="0" w:color="auto"/>
      </w:divBdr>
    </w:div>
    <w:div w:id="1834567124">
      <w:bodyDiv w:val="1"/>
      <w:marLeft w:val="0"/>
      <w:marRight w:val="0"/>
      <w:marTop w:val="0"/>
      <w:marBottom w:val="0"/>
      <w:divBdr>
        <w:top w:val="none" w:sz="0" w:space="0" w:color="auto"/>
        <w:left w:val="none" w:sz="0" w:space="0" w:color="auto"/>
        <w:bottom w:val="none" w:sz="0" w:space="0" w:color="auto"/>
        <w:right w:val="none" w:sz="0" w:space="0" w:color="auto"/>
      </w:divBdr>
    </w:div>
    <w:div w:id="1839929088">
      <w:bodyDiv w:val="1"/>
      <w:marLeft w:val="0"/>
      <w:marRight w:val="0"/>
      <w:marTop w:val="0"/>
      <w:marBottom w:val="0"/>
      <w:divBdr>
        <w:top w:val="none" w:sz="0" w:space="0" w:color="auto"/>
        <w:left w:val="none" w:sz="0" w:space="0" w:color="auto"/>
        <w:bottom w:val="none" w:sz="0" w:space="0" w:color="auto"/>
        <w:right w:val="none" w:sz="0" w:space="0" w:color="auto"/>
      </w:divBdr>
    </w:div>
    <w:div w:id="1840653685">
      <w:bodyDiv w:val="1"/>
      <w:marLeft w:val="0"/>
      <w:marRight w:val="0"/>
      <w:marTop w:val="0"/>
      <w:marBottom w:val="0"/>
      <w:divBdr>
        <w:top w:val="none" w:sz="0" w:space="0" w:color="auto"/>
        <w:left w:val="none" w:sz="0" w:space="0" w:color="auto"/>
        <w:bottom w:val="none" w:sz="0" w:space="0" w:color="auto"/>
        <w:right w:val="none" w:sz="0" w:space="0" w:color="auto"/>
      </w:divBdr>
    </w:div>
    <w:div w:id="1849443529">
      <w:bodyDiv w:val="1"/>
      <w:marLeft w:val="0"/>
      <w:marRight w:val="0"/>
      <w:marTop w:val="0"/>
      <w:marBottom w:val="0"/>
      <w:divBdr>
        <w:top w:val="none" w:sz="0" w:space="0" w:color="auto"/>
        <w:left w:val="none" w:sz="0" w:space="0" w:color="auto"/>
        <w:bottom w:val="none" w:sz="0" w:space="0" w:color="auto"/>
        <w:right w:val="none" w:sz="0" w:space="0" w:color="auto"/>
      </w:divBdr>
    </w:div>
    <w:div w:id="1852066166">
      <w:bodyDiv w:val="1"/>
      <w:marLeft w:val="0"/>
      <w:marRight w:val="0"/>
      <w:marTop w:val="0"/>
      <w:marBottom w:val="0"/>
      <w:divBdr>
        <w:top w:val="none" w:sz="0" w:space="0" w:color="auto"/>
        <w:left w:val="none" w:sz="0" w:space="0" w:color="auto"/>
        <w:bottom w:val="none" w:sz="0" w:space="0" w:color="auto"/>
        <w:right w:val="none" w:sz="0" w:space="0" w:color="auto"/>
      </w:divBdr>
    </w:div>
    <w:div w:id="1854802340">
      <w:bodyDiv w:val="1"/>
      <w:marLeft w:val="0"/>
      <w:marRight w:val="0"/>
      <w:marTop w:val="0"/>
      <w:marBottom w:val="0"/>
      <w:divBdr>
        <w:top w:val="none" w:sz="0" w:space="0" w:color="auto"/>
        <w:left w:val="none" w:sz="0" w:space="0" w:color="auto"/>
        <w:bottom w:val="none" w:sz="0" w:space="0" w:color="auto"/>
        <w:right w:val="none" w:sz="0" w:space="0" w:color="auto"/>
      </w:divBdr>
    </w:div>
    <w:div w:id="1860923053">
      <w:bodyDiv w:val="1"/>
      <w:marLeft w:val="0"/>
      <w:marRight w:val="0"/>
      <w:marTop w:val="0"/>
      <w:marBottom w:val="0"/>
      <w:divBdr>
        <w:top w:val="none" w:sz="0" w:space="0" w:color="auto"/>
        <w:left w:val="none" w:sz="0" w:space="0" w:color="auto"/>
        <w:bottom w:val="none" w:sz="0" w:space="0" w:color="auto"/>
        <w:right w:val="none" w:sz="0" w:space="0" w:color="auto"/>
      </w:divBdr>
    </w:div>
    <w:div w:id="1861356791">
      <w:bodyDiv w:val="1"/>
      <w:marLeft w:val="0"/>
      <w:marRight w:val="0"/>
      <w:marTop w:val="0"/>
      <w:marBottom w:val="0"/>
      <w:divBdr>
        <w:top w:val="none" w:sz="0" w:space="0" w:color="auto"/>
        <w:left w:val="none" w:sz="0" w:space="0" w:color="auto"/>
        <w:bottom w:val="none" w:sz="0" w:space="0" w:color="auto"/>
        <w:right w:val="none" w:sz="0" w:space="0" w:color="auto"/>
      </w:divBdr>
    </w:div>
    <w:div w:id="1864971915">
      <w:bodyDiv w:val="1"/>
      <w:marLeft w:val="0"/>
      <w:marRight w:val="0"/>
      <w:marTop w:val="0"/>
      <w:marBottom w:val="0"/>
      <w:divBdr>
        <w:top w:val="none" w:sz="0" w:space="0" w:color="auto"/>
        <w:left w:val="none" w:sz="0" w:space="0" w:color="auto"/>
        <w:bottom w:val="none" w:sz="0" w:space="0" w:color="auto"/>
        <w:right w:val="none" w:sz="0" w:space="0" w:color="auto"/>
      </w:divBdr>
    </w:div>
    <w:div w:id="1869026075">
      <w:bodyDiv w:val="1"/>
      <w:marLeft w:val="0"/>
      <w:marRight w:val="0"/>
      <w:marTop w:val="0"/>
      <w:marBottom w:val="0"/>
      <w:divBdr>
        <w:top w:val="none" w:sz="0" w:space="0" w:color="auto"/>
        <w:left w:val="none" w:sz="0" w:space="0" w:color="auto"/>
        <w:bottom w:val="none" w:sz="0" w:space="0" w:color="auto"/>
        <w:right w:val="none" w:sz="0" w:space="0" w:color="auto"/>
      </w:divBdr>
    </w:div>
    <w:div w:id="1875073733">
      <w:bodyDiv w:val="1"/>
      <w:marLeft w:val="0"/>
      <w:marRight w:val="0"/>
      <w:marTop w:val="0"/>
      <w:marBottom w:val="0"/>
      <w:divBdr>
        <w:top w:val="none" w:sz="0" w:space="0" w:color="auto"/>
        <w:left w:val="none" w:sz="0" w:space="0" w:color="auto"/>
        <w:bottom w:val="none" w:sz="0" w:space="0" w:color="auto"/>
        <w:right w:val="none" w:sz="0" w:space="0" w:color="auto"/>
      </w:divBdr>
    </w:div>
    <w:div w:id="1878932105">
      <w:bodyDiv w:val="1"/>
      <w:marLeft w:val="0"/>
      <w:marRight w:val="0"/>
      <w:marTop w:val="0"/>
      <w:marBottom w:val="0"/>
      <w:divBdr>
        <w:top w:val="none" w:sz="0" w:space="0" w:color="auto"/>
        <w:left w:val="none" w:sz="0" w:space="0" w:color="auto"/>
        <w:bottom w:val="none" w:sz="0" w:space="0" w:color="auto"/>
        <w:right w:val="none" w:sz="0" w:space="0" w:color="auto"/>
      </w:divBdr>
    </w:div>
    <w:div w:id="1885602129">
      <w:bodyDiv w:val="1"/>
      <w:marLeft w:val="0"/>
      <w:marRight w:val="0"/>
      <w:marTop w:val="0"/>
      <w:marBottom w:val="0"/>
      <w:divBdr>
        <w:top w:val="none" w:sz="0" w:space="0" w:color="auto"/>
        <w:left w:val="none" w:sz="0" w:space="0" w:color="auto"/>
        <w:bottom w:val="none" w:sz="0" w:space="0" w:color="auto"/>
        <w:right w:val="none" w:sz="0" w:space="0" w:color="auto"/>
      </w:divBdr>
    </w:div>
    <w:div w:id="1890530844">
      <w:bodyDiv w:val="1"/>
      <w:marLeft w:val="0"/>
      <w:marRight w:val="0"/>
      <w:marTop w:val="0"/>
      <w:marBottom w:val="0"/>
      <w:divBdr>
        <w:top w:val="none" w:sz="0" w:space="0" w:color="auto"/>
        <w:left w:val="none" w:sz="0" w:space="0" w:color="auto"/>
        <w:bottom w:val="none" w:sz="0" w:space="0" w:color="auto"/>
        <w:right w:val="none" w:sz="0" w:space="0" w:color="auto"/>
      </w:divBdr>
    </w:div>
    <w:div w:id="1893223296">
      <w:bodyDiv w:val="1"/>
      <w:marLeft w:val="0"/>
      <w:marRight w:val="0"/>
      <w:marTop w:val="0"/>
      <w:marBottom w:val="0"/>
      <w:divBdr>
        <w:top w:val="none" w:sz="0" w:space="0" w:color="auto"/>
        <w:left w:val="none" w:sz="0" w:space="0" w:color="auto"/>
        <w:bottom w:val="none" w:sz="0" w:space="0" w:color="auto"/>
        <w:right w:val="none" w:sz="0" w:space="0" w:color="auto"/>
      </w:divBdr>
    </w:div>
    <w:div w:id="1893693584">
      <w:bodyDiv w:val="1"/>
      <w:marLeft w:val="0"/>
      <w:marRight w:val="0"/>
      <w:marTop w:val="0"/>
      <w:marBottom w:val="0"/>
      <w:divBdr>
        <w:top w:val="none" w:sz="0" w:space="0" w:color="auto"/>
        <w:left w:val="none" w:sz="0" w:space="0" w:color="auto"/>
        <w:bottom w:val="none" w:sz="0" w:space="0" w:color="auto"/>
        <w:right w:val="none" w:sz="0" w:space="0" w:color="auto"/>
      </w:divBdr>
    </w:div>
    <w:div w:id="1897160518">
      <w:bodyDiv w:val="1"/>
      <w:marLeft w:val="0"/>
      <w:marRight w:val="0"/>
      <w:marTop w:val="0"/>
      <w:marBottom w:val="0"/>
      <w:divBdr>
        <w:top w:val="none" w:sz="0" w:space="0" w:color="auto"/>
        <w:left w:val="none" w:sz="0" w:space="0" w:color="auto"/>
        <w:bottom w:val="none" w:sz="0" w:space="0" w:color="auto"/>
        <w:right w:val="none" w:sz="0" w:space="0" w:color="auto"/>
      </w:divBdr>
    </w:div>
    <w:div w:id="1898931386">
      <w:bodyDiv w:val="1"/>
      <w:marLeft w:val="0"/>
      <w:marRight w:val="0"/>
      <w:marTop w:val="0"/>
      <w:marBottom w:val="0"/>
      <w:divBdr>
        <w:top w:val="none" w:sz="0" w:space="0" w:color="auto"/>
        <w:left w:val="none" w:sz="0" w:space="0" w:color="auto"/>
        <w:bottom w:val="none" w:sz="0" w:space="0" w:color="auto"/>
        <w:right w:val="none" w:sz="0" w:space="0" w:color="auto"/>
      </w:divBdr>
    </w:div>
    <w:div w:id="1904870926">
      <w:bodyDiv w:val="1"/>
      <w:marLeft w:val="0"/>
      <w:marRight w:val="0"/>
      <w:marTop w:val="0"/>
      <w:marBottom w:val="0"/>
      <w:divBdr>
        <w:top w:val="none" w:sz="0" w:space="0" w:color="auto"/>
        <w:left w:val="none" w:sz="0" w:space="0" w:color="auto"/>
        <w:bottom w:val="none" w:sz="0" w:space="0" w:color="auto"/>
        <w:right w:val="none" w:sz="0" w:space="0" w:color="auto"/>
      </w:divBdr>
    </w:div>
    <w:div w:id="1906447733">
      <w:bodyDiv w:val="1"/>
      <w:marLeft w:val="0"/>
      <w:marRight w:val="0"/>
      <w:marTop w:val="0"/>
      <w:marBottom w:val="0"/>
      <w:divBdr>
        <w:top w:val="none" w:sz="0" w:space="0" w:color="auto"/>
        <w:left w:val="none" w:sz="0" w:space="0" w:color="auto"/>
        <w:bottom w:val="none" w:sz="0" w:space="0" w:color="auto"/>
        <w:right w:val="none" w:sz="0" w:space="0" w:color="auto"/>
      </w:divBdr>
    </w:div>
    <w:div w:id="1911385625">
      <w:bodyDiv w:val="1"/>
      <w:marLeft w:val="0"/>
      <w:marRight w:val="0"/>
      <w:marTop w:val="0"/>
      <w:marBottom w:val="0"/>
      <w:divBdr>
        <w:top w:val="none" w:sz="0" w:space="0" w:color="auto"/>
        <w:left w:val="none" w:sz="0" w:space="0" w:color="auto"/>
        <w:bottom w:val="none" w:sz="0" w:space="0" w:color="auto"/>
        <w:right w:val="none" w:sz="0" w:space="0" w:color="auto"/>
      </w:divBdr>
    </w:div>
    <w:div w:id="1917199973">
      <w:bodyDiv w:val="1"/>
      <w:marLeft w:val="0"/>
      <w:marRight w:val="0"/>
      <w:marTop w:val="0"/>
      <w:marBottom w:val="0"/>
      <w:divBdr>
        <w:top w:val="none" w:sz="0" w:space="0" w:color="auto"/>
        <w:left w:val="none" w:sz="0" w:space="0" w:color="auto"/>
        <w:bottom w:val="none" w:sz="0" w:space="0" w:color="auto"/>
        <w:right w:val="none" w:sz="0" w:space="0" w:color="auto"/>
      </w:divBdr>
    </w:div>
    <w:div w:id="1923640122">
      <w:bodyDiv w:val="1"/>
      <w:marLeft w:val="0"/>
      <w:marRight w:val="0"/>
      <w:marTop w:val="0"/>
      <w:marBottom w:val="0"/>
      <w:divBdr>
        <w:top w:val="none" w:sz="0" w:space="0" w:color="auto"/>
        <w:left w:val="none" w:sz="0" w:space="0" w:color="auto"/>
        <w:bottom w:val="none" w:sz="0" w:space="0" w:color="auto"/>
        <w:right w:val="none" w:sz="0" w:space="0" w:color="auto"/>
      </w:divBdr>
    </w:div>
    <w:div w:id="1924989597">
      <w:bodyDiv w:val="1"/>
      <w:marLeft w:val="0"/>
      <w:marRight w:val="0"/>
      <w:marTop w:val="0"/>
      <w:marBottom w:val="0"/>
      <w:divBdr>
        <w:top w:val="none" w:sz="0" w:space="0" w:color="auto"/>
        <w:left w:val="none" w:sz="0" w:space="0" w:color="auto"/>
        <w:bottom w:val="none" w:sz="0" w:space="0" w:color="auto"/>
        <w:right w:val="none" w:sz="0" w:space="0" w:color="auto"/>
      </w:divBdr>
    </w:div>
    <w:div w:id="1932425535">
      <w:bodyDiv w:val="1"/>
      <w:marLeft w:val="0"/>
      <w:marRight w:val="0"/>
      <w:marTop w:val="0"/>
      <w:marBottom w:val="0"/>
      <w:divBdr>
        <w:top w:val="none" w:sz="0" w:space="0" w:color="auto"/>
        <w:left w:val="none" w:sz="0" w:space="0" w:color="auto"/>
        <w:bottom w:val="none" w:sz="0" w:space="0" w:color="auto"/>
        <w:right w:val="none" w:sz="0" w:space="0" w:color="auto"/>
      </w:divBdr>
    </w:div>
    <w:div w:id="1937250415">
      <w:bodyDiv w:val="1"/>
      <w:marLeft w:val="0"/>
      <w:marRight w:val="0"/>
      <w:marTop w:val="0"/>
      <w:marBottom w:val="0"/>
      <w:divBdr>
        <w:top w:val="none" w:sz="0" w:space="0" w:color="auto"/>
        <w:left w:val="none" w:sz="0" w:space="0" w:color="auto"/>
        <w:bottom w:val="none" w:sz="0" w:space="0" w:color="auto"/>
        <w:right w:val="none" w:sz="0" w:space="0" w:color="auto"/>
      </w:divBdr>
    </w:div>
    <w:div w:id="1942686969">
      <w:bodyDiv w:val="1"/>
      <w:marLeft w:val="0"/>
      <w:marRight w:val="0"/>
      <w:marTop w:val="0"/>
      <w:marBottom w:val="0"/>
      <w:divBdr>
        <w:top w:val="none" w:sz="0" w:space="0" w:color="auto"/>
        <w:left w:val="none" w:sz="0" w:space="0" w:color="auto"/>
        <w:bottom w:val="none" w:sz="0" w:space="0" w:color="auto"/>
        <w:right w:val="none" w:sz="0" w:space="0" w:color="auto"/>
      </w:divBdr>
    </w:div>
    <w:div w:id="1947301224">
      <w:bodyDiv w:val="1"/>
      <w:marLeft w:val="0"/>
      <w:marRight w:val="0"/>
      <w:marTop w:val="0"/>
      <w:marBottom w:val="0"/>
      <w:divBdr>
        <w:top w:val="none" w:sz="0" w:space="0" w:color="auto"/>
        <w:left w:val="none" w:sz="0" w:space="0" w:color="auto"/>
        <w:bottom w:val="none" w:sz="0" w:space="0" w:color="auto"/>
        <w:right w:val="none" w:sz="0" w:space="0" w:color="auto"/>
      </w:divBdr>
    </w:div>
    <w:div w:id="1950355299">
      <w:bodyDiv w:val="1"/>
      <w:marLeft w:val="0"/>
      <w:marRight w:val="0"/>
      <w:marTop w:val="0"/>
      <w:marBottom w:val="0"/>
      <w:divBdr>
        <w:top w:val="none" w:sz="0" w:space="0" w:color="auto"/>
        <w:left w:val="none" w:sz="0" w:space="0" w:color="auto"/>
        <w:bottom w:val="none" w:sz="0" w:space="0" w:color="auto"/>
        <w:right w:val="none" w:sz="0" w:space="0" w:color="auto"/>
      </w:divBdr>
    </w:div>
    <w:div w:id="1961303445">
      <w:bodyDiv w:val="1"/>
      <w:marLeft w:val="0"/>
      <w:marRight w:val="0"/>
      <w:marTop w:val="0"/>
      <w:marBottom w:val="0"/>
      <w:divBdr>
        <w:top w:val="none" w:sz="0" w:space="0" w:color="auto"/>
        <w:left w:val="none" w:sz="0" w:space="0" w:color="auto"/>
        <w:bottom w:val="none" w:sz="0" w:space="0" w:color="auto"/>
        <w:right w:val="none" w:sz="0" w:space="0" w:color="auto"/>
      </w:divBdr>
    </w:div>
    <w:div w:id="1962957383">
      <w:bodyDiv w:val="1"/>
      <w:marLeft w:val="0"/>
      <w:marRight w:val="0"/>
      <w:marTop w:val="0"/>
      <w:marBottom w:val="0"/>
      <w:divBdr>
        <w:top w:val="none" w:sz="0" w:space="0" w:color="auto"/>
        <w:left w:val="none" w:sz="0" w:space="0" w:color="auto"/>
        <w:bottom w:val="none" w:sz="0" w:space="0" w:color="auto"/>
        <w:right w:val="none" w:sz="0" w:space="0" w:color="auto"/>
      </w:divBdr>
    </w:div>
    <w:div w:id="1964312044">
      <w:bodyDiv w:val="1"/>
      <w:marLeft w:val="0"/>
      <w:marRight w:val="0"/>
      <w:marTop w:val="0"/>
      <w:marBottom w:val="0"/>
      <w:divBdr>
        <w:top w:val="none" w:sz="0" w:space="0" w:color="auto"/>
        <w:left w:val="none" w:sz="0" w:space="0" w:color="auto"/>
        <w:bottom w:val="none" w:sz="0" w:space="0" w:color="auto"/>
        <w:right w:val="none" w:sz="0" w:space="0" w:color="auto"/>
      </w:divBdr>
    </w:div>
    <w:div w:id="1964388025">
      <w:bodyDiv w:val="1"/>
      <w:marLeft w:val="0"/>
      <w:marRight w:val="0"/>
      <w:marTop w:val="0"/>
      <w:marBottom w:val="0"/>
      <w:divBdr>
        <w:top w:val="none" w:sz="0" w:space="0" w:color="auto"/>
        <w:left w:val="none" w:sz="0" w:space="0" w:color="auto"/>
        <w:bottom w:val="none" w:sz="0" w:space="0" w:color="auto"/>
        <w:right w:val="none" w:sz="0" w:space="0" w:color="auto"/>
      </w:divBdr>
    </w:div>
    <w:div w:id="1965454608">
      <w:bodyDiv w:val="1"/>
      <w:marLeft w:val="0"/>
      <w:marRight w:val="0"/>
      <w:marTop w:val="0"/>
      <w:marBottom w:val="0"/>
      <w:divBdr>
        <w:top w:val="none" w:sz="0" w:space="0" w:color="auto"/>
        <w:left w:val="none" w:sz="0" w:space="0" w:color="auto"/>
        <w:bottom w:val="none" w:sz="0" w:space="0" w:color="auto"/>
        <w:right w:val="none" w:sz="0" w:space="0" w:color="auto"/>
      </w:divBdr>
    </w:div>
    <w:div w:id="1968004409">
      <w:bodyDiv w:val="1"/>
      <w:marLeft w:val="0"/>
      <w:marRight w:val="0"/>
      <w:marTop w:val="0"/>
      <w:marBottom w:val="0"/>
      <w:divBdr>
        <w:top w:val="none" w:sz="0" w:space="0" w:color="auto"/>
        <w:left w:val="none" w:sz="0" w:space="0" w:color="auto"/>
        <w:bottom w:val="none" w:sz="0" w:space="0" w:color="auto"/>
        <w:right w:val="none" w:sz="0" w:space="0" w:color="auto"/>
      </w:divBdr>
    </w:div>
    <w:div w:id="1970894520">
      <w:bodyDiv w:val="1"/>
      <w:marLeft w:val="0"/>
      <w:marRight w:val="0"/>
      <w:marTop w:val="0"/>
      <w:marBottom w:val="0"/>
      <w:divBdr>
        <w:top w:val="none" w:sz="0" w:space="0" w:color="auto"/>
        <w:left w:val="none" w:sz="0" w:space="0" w:color="auto"/>
        <w:bottom w:val="none" w:sz="0" w:space="0" w:color="auto"/>
        <w:right w:val="none" w:sz="0" w:space="0" w:color="auto"/>
      </w:divBdr>
    </w:div>
    <w:div w:id="1974671191">
      <w:bodyDiv w:val="1"/>
      <w:marLeft w:val="0"/>
      <w:marRight w:val="0"/>
      <w:marTop w:val="0"/>
      <w:marBottom w:val="0"/>
      <w:divBdr>
        <w:top w:val="none" w:sz="0" w:space="0" w:color="auto"/>
        <w:left w:val="none" w:sz="0" w:space="0" w:color="auto"/>
        <w:bottom w:val="none" w:sz="0" w:space="0" w:color="auto"/>
        <w:right w:val="none" w:sz="0" w:space="0" w:color="auto"/>
      </w:divBdr>
    </w:div>
    <w:div w:id="1974946814">
      <w:bodyDiv w:val="1"/>
      <w:marLeft w:val="0"/>
      <w:marRight w:val="0"/>
      <w:marTop w:val="0"/>
      <w:marBottom w:val="0"/>
      <w:divBdr>
        <w:top w:val="none" w:sz="0" w:space="0" w:color="auto"/>
        <w:left w:val="none" w:sz="0" w:space="0" w:color="auto"/>
        <w:bottom w:val="none" w:sz="0" w:space="0" w:color="auto"/>
        <w:right w:val="none" w:sz="0" w:space="0" w:color="auto"/>
      </w:divBdr>
    </w:div>
    <w:div w:id="1976787837">
      <w:bodyDiv w:val="1"/>
      <w:marLeft w:val="0"/>
      <w:marRight w:val="0"/>
      <w:marTop w:val="0"/>
      <w:marBottom w:val="0"/>
      <w:divBdr>
        <w:top w:val="none" w:sz="0" w:space="0" w:color="auto"/>
        <w:left w:val="none" w:sz="0" w:space="0" w:color="auto"/>
        <w:bottom w:val="none" w:sz="0" w:space="0" w:color="auto"/>
        <w:right w:val="none" w:sz="0" w:space="0" w:color="auto"/>
      </w:divBdr>
    </w:div>
    <w:div w:id="1978415488">
      <w:bodyDiv w:val="1"/>
      <w:marLeft w:val="0"/>
      <w:marRight w:val="0"/>
      <w:marTop w:val="0"/>
      <w:marBottom w:val="0"/>
      <w:divBdr>
        <w:top w:val="none" w:sz="0" w:space="0" w:color="auto"/>
        <w:left w:val="none" w:sz="0" w:space="0" w:color="auto"/>
        <w:bottom w:val="none" w:sz="0" w:space="0" w:color="auto"/>
        <w:right w:val="none" w:sz="0" w:space="0" w:color="auto"/>
      </w:divBdr>
    </w:div>
    <w:div w:id="1980188078">
      <w:bodyDiv w:val="1"/>
      <w:marLeft w:val="0"/>
      <w:marRight w:val="0"/>
      <w:marTop w:val="0"/>
      <w:marBottom w:val="0"/>
      <w:divBdr>
        <w:top w:val="none" w:sz="0" w:space="0" w:color="auto"/>
        <w:left w:val="none" w:sz="0" w:space="0" w:color="auto"/>
        <w:bottom w:val="none" w:sz="0" w:space="0" w:color="auto"/>
        <w:right w:val="none" w:sz="0" w:space="0" w:color="auto"/>
      </w:divBdr>
    </w:div>
    <w:div w:id="1987977828">
      <w:bodyDiv w:val="1"/>
      <w:marLeft w:val="0"/>
      <w:marRight w:val="0"/>
      <w:marTop w:val="0"/>
      <w:marBottom w:val="0"/>
      <w:divBdr>
        <w:top w:val="none" w:sz="0" w:space="0" w:color="auto"/>
        <w:left w:val="none" w:sz="0" w:space="0" w:color="auto"/>
        <w:bottom w:val="none" w:sz="0" w:space="0" w:color="auto"/>
        <w:right w:val="none" w:sz="0" w:space="0" w:color="auto"/>
      </w:divBdr>
    </w:div>
    <w:div w:id="1992516769">
      <w:bodyDiv w:val="1"/>
      <w:marLeft w:val="0"/>
      <w:marRight w:val="0"/>
      <w:marTop w:val="0"/>
      <w:marBottom w:val="0"/>
      <w:divBdr>
        <w:top w:val="none" w:sz="0" w:space="0" w:color="auto"/>
        <w:left w:val="none" w:sz="0" w:space="0" w:color="auto"/>
        <w:bottom w:val="none" w:sz="0" w:space="0" w:color="auto"/>
        <w:right w:val="none" w:sz="0" w:space="0" w:color="auto"/>
      </w:divBdr>
    </w:div>
    <w:div w:id="1995911408">
      <w:bodyDiv w:val="1"/>
      <w:marLeft w:val="0"/>
      <w:marRight w:val="0"/>
      <w:marTop w:val="0"/>
      <w:marBottom w:val="0"/>
      <w:divBdr>
        <w:top w:val="none" w:sz="0" w:space="0" w:color="auto"/>
        <w:left w:val="none" w:sz="0" w:space="0" w:color="auto"/>
        <w:bottom w:val="none" w:sz="0" w:space="0" w:color="auto"/>
        <w:right w:val="none" w:sz="0" w:space="0" w:color="auto"/>
      </w:divBdr>
    </w:div>
    <w:div w:id="1999652817">
      <w:bodyDiv w:val="1"/>
      <w:marLeft w:val="0"/>
      <w:marRight w:val="0"/>
      <w:marTop w:val="0"/>
      <w:marBottom w:val="0"/>
      <w:divBdr>
        <w:top w:val="none" w:sz="0" w:space="0" w:color="auto"/>
        <w:left w:val="none" w:sz="0" w:space="0" w:color="auto"/>
        <w:bottom w:val="none" w:sz="0" w:space="0" w:color="auto"/>
        <w:right w:val="none" w:sz="0" w:space="0" w:color="auto"/>
      </w:divBdr>
    </w:div>
    <w:div w:id="2006932882">
      <w:bodyDiv w:val="1"/>
      <w:marLeft w:val="0"/>
      <w:marRight w:val="0"/>
      <w:marTop w:val="0"/>
      <w:marBottom w:val="0"/>
      <w:divBdr>
        <w:top w:val="none" w:sz="0" w:space="0" w:color="auto"/>
        <w:left w:val="none" w:sz="0" w:space="0" w:color="auto"/>
        <w:bottom w:val="none" w:sz="0" w:space="0" w:color="auto"/>
        <w:right w:val="none" w:sz="0" w:space="0" w:color="auto"/>
      </w:divBdr>
    </w:div>
    <w:div w:id="2007202224">
      <w:bodyDiv w:val="1"/>
      <w:marLeft w:val="0"/>
      <w:marRight w:val="0"/>
      <w:marTop w:val="0"/>
      <w:marBottom w:val="0"/>
      <w:divBdr>
        <w:top w:val="none" w:sz="0" w:space="0" w:color="auto"/>
        <w:left w:val="none" w:sz="0" w:space="0" w:color="auto"/>
        <w:bottom w:val="none" w:sz="0" w:space="0" w:color="auto"/>
        <w:right w:val="none" w:sz="0" w:space="0" w:color="auto"/>
      </w:divBdr>
    </w:div>
    <w:div w:id="2020616696">
      <w:bodyDiv w:val="1"/>
      <w:marLeft w:val="0"/>
      <w:marRight w:val="0"/>
      <w:marTop w:val="0"/>
      <w:marBottom w:val="0"/>
      <w:divBdr>
        <w:top w:val="none" w:sz="0" w:space="0" w:color="auto"/>
        <w:left w:val="none" w:sz="0" w:space="0" w:color="auto"/>
        <w:bottom w:val="none" w:sz="0" w:space="0" w:color="auto"/>
        <w:right w:val="none" w:sz="0" w:space="0" w:color="auto"/>
      </w:divBdr>
    </w:div>
    <w:div w:id="2022778370">
      <w:bodyDiv w:val="1"/>
      <w:marLeft w:val="0"/>
      <w:marRight w:val="0"/>
      <w:marTop w:val="0"/>
      <w:marBottom w:val="0"/>
      <w:divBdr>
        <w:top w:val="none" w:sz="0" w:space="0" w:color="auto"/>
        <w:left w:val="none" w:sz="0" w:space="0" w:color="auto"/>
        <w:bottom w:val="none" w:sz="0" w:space="0" w:color="auto"/>
        <w:right w:val="none" w:sz="0" w:space="0" w:color="auto"/>
      </w:divBdr>
    </w:div>
    <w:div w:id="2029672701">
      <w:bodyDiv w:val="1"/>
      <w:marLeft w:val="0"/>
      <w:marRight w:val="0"/>
      <w:marTop w:val="0"/>
      <w:marBottom w:val="0"/>
      <w:divBdr>
        <w:top w:val="none" w:sz="0" w:space="0" w:color="auto"/>
        <w:left w:val="none" w:sz="0" w:space="0" w:color="auto"/>
        <w:bottom w:val="none" w:sz="0" w:space="0" w:color="auto"/>
        <w:right w:val="none" w:sz="0" w:space="0" w:color="auto"/>
      </w:divBdr>
    </w:div>
    <w:div w:id="2033189609">
      <w:bodyDiv w:val="1"/>
      <w:marLeft w:val="0"/>
      <w:marRight w:val="0"/>
      <w:marTop w:val="0"/>
      <w:marBottom w:val="0"/>
      <w:divBdr>
        <w:top w:val="none" w:sz="0" w:space="0" w:color="auto"/>
        <w:left w:val="none" w:sz="0" w:space="0" w:color="auto"/>
        <w:bottom w:val="none" w:sz="0" w:space="0" w:color="auto"/>
        <w:right w:val="none" w:sz="0" w:space="0" w:color="auto"/>
      </w:divBdr>
    </w:div>
    <w:div w:id="2038506228">
      <w:bodyDiv w:val="1"/>
      <w:marLeft w:val="0"/>
      <w:marRight w:val="0"/>
      <w:marTop w:val="0"/>
      <w:marBottom w:val="0"/>
      <w:divBdr>
        <w:top w:val="none" w:sz="0" w:space="0" w:color="auto"/>
        <w:left w:val="none" w:sz="0" w:space="0" w:color="auto"/>
        <w:bottom w:val="none" w:sz="0" w:space="0" w:color="auto"/>
        <w:right w:val="none" w:sz="0" w:space="0" w:color="auto"/>
      </w:divBdr>
    </w:div>
    <w:div w:id="2039574823">
      <w:bodyDiv w:val="1"/>
      <w:marLeft w:val="0"/>
      <w:marRight w:val="0"/>
      <w:marTop w:val="0"/>
      <w:marBottom w:val="0"/>
      <w:divBdr>
        <w:top w:val="none" w:sz="0" w:space="0" w:color="auto"/>
        <w:left w:val="none" w:sz="0" w:space="0" w:color="auto"/>
        <w:bottom w:val="none" w:sz="0" w:space="0" w:color="auto"/>
        <w:right w:val="none" w:sz="0" w:space="0" w:color="auto"/>
      </w:divBdr>
    </w:div>
    <w:div w:id="2043751075">
      <w:bodyDiv w:val="1"/>
      <w:marLeft w:val="0"/>
      <w:marRight w:val="0"/>
      <w:marTop w:val="0"/>
      <w:marBottom w:val="0"/>
      <w:divBdr>
        <w:top w:val="none" w:sz="0" w:space="0" w:color="auto"/>
        <w:left w:val="none" w:sz="0" w:space="0" w:color="auto"/>
        <w:bottom w:val="none" w:sz="0" w:space="0" w:color="auto"/>
        <w:right w:val="none" w:sz="0" w:space="0" w:color="auto"/>
      </w:divBdr>
    </w:div>
    <w:div w:id="2050958790">
      <w:bodyDiv w:val="1"/>
      <w:marLeft w:val="0"/>
      <w:marRight w:val="0"/>
      <w:marTop w:val="0"/>
      <w:marBottom w:val="0"/>
      <w:divBdr>
        <w:top w:val="none" w:sz="0" w:space="0" w:color="auto"/>
        <w:left w:val="none" w:sz="0" w:space="0" w:color="auto"/>
        <w:bottom w:val="none" w:sz="0" w:space="0" w:color="auto"/>
        <w:right w:val="none" w:sz="0" w:space="0" w:color="auto"/>
      </w:divBdr>
    </w:div>
    <w:div w:id="2055694060">
      <w:bodyDiv w:val="1"/>
      <w:marLeft w:val="0"/>
      <w:marRight w:val="0"/>
      <w:marTop w:val="0"/>
      <w:marBottom w:val="0"/>
      <w:divBdr>
        <w:top w:val="none" w:sz="0" w:space="0" w:color="auto"/>
        <w:left w:val="none" w:sz="0" w:space="0" w:color="auto"/>
        <w:bottom w:val="none" w:sz="0" w:space="0" w:color="auto"/>
        <w:right w:val="none" w:sz="0" w:space="0" w:color="auto"/>
      </w:divBdr>
    </w:div>
    <w:div w:id="2060857058">
      <w:bodyDiv w:val="1"/>
      <w:marLeft w:val="0"/>
      <w:marRight w:val="0"/>
      <w:marTop w:val="0"/>
      <w:marBottom w:val="0"/>
      <w:divBdr>
        <w:top w:val="none" w:sz="0" w:space="0" w:color="auto"/>
        <w:left w:val="none" w:sz="0" w:space="0" w:color="auto"/>
        <w:bottom w:val="none" w:sz="0" w:space="0" w:color="auto"/>
        <w:right w:val="none" w:sz="0" w:space="0" w:color="auto"/>
      </w:divBdr>
    </w:div>
    <w:div w:id="2065906265">
      <w:bodyDiv w:val="1"/>
      <w:marLeft w:val="0"/>
      <w:marRight w:val="0"/>
      <w:marTop w:val="0"/>
      <w:marBottom w:val="0"/>
      <w:divBdr>
        <w:top w:val="none" w:sz="0" w:space="0" w:color="auto"/>
        <w:left w:val="none" w:sz="0" w:space="0" w:color="auto"/>
        <w:bottom w:val="none" w:sz="0" w:space="0" w:color="auto"/>
        <w:right w:val="none" w:sz="0" w:space="0" w:color="auto"/>
      </w:divBdr>
    </w:div>
    <w:div w:id="2072846688">
      <w:bodyDiv w:val="1"/>
      <w:marLeft w:val="0"/>
      <w:marRight w:val="0"/>
      <w:marTop w:val="0"/>
      <w:marBottom w:val="0"/>
      <w:divBdr>
        <w:top w:val="none" w:sz="0" w:space="0" w:color="auto"/>
        <w:left w:val="none" w:sz="0" w:space="0" w:color="auto"/>
        <w:bottom w:val="none" w:sz="0" w:space="0" w:color="auto"/>
        <w:right w:val="none" w:sz="0" w:space="0" w:color="auto"/>
      </w:divBdr>
    </w:div>
    <w:div w:id="2073693144">
      <w:bodyDiv w:val="1"/>
      <w:marLeft w:val="0"/>
      <w:marRight w:val="0"/>
      <w:marTop w:val="0"/>
      <w:marBottom w:val="0"/>
      <w:divBdr>
        <w:top w:val="none" w:sz="0" w:space="0" w:color="auto"/>
        <w:left w:val="none" w:sz="0" w:space="0" w:color="auto"/>
        <w:bottom w:val="none" w:sz="0" w:space="0" w:color="auto"/>
        <w:right w:val="none" w:sz="0" w:space="0" w:color="auto"/>
      </w:divBdr>
    </w:div>
    <w:div w:id="2076077544">
      <w:bodyDiv w:val="1"/>
      <w:marLeft w:val="0"/>
      <w:marRight w:val="0"/>
      <w:marTop w:val="0"/>
      <w:marBottom w:val="0"/>
      <w:divBdr>
        <w:top w:val="none" w:sz="0" w:space="0" w:color="auto"/>
        <w:left w:val="none" w:sz="0" w:space="0" w:color="auto"/>
        <w:bottom w:val="none" w:sz="0" w:space="0" w:color="auto"/>
        <w:right w:val="none" w:sz="0" w:space="0" w:color="auto"/>
      </w:divBdr>
    </w:div>
    <w:div w:id="2078358409">
      <w:bodyDiv w:val="1"/>
      <w:marLeft w:val="0"/>
      <w:marRight w:val="0"/>
      <w:marTop w:val="0"/>
      <w:marBottom w:val="0"/>
      <w:divBdr>
        <w:top w:val="none" w:sz="0" w:space="0" w:color="auto"/>
        <w:left w:val="none" w:sz="0" w:space="0" w:color="auto"/>
        <w:bottom w:val="none" w:sz="0" w:space="0" w:color="auto"/>
        <w:right w:val="none" w:sz="0" w:space="0" w:color="auto"/>
      </w:divBdr>
    </w:div>
    <w:div w:id="2085031625">
      <w:bodyDiv w:val="1"/>
      <w:marLeft w:val="0"/>
      <w:marRight w:val="0"/>
      <w:marTop w:val="0"/>
      <w:marBottom w:val="0"/>
      <w:divBdr>
        <w:top w:val="none" w:sz="0" w:space="0" w:color="auto"/>
        <w:left w:val="none" w:sz="0" w:space="0" w:color="auto"/>
        <w:bottom w:val="none" w:sz="0" w:space="0" w:color="auto"/>
        <w:right w:val="none" w:sz="0" w:space="0" w:color="auto"/>
      </w:divBdr>
    </w:div>
    <w:div w:id="2088725759">
      <w:bodyDiv w:val="1"/>
      <w:marLeft w:val="0"/>
      <w:marRight w:val="0"/>
      <w:marTop w:val="0"/>
      <w:marBottom w:val="0"/>
      <w:divBdr>
        <w:top w:val="none" w:sz="0" w:space="0" w:color="auto"/>
        <w:left w:val="none" w:sz="0" w:space="0" w:color="auto"/>
        <w:bottom w:val="none" w:sz="0" w:space="0" w:color="auto"/>
        <w:right w:val="none" w:sz="0" w:space="0" w:color="auto"/>
      </w:divBdr>
    </w:div>
    <w:div w:id="2088913316">
      <w:bodyDiv w:val="1"/>
      <w:marLeft w:val="0"/>
      <w:marRight w:val="0"/>
      <w:marTop w:val="0"/>
      <w:marBottom w:val="0"/>
      <w:divBdr>
        <w:top w:val="none" w:sz="0" w:space="0" w:color="auto"/>
        <w:left w:val="none" w:sz="0" w:space="0" w:color="auto"/>
        <w:bottom w:val="none" w:sz="0" w:space="0" w:color="auto"/>
        <w:right w:val="none" w:sz="0" w:space="0" w:color="auto"/>
      </w:divBdr>
    </w:div>
    <w:div w:id="2093309185">
      <w:bodyDiv w:val="1"/>
      <w:marLeft w:val="0"/>
      <w:marRight w:val="0"/>
      <w:marTop w:val="0"/>
      <w:marBottom w:val="0"/>
      <w:divBdr>
        <w:top w:val="none" w:sz="0" w:space="0" w:color="auto"/>
        <w:left w:val="none" w:sz="0" w:space="0" w:color="auto"/>
        <w:bottom w:val="none" w:sz="0" w:space="0" w:color="auto"/>
        <w:right w:val="none" w:sz="0" w:space="0" w:color="auto"/>
      </w:divBdr>
    </w:div>
    <w:div w:id="2093352330">
      <w:bodyDiv w:val="1"/>
      <w:marLeft w:val="0"/>
      <w:marRight w:val="0"/>
      <w:marTop w:val="0"/>
      <w:marBottom w:val="0"/>
      <w:divBdr>
        <w:top w:val="none" w:sz="0" w:space="0" w:color="auto"/>
        <w:left w:val="none" w:sz="0" w:space="0" w:color="auto"/>
        <w:bottom w:val="none" w:sz="0" w:space="0" w:color="auto"/>
        <w:right w:val="none" w:sz="0" w:space="0" w:color="auto"/>
      </w:divBdr>
    </w:div>
    <w:div w:id="2098364182">
      <w:bodyDiv w:val="1"/>
      <w:marLeft w:val="0"/>
      <w:marRight w:val="0"/>
      <w:marTop w:val="0"/>
      <w:marBottom w:val="0"/>
      <w:divBdr>
        <w:top w:val="none" w:sz="0" w:space="0" w:color="auto"/>
        <w:left w:val="none" w:sz="0" w:space="0" w:color="auto"/>
        <w:bottom w:val="none" w:sz="0" w:space="0" w:color="auto"/>
        <w:right w:val="none" w:sz="0" w:space="0" w:color="auto"/>
      </w:divBdr>
    </w:div>
    <w:div w:id="2104836906">
      <w:bodyDiv w:val="1"/>
      <w:marLeft w:val="0"/>
      <w:marRight w:val="0"/>
      <w:marTop w:val="0"/>
      <w:marBottom w:val="0"/>
      <w:divBdr>
        <w:top w:val="none" w:sz="0" w:space="0" w:color="auto"/>
        <w:left w:val="none" w:sz="0" w:space="0" w:color="auto"/>
        <w:bottom w:val="none" w:sz="0" w:space="0" w:color="auto"/>
        <w:right w:val="none" w:sz="0" w:space="0" w:color="auto"/>
      </w:divBdr>
    </w:div>
    <w:div w:id="2107580229">
      <w:bodyDiv w:val="1"/>
      <w:marLeft w:val="0"/>
      <w:marRight w:val="0"/>
      <w:marTop w:val="0"/>
      <w:marBottom w:val="0"/>
      <w:divBdr>
        <w:top w:val="none" w:sz="0" w:space="0" w:color="auto"/>
        <w:left w:val="none" w:sz="0" w:space="0" w:color="auto"/>
        <w:bottom w:val="none" w:sz="0" w:space="0" w:color="auto"/>
        <w:right w:val="none" w:sz="0" w:space="0" w:color="auto"/>
      </w:divBdr>
    </w:div>
    <w:div w:id="2111974846">
      <w:bodyDiv w:val="1"/>
      <w:marLeft w:val="0"/>
      <w:marRight w:val="0"/>
      <w:marTop w:val="0"/>
      <w:marBottom w:val="0"/>
      <w:divBdr>
        <w:top w:val="none" w:sz="0" w:space="0" w:color="auto"/>
        <w:left w:val="none" w:sz="0" w:space="0" w:color="auto"/>
        <w:bottom w:val="none" w:sz="0" w:space="0" w:color="auto"/>
        <w:right w:val="none" w:sz="0" w:space="0" w:color="auto"/>
      </w:divBdr>
    </w:div>
    <w:div w:id="2115053082">
      <w:bodyDiv w:val="1"/>
      <w:marLeft w:val="0"/>
      <w:marRight w:val="0"/>
      <w:marTop w:val="0"/>
      <w:marBottom w:val="0"/>
      <w:divBdr>
        <w:top w:val="none" w:sz="0" w:space="0" w:color="auto"/>
        <w:left w:val="none" w:sz="0" w:space="0" w:color="auto"/>
        <w:bottom w:val="none" w:sz="0" w:space="0" w:color="auto"/>
        <w:right w:val="none" w:sz="0" w:space="0" w:color="auto"/>
      </w:divBdr>
    </w:div>
    <w:div w:id="2125804049">
      <w:bodyDiv w:val="1"/>
      <w:marLeft w:val="0"/>
      <w:marRight w:val="0"/>
      <w:marTop w:val="0"/>
      <w:marBottom w:val="0"/>
      <w:divBdr>
        <w:top w:val="none" w:sz="0" w:space="0" w:color="auto"/>
        <w:left w:val="none" w:sz="0" w:space="0" w:color="auto"/>
        <w:bottom w:val="none" w:sz="0" w:space="0" w:color="auto"/>
        <w:right w:val="none" w:sz="0" w:space="0" w:color="auto"/>
      </w:divBdr>
    </w:div>
    <w:div w:id="2125953869">
      <w:bodyDiv w:val="1"/>
      <w:marLeft w:val="0"/>
      <w:marRight w:val="0"/>
      <w:marTop w:val="0"/>
      <w:marBottom w:val="0"/>
      <w:divBdr>
        <w:top w:val="none" w:sz="0" w:space="0" w:color="auto"/>
        <w:left w:val="none" w:sz="0" w:space="0" w:color="auto"/>
        <w:bottom w:val="none" w:sz="0" w:space="0" w:color="auto"/>
        <w:right w:val="none" w:sz="0" w:space="0" w:color="auto"/>
      </w:divBdr>
    </w:div>
    <w:div w:id="2131389445">
      <w:bodyDiv w:val="1"/>
      <w:marLeft w:val="0"/>
      <w:marRight w:val="0"/>
      <w:marTop w:val="0"/>
      <w:marBottom w:val="0"/>
      <w:divBdr>
        <w:top w:val="none" w:sz="0" w:space="0" w:color="auto"/>
        <w:left w:val="none" w:sz="0" w:space="0" w:color="auto"/>
        <w:bottom w:val="none" w:sz="0" w:space="0" w:color="auto"/>
        <w:right w:val="none" w:sz="0" w:space="0" w:color="auto"/>
      </w:divBdr>
    </w:div>
    <w:div w:id="2134322448">
      <w:bodyDiv w:val="1"/>
      <w:marLeft w:val="0"/>
      <w:marRight w:val="0"/>
      <w:marTop w:val="0"/>
      <w:marBottom w:val="0"/>
      <w:divBdr>
        <w:top w:val="none" w:sz="0" w:space="0" w:color="auto"/>
        <w:left w:val="none" w:sz="0" w:space="0" w:color="auto"/>
        <w:bottom w:val="none" w:sz="0" w:space="0" w:color="auto"/>
        <w:right w:val="none" w:sz="0" w:space="0" w:color="auto"/>
      </w:divBdr>
    </w:div>
    <w:div w:id="214488182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gif"/><Relationship Id="rId23"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image" Target="media/image9.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hristopher.Morris\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f88a9d66-47c7-41ca-b994-3cfc49b5fbab"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D9F9798C1B0D824889DA9B6831C3B7C3" ma:contentTypeVersion="11" ma:contentTypeDescription="Create a new document." ma:contentTypeScope="" ma:versionID="b5d479658f776df2aaede4d073d41efa">
  <xsd:schema xmlns:xsd="http://www.w3.org/2001/XMLSchema" xmlns:xs="http://www.w3.org/2001/XMLSchema" xmlns:p="http://schemas.microsoft.com/office/2006/metadata/properties" xmlns:ns3="f88a9d66-47c7-41ca-b994-3cfc49b5fbab" xmlns:ns4="ed79baa4-4a2a-4851-becc-76e54c8931db" targetNamespace="http://schemas.microsoft.com/office/2006/metadata/properties" ma:root="true" ma:fieldsID="26ae76589a3db9ed33359e9af7f1e17b" ns3:_="" ns4:_="">
    <xsd:import namespace="f88a9d66-47c7-41ca-b994-3cfc49b5fbab"/>
    <xsd:import namespace="ed79baa4-4a2a-4851-becc-76e54c8931d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AutoKeyPoints" minOccurs="0"/>
                <xsd:element ref="ns3:MediaServiceKeyPoint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88a9d66-47c7-41ca-b994-3cfc49b5fb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d79baa4-4a2a-4851-becc-76e54c8931db"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Sei02</b:Tag>
    <b:SourceType>JournalArticle</b:SourceType>
    <b:Guid>{6453ABBA-2D92-4C02-B630-A7D076E5102A}</b:Guid>
    <b:Title>Abstract</b:Title>
    <b:Year>2002</b:Year>
    <b:Author>
      <b:Author>
        <b:NameList>
          <b:Person>
            <b:Last>Seibert</b:Last>
            <b:First>Maribeth</b:First>
            <b:Middle>Gettinger and Jill K.</b:Middle>
          </b:Person>
        </b:NameList>
      </b:Author>
    </b:Author>
    <b:JournalName>Contributions of Study Skills to Academic Competence</b:JournalName>
    <b:Pages>350</b:Pages>
    <b:Volume>31</b:Volume>
    <b:Issue>3</b:Issue>
    <b:URL>https://www.researchgate.net/profile/Jill-Schurr/publication/242114282_Contributions_of_Study_Skills_to_Academic_Competence/links/00b7d5347d72d3e443000000/Contributions-of-Study-Skills-to-Academic-Competence.pdf</b:URL>
    <b:RefOrder>23</b:RefOrder>
  </b:Source>
  <b:Source>
    <b:Tag>Mic19</b:Tag>
    <b:SourceType>InternetSite</b:SourceType>
    <b:Guid>{D9C96D5A-7C35-43FE-9ACA-DCE32C6AC7AB}</b:Guid>
    <b:Title>Tips for creating and delivering an effective presentation</b:Title>
    <b:Year>2019</b:Year>
    <b:ProductionCompany>Microsoft</b:ProductionCompany>
    <b:Month>January</b:Month>
    <b:Day>1</b:Day>
    <b:YearAccessed>2021</b:YearAccessed>
    <b:MonthAccessed>July</b:MonthAccessed>
    <b:DayAccessed>14</b:DayAccessed>
    <b:URL>https://support.microsoft.com/en-us/office/tips-for-creating-and-delivering-an-effective-presentation-f43156b0-20d2-4c51-8345-0c337cefb88b</b:URL>
    <b:Author>
      <b:Author>
        <b:NameList>
          <b:Person>
            <b:Last>Microsoft</b:Last>
          </b:Person>
        </b:NameList>
      </b:Author>
    </b:Author>
    <b:RefOrder>24</b:RefOrder>
  </b:Source>
  <b:Source>
    <b:Tag>Tre14</b:Tag>
    <b:SourceType>InternetSite</b:SourceType>
    <b:Guid>{4334E2B7-5B76-4BAC-8A4F-E996C54A6B30}</b:Guid>
    <b:Author>
      <b:Author>
        <b:NameList>
          <b:Person>
            <b:Last>Treasure</b:Last>
            <b:First>Julian</b:First>
          </b:Person>
        </b:NameList>
      </b:Author>
    </b:Author>
    <b:Title>How to speak so that people want to listen</b:Title>
    <b:Year>2014</b:Year>
    <b:Month>June</b:Month>
    <b:Day>27</b:Day>
    <b:YearAccessed>2021</b:YearAccessed>
    <b:MonthAccessed>June</b:MonthAccessed>
    <b:DayAccessed>10</b:DayAccessed>
    <b:URL>https://www.youtube.com/watch?v=eIho2S0ZahI</b:URL>
    <b:Publisher>TED</b:Publisher>
    <b:RefOrder>25</b:RefOrder>
  </b:Source>
  <b:Source>
    <b:Tag>Ell17</b:Tag>
    <b:SourceType>InternetSite</b:SourceType>
    <b:Guid>{2A6FBD80-470F-40E5-84C3-67F535712834}</b:Guid>
    <b:Author>
      <b:Author>
        <b:NameList>
          <b:Person>
            <b:Last>Thien</b:Last>
            <b:First>Ellie</b:First>
          </b:Person>
        </b:NameList>
      </b:Author>
    </b:Author>
    <b:Title>The communication Center</b:Title>
    <b:Year>2017</b:Year>
    <b:Month>August</b:Month>
    <b:Day>30</b:Day>
    <b:YearAccessed>2021</b:YearAccessed>
    <b:MonthAccessed>July</b:MonthAccessed>
    <b:DayAccessed>14</b:DayAccessed>
    <b:URL>https://www.thecommunicationcenter.com/6-steps-staying-time-presentation/</b:URL>
    <b:RefOrder>26</b:RefOrder>
  </b:Source>
  <b:Source>
    <b:Tag>sar</b:Tag>
    <b:SourceType>Book</b:SourceType>
    <b:Guid>{9A122677-403F-4ECF-9542-F7B494FD03B2}</b:Guid>
    <b:Author>
      <b:Author>
        <b:NameList>
          <b:Person>
            <b:Last>sarah Moore</b:Last>
            <b:First>Colin</b:First>
            <b:Middle>Neville, Maura Murphy and Cornelia Connolly</b:Middle>
          </b:Person>
        </b:NameList>
      </b:Author>
    </b:Author>
    <b:Title>The ultimate study skills handbook</b:Title>
    <b:Year>2010</b:Year>
    <b:City>Maidenhead</b:City>
    <b:Publisher>Open University Press</b:Publisher>
    <b:Pages>6</b:Pages>
    <b:RefOrder>27</b:RefOrder>
  </b:Source>
  <b:Source>
    <b:Tag>Uni18</b:Tag>
    <b:SourceType>InternetSite</b:SourceType>
    <b:Guid>{EA5A64CB-35DA-43CF-949F-970CDC022D52}</b:Guid>
    <b:Title>Six tips for studying effectively</b:Title>
    <b:Year>2018</b:Year>
    <b:Author>
      <b:Author>
        <b:NameList>
          <b:Person>
            <b:Last>University</b:Last>
            <b:First>Oxford</b:First>
          </b:Person>
        </b:NameList>
      </b:Author>
    </b:Author>
    <b:ProductionCompany>University of Oxford</b:ProductionCompany>
    <b:Month>October</b:Month>
    <b:Day>25</b:Day>
    <b:YearAccessed>2021</b:YearAccessed>
    <b:MonthAccessed>July</b:MonthAccessed>
    <b:DayAccessed>19</b:DayAccessed>
    <b:URL>https://www.ox.ac.uk/students/news/2018-10-25-six-tips-studying-effectively</b:URL>
    <b:RefOrder>28</b:RefOrder>
  </b:Source>
  <b:Source>
    <b:Tag>Nor18</b:Tag>
    <b:SourceType>DocumentFromInternetSite</b:SourceType>
    <b:Guid>{7539E6D8-9F6D-4F87-A2F9-2E0761BE8B43}</b:Guid>
    <b:Title>Benefits of exercise for mental and physical health</b:Title>
    <b:Year>2018</b:Year>
    <b:Month>May</b:Month>
    <b:YearAccessed>19</b:YearAccessed>
    <b:MonthAccessed>July</b:MonthAccessed>
    <b:DayAccessed>2021</b:DayAccessed>
    <b:URL>https://www.cntw.nhs.uk/content/uploads/2016/08/Benefits-of-exercise-and-mental-health-A5.pdf</b:URL>
    <b:Author>
      <b:Author>
        <b:NameList>
          <b:Person>
            <b:Last>Northumberland</b:Last>
            <b:First>Tyne</b:First>
            <b:Middle>and Wear NHS trust</b:Middle>
          </b:Person>
        </b:NameList>
      </b:Author>
    </b:Author>
    <b:RefOrder>29</b:RefOrder>
  </b:Source>
  <b:Source>
    <b:Tag>Ind20</b:Tag>
    <b:SourceType>InternetSite</b:SourceType>
    <b:Guid>{1206A55A-88D3-46B5-8BF1-DDDB02145EF9}</b:Guid>
    <b:Title>Top 11 Skills Employers Look for in Candidates</b:Title>
    <b:Year>2020</b:Year>
    <b:Month>December</b:Month>
    <b:Day>1</b:Day>
    <b:YearAccessed>2021</b:YearAccessed>
    <b:MonthAccessed>July </b:MonthAccessed>
    <b:DayAccessed>19</b:DayAccessed>
    <b:URL>https://www.indeed.com/career-advice/resumes-cover-letters/skills-employers-look-for</b:URL>
    <b:Author>
      <b:Author>
        <b:NameList>
          <b:Person>
            <b:Last>team</b:Last>
            <b:First>Indeed</b:First>
            <b:Middle>editotial</b:Middle>
          </b:Person>
        </b:NameList>
      </b:Author>
    </b:Author>
    <b:RefOrder>30</b:RefOrder>
  </b:Source>
  <b:Source>
    <b:Tag>Efe21</b:Tag>
    <b:SourceType>InternetSite</b:SourceType>
    <b:Guid>{B18EBE27-9690-4CE3-B5CE-0E0BE7B56AE6}</b:Guid>
    <b:Author>
      <b:Author>
        <b:NameList>
          <b:Person>
            <b:Last>Efectio.com</b:Last>
          </b:Person>
        </b:NameList>
      </b:Author>
    </b:Author>
    <b:Title>Why is Communication in the Workplace Important</b:Title>
    <b:Year>2021</b:Year>
    <b:YearAccessed>2021</b:YearAccessed>
    <b:MonthAccessed>July</b:MonthAccessed>
    <b:DayAccessed>20</b:DayAccessed>
    <b:URL>https://efectio.com/en/why-is-communication-in-the-workplace-important-and-how-to-improve-it/</b:URL>
    <b:RefOrder>31</b:RefOrder>
  </b:Source>
  <b:Source>
    <b:Tag>Hen20</b:Tag>
    <b:SourceType>JournalArticle</b:SourceType>
    <b:Guid>{ADC8881F-BA77-4AF0-A35B-86CEA554EDC1}</b:Guid>
    <b:Title>The importance of teamwork climate for preventing burnout in UK general practices</b:Title>
    <b:Year>2020</b:Year>
    <b:Author>
      <b:Author>
        <b:NameList>
          <b:Person>
            <b:Last>Henry Galleta-Williams</b:Last>
            <b:First>Aneez</b:First>
            <b:Middle>Esmail, Christos Grigoroglou, Salwa S Zghebi, Anli Yue Zhou, Alexander Hodkinson, Maria Panagioti</b:Middle>
          </b:Person>
        </b:NameList>
      </b:Author>
    </b:Author>
    <b:JournalName>European Journal of Public Health</b:JournalName>
    <b:Pages>36-38</b:Pages>
    <b:Volume>30</b:Volume>
    <b:Issue>4</b:Issue>
    <b:RefOrder>32</b:RefOrder>
  </b:Source>
  <b:Source>
    <b:Tag>For</b:Tag>
    <b:SourceType>Misc</b:SourceType>
    <b:Guid>{5BE3BD4D-38D3-478D-857A-5EF90E253E8C}</b:Guid>
    <b:RefOrder>33</b:RefOrder>
  </b:Source>
  <b:Source>
    <b:Tag>Con22</b:Tag>
    <b:SourceType>InternetSite</b:SourceType>
    <b:Guid>{D32A8B9C-04DC-462F-A881-BE81F3A73265}</b:Guid>
    <b:Title>SMART Goals</b:Title>
    <b:Author>
      <b:Author>
        <b:NameList>
          <b:Person>
            <b:Last>Team</b:Last>
            <b:First>Contents</b:First>
          </b:Person>
        </b:NameList>
      </b:Author>
    </b:Author>
    <b:ProductionCompany>mindtools.com</b:ProductionCompany>
    <b:YearAccessed>22</b:YearAccessed>
    <b:MonthAccessed>7</b:MonthAccessed>
    <b:DayAccessed>21</b:DayAccessed>
    <b:URL>https://www.mindtools.com/pages/article/smart-goals.htm</b:URL>
    <b:RefOrder>34</b:RefOrder>
  </b:Source>
  <b:Source>
    <b:Tag>Kyl21</b:Tag>
    <b:SourceType>InternetSite</b:SourceType>
    <b:Guid>{884A20A0-41F4-489A-9C8B-E56479A288B2}</b:Guid>
    <b:Author>
      <b:Author>
        <b:NameList>
          <b:Person>
            <b:Last>Chivers</b:Last>
            <b:First>Kylie</b:First>
          </b:Person>
        </b:NameList>
      </b:Author>
    </b:Author>
    <b:Title>Data backup: Why it’s important plus strategies to protect your information</b:Title>
    <b:ProductionCompany>Norton</b:ProductionCompany>
    <b:Year>2021</b:Year>
    <b:Month>Febuary</b:Month>
    <b:Day>25</b:Day>
    <b:YearAccessed>2021</b:YearAccessed>
    <b:MonthAccessed>July</b:MonthAccessed>
    <b:DayAccessed>24</b:DayAccessed>
    <b:URL>https://us.norton.com/internetsecurity-how-to-the-importance-of-data-back-up.html</b:URL>
    <b:RefOrder>35</b:RefOrder>
  </b:Source>
  <b:Source>
    <b:Tag>Ale17</b:Tag>
    <b:SourceType>InternetSite</b:SourceType>
    <b:Guid>{CE41AE8C-68CA-43D4-91D9-3FC7230CDBE6}</b:Guid>
    <b:Author>
      <b:Author>
        <b:NameList>
          <b:Person>
            <b:Last>Mayer</b:Last>
            <b:First>Alex</b:First>
          </b:Person>
        </b:NameList>
      </b:Author>
    </b:Author>
    <b:Title>The 3-2-1 Backup Rule – An Efficient Data Protection Strategy</b:Title>
    <b:ProductionCompany>Naviko</b:ProductionCompany>
    <b:Year>2017</b:Year>
    <b:Month>November</b:Month>
    <b:Day>13</b:Day>
    <b:YearAccessed>2021</b:YearAccessed>
    <b:MonthAccessed>July</b:MonthAccessed>
    <b:DayAccessed>24</b:DayAccessed>
    <b:URL>https://www.nakivo.com/blog/3-2-1-backup-rule-efficient-data-protection-strategy/</b:URL>
    <b:RefOrder>36</b:RefOrder>
  </b:Source>
  <b:Source>
    <b:Tag>IBM18</b:Tag>
    <b:SourceType>InternetSite</b:SourceType>
    <b:Guid>{F069DE0C-BA97-45F9-933A-A444268280E4}</b:Guid>
    <b:Author>
      <b:Author>
        <b:NameList>
          <b:Person>
            <b:Last>IBM</b:Last>
          </b:Person>
        </b:NameList>
      </b:Author>
    </b:Author>
    <b:Title>Benefits of Cloud Computing</b:Title>
    <b:ProductionCompany>IBM</b:ProductionCompany>
    <b:Year>2018</b:Year>
    <b:Month>October</b:Month>
    <b:Day>10</b:Day>
    <b:YearAccessed>2021</b:YearAccessed>
    <b:MonthAccessed>July</b:MonthAccessed>
    <b:DayAccessed>24</b:DayAccessed>
    <b:URL>https://www.ibm.com/uk-en/cloud/learn/benefits-of-cloud-computing</b:URL>
    <b:RefOrder>37</b:RefOrder>
  </b:Source>
  <b:Source>
    <b:Tag>Lev</b:Tag>
    <b:SourceType>BookSection</b:SourceType>
    <b:Guid>{727F5E30-71C5-4DFA-8EE5-BAB624011E33}</b:Guid>
    <b:Author>
      <b:Author>
        <b:NameList>
          <b:Person>
            <b:Last>Levin</b:Last>
            <b:First>Peter</b:First>
          </b:Person>
        </b:NameList>
      </b:Author>
    </b:Author>
    <b:Title>Introduction</b:Title>
    <b:BookTitle>Student friendly guides: Skilful time management</b:BookTitle>
    <b:Pages>5</b:Pages>
    <b:City>2007</b:City>
    <b:Publisher>Open University Press</b:Publisher>
    <b:RefOrder>38</b:RefOrder>
  </b:Source>
  <b:Source>
    <b:Tag>10s18</b:Tag>
    <b:SourceType>InternetSite</b:SourceType>
    <b:Guid>{A60BF2EB-08E7-4A1A-90B8-AAC9BC2A7752}</b:Guid>
    <b:Title>10 stress busters</b:Title>
    <b:Year>2018</b:Year>
    <b:ProductionCompany>NHS</b:ProductionCompany>
    <b:Month>November</b:Month>
    <b:Day>20</b:Day>
    <b:YearAccessed>26</b:YearAccessed>
    <b:MonthAccessed>July</b:MonthAccessed>
    <b:DayAccessed>2021</b:DayAccessed>
    <b:URL>https://www.nhs.uk/mental-health/self-help/guides-tools-and-activities/tips-to-reduce-stress/</b:URL>
    <b:RefOrder>39</b:RefOrder>
  </b:Source>
  <b:Source>
    <b:Tag>Jem21</b:Tag>
    <b:SourceType>InternetSite</b:SourceType>
    <b:Guid>{EE50E07A-A5E1-4710-BB0F-435E4D306E24}</b:Guid>
    <b:Author>
      <b:Author>
        <b:NameList>
          <b:Person>
            <b:Last>Smith</b:Last>
            <b:First>Jemma</b:First>
          </b:Person>
        </b:NameList>
      </b:Author>
    </b:Author>
    <b:Title>6 steps to a successful presentation</b:Title>
    <b:ProductionCompany>Prospects</b:ProductionCompany>
    <b:Year>2021</b:Year>
    <b:Month>April</b:Month>
    <b:YearAccessed>22</b:YearAccessed>
    <b:URL>https://www.prospects.ac.uk/applying-for-university/university-life/6-steps-to-a-successful-presentation</b:URL>
    <b:MonthAccessed>July </b:MonthAccessed>
    <b:DayAccessed>2021</b:DayAccessed>
    <b:RefOrder>40</b:RefOrder>
  </b:Source>
  <b:Source>
    <b:Tag>Hel18</b:Tag>
    <b:SourceType>InternetSite</b:SourceType>
    <b:Guid>{EA633C23-C138-445E-BC19-BC4226FAC61A}</b:Guid>
    <b:Author>
      <b:Author>
        <b:NameList>
          <b:Person>
            <b:Last>Scarr</b:Last>
            <b:First>Helen</b:First>
          </b:Person>
        </b:NameList>
      </b:Author>
    </b:Author>
    <b:Title>The Best Stress Relief Methods For Studying At Exam Time</b:Title>
    <b:ProductionCompany>Student.com</b:ProductionCompany>
    <b:Year>2018</b:Year>
    <b:Month>Feb</b:Month>
    <b:Day>24</b:Day>
    <b:YearAccessed>2021</b:YearAccessed>
    <b:MonthAccessed>July</b:MonthAccessed>
    <b:DayAccessed>22</b:DayAccessed>
    <b:URL>https://www.student.com/articles/the-best-stress-relief-methods-for-studying</b:URL>
    <b:RefOrder>41</b:RefOrder>
  </b:Source>
  <b:Source>
    <b:Tag>Cha21</b:Tag>
    <b:SourceType>InternetSite</b:SourceType>
    <b:Guid>{4CCCA89E-F94D-4F25-AB61-907DA59B8ECF}</b:Guid>
    <b:Author>
      <b:Author>
        <b:NameList>
          <b:Person>
            <b:Last>Amemiya</b:Last>
            <b:First>Charles</b:First>
          </b:Person>
        </b:NameList>
      </b:Author>
    </b:Author>
    <b:Title>What Is An Action Plan And Why Is it Important?</b:Title>
    <b:ProductionCompany>Lifehack</b:ProductionCompany>
    <b:Year>2021</b:Year>
    <b:Month>January</b:Month>
    <b:Day>14</b:Day>
    <b:YearAccessed>2021</b:YearAccessed>
    <b:MonthAccessed>July</b:MonthAccessed>
    <b:DayAccessed>22</b:DayAccessed>
    <b:URL>https://www.lifehack.org/896199/what-is-an-action-plan</b:URL>
    <b:RefOrder>42</b:RefOrder>
  </b:Source>
  <b:Source>
    <b:Tag>Sou21</b:Tag>
    <b:SourceType>InternetSite</b:SourceType>
    <b:Guid>{9840E067-28AB-42B5-9B3E-BFCE72991FA5}</b:Guid>
    <b:Author>
      <b:Author>
        <b:NameList>
          <b:Person>
            <b:Last>University</b:Last>
            <b:First>Southern</b:First>
            <b:Middle>Maine</b:Middle>
          </b:Person>
        </b:NameList>
      </b:Author>
    </b:Author>
    <b:Title>ACADEMIC GAINS THROUGH IMPROVED LEARNING EFFECTIVENESS (AGILE)</b:Title>
    <b:ProductionCompany>Southern Maine University</b:ProductionCompany>
    <b:YearAccessed>2021</b:YearAccessed>
    <b:MonthAccessed>July</b:MonthAccessed>
    <b:DayAccessed>15</b:DayAccessed>
    <b:URL>https://usm.maine.edu/agile/using-flashcards</b:URL>
    <b:RefOrder>43</b:RefOrder>
  </b:Source>
  <b:Source>
    <b:Tag>Jon98</b:Tag>
    <b:SourceType>Book</b:SourceType>
    <b:Guid>{ACAECA73-92B9-42A5-9BD7-A12A94114FC3}</b:Guid>
    <b:Title>Explosive Effects and ApplicationsJ</b:Title>
    <b:Year>1998</b:Year>
    <b:Author>
      <b:Author>
        <b:NameList>
          <b:Person>
            <b:Last>Walters</b:Last>
            <b:First>Jonas</b:First>
            <b:Middle>A Zukas and William P</b:Middle>
          </b:Person>
        </b:NameList>
      </b:Author>
    </b:Author>
    <b:City>New York</b:City>
    <b:Publisher>Springer Science+Business Media</b:Publisher>
    <b:RefOrder>1</b:RefOrder>
  </b:Source>
  <b:Source>
    <b:Tag>Ani</b:Tag>
    <b:SourceType>Art</b:SourceType>
    <b:Guid>{089A24FA-29D3-42B5-A18B-D25D80137B49}</b:Guid>
    <b:Title>Classification of Explosives</b:Title>
    <b:Author>
      <b:Artist>
        <b:NameList>
          <b:Person>
            <b:Last>Elias</b:Last>
            <b:First>Anil</b:First>
            <b:Middle>J</b:Middle>
          </b:Person>
        </b:NameList>
      </b:Artist>
    </b:Author>
    <b:RefOrder>2</b:RefOrder>
  </b:Source>
  <b:Source>
    <b:Tag>She20</b:Tag>
    <b:SourceType>Misc</b:SourceType>
    <b:Guid>{6C4382E7-6CC2-4044-AED9-F506E137DDA5}</b:Guid>
    <b:Author>
      <b:Author>
        <b:NameList>
          <b:Person>
            <b:Last>Sherif Elbasuney</b:Last>
            <b:First>Mina</b:First>
            <b:Middle>Zaky</b:Middle>
          </b:Person>
        </b:NameList>
      </b:Author>
    </b:Author>
    <b:Title>Journal of Materials Science: Materials in Electronics</b:Title>
    <b:Year>2020</b:Year>
    <b:Publisher>Springer</b:Publisher>
    <b:RefOrder>44</b:RefOrder>
  </b:Source>
  <b:Source>
    <b:Tag>exp10</b:Tag>
    <b:SourceType>InternetSite</b:SourceType>
    <b:Guid>{C172F2A8-D97C-424D-AFA9-14AD4A86D1C8}</b:Guid>
    <b:Title>explosive train</b:Title>
    <b:ProductionCompany>Merriam-Webster</b:ProductionCompany>
    <b:YearAccessed>10</b:YearAccessed>
    <b:MonthAccessed>July</b:MonthAccessed>
    <b:DayAccessed>2023</b:DayAccessed>
    <b:URL>https://www.merriam-webster.com/dictionary/explosive%20train</b:URL>
    <b:RefOrder>4</b:RefOrder>
  </b:Source>
  <b:Source>
    <b:Tag>tra09</b:Tag>
    <b:SourceType>InternetSite</b:SourceType>
    <b:Guid>{7019AAAB-C8A1-4B75-B9CB-E85CFF778CFA}</b:Guid>
    <b:Author>
      <b:Author>
        <b:NameList>
          <b:Person>
            <b:Last>tracefireandsafety</b:Last>
          </b:Person>
        </b:NameList>
      </b:Author>
    </b:Author>
    <b:Title>Explosives</b:Title>
    <b:YearAccessed>09</b:YearAccessed>
    <b:MonthAccessed>July</b:MonthAccessed>
    <b:DayAccessed>2023</b:DayAccessed>
    <b:URL>http://www.tracefireandsafety.com/VFRE-99/Recognition/General/General.htm</b:URL>
    <b:RefOrder>45</b:RefOrder>
  </b:Source>
  <b:Source>
    <b:Tag>tra9</b:Tag>
    <b:SourceType>InternetSite</b:SourceType>
    <b:Guid>{F724499B-24D8-49B2-B070-5174079A030E}</b:Guid>
    <b:Author>
      <b:Author>
        <b:NameList>
          <b:Person>
            <b:Last>tracefireandsafety</b:Last>
          </b:Person>
        </b:NameList>
      </b:Author>
    </b:Author>
    <b:Title>Explosive Trains</b:Title>
    <b:YearAccessed>9</b:YearAccessed>
    <b:MonthAccessed>July</b:MonthAccessed>
    <b:DayAccessed>2023</b:DayAccessed>
    <b:URL>http://www.tracefireandsafety.com/VFRE-99/Recognition/General/General.htm</b:URL>
    <b:RefOrder>5</b:RefOrder>
  </b:Source>
  <b:Source>
    <b:Tag>USA65</b:Tag>
    <b:SourceType>Report</b:SourceType>
    <b:Guid>{D9FEF41C-3676-4554-A26D-FF45D48A7C81}</b:Guid>
    <b:Title>Explosive Trains</b:Title>
    <b:Year>March 1965</b:Year>
    <b:Author>
      <b:Author>
        <b:NameList>
          <b:Person>
            <b:Last>Army</b:Last>
            <b:First>U.S</b:First>
          </b:Person>
        </b:NameList>
      </b:Author>
    </b:Author>
    <b:Publisher>U.S Army</b:Publisher>
    <b:City>Washington DC</b:City>
    <b:RefOrder>6</b:RefOrder>
  </b:Source>
  <b:Source>
    <b:Tag>Chr</b:Tag>
    <b:SourceType>Misc</b:SourceType>
    <b:Guid>{73FB4217-DD09-485A-BC24-57D7B5F46C3B}</b:Guid>
    <b:Author>
      <b:Author>
        <b:NameList>
          <b:Person>
            <b:Last>Woodford</b:Last>
            <b:First>Chris</b:First>
          </b:Person>
        </b:NameList>
      </b:Author>
    </b:Author>
    <b:Title>Bullets and missiles</b:Title>
    <b:Publisher>https://www.explainthatstuff.com/bullets.html</b:Publisher>
    <b:RefOrder>7</b:RefOrder>
  </b:Source>
  <b:Source>
    <b:Tag>MAh17</b:Tag>
    <b:SourceType>JournalArticle</b:SourceType>
    <b:Guid>{4EE3C7C0-A7E2-403F-9928-4A844B604182}</b:Guid>
    <b:Title>A Review of Works on Shaped Charges</b:Title>
    <b:Year>2017</b:Year>
    <b:Author>
      <b:Author>
        <b:NameList>
          <b:Person>
            <b:Last>Malik</b:Last>
            <b:First>M.</b:First>
            <b:Middle>Ahmed and A. Q.</b:Middle>
          </b:Person>
        </b:NameList>
      </b:Author>
    </b:Author>
    <b:Pages>2098–2103</b:Pages>
    <b:Volume>7</b:Volume>
    <b:RefOrder>8</b:RefOrder>
  </b:Source>
  <b:Source>
    <b:Tag>Jac04</b:Tag>
    <b:SourceType>Book</b:SourceType>
    <b:Guid>{76447F86-5921-44B5-8E94-0FC5635C5617}</b:Guid>
    <b:Title>The Chemistry of Explosives</b:Title>
    <b:Year>2004</b:Year>
    <b:Publisher>RSC</b:Publisher>
    <b:Author>
      <b:Author>
        <b:NameList>
          <b:Person>
            <b:Last>Akhavan</b:Last>
            <b:First>Jacqueline</b:First>
          </b:Person>
        </b:NameList>
      </b:Author>
    </b:Author>
    <b:RefOrder>9</b:RefOrder>
  </b:Source>
  <b:Source>
    <b:Tag>Pas11</b:Tag>
    <b:SourceType>JournalArticle</b:SourceType>
    <b:Guid>{DF147709-A3AA-4B47-87A7-DF0CD2A997C6}</b:Guid>
    <b:Title>Review on Melt Cast Explosives</b:Title>
    <b:Year>2011</b:Year>
    <b:Author>
      <b:Author>
        <b:NameList>
          <b:Person>
            <b:Last>Pasupala Ravi</b:Last>
            <b:First>Dilip</b:First>
            <b:Middle>M. Badgujar</b:Middle>
          </b:Person>
        </b:NameList>
      </b:Author>
    </b:Author>
    <b:JournalName>Review on Melt Cast Explosives</b:JournalName>
    <b:Volume>36</b:Volume>
    <b:Issue>5</b:Issue>
    <b:RefOrder>3</b:RefOrder>
  </b:Source>
  <b:Source>
    <b:Tag>Jac041</b:Tag>
    <b:SourceType>Book</b:SourceType>
    <b:Guid>{0FB229BF-3CD5-44D7-8CE2-53731910349E}</b:Guid>
    <b:Title>The Chemistry of Explosives</b:Title>
    <b:Year>2004</b:Year>
    <b:Author>
      <b:Author>
        <b:NameList>
          <b:Person>
            <b:Last>Akhavan</b:Last>
            <b:First>Jacqueline</b:First>
          </b:Person>
        </b:NameList>
      </b:Author>
    </b:Author>
    <b:Publisher>RSC</b:Publisher>
    <b:RefOrder>10</b:RefOrder>
  </b:Source>
  <b:Source>
    <b:Tag>USD05</b:Tag>
    <b:SourceType>JournalArticle</b:SourceType>
    <b:Guid>{1EFA8C91-F680-4CE6-BA2E-0DD5F6B9F934}</b:Guid>
    <b:Title>TOXICOLOGICAL PROFILE FOR 2,4,6-TRINITROTOLUENE</b:Title>
    <b:Year>2005</b:Year>
    <b:Author>
      <b:Author>
        <b:NameList>
          <b:Person>
            <b:Last>SERVICES</b:Last>
            <b:First>U.S.</b:First>
            <b:Middle>DEPARTMENT OF HEALTH AND HUMAN</b:Middle>
          </b:Person>
        </b:NameList>
      </b:Author>
    </b:Author>
    <b:Volume>1</b:Volume>
    <b:Issue>2</b:Issue>
    <b:RefOrder>11</b:RefOrder>
  </b:Source>
  <b:Source>
    <b:Tag>Cla23</b:Tag>
    <b:SourceType>InternetSite</b:SourceType>
    <b:Guid>{138916B6-2D95-4D18-BACA-666ABFCFAA01}</b:Guid>
    <b:Title>Classification codes and compatibility groups of explosives</b:Title>
    <b:ProductionCompany>Cromwell Law School</b:ProductionCompany>
    <b:YearAccessed>2023</b:YearAccessed>
    <b:MonthAccessed>July</b:MonthAccessed>
    <b:DayAccessed>1</b:DayAccessed>
    <b:URL>https://www.law.cornell.edu/cfr/text/49/173.52#:~:text=Compatibility%20group%20letters%20are%20used,were%20stored%20or%20transported%20together.</b:URL>
    <b:RefOrder>12</b:RefOrder>
  </b:Source>
  <b:Source>
    <b:Tag>Hea</b:Tag>
    <b:SourceType>Misc</b:SourceType>
    <b:Guid>{2A5BA011-F338-4968-BBAD-85E68636F8C7}</b:Guid>
    <b:Title>STORAGE AND HANDLING OF EXPLOSIVES</b:Title>
    <b:Author>
      <b:Author>
        <b:NameList>
          <b:Person>
            <b:Last>Executive</b:Last>
            <b:First>Health</b:First>
            <b:Middle>and Saftey</b:Middle>
          </b:Person>
        </b:NameList>
      </b:Author>
    </b:Author>
    <b:Publisher>UK Government </b:Publisher>
    <b:RefOrder>13</b:RefOrder>
  </b:Source>
  <b:Source>
    <b:Tag>And22</b:Tag>
    <b:SourceType>JournalArticle</b:SourceType>
    <b:Guid>{4EF1701C-0573-41D4-938E-9615059C7A13}</b:Guid>
    <b:Title>Enabling Safe and Sustainable Medical Deliveries by Connected Autonomous Freight Vehicles Operating within Dangerous Goods Regulations</b:Title>
    <b:Year>2022</b:Year>
    <b:Author>
      <b:Author>
        <b:NameList>
          <b:Person>
            <b:Last>Andy Oakley</b:Last>
            <b:First>Matt</b:First>
            <b:Middle>Grote, Paul G Royall and Tom Cherrett</b:Middle>
          </b:Person>
        </b:NameList>
      </b:Author>
    </b:Author>
    <b:JournalName>Sustainability</b:JournalName>
    <b:Pages>4-5</b:Pages>
    <b:Volume>1</b:Volume>
    <b:Issue>1</b:Issue>
    <b:RefOrder>14</b:RefOrder>
  </b:Source>
  <b:Source>
    <b:Tag>Ern19</b:Tag>
    <b:SourceType>JournalArticle</b:SourceType>
    <b:Guid>{D8924119-B676-4D09-8C50-66816B61B06A}</b:Guid>
    <b:Author>
      <b:Author>
        <b:NameList>
          <b:Person>
            <b:Last>Baker</b:Last>
            <b:First>Ernest</b:First>
            <b:Middle>L.</b:Middle>
          </b:Person>
        </b:NameList>
      </b:Author>
    </b:Author>
    <b:Title>LARGE CALIBER PROJECTILE FILL </b:Title>
    <b:JournalName>Supporting Munitions Saftey</b:JournalName>
    <b:Year>2019</b:Year>
    <b:Pages>9-10</b:Pages>
    <b:RefOrder>46</b:RefOrder>
  </b:Source>
  <b:Source>
    <b:Tag>Jac042</b:Tag>
    <b:SourceType>Book</b:SourceType>
    <b:Guid>{1F794617-0E8F-42B6-92D7-7275528DABCD}</b:Guid>
    <b:Title>The Chemistry of Explosives</b:Title>
    <b:Year>2004</b:Year>
    <b:Author>
      <b:Author>
        <b:NameList>
          <b:Person>
            <b:Last>Akhavan</b:Last>
            <b:First>Jacqueline</b:First>
          </b:Person>
        </b:NameList>
      </b:Author>
    </b:Author>
    <b:Publisher>RSC</b:Publisher>
    <b:RefOrder>15</b:RefOrder>
  </b:Source>
  <b:Source>
    <b:Tag>SDN48</b:Tag>
    <b:SourceType>JournalArticle</b:SourceType>
    <b:Guid>{09F2202A-828B-49CF-9AC4-16B80F6EE269}</b:Guid>
    <b:Author>
      <b:Author>
        <b:NameList>
          <b:Person>
            <b:Last>NICHOLAS</b:Last>
            <b:First>S.</b:First>
            <b:Middle>D.</b:Middle>
          </b:Person>
        </b:NameList>
      </b:Author>
    </b:Author>
    <b:Title>Initiation of Explosives by Adiabatic Compression of their own vapour</b:Title>
    <b:JournalName>Nature</b:JournalName>
    <b:Year>1948</b:Year>
    <b:Pages>349</b:Pages>
    <b:RefOrder>16</b:RefOrder>
  </b:Source>
  <b:Source>
    <b:Tag>Pit13</b:Tag>
    <b:SourceType>JournalArticle</b:SourceType>
    <b:Guid>{8853779D-0A2C-4EE6-B0F4-AE941DBDF2B0}</b:Guid>
    <b:Author>
      <b:Author>
        <b:NameList>
          <b:Person>
            <b:Last>Pitcher</b:Last>
            <b:First>P.,</b:First>
            <b:Middle>Hameed, A.</b:Middle>
          </b:Person>
        </b:NameList>
      </b:Author>
    </b:Author>
    <b:Title>Assessment of self ignition temperature (Cook-Off) in gun barrels</b:Title>
    <b:JournalName>Proceedings - 27th International Symposium on Ballistics, BALLISTICS 2013</b:JournalName>
    <b:Year>2013</b:Year>
    <b:Pages>86-98</b:Pages>
    <b:Volume>1</b:Volume>
    <b:RefOrder>17</b:RefOrder>
  </b:Source>
  <b:Source>
    <b:Tag>LKZ23</b:Tag>
    <b:SourceType>JournalArticle</b:SourceType>
    <b:Guid>{F5DCC2D7-EA1A-4BFC-AC9C-99B0788FE1D9}</b:Guid>
    <b:Author>
      <b:Author>
        <b:NameList>
          <b:Person>
            <b:Last>L K Zhang</b:Last>
            <b:First>K</b:First>
            <b:Middle>Wang, G H Pan and D S Y Wang</b:Middle>
          </b:Person>
        </b:NameList>
      </b:Author>
    </b:Author>
    <b:Title>A Review on Life Prediction Methods of Gun Barrel</b:Title>
    <b:JournalName>Journal of Physics: Conference Series</b:JournalName>
    <b:Year>2023</b:Year>
    <b:RefOrder>20</b:RefOrder>
  </b:Source>
  <b:Source>
    <b:Tag>Pic84</b:Tag>
    <b:SourceType>JournalArticle</b:SourceType>
    <b:Guid>{CAD59CAB-63E7-4348-AAAC-AEC4901DCFF1}</b:Guid>
    <b:Author>
      <b:Author>
        <b:NameList>
          <b:Person>
            <b:Last>Arsenal</b:Last>
            <b:First>Picatinny</b:First>
          </b:Person>
        </b:NameList>
      </b:Author>
    </b:Author>
    <b:Title>Explosives Technical Background and Glossary of Ordnance Terms</b:Title>
    <b:JournalName>TECHNICAL BACKGROUND AND TERMINOLOGY</b:JournalName>
    <b:Year>1984</b:Year>
    <b:Pages>2</b:Pages>
    <b:Volume>1</b:Volume>
    <b:RefOrder>18</b:RefOrder>
  </b:Source>
  <b:Source>
    <b:Tag>JAk</b:Tag>
    <b:SourceType>JournalArticle</b:SourceType>
    <b:Guid>{A3381A1B-84E2-403D-93C4-AF6B2374D26F}</b:Guid>
    <b:Author>
      <b:Author>
        <b:NameList>
          <b:Person>
            <b:Last>Akhavan</b:Last>
            <b:First>J.</b:First>
          </b:Person>
        </b:NameList>
      </b:Author>
    </b:Author>
    <b:Title>FORCE AND PRESSURE OF EXPLOSION</b:Title>
    <b:JournalName>The Chemistry of Explosives</b:JournalName>
    <b:Pages>100</b:Pages>
    <b:Issue>2</b:Issue>
    <b:RefOrder>19</b:RefOrder>
  </b:Source>
  <b:Source>
    <b:Tag>Nic21</b:Tag>
    <b:SourceType>JournalArticle</b:SourceType>
    <b:Guid>{8A3B8603-DA9B-4BFF-9682-1A16195E6C49}</b:Guid>
    <b:Author>
      <b:Author>
        <b:NameList>
          <b:Person>
            <b:Last>Nicholas Lease</b:Last>
            <b:First>[a]</b:First>
            <b:Middle>Nathan J. Burnside,[b] Geoff W. Brown,[a] Joseph P. Lichthardt,[a] Maria C. Campbell,[a]</b:Middle>
          </b:Person>
        </b:NameList>
      </b:Author>
    </b:Author>
    <b:Title>The Role of Pentaerythritol Tetranitrate (PETN) Aging in</b:Title>
    <b:Year>2021</b:Year>
    <b:Pages>26-38</b:Pages>
    <b:RefOrder>21</b:RefOrder>
  </b:Source>
  <b:Source>
    <b:Tag>Nat99</b:Tag>
    <b:SourceType>Book</b:SourceType>
    <b:Guid>{41A414D3-BEC8-4642-A84D-C9D5B7A725FF}</b:Guid>
    <b:Title>NATIONAL PARK SERVICE for the Transportation, and Use of Explosives</b:Title>
    <b:Year>1999</b:Year>
    <b:Author>
      <b:Author>
        <b:NameList>
          <b:Person>
            <b:Last>service</b:Last>
            <b:First>National</b:First>
            <b:Middle>park</b:Middle>
          </b:Person>
        </b:NameList>
      </b:Author>
    </b:Author>
    <b:RefOrder>22</b:RefOrder>
  </b:Source>
</b:Sources>
</file>

<file path=customXml/itemProps1.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2.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f88a9d66-47c7-41ca-b994-3cfc49b5fbab"/>
  </ds:schemaRefs>
</ds:datastoreItem>
</file>

<file path=customXml/itemProps3.xml><?xml version="1.0" encoding="utf-8"?>
<ds:datastoreItem xmlns:ds="http://schemas.openxmlformats.org/officeDocument/2006/customXml" ds:itemID="{FA34F05F-39F8-41DF-AA7A-1E3ED3D96C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88a9d66-47c7-41ca-b994-3cfc49b5fbab"/>
    <ds:schemaRef ds:uri="ed79baa4-4a2a-4851-becc-76e54c8931d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CE6BA88-523B-4D57-90A6-3D34DE9E17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Jazzy student report</Template>
  <TotalTime>0</TotalTime>
  <Pages>11</Pages>
  <Words>2960</Words>
  <Characters>16877</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2023-07-09T07:39:00Z</dcterms:created>
  <dcterms:modified xsi:type="dcterms:W3CDTF">2023-07-15T15:54:00Z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0x010100D9F9798C1B0D824889DA9B6831C3B7C3</vt:lpwstr>
  </property>
</Properties>
</file>