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85E20" w:rsidRDefault="00F85E20">
      <w:r>
        <w:t>Overview: Roman emperors</w:t>
      </w:r>
    </w:p>
    <w:tbl>
      <w:tblPr>
        <w:tblW w:w="5000" w:type="pct"/>
        <w:tblCellSpacing w:w="0" w:type="dxa"/>
        <w:tblCellMar>
          <w:left w:w="0" w:type="dxa"/>
          <w:right w:w="0" w:type="dxa"/>
        </w:tblCellMar>
        <w:tblLook w:val="04A0"/>
      </w:tblPr>
      <w:tblGrid>
        <w:gridCol w:w="5276"/>
        <w:gridCol w:w="2250"/>
        <w:gridCol w:w="1500"/>
      </w:tblGrid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color w:val="0000FF"/>
                <w:sz w:val="27"/>
                <w:szCs w:val="27"/>
                <w:u w:val="single"/>
                <w:lang w:eastAsia="en-GB"/>
              </w:rPr>
              <w:t>Julio-</w:t>
            </w:r>
            <w:proofErr w:type="spellStart"/>
            <w:r w:rsidRPr="00F85E20">
              <w:rPr>
                <w:rFonts w:ascii="Times New Roman" w:eastAsia="Times New Roman" w:hAnsi="Times New Roman" w:cs="Times New Roman"/>
                <w:b/>
                <w:bCs/>
                <w:color w:val="0000FF"/>
                <w:sz w:val="27"/>
                <w:szCs w:val="27"/>
                <w:u w:val="single"/>
                <w:lang w:eastAsia="en-GB"/>
              </w:rPr>
              <w:t>Claudian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b/>
                <w:bCs/>
                <w:color w:val="0000FF"/>
                <w:sz w:val="27"/>
                <w:szCs w:val="27"/>
                <w:u w:val="single"/>
                <w:lang w:eastAsia="en-GB"/>
              </w:rPr>
              <w:t xml:space="preserve"> Dynasty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27 B.C.–68 A.D.</w:t>
            </w:r>
          </w:p>
        </w:tc>
        <w:tc>
          <w:tcPr>
            <w:tcW w:w="1500" w:type="dxa"/>
            <w:vMerge w:val="restart"/>
            <w:hideMark/>
          </w:tcPr>
          <w:p w:rsidR="00F85E20" w:rsidRPr="00F85E20" w:rsidRDefault="00F85E20" w:rsidP="00F85E2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1 </w:t>
            </w:r>
            <w:r>
              <w:rPr>
                <w:rFonts w:ascii="Times New Roman" w:eastAsia="Times New Roman" w:hAnsi="Times New Roman" w:cs="Times New Roman"/>
                <w:noProof/>
                <w:color w:val="0000FF"/>
                <w:sz w:val="24"/>
                <w:szCs w:val="24"/>
                <w:lang w:eastAsia="en-GB"/>
              </w:rPr>
              <w:drawing>
                <wp:inline distT="0" distB="0" distL="0" distR="0">
                  <wp:extent cx="690880" cy="690880"/>
                  <wp:effectExtent l="19050" t="0" r="0" b="0"/>
                  <wp:docPr id="1" name="Picture 1" descr="Portrait head of the Emperor Augustus [Roman]">
                    <a:hlinkClick xmlns:a="http://schemas.openxmlformats.org/drawingml/2006/main" r:id="rId5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Portrait head of the Emperor Augustus [Roman]">
                            <a:hlinkClick r:id="rId5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90880" cy="6908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  <w:t xml:space="preserve">2 </w:t>
            </w:r>
            <w:r>
              <w:rPr>
                <w:rFonts w:ascii="Times New Roman" w:eastAsia="Times New Roman" w:hAnsi="Times New Roman" w:cs="Times New Roman"/>
                <w:noProof/>
                <w:color w:val="0000FF"/>
                <w:sz w:val="24"/>
                <w:szCs w:val="24"/>
                <w:lang w:eastAsia="en-GB"/>
              </w:rPr>
              <w:drawing>
                <wp:inline distT="0" distB="0" distL="0" distR="0">
                  <wp:extent cx="690880" cy="690880"/>
                  <wp:effectExtent l="19050" t="0" r="0" b="0"/>
                  <wp:docPr id="2" name="Picture 2" descr="Intaglio portrait of Emperor Tiberius [Roman]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Intaglio portrait of Emperor Tiberius [Roman]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90880" cy="6908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  <w:t xml:space="preserve">3 </w:t>
            </w:r>
            <w:r>
              <w:rPr>
                <w:rFonts w:ascii="Times New Roman" w:eastAsia="Times New Roman" w:hAnsi="Times New Roman" w:cs="Times New Roman"/>
                <w:noProof/>
                <w:color w:val="0000FF"/>
                <w:sz w:val="24"/>
                <w:szCs w:val="24"/>
                <w:lang w:eastAsia="en-GB"/>
              </w:rPr>
              <w:drawing>
                <wp:inline distT="0" distB="0" distL="0" distR="0">
                  <wp:extent cx="690880" cy="690880"/>
                  <wp:effectExtent l="19050" t="0" r="0" b="0"/>
                  <wp:docPr id="3" name="Picture 3" descr="Emperor Gaius Julius Caesar Germanicus, known as Caligula, The [Roman]">
                    <a:hlinkClick xmlns:a="http://schemas.openxmlformats.org/drawingml/2006/main" r:id="rId9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Emperor Gaius Julius Caesar Germanicus, known as Caligula, The [Roman]">
                            <a:hlinkClick r:id="rId9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90880" cy="6908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  <w:t xml:space="preserve">4 </w:t>
            </w:r>
            <w:r>
              <w:rPr>
                <w:rFonts w:ascii="Times New Roman" w:eastAsia="Times New Roman" w:hAnsi="Times New Roman" w:cs="Times New Roman"/>
                <w:noProof/>
                <w:color w:val="0000FF"/>
                <w:sz w:val="24"/>
                <w:szCs w:val="24"/>
                <w:lang w:eastAsia="en-GB"/>
              </w:rPr>
              <w:drawing>
                <wp:inline distT="0" distB="0" distL="0" distR="0">
                  <wp:extent cx="690880" cy="690880"/>
                  <wp:effectExtent l="19050" t="0" r="0" b="0"/>
                  <wp:docPr id="4" name="Picture 4" descr="Coins of Titus, Trajan, and Hadrian [Roman]">
                    <a:hlinkClick xmlns:a="http://schemas.openxmlformats.org/drawingml/2006/main" r:id="rId11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Coins of Titus, Trajan, and Hadrian [Roman]">
                            <a:hlinkClick r:id="rId11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90880" cy="6908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  <w:t xml:space="preserve">5 </w:t>
            </w:r>
            <w:r>
              <w:rPr>
                <w:rFonts w:ascii="Times New Roman" w:eastAsia="Times New Roman" w:hAnsi="Times New Roman" w:cs="Times New Roman"/>
                <w:noProof/>
                <w:color w:val="0000FF"/>
                <w:sz w:val="24"/>
                <w:szCs w:val="24"/>
                <w:lang w:eastAsia="en-GB"/>
              </w:rPr>
              <w:drawing>
                <wp:inline distT="0" distB="0" distL="0" distR="0">
                  <wp:extent cx="690880" cy="690880"/>
                  <wp:effectExtent l="19050" t="0" r="0" b="0"/>
                  <wp:docPr id="5" name="Picture 5" descr="Portrait of the emperor Antoninus Pius [Roman]">
                    <a:hlinkClick xmlns:a="http://schemas.openxmlformats.org/drawingml/2006/main" r:id="rId13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Portrait of the emperor Antoninus Pius [Roman]">
                            <a:hlinkClick r:id="rId13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90880" cy="6908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  <w:t xml:space="preserve">6 </w:t>
            </w:r>
            <w:r>
              <w:rPr>
                <w:rFonts w:ascii="Times New Roman" w:eastAsia="Times New Roman" w:hAnsi="Times New Roman" w:cs="Times New Roman"/>
                <w:noProof/>
                <w:color w:val="0000FF"/>
                <w:sz w:val="24"/>
                <w:szCs w:val="24"/>
                <w:lang w:eastAsia="en-GB"/>
              </w:rPr>
              <w:drawing>
                <wp:inline distT="0" distB="0" distL="0" distR="0">
                  <wp:extent cx="690880" cy="690880"/>
                  <wp:effectExtent l="19050" t="0" r="0" b="0"/>
                  <wp:docPr id="6" name="Picture 6" descr="Relief Portrait of the emperor Lucius Verus [Roman]">
                    <a:hlinkClick xmlns:a="http://schemas.openxmlformats.org/drawingml/2006/main" r:id="rId15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Relief Portrait of the emperor Lucius Verus [Roman]">
                            <a:hlinkClick r:id="rId15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90880" cy="6908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  <w:t xml:space="preserve">7 </w:t>
            </w:r>
            <w:r>
              <w:rPr>
                <w:rFonts w:ascii="Times New Roman" w:eastAsia="Times New Roman" w:hAnsi="Times New Roman" w:cs="Times New Roman"/>
                <w:noProof/>
                <w:color w:val="0000FF"/>
                <w:sz w:val="24"/>
                <w:szCs w:val="24"/>
                <w:lang w:eastAsia="en-GB"/>
              </w:rPr>
              <w:drawing>
                <wp:inline distT="0" distB="0" distL="0" distR="0">
                  <wp:extent cx="690880" cy="690880"/>
                  <wp:effectExtent l="19050" t="0" r="0" b="0"/>
                  <wp:docPr id="7" name="Picture 7" descr="Portrait head of the emperor Marcus Aurelius Antoninus (called Caracalla) [Roman]">
                    <a:hlinkClick xmlns:a="http://schemas.openxmlformats.org/drawingml/2006/main" r:id="rId1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Portrait head of the emperor Marcus Aurelius Antoninus (called Caracalla) [Roman]">
                            <a:hlinkClick r:id="rId1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90880" cy="6908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  <w:t xml:space="preserve">8 </w:t>
            </w:r>
            <w:hyperlink r:id="rId19" w:history="1">
              <w:r>
                <w:rPr>
                  <w:rFonts w:ascii="Times New Roman" w:eastAsia="Times New Roman" w:hAnsi="Times New Roman" w:cs="Times New Roman"/>
                  <w:noProof/>
                  <w:color w:val="0000FF"/>
                  <w:sz w:val="24"/>
                  <w:szCs w:val="24"/>
                  <w:lang w:eastAsia="en-GB"/>
                </w:rPr>
                <w:drawing>
                  <wp:inline distT="0" distB="0" distL="0" distR="0">
                    <wp:extent cx="10795" cy="10795"/>
                    <wp:effectExtent l="0" t="0" r="0" b="0"/>
                    <wp:docPr id="8" name="objThumbEnlarge7" descr="http://www.metmuseum.org/toah/images/spacer.gif">
                      <a:hlinkClick xmlns:a="http://schemas.openxmlformats.org/drawingml/2006/main" r:id="rId19"/>
                    </wp:docPr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0" name="objThumbEnlarge7" descr="http://www.metmuseum.org/toah/images/spacer.gif">
                              <a:hlinkClick r:id="rId19"/>
                            </pic:cNvPr>
                            <pic:cNvPicPr>
                              <a:picLocks noChangeAspect="1" noChangeArrowheads="1"/>
                            </pic:cNvPicPr>
                          </pic:nvPicPr>
                          <pic:blipFill>
                            <a:blip r:embed="rId20"/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10795" cy="1079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pic:spPr>
                        </pic:pic>
                      </a:graphicData>
                    </a:graphic>
                  </wp:inline>
                </w:drawing>
              </w:r>
              <w:r>
                <w:rPr>
                  <w:rFonts w:ascii="Times New Roman" w:eastAsia="Times New Roman" w:hAnsi="Times New Roman" w:cs="Times New Roman"/>
                  <w:noProof/>
                  <w:color w:val="0000FF"/>
                  <w:sz w:val="24"/>
                  <w:szCs w:val="24"/>
                  <w:lang w:eastAsia="en-GB"/>
                </w:rPr>
                <w:drawing>
                  <wp:inline distT="0" distB="0" distL="0" distR="0">
                    <wp:extent cx="690880" cy="690880"/>
                    <wp:effectExtent l="19050" t="0" r="0" b="0"/>
                    <wp:docPr id="9" name="Picture 9" descr="Two portraits of Trebonianus Gallus [Roman]">
                      <a:hlinkClick xmlns:a="http://schemas.openxmlformats.org/drawingml/2006/main" r:id="rId19"/>
                    </wp:docPr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0" name="Picture 9" descr="Two portraits of Trebonianus Gallus [Roman]">
                              <a:hlinkClick r:id="rId19"/>
                            </pic:cNvPr>
                            <pic:cNvPicPr>
                              <a:picLocks noChangeAspect="1" noChangeArrowheads="1"/>
                            </pic:cNvPicPr>
                          </pic:nvPicPr>
                          <pic:blipFill>
                            <a:blip r:embed="rId21" cstate="print"/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690880" cy="69088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pic:spPr>
                        </pic:pic>
                      </a:graphicData>
                    </a:graphic>
                  </wp:inline>
                </w:drawing>
              </w:r>
            </w:hyperlink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2" w:history="1"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Augustus</w:t>
              </w:r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vertAlign w:val="superscript"/>
                  <w:lang w:eastAsia="en-GB"/>
                </w:rPr>
                <w:t>(1)</w:t>
              </w:r>
            </w:hyperlink>
          </w:p>
        </w:tc>
        <w:tc>
          <w:tcPr>
            <w:tcW w:w="2250" w:type="dxa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27 B.C.–14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3" w:history="1"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Tiberius</w:t>
              </w:r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vertAlign w:val="superscript"/>
                  <w:lang w:eastAsia="en-GB"/>
                </w:rPr>
                <w:t>(2)</w:t>
              </w:r>
            </w:hyperlink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14–37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color w:val="0000FF"/>
                <w:sz w:val="24"/>
                <w:szCs w:val="24"/>
                <w:u w:val="single"/>
                <w:lang w:eastAsia="en-GB"/>
              </w:rPr>
              <w:t xml:space="preserve">Gaius </w:t>
            </w:r>
            <w:proofErr w:type="spellStart"/>
            <w:r w:rsidRPr="00F85E20">
              <w:rPr>
                <w:rFonts w:ascii="Times New Roman" w:eastAsia="Times New Roman" w:hAnsi="Times New Roman" w:cs="Times New Roman"/>
                <w:color w:val="0000FF"/>
                <w:sz w:val="24"/>
                <w:szCs w:val="24"/>
                <w:u w:val="single"/>
                <w:lang w:eastAsia="en-GB"/>
              </w:rPr>
              <w:t>Germanicus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color w:val="0000FF"/>
                <w:sz w:val="24"/>
                <w:szCs w:val="24"/>
                <w:u w:val="single"/>
                <w:lang w:eastAsia="en-GB"/>
              </w:rPr>
              <w:t xml:space="preserve"> (Caligula)</w:t>
            </w:r>
            <w:r w:rsidRPr="00F85E20">
              <w:rPr>
                <w:rFonts w:ascii="Times New Roman" w:eastAsia="Times New Roman" w:hAnsi="Times New Roman" w:cs="Times New Roman"/>
                <w:color w:val="0000FF"/>
                <w:sz w:val="24"/>
                <w:szCs w:val="24"/>
                <w:u w:val="single"/>
                <w:vertAlign w:val="superscript"/>
                <w:lang w:eastAsia="en-GB"/>
              </w:rPr>
              <w:t>(3)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37–41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Claudius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41–54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Nero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54–68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Galba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68–69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Otho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69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Vitellius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69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bookmarkStart w:id="0" w:name="flav"/>
            <w:bookmarkEnd w:id="0"/>
          </w:p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hyperlink r:id="rId24" w:history="1">
              <w:proofErr w:type="spellStart"/>
              <w:r w:rsidRPr="00F85E20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7"/>
                  <w:szCs w:val="27"/>
                  <w:u w:val="single"/>
                  <w:lang w:eastAsia="en-GB"/>
                </w:rPr>
                <w:t>Flavian</w:t>
              </w:r>
              <w:proofErr w:type="spellEnd"/>
              <w:r w:rsidRPr="00F85E20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7"/>
                  <w:szCs w:val="27"/>
                  <w:u w:val="single"/>
                  <w:lang w:eastAsia="en-GB"/>
                </w:rPr>
                <w:t xml:space="preserve"> Dynasty</w:t>
              </w:r>
            </w:hyperlink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69–96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Vespasian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69–79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5" w:history="1"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Titus</w:t>
              </w:r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vertAlign w:val="superscript"/>
                  <w:lang w:eastAsia="en-GB"/>
                </w:rPr>
                <w:t>4</w:t>
              </w:r>
            </w:hyperlink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79–81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Domitian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81–96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bookmarkStart w:id="1" w:name="five"/>
          </w:p>
          <w:p w:rsidR="00F85E20" w:rsidRPr="00F85E20" w:rsidRDefault="00194433" w:rsidP="00194433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 xml:space="preserve">Adoptive Emperors / </w:t>
            </w:r>
            <w:proofErr w:type="spellStart"/>
            <w:r w:rsid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Nerva-Antonine</w:t>
            </w:r>
            <w:bookmarkEnd w:id="1"/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96–180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Nerva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96–98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6" w:history="1"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Trajan</w:t>
              </w:r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vertAlign w:val="superscript"/>
                  <w:lang w:eastAsia="en-GB"/>
                </w:rPr>
                <w:t>4</w:t>
              </w:r>
            </w:hyperlink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98–117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7" w:history="1"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Hadrian</w:t>
              </w:r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vertAlign w:val="superscript"/>
                  <w:lang w:eastAsia="en-GB"/>
                </w:rPr>
                <w:t>4</w:t>
              </w:r>
            </w:hyperlink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117–38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28" w:history="1">
              <w:proofErr w:type="spellStart"/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Antoninus</w:t>
              </w:r>
              <w:proofErr w:type="spellEnd"/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Pius</w:t>
              </w:r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vertAlign w:val="superscript"/>
                  <w:lang w:eastAsia="en-GB"/>
                </w:rPr>
                <w:t>(5)</w:t>
              </w:r>
            </w:hyperlink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138–61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Marcus Aurelius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161–80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bookmarkStart w:id="2" w:name="anto"/>
            <w:bookmarkEnd w:id="2"/>
          </w:p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hyperlink r:id="rId29" w:history="1">
              <w:proofErr w:type="spellStart"/>
              <w:r w:rsidRPr="00F85E20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7"/>
                  <w:szCs w:val="27"/>
                  <w:u w:val="single"/>
                  <w:lang w:eastAsia="en-GB"/>
                </w:rPr>
                <w:t>Antonine</w:t>
              </w:r>
              <w:proofErr w:type="spellEnd"/>
              <w:r w:rsidRPr="00F85E20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7"/>
                  <w:szCs w:val="27"/>
                  <w:u w:val="single"/>
                  <w:lang w:eastAsia="en-GB"/>
                </w:rPr>
                <w:t xml:space="preserve"> Dynasty</w:t>
              </w:r>
            </w:hyperlink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138–93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0" w:history="1">
              <w:proofErr w:type="spellStart"/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Antoninus</w:t>
              </w:r>
              <w:proofErr w:type="spellEnd"/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Pius</w:t>
              </w:r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vertAlign w:val="superscript"/>
                  <w:lang w:eastAsia="en-GB"/>
                </w:rPr>
                <w:t>(5)</w:t>
              </w:r>
            </w:hyperlink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138–61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Marcus Aurelius (with </w:t>
            </w:r>
            <w:hyperlink r:id="rId31" w:history="1">
              <w:proofErr w:type="spellStart"/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Lucius</w:t>
              </w:r>
              <w:proofErr w:type="spellEnd"/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Verus</w:t>
              </w:r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vertAlign w:val="superscript"/>
                  <w:lang w:eastAsia="en-GB"/>
                </w:rPr>
                <w:t>6</w:t>
              </w:r>
            </w:hyperlink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, 161–69 A.D.)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161–80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Commodus (with Marcus Aurelius, 177–80)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177–92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Pertinax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193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Didius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Julianus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193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Pescennius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Niger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194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bookmarkStart w:id="3" w:name="seve"/>
            <w:bookmarkEnd w:id="3"/>
          </w:p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hyperlink r:id="rId32" w:history="1">
              <w:proofErr w:type="spellStart"/>
              <w:r w:rsidRPr="00F85E20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7"/>
                  <w:szCs w:val="27"/>
                  <w:u w:val="single"/>
                  <w:lang w:eastAsia="en-GB"/>
                </w:rPr>
                <w:t>Severan</w:t>
              </w:r>
              <w:proofErr w:type="spellEnd"/>
              <w:r w:rsidRPr="00F85E20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7"/>
                  <w:szCs w:val="27"/>
                  <w:u w:val="single"/>
                  <w:lang w:eastAsia="en-GB"/>
                </w:rPr>
                <w:t xml:space="preserve"> Dynasty</w:t>
              </w:r>
            </w:hyperlink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193–235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Septimius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193–211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3" w:history="1">
              <w:proofErr w:type="gramStart"/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Caracalla</w:t>
              </w:r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vertAlign w:val="superscript"/>
                  <w:lang w:eastAsia="en-GB"/>
                </w:rPr>
                <w:t>(</w:t>
              </w:r>
              <w:proofErr w:type="gramEnd"/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vertAlign w:val="superscript"/>
                  <w:lang w:eastAsia="en-GB"/>
                </w:rPr>
                <w:t>7)</w:t>
              </w:r>
            </w:hyperlink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(with </w:t>
            </w: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Geta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, 211–12 A.D.)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211–17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Macrinus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217–18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Diadumenianus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218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Elagabalus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218–22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Alexander Severus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222–35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bookmarkStart w:id="4" w:name="sold"/>
          </w:p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The Soldier Emperors</w:t>
            </w:r>
            <w:bookmarkEnd w:id="4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235–284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Maximinus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I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235–38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Gordian I and II (in Africa)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238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Balbinus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and </w:t>
            </w: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Pupienus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(in Italy)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238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>Gordian III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238–44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Philip the Arab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244–49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Trajan Decius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249–51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4" w:history="1">
              <w:proofErr w:type="spellStart"/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Trebonianus</w:t>
              </w:r>
              <w:proofErr w:type="spellEnd"/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 xml:space="preserve"> Gallus</w:t>
              </w:r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vertAlign w:val="superscript"/>
                  <w:lang w:eastAsia="en-GB"/>
                </w:rPr>
                <w:t>(8)</w:t>
              </w:r>
            </w:hyperlink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(with </w:t>
            </w: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Volusian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251–53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Aemilianus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253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Gallienus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(with Valerian, 253–60 A.D.)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253–68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gridSpan w:val="2"/>
            <w:vAlign w:val="center"/>
            <w:hideMark/>
          </w:tcPr>
          <w:p w:rsid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bookmarkStart w:id="5" w:name="gall"/>
          </w:p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Gallic Empire (West)</w:t>
            </w:r>
            <w:bookmarkEnd w:id="5"/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Follows the death of Valerian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Postumus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2250" w:type="dxa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260–69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Laelian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268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Marius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268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Victorinus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268–70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Domitianus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271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Tetricus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I and II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270–74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gridSpan w:val="2"/>
            <w:vAlign w:val="center"/>
            <w:hideMark/>
          </w:tcPr>
          <w:p w:rsid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bookmarkStart w:id="6" w:name="palm"/>
            <w:bookmarkEnd w:id="6"/>
          </w:p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hyperlink r:id="rId35" w:history="1">
              <w:proofErr w:type="spellStart"/>
              <w:r w:rsidRPr="00F85E20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7"/>
                  <w:szCs w:val="27"/>
                  <w:u w:val="single"/>
                  <w:lang w:eastAsia="en-GB"/>
                </w:rPr>
                <w:t>Palmyrene</w:t>
              </w:r>
              <w:proofErr w:type="spellEnd"/>
              <w:r w:rsidRPr="00F85E20">
                <w:rPr>
                  <w:rFonts w:ascii="Times New Roman" w:eastAsia="Times New Roman" w:hAnsi="Times New Roman" w:cs="Times New Roman"/>
                  <w:b/>
                  <w:bCs/>
                  <w:color w:val="0000FF"/>
                  <w:sz w:val="27"/>
                  <w:szCs w:val="27"/>
                  <w:u w:val="single"/>
                  <w:lang w:eastAsia="en-GB"/>
                </w:rPr>
                <w:t xml:space="preserve"> Empire</w:t>
              </w:r>
            </w:hyperlink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Odenathus</w:t>
            </w:r>
            <w:proofErr w:type="spellEnd"/>
          </w:p>
        </w:tc>
        <w:tc>
          <w:tcPr>
            <w:tcW w:w="2250" w:type="dxa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c. 250–67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Vaballathus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(with </w:t>
            </w: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Zenobia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267–72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gridSpan w:val="2"/>
            <w:vAlign w:val="center"/>
            <w:hideMark/>
          </w:tcPr>
          <w:p w:rsid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bookmarkStart w:id="7" w:name="sold2"/>
          </w:p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The Soldier Emperors (continued)</w:t>
            </w:r>
            <w:bookmarkEnd w:id="7"/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Claudius II </w:t>
            </w: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Gothicus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268–70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Quintillus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270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Aurelian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270–75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Tacitus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275–76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Florianus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276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Probus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276–82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Carus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282–83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Carinus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283–84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Numerianus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283–84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Diocletian (and </w:t>
            </w: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Tetrarchy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284–305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gridSpan w:val="2"/>
            <w:vAlign w:val="center"/>
            <w:hideMark/>
          </w:tcPr>
          <w:p w:rsid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bookmarkStart w:id="8" w:name="west"/>
          </w:p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Western Roman Empire</w:t>
            </w:r>
            <w:bookmarkEnd w:id="8"/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Maximianus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287–305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Constantius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I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305–6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Severus II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306–7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36" w:history="1"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lang w:eastAsia="en-GB"/>
                </w:rPr>
                <w:t>Constantine I</w:t>
              </w:r>
              <w:r w:rsidRPr="00F85E20">
                <w:rPr>
                  <w:rFonts w:ascii="Times New Roman" w:eastAsia="Times New Roman" w:hAnsi="Times New Roman" w:cs="Times New Roman"/>
                  <w:color w:val="0000FF"/>
                  <w:sz w:val="24"/>
                  <w:szCs w:val="24"/>
                  <w:u w:val="single"/>
                  <w:vertAlign w:val="superscript"/>
                  <w:lang w:eastAsia="en-GB"/>
                </w:rPr>
                <w:t>(9)</w:t>
              </w:r>
            </w:hyperlink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307–37 A.D.</w:t>
            </w:r>
          </w:p>
        </w:tc>
        <w:tc>
          <w:tcPr>
            <w:tcW w:w="1500" w:type="dxa"/>
            <w:vMerge w:val="restart"/>
            <w:hideMark/>
          </w:tcPr>
          <w:p w:rsidR="00F85E20" w:rsidRPr="00F85E20" w:rsidRDefault="00F85E20" w:rsidP="00F85E2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9 </w:t>
            </w:r>
            <w:r>
              <w:rPr>
                <w:rFonts w:ascii="Times New Roman" w:eastAsia="Times New Roman" w:hAnsi="Times New Roman" w:cs="Times New Roman"/>
                <w:noProof/>
                <w:color w:val="0000FF"/>
                <w:sz w:val="24"/>
                <w:szCs w:val="24"/>
                <w:lang w:eastAsia="en-GB"/>
              </w:rPr>
              <w:drawing>
                <wp:inline distT="0" distB="0" distL="0" distR="0">
                  <wp:extent cx="690880" cy="690880"/>
                  <wp:effectExtent l="19050" t="0" r="0" b="0"/>
                  <wp:docPr id="10" name="Picture 10" descr="Portrait head of the emperor Constantine [Roman]">
                    <a:hlinkClick xmlns:a="http://schemas.openxmlformats.org/drawingml/2006/main" r:id="rId3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Portrait head of the emperor Constantine [Roman]">
                            <a:hlinkClick r:id="rId36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90880" cy="6908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gridSpan w:val="2"/>
            <w:vAlign w:val="center"/>
            <w:hideMark/>
          </w:tcPr>
          <w:p w:rsid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bookmarkStart w:id="9" w:name="east"/>
          </w:p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Eastern Roman Empire</w:t>
            </w:r>
            <w:bookmarkEnd w:id="9"/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Diocletian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284–305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Galerius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305–11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Maxentius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(Italy)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306–12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Maximinus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Daia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309–13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Licinius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308–24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bookmarkStart w:id="10" w:name="cons"/>
          </w:p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Constantine Dynasty*</w:t>
            </w:r>
            <w:bookmarkEnd w:id="10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337–63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*empire reunited by Constantine's defeat of </w:t>
            </w: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Licinius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Constantine II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337–40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Constans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337–50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Constantius</w:t>
            </w:r>
            <w:proofErr w:type="spellEnd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II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337–61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Magnentius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350–53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Julian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361–63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F85E20" w:rsidRPr="00F85E20" w:rsidTr="00F85E20">
        <w:trPr>
          <w:tblCellSpacing w:w="0" w:type="dxa"/>
        </w:trPr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Jovian</w:t>
            </w:r>
          </w:p>
        </w:tc>
        <w:tc>
          <w:tcPr>
            <w:tcW w:w="0" w:type="auto"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85E2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363–64 A.D.</w:t>
            </w:r>
          </w:p>
        </w:tc>
        <w:tc>
          <w:tcPr>
            <w:tcW w:w="0" w:type="auto"/>
            <w:vMerge/>
            <w:vAlign w:val="center"/>
            <w:hideMark/>
          </w:tcPr>
          <w:p w:rsidR="00F85E20" w:rsidRPr="00F85E20" w:rsidRDefault="00F85E20" w:rsidP="00F85E2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:rsidR="003A3950" w:rsidRDefault="00194433"/>
    <w:p w:rsidR="00F85E20" w:rsidRDefault="00F85E20"/>
    <w:sectPr w:rsidR="00F85E20" w:rsidSect="00CB06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F85E20"/>
    <w:rsid w:val="00194433"/>
    <w:rsid w:val="00695E5F"/>
    <w:rsid w:val="00BE3A11"/>
    <w:rsid w:val="00BF137D"/>
    <w:rsid w:val="00CB0612"/>
    <w:rsid w:val="00F85E2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B0612"/>
  </w:style>
  <w:style w:type="paragraph" w:styleId="Heading3">
    <w:name w:val="heading 3"/>
    <w:basedOn w:val="Normal"/>
    <w:link w:val="Heading3Char"/>
    <w:uiPriority w:val="9"/>
    <w:qFormat/>
    <w:rsid w:val="00F85E2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F85E2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85E20"/>
    <w:rPr>
      <w:color w:val="0000FF"/>
      <w:u w:val="single"/>
    </w:rPr>
  </w:style>
  <w:style w:type="character" w:customStyle="1" w:styleId="timecap">
    <w:name w:val="timecap"/>
    <w:basedOn w:val="DefaultParagraphFont"/>
    <w:rsid w:val="00F85E20"/>
  </w:style>
  <w:style w:type="paragraph" w:styleId="BalloonText">
    <w:name w:val="Balloon Text"/>
    <w:basedOn w:val="Normal"/>
    <w:link w:val="BalloonTextChar"/>
    <w:uiPriority w:val="99"/>
    <w:semiHidden/>
    <w:unhideWhenUsed/>
    <w:rsid w:val="00F85E2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E2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756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://www.metmuseum.org/toah/works-of-art/33.11.3" TargetMode="External"/><Relationship Id="rId18" Type="http://schemas.openxmlformats.org/officeDocument/2006/relationships/image" Target="media/image7.jpeg"/><Relationship Id="rId26" Type="http://schemas.openxmlformats.org/officeDocument/2006/relationships/hyperlink" Target="http://www.metmuseum.org/toah/works-of-art/08.170.118_08.170.12" TargetMode="External"/><Relationship Id="rId39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9.jpeg"/><Relationship Id="rId34" Type="http://schemas.openxmlformats.org/officeDocument/2006/relationships/hyperlink" Target="http://www.metmuseum.org/toah/works-of-art/05.30_05.47" TargetMode="External"/><Relationship Id="rId7" Type="http://schemas.openxmlformats.org/officeDocument/2006/relationships/hyperlink" Target="http://www.metmuseum.org/toah/works-of-art/1994.230.7" TargetMode="External"/><Relationship Id="rId12" Type="http://schemas.openxmlformats.org/officeDocument/2006/relationships/image" Target="media/image4.jpeg"/><Relationship Id="rId17" Type="http://schemas.openxmlformats.org/officeDocument/2006/relationships/hyperlink" Target="http://www.metmuseum.org/toah/works-of-art/40.11.1a" TargetMode="External"/><Relationship Id="rId25" Type="http://schemas.openxmlformats.org/officeDocument/2006/relationships/hyperlink" Target="http://www.metmuseum.org/toah/works-of-art/08.170.118_08.170.12" TargetMode="External"/><Relationship Id="rId33" Type="http://schemas.openxmlformats.org/officeDocument/2006/relationships/hyperlink" Target="http://www.metmuseum.org/toah/works-of-art/40.11.1a" TargetMode="Externa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image" Target="media/image8.gif"/><Relationship Id="rId29" Type="http://schemas.openxmlformats.org/officeDocument/2006/relationships/hyperlink" Target="http://www.metmuseum.org/toah/hd/anto/hd_anto.htm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://www.metmuseum.org/toah/works-of-art/08.170.118_08.170.12" TargetMode="External"/><Relationship Id="rId24" Type="http://schemas.openxmlformats.org/officeDocument/2006/relationships/hyperlink" Target="http://www.metmuseum.org/toah/hd/flav/hd_flav.htm" TargetMode="External"/><Relationship Id="rId32" Type="http://schemas.openxmlformats.org/officeDocument/2006/relationships/hyperlink" Target="http://www.metmuseum.org/toah/hd/seve/hd_seve.htm" TargetMode="External"/><Relationship Id="rId37" Type="http://schemas.openxmlformats.org/officeDocument/2006/relationships/image" Target="media/image10.jpeg"/><Relationship Id="rId5" Type="http://schemas.openxmlformats.org/officeDocument/2006/relationships/hyperlink" Target="http://www.metmuseum.org/toah/works-of-art/07.286.115" TargetMode="External"/><Relationship Id="rId15" Type="http://schemas.openxmlformats.org/officeDocument/2006/relationships/hyperlink" Target="http://www.metmuseum.org/toah/works-of-art/13.227.1" TargetMode="External"/><Relationship Id="rId23" Type="http://schemas.openxmlformats.org/officeDocument/2006/relationships/hyperlink" Target="http://www.metmuseum.org/toah/works-of-art/1994.230.7" TargetMode="External"/><Relationship Id="rId28" Type="http://schemas.openxmlformats.org/officeDocument/2006/relationships/hyperlink" Target="http://www.metmuseum.org/toah/works-of-art/33.11.3" TargetMode="External"/><Relationship Id="rId36" Type="http://schemas.openxmlformats.org/officeDocument/2006/relationships/hyperlink" Target="http://www.metmuseum.org/toah/works-of-art/26.229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://www.metmuseum.org/toah/works-of-art/05.30_05.47" TargetMode="External"/><Relationship Id="rId31" Type="http://schemas.openxmlformats.org/officeDocument/2006/relationships/hyperlink" Target="http://www.metmuseum.org/toah/works-of-art/13.227.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metmuseum.org/toah/works-of-art/14.37" TargetMode="External"/><Relationship Id="rId14" Type="http://schemas.openxmlformats.org/officeDocument/2006/relationships/image" Target="media/image5.jpeg"/><Relationship Id="rId22" Type="http://schemas.openxmlformats.org/officeDocument/2006/relationships/hyperlink" Target="http://www.metmuseum.org/toah/works-of-art/07.286.115" TargetMode="External"/><Relationship Id="rId27" Type="http://schemas.openxmlformats.org/officeDocument/2006/relationships/hyperlink" Target="http://www.metmuseum.org/toah/works-of-art/08.170.118_08.170.12" TargetMode="External"/><Relationship Id="rId30" Type="http://schemas.openxmlformats.org/officeDocument/2006/relationships/hyperlink" Target="http://www.metmuseum.org/toah/works-of-art/33.11.3" TargetMode="External"/><Relationship Id="rId35" Type="http://schemas.openxmlformats.org/officeDocument/2006/relationships/hyperlink" Target="http://www.metmuseum.org/toah/hd/palm/hd_palm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EC1D8AD-3D6C-4B4C-AB78-AE708F3E67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541</Words>
  <Characters>3087</Characters>
  <Application>Microsoft Office Word</Application>
  <DocSecurity>0</DocSecurity>
  <Lines>25</Lines>
  <Paragraphs>7</Paragraphs>
  <ScaleCrop>false</ScaleCrop>
  <Company/>
  <LinksUpToDate>false</LinksUpToDate>
  <CharactersWithSpaces>3621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Haeussler</dc:creator>
  <cp:lastModifiedBy>Haeussler</cp:lastModifiedBy>
  <cp:revision>3</cp:revision>
  <dcterms:created xsi:type="dcterms:W3CDTF">2015-03-12T16:16:00Z</dcterms:created>
  <dcterms:modified xsi:type="dcterms:W3CDTF">2015-03-12T16:20:00Z</dcterms:modified>
</cp:coreProperties>
</file>