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AE071" w14:textId="1FC64AE6" w:rsidR="00AC6F09" w:rsidRDefault="00D61CC1" w:rsidP="0007146E">
      <w:pPr>
        <w:rPr>
          <w:rFonts w:ascii="Arial" w:hAnsi="Arial" w:cs="Arial"/>
          <w:sz w:val="24"/>
        </w:rPr>
      </w:pPr>
      <w:r w:rsidRPr="00D61CC1">
        <w:rPr>
          <w:rFonts w:ascii="Arial" w:hAnsi="Arial" w:cs="Arial"/>
          <w:sz w:val="24"/>
        </w:rPr>
        <w:t>Executive Summary</w:t>
      </w:r>
      <w:r>
        <w:rPr>
          <w:rFonts w:ascii="Arial" w:hAnsi="Arial" w:cs="Arial"/>
          <w:sz w:val="24"/>
        </w:rPr>
        <w:t xml:space="preserve"> </w:t>
      </w:r>
    </w:p>
    <w:p w14:paraId="15340A56" w14:textId="04D955B7" w:rsidR="00A842FE" w:rsidRDefault="00D233E9" w:rsidP="0007146E">
      <w:pPr>
        <w:rPr>
          <w:rFonts w:ascii="Arial" w:hAnsi="Arial" w:cs="Arial"/>
          <w:sz w:val="24"/>
        </w:rPr>
      </w:pPr>
      <w:r>
        <w:rPr>
          <w:rFonts w:ascii="Arial" w:hAnsi="Arial" w:cs="Arial"/>
          <w:sz w:val="24"/>
        </w:rPr>
        <w:t xml:space="preserve">This report aims to </w:t>
      </w:r>
      <w:r w:rsidRPr="00D233E9">
        <w:rPr>
          <w:rFonts w:ascii="Arial" w:hAnsi="Arial" w:cs="Arial"/>
          <w:sz w:val="24"/>
        </w:rPr>
        <w:t>analyze and evaluate the existing strategies of LEGO</w:t>
      </w:r>
      <w:r>
        <w:rPr>
          <w:rFonts w:ascii="Arial" w:hAnsi="Arial" w:cs="Arial"/>
          <w:sz w:val="24"/>
        </w:rPr>
        <w:t xml:space="preserve"> and provide the reshaping suggestions on its strategic directions and implementation</w:t>
      </w:r>
      <w:r w:rsidRPr="00D233E9">
        <w:rPr>
          <w:rFonts w:ascii="Arial" w:hAnsi="Arial" w:cs="Arial"/>
          <w:sz w:val="24"/>
        </w:rPr>
        <w:t xml:space="preserve"> </w:t>
      </w:r>
      <w:r>
        <w:rPr>
          <w:rFonts w:ascii="Arial" w:hAnsi="Arial" w:cs="Arial"/>
          <w:sz w:val="24"/>
        </w:rPr>
        <w:t>for its sustainable development</w:t>
      </w:r>
      <w:r w:rsidRPr="00D233E9">
        <w:rPr>
          <w:rFonts w:ascii="Arial" w:hAnsi="Arial" w:cs="Arial"/>
          <w:sz w:val="24"/>
        </w:rPr>
        <w:t>.</w:t>
      </w:r>
    </w:p>
    <w:p w14:paraId="20BA0621" w14:textId="7C4FDCC0" w:rsidR="00D233E9" w:rsidRDefault="00D233E9" w:rsidP="0007146E">
      <w:pPr>
        <w:rPr>
          <w:rFonts w:ascii="Arial" w:hAnsi="Arial" w:cs="Arial"/>
          <w:sz w:val="24"/>
        </w:rPr>
      </w:pPr>
      <w:r>
        <w:rPr>
          <w:rFonts w:ascii="Arial" w:hAnsi="Arial" w:cs="Arial"/>
          <w:sz w:val="24"/>
        </w:rPr>
        <w:t xml:space="preserve">The structure of this report consists of four parts: the first part gives introduction to basic theories </w:t>
      </w:r>
      <w:r w:rsidR="00D8396A">
        <w:rPr>
          <w:rFonts w:ascii="Arial" w:hAnsi="Arial" w:cs="Arial"/>
          <w:sz w:val="24"/>
        </w:rPr>
        <w:t xml:space="preserve">of strategic management </w:t>
      </w:r>
      <w:r>
        <w:rPr>
          <w:rFonts w:ascii="Arial" w:hAnsi="Arial" w:cs="Arial"/>
          <w:sz w:val="24"/>
        </w:rPr>
        <w:t xml:space="preserve">and </w:t>
      </w:r>
      <w:r w:rsidR="00D8396A">
        <w:rPr>
          <w:rFonts w:ascii="Arial" w:hAnsi="Arial" w:cs="Arial"/>
          <w:sz w:val="24"/>
        </w:rPr>
        <w:t xml:space="preserve">information of LEGO Group; the second part makes analysis on the macro environment, industry environment and internal resources and capabilities of LEGO and concluded its main drivers for change, its major threats and the sustainable competitive advantages. Then, the existing strategies of LEGO analyzed in terms of its position, choices and </w:t>
      </w:r>
      <w:r w:rsidR="000C7BDF">
        <w:rPr>
          <w:rFonts w:ascii="Arial" w:hAnsi="Arial" w:cs="Arial"/>
          <w:sz w:val="24"/>
        </w:rPr>
        <w:t xml:space="preserve">action. Also, the need for strategic change will be pointed out in the end of this part. After a conclusion of the main findings of the analysis, relevant changes in the strategic directions are recommended. Finally, suggestions on the implementation of the strategic changes from the aspects of the type, leadership, stakeholders and resources are provided. </w:t>
      </w:r>
      <w:r>
        <w:rPr>
          <w:rFonts w:ascii="Arial" w:hAnsi="Arial" w:cs="Arial"/>
          <w:sz w:val="24"/>
        </w:rPr>
        <w:t xml:space="preserve"> </w:t>
      </w:r>
    </w:p>
    <w:p w14:paraId="1ED4A451" w14:textId="72B8FC7F" w:rsidR="000C7BDF" w:rsidRDefault="000C7BDF" w:rsidP="0007146E">
      <w:pPr>
        <w:rPr>
          <w:rFonts w:ascii="Arial" w:hAnsi="Arial" w:cs="Arial"/>
          <w:sz w:val="24"/>
        </w:rPr>
      </w:pPr>
      <w:r>
        <w:rPr>
          <w:rFonts w:ascii="Arial" w:hAnsi="Arial" w:cs="Arial"/>
          <w:sz w:val="24"/>
        </w:rPr>
        <w:t xml:space="preserve">This report uses many </w:t>
      </w:r>
      <w:r w:rsidR="00412FF9">
        <w:rPr>
          <w:rFonts w:ascii="Arial" w:hAnsi="Arial" w:cs="Arial"/>
          <w:sz w:val="24"/>
        </w:rPr>
        <w:t>models and frameworks to do analysis including Three Horizon Framework, Exploring Strategy Framework, PESTEL, Five Forces, VRIO Framework, Generic Strategy Framework, Market Options Matrix, Expansion Methods Matrix, Forcefield Analysis, Generic Types of Change</w:t>
      </w:r>
      <w:r w:rsidR="008A6C73">
        <w:rPr>
          <w:rFonts w:ascii="Arial" w:hAnsi="Arial" w:cs="Arial"/>
          <w:sz w:val="24"/>
        </w:rPr>
        <w:t xml:space="preserve"> </w:t>
      </w:r>
      <w:r w:rsidR="00412FF9">
        <w:rPr>
          <w:rFonts w:ascii="Arial" w:hAnsi="Arial" w:cs="Arial"/>
          <w:sz w:val="24"/>
        </w:rPr>
        <w:t xml:space="preserve">Model and </w:t>
      </w:r>
      <w:r w:rsidR="00412FF9" w:rsidRPr="00412FF9">
        <w:rPr>
          <w:rFonts w:ascii="Arial" w:hAnsi="Arial" w:cs="Arial"/>
          <w:sz w:val="24"/>
        </w:rPr>
        <w:t xml:space="preserve">Styles of </w:t>
      </w:r>
      <w:r w:rsidR="00412FF9">
        <w:rPr>
          <w:rFonts w:ascii="Arial" w:hAnsi="Arial" w:cs="Arial"/>
          <w:sz w:val="24"/>
        </w:rPr>
        <w:t>C</w:t>
      </w:r>
      <w:r w:rsidR="00412FF9" w:rsidRPr="00412FF9">
        <w:rPr>
          <w:rFonts w:ascii="Arial" w:hAnsi="Arial" w:cs="Arial"/>
          <w:sz w:val="24"/>
        </w:rPr>
        <w:t xml:space="preserve">hange </w:t>
      </w:r>
      <w:r w:rsidR="00412FF9">
        <w:rPr>
          <w:rFonts w:ascii="Arial" w:hAnsi="Arial" w:cs="Arial"/>
          <w:sz w:val="24"/>
        </w:rPr>
        <w:t>L</w:t>
      </w:r>
      <w:r w:rsidR="00412FF9" w:rsidRPr="00412FF9">
        <w:rPr>
          <w:rFonts w:ascii="Arial" w:hAnsi="Arial" w:cs="Arial"/>
          <w:sz w:val="24"/>
        </w:rPr>
        <w:t>eadership</w:t>
      </w:r>
      <w:r w:rsidR="00412FF9">
        <w:rPr>
          <w:rFonts w:ascii="Arial" w:hAnsi="Arial" w:cs="Arial"/>
          <w:sz w:val="24"/>
        </w:rPr>
        <w:t xml:space="preserve"> Model. Additionally, academic books and articles as well as official reports and websites are also adopted to support the whole report. </w:t>
      </w:r>
    </w:p>
    <w:p w14:paraId="555A17CC" w14:textId="77777777" w:rsidR="000C7BDF" w:rsidRDefault="000C7BDF" w:rsidP="0007146E">
      <w:pPr>
        <w:rPr>
          <w:rFonts w:ascii="Arial" w:hAnsi="Arial" w:cs="Arial"/>
          <w:sz w:val="24"/>
        </w:rPr>
      </w:pPr>
    </w:p>
    <w:p w14:paraId="7DB30AAB" w14:textId="58AD4DC9" w:rsidR="006D116C" w:rsidRDefault="006D116C" w:rsidP="0007146E">
      <w:pPr>
        <w:rPr>
          <w:rFonts w:ascii="Arial" w:hAnsi="Arial" w:cs="Arial"/>
          <w:sz w:val="24"/>
        </w:rPr>
      </w:pPr>
    </w:p>
    <w:p w14:paraId="0B8E080A" w14:textId="62D73050" w:rsidR="006D116C" w:rsidRDefault="006D116C" w:rsidP="0007146E">
      <w:pPr>
        <w:rPr>
          <w:rFonts w:ascii="Arial" w:hAnsi="Arial" w:cs="Arial"/>
          <w:sz w:val="24"/>
        </w:rPr>
      </w:pPr>
    </w:p>
    <w:p w14:paraId="74654E3E" w14:textId="6D7790EA" w:rsidR="006D116C" w:rsidRDefault="006D116C" w:rsidP="0007146E">
      <w:pPr>
        <w:rPr>
          <w:rFonts w:ascii="Arial" w:hAnsi="Arial" w:cs="Arial"/>
          <w:sz w:val="24"/>
        </w:rPr>
      </w:pPr>
    </w:p>
    <w:p w14:paraId="1EFF4C88" w14:textId="4327CA0F" w:rsidR="006D116C" w:rsidRDefault="006D116C" w:rsidP="0007146E">
      <w:pPr>
        <w:rPr>
          <w:rFonts w:ascii="Arial" w:hAnsi="Arial" w:cs="Arial"/>
          <w:sz w:val="24"/>
        </w:rPr>
      </w:pPr>
    </w:p>
    <w:p w14:paraId="687F7451" w14:textId="7C9E4394" w:rsidR="006D116C" w:rsidRDefault="006D116C" w:rsidP="0007146E">
      <w:pPr>
        <w:rPr>
          <w:rFonts w:ascii="Arial" w:hAnsi="Arial" w:cs="Arial"/>
          <w:sz w:val="24"/>
        </w:rPr>
      </w:pPr>
    </w:p>
    <w:p w14:paraId="5E938424" w14:textId="5C415130" w:rsidR="006D116C" w:rsidRDefault="006D116C" w:rsidP="0007146E">
      <w:pPr>
        <w:rPr>
          <w:rFonts w:ascii="Arial" w:hAnsi="Arial" w:cs="Arial"/>
          <w:sz w:val="24"/>
        </w:rPr>
      </w:pPr>
    </w:p>
    <w:p w14:paraId="50D47ECB" w14:textId="03112238" w:rsidR="006D116C" w:rsidRDefault="006D116C" w:rsidP="0007146E">
      <w:pPr>
        <w:rPr>
          <w:rFonts w:ascii="Arial" w:hAnsi="Arial" w:cs="Arial"/>
          <w:sz w:val="24"/>
        </w:rPr>
      </w:pPr>
    </w:p>
    <w:p w14:paraId="435A641C" w14:textId="7DBF4EA0" w:rsidR="006D116C" w:rsidRDefault="006D116C" w:rsidP="0007146E">
      <w:pPr>
        <w:rPr>
          <w:rFonts w:ascii="Arial" w:hAnsi="Arial" w:cs="Arial"/>
          <w:sz w:val="24"/>
        </w:rPr>
      </w:pPr>
    </w:p>
    <w:p w14:paraId="2F3859C5" w14:textId="1FD8A7F8" w:rsidR="006D116C" w:rsidRDefault="006D116C" w:rsidP="0007146E">
      <w:pPr>
        <w:rPr>
          <w:rFonts w:ascii="Arial" w:hAnsi="Arial" w:cs="Arial"/>
          <w:sz w:val="24"/>
        </w:rPr>
      </w:pPr>
    </w:p>
    <w:p w14:paraId="55B0A0EC" w14:textId="741A50AD" w:rsidR="006D116C" w:rsidRDefault="006D116C" w:rsidP="0007146E">
      <w:pPr>
        <w:rPr>
          <w:rFonts w:ascii="Arial" w:hAnsi="Arial" w:cs="Arial"/>
          <w:sz w:val="24"/>
        </w:rPr>
      </w:pPr>
    </w:p>
    <w:p w14:paraId="3095FFF9" w14:textId="0589C881" w:rsidR="006D116C" w:rsidRDefault="006D116C" w:rsidP="0007146E">
      <w:pPr>
        <w:rPr>
          <w:rFonts w:ascii="Arial" w:hAnsi="Arial" w:cs="Arial"/>
          <w:sz w:val="24"/>
        </w:rPr>
      </w:pPr>
    </w:p>
    <w:p w14:paraId="11DDB690" w14:textId="01B1608C" w:rsidR="006D116C" w:rsidRDefault="006D116C" w:rsidP="0007146E">
      <w:pPr>
        <w:rPr>
          <w:rFonts w:ascii="Arial" w:hAnsi="Arial" w:cs="Arial"/>
          <w:sz w:val="24"/>
        </w:rPr>
      </w:pPr>
    </w:p>
    <w:p w14:paraId="0CD1911C" w14:textId="5EB8A621" w:rsidR="006D116C" w:rsidRDefault="006D116C" w:rsidP="0007146E">
      <w:pPr>
        <w:rPr>
          <w:rFonts w:ascii="Arial" w:hAnsi="Arial" w:cs="Arial"/>
          <w:sz w:val="24"/>
        </w:rPr>
      </w:pPr>
    </w:p>
    <w:p w14:paraId="0D07BD86" w14:textId="77777777" w:rsidR="006D116C" w:rsidRDefault="006D116C" w:rsidP="0007146E">
      <w:pPr>
        <w:rPr>
          <w:rFonts w:ascii="Arial" w:hAnsi="Arial" w:cs="Arial"/>
          <w:sz w:val="24"/>
        </w:rPr>
      </w:pPr>
    </w:p>
    <w:p w14:paraId="36A0983B" w14:textId="2CFB0418" w:rsidR="0007146E" w:rsidRDefault="0007146E" w:rsidP="0007146E">
      <w:pPr>
        <w:rPr>
          <w:rFonts w:ascii="Arial" w:hAnsi="Arial" w:cs="Arial"/>
          <w:sz w:val="24"/>
        </w:rPr>
      </w:pPr>
      <w:r w:rsidRPr="0007146E">
        <w:rPr>
          <w:rFonts w:ascii="Arial" w:hAnsi="Arial" w:cs="Arial"/>
          <w:sz w:val="24"/>
        </w:rPr>
        <w:lastRenderedPageBreak/>
        <w:t>1.</w:t>
      </w:r>
      <w:r>
        <w:rPr>
          <w:rFonts w:ascii="Arial" w:hAnsi="Arial" w:cs="Arial"/>
          <w:sz w:val="24"/>
        </w:rPr>
        <w:t xml:space="preserve"> </w:t>
      </w:r>
      <w:r w:rsidR="00D61CC1" w:rsidRPr="0007146E">
        <w:rPr>
          <w:rFonts w:ascii="Arial" w:hAnsi="Arial" w:cs="Arial"/>
          <w:sz w:val="24"/>
        </w:rPr>
        <w:t xml:space="preserve">Introduction </w:t>
      </w:r>
    </w:p>
    <w:p w14:paraId="5DDD2A0F" w14:textId="4A3F240C" w:rsidR="00AC6F09" w:rsidRPr="0007146E" w:rsidRDefault="0007146E" w:rsidP="0007146E">
      <w:pPr>
        <w:rPr>
          <w:rFonts w:ascii="Arial" w:hAnsi="Arial" w:cs="Arial"/>
          <w:sz w:val="24"/>
        </w:rPr>
      </w:pPr>
      <w:bookmarkStart w:id="0" w:name="_Hlk7786156"/>
      <w:r>
        <w:rPr>
          <w:rFonts w:ascii="Arial" w:hAnsi="Arial" w:cs="Arial"/>
          <w:sz w:val="24"/>
        </w:rPr>
        <w:t>This report will analyze and evaluate the existing strategies of L</w:t>
      </w:r>
      <w:r w:rsidR="00B3769D">
        <w:rPr>
          <w:rFonts w:ascii="Arial" w:hAnsi="Arial" w:cs="Arial"/>
          <w:sz w:val="24"/>
        </w:rPr>
        <w:t>EGO</w:t>
      </w:r>
      <w:r>
        <w:rPr>
          <w:rFonts w:ascii="Arial" w:hAnsi="Arial" w:cs="Arial"/>
          <w:sz w:val="24"/>
        </w:rPr>
        <w:t xml:space="preserve"> Group and find out the strategic problems</w:t>
      </w:r>
      <w:r w:rsidR="00F41020">
        <w:rPr>
          <w:rFonts w:ascii="Arial" w:hAnsi="Arial" w:cs="Arial"/>
          <w:sz w:val="24"/>
        </w:rPr>
        <w:t xml:space="preserve"> for its sustainable development</w:t>
      </w:r>
      <w:r>
        <w:rPr>
          <w:rFonts w:ascii="Arial" w:hAnsi="Arial" w:cs="Arial"/>
          <w:sz w:val="24"/>
        </w:rPr>
        <w:t xml:space="preserve">, then relevant solutions will be provided to reshape the strategic directions as recommendations in the end. </w:t>
      </w:r>
    </w:p>
    <w:bookmarkEnd w:id="0"/>
    <w:p w14:paraId="3FFF527D" w14:textId="24394D70" w:rsidR="006350B9" w:rsidRDefault="006350B9" w:rsidP="006350B9">
      <w:pPr>
        <w:rPr>
          <w:rFonts w:ascii="Arial" w:hAnsi="Arial" w:cs="Arial"/>
          <w:sz w:val="24"/>
        </w:rPr>
      </w:pPr>
      <w:r>
        <w:rPr>
          <w:rFonts w:ascii="Arial" w:hAnsi="Arial" w:cs="Arial"/>
          <w:sz w:val="24"/>
        </w:rPr>
        <w:t>1.1 Basic Theories about Strategic Management</w:t>
      </w:r>
      <w:r w:rsidR="00985520">
        <w:rPr>
          <w:rFonts w:ascii="Arial" w:hAnsi="Arial" w:cs="Arial"/>
          <w:sz w:val="24"/>
        </w:rPr>
        <w:t xml:space="preserve"> </w:t>
      </w:r>
    </w:p>
    <w:p w14:paraId="2E93054B" w14:textId="5CD1B7C3" w:rsidR="006350B9" w:rsidRDefault="006350B9" w:rsidP="006350B9">
      <w:pPr>
        <w:rPr>
          <w:rFonts w:ascii="Arial" w:hAnsi="Arial" w:cs="Arial"/>
          <w:sz w:val="24"/>
        </w:rPr>
      </w:pPr>
      <w:r>
        <w:rPr>
          <w:rFonts w:ascii="Arial" w:hAnsi="Arial" w:cs="Arial"/>
          <w:sz w:val="24"/>
        </w:rPr>
        <w:t>1.1.1 Definitions of strategy</w:t>
      </w:r>
      <w:r w:rsidR="00985520">
        <w:rPr>
          <w:rFonts w:ascii="Arial" w:hAnsi="Arial" w:cs="Arial"/>
          <w:sz w:val="24"/>
        </w:rPr>
        <w:t xml:space="preserve"> </w:t>
      </w:r>
      <w:r w:rsidR="00D5311E">
        <w:rPr>
          <w:rFonts w:ascii="Arial" w:hAnsi="Arial" w:cs="Arial" w:hint="eastAsia"/>
          <w:sz w:val="24"/>
        </w:rPr>
        <w:t>and</w:t>
      </w:r>
      <w:r w:rsidR="00D5311E">
        <w:rPr>
          <w:rFonts w:ascii="Arial" w:hAnsi="Arial" w:cs="Arial"/>
          <w:sz w:val="24"/>
        </w:rPr>
        <w:t xml:space="preserve"> </w:t>
      </w:r>
      <w:r w:rsidR="00D5311E">
        <w:rPr>
          <w:rFonts w:ascii="Arial" w:hAnsi="Arial" w:cs="Arial" w:hint="eastAsia"/>
          <w:sz w:val="24"/>
        </w:rPr>
        <w:t>strategic</w:t>
      </w:r>
      <w:r w:rsidR="00D5311E">
        <w:rPr>
          <w:rFonts w:ascii="Arial" w:hAnsi="Arial" w:cs="Arial"/>
          <w:sz w:val="24"/>
        </w:rPr>
        <w:t xml:space="preserve"> </w:t>
      </w:r>
      <w:r w:rsidR="00D5311E">
        <w:rPr>
          <w:rFonts w:ascii="Arial" w:hAnsi="Arial" w:cs="Arial" w:hint="eastAsia"/>
          <w:sz w:val="24"/>
        </w:rPr>
        <w:t>management</w:t>
      </w:r>
    </w:p>
    <w:p w14:paraId="4F3591B7" w14:textId="0FC92406" w:rsidR="00D5311E" w:rsidRDefault="00211E36" w:rsidP="00FF2888">
      <w:pPr>
        <w:rPr>
          <w:rFonts w:ascii="Arial" w:hAnsi="Arial" w:cs="Arial"/>
          <w:sz w:val="24"/>
        </w:rPr>
      </w:pPr>
      <w:r>
        <w:rPr>
          <w:rFonts w:ascii="Arial" w:hAnsi="Arial" w:cs="Arial"/>
          <w:sz w:val="24"/>
        </w:rPr>
        <w:t>The</w:t>
      </w:r>
      <w:r w:rsidR="00725A1A">
        <w:rPr>
          <w:rFonts w:ascii="Arial" w:hAnsi="Arial" w:cs="Arial"/>
          <w:sz w:val="24"/>
        </w:rPr>
        <w:t>re are a variety of</w:t>
      </w:r>
      <w:r>
        <w:rPr>
          <w:rFonts w:ascii="Arial" w:hAnsi="Arial" w:cs="Arial"/>
          <w:sz w:val="24"/>
        </w:rPr>
        <w:t xml:space="preserve"> definitions of strategy</w:t>
      </w:r>
      <w:r w:rsidR="00725A1A">
        <w:rPr>
          <w:rFonts w:ascii="Arial" w:hAnsi="Arial" w:cs="Arial"/>
          <w:sz w:val="24"/>
        </w:rPr>
        <w:t xml:space="preserve"> from </w:t>
      </w:r>
      <w:r w:rsidR="00150E25">
        <w:rPr>
          <w:rFonts w:ascii="Arial" w:hAnsi="Arial" w:cs="Arial"/>
          <w:sz w:val="24"/>
        </w:rPr>
        <w:t xml:space="preserve">different aspects. </w:t>
      </w:r>
      <w:r w:rsidR="00FF2888">
        <w:rPr>
          <w:rFonts w:ascii="Arial" w:hAnsi="Arial" w:cs="Arial"/>
          <w:sz w:val="24"/>
        </w:rPr>
        <w:t>Strategy refers to</w:t>
      </w:r>
      <w:r w:rsidR="00150E25">
        <w:rPr>
          <w:rFonts w:ascii="Arial" w:hAnsi="Arial" w:cs="Arial"/>
          <w:sz w:val="24"/>
        </w:rPr>
        <w:t xml:space="preserve"> “the determination of the long-run goals and objectives of an enterprise and the adoption of courses of action and the allocation of resources necessary for carrying out these goals”</w:t>
      </w:r>
      <w:r>
        <w:rPr>
          <w:rFonts w:ascii="Arial" w:hAnsi="Arial" w:cs="Arial"/>
          <w:sz w:val="24"/>
        </w:rPr>
        <w:t xml:space="preserve"> </w:t>
      </w:r>
      <w:sdt>
        <w:sdtPr>
          <w:rPr>
            <w:rFonts w:ascii="Arial" w:hAnsi="Arial" w:cs="Arial"/>
            <w:sz w:val="24"/>
          </w:rPr>
          <w:id w:val="1086427254"/>
          <w:citation/>
        </w:sdtPr>
        <w:sdtContent>
          <w:r w:rsidR="00150E25">
            <w:rPr>
              <w:rFonts w:ascii="Arial" w:hAnsi="Arial" w:cs="Arial"/>
              <w:sz w:val="24"/>
            </w:rPr>
            <w:fldChar w:fldCharType="begin"/>
          </w:r>
          <w:r w:rsidR="00C64E50">
            <w:rPr>
              <w:rFonts w:ascii="Arial" w:hAnsi="Arial" w:cs="Arial"/>
              <w:sz w:val="24"/>
            </w:rPr>
            <w:instrText xml:space="preserve">CITATION ADC63 \p 13 \l 2052 </w:instrText>
          </w:r>
          <w:r w:rsidR="00150E25">
            <w:rPr>
              <w:rFonts w:ascii="Arial" w:hAnsi="Arial" w:cs="Arial"/>
              <w:sz w:val="24"/>
            </w:rPr>
            <w:fldChar w:fldCharType="separate"/>
          </w:r>
          <w:r w:rsidR="00C64E50" w:rsidRPr="00C64E50">
            <w:rPr>
              <w:rFonts w:ascii="Arial" w:hAnsi="Arial" w:cs="Arial"/>
              <w:noProof/>
              <w:sz w:val="24"/>
            </w:rPr>
            <w:t>(Chandler, 1963, p. 13)</w:t>
          </w:r>
          <w:r w:rsidR="00150E25">
            <w:rPr>
              <w:rFonts w:ascii="Arial" w:hAnsi="Arial" w:cs="Arial"/>
              <w:sz w:val="24"/>
            </w:rPr>
            <w:fldChar w:fldCharType="end"/>
          </w:r>
        </w:sdtContent>
      </w:sdt>
      <w:r w:rsidR="00150E25">
        <w:rPr>
          <w:rFonts w:ascii="Arial" w:hAnsi="Arial" w:cs="Arial"/>
          <w:sz w:val="24"/>
        </w:rPr>
        <w:t xml:space="preserve">. </w:t>
      </w:r>
      <w:r w:rsidR="00FF2888">
        <w:rPr>
          <w:rFonts w:ascii="Arial" w:hAnsi="Arial" w:cs="Arial"/>
          <w:sz w:val="24"/>
        </w:rPr>
        <w:t xml:space="preserve">While Johnson, et al. </w:t>
      </w:r>
      <w:sdt>
        <w:sdtPr>
          <w:rPr>
            <w:rFonts w:ascii="Arial" w:hAnsi="Arial" w:cs="Arial"/>
            <w:sz w:val="24"/>
          </w:rPr>
          <w:id w:val="-1091313536"/>
          <w:citation/>
        </w:sdtPr>
        <w:sdtContent>
          <w:r w:rsidR="00150E25">
            <w:rPr>
              <w:rFonts w:ascii="Arial" w:hAnsi="Arial" w:cs="Arial"/>
              <w:sz w:val="24"/>
            </w:rPr>
            <w:fldChar w:fldCharType="begin"/>
          </w:r>
          <w:r w:rsidR="00FF2888">
            <w:rPr>
              <w:rFonts w:ascii="Arial" w:hAnsi="Arial" w:cs="Arial"/>
              <w:sz w:val="24"/>
            </w:rPr>
            <w:instrText xml:space="preserve">CITATION Joh172 \n  \l 2052 </w:instrText>
          </w:r>
          <w:r w:rsidR="00150E25">
            <w:rPr>
              <w:rFonts w:ascii="Arial" w:hAnsi="Arial" w:cs="Arial"/>
              <w:sz w:val="24"/>
            </w:rPr>
            <w:fldChar w:fldCharType="separate"/>
          </w:r>
          <w:r w:rsidR="00C64E50" w:rsidRPr="00C64E50">
            <w:rPr>
              <w:rFonts w:ascii="Arial" w:hAnsi="Arial" w:cs="Arial"/>
              <w:noProof/>
              <w:sz w:val="24"/>
            </w:rPr>
            <w:t>(2017)</w:t>
          </w:r>
          <w:r w:rsidR="00150E25">
            <w:rPr>
              <w:rFonts w:ascii="Arial" w:hAnsi="Arial" w:cs="Arial"/>
              <w:sz w:val="24"/>
            </w:rPr>
            <w:fldChar w:fldCharType="end"/>
          </w:r>
        </w:sdtContent>
      </w:sdt>
      <w:r w:rsidR="00FF2888">
        <w:rPr>
          <w:rFonts w:ascii="Arial" w:hAnsi="Arial" w:cs="Arial"/>
          <w:sz w:val="24"/>
        </w:rPr>
        <w:t xml:space="preserve"> give a simpler definition as “the long-term direction of an organization”</w:t>
      </w:r>
      <w:sdt>
        <w:sdtPr>
          <w:rPr>
            <w:rFonts w:ascii="Arial" w:hAnsi="Arial" w:cs="Arial"/>
            <w:sz w:val="24"/>
          </w:rPr>
          <w:id w:val="-257912923"/>
          <w:citation/>
        </w:sdtPr>
        <w:sdtContent>
          <w:r w:rsidR="00FF2888">
            <w:rPr>
              <w:rFonts w:ascii="Arial" w:hAnsi="Arial" w:cs="Arial"/>
              <w:sz w:val="24"/>
            </w:rPr>
            <w:fldChar w:fldCharType="begin"/>
          </w:r>
          <w:r w:rsidR="00FF2888">
            <w:rPr>
              <w:rFonts w:ascii="Arial" w:hAnsi="Arial" w:cs="Arial"/>
              <w:sz w:val="24"/>
            </w:rPr>
            <w:instrText xml:space="preserve">CITATION Joh172 \p 4 \n  \y  \l 2052 </w:instrText>
          </w:r>
          <w:r w:rsidR="00FF2888">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(p. 4)</w:t>
          </w:r>
          <w:r w:rsidR="00FF2888">
            <w:rPr>
              <w:rFonts w:ascii="Arial" w:hAnsi="Arial" w:cs="Arial"/>
              <w:sz w:val="24"/>
            </w:rPr>
            <w:fldChar w:fldCharType="end"/>
          </w:r>
        </w:sdtContent>
      </w:sdt>
      <w:r w:rsidR="00FF2888">
        <w:rPr>
          <w:rFonts w:ascii="Arial" w:hAnsi="Arial" w:cs="Arial"/>
          <w:sz w:val="24"/>
        </w:rPr>
        <w:t xml:space="preserve">. </w:t>
      </w:r>
    </w:p>
    <w:p w14:paraId="2B36D58A" w14:textId="5226EA66" w:rsidR="0007146E" w:rsidRDefault="00FF2888" w:rsidP="00FF2888">
      <w:pPr>
        <w:rPr>
          <w:rFonts w:ascii="Arial" w:hAnsi="Arial" w:cs="Arial"/>
          <w:sz w:val="24"/>
        </w:rPr>
      </w:pPr>
      <w:r w:rsidRPr="00FF2888">
        <w:rPr>
          <w:rFonts w:ascii="Arial" w:hAnsi="Arial" w:cs="Arial"/>
          <w:sz w:val="24"/>
        </w:rPr>
        <w:t xml:space="preserve">A successful strategic plan </w:t>
      </w:r>
      <w:r>
        <w:rPr>
          <w:rFonts w:ascii="Arial" w:hAnsi="Arial" w:cs="Arial"/>
          <w:sz w:val="24"/>
        </w:rPr>
        <w:t>is able to p</w:t>
      </w:r>
      <w:r w:rsidRPr="00FF2888">
        <w:rPr>
          <w:rFonts w:ascii="Arial" w:hAnsi="Arial" w:cs="Arial"/>
          <w:sz w:val="24"/>
        </w:rPr>
        <w:t>rovide</w:t>
      </w:r>
      <w:r>
        <w:rPr>
          <w:rFonts w:ascii="Arial" w:hAnsi="Arial" w:cs="Arial"/>
          <w:sz w:val="24"/>
        </w:rPr>
        <w:t xml:space="preserve"> direction and action</w:t>
      </w:r>
      <w:r w:rsidRPr="00FF2888">
        <w:rPr>
          <w:rFonts w:ascii="Arial" w:hAnsi="Arial" w:cs="Arial"/>
          <w:sz w:val="24"/>
        </w:rPr>
        <w:t xml:space="preserve"> </w:t>
      </w:r>
      <w:r>
        <w:rPr>
          <w:rFonts w:ascii="Arial" w:hAnsi="Arial" w:cs="Arial"/>
          <w:sz w:val="24"/>
        </w:rPr>
        <w:t>plans, to p</w:t>
      </w:r>
      <w:r w:rsidRPr="00FF2888">
        <w:rPr>
          <w:rFonts w:ascii="Arial" w:hAnsi="Arial" w:cs="Arial"/>
          <w:sz w:val="24"/>
        </w:rPr>
        <w:t xml:space="preserve">rioritize and </w:t>
      </w:r>
      <w:r>
        <w:rPr>
          <w:rFonts w:ascii="Arial" w:hAnsi="Arial" w:cs="Arial"/>
          <w:sz w:val="24"/>
        </w:rPr>
        <w:t>a</w:t>
      </w:r>
      <w:r w:rsidRPr="00FF2888">
        <w:rPr>
          <w:rFonts w:ascii="Arial" w:hAnsi="Arial" w:cs="Arial"/>
          <w:sz w:val="24"/>
        </w:rPr>
        <w:t xml:space="preserve">lign </w:t>
      </w:r>
      <w:r>
        <w:rPr>
          <w:rFonts w:ascii="Arial" w:hAnsi="Arial" w:cs="Arial"/>
          <w:sz w:val="24"/>
        </w:rPr>
        <w:t>a</w:t>
      </w:r>
      <w:r w:rsidRPr="00FF2888">
        <w:rPr>
          <w:rFonts w:ascii="Arial" w:hAnsi="Arial" w:cs="Arial"/>
          <w:sz w:val="24"/>
        </w:rPr>
        <w:t>ctivities</w:t>
      </w:r>
      <w:r>
        <w:rPr>
          <w:rFonts w:ascii="Arial" w:hAnsi="Arial" w:cs="Arial"/>
          <w:sz w:val="24"/>
        </w:rPr>
        <w:t>, to d</w:t>
      </w:r>
      <w:r w:rsidRPr="00FF2888">
        <w:rPr>
          <w:rFonts w:ascii="Arial" w:hAnsi="Arial" w:cs="Arial"/>
          <w:sz w:val="24"/>
        </w:rPr>
        <w:t xml:space="preserve">efine </w:t>
      </w:r>
      <w:r>
        <w:rPr>
          <w:rFonts w:ascii="Arial" w:hAnsi="Arial" w:cs="Arial"/>
          <w:sz w:val="24"/>
        </w:rPr>
        <w:t>a</w:t>
      </w:r>
      <w:r w:rsidRPr="00FF2888">
        <w:rPr>
          <w:rFonts w:ascii="Arial" w:hAnsi="Arial" w:cs="Arial"/>
          <w:sz w:val="24"/>
        </w:rPr>
        <w:t>ccountabilities</w:t>
      </w:r>
      <w:r>
        <w:rPr>
          <w:rFonts w:ascii="Arial" w:hAnsi="Arial" w:cs="Arial"/>
          <w:sz w:val="24"/>
        </w:rPr>
        <w:t>, to e</w:t>
      </w:r>
      <w:r w:rsidRPr="00FF2888">
        <w:rPr>
          <w:rFonts w:ascii="Arial" w:hAnsi="Arial" w:cs="Arial"/>
          <w:sz w:val="24"/>
        </w:rPr>
        <w:t>nhance</w:t>
      </w:r>
      <w:r>
        <w:rPr>
          <w:rFonts w:ascii="Arial" w:hAnsi="Arial" w:cs="Arial"/>
          <w:sz w:val="24"/>
        </w:rPr>
        <w:t xml:space="preserve"> c</w:t>
      </w:r>
      <w:r w:rsidRPr="00FF2888">
        <w:rPr>
          <w:rFonts w:ascii="Arial" w:hAnsi="Arial" w:cs="Arial"/>
          <w:sz w:val="24"/>
        </w:rPr>
        <w:t xml:space="preserve">ommunication and </w:t>
      </w:r>
      <w:r>
        <w:rPr>
          <w:rFonts w:ascii="Arial" w:hAnsi="Arial" w:cs="Arial"/>
          <w:sz w:val="24"/>
        </w:rPr>
        <w:t>c</w:t>
      </w:r>
      <w:r w:rsidRPr="00FF2888">
        <w:rPr>
          <w:rFonts w:ascii="Arial" w:hAnsi="Arial" w:cs="Arial"/>
          <w:sz w:val="24"/>
        </w:rPr>
        <w:t>ommitment</w:t>
      </w:r>
      <w:r>
        <w:rPr>
          <w:rFonts w:ascii="Arial" w:hAnsi="Arial" w:cs="Arial"/>
          <w:sz w:val="24"/>
        </w:rPr>
        <w:t xml:space="preserve"> and to p</w:t>
      </w:r>
      <w:r w:rsidRPr="00FF2888">
        <w:rPr>
          <w:rFonts w:ascii="Arial" w:hAnsi="Arial" w:cs="Arial"/>
          <w:sz w:val="24"/>
        </w:rPr>
        <w:t xml:space="preserve">rovide a </w:t>
      </w:r>
      <w:r>
        <w:rPr>
          <w:rFonts w:ascii="Arial" w:hAnsi="Arial" w:cs="Arial"/>
          <w:sz w:val="24"/>
        </w:rPr>
        <w:t>f</w:t>
      </w:r>
      <w:r w:rsidRPr="00FF2888">
        <w:rPr>
          <w:rFonts w:ascii="Arial" w:hAnsi="Arial" w:cs="Arial"/>
          <w:sz w:val="24"/>
        </w:rPr>
        <w:t xml:space="preserve">ramework for </w:t>
      </w:r>
      <w:r>
        <w:rPr>
          <w:rFonts w:ascii="Arial" w:hAnsi="Arial" w:cs="Arial"/>
          <w:sz w:val="24"/>
        </w:rPr>
        <w:t>o</w:t>
      </w:r>
      <w:r w:rsidRPr="00FF2888">
        <w:rPr>
          <w:rFonts w:ascii="Arial" w:hAnsi="Arial" w:cs="Arial"/>
          <w:sz w:val="24"/>
        </w:rPr>
        <w:t xml:space="preserve">ngoing </w:t>
      </w:r>
      <w:r>
        <w:rPr>
          <w:rFonts w:ascii="Arial" w:hAnsi="Arial" w:cs="Arial"/>
          <w:sz w:val="24"/>
        </w:rPr>
        <w:t>d</w:t>
      </w:r>
      <w:r w:rsidRPr="00FF2888">
        <w:rPr>
          <w:rFonts w:ascii="Arial" w:hAnsi="Arial" w:cs="Arial"/>
          <w:sz w:val="24"/>
        </w:rPr>
        <w:t xml:space="preserve">ecision </w:t>
      </w:r>
      <w:r>
        <w:rPr>
          <w:rFonts w:ascii="Arial" w:hAnsi="Arial" w:cs="Arial"/>
          <w:sz w:val="24"/>
        </w:rPr>
        <w:t>m</w:t>
      </w:r>
      <w:r w:rsidRPr="00FF2888">
        <w:rPr>
          <w:rFonts w:ascii="Arial" w:hAnsi="Arial" w:cs="Arial"/>
          <w:sz w:val="24"/>
        </w:rPr>
        <w:t>aking</w:t>
      </w:r>
      <w:sdt>
        <w:sdtPr>
          <w:rPr>
            <w:rFonts w:ascii="Arial" w:hAnsi="Arial" w:cs="Arial"/>
            <w:sz w:val="24"/>
          </w:rPr>
          <w:id w:val="425087260"/>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Chr16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(Chirgwin, 2016)</w:t>
          </w:r>
          <w:r>
            <w:rPr>
              <w:rFonts w:ascii="Arial" w:hAnsi="Arial" w:cs="Arial"/>
              <w:sz w:val="24"/>
            </w:rPr>
            <w:fldChar w:fldCharType="end"/>
          </w:r>
        </w:sdtContent>
      </w:sdt>
      <w:r>
        <w:rPr>
          <w:rFonts w:ascii="Arial" w:hAnsi="Arial" w:cs="Arial"/>
          <w:sz w:val="24"/>
        </w:rPr>
        <w:t xml:space="preserve">. Thus, </w:t>
      </w:r>
      <w:r w:rsidR="006A62BC">
        <w:rPr>
          <w:rFonts w:ascii="Arial" w:hAnsi="Arial" w:cs="Arial"/>
          <w:sz w:val="24"/>
        </w:rPr>
        <w:t xml:space="preserve">how to effectively manage strategies can be significant. </w:t>
      </w:r>
      <w:bookmarkStart w:id="1" w:name="OLE_LINK1"/>
      <w:bookmarkStart w:id="2" w:name="OLE_LINK2"/>
      <w:r w:rsidR="006A62BC" w:rsidRPr="006A62BC">
        <w:rPr>
          <w:rFonts w:ascii="Arial" w:hAnsi="Arial" w:cs="Arial"/>
          <w:sz w:val="24"/>
        </w:rPr>
        <w:t xml:space="preserve">Strategic management is </w:t>
      </w:r>
      <w:r w:rsidR="00700011">
        <w:rPr>
          <w:rFonts w:ascii="Arial" w:hAnsi="Arial" w:cs="Arial"/>
          <w:sz w:val="24"/>
        </w:rPr>
        <w:t>defined as “</w:t>
      </w:r>
      <w:bookmarkEnd w:id="1"/>
      <w:bookmarkEnd w:id="2"/>
      <w:r w:rsidR="00700011" w:rsidRPr="00700011">
        <w:rPr>
          <w:rFonts w:ascii="Arial" w:hAnsi="Arial" w:cs="Arial"/>
          <w:sz w:val="24"/>
        </w:rPr>
        <w:t>the art and science of formulating, implementing and evaluating cross-functional decisions that enable an organization to achieve its objectives</w:t>
      </w:r>
      <w:r w:rsidR="00700011">
        <w:rPr>
          <w:rFonts w:ascii="Arial" w:hAnsi="Arial" w:cs="Arial"/>
          <w:sz w:val="24"/>
        </w:rPr>
        <w:t>”</w:t>
      </w:r>
      <w:sdt>
        <w:sdtPr>
          <w:rPr>
            <w:rFonts w:ascii="Arial" w:hAnsi="Arial" w:cs="Arial"/>
            <w:sz w:val="24"/>
          </w:rPr>
          <w:id w:val="-166411531"/>
          <w:citation/>
        </w:sdtPr>
        <w:sdtContent>
          <w:r w:rsidR="00700011">
            <w:rPr>
              <w:rFonts w:ascii="Arial" w:hAnsi="Arial" w:cs="Arial"/>
              <w:sz w:val="24"/>
            </w:rPr>
            <w:fldChar w:fldCharType="begin"/>
          </w:r>
          <w:r w:rsidR="00700011">
            <w:rPr>
              <w:rFonts w:ascii="Arial" w:hAnsi="Arial" w:cs="Arial"/>
              <w:sz w:val="24"/>
            </w:rPr>
            <w:instrText xml:space="preserve">CITATION Dav09 \p 48 \l 2052 </w:instrText>
          </w:r>
          <w:r w:rsidR="00700011">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(David, 2009, p. 48)</w:t>
          </w:r>
          <w:r w:rsidR="00700011">
            <w:rPr>
              <w:rFonts w:ascii="Arial" w:hAnsi="Arial" w:cs="Arial"/>
              <w:sz w:val="24"/>
            </w:rPr>
            <w:fldChar w:fldCharType="end"/>
          </w:r>
        </w:sdtContent>
      </w:sdt>
      <w:r w:rsidR="006A62BC" w:rsidRPr="006A62BC">
        <w:rPr>
          <w:rFonts w:ascii="Arial" w:hAnsi="Arial" w:cs="Arial"/>
          <w:sz w:val="24"/>
        </w:rPr>
        <w:t>.</w:t>
      </w:r>
    </w:p>
    <w:p w14:paraId="18312AEB" w14:textId="1029E9C3" w:rsidR="006350B9" w:rsidRDefault="006350B9" w:rsidP="006350B9">
      <w:pPr>
        <w:rPr>
          <w:rFonts w:ascii="Arial" w:hAnsi="Arial" w:cs="Arial"/>
          <w:sz w:val="24"/>
        </w:rPr>
      </w:pPr>
      <w:r>
        <w:rPr>
          <w:rFonts w:ascii="Arial" w:hAnsi="Arial" w:cs="Arial"/>
          <w:sz w:val="24"/>
        </w:rPr>
        <w:t>1.1.2 Three horizons for strategy</w:t>
      </w:r>
      <w:r w:rsidR="00985520">
        <w:rPr>
          <w:rFonts w:ascii="Arial" w:hAnsi="Arial" w:cs="Arial"/>
          <w:sz w:val="24"/>
        </w:rPr>
        <w:t xml:space="preserve"> </w:t>
      </w:r>
    </w:p>
    <w:p w14:paraId="47ADB5B9" w14:textId="78903917" w:rsidR="00EA62F1" w:rsidRDefault="00D5311E" w:rsidP="006350B9">
      <w:pPr>
        <w:rPr>
          <w:rFonts w:ascii="Arial" w:hAnsi="Arial" w:cs="Arial"/>
          <w:sz w:val="24"/>
        </w:rPr>
      </w:pPr>
      <w:r>
        <w:rPr>
          <w:rFonts w:ascii="Arial" w:hAnsi="Arial" w:cs="Arial"/>
          <w:sz w:val="24"/>
        </w:rPr>
        <w:t>As is acknowledged that a certain strategy is always measured in a long-term run, the three</w:t>
      </w:r>
      <w:r w:rsidR="007D4560">
        <w:rPr>
          <w:rFonts w:ascii="Arial" w:hAnsi="Arial" w:cs="Arial"/>
          <w:sz w:val="24"/>
        </w:rPr>
        <w:t xml:space="preserve"> </w:t>
      </w:r>
      <w:r>
        <w:rPr>
          <w:rFonts w:ascii="Arial" w:hAnsi="Arial" w:cs="Arial"/>
          <w:sz w:val="24"/>
        </w:rPr>
        <w:t>horizon</w:t>
      </w:r>
      <w:r w:rsidR="007D4560">
        <w:rPr>
          <w:rFonts w:ascii="Arial" w:hAnsi="Arial" w:cs="Arial" w:hint="eastAsia"/>
          <w:sz w:val="24"/>
        </w:rPr>
        <w:t>s</w:t>
      </w:r>
      <w:r>
        <w:rPr>
          <w:rFonts w:ascii="Arial" w:hAnsi="Arial" w:cs="Arial"/>
          <w:sz w:val="24"/>
        </w:rPr>
        <w:t xml:space="preserve"> framework can be used </w:t>
      </w:r>
      <w:r w:rsidR="007D4560">
        <w:rPr>
          <w:rFonts w:ascii="Arial" w:hAnsi="Arial" w:cs="Arial"/>
          <w:sz w:val="24"/>
        </w:rPr>
        <w:t xml:space="preserve">to </w:t>
      </w:r>
      <w:r w:rsidR="007D4560" w:rsidRPr="007D4560">
        <w:rPr>
          <w:rFonts w:ascii="Arial" w:hAnsi="Arial" w:cs="Arial"/>
          <w:sz w:val="24"/>
        </w:rPr>
        <w:t xml:space="preserve">categorize </w:t>
      </w:r>
      <w:r w:rsidR="007D4560">
        <w:rPr>
          <w:rFonts w:ascii="Arial" w:hAnsi="Arial" w:cs="Arial"/>
          <w:sz w:val="24"/>
        </w:rPr>
        <w:t>the</w:t>
      </w:r>
      <w:r w:rsidR="007D4560" w:rsidRPr="007D4560">
        <w:rPr>
          <w:rFonts w:ascii="Arial" w:hAnsi="Arial" w:cs="Arial"/>
          <w:sz w:val="24"/>
        </w:rPr>
        <w:t xml:space="preserve"> goals </w:t>
      </w:r>
      <w:r w:rsidR="007D4560">
        <w:rPr>
          <w:rFonts w:ascii="Arial" w:hAnsi="Arial" w:cs="Arial"/>
          <w:sz w:val="24"/>
        </w:rPr>
        <w:t xml:space="preserve">of a company </w:t>
      </w:r>
      <w:r w:rsidR="007D4560" w:rsidRPr="007D4560">
        <w:rPr>
          <w:rFonts w:ascii="Arial" w:hAnsi="Arial" w:cs="Arial"/>
          <w:sz w:val="24"/>
        </w:rPr>
        <w:t>into 3 different horizons</w:t>
      </w:r>
      <w:r w:rsidR="007D4560">
        <w:rPr>
          <w:rFonts w:ascii="Arial" w:hAnsi="Arial" w:cs="Arial"/>
          <w:sz w:val="24"/>
        </w:rPr>
        <w:t xml:space="preserve"> in terms of years</w:t>
      </w:r>
      <w:sdt>
        <w:sdtPr>
          <w:rPr>
            <w:rFonts w:ascii="Arial" w:hAnsi="Arial" w:cs="Arial"/>
            <w:sz w:val="24"/>
          </w:rPr>
          <w:id w:val="-1393889927"/>
          <w:citation/>
        </w:sdtPr>
        <w:sdtContent>
          <w:r w:rsidR="007D4560">
            <w:rPr>
              <w:rFonts w:ascii="Arial" w:hAnsi="Arial" w:cs="Arial"/>
              <w:sz w:val="24"/>
            </w:rPr>
            <w:fldChar w:fldCharType="begin"/>
          </w:r>
          <w:r w:rsidR="007D4560">
            <w:rPr>
              <w:rFonts w:ascii="Arial" w:hAnsi="Arial" w:cs="Arial"/>
              <w:sz w:val="24"/>
            </w:rPr>
            <w:instrText xml:space="preserve"> </w:instrText>
          </w:r>
          <w:r w:rsidR="007D4560">
            <w:rPr>
              <w:rFonts w:ascii="Arial" w:hAnsi="Arial" w:cs="Arial" w:hint="eastAsia"/>
              <w:sz w:val="24"/>
            </w:rPr>
            <w:instrText>CITATION Joh172 \l 2052</w:instrText>
          </w:r>
          <w:r w:rsidR="007D4560">
            <w:rPr>
              <w:rFonts w:ascii="Arial" w:hAnsi="Arial" w:cs="Arial"/>
              <w:sz w:val="24"/>
            </w:rPr>
            <w:instrText xml:space="preserve"> </w:instrText>
          </w:r>
          <w:r w:rsidR="007D456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7D4560">
            <w:rPr>
              <w:rFonts w:ascii="Arial" w:hAnsi="Arial" w:cs="Arial"/>
              <w:sz w:val="24"/>
            </w:rPr>
            <w:fldChar w:fldCharType="end"/>
          </w:r>
        </w:sdtContent>
      </w:sdt>
      <w:r w:rsidR="007D4560">
        <w:rPr>
          <w:rFonts w:ascii="Arial" w:hAnsi="Arial" w:cs="Arial"/>
          <w:sz w:val="24"/>
        </w:rPr>
        <w:t>:</w:t>
      </w:r>
    </w:p>
    <w:p w14:paraId="343F8665" w14:textId="77777777" w:rsidR="00AC6F09" w:rsidRDefault="007D4560" w:rsidP="00AC6F09">
      <w:pPr>
        <w:jc w:val="center"/>
        <w:rPr>
          <w:rFonts w:ascii="Arial" w:hAnsi="Arial" w:cs="Arial"/>
          <w:sz w:val="24"/>
        </w:rPr>
      </w:pPr>
      <w:r>
        <w:rPr>
          <w:rFonts w:ascii="Arial" w:hAnsi="Arial" w:cs="Arial"/>
          <w:noProof/>
          <w:sz w:val="24"/>
        </w:rPr>
        <w:drawing>
          <wp:inline distT="0" distB="0" distL="0" distR="0" wp14:anchorId="43FBF9E8" wp14:editId="46D731C8">
            <wp:extent cx="4714875" cy="2701902"/>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1.png"/>
                    <pic:cNvPicPr/>
                  </pic:nvPicPr>
                  <pic:blipFill rotWithShape="1">
                    <a:blip r:embed="rId6" cstate="print">
                      <a:extLst>
                        <a:ext uri="{28A0092B-C50C-407E-A947-70E740481C1C}">
                          <a14:useLocalDpi xmlns:a14="http://schemas.microsoft.com/office/drawing/2010/main" val="0"/>
                        </a:ext>
                      </a:extLst>
                    </a:blip>
                    <a:srcRect l="10474" t="4352" r="10426" b="4641"/>
                    <a:stretch/>
                  </pic:blipFill>
                  <pic:spPr bwMode="auto">
                    <a:xfrm>
                      <a:off x="0" y="0"/>
                      <a:ext cx="4822693" cy="2763688"/>
                    </a:xfrm>
                    <a:prstGeom prst="rect">
                      <a:avLst/>
                    </a:prstGeom>
                    <a:ln>
                      <a:noFill/>
                    </a:ln>
                    <a:extLst>
                      <a:ext uri="{53640926-AAD7-44D8-BBD7-CCE9431645EC}">
                        <a14:shadowObscured xmlns:a14="http://schemas.microsoft.com/office/drawing/2010/main"/>
                      </a:ext>
                    </a:extLst>
                  </pic:spPr>
                </pic:pic>
              </a:graphicData>
            </a:graphic>
          </wp:inline>
        </w:drawing>
      </w:r>
    </w:p>
    <w:p w14:paraId="0788036A" w14:textId="2D252D2C" w:rsidR="007D4560" w:rsidRDefault="001A5F1E" w:rsidP="00AC6F09">
      <w:pPr>
        <w:jc w:val="right"/>
        <w:rPr>
          <w:rFonts w:ascii="Arial" w:hAnsi="Arial" w:cs="Arial"/>
          <w:sz w:val="24"/>
        </w:rPr>
      </w:pPr>
      <w:sdt>
        <w:sdtPr>
          <w:rPr>
            <w:rFonts w:ascii="Arial" w:hAnsi="Arial" w:cs="Arial"/>
            <w:sz w:val="24"/>
          </w:rPr>
          <w:id w:val="-1946449249"/>
          <w:citation/>
        </w:sdtPr>
        <w:sdtContent>
          <w:r w:rsidR="001D35D0">
            <w:rPr>
              <w:rFonts w:ascii="Arial" w:hAnsi="Arial" w:cs="Arial"/>
              <w:sz w:val="24"/>
            </w:rPr>
            <w:fldChar w:fldCharType="begin"/>
          </w:r>
          <w:r w:rsidR="00C64E50">
            <w:rPr>
              <w:rFonts w:ascii="Arial" w:hAnsi="Arial" w:cs="Arial"/>
              <w:sz w:val="24"/>
            </w:rPr>
            <w:instrText xml:space="preserve">CITATION Bag00 \p 5 \l 2052 </w:instrText>
          </w:r>
          <w:r w:rsidR="001D35D0">
            <w:rPr>
              <w:rFonts w:ascii="Arial" w:hAnsi="Arial" w:cs="Arial"/>
              <w:sz w:val="24"/>
            </w:rPr>
            <w:fldChar w:fldCharType="separate"/>
          </w:r>
          <w:r w:rsidR="00C64E50" w:rsidRPr="00C64E50">
            <w:rPr>
              <w:rFonts w:ascii="Arial" w:hAnsi="Arial" w:cs="Arial"/>
              <w:noProof/>
              <w:sz w:val="24"/>
            </w:rPr>
            <w:t>(Baghai, et al., 2000, p. 5)</w:t>
          </w:r>
          <w:r w:rsidR="001D35D0">
            <w:rPr>
              <w:rFonts w:ascii="Arial" w:hAnsi="Arial" w:cs="Arial"/>
              <w:sz w:val="24"/>
            </w:rPr>
            <w:fldChar w:fldCharType="end"/>
          </w:r>
        </w:sdtContent>
      </w:sdt>
    </w:p>
    <w:p w14:paraId="6E1D700E" w14:textId="428C1467" w:rsidR="00A47607" w:rsidRDefault="00CD7CEA" w:rsidP="001D35D0">
      <w:pPr>
        <w:rPr>
          <w:rFonts w:ascii="Arial" w:hAnsi="Arial" w:cs="Arial"/>
          <w:sz w:val="24"/>
        </w:rPr>
      </w:pPr>
      <w:r>
        <w:rPr>
          <w:rFonts w:ascii="Arial" w:hAnsi="Arial" w:cs="Arial"/>
          <w:sz w:val="24"/>
        </w:rPr>
        <w:t xml:space="preserve">From the brief introduction provided by McKinsey </w:t>
      </w:r>
      <w:sdt>
        <w:sdtPr>
          <w:rPr>
            <w:rFonts w:ascii="Arial" w:hAnsi="Arial" w:cs="Arial"/>
            <w:sz w:val="24"/>
          </w:rPr>
          <w:id w:val="-2084137605"/>
          <w:citation/>
        </w:sdtPr>
        <w:sdtContent>
          <w:r>
            <w:rPr>
              <w:rFonts w:ascii="Arial" w:hAnsi="Arial" w:cs="Arial"/>
              <w:sz w:val="24"/>
            </w:rPr>
            <w:fldChar w:fldCharType="begin"/>
          </w:r>
          <w:r>
            <w:rPr>
              <w:rFonts w:ascii="Arial" w:hAnsi="Arial" w:cs="Arial"/>
              <w:sz w:val="24"/>
            </w:rPr>
            <w:instrText xml:space="preserve">CITATION McK09 \n  \l 2052 </w:instrText>
          </w:r>
          <w:r>
            <w:rPr>
              <w:rFonts w:ascii="Arial" w:hAnsi="Arial" w:cs="Arial"/>
              <w:sz w:val="24"/>
            </w:rPr>
            <w:fldChar w:fldCharType="separate"/>
          </w:r>
          <w:r w:rsidR="00C64E50" w:rsidRPr="00C64E50">
            <w:rPr>
              <w:rFonts w:ascii="Arial" w:hAnsi="Arial" w:cs="Arial"/>
              <w:noProof/>
              <w:sz w:val="24"/>
            </w:rPr>
            <w:t>(2009)</w:t>
          </w:r>
          <w:r>
            <w:rPr>
              <w:rFonts w:ascii="Arial" w:hAnsi="Arial" w:cs="Arial"/>
              <w:sz w:val="24"/>
            </w:rPr>
            <w:fldChar w:fldCharType="end"/>
          </w:r>
        </w:sdtContent>
      </w:sdt>
      <w:r>
        <w:rPr>
          <w:rFonts w:ascii="Arial" w:hAnsi="Arial" w:cs="Arial"/>
          <w:sz w:val="24"/>
        </w:rPr>
        <w:t xml:space="preserve">, </w:t>
      </w:r>
      <w:r w:rsidR="00A47607">
        <w:rPr>
          <w:rFonts w:ascii="Arial" w:hAnsi="Arial" w:cs="Arial"/>
          <w:sz w:val="24"/>
        </w:rPr>
        <w:t>H</w:t>
      </w:r>
      <w:r w:rsidR="001D35D0" w:rsidRPr="001D35D0">
        <w:rPr>
          <w:rFonts w:ascii="Arial" w:hAnsi="Arial" w:cs="Arial"/>
          <w:sz w:val="24"/>
        </w:rPr>
        <w:t>orizon 1</w:t>
      </w:r>
      <w:r>
        <w:rPr>
          <w:rFonts w:ascii="Arial" w:hAnsi="Arial" w:cs="Arial"/>
          <w:sz w:val="24"/>
        </w:rPr>
        <w:t xml:space="preserve"> businesses</w:t>
      </w:r>
      <w:r w:rsidR="008F27B1">
        <w:rPr>
          <w:rFonts w:ascii="Arial" w:hAnsi="Arial" w:cs="Arial"/>
          <w:sz w:val="24"/>
        </w:rPr>
        <w:t xml:space="preserve"> should maintain and defend its core business</w:t>
      </w:r>
      <w:r w:rsidR="008063F7">
        <w:rPr>
          <w:rFonts w:ascii="Arial" w:hAnsi="Arial" w:cs="Arial"/>
          <w:sz w:val="24"/>
        </w:rPr>
        <w:t>, including</w:t>
      </w:r>
      <w:r w:rsidR="008F27B1">
        <w:rPr>
          <w:rFonts w:ascii="Arial" w:hAnsi="Arial" w:cs="Arial"/>
          <w:sz w:val="24"/>
        </w:rPr>
        <w:t xml:space="preserve"> a</w:t>
      </w:r>
      <w:r w:rsidR="001D35D0" w:rsidRPr="001D35D0">
        <w:rPr>
          <w:rFonts w:ascii="Arial" w:hAnsi="Arial" w:cs="Arial"/>
          <w:sz w:val="24"/>
        </w:rPr>
        <w:t xml:space="preserve">ctivities that are most </w:t>
      </w:r>
      <w:r w:rsidR="001D35D0" w:rsidRPr="001D35D0">
        <w:rPr>
          <w:rFonts w:ascii="Arial" w:hAnsi="Arial" w:cs="Arial"/>
          <w:sz w:val="24"/>
        </w:rPr>
        <w:lastRenderedPageBreak/>
        <w:t xml:space="preserve">closely aligned to </w:t>
      </w:r>
      <w:r w:rsidR="008F27B1">
        <w:rPr>
          <w:rFonts w:ascii="Arial" w:hAnsi="Arial" w:cs="Arial"/>
          <w:sz w:val="24"/>
        </w:rPr>
        <w:t>the</w:t>
      </w:r>
      <w:r w:rsidR="001D35D0" w:rsidRPr="001D35D0">
        <w:rPr>
          <w:rFonts w:ascii="Arial" w:hAnsi="Arial" w:cs="Arial"/>
          <w:sz w:val="24"/>
        </w:rPr>
        <w:t xml:space="preserve"> current business</w:t>
      </w:r>
      <w:r w:rsidR="00A47607">
        <w:rPr>
          <w:rFonts w:ascii="Arial" w:hAnsi="Arial" w:cs="Arial"/>
          <w:sz w:val="24"/>
        </w:rPr>
        <w:t xml:space="preserve"> and are able to</w:t>
      </w:r>
      <w:r w:rsidR="008F27B1">
        <w:rPr>
          <w:rFonts w:ascii="Arial" w:hAnsi="Arial" w:cs="Arial"/>
          <w:sz w:val="24"/>
        </w:rPr>
        <w:t xml:space="preserve"> i</w:t>
      </w:r>
      <w:r w:rsidR="001D35D0" w:rsidRPr="001D35D0">
        <w:rPr>
          <w:rFonts w:ascii="Arial" w:hAnsi="Arial" w:cs="Arial"/>
          <w:sz w:val="24"/>
        </w:rPr>
        <w:t>mprov</w:t>
      </w:r>
      <w:r w:rsidR="00A47607">
        <w:rPr>
          <w:rFonts w:ascii="Arial" w:hAnsi="Arial" w:cs="Arial"/>
          <w:sz w:val="24"/>
        </w:rPr>
        <w:t>e</w:t>
      </w:r>
      <w:r w:rsidR="001D35D0" w:rsidRPr="001D35D0">
        <w:rPr>
          <w:rFonts w:ascii="Arial" w:hAnsi="Arial" w:cs="Arial"/>
          <w:sz w:val="24"/>
        </w:rPr>
        <w:t xml:space="preserve"> margins and keep</w:t>
      </w:r>
      <w:r w:rsidR="00A47607">
        <w:rPr>
          <w:rFonts w:ascii="Arial" w:hAnsi="Arial" w:cs="Arial"/>
          <w:sz w:val="24"/>
        </w:rPr>
        <w:t xml:space="preserve"> </w:t>
      </w:r>
      <w:r w:rsidR="001D35D0" w:rsidRPr="001D35D0">
        <w:rPr>
          <w:rFonts w:ascii="Arial" w:hAnsi="Arial" w:cs="Arial"/>
          <w:sz w:val="24"/>
        </w:rPr>
        <w:t>cash coming in</w:t>
      </w:r>
      <w:r>
        <w:rPr>
          <w:rFonts w:ascii="Arial" w:hAnsi="Arial" w:cs="Arial"/>
          <w:sz w:val="24"/>
        </w:rPr>
        <w:t>;</w:t>
      </w:r>
      <w:r w:rsidR="008063F7">
        <w:rPr>
          <w:rFonts w:ascii="Arial" w:hAnsi="Arial" w:cs="Arial"/>
          <w:sz w:val="24"/>
        </w:rPr>
        <w:t xml:space="preserve"> </w:t>
      </w:r>
      <w:r>
        <w:rPr>
          <w:rFonts w:ascii="Arial" w:hAnsi="Arial" w:cs="Arial"/>
          <w:sz w:val="24"/>
        </w:rPr>
        <w:t>i</w:t>
      </w:r>
      <w:r w:rsidR="008063F7">
        <w:rPr>
          <w:rFonts w:ascii="Arial" w:hAnsi="Arial" w:cs="Arial"/>
          <w:sz w:val="24"/>
        </w:rPr>
        <w:t xml:space="preserve">n </w:t>
      </w:r>
      <w:r w:rsidR="00A47607">
        <w:rPr>
          <w:rFonts w:ascii="Arial" w:hAnsi="Arial" w:cs="Arial"/>
          <w:sz w:val="24"/>
        </w:rPr>
        <w:t>H</w:t>
      </w:r>
      <w:r w:rsidR="001D35D0" w:rsidRPr="001D35D0">
        <w:rPr>
          <w:rFonts w:ascii="Arial" w:hAnsi="Arial" w:cs="Arial"/>
          <w:sz w:val="24"/>
        </w:rPr>
        <w:t>orizon 2</w:t>
      </w:r>
      <w:r w:rsidR="008063F7">
        <w:rPr>
          <w:rFonts w:ascii="Arial" w:hAnsi="Arial" w:cs="Arial"/>
          <w:sz w:val="24"/>
        </w:rPr>
        <w:t>, companies should</w:t>
      </w:r>
      <w:r w:rsidR="001D35D0" w:rsidRPr="001D35D0">
        <w:rPr>
          <w:rFonts w:ascii="Arial" w:hAnsi="Arial" w:cs="Arial"/>
          <w:sz w:val="24"/>
        </w:rPr>
        <w:t xml:space="preserve"> </w:t>
      </w:r>
      <w:r w:rsidR="008063F7">
        <w:rPr>
          <w:rFonts w:ascii="Arial" w:hAnsi="Arial" w:cs="Arial"/>
          <w:sz w:val="24"/>
        </w:rPr>
        <w:t>n</w:t>
      </w:r>
      <w:r w:rsidR="001D35D0" w:rsidRPr="001D35D0">
        <w:rPr>
          <w:rFonts w:ascii="Arial" w:hAnsi="Arial" w:cs="Arial"/>
          <w:sz w:val="24"/>
        </w:rPr>
        <w:t xml:space="preserve">urture </w:t>
      </w:r>
      <w:r w:rsidR="008063F7">
        <w:rPr>
          <w:rFonts w:ascii="Arial" w:hAnsi="Arial" w:cs="Arial"/>
          <w:sz w:val="24"/>
        </w:rPr>
        <w:t>e</w:t>
      </w:r>
      <w:r w:rsidR="001D35D0" w:rsidRPr="001D35D0">
        <w:rPr>
          <w:rFonts w:ascii="Arial" w:hAnsi="Arial" w:cs="Arial"/>
          <w:sz w:val="24"/>
        </w:rPr>
        <w:t xml:space="preserve">merging </w:t>
      </w:r>
      <w:r w:rsidR="008063F7">
        <w:rPr>
          <w:rFonts w:ascii="Arial" w:hAnsi="Arial" w:cs="Arial"/>
          <w:sz w:val="24"/>
        </w:rPr>
        <w:t>b</w:t>
      </w:r>
      <w:r w:rsidR="001D35D0" w:rsidRPr="001D35D0">
        <w:rPr>
          <w:rFonts w:ascii="Arial" w:hAnsi="Arial" w:cs="Arial"/>
          <w:sz w:val="24"/>
        </w:rPr>
        <w:t>usiness</w:t>
      </w:r>
      <w:r w:rsidR="008063F7">
        <w:rPr>
          <w:rFonts w:ascii="Arial" w:hAnsi="Arial" w:cs="Arial"/>
          <w:sz w:val="24"/>
        </w:rPr>
        <w:t xml:space="preserve"> which means t</w:t>
      </w:r>
      <w:r w:rsidR="001D35D0" w:rsidRPr="001D35D0">
        <w:rPr>
          <w:rFonts w:ascii="Arial" w:hAnsi="Arial" w:cs="Arial"/>
          <w:sz w:val="24"/>
        </w:rPr>
        <w:t xml:space="preserve">aking what </w:t>
      </w:r>
      <w:r w:rsidR="008063F7">
        <w:rPr>
          <w:rFonts w:ascii="Arial" w:hAnsi="Arial" w:cs="Arial"/>
          <w:sz w:val="24"/>
        </w:rPr>
        <w:t>a company</w:t>
      </w:r>
      <w:r w:rsidR="001D35D0" w:rsidRPr="001D35D0">
        <w:rPr>
          <w:rFonts w:ascii="Arial" w:hAnsi="Arial" w:cs="Arial"/>
          <w:sz w:val="24"/>
        </w:rPr>
        <w:t xml:space="preserve"> already ha</w:t>
      </w:r>
      <w:r w:rsidR="008063F7">
        <w:rPr>
          <w:rFonts w:ascii="Arial" w:hAnsi="Arial" w:cs="Arial"/>
          <w:sz w:val="24"/>
        </w:rPr>
        <w:t>s</w:t>
      </w:r>
      <w:r w:rsidR="001D35D0" w:rsidRPr="001D35D0">
        <w:rPr>
          <w:rFonts w:ascii="Arial" w:hAnsi="Arial" w:cs="Arial"/>
          <w:sz w:val="24"/>
        </w:rPr>
        <w:t>, and extending it into new areas of revenue-driving activity</w:t>
      </w:r>
      <w:r>
        <w:rPr>
          <w:rFonts w:ascii="Arial" w:hAnsi="Arial" w:cs="Arial"/>
          <w:sz w:val="24"/>
        </w:rPr>
        <w:t xml:space="preserve">; </w:t>
      </w:r>
      <w:r w:rsidR="00A47607">
        <w:rPr>
          <w:rFonts w:ascii="Arial" w:hAnsi="Arial" w:cs="Arial"/>
          <w:sz w:val="24"/>
        </w:rPr>
        <w:t>H</w:t>
      </w:r>
      <w:r w:rsidR="008063F7">
        <w:rPr>
          <w:rFonts w:ascii="Arial" w:hAnsi="Arial" w:cs="Arial"/>
          <w:sz w:val="24"/>
        </w:rPr>
        <w:t>orizon 3 is about c</w:t>
      </w:r>
      <w:r w:rsidR="001D35D0" w:rsidRPr="001D35D0">
        <w:rPr>
          <w:rFonts w:ascii="Arial" w:hAnsi="Arial" w:cs="Arial"/>
          <w:sz w:val="24"/>
        </w:rPr>
        <w:t>reat</w:t>
      </w:r>
      <w:r w:rsidR="008063F7">
        <w:rPr>
          <w:rFonts w:ascii="Arial" w:hAnsi="Arial" w:cs="Arial"/>
          <w:sz w:val="24"/>
        </w:rPr>
        <w:t>ing</w:t>
      </w:r>
      <w:r w:rsidR="001D35D0" w:rsidRPr="001D35D0">
        <w:rPr>
          <w:rFonts w:ascii="Arial" w:hAnsi="Arial" w:cs="Arial"/>
          <w:sz w:val="24"/>
        </w:rPr>
        <w:t xml:space="preserve"> </w:t>
      </w:r>
      <w:r w:rsidR="008063F7">
        <w:rPr>
          <w:rFonts w:ascii="Arial" w:hAnsi="Arial" w:cs="Arial"/>
          <w:sz w:val="24"/>
        </w:rPr>
        <w:t>g</w:t>
      </w:r>
      <w:r w:rsidR="001D35D0" w:rsidRPr="001D35D0">
        <w:rPr>
          <w:rFonts w:ascii="Arial" w:hAnsi="Arial" w:cs="Arial"/>
          <w:sz w:val="24"/>
        </w:rPr>
        <w:t xml:space="preserve">enuinely </w:t>
      </w:r>
      <w:r w:rsidR="008063F7">
        <w:rPr>
          <w:rFonts w:ascii="Arial" w:hAnsi="Arial" w:cs="Arial"/>
          <w:sz w:val="24"/>
        </w:rPr>
        <w:t>n</w:t>
      </w:r>
      <w:r w:rsidR="001D35D0" w:rsidRPr="001D35D0">
        <w:rPr>
          <w:rFonts w:ascii="Arial" w:hAnsi="Arial" w:cs="Arial"/>
          <w:sz w:val="24"/>
        </w:rPr>
        <w:t xml:space="preserve">ew </w:t>
      </w:r>
      <w:r w:rsidR="008063F7">
        <w:rPr>
          <w:rFonts w:ascii="Arial" w:hAnsi="Arial" w:cs="Arial"/>
          <w:sz w:val="24"/>
        </w:rPr>
        <w:t>b</w:t>
      </w:r>
      <w:r w:rsidR="001D35D0" w:rsidRPr="001D35D0">
        <w:rPr>
          <w:rFonts w:ascii="Arial" w:hAnsi="Arial" w:cs="Arial"/>
          <w:sz w:val="24"/>
        </w:rPr>
        <w:t>usiness</w:t>
      </w:r>
      <w:r w:rsidR="008063F7">
        <w:rPr>
          <w:rFonts w:ascii="Arial" w:hAnsi="Arial" w:cs="Arial"/>
          <w:sz w:val="24"/>
        </w:rPr>
        <w:t xml:space="preserve"> </w:t>
      </w:r>
      <w:r w:rsidR="008063F7" w:rsidRPr="008063F7">
        <w:rPr>
          <w:rFonts w:ascii="Arial" w:hAnsi="Arial" w:cs="Arial"/>
          <w:sz w:val="24"/>
        </w:rPr>
        <w:t>that don’t exist today</w:t>
      </w:r>
      <w:r w:rsidR="008063F7">
        <w:rPr>
          <w:rFonts w:ascii="Arial" w:hAnsi="Arial" w:cs="Arial"/>
          <w:sz w:val="24"/>
        </w:rPr>
        <w:t xml:space="preserve">. </w:t>
      </w:r>
      <w:r w:rsidR="001D35D0" w:rsidRPr="001D35D0">
        <w:rPr>
          <w:rFonts w:ascii="Arial" w:hAnsi="Arial" w:cs="Arial"/>
          <w:sz w:val="24"/>
        </w:rPr>
        <w:t>These ideas may be unproven and potentially unprofitable for a significant period of time</w:t>
      </w:r>
      <w:r>
        <w:rPr>
          <w:rFonts w:ascii="Arial" w:hAnsi="Arial" w:cs="Arial"/>
          <w:sz w:val="24"/>
        </w:rPr>
        <w:t xml:space="preserve">. </w:t>
      </w:r>
    </w:p>
    <w:p w14:paraId="4F86406D" w14:textId="6BEC91ED" w:rsidR="007D4560" w:rsidRDefault="00CD7CEA" w:rsidP="001D35D0">
      <w:pPr>
        <w:rPr>
          <w:rFonts w:ascii="Arial" w:hAnsi="Arial" w:cs="Arial"/>
          <w:sz w:val="24"/>
        </w:rPr>
      </w:pPr>
      <w:r w:rsidRPr="00CD7CEA">
        <w:rPr>
          <w:rFonts w:ascii="Arial" w:hAnsi="Arial" w:cs="Arial"/>
          <w:sz w:val="24"/>
        </w:rPr>
        <w:t xml:space="preserve">However, </w:t>
      </w:r>
      <w:r>
        <w:rPr>
          <w:rFonts w:ascii="Arial" w:hAnsi="Arial" w:cs="Arial"/>
          <w:sz w:val="24"/>
        </w:rPr>
        <w:t xml:space="preserve">this framework is criticized to be </w:t>
      </w:r>
      <w:r w:rsidRPr="00CD7CEA">
        <w:rPr>
          <w:rFonts w:ascii="Arial" w:hAnsi="Arial" w:cs="Arial"/>
          <w:sz w:val="24"/>
        </w:rPr>
        <w:t>no longer</w:t>
      </w:r>
      <w:r w:rsidR="00A47607">
        <w:rPr>
          <w:rFonts w:ascii="Arial" w:hAnsi="Arial" w:cs="Arial"/>
          <w:sz w:val="24"/>
        </w:rPr>
        <w:t xml:space="preserve"> applicable </w:t>
      </w:r>
      <w:r w:rsidRPr="00CD7CEA">
        <w:rPr>
          <w:rFonts w:ascii="Arial" w:hAnsi="Arial" w:cs="Arial"/>
          <w:sz w:val="24"/>
        </w:rPr>
        <w:t>in the 21st century</w:t>
      </w:r>
      <w:r w:rsidR="00A47607">
        <w:rPr>
          <w:rFonts w:ascii="Arial" w:hAnsi="Arial" w:cs="Arial"/>
          <w:sz w:val="24"/>
        </w:rPr>
        <w:t xml:space="preserve"> for “</w:t>
      </w:r>
      <w:r w:rsidRPr="00CD7CEA">
        <w:rPr>
          <w:rFonts w:ascii="Arial" w:hAnsi="Arial" w:cs="Arial"/>
          <w:sz w:val="24"/>
        </w:rPr>
        <w:t>today many disruptions can be rapidly implemented by repurposing existing Horizon 1 technologies into new business models — and that speed of deployment is disruptive and asymmetric by itself</w:t>
      </w:r>
      <w:r w:rsidR="00A47607">
        <w:rPr>
          <w:rFonts w:ascii="Arial" w:hAnsi="Arial" w:cs="Arial"/>
          <w:sz w:val="24"/>
        </w:rPr>
        <w:t>”</w:t>
      </w:r>
      <w:sdt>
        <w:sdtPr>
          <w:rPr>
            <w:rFonts w:ascii="Arial" w:hAnsi="Arial" w:cs="Arial"/>
            <w:sz w:val="24"/>
          </w:rPr>
          <w:id w:val="-1287736444"/>
          <w:citation/>
        </w:sdtPr>
        <w:sdtContent>
          <w:r w:rsidR="00A47607">
            <w:rPr>
              <w:rFonts w:ascii="Arial" w:hAnsi="Arial" w:cs="Arial"/>
              <w:sz w:val="24"/>
            </w:rPr>
            <w:fldChar w:fldCharType="begin"/>
          </w:r>
          <w:r w:rsidR="00A47607">
            <w:rPr>
              <w:rFonts w:ascii="Arial" w:hAnsi="Arial" w:cs="Arial"/>
              <w:sz w:val="24"/>
            </w:rPr>
            <w:instrText xml:space="preserve"> </w:instrText>
          </w:r>
          <w:r w:rsidR="00A47607">
            <w:rPr>
              <w:rFonts w:ascii="Arial" w:hAnsi="Arial" w:cs="Arial" w:hint="eastAsia"/>
              <w:sz w:val="24"/>
            </w:rPr>
            <w:instrText>CITATION Ste19 \l 2052</w:instrText>
          </w:r>
          <w:r w:rsidR="00A47607">
            <w:rPr>
              <w:rFonts w:ascii="Arial" w:hAnsi="Arial" w:cs="Arial"/>
              <w:sz w:val="24"/>
            </w:rPr>
            <w:instrText xml:space="preserve"> </w:instrText>
          </w:r>
          <w:r w:rsidR="00A47607">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(Blank, 2019)</w:t>
          </w:r>
          <w:r w:rsidR="00A47607">
            <w:rPr>
              <w:rFonts w:ascii="Arial" w:hAnsi="Arial" w:cs="Arial"/>
              <w:sz w:val="24"/>
            </w:rPr>
            <w:fldChar w:fldCharType="end"/>
          </w:r>
        </w:sdtContent>
      </w:sdt>
      <w:r w:rsidR="00A47607">
        <w:rPr>
          <w:rFonts w:ascii="Arial" w:hAnsi="Arial" w:cs="Arial"/>
          <w:sz w:val="24"/>
        </w:rPr>
        <w:t xml:space="preserve">. This </w:t>
      </w:r>
      <w:r w:rsidR="00A47607" w:rsidRPr="00A47607">
        <w:rPr>
          <w:rFonts w:ascii="Arial" w:hAnsi="Arial" w:cs="Arial"/>
          <w:sz w:val="24"/>
        </w:rPr>
        <w:t xml:space="preserve">fatal flaw </w:t>
      </w:r>
      <w:r w:rsidR="00A47607">
        <w:rPr>
          <w:rFonts w:ascii="Arial" w:hAnsi="Arial" w:cs="Arial"/>
          <w:sz w:val="24"/>
        </w:rPr>
        <w:t>is said to make</w:t>
      </w:r>
      <w:r w:rsidR="00A47607" w:rsidRPr="00A47607">
        <w:rPr>
          <w:rFonts w:ascii="Arial" w:hAnsi="Arial" w:cs="Arial"/>
          <w:sz w:val="24"/>
        </w:rPr>
        <w:t xml:space="preserve"> companies lag behind competitors — or even putting them out of business.</w:t>
      </w:r>
    </w:p>
    <w:p w14:paraId="283AA3C7" w14:textId="0E8BED35" w:rsidR="006350B9" w:rsidRDefault="006350B9" w:rsidP="006350B9">
      <w:pPr>
        <w:rPr>
          <w:rFonts w:ascii="Arial" w:hAnsi="Arial" w:cs="Arial"/>
          <w:sz w:val="24"/>
        </w:rPr>
      </w:pPr>
      <w:r>
        <w:rPr>
          <w:rFonts w:ascii="Arial" w:hAnsi="Arial" w:cs="Arial"/>
          <w:sz w:val="24"/>
        </w:rPr>
        <w:t>1.1.3 Levels of strategy</w:t>
      </w:r>
      <w:r w:rsidR="00985520">
        <w:rPr>
          <w:rFonts w:ascii="Arial" w:hAnsi="Arial" w:cs="Arial"/>
          <w:sz w:val="24"/>
        </w:rPr>
        <w:t xml:space="preserve"> </w:t>
      </w:r>
    </w:p>
    <w:p w14:paraId="69AD4DE0" w14:textId="77777777" w:rsidR="005753CB" w:rsidRDefault="005753CB" w:rsidP="006350B9">
      <w:pPr>
        <w:rPr>
          <w:rFonts w:ascii="Arial" w:hAnsi="Arial" w:cs="Arial"/>
          <w:sz w:val="24"/>
        </w:rPr>
      </w:pPr>
      <w:r>
        <w:rPr>
          <w:rFonts w:ascii="Arial" w:hAnsi="Arial" w:cs="Arial"/>
          <w:sz w:val="24"/>
        </w:rPr>
        <w:t>There are</w:t>
      </w:r>
      <w:r w:rsidRPr="005753CB">
        <w:rPr>
          <w:rFonts w:ascii="Arial" w:hAnsi="Arial" w:cs="Arial"/>
          <w:sz w:val="24"/>
        </w:rPr>
        <w:t xml:space="preserve"> three levels of strategy that are typically used by organizations. Only when all three of these levels are carefully considered will </w:t>
      </w:r>
      <w:r>
        <w:rPr>
          <w:rFonts w:ascii="Arial" w:hAnsi="Arial" w:cs="Arial"/>
          <w:sz w:val="24"/>
        </w:rPr>
        <w:t>a</w:t>
      </w:r>
      <w:r w:rsidRPr="005753CB">
        <w:rPr>
          <w:rFonts w:ascii="Arial" w:hAnsi="Arial" w:cs="Arial"/>
          <w:sz w:val="24"/>
        </w:rPr>
        <w:t xml:space="preserve"> business be able to get on the right path toward a prosperous future.</w:t>
      </w:r>
    </w:p>
    <w:p w14:paraId="2C0AEE2C" w14:textId="3E894691" w:rsidR="00BC01D5" w:rsidRDefault="005753CB" w:rsidP="006350B9">
      <w:pPr>
        <w:rPr>
          <w:rFonts w:ascii="Arial" w:hAnsi="Arial" w:cs="Arial"/>
          <w:sz w:val="24"/>
        </w:rPr>
      </w:pPr>
      <w:r w:rsidRPr="005753CB">
        <w:rPr>
          <w:rFonts w:ascii="Arial" w:hAnsi="Arial" w:cs="Arial"/>
          <w:sz w:val="24"/>
        </w:rPr>
        <w:t>The first level of strategy is corporate strategy, which sits at the ‘top of the heap’</w:t>
      </w:r>
      <w:r>
        <w:rPr>
          <w:rFonts w:ascii="Arial" w:hAnsi="Arial" w:cs="Arial"/>
          <w:sz w:val="24"/>
        </w:rPr>
        <w:t xml:space="preserve">. Strategies in this level aims to outline </w:t>
      </w:r>
      <w:r w:rsidRPr="005753CB">
        <w:rPr>
          <w:rFonts w:ascii="Arial" w:hAnsi="Arial" w:cs="Arial"/>
          <w:sz w:val="24"/>
        </w:rPr>
        <w:t>what business</w:t>
      </w:r>
      <w:r w:rsidR="00D81D78">
        <w:rPr>
          <w:rFonts w:ascii="Arial" w:hAnsi="Arial" w:cs="Arial"/>
          <w:sz w:val="24"/>
        </w:rPr>
        <w:t xml:space="preserve"> areas</w:t>
      </w:r>
      <w:r w:rsidRPr="005753CB">
        <w:rPr>
          <w:rFonts w:ascii="Arial" w:hAnsi="Arial" w:cs="Arial"/>
          <w:sz w:val="24"/>
        </w:rPr>
        <w:t xml:space="preserve"> </w:t>
      </w:r>
      <w:r w:rsidR="00D81D78">
        <w:rPr>
          <w:rFonts w:ascii="Arial" w:hAnsi="Arial" w:cs="Arial"/>
          <w:sz w:val="24"/>
        </w:rPr>
        <w:t>a company is</w:t>
      </w:r>
      <w:r w:rsidRPr="005753CB">
        <w:rPr>
          <w:rFonts w:ascii="Arial" w:hAnsi="Arial" w:cs="Arial"/>
          <w:sz w:val="24"/>
        </w:rPr>
        <w:t xml:space="preserve"> going to engage in, and how </w:t>
      </w:r>
      <w:r>
        <w:rPr>
          <w:rFonts w:ascii="Arial" w:hAnsi="Arial" w:cs="Arial"/>
          <w:sz w:val="24"/>
        </w:rPr>
        <w:t>to</w:t>
      </w:r>
      <w:r w:rsidRPr="005753CB">
        <w:rPr>
          <w:rFonts w:ascii="Arial" w:hAnsi="Arial" w:cs="Arial"/>
          <w:sz w:val="24"/>
        </w:rPr>
        <w:t xml:space="preserve"> enter and </w:t>
      </w:r>
      <w:r w:rsidR="00D81D78">
        <w:rPr>
          <w:rFonts w:ascii="Arial" w:hAnsi="Arial" w:cs="Arial"/>
          <w:sz w:val="24"/>
        </w:rPr>
        <w:t>add values</w:t>
      </w:r>
      <w:r w:rsidRPr="005753CB">
        <w:rPr>
          <w:rFonts w:ascii="Arial" w:hAnsi="Arial" w:cs="Arial"/>
          <w:sz w:val="24"/>
        </w:rPr>
        <w:t xml:space="preserve"> </w:t>
      </w:r>
      <w:r w:rsidR="00D81D78">
        <w:rPr>
          <w:rFonts w:ascii="Arial" w:hAnsi="Arial" w:cs="Arial"/>
          <w:sz w:val="24"/>
        </w:rPr>
        <w:t xml:space="preserve">to all </w:t>
      </w:r>
      <w:r>
        <w:rPr>
          <w:rFonts w:ascii="Arial" w:hAnsi="Arial" w:cs="Arial"/>
          <w:sz w:val="24"/>
        </w:rPr>
        <w:t>business units</w:t>
      </w:r>
      <w:sdt>
        <w:sdtPr>
          <w:rPr>
            <w:rFonts w:ascii="Arial" w:hAnsi="Arial" w:cs="Arial"/>
            <w:sz w:val="24"/>
          </w:rPr>
          <w:id w:val="1342900283"/>
          <w:citation/>
        </w:sdtPr>
        <w:sdtContent>
          <w:r w:rsidR="00D81D78">
            <w:rPr>
              <w:rFonts w:ascii="Arial" w:hAnsi="Arial" w:cs="Arial"/>
              <w:sz w:val="24"/>
            </w:rPr>
            <w:fldChar w:fldCharType="begin"/>
          </w:r>
          <w:r w:rsidR="00D81D78">
            <w:rPr>
              <w:rFonts w:ascii="Arial" w:hAnsi="Arial" w:cs="Arial"/>
              <w:sz w:val="24"/>
            </w:rPr>
            <w:instrText xml:space="preserve"> </w:instrText>
          </w:r>
          <w:r w:rsidR="00D81D78">
            <w:rPr>
              <w:rFonts w:ascii="Arial" w:hAnsi="Arial" w:cs="Arial" w:hint="eastAsia"/>
              <w:sz w:val="24"/>
            </w:rPr>
            <w:instrText>CITATION Joh172 \l 2052</w:instrText>
          </w:r>
          <w:r w:rsidR="00D81D78">
            <w:rPr>
              <w:rFonts w:ascii="Arial" w:hAnsi="Arial" w:cs="Arial"/>
              <w:sz w:val="24"/>
            </w:rPr>
            <w:instrText xml:space="preserve"> </w:instrText>
          </w:r>
          <w:r w:rsidR="00D81D78">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D81D78">
            <w:rPr>
              <w:rFonts w:ascii="Arial" w:hAnsi="Arial" w:cs="Arial"/>
              <w:sz w:val="24"/>
            </w:rPr>
            <w:fldChar w:fldCharType="end"/>
          </w:r>
        </w:sdtContent>
      </w:sdt>
      <w:r w:rsidR="00BC01D5">
        <w:rPr>
          <w:rFonts w:ascii="Arial" w:hAnsi="Arial" w:cs="Arial"/>
          <w:sz w:val="24"/>
        </w:rPr>
        <w:t xml:space="preserve">. The second level </w:t>
      </w:r>
      <w:r w:rsidR="00BC01D5" w:rsidRPr="00BC01D5">
        <w:rPr>
          <w:rFonts w:ascii="Arial" w:hAnsi="Arial" w:cs="Arial"/>
          <w:sz w:val="24"/>
        </w:rPr>
        <w:t xml:space="preserve">of strategy </w:t>
      </w:r>
      <w:r w:rsidR="00BC01D5">
        <w:rPr>
          <w:rFonts w:ascii="Arial" w:hAnsi="Arial" w:cs="Arial"/>
          <w:sz w:val="24"/>
        </w:rPr>
        <w:t>is</w:t>
      </w:r>
      <w:r w:rsidR="00BC01D5" w:rsidRPr="00BC01D5">
        <w:rPr>
          <w:rFonts w:ascii="Arial" w:hAnsi="Arial" w:cs="Arial"/>
          <w:sz w:val="24"/>
        </w:rPr>
        <w:t xml:space="preserve"> </w:t>
      </w:r>
      <w:r w:rsidR="00BC01D5">
        <w:rPr>
          <w:rFonts w:ascii="Arial" w:hAnsi="Arial" w:cs="Arial"/>
          <w:sz w:val="24"/>
        </w:rPr>
        <w:t xml:space="preserve">business level, </w:t>
      </w:r>
      <w:r w:rsidR="00BC01D5" w:rsidRPr="00BC01D5">
        <w:rPr>
          <w:rFonts w:ascii="Arial" w:hAnsi="Arial" w:cs="Arial"/>
          <w:sz w:val="24"/>
        </w:rPr>
        <w:t>a ‘step down’ from the corporate strategy level</w:t>
      </w:r>
      <w:r w:rsidR="00BC01D5">
        <w:rPr>
          <w:rFonts w:ascii="Arial" w:hAnsi="Arial" w:cs="Arial"/>
          <w:sz w:val="24"/>
        </w:rPr>
        <w:t xml:space="preserve">. In this level, </w:t>
      </w:r>
      <w:r w:rsidR="00113439" w:rsidRPr="00113439">
        <w:rPr>
          <w:rFonts w:ascii="Arial" w:hAnsi="Arial" w:cs="Arial"/>
          <w:sz w:val="24"/>
        </w:rPr>
        <w:t>the competitive position</w:t>
      </w:r>
      <w:r w:rsidR="00113439">
        <w:rPr>
          <w:rFonts w:ascii="Arial" w:hAnsi="Arial" w:cs="Arial"/>
          <w:sz w:val="24"/>
        </w:rPr>
        <w:t xml:space="preserve"> </w:t>
      </w:r>
      <w:r w:rsidR="00BC01D5">
        <w:rPr>
          <w:rFonts w:ascii="Arial" w:hAnsi="Arial" w:cs="Arial"/>
          <w:sz w:val="24"/>
        </w:rPr>
        <w:t>should be defined for each particular market and how to deliver tactics in different business units should be considered</w:t>
      </w:r>
      <w:sdt>
        <w:sdtPr>
          <w:rPr>
            <w:rFonts w:ascii="Arial" w:hAnsi="Arial" w:cs="Arial"/>
            <w:sz w:val="24"/>
          </w:rPr>
          <w:id w:val="-1598784084"/>
          <w:citation/>
        </w:sdtPr>
        <w:sdtContent>
          <w:r w:rsidR="00113439">
            <w:rPr>
              <w:rFonts w:ascii="Arial" w:hAnsi="Arial" w:cs="Arial"/>
              <w:sz w:val="24"/>
            </w:rPr>
            <w:fldChar w:fldCharType="begin"/>
          </w:r>
          <w:r w:rsidR="00113439">
            <w:rPr>
              <w:rFonts w:ascii="Arial" w:hAnsi="Arial" w:cs="Arial"/>
              <w:sz w:val="24"/>
            </w:rPr>
            <w:instrText xml:space="preserve"> </w:instrText>
          </w:r>
          <w:r w:rsidR="00113439">
            <w:rPr>
              <w:rFonts w:ascii="Arial" w:hAnsi="Arial" w:cs="Arial" w:hint="eastAsia"/>
              <w:sz w:val="24"/>
            </w:rPr>
            <w:instrText>CITATION Sep16 \l 2052</w:instrText>
          </w:r>
          <w:r w:rsidR="00113439">
            <w:rPr>
              <w:rFonts w:ascii="Arial" w:hAnsi="Arial" w:cs="Arial"/>
              <w:sz w:val="24"/>
            </w:rPr>
            <w:instrText xml:space="preserve"> </w:instrText>
          </w:r>
          <w:r w:rsidR="00113439">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(Amin, 2016)</w:t>
          </w:r>
          <w:r w:rsidR="00113439">
            <w:rPr>
              <w:rFonts w:ascii="Arial" w:hAnsi="Arial" w:cs="Arial"/>
              <w:sz w:val="24"/>
            </w:rPr>
            <w:fldChar w:fldCharType="end"/>
          </w:r>
        </w:sdtContent>
      </w:sdt>
      <w:r w:rsidR="00BC01D5">
        <w:rPr>
          <w:rFonts w:ascii="Arial" w:hAnsi="Arial" w:cs="Arial"/>
          <w:sz w:val="24"/>
        </w:rPr>
        <w:t xml:space="preserve">. The bottom-level strategy is about functional strategies, or </w:t>
      </w:r>
      <w:r w:rsidR="00BC01D5" w:rsidRPr="00BC01D5">
        <w:rPr>
          <w:rFonts w:ascii="Arial" w:hAnsi="Arial" w:cs="Arial"/>
          <w:sz w:val="24"/>
        </w:rPr>
        <w:t>day-to-day strateg</w:t>
      </w:r>
      <w:r w:rsidR="00BC01D5">
        <w:rPr>
          <w:rFonts w:ascii="Arial" w:hAnsi="Arial" w:cs="Arial"/>
          <w:sz w:val="24"/>
        </w:rPr>
        <w:t>ies</w:t>
      </w:r>
      <w:r w:rsidR="00BC01D5" w:rsidRPr="00BC01D5">
        <w:rPr>
          <w:rFonts w:ascii="Arial" w:hAnsi="Arial" w:cs="Arial"/>
          <w:sz w:val="24"/>
        </w:rPr>
        <w:t xml:space="preserve"> that </w:t>
      </w:r>
      <w:r w:rsidR="00BC01D5">
        <w:rPr>
          <w:rFonts w:ascii="Arial" w:hAnsi="Arial" w:cs="Arial"/>
          <w:sz w:val="24"/>
        </w:rPr>
        <w:t>are</w:t>
      </w:r>
      <w:r w:rsidR="00BC01D5" w:rsidRPr="00BC01D5">
        <w:rPr>
          <w:rFonts w:ascii="Arial" w:hAnsi="Arial" w:cs="Arial"/>
          <w:sz w:val="24"/>
        </w:rPr>
        <w:t xml:space="preserve"> going to keep your organization moving in the right direction</w:t>
      </w:r>
      <w:r w:rsidR="00BC01D5">
        <w:rPr>
          <w:rFonts w:ascii="Arial" w:hAnsi="Arial" w:cs="Arial"/>
          <w:sz w:val="24"/>
        </w:rPr>
        <w:t xml:space="preserve">. It </w:t>
      </w:r>
      <w:r w:rsidR="00BC01D5" w:rsidRPr="00BC01D5">
        <w:rPr>
          <w:rFonts w:ascii="Arial" w:hAnsi="Arial" w:cs="Arial"/>
          <w:sz w:val="24"/>
        </w:rPr>
        <w:t xml:space="preserve">is concerned with how different </w:t>
      </w:r>
      <w:r w:rsidR="00D81D78">
        <w:rPr>
          <w:rFonts w:ascii="Arial" w:hAnsi="Arial" w:cs="Arial"/>
          <w:sz w:val="24"/>
        </w:rPr>
        <w:t>sectors</w:t>
      </w:r>
      <w:r w:rsidR="00BC01D5" w:rsidRPr="00BC01D5">
        <w:rPr>
          <w:rFonts w:ascii="Arial" w:hAnsi="Arial" w:cs="Arial"/>
          <w:sz w:val="24"/>
        </w:rPr>
        <w:t xml:space="preserve"> of </w:t>
      </w:r>
      <w:r w:rsidR="00D81D78">
        <w:rPr>
          <w:rFonts w:ascii="Arial" w:hAnsi="Arial" w:cs="Arial"/>
          <w:sz w:val="24"/>
        </w:rPr>
        <w:t>an</w:t>
      </w:r>
      <w:r w:rsidR="00BC01D5" w:rsidRPr="00BC01D5">
        <w:rPr>
          <w:rFonts w:ascii="Arial" w:hAnsi="Arial" w:cs="Arial"/>
          <w:sz w:val="24"/>
        </w:rPr>
        <w:t xml:space="preserve"> organi</w:t>
      </w:r>
      <w:r w:rsidR="00BC01D5">
        <w:rPr>
          <w:rFonts w:ascii="Arial" w:hAnsi="Arial" w:cs="Arial"/>
          <w:sz w:val="24"/>
        </w:rPr>
        <w:t>z</w:t>
      </w:r>
      <w:r w:rsidR="00BC01D5" w:rsidRPr="00BC01D5">
        <w:rPr>
          <w:rFonts w:ascii="Arial" w:hAnsi="Arial" w:cs="Arial"/>
          <w:sz w:val="24"/>
        </w:rPr>
        <w:t>ation deliver</w:t>
      </w:r>
      <w:r w:rsidR="00D81D78">
        <w:rPr>
          <w:rFonts w:ascii="Arial" w:hAnsi="Arial" w:cs="Arial"/>
          <w:sz w:val="24"/>
        </w:rPr>
        <w:t>s</w:t>
      </w:r>
      <w:r w:rsidR="00BC01D5" w:rsidRPr="00BC01D5">
        <w:rPr>
          <w:rFonts w:ascii="Arial" w:hAnsi="Arial" w:cs="Arial"/>
          <w:sz w:val="24"/>
        </w:rPr>
        <w:t xml:space="preserve"> </w:t>
      </w:r>
      <w:r w:rsidR="00D81D78">
        <w:rPr>
          <w:rFonts w:ascii="Arial" w:hAnsi="Arial" w:cs="Arial"/>
          <w:sz w:val="24"/>
        </w:rPr>
        <w:t>its</w:t>
      </w:r>
      <w:r w:rsidR="00BC01D5" w:rsidRPr="00BC01D5">
        <w:rPr>
          <w:rFonts w:ascii="Arial" w:hAnsi="Arial" w:cs="Arial"/>
          <w:sz w:val="24"/>
        </w:rPr>
        <w:t xml:space="preserve"> </w:t>
      </w:r>
      <w:r w:rsidR="00BC01D5">
        <w:rPr>
          <w:rFonts w:ascii="Arial" w:hAnsi="Arial" w:cs="Arial"/>
          <w:sz w:val="24"/>
        </w:rPr>
        <w:t xml:space="preserve">corporate and business </w:t>
      </w:r>
      <w:r w:rsidR="00BC01D5" w:rsidRPr="00BC01D5">
        <w:rPr>
          <w:rFonts w:ascii="Arial" w:hAnsi="Arial" w:cs="Arial"/>
          <w:sz w:val="24"/>
        </w:rPr>
        <w:t>strateg</w:t>
      </w:r>
      <w:r w:rsidR="00BC01D5">
        <w:rPr>
          <w:rFonts w:ascii="Arial" w:hAnsi="Arial" w:cs="Arial"/>
          <w:sz w:val="24"/>
        </w:rPr>
        <w:t>ies</w:t>
      </w:r>
      <w:r w:rsidR="00BC01D5" w:rsidRPr="00BC01D5">
        <w:rPr>
          <w:rFonts w:ascii="Arial" w:hAnsi="Arial" w:cs="Arial"/>
          <w:sz w:val="24"/>
        </w:rPr>
        <w:t xml:space="preserve"> effectively in terms of managing resources, processes and people</w:t>
      </w:r>
      <w:sdt>
        <w:sdtPr>
          <w:rPr>
            <w:rFonts w:ascii="Arial" w:hAnsi="Arial" w:cs="Arial"/>
            <w:sz w:val="24"/>
          </w:rPr>
          <w:id w:val="-1540423666"/>
          <w:citation/>
        </w:sdtPr>
        <w:sdtContent>
          <w:r w:rsidR="00D81D78">
            <w:rPr>
              <w:rFonts w:ascii="Arial" w:hAnsi="Arial" w:cs="Arial"/>
              <w:sz w:val="24"/>
            </w:rPr>
            <w:fldChar w:fldCharType="begin"/>
          </w:r>
          <w:r w:rsidR="00D81D78">
            <w:rPr>
              <w:rFonts w:ascii="Arial" w:hAnsi="Arial" w:cs="Arial"/>
              <w:sz w:val="24"/>
            </w:rPr>
            <w:instrText xml:space="preserve"> </w:instrText>
          </w:r>
          <w:r w:rsidR="00D81D78">
            <w:rPr>
              <w:rFonts w:ascii="Arial" w:hAnsi="Arial" w:cs="Arial" w:hint="eastAsia"/>
              <w:sz w:val="24"/>
            </w:rPr>
            <w:instrText>CITATION Joh172 \l 2052</w:instrText>
          </w:r>
          <w:r w:rsidR="00D81D78">
            <w:rPr>
              <w:rFonts w:ascii="Arial" w:hAnsi="Arial" w:cs="Arial"/>
              <w:sz w:val="24"/>
            </w:rPr>
            <w:instrText xml:space="preserve"> </w:instrText>
          </w:r>
          <w:r w:rsidR="00D81D78">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D81D78">
            <w:rPr>
              <w:rFonts w:ascii="Arial" w:hAnsi="Arial" w:cs="Arial"/>
              <w:sz w:val="24"/>
            </w:rPr>
            <w:fldChar w:fldCharType="end"/>
          </w:r>
        </w:sdtContent>
      </w:sdt>
      <w:r w:rsidR="00BC01D5" w:rsidRPr="00BC01D5">
        <w:rPr>
          <w:rFonts w:ascii="Arial" w:hAnsi="Arial" w:cs="Arial"/>
          <w:sz w:val="24"/>
        </w:rPr>
        <w:t>.</w:t>
      </w:r>
      <w:r w:rsidR="00BC01D5">
        <w:rPr>
          <w:rFonts w:ascii="Arial" w:hAnsi="Arial" w:cs="Arial"/>
          <w:sz w:val="24"/>
        </w:rPr>
        <w:t xml:space="preserve"> </w:t>
      </w:r>
    </w:p>
    <w:p w14:paraId="3BB4B8F1" w14:textId="3C596FE3" w:rsidR="006350B9" w:rsidRDefault="006350B9" w:rsidP="006350B9">
      <w:pPr>
        <w:rPr>
          <w:rFonts w:ascii="Arial" w:hAnsi="Arial" w:cs="Arial"/>
          <w:sz w:val="24"/>
        </w:rPr>
      </w:pPr>
      <w:r>
        <w:rPr>
          <w:rFonts w:ascii="Arial" w:hAnsi="Arial" w:cs="Arial"/>
          <w:sz w:val="24"/>
        </w:rPr>
        <w:t>1.1.4 Framework of exploring strategy</w:t>
      </w:r>
      <w:r w:rsidR="00985520">
        <w:rPr>
          <w:rFonts w:ascii="Arial" w:hAnsi="Arial" w:cs="Arial"/>
          <w:sz w:val="24"/>
        </w:rPr>
        <w:t xml:space="preserve"> </w:t>
      </w:r>
    </w:p>
    <w:p w14:paraId="5489D566" w14:textId="0245F8DE" w:rsidR="006F0E88" w:rsidRDefault="006F0E88" w:rsidP="006350B9">
      <w:pPr>
        <w:rPr>
          <w:rFonts w:ascii="Arial" w:hAnsi="Arial" w:cs="Arial"/>
          <w:sz w:val="24"/>
        </w:rPr>
      </w:pPr>
      <w:r>
        <w:rPr>
          <w:rFonts w:ascii="Arial" w:hAnsi="Arial" w:cs="Arial"/>
          <w:sz w:val="24"/>
        </w:rPr>
        <w:t xml:space="preserve">This report will follow the </w:t>
      </w:r>
      <w:r w:rsidR="00AC6F09">
        <w:rPr>
          <w:rFonts w:ascii="Arial" w:hAnsi="Arial" w:cs="Arial"/>
          <w:sz w:val="24"/>
        </w:rPr>
        <w:t>E</w:t>
      </w:r>
      <w:r>
        <w:rPr>
          <w:rFonts w:ascii="Arial" w:hAnsi="Arial" w:cs="Arial"/>
          <w:sz w:val="24"/>
        </w:rPr>
        <w:t xml:space="preserve">xploring </w:t>
      </w:r>
      <w:r w:rsidR="00AC6F09">
        <w:rPr>
          <w:rFonts w:ascii="Arial" w:hAnsi="Arial" w:cs="Arial"/>
          <w:sz w:val="24"/>
        </w:rPr>
        <w:t>S</w:t>
      </w:r>
      <w:r>
        <w:rPr>
          <w:rFonts w:ascii="Arial" w:hAnsi="Arial" w:cs="Arial"/>
          <w:sz w:val="24"/>
        </w:rPr>
        <w:t xml:space="preserve">trategy </w:t>
      </w:r>
      <w:r w:rsidR="00AC6F09">
        <w:rPr>
          <w:rFonts w:ascii="Arial" w:hAnsi="Arial" w:cs="Arial"/>
          <w:sz w:val="24"/>
        </w:rPr>
        <w:t>F</w:t>
      </w:r>
      <w:r>
        <w:rPr>
          <w:rFonts w:ascii="Arial" w:hAnsi="Arial" w:cs="Arial"/>
          <w:sz w:val="24"/>
        </w:rPr>
        <w:t>ramework which divide</w:t>
      </w:r>
      <w:r w:rsidR="00AC6F09">
        <w:rPr>
          <w:rFonts w:ascii="Arial" w:hAnsi="Arial" w:cs="Arial"/>
          <w:sz w:val="24"/>
        </w:rPr>
        <w:t>s</w:t>
      </w:r>
      <w:r>
        <w:rPr>
          <w:rFonts w:ascii="Arial" w:hAnsi="Arial" w:cs="Arial"/>
          <w:sz w:val="24"/>
        </w:rPr>
        <w:t xml:space="preserve"> strategic issues into three parts</w:t>
      </w:r>
      <w:sdt>
        <w:sdtPr>
          <w:rPr>
            <w:rFonts w:ascii="Arial" w:hAnsi="Arial" w:cs="Arial"/>
            <w:sz w:val="24"/>
          </w:rPr>
          <w:id w:val="715554042"/>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Joh172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Pr>
              <w:rFonts w:ascii="Arial" w:hAnsi="Arial" w:cs="Arial"/>
              <w:sz w:val="24"/>
            </w:rPr>
            <w:fldChar w:fldCharType="end"/>
          </w:r>
        </w:sdtContent>
      </w:sdt>
      <w:r w:rsidR="00AC6F09">
        <w:rPr>
          <w:rFonts w:ascii="Arial" w:hAnsi="Arial" w:cs="Arial"/>
          <w:sz w:val="24"/>
        </w:rPr>
        <w:t>: firstly, the strategic position of an organization should be understood; secondly, the strategic choices should be assessed and decided for the future; thirdly, all strategies need to be formed, implemented and managed in action.</w:t>
      </w:r>
      <w:r w:rsidR="00AC18D7">
        <w:rPr>
          <w:rFonts w:ascii="Arial" w:hAnsi="Arial" w:cs="Arial"/>
          <w:sz w:val="24"/>
        </w:rPr>
        <w:t xml:space="preserve"> The figure below show</w:t>
      </w:r>
      <w:r w:rsidR="00E06688">
        <w:rPr>
          <w:rFonts w:ascii="Arial" w:hAnsi="Arial" w:cs="Arial"/>
          <w:sz w:val="24"/>
        </w:rPr>
        <w:t>s</w:t>
      </w:r>
      <w:r w:rsidR="00AC18D7">
        <w:rPr>
          <w:rFonts w:ascii="Arial" w:hAnsi="Arial" w:cs="Arial"/>
          <w:sz w:val="24"/>
        </w:rPr>
        <w:t xml:space="preserve"> the strategic issues included in every parts of the framework. This report will mainly focus on the most relevant issues to the study case from each part and analyze them in detail.</w:t>
      </w:r>
    </w:p>
    <w:p w14:paraId="012ED3C9" w14:textId="77777777" w:rsidR="00AC6F09" w:rsidRDefault="00AC6F09" w:rsidP="006350B9">
      <w:pPr>
        <w:rPr>
          <w:rFonts w:ascii="Arial" w:hAnsi="Arial" w:cs="Arial"/>
          <w:sz w:val="24"/>
        </w:rPr>
      </w:pPr>
    </w:p>
    <w:p w14:paraId="112985D7" w14:textId="6E348CE9" w:rsidR="006F0E88" w:rsidRDefault="006F0E88" w:rsidP="00AC6F09">
      <w:pPr>
        <w:jc w:val="center"/>
        <w:rPr>
          <w:rFonts w:ascii="Arial" w:hAnsi="Arial" w:cs="Arial"/>
          <w:sz w:val="24"/>
        </w:rPr>
      </w:pPr>
      <w:r>
        <w:rPr>
          <w:rFonts w:ascii="Arial" w:hAnsi="Arial" w:cs="Arial"/>
          <w:noProof/>
          <w:sz w:val="24"/>
        </w:rPr>
        <w:lastRenderedPageBreak/>
        <w:drawing>
          <wp:inline distT="0" distB="0" distL="0" distR="0" wp14:anchorId="32FA96C0" wp14:editId="156B1843">
            <wp:extent cx="4038600" cy="36385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2.png"/>
                    <pic:cNvPicPr/>
                  </pic:nvPicPr>
                  <pic:blipFill rotWithShape="1">
                    <a:blip r:embed="rId7" cstate="print">
                      <a:extLst>
                        <a:ext uri="{28A0092B-C50C-407E-A947-70E740481C1C}">
                          <a14:useLocalDpi xmlns:a14="http://schemas.microsoft.com/office/drawing/2010/main" val="0"/>
                        </a:ext>
                      </a:extLst>
                    </a:blip>
                    <a:srcRect l="10293" t="3352" r="7717" b="4350"/>
                    <a:stretch/>
                  </pic:blipFill>
                  <pic:spPr bwMode="auto">
                    <a:xfrm>
                      <a:off x="0" y="0"/>
                      <a:ext cx="4054922" cy="3653255"/>
                    </a:xfrm>
                    <a:prstGeom prst="rect">
                      <a:avLst/>
                    </a:prstGeom>
                    <a:ln>
                      <a:noFill/>
                    </a:ln>
                    <a:extLst>
                      <a:ext uri="{53640926-AAD7-44D8-BBD7-CCE9431645EC}">
                        <a14:shadowObscured xmlns:a14="http://schemas.microsoft.com/office/drawing/2010/main"/>
                      </a:ext>
                    </a:extLst>
                  </pic:spPr>
                </pic:pic>
              </a:graphicData>
            </a:graphic>
          </wp:inline>
        </w:drawing>
      </w:r>
    </w:p>
    <w:p w14:paraId="07B17701" w14:textId="433B0251" w:rsidR="00985520" w:rsidRDefault="001A5F1E" w:rsidP="00E06688">
      <w:pPr>
        <w:jc w:val="right"/>
        <w:rPr>
          <w:rFonts w:ascii="Arial" w:hAnsi="Arial" w:cs="Arial"/>
          <w:sz w:val="24"/>
        </w:rPr>
      </w:pPr>
      <w:sdt>
        <w:sdtPr>
          <w:rPr>
            <w:rFonts w:ascii="Arial" w:hAnsi="Arial" w:cs="Arial"/>
            <w:sz w:val="24"/>
          </w:rPr>
          <w:id w:val="-585681322"/>
          <w:citation/>
        </w:sdtPr>
        <w:sdtContent>
          <w:r w:rsidR="00AC18D7">
            <w:rPr>
              <w:rFonts w:ascii="Arial" w:hAnsi="Arial" w:cs="Arial"/>
              <w:sz w:val="24"/>
            </w:rPr>
            <w:fldChar w:fldCharType="begin"/>
          </w:r>
          <w:r w:rsidR="00AC18D7">
            <w:rPr>
              <w:rFonts w:ascii="Arial" w:hAnsi="Arial" w:cs="Arial"/>
              <w:sz w:val="24"/>
            </w:rPr>
            <w:instrText xml:space="preserve">CITATION Joh172 \p 12 \l 2052 </w:instrText>
          </w:r>
          <w:r w:rsidR="00AC18D7">
            <w:rPr>
              <w:rFonts w:ascii="Arial" w:hAnsi="Arial" w:cs="Arial"/>
              <w:sz w:val="24"/>
            </w:rPr>
            <w:fldChar w:fldCharType="separate"/>
          </w:r>
          <w:r w:rsidR="00C64E50" w:rsidRPr="00C64E50">
            <w:rPr>
              <w:rFonts w:ascii="Arial" w:hAnsi="Arial" w:cs="Arial"/>
              <w:noProof/>
              <w:sz w:val="24"/>
            </w:rPr>
            <w:t>(Johnson, et al., 2017, p. 12)</w:t>
          </w:r>
          <w:r w:rsidR="00AC18D7">
            <w:rPr>
              <w:rFonts w:ascii="Arial" w:hAnsi="Arial" w:cs="Arial"/>
              <w:sz w:val="24"/>
            </w:rPr>
            <w:fldChar w:fldCharType="end"/>
          </w:r>
        </w:sdtContent>
      </w:sdt>
    </w:p>
    <w:p w14:paraId="15F0AA84" w14:textId="77777777" w:rsidR="00E06688" w:rsidRDefault="00E06688" w:rsidP="00E06688">
      <w:pPr>
        <w:jc w:val="right"/>
        <w:rPr>
          <w:rFonts w:ascii="Arial" w:hAnsi="Arial" w:cs="Arial"/>
          <w:sz w:val="24"/>
        </w:rPr>
      </w:pPr>
    </w:p>
    <w:p w14:paraId="7A1E31F4" w14:textId="1BE30E29" w:rsidR="006350B9" w:rsidRDefault="006350B9" w:rsidP="006350B9">
      <w:pPr>
        <w:rPr>
          <w:rFonts w:ascii="Arial" w:hAnsi="Arial" w:cs="Arial"/>
          <w:sz w:val="24"/>
        </w:rPr>
      </w:pPr>
      <w:r>
        <w:rPr>
          <w:rFonts w:ascii="Arial" w:hAnsi="Arial" w:cs="Arial"/>
          <w:sz w:val="24"/>
        </w:rPr>
        <w:t>1.2 Company Profile</w:t>
      </w:r>
      <w:r w:rsidR="00985520">
        <w:rPr>
          <w:rFonts w:ascii="Arial" w:hAnsi="Arial" w:cs="Arial"/>
          <w:sz w:val="24"/>
        </w:rPr>
        <w:t xml:space="preserve"> </w:t>
      </w:r>
    </w:p>
    <w:p w14:paraId="713096FF" w14:textId="0558D823" w:rsidR="00E25395" w:rsidRDefault="00E25395" w:rsidP="006350B9">
      <w:pPr>
        <w:rPr>
          <w:rFonts w:ascii="Arial" w:hAnsi="Arial" w:cs="Arial"/>
          <w:sz w:val="24"/>
        </w:rPr>
      </w:pPr>
      <w:r>
        <w:rPr>
          <w:rFonts w:ascii="Arial" w:hAnsi="Arial" w:cs="Arial"/>
          <w:sz w:val="24"/>
        </w:rPr>
        <w:t>1.2.1 Basic information</w:t>
      </w:r>
      <w:r w:rsidR="00985520">
        <w:rPr>
          <w:rFonts w:ascii="Arial" w:hAnsi="Arial" w:cs="Arial"/>
          <w:sz w:val="24"/>
        </w:rPr>
        <w:t xml:space="preserve"> </w:t>
      </w:r>
    </w:p>
    <w:p w14:paraId="2A9A4ADF" w14:textId="1552690B" w:rsidR="0064794E" w:rsidRDefault="0064794E" w:rsidP="006350B9">
      <w:pPr>
        <w:rPr>
          <w:rFonts w:ascii="Arial" w:hAnsi="Arial" w:cs="Arial"/>
          <w:sz w:val="24"/>
        </w:rPr>
      </w:pPr>
      <w:r w:rsidRPr="0064794E">
        <w:rPr>
          <w:rFonts w:ascii="Arial" w:hAnsi="Arial" w:cs="Arial"/>
          <w:sz w:val="24"/>
        </w:rPr>
        <w:t>According to MarketLine</w:t>
      </w:r>
      <w:sdt>
        <w:sdtPr>
          <w:rPr>
            <w:rFonts w:ascii="Arial" w:hAnsi="Arial" w:cs="Arial"/>
            <w:sz w:val="24"/>
          </w:rPr>
          <w:id w:val="44729654"/>
          <w:citation/>
        </w:sdtPr>
        <w:sdtContent>
          <w:r>
            <w:rPr>
              <w:rFonts w:ascii="Arial" w:hAnsi="Arial" w:cs="Arial"/>
              <w:sz w:val="24"/>
            </w:rPr>
            <w:fldChar w:fldCharType="begin"/>
          </w:r>
          <w:r>
            <w:rPr>
              <w:rFonts w:ascii="Arial" w:hAnsi="Arial" w:cs="Arial"/>
              <w:sz w:val="24"/>
            </w:rPr>
            <w:instrText xml:space="preserve">CITATION Mar187 \n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(2018)</w:t>
          </w:r>
          <w:r>
            <w:rPr>
              <w:rFonts w:ascii="Arial" w:hAnsi="Arial" w:cs="Arial"/>
              <w:sz w:val="24"/>
            </w:rPr>
            <w:fldChar w:fldCharType="end"/>
          </w:r>
        </w:sdtContent>
      </w:sdt>
      <w:r w:rsidRPr="0064794E">
        <w:rPr>
          <w:rFonts w:ascii="Arial" w:hAnsi="Arial" w:cs="Arial"/>
          <w:sz w:val="24"/>
        </w:rPr>
        <w:t xml:space="preserve">, </w:t>
      </w:r>
      <w:r w:rsidR="00B3769D">
        <w:rPr>
          <w:rFonts w:ascii="Arial" w:hAnsi="Arial" w:cs="Arial"/>
          <w:sz w:val="24"/>
        </w:rPr>
        <w:t>LEGO Group (LEGO)</w:t>
      </w:r>
      <w:r w:rsidRPr="0064794E">
        <w:rPr>
          <w:rFonts w:ascii="Arial" w:hAnsi="Arial" w:cs="Arial"/>
          <w:sz w:val="24"/>
        </w:rPr>
        <w:t xml:space="preserve"> is a Danish privately-held company which </w:t>
      </w:r>
      <w:r w:rsidR="0057644B" w:rsidRPr="0057644B">
        <w:rPr>
          <w:rFonts w:ascii="Arial" w:hAnsi="Arial" w:cs="Arial"/>
          <w:sz w:val="24"/>
        </w:rPr>
        <w:t xml:space="preserve">carries out design, development, production and marketing </w:t>
      </w:r>
      <w:r w:rsidR="0057644B">
        <w:rPr>
          <w:rFonts w:ascii="Arial" w:hAnsi="Arial" w:cs="Arial" w:hint="eastAsia"/>
          <w:sz w:val="24"/>
        </w:rPr>
        <w:t>of</w:t>
      </w:r>
      <w:r w:rsidR="0057644B">
        <w:rPr>
          <w:rFonts w:ascii="Arial" w:hAnsi="Arial" w:cs="Arial"/>
          <w:sz w:val="24"/>
        </w:rPr>
        <w:t xml:space="preserve"> </w:t>
      </w:r>
      <w:r w:rsidRPr="0064794E">
        <w:rPr>
          <w:rFonts w:ascii="Arial" w:hAnsi="Arial" w:cs="Arial"/>
          <w:sz w:val="24"/>
        </w:rPr>
        <w:t xml:space="preserve">plastic construction toys. </w:t>
      </w:r>
      <w:r w:rsidR="0057644B" w:rsidRPr="0057644B">
        <w:rPr>
          <w:rFonts w:ascii="Arial" w:hAnsi="Arial" w:cs="Arial"/>
          <w:sz w:val="24"/>
        </w:rPr>
        <w:t>Its products are commercialized in about 140 countries worldwide</w:t>
      </w:r>
      <w:r w:rsidRPr="0064794E">
        <w:rPr>
          <w:rFonts w:ascii="Arial" w:hAnsi="Arial" w:cs="Arial"/>
          <w:sz w:val="24"/>
        </w:rPr>
        <w:t xml:space="preserve"> across Europe, Americas, Africa, and Asia-pacific.</w:t>
      </w:r>
      <w:r w:rsidR="0057644B" w:rsidRPr="0057644B">
        <w:rPr>
          <w:rFonts w:ascii="Arial" w:hAnsi="Arial" w:cs="Arial"/>
          <w:sz w:val="24"/>
        </w:rPr>
        <w:t xml:space="preserve"> </w:t>
      </w:r>
      <w:r w:rsidR="00B3769D">
        <w:rPr>
          <w:rFonts w:ascii="Arial" w:hAnsi="Arial" w:cs="Arial"/>
          <w:sz w:val="24"/>
        </w:rPr>
        <w:t>LEGO</w:t>
      </w:r>
      <w:r w:rsidR="0057644B">
        <w:rPr>
          <w:rFonts w:ascii="Arial" w:hAnsi="Arial" w:cs="Arial"/>
          <w:sz w:val="24"/>
        </w:rPr>
        <w:t xml:space="preserve"> now </w:t>
      </w:r>
      <w:r w:rsidR="0057644B" w:rsidRPr="0057644B">
        <w:rPr>
          <w:rFonts w:ascii="Arial" w:hAnsi="Arial" w:cs="Arial"/>
          <w:sz w:val="24"/>
        </w:rPr>
        <w:t>is one of the leading toy manufacturers in the world</w:t>
      </w:r>
      <w:r w:rsidR="0057644B">
        <w:rPr>
          <w:rFonts w:ascii="Arial" w:hAnsi="Arial" w:cs="Arial"/>
          <w:sz w:val="24"/>
        </w:rPr>
        <w:t>.</w:t>
      </w:r>
      <w:r w:rsidRPr="0064794E">
        <w:rPr>
          <w:rFonts w:ascii="Arial" w:hAnsi="Arial" w:cs="Arial"/>
          <w:sz w:val="24"/>
        </w:rPr>
        <w:t xml:space="preserve"> In 2015, </w:t>
      </w:r>
      <w:r w:rsidR="0057644B">
        <w:rPr>
          <w:rFonts w:ascii="Arial" w:hAnsi="Arial" w:cs="Arial"/>
          <w:sz w:val="24"/>
        </w:rPr>
        <w:t>this company</w:t>
      </w:r>
      <w:r w:rsidRPr="0064794E">
        <w:rPr>
          <w:rFonts w:ascii="Arial" w:hAnsi="Arial" w:cs="Arial"/>
          <w:sz w:val="24"/>
        </w:rPr>
        <w:t xml:space="preserve"> became the world's largest toy company by revenue and replaced Ferrari as the “world's most powerful brand” </w:t>
      </w:r>
      <w:sdt>
        <w:sdtPr>
          <w:rPr>
            <w:rFonts w:ascii="Arial" w:hAnsi="Arial" w:cs="Arial"/>
            <w:sz w:val="24"/>
          </w:rPr>
          <w:id w:val="-551921058"/>
          <w:citation/>
        </w:sdtPr>
        <w:sdtContent>
          <w:r w:rsidR="0057644B">
            <w:rPr>
              <w:rFonts w:ascii="Arial" w:hAnsi="Arial" w:cs="Arial"/>
              <w:sz w:val="24"/>
            </w:rPr>
            <w:fldChar w:fldCharType="begin"/>
          </w:r>
          <w:r w:rsidR="0057644B">
            <w:rPr>
              <w:rFonts w:ascii="Arial" w:hAnsi="Arial" w:cs="Arial"/>
              <w:sz w:val="24"/>
            </w:rPr>
            <w:instrText xml:space="preserve"> </w:instrText>
          </w:r>
          <w:r w:rsidR="0057644B">
            <w:rPr>
              <w:rFonts w:ascii="Arial" w:hAnsi="Arial" w:cs="Arial" w:hint="eastAsia"/>
              <w:sz w:val="24"/>
            </w:rPr>
            <w:instrText>CITATION Bra151 \l 2052</w:instrText>
          </w:r>
          <w:r w:rsidR="0057644B">
            <w:rPr>
              <w:rFonts w:ascii="Arial" w:hAnsi="Arial" w:cs="Arial"/>
              <w:sz w:val="24"/>
            </w:rPr>
            <w:instrText xml:space="preserve"> </w:instrText>
          </w:r>
          <w:r w:rsidR="0057644B">
            <w:rPr>
              <w:rFonts w:ascii="Arial" w:hAnsi="Arial" w:cs="Arial"/>
              <w:sz w:val="24"/>
            </w:rPr>
            <w:fldChar w:fldCharType="separate"/>
          </w:r>
          <w:r w:rsidR="00C64E50" w:rsidRPr="00C64E50">
            <w:rPr>
              <w:rFonts w:ascii="Arial" w:hAnsi="Arial" w:cs="Arial"/>
              <w:noProof/>
              <w:sz w:val="24"/>
            </w:rPr>
            <w:t>(Brand Finance, 2015)</w:t>
          </w:r>
          <w:r w:rsidR="0057644B">
            <w:rPr>
              <w:rFonts w:ascii="Arial" w:hAnsi="Arial" w:cs="Arial"/>
              <w:sz w:val="24"/>
            </w:rPr>
            <w:fldChar w:fldCharType="end"/>
          </w:r>
        </w:sdtContent>
      </w:sdt>
      <w:r w:rsidR="00EF1083">
        <w:rPr>
          <w:rFonts w:ascii="Arial" w:hAnsi="Arial" w:cs="Arial"/>
          <w:sz w:val="24"/>
        </w:rPr>
        <w:t>.</w:t>
      </w:r>
    </w:p>
    <w:p w14:paraId="33BE4937" w14:textId="246394E4" w:rsidR="00E25395" w:rsidRDefault="00E25395" w:rsidP="006350B9">
      <w:pPr>
        <w:rPr>
          <w:rFonts w:ascii="Arial" w:hAnsi="Arial" w:cs="Arial"/>
          <w:sz w:val="24"/>
        </w:rPr>
      </w:pPr>
      <w:r>
        <w:rPr>
          <w:rFonts w:ascii="Arial" w:hAnsi="Arial" w:cs="Arial"/>
          <w:sz w:val="24"/>
        </w:rPr>
        <w:t>1.2.2 Strategy statement</w:t>
      </w:r>
      <w:r w:rsidR="00985520">
        <w:rPr>
          <w:rFonts w:ascii="Arial" w:hAnsi="Arial" w:cs="Arial"/>
          <w:sz w:val="24"/>
        </w:rPr>
        <w:t xml:space="preserve"> </w:t>
      </w:r>
    </w:p>
    <w:p w14:paraId="0F20100F" w14:textId="6B90F4CE" w:rsidR="00EF1083" w:rsidRDefault="00EF1083" w:rsidP="006350B9">
      <w:pPr>
        <w:rPr>
          <w:rFonts w:ascii="Arial" w:hAnsi="Arial" w:cs="Arial"/>
          <w:sz w:val="24"/>
        </w:rPr>
      </w:pPr>
      <w:r>
        <w:rPr>
          <w:rFonts w:ascii="Arial" w:hAnsi="Arial" w:cs="Arial"/>
          <w:sz w:val="24"/>
        </w:rPr>
        <w:t xml:space="preserve">Collis &amp; </w:t>
      </w:r>
      <w:proofErr w:type="spellStart"/>
      <w:r>
        <w:rPr>
          <w:rFonts w:ascii="Arial" w:hAnsi="Arial" w:cs="Arial"/>
          <w:sz w:val="24"/>
        </w:rPr>
        <w:t>Rukstad</w:t>
      </w:r>
      <w:proofErr w:type="spellEnd"/>
      <w:r>
        <w:rPr>
          <w:rFonts w:ascii="Arial" w:hAnsi="Arial" w:cs="Arial"/>
          <w:sz w:val="24"/>
        </w:rPr>
        <w:t xml:space="preserve"> </w:t>
      </w:r>
      <w:sdt>
        <w:sdtPr>
          <w:rPr>
            <w:rFonts w:ascii="Arial" w:hAnsi="Arial" w:cs="Arial"/>
            <w:sz w:val="24"/>
          </w:rPr>
          <w:id w:val="851849134"/>
          <w:citation/>
        </w:sdtPr>
        <w:sdtContent>
          <w:r>
            <w:rPr>
              <w:rFonts w:ascii="Arial" w:hAnsi="Arial" w:cs="Arial"/>
              <w:sz w:val="24"/>
            </w:rPr>
            <w:fldChar w:fldCharType="begin"/>
          </w:r>
          <w:r>
            <w:rPr>
              <w:rFonts w:ascii="Arial" w:hAnsi="Arial" w:cs="Arial"/>
              <w:sz w:val="24"/>
            </w:rPr>
            <w:instrText xml:space="preserve">CITATION Col08 \n  \l 2052 </w:instrText>
          </w:r>
          <w:r>
            <w:rPr>
              <w:rFonts w:ascii="Arial" w:hAnsi="Arial" w:cs="Arial"/>
              <w:sz w:val="24"/>
            </w:rPr>
            <w:fldChar w:fldCharType="separate"/>
          </w:r>
          <w:r w:rsidR="00C64E50" w:rsidRPr="00C64E50">
            <w:rPr>
              <w:rFonts w:ascii="Arial" w:hAnsi="Arial" w:cs="Arial"/>
              <w:noProof/>
              <w:sz w:val="24"/>
            </w:rPr>
            <w:t>(2008)</w:t>
          </w:r>
          <w:r>
            <w:rPr>
              <w:rFonts w:ascii="Arial" w:hAnsi="Arial" w:cs="Arial"/>
              <w:sz w:val="24"/>
            </w:rPr>
            <w:fldChar w:fldCharType="end"/>
          </w:r>
        </w:sdtContent>
      </w:sdt>
      <w:r>
        <w:rPr>
          <w:rFonts w:ascii="Arial" w:hAnsi="Arial" w:cs="Arial"/>
          <w:sz w:val="24"/>
        </w:rPr>
        <w:t xml:space="preserve"> </w:t>
      </w:r>
      <w:r w:rsidR="00EF03EB">
        <w:rPr>
          <w:rFonts w:ascii="Arial" w:hAnsi="Arial" w:cs="Arial"/>
          <w:sz w:val="24"/>
        </w:rPr>
        <w:t>b</w:t>
      </w:r>
      <w:r>
        <w:rPr>
          <w:rFonts w:ascii="Arial" w:hAnsi="Arial" w:cs="Arial"/>
          <w:sz w:val="24"/>
        </w:rPr>
        <w:t>elieve that all organizations and managers should be able to summarize their organization’s strategy with a strategy statement</w:t>
      </w:r>
      <w:r w:rsidR="003B1FDF">
        <w:rPr>
          <w:rFonts w:ascii="Arial" w:hAnsi="Arial" w:cs="Arial"/>
          <w:sz w:val="24"/>
        </w:rPr>
        <w:t xml:space="preserve">. The statement </w:t>
      </w:r>
      <w:r w:rsidR="003B1FDF" w:rsidRPr="003B1FDF">
        <w:rPr>
          <w:rFonts w:ascii="Arial" w:hAnsi="Arial" w:cs="Arial"/>
          <w:sz w:val="24"/>
        </w:rPr>
        <w:t xml:space="preserve"> </w:t>
      </w:r>
      <w:r w:rsidR="003B1FDF">
        <w:rPr>
          <w:rFonts w:ascii="Arial" w:hAnsi="Arial" w:cs="Arial"/>
          <w:sz w:val="24"/>
        </w:rPr>
        <w:t>mainly covers</w:t>
      </w:r>
      <w:r w:rsidR="003B1FDF" w:rsidRPr="003B1FDF">
        <w:rPr>
          <w:rFonts w:ascii="Arial" w:hAnsi="Arial" w:cs="Arial"/>
          <w:sz w:val="24"/>
        </w:rPr>
        <w:t xml:space="preserve"> three themes: </w:t>
      </w:r>
      <w:r w:rsidR="003B1FDF">
        <w:rPr>
          <w:rFonts w:ascii="Arial" w:hAnsi="Arial" w:cs="Arial"/>
          <w:sz w:val="24"/>
        </w:rPr>
        <w:t>f</w:t>
      </w:r>
      <w:r w:rsidR="003B1FDF" w:rsidRPr="003B1FDF">
        <w:rPr>
          <w:rFonts w:ascii="Arial" w:hAnsi="Arial" w:cs="Arial"/>
          <w:sz w:val="24"/>
        </w:rPr>
        <w:t>undamental goals</w:t>
      </w:r>
      <w:r w:rsidR="003B1FDF">
        <w:rPr>
          <w:rFonts w:ascii="Arial" w:hAnsi="Arial" w:cs="Arial"/>
          <w:sz w:val="24"/>
        </w:rPr>
        <w:t>, t</w:t>
      </w:r>
      <w:r w:rsidR="003B1FDF" w:rsidRPr="003B1FDF">
        <w:rPr>
          <w:rFonts w:ascii="Arial" w:hAnsi="Arial" w:cs="Arial"/>
          <w:sz w:val="24"/>
        </w:rPr>
        <w:t>he scope of the organi</w:t>
      </w:r>
      <w:r w:rsidR="003B1FDF">
        <w:rPr>
          <w:rFonts w:ascii="Arial" w:hAnsi="Arial" w:cs="Arial"/>
          <w:sz w:val="24"/>
        </w:rPr>
        <w:t>z</w:t>
      </w:r>
      <w:r w:rsidR="003B1FDF" w:rsidRPr="003B1FDF">
        <w:rPr>
          <w:rFonts w:ascii="Arial" w:hAnsi="Arial" w:cs="Arial"/>
          <w:sz w:val="24"/>
        </w:rPr>
        <w:t>ation’s activities</w:t>
      </w:r>
      <w:r w:rsidR="003B1FDF">
        <w:rPr>
          <w:rFonts w:ascii="Arial" w:hAnsi="Arial" w:cs="Arial"/>
          <w:sz w:val="24"/>
        </w:rPr>
        <w:t xml:space="preserve"> and </w:t>
      </w:r>
      <w:bookmarkStart w:id="3" w:name="OLE_LINK3"/>
      <w:bookmarkStart w:id="4" w:name="OLE_LINK4"/>
      <w:r w:rsidR="003B1FDF">
        <w:rPr>
          <w:rFonts w:ascii="Arial" w:hAnsi="Arial" w:cs="Arial"/>
          <w:sz w:val="24"/>
        </w:rPr>
        <w:t>t</w:t>
      </w:r>
      <w:r w:rsidR="003B1FDF" w:rsidRPr="003B1FDF">
        <w:rPr>
          <w:rFonts w:ascii="Arial" w:hAnsi="Arial" w:cs="Arial"/>
          <w:sz w:val="24"/>
        </w:rPr>
        <w:t xml:space="preserve">he particular advantages or capabilities </w:t>
      </w:r>
      <w:bookmarkEnd w:id="3"/>
      <w:bookmarkEnd w:id="4"/>
      <w:r w:rsidR="003B1FDF" w:rsidRPr="003B1FDF">
        <w:rPr>
          <w:rFonts w:ascii="Arial" w:hAnsi="Arial" w:cs="Arial"/>
          <w:sz w:val="24"/>
        </w:rPr>
        <w:t>it has to deliver all of these</w:t>
      </w:r>
      <w:sdt>
        <w:sdtPr>
          <w:rPr>
            <w:rFonts w:ascii="Arial" w:hAnsi="Arial" w:cs="Arial"/>
            <w:sz w:val="24"/>
          </w:rPr>
          <w:id w:val="-956327431"/>
          <w:citation/>
        </w:sdtPr>
        <w:sdtContent>
          <w:r w:rsidR="003B1FDF">
            <w:rPr>
              <w:rFonts w:ascii="Arial" w:hAnsi="Arial" w:cs="Arial"/>
              <w:sz w:val="24"/>
            </w:rPr>
            <w:fldChar w:fldCharType="begin"/>
          </w:r>
          <w:r w:rsidR="003B1FDF">
            <w:rPr>
              <w:rFonts w:ascii="Arial" w:hAnsi="Arial" w:cs="Arial"/>
              <w:sz w:val="24"/>
            </w:rPr>
            <w:instrText xml:space="preserve"> </w:instrText>
          </w:r>
          <w:r w:rsidR="003B1FDF">
            <w:rPr>
              <w:rFonts w:ascii="Arial" w:hAnsi="Arial" w:cs="Arial" w:hint="eastAsia"/>
              <w:sz w:val="24"/>
            </w:rPr>
            <w:instrText>CITATION Joh172 \l 2052</w:instrText>
          </w:r>
          <w:r w:rsidR="003B1FDF">
            <w:rPr>
              <w:rFonts w:ascii="Arial" w:hAnsi="Arial" w:cs="Arial"/>
              <w:sz w:val="24"/>
            </w:rPr>
            <w:instrText xml:space="preserve"> </w:instrText>
          </w:r>
          <w:r w:rsidR="003B1FDF">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3B1FDF">
            <w:rPr>
              <w:rFonts w:ascii="Arial" w:hAnsi="Arial" w:cs="Arial"/>
              <w:sz w:val="24"/>
            </w:rPr>
            <w:fldChar w:fldCharType="end"/>
          </w:r>
        </w:sdtContent>
      </w:sdt>
      <w:r w:rsidR="003B1FDF" w:rsidRPr="003B1FDF">
        <w:rPr>
          <w:rFonts w:ascii="Arial" w:hAnsi="Arial" w:cs="Arial"/>
          <w:sz w:val="24"/>
        </w:rPr>
        <w:t>.</w:t>
      </w:r>
    </w:p>
    <w:p w14:paraId="737C3BE8" w14:textId="54D4E053" w:rsidR="003B1FDF" w:rsidRPr="003B1FDF" w:rsidRDefault="003B1FDF" w:rsidP="003B1FDF">
      <w:pPr>
        <w:rPr>
          <w:rFonts w:ascii="Arial" w:hAnsi="Arial" w:cs="Arial"/>
          <w:sz w:val="24"/>
        </w:rPr>
      </w:pPr>
      <w:r>
        <w:rPr>
          <w:rFonts w:ascii="Arial" w:hAnsi="Arial" w:cs="Arial"/>
          <w:sz w:val="24"/>
        </w:rPr>
        <w:t xml:space="preserve">Firstly, the mission of </w:t>
      </w:r>
      <w:r w:rsidR="00B3769D">
        <w:rPr>
          <w:rFonts w:ascii="Arial" w:hAnsi="Arial" w:cs="Arial"/>
          <w:sz w:val="24"/>
        </w:rPr>
        <w:t>LEGO</w:t>
      </w:r>
      <w:r>
        <w:rPr>
          <w:rFonts w:ascii="Arial" w:hAnsi="Arial" w:cs="Arial"/>
          <w:sz w:val="24"/>
        </w:rPr>
        <w:t xml:space="preserve"> is to “</w:t>
      </w:r>
      <w:r w:rsidRPr="003B1FDF">
        <w:rPr>
          <w:rFonts w:ascii="Arial" w:hAnsi="Arial" w:cs="Arial"/>
          <w:sz w:val="24"/>
        </w:rPr>
        <w:t>Inspire and develop the builders of tomorrow</w:t>
      </w:r>
      <w:r>
        <w:rPr>
          <w:rFonts w:ascii="Arial" w:hAnsi="Arial" w:cs="Arial"/>
          <w:sz w:val="24"/>
        </w:rPr>
        <w:t>” and the v</w:t>
      </w:r>
      <w:r w:rsidRPr="003B1FDF">
        <w:rPr>
          <w:rFonts w:ascii="Arial" w:hAnsi="Arial" w:cs="Arial"/>
          <w:sz w:val="24"/>
        </w:rPr>
        <w:t>ision</w:t>
      </w:r>
      <w:r>
        <w:rPr>
          <w:rFonts w:ascii="Arial" w:hAnsi="Arial" w:cs="Arial"/>
          <w:sz w:val="24"/>
        </w:rPr>
        <w:t xml:space="preserve"> is “</w:t>
      </w:r>
      <w:r w:rsidRPr="003B1FDF">
        <w:rPr>
          <w:rFonts w:ascii="Arial" w:hAnsi="Arial" w:cs="Arial"/>
          <w:sz w:val="24"/>
        </w:rPr>
        <w:t>Inventing the future of play</w:t>
      </w:r>
      <w:r>
        <w:rPr>
          <w:rFonts w:ascii="Arial" w:hAnsi="Arial" w:cs="Arial"/>
          <w:sz w:val="24"/>
        </w:rPr>
        <w:t>”</w:t>
      </w:r>
      <w:sdt>
        <w:sdtPr>
          <w:rPr>
            <w:rFonts w:ascii="Arial" w:hAnsi="Arial" w:cs="Arial"/>
            <w:sz w:val="24"/>
          </w:rPr>
          <w:id w:val="1261874827"/>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LEG12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2012)</w:t>
          </w:r>
          <w:r>
            <w:rPr>
              <w:rFonts w:ascii="Arial" w:hAnsi="Arial" w:cs="Arial"/>
              <w:sz w:val="24"/>
            </w:rPr>
            <w:fldChar w:fldCharType="end"/>
          </w:r>
        </w:sdtContent>
      </w:sdt>
      <w:r>
        <w:rPr>
          <w:rFonts w:ascii="Arial" w:hAnsi="Arial" w:cs="Arial"/>
          <w:sz w:val="24"/>
        </w:rPr>
        <w:t>.</w:t>
      </w:r>
      <w:r w:rsidRPr="003B1FDF">
        <w:rPr>
          <w:rFonts w:ascii="Arial" w:hAnsi="Arial" w:cs="Arial"/>
          <w:sz w:val="24"/>
        </w:rPr>
        <w:t xml:space="preserve"> </w:t>
      </w:r>
      <w:r>
        <w:rPr>
          <w:rFonts w:ascii="Arial" w:hAnsi="Arial" w:cs="Arial"/>
          <w:sz w:val="24"/>
        </w:rPr>
        <w:t xml:space="preserve">Secondly, the domain of its activities include </w:t>
      </w:r>
      <w:r w:rsidRPr="003B1FDF">
        <w:rPr>
          <w:rFonts w:ascii="Arial" w:hAnsi="Arial" w:cs="Arial"/>
          <w:sz w:val="24"/>
        </w:rPr>
        <w:t>a wide range of learning toys, video games and online games for different age groups</w:t>
      </w:r>
      <w:sdt>
        <w:sdtPr>
          <w:rPr>
            <w:rFonts w:ascii="Arial" w:hAnsi="Arial" w:cs="Arial"/>
            <w:sz w:val="24"/>
          </w:rPr>
          <w:id w:val="1262185242"/>
          <w:citation/>
        </w:sdtPr>
        <w:sdtContent>
          <w:r w:rsidR="00B3769D">
            <w:rPr>
              <w:rFonts w:ascii="Arial" w:hAnsi="Arial" w:cs="Arial"/>
              <w:sz w:val="24"/>
            </w:rPr>
            <w:fldChar w:fldCharType="begin"/>
          </w:r>
          <w:r w:rsidR="00B3769D">
            <w:rPr>
              <w:rFonts w:ascii="Arial" w:hAnsi="Arial" w:cs="Arial"/>
              <w:sz w:val="24"/>
            </w:rPr>
            <w:instrText xml:space="preserve"> </w:instrText>
          </w:r>
          <w:r w:rsidR="00B3769D">
            <w:rPr>
              <w:rFonts w:ascii="Arial" w:hAnsi="Arial" w:cs="Arial" w:hint="eastAsia"/>
              <w:sz w:val="24"/>
            </w:rPr>
            <w:instrText>CITATION Mar187 \l 2052</w:instrText>
          </w:r>
          <w:r w:rsidR="00B3769D">
            <w:rPr>
              <w:rFonts w:ascii="Arial" w:hAnsi="Arial" w:cs="Arial"/>
              <w:sz w:val="24"/>
            </w:rPr>
            <w:instrText xml:space="preserve"> </w:instrText>
          </w:r>
          <w:r w:rsidR="00B3769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(Marketline, 2018)</w:t>
          </w:r>
          <w:r w:rsidR="00B3769D">
            <w:rPr>
              <w:rFonts w:ascii="Arial" w:hAnsi="Arial" w:cs="Arial"/>
              <w:sz w:val="24"/>
            </w:rPr>
            <w:fldChar w:fldCharType="end"/>
          </w:r>
        </w:sdtContent>
      </w:sdt>
      <w:r w:rsidRPr="003B1FDF">
        <w:rPr>
          <w:rFonts w:ascii="Arial" w:hAnsi="Arial" w:cs="Arial"/>
          <w:sz w:val="24"/>
        </w:rPr>
        <w:t>.</w:t>
      </w:r>
      <w:r w:rsidR="00B3769D">
        <w:rPr>
          <w:rFonts w:ascii="Arial" w:hAnsi="Arial" w:cs="Arial"/>
          <w:sz w:val="24"/>
        </w:rPr>
        <w:t xml:space="preserve"> Thirdly, the </w:t>
      </w:r>
      <w:r w:rsidR="00E06688">
        <w:rPr>
          <w:rFonts w:ascii="Arial" w:hAnsi="Arial" w:cs="Arial"/>
          <w:sz w:val="24"/>
        </w:rPr>
        <w:t>competitive</w:t>
      </w:r>
      <w:r w:rsidR="00B3769D">
        <w:rPr>
          <w:rFonts w:ascii="Arial" w:hAnsi="Arial" w:cs="Arial"/>
          <w:sz w:val="24"/>
        </w:rPr>
        <w:t xml:space="preserve"> advantages of LEGO </w:t>
      </w:r>
      <w:r w:rsidR="005563BD">
        <w:rPr>
          <w:rFonts w:ascii="Arial" w:hAnsi="Arial" w:cs="Arial"/>
          <w:sz w:val="24"/>
        </w:rPr>
        <w:t xml:space="preserve">will be discussed </w:t>
      </w:r>
      <w:r w:rsidR="00E06688">
        <w:rPr>
          <w:rFonts w:ascii="Arial" w:hAnsi="Arial" w:cs="Arial"/>
          <w:sz w:val="24"/>
        </w:rPr>
        <w:t>and concluded</w:t>
      </w:r>
      <w:r w:rsidR="005563BD">
        <w:rPr>
          <w:rFonts w:ascii="Arial" w:hAnsi="Arial" w:cs="Arial"/>
          <w:sz w:val="24"/>
        </w:rPr>
        <w:t xml:space="preserve"> later.</w:t>
      </w:r>
    </w:p>
    <w:p w14:paraId="27C44E2B" w14:textId="35CD821E" w:rsidR="00D61CC1" w:rsidRDefault="00D61CC1" w:rsidP="00D61CC1">
      <w:pPr>
        <w:rPr>
          <w:rFonts w:ascii="Arial" w:hAnsi="Arial" w:cs="Arial"/>
          <w:sz w:val="24"/>
        </w:rPr>
      </w:pPr>
      <w:r>
        <w:rPr>
          <w:rFonts w:ascii="Arial" w:hAnsi="Arial" w:cs="Arial"/>
          <w:sz w:val="24"/>
        </w:rPr>
        <w:lastRenderedPageBreak/>
        <w:t xml:space="preserve">2. Strategic Analysis and Main Findings </w:t>
      </w:r>
    </w:p>
    <w:p w14:paraId="610C1C93" w14:textId="7B68C7A8" w:rsidR="00985520" w:rsidRDefault="00985520" w:rsidP="00D61CC1">
      <w:pPr>
        <w:rPr>
          <w:rFonts w:ascii="Arial" w:hAnsi="Arial" w:cs="Arial"/>
          <w:sz w:val="24"/>
        </w:rPr>
      </w:pPr>
      <w:r>
        <w:rPr>
          <w:rFonts w:ascii="Arial" w:hAnsi="Arial" w:cs="Arial"/>
          <w:sz w:val="24"/>
        </w:rPr>
        <w:t>2.1 Strategic Position</w:t>
      </w:r>
    </w:p>
    <w:p w14:paraId="7DC06F8A" w14:textId="02F75F23" w:rsidR="001B002C" w:rsidRDefault="001B002C" w:rsidP="00D61CC1">
      <w:pPr>
        <w:rPr>
          <w:rFonts w:ascii="Arial" w:hAnsi="Arial" w:cs="Arial"/>
          <w:sz w:val="24"/>
        </w:rPr>
      </w:pPr>
      <w:r>
        <w:rPr>
          <w:rFonts w:ascii="Arial" w:hAnsi="Arial" w:cs="Arial"/>
          <w:sz w:val="24"/>
        </w:rPr>
        <w:t>T</w:t>
      </w:r>
      <w:r>
        <w:rPr>
          <w:rFonts w:ascii="Arial" w:hAnsi="Arial" w:cs="Arial" w:hint="eastAsia"/>
          <w:sz w:val="24"/>
        </w:rPr>
        <w:t>his</w:t>
      </w:r>
      <w:r>
        <w:rPr>
          <w:rFonts w:ascii="Arial" w:hAnsi="Arial" w:cs="Arial"/>
          <w:sz w:val="24"/>
        </w:rPr>
        <w:t xml:space="preserve"> </w:t>
      </w:r>
      <w:r>
        <w:rPr>
          <w:rFonts w:ascii="Arial" w:hAnsi="Arial" w:cs="Arial" w:hint="eastAsia"/>
          <w:sz w:val="24"/>
        </w:rPr>
        <w:t>part</w:t>
      </w:r>
      <w:r>
        <w:rPr>
          <w:rFonts w:ascii="Arial" w:hAnsi="Arial" w:cs="Arial"/>
          <w:sz w:val="24"/>
        </w:rPr>
        <w:t xml:space="preserve"> </w:t>
      </w:r>
      <w:r>
        <w:rPr>
          <w:rFonts w:ascii="Arial" w:hAnsi="Arial" w:cs="Arial" w:hint="eastAsia"/>
          <w:sz w:val="24"/>
        </w:rPr>
        <w:t>mainly</w:t>
      </w:r>
      <w:r>
        <w:rPr>
          <w:rFonts w:ascii="Arial" w:hAnsi="Arial" w:cs="Arial"/>
          <w:sz w:val="24"/>
        </w:rPr>
        <w:t xml:space="preserve"> </w:t>
      </w:r>
      <w:r>
        <w:rPr>
          <w:rFonts w:ascii="Arial" w:hAnsi="Arial" w:cs="Arial" w:hint="eastAsia"/>
          <w:sz w:val="24"/>
        </w:rPr>
        <w:t>discusses</w:t>
      </w:r>
      <w:r>
        <w:rPr>
          <w:rFonts w:ascii="Arial" w:hAnsi="Arial" w:cs="Arial"/>
          <w:sz w:val="24"/>
        </w:rPr>
        <w:t xml:space="preserve"> three aspects concerning the strategic position: LEGO’S </w:t>
      </w:r>
      <w:r w:rsidRPr="001B002C">
        <w:rPr>
          <w:rFonts w:ascii="Arial" w:hAnsi="Arial" w:cs="Arial"/>
          <w:sz w:val="24"/>
        </w:rPr>
        <w:t>macro-environment</w:t>
      </w:r>
      <w:r>
        <w:rPr>
          <w:rFonts w:ascii="Arial" w:hAnsi="Arial" w:cs="Arial"/>
          <w:sz w:val="24"/>
        </w:rPr>
        <w:t>,</w:t>
      </w:r>
      <w:r w:rsidRPr="001B002C">
        <w:rPr>
          <w:rFonts w:ascii="Arial" w:hAnsi="Arial" w:cs="Arial"/>
          <w:sz w:val="24"/>
        </w:rPr>
        <w:t xml:space="preserve"> industry</w:t>
      </w:r>
      <w:r>
        <w:rPr>
          <w:rFonts w:ascii="Arial" w:hAnsi="Arial" w:cs="Arial"/>
          <w:sz w:val="24"/>
        </w:rPr>
        <w:t xml:space="preserve"> or </w:t>
      </w:r>
      <w:r w:rsidRPr="001B002C">
        <w:rPr>
          <w:rFonts w:ascii="Arial" w:hAnsi="Arial" w:cs="Arial"/>
          <w:sz w:val="24"/>
        </w:rPr>
        <w:t>sector</w:t>
      </w:r>
      <w:r>
        <w:rPr>
          <w:rFonts w:ascii="Arial" w:hAnsi="Arial" w:cs="Arial"/>
          <w:sz w:val="24"/>
        </w:rPr>
        <w:t xml:space="preserve"> </w:t>
      </w:r>
      <w:r w:rsidRPr="001B002C">
        <w:rPr>
          <w:rFonts w:ascii="Arial" w:hAnsi="Arial" w:cs="Arial"/>
          <w:sz w:val="24"/>
        </w:rPr>
        <w:t>environment</w:t>
      </w:r>
      <w:r>
        <w:rPr>
          <w:rFonts w:ascii="Arial" w:hAnsi="Arial" w:cs="Arial"/>
          <w:sz w:val="24"/>
        </w:rPr>
        <w:t xml:space="preserve"> and its resources and</w:t>
      </w:r>
      <w:r w:rsidRPr="001B002C">
        <w:rPr>
          <w:rFonts w:ascii="Arial" w:hAnsi="Arial" w:cs="Arial"/>
          <w:sz w:val="24"/>
        </w:rPr>
        <w:t xml:space="preserve"> capabilit</w:t>
      </w:r>
      <w:r>
        <w:rPr>
          <w:rFonts w:ascii="Arial" w:hAnsi="Arial" w:cs="Arial"/>
          <w:sz w:val="24"/>
        </w:rPr>
        <w:t>ies</w:t>
      </w:r>
      <w:r w:rsidRPr="001B002C">
        <w:rPr>
          <w:rFonts w:ascii="Arial" w:hAnsi="Arial" w:cs="Arial"/>
          <w:sz w:val="24"/>
        </w:rPr>
        <w:t>.</w:t>
      </w:r>
    </w:p>
    <w:p w14:paraId="3F9E661F" w14:textId="13D0D7C9" w:rsidR="00985520" w:rsidRDefault="00985520" w:rsidP="00D61CC1">
      <w:pPr>
        <w:rPr>
          <w:rFonts w:ascii="Arial" w:hAnsi="Arial" w:cs="Arial"/>
          <w:sz w:val="24"/>
        </w:rPr>
      </w:pPr>
      <w:r>
        <w:rPr>
          <w:rFonts w:ascii="Arial" w:hAnsi="Arial" w:cs="Arial"/>
          <w:sz w:val="24"/>
        </w:rPr>
        <w:t>2.1.1 Macro-environment analysis</w:t>
      </w:r>
      <w:r w:rsidR="00FF4A9F">
        <w:rPr>
          <w:rFonts w:ascii="Arial" w:hAnsi="Arial" w:cs="Arial"/>
          <w:sz w:val="24"/>
        </w:rPr>
        <w:t xml:space="preserve"> </w:t>
      </w:r>
    </w:p>
    <w:p w14:paraId="6233F34A" w14:textId="6E1B2F94" w:rsidR="00084CF1" w:rsidRDefault="002B14AB" w:rsidP="00D61CC1">
      <w:pPr>
        <w:rPr>
          <w:rFonts w:ascii="Arial" w:hAnsi="Arial" w:cs="Arial"/>
          <w:sz w:val="24"/>
        </w:rPr>
      </w:pPr>
      <w:r>
        <w:rPr>
          <w:rFonts w:ascii="Arial" w:hAnsi="Arial" w:cs="Arial"/>
          <w:sz w:val="24"/>
        </w:rPr>
        <w:t xml:space="preserve">To comprehensively analyze its macro-environment, </w:t>
      </w:r>
      <w:r w:rsidR="001B002C" w:rsidRPr="001B002C">
        <w:rPr>
          <w:rFonts w:ascii="Arial" w:hAnsi="Arial" w:cs="Arial"/>
          <w:sz w:val="24"/>
        </w:rPr>
        <w:t>PESTEL analysis</w:t>
      </w:r>
      <w:r>
        <w:rPr>
          <w:rFonts w:ascii="Arial" w:hAnsi="Arial" w:cs="Arial"/>
          <w:sz w:val="24"/>
        </w:rPr>
        <w:t xml:space="preserve"> can be used to find </w:t>
      </w:r>
      <w:r w:rsidR="00084CF1">
        <w:rPr>
          <w:rFonts w:ascii="Arial" w:hAnsi="Arial" w:cs="Arial"/>
          <w:sz w:val="24"/>
        </w:rPr>
        <w:t xml:space="preserve">out </w:t>
      </w:r>
      <w:r>
        <w:rPr>
          <w:rFonts w:ascii="Arial" w:hAnsi="Arial" w:cs="Arial"/>
          <w:sz w:val="24"/>
        </w:rPr>
        <w:t>both</w:t>
      </w:r>
      <w:r w:rsidR="00084CF1">
        <w:rPr>
          <w:rFonts w:ascii="Arial" w:hAnsi="Arial" w:cs="Arial"/>
          <w:sz w:val="24"/>
        </w:rPr>
        <w:t xml:space="preserve"> the</w:t>
      </w:r>
      <w:r>
        <w:rPr>
          <w:rFonts w:ascii="Arial" w:hAnsi="Arial" w:cs="Arial"/>
          <w:sz w:val="24"/>
        </w:rPr>
        <w:t xml:space="preserve"> threats and opportunities</w:t>
      </w:r>
      <w:r w:rsidR="00084CF1">
        <w:rPr>
          <w:rFonts w:ascii="Arial" w:hAnsi="Arial" w:cs="Arial"/>
          <w:sz w:val="24"/>
        </w:rPr>
        <w:t xml:space="preserve"> of LEGO</w:t>
      </w:r>
      <w:r>
        <w:rPr>
          <w:rFonts w:ascii="Arial" w:hAnsi="Arial" w:cs="Arial"/>
          <w:sz w:val="24"/>
        </w:rPr>
        <w:t xml:space="preserve"> in</w:t>
      </w:r>
      <w:r w:rsidR="001B002C" w:rsidRPr="001B002C">
        <w:rPr>
          <w:rFonts w:ascii="Arial" w:hAnsi="Arial" w:cs="Arial"/>
          <w:sz w:val="24"/>
        </w:rPr>
        <w:t xml:space="preserve"> six environmental factors: political, economic, social, technological, ecological and legal</w:t>
      </w:r>
      <w:sdt>
        <w:sdtPr>
          <w:rPr>
            <w:rFonts w:ascii="Arial" w:hAnsi="Arial" w:cs="Arial"/>
            <w:sz w:val="24"/>
          </w:rPr>
          <w:id w:val="-1384632801"/>
          <w:citation/>
        </w:sdtPr>
        <w:sdtContent>
          <w:r w:rsidR="00084CF1">
            <w:rPr>
              <w:rFonts w:ascii="Arial" w:hAnsi="Arial" w:cs="Arial"/>
              <w:sz w:val="24"/>
            </w:rPr>
            <w:fldChar w:fldCharType="begin"/>
          </w:r>
          <w:r w:rsidR="00084CF1">
            <w:rPr>
              <w:rFonts w:ascii="Arial" w:hAnsi="Arial" w:cs="Arial"/>
              <w:sz w:val="24"/>
            </w:rPr>
            <w:instrText xml:space="preserve"> </w:instrText>
          </w:r>
          <w:r w:rsidR="00084CF1">
            <w:rPr>
              <w:rFonts w:ascii="Arial" w:hAnsi="Arial" w:cs="Arial" w:hint="eastAsia"/>
              <w:sz w:val="24"/>
            </w:rPr>
            <w:instrText>CITATION Joh172 \l 2052</w:instrText>
          </w:r>
          <w:r w:rsidR="00084CF1">
            <w:rPr>
              <w:rFonts w:ascii="Arial" w:hAnsi="Arial" w:cs="Arial"/>
              <w:sz w:val="24"/>
            </w:rPr>
            <w:instrText xml:space="preserve"> </w:instrText>
          </w:r>
          <w:r w:rsidR="00084CF1">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084CF1">
            <w:rPr>
              <w:rFonts w:ascii="Arial" w:hAnsi="Arial" w:cs="Arial"/>
              <w:sz w:val="24"/>
            </w:rPr>
            <w:fldChar w:fldCharType="end"/>
          </w:r>
        </w:sdtContent>
      </w:sdt>
      <w:r w:rsidR="00084CF1">
        <w:rPr>
          <w:rFonts w:ascii="Arial" w:hAnsi="Arial" w:cs="Arial"/>
          <w:sz w:val="24"/>
        </w:rPr>
        <w:t>, and identify its key drivers of change.</w:t>
      </w:r>
      <w:r w:rsidR="00A72552">
        <w:rPr>
          <w:rFonts w:ascii="Arial" w:hAnsi="Arial" w:cs="Arial"/>
          <w:sz w:val="24"/>
        </w:rPr>
        <w:t xml:space="preserve"> The table below shows the outline of PESTEL </w:t>
      </w:r>
      <w:r w:rsidR="005E5903">
        <w:rPr>
          <w:rFonts w:ascii="Arial" w:hAnsi="Arial" w:cs="Arial"/>
          <w:sz w:val="24"/>
        </w:rPr>
        <w:t xml:space="preserve">analysis </w:t>
      </w:r>
      <w:r w:rsidR="00A72552">
        <w:rPr>
          <w:rFonts w:ascii="Arial" w:hAnsi="Arial" w:cs="Arial"/>
          <w:sz w:val="24"/>
        </w:rPr>
        <w:t>of LEGO:</w:t>
      </w:r>
    </w:p>
    <w:tbl>
      <w:tblPr>
        <w:tblStyle w:val="1-1"/>
        <w:tblW w:w="8359" w:type="dxa"/>
        <w:tblLook w:val="04A0" w:firstRow="1" w:lastRow="0" w:firstColumn="1" w:lastColumn="0" w:noHBand="0" w:noVBand="1"/>
      </w:tblPr>
      <w:tblGrid>
        <w:gridCol w:w="1838"/>
        <w:gridCol w:w="3119"/>
        <w:gridCol w:w="3402"/>
      </w:tblGrid>
      <w:tr w:rsidR="00F51A74" w14:paraId="0D02A702" w14:textId="77777777" w:rsidTr="006E5F0B">
        <w:trPr>
          <w:cnfStyle w:val="100000000000" w:firstRow="1" w:lastRow="0" w:firstColumn="0" w:lastColumn="0" w:oddVBand="0" w:evenVBand="0" w:oddHBand="0"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1838" w:type="dxa"/>
          </w:tcPr>
          <w:p w14:paraId="0403D79A" w14:textId="77777777" w:rsidR="00084CF1" w:rsidRDefault="00084CF1" w:rsidP="00D61CC1">
            <w:pPr>
              <w:rPr>
                <w:rFonts w:ascii="Arial" w:hAnsi="Arial" w:cs="Arial"/>
                <w:sz w:val="24"/>
              </w:rPr>
            </w:pPr>
          </w:p>
        </w:tc>
        <w:tc>
          <w:tcPr>
            <w:tcW w:w="3119" w:type="dxa"/>
          </w:tcPr>
          <w:p w14:paraId="2272CFB1" w14:textId="1139BF3D" w:rsidR="00084CF1" w:rsidRPr="00A72552" w:rsidRDefault="00A72552" w:rsidP="00A72552">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sz w:val="32"/>
              </w:rPr>
            </w:pPr>
            <w:r w:rsidRPr="00A72552">
              <w:rPr>
                <w:rFonts w:ascii="Arial" w:hAnsi="Arial" w:cs="Arial"/>
                <w:b w:val="0"/>
                <w:i/>
                <w:sz w:val="32"/>
              </w:rPr>
              <w:t>Opportunities</w:t>
            </w:r>
          </w:p>
        </w:tc>
        <w:tc>
          <w:tcPr>
            <w:tcW w:w="3402" w:type="dxa"/>
          </w:tcPr>
          <w:p w14:paraId="29967B3D" w14:textId="2F6E2BD8" w:rsidR="00084CF1" w:rsidRPr="00A72552" w:rsidRDefault="00A72552" w:rsidP="00A72552">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i/>
                <w:sz w:val="32"/>
              </w:rPr>
            </w:pPr>
            <w:r w:rsidRPr="00A72552">
              <w:rPr>
                <w:rFonts w:ascii="Arial" w:hAnsi="Arial" w:cs="Arial"/>
                <w:b w:val="0"/>
                <w:i/>
                <w:sz w:val="32"/>
              </w:rPr>
              <w:t>Threats</w:t>
            </w:r>
          </w:p>
        </w:tc>
      </w:tr>
      <w:tr w:rsidR="00F51A74" w14:paraId="60DB3E2D" w14:textId="77777777" w:rsidTr="006E5F0B">
        <w:trPr>
          <w:trHeight w:val="365"/>
        </w:trPr>
        <w:tc>
          <w:tcPr>
            <w:cnfStyle w:val="001000000000" w:firstRow="0" w:lastRow="0" w:firstColumn="1" w:lastColumn="0" w:oddVBand="0" w:evenVBand="0" w:oddHBand="0" w:evenHBand="0" w:firstRowFirstColumn="0" w:firstRowLastColumn="0" w:lastRowFirstColumn="0" w:lastRowLastColumn="0"/>
            <w:tcW w:w="1838" w:type="dxa"/>
          </w:tcPr>
          <w:p w14:paraId="39CDB505" w14:textId="46D21902" w:rsidR="00084CF1" w:rsidRPr="00084CF1" w:rsidRDefault="00084CF1" w:rsidP="00D61CC1">
            <w:pPr>
              <w:rPr>
                <w:rFonts w:ascii="Arial" w:hAnsi="Arial" w:cs="Arial"/>
                <w:i/>
                <w:sz w:val="24"/>
              </w:rPr>
            </w:pPr>
            <w:r>
              <w:rPr>
                <w:rFonts w:ascii="Arial" w:hAnsi="Arial" w:cs="Arial"/>
                <w:i/>
                <w:sz w:val="24"/>
              </w:rPr>
              <w:t>Political</w:t>
            </w:r>
          </w:p>
        </w:tc>
        <w:tc>
          <w:tcPr>
            <w:tcW w:w="3119" w:type="dxa"/>
          </w:tcPr>
          <w:p w14:paraId="23A64A9F" w14:textId="453AE245" w:rsidR="00084CF1" w:rsidRDefault="00A7255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Political neutrality </w:t>
            </w:r>
          </w:p>
        </w:tc>
        <w:tc>
          <w:tcPr>
            <w:tcW w:w="3402" w:type="dxa"/>
          </w:tcPr>
          <w:p w14:paraId="3D898C61" w14:textId="64194EA8" w:rsidR="00084CF1" w:rsidRDefault="00A7255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Brexit</w:t>
            </w:r>
          </w:p>
        </w:tc>
      </w:tr>
      <w:tr w:rsidR="00084CF1" w14:paraId="66A9C199" w14:textId="77777777" w:rsidTr="006E5F0B">
        <w:trPr>
          <w:trHeight w:val="385"/>
        </w:trPr>
        <w:tc>
          <w:tcPr>
            <w:cnfStyle w:val="001000000000" w:firstRow="0" w:lastRow="0" w:firstColumn="1" w:lastColumn="0" w:oddVBand="0" w:evenVBand="0" w:oddHBand="0" w:evenHBand="0" w:firstRowFirstColumn="0" w:firstRowLastColumn="0" w:lastRowFirstColumn="0" w:lastRowLastColumn="0"/>
            <w:tcW w:w="1838" w:type="dxa"/>
          </w:tcPr>
          <w:p w14:paraId="55ED357D" w14:textId="74FEEA74" w:rsidR="00084CF1" w:rsidRPr="00084CF1" w:rsidRDefault="00084CF1" w:rsidP="00D61CC1">
            <w:pPr>
              <w:rPr>
                <w:rFonts w:ascii="Arial" w:hAnsi="Arial" w:cs="Arial"/>
                <w:i/>
                <w:sz w:val="24"/>
              </w:rPr>
            </w:pPr>
            <w:r>
              <w:rPr>
                <w:rFonts w:ascii="Arial" w:hAnsi="Arial" w:cs="Arial"/>
                <w:i/>
                <w:sz w:val="24"/>
              </w:rPr>
              <w:t>Economic</w:t>
            </w:r>
          </w:p>
        </w:tc>
        <w:tc>
          <w:tcPr>
            <w:tcW w:w="3119" w:type="dxa"/>
          </w:tcPr>
          <w:p w14:paraId="0829E0E5" w14:textId="13ABFEB6" w:rsidR="00084CF1"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World economy growth</w:t>
            </w:r>
          </w:p>
        </w:tc>
        <w:tc>
          <w:tcPr>
            <w:tcW w:w="3402" w:type="dxa"/>
          </w:tcPr>
          <w:p w14:paraId="5217EE5A" w14:textId="77777777" w:rsidR="00084CF1"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Foreign currency fluctuation </w:t>
            </w:r>
          </w:p>
          <w:p w14:paraId="49A5548F" w14:textId="60DC28B0" w:rsidR="00C70622"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High import tax</w:t>
            </w:r>
          </w:p>
        </w:tc>
      </w:tr>
      <w:tr w:rsidR="00F51A74" w14:paraId="0ABF8A6F" w14:textId="77777777" w:rsidTr="006E5F0B">
        <w:trPr>
          <w:trHeight w:val="365"/>
        </w:trPr>
        <w:tc>
          <w:tcPr>
            <w:cnfStyle w:val="001000000000" w:firstRow="0" w:lastRow="0" w:firstColumn="1" w:lastColumn="0" w:oddVBand="0" w:evenVBand="0" w:oddHBand="0" w:evenHBand="0" w:firstRowFirstColumn="0" w:firstRowLastColumn="0" w:lastRowFirstColumn="0" w:lastRowLastColumn="0"/>
            <w:tcW w:w="1838" w:type="dxa"/>
          </w:tcPr>
          <w:p w14:paraId="1974E7A5" w14:textId="44B0FCA2" w:rsidR="00084CF1" w:rsidRPr="00084CF1" w:rsidRDefault="00084CF1" w:rsidP="00D61CC1">
            <w:pPr>
              <w:rPr>
                <w:rFonts w:ascii="Arial" w:hAnsi="Arial" w:cs="Arial"/>
                <w:sz w:val="24"/>
              </w:rPr>
            </w:pPr>
            <w:r>
              <w:rPr>
                <w:rFonts w:ascii="Arial" w:hAnsi="Arial" w:cs="Arial"/>
                <w:i/>
                <w:iCs/>
                <w:sz w:val="24"/>
              </w:rPr>
              <w:t>Social</w:t>
            </w:r>
          </w:p>
        </w:tc>
        <w:tc>
          <w:tcPr>
            <w:tcW w:w="3119" w:type="dxa"/>
          </w:tcPr>
          <w:p w14:paraId="11106133" w14:textId="77777777" w:rsidR="00084CF1"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Higher standard of living</w:t>
            </w:r>
          </w:p>
          <w:p w14:paraId="227272F8" w14:textId="77777777" w:rsidR="00C70622"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More concern of education</w:t>
            </w:r>
          </w:p>
          <w:p w14:paraId="34E76F59" w14:textId="05099508" w:rsidR="004506CF" w:rsidRDefault="004506CF"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4506CF">
              <w:rPr>
                <w:rFonts w:ascii="Arial" w:hAnsi="Arial" w:cs="Arial"/>
                <w:sz w:val="24"/>
              </w:rPr>
              <w:t>Cooperation with UNICEF</w:t>
            </w:r>
          </w:p>
        </w:tc>
        <w:tc>
          <w:tcPr>
            <w:tcW w:w="3402" w:type="dxa"/>
          </w:tcPr>
          <w:p w14:paraId="2DA76AF8" w14:textId="409982CC" w:rsidR="00084CF1"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Dynamic social culture</w:t>
            </w:r>
          </w:p>
        </w:tc>
      </w:tr>
      <w:tr w:rsidR="00084CF1" w14:paraId="20A929D5" w14:textId="77777777" w:rsidTr="006E5F0B">
        <w:trPr>
          <w:trHeight w:val="385"/>
        </w:trPr>
        <w:tc>
          <w:tcPr>
            <w:cnfStyle w:val="001000000000" w:firstRow="0" w:lastRow="0" w:firstColumn="1" w:lastColumn="0" w:oddVBand="0" w:evenVBand="0" w:oddHBand="0" w:evenHBand="0" w:firstRowFirstColumn="0" w:firstRowLastColumn="0" w:lastRowFirstColumn="0" w:lastRowLastColumn="0"/>
            <w:tcW w:w="1838" w:type="dxa"/>
          </w:tcPr>
          <w:p w14:paraId="712E6BBC" w14:textId="23CBA3C6" w:rsidR="00084CF1" w:rsidRPr="00A72552" w:rsidRDefault="00084CF1" w:rsidP="00D61CC1">
            <w:pPr>
              <w:rPr>
                <w:rFonts w:ascii="Arial" w:hAnsi="Arial" w:cs="Arial"/>
                <w:i/>
                <w:sz w:val="24"/>
              </w:rPr>
            </w:pPr>
            <w:r w:rsidRPr="00A72552">
              <w:rPr>
                <w:rFonts w:ascii="Arial" w:hAnsi="Arial" w:cs="Arial"/>
                <w:i/>
                <w:sz w:val="24"/>
              </w:rPr>
              <w:t>Technological</w:t>
            </w:r>
          </w:p>
        </w:tc>
        <w:tc>
          <w:tcPr>
            <w:tcW w:w="3119" w:type="dxa"/>
          </w:tcPr>
          <w:p w14:paraId="3D27425F" w14:textId="5BC25EFB" w:rsidR="00084CF1"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Digital transformation</w:t>
            </w:r>
          </w:p>
          <w:p w14:paraId="4AC2BBBE" w14:textId="04280B87" w:rsidR="009F1033" w:rsidRDefault="009F1033"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9F1033">
              <w:rPr>
                <w:rFonts w:ascii="Arial" w:hAnsi="Arial" w:cs="Arial"/>
                <w:sz w:val="24"/>
              </w:rPr>
              <w:t>E-retail</w:t>
            </w:r>
          </w:p>
          <w:p w14:paraId="1CE7F9F8" w14:textId="01320C75" w:rsidR="00764565"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New materials</w:t>
            </w:r>
          </w:p>
        </w:tc>
        <w:tc>
          <w:tcPr>
            <w:tcW w:w="3402" w:type="dxa"/>
          </w:tcPr>
          <w:p w14:paraId="0A6D5D83" w14:textId="7C86E71E" w:rsidR="00084CF1"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Internet, smartphone, AR/VR</w:t>
            </w:r>
          </w:p>
        </w:tc>
      </w:tr>
      <w:tr w:rsidR="00F51A74" w14:paraId="48C2C682" w14:textId="77777777" w:rsidTr="006E5F0B">
        <w:trPr>
          <w:trHeight w:val="365"/>
        </w:trPr>
        <w:tc>
          <w:tcPr>
            <w:cnfStyle w:val="001000000000" w:firstRow="0" w:lastRow="0" w:firstColumn="1" w:lastColumn="0" w:oddVBand="0" w:evenVBand="0" w:oddHBand="0" w:evenHBand="0" w:firstRowFirstColumn="0" w:firstRowLastColumn="0" w:lastRowFirstColumn="0" w:lastRowLastColumn="0"/>
            <w:tcW w:w="1838" w:type="dxa"/>
          </w:tcPr>
          <w:p w14:paraId="14B68F8C" w14:textId="774A61A6" w:rsidR="00084CF1" w:rsidRPr="00A72552" w:rsidRDefault="00A72552" w:rsidP="00D61CC1">
            <w:pPr>
              <w:rPr>
                <w:rFonts w:ascii="Arial" w:hAnsi="Arial" w:cs="Arial"/>
                <w:i/>
                <w:sz w:val="24"/>
              </w:rPr>
            </w:pPr>
            <w:r w:rsidRPr="00A72552">
              <w:rPr>
                <w:rFonts w:ascii="Arial" w:hAnsi="Arial" w:cs="Arial"/>
                <w:i/>
                <w:sz w:val="24"/>
              </w:rPr>
              <w:t>Ecological</w:t>
            </w:r>
          </w:p>
        </w:tc>
        <w:tc>
          <w:tcPr>
            <w:tcW w:w="3119" w:type="dxa"/>
          </w:tcPr>
          <w:p w14:paraId="109D6D34" w14:textId="77777777" w:rsidR="00764565"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Renewable energy goal</w:t>
            </w:r>
          </w:p>
          <w:p w14:paraId="3AADA60E" w14:textId="474D4955" w:rsidR="002C44B1" w:rsidRDefault="002C44B1"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Cooperation with WWF</w:t>
            </w:r>
          </w:p>
        </w:tc>
        <w:tc>
          <w:tcPr>
            <w:tcW w:w="3402" w:type="dxa"/>
          </w:tcPr>
          <w:p w14:paraId="32C849C5" w14:textId="065471A1" w:rsidR="00084CF1"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Current plastic materials</w:t>
            </w:r>
          </w:p>
        </w:tc>
      </w:tr>
      <w:tr w:rsidR="00084CF1" w14:paraId="1DACB332" w14:textId="77777777" w:rsidTr="006E5F0B">
        <w:trPr>
          <w:trHeight w:val="365"/>
        </w:trPr>
        <w:tc>
          <w:tcPr>
            <w:cnfStyle w:val="001000000000" w:firstRow="0" w:lastRow="0" w:firstColumn="1" w:lastColumn="0" w:oddVBand="0" w:evenVBand="0" w:oddHBand="0" w:evenHBand="0" w:firstRowFirstColumn="0" w:firstRowLastColumn="0" w:lastRowFirstColumn="0" w:lastRowLastColumn="0"/>
            <w:tcW w:w="1838" w:type="dxa"/>
          </w:tcPr>
          <w:p w14:paraId="73464F0D" w14:textId="734B08B8" w:rsidR="00084CF1" w:rsidRPr="00A72552" w:rsidRDefault="00A72552" w:rsidP="00D61CC1">
            <w:pPr>
              <w:rPr>
                <w:rFonts w:ascii="Arial" w:hAnsi="Arial" w:cs="Arial"/>
                <w:i/>
                <w:sz w:val="24"/>
              </w:rPr>
            </w:pPr>
            <w:r w:rsidRPr="00A72552">
              <w:rPr>
                <w:rFonts w:ascii="Arial" w:hAnsi="Arial" w:cs="Arial"/>
                <w:i/>
                <w:sz w:val="24"/>
              </w:rPr>
              <w:t>Legal</w:t>
            </w:r>
          </w:p>
        </w:tc>
        <w:tc>
          <w:tcPr>
            <w:tcW w:w="3119" w:type="dxa"/>
          </w:tcPr>
          <w:p w14:paraId="6B53A027" w14:textId="7455B645" w:rsidR="00084CF1" w:rsidRDefault="00F51A74" w:rsidP="006D116C">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Lawsuits against counterfeits</w:t>
            </w:r>
          </w:p>
        </w:tc>
        <w:tc>
          <w:tcPr>
            <w:tcW w:w="3402" w:type="dxa"/>
          </w:tcPr>
          <w:p w14:paraId="5E0ACC05" w14:textId="77777777" w:rsidR="00764565" w:rsidRDefault="00764565"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Poor copyright laws</w:t>
            </w:r>
          </w:p>
          <w:p w14:paraId="0233F0E2" w14:textId="713A09DC" w:rsidR="00084CF1" w:rsidRDefault="00C70622" w:rsidP="00D61CC1">
            <w:pP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Regulations on safety of toys</w:t>
            </w:r>
          </w:p>
        </w:tc>
      </w:tr>
    </w:tbl>
    <w:p w14:paraId="717A039E" w14:textId="601F3CBE" w:rsidR="001B002C" w:rsidRDefault="001B002C" w:rsidP="00D61CC1">
      <w:pPr>
        <w:rPr>
          <w:rFonts w:ascii="Arial" w:hAnsi="Arial" w:cs="Arial"/>
          <w:sz w:val="24"/>
        </w:rPr>
      </w:pPr>
    </w:p>
    <w:p w14:paraId="296A3E8F" w14:textId="1EDD0B25" w:rsidR="005E5903" w:rsidRDefault="005E5903" w:rsidP="00D61CC1">
      <w:pPr>
        <w:rPr>
          <w:rFonts w:ascii="Arial" w:hAnsi="Arial" w:cs="Arial"/>
          <w:sz w:val="24"/>
        </w:rPr>
      </w:pPr>
      <w:r>
        <w:rPr>
          <w:rFonts w:ascii="Arial" w:hAnsi="Arial" w:cs="Arial"/>
          <w:sz w:val="24"/>
        </w:rPr>
        <w:t xml:space="preserve">Specifically speaking, one of LEGO’s core values is to maintain political neutrality which may prevent </w:t>
      </w:r>
      <w:r w:rsidR="00687476">
        <w:rPr>
          <w:rFonts w:ascii="Arial" w:hAnsi="Arial" w:cs="Arial"/>
          <w:sz w:val="24"/>
        </w:rPr>
        <w:t>LEGO</w:t>
      </w:r>
      <w:r>
        <w:rPr>
          <w:rFonts w:ascii="Arial" w:hAnsi="Arial" w:cs="Arial"/>
          <w:sz w:val="24"/>
        </w:rPr>
        <w:t xml:space="preserve"> from getting involved in </w:t>
      </w:r>
      <w:r w:rsidR="00687476">
        <w:rPr>
          <w:rFonts w:ascii="Arial" w:hAnsi="Arial" w:cs="Arial"/>
          <w:sz w:val="24"/>
        </w:rPr>
        <w:t xml:space="preserve">complex political </w:t>
      </w:r>
      <w:r w:rsidR="00020BE0">
        <w:rPr>
          <w:rFonts w:ascii="Arial" w:hAnsi="Arial" w:cs="Arial"/>
          <w:sz w:val="24"/>
        </w:rPr>
        <w:t>issue</w:t>
      </w:r>
      <w:r w:rsidR="00687476">
        <w:rPr>
          <w:rFonts w:ascii="Arial" w:hAnsi="Arial" w:cs="Arial"/>
          <w:sz w:val="24"/>
        </w:rPr>
        <w:t>s</w:t>
      </w:r>
      <w:sdt>
        <w:sdtPr>
          <w:rPr>
            <w:rFonts w:ascii="Arial" w:hAnsi="Arial" w:cs="Arial"/>
            <w:sz w:val="24"/>
          </w:rPr>
          <w:id w:val="-1040969581"/>
          <w:citation/>
        </w:sdtPr>
        <w:sdtContent>
          <w:r w:rsidR="00020BE0">
            <w:rPr>
              <w:rFonts w:ascii="Arial" w:hAnsi="Arial" w:cs="Arial"/>
              <w:sz w:val="24"/>
            </w:rPr>
            <w:fldChar w:fldCharType="begin"/>
          </w:r>
          <w:r w:rsidR="00020BE0">
            <w:rPr>
              <w:rFonts w:ascii="Arial" w:hAnsi="Arial" w:cs="Arial"/>
              <w:sz w:val="24"/>
            </w:rPr>
            <w:instrText xml:space="preserve"> </w:instrText>
          </w:r>
          <w:r w:rsidR="00020BE0">
            <w:rPr>
              <w:rFonts w:ascii="Arial" w:hAnsi="Arial" w:cs="Arial" w:hint="eastAsia"/>
              <w:sz w:val="24"/>
            </w:rPr>
            <w:instrText>CITATION SP19 \l 2052</w:instrText>
          </w:r>
          <w:r w:rsidR="00020BE0">
            <w:rPr>
              <w:rFonts w:ascii="Arial" w:hAnsi="Arial" w:cs="Arial"/>
              <w:sz w:val="24"/>
            </w:rPr>
            <w:instrText xml:space="preserve"> </w:instrText>
          </w:r>
          <w:r w:rsidR="00020BE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(S&amp;P, 2019)</w:t>
          </w:r>
          <w:r w:rsidR="00020BE0">
            <w:rPr>
              <w:rFonts w:ascii="Arial" w:hAnsi="Arial" w:cs="Arial"/>
              <w:sz w:val="24"/>
            </w:rPr>
            <w:fldChar w:fldCharType="end"/>
          </w:r>
        </w:sdtContent>
      </w:sdt>
      <w:r w:rsidR="00020BE0">
        <w:rPr>
          <w:rFonts w:ascii="Arial" w:hAnsi="Arial" w:cs="Arial"/>
          <w:sz w:val="24"/>
        </w:rPr>
        <w:t>.</w:t>
      </w:r>
      <w:r w:rsidR="00687476">
        <w:rPr>
          <w:rFonts w:ascii="Arial" w:hAnsi="Arial" w:cs="Arial"/>
          <w:sz w:val="24"/>
        </w:rPr>
        <w:t xml:space="preserve"> However,</w:t>
      </w:r>
      <w:r w:rsidR="00020BE0">
        <w:rPr>
          <w:rFonts w:ascii="Arial" w:hAnsi="Arial" w:cs="Arial"/>
          <w:sz w:val="24"/>
        </w:rPr>
        <w:t xml:space="preserve"> Brexit may bring some negative effects on businesses including LEGO between Europe and UK.</w:t>
      </w:r>
      <w:r w:rsidR="009A5214">
        <w:rPr>
          <w:rFonts w:ascii="Arial" w:hAnsi="Arial" w:cs="Arial"/>
          <w:sz w:val="24"/>
        </w:rPr>
        <w:t xml:space="preserve"> </w:t>
      </w:r>
      <w:r w:rsidR="002F6B80">
        <w:rPr>
          <w:rFonts w:ascii="Arial" w:hAnsi="Arial" w:cs="Arial"/>
          <w:sz w:val="24"/>
        </w:rPr>
        <w:t>In terms of</w:t>
      </w:r>
      <w:r w:rsidR="009A5214">
        <w:rPr>
          <w:rFonts w:ascii="Arial" w:hAnsi="Arial" w:cs="Arial"/>
          <w:sz w:val="24"/>
        </w:rPr>
        <w:t xml:space="preserve"> </w:t>
      </w:r>
      <w:r w:rsidR="002F6B80">
        <w:rPr>
          <w:rFonts w:ascii="Arial" w:hAnsi="Arial" w:cs="Arial"/>
          <w:sz w:val="24"/>
        </w:rPr>
        <w:t xml:space="preserve">the </w:t>
      </w:r>
      <w:r w:rsidR="009A5214">
        <w:rPr>
          <w:rFonts w:ascii="Arial" w:hAnsi="Arial" w:cs="Arial"/>
          <w:sz w:val="24"/>
        </w:rPr>
        <w:t xml:space="preserve">economic and social aspects, </w:t>
      </w:r>
      <w:r w:rsidR="002F6B80">
        <w:rPr>
          <w:rFonts w:ascii="Arial" w:hAnsi="Arial" w:cs="Arial"/>
          <w:sz w:val="24"/>
        </w:rPr>
        <w:t>t</w:t>
      </w:r>
      <w:r w:rsidR="002F6B80" w:rsidRPr="002F6B80">
        <w:rPr>
          <w:rFonts w:ascii="Arial" w:hAnsi="Arial" w:cs="Arial"/>
          <w:sz w:val="24"/>
        </w:rPr>
        <w:t>he Economic Analysis and Policy Division</w:t>
      </w:r>
      <w:r w:rsidR="002F6B80">
        <w:rPr>
          <w:rFonts w:ascii="Arial" w:hAnsi="Arial" w:cs="Arial"/>
          <w:sz w:val="24"/>
        </w:rPr>
        <w:t xml:space="preserve"> </w:t>
      </w:r>
      <w:sdt>
        <w:sdtPr>
          <w:rPr>
            <w:rFonts w:ascii="Arial" w:hAnsi="Arial" w:cs="Arial"/>
            <w:sz w:val="24"/>
          </w:rPr>
          <w:id w:val="1830948239"/>
          <w:citation/>
        </w:sdtPr>
        <w:sdtContent>
          <w:r w:rsidR="002F6B80">
            <w:rPr>
              <w:rFonts w:ascii="Arial" w:hAnsi="Arial" w:cs="Arial"/>
              <w:sz w:val="24"/>
            </w:rPr>
            <w:fldChar w:fldCharType="begin"/>
          </w:r>
          <w:r w:rsidR="002F6B80">
            <w:rPr>
              <w:rFonts w:ascii="Arial" w:hAnsi="Arial" w:cs="Arial"/>
              <w:sz w:val="24"/>
            </w:rPr>
            <w:instrText xml:space="preserve">CITATION The19 \n  \l 2052 </w:instrText>
          </w:r>
          <w:r w:rsidR="002F6B80">
            <w:rPr>
              <w:rFonts w:ascii="Arial" w:hAnsi="Arial" w:cs="Arial"/>
              <w:sz w:val="24"/>
            </w:rPr>
            <w:fldChar w:fldCharType="separate"/>
          </w:r>
          <w:r w:rsidR="00C64E50" w:rsidRPr="00C64E50">
            <w:rPr>
              <w:rFonts w:ascii="Arial" w:hAnsi="Arial" w:cs="Arial"/>
              <w:noProof/>
              <w:sz w:val="24"/>
            </w:rPr>
            <w:t>(2019)</w:t>
          </w:r>
          <w:r w:rsidR="002F6B80">
            <w:rPr>
              <w:rFonts w:ascii="Arial" w:hAnsi="Arial" w:cs="Arial"/>
              <w:sz w:val="24"/>
            </w:rPr>
            <w:fldChar w:fldCharType="end"/>
          </w:r>
        </w:sdtContent>
      </w:sdt>
      <w:r w:rsidR="002F6B80">
        <w:rPr>
          <w:rFonts w:ascii="Arial" w:hAnsi="Arial" w:cs="Arial"/>
          <w:sz w:val="24"/>
        </w:rPr>
        <w:t xml:space="preserve"> states that </w:t>
      </w:r>
      <w:r w:rsidR="009A5214">
        <w:rPr>
          <w:rFonts w:ascii="Arial" w:hAnsi="Arial" w:cs="Arial"/>
          <w:sz w:val="24"/>
        </w:rPr>
        <w:t>the world</w:t>
      </w:r>
      <w:r w:rsidR="00C4423D" w:rsidRPr="00C4423D">
        <w:rPr>
          <w:rFonts w:ascii="Arial" w:hAnsi="Arial" w:cs="Arial"/>
          <w:sz w:val="24"/>
        </w:rPr>
        <w:t xml:space="preserve"> </w:t>
      </w:r>
      <w:r w:rsidR="002F6B80">
        <w:rPr>
          <w:rFonts w:ascii="Arial" w:hAnsi="Arial" w:cs="Arial"/>
          <w:sz w:val="24"/>
        </w:rPr>
        <w:t xml:space="preserve">economic </w:t>
      </w:r>
      <w:r w:rsidR="00C4423D" w:rsidRPr="00C4423D">
        <w:rPr>
          <w:rFonts w:ascii="Arial" w:hAnsi="Arial" w:cs="Arial"/>
          <w:sz w:val="24"/>
        </w:rPr>
        <w:t>growth is expected to remain at 3.0 per cent in 2019 and 2020</w:t>
      </w:r>
      <w:r w:rsidR="002F6B80">
        <w:rPr>
          <w:rFonts w:ascii="Arial" w:hAnsi="Arial" w:cs="Arial"/>
          <w:sz w:val="24"/>
        </w:rPr>
        <w:t>. This helps people to live a life with high</w:t>
      </w:r>
      <w:r w:rsidR="00281975">
        <w:rPr>
          <w:rFonts w:ascii="Arial" w:hAnsi="Arial" w:cs="Arial"/>
          <w:sz w:val="24"/>
        </w:rPr>
        <w:t>er</w:t>
      </w:r>
      <w:r w:rsidR="002F6B80">
        <w:rPr>
          <w:rFonts w:ascii="Arial" w:hAnsi="Arial" w:cs="Arial"/>
          <w:sz w:val="24"/>
        </w:rPr>
        <w:t xml:space="preserve"> quality and more concerns about education, which may boost the sales of LEGO. </w:t>
      </w:r>
      <w:r w:rsidR="004506CF">
        <w:rPr>
          <w:rFonts w:ascii="Arial" w:hAnsi="Arial" w:cs="Arial"/>
          <w:sz w:val="24"/>
        </w:rPr>
        <w:t>Also, LEGO is regarded as a socially responsible brand for it cooperates with UNICEF and donate</w:t>
      </w:r>
      <w:r w:rsidR="00687476">
        <w:rPr>
          <w:rFonts w:ascii="Arial" w:hAnsi="Arial" w:cs="Arial"/>
          <w:sz w:val="24"/>
        </w:rPr>
        <w:t>s</w:t>
      </w:r>
      <w:r w:rsidR="004506CF">
        <w:rPr>
          <w:rFonts w:ascii="Arial" w:hAnsi="Arial" w:cs="Arial"/>
          <w:sz w:val="24"/>
        </w:rPr>
        <w:t xml:space="preserve"> 8 million dollars </w:t>
      </w:r>
      <w:r w:rsidR="00221993">
        <w:rPr>
          <w:rFonts w:ascii="Arial" w:hAnsi="Arial" w:cs="Arial"/>
          <w:sz w:val="24"/>
        </w:rPr>
        <w:t>to</w:t>
      </w:r>
      <w:r w:rsidR="004506CF">
        <w:rPr>
          <w:rFonts w:ascii="Arial" w:hAnsi="Arial" w:cs="Arial"/>
          <w:sz w:val="24"/>
        </w:rPr>
        <w:t xml:space="preserve"> charit</w:t>
      </w:r>
      <w:r w:rsidR="00221993">
        <w:rPr>
          <w:rFonts w:ascii="Arial" w:hAnsi="Arial" w:cs="Arial"/>
          <w:sz w:val="24"/>
        </w:rPr>
        <w:t>ies</w:t>
      </w:r>
      <w:sdt>
        <w:sdtPr>
          <w:rPr>
            <w:rFonts w:ascii="Arial" w:hAnsi="Arial" w:cs="Arial"/>
            <w:sz w:val="24"/>
          </w:rPr>
          <w:id w:val="96297014"/>
          <w:citation/>
        </w:sdtPr>
        <w:sdtContent>
          <w:r w:rsidR="004506CF">
            <w:rPr>
              <w:rFonts w:ascii="Arial" w:hAnsi="Arial" w:cs="Arial"/>
              <w:sz w:val="24"/>
            </w:rPr>
            <w:fldChar w:fldCharType="begin"/>
          </w:r>
          <w:r w:rsidR="004506CF">
            <w:rPr>
              <w:rFonts w:ascii="Arial" w:hAnsi="Arial" w:cs="Arial"/>
              <w:sz w:val="24"/>
            </w:rPr>
            <w:instrText xml:space="preserve"> </w:instrText>
          </w:r>
          <w:r w:rsidR="004506CF">
            <w:rPr>
              <w:rFonts w:ascii="Arial" w:hAnsi="Arial" w:cs="Arial" w:hint="eastAsia"/>
              <w:sz w:val="24"/>
            </w:rPr>
            <w:instrText>CITATION SP19 \l 2052</w:instrText>
          </w:r>
          <w:r w:rsidR="004506CF">
            <w:rPr>
              <w:rFonts w:ascii="Arial" w:hAnsi="Arial" w:cs="Arial"/>
              <w:sz w:val="24"/>
            </w:rPr>
            <w:instrText xml:space="preserve"> </w:instrText>
          </w:r>
          <w:r w:rsidR="004506CF">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(S&amp;P, 2019)</w:t>
          </w:r>
          <w:r w:rsidR="004506CF">
            <w:rPr>
              <w:rFonts w:ascii="Arial" w:hAnsi="Arial" w:cs="Arial"/>
              <w:sz w:val="24"/>
            </w:rPr>
            <w:fldChar w:fldCharType="end"/>
          </w:r>
        </w:sdtContent>
      </w:sdt>
      <w:r w:rsidR="004506CF">
        <w:rPr>
          <w:rFonts w:ascii="Arial" w:hAnsi="Arial" w:cs="Arial"/>
          <w:sz w:val="24"/>
        </w:rPr>
        <w:t xml:space="preserve">. </w:t>
      </w:r>
      <w:r w:rsidR="002F6B80">
        <w:rPr>
          <w:rFonts w:ascii="Arial" w:hAnsi="Arial" w:cs="Arial"/>
          <w:sz w:val="24"/>
        </w:rPr>
        <w:t xml:space="preserve">At the same time, the fluctuated currency rates as well as the </w:t>
      </w:r>
      <w:r w:rsidR="004506CF">
        <w:rPr>
          <w:rFonts w:ascii="Arial" w:hAnsi="Arial" w:cs="Arial"/>
          <w:sz w:val="24"/>
        </w:rPr>
        <w:t xml:space="preserve">increasing </w:t>
      </w:r>
      <w:r w:rsidR="002F6B80">
        <w:rPr>
          <w:rFonts w:ascii="Arial" w:hAnsi="Arial" w:cs="Arial"/>
          <w:sz w:val="24"/>
        </w:rPr>
        <w:t>im</w:t>
      </w:r>
      <w:r w:rsidR="004506CF">
        <w:rPr>
          <w:rFonts w:ascii="Arial" w:hAnsi="Arial" w:cs="Arial"/>
          <w:sz w:val="24"/>
        </w:rPr>
        <w:t>port taxes in some countries would post a risk for LEGO</w:t>
      </w:r>
      <w:sdt>
        <w:sdtPr>
          <w:rPr>
            <w:rFonts w:ascii="Arial" w:hAnsi="Arial" w:cs="Arial"/>
            <w:sz w:val="24"/>
          </w:rPr>
          <w:id w:val="355478398"/>
          <w:citation/>
        </w:sdtPr>
        <w:sdtContent>
          <w:r w:rsidR="004506CF">
            <w:rPr>
              <w:rFonts w:ascii="Arial" w:hAnsi="Arial" w:cs="Arial"/>
              <w:sz w:val="24"/>
            </w:rPr>
            <w:fldChar w:fldCharType="begin"/>
          </w:r>
          <w:r w:rsidR="004506CF">
            <w:rPr>
              <w:rFonts w:ascii="Arial" w:hAnsi="Arial" w:cs="Arial"/>
              <w:sz w:val="24"/>
            </w:rPr>
            <w:instrText xml:space="preserve"> </w:instrText>
          </w:r>
          <w:r w:rsidR="004506CF">
            <w:rPr>
              <w:rFonts w:ascii="Arial" w:hAnsi="Arial" w:cs="Arial" w:hint="eastAsia"/>
              <w:sz w:val="24"/>
            </w:rPr>
            <w:instrText>CITATION SP19 \l 2052</w:instrText>
          </w:r>
          <w:r w:rsidR="004506CF">
            <w:rPr>
              <w:rFonts w:ascii="Arial" w:hAnsi="Arial" w:cs="Arial"/>
              <w:sz w:val="24"/>
            </w:rPr>
            <w:instrText xml:space="preserve"> </w:instrText>
          </w:r>
          <w:r w:rsidR="004506CF">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(S&amp;P, 2019)</w:t>
          </w:r>
          <w:r w:rsidR="004506CF">
            <w:rPr>
              <w:rFonts w:ascii="Arial" w:hAnsi="Arial" w:cs="Arial"/>
              <w:sz w:val="24"/>
            </w:rPr>
            <w:fldChar w:fldCharType="end"/>
          </w:r>
        </w:sdtContent>
      </w:sdt>
      <w:r w:rsidR="00221993">
        <w:rPr>
          <w:rFonts w:ascii="Arial" w:hAnsi="Arial" w:cs="Arial"/>
          <w:sz w:val="24"/>
        </w:rPr>
        <w:t>. And there are more social entertainment</w:t>
      </w:r>
      <w:r w:rsidR="00687476">
        <w:rPr>
          <w:rFonts w:ascii="Arial" w:hAnsi="Arial" w:cs="Arial"/>
          <w:sz w:val="24"/>
        </w:rPr>
        <w:t xml:space="preserve"> choices</w:t>
      </w:r>
      <w:r w:rsidR="00221993">
        <w:rPr>
          <w:rFonts w:ascii="Arial" w:hAnsi="Arial" w:cs="Arial"/>
          <w:sz w:val="24"/>
        </w:rPr>
        <w:t xml:space="preserve"> competing with LEGO. </w:t>
      </w:r>
      <w:r w:rsidR="00281975">
        <w:rPr>
          <w:rFonts w:ascii="Arial" w:hAnsi="Arial" w:cs="Arial"/>
          <w:sz w:val="24"/>
        </w:rPr>
        <w:t xml:space="preserve">As for the technological factors, the rapid development of digitalization will encourage LEGO to innovate, transform and update, but it also brings </w:t>
      </w:r>
      <w:r w:rsidR="00687476">
        <w:rPr>
          <w:rFonts w:ascii="Arial" w:hAnsi="Arial" w:cs="Arial"/>
          <w:sz w:val="24"/>
        </w:rPr>
        <w:t xml:space="preserve">in </w:t>
      </w:r>
      <w:r w:rsidR="00281975">
        <w:rPr>
          <w:rFonts w:ascii="Arial" w:hAnsi="Arial" w:cs="Arial"/>
          <w:sz w:val="24"/>
        </w:rPr>
        <w:t xml:space="preserve">more competitors such as online games, smartphone apps. Environmental issues have been focused by LEGO as it </w:t>
      </w:r>
      <w:r w:rsidR="002C44B1" w:rsidRPr="002C44B1">
        <w:rPr>
          <w:rFonts w:ascii="Arial" w:hAnsi="Arial" w:cs="Arial"/>
          <w:sz w:val="24"/>
        </w:rPr>
        <w:t>partners with the WWF</w:t>
      </w:r>
      <w:r w:rsidR="002C44B1">
        <w:rPr>
          <w:rFonts w:ascii="Arial" w:hAnsi="Arial" w:cs="Arial"/>
          <w:sz w:val="24"/>
        </w:rPr>
        <w:t xml:space="preserve"> </w:t>
      </w:r>
      <w:r w:rsidR="002C44B1" w:rsidRPr="002C44B1">
        <w:rPr>
          <w:rFonts w:ascii="Arial" w:hAnsi="Arial" w:cs="Arial"/>
          <w:sz w:val="24"/>
        </w:rPr>
        <w:t xml:space="preserve">to reduce CO2 emissions and promote global action on </w:t>
      </w:r>
      <w:r w:rsidR="002C44B1" w:rsidRPr="002C44B1">
        <w:rPr>
          <w:rFonts w:ascii="Arial" w:hAnsi="Arial" w:cs="Arial"/>
          <w:sz w:val="24"/>
        </w:rPr>
        <w:lastRenderedPageBreak/>
        <w:t>climate change</w:t>
      </w:r>
      <w:sdt>
        <w:sdtPr>
          <w:rPr>
            <w:rFonts w:ascii="Arial" w:hAnsi="Arial" w:cs="Arial"/>
            <w:sz w:val="24"/>
          </w:rPr>
          <w:id w:val="-355739771"/>
          <w:citation/>
        </w:sdtPr>
        <w:sdtContent>
          <w:r w:rsidR="002C44B1">
            <w:rPr>
              <w:rFonts w:ascii="Arial" w:hAnsi="Arial" w:cs="Arial"/>
              <w:sz w:val="24"/>
            </w:rPr>
            <w:fldChar w:fldCharType="begin"/>
          </w:r>
          <w:r w:rsidR="002C44B1">
            <w:rPr>
              <w:rFonts w:ascii="Arial" w:hAnsi="Arial" w:cs="Arial"/>
              <w:sz w:val="24"/>
            </w:rPr>
            <w:instrText xml:space="preserve"> </w:instrText>
          </w:r>
          <w:r w:rsidR="002C44B1">
            <w:rPr>
              <w:rFonts w:ascii="Arial" w:hAnsi="Arial" w:cs="Arial" w:hint="eastAsia"/>
              <w:sz w:val="24"/>
            </w:rPr>
            <w:instrText>CITATION Bog18 \l 2052</w:instrText>
          </w:r>
          <w:r w:rsidR="002C44B1">
            <w:rPr>
              <w:rFonts w:ascii="Arial" w:hAnsi="Arial" w:cs="Arial"/>
              <w:sz w:val="24"/>
            </w:rPr>
            <w:instrText xml:space="preserve"> </w:instrText>
          </w:r>
          <w:r w:rsidR="002C44B1">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(Gherasim, 2018)</w:t>
          </w:r>
          <w:r w:rsidR="002C44B1">
            <w:rPr>
              <w:rFonts w:ascii="Arial" w:hAnsi="Arial" w:cs="Arial"/>
              <w:sz w:val="24"/>
            </w:rPr>
            <w:fldChar w:fldCharType="end"/>
          </w:r>
        </w:sdtContent>
      </w:sdt>
      <w:r w:rsidR="002C44B1">
        <w:rPr>
          <w:rFonts w:ascii="Arial" w:hAnsi="Arial" w:cs="Arial"/>
          <w:sz w:val="24"/>
        </w:rPr>
        <w:t>.</w:t>
      </w:r>
      <w:r w:rsidR="002C44B1" w:rsidRPr="002C44B1">
        <w:rPr>
          <w:rFonts w:ascii="Arial" w:hAnsi="Arial" w:cs="Arial"/>
          <w:sz w:val="24"/>
        </w:rPr>
        <w:t xml:space="preserve"> </w:t>
      </w:r>
      <w:r w:rsidR="002C44B1">
        <w:rPr>
          <w:rFonts w:ascii="Arial" w:hAnsi="Arial" w:cs="Arial"/>
          <w:sz w:val="24"/>
        </w:rPr>
        <w:t xml:space="preserve">It also </w:t>
      </w:r>
      <w:r w:rsidR="00281975">
        <w:rPr>
          <w:rFonts w:ascii="Arial" w:hAnsi="Arial" w:cs="Arial"/>
          <w:sz w:val="24"/>
        </w:rPr>
        <w:t xml:space="preserve">committed to </w:t>
      </w:r>
      <w:r w:rsidR="003A2CFD">
        <w:rPr>
          <w:rFonts w:ascii="Arial" w:hAnsi="Arial" w:cs="Arial"/>
          <w:sz w:val="24"/>
        </w:rPr>
        <w:t>replace</w:t>
      </w:r>
      <w:r w:rsidR="00281975">
        <w:rPr>
          <w:rFonts w:ascii="Arial" w:hAnsi="Arial" w:cs="Arial"/>
          <w:sz w:val="24"/>
        </w:rPr>
        <w:t xml:space="preserve"> its </w:t>
      </w:r>
      <w:r w:rsidR="002C44B1">
        <w:rPr>
          <w:rFonts w:ascii="Arial" w:hAnsi="Arial" w:cs="Arial"/>
          <w:sz w:val="24"/>
        </w:rPr>
        <w:t xml:space="preserve">current </w:t>
      </w:r>
      <w:r w:rsidR="00281975">
        <w:rPr>
          <w:rFonts w:ascii="Arial" w:hAnsi="Arial" w:cs="Arial"/>
          <w:sz w:val="24"/>
        </w:rPr>
        <w:t>plastic</w:t>
      </w:r>
      <w:r w:rsidR="002C44B1">
        <w:rPr>
          <w:rFonts w:ascii="Arial" w:hAnsi="Arial" w:cs="Arial"/>
          <w:sz w:val="24"/>
        </w:rPr>
        <w:t xml:space="preserve"> toys</w:t>
      </w:r>
      <w:r w:rsidR="00281975">
        <w:rPr>
          <w:rFonts w:ascii="Arial" w:hAnsi="Arial" w:cs="Arial"/>
          <w:sz w:val="24"/>
        </w:rPr>
        <w:t xml:space="preserve"> </w:t>
      </w:r>
      <w:r w:rsidR="003A2CFD">
        <w:rPr>
          <w:rFonts w:ascii="Arial" w:hAnsi="Arial" w:cs="Arial"/>
          <w:sz w:val="24"/>
        </w:rPr>
        <w:t>with</w:t>
      </w:r>
      <w:r w:rsidR="00281975">
        <w:rPr>
          <w:rFonts w:ascii="Arial" w:hAnsi="Arial" w:cs="Arial"/>
          <w:sz w:val="24"/>
        </w:rPr>
        <w:t xml:space="preserve"> sustainable and renewable materials </w:t>
      </w:r>
      <w:r w:rsidR="00687476">
        <w:rPr>
          <w:rFonts w:ascii="Arial" w:hAnsi="Arial" w:cs="Arial"/>
          <w:sz w:val="24"/>
        </w:rPr>
        <w:t>by</w:t>
      </w:r>
      <w:r w:rsidR="00281975">
        <w:rPr>
          <w:rFonts w:ascii="Arial" w:hAnsi="Arial" w:cs="Arial"/>
          <w:sz w:val="24"/>
        </w:rPr>
        <w:t xml:space="preserve"> 20</w:t>
      </w:r>
      <w:r w:rsidR="003A2CFD">
        <w:rPr>
          <w:rFonts w:ascii="Arial" w:hAnsi="Arial" w:cs="Arial"/>
          <w:sz w:val="24"/>
        </w:rPr>
        <w:t>20</w:t>
      </w:r>
      <w:sdt>
        <w:sdtPr>
          <w:rPr>
            <w:rFonts w:ascii="Arial" w:hAnsi="Arial" w:cs="Arial"/>
            <w:sz w:val="24"/>
          </w:rPr>
          <w:id w:val="198983106"/>
          <w:citation/>
        </w:sdtPr>
        <w:sdtContent>
          <w:r w:rsidR="003A2CFD">
            <w:rPr>
              <w:rFonts w:ascii="Arial" w:hAnsi="Arial" w:cs="Arial"/>
              <w:sz w:val="24"/>
            </w:rPr>
            <w:fldChar w:fldCharType="begin"/>
          </w:r>
          <w:r w:rsidR="003A2CFD">
            <w:rPr>
              <w:rFonts w:ascii="Arial" w:hAnsi="Arial" w:cs="Arial"/>
              <w:sz w:val="24"/>
            </w:rPr>
            <w:instrText xml:space="preserve"> </w:instrText>
          </w:r>
          <w:r w:rsidR="003A2CFD">
            <w:rPr>
              <w:rFonts w:ascii="Arial" w:hAnsi="Arial" w:cs="Arial" w:hint="eastAsia"/>
              <w:sz w:val="24"/>
            </w:rPr>
            <w:instrText>CITATION Sam17 \l 2052</w:instrText>
          </w:r>
          <w:r w:rsidR="003A2CFD">
            <w:rPr>
              <w:rFonts w:ascii="Arial" w:hAnsi="Arial" w:cs="Arial"/>
              <w:sz w:val="24"/>
            </w:rPr>
            <w:instrText xml:space="preserve"> </w:instrText>
          </w:r>
          <w:r w:rsidR="003A2CF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(Grover, 2017)</w:t>
          </w:r>
          <w:r w:rsidR="003A2CFD">
            <w:rPr>
              <w:rFonts w:ascii="Arial" w:hAnsi="Arial" w:cs="Arial"/>
              <w:sz w:val="24"/>
            </w:rPr>
            <w:fldChar w:fldCharType="end"/>
          </w:r>
        </w:sdtContent>
      </w:sdt>
      <w:r w:rsidR="002C44B1">
        <w:rPr>
          <w:rFonts w:ascii="Arial" w:hAnsi="Arial" w:cs="Arial"/>
          <w:sz w:val="24"/>
        </w:rPr>
        <w:t>. Finally, there are many counterfeits occurring and doing harm to LEGO’s reputation and sales</w:t>
      </w:r>
      <w:r w:rsidR="00687476">
        <w:rPr>
          <w:rFonts w:ascii="Arial" w:hAnsi="Arial" w:cs="Arial"/>
          <w:sz w:val="24"/>
        </w:rPr>
        <w:t>.</w:t>
      </w:r>
      <w:r w:rsidR="002C44B1">
        <w:rPr>
          <w:rFonts w:ascii="Arial" w:hAnsi="Arial" w:cs="Arial"/>
          <w:sz w:val="24"/>
        </w:rPr>
        <w:t xml:space="preserve"> LEGO has joint various lawsuits against cheap imitations</w:t>
      </w:r>
      <w:sdt>
        <w:sdtPr>
          <w:rPr>
            <w:rFonts w:ascii="Arial" w:hAnsi="Arial" w:cs="Arial"/>
            <w:sz w:val="24"/>
          </w:rPr>
          <w:id w:val="-1163618042"/>
          <w:citation/>
        </w:sdtPr>
        <w:sdtContent>
          <w:r w:rsidR="003A2CFD">
            <w:rPr>
              <w:rFonts w:ascii="Arial" w:hAnsi="Arial" w:cs="Arial"/>
              <w:sz w:val="24"/>
            </w:rPr>
            <w:fldChar w:fldCharType="begin"/>
          </w:r>
          <w:r w:rsidR="003A2CFD">
            <w:rPr>
              <w:rFonts w:ascii="Arial" w:hAnsi="Arial" w:cs="Arial"/>
              <w:sz w:val="24"/>
            </w:rPr>
            <w:instrText xml:space="preserve"> </w:instrText>
          </w:r>
          <w:r w:rsidR="003A2CFD">
            <w:rPr>
              <w:rFonts w:ascii="Arial" w:hAnsi="Arial" w:cs="Arial" w:hint="eastAsia"/>
              <w:sz w:val="24"/>
            </w:rPr>
            <w:instrText>CITATION SP19 \l 2052</w:instrText>
          </w:r>
          <w:r w:rsidR="003A2CFD">
            <w:rPr>
              <w:rFonts w:ascii="Arial" w:hAnsi="Arial" w:cs="Arial"/>
              <w:sz w:val="24"/>
            </w:rPr>
            <w:instrText xml:space="preserve"> </w:instrText>
          </w:r>
          <w:r w:rsidR="003A2CF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(S&amp;P, 2019)</w:t>
          </w:r>
          <w:r w:rsidR="003A2CFD">
            <w:rPr>
              <w:rFonts w:ascii="Arial" w:hAnsi="Arial" w:cs="Arial"/>
              <w:sz w:val="24"/>
            </w:rPr>
            <w:fldChar w:fldCharType="end"/>
          </w:r>
        </w:sdtContent>
      </w:sdt>
      <w:r w:rsidR="002C44B1">
        <w:rPr>
          <w:rFonts w:ascii="Arial" w:hAnsi="Arial" w:cs="Arial"/>
          <w:sz w:val="24"/>
        </w:rPr>
        <w:t xml:space="preserve">. However, the poor copyright in some areas and </w:t>
      </w:r>
      <w:bookmarkStart w:id="5" w:name="OLE_LINK7"/>
      <w:bookmarkStart w:id="6" w:name="OLE_LINK8"/>
      <w:r w:rsidR="00605042">
        <w:rPr>
          <w:rFonts w:ascii="Arial" w:hAnsi="Arial" w:cs="Arial"/>
          <w:sz w:val="24"/>
        </w:rPr>
        <w:t xml:space="preserve">many </w:t>
      </w:r>
      <w:bookmarkEnd w:id="5"/>
      <w:bookmarkEnd w:id="6"/>
      <w:r w:rsidR="00605042">
        <w:rPr>
          <w:rFonts w:ascii="Arial" w:hAnsi="Arial" w:cs="Arial"/>
          <w:sz w:val="24"/>
        </w:rPr>
        <w:t xml:space="preserve">regulations </w:t>
      </w:r>
      <w:r w:rsidR="00687476">
        <w:rPr>
          <w:rFonts w:ascii="Arial" w:hAnsi="Arial" w:cs="Arial"/>
          <w:sz w:val="24"/>
        </w:rPr>
        <w:t xml:space="preserve">on </w:t>
      </w:r>
      <w:r w:rsidR="00605042" w:rsidRPr="00605042">
        <w:rPr>
          <w:rFonts w:ascii="Arial" w:hAnsi="Arial" w:cs="Arial"/>
          <w:sz w:val="24"/>
        </w:rPr>
        <w:t>manufacturing practices, product safety and hazardous substances</w:t>
      </w:r>
      <w:r w:rsidR="003A2CFD">
        <w:rPr>
          <w:rFonts w:ascii="Arial" w:hAnsi="Arial" w:cs="Arial"/>
          <w:sz w:val="24"/>
        </w:rPr>
        <w:t xml:space="preserve"> </w:t>
      </w:r>
      <w:r w:rsidR="00605042">
        <w:rPr>
          <w:rFonts w:ascii="Arial" w:hAnsi="Arial" w:cs="Arial"/>
          <w:sz w:val="24"/>
        </w:rPr>
        <w:t xml:space="preserve">may </w:t>
      </w:r>
      <w:r w:rsidR="003A2CFD">
        <w:rPr>
          <w:rFonts w:ascii="Arial" w:hAnsi="Arial" w:cs="Arial"/>
          <w:sz w:val="24"/>
        </w:rPr>
        <w:t xml:space="preserve">negatively influence the </w:t>
      </w:r>
      <w:r w:rsidR="00605042" w:rsidRPr="00605042">
        <w:rPr>
          <w:rFonts w:ascii="Arial" w:hAnsi="Arial" w:cs="Arial"/>
          <w:sz w:val="24"/>
        </w:rPr>
        <w:t>business and financial condition</w:t>
      </w:r>
      <w:r w:rsidR="003A2CFD">
        <w:rPr>
          <w:rFonts w:ascii="Arial" w:hAnsi="Arial" w:cs="Arial"/>
          <w:sz w:val="24"/>
        </w:rPr>
        <w:t xml:space="preserve"> of LEGO</w:t>
      </w:r>
      <w:sdt>
        <w:sdtPr>
          <w:rPr>
            <w:rFonts w:ascii="Arial" w:hAnsi="Arial" w:cs="Arial"/>
            <w:sz w:val="24"/>
          </w:rPr>
          <w:id w:val="-1928493584"/>
          <w:citation/>
        </w:sdtPr>
        <w:sdtContent>
          <w:r w:rsidR="00605042">
            <w:rPr>
              <w:rFonts w:ascii="Arial" w:hAnsi="Arial" w:cs="Arial"/>
              <w:sz w:val="24"/>
            </w:rPr>
            <w:fldChar w:fldCharType="begin"/>
          </w:r>
          <w:r w:rsidR="00605042">
            <w:rPr>
              <w:rFonts w:ascii="Arial" w:hAnsi="Arial" w:cs="Arial"/>
              <w:sz w:val="24"/>
            </w:rPr>
            <w:instrText xml:space="preserve"> </w:instrText>
          </w:r>
          <w:r w:rsidR="00605042">
            <w:rPr>
              <w:rFonts w:ascii="Arial" w:hAnsi="Arial" w:cs="Arial" w:hint="eastAsia"/>
              <w:sz w:val="24"/>
            </w:rPr>
            <w:instrText>CITATION Mar187 \l 2052</w:instrText>
          </w:r>
          <w:r w:rsidR="00605042">
            <w:rPr>
              <w:rFonts w:ascii="Arial" w:hAnsi="Arial" w:cs="Arial"/>
              <w:sz w:val="24"/>
            </w:rPr>
            <w:instrText xml:space="preserve"> </w:instrText>
          </w:r>
          <w:r w:rsidR="00605042">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(Marketline, 2018)</w:t>
          </w:r>
          <w:r w:rsidR="00605042">
            <w:rPr>
              <w:rFonts w:ascii="Arial" w:hAnsi="Arial" w:cs="Arial"/>
              <w:sz w:val="24"/>
            </w:rPr>
            <w:fldChar w:fldCharType="end"/>
          </w:r>
        </w:sdtContent>
      </w:sdt>
      <w:r w:rsidR="003A2CFD">
        <w:rPr>
          <w:rFonts w:ascii="Arial" w:hAnsi="Arial" w:cs="Arial"/>
          <w:sz w:val="24"/>
        </w:rPr>
        <w:t>.</w:t>
      </w:r>
    </w:p>
    <w:p w14:paraId="60AF6BD4" w14:textId="0DD9A5F7" w:rsidR="00DE50F6" w:rsidRDefault="00DE50F6" w:rsidP="00D61CC1">
      <w:pPr>
        <w:rPr>
          <w:rFonts w:ascii="Arial" w:hAnsi="Arial" w:cs="Arial"/>
          <w:sz w:val="24"/>
        </w:rPr>
      </w:pPr>
      <w:r>
        <w:rPr>
          <w:rFonts w:ascii="Arial" w:hAnsi="Arial" w:cs="Arial"/>
          <w:sz w:val="24"/>
        </w:rPr>
        <w:t>Among these macro-environmental factors, technologic factors should be the key driver of changes for LEGO. Digitalization</w:t>
      </w:r>
      <w:r w:rsidR="009F1033">
        <w:rPr>
          <w:rFonts w:ascii="Arial" w:hAnsi="Arial" w:cs="Arial"/>
          <w:sz w:val="24"/>
        </w:rPr>
        <w:t xml:space="preserve"> and</w:t>
      </w:r>
      <w:r>
        <w:rPr>
          <w:rFonts w:ascii="Arial" w:hAnsi="Arial" w:cs="Arial"/>
          <w:sz w:val="24"/>
        </w:rPr>
        <w:t xml:space="preserve"> </w:t>
      </w:r>
      <w:r w:rsidR="009F1033" w:rsidRPr="009F1033">
        <w:rPr>
          <w:rFonts w:ascii="Arial" w:hAnsi="Arial" w:cs="Arial"/>
          <w:sz w:val="24"/>
        </w:rPr>
        <w:t xml:space="preserve">E-retail </w:t>
      </w:r>
      <w:r w:rsidR="009F1033">
        <w:rPr>
          <w:rFonts w:ascii="Arial" w:hAnsi="Arial" w:cs="Arial"/>
          <w:sz w:val="24"/>
        </w:rPr>
        <w:t>are</w:t>
      </w:r>
      <w:r>
        <w:rPr>
          <w:rFonts w:ascii="Arial" w:hAnsi="Arial" w:cs="Arial"/>
          <w:sz w:val="24"/>
        </w:rPr>
        <w:t xml:space="preserve"> and will continue to be the trend of </w:t>
      </w:r>
      <w:r w:rsidR="009F1033">
        <w:rPr>
          <w:rFonts w:ascii="Arial" w:hAnsi="Arial" w:cs="Arial"/>
          <w:sz w:val="24"/>
        </w:rPr>
        <w:t xml:space="preserve">most </w:t>
      </w:r>
      <w:r>
        <w:rPr>
          <w:rFonts w:ascii="Arial" w:hAnsi="Arial" w:cs="Arial"/>
          <w:sz w:val="24"/>
        </w:rPr>
        <w:t>businesses including toy industries</w:t>
      </w:r>
      <w:r w:rsidR="009F1033">
        <w:rPr>
          <w:rFonts w:ascii="Arial" w:hAnsi="Arial" w:cs="Arial"/>
          <w:sz w:val="24"/>
        </w:rPr>
        <w:t>, so LEGO should recognize the importance of technological innovation and implement related strategies to maintain its leading position in the whole industry.</w:t>
      </w:r>
    </w:p>
    <w:p w14:paraId="5FEBA268" w14:textId="5B5447A8" w:rsidR="00985520" w:rsidRDefault="00985520" w:rsidP="00D61CC1">
      <w:pPr>
        <w:rPr>
          <w:rFonts w:ascii="Arial" w:hAnsi="Arial" w:cs="Arial"/>
          <w:sz w:val="24"/>
        </w:rPr>
      </w:pPr>
      <w:r>
        <w:rPr>
          <w:rFonts w:ascii="Arial" w:hAnsi="Arial" w:cs="Arial"/>
          <w:sz w:val="24"/>
        </w:rPr>
        <w:t>2.1.2 Industry environment analysis</w:t>
      </w:r>
      <w:r w:rsidR="00FF4A9F">
        <w:rPr>
          <w:rFonts w:ascii="Arial" w:hAnsi="Arial" w:cs="Arial"/>
          <w:sz w:val="24"/>
        </w:rPr>
        <w:t xml:space="preserve"> </w:t>
      </w:r>
    </w:p>
    <w:p w14:paraId="63226B7D" w14:textId="03F0E713" w:rsidR="00DE50F6" w:rsidRDefault="00DE50F6" w:rsidP="00D61CC1">
      <w:pPr>
        <w:rPr>
          <w:rFonts w:ascii="Arial" w:hAnsi="Arial" w:cs="Arial"/>
          <w:sz w:val="24"/>
        </w:rPr>
      </w:pPr>
      <w:r>
        <w:rPr>
          <w:rFonts w:ascii="Arial" w:hAnsi="Arial" w:cs="Arial"/>
          <w:sz w:val="24"/>
        </w:rPr>
        <w:t>Po</w:t>
      </w:r>
      <w:r w:rsidR="004E5EF6">
        <w:rPr>
          <w:rFonts w:ascii="Arial" w:hAnsi="Arial" w:cs="Arial"/>
          <w:sz w:val="24"/>
        </w:rPr>
        <w:t>r</w:t>
      </w:r>
      <w:r>
        <w:rPr>
          <w:rFonts w:ascii="Arial" w:hAnsi="Arial" w:cs="Arial"/>
          <w:sz w:val="24"/>
        </w:rPr>
        <w:t xml:space="preserve">ter’s Five Force Framework </w:t>
      </w:r>
      <w:r w:rsidR="004E5EF6">
        <w:rPr>
          <w:rFonts w:ascii="Arial" w:hAnsi="Arial" w:cs="Arial"/>
          <w:sz w:val="24"/>
        </w:rPr>
        <w:t>can be used to identify an industry in terms of five competitive forces</w:t>
      </w:r>
      <w:sdt>
        <w:sdtPr>
          <w:rPr>
            <w:rFonts w:ascii="Arial" w:hAnsi="Arial" w:cs="Arial"/>
            <w:sz w:val="24"/>
          </w:rPr>
          <w:id w:val="1127288771"/>
          <w:citation/>
        </w:sdtPr>
        <w:sdtContent>
          <w:r w:rsidR="004E5EF6">
            <w:rPr>
              <w:rFonts w:ascii="Arial" w:hAnsi="Arial" w:cs="Arial"/>
              <w:sz w:val="24"/>
            </w:rPr>
            <w:fldChar w:fldCharType="begin"/>
          </w:r>
          <w:r w:rsidR="004E5EF6">
            <w:rPr>
              <w:rFonts w:ascii="Arial" w:hAnsi="Arial" w:cs="Arial"/>
              <w:sz w:val="24"/>
            </w:rPr>
            <w:instrText xml:space="preserve"> </w:instrText>
          </w:r>
          <w:r w:rsidR="004E5EF6">
            <w:rPr>
              <w:rFonts w:ascii="Arial" w:hAnsi="Arial" w:cs="Arial" w:hint="eastAsia"/>
              <w:sz w:val="24"/>
            </w:rPr>
            <w:instrText>CITATION Joh172 \l 2052</w:instrText>
          </w:r>
          <w:r w:rsidR="004E5EF6">
            <w:rPr>
              <w:rFonts w:ascii="Arial" w:hAnsi="Arial" w:cs="Arial"/>
              <w:sz w:val="24"/>
            </w:rPr>
            <w:instrText xml:space="preserve"> </w:instrText>
          </w:r>
          <w:r w:rsidR="004E5EF6">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4E5EF6">
            <w:rPr>
              <w:rFonts w:ascii="Arial" w:hAnsi="Arial" w:cs="Arial"/>
              <w:sz w:val="24"/>
            </w:rPr>
            <w:fldChar w:fldCharType="end"/>
          </w:r>
        </w:sdtContent>
      </w:sdt>
      <w:r w:rsidR="004E5EF6">
        <w:rPr>
          <w:rFonts w:ascii="Arial" w:hAnsi="Arial" w:cs="Arial"/>
          <w:sz w:val="24"/>
        </w:rPr>
        <w:t xml:space="preserve">. </w:t>
      </w:r>
      <w:r w:rsidR="00997FD6">
        <w:rPr>
          <w:rFonts w:ascii="Arial" w:hAnsi="Arial" w:cs="Arial"/>
          <w:sz w:val="24"/>
        </w:rPr>
        <w:t>Although LEGO has stepped into several industrial fields, this part will focus on its major business, the toy industry.</w:t>
      </w:r>
    </w:p>
    <w:p w14:paraId="3C9982B3" w14:textId="269C95FB" w:rsidR="004E5EF6" w:rsidRDefault="000B7CE3" w:rsidP="00D61CC1">
      <w:pPr>
        <w:rPr>
          <w:rFonts w:ascii="Arial" w:hAnsi="Arial" w:cs="Arial"/>
          <w:sz w:val="24"/>
        </w:rPr>
      </w:pPr>
      <w:r w:rsidRPr="000B7CE3">
        <w:rPr>
          <w:rFonts w:ascii="Arial" w:hAnsi="Arial" w:cs="Arial"/>
          <w:b/>
          <w:sz w:val="24"/>
        </w:rPr>
        <w:t>The threat of entry</w:t>
      </w:r>
      <w:r>
        <w:rPr>
          <w:rFonts w:ascii="Arial" w:hAnsi="Arial" w:cs="Arial"/>
          <w:sz w:val="24"/>
        </w:rPr>
        <w:t xml:space="preserve"> is relatively low.  </w:t>
      </w:r>
      <w:r w:rsidRPr="004E5EF6">
        <w:rPr>
          <w:rFonts w:ascii="Arial" w:hAnsi="Arial" w:cs="Arial"/>
          <w:sz w:val="24"/>
        </w:rPr>
        <w:t>T</w:t>
      </w:r>
      <w:r w:rsidR="004E5EF6" w:rsidRPr="004E5EF6">
        <w:rPr>
          <w:rFonts w:ascii="Arial" w:hAnsi="Arial" w:cs="Arial"/>
          <w:sz w:val="24"/>
        </w:rPr>
        <w:t>h</w:t>
      </w:r>
      <w:r>
        <w:rPr>
          <w:rFonts w:ascii="Arial" w:hAnsi="Arial" w:cs="Arial"/>
          <w:sz w:val="24"/>
        </w:rPr>
        <w:t>e</w:t>
      </w:r>
      <w:r w:rsidR="004E5EF6" w:rsidRPr="004E5EF6">
        <w:rPr>
          <w:rFonts w:ascii="Arial" w:hAnsi="Arial" w:cs="Arial"/>
          <w:sz w:val="24"/>
        </w:rPr>
        <w:t xml:space="preserve"> threat of entry in an industry “depends on the height of entry barriers and on the reaction entrants can expect from incumbents” </w:t>
      </w:r>
      <w:sdt>
        <w:sdtPr>
          <w:rPr>
            <w:rFonts w:ascii="Arial" w:hAnsi="Arial" w:cs="Arial"/>
            <w:sz w:val="24"/>
          </w:rPr>
          <w:id w:val="-1610342814"/>
          <w:citation/>
        </w:sdtPr>
        <w:sdtContent>
          <w:r>
            <w:rPr>
              <w:rFonts w:ascii="Arial" w:hAnsi="Arial" w:cs="Arial"/>
              <w:sz w:val="24"/>
            </w:rPr>
            <w:fldChar w:fldCharType="begin"/>
          </w:r>
          <w:r>
            <w:rPr>
              <w:rFonts w:ascii="Arial" w:hAnsi="Arial" w:cs="Arial"/>
              <w:sz w:val="24"/>
            </w:rPr>
            <w:instrText xml:space="preserve">CITATION Por08 \p 81 \l 2052 </w:instrText>
          </w:r>
          <w:r>
            <w:rPr>
              <w:rFonts w:ascii="Arial" w:hAnsi="Arial" w:cs="Arial"/>
              <w:sz w:val="24"/>
            </w:rPr>
            <w:fldChar w:fldCharType="separate"/>
          </w:r>
          <w:r w:rsidR="00C64E50" w:rsidRPr="00C64E50">
            <w:rPr>
              <w:rFonts w:ascii="Arial" w:hAnsi="Arial" w:cs="Arial"/>
              <w:noProof/>
              <w:sz w:val="24"/>
            </w:rPr>
            <w:t>(Porter, 2008, p. 81)</w:t>
          </w:r>
          <w:r>
            <w:rPr>
              <w:rFonts w:ascii="Arial" w:hAnsi="Arial" w:cs="Arial"/>
              <w:sz w:val="24"/>
            </w:rPr>
            <w:fldChar w:fldCharType="end"/>
          </w:r>
        </w:sdtContent>
      </w:sdt>
      <w:r w:rsidR="002A655A">
        <w:rPr>
          <w:rFonts w:ascii="Arial" w:hAnsi="Arial" w:cs="Arial"/>
          <w:sz w:val="24"/>
        </w:rPr>
        <w:t>. Although t</w:t>
      </w:r>
      <w:r w:rsidR="004E5EF6" w:rsidRPr="004E5EF6">
        <w:rPr>
          <w:rFonts w:ascii="Arial" w:hAnsi="Arial" w:cs="Arial"/>
          <w:sz w:val="24"/>
        </w:rPr>
        <w:t xml:space="preserve">he barrier </w:t>
      </w:r>
      <w:r w:rsidR="002A655A">
        <w:rPr>
          <w:rFonts w:ascii="Arial" w:hAnsi="Arial" w:cs="Arial"/>
          <w:sz w:val="24"/>
        </w:rPr>
        <w:t xml:space="preserve">to enter </w:t>
      </w:r>
      <w:r w:rsidR="004E5EF6" w:rsidRPr="004E5EF6">
        <w:rPr>
          <w:rFonts w:ascii="Arial" w:hAnsi="Arial" w:cs="Arial"/>
          <w:sz w:val="24"/>
        </w:rPr>
        <w:t xml:space="preserve">the </w:t>
      </w:r>
      <w:r w:rsidR="002A655A">
        <w:rPr>
          <w:rFonts w:ascii="Arial" w:hAnsi="Arial" w:cs="Arial"/>
          <w:sz w:val="24"/>
        </w:rPr>
        <w:t>toy</w:t>
      </w:r>
      <w:r w:rsidR="004E5EF6" w:rsidRPr="004E5EF6">
        <w:rPr>
          <w:rFonts w:ascii="Arial" w:hAnsi="Arial" w:cs="Arial"/>
          <w:sz w:val="24"/>
        </w:rPr>
        <w:t xml:space="preserve"> industry is relatively low</w:t>
      </w:r>
      <w:r w:rsidR="002A655A">
        <w:rPr>
          <w:rFonts w:ascii="Arial" w:hAnsi="Arial" w:cs="Arial"/>
          <w:sz w:val="24"/>
        </w:rPr>
        <w:t xml:space="preserve">, </w:t>
      </w:r>
      <w:r w:rsidR="004E5EF6" w:rsidRPr="004E5EF6">
        <w:rPr>
          <w:rFonts w:ascii="Arial" w:hAnsi="Arial" w:cs="Arial"/>
          <w:sz w:val="24"/>
        </w:rPr>
        <w:t xml:space="preserve"> </w:t>
      </w:r>
      <w:r w:rsidR="00097EF7">
        <w:rPr>
          <w:rFonts w:ascii="Arial" w:hAnsi="Arial" w:cs="Arial"/>
          <w:sz w:val="24"/>
        </w:rPr>
        <w:t>t</w:t>
      </w:r>
      <w:r w:rsidR="00097EF7" w:rsidRPr="00097EF7">
        <w:rPr>
          <w:rFonts w:ascii="Arial" w:hAnsi="Arial" w:cs="Arial"/>
          <w:sz w:val="24"/>
        </w:rPr>
        <w:t>he economies of scale is fairly difficult to achieve</w:t>
      </w:r>
      <w:r w:rsidR="00097EF7">
        <w:rPr>
          <w:rFonts w:ascii="Arial" w:hAnsi="Arial" w:cs="Arial"/>
          <w:sz w:val="24"/>
        </w:rPr>
        <w:t>. Moreover,</w:t>
      </w:r>
      <w:r w:rsidR="00097EF7" w:rsidRPr="00097EF7">
        <w:rPr>
          <w:rFonts w:ascii="Arial" w:hAnsi="Arial" w:cs="Arial"/>
          <w:sz w:val="24"/>
        </w:rPr>
        <w:t xml:space="preserve"> </w:t>
      </w:r>
      <w:r w:rsidR="002A655A">
        <w:rPr>
          <w:rFonts w:ascii="Arial" w:hAnsi="Arial" w:cs="Arial"/>
          <w:sz w:val="24"/>
        </w:rPr>
        <w:t>LEGO, as a well-known brand around the world with the leading position in the toy industry, cannot be imitated or caught up with by new entrants within a short time.</w:t>
      </w:r>
    </w:p>
    <w:p w14:paraId="750AAF1D" w14:textId="720C7815" w:rsidR="00997FD6" w:rsidRDefault="00997FD6" w:rsidP="00D61CC1">
      <w:pPr>
        <w:rPr>
          <w:rFonts w:ascii="Arial" w:hAnsi="Arial" w:cs="Arial"/>
          <w:sz w:val="24"/>
        </w:rPr>
      </w:pPr>
      <w:r w:rsidRPr="00997FD6">
        <w:rPr>
          <w:rFonts w:ascii="Arial" w:hAnsi="Arial" w:cs="Arial"/>
          <w:b/>
          <w:sz w:val="24"/>
        </w:rPr>
        <w:t>The threat of existing competitors</w:t>
      </w:r>
      <w:r>
        <w:rPr>
          <w:rFonts w:ascii="Arial" w:hAnsi="Arial" w:cs="Arial"/>
          <w:sz w:val="24"/>
        </w:rPr>
        <w:t xml:space="preserve"> is </w:t>
      </w:r>
      <w:r w:rsidR="00DF50A5">
        <w:rPr>
          <w:rFonts w:ascii="Arial" w:hAnsi="Arial" w:cs="Arial"/>
          <w:sz w:val="24"/>
        </w:rPr>
        <w:t>moderate</w:t>
      </w:r>
      <w:r>
        <w:rPr>
          <w:rFonts w:ascii="Arial" w:hAnsi="Arial" w:cs="Arial"/>
          <w:sz w:val="24"/>
        </w:rPr>
        <w:t xml:space="preserve">. </w:t>
      </w:r>
      <w:r w:rsidR="00DF50A5">
        <w:rPr>
          <w:rFonts w:ascii="Arial" w:hAnsi="Arial" w:cs="Arial"/>
          <w:sz w:val="24"/>
        </w:rPr>
        <w:t>One the one hand, t</w:t>
      </w:r>
      <w:r w:rsidRPr="00997FD6">
        <w:rPr>
          <w:rFonts w:ascii="Arial" w:hAnsi="Arial" w:cs="Arial"/>
          <w:sz w:val="24"/>
        </w:rPr>
        <w:t xml:space="preserve">he </w:t>
      </w:r>
      <w:r w:rsidR="00DF50A5">
        <w:rPr>
          <w:rFonts w:ascii="Arial" w:hAnsi="Arial" w:cs="Arial"/>
          <w:sz w:val="24"/>
        </w:rPr>
        <w:t xml:space="preserve">number of the equal-sized rivalries of LEGO is not small including </w:t>
      </w:r>
      <w:r w:rsidR="00DF50A5" w:rsidRPr="00DF50A5">
        <w:rPr>
          <w:rFonts w:ascii="Arial" w:hAnsi="Arial" w:cs="Arial"/>
          <w:sz w:val="24"/>
        </w:rPr>
        <w:t>Mattel Inc., Hasbro</w:t>
      </w:r>
      <w:r w:rsidR="00DF50A5">
        <w:rPr>
          <w:rFonts w:ascii="Arial" w:hAnsi="Arial" w:cs="Arial"/>
          <w:sz w:val="24"/>
        </w:rPr>
        <w:t xml:space="preserve"> </w:t>
      </w:r>
      <w:r w:rsidR="00DF50A5" w:rsidRPr="00DF50A5">
        <w:rPr>
          <w:rFonts w:ascii="Arial" w:hAnsi="Arial" w:cs="Arial"/>
          <w:sz w:val="24"/>
        </w:rPr>
        <w:t>Inc., Bandai Co. Ltd.</w:t>
      </w:r>
      <w:sdt>
        <w:sdtPr>
          <w:rPr>
            <w:rFonts w:ascii="Arial" w:hAnsi="Arial" w:cs="Arial"/>
            <w:sz w:val="24"/>
          </w:rPr>
          <w:id w:val="-566725944"/>
          <w:citation/>
        </w:sdtPr>
        <w:sdtContent>
          <w:r w:rsidR="00DF50A5">
            <w:rPr>
              <w:rFonts w:ascii="Arial" w:hAnsi="Arial" w:cs="Arial"/>
              <w:sz w:val="24"/>
            </w:rPr>
            <w:fldChar w:fldCharType="begin"/>
          </w:r>
          <w:r w:rsidR="00DF50A5">
            <w:rPr>
              <w:rFonts w:ascii="Arial" w:hAnsi="Arial" w:cs="Arial"/>
              <w:sz w:val="24"/>
            </w:rPr>
            <w:instrText xml:space="preserve"> </w:instrText>
          </w:r>
          <w:r w:rsidR="00DF50A5">
            <w:rPr>
              <w:rFonts w:ascii="Arial" w:hAnsi="Arial" w:cs="Arial" w:hint="eastAsia"/>
              <w:sz w:val="24"/>
            </w:rPr>
            <w:instrText>CITATION Mar187 \l 2052</w:instrText>
          </w:r>
          <w:r w:rsidR="00DF50A5">
            <w:rPr>
              <w:rFonts w:ascii="Arial" w:hAnsi="Arial" w:cs="Arial"/>
              <w:sz w:val="24"/>
            </w:rPr>
            <w:instrText xml:space="preserve"> </w:instrText>
          </w:r>
          <w:r w:rsidR="00DF50A5">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(Marketline, 2018)</w:t>
          </w:r>
          <w:r w:rsidR="00DF50A5">
            <w:rPr>
              <w:rFonts w:ascii="Arial" w:hAnsi="Arial" w:cs="Arial"/>
              <w:sz w:val="24"/>
            </w:rPr>
            <w:fldChar w:fldCharType="end"/>
          </w:r>
        </w:sdtContent>
      </w:sdt>
      <w:r w:rsidR="00DF50A5">
        <w:rPr>
          <w:rFonts w:ascii="Arial" w:hAnsi="Arial" w:cs="Arial"/>
          <w:sz w:val="24"/>
        </w:rPr>
        <w:t xml:space="preserve">. </w:t>
      </w:r>
      <w:r w:rsidRPr="00997FD6">
        <w:rPr>
          <w:rFonts w:ascii="Arial" w:hAnsi="Arial" w:cs="Arial"/>
          <w:sz w:val="24"/>
        </w:rPr>
        <w:t xml:space="preserve">Some of these competitors possess broader product lines, substantially greater financial, marketing and operational resources than </w:t>
      </w:r>
      <w:r w:rsidR="003069C0">
        <w:rPr>
          <w:rFonts w:ascii="Arial" w:hAnsi="Arial" w:cs="Arial"/>
          <w:sz w:val="24"/>
        </w:rPr>
        <w:t>LEGO</w:t>
      </w:r>
      <w:r w:rsidR="00DF50A5">
        <w:rPr>
          <w:rFonts w:ascii="Arial" w:hAnsi="Arial" w:cs="Arial"/>
          <w:sz w:val="24"/>
        </w:rPr>
        <w:t xml:space="preserve">. On the other hand, LEGO is quite successful in </w:t>
      </w:r>
      <w:r w:rsidR="003069C0">
        <w:rPr>
          <w:rFonts w:ascii="Arial" w:hAnsi="Arial" w:cs="Arial"/>
          <w:sz w:val="24"/>
        </w:rPr>
        <w:t xml:space="preserve">innovation and </w:t>
      </w:r>
      <w:r w:rsidR="00DF50A5">
        <w:rPr>
          <w:rFonts w:ascii="Arial" w:hAnsi="Arial" w:cs="Arial"/>
          <w:sz w:val="24"/>
        </w:rPr>
        <w:t>differentiation</w:t>
      </w:r>
      <w:r w:rsidR="003069C0">
        <w:rPr>
          <w:rFonts w:ascii="Arial" w:hAnsi="Arial" w:cs="Arial"/>
          <w:sz w:val="24"/>
        </w:rPr>
        <w:t>, which is able to gain customers’ loyalty among its competitors.</w:t>
      </w:r>
    </w:p>
    <w:p w14:paraId="7D0DDF74" w14:textId="4C34FD36" w:rsidR="003069C0" w:rsidRDefault="003069C0" w:rsidP="00D61CC1">
      <w:pPr>
        <w:rPr>
          <w:rFonts w:ascii="Arial" w:hAnsi="Arial" w:cs="Arial"/>
          <w:sz w:val="24"/>
        </w:rPr>
      </w:pPr>
      <w:r w:rsidRPr="003069C0">
        <w:rPr>
          <w:rFonts w:ascii="Arial" w:hAnsi="Arial" w:cs="Arial"/>
          <w:b/>
          <w:sz w:val="24"/>
        </w:rPr>
        <w:t>The threat of substitutes</w:t>
      </w:r>
      <w:r>
        <w:rPr>
          <w:rFonts w:ascii="Arial" w:hAnsi="Arial" w:cs="Arial"/>
          <w:sz w:val="24"/>
        </w:rPr>
        <w:t xml:space="preserve"> is high. Substitutes are products or services that provide similar benefits</w:t>
      </w:r>
      <w:sdt>
        <w:sdtPr>
          <w:rPr>
            <w:rFonts w:ascii="Arial" w:hAnsi="Arial" w:cs="Arial"/>
            <w:sz w:val="24"/>
          </w:rPr>
          <w:id w:val="1461074463"/>
          <w:citation/>
        </w:sdtPr>
        <w:sdtContent>
          <w:r w:rsidR="00971369">
            <w:rPr>
              <w:rFonts w:ascii="Arial" w:hAnsi="Arial" w:cs="Arial"/>
              <w:sz w:val="24"/>
            </w:rPr>
            <w:fldChar w:fldCharType="begin"/>
          </w:r>
          <w:r w:rsidR="00971369">
            <w:rPr>
              <w:rFonts w:ascii="Arial" w:hAnsi="Arial" w:cs="Arial"/>
              <w:sz w:val="24"/>
            </w:rPr>
            <w:instrText xml:space="preserve"> </w:instrText>
          </w:r>
          <w:r w:rsidR="00971369">
            <w:rPr>
              <w:rFonts w:ascii="Arial" w:hAnsi="Arial" w:cs="Arial" w:hint="eastAsia"/>
              <w:sz w:val="24"/>
            </w:rPr>
            <w:instrText>CITATION Por08 \l 2052</w:instrText>
          </w:r>
          <w:r w:rsidR="00971369">
            <w:rPr>
              <w:rFonts w:ascii="Arial" w:hAnsi="Arial" w:cs="Arial"/>
              <w:sz w:val="24"/>
            </w:rPr>
            <w:instrText xml:space="preserve"> </w:instrText>
          </w:r>
          <w:r w:rsidR="00971369">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(Porter, 2008)</w:t>
          </w:r>
          <w:r w:rsidR="00971369">
            <w:rPr>
              <w:rFonts w:ascii="Arial" w:hAnsi="Arial" w:cs="Arial"/>
              <w:sz w:val="24"/>
            </w:rPr>
            <w:fldChar w:fldCharType="end"/>
          </w:r>
        </w:sdtContent>
      </w:sdt>
      <w:r>
        <w:rPr>
          <w:rFonts w:ascii="Arial" w:hAnsi="Arial" w:cs="Arial"/>
          <w:sz w:val="24"/>
        </w:rPr>
        <w:t xml:space="preserve">. For toy industry, its substitutes are large in number and various in forms, so it is difficult for managers to </w:t>
      </w:r>
      <w:r>
        <w:rPr>
          <w:rFonts w:ascii="Arial" w:hAnsi="Arial" w:cs="Arial" w:hint="eastAsia"/>
          <w:sz w:val="24"/>
        </w:rPr>
        <w:t>identify</w:t>
      </w:r>
      <w:r>
        <w:rPr>
          <w:rFonts w:ascii="Arial" w:hAnsi="Arial" w:cs="Arial"/>
          <w:sz w:val="24"/>
        </w:rPr>
        <w:t xml:space="preserve"> the </w:t>
      </w:r>
      <w:r w:rsidR="00971369">
        <w:rPr>
          <w:rFonts w:ascii="Arial" w:hAnsi="Arial" w:cs="Arial"/>
          <w:sz w:val="24"/>
        </w:rPr>
        <w:t>“</w:t>
      </w:r>
      <w:r>
        <w:rPr>
          <w:rFonts w:ascii="Arial" w:hAnsi="Arial" w:cs="Arial"/>
          <w:sz w:val="24"/>
        </w:rPr>
        <w:t>extra-industry effects</w:t>
      </w:r>
      <w:r w:rsidR="00971369">
        <w:rPr>
          <w:rFonts w:ascii="Arial" w:hAnsi="Arial" w:cs="Arial"/>
          <w:sz w:val="24"/>
        </w:rPr>
        <w:t>”</w:t>
      </w:r>
      <w:sdt>
        <w:sdtPr>
          <w:rPr>
            <w:rFonts w:ascii="Arial" w:hAnsi="Arial" w:cs="Arial"/>
            <w:sz w:val="24"/>
          </w:rPr>
          <w:id w:val="75566209"/>
          <w:citation/>
        </w:sdtPr>
        <w:sdtContent>
          <w:r w:rsidR="00971369">
            <w:rPr>
              <w:rFonts w:ascii="Arial" w:hAnsi="Arial" w:cs="Arial"/>
              <w:sz w:val="24"/>
            </w:rPr>
            <w:fldChar w:fldCharType="begin"/>
          </w:r>
          <w:r w:rsidR="00971369">
            <w:rPr>
              <w:rFonts w:ascii="Arial" w:hAnsi="Arial" w:cs="Arial"/>
              <w:sz w:val="24"/>
            </w:rPr>
            <w:instrText xml:space="preserve">CITATION Joh172 \p 68 \l 2052 </w:instrText>
          </w:r>
          <w:r w:rsidR="00971369">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(Johnson, et al., 2017, p. 68)</w:t>
          </w:r>
          <w:r w:rsidR="00971369">
            <w:rPr>
              <w:rFonts w:ascii="Arial" w:hAnsi="Arial" w:cs="Arial"/>
              <w:sz w:val="24"/>
            </w:rPr>
            <w:fldChar w:fldCharType="end"/>
          </w:r>
        </w:sdtContent>
      </w:sdt>
      <w:r>
        <w:rPr>
          <w:rFonts w:ascii="Arial" w:hAnsi="Arial" w:cs="Arial"/>
          <w:sz w:val="24"/>
        </w:rPr>
        <w:t xml:space="preserve"> of </w:t>
      </w:r>
      <w:r w:rsidR="00971369">
        <w:rPr>
          <w:rFonts w:ascii="Arial" w:hAnsi="Arial" w:cs="Arial"/>
          <w:sz w:val="24"/>
        </w:rPr>
        <w:t xml:space="preserve">all </w:t>
      </w:r>
      <w:r>
        <w:rPr>
          <w:rFonts w:ascii="Arial" w:hAnsi="Arial" w:cs="Arial"/>
          <w:sz w:val="24"/>
        </w:rPr>
        <w:t>the substitutes.</w:t>
      </w:r>
      <w:r w:rsidR="00971369">
        <w:rPr>
          <w:rFonts w:ascii="Arial" w:hAnsi="Arial" w:cs="Arial"/>
          <w:sz w:val="24"/>
        </w:rPr>
        <w:t xml:space="preserve"> Also, “the price/performance ratio”</w:t>
      </w:r>
      <w:sdt>
        <w:sdtPr>
          <w:rPr>
            <w:rFonts w:ascii="Arial" w:hAnsi="Arial" w:cs="Arial"/>
            <w:sz w:val="24"/>
          </w:rPr>
          <w:id w:val="2071377168"/>
          <w:citation/>
        </w:sdtPr>
        <w:sdtContent>
          <w:r w:rsidR="00971369">
            <w:rPr>
              <w:rFonts w:ascii="Arial" w:hAnsi="Arial" w:cs="Arial"/>
              <w:sz w:val="24"/>
            </w:rPr>
            <w:fldChar w:fldCharType="begin"/>
          </w:r>
          <w:r w:rsidR="00971369">
            <w:rPr>
              <w:rFonts w:ascii="Arial" w:hAnsi="Arial" w:cs="Arial"/>
              <w:sz w:val="24"/>
            </w:rPr>
            <w:instrText xml:space="preserve">CITATION Joh172 \p 68 \l 2052 </w:instrText>
          </w:r>
          <w:r w:rsidR="00971369">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(Johnson, et al., 2017, p. 68)</w:t>
          </w:r>
          <w:r w:rsidR="00971369">
            <w:rPr>
              <w:rFonts w:ascii="Arial" w:hAnsi="Arial" w:cs="Arial"/>
              <w:sz w:val="24"/>
            </w:rPr>
            <w:fldChar w:fldCharType="end"/>
          </w:r>
        </w:sdtContent>
      </w:sdt>
      <w:r w:rsidR="00971369">
        <w:rPr>
          <w:rFonts w:ascii="Arial" w:hAnsi="Arial" w:cs="Arial"/>
          <w:sz w:val="24"/>
        </w:rPr>
        <w:t xml:space="preserve"> of LEGO may not be favorable because of its high marketing prices.</w:t>
      </w:r>
    </w:p>
    <w:p w14:paraId="23042A7A" w14:textId="530A1F52" w:rsidR="00971369" w:rsidRDefault="00971369" w:rsidP="000C65A3">
      <w:pPr>
        <w:rPr>
          <w:rFonts w:ascii="Arial" w:hAnsi="Arial" w:cs="Arial"/>
          <w:sz w:val="24"/>
        </w:rPr>
      </w:pPr>
      <w:bookmarkStart w:id="7" w:name="_Hlk7297062"/>
      <w:bookmarkStart w:id="8" w:name="OLE_LINK9"/>
      <w:r w:rsidRPr="00971369">
        <w:rPr>
          <w:rFonts w:ascii="Arial" w:hAnsi="Arial" w:cs="Arial"/>
          <w:b/>
          <w:sz w:val="24"/>
        </w:rPr>
        <w:t xml:space="preserve">The threat of the bargaining power of </w:t>
      </w:r>
      <w:r>
        <w:rPr>
          <w:rFonts w:ascii="Arial" w:hAnsi="Arial" w:cs="Arial"/>
          <w:b/>
          <w:sz w:val="24"/>
        </w:rPr>
        <w:t>supplier</w:t>
      </w:r>
      <w:r w:rsidRPr="00971369">
        <w:rPr>
          <w:rFonts w:ascii="Arial" w:hAnsi="Arial" w:cs="Arial"/>
          <w:b/>
          <w:sz w:val="24"/>
        </w:rPr>
        <w:t>s</w:t>
      </w:r>
      <w:r w:rsidR="000C65A3">
        <w:rPr>
          <w:rFonts w:ascii="Arial" w:hAnsi="Arial" w:cs="Arial"/>
          <w:b/>
          <w:sz w:val="24"/>
        </w:rPr>
        <w:t xml:space="preserve"> </w:t>
      </w:r>
      <w:r w:rsidR="000C65A3">
        <w:rPr>
          <w:rFonts w:ascii="Arial" w:hAnsi="Arial" w:cs="Arial"/>
          <w:sz w:val="24"/>
        </w:rPr>
        <w:t>is low</w:t>
      </w:r>
      <w:bookmarkEnd w:id="7"/>
      <w:bookmarkEnd w:id="8"/>
      <w:r w:rsidR="000C65A3">
        <w:rPr>
          <w:rFonts w:ascii="Arial" w:hAnsi="Arial" w:cs="Arial"/>
          <w:sz w:val="24"/>
        </w:rPr>
        <w:t xml:space="preserve"> in general, but relatively high for LEGO. For most toy corporates,  t</w:t>
      </w:r>
      <w:r w:rsidR="000C65A3" w:rsidRPr="000C65A3">
        <w:rPr>
          <w:rFonts w:ascii="Arial" w:hAnsi="Arial" w:cs="Arial"/>
          <w:sz w:val="24"/>
        </w:rPr>
        <w:t>he number of suppliers is a lot compared to the buyers.</w:t>
      </w:r>
      <w:r w:rsidR="000C65A3">
        <w:rPr>
          <w:rFonts w:ascii="Arial" w:hAnsi="Arial" w:cs="Arial"/>
          <w:sz w:val="24"/>
        </w:rPr>
        <w:t xml:space="preserve"> Also, t</w:t>
      </w:r>
      <w:r w:rsidR="000C65A3" w:rsidRPr="000C65A3">
        <w:rPr>
          <w:rFonts w:ascii="Arial" w:hAnsi="Arial" w:cs="Arial"/>
          <w:sz w:val="24"/>
        </w:rPr>
        <w:t>he product that these suppliers provide are fairly standardized, less differentiated and have low switching costs</w:t>
      </w:r>
      <w:r w:rsidR="000C65A3">
        <w:rPr>
          <w:rFonts w:ascii="Arial" w:hAnsi="Arial" w:cs="Arial"/>
          <w:sz w:val="24"/>
        </w:rPr>
        <w:t xml:space="preserve">. Thus, </w:t>
      </w:r>
      <w:r w:rsidR="000C65A3" w:rsidRPr="000C65A3">
        <w:rPr>
          <w:rFonts w:ascii="Arial" w:hAnsi="Arial" w:cs="Arial"/>
          <w:sz w:val="24"/>
        </w:rPr>
        <w:t xml:space="preserve">the suppliers have less control over prices and the bargaining power of suppliers </w:t>
      </w:r>
      <w:r w:rsidR="000C65A3">
        <w:rPr>
          <w:rFonts w:ascii="Arial" w:hAnsi="Arial" w:cs="Arial"/>
          <w:sz w:val="24"/>
        </w:rPr>
        <w:t xml:space="preserve">is </w:t>
      </w:r>
      <w:r w:rsidR="000C65A3">
        <w:rPr>
          <w:rFonts w:ascii="Arial" w:hAnsi="Arial" w:cs="Arial"/>
          <w:sz w:val="24"/>
        </w:rPr>
        <w:lastRenderedPageBreak/>
        <w:t xml:space="preserve">weak. However, as LEGO is working on developing the renewable materials which are high-tech and </w:t>
      </w:r>
      <w:r w:rsidR="000C65A3">
        <w:rPr>
          <w:rFonts w:ascii="Arial" w:hAnsi="Arial" w:cs="Arial" w:hint="eastAsia"/>
          <w:sz w:val="24"/>
        </w:rPr>
        <w:t>differentiated</w:t>
      </w:r>
      <w:r w:rsidR="000C65A3">
        <w:rPr>
          <w:rFonts w:ascii="Arial" w:hAnsi="Arial" w:cs="Arial"/>
          <w:sz w:val="24"/>
        </w:rPr>
        <w:t xml:space="preserve"> for its products</w:t>
      </w:r>
      <w:sdt>
        <w:sdtPr>
          <w:rPr>
            <w:rFonts w:ascii="Arial" w:hAnsi="Arial" w:cs="Arial"/>
            <w:sz w:val="24"/>
          </w:rPr>
          <w:id w:val="543180335"/>
          <w:citation/>
        </w:sdtPr>
        <w:sdtContent>
          <w:r w:rsidR="000C65A3">
            <w:rPr>
              <w:rFonts w:ascii="Arial" w:hAnsi="Arial" w:cs="Arial"/>
              <w:sz w:val="24"/>
            </w:rPr>
            <w:fldChar w:fldCharType="begin"/>
          </w:r>
          <w:r w:rsidR="000C65A3">
            <w:rPr>
              <w:rFonts w:ascii="Arial" w:hAnsi="Arial" w:cs="Arial"/>
              <w:sz w:val="24"/>
            </w:rPr>
            <w:instrText xml:space="preserve"> </w:instrText>
          </w:r>
          <w:r w:rsidR="000C65A3">
            <w:rPr>
              <w:rFonts w:ascii="Arial" w:hAnsi="Arial" w:cs="Arial" w:hint="eastAsia"/>
              <w:sz w:val="24"/>
            </w:rPr>
            <w:instrText>CITATION Sam17 \l 2052</w:instrText>
          </w:r>
          <w:r w:rsidR="000C65A3">
            <w:rPr>
              <w:rFonts w:ascii="Arial" w:hAnsi="Arial" w:cs="Arial"/>
              <w:sz w:val="24"/>
            </w:rPr>
            <w:instrText xml:space="preserve"> </w:instrText>
          </w:r>
          <w:r w:rsidR="000C65A3">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(Grover, 2017)</w:t>
          </w:r>
          <w:r w:rsidR="000C65A3">
            <w:rPr>
              <w:rFonts w:ascii="Arial" w:hAnsi="Arial" w:cs="Arial"/>
              <w:sz w:val="24"/>
            </w:rPr>
            <w:fldChar w:fldCharType="end"/>
          </w:r>
        </w:sdtContent>
      </w:sdt>
      <w:r w:rsidR="000C65A3">
        <w:rPr>
          <w:rFonts w:ascii="Arial" w:hAnsi="Arial" w:cs="Arial"/>
          <w:sz w:val="24"/>
        </w:rPr>
        <w:t>, this special need may greatly increase the power of suppliers.</w:t>
      </w:r>
    </w:p>
    <w:p w14:paraId="30DAE557" w14:textId="599CA356" w:rsidR="006326B4" w:rsidRDefault="000C65A3" w:rsidP="000C65A3">
      <w:pPr>
        <w:rPr>
          <w:rFonts w:ascii="Arial" w:hAnsi="Arial" w:cs="Arial"/>
          <w:sz w:val="24"/>
        </w:rPr>
      </w:pPr>
      <w:r w:rsidRPr="000C65A3">
        <w:rPr>
          <w:rFonts w:ascii="Arial" w:hAnsi="Arial" w:cs="Arial"/>
          <w:b/>
          <w:sz w:val="24"/>
        </w:rPr>
        <w:t xml:space="preserve">The threat of the bargaining power of </w:t>
      </w:r>
      <w:r>
        <w:rPr>
          <w:rFonts w:ascii="Arial" w:hAnsi="Arial" w:cs="Arial"/>
          <w:b/>
          <w:sz w:val="24"/>
        </w:rPr>
        <w:t>buy</w:t>
      </w:r>
      <w:r w:rsidRPr="000C65A3">
        <w:rPr>
          <w:rFonts w:ascii="Arial" w:hAnsi="Arial" w:cs="Arial"/>
          <w:b/>
          <w:sz w:val="24"/>
        </w:rPr>
        <w:t xml:space="preserve">ers </w:t>
      </w:r>
      <w:r w:rsidRPr="000C65A3">
        <w:rPr>
          <w:rFonts w:ascii="Arial" w:hAnsi="Arial" w:cs="Arial"/>
          <w:sz w:val="24"/>
        </w:rPr>
        <w:t>is</w:t>
      </w:r>
      <w:r>
        <w:rPr>
          <w:rFonts w:ascii="Arial" w:hAnsi="Arial" w:cs="Arial"/>
          <w:sz w:val="24"/>
        </w:rPr>
        <w:t xml:space="preserve"> </w:t>
      </w:r>
      <w:r w:rsidR="006326B4">
        <w:rPr>
          <w:rFonts w:ascii="Arial" w:hAnsi="Arial" w:cs="Arial"/>
          <w:sz w:val="24"/>
        </w:rPr>
        <w:t>moderate</w:t>
      </w:r>
      <w:r w:rsidR="00493906">
        <w:rPr>
          <w:rFonts w:ascii="Arial" w:hAnsi="Arial" w:cs="Arial"/>
          <w:sz w:val="24"/>
        </w:rPr>
        <w:t xml:space="preserve">. It should be clear at first that buyers </w:t>
      </w:r>
      <w:r w:rsidR="003D226D">
        <w:rPr>
          <w:rFonts w:ascii="Arial" w:hAnsi="Arial" w:cs="Arial"/>
          <w:sz w:val="24"/>
        </w:rPr>
        <w:t xml:space="preserve">refer to </w:t>
      </w:r>
      <w:r w:rsidR="00493906">
        <w:rPr>
          <w:rFonts w:ascii="Arial" w:hAnsi="Arial" w:cs="Arial"/>
          <w:sz w:val="24"/>
        </w:rPr>
        <w:t xml:space="preserve">the immediate customers instead of </w:t>
      </w:r>
      <w:r w:rsidR="003D226D">
        <w:rPr>
          <w:rFonts w:ascii="Arial" w:hAnsi="Arial" w:cs="Arial"/>
          <w:sz w:val="24"/>
        </w:rPr>
        <w:t xml:space="preserve">the </w:t>
      </w:r>
      <w:r w:rsidR="00493906">
        <w:rPr>
          <w:rFonts w:ascii="Arial" w:hAnsi="Arial" w:cs="Arial"/>
          <w:sz w:val="24"/>
        </w:rPr>
        <w:t>ultimate</w:t>
      </w:r>
      <w:r w:rsidR="003D226D">
        <w:rPr>
          <w:rFonts w:ascii="Arial" w:hAnsi="Arial" w:cs="Arial"/>
          <w:sz w:val="24"/>
        </w:rPr>
        <w:t xml:space="preserve"> ones</w:t>
      </w:r>
      <w:sdt>
        <w:sdtPr>
          <w:rPr>
            <w:rFonts w:ascii="Arial" w:hAnsi="Arial" w:cs="Arial"/>
            <w:sz w:val="24"/>
          </w:rPr>
          <w:id w:val="181399487"/>
          <w:citation/>
        </w:sdtPr>
        <w:sdtContent>
          <w:r w:rsidR="003D226D">
            <w:rPr>
              <w:rFonts w:ascii="Arial" w:hAnsi="Arial" w:cs="Arial"/>
              <w:sz w:val="24"/>
            </w:rPr>
            <w:fldChar w:fldCharType="begin"/>
          </w:r>
          <w:r w:rsidR="003D226D">
            <w:rPr>
              <w:rFonts w:ascii="Arial" w:hAnsi="Arial" w:cs="Arial"/>
              <w:sz w:val="24"/>
            </w:rPr>
            <w:instrText xml:space="preserve"> </w:instrText>
          </w:r>
          <w:r w:rsidR="003D226D">
            <w:rPr>
              <w:rFonts w:ascii="Arial" w:hAnsi="Arial" w:cs="Arial" w:hint="eastAsia"/>
              <w:sz w:val="24"/>
            </w:rPr>
            <w:instrText>CITATION Joh172 \l 2052</w:instrText>
          </w:r>
          <w:r w:rsidR="003D226D">
            <w:rPr>
              <w:rFonts w:ascii="Arial" w:hAnsi="Arial" w:cs="Arial"/>
              <w:sz w:val="24"/>
            </w:rPr>
            <w:instrText xml:space="preserve"> </w:instrText>
          </w:r>
          <w:r w:rsidR="003D226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3D226D">
            <w:rPr>
              <w:rFonts w:ascii="Arial" w:hAnsi="Arial" w:cs="Arial"/>
              <w:sz w:val="24"/>
            </w:rPr>
            <w:fldChar w:fldCharType="end"/>
          </w:r>
        </w:sdtContent>
      </w:sdt>
      <w:r w:rsidR="003D226D">
        <w:rPr>
          <w:rFonts w:ascii="Arial" w:hAnsi="Arial" w:cs="Arial"/>
          <w:sz w:val="24"/>
        </w:rPr>
        <w:t xml:space="preserve">. </w:t>
      </w:r>
      <w:r w:rsidR="003D226D" w:rsidRPr="003D226D">
        <w:rPr>
          <w:rFonts w:ascii="Arial" w:hAnsi="Arial" w:cs="Arial"/>
          <w:sz w:val="24"/>
        </w:rPr>
        <w:t xml:space="preserve">Since the products offered by LEGO are </w:t>
      </w:r>
      <w:r w:rsidR="003D226D">
        <w:rPr>
          <w:rFonts w:ascii="Arial" w:hAnsi="Arial" w:cs="Arial"/>
          <w:sz w:val="24"/>
        </w:rPr>
        <w:t>of high differentiation as well as quality,</w:t>
      </w:r>
      <w:r w:rsidR="003D226D" w:rsidRPr="003D226D">
        <w:rPr>
          <w:rFonts w:ascii="Arial" w:hAnsi="Arial" w:cs="Arial"/>
          <w:sz w:val="24"/>
        </w:rPr>
        <w:t xml:space="preserve"> </w:t>
      </w:r>
      <w:r w:rsidR="00071825">
        <w:rPr>
          <w:rFonts w:ascii="Arial" w:hAnsi="Arial" w:cs="Arial"/>
          <w:sz w:val="24"/>
        </w:rPr>
        <w:t xml:space="preserve">they </w:t>
      </w:r>
      <w:r w:rsidR="003D226D" w:rsidRPr="003D226D">
        <w:rPr>
          <w:rFonts w:ascii="Arial" w:hAnsi="Arial" w:cs="Arial"/>
          <w:sz w:val="24"/>
        </w:rPr>
        <w:t>cannot be</w:t>
      </w:r>
      <w:r w:rsidR="003D226D">
        <w:rPr>
          <w:rFonts w:ascii="Arial" w:hAnsi="Arial" w:cs="Arial"/>
          <w:sz w:val="24"/>
        </w:rPr>
        <w:t xml:space="preserve"> easily</w:t>
      </w:r>
      <w:r w:rsidR="003D226D" w:rsidRPr="003D226D">
        <w:rPr>
          <w:rFonts w:ascii="Arial" w:hAnsi="Arial" w:cs="Arial"/>
          <w:sz w:val="24"/>
        </w:rPr>
        <w:t xml:space="preserve"> exchanged by the retailers with similar products</w:t>
      </w:r>
      <w:r w:rsidR="003D226D">
        <w:rPr>
          <w:rFonts w:ascii="Arial" w:hAnsi="Arial" w:cs="Arial"/>
          <w:sz w:val="24"/>
        </w:rPr>
        <w:t>,</w:t>
      </w:r>
      <w:r w:rsidR="003D226D" w:rsidRPr="003D226D">
        <w:rPr>
          <w:rFonts w:ascii="Arial" w:hAnsi="Arial" w:cs="Arial"/>
          <w:sz w:val="24"/>
        </w:rPr>
        <w:t xml:space="preserve"> the buyers therefore cannot backward integrate the production of LEGO toys</w:t>
      </w:r>
      <w:r w:rsidR="00071825">
        <w:rPr>
          <w:rFonts w:ascii="Arial" w:hAnsi="Arial" w:cs="Arial"/>
          <w:sz w:val="24"/>
        </w:rPr>
        <w:t>.</w:t>
      </w:r>
      <w:r w:rsidR="006326B4">
        <w:rPr>
          <w:rFonts w:ascii="Arial" w:hAnsi="Arial" w:cs="Arial"/>
          <w:sz w:val="24"/>
        </w:rPr>
        <w:t xml:space="preserve"> </w:t>
      </w:r>
    </w:p>
    <w:p w14:paraId="3B0E6BDB" w14:textId="63B38865" w:rsidR="006326B4" w:rsidRPr="000C65A3" w:rsidRDefault="006326B4" w:rsidP="000C65A3">
      <w:pPr>
        <w:rPr>
          <w:rFonts w:ascii="Arial" w:hAnsi="Arial" w:cs="Arial"/>
          <w:sz w:val="24"/>
        </w:rPr>
      </w:pPr>
      <w:r>
        <w:rPr>
          <w:rFonts w:ascii="Arial" w:hAnsi="Arial" w:cs="Arial"/>
          <w:sz w:val="24"/>
        </w:rPr>
        <w:t xml:space="preserve">In summary, the industry where LEGO mainly operates have high-level threat of substitutes, moderate-level threats of existing competitors and bargaining power of buyers, and low-level threats of new entrants and bargaining power of suppliers.  </w:t>
      </w:r>
    </w:p>
    <w:p w14:paraId="3E2F691E" w14:textId="1C61894C" w:rsidR="00985520" w:rsidRDefault="00985520" w:rsidP="00D61CC1">
      <w:pPr>
        <w:rPr>
          <w:rFonts w:ascii="Arial" w:hAnsi="Arial" w:cs="Arial"/>
          <w:sz w:val="24"/>
        </w:rPr>
      </w:pPr>
      <w:r>
        <w:rPr>
          <w:rFonts w:ascii="Arial" w:hAnsi="Arial" w:cs="Arial"/>
          <w:sz w:val="24"/>
        </w:rPr>
        <w:t xml:space="preserve">2.1.3 </w:t>
      </w:r>
      <w:r w:rsidR="00BA2964">
        <w:rPr>
          <w:rFonts w:ascii="Arial" w:hAnsi="Arial" w:cs="Arial"/>
          <w:sz w:val="24"/>
        </w:rPr>
        <w:t>Resources and capabilities</w:t>
      </w:r>
      <w:r w:rsidR="00FF4A9F">
        <w:rPr>
          <w:rFonts w:ascii="Arial" w:hAnsi="Arial" w:cs="Arial"/>
          <w:sz w:val="24"/>
        </w:rPr>
        <w:t xml:space="preserve"> </w:t>
      </w:r>
    </w:p>
    <w:p w14:paraId="11083EB7" w14:textId="0BDFFFD2" w:rsidR="00B534F0" w:rsidRDefault="00952308" w:rsidP="00D61CC1">
      <w:pPr>
        <w:rPr>
          <w:rFonts w:ascii="Arial" w:hAnsi="Arial" w:cs="Arial"/>
          <w:sz w:val="24"/>
        </w:rPr>
      </w:pPr>
      <w:r>
        <w:rPr>
          <w:rFonts w:ascii="Arial" w:hAnsi="Arial" w:cs="Arial"/>
          <w:sz w:val="24"/>
        </w:rPr>
        <w:t>C</w:t>
      </w:r>
      <w:r>
        <w:rPr>
          <w:rFonts w:ascii="Arial" w:hAnsi="Arial" w:cs="Arial" w:hint="eastAsia"/>
          <w:sz w:val="24"/>
        </w:rPr>
        <w:t>ompared</w:t>
      </w:r>
      <w:r>
        <w:rPr>
          <w:rFonts w:ascii="Arial" w:hAnsi="Arial" w:cs="Arial"/>
          <w:sz w:val="24"/>
        </w:rPr>
        <w:t xml:space="preserve"> </w:t>
      </w:r>
      <w:r>
        <w:rPr>
          <w:rFonts w:ascii="Arial" w:hAnsi="Arial" w:cs="Arial" w:hint="eastAsia"/>
          <w:sz w:val="24"/>
        </w:rPr>
        <w:t>to</w:t>
      </w:r>
      <w:r w:rsidR="0056729C">
        <w:rPr>
          <w:rFonts w:ascii="Arial" w:hAnsi="Arial" w:cs="Arial"/>
          <w:sz w:val="24"/>
        </w:rPr>
        <w:t xml:space="preserve"> the external environment which is more unstable, internal resources and capabilities are believed to comprise a more secure base for formulating strategy</w:t>
      </w:r>
      <w:sdt>
        <w:sdtPr>
          <w:rPr>
            <w:rFonts w:ascii="Arial" w:hAnsi="Arial" w:cs="Arial"/>
            <w:sz w:val="24"/>
          </w:rPr>
          <w:id w:val="1059990118"/>
          <w:citation/>
        </w:sdtPr>
        <w:sdtContent>
          <w:r w:rsidR="0056729C">
            <w:rPr>
              <w:rFonts w:ascii="Arial" w:hAnsi="Arial" w:cs="Arial"/>
              <w:sz w:val="24"/>
            </w:rPr>
            <w:fldChar w:fldCharType="begin"/>
          </w:r>
          <w:r w:rsidR="00C64E50">
            <w:rPr>
              <w:rFonts w:ascii="Arial" w:hAnsi="Arial" w:cs="Arial"/>
              <w:sz w:val="24"/>
            </w:rPr>
            <w:instrText xml:space="preserve">CITATION Gra16 \l 2052 </w:instrText>
          </w:r>
          <w:r w:rsidR="0056729C">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(Grant, 2016)</w:t>
          </w:r>
          <w:r w:rsidR="0056729C">
            <w:rPr>
              <w:rFonts w:ascii="Arial" w:hAnsi="Arial" w:cs="Arial"/>
              <w:sz w:val="24"/>
            </w:rPr>
            <w:fldChar w:fldCharType="end"/>
          </w:r>
        </w:sdtContent>
      </w:sdt>
      <w:r w:rsidR="0056729C">
        <w:rPr>
          <w:rFonts w:ascii="Arial" w:hAnsi="Arial" w:cs="Arial"/>
          <w:sz w:val="24"/>
        </w:rPr>
        <w:t>.</w:t>
      </w:r>
      <w:r w:rsidR="00740CD1">
        <w:rPr>
          <w:rFonts w:ascii="Arial" w:hAnsi="Arial" w:cs="Arial"/>
          <w:sz w:val="24"/>
        </w:rPr>
        <w:t xml:space="preserve"> </w:t>
      </w:r>
      <w:r w:rsidR="00A7277A">
        <w:rPr>
          <w:rFonts w:ascii="Arial" w:hAnsi="Arial" w:cs="Arial"/>
          <w:sz w:val="24"/>
        </w:rPr>
        <w:t>There are two levels of resources and capabilities in a company: threshold and distinctive levels. This part will mainly focus on the distinctive resources and capabilities which are required to achieve competitive advantages</w:t>
      </w:r>
      <w:sdt>
        <w:sdtPr>
          <w:rPr>
            <w:rFonts w:ascii="Arial" w:hAnsi="Arial" w:cs="Arial"/>
            <w:sz w:val="24"/>
          </w:rPr>
          <w:id w:val="-1853567126"/>
          <w:citation/>
        </w:sdtPr>
        <w:sdtContent>
          <w:r w:rsidR="00A7277A">
            <w:rPr>
              <w:rFonts w:ascii="Arial" w:hAnsi="Arial" w:cs="Arial"/>
              <w:sz w:val="24"/>
            </w:rPr>
            <w:fldChar w:fldCharType="begin"/>
          </w:r>
          <w:r w:rsidR="00A7277A">
            <w:rPr>
              <w:rFonts w:ascii="Arial" w:hAnsi="Arial" w:cs="Arial"/>
              <w:sz w:val="24"/>
            </w:rPr>
            <w:instrText xml:space="preserve"> </w:instrText>
          </w:r>
          <w:r w:rsidR="00A7277A">
            <w:rPr>
              <w:rFonts w:ascii="Arial" w:hAnsi="Arial" w:cs="Arial" w:hint="eastAsia"/>
              <w:sz w:val="24"/>
            </w:rPr>
            <w:instrText>CITATION Joh172 \l 2052</w:instrText>
          </w:r>
          <w:r w:rsidR="00A7277A">
            <w:rPr>
              <w:rFonts w:ascii="Arial" w:hAnsi="Arial" w:cs="Arial"/>
              <w:sz w:val="24"/>
            </w:rPr>
            <w:instrText xml:space="preserve"> </w:instrText>
          </w:r>
          <w:r w:rsidR="00A7277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A7277A">
            <w:rPr>
              <w:rFonts w:ascii="Arial" w:hAnsi="Arial" w:cs="Arial"/>
              <w:sz w:val="24"/>
            </w:rPr>
            <w:fldChar w:fldCharType="end"/>
          </w:r>
        </w:sdtContent>
      </w:sdt>
      <w:r w:rsidR="00A7277A">
        <w:rPr>
          <w:rFonts w:ascii="Arial" w:hAnsi="Arial" w:cs="Arial"/>
          <w:sz w:val="24"/>
        </w:rPr>
        <w:t xml:space="preserve">. </w:t>
      </w:r>
      <w:r w:rsidR="00A842FE">
        <w:rPr>
          <w:rFonts w:ascii="Arial" w:hAnsi="Arial" w:cs="Arial"/>
          <w:sz w:val="24"/>
        </w:rPr>
        <w:t xml:space="preserve">The table below concludes the distinctive resources of LEGO and divides them into tangible resources, intangible resources and </w:t>
      </w:r>
      <w:bookmarkStart w:id="9" w:name="OLE_LINK5"/>
      <w:bookmarkStart w:id="10" w:name="OLE_LINK6"/>
      <w:r w:rsidR="00A842FE">
        <w:rPr>
          <w:rFonts w:ascii="Arial" w:hAnsi="Arial" w:cs="Arial"/>
          <w:sz w:val="24"/>
        </w:rPr>
        <w:t>capabilities</w:t>
      </w:r>
      <w:bookmarkEnd w:id="9"/>
      <w:bookmarkEnd w:id="10"/>
      <w:sdt>
        <w:sdtPr>
          <w:rPr>
            <w:rFonts w:ascii="Arial" w:hAnsi="Arial" w:cs="Arial"/>
            <w:sz w:val="24"/>
          </w:rPr>
          <w:id w:val="616338559"/>
          <w:citation/>
        </w:sdtPr>
        <w:sdtContent>
          <w:r w:rsidR="00A842FE">
            <w:rPr>
              <w:rFonts w:ascii="Arial" w:hAnsi="Arial" w:cs="Arial"/>
              <w:sz w:val="24"/>
            </w:rPr>
            <w:fldChar w:fldCharType="begin"/>
          </w:r>
          <w:r w:rsidR="00A842FE">
            <w:rPr>
              <w:rFonts w:ascii="Arial" w:hAnsi="Arial" w:cs="Arial"/>
              <w:sz w:val="24"/>
            </w:rPr>
            <w:instrText xml:space="preserve"> </w:instrText>
          </w:r>
          <w:r w:rsidR="00A842FE">
            <w:rPr>
              <w:rFonts w:ascii="Arial" w:hAnsi="Arial" w:cs="Arial" w:hint="eastAsia"/>
              <w:sz w:val="24"/>
            </w:rPr>
            <w:instrText>CITATION Ric18 \l 2052</w:instrText>
          </w:r>
          <w:r w:rsidR="00A842FE">
            <w:rPr>
              <w:rFonts w:ascii="Arial" w:hAnsi="Arial" w:cs="Arial"/>
              <w:sz w:val="24"/>
            </w:rPr>
            <w:instrText xml:space="preserve"> </w:instrText>
          </w:r>
          <w:r w:rsidR="00A842FE">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sidR="00A842FE">
            <w:rPr>
              <w:rFonts w:ascii="Arial" w:hAnsi="Arial" w:cs="Arial"/>
              <w:sz w:val="24"/>
            </w:rPr>
            <w:fldChar w:fldCharType="end"/>
          </w:r>
        </w:sdtContent>
      </w:sdt>
      <w:r w:rsidR="00A842FE">
        <w:rPr>
          <w:rFonts w:ascii="Arial" w:hAnsi="Arial" w:cs="Arial"/>
          <w:sz w:val="24"/>
        </w:rPr>
        <w:t>:</w:t>
      </w:r>
    </w:p>
    <w:tbl>
      <w:tblPr>
        <w:tblStyle w:val="a7"/>
        <w:tblW w:w="0" w:type="auto"/>
        <w:tblLook w:val="04A0" w:firstRow="1" w:lastRow="0" w:firstColumn="1" w:lastColumn="0" w:noHBand="0" w:noVBand="1"/>
      </w:tblPr>
      <w:tblGrid>
        <w:gridCol w:w="1564"/>
        <w:gridCol w:w="6732"/>
      </w:tblGrid>
      <w:tr w:rsidR="00B534F0" w14:paraId="7419FE61" w14:textId="77777777" w:rsidTr="006E5F0B">
        <w:tc>
          <w:tcPr>
            <w:tcW w:w="1564" w:type="dxa"/>
          </w:tcPr>
          <w:p w14:paraId="3750532B" w14:textId="43D8B3B5" w:rsidR="00B534F0" w:rsidRPr="00A842FE" w:rsidRDefault="00A842FE" w:rsidP="00D61CC1">
            <w:pPr>
              <w:rPr>
                <w:rFonts w:ascii="Arial" w:hAnsi="Arial" w:cs="Arial"/>
                <w:b/>
                <w:sz w:val="24"/>
              </w:rPr>
            </w:pPr>
            <w:r>
              <w:rPr>
                <w:rFonts w:ascii="Arial" w:hAnsi="Arial" w:cs="Arial"/>
                <w:b/>
                <w:sz w:val="24"/>
              </w:rPr>
              <w:t>T</w:t>
            </w:r>
            <w:r w:rsidRPr="00A842FE">
              <w:rPr>
                <w:rFonts w:ascii="Arial" w:hAnsi="Arial" w:cs="Arial"/>
                <w:b/>
                <w:sz w:val="24"/>
              </w:rPr>
              <w:t xml:space="preserve">angible </w:t>
            </w:r>
            <w:r>
              <w:rPr>
                <w:rFonts w:ascii="Arial" w:hAnsi="Arial" w:cs="Arial"/>
                <w:b/>
                <w:sz w:val="24"/>
              </w:rPr>
              <w:t xml:space="preserve"> </w:t>
            </w:r>
            <w:r w:rsidRPr="00A842FE">
              <w:rPr>
                <w:rFonts w:ascii="Arial" w:hAnsi="Arial" w:cs="Arial"/>
                <w:b/>
                <w:sz w:val="24"/>
              </w:rPr>
              <w:t>resources</w:t>
            </w:r>
          </w:p>
        </w:tc>
        <w:tc>
          <w:tcPr>
            <w:tcW w:w="6732" w:type="dxa"/>
          </w:tcPr>
          <w:p w14:paraId="1F9361C1" w14:textId="530487A6" w:rsidR="00B534F0" w:rsidRDefault="00A63116" w:rsidP="00D61CC1">
            <w:pPr>
              <w:rPr>
                <w:rFonts w:ascii="Arial" w:hAnsi="Arial" w:cs="Arial"/>
                <w:sz w:val="24"/>
              </w:rPr>
            </w:pPr>
            <w:r>
              <w:rPr>
                <w:rFonts w:ascii="Arial" w:hAnsi="Arial" w:cs="Arial"/>
                <w:sz w:val="24"/>
              </w:rPr>
              <w:t>Large installed facilities, good l</w:t>
            </w:r>
            <w:r w:rsidR="00A842FE">
              <w:rPr>
                <w:rFonts w:ascii="Arial" w:hAnsi="Arial" w:cs="Arial"/>
                <w:sz w:val="24"/>
              </w:rPr>
              <w:t>ocation</w:t>
            </w:r>
            <w:r>
              <w:rPr>
                <w:rFonts w:ascii="Arial" w:hAnsi="Arial" w:cs="Arial"/>
                <w:sz w:val="24"/>
              </w:rPr>
              <w:t xml:space="preserve"> of retail stores, R&amp;D departments,</w:t>
            </w:r>
            <w:r w:rsidR="00427E3B">
              <w:rPr>
                <w:rFonts w:ascii="Arial" w:hAnsi="Arial" w:cs="Arial"/>
                <w:sz w:val="24"/>
              </w:rPr>
              <w:t xml:space="preserve"> efficient supply chain</w:t>
            </w:r>
          </w:p>
        </w:tc>
      </w:tr>
      <w:tr w:rsidR="00B534F0" w14:paraId="02EDADDF" w14:textId="77777777" w:rsidTr="006E5F0B">
        <w:tc>
          <w:tcPr>
            <w:tcW w:w="1564" w:type="dxa"/>
          </w:tcPr>
          <w:p w14:paraId="2440C434" w14:textId="3685D1E8" w:rsidR="00B534F0" w:rsidRPr="00A842FE" w:rsidRDefault="00A842FE" w:rsidP="00D61CC1">
            <w:pPr>
              <w:rPr>
                <w:rFonts w:ascii="Arial" w:hAnsi="Arial" w:cs="Arial"/>
                <w:b/>
                <w:sz w:val="24"/>
              </w:rPr>
            </w:pPr>
            <w:r>
              <w:rPr>
                <w:rFonts w:ascii="Arial" w:hAnsi="Arial" w:cs="Arial"/>
                <w:b/>
                <w:sz w:val="24"/>
              </w:rPr>
              <w:t>I</w:t>
            </w:r>
            <w:r w:rsidRPr="00A842FE">
              <w:rPr>
                <w:rFonts w:ascii="Arial" w:hAnsi="Arial" w:cs="Arial"/>
                <w:b/>
                <w:sz w:val="24"/>
              </w:rPr>
              <w:t>ntangible resources</w:t>
            </w:r>
          </w:p>
        </w:tc>
        <w:tc>
          <w:tcPr>
            <w:tcW w:w="6732" w:type="dxa"/>
          </w:tcPr>
          <w:p w14:paraId="63B3C732" w14:textId="710614B3" w:rsidR="00B534F0" w:rsidRDefault="00A63116" w:rsidP="00D61CC1">
            <w:pPr>
              <w:rPr>
                <w:rFonts w:ascii="Arial" w:hAnsi="Arial" w:cs="Arial"/>
                <w:sz w:val="24"/>
              </w:rPr>
            </w:pPr>
            <w:r>
              <w:rPr>
                <w:rFonts w:ascii="Arial" w:hAnsi="Arial" w:cs="Arial"/>
                <w:sz w:val="24"/>
              </w:rPr>
              <w:t>Brand name, data</w:t>
            </w:r>
            <w:r w:rsidR="00427E3B">
              <w:rPr>
                <w:rFonts w:ascii="Arial" w:hAnsi="Arial" w:cs="Arial"/>
                <w:sz w:val="24"/>
              </w:rPr>
              <w:t xml:space="preserve"> of product development</w:t>
            </w:r>
            <w:r>
              <w:rPr>
                <w:rFonts w:ascii="Arial" w:hAnsi="Arial" w:cs="Arial"/>
                <w:sz w:val="24"/>
              </w:rPr>
              <w:t>, knowledge of product materials, technology of product innovation</w:t>
            </w:r>
          </w:p>
        </w:tc>
      </w:tr>
      <w:tr w:rsidR="00B534F0" w14:paraId="5036B719" w14:textId="77777777" w:rsidTr="006E5F0B">
        <w:tc>
          <w:tcPr>
            <w:tcW w:w="1564" w:type="dxa"/>
          </w:tcPr>
          <w:p w14:paraId="7333FC48" w14:textId="1743E985" w:rsidR="00B534F0" w:rsidRPr="00A842FE" w:rsidRDefault="00A842FE" w:rsidP="00D61CC1">
            <w:pPr>
              <w:rPr>
                <w:rFonts w:ascii="Arial" w:hAnsi="Arial" w:cs="Arial"/>
                <w:b/>
                <w:sz w:val="24"/>
              </w:rPr>
            </w:pPr>
            <w:r>
              <w:rPr>
                <w:rFonts w:ascii="Arial" w:hAnsi="Arial" w:cs="Arial"/>
                <w:b/>
                <w:sz w:val="24"/>
              </w:rPr>
              <w:t>C</w:t>
            </w:r>
            <w:r w:rsidRPr="00A842FE">
              <w:rPr>
                <w:rFonts w:ascii="Arial" w:hAnsi="Arial" w:cs="Arial"/>
                <w:b/>
                <w:sz w:val="24"/>
              </w:rPr>
              <w:t>apabilities</w:t>
            </w:r>
          </w:p>
        </w:tc>
        <w:tc>
          <w:tcPr>
            <w:tcW w:w="6732" w:type="dxa"/>
          </w:tcPr>
          <w:p w14:paraId="2C623FCF" w14:textId="6FCC9FFA" w:rsidR="00B534F0" w:rsidRDefault="00427E3B" w:rsidP="00D61CC1">
            <w:pPr>
              <w:rPr>
                <w:rFonts w:ascii="Arial" w:hAnsi="Arial" w:cs="Arial"/>
                <w:sz w:val="24"/>
              </w:rPr>
            </w:pPr>
            <w:r>
              <w:rPr>
                <w:rFonts w:ascii="Arial" w:hAnsi="Arial" w:cs="Arial"/>
                <w:sz w:val="24"/>
              </w:rPr>
              <w:t>Focus on high-quality standard, product design creativity, ability to create new materials</w:t>
            </w:r>
          </w:p>
        </w:tc>
      </w:tr>
    </w:tbl>
    <w:p w14:paraId="6796DB1C" w14:textId="77777777" w:rsidR="006E5F0B" w:rsidRDefault="006E5F0B" w:rsidP="00D61CC1">
      <w:pPr>
        <w:rPr>
          <w:rFonts w:ascii="Arial" w:hAnsi="Arial" w:cs="Arial"/>
          <w:sz w:val="24"/>
        </w:rPr>
      </w:pPr>
    </w:p>
    <w:p w14:paraId="48AF4A35" w14:textId="770C4283" w:rsidR="006326B4" w:rsidRDefault="00B534F0" w:rsidP="00D61CC1">
      <w:pPr>
        <w:rPr>
          <w:rFonts w:ascii="Arial" w:hAnsi="Arial" w:cs="Arial"/>
          <w:sz w:val="24"/>
        </w:rPr>
      </w:pPr>
      <w:r>
        <w:rPr>
          <w:rFonts w:ascii="Arial" w:hAnsi="Arial" w:cs="Arial"/>
          <w:sz w:val="24"/>
        </w:rPr>
        <w:t>T</w:t>
      </w:r>
      <w:r w:rsidR="00A7277A">
        <w:rPr>
          <w:rFonts w:ascii="Arial" w:hAnsi="Arial" w:cs="Arial"/>
          <w:sz w:val="24"/>
        </w:rPr>
        <w:t>he VRIO Framework</w:t>
      </w:r>
      <w:sdt>
        <w:sdtPr>
          <w:rPr>
            <w:rFonts w:ascii="Arial" w:hAnsi="Arial" w:cs="Arial"/>
            <w:sz w:val="24"/>
          </w:rPr>
          <w:id w:val="-126323411"/>
          <w:citation/>
        </w:sdtPr>
        <w:sdtContent>
          <w:r w:rsidR="00E06688">
            <w:rPr>
              <w:rFonts w:ascii="Arial" w:hAnsi="Arial" w:cs="Arial"/>
              <w:sz w:val="24"/>
            </w:rPr>
            <w:fldChar w:fldCharType="begin"/>
          </w:r>
          <w:r w:rsidR="00E06688">
            <w:rPr>
              <w:rFonts w:ascii="Arial" w:hAnsi="Arial" w:cs="Arial"/>
              <w:sz w:val="24"/>
            </w:rPr>
            <w:instrText xml:space="preserve"> </w:instrText>
          </w:r>
          <w:r w:rsidR="00E06688">
            <w:rPr>
              <w:rFonts w:ascii="Arial" w:hAnsi="Arial" w:cs="Arial" w:hint="eastAsia"/>
              <w:sz w:val="24"/>
            </w:rPr>
            <w:instrText>CITATION Jay02 \l 2052</w:instrText>
          </w:r>
          <w:r w:rsidR="00E06688">
            <w:rPr>
              <w:rFonts w:ascii="Arial" w:hAnsi="Arial" w:cs="Arial"/>
              <w:sz w:val="24"/>
            </w:rPr>
            <w:instrText xml:space="preserve"> </w:instrText>
          </w:r>
          <w:r w:rsidR="00E06688">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(Barney, 2002)</w:t>
          </w:r>
          <w:r w:rsidR="00E06688">
            <w:rPr>
              <w:rFonts w:ascii="Arial" w:hAnsi="Arial" w:cs="Arial"/>
              <w:sz w:val="24"/>
            </w:rPr>
            <w:fldChar w:fldCharType="end"/>
          </w:r>
        </w:sdtContent>
      </w:sdt>
      <w:r w:rsidR="00A7277A">
        <w:rPr>
          <w:rFonts w:ascii="Arial" w:hAnsi="Arial" w:cs="Arial"/>
          <w:sz w:val="24"/>
        </w:rPr>
        <w:t xml:space="preserve">, a mechanism for testing </w:t>
      </w:r>
      <w:r w:rsidR="00427E3B">
        <w:rPr>
          <w:rFonts w:ascii="Arial" w:hAnsi="Arial" w:cs="Arial"/>
          <w:sz w:val="24"/>
        </w:rPr>
        <w:t xml:space="preserve">sustainable </w:t>
      </w:r>
      <w:r w:rsidR="00A7277A">
        <w:rPr>
          <w:rFonts w:ascii="Arial" w:hAnsi="Arial" w:cs="Arial"/>
          <w:sz w:val="24"/>
        </w:rPr>
        <w:t>competitive resources</w:t>
      </w:r>
      <w:sdt>
        <w:sdtPr>
          <w:rPr>
            <w:rFonts w:ascii="Arial" w:hAnsi="Arial" w:cs="Arial"/>
            <w:sz w:val="24"/>
          </w:rPr>
          <w:id w:val="2034679074"/>
          <w:citation/>
        </w:sdtPr>
        <w:sdtContent>
          <w:r w:rsidR="00A7277A">
            <w:rPr>
              <w:rFonts w:ascii="Arial" w:hAnsi="Arial" w:cs="Arial"/>
              <w:sz w:val="24"/>
            </w:rPr>
            <w:fldChar w:fldCharType="begin"/>
          </w:r>
          <w:r w:rsidR="00A7277A">
            <w:rPr>
              <w:rFonts w:ascii="Arial" w:hAnsi="Arial" w:cs="Arial"/>
              <w:sz w:val="24"/>
            </w:rPr>
            <w:instrText xml:space="preserve"> </w:instrText>
          </w:r>
          <w:r w:rsidR="00A7277A">
            <w:rPr>
              <w:rFonts w:ascii="Arial" w:hAnsi="Arial" w:cs="Arial" w:hint="eastAsia"/>
              <w:sz w:val="24"/>
            </w:rPr>
            <w:instrText>CITATION Ric18 \l 2052</w:instrText>
          </w:r>
          <w:r w:rsidR="00A7277A">
            <w:rPr>
              <w:rFonts w:ascii="Arial" w:hAnsi="Arial" w:cs="Arial"/>
              <w:sz w:val="24"/>
            </w:rPr>
            <w:instrText xml:space="preserve"> </w:instrText>
          </w:r>
          <w:r w:rsidR="00A7277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sidR="00A7277A">
            <w:rPr>
              <w:rFonts w:ascii="Arial" w:hAnsi="Arial" w:cs="Arial"/>
              <w:sz w:val="24"/>
            </w:rPr>
            <w:fldChar w:fldCharType="end"/>
          </w:r>
        </w:sdtContent>
      </w:sdt>
      <w:r w:rsidR="00A7277A">
        <w:rPr>
          <w:rFonts w:ascii="Arial" w:hAnsi="Arial" w:cs="Arial"/>
          <w:sz w:val="24"/>
        </w:rPr>
        <w:t xml:space="preserve">, </w:t>
      </w:r>
      <w:r>
        <w:rPr>
          <w:rFonts w:ascii="Arial" w:hAnsi="Arial" w:cs="Arial"/>
          <w:sz w:val="24"/>
        </w:rPr>
        <w:t xml:space="preserve">can be used </w:t>
      </w:r>
      <w:r w:rsidR="00A7277A">
        <w:rPr>
          <w:rFonts w:ascii="Arial" w:hAnsi="Arial" w:cs="Arial"/>
          <w:sz w:val="24"/>
        </w:rPr>
        <w:t>to analyze th</w:t>
      </w:r>
      <w:r>
        <w:rPr>
          <w:rFonts w:ascii="Arial" w:hAnsi="Arial" w:cs="Arial"/>
          <w:sz w:val="24"/>
        </w:rPr>
        <w:t>ese</w:t>
      </w:r>
      <w:r w:rsidR="00A7277A">
        <w:rPr>
          <w:rFonts w:ascii="Arial" w:hAnsi="Arial" w:cs="Arial"/>
          <w:sz w:val="24"/>
        </w:rPr>
        <w:t xml:space="preserve"> extinctive resources and capabilities of LEGO. </w:t>
      </w:r>
    </w:p>
    <w:tbl>
      <w:tblPr>
        <w:tblStyle w:val="5-3"/>
        <w:tblW w:w="8380" w:type="dxa"/>
        <w:tblLook w:val="04A0" w:firstRow="1" w:lastRow="0" w:firstColumn="1" w:lastColumn="0" w:noHBand="0" w:noVBand="1"/>
      </w:tblPr>
      <w:tblGrid>
        <w:gridCol w:w="1695"/>
        <w:gridCol w:w="1240"/>
        <w:gridCol w:w="750"/>
        <w:gridCol w:w="1130"/>
        <w:gridCol w:w="1276"/>
        <w:gridCol w:w="2289"/>
      </w:tblGrid>
      <w:tr w:rsidR="00355E40" w14:paraId="2DCDCE40" w14:textId="77777777" w:rsidTr="006D116C">
        <w:trPr>
          <w:cnfStyle w:val="100000000000" w:firstRow="1" w:lastRow="0" w:firstColumn="0" w:lastColumn="0" w:oddVBand="0" w:evenVBand="0" w:oddHBand="0"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1695" w:type="dxa"/>
          </w:tcPr>
          <w:p w14:paraId="4858D3B8" w14:textId="77777777" w:rsidR="00CB6C60" w:rsidRDefault="00CB6C60" w:rsidP="00CA2B70">
            <w:pPr>
              <w:jc w:val="center"/>
              <w:rPr>
                <w:rFonts w:ascii="Arial" w:hAnsi="Arial" w:cs="Arial"/>
                <w:sz w:val="24"/>
              </w:rPr>
            </w:pPr>
          </w:p>
        </w:tc>
        <w:tc>
          <w:tcPr>
            <w:tcW w:w="1240" w:type="dxa"/>
          </w:tcPr>
          <w:p w14:paraId="12BF08F9" w14:textId="0AA865E5" w:rsidR="00CB6C60" w:rsidRDefault="00CB6C60" w:rsidP="00CA2B7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Valuable</w:t>
            </w:r>
          </w:p>
        </w:tc>
        <w:tc>
          <w:tcPr>
            <w:tcW w:w="750" w:type="dxa"/>
          </w:tcPr>
          <w:p w14:paraId="45C7E4BD" w14:textId="0B638DC1" w:rsidR="00CB6C60" w:rsidRDefault="00CB6C60" w:rsidP="00CA2B7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Rare</w:t>
            </w:r>
          </w:p>
        </w:tc>
        <w:tc>
          <w:tcPr>
            <w:tcW w:w="1130" w:type="dxa"/>
          </w:tcPr>
          <w:p w14:paraId="209F0DEA" w14:textId="2A7D611D" w:rsidR="00CB6C60" w:rsidRDefault="00CB6C60" w:rsidP="00CA2B7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Costly to imitate</w:t>
            </w:r>
          </w:p>
        </w:tc>
        <w:tc>
          <w:tcPr>
            <w:tcW w:w="1276" w:type="dxa"/>
          </w:tcPr>
          <w:p w14:paraId="10E58907" w14:textId="41E3435F" w:rsidR="00CB6C60" w:rsidRDefault="00CB6C60" w:rsidP="00CA2B7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Capable of being exploited</w:t>
            </w:r>
          </w:p>
        </w:tc>
        <w:tc>
          <w:tcPr>
            <w:tcW w:w="2289" w:type="dxa"/>
          </w:tcPr>
          <w:p w14:paraId="50C67BCD" w14:textId="30E1CA11" w:rsidR="00CB6C60" w:rsidRDefault="00CB6C60" w:rsidP="00CA2B7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Competitive implications</w:t>
            </w:r>
          </w:p>
        </w:tc>
      </w:tr>
      <w:tr w:rsidR="00355E40" w14:paraId="269FD522" w14:textId="77777777" w:rsidTr="00CA2B70">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695" w:type="dxa"/>
          </w:tcPr>
          <w:p w14:paraId="4B6E33C2" w14:textId="0541CA5B" w:rsidR="00CB6C60" w:rsidRDefault="00CB6C60" w:rsidP="00CA2B70">
            <w:pPr>
              <w:jc w:val="center"/>
              <w:rPr>
                <w:rFonts w:ascii="Arial" w:hAnsi="Arial" w:cs="Arial"/>
                <w:sz w:val="24"/>
              </w:rPr>
            </w:pPr>
            <w:r>
              <w:rPr>
                <w:rFonts w:ascii="Arial" w:hAnsi="Arial" w:cs="Arial"/>
                <w:sz w:val="24"/>
              </w:rPr>
              <w:t>Facilities</w:t>
            </w:r>
          </w:p>
        </w:tc>
        <w:tc>
          <w:tcPr>
            <w:tcW w:w="1240" w:type="dxa"/>
          </w:tcPr>
          <w:p w14:paraId="5DC47064" w14:textId="7771E7D1"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5418A124" w14:textId="772BBD14"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NO</w:t>
            </w:r>
          </w:p>
        </w:tc>
        <w:tc>
          <w:tcPr>
            <w:tcW w:w="1130" w:type="dxa"/>
          </w:tcPr>
          <w:p w14:paraId="4FEAC2BC" w14:textId="44691AF7"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276" w:type="dxa"/>
          </w:tcPr>
          <w:p w14:paraId="7C3D8C45" w14:textId="0F3B0D9A"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603B3B6F" w14:textId="1A76C778"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Competitive parity (CP)</w:t>
            </w:r>
          </w:p>
        </w:tc>
      </w:tr>
      <w:tr w:rsidR="00355E40" w14:paraId="7B6AB6E1" w14:textId="77777777" w:rsidTr="00CA2B70">
        <w:trPr>
          <w:trHeight w:val="316"/>
        </w:trPr>
        <w:tc>
          <w:tcPr>
            <w:cnfStyle w:val="001000000000" w:firstRow="0" w:lastRow="0" w:firstColumn="1" w:lastColumn="0" w:oddVBand="0" w:evenVBand="0" w:oddHBand="0" w:evenHBand="0" w:firstRowFirstColumn="0" w:firstRowLastColumn="0" w:lastRowFirstColumn="0" w:lastRowLastColumn="0"/>
            <w:tcW w:w="1695" w:type="dxa"/>
          </w:tcPr>
          <w:p w14:paraId="5CC04A0C" w14:textId="47FCC319" w:rsidR="00CB6C60" w:rsidRDefault="00CB6C60" w:rsidP="00CA2B70">
            <w:pPr>
              <w:jc w:val="center"/>
              <w:rPr>
                <w:rFonts w:ascii="Arial" w:hAnsi="Arial" w:cs="Arial"/>
                <w:sz w:val="24"/>
              </w:rPr>
            </w:pPr>
            <w:r>
              <w:rPr>
                <w:rFonts w:ascii="Arial" w:hAnsi="Arial" w:cs="Arial"/>
                <w:sz w:val="24"/>
              </w:rPr>
              <w:t>Locations</w:t>
            </w:r>
          </w:p>
        </w:tc>
        <w:tc>
          <w:tcPr>
            <w:tcW w:w="1240" w:type="dxa"/>
          </w:tcPr>
          <w:p w14:paraId="57E5A040" w14:textId="1C7B7E37"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1F4194B0" w14:textId="2CE86984"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130" w:type="dxa"/>
          </w:tcPr>
          <w:p w14:paraId="31F1EAD2" w14:textId="1663D59F"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28CA4DB0" w14:textId="0C5C89E8"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741312C7" w14:textId="46D57F35"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CP</w:t>
            </w:r>
          </w:p>
        </w:tc>
      </w:tr>
      <w:tr w:rsidR="00355E40" w14:paraId="44BEF3F1" w14:textId="77777777" w:rsidTr="00CA2B70">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695" w:type="dxa"/>
          </w:tcPr>
          <w:p w14:paraId="47F6CAC7" w14:textId="2BCBCB11" w:rsidR="00CB6C60" w:rsidRDefault="00355E40" w:rsidP="00CA2B70">
            <w:pPr>
              <w:jc w:val="center"/>
              <w:rPr>
                <w:rFonts w:ascii="Arial" w:hAnsi="Arial" w:cs="Arial"/>
                <w:sz w:val="24"/>
              </w:rPr>
            </w:pPr>
            <w:r>
              <w:rPr>
                <w:rFonts w:ascii="Arial" w:hAnsi="Arial" w:cs="Arial"/>
                <w:sz w:val="24"/>
              </w:rPr>
              <w:t>R&amp;D</w:t>
            </w:r>
          </w:p>
        </w:tc>
        <w:tc>
          <w:tcPr>
            <w:tcW w:w="1240" w:type="dxa"/>
          </w:tcPr>
          <w:p w14:paraId="61CE03A4" w14:textId="730A3786"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376E9221" w14:textId="6BC1E931"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NO</w:t>
            </w:r>
          </w:p>
        </w:tc>
        <w:tc>
          <w:tcPr>
            <w:tcW w:w="1130" w:type="dxa"/>
          </w:tcPr>
          <w:p w14:paraId="27E8D6E1" w14:textId="18305084"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2A8835E1" w14:textId="54E64352"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4687BECC" w14:textId="30216698"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Temporary competitive advantages (TCA)</w:t>
            </w:r>
          </w:p>
        </w:tc>
      </w:tr>
      <w:tr w:rsidR="00355E40" w14:paraId="6275DE0D" w14:textId="77777777" w:rsidTr="00CA2B70">
        <w:trPr>
          <w:trHeight w:val="316"/>
        </w:trPr>
        <w:tc>
          <w:tcPr>
            <w:cnfStyle w:val="001000000000" w:firstRow="0" w:lastRow="0" w:firstColumn="1" w:lastColumn="0" w:oddVBand="0" w:evenVBand="0" w:oddHBand="0" w:evenHBand="0" w:firstRowFirstColumn="0" w:firstRowLastColumn="0" w:lastRowFirstColumn="0" w:lastRowLastColumn="0"/>
            <w:tcW w:w="1695" w:type="dxa"/>
          </w:tcPr>
          <w:p w14:paraId="6CA142F5" w14:textId="4430B9E4" w:rsidR="00CB6C60" w:rsidRDefault="00355E40" w:rsidP="00CA2B70">
            <w:pPr>
              <w:jc w:val="center"/>
              <w:rPr>
                <w:rFonts w:ascii="Arial" w:hAnsi="Arial" w:cs="Arial"/>
                <w:sz w:val="24"/>
              </w:rPr>
            </w:pPr>
            <w:r>
              <w:rPr>
                <w:rFonts w:ascii="Arial" w:hAnsi="Arial" w:cs="Arial"/>
                <w:sz w:val="24"/>
              </w:rPr>
              <w:t>Supply chain</w:t>
            </w:r>
          </w:p>
        </w:tc>
        <w:tc>
          <w:tcPr>
            <w:tcW w:w="1240" w:type="dxa"/>
          </w:tcPr>
          <w:p w14:paraId="0192AC1D" w14:textId="158B2BEA"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72E198CB" w14:textId="706ABD12"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130" w:type="dxa"/>
          </w:tcPr>
          <w:p w14:paraId="53AF8FCB" w14:textId="758E2F23"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112C4148" w14:textId="7A387DDE"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69D11529" w14:textId="1E53726B"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CP</w:t>
            </w:r>
          </w:p>
        </w:tc>
      </w:tr>
      <w:tr w:rsidR="00355E40" w14:paraId="30405B93" w14:textId="77777777" w:rsidTr="00CA2B70">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695" w:type="dxa"/>
          </w:tcPr>
          <w:p w14:paraId="5ED471F6" w14:textId="5088BC5A" w:rsidR="00CB6C60" w:rsidRDefault="00355E40" w:rsidP="00CA2B70">
            <w:pPr>
              <w:jc w:val="center"/>
              <w:rPr>
                <w:rFonts w:ascii="Arial" w:hAnsi="Arial" w:cs="Arial"/>
                <w:sz w:val="24"/>
              </w:rPr>
            </w:pPr>
            <w:r>
              <w:rPr>
                <w:rFonts w:ascii="Arial" w:hAnsi="Arial" w:cs="Arial"/>
                <w:sz w:val="24"/>
              </w:rPr>
              <w:lastRenderedPageBreak/>
              <w:t>Brand name</w:t>
            </w:r>
          </w:p>
        </w:tc>
        <w:tc>
          <w:tcPr>
            <w:tcW w:w="1240" w:type="dxa"/>
          </w:tcPr>
          <w:p w14:paraId="1724D106" w14:textId="6762B085"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7A7380CF" w14:textId="5844A464"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3C2176CB" w14:textId="671E979A"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276" w:type="dxa"/>
          </w:tcPr>
          <w:p w14:paraId="6AD70B4E" w14:textId="2C0D2BBF"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56D9AD11" w14:textId="37A8971B"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A2B70">
              <w:rPr>
                <w:rFonts w:ascii="Arial" w:hAnsi="Arial" w:cs="Arial"/>
                <w:sz w:val="24"/>
              </w:rPr>
              <w:t xml:space="preserve">Sustainable competitive </w:t>
            </w:r>
            <w:r>
              <w:rPr>
                <w:rFonts w:ascii="Arial" w:hAnsi="Arial" w:cs="Arial"/>
                <w:sz w:val="24"/>
              </w:rPr>
              <w:t>advantage (SCA)</w:t>
            </w:r>
          </w:p>
        </w:tc>
      </w:tr>
      <w:tr w:rsidR="00355E40" w14:paraId="54559967" w14:textId="77777777" w:rsidTr="00CA2B70">
        <w:trPr>
          <w:trHeight w:val="316"/>
        </w:trPr>
        <w:tc>
          <w:tcPr>
            <w:cnfStyle w:val="001000000000" w:firstRow="0" w:lastRow="0" w:firstColumn="1" w:lastColumn="0" w:oddVBand="0" w:evenVBand="0" w:oddHBand="0" w:evenHBand="0" w:firstRowFirstColumn="0" w:firstRowLastColumn="0" w:lastRowFirstColumn="0" w:lastRowLastColumn="0"/>
            <w:tcW w:w="1695" w:type="dxa"/>
          </w:tcPr>
          <w:p w14:paraId="3005F689" w14:textId="077DE807" w:rsidR="00CB6C60" w:rsidRDefault="00355E40" w:rsidP="00CA2B70">
            <w:pPr>
              <w:jc w:val="center"/>
              <w:rPr>
                <w:rFonts w:ascii="Arial" w:hAnsi="Arial" w:cs="Arial"/>
                <w:sz w:val="24"/>
              </w:rPr>
            </w:pPr>
            <w:r>
              <w:rPr>
                <w:rFonts w:ascii="Arial" w:hAnsi="Arial" w:cs="Arial"/>
                <w:sz w:val="24"/>
              </w:rPr>
              <w:t>Data</w:t>
            </w:r>
          </w:p>
        </w:tc>
        <w:tc>
          <w:tcPr>
            <w:tcW w:w="1240" w:type="dxa"/>
          </w:tcPr>
          <w:p w14:paraId="6FCFC154" w14:textId="13F62FA9"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1038B25F" w14:textId="436DAB10"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130" w:type="dxa"/>
          </w:tcPr>
          <w:p w14:paraId="6A1FADEB" w14:textId="2D9B08EC"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5C5FEE2E" w14:textId="4CF2E84D"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6741446F" w14:textId="4C9E399F"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CP</w:t>
            </w:r>
          </w:p>
        </w:tc>
      </w:tr>
      <w:tr w:rsidR="00355E40" w14:paraId="58E7A7E0" w14:textId="77777777" w:rsidTr="00CA2B70">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695" w:type="dxa"/>
          </w:tcPr>
          <w:p w14:paraId="72EAD556" w14:textId="043B0ADF" w:rsidR="00CB6C60" w:rsidRDefault="00355E40" w:rsidP="00CA2B70">
            <w:pPr>
              <w:jc w:val="center"/>
              <w:rPr>
                <w:rFonts w:ascii="Arial" w:hAnsi="Arial" w:cs="Arial"/>
                <w:sz w:val="24"/>
              </w:rPr>
            </w:pPr>
            <w:r>
              <w:rPr>
                <w:rFonts w:ascii="Arial" w:hAnsi="Arial" w:cs="Arial"/>
                <w:sz w:val="24"/>
              </w:rPr>
              <w:t>Knowledge</w:t>
            </w:r>
          </w:p>
        </w:tc>
        <w:tc>
          <w:tcPr>
            <w:tcW w:w="1240" w:type="dxa"/>
          </w:tcPr>
          <w:p w14:paraId="36074B0A" w14:textId="6978D3B7"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50D68FC8" w14:textId="3EAEBFDD"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5256BAA1" w14:textId="5F4F9DA0"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64429D8F" w14:textId="11C315C2" w:rsidR="00CB6C6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6AA36671" w14:textId="73779245" w:rsidR="00CB6C6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TCA</w:t>
            </w:r>
          </w:p>
        </w:tc>
      </w:tr>
      <w:tr w:rsidR="00355E40" w14:paraId="72830BA1" w14:textId="77777777" w:rsidTr="00CA2B70">
        <w:trPr>
          <w:trHeight w:val="316"/>
        </w:trPr>
        <w:tc>
          <w:tcPr>
            <w:cnfStyle w:val="001000000000" w:firstRow="0" w:lastRow="0" w:firstColumn="1" w:lastColumn="0" w:oddVBand="0" w:evenVBand="0" w:oddHBand="0" w:evenHBand="0" w:firstRowFirstColumn="0" w:firstRowLastColumn="0" w:lastRowFirstColumn="0" w:lastRowLastColumn="0"/>
            <w:tcW w:w="1695" w:type="dxa"/>
          </w:tcPr>
          <w:p w14:paraId="44D5069C" w14:textId="681CB492" w:rsidR="00CB6C60" w:rsidRDefault="00355E40" w:rsidP="00CA2B70">
            <w:pPr>
              <w:jc w:val="center"/>
              <w:rPr>
                <w:rFonts w:ascii="Arial" w:hAnsi="Arial" w:cs="Arial"/>
                <w:sz w:val="24"/>
              </w:rPr>
            </w:pPr>
            <w:r>
              <w:rPr>
                <w:rFonts w:ascii="Arial" w:hAnsi="Arial" w:cs="Arial"/>
                <w:sz w:val="24"/>
              </w:rPr>
              <w:t>Technology</w:t>
            </w:r>
          </w:p>
        </w:tc>
        <w:tc>
          <w:tcPr>
            <w:tcW w:w="1240" w:type="dxa"/>
          </w:tcPr>
          <w:p w14:paraId="3B6B6DC2" w14:textId="4825F1FA"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235E7236" w14:textId="34D54FC7"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79504713" w14:textId="308824E7"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1276" w:type="dxa"/>
          </w:tcPr>
          <w:p w14:paraId="17C38C5B" w14:textId="2B72390E" w:rsidR="00CB6C6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43EC3AA0" w14:textId="1BFE2E1E" w:rsidR="00CB6C6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SCA</w:t>
            </w:r>
          </w:p>
        </w:tc>
      </w:tr>
      <w:tr w:rsidR="00355E40" w14:paraId="2958E2C0" w14:textId="77777777" w:rsidTr="006D116C">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1695" w:type="dxa"/>
          </w:tcPr>
          <w:p w14:paraId="7B0E3F8A" w14:textId="304841A5" w:rsidR="00355E40" w:rsidRDefault="00355E40" w:rsidP="00CA2B70">
            <w:pPr>
              <w:jc w:val="center"/>
              <w:rPr>
                <w:rFonts w:ascii="Arial" w:hAnsi="Arial" w:cs="Arial"/>
                <w:sz w:val="24"/>
              </w:rPr>
            </w:pPr>
            <w:r>
              <w:rPr>
                <w:rFonts w:ascii="Arial" w:hAnsi="Arial" w:cs="Arial"/>
                <w:sz w:val="24"/>
              </w:rPr>
              <w:t>High-quality standard</w:t>
            </w:r>
          </w:p>
        </w:tc>
        <w:tc>
          <w:tcPr>
            <w:tcW w:w="1240" w:type="dxa"/>
          </w:tcPr>
          <w:p w14:paraId="6CA88E7C" w14:textId="5409BB07" w:rsidR="00355E4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196F26E8" w14:textId="75C8630C" w:rsidR="00355E4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58344F7F" w14:textId="4BBB8B45" w:rsidR="00355E4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NO</w:t>
            </w:r>
          </w:p>
        </w:tc>
        <w:tc>
          <w:tcPr>
            <w:tcW w:w="1276" w:type="dxa"/>
          </w:tcPr>
          <w:p w14:paraId="69DAA455" w14:textId="5CE3030C" w:rsidR="00355E4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03DF51FC" w14:textId="66CE175F" w:rsidR="00355E4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TCA</w:t>
            </w:r>
          </w:p>
        </w:tc>
      </w:tr>
      <w:tr w:rsidR="00355E40" w14:paraId="4E931266" w14:textId="77777777" w:rsidTr="00CA2B70">
        <w:trPr>
          <w:trHeight w:val="316"/>
        </w:trPr>
        <w:tc>
          <w:tcPr>
            <w:cnfStyle w:val="001000000000" w:firstRow="0" w:lastRow="0" w:firstColumn="1" w:lastColumn="0" w:oddVBand="0" w:evenVBand="0" w:oddHBand="0" w:evenHBand="0" w:firstRowFirstColumn="0" w:firstRowLastColumn="0" w:lastRowFirstColumn="0" w:lastRowLastColumn="0"/>
            <w:tcW w:w="1695" w:type="dxa"/>
          </w:tcPr>
          <w:p w14:paraId="2B3BD471" w14:textId="58A2756B" w:rsidR="00355E40" w:rsidRDefault="00355E40" w:rsidP="00CA2B70">
            <w:pPr>
              <w:jc w:val="center"/>
              <w:rPr>
                <w:rFonts w:ascii="Arial" w:hAnsi="Arial" w:cs="Arial"/>
                <w:sz w:val="24"/>
              </w:rPr>
            </w:pPr>
            <w:r>
              <w:rPr>
                <w:rFonts w:ascii="Arial" w:hAnsi="Arial" w:cs="Arial"/>
                <w:sz w:val="24"/>
              </w:rPr>
              <w:t>Design creativity</w:t>
            </w:r>
          </w:p>
        </w:tc>
        <w:tc>
          <w:tcPr>
            <w:tcW w:w="1240" w:type="dxa"/>
          </w:tcPr>
          <w:p w14:paraId="3151AA33" w14:textId="1E947875" w:rsidR="00355E4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24FB3461" w14:textId="0ADB1032" w:rsidR="00355E4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54153C83" w14:textId="7D7AEC8F" w:rsidR="00355E4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1276" w:type="dxa"/>
          </w:tcPr>
          <w:p w14:paraId="4DBF4E2C" w14:textId="093B961E" w:rsidR="00355E40" w:rsidRDefault="00355E4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3F26CCFE" w14:textId="4821FA4A" w:rsidR="00355E40" w:rsidRDefault="00CA2B70" w:rsidP="00CA2B7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SCA</w:t>
            </w:r>
          </w:p>
        </w:tc>
      </w:tr>
      <w:tr w:rsidR="00355E40" w14:paraId="44EFFD96" w14:textId="77777777" w:rsidTr="00CA2B70">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1695" w:type="dxa"/>
          </w:tcPr>
          <w:p w14:paraId="0A1D6154" w14:textId="5650ED11" w:rsidR="00355E40" w:rsidRDefault="00355E40" w:rsidP="00CA2B70">
            <w:pPr>
              <w:jc w:val="center"/>
              <w:rPr>
                <w:rFonts w:ascii="Arial" w:hAnsi="Arial" w:cs="Arial"/>
                <w:sz w:val="24"/>
              </w:rPr>
            </w:pPr>
            <w:r>
              <w:rPr>
                <w:rFonts w:ascii="Arial" w:hAnsi="Arial" w:cs="Arial"/>
                <w:sz w:val="24"/>
              </w:rPr>
              <w:t>New materials</w:t>
            </w:r>
          </w:p>
        </w:tc>
        <w:tc>
          <w:tcPr>
            <w:tcW w:w="1240" w:type="dxa"/>
          </w:tcPr>
          <w:p w14:paraId="242B9408" w14:textId="22A51797" w:rsidR="00355E4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750" w:type="dxa"/>
          </w:tcPr>
          <w:p w14:paraId="36DAB972" w14:textId="3D9A2DD1" w:rsidR="00355E40" w:rsidRDefault="00355E4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130" w:type="dxa"/>
          </w:tcPr>
          <w:p w14:paraId="00090948" w14:textId="6FCA2247" w:rsidR="00355E4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1276" w:type="dxa"/>
          </w:tcPr>
          <w:p w14:paraId="75B5D1D7" w14:textId="03FFB6B9" w:rsidR="00355E4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YES</w:t>
            </w:r>
          </w:p>
        </w:tc>
        <w:tc>
          <w:tcPr>
            <w:tcW w:w="2289" w:type="dxa"/>
          </w:tcPr>
          <w:p w14:paraId="5B401845" w14:textId="289AF97A" w:rsidR="00355E40" w:rsidRDefault="00CA2B70" w:rsidP="00CA2B7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SCA</w:t>
            </w:r>
          </w:p>
        </w:tc>
      </w:tr>
    </w:tbl>
    <w:p w14:paraId="43840FB7" w14:textId="372FA780" w:rsidR="00CA2B70" w:rsidRDefault="00CA2B70" w:rsidP="00D61CC1">
      <w:pPr>
        <w:rPr>
          <w:rFonts w:ascii="Arial" w:hAnsi="Arial" w:cs="Arial"/>
          <w:sz w:val="24"/>
        </w:rPr>
      </w:pPr>
      <w:r>
        <w:rPr>
          <w:rFonts w:ascii="Arial" w:hAnsi="Arial" w:cs="Arial"/>
          <w:sz w:val="24"/>
        </w:rPr>
        <w:t xml:space="preserve">Thus, it can be concluded that the sustainable competitive advantages of LEGO are its brand name, technology and </w:t>
      </w:r>
      <w:r w:rsidR="002C4270">
        <w:rPr>
          <w:rFonts w:ascii="Arial" w:hAnsi="Arial" w:cs="Arial"/>
          <w:sz w:val="24"/>
        </w:rPr>
        <w:t>capability</w:t>
      </w:r>
      <w:r>
        <w:rPr>
          <w:rFonts w:ascii="Arial" w:hAnsi="Arial" w:cs="Arial"/>
          <w:sz w:val="24"/>
        </w:rPr>
        <w:t xml:space="preserve"> of</w:t>
      </w:r>
      <w:r w:rsidR="002C4270">
        <w:rPr>
          <w:rFonts w:ascii="Arial" w:hAnsi="Arial" w:cs="Arial"/>
          <w:sz w:val="24"/>
        </w:rPr>
        <w:t xml:space="preserve"> innovation and the creation of new sustainable materials.</w:t>
      </w:r>
      <w:r>
        <w:rPr>
          <w:rFonts w:ascii="Arial" w:hAnsi="Arial" w:cs="Arial"/>
          <w:sz w:val="24"/>
        </w:rPr>
        <w:t xml:space="preserve"> </w:t>
      </w:r>
    </w:p>
    <w:p w14:paraId="6103D390" w14:textId="77777777" w:rsidR="00BA2964" w:rsidRDefault="00BA2964" w:rsidP="00D61CC1">
      <w:pPr>
        <w:rPr>
          <w:rFonts w:ascii="Arial" w:hAnsi="Arial" w:cs="Arial"/>
          <w:sz w:val="24"/>
        </w:rPr>
      </w:pPr>
    </w:p>
    <w:p w14:paraId="5935D576" w14:textId="636A6361" w:rsidR="00985520" w:rsidRDefault="00985520" w:rsidP="00D61CC1">
      <w:pPr>
        <w:rPr>
          <w:rFonts w:ascii="Arial" w:hAnsi="Arial" w:cs="Arial"/>
          <w:sz w:val="24"/>
        </w:rPr>
      </w:pPr>
      <w:r>
        <w:rPr>
          <w:rFonts w:ascii="Arial" w:hAnsi="Arial" w:cs="Arial"/>
          <w:sz w:val="24"/>
        </w:rPr>
        <w:t>2.2 Strategic Choices</w:t>
      </w:r>
    </w:p>
    <w:p w14:paraId="03735D14" w14:textId="15C987D5" w:rsidR="00CD69A9" w:rsidRDefault="00CD69A9" w:rsidP="00D61CC1">
      <w:pPr>
        <w:rPr>
          <w:rFonts w:ascii="Arial" w:hAnsi="Arial" w:cs="Arial"/>
          <w:sz w:val="24"/>
        </w:rPr>
      </w:pPr>
      <w:r>
        <w:rPr>
          <w:rFonts w:ascii="Arial" w:hAnsi="Arial" w:cs="Arial"/>
          <w:sz w:val="24"/>
        </w:rPr>
        <w:t xml:space="preserve">It is said that there are three overarching </w:t>
      </w:r>
      <w:r w:rsidR="00AE47CF">
        <w:rPr>
          <w:rFonts w:ascii="Arial" w:hAnsi="Arial" w:cs="Arial"/>
          <w:sz w:val="24"/>
        </w:rPr>
        <w:t>strategic choices should</w:t>
      </w:r>
      <w:r>
        <w:rPr>
          <w:rFonts w:ascii="Arial" w:hAnsi="Arial" w:cs="Arial"/>
          <w:sz w:val="24"/>
        </w:rPr>
        <w:t xml:space="preserve"> be made</w:t>
      </w:r>
      <w:sdt>
        <w:sdtPr>
          <w:rPr>
            <w:rFonts w:ascii="Arial" w:hAnsi="Arial" w:cs="Arial"/>
            <w:sz w:val="24"/>
          </w:rPr>
          <w:id w:val="2136133749"/>
          <w:citation/>
        </w:sdtPr>
        <w:sdtContent>
          <w:r w:rsidR="00AE47CF">
            <w:rPr>
              <w:rFonts w:ascii="Arial" w:hAnsi="Arial" w:cs="Arial"/>
              <w:sz w:val="24"/>
            </w:rPr>
            <w:fldChar w:fldCharType="begin"/>
          </w:r>
          <w:r w:rsidR="00AE47CF">
            <w:rPr>
              <w:rFonts w:ascii="Arial" w:hAnsi="Arial" w:cs="Arial"/>
              <w:sz w:val="24"/>
            </w:rPr>
            <w:instrText xml:space="preserve"> </w:instrText>
          </w:r>
          <w:r w:rsidR="00AE47CF">
            <w:rPr>
              <w:rFonts w:ascii="Arial" w:hAnsi="Arial" w:cs="Arial" w:hint="eastAsia"/>
              <w:sz w:val="24"/>
            </w:rPr>
            <w:instrText>CITATION Joh172 \l 2052</w:instrText>
          </w:r>
          <w:r w:rsidR="00AE47CF">
            <w:rPr>
              <w:rFonts w:ascii="Arial" w:hAnsi="Arial" w:cs="Arial"/>
              <w:sz w:val="24"/>
            </w:rPr>
            <w:instrText xml:space="preserve"> </w:instrText>
          </w:r>
          <w:r w:rsidR="00AE47CF">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AE47CF">
            <w:rPr>
              <w:rFonts w:ascii="Arial" w:hAnsi="Arial" w:cs="Arial"/>
              <w:sz w:val="24"/>
            </w:rPr>
            <w:fldChar w:fldCharType="end"/>
          </w:r>
        </w:sdtContent>
      </w:sdt>
      <w:r w:rsidR="00AE47CF">
        <w:rPr>
          <w:rFonts w:ascii="Arial" w:hAnsi="Arial" w:cs="Arial"/>
          <w:sz w:val="24"/>
        </w:rPr>
        <w:t>: business strategies, strategic directions and strategy methods, which will be discussed in this section.</w:t>
      </w:r>
    </w:p>
    <w:p w14:paraId="01B748D5" w14:textId="01E1F1A8" w:rsidR="006D116C" w:rsidRDefault="006D116C" w:rsidP="006D116C">
      <w:pPr>
        <w:rPr>
          <w:rFonts w:ascii="Arial" w:hAnsi="Arial" w:cs="Arial"/>
          <w:sz w:val="24"/>
        </w:rPr>
      </w:pPr>
      <w:r>
        <w:rPr>
          <w:rFonts w:ascii="Arial" w:hAnsi="Arial" w:cs="Arial"/>
          <w:sz w:val="24"/>
        </w:rPr>
        <w:t>2.2.1 S</w:t>
      </w:r>
      <w:r w:rsidRPr="00E0174A">
        <w:rPr>
          <w:rFonts w:ascii="Arial" w:hAnsi="Arial" w:cs="Arial"/>
          <w:sz w:val="24"/>
        </w:rPr>
        <w:t>trategi</w:t>
      </w:r>
      <w:r>
        <w:rPr>
          <w:rFonts w:ascii="Arial" w:hAnsi="Arial" w:cs="Arial"/>
          <w:sz w:val="24"/>
        </w:rPr>
        <w:t>c directions</w:t>
      </w:r>
      <w:r w:rsidRPr="00E0174A">
        <w:rPr>
          <w:rFonts w:ascii="Arial" w:hAnsi="Arial" w:cs="Arial"/>
          <w:sz w:val="24"/>
        </w:rPr>
        <w:t xml:space="preserve"> </w:t>
      </w:r>
    </w:p>
    <w:p w14:paraId="6F71B2FF" w14:textId="32A986D1" w:rsidR="006D116C" w:rsidRDefault="006D116C" w:rsidP="006D116C">
      <w:pPr>
        <w:rPr>
          <w:rFonts w:ascii="Arial" w:hAnsi="Arial" w:cs="Arial"/>
          <w:sz w:val="24"/>
        </w:rPr>
      </w:pPr>
      <w:r>
        <w:rPr>
          <w:rFonts w:ascii="Arial" w:hAnsi="Arial" w:cs="Arial"/>
          <w:sz w:val="24"/>
        </w:rPr>
        <w:t>Ansoff’s market growth matrix</w:t>
      </w:r>
      <w:r>
        <w:rPr>
          <w:rFonts w:ascii="Arial" w:hAnsi="Arial" w:cs="Arial"/>
          <w:sz w:val="24"/>
        </w:rPr>
        <w:fldChar w:fldCharType="begin"/>
      </w:r>
      <w:r w:rsidR="00C64E50">
        <w:rPr>
          <w:rFonts w:ascii="Arial" w:hAnsi="Arial" w:cs="Arial"/>
          <w:sz w:val="24"/>
        </w:rPr>
        <w:instrText xml:space="preserve">CITATION HIA88 \n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(1988)</w:t>
      </w:r>
      <w:r>
        <w:rPr>
          <w:rFonts w:ascii="Arial" w:hAnsi="Arial" w:cs="Arial"/>
          <w:sz w:val="24"/>
        </w:rPr>
        <w:fldChar w:fldCharType="end"/>
      </w:r>
      <w:r>
        <w:rPr>
          <w:rFonts w:ascii="Arial" w:hAnsi="Arial" w:cs="Arial"/>
          <w:sz w:val="24"/>
        </w:rPr>
        <w:t xml:space="preserve"> is said to be a classic corporate strategy framework for generating four basic directions for organizational growth. </w:t>
      </w:r>
      <w:r w:rsidRPr="00C06B30">
        <w:rPr>
          <w:rFonts w:ascii="Arial" w:hAnsi="Arial" w:cs="Arial"/>
          <w:sz w:val="24"/>
        </w:rPr>
        <w:t>The company focuses on globalizing its operations</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Joh172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Pr>
          <w:rFonts w:ascii="Arial" w:hAnsi="Arial" w:cs="Arial"/>
          <w:sz w:val="24"/>
        </w:rPr>
        <w:fldChar w:fldCharType="end"/>
      </w:r>
      <w:r w:rsidRPr="00C06B30">
        <w:rPr>
          <w:rFonts w:ascii="Arial" w:hAnsi="Arial" w:cs="Arial"/>
          <w:sz w:val="24"/>
        </w:rPr>
        <w:t>.</w:t>
      </w:r>
      <w:r>
        <w:rPr>
          <w:rFonts w:ascii="Arial" w:hAnsi="Arial" w:cs="Arial"/>
          <w:sz w:val="24"/>
        </w:rPr>
        <w:t xml:space="preserve"> This part will adopt the market options matrix</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Ric18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Pr>
          <w:rFonts w:ascii="Arial" w:hAnsi="Arial" w:cs="Arial"/>
          <w:sz w:val="24"/>
        </w:rPr>
        <w:fldChar w:fldCharType="end"/>
      </w:r>
      <w:r>
        <w:rPr>
          <w:rFonts w:ascii="Arial" w:hAnsi="Arial" w:cs="Arial"/>
          <w:sz w:val="24"/>
        </w:rPr>
        <w:t xml:space="preserve"> which improves the Ansoff’s model and provides a broader strategic perspective:</w:t>
      </w:r>
    </w:p>
    <w:p w14:paraId="77ECD380" w14:textId="77777777" w:rsidR="006D116C" w:rsidRDefault="006D116C" w:rsidP="006D116C">
      <w:pPr>
        <w:jc w:val="center"/>
        <w:rPr>
          <w:rFonts w:ascii="Arial" w:hAnsi="Arial" w:cs="Arial"/>
          <w:sz w:val="24"/>
        </w:rPr>
      </w:pPr>
      <w:r>
        <w:rPr>
          <w:rFonts w:ascii="Arial" w:hAnsi="Arial" w:cs="Arial"/>
          <w:noProof/>
          <w:sz w:val="24"/>
        </w:rPr>
        <w:drawing>
          <wp:inline distT="0" distB="0" distL="0" distR="0" wp14:anchorId="412C2565" wp14:editId="35F42CAE">
            <wp:extent cx="4057650" cy="3066790"/>
            <wp:effectExtent l="0" t="0" r="0"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WM0_0CM$SY}0E7]DS)10R.png"/>
                    <pic:cNvPicPr/>
                  </pic:nvPicPr>
                  <pic:blipFill rotWithShape="1">
                    <a:blip r:embed="rId8">
                      <a:extLst>
                        <a:ext uri="{28A0092B-C50C-407E-A947-70E740481C1C}">
                          <a14:useLocalDpi xmlns:a14="http://schemas.microsoft.com/office/drawing/2010/main" val="0"/>
                        </a:ext>
                      </a:extLst>
                    </a:blip>
                    <a:srcRect t="1807"/>
                    <a:stretch/>
                  </pic:blipFill>
                  <pic:spPr bwMode="auto">
                    <a:xfrm>
                      <a:off x="0" y="0"/>
                      <a:ext cx="4063787" cy="3071429"/>
                    </a:xfrm>
                    <a:prstGeom prst="rect">
                      <a:avLst/>
                    </a:prstGeom>
                    <a:ln>
                      <a:noFill/>
                    </a:ln>
                    <a:extLst>
                      <a:ext uri="{53640926-AAD7-44D8-BBD7-CCE9431645EC}">
                        <a14:shadowObscured xmlns:a14="http://schemas.microsoft.com/office/drawing/2010/main"/>
                      </a:ext>
                    </a:extLst>
                  </pic:spPr>
                </pic:pic>
              </a:graphicData>
            </a:graphic>
          </wp:inline>
        </w:drawing>
      </w:r>
    </w:p>
    <w:p w14:paraId="2AB5A885" w14:textId="7F29375F" w:rsidR="006D116C" w:rsidRDefault="006D116C" w:rsidP="006D116C">
      <w:pPr>
        <w:jc w:val="right"/>
        <w:rPr>
          <w:rFonts w:ascii="Arial" w:hAnsi="Arial" w:cs="Arial"/>
          <w:sz w:val="24"/>
        </w:rPr>
      </w:pPr>
      <w:r>
        <w:rPr>
          <w:rFonts w:ascii="Arial" w:hAnsi="Arial" w:cs="Arial"/>
          <w:sz w:val="24"/>
        </w:rPr>
        <w:fldChar w:fldCharType="begin"/>
      </w:r>
      <w:r>
        <w:rPr>
          <w:rFonts w:ascii="Arial" w:hAnsi="Arial" w:cs="Arial"/>
          <w:sz w:val="24"/>
        </w:rPr>
        <w:instrText xml:space="preserve">CITATION Ric18 \p 278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(Lynch, 2018, p. 278)</w:t>
      </w:r>
      <w:r>
        <w:rPr>
          <w:rFonts w:ascii="Arial" w:hAnsi="Arial" w:cs="Arial"/>
          <w:sz w:val="24"/>
        </w:rPr>
        <w:fldChar w:fldCharType="end"/>
      </w:r>
    </w:p>
    <w:p w14:paraId="160EB004" w14:textId="4D4319CF" w:rsidR="006D116C" w:rsidRDefault="006D116C" w:rsidP="006D116C">
      <w:pPr>
        <w:rPr>
          <w:rFonts w:ascii="Arial" w:hAnsi="Arial" w:cs="Arial"/>
          <w:sz w:val="24"/>
        </w:rPr>
      </w:pPr>
      <w:r>
        <w:rPr>
          <w:rFonts w:ascii="Arial" w:hAnsi="Arial" w:cs="Arial"/>
          <w:sz w:val="24"/>
        </w:rPr>
        <w:lastRenderedPageBreak/>
        <w:t xml:space="preserve">LEGO always </w:t>
      </w:r>
      <w:r w:rsidRPr="00C06B30">
        <w:rPr>
          <w:rFonts w:ascii="Arial" w:hAnsi="Arial" w:cs="Arial"/>
          <w:sz w:val="24"/>
        </w:rPr>
        <w:t>emphasizes on new product development, as new products account for approximately 60% its total sales every year</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LEG191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A/S , 2019)</w:t>
      </w:r>
      <w:r>
        <w:rPr>
          <w:rFonts w:ascii="Arial" w:hAnsi="Arial" w:cs="Arial"/>
          <w:sz w:val="24"/>
        </w:rPr>
        <w:fldChar w:fldCharType="end"/>
      </w:r>
      <w:r w:rsidRPr="00C06B30">
        <w:rPr>
          <w:rFonts w:ascii="Arial" w:hAnsi="Arial" w:cs="Arial"/>
          <w:sz w:val="24"/>
        </w:rPr>
        <w:t xml:space="preserve">. </w:t>
      </w:r>
      <w:r>
        <w:rPr>
          <w:rFonts w:ascii="Arial" w:hAnsi="Arial" w:cs="Arial"/>
          <w:sz w:val="24"/>
        </w:rPr>
        <w:t>Thus, the strategic directions are mainly Product development and Diversification in unrelated markets.</w:t>
      </w:r>
    </w:p>
    <w:p w14:paraId="4C8337AF" w14:textId="33047F92" w:rsidR="006D116C" w:rsidRDefault="006D116C" w:rsidP="006D116C">
      <w:pPr>
        <w:rPr>
          <w:rFonts w:ascii="Arial" w:hAnsi="Arial" w:cs="Arial"/>
          <w:sz w:val="24"/>
        </w:rPr>
      </w:pPr>
      <w:r>
        <w:rPr>
          <w:rFonts w:ascii="Arial" w:hAnsi="Arial" w:cs="Arial"/>
          <w:sz w:val="24"/>
        </w:rPr>
        <w:t>The reasons for LEGO’s product development for existing market is to counter competitive entry, to exploit new technology , to protect overall market share and to maintain the company’s stance as a product innovator</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Kuc82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(Kuczmarski &amp; Silver, 1982)</w:t>
      </w:r>
      <w:r>
        <w:rPr>
          <w:rFonts w:ascii="Arial" w:hAnsi="Arial" w:cs="Arial"/>
          <w:sz w:val="24"/>
        </w:rPr>
        <w:fldChar w:fldCharType="end"/>
      </w:r>
      <w:r>
        <w:rPr>
          <w:rFonts w:ascii="Arial" w:hAnsi="Arial" w:cs="Arial"/>
          <w:sz w:val="24"/>
        </w:rPr>
        <w:t xml:space="preserve">. For example, LEGO </w:t>
      </w:r>
      <w:r w:rsidRPr="00720F80">
        <w:rPr>
          <w:rFonts w:ascii="Arial" w:hAnsi="Arial" w:cs="Arial"/>
          <w:sz w:val="24"/>
        </w:rPr>
        <w:t>launched a new product, Women of NASA Set</w:t>
      </w:r>
      <w:r>
        <w:rPr>
          <w:rFonts w:ascii="Arial" w:hAnsi="Arial" w:cs="Arial"/>
          <w:sz w:val="24"/>
        </w:rPr>
        <w:t xml:space="preserve"> in November 2018 and it</w:t>
      </w:r>
      <w:r w:rsidRPr="00956D64">
        <w:rPr>
          <w:rFonts w:ascii="Arial" w:hAnsi="Arial" w:cs="Arial"/>
          <w:sz w:val="24"/>
        </w:rPr>
        <w:t xml:space="preserve"> </w:t>
      </w:r>
      <w:r>
        <w:rPr>
          <w:rFonts w:ascii="Arial" w:hAnsi="Arial" w:cs="Arial"/>
          <w:sz w:val="24"/>
        </w:rPr>
        <w:t xml:space="preserve">had </w:t>
      </w:r>
      <w:r w:rsidRPr="00956D64">
        <w:rPr>
          <w:rFonts w:ascii="Arial" w:hAnsi="Arial" w:cs="Arial"/>
          <w:sz w:val="24"/>
        </w:rPr>
        <w:t>risen to the top of Amazon's list of best-selling toys</w:t>
      </w:r>
      <w:r>
        <w:rPr>
          <w:rFonts w:ascii="Arial" w:hAnsi="Arial" w:cs="Arial"/>
          <w:sz w:val="24"/>
        </w:rPr>
        <w:t xml:space="preserve"> within a very short time</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Dav18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(Mosher, 2018)</w:t>
      </w:r>
      <w:r>
        <w:rPr>
          <w:rFonts w:ascii="Arial" w:hAnsi="Arial" w:cs="Arial"/>
          <w:sz w:val="24"/>
        </w:rPr>
        <w:fldChar w:fldCharType="end"/>
      </w:r>
      <w:r>
        <w:rPr>
          <w:rFonts w:ascii="Arial" w:hAnsi="Arial" w:cs="Arial"/>
          <w:sz w:val="24"/>
        </w:rPr>
        <w:t xml:space="preserve">. </w:t>
      </w:r>
    </w:p>
    <w:p w14:paraId="133E6CD8" w14:textId="7D4CB70A" w:rsidR="006D116C" w:rsidRDefault="006D116C" w:rsidP="00D61CC1">
      <w:pPr>
        <w:rPr>
          <w:rFonts w:ascii="Arial" w:hAnsi="Arial" w:cs="Arial"/>
          <w:sz w:val="24"/>
        </w:rPr>
      </w:pPr>
      <w:r>
        <w:rPr>
          <w:rFonts w:ascii="Arial" w:hAnsi="Arial" w:cs="Arial"/>
          <w:sz w:val="24"/>
        </w:rPr>
        <w:t>Diversification of an organization requires it move out of its current products and markets into new areas, which will “involve a step into the unknown and carry a higher degree of business risk”</w:t>
      </w:r>
      <w:r>
        <w:rPr>
          <w:rFonts w:ascii="Arial" w:hAnsi="Arial" w:cs="Arial"/>
          <w:sz w:val="24"/>
        </w:rPr>
        <w:fldChar w:fldCharType="begin"/>
      </w:r>
      <w:r>
        <w:rPr>
          <w:rFonts w:ascii="Arial" w:hAnsi="Arial" w:cs="Arial"/>
          <w:sz w:val="24"/>
        </w:rPr>
        <w:instrText xml:space="preserve">CITATION Ric18 \p 281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(Lynch, 2018, p. 281)</w:t>
      </w:r>
      <w:r>
        <w:rPr>
          <w:rFonts w:ascii="Arial" w:hAnsi="Arial" w:cs="Arial"/>
          <w:sz w:val="24"/>
        </w:rPr>
        <w:fldChar w:fldCharType="end"/>
      </w:r>
      <w:r>
        <w:rPr>
          <w:rFonts w:ascii="Arial" w:hAnsi="Arial" w:cs="Arial"/>
          <w:sz w:val="24"/>
        </w:rPr>
        <w:t xml:space="preserve">. LEGO’s diversification in unrelated markets is more likely to run the risk of operating. Also, it is sometimes costly to diversify. For example, LEGO plans to </w:t>
      </w:r>
      <w:r w:rsidRPr="00221A7B">
        <w:rPr>
          <w:rFonts w:ascii="Arial" w:hAnsi="Arial" w:cs="Arial"/>
          <w:sz w:val="24"/>
        </w:rPr>
        <w:t>launch its school STEAM courses for the elementary students in China.</w:t>
      </w:r>
      <w:r>
        <w:rPr>
          <w:rFonts w:ascii="Arial" w:hAnsi="Arial" w:cs="Arial"/>
          <w:sz w:val="24"/>
        </w:rPr>
        <w:t xml:space="preserve"> This strategy is reported to face great challenges and difficulties in localization such as the lack of sufficient teachers, low level of enthusiasm and time conflict with the after-schools</w:t>
      </w:r>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GET18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(GETChina Insights, 2018)</w:t>
      </w:r>
      <w:r>
        <w:rPr>
          <w:rFonts w:ascii="Arial" w:hAnsi="Arial" w:cs="Arial"/>
          <w:sz w:val="24"/>
        </w:rPr>
        <w:fldChar w:fldCharType="end"/>
      </w:r>
      <w:r>
        <w:rPr>
          <w:rFonts w:ascii="Arial" w:hAnsi="Arial" w:cs="Arial"/>
          <w:sz w:val="24"/>
        </w:rPr>
        <w:t>. If this strategy fails, it will lead to a relatively large loss of LEGO.</w:t>
      </w:r>
    </w:p>
    <w:p w14:paraId="011D2EE9" w14:textId="4B566F44" w:rsidR="00BA2964" w:rsidRDefault="00BA2964" w:rsidP="00D61CC1">
      <w:pPr>
        <w:rPr>
          <w:rFonts w:ascii="Arial" w:hAnsi="Arial" w:cs="Arial"/>
          <w:sz w:val="24"/>
        </w:rPr>
      </w:pPr>
      <w:r>
        <w:rPr>
          <w:rFonts w:ascii="Arial" w:hAnsi="Arial" w:cs="Arial"/>
          <w:sz w:val="24"/>
        </w:rPr>
        <w:t>2.2.</w:t>
      </w:r>
      <w:r w:rsidR="006D116C">
        <w:rPr>
          <w:rFonts w:ascii="Arial" w:hAnsi="Arial" w:cs="Arial"/>
          <w:sz w:val="24"/>
        </w:rPr>
        <w:t>2</w:t>
      </w:r>
      <w:r>
        <w:rPr>
          <w:rFonts w:ascii="Arial" w:hAnsi="Arial" w:cs="Arial"/>
          <w:sz w:val="24"/>
        </w:rPr>
        <w:t xml:space="preserve"> </w:t>
      </w:r>
      <w:r w:rsidR="00CD69A9">
        <w:rPr>
          <w:rFonts w:ascii="Arial" w:hAnsi="Arial" w:cs="Arial"/>
          <w:sz w:val="24"/>
        </w:rPr>
        <w:t>Business</w:t>
      </w:r>
      <w:r w:rsidR="00E0174A" w:rsidRPr="00E0174A">
        <w:rPr>
          <w:rFonts w:ascii="Arial" w:hAnsi="Arial" w:cs="Arial"/>
          <w:sz w:val="24"/>
        </w:rPr>
        <w:t xml:space="preserve"> strategies </w:t>
      </w:r>
    </w:p>
    <w:p w14:paraId="575F2072" w14:textId="46143E56" w:rsidR="00E06688" w:rsidRDefault="00CD69A9" w:rsidP="00D61CC1">
      <w:pPr>
        <w:rPr>
          <w:rFonts w:ascii="Arial" w:hAnsi="Arial" w:cs="Arial"/>
          <w:noProof/>
          <w:sz w:val="24"/>
        </w:rPr>
      </w:pPr>
      <w:r>
        <w:rPr>
          <w:rFonts w:ascii="Arial" w:hAnsi="Arial" w:cs="Arial"/>
          <w:sz w:val="24"/>
        </w:rPr>
        <w:t xml:space="preserve">Last section has </w:t>
      </w:r>
      <w:r w:rsidR="00AE47CF">
        <w:rPr>
          <w:rFonts w:ascii="Arial" w:hAnsi="Arial" w:cs="Arial"/>
          <w:sz w:val="24"/>
        </w:rPr>
        <w:t>analyzed</w:t>
      </w:r>
      <w:r>
        <w:rPr>
          <w:rFonts w:ascii="Arial" w:hAnsi="Arial" w:cs="Arial"/>
          <w:sz w:val="24"/>
        </w:rPr>
        <w:t xml:space="preserve"> the environment, so this section begins with the environment-based options by the generic strategies</w:t>
      </w:r>
      <w:sdt>
        <w:sdtPr>
          <w:rPr>
            <w:rFonts w:ascii="Arial" w:hAnsi="Arial" w:cs="Arial"/>
            <w:sz w:val="24"/>
          </w:rPr>
          <w:id w:val="-663158164"/>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Ric18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Pr>
              <w:rFonts w:ascii="Arial" w:hAnsi="Arial" w:cs="Arial"/>
              <w:sz w:val="24"/>
            </w:rPr>
            <w:fldChar w:fldCharType="end"/>
          </w:r>
        </w:sdtContent>
      </w:sdt>
      <w:r>
        <w:rPr>
          <w:rFonts w:ascii="Arial" w:hAnsi="Arial" w:cs="Arial"/>
          <w:sz w:val="24"/>
        </w:rPr>
        <w:t>.</w:t>
      </w:r>
      <w:r w:rsidR="00AE47CF">
        <w:rPr>
          <w:rFonts w:ascii="Arial" w:hAnsi="Arial" w:cs="Arial"/>
          <w:sz w:val="24"/>
        </w:rPr>
        <w:t xml:space="preserve"> Porter </w:t>
      </w:r>
      <w:sdt>
        <w:sdtPr>
          <w:rPr>
            <w:rFonts w:ascii="Arial" w:hAnsi="Arial" w:cs="Arial"/>
            <w:sz w:val="24"/>
          </w:rPr>
          <w:id w:val="1303734842"/>
          <w:citation/>
        </w:sdtPr>
        <w:sdtContent>
          <w:r w:rsidR="00775DD0">
            <w:rPr>
              <w:rFonts w:ascii="Arial" w:hAnsi="Arial" w:cs="Arial"/>
              <w:sz w:val="24"/>
            </w:rPr>
            <w:fldChar w:fldCharType="begin"/>
          </w:r>
          <w:r w:rsidR="00775DD0">
            <w:rPr>
              <w:rFonts w:ascii="Arial" w:hAnsi="Arial" w:cs="Arial"/>
              <w:sz w:val="24"/>
            </w:rPr>
            <w:instrText xml:space="preserve">CITATION MEP80 \n  \l 2052 </w:instrText>
          </w:r>
          <w:r w:rsidR="00775DD0">
            <w:rPr>
              <w:rFonts w:ascii="Arial" w:hAnsi="Arial" w:cs="Arial"/>
              <w:sz w:val="24"/>
            </w:rPr>
            <w:fldChar w:fldCharType="separate"/>
          </w:r>
          <w:r w:rsidR="00C64E50" w:rsidRPr="00C64E50">
            <w:rPr>
              <w:rFonts w:ascii="Arial" w:hAnsi="Arial" w:cs="Arial"/>
              <w:noProof/>
              <w:sz w:val="24"/>
            </w:rPr>
            <w:t>(1980)</w:t>
          </w:r>
          <w:r w:rsidR="00775DD0">
            <w:rPr>
              <w:rFonts w:ascii="Arial" w:hAnsi="Arial" w:cs="Arial"/>
              <w:sz w:val="24"/>
            </w:rPr>
            <w:fldChar w:fldCharType="end"/>
          </w:r>
        </w:sdtContent>
      </w:sdt>
      <w:r w:rsidR="00775DD0">
        <w:rPr>
          <w:rFonts w:ascii="Arial" w:hAnsi="Arial" w:cs="Arial"/>
          <w:sz w:val="24"/>
        </w:rPr>
        <w:t xml:space="preserve"> </w:t>
      </w:r>
      <w:r w:rsidR="00AE47CF">
        <w:rPr>
          <w:rFonts w:ascii="Arial" w:hAnsi="Arial" w:cs="Arial"/>
          <w:sz w:val="24"/>
        </w:rPr>
        <w:t xml:space="preserve">argued that there were three basic strategies open to every business: </w:t>
      </w:r>
      <w:r w:rsidR="00775DD0">
        <w:rPr>
          <w:rFonts w:ascii="Arial" w:hAnsi="Arial" w:cs="Arial"/>
          <w:sz w:val="24"/>
        </w:rPr>
        <w:t>cost leadership, differentiation and focus. Then focus was combined into the other two strategies and the concept was modified as the figure shows below</w:t>
      </w:r>
      <w:sdt>
        <w:sdtPr>
          <w:rPr>
            <w:rFonts w:ascii="Arial" w:hAnsi="Arial" w:cs="Arial"/>
            <w:sz w:val="24"/>
          </w:rPr>
          <w:id w:val="-2084132726"/>
          <w:citation/>
        </w:sdtPr>
        <w:sdtContent>
          <w:r w:rsidR="00775DD0">
            <w:rPr>
              <w:rFonts w:ascii="Arial" w:hAnsi="Arial" w:cs="Arial"/>
              <w:sz w:val="24"/>
            </w:rPr>
            <w:fldChar w:fldCharType="begin"/>
          </w:r>
          <w:r w:rsidR="00775DD0">
            <w:rPr>
              <w:rFonts w:ascii="Arial" w:hAnsi="Arial" w:cs="Arial"/>
              <w:sz w:val="24"/>
            </w:rPr>
            <w:instrText xml:space="preserve"> </w:instrText>
          </w:r>
          <w:r w:rsidR="00775DD0">
            <w:rPr>
              <w:rFonts w:ascii="Arial" w:hAnsi="Arial" w:cs="Arial" w:hint="eastAsia"/>
              <w:sz w:val="24"/>
            </w:rPr>
            <w:instrText>CITATION MEP85 \l 2052</w:instrText>
          </w:r>
          <w:r w:rsidR="00775DD0">
            <w:rPr>
              <w:rFonts w:ascii="Arial" w:hAnsi="Arial" w:cs="Arial"/>
              <w:sz w:val="24"/>
            </w:rPr>
            <w:instrText xml:space="preserve"> </w:instrText>
          </w:r>
          <w:r w:rsidR="00775DD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(Poter, 1985)</w:t>
          </w:r>
          <w:r w:rsidR="00775DD0">
            <w:rPr>
              <w:rFonts w:ascii="Arial" w:hAnsi="Arial" w:cs="Arial"/>
              <w:sz w:val="24"/>
            </w:rPr>
            <w:fldChar w:fldCharType="end"/>
          </w:r>
        </w:sdtContent>
      </w:sdt>
      <w:r w:rsidR="00775DD0">
        <w:rPr>
          <w:rFonts w:ascii="Arial" w:hAnsi="Arial" w:cs="Arial"/>
          <w:sz w:val="24"/>
        </w:rPr>
        <w:t>:</w:t>
      </w:r>
      <w:r w:rsidR="00E06688" w:rsidRPr="00E06688">
        <w:rPr>
          <w:rFonts w:ascii="Arial" w:hAnsi="Arial" w:cs="Arial"/>
          <w:noProof/>
          <w:sz w:val="24"/>
        </w:rPr>
        <w:t xml:space="preserve"> </w:t>
      </w:r>
    </w:p>
    <w:p w14:paraId="1D19CC1D" w14:textId="7E9578F2" w:rsidR="00CD69A9" w:rsidRDefault="00B13C4A" w:rsidP="00880A0F">
      <w:pPr>
        <w:jc w:val="center"/>
        <w:rPr>
          <w:rFonts w:ascii="Arial" w:hAnsi="Arial" w:cs="Arial"/>
          <w:sz w:val="24"/>
        </w:rPr>
      </w:pPr>
      <w:r>
        <w:rPr>
          <w:rFonts w:ascii="Arial" w:hAnsi="Arial" w:cs="Arial"/>
          <w:noProof/>
          <w:sz w:val="24"/>
        </w:rPr>
        <w:drawing>
          <wp:inline distT="0" distB="0" distL="0" distR="0" wp14:anchorId="474DCCD5" wp14:editId="70DBD70B">
            <wp:extent cx="4294729" cy="24384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_[5PP3NIK_O~TF`[$TILEB.png"/>
                    <pic:cNvPicPr/>
                  </pic:nvPicPr>
                  <pic:blipFill rotWithShape="1">
                    <a:blip r:embed="rId9">
                      <a:extLst>
                        <a:ext uri="{28A0092B-C50C-407E-A947-70E740481C1C}">
                          <a14:useLocalDpi xmlns:a14="http://schemas.microsoft.com/office/drawing/2010/main" val="0"/>
                        </a:ext>
                      </a:extLst>
                    </a:blip>
                    <a:srcRect t="8910" r="1396" b="1993"/>
                    <a:stretch/>
                  </pic:blipFill>
                  <pic:spPr bwMode="auto">
                    <a:xfrm>
                      <a:off x="0" y="0"/>
                      <a:ext cx="4309466" cy="2446767"/>
                    </a:xfrm>
                    <a:prstGeom prst="rect">
                      <a:avLst/>
                    </a:prstGeom>
                    <a:ln>
                      <a:noFill/>
                    </a:ln>
                    <a:extLst>
                      <a:ext uri="{53640926-AAD7-44D8-BBD7-CCE9431645EC}">
                        <a14:shadowObscured xmlns:a14="http://schemas.microsoft.com/office/drawing/2010/main"/>
                      </a:ext>
                    </a:extLst>
                  </pic:spPr>
                </pic:pic>
              </a:graphicData>
            </a:graphic>
          </wp:inline>
        </w:drawing>
      </w:r>
    </w:p>
    <w:p w14:paraId="5507452F" w14:textId="61FBBB58" w:rsidR="00880A0F" w:rsidRDefault="001A5F1E" w:rsidP="00880A0F">
      <w:pPr>
        <w:jc w:val="right"/>
        <w:rPr>
          <w:rFonts w:ascii="Arial" w:hAnsi="Arial" w:cs="Arial"/>
          <w:sz w:val="24"/>
        </w:rPr>
      </w:pPr>
      <w:sdt>
        <w:sdtPr>
          <w:rPr>
            <w:rFonts w:ascii="Arial" w:hAnsi="Arial" w:cs="Arial"/>
            <w:sz w:val="24"/>
          </w:rPr>
          <w:id w:val="482825850"/>
          <w:citation/>
        </w:sdtPr>
        <w:sdtContent>
          <w:r w:rsidR="00880A0F">
            <w:rPr>
              <w:rFonts w:ascii="Arial" w:hAnsi="Arial" w:cs="Arial"/>
              <w:sz w:val="24"/>
            </w:rPr>
            <w:fldChar w:fldCharType="begin"/>
          </w:r>
          <w:r w:rsidR="00880A0F">
            <w:rPr>
              <w:rFonts w:ascii="Arial" w:hAnsi="Arial" w:cs="Arial"/>
              <w:sz w:val="24"/>
            </w:rPr>
            <w:instrText xml:space="preserve">CITATION Ric18 \p 269 \l 2052 </w:instrText>
          </w:r>
          <w:r w:rsidR="00880A0F">
            <w:rPr>
              <w:rFonts w:ascii="Arial" w:hAnsi="Arial" w:cs="Arial"/>
              <w:sz w:val="24"/>
            </w:rPr>
            <w:fldChar w:fldCharType="separate"/>
          </w:r>
          <w:r w:rsidR="00C64E50" w:rsidRPr="00C64E50">
            <w:rPr>
              <w:rFonts w:ascii="Arial" w:hAnsi="Arial" w:cs="Arial"/>
              <w:noProof/>
              <w:sz w:val="24"/>
            </w:rPr>
            <w:t>(Lynch, 2018, p. 269)</w:t>
          </w:r>
          <w:r w:rsidR="00880A0F">
            <w:rPr>
              <w:rFonts w:ascii="Arial" w:hAnsi="Arial" w:cs="Arial"/>
              <w:sz w:val="24"/>
            </w:rPr>
            <w:fldChar w:fldCharType="end"/>
          </w:r>
        </w:sdtContent>
      </w:sdt>
    </w:p>
    <w:p w14:paraId="6E2F16B3" w14:textId="5A0C01A7" w:rsidR="007B4BF0" w:rsidRDefault="00851E34" w:rsidP="00D61CC1">
      <w:pPr>
        <w:rPr>
          <w:rFonts w:ascii="Arial" w:hAnsi="Arial" w:cs="Arial"/>
          <w:sz w:val="24"/>
        </w:rPr>
      </w:pPr>
      <w:r>
        <w:rPr>
          <w:rFonts w:ascii="Arial" w:hAnsi="Arial" w:cs="Arial"/>
          <w:sz w:val="24"/>
        </w:rPr>
        <w:t xml:space="preserve">LEGO adopted the product differentiation strategy which </w:t>
      </w:r>
      <w:r w:rsidR="001539E9">
        <w:rPr>
          <w:rFonts w:ascii="Arial" w:hAnsi="Arial" w:cs="Arial"/>
          <w:sz w:val="24"/>
        </w:rPr>
        <w:t>consists of creating differ</w:t>
      </w:r>
      <w:r w:rsidR="001539E9">
        <w:rPr>
          <w:rFonts w:ascii="Arial" w:hAnsi="Arial" w:cs="Arial" w:hint="eastAsia"/>
          <w:sz w:val="24"/>
        </w:rPr>
        <w:t>e</w:t>
      </w:r>
      <w:r w:rsidR="001539E9">
        <w:rPr>
          <w:rFonts w:ascii="Arial" w:hAnsi="Arial" w:cs="Arial"/>
          <w:sz w:val="24"/>
        </w:rPr>
        <w:t xml:space="preserve">nces in products or services that is perceived industrywide as unique and </w:t>
      </w:r>
      <w:r w:rsidR="001539E9">
        <w:rPr>
          <w:rFonts w:ascii="Arial" w:hAnsi="Arial" w:cs="Arial"/>
          <w:sz w:val="24"/>
        </w:rPr>
        <w:lastRenderedPageBreak/>
        <w:t>valuable by customers</w:t>
      </w:r>
      <w:sdt>
        <w:sdtPr>
          <w:rPr>
            <w:rFonts w:ascii="Arial" w:hAnsi="Arial" w:cs="Arial"/>
            <w:sz w:val="24"/>
          </w:rPr>
          <w:id w:val="2096123290"/>
          <w:citation/>
        </w:sdtPr>
        <w:sdtContent>
          <w:r w:rsidR="001539E9">
            <w:rPr>
              <w:rFonts w:ascii="Arial" w:hAnsi="Arial" w:cs="Arial"/>
              <w:sz w:val="24"/>
            </w:rPr>
            <w:fldChar w:fldCharType="begin"/>
          </w:r>
          <w:r w:rsidR="001539E9">
            <w:rPr>
              <w:rFonts w:ascii="Arial" w:hAnsi="Arial" w:cs="Arial"/>
              <w:sz w:val="24"/>
            </w:rPr>
            <w:instrText xml:space="preserve"> </w:instrText>
          </w:r>
          <w:r w:rsidR="001539E9">
            <w:rPr>
              <w:rFonts w:ascii="Arial" w:hAnsi="Arial" w:cs="Arial" w:hint="eastAsia"/>
              <w:sz w:val="24"/>
            </w:rPr>
            <w:instrText>CITATION Des16 \l 2052</w:instrText>
          </w:r>
          <w:r w:rsidR="001539E9">
            <w:rPr>
              <w:rFonts w:ascii="Arial" w:hAnsi="Arial" w:cs="Arial"/>
              <w:sz w:val="24"/>
            </w:rPr>
            <w:instrText xml:space="preserve"> </w:instrText>
          </w:r>
          <w:r w:rsidR="001539E9">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(Dess, et al., 2016)</w:t>
          </w:r>
          <w:r w:rsidR="001539E9">
            <w:rPr>
              <w:rFonts w:ascii="Arial" w:hAnsi="Arial" w:cs="Arial"/>
              <w:sz w:val="24"/>
            </w:rPr>
            <w:fldChar w:fldCharType="end"/>
          </w:r>
        </w:sdtContent>
      </w:sdt>
      <w:r w:rsidR="001539E9">
        <w:rPr>
          <w:rFonts w:ascii="Arial" w:hAnsi="Arial" w:cs="Arial"/>
          <w:sz w:val="24"/>
        </w:rPr>
        <w:t>.</w:t>
      </w:r>
      <w:r w:rsidR="007F244F">
        <w:rPr>
          <w:rFonts w:ascii="Arial" w:hAnsi="Arial" w:cs="Arial"/>
          <w:sz w:val="24"/>
        </w:rPr>
        <w:t xml:space="preserve"> LEGO aims to achieve differentiation in many forms</w:t>
      </w:r>
      <w:r w:rsidR="00B60960">
        <w:rPr>
          <w:rFonts w:ascii="Arial" w:hAnsi="Arial" w:cs="Arial"/>
          <w:sz w:val="24"/>
        </w:rPr>
        <w:t xml:space="preserve"> including brand image, quality, technology and innovation. For example, </w:t>
      </w:r>
      <w:r w:rsidR="006A6F02">
        <w:rPr>
          <w:rFonts w:ascii="Arial" w:hAnsi="Arial" w:cs="Arial"/>
          <w:sz w:val="24"/>
        </w:rPr>
        <w:t xml:space="preserve">LEGO differentiates itself by creating </w:t>
      </w:r>
      <w:r w:rsidR="006A6F02" w:rsidRPr="006A6F02">
        <w:rPr>
          <w:rFonts w:ascii="Arial" w:hAnsi="Arial" w:cs="Arial"/>
          <w:i/>
          <w:sz w:val="24"/>
        </w:rPr>
        <w:t>The LEGO Movie</w:t>
      </w:r>
      <w:r w:rsidR="006A6F02">
        <w:rPr>
          <w:rFonts w:ascii="Arial" w:hAnsi="Arial" w:cs="Arial"/>
          <w:sz w:val="24"/>
        </w:rPr>
        <w:t>, hoping to broaden its business scope and in the same time, to enhance its brand image and to advertise its existing products.</w:t>
      </w:r>
      <w:r w:rsidR="0009689A">
        <w:rPr>
          <w:rFonts w:ascii="Arial" w:hAnsi="Arial" w:cs="Arial"/>
          <w:sz w:val="24"/>
        </w:rPr>
        <w:t xml:space="preserve"> </w:t>
      </w:r>
    </w:p>
    <w:p w14:paraId="621F3D00" w14:textId="23B0077C" w:rsidR="00C06B30" w:rsidRDefault="0009689A" w:rsidP="00D61CC1">
      <w:pPr>
        <w:rPr>
          <w:rFonts w:ascii="Arial" w:hAnsi="Arial" w:cs="Arial"/>
          <w:sz w:val="24"/>
        </w:rPr>
      </w:pPr>
      <w:r>
        <w:rPr>
          <w:rFonts w:ascii="Arial" w:hAnsi="Arial" w:cs="Arial"/>
          <w:sz w:val="24"/>
        </w:rPr>
        <w:t>However, when companies achieve and sustain differentiation advantages and attain above-average performance, the consumer prices will be increased to offset the higher costs. Hence, the marketing price of LEGO is much higher than that of its competitors</w:t>
      </w:r>
      <w:r w:rsidR="00BB4D47">
        <w:rPr>
          <w:rFonts w:ascii="Arial" w:hAnsi="Arial" w:cs="Arial"/>
          <w:sz w:val="24"/>
        </w:rPr>
        <w:t>, which may lead to low-level of market share in certain areas, especially in developing countries.</w:t>
      </w:r>
      <w:r>
        <w:rPr>
          <w:rFonts w:ascii="Arial" w:hAnsi="Arial" w:cs="Arial"/>
          <w:sz w:val="24"/>
        </w:rPr>
        <w:t xml:space="preserve"> </w:t>
      </w:r>
    </w:p>
    <w:p w14:paraId="678E6E08" w14:textId="7EA1AF59" w:rsidR="00FF4A9F" w:rsidRDefault="00FF4A9F" w:rsidP="00D61CC1">
      <w:pPr>
        <w:rPr>
          <w:rFonts w:ascii="Arial" w:hAnsi="Arial" w:cs="Arial"/>
          <w:sz w:val="24"/>
        </w:rPr>
      </w:pPr>
      <w:r>
        <w:rPr>
          <w:rFonts w:ascii="Arial" w:hAnsi="Arial" w:cs="Arial"/>
          <w:sz w:val="24"/>
        </w:rPr>
        <w:t>2.2.3 Strategy methods</w:t>
      </w:r>
      <w:r w:rsidR="004F61C8">
        <w:rPr>
          <w:rFonts w:ascii="Arial" w:hAnsi="Arial" w:cs="Arial"/>
          <w:sz w:val="24"/>
        </w:rPr>
        <w:t xml:space="preserve"> </w:t>
      </w:r>
    </w:p>
    <w:p w14:paraId="312764FC" w14:textId="2C5DD71A" w:rsidR="004C47DF" w:rsidRDefault="004C47DF" w:rsidP="00D61CC1">
      <w:pPr>
        <w:rPr>
          <w:rFonts w:ascii="Arial" w:hAnsi="Arial" w:cs="Arial"/>
          <w:sz w:val="24"/>
        </w:rPr>
      </w:pPr>
      <w:r>
        <w:rPr>
          <w:rFonts w:ascii="Arial" w:hAnsi="Arial" w:cs="Arial"/>
          <w:sz w:val="24"/>
        </w:rPr>
        <w:t>I</w:t>
      </w:r>
      <w:r>
        <w:rPr>
          <w:rFonts w:ascii="Arial" w:hAnsi="Arial" w:cs="Arial" w:hint="eastAsia"/>
          <w:sz w:val="24"/>
        </w:rPr>
        <w:t>n</w:t>
      </w:r>
      <w:r>
        <w:rPr>
          <w:rFonts w:ascii="Arial" w:hAnsi="Arial" w:cs="Arial"/>
          <w:sz w:val="24"/>
        </w:rPr>
        <w:t xml:space="preserve"> </w:t>
      </w:r>
      <w:r>
        <w:rPr>
          <w:rFonts w:ascii="Arial" w:hAnsi="Arial" w:cs="Arial" w:hint="eastAsia"/>
          <w:sz w:val="24"/>
        </w:rPr>
        <w:t>t</w:t>
      </w:r>
      <w:r>
        <w:rPr>
          <w:rFonts w:ascii="Arial" w:hAnsi="Arial" w:cs="Arial"/>
          <w:sz w:val="24"/>
        </w:rPr>
        <w:t>he age of globalization, LEGO also</w:t>
      </w:r>
      <w:r w:rsidRPr="004C47DF">
        <w:rPr>
          <w:rFonts w:ascii="Arial" w:hAnsi="Arial" w:cs="Arial"/>
          <w:sz w:val="24"/>
        </w:rPr>
        <w:t xml:space="preserve"> focuses on globalizing its operations</w:t>
      </w:r>
      <w:r>
        <w:rPr>
          <w:rFonts w:ascii="Arial" w:hAnsi="Arial" w:cs="Arial"/>
          <w:sz w:val="24"/>
        </w:rPr>
        <w:t xml:space="preserve"> worldwide</w:t>
      </w:r>
      <w:r w:rsidR="00DE685A">
        <w:rPr>
          <w:rFonts w:ascii="Arial" w:hAnsi="Arial" w:cs="Arial"/>
          <w:sz w:val="24"/>
        </w:rPr>
        <w:t>. The expansion method matrix provides a variety of methods by which the market opportunities associated with strategy options could be achieved</w:t>
      </w:r>
      <w:sdt>
        <w:sdtPr>
          <w:rPr>
            <w:rFonts w:ascii="Arial" w:hAnsi="Arial" w:cs="Arial"/>
            <w:sz w:val="24"/>
          </w:rPr>
          <w:id w:val="-1262525476"/>
          <w:citation/>
        </w:sdtPr>
        <w:sdtContent>
          <w:r w:rsidR="00DE685A">
            <w:rPr>
              <w:rFonts w:ascii="Arial" w:hAnsi="Arial" w:cs="Arial"/>
              <w:sz w:val="24"/>
            </w:rPr>
            <w:fldChar w:fldCharType="begin"/>
          </w:r>
          <w:r w:rsidR="00DE685A">
            <w:rPr>
              <w:rFonts w:ascii="Arial" w:hAnsi="Arial" w:cs="Arial"/>
              <w:sz w:val="24"/>
            </w:rPr>
            <w:instrText xml:space="preserve"> </w:instrText>
          </w:r>
          <w:r w:rsidR="00DE685A">
            <w:rPr>
              <w:rFonts w:ascii="Arial" w:hAnsi="Arial" w:cs="Arial" w:hint="eastAsia"/>
              <w:sz w:val="24"/>
            </w:rPr>
            <w:instrText>CITATION Ric18 \l 2052</w:instrText>
          </w:r>
          <w:r w:rsidR="00DE685A">
            <w:rPr>
              <w:rFonts w:ascii="Arial" w:hAnsi="Arial" w:cs="Arial"/>
              <w:sz w:val="24"/>
            </w:rPr>
            <w:instrText xml:space="preserve"> </w:instrText>
          </w:r>
          <w:r w:rsidR="00DE685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sidR="00DE685A">
            <w:rPr>
              <w:rFonts w:ascii="Arial" w:hAnsi="Arial" w:cs="Arial"/>
              <w:sz w:val="24"/>
            </w:rPr>
            <w:fldChar w:fldCharType="end"/>
          </w:r>
        </w:sdtContent>
      </w:sdt>
      <w:r w:rsidR="009F0685">
        <w:rPr>
          <w:rFonts w:ascii="Arial" w:hAnsi="Arial" w:cs="Arial"/>
          <w:sz w:val="24"/>
        </w:rPr>
        <w:t>:</w:t>
      </w:r>
    </w:p>
    <w:p w14:paraId="4DCD8167" w14:textId="400A4E01" w:rsidR="009F0685" w:rsidRDefault="009F0685" w:rsidP="009F0685">
      <w:pPr>
        <w:jc w:val="center"/>
        <w:rPr>
          <w:rFonts w:ascii="Arial" w:hAnsi="Arial" w:cs="Arial"/>
          <w:sz w:val="24"/>
        </w:rPr>
      </w:pPr>
      <w:r>
        <w:rPr>
          <w:rFonts w:ascii="Arial" w:hAnsi="Arial" w:cs="Arial"/>
          <w:noProof/>
          <w:sz w:val="24"/>
        </w:rPr>
        <w:drawing>
          <wp:inline distT="0" distB="0" distL="0" distR="0" wp14:anchorId="6F3A3BAC" wp14:editId="2800E040">
            <wp:extent cx="4772025" cy="2758709"/>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_VPHS%`I44S`N[S04%Y]PP8.png"/>
                    <pic:cNvPicPr/>
                  </pic:nvPicPr>
                  <pic:blipFill rotWithShape="1">
                    <a:blip r:embed="rId10">
                      <a:extLst>
                        <a:ext uri="{28A0092B-C50C-407E-A947-70E740481C1C}">
                          <a14:useLocalDpi xmlns:a14="http://schemas.microsoft.com/office/drawing/2010/main" val="0"/>
                        </a:ext>
                      </a:extLst>
                    </a:blip>
                    <a:srcRect l="1264" t="2769"/>
                    <a:stretch/>
                  </pic:blipFill>
                  <pic:spPr bwMode="auto">
                    <a:xfrm>
                      <a:off x="0" y="0"/>
                      <a:ext cx="4800829" cy="2775361"/>
                    </a:xfrm>
                    <a:prstGeom prst="rect">
                      <a:avLst/>
                    </a:prstGeom>
                    <a:ln>
                      <a:noFill/>
                    </a:ln>
                    <a:extLst>
                      <a:ext uri="{53640926-AAD7-44D8-BBD7-CCE9431645EC}">
                        <a14:shadowObscured xmlns:a14="http://schemas.microsoft.com/office/drawing/2010/main"/>
                      </a:ext>
                    </a:extLst>
                  </pic:spPr>
                </pic:pic>
              </a:graphicData>
            </a:graphic>
          </wp:inline>
        </w:drawing>
      </w:r>
    </w:p>
    <w:p w14:paraId="0E6756EC" w14:textId="3ED4A903" w:rsidR="009F0685" w:rsidRDefault="001A5F1E" w:rsidP="006E5F0B">
      <w:pPr>
        <w:jc w:val="right"/>
        <w:rPr>
          <w:rFonts w:ascii="Arial" w:hAnsi="Arial" w:cs="Arial"/>
          <w:sz w:val="24"/>
        </w:rPr>
      </w:pPr>
      <w:sdt>
        <w:sdtPr>
          <w:rPr>
            <w:rFonts w:ascii="Arial" w:hAnsi="Arial" w:cs="Arial"/>
            <w:sz w:val="24"/>
          </w:rPr>
          <w:id w:val="800963436"/>
          <w:citation/>
        </w:sdtPr>
        <w:sdtContent>
          <w:r w:rsidR="009F0685">
            <w:rPr>
              <w:rFonts w:ascii="Arial" w:hAnsi="Arial" w:cs="Arial"/>
              <w:sz w:val="24"/>
            </w:rPr>
            <w:fldChar w:fldCharType="begin"/>
          </w:r>
          <w:r w:rsidR="009F0685">
            <w:rPr>
              <w:rFonts w:ascii="Arial" w:hAnsi="Arial" w:cs="Arial"/>
              <w:sz w:val="24"/>
            </w:rPr>
            <w:instrText xml:space="preserve">CITATION Ric18 \p 283 \l 2052 </w:instrText>
          </w:r>
          <w:r w:rsidR="009F0685">
            <w:rPr>
              <w:rFonts w:ascii="Arial" w:hAnsi="Arial" w:cs="Arial"/>
              <w:sz w:val="24"/>
            </w:rPr>
            <w:fldChar w:fldCharType="separate"/>
          </w:r>
          <w:r w:rsidR="00C64E50" w:rsidRPr="00C64E50">
            <w:rPr>
              <w:rFonts w:ascii="Arial" w:hAnsi="Arial" w:cs="Arial"/>
              <w:noProof/>
              <w:sz w:val="24"/>
            </w:rPr>
            <w:t>(Lynch, 2018, p. 283)</w:t>
          </w:r>
          <w:r w:rsidR="009F0685">
            <w:rPr>
              <w:rFonts w:ascii="Arial" w:hAnsi="Arial" w:cs="Arial"/>
              <w:sz w:val="24"/>
            </w:rPr>
            <w:fldChar w:fldCharType="end"/>
          </w:r>
        </w:sdtContent>
      </w:sdt>
    </w:p>
    <w:p w14:paraId="46B18FBA" w14:textId="31350B0D" w:rsidR="00E56D4B" w:rsidRDefault="00E56D4B" w:rsidP="00D61CC1">
      <w:pPr>
        <w:rPr>
          <w:rFonts w:ascii="Arial" w:hAnsi="Arial" w:cs="Arial"/>
          <w:sz w:val="24"/>
        </w:rPr>
      </w:pPr>
      <w:r>
        <w:rPr>
          <w:rFonts w:ascii="Arial" w:hAnsi="Arial" w:cs="Arial"/>
          <w:sz w:val="24"/>
        </w:rPr>
        <w:t xml:space="preserve">Alliances can be the mostly used methods for </w:t>
      </w:r>
      <w:r w:rsidR="003615AD" w:rsidRPr="003615AD">
        <w:rPr>
          <w:rFonts w:ascii="Arial" w:hAnsi="Arial" w:cs="Arial"/>
          <w:sz w:val="24"/>
        </w:rPr>
        <w:t>L</w:t>
      </w:r>
      <w:r>
        <w:rPr>
          <w:rFonts w:ascii="Arial" w:hAnsi="Arial" w:cs="Arial"/>
          <w:sz w:val="24"/>
        </w:rPr>
        <w:t xml:space="preserve">EGO to expand the market. </w:t>
      </w:r>
      <w:r w:rsidR="003615AD" w:rsidRPr="003615AD">
        <w:rPr>
          <w:rFonts w:ascii="Arial" w:hAnsi="Arial" w:cs="Arial"/>
          <w:sz w:val="24"/>
        </w:rPr>
        <w:t xml:space="preserve"> </w:t>
      </w:r>
      <w:r>
        <w:rPr>
          <w:rFonts w:ascii="Arial" w:hAnsi="Arial" w:cs="Arial"/>
          <w:sz w:val="24"/>
        </w:rPr>
        <w:t xml:space="preserve">LEGO </w:t>
      </w:r>
      <w:r w:rsidR="003615AD" w:rsidRPr="003615AD">
        <w:rPr>
          <w:rFonts w:ascii="Arial" w:hAnsi="Arial" w:cs="Arial"/>
          <w:sz w:val="24"/>
        </w:rPr>
        <w:t>has actively sought partners to extend its position beyond its struggling Lego building bricks.</w:t>
      </w:r>
      <w:r>
        <w:rPr>
          <w:rFonts w:ascii="Arial" w:hAnsi="Arial" w:cs="Arial"/>
          <w:sz w:val="24"/>
        </w:rPr>
        <w:t xml:space="preserve"> </w:t>
      </w:r>
      <w:r w:rsidR="00DD2FCD">
        <w:rPr>
          <w:rFonts w:ascii="Arial" w:hAnsi="Arial" w:cs="Arial"/>
          <w:sz w:val="24"/>
        </w:rPr>
        <w:t>The alliance methods have been adopted in many aspects by LEGO. Firstly, i</w:t>
      </w:r>
      <w:r>
        <w:rPr>
          <w:rFonts w:ascii="Arial" w:hAnsi="Arial" w:cs="Arial"/>
          <w:sz w:val="24"/>
        </w:rPr>
        <w:t>t owns</w:t>
      </w:r>
      <w:r w:rsidR="003615AD" w:rsidRPr="003615AD">
        <w:rPr>
          <w:rFonts w:ascii="Arial" w:hAnsi="Arial" w:cs="Arial"/>
          <w:sz w:val="24"/>
        </w:rPr>
        <w:t xml:space="preserve"> </w:t>
      </w:r>
      <w:r>
        <w:rPr>
          <w:rFonts w:ascii="Arial" w:hAnsi="Arial" w:cs="Arial"/>
          <w:sz w:val="24"/>
        </w:rPr>
        <w:t>p</w:t>
      </w:r>
      <w:r w:rsidR="003615AD" w:rsidRPr="003615AD">
        <w:rPr>
          <w:rFonts w:ascii="Arial" w:hAnsi="Arial" w:cs="Arial"/>
          <w:sz w:val="24"/>
        </w:rPr>
        <w:t>artnerships with</w:t>
      </w:r>
      <w:r>
        <w:rPr>
          <w:rFonts w:ascii="Arial" w:hAnsi="Arial" w:cs="Arial"/>
          <w:sz w:val="24"/>
        </w:rPr>
        <w:t xml:space="preserve"> many giant corporates in various fields such as</w:t>
      </w:r>
      <w:r w:rsidR="003615AD" w:rsidRPr="003615AD">
        <w:rPr>
          <w:rFonts w:ascii="Arial" w:hAnsi="Arial" w:cs="Arial"/>
          <w:sz w:val="24"/>
        </w:rPr>
        <w:t xml:space="preserve"> Microsoft, Nestlé, Nike</w:t>
      </w:r>
      <w:r w:rsidR="00DD2FCD">
        <w:rPr>
          <w:rFonts w:ascii="Arial" w:hAnsi="Arial" w:cs="Arial"/>
          <w:sz w:val="24"/>
        </w:rPr>
        <w:t xml:space="preserve"> and the latest one, Tencent to </w:t>
      </w:r>
      <w:r w:rsidR="00DD2FCD" w:rsidRPr="00DD2FCD">
        <w:rPr>
          <w:rFonts w:ascii="Arial" w:hAnsi="Arial" w:cs="Arial"/>
          <w:sz w:val="24"/>
        </w:rPr>
        <w:t>jointly launched their mobile game LEGO Cube in China</w:t>
      </w:r>
      <w:sdt>
        <w:sdtPr>
          <w:rPr>
            <w:rFonts w:ascii="Arial" w:hAnsi="Arial" w:cs="Arial"/>
            <w:sz w:val="24"/>
          </w:rPr>
          <w:id w:val="540414604"/>
          <w:citation/>
        </w:sdtPr>
        <w:sdtContent>
          <w:r w:rsidR="00DD2FCD">
            <w:rPr>
              <w:rFonts w:ascii="Arial" w:hAnsi="Arial" w:cs="Arial"/>
              <w:sz w:val="24"/>
            </w:rPr>
            <w:fldChar w:fldCharType="begin"/>
          </w:r>
          <w:r w:rsidR="00DD2FCD">
            <w:rPr>
              <w:rFonts w:ascii="Arial" w:hAnsi="Arial" w:cs="Arial"/>
              <w:sz w:val="24"/>
            </w:rPr>
            <w:instrText xml:space="preserve"> </w:instrText>
          </w:r>
          <w:r w:rsidR="00DD2FCD">
            <w:rPr>
              <w:rFonts w:ascii="Arial" w:hAnsi="Arial" w:cs="Arial" w:hint="eastAsia"/>
              <w:sz w:val="24"/>
            </w:rPr>
            <w:instrText>CITATION Mar187 \l 2052</w:instrText>
          </w:r>
          <w:r w:rsidR="00DD2FCD">
            <w:rPr>
              <w:rFonts w:ascii="Arial" w:hAnsi="Arial" w:cs="Arial"/>
              <w:sz w:val="24"/>
            </w:rPr>
            <w:instrText xml:space="preserve"> </w:instrText>
          </w:r>
          <w:r w:rsidR="00DD2FC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(Marketline, 2018)</w:t>
          </w:r>
          <w:r w:rsidR="00DD2FCD">
            <w:rPr>
              <w:rFonts w:ascii="Arial" w:hAnsi="Arial" w:cs="Arial"/>
              <w:sz w:val="24"/>
            </w:rPr>
            <w:fldChar w:fldCharType="end"/>
          </w:r>
        </w:sdtContent>
      </w:sdt>
      <w:r>
        <w:rPr>
          <w:rFonts w:ascii="Arial" w:hAnsi="Arial" w:cs="Arial"/>
          <w:sz w:val="24"/>
        </w:rPr>
        <w:t xml:space="preserve">. </w:t>
      </w:r>
      <w:r w:rsidR="00DD2FCD">
        <w:rPr>
          <w:rFonts w:ascii="Arial" w:hAnsi="Arial" w:cs="Arial"/>
          <w:sz w:val="24"/>
        </w:rPr>
        <w:t>Secondly</w:t>
      </w:r>
      <w:r>
        <w:rPr>
          <w:rFonts w:ascii="Arial" w:hAnsi="Arial" w:cs="Arial"/>
          <w:sz w:val="24"/>
        </w:rPr>
        <w:t xml:space="preserve">, </w:t>
      </w:r>
      <w:r w:rsidR="00DD2FCD">
        <w:rPr>
          <w:rFonts w:ascii="Arial" w:hAnsi="Arial" w:cs="Arial"/>
          <w:sz w:val="24"/>
        </w:rPr>
        <w:t>LEGO combines</w:t>
      </w:r>
      <w:r>
        <w:rPr>
          <w:rFonts w:ascii="Arial" w:hAnsi="Arial" w:cs="Arial"/>
          <w:sz w:val="24"/>
        </w:rPr>
        <w:t xml:space="preserve"> with popular themes</w:t>
      </w:r>
      <w:r w:rsidR="00DD2FCD">
        <w:rPr>
          <w:rFonts w:ascii="Arial" w:hAnsi="Arial" w:cs="Arial"/>
          <w:sz w:val="24"/>
        </w:rPr>
        <w:t xml:space="preserve"> to create</w:t>
      </w:r>
      <w:r>
        <w:rPr>
          <w:rFonts w:ascii="Arial" w:hAnsi="Arial" w:cs="Arial"/>
          <w:sz w:val="24"/>
        </w:rPr>
        <w:t xml:space="preserve"> s</w:t>
      </w:r>
      <w:r w:rsidRPr="00E56D4B">
        <w:rPr>
          <w:rFonts w:ascii="Arial" w:hAnsi="Arial" w:cs="Arial"/>
          <w:sz w:val="24"/>
        </w:rPr>
        <w:t xml:space="preserve">uccessful </w:t>
      </w:r>
      <w:r w:rsidR="00DD2FCD">
        <w:rPr>
          <w:rFonts w:ascii="Arial" w:hAnsi="Arial" w:cs="Arial"/>
          <w:sz w:val="24"/>
        </w:rPr>
        <w:t>sets</w:t>
      </w:r>
      <w:r w:rsidRPr="00E56D4B">
        <w:rPr>
          <w:rFonts w:ascii="Arial" w:hAnsi="Arial" w:cs="Arial"/>
          <w:sz w:val="24"/>
        </w:rPr>
        <w:t xml:space="preserve"> </w:t>
      </w:r>
      <w:r w:rsidR="00DD2FCD">
        <w:rPr>
          <w:rFonts w:ascii="Arial" w:hAnsi="Arial" w:cs="Arial"/>
          <w:sz w:val="24"/>
        </w:rPr>
        <w:t>like</w:t>
      </w:r>
      <w:r w:rsidRPr="00E56D4B">
        <w:rPr>
          <w:rFonts w:ascii="Arial" w:hAnsi="Arial" w:cs="Arial"/>
          <w:sz w:val="24"/>
        </w:rPr>
        <w:t xml:space="preserve"> Star Wars</w:t>
      </w:r>
      <w:r w:rsidR="00DD2FCD">
        <w:rPr>
          <w:rFonts w:ascii="Arial" w:hAnsi="Arial" w:cs="Arial"/>
          <w:sz w:val="24"/>
        </w:rPr>
        <w:t xml:space="preserve"> and </w:t>
      </w:r>
      <w:r w:rsidRPr="00E56D4B">
        <w:rPr>
          <w:rFonts w:ascii="Arial" w:hAnsi="Arial" w:cs="Arial"/>
          <w:sz w:val="24"/>
        </w:rPr>
        <w:t>Harry Potter</w:t>
      </w:r>
      <w:r w:rsidR="00DD2FCD">
        <w:rPr>
          <w:rFonts w:ascii="Arial" w:hAnsi="Arial" w:cs="Arial"/>
          <w:sz w:val="24"/>
        </w:rPr>
        <w:t xml:space="preserve"> Sets, which is said to be able to</w:t>
      </w:r>
      <w:r w:rsidRPr="00E56D4B">
        <w:rPr>
          <w:rFonts w:ascii="Arial" w:hAnsi="Arial" w:cs="Arial"/>
          <w:sz w:val="24"/>
        </w:rPr>
        <w:t xml:space="preserve"> expand production lines of LEGO</w:t>
      </w:r>
      <w:r>
        <w:rPr>
          <w:rFonts w:ascii="Arial" w:hAnsi="Arial" w:cs="Arial"/>
          <w:sz w:val="24"/>
        </w:rPr>
        <w:t xml:space="preserve"> </w:t>
      </w:r>
      <w:r w:rsidR="00DD2FCD">
        <w:rPr>
          <w:rFonts w:ascii="Arial" w:hAnsi="Arial" w:cs="Arial"/>
          <w:sz w:val="24"/>
        </w:rPr>
        <w:t>as well as its market</w:t>
      </w:r>
      <w:sdt>
        <w:sdtPr>
          <w:rPr>
            <w:rFonts w:ascii="Arial" w:hAnsi="Arial" w:cs="Arial"/>
            <w:sz w:val="24"/>
          </w:rPr>
          <w:id w:val="334657903"/>
          <w:citation/>
        </w:sdtPr>
        <w:sdtContent>
          <w:r w:rsidR="00DD2FCD">
            <w:rPr>
              <w:rFonts w:ascii="Arial" w:hAnsi="Arial" w:cs="Arial"/>
              <w:sz w:val="24"/>
            </w:rPr>
            <w:fldChar w:fldCharType="begin"/>
          </w:r>
          <w:r w:rsidR="00DD2FCD">
            <w:rPr>
              <w:rFonts w:ascii="Arial" w:hAnsi="Arial" w:cs="Arial"/>
              <w:sz w:val="24"/>
            </w:rPr>
            <w:instrText xml:space="preserve"> </w:instrText>
          </w:r>
          <w:r w:rsidR="00DD2FCD">
            <w:rPr>
              <w:rFonts w:ascii="Arial" w:hAnsi="Arial" w:cs="Arial" w:hint="eastAsia"/>
              <w:sz w:val="24"/>
            </w:rPr>
            <w:instrText>CITATION Lio15 \l 2052</w:instrText>
          </w:r>
          <w:r w:rsidR="00DD2FCD">
            <w:rPr>
              <w:rFonts w:ascii="Arial" w:hAnsi="Arial" w:cs="Arial"/>
              <w:sz w:val="24"/>
            </w:rPr>
            <w:instrText xml:space="preserve"> </w:instrText>
          </w:r>
          <w:r w:rsidR="00DD2FC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(Lioukas, 2015)</w:t>
          </w:r>
          <w:r w:rsidR="00DD2FCD">
            <w:rPr>
              <w:rFonts w:ascii="Arial" w:hAnsi="Arial" w:cs="Arial"/>
              <w:sz w:val="24"/>
            </w:rPr>
            <w:fldChar w:fldCharType="end"/>
          </w:r>
        </w:sdtContent>
      </w:sdt>
      <w:r w:rsidR="00DD2FCD">
        <w:rPr>
          <w:rFonts w:ascii="Arial" w:hAnsi="Arial" w:cs="Arial"/>
          <w:sz w:val="24"/>
        </w:rPr>
        <w:t xml:space="preserve">. Thirdly, </w:t>
      </w:r>
      <w:r w:rsidR="00895514">
        <w:rPr>
          <w:rFonts w:ascii="Arial" w:hAnsi="Arial" w:cs="Arial"/>
          <w:sz w:val="24"/>
        </w:rPr>
        <w:t>LEGO builds partnerships with non-profit organizations like NASA and WWF</w:t>
      </w:r>
      <w:r w:rsidR="009903FA">
        <w:rPr>
          <w:rFonts w:ascii="Arial" w:hAnsi="Arial" w:cs="Arial"/>
          <w:sz w:val="24"/>
        </w:rPr>
        <w:t xml:space="preserve"> to enhance its brand name and emphasize its social and environmental responsibilities, in which ways LEGO will gain good reputation around the world to improve the loyalty of all its customers</w:t>
      </w:r>
      <w:sdt>
        <w:sdtPr>
          <w:rPr>
            <w:rFonts w:ascii="Arial" w:hAnsi="Arial" w:cs="Arial"/>
            <w:sz w:val="24"/>
          </w:rPr>
          <w:id w:val="902481068"/>
          <w:citation/>
        </w:sdtPr>
        <w:sdtContent>
          <w:r w:rsidR="009903FA">
            <w:rPr>
              <w:rFonts w:ascii="Arial" w:hAnsi="Arial" w:cs="Arial"/>
              <w:sz w:val="24"/>
            </w:rPr>
            <w:fldChar w:fldCharType="begin"/>
          </w:r>
          <w:r w:rsidR="009903FA">
            <w:rPr>
              <w:rFonts w:ascii="Arial" w:hAnsi="Arial" w:cs="Arial"/>
              <w:sz w:val="24"/>
            </w:rPr>
            <w:instrText xml:space="preserve"> </w:instrText>
          </w:r>
          <w:r w:rsidR="009903FA">
            <w:rPr>
              <w:rFonts w:ascii="Arial" w:hAnsi="Arial" w:cs="Arial" w:hint="eastAsia"/>
              <w:sz w:val="24"/>
            </w:rPr>
            <w:instrText>CITATION Lio15 \l 2052</w:instrText>
          </w:r>
          <w:r w:rsidR="009903FA">
            <w:rPr>
              <w:rFonts w:ascii="Arial" w:hAnsi="Arial" w:cs="Arial"/>
              <w:sz w:val="24"/>
            </w:rPr>
            <w:instrText xml:space="preserve"> </w:instrText>
          </w:r>
          <w:r w:rsidR="009903F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(Lioukas, 2015)</w:t>
          </w:r>
          <w:r w:rsidR="009903FA">
            <w:rPr>
              <w:rFonts w:ascii="Arial" w:hAnsi="Arial" w:cs="Arial"/>
              <w:sz w:val="24"/>
            </w:rPr>
            <w:fldChar w:fldCharType="end"/>
          </w:r>
        </w:sdtContent>
      </w:sdt>
      <w:r w:rsidR="009903FA">
        <w:rPr>
          <w:rFonts w:ascii="Arial" w:hAnsi="Arial" w:cs="Arial"/>
          <w:sz w:val="24"/>
        </w:rPr>
        <w:t>.</w:t>
      </w:r>
      <w:r w:rsidR="00895514">
        <w:rPr>
          <w:rFonts w:ascii="Arial" w:hAnsi="Arial" w:cs="Arial"/>
          <w:sz w:val="24"/>
        </w:rPr>
        <w:t xml:space="preserve"> </w:t>
      </w:r>
    </w:p>
    <w:p w14:paraId="6FC9E6EB" w14:textId="2E6B5419" w:rsidR="00BA2964" w:rsidRDefault="009903FA" w:rsidP="00D61CC1">
      <w:pPr>
        <w:rPr>
          <w:rFonts w:ascii="Arial" w:hAnsi="Arial" w:cs="Arial"/>
          <w:sz w:val="24"/>
        </w:rPr>
      </w:pPr>
      <w:r>
        <w:rPr>
          <w:rFonts w:ascii="Arial" w:hAnsi="Arial" w:cs="Arial"/>
          <w:sz w:val="24"/>
        </w:rPr>
        <w:lastRenderedPageBreak/>
        <w:t xml:space="preserve">However, the strategy methods of LEGO are relatively sole. </w:t>
      </w:r>
      <w:r w:rsidR="003615AD">
        <w:rPr>
          <w:rFonts w:ascii="Arial" w:hAnsi="Arial" w:cs="Arial"/>
          <w:sz w:val="24"/>
        </w:rPr>
        <w:t>A</w:t>
      </w:r>
      <w:r w:rsidR="009F0685">
        <w:rPr>
          <w:rFonts w:ascii="Arial" w:hAnsi="Arial" w:cs="Arial"/>
          <w:sz w:val="24"/>
        </w:rPr>
        <w:t xml:space="preserve">lthough Merger and Acquisition has become </w:t>
      </w:r>
      <w:r w:rsidR="009F0685" w:rsidRPr="009F0685">
        <w:rPr>
          <w:rFonts w:ascii="Arial" w:hAnsi="Arial" w:cs="Arial"/>
          <w:sz w:val="24"/>
        </w:rPr>
        <w:t xml:space="preserve">a very popular way of </w:t>
      </w:r>
      <w:r w:rsidR="009F0685">
        <w:rPr>
          <w:rFonts w:ascii="Arial" w:hAnsi="Arial" w:cs="Arial"/>
          <w:sz w:val="24"/>
        </w:rPr>
        <w:t>corporate</w:t>
      </w:r>
      <w:r w:rsidR="009F0685" w:rsidRPr="009F0685">
        <w:rPr>
          <w:rFonts w:ascii="Arial" w:hAnsi="Arial" w:cs="Arial"/>
          <w:sz w:val="24"/>
        </w:rPr>
        <w:t xml:space="preserve"> growing</w:t>
      </w:r>
      <w:r w:rsidR="009F0685">
        <w:rPr>
          <w:rFonts w:ascii="Arial" w:hAnsi="Arial" w:cs="Arial"/>
          <w:sz w:val="24"/>
        </w:rPr>
        <w:t xml:space="preserve"> in recent years</w:t>
      </w:r>
      <w:sdt>
        <w:sdtPr>
          <w:rPr>
            <w:rFonts w:ascii="Arial" w:hAnsi="Arial" w:cs="Arial"/>
            <w:sz w:val="24"/>
          </w:rPr>
          <w:id w:val="-449473232"/>
          <w:citation/>
        </w:sdtPr>
        <w:sdtContent>
          <w:r w:rsidR="009F0685">
            <w:rPr>
              <w:rFonts w:ascii="Arial" w:hAnsi="Arial" w:cs="Arial"/>
              <w:sz w:val="24"/>
            </w:rPr>
            <w:fldChar w:fldCharType="begin"/>
          </w:r>
          <w:r w:rsidR="009F0685">
            <w:rPr>
              <w:rFonts w:ascii="Arial" w:hAnsi="Arial" w:cs="Arial"/>
              <w:sz w:val="24"/>
            </w:rPr>
            <w:instrText xml:space="preserve"> </w:instrText>
          </w:r>
          <w:r w:rsidR="009F0685">
            <w:rPr>
              <w:rFonts w:ascii="Arial" w:hAnsi="Arial" w:cs="Arial" w:hint="eastAsia"/>
              <w:sz w:val="24"/>
            </w:rPr>
            <w:instrText>CITATION McL11 \l 2052</w:instrText>
          </w:r>
          <w:r w:rsidR="009F0685">
            <w:rPr>
              <w:rFonts w:ascii="Arial" w:hAnsi="Arial" w:cs="Arial"/>
              <w:sz w:val="24"/>
            </w:rPr>
            <w:instrText xml:space="preserve"> </w:instrText>
          </w:r>
          <w:r w:rsidR="009F0685">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(McLaney, 2011)</w:t>
          </w:r>
          <w:r w:rsidR="009F0685">
            <w:rPr>
              <w:rFonts w:ascii="Arial" w:hAnsi="Arial" w:cs="Arial"/>
              <w:sz w:val="24"/>
            </w:rPr>
            <w:fldChar w:fldCharType="end"/>
          </w:r>
        </w:sdtContent>
      </w:sdt>
      <w:r w:rsidR="009F0685">
        <w:rPr>
          <w:rFonts w:ascii="Arial" w:hAnsi="Arial" w:cs="Arial"/>
          <w:sz w:val="24"/>
        </w:rPr>
        <w:t xml:space="preserve">. LEGO </w:t>
      </w:r>
      <w:r w:rsidR="00BB335C">
        <w:rPr>
          <w:rFonts w:ascii="Arial" w:hAnsi="Arial" w:cs="Arial"/>
          <w:sz w:val="24"/>
        </w:rPr>
        <w:t xml:space="preserve">mainly relies on </w:t>
      </w:r>
      <w:r>
        <w:rPr>
          <w:rFonts w:ascii="Arial" w:hAnsi="Arial" w:cs="Arial"/>
          <w:sz w:val="24"/>
        </w:rPr>
        <w:t xml:space="preserve">its </w:t>
      </w:r>
      <w:r w:rsidR="00BB335C">
        <w:rPr>
          <w:rFonts w:ascii="Arial" w:hAnsi="Arial" w:cs="Arial"/>
          <w:sz w:val="24"/>
        </w:rPr>
        <w:t>simple cooperation</w:t>
      </w:r>
      <w:r w:rsidR="00DD2FCD">
        <w:rPr>
          <w:rFonts w:ascii="Arial" w:hAnsi="Arial" w:cs="Arial"/>
          <w:sz w:val="24"/>
        </w:rPr>
        <w:t xml:space="preserve"> or alliance</w:t>
      </w:r>
      <w:r w:rsidR="00BB335C">
        <w:rPr>
          <w:rFonts w:ascii="Arial" w:hAnsi="Arial" w:cs="Arial"/>
          <w:sz w:val="24"/>
        </w:rPr>
        <w:t xml:space="preserve"> methods with contracts or agreements for its expansion internationally. This</w:t>
      </w:r>
      <w:r w:rsidR="00DD2FCD">
        <w:rPr>
          <w:rFonts w:ascii="Arial" w:hAnsi="Arial" w:cs="Arial"/>
          <w:sz w:val="24"/>
        </w:rPr>
        <w:t xml:space="preserve"> </w:t>
      </w:r>
      <w:r w:rsidR="00BB335C">
        <w:rPr>
          <w:rFonts w:ascii="Arial" w:hAnsi="Arial" w:cs="Arial"/>
          <w:sz w:val="24"/>
        </w:rPr>
        <w:t>may be less risky than other more complex methods</w:t>
      </w:r>
      <w:r w:rsidR="006D4A59">
        <w:rPr>
          <w:rFonts w:ascii="Arial" w:hAnsi="Arial" w:cs="Arial"/>
          <w:sz w:val="24"/>
        </w:rPr>
        <w:t>, the speed of growth or the degree of achievements it gains for LEGO would proportionally decline. Also, it is not a sustainable strategy for a long-term development</w:t>
      </w:r>
      <w:sdt>
        <w:sdtPr>
          <w:rPr>
            <w:rFonts w:ascii="Arial" w:hAnsi="Arial" w:cs="Arial"/>
            <w:sz w:val="24"/>
          </w:rPr>
          <w:id w:val="171075567"/>
          <w:citation/>
        </w:sdtPr>
        <w:sdtContent>
          <w:r w:rsidR="009B6114">
            <w:rPr>
              <w:rFonts w:ascii="Arial" w:hAnsi="Arial" w:cs="Arial"/>
              <w:sz w:val="24"/>
            </w:rPr>
            <w:fldChar w:fldCharType="begin"/>
          </w:r>
          <w:r w:rsidR="009B6114">
            <w:rPr>
              <w:rFonts w:ascii="Arial" w:hAnsi="Arial" w:cs="Arial"/>
              <w:sz w:val="24"/>
            </w:rPr>
            <w:instrText xml:space="preserve"> </w:instrText>
          </w:r>
          <w:r w:rsidR="009B6114">
            <w:rPr>
              <w:rFonts w:ascii="Arial" w:hAnsi="Arial" w:cs="Arial" w:hint="eastAsia"/>
              <w:sz w:val="24"/>
            </w:rPr>
            <w:instrText>CITATION Ste14 \l 2052</w:instrText>
          </w:r>
          <w:r w:rsidR="009B6114">
            <w:rPr>
              <w:rFonts w:ascii="Arial" w:hAnsi="Arial" w:cs="Arial"/>
              <w:sz w:val="24"/>
            </w:rPr>
            <w:instrText xml:space="preserve"> </w:instrText>
          </w:r>
          <w:r w:rsidR="009B6114">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(Stead &amp; Stead, 2014)</w:t>
          </w:r>
          <w:r w:rsidR="009B6114">
            <w:rPr>
              <w:rFonts w:ascii="Arial" w:hAnsi="Arial" w:cs="Arial"/>
              <w:sz w:val="24"/>
            </w:rPr>
            <w:fldChar w:fldCharType="end"/>
          </w:r>
        </w:sdtContent>
      </w:sdt>
      <w:r w:rsidR="006D4A59">
        <w:rPr>
          <w:rFonts w:ascii="Arial" w:hAnsi="Arial" w:cs="Arial"/>
          <w:sz w:val="24"/>
        </w:rPr>
        <w:t xml:space="preserve">. </w:t>
      </w:r>
      <w:r w:rsidR="00BB335C">
        <w:rPr>
          <w:rFonts w:ascii="Arial" w:hAnsi="Arial" w:cs="Arial"/>
          <w:sz w:val="24"/>
        </w:rPr>
        <w:t xml:space="preserve"> </w:t>
      </w:r>
    </w:p>
    <w:p w14:paraId="60D733D5" w14:textId="77777777" w:rsidR="009903FA" w:rsidRDefault="009903FA" w:rsidP="00D61CC1">
      <w:pPr>
        <w:rPr>
          <w:rFonts w:ascii="Arial" w:hAnsi="Arial" w:cs="Arial"/>
          <w:sz w:val="24"/>
        </w:rPr>
      </w:pPr>
    </w:p>
    <w:p w14:paraId="6D927B6C" w14:textId="2FACC44D" w:rsidR="00985520" w:rsidRDefault="00985520" w:rsidP="00D61CC1">
      <w:pPr>
        <w:rPr>
          <w:rFonts w:ascii="Arial" w:hAnsi="Arial" w:cs="Arial"/>
          <w:sz w:val="24"/>
        </w:rPr>
      </w:pPr>
      <w:r>
        <w:rPr>
          <w:rFonts w:ascii="Arial" w:hAnsi="Arial" w:cs="Arial"/>
          <w:sz w:val="24"/>
        </w:rPr>
        <w:t>2.3 Strategy in Action</w:t>
      </w:r>
    </w:p>
    <w:p w14:paraId="70EF0F9A" w14:textId="0B76C259" w:rsidR="00602F15" w:rsidRDefault="00602F15" w:rsidP="00D61CC1">
      <w:pPr>
        <w:rPr>
          <w:rFonts w:ascii="Arial" w:hAnsi="Arial" w:cs="Arial"/>
          <w:sz w:val="24"/>
        </w:rPr>
      </w:pPr>
      <w:r>
        <w:rPr>
          <w:rFonts w:ascii="Arial" w:hAnsi="Arial" w:cs="Arial"/>
          <w:sz w:val="24"/>
        </w:rPr>
        <w:t>2.3.1 Evaluation of existing strategies</w:t>
      </w:r>
      <w:r w:rsidR="004F61C8">
        <w:rPr>
          <w:rFonts w:ascii="Arial" w:hAnsi="Arial" w:cs="Arial"/>
          <w:sz w:val="24"/>
        </w:rPr>
        <w:t xml:space="preserve"> </w:t>
      </w:r>
    </w:p>
    <w:p w14:paraId="6B823635" w14:textId="1C73A148" w:rsidR="0012436C" w:rsidRDefault="00C04FD3" w:rsidP="0012436C">
      <w:pPr>
        <w:rPr>
          <w:rFonts w:ascii="Arial" w:hAnsi="Arial" w:cs="Arial"/>
          <w:sz w:val="24"/>
        </w:rPr>
      </w:pPr>
      <w:r>
        <w:rPr>
          <w:rFonts w:ascii="Arial" w:hAnsi="Arial" w:cs="Arial"/>
          <w:sz w:val="24"/>
        </w:rPr>
        <w:t>B</w:t>
      </w:r>
      <w:r>
        <w:rPr>
          <w:rFonts w:ascii="Arial" w:hAnsi="Arial" w:cs="Arial" w:hint="eastAsia"/>
          <w:sz w:val="24"/>
        </w:rPr>
        <w:t>e</w:t>
      </w:r>
      <w:r>
        <w:rPr>
          <w:rFonts w:ascii="Arial" w:hAnsi="Arial" w:cs="Arial"/>
          <w:sz w:val="24"/>
        </w:rPr>
        <w:t>cause of the great drop</w:t>
      </w:r>
      <w:r w:rsidR="000561B0">
        <w:rPr>
          <w:rFonts w:ascii="Arial" w:hAnsi="Arial" w:cs="Arial"/>
          <w:sz w:val="24"/>
        </w:rPr>
        <w:t xml:space="preserve"> in sales and revenue of LEGO in 2017, the strategies in 2018 aimed to recover and “</w:t>
      </w:r>
      <w:r w:rsidR="000561B0" w:rsidRPr="000561B0">
        <w:rPr>
          <w:rFonts w:ascii="Arial" w:hAnsi="Arial" w:cs="Arial"/>
          <w:sz w:val="24"/>
        </w:rPr>
        <w:t>buck toy industry trends to increase its market share in all major markets</w:t>
      </w:r>
      <w:r w:rsidR="000561B0">
        <w:rPr>
          <w:rFonts w:ascii="Arial" w:hAnsi="Arial" w:cs="Arial"/>
          <w:sz w:val="24"/>
        </w:rPr>
        <w:t>”</w:t>
      </w:r>
      <w:sdt>
        <w:sdtPr>
          <w:rPr>
            <w:rFonts w:ascii="Arial" w:hAnsi="Arial" w:cs="Arial"/>
            <w:sz w:val="24"/>
          </w:rPr>
          <w:id w:val="-383487015"/>
          <w:citation/>
        </w:sdtPr>
        <w:sdtContent>
          <w:r w:rsidR="000561B0">
            <w:rPr>
              <w:rFonts w:ascii="Arial" w:hAnsi="Arial" w:cs="Arial"/>
              <w:sz w:val="24"/>
            </w:rPr>
            <w:fldChar w:fldCharType="begin"/>
          </w:r>
          <w:r w:rsidR="000561B0">
            <w:rPr>
              <w:rFonts w:ascii="Arial" w:hAnsi="Arial" w:cs="Arial"/>
              <w:sz w:val="24"/>
            </w:rPr>
            <w:instrText xml:space="preserve"> </w:instrText>
          </w:r>
          <w:r w:rsidR="000561B0">
            <w:rPr>
              <w:rFonts w:ascii="Arial" w:hAnsi="Arial" w:cs="Arial" w:hint="eastAsia"/>
              <w:sz w:val="24"/>
            </w:rPr>
            <w:instrText>CITATION LEG19 \l 2052</w:instrText>
          </w:r>
          <w:r w:rsidR="000561B0">
            <w:rPr>
              <w:rFonts w:ascii="Arial" w:hAnsi="Arial" w:cs="Arial"/>
              <w:sz w:val="24"/>
            </w:rPr>
            <w:instrText xml:space="preserve"> </w:instrText>
          </w:r>
          <w:r w:rsidR="000561B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2019)</w:t>
          </w:r>
          <w:r w:rsidR="000561B0">
            <w:rPr>
              <w:rFonts w:ascii="Arial" w:hAnsi="Arial" w:cs="Arial"/>
              <w:sz w:val="24"/>
            </w:rPr>
            <w:fldChar w:fldCharType="end"/>
          </w:r>
        </w:sdtContent>
      </w:sdt>
      <w:r w:rsidR="000561B0">
        <w:rPr>
          <w:rFonts w:ascii="Arial" w:hAnsi="Arial" w:cs="Arial"/>
          <w:sz w:val="24"/>
        </w:rPr>
        <w:t>. According to the Annual Financial Report of LEGO in 2018</w:t>
      </w:r>
      <w:sdt>
        <w:sdtPr>
          <w:rPr>
            <w:rFonts w:ascii="Arial" w:hAnsi="Arial" w:cs="Arial"/>
            <w:sz w:val="24"/>
          </w:rPr>
          <w:id w:val="-1645813081"/>
          <w:citation/>
        </w:sdtPr>
        <w:sdtContent>
          <w:r w:rsidR="000561B0">
            <w:rPr>
              <w:rFonts w:ascii="Arial" w:hAnsi="Arial" w:cs="Arial"/>
              <w:sz w:val="24"/>
            </w:rPr>
            <w:fldChar w:fldCharType="begin"/>
          </w:r>
          <w:r w:rsidR="000561B0">
            <w:rPr>
              <w:rFonts w:ascii="Arial" w:hAnsi="Arial" w:cs="Arial"/>
              <w:sz w:val="24"/>
            </w:rPr>
            <w:instrText xml:space="preserve"> </w:instrText>
          </w:r>
          <w:r w:rsidR="000561B0">
            <w:rPr>
              <w:rFonts w:ascii="Arial" w:hAnsi="Arial" w:cs="Arial" w:hint="eastAsia"/>
              <w:sz w:val="24"/>
            </w:rPr>
            <w:instrText>CITATION LEG191 \l 2052</w:instrText>
          </w:r>
          <w:r w:rsidR="000561B0">
            <w:rPr>
              <w:rFonts w:ascii="Arial" w:hAnsi="Arial" w:cs="Arial"/>
              <w:sz w:val="24"/>
            </w:rPr>
            <w:instrText xml:space="preserve"> </w:instrText>
          </w:r>
          <w:r w:rsidR="000561B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A/S , 2019)</w:t>
          </w:r>
          <w:r w:rsidR="000561B0">
            <w:rPr>
              <w:rFonts w:ascii="Arial" w:hAnsi="Arial" w:cs="Arial"/>
              <w:sz w:val="24"/>
            </w:rPr>
            <w:fldChar w:fldCharType="end"/>
          </w:r>
        </w:sdtContent>
      </w:sdt>
      <w:r w:rsidR="000561B0">
        <w:rPr>
          <w:rFonts w:ascii="Arial" w:hAnsi="Arial" w:cs="Arial"/>
          <w:sz w:val="24"/>
        </w:rPr>
        <w:t>,</w:t>
      </w:r>
      <w:r w:rsidR="0012436C">
        <w:rPr>
          <w:rFonts w:ascii="Arial" w:hAnsi="Arial" w:cs="Arial"/>
          <w:sz w:val="24"/>
        </w:rPr>
        <w:t xml:space="preserve"> the g</w:t>
      </w:r>
      <w:r w:rsidR="0012436C" w:rsidRPr="0012436C">
        <w:rPr>
          <w:rFonts w:ascii="Arial" w:hAnsi="Arial" w:cs="Arial"/>
          <w:sz w:val="24"/>
        </w:rPr>
        <w:t>lobal consumer sales grew 3 percent in 2018 compared with 2017</w:t>
      </w:r>
      <w:r w:rsidR="0012436C">
        <w:rPr>
          <w:rFonts w:ascii="Arial" w:hAnsi="Arial" w:cs="Arial"/>
          <w:sz w:val="24"/>
        </w:rPr>
        <w:t>; r</w:t>
      </w:r>
      <w:r w:rsidR="0012436C" w:rsidRPr="0012436C">
        <w:rPr>
          <w:rFonts w:ascii="Arial" w:hAnsi="Arial" w:cs="Arial"/>
          <w:sz w:val="24"/>
        </w:rPr>
        <w:t>evenue for the full year grew 4 percent to DKK 36.4 billion</w:t>
      </w:r>
      <w:r w:rsidR="0012436C">
        <w:rPr>
          <w:rFonts w:ascii="Arial" w:hAnsi="Arial" w:cs="Arial"/>
          <w:sz w:val="24"/>
        </w:rPr>
        <w:t>; o</w:t>
      </w:r>
      <w:r w:rsidR="0012436C" w:rsidRPr="0012436C">
        <w:rPr>
          <w:rFonts w:ascii="Arial" w:hAnsi="Arial" w:cs="Arial"/>
          <w:sz w:val="24"/>
        </w:rPr>
        <w:t>perating profit grew 4 percent to DKK 10.8 billion</w:t>
      </w:r>
      <w:r w:rsidR="0012436C">
        <w:rPr>
          <w:rFonts w:ascii="Arial" w:hAnsi="Arial" w:cs="Arial"/>
          <w:sz w:val="24"/>
        </w:rPr>
        <w:t xml:space="preserve"> and the</w:t>
      </w:r>
      <w:r w:rsidR="0012436C" w:rsidRPr="0012436C">
        <w:rPr>
          <w:rFonts w:ascii="Arial" w:hAnsi="Arial" w:cs="Arial"/>
          <w:sz w:val="24"/>
        </w:rPr>
        <w:t xml:space="preserve"> </w:t>
      </w:r>
      <w:r w:rsidR="0012436C">
        <w:rPr>
          <w:rFonts w:ascii="Arial" w:hAnsi="Arial" w:cs="Arial"/>
          <w:sz w:val="24"/>
        </w:rPr>
        <w:t>v</w:t>
      </w:r>
      <w:r w:rsidR="0012436C" w:rsidRPr="0012436C">
        <w:rPr>
          <w:rFonts w:ascii="Arial" w:hAnsi="Arial" w:cs="Arial"/>
          <w:sz w:val="24"/>
        </w:rPr>
        <w:t>et profit was DKK 8.1 billion, an increase of 3.5 percent.</w:t>
      </w:r>
      <w:r w:rsidR="0012436C">
        <w:rPr>
          <w:rFonts w:ascii="Arial" w:hAnsi="Arial" w:cs="Arial"/>
          <w:sz w:val="24"/>
        </w:rPr>
        <w:t xml:space="preserve"> As what has been said by </w:t>
      </w:r>
      <w:r w:rsidR="0012436C" w:rsidRPr="0012436C">
        <w:rPr>
          <w:rFonts w:ascii="Arial" w:hAnsi="Arial" w:cs="Arial"/>
          <w:sz w:val="24"/>
        </w:rPr>
        <w:t>LEGO Group CEO, Niels B Christiansen</w:t>
      </w:r>
      <w:r w:rsidR="0012436C">
        <w:rPr>
          <w:rFonts w:ascii="Arial" w:hAnsi="Arial" w:cs="Arial"/>
          <w:sz w:val="24"/>
        </w:rPr>
        <w:t>,</w:t>
      </w:r>
      <w:r w:rsidR="0012436C" w:rsidRPr="0012436C">
        <w:rPr>
          <w:rFonts w:ascii="Arial" w:hAnsi="Arial" w:cs="Arial"/>
          <w:sz w:val="24"/>
        </w:rPr>
        <w:t xml:space="preserve"> “We set out with one aim in 2018, to stabili</w:t>
      </w:r>
      <w:r w:rsidR="0012436C">
        <w:rPr>
          <w:rFonts w:ascii="Arial" w:hAnsi="Arial" w:cs="Arial"/>
          <w:sz w:val="24"/>
        </w:rPr>
        <w:t>z</w:t>
      </w:r>
      <w:r w:rsidR="0012436C" w:rsidRPr="0012436C">
        <w:rPr>
          <w:rFonts w:ascii="Arial" w:hAnsi="Arial" w:cs="Arial"/>
          <w:sz w:val="24"/>
        </w:rPr>
        <w:t>e the business. We are pleased to have achieved this, and to have delivered modest top and bottom-line growth</w:t>
      </w:r>
      <w:r w:rsidR="0012436C">
        <w:rPr>
          <w:rFonts w:ascii="Arial" w:hAnsi="Arial" w:cs="Arial"/>
          <w:sz w:val="24"/>
        </w:rPr>
        <w:t>”</w:t>
      </w:r>
      <w:sdt>
        <w:sdtPr>
          <w:rPr>
            <w:rFonts w:ascii="Arial" w:hAnsi="Arial" w:cs="Arial"/>
            <w:sz w:val="24"/>
          </w:rPr>
          <w:id w:val="595833342"/>
          <w:citation/>
        </w:sdtPr>
        <w:sdtContent>
          <w:r w:rsidR="0012436C">
            <w:rPr>
              <w:rFonts w:ascii="Arial" w:hAnsi="Arial" w:cs="Arial"/>
              <w:sz w:val="24"/>
            </w:rPr>
            <w:fldChar w:fldCharType="begin"/>
          </w:r>
          <w:r w:rsidR="0012436C">
            <w:rPr>
              <w:rFonts w:ascii="Arial" w:hAnsi="Arial" w:cs="Arial"/>
              <w:sz w:val="24"/>
            </w:rPr>
            <w:instrText xml:space="preserve"> </w:instrText>
          </w:r>
          <w:r w:rsidR="0012436C">
            <w:rPr>
              <w:rFonts w:ascii="Arial" w:hAnsi="Arial" w:cs="Arial" w:hint="eastAsia"/>
              <w:sz w:val="24"/>
            </w:rPr>
            <w:instrText>CITATION LEG19 \l 2052</w:instrText>
          </w:r>
          <w:r w:rsidR="0012436C">
            <w:rPr>
              <w:rFonts w:ascii="Arial" w:hAnsi="Arial" w:cs="Arial"/>
              <w:sz w:val="24"/>
            </w:rPr>
            <w:instrText xml:space="preserve"> </w:instrText>
          </w:r>
          <w:r w:rsidR="0012436C">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2019)</w:t>
          </w:r>
          <w:r w:rsidR="0012436C">
            <w:rPr>
              <w:rFonts w:ascii="Arial" w:hAnsi="Arial" w:cs="Arial"/>
              <w:sz w:val="24"/>
            </w:rPr>
            <w:fldChar w:fldCharType="end"/>
          </w:r>
        </w:sdtContent>
      </w:sdt>
      <w:r w:rsidR="0012436C" w:rsidRPr="0012436C">
        <w:rPr>
          <w:rFonts w:ascii="Arial" w:hAnsi="Arial" w:cs="Arial"/>
          <w:sz w:val="24"/>
        </w:rPr>
        <w:t>.</w:t>
      </w:r>
      <w:r w:rsidR="0012436C" w:rsidRPr="0012436C">
        <w:t xml:space="preserve"> </w:t>
      </w:r>
      <w:r w:rsidR="0012436C" w:rsidRPr="0012436C">
        <w:rPr>
          <w:rFonts w:ascii="Arial" w:hAnsi="Arial" w:cs="Arial"/>
          <w:sz w:val="24"/>
        </w:rPr>
        <w:t>The good financial performance of LEGO indicated that the strategic direction was correct for LEGO in 2018.</w:t>
      </w:r>
    </w:p>
    <w:p w14:paraId="43924131" w14:textId="0159509B" w:rsidR="00481BCC" w:rsidRDefault="0012436C" w:rsidP="0012436C">
      <w:pPr>
        <w:rPr>
          <w:rFonts w:ascii="Arial" w:hAnsi="Arial" w:cs="Arial"/>
          <w:sz w:val="24"/>
        </w:rPr>
      </w:pPr>
      <w:r>
        <w:rPr>
          <w:rFonts w:ascii="Arial" w:hAnsi="Arial" w:cs="Arial"/>
          <w:sz w:val="24"/>
        </w:rPr>
        <w:t>However, in 2019, LEGO</w:t>
      </w:r>
      <w:r w:rsidR="00481BCC">
        <w:rPr>
          <w:rFonts w:ascii="Arial" w:hAnsi="Arial" w:cs="Arial"/>
          <w:sz w:val="24"/>
        </w:rPr>
        <w:t xml:space="preserve"> has new vision and objectives</w:t>
      </w:r>
      <w:sdt>
        <w:sdtPr>
          <w:rPr>
            <w:rFonts w:ascii="Arial" w:hAnsi="Arial" w:cs="Arial"/>
            <w:sz w:val="24"/>
          </w:rPr>
          <w:id w:val="1575851183"/>
          <w:citation/>
        </w:sdtPr>
        <w:sdtContent>
          <w:r w:rsidR="00481BCC">
            <w:rPr>
              <w:rFonts w:ascii="Arial" w:hAnsi="Arial" w:cs="Arial"/>
              <w:sz w:val="24"/>
            </w:rPr>
            <w:fldChar w:fldCharType="begin"/>
          </w:r>
          <w:r w:rsidR="00481BCC">
            <w:rPr>
              <w:rFonts w:ascii="Arial" w:hAnsi="Arial" w:cs="Arial"/>
              <w:sz w:val="24"/>
            </w:rPr>
            <w:instrText xml:space="preserve"> </w:instrText>
          </w:r>
          <w:r w:rsidR="00481BCC">
            <w:rPr>
              <w:rFonts w:ascii="Arial" w:hAnsi="Arial" w:cs="Arial" w:hint="eastAsia"/>
              <w:sz w:val="24"/>
            </w:rPr>
            <w:instrText>CITATION LEG19 \l 2052</w:instrText>
          </w:r>
          <w:r w:rsidR="00481BCC">
            <w:rPr>
              <w:rFonts w:ascii="Arial" w:hAnsi="Arial" w:cs="Arial"/>
              <w:sz w:val="24"/>
            </w:rPr>
            <w:instrText xml:space="preserve"> </w:instrText>
          </w:r>
          <w:r w:rsidR="00481BCC">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2019)</w:t>
          </w:r>
          <w:r w:rsidR="00481BCC">
            <w:rPr>
              <w:rFonts w:ascii="Arial" w:hAnsi="Arial" w:cs="Arial"/>
              <w:sz w:val="24"/>
            </w:rPr>
            <w:fldChar w:fldCharType="end"/>
          </w:r>
        </w:sdtContent>
      </w:sdt>
      <w:r w:rsidR="00481BCC">
        <w:rPr>
          <w:rFonts w:ascii="Arial" w:hAnsi="Arial" w:cs="Arial"/>
          <w:sz w:val="24"/>
        </w:rPr>
        <w:t>. Firstly,</w:t>
      </w:r>
      <w:r>
        <w:rPr>
          <w:rFonts w:ascii="Arial" w:hAnsi="Arial" w:cs="Arial"/>
          <w:sz w:val="24"/>
        </w:rPr>
        <w:t xml:space="preserve"> </w:t>
      </w:r>
      <w:r w:rsidR="00481BCC">
        <w:rPr>
          <w:rFonts w:ascii="Arial" w:hAnsi="Arial" w:cs="Arial"/>
          <w:sz w:val="24"/>
        </w:rPr>
        <w:t xml:space="preserve">LEGO will </w:t>
      </w:r>
      <w:r w:rsidRPr="0012436C">
        <w:rPr>
          <w:rFonts w:ascii="Arial" w:hAnsi="Arial" w:cs="Arial"/>
          <w:sz w:val="24"/>
        </w:rPr>
        <w:t xml:space="preserve">continue to invest in both </w:t>
      </w:r>
      <w:r w:rsidR="00481BCC">
        <w:rPr>
          <w:rFonts w:ascii="Arial" w:hAnsi="Arial" w:cs="Arial"/>
          <w:sz w:val="24"/>
        </w:rPr>
        <w:t>its</w:t>
      </w:r>
      <w:r w:rsidRPr="0012436C">
        <w:rPr>
          <w:rFonts w:ascii="Arial" w:hAnsi="Arial" w:cs="Arial"/>
          <w:sz w:val="24"/>
        </w:rPr>
        <w:t xml:space="preserve"> core and in new technology which brings the brick to life in wonderful and unexpected ways</w:t>
      </w:r>
      <w:r w:rsidR="00481BCC">
        <w:rPr>
          <w:rFonts w:ascii="Arial" w:hAnsi="Arial" w:cs="Arial"/>
          <w:sz w:val="24"/>
        </w:rPr>
        <w:t xml:space="preserve">. Secondly, LEGO will focus more on its </w:t>
      </w:r>
      <w:r w:rsidRPr="0012436C">
        <w:rPr>
          <w:rFonts w:ascii="Arial" w:hAnsi="Arial" w:cs="Arial"/>
          <w:sz w:val="24"/>
        </w:rPr>
        <w:t xml:space="preserve">Planet Promise and its aspiration to have a positive impact on the society and the world </w:t>
      </w:r>
      <w:r w:rsidR="00481BCC">
        <w:rPr>
          <w:rFonts w:ascii="Arial" w:hAnsi="Arial" w:cs="Arial"/>
          <w:sz w:val="24"/>
        </w:rPr>
        <w:t xml:space="preserve">and work harder for </w:t>
      </w:r>
      <w:r w:rsidR="00481BCC" w:rsidRPr="00481BCC">
        <w:rPr>
          <w:rFonts w:ascii="Arial" w:hAnsi="Arial" w:cs="Arial"/>
          <w:sz w:val="24"/>
        </w:rPr>
        <w:t>meet</w:t>
      </w:r>
      <w:r w:rsidR="00481BCC">
        <w:rPr>
          <w:rFonts w:ascii="Arial" w:hAnsi="Arial" w:cs="Arial"/>
          <w:sz w:val="24"/>
        </w:rPr>
        <w:t>ing</w:t>
      </w:r>
      <w:r w:rsidR="00481BCC" w:rsidRPr="00481BCC">
        <w:rPr>
          <w:rFonts w:ascii="Arial" w:hAnsi="Arial" w:cs="Arial"/>
          <w:sz w:val="24"/>
        </w:rPr>
        <w:t xml:space="preserve"> its commitment to be 100 percent balanced by renewable energy</w:t>
      </w:r>
      <w:r w:rsidR="00481BCC">
        <w:rPr>
          <w:rFonts w:ascii="Arial" w:hAnsi="Arial" w:cs="Arial"/>
          <w:sz w:val="24"/>
        </w:rPr>
        <w:t xml:space="preserve">. Thirdly, </w:t>
      </w:r>
      <w:r w:rsidR="00481BCC" w:rsidRPr="00481BCC">
        <w:rPr>
          <w:rFonts w:ascii="Arial" w:hAnsi="Arial" w:cs="Arial"/>
          <w:sz w:val="24"/>
        </w:rPr>
        <w:t xml:space="preserve">LEGO will </w:t>
      </w:r>
      <w:r w:rsidR="00481BCC">
        <w:rPr>
          <w:rFonts w:ascii="Arial" w:hAnsi="Arial" w:cs="Arial"/>
          <w:sz w:val="24"/>
        </w:rPr>
        <w:t>expand</w:t>
      </w:r>
      <w:r w:rsidR="00481BCC" w:rsidRPr="00481BCC">
        <w:rPr>
          <w:rFonts w:ascii="Arial" w:hAnsi="Arial" w:cs="Arial"/>
          <w:sz w:val="24"/>
        </w:rPr>
        <w:t xml:space="preserve"> newer markets as part of its ambition to reach more children around the world</w:t>
      </w:r>
      <w:r w:rsidR="00481BCC">
        <w:rPr>
          <w:rFonts w:ascii="Arial" w:hAnsi="Arial" w:cs="Arial"/>
          <w:sz w:val="24"/>
        </w:rPr>
        <w:t>, especially the markets in</w:t>
      </w:r>
      <w:r w:rsidR="00481BCC" w:rsidRPr="00481BCC">
        <w:rPr>
          <w:rFonts w:ascii="Arial" w:hAnsi="Arial" w:cs="Arial"/>
          <w:sz w:val="24"/>
        </w:rPr>
        <w:t xml:space="preserve"> China the Middle East and explore opportunities in new markets where there is a large and growing middle class population, such as India.</w:t>
      </w:r>
      <w:r w:rsidR="00481BCC">
        <w:rPr>
          <w:rFonts w:ascii="Arial" w:hAnsi="Arial" w:cs="Arial"/>
          <w:sz w:val="24"/>
        </w:rPr>
        <w:t xml:space="preserve"> As there are changes in strategic objectives, </w:t>
      </w:r>
      <w:r w:rsidR="005F2908">
        <w:rPr>
          <w:rFonts w:ascii="Arial" w:hAnsi="Arial" w:cs="Arial"/>
          <w:sz w:val="24"/>
        </w:rPr>
        <w:t>strategic change have to be done to achieve these identified objectives</w:t>
      </w:r>
      <w:sdt>
        <w:sdtPr>
          <w:rPr>
            <w:rFonts w:ascii="Arial" w:hAnsi="Arial" w:cs="Arial"/>
            <w:sz w:val="24"/>
          </w:rPr>
          <w:id w:val="314299565"/>
          <w:citation/>
        </w:sdtPr>
        <w:sdtContent>
          <w:r w:rsidR="005F2908">
            <w:rPr>
              <w:rFonts w:ascii="Arial" w:hAnsi="Arial" w:cs="Arial"/>
              <w:sz w:val="24"/>
            </w:rPr>
            <w:fldChar w:fldCharType="begin"/>
          </w:r>
          <w:r w:rsidR="005F2908">
            <w:rPr>
              <w:rFonts w:ascii="Arial" w:hAnsi="Arial" w:cs="Arial"/>
              <w:sz w:val="24"/>
            </w:rPr>
            <w:instrText xml:space="preserve"> </w:instrText>
          </w:r>
          <w:r w:rsidR="005F2908">
            <w:rPr>
              <w:rFonts w:ascii="Arial" w:hAnsi="Arial" w:cs="Arial" w:hint="eastAsia"/>
              <w:sz w:val="24"/>
            </w:rPr>
            <w:instrText>CITATION Ric18 \l 2052</w:instrText>
          </w:r>
          <w:r w:rsidR="005F2908">
            <w:rPr>
              <w:rFonts w:ascii="Arial" w:hAnsi="Arial" w:cs="Arial"/>
              <w:sz w:val="24"/>
            </w:rPr>
            <w:instrText xml:space="preserve"> </w:instrText>
          </w:r>
          <w:r w:rsidR="005F2908">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sidR="005F2908">
            <w:rPr>
              <w:rFonts w:ascii="Arial" w:hAnsi="Arial" w:cs="Arial"/>
              <w:sz w:val="24"/>
            </w:rPr>
            <w:fldChar w:fldCharType="end"/>
          </w:r>
        </w:sdtContent>
      </w:sdt>
      <w:r w:rsidR="005F2908">
        <w:rPr>
          <w:rFonts w:ascii="Arial" w:hAnsi="Arial" w:cs="Arial"/>
          <w:sz w:val="24"/>
        </w:rPr>
        <w:t xml:space="preserve">. In other words, the existing </w:t>
      </w:r>
      <w:r w:rsidR="00481BCC">
        <w:rPr>
          <w:rFonts w:ascii="Arial" w:hAnsi="Arial" w:cs="Arial"/>
          <w:sz w:val="24"/>
        </w:rPr>
        <w:t>strateg</w:t>
      </w:r>
      <w:r w:rsidR="005F2908">
        <w:rPr>
          <w:rFonts w:ascii="Arial" w:hAnsi="Arial" w:cs="Arial"/>
          <w:sz w:val="24"/>
        </w:rPr>
        <w:t>ic</w:t>
      </w:r>
      <w:r w:rsidR="00481BCC">
        <w:rPr>
          <w:rFonts w:ascii="Arial" w:hAnsi="Arial" w:cs="Arial"/>
          <w:sz w:val="24"/>
        </w:rPr>
        <w:t xml:space="preserve"> directions </w:t>
      </w:r>
      <w:r w:rsidR="005F2908">
        <w:rPr>
          <w:rFonts w:ascii="Arial" w:hAnsi="Arial" w:cs="Arial"/>
          <w:sz w:val="24"/>
        </w:rPr>
        <w:t xml:space="preserve">of LEGO </w:t>
      </w:r>
      <w:r w:rsidR="00481BCC">
        <w:rPr>
          <w:rFonts w:ascii="Arial" w:hAnsi="Arial" w:cs="Arial"/>
          <w:sz w:val="24"/>
        </w:rPr>
        <w:t>must be reshaped to adapt to these changes.</w:t>
      </w:r>
    </w:p>
    <w:p w14:paraId="1ED7C409" w14:textId="724A93D0" w:rsidR="00FF4A9F" w:rsidRDefault="00602F15" w:rsidP="00D61CC1">
      <w:pPr>
        <w:rPr>
          <w:rFonts w:ascii="Arial" w:hAnsi="Arial" w:cs="Arial"/>
          <w:sz w:val="24"/>
        </w:rPr>
      </w:pPr>
      <w:r>
        <w:rPr>
          <w:rFonts w:ascii="Arial" w:hAnsi="Arial" w:cs="Arial"/>
          <w:sz w:val="24"/>
        </w:rPr>
        <w:t xml:space="preserve">2.3.2 </w:t>
      </w:r>
      <w:r w:rsidR="00E95203">
        <w:rPr>
          <w:rFonts w:ascii="Arial" w:hAnsi="Arial" w:cs="Arial"/>
          <w:sz w:val="24"/>
        </w:rPr>
        <w:t>Necessity of Changes</w:t>
      </w:r>
      <w:r>
        <w:rPr>
          <w:rFonts w:ascii="Arial" w:hAnsi="Arial" w:cs="Arial"/>
          <w:sz w:val="24"/>
        </w:rPr>
        <w:t xml:space="preserve"> </w:t>
      </w:r>
    </w:p>
    <w:p w14:paraId="42107B7A" w14:textId="32043694" w:rsidR="00DA4EE6" w:rsidRDefault="0035184F" w:rsidP="00D61CC1">
      <w:pPr>
        <w:rPr>
          <w:rFonts w:ascii="Arial" w:hAnsi="Arial" w:cs="Arial"/>
          <w:sz w:val="24"/>
        </w:rPr>
      </w:pPr>
      <w:r w:rsidRPr="0035184F">
        <w:rPr>
          <w:rFonts w:ascii="Arial" w:hAnsi="Arial" w:cs="Arial"/>
          <w:sz w:val="24"/>
        </w:rPr>
        <w:t>Lewin</w:t>
      </w:r>
      <w:r>
        <w:rPr>
          <w:rFonts w:ascii="Arial" w:hAnsi="Arial" w:cs="Arial"/>
          <w:sz w:val="24"/>
        </w:rPr>
        <w:t>’s Force</w:t>
      </w:r>
      <w:r w:rsidR="00F01C23">
        <w:rPr>
          <w:rFonts w:ascii="Arial" w:hAnsi="Arial" w:cs="Arial"/>
          <w:sz w:val="24"/>
        </w:rPr>
        <w:t>f</w:t>
      </w:r>
      <w:r>
        <w:rPr>
          <w:rFonts w:ascii="Arial" w:hAnsi="Arial" w:cs="Arial"/>
          <w:sz w:val="24"/>
        </w:rPr>
        <w:t>ield Analysis</w:t>
      </w:r>
      <w:sdt>
        <w:sdtPr>
          <w:rPr>
            <w:rFonts w:ascii="Arial" w:hAnsi="Arial" w:cs="Arial"/>
            <w:sz w:val="24"/>
          </w:rPr>
          <w:id w:val="711398200"/>
          <w:citation/>
        </w:sdtPr>
        <w:sdtContent>
          <w:r w:rsidR="00A658F0">
            <w:rPr>
              <w:rFonts w:ascii="Arial" w:hAnsi="Arial" w:cs="Arial"/>
              <w:sz w:val="24"/>
            </w:rPr>
            <w:fldChar w:fldCharType="begin"/>
          </w:r>
          <w:r w:rsidR="00A658F0">
            <w:rPr>
              <w:rFonts w:ascii="Arial" w:hAnsi="Arial" w:cs="Arial"/>
              <w:sz w:val="24"/>
            </w:rPr>
            <w:instrText xml:space="preserve"> </w:instrText>
          </w:r>
          <w:r w:rsidR="00A658F0">
            <w:rPr>
              <w:rFonts w:ascii="Arial" w:hAnsi="Arial" w:cs="Arial" w:hint="eastAsia"/>
              <w:sz w:val="24"/>
            </w:rPr>
            <w:instrText>CITATION Lew51 \l 2052</w:instrText>
          </w:r>
          <w:r w:rsidR="00A658F0">
            <w:rPr>
              <w:rFonts w:ascii="Arial" w:hAnsi="Arial" w:cs="Arial"/>
              <w:sz w:val="24"/>
            </w:rPr>
            <w:instrText xml:space="preserve"> </w:instrText>
          </w:r>
          <w:r w:rsidR="00A658F0">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(Lewin, 1951)</w:t>
          </w:r>
          <w:r w:rsidR="00A658F0">
            <w:rPr>
              <w:rFonts w:ascii="Arial" w:hAnsi="Arial" w:cs="Arial"/>
              <w:sz w:val="24"/>
            </w:rPr>
            <w:fldChar w:fldCharType="end"/>
          </w:r>
        </w:sdtContent>
      </w:sdt>
      <w:r>
        <w:rPr>
          <w:rFonts w:ascii="Arial" w:hAnsi="Arial" w:cs="Arial"/>
          <w:sz w:val="24"/>
        </w:rPr>
        <w:t xml:space="preserve"> is used here to </w:t>
      </w:r>
      <w:r w:rsidR="00E83957">
        <w:rPr>
          <w:rFonts w:ascii="Arial" w:hAnsi="Arial" w:cs="Arial"/>
          <w:sz w:val="24"/>
        </w:rPr>
        <w:t>explore</w:t>
      </w:r>
      <w:r>
        <w:rPr>
          <w:rFonts w:ascii="Arial" w:hAnsi="Arial" w:cs="Arial"/>
          <w:sz w:val="24"/>
        </w:rPr>
        <w:t xml:space="preserve"> a pair of opposite forces that drive or resist</w:t>
      </w:r>
      <w:r w:rsidR="00A658F0">
        <w:rPr>
          <w:rFonts w:ascii="Arial" w:hAnsi="Arial" w:cs="Arial"/>
          <w:sz w:val="24"/>
        </w:rPr>
        <w:t xml:space="preserve"> certain changes</w:t>
      </w:r>
      <w:r w:rsidR="00DA4EE6">
        <w:rPr>
          <w:rFonts w:ascii="Arial" w:hAnsi="Arial" w:cs="Arial"/>
          <w:sz w:val="24"/>
        </w:rPr>
        <w:t>. The figure below shows the driving forces and restraining forces of strategic changes of LEGO:</w:t>
      </w:r>
    </w:p>
    <w:p w14:paraId="5CBC74ED" w14:textId="58E88895" w:rsidR="00FF4A9F" w:rsidRDefault="00DA4EE6" w:rsidP="00D61CC1">
      <w:pPr>
        <w:rPr>
          <w:rFonts w:ascii="Arial" w:hAnsi="Arial" w:cs="Arial"/>
          <w:sz w:val="24"/>
        </w:rPr>
      </w:pPr>
      <w:r>
        <w:rPr>
          <w:rFonts w:ascii="Arial" w:hAnsi="Arial" w:cs="Arial"/>
          <w:noProof/>
          <w:sz w:val="24"/>
        </w:rPr>
        <w:lastRenderedPageBreak/>
        <w:drawing>
          <wp:inline distT="0" distB="0" distL="0" distR="0" wp14:anchorId="0C71591B" wp14:editId="0D33EA34">
            <wp:extent cx="5457825" cy="3047884"/>
            <wp:effectExtent l="0" t="0" r="0" b="63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VV]JDBR51~{`CZ{F]D91`N.png"/>
                    <pic:cNvPicPr/>
                  </pic:nvPicPr>
                  <pic:blipFill>
                    <a:blip r:embed="rId11">
                      <a:extLst>
                        <a:ext uri="{28A0092B-C50C-407E-A947-70E740481C1C}">
                          <a14:useLocalDpi xmlns:a14="http://schemas.microsoft.com/office/drawing/2010/main" val="0"/>
                        </a:ext>
                      </a:extLst>
                    </a:blip>
                    <a:stretch>
                      <a:fillRect/>
                    </a:stretch>
                  </pic:blipFill>
                  <pic:spPr>
                    <a:xfrm>
                      <a:off x="0" y="0"/>
                      <a:ext cx="5540866" cy="3094258"/>
                    </a:xfrm>
                    <a:prstGeom prst="rect">
                      <a:avLst/>
                    </a:prstGeom>
                  </pic:spPr>
                </pic:pic>
              </a:graphicData>
            </a:graphic>
          </wp:inline>
        </w:drawing>
      </w:r>
    </w:p>
    <w:p w14:paraId="6BCCA327" w14:textId="487EF7CB" w:rsidR="00DA4EE6" w:rsidRDefault="0043592B" w:rsidP="00D61CC1">
      <w:pPr>
        <w:rPr>
          <w:rFonts w:ascii="Arial" w:hAnsi="Arial" w:cs="Arial"/>
          <w:sz w:val="24"/>
        </w:rPr>
      </w:pPr>
      <w:r>
        <w:rPr>
          <w:rFonts w:ascii="Arial" w:hAnsi="Arial" w:cs="Arial"/>
          <w:sz w:val="24"/>
        </w:rPr>
        <w:t xml:space="preserve">The status quo would stay in the middle and no change will happen if the two sides of forces are in balance </w:t>
      </w:r>
      <w:sdt>
        <w:sdtPr>
          <w:rPr>
            <w:rFonts w:ascii="Arial" w:hAnsi="Arial" w:cs="Arial"/>
            <w:sz w:val="24"/>
          </w:rPr>
          <w:id w:val="-1136176104"/>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Bur141 \l 2052</w:instrText>
          </w:r>
          <w:r>
            <w:rPr>
              <w:rFonts w:ascii="Arial" w:hAnsi="Arial" w:cs="Arial"/>
              <w:sz w:val="24"/>
            </w:rPr>
            <w:instrText xml:space="preserve"> </w:instrText>
          </w:r>
          <w:r>
            <w:rPr>
              <w:rFonts w:ascii="Arial" w:hAnsi="Arial" w:cs="Arial"/>
              <w:sz w:val="24"/>
            </w:rPr>
            <w:fldChar w:fldCharType="separate"/>
          </w:r>
          <w:r w:rsidR="00C64E50" w:rsidRPr="00C64E50">
            <w:rPr>
              <w:rFonts w:ascii="Arial" w:hAnsi="Arial" w:cs="Arial"/>
              <w:noProof/>
              <w:sz w:val="24"/>
            </w:rPr>
            <w:t>(Burnes, 2014 )</w:t>
          </w:r>
          <w:r>
            <w:rPr>
              <w:rFonts w:ascii="Arial" w:hAnsi="Arial" w:cs="Arial"/>
              <w:sz w:val="24"/>
            </w:rPr>
            <w:fldChar w:fldCharType="end"/>
          </w:r>
        </w:sdtContent>
      </w:sdt>
      <w:r>
        <w:rPr>
          <w:rFonts w:ascii="Arial" w:hAnsi="Arial" w:cs="Arial"/>
          <w:sz w:val="24"/>
        </w:rPr>
        <w:t xml:space="preserve">. </w:t>
      </w:r>
      <w:r w:rsidR="00DA4EE6" w:rsidRPr="00DA4EE6">
        <w:rPr>
          <w:rFonts w:ascii="Arial" w:hAnsi="Arial" w:cs="Arial"/>
          <w:sz w:val="24"/>
        </w:rPr>
        <w:t xml:space="preserve">However, </w:t>
      </w:r>
      <w:r>
        <w:rPr>
          <w:rFonts w:ascii="Arial" w:hAnsi="Arial" w:cs="Arial"/>
          <w:sz w:val="24"/>
        </w:rPr>
        <w:t xml:space="preserve">it is clear that </w:t>
      </w:r>
      <w:r w:rsidR="00DA4EE6" w:rsidRPr="00DA4EE6">
        <w:rPr>
          <w:rFonts w:ascii="Arial" w:hAnsi="Arial" w:cs="Arial"/>
          <w:sz w:val="24"/>
        </w:rPr>
        <w:t xml:space="preserve">the total score of </w:t>
      </w:r>
      <w:r>
        <w:rPr>
          <w:rFonts w:ascii="Arial" w:hAnsi="Arial" w:cs="Arial"/>
          <w:sz w:val="24"/>
        </w:rPr>
        <w:t xml:space="preserve">driving </w:t>
      </w:r>
      <w:r w:rsidR="00DA4EE6" w:rsidRPr="00DA4EE6">
        <w:rPr>
          <w:rFonts w:ascii="Arial" w:hAnsi="Arial" w:cs="Arial"/>
          <w:sz w:val="24"/>
        </w:rPr>
        <w:t xml:space="preserve">forces </w:t>
      </w:r>
      <w:r>
        <w:rPr>
          <w:rFonts w:ascii="Arial" w:hAnsi="Arial" w:cs="Arial"/>
          <w:sz w:val="24"/>
        </w:rPr>
        <w:t>for changes</w:t>
      </w:r>
      <w:r w:rsidR="00DA4EE6" w:rsidRPr="00DA4EE6">
        <w:rPr>
          <w:rFonts w:ascii="Arial" w:hAnsi="Arial" w:cs="Arial"/>
          <w:sz w:val="24"/>
        </w:rPr>
        <w:t xml:space="preserve"> is 2</w:t>
      </w:r>
      <w:r>
        <w:rPr>
          <w:rFonts w:ascii="Arial" w:hAnsi="Arial" w:cs="Arial"/>
          <w:sz w:val="24"/>
        </w:rPr>
        <w:t>8</w:t>
      </w:r>
      <w:r w:rsidR="00DA4EE6" w:rsidRPr="00DA4EE6">
        <w:rPr>
          <w:rFonts w:ascii="Arial" w:hAnsi="Arial" w:cs="Arial"/>
          <w:sz w:val="24"/>
        </w:rPr>
        <w:t xml:space="preserve">, which </w:t>
      </w:r>
      <w:r>
        <w:rPr>
          <w:rFonts w:ascii="Arial" w:hAnsi="Arial" w:cs="Arial"/>
          <w:sz w:val="24"/>
        </w:rPr>
        <w:t xml:space="preserve">significantly </w:t>
      </w:r>
      <w:r w:rsidR="00DA4EE6" w:rsidRPr="00DA4EE6">
        <w:rPr>
          <w:rFonts w:ascii="Arial" w:hAnsi="Arial" w:cs="Arial"/>
          <w:sz w:val="24"/>
        </w:rPr>
        <w:t xml:space="preserve">outweighs that </w:t>
      </w:r>
      <w:r w:rsidR="00E57EF0">
        <w:rPr>
          <w:rFonts w:ascii="Arial" w:hAnsi="Arial" w:cs="Arial"/>
          <w:sz w:val="24"/>
        </w:rPr>
        <w:t>of</w:t>
      </w:r>
      <w:r w:rsidR="00DA4EE6" w:rsidRPr="00DA4EE6">
        <w:rPr>
          <w:rFonts w:ascii="Arial" w:hAnsi="Arial" w:cs="Arial"/>
          <w:sz w:val="24"/>
        </w:rPr>
        <w:t xml:space="preserve"> </w:t>
      </w:r>
      <w:r>
        <w:rPr>
          <w:rFonts w:ascii="Arial" w:hAnsi="Arial" w:cs="Arial"/>
          <w:sz w:val="24"/>
        </w:rPr>
        <w:t>restraining forces</w:t>
      </w:r>
      <w:r w:rsidR="00DA4EE6" w:rsidRPr="00DA4EE6">
        <w:rPr>
          <w:rFonts w:ascii="Arial" w:hAnsi="Arial" w:cs="Arial"/>
          <w:sz w:val="24"/>
        </w:rPr>
        <w:t xml:space="preserve"> </w:t>
      </w:r>
      <w:r>
        <w:rPr>
          <w:rFonts w:ascii="Arial" w:hAnsi="Arial" w:cs="Arial"/>
          <w:sz w:val="24"/>
        </w:rPr>
        <w:t xml:space="preserve">for </w:t>
      </w:r>
      <w:r w:rsidR="00DA4EE6" w:rsidRPr="00DA4EE6">
        <w:rPr>
          <w:rFonts w:ascii="Arial" w:hAnsi="Arial" w:cs="Arial"/>
          <w:sz w:val="24"/>
        </w:rPr>
        <w:t>changes, which is only 1</w:t>
      </w:r>
      <w:r>
        <w:rPr>
          <w:rFonts w:ascii="Arial" w:hAnsi="Arial" w:cs="Arial"/>
          <w:sz w:val="24"/>
        </w:rPr>
        <w:t>4</w:t>
      </w:r>
      <w:r w:rsidR="00DA4EE6" w:rsidRPr="00DA4EE6">
        <w:rPr>
          <w:rFonts w:ascii="Arial" w:hAnsi="Arial" w:cs="Arial"/>
          <w:sz w:val="24"/>
        </w:rPr>
        <w:t xml:space="preserve">, so </w:t>
      </w:r>
      <w:r w:rsidR="00E57EF0">
        <w:rPr>
          <w:rFonts w:ascii="Arial" w:hAnsi="Arial" w:cs="Arial"/>
          <w:sz w:val="24"/>
        </w:rPr>
        <w:t xml:space="preserve">it indicates that the strategic </w:t>
      </w:r>
      <w:r w:rsidR="00DA4EE6" w:rsidRPr="00DA4EE6">
        <w:rPr>
          <w:rFonts w:ascii="Arial" w:hAnsi="Arial" w:cs="Arial"/>
          <w:sz w:val="24"/>
        </w:rPr>
        <w:t>change</w:t>
      </w:r>
      <w:r w:rsidR="00E57EF0">
        <w:rPr>
          <w:rFonts w:ascii="Arial" w:hAnsi="Arial" w:cs="Arial"/>
          <w:sz w:val="24"/>
        </w:rPr>
        <w:t>s are necessary</w:t>
      </w:r>
      <w:r w:rsidR="00DA4EE6" w:rsidRPr="00DA4EE6">
        <w:rPr>
          <w:rFonts w:ascii="Arial" w:hAnsi="Arial" w:cs="Arial"/>
          <w:sz w:val="24"/>
        </w:rPr>
        <w:t>.</w:t>
      </w:r>
    </w:p>
    <w:p w14:paraId="19FE0ECA" w14:textId="77777777" w:rsidR="00F01C23" w:rsidRDefault="00F01C23" w:rsidP="00D61CC1">
      <w:pPr>
        <w:rPr>
          <w:rFonts w:ascii="Arial" w:hAnsi="Arial" w:cs="Arial"/>
          <w:sz w:val="24"/>
        </w:rPr>
      </w:pPr>
    </w:p>
    <w:p w14:paraId="21AD82E3" w14:textId="36070E39" w:rsidR="00D61CC1" w:rsidRDefault="00D61CC1" w:rsidP="00D61CC1">
      <w:pPr>
        <w:rPr>
          <w:rFonts w:ascii="Arial" w:hAnsi="Arial" w:cs="Arial"/>
          <w:sz w:val="24"/>
        </w:rPr>
      </w:pPr>
      <w:r>
        <w:rPr>
          <w:rFonts w:ascii="Arial" w:hAnsi="Arial" w:cs="Arial"/>
          <w:sz w:val="24"/>
        </w:rPr>
        <w:t xml:space="preserve">3. Conclusion </w:t>
      </w:r>
    </w:p>
    <w:p w14:paraId="6F728C76" w14:textId="23B6CC63" w:rsidR="00384B13" w:rsidRDefault="00384B13" w:rsidP="00D61CC1">
      <w:pPr>
        <w:rPr>
          <w:rFonts w:ascii="Arial" w:hAnsi="Arial" w:cs="Arial"/>
          <w:sz w:val="24"/>
        </w:rPr>
      </w:pPr>
      <w:r>
        <w:rPr>
          <w:rFonts w:ascii="Arial" w:hAnsi="Arial" w:cs="Arial"/>
          <w:sz w:val="24"/>
        </w:rPr>
        <w:t>In conclusion, this report made analysis of the industry and corporate environment of LEGO and its existing strategies in terms of strategic position, strategic choices and strategy in action.</w:t>
      </w:r>
    </w:p>
    <w:p w14:paraId="5C7AFF86" w14:textId="52DF1247" w:rsidR="00384B13" w:rsidRDefault="00384B13" w:rsidP="00D61CC1">
      <w:pPr>
        <w:rPr>
          <w:rFonts w:ascii="Arial" w:hAnsi="Arial" w:cs="Arial"/>
          <w:sz w:val="24"/>
        </w:rPr>
      </w:pPr>
      <w:r>
        <w:rPr>
          <w:rFonts w:ascii="Arial" w:hAnsi="Arial" w:cs="Arial"/>
          <w:sz w:val="24"/>
        </w:rPr>
        <w:t xml:space="preserve">Firstly, PRSTEL analysis is used to analyze the macro environment of LEGO and found out that technological factors should be the key drivers of changes. Then, Porter’s Five Force analysis is adopted to explore the toy industry environment where LEGO is mainly involved. The threats of </w:t>
      </w:r>
      <w:r w:rsidR="00CE2677" w:rsidRPr="00CE2677">
        <w:rPr>
          <w:rFonts w:ascii="Arial" w:hAnsi="Arial" w:cs="Arial"/>
          <w:sz w:val="24"/>
        </w:rPr>
        <w:t>substitutes</w:t>
      </w:r>
      <w:r w:rsidR="00CE2677">
        <w:rPr>
          <w:rFonts w:ascii="Arial" w:hAnsi="Arial" w:cs="Arial"/>
          <w:sz w:val="24"/>
        </w:rPr>
        <w:t xml:space="preserve"> and the bargain power of suppliers are relatively high for LEGO.</w:t>
      </w:r>
      <w:r w:rsidR="00CE2677" w:rsidRPr="00CE2677">
        <w:rPr>
          <w:rFonts w:ascii="Arial" w:hAnsi="Arial" w:cs="Arial"/>
          <w:sz w:val="24"/>
        </w:rPr>
        <w:t xml:space="preserve"> </w:t>
      </w:r>
      <w:r w:rsidR="00CE2677">
        <w:rPr>
          <w:rFonts w:ascii="Arial" w:hAnsi="Arial" w:cs="Arial"/>
          <w:sz w:val="24"/>
        </w:rPr>
        <w:t>Next LEGO’s internal resources and abilities are identified, which concluded that</w:t>
      </w:r>
      <w:r w:rsidR="00CE2677" w:rsidRPr="00CE2677">
        <w:rPr>
          <w:rFonts w:ascii="Arial" w:hAnsi="Arial" w:cs="Arial"/>
          <w:sz w:val="24"/>
        </w:rPr>
        <w:t xml:space="preserve"> the sustainable competitive advantages of LEGO are its brand name, technology and capability of innovation and the creation of new sustainable materials.</w:t>
      </w:r>
    </w:p>
    <w:p w14:paraId="41E870DA" w14:textId="77777777" w:rsidR="00147CC4" w:rsidRDefault="00CE2677" w:rsidP="00D61CC1">
      <w:pPr>
        <w:rPr>
          <w:rFonts w:ascii="Arial" w:hAnsi="Arial" w:cs="Arial"/>
          <w:sz w:val="24"/>
        </w:rPr>
      </w:pPr>
      <w:r>
        <w:rPr>
          <w:rFonts w:ascii="Arial" w:hAnsi="Arial" w:cs="Arial"/>
          <w:sz w:val="24"/>
        </w:rPr>
        <w:t>Secondly, LEGO’s existing strategies have been discussed from different aspects. The findings are that the business strategy of LEGO is product differentiation; the basic directions of LEGO are product development and diversification; and the strategy methods for LEGO’S market expansion is alliances in various ways</w:t>
      </w:r>
      <w:r w:rsidR="00147CC4">
        <w:rPr>
          <w:rFonts w:ascii="Arial" w:hAnsi="Arial" w:cs="Arial"/>
          <w:sz w:val="24"/>
        </w:rPr>
        <w:t xml:space="preserve">. </w:t>
      </w:r>
    </w:p>
    <w:p w14:paraId="52CD150B" w14:textId="06B9B546" w:rsidR="00CE2677" w:rsidRDefault="00147CC4" w:rsidP="00D61CC1">
      <w:pPr>
        <w:rPr>
          <w:rFonts w:ascii="Arial" w:hAnsi="Arial" w:cs="Arial"/>
          <w:sz w:val="24"/>
        </w:rPr>
      </w:pPr>
      <w:r>
        <w:rPr>
          <w:rFonts w:ascii="Arial" w:hAnsi="Arial" w:cs="Arial"/>
          <w:sz w:val="24"/>
        </w:rPr>
        <w:t xml:space="preserve">Lastly, the financial performance of LEGO in 2018 was assessed to be good, indicating that the strategies are suitable for LEGO in 2018. However, with the changes happen in the strategic objectives in 2019, the existing strategic </w:t>
      </w:r>
      <w:r>
        <w:rPr>
          <w:rFonts w:ascii="Arial" w:hAnsi="Arial" w:cs="Arial"/>
          <w:sz w:val="24"/>
        </w:rPr>
        <w:lastRenderedPageBreak/>
        <w:t>directions should be changed and reshaped. The Force Field analysis is provided to justify the necessity of the strategic change of LEGO for its development in 2019.</w:t>
      </w:r>
      <w:r w:rsidR="00CE2677">
        <w:rPr>
          <w:rFonts w:ascii="Arial" w:hAnsi="Arial" w:cs="Arial"/>
          <w:sz w:val="24"/>
        </w:rPr>
        <w:t xml:space="preserve"> </w:t>
      </w:r>
    </w:p>
    <w:p w14:paraId="1F8C6FCF" w14:textId="77777777" w:rsidR="00BA2964" w:rsidRDefault="00BA2964" w:rsidP="00D61CC1">
      <w:pPr>
        <w:rPr>
          <w:rFonts w:ascii="Arial" w:hAnsi="Arial" w:cs="Arial"/>
          <w:sz w:val="24"/>
        </w:rPr>
      </w:pPr>
    </w:p>
    <w:p w14:paraId="208C5045" w14:textId="44A7CF37" w:rsidR="00D61CC1" w:rsidRDefault="00D61CC1" w:rsidP="00D61CC1">
      <w:pPr>
        <w:rPr>
          <w:rFonts w:ascii="Arial" w:hAnsi="Arial" w:cs="Arial"/>
          <w:sz w:val="24"/>
        </w:rPr>
      </w:pPr>
      <w:r>
        <w:rPr>
          <w:rFonts w:ascii="Arial" w:hAnsi="Arial" w:cs="Arial"/>
          <w:sz w:val="24"/>
        </w:rPr>
        <w:t xml:space="preserve">4. Recommendations </w:t>
      </w:r>
    </w:p>
    <w:p w14:paraId="224001A9" w14:textId="32D18EAB" w:rsidR="00297F26" w:rsidRDefault="00297F26" w:rsidP="00D61CC1">
      <w:pPr>
        <w:rPr>
          <w:rFonts w:ascii="Arial" w:hAnsi="Arial" w:cs="Arial"/>
          <w:sz w:val="24"/>
        </w:rPr>
      </w:pPr>
      <w:r>
        <w:rPr>
          <w:rFonts w:ascii="Arial" w:hAnsi="Arial" w:cs="Arial" w:hint="eastAsia"/>
          <w:sz w:val="24"/>
        </w:rPr>
        <w:t>I</w:t>
      </w:r>
      <w:r>
        <w:rPr>
          <w:rFonts w:ascii="Arial" w:hAnsi="Arial" w:cs="Arial"/>
          <w:sz w:val="24"/>
        </w:rPr>
        <w:t>t has been concluded that the strategic directions of LEGO have to be reshaped. The recommendations suggest new strategic changes for LEGO based on sustainable strategic management and change management.</w:t>
      </w:r>
    </w:p>
    <w:p w14:paraId="11845BF4" w14:textId="7FAC9F39" w:rsidR="00AB2650" w:rsidRDefault="00AB2650" w:rsidP="00D61CC1">
      <w:pPr>
        <w:rPr>
          <w:rFonts w:ascii="Arial" w:hAnsi="Arial" w:cs="Arial"/>
          <w:sz w:val="24"/>
        </w:rPr>
      </w:pPr>
      <w:r>
        <w:rPr>
          <w:rFonts w:ascii="Arial" w:hAnsi="Arial" w:cs="Arial"/>
          <w:sz w:val="24"/>
        </w:rPr>
        <w:t>4.1 Changes of Strategies</w:t>
      </w:r>
    </w:p>
    <w:p w14:paraId="1C654957" w14:textId="38467F20" w:rsidR="00AB2650" w:rsidRDefault="00AB2650" w:rsidP="00D61CC1">
      <w:pPr>
        <w:rPr>
          <w:rFonts w:ascii="Arial" w:hAnsi="Arial" w:cs="Arial"/>
          <w:sz w:val="24"/>
        </w:rPr>
      </w:pPr>
      <w:r w:rsidRPr="00AB2650">
        <w:rPr>
          <w:rFonts w:ascii="Arial" w:hAnsi="Arial" w:cs="Arial"/>
          <w:sz w:val="24"/>
        </w:rPr>
        <w:t>4.</w:t>
      </w:r>
      <w:r>
        <w:rPr>
          <w:rFonts w:ascii="Arial" w:hAnsi="Arial" w:cs="Arial"/>
          <w:sz w:val="24"/>
        </w:rPr>
        <w:t>1</w:t>
      </w:r>
      <w:r w:rsidRPr="00AB2650">
        <w:rPr>
          <w:rFonts w:ascii="Arial" w:hAnsi="Arial" w:cs="Arial"/>
          <w:sz w:val="24"/>
        </w:rPr>
        <w:t xml:space="preserve">.1 Generic types of change </w:t>
      </w:r>
    </w:p>
    <w:p w14:paraId="717D4155" w14:textId="47C27F0C" w:rsidR="00F01C23" w:rsidRDefault="00F01C23" w:rsidP="00D61CC1">
      <w:pPr>
        <w:rPr>
          <w:rFonts w:ascii="Arial" w:hAnsi="Arial" w:cs="Arial"/>
          <w:sz w:val="24"/>
        </w:rPr>
      </w:pPr>
      <w:r>
        <w:rPr>
          <w:rFonts w:ascii="Arial" w:hAnsi="Arial" w:cs="Arial"/>
          <w:sz w:val="24"/>
        </w:rPr>
        <w:t xml:space="preserve">What types of changes LEGO needs should be identified </w:t>
      </w:r>
      <w:proofErr w:type="gramStart"/>
      <w:r>
        <w:rPr>
          <w:rFonts w:ascii="Arial" w:hAnsi="Arial" w:cs="Arial"/>
          <w:sz w:val="24"/>
        </w:rPr>
        <w:t>firstly.</w:t>
      </w:r>
      <w:proofErr w:type="gramEnd"/>
      <w:r>
        <w:rPr>
          <w:rFonts w:ascii="Arial" w:hAnsi="Arial" w:cs="Arial"/>
          <w:sz w:val="24"/>
        </w:rPr>
        <w:t xml:space="preserve"> Concerned with the extend and speed of changes, Balogun, et al.</w:t>
      </w:r>
      <w:sdt>
        <w:sdtPr>
          <w:rPr>
            <w:rFonts w:ascii="Arial" w:hAnsi="Arial" w:cs="Arial"/>
            <w:sz w:val="24"/>
          </w:rPr>
          <w:id w:val="82120845"/>
          <w:citation/>
        </w:sdtPr>
        <w:sdtContent>
          <w:r>
            <w:rPr>
              <w:rFonts w:ascii="Arial" w:hAnsi="Arial" w:cs="Arial"/>
              <w:sz w:val="24"/>
            </w:rPr>
            <w:fldChar w:fldCharType="begin"/>
          </w:r>
          <w:r w:rsidR="00C64E50">
            <w:rPr>
              <w:rFonts w:ascii="Arial" w:hAnsi="Arial" w:cs="Arial"/>
              <w:sz w:val="24"/>
            </w:rPr>
            <w:instrText xml:space="preserve">CITATION JBa16 \n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(2016)</w:t>
          </w:r>
          <w:r>
            <w:rPr>
              <w:rFonts w:ascii="Arial" w:hAnsi="Arial" w:cs="Arial"/>
              <w:sz w:val="24"/>
            </w:rPr>
            <w:fldChar w:fldCharType="end"/>
          </w:r>
        </w:sdtContent>
      </w:sdt>
      <w:r>
        <w:rPr>
          <w:rFonts w:ascii="Arial" w:hAnsi="Arial" w:cs="Arial"/>
          <w:sz w:val="24"/>
        </w:rPr>
        <w:t xml:space="preserve"> developed the four generic types of strategic changes as below:</w:t>
      </w:r>
    </w:p>
    <w:p w14:paraId="1C50C90A" w14:textId="3390327B" w:rsidR="00F01C23" w:rsidRDefault="00F01C23" w:rsidP="00F01C23">
      <w:pPr>
        <w:jc w:val="center"/>
        <w:rPr>
          <w:rFonts w:ascii="Arial" w:hAnsi="Arial" w:cs="Arial"/>
          <w:sz w:val="24"/>
        </w:rPr>
      </w:pPr>
      <w:r>
        <w:rPr>
          <w:rFonts w:ascii="Arial" w:hAnsi="Arial" w:cs="Arial"/>
          <w:noProof/>
          <w:sz w:val="24"/>
        </w:rPr>
        <w:drawing>
          <wp:inline distT="0" distB="0" distL="0" distR="0" wp14:anchorId="43DA926B" wp14:editId="6A78B3A2">
            <wp:extent cx="5274310" cy="3025775"/>
            <wp:effectExtent l="0" t="0" r="254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1.png"/>
                    <pic:cNvPicPr/>
                  </pic:nvPicPr>
                  <pic:blipFill>
                    <a:blip r:embed="rId12">
                      <a:extLst>
                        <a:ext uri="{28A0092B-C50C-407E-A947-70E740481C1C}">
                          <a14:useLocalDpi xmlns:a14="http://schemas.microsoft.com/office/drawing/2010/main" val="0"/>
                        </a:ext>
                      </a:extLst>
                    </a:blip>
                    <a:stretch>
                      <a:fillRect/>
                    </a:stretch>
                  </pic:blipFill>
                  <pic:spPr>
                    <a:xfrm>
                      <a:off x="0" y="0"/>
                      <a:ext cx="5274310" cy="3025775"/>
                    </a:xfrm>
                    <a:prstGeom prst="rect">
                      <a:avLst/>
                    </a:prstGeom>
                  </pic:spPr>
                </pic:pic>
              </a:graphicData>
            </a:graphic>
          </wp:inline>
        </w:drawing>
      </w:r>
    </w:p>
    <w:p w14:paraId="3DED705A" w14:textId="4D2C94DE" w:rsidR="00F01C23" w:rsidRDefault="001A5F1E" w:rsidP="00F01C23">
      <w:pPr>
        <w:jc w:val="right"/>
        <w:rPr>
          <w:rFonts w:ascii="Arial" w:hAnsi="Arial" w:cs="Arial"/>
          <w:sz w:val="24"/>
        </w:rPr>
      </w:pPr>
      <w:sdt>
        <w:sdtPr>
          <w:rPr>
            <w:rFonts w:ascii="Arial" w:hAnsi="Arial" w:cs="Arial"/>
            <w:sz w:val="24"/>
          </w:rPr>
          <w:id w:val="-156771851"/>
          <w:citation/>
        </w:sdtPr>
        <w:sdtContent>
          <w:r w:rsidR="00F01C23">
            <w:rPr>
              <w:rFonts w:ascii="Arial" w:hAnsi="Arial" w:cs="Arial"/>
              <w:sz w:val="24"/>
            </w:rPr>
            <w:fldChar w:fldCharType="begin"/>
          </w:r>
          <w:r w:rsidR="00C64E50">
            <w:rPr>
              <w:rFonts w:ascii="Arial" w:hAnsi="Arial" w:cs="Arial"/>
              <w:sz w:val="24"/>
            </w:rPr>
            <w:instrText xml:space="preserve">CITATION JBa16 \p 23 \l 2052 </w:instrText>
          </w:r>
          <w:r w:rsidR="00F01C23">
            <w:rPr>
              <w:rFonts w:ascii="Arial" w:hAnsi="Arial" w:cs="Arial"/>
              <w:sz w:val="24"/>
            </w:rPr>
            <w:fldChar w:fldCharType="separate"/>
          </w:r>
          <w:r w:rsidR="00C64E50" w:rsidRPr="00C64E50">
            <w:rPr>
              <w:rFonts w:ascii="Arial" w:hAnsi="Arial" w:cs="Arial"/>
              <w:noProof/>
              <w:sz w:val="24"/>
            </w:rPr>
            <w:t>(Balogun, et al., 2016, p. 23)</w:t>
          </w:r>
          <w:r w:rsidR="00F01C23">
            <w:rPr>
              <w:rFonts w:ascii="Arial" w:hAnsi="Arial" w:cs="Arial"/>
              <w:sz w:val="24"/>
            </w:rPr>
            <w:fldChar w:fldCharType="end"/>
          </w:r>
        </w:sdtContent>
      </w:sdt>
    </w:p>
    <w:p w14:paraId="10D1E933" w14:textId="2E71D7A8" w:rsidR="00F01C23" w:rsidRDefault="00BB03AD" w:rsidP="00F01C23">
      <w:pPr>
        <w:rPr>
          <w:rFonts w:ascii="Arial" w:hAnsi="Arial" w:cs="Arial"/>
          <w:sz w:val="24"/>
        </w:rPr>
      </w:pPr>
      <w:r>
        <w:rPr>
          <w:rFonts w:ascii="Arial" w:hAnsi="Arial" w:cs="Arial"/>
          <w:sz w:val="24"/>
        </w:rPr>
        <w:t>One important way to distinguish whether a change is transformational or realignment is to consider whether</w:t>
      </w:r>
      <w:r w:rsidR="00F01C23">
        <w:rPr>
          <w:rFonts w:ascii="Arial" w:hAnsi="Arial" w:cs="Arial"/>
          <w:sz w:val="24"/>
        </w:rPr>
        <w:t xml:space="preserve"> cultur</w:t>
      </w:r>
      <w:r>
        <w:rPr>
          <w:rFonts w:ascii="Arial" w:hAnsi="Arial" w:cs="Arial"/>
          <w:sz w:val="24"/>
        </w:rPr>
        <w:t>al changes are needed by the corporate</w:t>
      </w:r>
      <w:sdt>
        <w:sdtPr>
          <w:rPr>
            <w:rFonts w:ascii="Arial" w:hAnsi="Arial" w:cs="Arial"/>
            <w:sz w:val="24"/>
          </w:rPr>
          <w:id w:val="791413343"/>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Joh172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Pr>
              <w:rFonts w:ascii="Arial" w:hAnsi="Arial" w:cs="Arial"/>
              <w:sz w:val="24"/>
            </w:rPr>
            <w:fldChar w:fldCharType="end"/>
          </w:r>
        </w:sdtContent>
      </w:sdt>
      <w:r>
        <w:rPr>
          <w:rFonts w:ascii="Arial" w:hAnsi="Arial" w:cs="Arial"/>
          <w:sz w:val="24"/>
        </w:rPr>
        <w:t>.</w:t>
      </w:r>
      <w:r w:rsidR="00F01C23">
        <w:rPr>
          <w:rFonts w:ascii="Arial" w:hAnsi="Arial" w:cs="Arial"/>
          <w:sz w:val="24"/>
        </w:rPr>
        <w:t xml:space="preserve">  </w:t>
      </w:r>
      <w:r>
        <w:rPr>
          <w:rFonts w:ascii="Arial" w:hAnsi="Arial" w:cs="Arial"/>
          <w:sz w:val="24"/>
        </w:rPr>
        <w:t>LEGO’s</w:t>
      </w:r>
      <w:r w:rsidRPr="00BB03AD">
        <w:rPr>
          <w:rFonts w:ascii="Arial" w:hAnsi="Arial" w:cs="Arial"/>
          <w:sz w:val="24"/>
        </w:rPr>
        <w:t xml:space="preserve"> corporate culture is </w:t>
      </w:r>
      <w:r>
        <w:rPr>
          <w:rFonts w:ascii="Arial" w:hAnsi="Arial" w:cs="Arial"/>
          <w:sz w:val="24"/>
        </w:rPr>
        <w:t>“</w:t>
      </w:r>
      <w:r w:rsidRPr="00BB03AD">
        <w:rPr>
          <w:rFonts w:ascii="Arial" w:hAnsi="Arial" w:cs="Arial"/>
          <w:sz w:val="24"/>
        </w:rPr>
        <w:t>based on openness, trust their company’s core values</w:t>
      </w:r>
      <w:r>
        <w:rPr>
          <w:rFonts w:ascii="Arial" w:hAnsi="Arial" w:cs="Arial"/>
          <w:sz w:val="24"/>
        </w:rPr>
        <w:t>:</w:t>
      </w:r>
      <w:r w:rsidRPr="00BB03AD">
        <w:rPr>
          <w:rFonts w:ascii="Arial" w:hAnsi="Arial" w:cs="Arial"/>
          <w:sz w:val="24"/>
        </w:rPr>
        <w:t xml:space="preserve"> Creativity, Imagination, Fun, Learning, Quality &amp; Care</w:t>
      </w:r>
      <w:r>
        <w:rPr>
          <w:rFonts w:ascii="Arial" w:hAnsi="Arial" w:cs="Arial"/>
          <w:sz w:val="24"/>
        </w:rPr>
        <w:t>”</w:t>
      </w:r>
      <w:sdt>
        <w:sdtPr>
          <w:rPr>
            <w:rFonts w:ascii="Arial" w:hAnsi="Arial" w:cs="Arial"/>
            <w:sz w:val="24"/>
          </w:rPr>
          <w:id w:val="874577431"/>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LEG192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(LEGO, 2019)</w:t>
          </w:r>
          <w:r>
            <w:rPr>
              <w:rFonts w:ascii="Arial" w:hAnsi="Arial" w:cs="Arial"/>
              <w:sz w:val="24"/>
            </w:rPr>
            <w:fldChar w:fldCharType="end"/>
          </w:r>
        </w:sdtContent>
      </w:sdt>
      <w:r w:rsidRPr="00BB03AD">
        <w:rPr>
          <w:rFonts w:ascii="Arial" w:hAnsi="Arial" w:cs="Arial"/>
          <w:sz w:val="24"/>
        </w:rPr>
        <w:t>.</w:t>
      </w:r>
      <w:r>
        <w:rPr>
          <w:rFonts w:ascii="Arial" w:hAnsi="Arial" w:cs="Arial"/>
          <w:sz w:val="24"/>
        </w:rPr>
        <w:t xml:space="preserve"> This culture of LEGO is robust and sustainable, and</w:t>
      </w:r>
      <w:r w:rsidRPr="00BB03AD">
        <w:rPr>
          <w:rFonts w:ascii="Arial" w:hAnsi="Arial" w:cs="Arial"/>
          <w:sz w:val="24"/>
        </w:rPr>
        <w:t xml:space="preserve"> </w:t>
      </w:r>
      <w:r>
        <w:rPr>
          <w:rFonts w:ascii="Arial" w:hAnsi="Arial" w:cs="Arial"/>
          <w:sz w:val="24"/>
        </w:rPr>
        <w:t>this culture is said to be</w:t>
      </w:r>
      <w:r w:rsidRPr="00BB03AD">
        <w:rPr>
          <w:rFonts w:ascii="Arial" w:hAnsi="Arial" w:cs="Arial"/>
          <w:sz w:val="24"/>
        </w:rPr>
        <w:t xml:space="preserve"> reflected in everything they do</w:t>
      </w:r>
      <w:r>
        <w:rPr>
          <w:rFonts w:ascii="Arial" w:hAnsi="Arial" w:cs="Arial"/>
          <w:sz w:val="24"/>
        </w:rPr>
        <w:t xml:space="preserve">. Thus, there is no need for cultural changes, so the change should belong to realignment. As for the nature of change, if the </w:t>
      </w:r>
      <w:r w:rsidRPr="00BB03AD">
        <w:rPr>
          <w:rFonts w:ascii="Arial" w:hAnsi="Arial" w:cs="Arial"/>
          <w:sz w:val="24"/>
        </w:rPr>
        <w:t>emphasis is on speed of change and rapid cost reduction and/or revenue generation</w:t>
      </w:r>
      <w:r>
        <w:rPr>
          <w:rFonts w:ascii="Arial" w:hAnsi="Arial" w:cs="Arial"/>
          <w:sz w:val="24"/>
        </w:rPr>
        <w:t>, this is a turnaround</w:t>
      </w:r>
      <w:sdt>
        <w:sdtPr>
          <w:rPr>
            <w:rFonts w:ascii="Arial" w:hAnsi="Arial" w:cs="Arial"/>
            <w:sz w:val="24"/>
          </w:rPr>
          <w:id w:val="2056278155"/>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Joh172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Pr>
              <w:rFonts w:ascii="Arial" w:hAnsi="Arial" w:cs="Arial"/>
              <w:sz w:val="24"/>
            </w:rPr>
            <w:fldChar w:fldCharType="end"/>
          </w:r>
        </w:sdtContent>
      </w:sdt>
      <w:r>
        <w:rPr>
          <w:rFonts w:ascii="Arial" w:hAnsi="Arial" w:cs="Arial"/>
          <w:sz w:val="24"/>
        </w:rPr>
        <w:t xml:space="preserve">. However, since LEGO has recovered in its revenue and stabilized its performance, the objectives do not focus on the costs or revenue, but market expansion and further innovation, which tends to be an incremental </w:t>
      </w:r>
      <w:r>
        <w:rPr>
          <w:rFonts w:ascii="Arial" w:hAnsi="Arial" w:cs="Arial"/>
          <w:sz w:val="24"/>
        </w:rPr>
        <w:lastRenderedPageBreak/>
        <w:t>process. To sum up, the strategic change for LEGO should be an adaptation process.</w:t>
      </w:r>
    </w:p>
    <w:p w14:paraId="652DD159" w14:textId="1ADA1B53" w:rsidR="00B66D82" w:rsidRDefault="00BA2964" w:rsidP="00D61CC1">
      <w:pPr>
        <w:rPr>
          <w:rFonts w:ascii="Arial" w:hAnsi="Arial" w:cs="Arial"/>
          <w:sz w:val="24"/>
        </w:rPr>
      </w:pPr>
      <w:r>
        <w:rPr>
          <w:rFonts w:ascii="Arial" w:hAnsi="Arial" w:cs="Arial"/>
          <w:sz w:val="24"/>
        </w:rPr>
        <w:t>4.1</w:t>
      </w:r>
      <w:r w:rsidR="00AB2650">
        <w:rPr>
          <w:rFonts w:ascii="Arial" w:hAnsi="Arial" w:cs="Arial"/>
          <w:sz w:val="24"/>
        </w:rPr>
        <w:t>.2</w:t>
      </w:r>
      <w:r>
        <w:rPr>
          <w:rFonts w:ascii="Arial" w:hAnsi="Arial" w:cs="Arial"/>
          <w:sz w:val="24"/>
        </w:rPr>
        <w:t xml:space="preserve"> </w:t>
      </w:r>
      <w:r w:rsidR="00E95203">
        <w:rPr>
          <w:rFonts w:ascii="Arial" w:hAnsi="Arial" w:cs="Arial"/>
          <w:sz w:val="24"/>
        </w:rPr>
        <w:t>Change of strategic directions</w:t>
      </w:r>
    </w:p>
    <w:p w14:paraId="0C44A1D8" w14:textId="60ACFBA9" w:rsidR="00DF6C84" w:rsidRDefault="00735E53" w:rsidP="00D61CC1">
      <w:pPr>
        <w:rPr>
          <w:rFonts w:ascii="Arial" w:hAnsi="Arial" w:cs="Arial"/>
          <w:sz w:val="24"/>
        </w:rPr>
      </w:pPr>
      <w:r>
        <w:rPr>
          <w:rFonts w:ascii="Arial" w:hAnsi="Arial" w:cs="Arial"/>
          <w:sz w:val="24"/>
        </w:rPr>
        <w:t>“</w:t>
      </w:r>
      <w:r w:rsidR="00DF6C84">
        <w:rPr>
          <w:rFonts w:ascii="Arial" w:hAnsi="Arial" w:cs="Arial"/>
          <w:sz w:val="24"/>
        </w:rPr>
        <w:t>T</w:t>
      </w:r>
      <w:r w:rsidR="00DF6C84">
        <w:rPr>
          <w:rFonts w:ascii="Arial" w:hAnsi="Arial" w:cs="Arial" w:hint="eastAsia"/>
          <w:sz w:val="24"/>
        </w:rPr>
        <w:t>he</w:t>
      </w:r>
      <w:r w:rsidR="00DF6C84">
        <w:rPr>
          <w:rFonts w:ascii="Arial" w:hAnsi="Arial" w:cs="Arial"/>
          <w:sz w:val="24"/>
        </w:rPr>
        <w:t xml:space="preserve"> strategic decisions at the corporate level concern the scope of the firm’s operations</w:t>
      </w:r>
      <w:r>
        <w:rPr>
          <w:rFonts w:ascii="Arial" w:hAnsi="Arial" w:cs="Arial"/>
          <w:sz w:val="24"/>
        </w:rPr>
        <w:t>”</w:t>
      </w:r>
      <w:sdt>
        <w:sdtPr>
          <w:rPr>
            <w:rFonts w:ascii="Arial" w:hAnsi="Arial" w:cs="Arial"/>
            <w:sz w:val="24"/>
          </w:rPr>
          <w:id w:val="-1426957172"/>
          <w:citation/>
        </w:sdtPr>
        <w:sdtContent>
          <w:r w:rsidR="00DF6C84">
            <w:rPr>
              <w:rFonts w:ascii="Arial" w:hAnsi="Arial" w:cs="Arial"/>
              <w:sz w:val="24"/>
            </w:rPr>
            <w:fldChar w:fldCharType="begin"/>
          </w:r>
          <w:r>
            <w:rPr>
              <w:rFonts w:ascii="Arial" w:hAnsi="Arial" w:cs="Arial"/>
              <w:sz w:val="24"/>
            </w:rPr>
            <w:instrText xml:space="preserve">CITATION Ste14 \p 170 \l 2052 </w:instrText>
          </w:r>
          <w:r w:rsidR="00DF6C84">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(Stead &amp; Stead, 2014, p. 170)</w:t>
          </w:r>
          <w:r w:rsidR="00DF6C84">
            <w:rPr>
              <w:rFonts w:ascii="Arial" w:hAnsi="Arial" w:cs="Arial"/>
              <w:sz w:val="24"/>
            </w:rPr>
            <w:fldChar w:fldCharType="end"/>
          </w:r>
        </w:sdtContent>
      </w:sdt>
      <w:r w:rsidR="00DF6C84">
        <w:rPr>
          <w:rFonts w:ascii="Arial" w:hAnsi="Arial" w:cs="Arial"/>
          <w:sz w:val="24"/>
        </w:rPr>
        <w:t>. To expand both the scope and market of LEGO, integration strategies are recommended.</w:t>
      </w:r>
      <w:r w:rsidR="00024A31">
        <w:rPr>
          <w:rFonts w:ascii="Arial" w:hAnsi="Arial" w:cs="Arial"/>
          <w:sz w:val="24"/>
        </w:rPr>
        <w:t xml:space="preserve"> </w:t>
      </w:r>
      <w:r w:rsidR="00DF6C84">
        <w:rPr>
          <w:rFonts w:ascii="Arial" w:hAnsi="Arial" w:cs="Arial"/>
          <w:sz w:val="24"/>
        </w:rPr>
        <w:t xml:space="preserve"> </w:t>
      </w:r>
      <w:r w:rsidR="00024A31">
        <w:rPr>
          <w:rFonts w:ascii="Arial" w:hAnsi="Arial" w:cs="Arial"/>
          <w:sz w:val="24"/>
        </w:rPr>
        <w:t xml:space="preserve">On the one hand, horizontal integrations </w:t>
      </w:r>
      <w:r w:rsidR="00DF6C84">
        <w:rPr>
          <w:rFonts w:ascii="Arial" w:hAnsi="Arial" w:cs="Arial"/>
          <w:sz w:val="24"/>
        </w:rPr>
        <w:t xml:space="preserve"> </w:t>
      </w:r>
      <w:r w:rsidR="00024A31">
        <w:rPr>
          <w:rFonts w:ascii="Arial" w:hAnsi="Arial" w:cs="Arial"/>
          <w:sz w:val="24"/>
        </w:rPr>
        <w:t>involves acquiring a competitor within the industry may help LEGO to enhance its competitive position by increasing its market power as well as the market share</w:t>
      </w:r>
      <w:sdt>
        <w:sdtPr>
          <w:rPr>
            <w:rFonts w:ascii="Arial" w:hAnsi="Arial" w:cs="Arial"/>
            <w:sz w:val="24"/>
          </w:rPr>
          <w:id w:val="-1557472565"/>
          <w:citation/>
        </w:sdtPr>
        <w:sdtContent>
          <w:r w:rsidR="00024A31">
            <w:rPr>
              <w:rFonts w:ascii="Arial" w:hAnsi="Arial" w:cs="Arial"/>
              <w:sz w:val="24"/>
            </w:rPr>
            <w:fldChar w:fldCharType="begin"/>
          </w:r>
          <w:r w:rsidR="00024A31">
            <w:rPr>
              <w:rFonts w:ascii="Arial" w:hAnsi="Arial" w:cs="Arial"/>
              <w:sz w:val="24"/>
            </w:rPr>
            <w:instrText xml:space="preserve"> </w:instrText>
          </w:r>
          <w:r w:rsidR="00024A31">
            <w:rPr>
              <w:rFonts w:ascii="Arial" w:hAnsi="Arial" w:cs="Arial" w:hint="eastAsia"/>
              <w:sz w:val="24"/>
            </w:rPr>
            <w:instrText>CITATION Ste14 \l 2052</w:instrText>
          </w:r>
          <w:r w:rsidR="00024A31">
            <w:rPr>
              <w:rFonts w:ascii="Arial" w:hAnsi="Arial" w:cs="Arial"/>
              <w:sz w:val="24"/>
            </w:rPr>
            <w:instrText xml:space="preserve"> </w:instrText>
          </w:r>
          <w:r w:rsidR="00024A31">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(Stead &amp; Stead, 2014)</w:t>
          </w:r>
          <w:r w:rsidR="00024A31">
            <w:rPr>
              <w:rFonts w:ascii="Arial" w:hAnsi="Arial" w:cs="Arial"/>
              <w:sz w:val="24"/>
            </w:rPr>
            <w:fldChar w:fldCharType="end"/>
          </w:r>
        </w:sdtContent>
      </w:sdt>
      <w:r w:rsidR="00024A31">
        <w:rPr>
          <w:rFonts w:ascii="Arial" w:hAnsi="Arial" w:cs="Arial"/>
          <w:sz w:val="24"/>
        </w:rPr>
        <w:t xml:space="preserve">. It is also an effective way to eliminate the threat of competitors and substitutes. On the other hand, LEGO’s aim to create and apply new materials results in the high bargain power of its suppliers. This can be settled if LEGO implements vertical integration strategies </w:t>
      </w:r>
      <w:r>
        <w:rPr>
          <w:rFonts w:ascii="Arial" w:hAnsi="Arial" w:cs="Arial"/>
          <w:sz w:val="24"/>
        </w:rPr>
        <w:t>and expands its operations backward into industries of developing and producing renewable materials</w:t>
      </w:r>
      <w:sdt>
        <w:sdtPr>
          <w:rPr>
            <w:rFonts w:ascii="Arial" w:hAnsi="Arial" w:cs="Arial"/>
            <w:sz w:val="24"/>
          </w:rPr>
          <w:id w:val="26308725"/>
          <w:citation/>
        </w:sdtPr>
        <w:sdtContent>
          <w:r w:rsidR="00D519BD">
            <w:rPr>
              <w:rFonts w:ascii="Arial" w:hAnsi="Arial" w:cs="Arial"/>
              <w:sz w:val="24"/>
            </w:rPr>
            <w:fldChar w:fldCharType="begin"/>
          </w:r>
          <w:r w:rsidR="00C64E50">
            <w:rPr>
              <w:rFonts w:ascii="Arial" w:hAnsi="Arial" w:cs="Arial"/>
              <w:sz w:val="24"/>
            </w:rPr>
            <w:instrText xml:space="preserve">CITATION Gra16 \l 2052 </w:instrText>
          </w:r>
          <w:r w:rsidR="00D519BD">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(Grant, 2016)</w:t>
          </w:r>
          <w:r w:rsidR="00D519BD">
            <w:rPr>
              <w:rFonts w:ascii="Arial" w:hAnsi="Arial" w:cs="Arial"/>
              <w:sz w:val="24"/>
            </w:rPr>
            <w:fldChar w:fldCharType="end"/>
          </w:r>
        </w:sdtContent>
      </w:sdt>
      <w:r>
        <w:rPr>
          <w:rFonts w:ascii="Arial" w:hAnsi="Arial" w:cs="Arial"/>
          <w:sz w:val="24"/>
        </w:rPr>
        <w:t>. This strategy could strengthen the competitive position of LEGO through lowing costs, protecting product quality and conducting its social responsibilities</w:t>
      </w:r>
      <w:sdt>
        <w:sdtPr>
          <w:rPr>
            <w:rFonts w:ascii="Arial" w:hAnsi="Arial" w:cs="Arial"/>
            <w:sz w:val="24"/>
          </w:rPr>
          <w:id w:val="-1137486380"/>
          <w:citation/>
        </w:sdtPr>
        <w:sdtContent>
          <w:r w:rsidR="00D519BD">
            <w:rPr>
              <w:rFonts w:ascii="Arial" w:hAnsi="Arial" w:cs="Arial"/>
              <w:sz w:val="24"/>
            </w:rPr>
            <w:fldChar w:fldCharType="begin"/>
          </w:r>
          <w:r w:rsidR="00D519BD">
            <w:rPr>
              <w:rFonts w:ascii="Arial" w:hAnsi="Arial" w:cs="Arial"/>
              <w:sz w:val="24"/>
            </w:rPr>
            <w:instrText xml:space="preserve"> </w:instrText>
          </w:r>
          <w:r w:rsidR="00D519BD">
            <w:rPr>
              <w:rFonts w:ascii="Arial" w:hAnsi="Arial" w:cs="Arial" w:hint="eastAsia"/>
              <w:sz w:val="24"/>
            </w:rPr>
            <w:instrText>CITATION Ste14 \l 2052</w:instrText>
          </w:r>
          <w:r w:rsidR="00D519BD">
            <w:rPr>
              <w:rFonts w:ascii="Arial" w:hAnsi="Arial" w:cs="Arial"/>
              <w:sz w:val="24"/>
            </w:rPr>
            <w:instrText xml:space="preserve"> </w:instrText>
          </w:r>
          <w:r w:rsidR="00D519BD">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(Stead &amp; Stead, 2014)</w:t>
          </w:r>
          <w:r w:rsidR="00D519BD">
            <w:rPr>
              <w:rFonts w:ascii="Arial" w:hAnsi="Arial" w:cs="Arial"/>
              <w:sz w:val="24"/>
            </w:rPr>
            <w:fldChar w:fldCharType="end"/>
          </w:r>
        </w:sdtContent>
      </w:sdt>
      <w:r>
        <w:rPr>
          <w:rFonts w:ascii="Arial" w:hAnsi="Arial" w:cs="Arial"/>
          <w:sz w:val="24"/>
        </w:rPr>
        <w:t>.</w:t>
      </w:r>
    </w:p>
    <w:p w14:paraId="4302A306" w14:textId="6A7D2F22" w:rsidR="00AB2650" w:rsidRDefault="002D39F1" w:rsidP="00D61CC1">
      <w:pPr>
        <w:rPr>
          <w:rFonts w:ascii="Arial" w:hAnsi="Arial" w:cs="Arial"/>
          <w:sz w:val="24"/>
        </w:rPr>
      </w:pPr>
      <w:r>
        <w:rPr>
          <w:rFonts w:ascii="Arial" w:hAnsi="Arial" w:cs="Arial"/>
          <w:sz w:val="24"/>
        </w:rPr>
        <w:t xml:space="preserve">As for the business-level strategies, market segmentation should be done in terms of the customer </w:t>
      </w:r>
      <w:r w:rsidR="0093464E">
        <w:rPr>
          <w:rFonts w:ascii="Arial" w:hAnsi="Arial" w:cs="Arial"/>
          <w:sz w:val="24"/>
        </w:rPr>
        <w:t>demand</w:t>
      </w:r>
      <w:r>
        <w:rPr>
          <w:rFonts w:ascii="Arial" w:hAnsi="Arial" w:cs="Arial"/>
          <w:sz w:val="24"/>
        </w:rPr>
        <w:t xml:space="preserve">s and consumption </w:t>
      </w:r>
      <w:r w:rsidR="0093464E">
        <w:rPr>
          <w:rFonts w:ascii="Arial" w:hAnsi="Arial" w:cs="Arial"/>
          <w:sz w:val="24"/>
        </w:rPr>
        <w:t xml:space="preserve">abilities </w:t>
      </w:r>
      <w:r>
        <w:rPr>
          <w:rFonts w:ascii="Arial" w:hAnsi="Arial" w:cs="Arial"/>
          <w:sz w:val="24"/>
        </w:rPr>
        <w:t xml:space="preserve">at </w:t>
      </w:r>
      <w:r w:rsidR="0093464E">
        <w:rPr>
          <w:rFonts w:ascii="Arial" w:hAnsi="Arial" w:cs="Arial"/>
          <w:sz w:val="24"/>
        </w:rPr>
        <w:t>the beginning</w:t>
      </w:r>
      <w:r>
        <w:rPr>
          <w:rFonts w:ascii="Arial" w:hAnsi="Arial" w:cs="Arial"/>
          <w:sz w:val="24"/>
        </w:rPr>
        <w:t>. The existing differentiation strategies can</w:t>
      </w:r>
      <w:r w:rsidR="0093464E">
        <w:rPr>
          <w:rFonts w:ascii="Arial" w:hAnsi="Arial" w:cs="Arial"/>
          <w:sz w:val="24"/>
        </w:rPr>
        <w:t xml:space="preserve"> be continued in some markets with higher demand of high-tech and innovative products and more willingness to pay for differentiation. However, LEGO’s objective to expand its market in markets like China, India and Middle East may be stuck because of its higher price compared to the existing rivalries in the markets.</w:t>
      </w:r>
      <w:r w:rsidR="003A3F39">
        <w:rPr>
          <w:rFonts w:ascii="Arial" w:hAnsi="Arial" w:cs="Arial"/>
          <w:sz w:val="24"/>
        </w:rPr>
        <w:t xml:space="preserve"> Thus, cost focus strategy</w:t>
      </w:r>
      <w:r w:rsidR="0093464E">
        <w:rPr>
          <w:rFonts w:ascii="Arial" w:hAnsi="Arial" w:cs="Arial"/>
          <w:sz w:val="24"/>
        </w:rPr>
        <w:t xml:space="preserve"> </w:t>
      </w:r>
      <w:r w:rsidR="003A3F39">
        <w:rPr>
          <w:rFonts w:ascii="Arial" w:hAnsi="Arial" w:cs="Arial"/>
          <w:sz w:val="24"/>
        </w:rPr>
        <w:t>which delivers lower price for a focused target group</w:t>
      </w:r>
      <w:sdt>
        <w:sdtPr>
          <w:rPr>
            <w:rFonts w:ascii="Arial" w:hAnsi="Arial" w:cs="Arial"/>
            <w:sz w:val="24"/>
          </w:rPr>
          <w:id w:val="1191880402"/>
          <w:citation/>
        </w:sdtPr>
        <w:sdtContent>
          <w:r w:rsidR="003A3F39">
            <w:rPr>
              <w:rFonts w:ascii="Arial" w:hAnsi="Arial" w:cs="Arial"/>
              <w:sz w:val="24"/>
            </w:rPr>
            <w:fldChar w:fldCharType="begin"/>
          </w:r>
          <w:r w:rsidR="003A3F39">
            <w:rPr>
              <w:rFonts w:ascii="Arial" w:hAnsi="Arial" w:cs="Arial"/>
              <w:sz w:val="24"/>
            </w:rPr>
            <w:instrText xml:space="preserve"> </w:instrText>
          </w:r>
          <w:r w:rsidR="003A3F39">
            <w:rPr>
              <w:rFonts w:ascii="Arial" w:hAnsi="Arial" w:cs="Arial" w:hint="eastAsia"/>
              <w:sz w:val="24"/>
            </w:rPr>
            <w:instrText>CITATION Ric18 \l 2052</w:instrText>
          </w:r>
          <w:r w:rsidR="003A3F39">
            <w:rPr>
              <w:rFonts w:ascii="Arial" w:hAnsi="Arial" w:cs="Arial"/>
              <w:sz w:val="24"/>
            </w:rPr>
            <w:instrText xml:space="preserve"> </w:instrText>
          </w:r>
          <w:r w:rsidR="003A3F39">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(Lynch, 2018)</w:t>
          </w:r>
          <w:r w:rsidR="003A3F39">
            <w:rPr>
              <w:rFonts w:ascii="Arial" w:hAnsi="Arial" w:cs="Arial"/>
              <w:sz w:val="24"/>
            </w:rPr>
            <w:fldChar w:fldCharType="end"/>
          </w:r>
        </w:sdtContent>
      </w:sdt>
      <w:r w:rsidR="003A3F39">
        <w:rPr>
          <w:rFonts w:ascii="Arial" w:hAnsi="Arial" w:cs="Arial"/>
          <w:sz w:val="24"/>
        </w:rPr>
        <w:t xml:space="preserve"> can be advised to help LEGO enter new markets in developing countries. In the meanwhile, the strategic direction can be switched into market development to </w:t>
      </w:r>
      <w:r w:rsidR="003A3F39" w:rsidRPr="003A3F39">
        <w:rPr>
          <w:rFonts w:ascii="Arial" w:hAnsi="Arial" w:cs="Arial"/>
          <w:sz w:val="24"/>
        </w:rPr>
        <w:t>develop new markets essential for growth</w:t>
      </w:r>
      <w:r w:rsidR="003A3F39">
        <w:rPr>
          <w:rFonts w:ascii="Arial" w:hAnsi="Arial" w:cs="Arial"/>
          <w:sz w:val="24"/>
        </w:rPr>
        <w:t xml:space="preserve"> with the existing but representative </w:t>
      </w:r>
      <w:r w:rsidR="003A3F39" w:rsidRPr="003A3F39">
        <w:rPr>
          <w:rFonts w:ascii="Arial" w:hAnsi="Arial" w:cs="Arial"/>
          <w:sz w:val="24"/>
        </w:rPr>
        <w:t xml:space="preserve"> product portfolio</w:t>
      </w:r>
      <w:sdt>
        <w:sdtPr>
          <w:rPr>
            <w:rFonts w:ascii="Arial" w:hAnsi="Arial" w:cs="Arial"/>
            <w:sz w:val="24"/>
          </w:rPr>
          <w:id w:val="1178160097"/>
          <w:citation/>
        </w:sdtPr>
        <w:sdtContent>
          <w:r w:rsidR="003A3F39">
            <w:rPr>
              <w:rFonts w:ascii="Arial" w:hAnsi="Arial" w:cs="Arial"/>
              <w:sz w:val="24"/>
            </w:rPr>
            <w:fldChar w:fldCharType="begin"/>
          </w:r>
          <w:r w:rsidR="003A3F39">
            <w:rPr>
              <w:rFonts w:ascii="Arial" w:hAnsi="Arial" w:cs="Arial"/>
              <w:sz w:val="24"/>
            </w:rPr>
            <w:instrText xml:space="preserve"> </w:instrText>
          </w:r>
          <w:r w:rsidR="003A3F39">
            <w:rPr>
              <w:rFonts w:ascii="Arial" w:hAnsi="Arial" w:cs="Arial" w:hint="eastAsia"/>
              <w:sz w:val="24"/>
            </w:rPr>
            <w:instrText>CITATION Joh172 \l 2052</w:instrText>
          </w:r>
          <w:r w:rsidR="003A3F39">
            <w:rPr>
              <w:rFonts w:ascii="Arial" w:hAnsi="Arial" w:cs="Arial"/>
              <w:sz w:val="24"/>
            </w:rPr>
            <w:instrText xml:space="preserve"> </w:instrText>
          </w:r>
          <w:r w:rsidR="003A3F39">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3A3F39">
            <w:rPr>
              <w:rFonts w:ascii="Arial" w:hAnsi="Arial" w:cs="Arial"/>
              <w:sz w:val="24"/>
            </w:rPr>
            <w:fldChar w:fldCharType="end"/>
          </w:r>
        </w:sdtContent>
      </w:sdt>
      <w:r w:rsidR="003A3F39">
        <w:rPr>
          <w:rFonts w:ascii="Arial" w:hAnsi="Arial" w:cs="Arial"/>
          <w:sz w:val="24"/>
        </w:rPr>
        <w:t>.</w:t>
      </w:r>
    </w:p>
    <w:p w14:paraId="11937450" w14:textId="77777777" w:rsidR="00A417DB" w:rsidRDefault="00A417DB" w:rsidP="00D61CC1">
      <w:pPr>
        <w:rPr>
          <w:rFonts w:ascii="Arial" w:hAnsi="Arial" w:cs="Arial"/>
          <w:sz w:val="24"/>
        </w:rPr>
      </w:pPr>
    </w:p>
    <w:p w14:paraId="3C8C5071" w14:textId="299F1E82" w:rsidR="00B66D82" w:rsidRDefault="00BA2964" w:rsidP="00D61CC1">
      <w:pPr>
        <w:rPr>
          <w:rFonts w:ascii="Arial" w:hAnsi="Arial" w:cs="Arial"/>
          <w:sz w:val="24"/>
        </w:rPr>
      </w:pPr>
      <w:r>
        <w:rPr>
          <w:rFonts w:ascii="Arial" w:hAnsi="Arial" w:cs="Arial"/>
          <w:sz w:val="24"/>
        </w:rPr>
        <w:t xml:space="preserve">4.2 </w:t>
      </w:r>
      <w:r w:rsidR="00B66D82">
        <w:rPr>
          <w:rFonts w:ascii="Arial" w:hAnsi="Arial" w:cs="Arial"/>
          <w:sz w:val="24"/>
        </w:rPr>
        <w:t>Implementation of Change</w:t>
      </w:r>
      <w:r w:rsidR="009C0409">
        <w:rPr>
          <w:rFonts w:ascii="Arial" w:hAnsi="Arial" w:cs="Arial"/>
          <w:sz w:val="24"/>
        </w:rPr>
        <w:t>s</w:t>
      </w:r>
    </w:p>
    <w:p w14:paraId="586226C2" w14:textId="39161099" w:rsidR="002277FE" w:rsidRDefault="002277FE" w:rsidP="00D61CC1">
      <w:pPr>
        <w:rPr>
          <w:rFonts w:ascii="Arial" w:hAnsi="Arial" w:cs="Arial"/>
          <w:sz w:val="24"/>
        </w:rPr>
      </w:pPr>
      <w:r w:rsidRPr="002277FE">
        <w:rPr>
          <w:rFonts w:ascii="Arial" w:hAnsi="Arial" w:cs="Arial"/>
          <w:sz w:val="24"/>
        </w:rPr>
        <w:t>4.2.</w:t>
      </w:r>
      <w:r>
        <w:rPr>
          <w:rFonts w:ascii="Arial" w:hAnsi="Arial" w:cs="Arial"/>
          <w:sz w:val="24"/>
        </w:rPr>
        <w:t>1</w:t>
      </w:r>
      <w:r w:rsidRPr="002277FE">
        <w:rPr>
          <w:rFonts w:ascii="Arial" w:hAnsi="Arial" w:cs="Arial"/>
          <w:sz w:val="24"/>
        </w:rPr>
        <w:t xml:space="preserve"> Leadership strategy of change </w:t>
      </w:r>
    </w:p>
    <w:p w14:paraId="1BDD6CE7" w14:textId="5BAAFDB9" w:rsidR="007E582A" w:rsidRDefault="002277FE" w:rsidP="00D61CC1">
      <w:pPr>
        <w:rPr>
          <w:rFonts w:ascii="Arial" w:hAnsi="Arial" w:cs="Arial"/>
          <w:sz w:val="24"/>
        </w:rPr>
      </w:pPr>
      <w:r>
        <w:rPr>
          <w:rFonts w:ascii="Arial" w:hAnsi="Arial" w:cs="Arial"/>
          <w:sz w:val="24"/>
        </w:rPr>
        <w:t>Hayes</w:t>
      </w:r>
      <w:sdt>
        <w:sdtPr>
          <w:rPr>
            <w:rFonts w:ascii="Arial" w:hAnsi="Arial" w:cs="Arial"/>
            <w:sz w:val="24"/>
          </w:rPr>
          <w:id w:val="1895541663"/>
          <w:citation/>
        </w:sdtPr>
        <w:sdtContent>
          <w:r>
            <w:rPr>
              <w:rFonts w:ascii="Arial" w:hAnsi="Arial" w:cs="Arial"/>
              <w:sz w:val="24"/>
            </w:rPr>
            <w:fldChar w:fldCharType="begin"/>
          </w:r>
          <w:r w:rsidR="00C64E50">
            <w:rPr>
              <w:rFonts w:ascii="Arial" w:hAnsi="Arial" w:cs="Arial"/>
              <w:sz w:val="24"/>
            </w:rPr>
            <w:instrText xml:space="preserve">CITATION Joh14 \n  \l 2052 </w:instrText>
          </w:r>
          <w:r>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(2014)</w:t>
          </w:r>
          <w:r>
            <w:rPr>
              <w:rFonts w:ascii="Arial" w:hAnsi="Arial" w:cs="Arial"/>
              <w:sz w:val="24"/>
            </w:rPr>
            <w:fldChar w:fldCharType="end"/>
          </w:r>
        </w:sdtContent>
      </w:sdt>
      <w:r>
        <w:rPr>
          <w:rFonts w:ascii="Arial" w:hAnsi="Arial" w:cs="Arial"/>
          <w:sz w:val="24"/>
        </w:rPr>
        <w:t xml:space="preserve"> argued that the first step of managing a change is to provide a sense of direction</w:t>
      </w:r>
      <w:r w:rsidR="00677FB9">
        <w:rPr>
          <w:rFonts w:ascii="Arial" w:hAnsi="Arial" w:cs="Arial"/>
          <w:sz w:val="24"/>
        </w:rPr>
        <w:t xml:space="preserve"> because people need a vision to</w:t>
      </w:r>
      <w:r w:rsidR="007E582A">
        <w:rPr>
          <w:rFonts w:ascii="Arial" w:hAnsi="Arial" w:cs="Arial"/>
          <w:sz w:val="24"/>
        </w:rPr>
        <w:t xml:space="preserve"> recognize what kind of behaviors will be appropriate and constructive. In this way, transformational leaders who emphasize building a vision for organizations can be helpful</w:t>
      </w:r>
      <w:sdt>
        <w:sdtPr>
          <w:rPr>
            <w:rFonts w:ascii="Arial" w:hAnsi="Arial" w:cs="Arial"/>
            <w:sz w:val="24"/>
          </w:rPr>
          <w:id w:val="1389223915"/>
          <w:citation/>
        </w:sdtPr>
        <w:sdtContent>
          <w:r w:rsidR="007E582A">
            <w:rPr>
              <w:rFonts w:ascii="Arial" w:hAnsi="Arial" w:cs="Arial"/>
              <w:sz w:val="24"/>
            </w:rPr>
            <w:fldChar w:fldCharType="begin"/>
          </w:r>
          <w:r w:rsidR="007E582A">
            <w:rPr>
              <w:rFonts w:ascii="Arial" w:hAnsi="Arial" w:cs="Arial"/>
              <w:sz w:val="24"/>
            </w:rPr>
            <w:instrText xml:space="preserve"> </w:instrText>
          </w:r>
          <w:r w:rsidR="007E582A">
            <w:rPr>
              <w:rFonts w:ascii="Arial" w:hAnsi="Arial" w:cs="Arial" w:hint="eastAsia"/>
              <w:sz w:val="24"/>
            </w:rPr>
            <w:instrText>CITATION Joh172 \l 2052</w:instrText>
          </w:r>
          <w:r w:rsidR="007E582A">
            <w:rPr>
              <w:rFonts w:ascii="Arial" w:hAnsi="Arial" w:cs="Arial"/>
              <w:sz w:val="24"/>
            </w:rPr>
            <w:instrText xml:space="preserve"> </w:instrText>
          </w:r>
          <w:r w:rsidR="007E582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7E582A">
            <w:rPr>
              <w:rFonts w:ascii="Arial" w:hAnsi="Arial" w:cs="Arial"/>
              <w:sz w:val="24"/>
            </w:rPr>
            <w:fldChar w:fldCharType="end"/>
          </w:r>
        </w:sdtContent>
      </w:sdt>
      <w:r w:rsidR="007E582A">
        <w:rPr>
          <w:rFonts w:ascii="Arial" w:hAnsi="Arial" w:cs="Arial"/>
          <w:sz w:val="24"/>
        </w:rPr>
        <w:t>. In addition to the leadership style, the styles of leadership ways in changes according to the organizational capability and readiness should also be considered. The figure below shows four types of change leadership styles:</w:t>
      </w:r>
    </w:p>
    <w:p w14:paraId="3DD2BBE7" w14:textId="22BFB571" w:rsidR="002277FE" w:rsidRDefault="007E582A" w:rsidP="00D519BD">
      <w:pPr>
        <w:jc w:val="center"/>
        <w:rPr>
          <w:rFonts w:ascii="Arial" w:hAnsi="Arial" w:cs="Arial"/>
          <w:sz w:val="24"/>
        </w:rPr>
      </w:pPr>
      <w:r>
        <w:rPr>
          <w:rFonts w:ascii="Arial" w:hAnsi="Arial" w:cs="Arial"/>
          <w:noProof/>
          <w:sz w:val="24"/>
        </w:rPr>
        <w:lastRenderedPageBreak/>
        <w:drawing>
          <wp:inline distT="0" distB="0" distL="0" distR="0" wp14:anchorId="14DD726B" wp14:editId="473184A2">
            <wp:extent cx="4410075" cy="3058274"/>
            <wp:effectExtent l="0" t="0" r="0" b="889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2.png"/>
                    <pic:cNvPicPr/>
                  </pic:nvPicPr>
                  <pic:blipFill>
                    <a:blip r:embed="rId13">
                      <a:extLst>
                        <a:ext uri="{28A0092B-C50C-407E-A947-70E740481C1C}">
                          <a14:useLocalDpi xmlns:a14="http://schemas.microsoft.com/office/drawing/2010/main" val="0"/>
                        </a:ext>
                      </a:extLst>
                    </a:blip>
                    <a:stretch>
                      <a:fillRect/>
                    </a:stretch>
                  </pic:blipFill>
                  <pic:spPr>
                    <a:xfrm>
                      <a:off x="0" y="0"/>
                      <a:ext cx="4422646" cy="3066991"/>
                    </a:xfrm>
                    <a:prstGeom prst="rect">
                      <a:avLst/>
                    </a:prstGeom>
                  </pic:spPr>
                </pic:pic>
              </a:graphicData>
            </a:graphic>
          </wp:inline>
        </w:drawing>
      </w:r>
    </w:p>
    <w:p w14:paraId="2FA0852C" w14:textId="02F92C7D" w:rsidR="00D519BD" w:rsidRDefault="001A5F1E" w:rsidP="00D519BD">
      <w:pPr>
        <w:jc w:val="right"/>
        <w:rPr>
          <w:rFonts w:ascii="Arial" w:hAnsi="Arial" w:cs="Arial"/>
          <w:sz w:val="24"/>
        </w:rPr>
      </w:pPr>
      <w:sdt>
        <w:sdtPr>
          <w:rPr>
            <w:rFonts w:ascii="Arial" w:hAnsi="Arial" w:cs="Arial"/>
            <w:sz w:val="24"/>
          </w:rPr>
          <w:id w:val="1851526549"/>
          <w:citation/>
        </w:sdtPr>
        <w:sdtContent>
          <w:r w:rsidR="00D519BD">
            <w:rPr>
              <w:rFonts w:ascii="Arial" w:hAnsi="Arial" w:cs="Arial"/>
              <w:sz w:val="24"/>
            </w:rPr>
            <w:fldChar w:fldCharType="begin"/>
          </w:r>
          <w:r w:rsidR="00D519BD">
            <w:rPr>
              <w:rFonts w:ascii="Arial" w:hAnsi="Arial" w:cs="Arial"/>
              <w:sz w:val="24"/>
            </w:rPr>
            <w:instrText xml:space="preserve">CITATION Joh172 \p 476 \l 2052 </w:instrText>
          </w:r>
          <w:r w:rsidR="00D519BD">
            <w:rPr>
              <w:rFonts w:ascii="Arial" w:hAnsi="Arial" w:cs="Arial"/>
              <w:sz w:val="24"/>
            </w:rPr>
            <w:fldChar w:fldCharType="separate"/>
          </w:r>
          <w:r w:rsidR="00C64E50" w:rsidRPr="00C64E50">
            <w:rPr>
              <w:rFonts w:ascii="Arial" w:hAnsi="Arial" w:cs="Arial"/>
              <w:noProof/>
              <w:sz w:val="24"/>
            </w:rPr>
            <w:t>(Johnson, et al., 2017, p. 476)</w:t>
          </w:r>
          <w:r w:rsidR="00D519BD">
            <w:rPr>
              <w:rFonts w:ascii="Arial" w:hAnsi="Arial" w:cs="Arial"/>
              <w:sz w:val="24"/>
            </w:rPr>
            <w:fldChar w:fldCharType="end"/>
          </w:r>
        </w:sdtContent>
      </w:sdt>
    </w:p>
    <w:p w14:paraId="220B8AB7" w14:textId="258B790E" w:rsidR="007E582A" w:rsidRDefault="00CF0A35" w:rsidP="00D61CC1">
      <w:pPr>
        <w:rPr>
          <w:rFonts w:ascii="Arial" w:hAnsi="Arial" w:cs="Arial"/>
          <w:sz w:val="24"/>
        </w:rPr>
      </w:pPr>
      <w:r>
        <w:rPr>
          <w:rFonts w:ascii="Arial" w:hAnsi="Arial" w:cs="Arial"/>
          <w:sz w:val="24"/>
        </w:rPr>
        <w:t>LEGO’s capabilities of managing changes should be high. Since LEGO was founded as a small family-owned store to sell wooden toys, it has experienced a variety of changes throughout its development to today’s international giant corporates, especially in 2004 when LEGO faced serious risk of bankrupt, it has survived and recovered fast</w:t>
      </w:r>
      <w:r w:rsidR="00C747A0">
        <w:rPr>
          <w:rFonts w:ascii="Arial" w:hAnsi="Arial" w:cs="Arial"/>
          <w:sz w:val="24"/>
        </w:rPr>
        <w:t xml:space="preserve"> through reconstructive changes</w:t>
      </w:r>
      <w:sdt>
        <w:sdtPr>
          <w:rPr>
            <w:rFonts w:ascii="Arial" w:hAnsi="Arial" w:cs="Arial"/>
            <w:sz w:val="24"/>
          </w:rPr>
          <w:id w:val="1755090679"/>
          <w:citation/>
        </w:sdtPr>
        <w:sdtContent>
          <w:r w:rsidR="00714F9A">
            <w:rPr>
              <w:rFonts w:ascii="Arial" w:hAnsi="Arial" w:cs="Arial"/>
              <w:sz w:val="24"/>
            </w:rPr>
            <w:fldChar w:fldCharType="begin"/>
          </w:r>
          <w:r w:rsidR="00714F9A">
            <w:rPr>
              <w:rFonts w:ascii="Arial" w:hAnsi="Arial" w:cs="Arial"/>
              <w:sz w:val="24"/>
            </w:rPr>
            <w:instrText xml:space="preserve"> </w:instrText>
          </w:r>
          <w:r w:rsidR="00714F9A">
            <w:rPr>
              <w:rFonts w:ascii="Arial" w:hAnsi="Arial" w:cs="Arial" w:hint="eastAsia"/>
              <w:sz w:val="24"/>
            </w:rPr>
            <w:instrText>CITATION Ric14 \l 2052</w:instrText>
          </w:r>
          <w:r w:rsidR="00714F9A">
            <w:rPr>
              <w:rFonts w:ascii="Arial" w:hAnsi="Arial" w:cs="Arial"/>
              <w:sz w:val="24"/>
            </w:rPr>
            <w:instrText xml:space="preserve"> </w:instrText>
          </w:r>
          <w:r w:rsidR="00714F9A">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(Feloni, 2014)</w:t>
          </w:r>
          <w:r w:rsidR="00714F9A">
            <w:rPr>
              <w:rFonts w:ascii="Arial" w:hAnsi="Arial" w:cs="Arial"/>
              <w:sz w:val="24"/>
            </w:rPr>
            <w:fldChar w:fldCharType="end"/>
          </w:r>
        </w:sdtContent>
      </w:sdt>
      <w:r w:rsidR="00C747A0">
        <w:rPr>
          <w:rFonts w:ascii="Arial" w:hAnsi="Arial" w:cs="Arial"/>
          <w:sz w:val="24"/>
        </w:rPr>
        <w:t xml:space="preserve">. </w:t>
      </w:r>
      <w:r w:rsidR="00A7726C">
        <w:rPr>
          <w:rFonts w:ascii="Arial" w:hAnsi="Arial" w:cs="Arial"/>
          <w:sz w:val="24"/>
        </w:rPr>
        <w:t>This proves the high-level of capabilities of change management of LEGO. Readiness for change indicates that “there is a felt need for change across the organization”</w:t>
      </w:r>
      <w:sdt>
        <w:sdtPr>
          <w:rPr>
            <w:rFonts w:ascii="Arial" w:hAnsi="Arial" w:cs="Arial"/>
            <w:sz w:val="24"/>
          </w:rPr>
          <w:id w:val="-407300616"/>
          <w:citation/>
        </w:sdtPr>
        <w:sdtContent>
          <w:r w:rsidR="00A7726C">
            <w:rPr>
              <w:rFonts w:ascii="Arial" w:hAnsi="Arial" w:cs="Arial"/>
              <w:sz w:val="24"/>
            </w:rPr>
            <w:fldChar w:fldCharType="begin"/>
          </w:r>
          <w:r w:rsidR="00A7726C">
            <w:rPr>
              <w:rFonts w:ascii="Arial" w:hAnsi="Arial" w:cs="Arial"/>
              <w:sz w:val="24"/>
            </w:rPr>
            <w:instrText xml:space="preserve">CITATION Joh172 \p 474 \l 2052 </w:instrText>
          </w:r>
          <w:r w:rsidR="00A7726C">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(Johnson, et al., 2017, p. 474)</w:t>
          </w:r>
          <w:r w:rsidR="00A7726C">
            <w:rPr>
              <w:rFonts w:ascii="Arial" w:hAnsi="Arial" w:cs="Arial"/>
              <w:sz w:val="24"/>
            </w:rPr>
            <w:fldChar w:fldCharType="end"/>
          </w:r>
        </w:sdtContent>
      </w:sdt>
      <w:r w:rsidR="00A7726C">
        <w:rPr>
          <w:rFonts w:ascii="Arial" w:hAnsi="Arial" w:cs="Arial"/>
          <w:sz w:val="24"/>
        </w:rPr>
        <w:t>. Because of the good performance in 2018, people may resist changes for the fear of costs and risks, so the readiness should be low. Where capabilities is high but readiness is low, controlled participation in managing the change process may help</w:t>
      </w:r>
      <w:r w:rsidR="001D5D37">
        <w:rPr>
          <w:rFonts w:ascii="Arial" w:hAnsi="Arial" w:cs="Arial"/>
          <w:sz w:val="24"/>
        </w:rPr>
        <w:t xml:space="preserve"> leaders in LEGO</w:t>
      </w:r>
      <w:r w:rsidR="00A7726C">
        <w:rPr>
          <w:rFonts w:ascii="Arial" w:hAnsi="Arial" w:cs="Arial"/>
          <w:sz w:val="24"/>
        </w:rPr>
        <w:t xml:space="preserve"> to win over employee support</w:t>
      </w:r>
      <w:sdt>
        <w:sdtPr>
          <w:rPr>
            <w:rFonts w:ascii="Arial" w:hAnsi="Arial" w:cs="Arial"/>
            <w:sz w:val="24"/>
          </w:rPr>
          <w:id w:val="-1438971409"/>
          <w:citation/>
        </w:sdtPr>
        <w:sdtContent>
          <w:r w:rsidR="00A7726C">
            <w:rPr>
              <w:rFonts w:ascii="Arial" w:hAnsi="Arial" w:cs="Arial"/>
              <w:sz w:val="24"/>
            </w:rPr>
            <w:fldChar w:fldCharType="begin"/>
          </w:r>
          <w:r w:rsidR="00A7726C">
            <w:rPr>
              <w:rFonts w:ascii="Arial" w:hAnsi="Arial" w:cs="Arial"/>
              <w:sz w:val="24"/>
            </w:rPr>
            <w:instrText xml:space="preserve"> </w:instrText>
          </w:r>
          <w:r w:rsidR="00A7726C">
            <w:rPr>
              <w:rFonts w:ascii="Arial" w:hAnsi="Arial" w:cs="Arial" w:hint="eastAsia"/>
              <w:sz w:val="24"/>
            </w:rPr>
            <w:instrText>CITATION Joh172 \l 2052</w:instrText>
          </w:r>
          <w:r w:rsidR="00A7726C">
            <w:rPr>
              <w:rFonts w:ascii="Arial" w:hAnsi="Arial" w:cs="Arial"/>
              <w:sz w:val="24"/>
            </w:rPr>
            <w:instrText xml:space="preserve"> </w:instrText>
          </w:r>
          <w:r w:rsidR="00A7726C">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A7726C">
            <w:rPr>
              <w:rFonts w:ascii="Arial" w:hAnsi="Arial" w:cs="Arial"/>
              <w:sz w:val="24"/>
            </w:rPr>
            <w:fldChar w:fldCharType="end"/>
          </w:r>
        </w:sdtContent>
      </w:sdt>
      <w:r w:rsidR="00A7726C">
        <w:rPr>
          <w:rFonts w:ascii="Arial" w:hAnsi="Arial" w:cs="Arial"/>
          <w:sz w:val="24"/>
        </w:rPr>
        <w:t>.</w:t>
      </w:r>
    </w:p>
    <w:p w14:paraId="20DF96D1" w14:textId="0E332C31" w:rsidR="004F61C8" w:rsidRDefault="004F61C8" w:rsidP="00D61CC1">
      <w:pPr>
        <w:rPr>
          <w:rFonts w:ascii="Arial" w:hAnsi="Arial" w:cs="Arial"/>
          <w:sz w:val="24"/>
        </w:rPr>
      </w:pPr>
      <w:r>
        <w:rPr>
          <w:rFonts w:ascii="Arial" w:hAnsi="Arial" w:cs="Arial"/>
          <w:sz w:val="24"/>
        </w:rPr>
        <w:t>4.2.</w:t>
      </w:r>
      <w:r w:rsidR="002277FE">
        <w:rPr>
          <w:rFonts w:ascii="Arial" w:hAnsi="Arial" w:cs="Arial"/>
          <w:sz w:val="24"/>
        </w:rPr>
        <w:t>2</w:t>
      </w:r>
      <w:r>
        <w:rPr>
          <w:rFonts w:ascii="Arial" w:hAnsi="Arial" w:cs="Arial"/>
          <w:sz w:val="24"/>
        </w:rPr>
        <w:t xml:space="preserve"> Stakeholders involved </w:t>
      </w:r>
    </w:p>
    <w:p w14:paraId="10FDD723" w14:textId="10DBB73E" w:rsidR="00D519BD" w:rsidRDefault="00212549" w:rsidP="00D61CC1">
      <w:pPr>
        <w:rPr>
          <w:rFonts w:ascii="Arial" w:hAnsi="Arial" w:cs="Arial"/>
          <w:sz w:val="24"/>
        </w:rPr>
      </w:pPr>
      <w:r w:rsidRPr="00212549">
        <w:rPr>
          <w:rFonts w:ascii="Arial" w:hAnsi="Arial" w:cs="Arial"/>
          <w:sz w:val="24"/>
        </w:rPr>
        <w:t xml:space="preserve">Stakeholders </w:t>
      </w:r>
      <w:r>
        <w:rPr>
          <w:rFonts w:ascii="Arial" w:hAnsi="Arial" w:cs="Arial"/>
          <w:sz w:val="24"/>
        </w:rPr>
        <w:t>can be defined as</w:t>
      </w:r>
      <w:r w:rsidRPr="00212549">
        <w:rPr>
          <w:rFonts w:ascii="Arial" w:hAnsi="Arial" w:cs="Arial"/>
          <w:sz w:val="24"/>
        </w:rPr>
        <w:t xml:space="preserve"> </w:t>
      </w:r>
      <w:r>
        <w:rPr>
          <w:rFonts w:ascii="Arial" w:hAnsi="Arial" w:cs="Arial"/>
          <w:sz w:val="24"/>
        </w:rPr>
        <w:t>“</w:t>
      </w:r>
      <w:r w:rsidRPr="00212549">
        <w:rPr>
          <w:rFonts w:ascii="Arial" w:hAnsi="Arial" w:cs="Arial"/>
          <w:sz w:val="24"/>
        </w:rPr>
        <w:t xml:space="preserve">individuals or groups </w:t>
      </w:r>
      <w:r>
        <w:rPr>
          <w:rFonts w:ascii="Arial" w:hAnsi="Arial" w:cs="Arial"/>
          <w:sz w:val="24"/>
        </w:rPr>
        <w:t>that</w:t>
      </w:r>
      <w:r w:rsidRPr="00212549">
        <w:rPr>
          <w:rFonts w:ascii="Arial" w:hAnsi="Arial" w:cs="Arial"/>
          <w:sz w:val="24"/>
        </w:rPr>
        <w:t xml:space="preserve"> can affect or can be affected by the organization in the pursuit of its objectives”</w:t>
      </w:r>
      <w:sdt>
        <w:sdtPr>
          <w:rPr>
            <w:rFonts w:ascii="Arial" w:hAnsi="Arial" w:cs="Arial"/>
            <w:sz w:val="24"/>
          </w:rPr>
          <w:id w:val="746081686"/>
          <w:citation/>
        </w:sdtPr>
        <w:sdtContent>
          <w:r>
            <w:rPr>
              <w:rFonts w:ascii="Arial" w:hAnsi="Arial" w:cs="Arial"/>
              <w:sz w:val="24"/>
            </w:rPr>
            <w:fldChar w:fldCharType="begin"/>
          </w:r>
          <w:r>
            <w:rPr>
              <w:rFonts w:ascii="Arial" w:hAnsi="Arial" w:cs="Arial"/>
              <w:sz w:val="24"/>
            </w:rPr>
            <w:instrText xml:space="preserve"> </w:instrText>
          </w:r>
          <w:r>
            <w:rPr>
              <w:rFonts w:ascii="Arial" w:hAnsi="Arial" w:cs="Arial" w:hint="eastAsia"/>
              <w:sz w:val="24"/>
            </w:rPr>
            <w:instrText>CITATION Fre841 \l 2052</w:instrText>
          </w:r>
          <w:r>
            <w:rPr>
              <w:rFonts w:ascii="Arial" w:hAnsi="Arial" w:cs="Arial"/>
              <w:sz w:val="24"/>
            </w:rPr>
            <w:instrText xml:space="preserve"> </w:instrText>
          </w:r>
          <w:r>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(Freeman, 1984)</w:t>
          </w:r>
          <w:r>
            <w:rPr>
              <w:rFonts w:ascii="Arial" w:hAnsi="Arial" w:cs="Arial"/>
              <w:sz w:val="24"/>
            </w:rPr>
            <w:fldChar w:fldCharType="end"/>
          </w:r>
        </w:sdtContent>
      </w:sdt>
      <w:r>
        <w:rPr>
          <w:rFonts w:ascii="Arial" w:hAnsi="Arial" w:cs="Arial"/>
          <w:sz w:val="24"/>
        </w:rPr>
        <w:t xml:space="preserve">. </w:t>
      </w:r>
      <w:r w:rsidR="001C73B0" w:rsidRPr="001C73B0">
        <w:rPr>
          <w:rFonts w:ascii="Arial" w:hAnsi="Arial" w:cs="Arial"/>
          <w:sz w:val="24"/>
        </w:rPr>
        <w:t xml:space="preserve">Donaldson </w:t>
      </w:r>
      <w:r w:rsidR="001C73B0">
        <w:rPr>
          <w:rFonts w:ascii="Arial" w:hAnsi="Arial" w:cs="Arial"/>
          <w:sz w:val="24"/>
        </w:rPr>
        <w:t>&amp;</w:t>
      </w:r>
      <w:r w:rsidR="001C73B0" w:rsidRPr="001C73B0">
        <w:rPr>
          <w:rFonts w:ascii="Arial" w:hAnsi="Arial" w:cs="Arial"/>
          <w:sz w:val="24"/>
        </w:rPr>
        <w:t xml:space="preserve"> Preston </w:t>
      </w:r>
      <w:r w:rsidR="001C73B0">
        <w:rPr>
          <w:rFonts w:ascii="Arial" w:hAnsi="Arial" w:cs="Arial"/>
          <w:sz w:val="24"/>
        </w:rPr>
        <w:t>claimed that</w:t>
      </w:r>
      <w:r w:rsidR="001C73B0" w:rsidRPr="001C73B0">
        <w:rPr>
          <w:rFonts w:ascii="Arial" w:hAnsi="Arial" w:cs="Arial"/>
          <w:sz w:val="24"/>
        </w:rPr>
        <w:t xml:space="preserve"> “all stakeholder interests are of intrinsic value”</w:t>
      </w:r>
      <w:sdt>
        <w:sdtPr>
          <w:rPr>
            <w:rFonts w:ascii="Arial" w:hAnsi="Arial" w:cs="Arial"/>
            <w:sz w:val="24"/>
          </w:rPr>
          <w:id w:val="-439912369"/>
          <w:citation/>
        </w:sdtPr>
        <w:sdtContent>
          <w:r w:rsidR="001C73B0">
            <w:rPr>
              <w:rFonts w:ascii="Arial" w:hAnsi="Arial" w:cs="Arial"/>
              <w:sz w:val="24"/>
            </w:rPr>
            <w:fldChar w:fldCharType="begin"/>
          </w:r>
          <w:r w:rsidR="001C73B0">
            <w:rPr>
              <w:rFonts w:ascii="Arial" w:hAnsi="Arial" w:cs="Arial"/>
              <w:sz w:val="24"/>
            </w:rPr>
            <w:instrText xml:space="preserve">CITATION Don952 \p 67 \n  \l 2052 </w:instrText>
          </w:r>
          <w:r w:rsidR="001C73B0">
            <w:rPr>
              <w:rFonts w:ascii="Arial" w:hAnsi="Arial" w:cs="Arial"/>
              <w:sz w:val="24"/>
            </w:rPr>
            <w:fldChar w:fldCharType="separate"/>
          </w:r>
          <w:r w:rsidR="00C64E50">
            <w:rPr>
              <w:rFonts w:ascii="Arial" w:hAnsi="Arial" w:cs="Arial"/>
              <w:noProof/>
              <w:sz w:val="24"/>
            </w:rPr>
            <w:t xml:space="preserve"> </w:t>
          </w:r>
          <w:r w:rsidR="00C64E50" w:rsidRPr="00C64E50">
            <w:rPr>
              <w:rFonts w:ascii="Arial" w:hAnsi="Arial" w:cs="Arial"/>
              <w:noProof/>
              <w:sz w:val="24"/>
            </w:rPr>
            <w:t>(1995, p. 67)</w:t>
          </w:r>
          <w:r w:rsidR="001C73B0">
            <w:rPr>
              <w:rFonts w:ascii="Arial" w:hAnsi="Arial" w:cs="Arial"/>
              <w:sz w:val="24"/>
            </w:rPr>
            <w:fldChar w:fldCharType="end"/>
          </w:r>
        </w:sdtContent>
      </w:sdt>
      <w:r w:rsidR="00305BAA">
        <w:rPr>
          <w:rFonts w:ascii="Arial" w:hAnsi="Arial" w:cs="Arial"/>
          <w:sz w:val="24"/>
        </w:rPr>
        <w:t>.</w:t>
      </w:r>
      <w:r>
        <w:rPr>
          <w:rFonts w:ascii="Arial" w:hAnsi="Arial" w:cs="Arial"/>
          <w:sz w:val="24"/>
        </w:rPr>
        <w:t xml:space="preserve"> However, it</w:t>
      </w:r>
      <w:r w:rsidR="001C73B0" w:rsidRPr="001C73B0">
        <w:rPr>
          <w:rFonts w:ascii="Arial" w:hAnsi="Arial" w:cs="Arial"/>
          <w:sz w:val="24"/>
        </w:rPr>
        <w:t xml:space="preserve"> is impossible for </w:t>
      </w:r>
      <w:r w:rsidR="001C73B0">
        <w:rPr>
          <w:rFonts w:ascii="Arial" w:hAnsi="Arial" w:cs="Arial"/>
          <w:sz w:val="24"/>
        </w:rPr>
        <w:t xml:space="preserve">a corporate to </w:t>
      </w:r>
      <w:r w:rsidR="00631A1B">
        <w:rPr>
          <w:rFonts w:ascii="Arial" w:hAnsi="Arial" w:cs="Arial"/>
          <w:sz w:val="24"/>
        </w:rPr>
        <w:t xml:space="preserve">equally </w:t>
      </w:r>
      <w:r>
        <w:rPr>
          <w:rFonts w:ascii="Arial" w:hAnsi="Arial" w:cs="Arial"/>
          <w:sz w:val="24"/>
        </w:rPr>
        <w:t xml:space="preserve">protect </w:t>
      </w:r>
      <w:r w:rsidR="001C73B0">
        <w:rPr>
          <w:rFonts w:ascii="Arial" w:hAnsi="Arial" w:cs="Arial"/>
          <w:sz w:val="24"/>
        </w:rPr>
        <w:t>interest</w:t>
      </w:r>
      <w:r w:rsidR="001C73B0" w:rsidRPr="001C73B0">
        <w:rPr>
          <w:rFonts w:ascii="Arial" w:hAnsi="Arial" w:cs="Arial"/>
          <w:sz w:val="24"/>
        </w:rPr>
        <w:t>s of all stakeholders</w:t>
      </w:r>
      <w:r w:rsidR="001C73B0">
        <w:rPr>
          <w:rFonts w:ascii="Arial" w:hAnsi="Arial" w:cs="Arial"/>
          <w:sz w:val="24"/>
        </w:rPr>
        <w:t xml:space="preserve">, </w:t>
      </w:r>
      <w:r>
        <w:rPr>
          <w:rFonts w:ascii="Arial" w:hAnsi="Arial" w:cs="Arial"/>
          <w:sz w:val="24"/>
        </w:rPr>
        <w:t xml:space="preserve">so </w:t>
      </w:r>
      <w:r w:rsidR="001C73B0" w:rsidRPr="001C73B0">
        <w:rPr>
          <w:rFonts w:ascii="Arial" w:hAnsi="Arial" w:cs="Arial"/>
          <w:sz w:val="24"/>
        </w:rPr>
        <w:t>identify</w:t>
      </w:r>
      <w:r>
        <w:rPr>
          <w:rFonts w:ascii="Arial" w:hAnsi="Arial" w:cs="Arial"/>
          <w:sz w:val="24"/>
        </w:rPr>
        <w:t>ing</w:t>
      </w:r>
      <w:r w:rsidR="001C73B0" w:rsidRPr="001C73B0">
        <w:rPr>
          <w:rFonts w:ascii="Arial" w:hAnsi="Arial" w:cs="Arial"/>
          <w:sz w:val="24"/>
        </w:rPr>
        <w:t xml:space="preserve"> the </w:t>
      </w:r>
      <w:r w:rsidR="001C73B0">
        <w:rPr>
          <w:rFonts w:ascii="Arial" w:hAnsi="Arial" w:cs="Arial"/>
          <w:sz w:val="24"/>
        </w:rPr>
        <w:t xml:space="preserve">most </w:t>
      </w:r>
      <w:r w:rsidR="001C73B0" w:rsidRPr="001C73B0">
        <w:rPr>
          <w:rFonts w:ascii="Arial" w:hAnsi="Arial" w:cs="Arial"/>
          <w:sz w:val="24"/>
        </w:rPr>
        <w:t>important stakeholders</w:t>
      </w:r>
      <w:r w:rsidR="001C73B0">
        <w:rPr>
          <w:rFonts w:ascii="Arial" w:hAnsi="Arial" w:cs="Arial"/>
          <w:sz w:val="24"/>
        </w:rPr>
        <w:t xml:space="preserve"> in change decisions and management</w:t>
      </w:r>
      <w:r>
        <w:rPr>
          <w:rFonts w:ascii="Arial" w:hAnsi="Arial" w:cs="Arial"/>
          <w:sz w:val="24"/>
        </w:rPr>
        <w:t xml:space="preserve"> should be necessary</w:t>
      </w:r>
      <w:r w:rsidR="001C73B0" w:rsidRPr="001C73B0">
        <w:rPr>
          <w:rFonts w:ascii="Arial" w:hAnsi="Arial" w:cs="Arial"/>
          <w:sz w:val="24"/>
        </w:rPr>
        <w:t xml:space="preserve">. </w:t>
      </w:r>
      <w:r w:rsidR="00D519BD">
        <w:rPr>
          <w:rFonts w:ascii="Arial" w:hAnsi="Arial" w:cs="Arial"/>
          <w:sz w:val="24"/>
        </w:rPr>
        <w:t xml:space="preserve">Monks &amp; </w:t>
      </w:r>
      <w:proofErr w:type="spellStart"/>
      <w:r w:rsidR="00D519BD">
        <w:rPr>
          <w:rFonts w:ascii="Arial" w:hAnsi="Arial" w:cs="Arial"/>
          <w:sz w:val="24"/>
        </w:rPr>
        <w:t>Minow</w:t>
      </w:r>
      <w:proofErr w:type="spellEnd"/>
      <w:r w:rsidR="00D519BD">
        <w:rPr>
          <w:rFonts w:ascii="Arial" w:hAnsi="Arial" w:cs="Arial"/>
          <w:sz w:val="24"/>
        </w:rPr>
        <w:t xml:space="preserve"> </w:t>
      </w:r>
      <w:sdt>
        <w:sdtPr>
          <w:rPr>
            <w:rFonts w:ascii="Arial" w:hAnsi="Arial" w:cs="Arial"/>
            <w:sz w:val="24"/>
          </w:rPr>
          <w:id w:val="-2007120390"/>
          <w:citation/>
        </w:sdtPr>
        <w:sdtContent>
          <w:r w:rsidR="00D519BD">
            <w:rPr>
              <w:rFonts w:ascii="Arial" w:hAnsi="Arial" w:cs="Arial"/>
              <w:sz w:val="24"/>
            </w:rPr>
            <w:fldChar w:fldCharType="begin"/>
          </w:r>
          <w:r w:rsidR="00D519BD">
            <w:rPr>
              <w:rFonts w:ascii="Arial" w:hAnsi="Arial" w:cs="Arial"/>
              <w:sz w:val="24"/>
            </w:rPr>
            <w:instrText xml:space="preserve">CITATION Mon01 \n  \l 2052 </w:instrText>
          </w:r>
          <w:r w:rsidR="00D519BD">
            <w:rPr>
              <w:rFonts w:ascii="Arial" w:hAnsi="Arial" w:cs="Arial"/>
              <w:sz w:val="24"/>
            </w:rPr>
            <w:fldChar w:fldCharType="separate"/>
          </w:r>
          <w:r w:rsidR="00C64E50" w:rsidRPr="00C64E50">
            <w:rPr>
              <w:rFonts w:ascii="Arial" w:hAnsi="Arial" w:cs="Arial"/>
              <w:noProof/>
              <w:sz w:val="24"/>
            </w:rPr>
            <w:t>(2001)</w:t>
          </w:r>
          <w:r w:rsidR="00D519BD">
            <w:rPr>
              <w:rFonts w:ascii="Arial" w:hAnsi="Arial" w:cs="Arial"/>
              <w:sz w:val="24"/>
            </w:rPr>
            <w:fldChar w:fldCharType="end"/>
          </w:r>
        </w:sdtContent>
      </w:sdt>
      <w:r w:rsidR="0015358A">
        <w:rPr>
          <w:rFonts w:ascii="Arial" w:hAnsi="Arial" w:cs="Arial"/>
          <w:sz w:val="24"/>
        </w:rPr>
        <w:t xml:space="preserve"> argued that the primary participants in determining the direction and performance of corporations are the shareholders, the management and the board of directors, which indicates that the main stakeholders involved in change decisions are shareholders, top managers and the board of directors. </w:t>
      </w:r>
      <w:r w:rsidR="00B40EA5">
        <w:rPr>
          <w:rFonts w:ascii="Arial" w:hAnsi="Arial" w:cs="Arial"/>
          <w:sz w:val="24"/>
        </w:rPr>
        <w:t>T</w:t>
      </w:r>
      <w:r w:rsidR="00B40EA5">
        <w:rPr>
          <w:rFonts w:ascii="Arial" w:hAnsi="Arial" w:cs="Arial" w:hint="eastAsia"/>
          <w:sz w:val="24"/>
        </w:rPr>
        <w:t>he</w:t>
      </w:r>
      <w:r w:rsidR="009F59B1">
        <w:rPr>
          <w:rFonts w:ascii="Arial" w:hAnsi="Arial" w:cs="Arial"/>
          <w:sz w:val="24"/>
        </w:rPr>
        <w:t xml:space="preserve"> stakeholder map below shows the stakeholders involved in this change according to their attitudes towards the change and their degrees of power</w:t>
      </w:r>
      <w:r w:rsidR="00631A1B">
        <w:rPr>
          <w:rFonts w:ascii="Arial" w:hAnsi="Arial" w:cs="Arial"/>
          <w:sz w:val="24"/>
        </w:rPr>
        <w:t xml:space="preserve">, in which </w:t>
      </w:r>
      <w:r w:rsidR="009059A6">
        <w:rPr>
          <w:rFonts w:ascii="Arial" w:hAnsi="Arial" w:cs="Arial" w:hint="eastAsia"/>
          <w:sz w:val="24"/>
        </w:rPr>
        <w:t>the</w:t>
      </w:r>
      <w:r w:rsidR="00631A1B">
        <w:rPr>
          <w:rFonts w:ascii="Arial" w:hAnsi="Arial" w:cs="Arial"/>
          <w:sz w:val="24"/>
        </w:rPr>
        <w:t xml:space="preserve"> primary participants </w:t>
      </w:r>
      <w:r w:rsidR="009059A6">
        <w:rPr>
          <w:rFonts w:ascii="Arial" w:hAnsi="Arial" w:cs="Arial" w:hint="eastAsia"/>
          <w:sz w:val="24"/>
        </w:rPr>
        <w:t>are</w:t>
      </w:r>
      <w:r w:rsidR="009059A6">
        <w:rPr>
          <w:rFonts w:ascii="Arial" w:hAnsi="Arial" w:cs="Arial"/>
          <w:sz w:val="24"/>
        </w:rPr>
        <w:t xml:space="preserve"> more likely to </w:t>
      </w:r>
      <w:r w:rsidR="00631A1B">
        <w:rPr>
          <w:rFonts w:ascii="Arial" w:hAnsi="Arial" w:cs="Arial"/>
          <w:sz w:val="24"/>
        </w:rPr>
        <w:t>hold the positive view towards the strategic changes.</w:t>
      </w:r>
    </w:p>
    <w:p w14:paraId="413946C4" w14:textId="378E0A8D" w:rsidR="009F59B1" w:rsidRDefault="009F59B1" w:rsidP="00D61CC1">
      <w:pPr>
        <w:rPr>
          <w:rFonts w:ascii="Arial" w:hAnsi="Arial" w:cs="Arial"/>
          <w:sz w:val="24"/>
        </w:rPr>
      </w:pPr>
      <w:r>
        <w:rPr>
          <w:rFonts w:ascii="Arial" w:hAnsi="Arial" w:cs="Arial"/>
          <w:noProof/>
          <w:sz w:val="24"/>
        </w:rPr>
        <w:lastRenderedPageBreak/>
        <w:drawing>
          <wp:inline distT="0" distB="0" distL="0" distR="0" wp14:anchorId="14451F41" wp14:editId="1168C291">
            <wp:extent cx="5461000" cy="3467100"/>
            <wp:effectExtent l="0" t="0" r="635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2T~_2WX2TY~Q@5%9JZO3TG.png"/>
                    <pic:cNvPicPr/>
                  </pic:nvPicPr>
                  <pic:blipFill>
                    <a:blip r:embed="rId14">
                      <a:extLst>
                        <a:ext uri="{28A0092B-C50C-407E-A947-70E740481C1C}">
                          <a14:useLocalDpi xmlns:a14="http://schemas.microsoft.com/office/drawing/2010/main" val="0"/>
                        </a:ext>
                      </a:extLst>
                    </a:blip>
                    <a:stretch>
                      <a:fillRect/>
                    </a:stretch>
                  </pic:blipFill>
                  <pic:spPr>
                    <a:xfrm>
                      <a:off x="0" y="0"/>
                      <a:ext cx="5461386" cy="3467345"/>
                    </a:xfrm>
                    <a:prstGeom prst="rect">
                      <a:avLst/>
                    </a:prstGeom>
                  </pic:spPr>
                </pic:pic>
              </a:graphicData>
            </a:graphic>
          </wp:inline>
        </w:drawing>
      </w:r>
    </w:p>
    <w:p w14:paraId="5F37998A" w14:textId="21FAE1E7" w:rsidR="001924CE" w:rsidRDefault="00D66EF6" w:rsidP="00D61CC1">
      <w:pPr>
        <w:rPr>
          <w:rFonts w:ascii="Arial" w:hAnsi="Arial" w:cs="Arial"/>
          <w:sz w:val="24"/>
        </w:rPr>
      </w:pPr>
      <w:r>
        <w:rPr>
          <w:rFonts w:ascii="Arial" w:hAnsi="Arial" w:cs="Arial"/>
          <w:sz w:val="24"/>
        </w:rPr>
        <w:t>There are two opposing perspectives of stakeholder</w:t>
      </w:r>
      <w:r w:rsidR="008E34F4">
        <w:rPr>
          <w:rFonts w:ascii="Arial" w:hAnsi="Arial" w:cs="Arial"/>
          <w:sz w:val="24"/>
        </w:rPr>
        <w:t xml:space="preserve"> management, Zero Sum and Symbiosis</w:t>
      </w:r>
      <w:sdt>
        <w:sdtPr>
          <w:rPr>
            <w:rFonts w:ascii="Arial" w:hAnsi="Arial" w:cs="Arial"/>
            <w:sz w:val="24"/>
          </w:rPr>
          <w:id w:val="1748772129"/>
          <w:citation/>
        </w:sdtPr>
        <w:sdtContent>
          <w:r w:rsidR="008E34F4">
            <w:rPr>
              <w:rFonts w:ascii="Arial" w:hAnsi="Arial" w:cs="Arial"/>
              <w:sz w:val="24"/>
            </w:rPr>
            <w:fldChar w:fldCharType="begin"/>
          </w:r>
          <w:r w:rsidR="008E34F4">
            <w:rPr>
              <w:rFonts w:ascii="Arial" w:hAnsi="Arial" w:cs="Arial"/>
              <w:sz w:val="24"/>
            </w:rPr>
            <w:instrText xml:space="preserve"> </w:instrText>
          </w:r>
          <w:r w:rsidR="008E34F4">
            <w:rPr>
              <w:rFonts w:ascii="Arial" w:hAnsi="Arial" w:cs="Arial" w:hint="eastAsia"/>
              <w:sz w:val="24"/>
            </w:rPr>
            <w:instrText>CITATION Des16 \l 2052</w:instrText>
          </w:r>
          <w:r w:rsidR="008E34F4">
            <w:rPr>
              <w:rFonts w:ascii="Arial" w:hAnsi="Arial" w:cs="Arial"/>
              <w:sz w:val="24"/>
            </w:rPr>
            <w:instrText xml:space="preserve"> </w:instrText>
          </w:r>
          <w:r w:rsidR="008E34F4">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(Dess, et al., 2016)</w:t>
          </w:r>
          <w:r w:rsidR="008E34F4">
            <w:rPr>
              <w:rFonts w:ascii="Arial" w:hAnsi="Arial" w:cs="Arial"/>
              <w:sz w:val="24"/>
            </w:rPr>
            <w:fldChar w:fldCharType="end"/>
          </w:r>
        </w:sdtContent>
      </w:sdt>
      <w:r w:rsidR="008E34F4">
        <w:rPr>
          <w:rFonts w:ascii="Arial" w:hAnsi="Arial" w:cs="Arial"/>
          <w:sz w:val="24"/>
        </w:rPr>
        <w:t>. The former one believes that there is a conflict between stakeholders for they compete for the organization’s resources. While stakeholder symbiosis recognizes that stakeholders are dependent upon each other for their success and well-being</w:t>
      </w:r>
      <w:sdt>
        <w:sdtPr>
          <w:rPr>
            <w:rFonts w:ascii="Arial" w:hAnsi="Arial" w:cs="Arial"/>
            <w:sz w:val="24"/>
          </w:rPr>
          <w:id w:val="-1960631256"/>
          <w:citation/>
        </w:sdtPr>
        <w:sdtContent>
          <w:r w:rsidR="008E34F4">
            <w:rPr>
              <w:rFonts w:ascii="Arial" w:hAnsi="Arial" w:cs="Arial"/>
              <w:sz w:val="24"/>
            </w:rPr>
            <w:fldChar w:fldCharType="begin"/>
          </w:r>
          <w:r w:rsidR="008E34F4">
            <w:rPr>
              <w:rFonts w:ascii="Arial" w:hAnsi="Arial" w:cs="Arial"/>
              <w:sz w:val="24"/>
            </w:rPr>
            <w:instrText xml:space="preserve"> </w:instrText>
          </w:r>
          <w:r w:rsidR="008E34F4">
            <w:rPr>
              <w:rFonts w:ascii="Arial" w:hAnsi="Arial" w:cs="Arial" w:hint="eastAsia"/>
              <w:sz w:val="24"/>
            </w:rPr>
            <w:instrText>CITATION Des16 \l 2052</w:instrText>
          </w:r>
          <w:r w:rsidR="008E34F4">
            <w:rPr>
              <w:rFonts w:ascii="Arial" w:hAnsi="Arial" w:cs="Arial"/>
              <w:sz w:val="24"/>
            </w:rPr>
            <w:instrText xml:space="preserve"> </w:instrText>
          </w:r>
          <w:r w:rsidR="008E34F4">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(Dess, et al., 2016)</w:t>
          </w:r>
          <w:r w:rsidR="008E34F4">
            <w:rPr>
              <w:rFonts w:ascii="Arial" w:hAnsi="Arial" w:cs="Arial"/>
              <w:sz w:val="24"/>
            </w:rPr>
            <w:fldChar w:fldCharType="end"/>
          </w:r>
        </w:sdtContent>
      </w:sdt>
      <w:r w:rsidR="008E34F4">
        <w:rPr>
          <w:rFonts w:ascii="Arial" w:hAnsi="Arial" w:cs="Arial"/>
          <w:sz w:val="24"/>
        </w:rPr>
        <w:t xml:space="preserve">. Although it often appears that stakeholders’ interests are in conflict, LEGO should  </w:t>
      </w:r>
      <w:r w:rsidR="00631A1B">
        <w:rPr>
          <w:rFonts w:ascii="Arial" w:hAnsi="Arial" w:cs="Arial"/>
          <w:sz w:val="24"/>
        </w:rPr>
        <w:t>learn to partner with communities, suppliers, customers even competitors</w:t>
      </w:r>
      <w:sdt>
        <w:sdtPr>
          <w:rPr>
            <w:rFonts w:ascii="Arial" w:hAnsi="Arial" w:cs="Arial"/>
            <w:sz w:val="24"/>
          </w:rPr>
          <w:id w:val="605393585"/>
          <w:citation/>
        </w:sdtPr>
        <w:sdtContent>
          <w:r w:rsidR="00631A1B">
            <w:rPr>
              <w:rFonts w:ascii="Arial" w:hAnsi="Arial" w:cs="Arial"/>
              <w:sz w:val="24"/>
            </w:rPr>
            <w:fldChar w:fldCharType="begin"/>
          </w:r>
          <w:r w:rsidR="00631A1B">
            <w:rPr>
              <w:rFonts w:ascii="Arial" w:hAnsi="Arial" w:cs="Arial"/>
              <w:sz w:val="24"/>
            </w:rPr>
            <w:instrText xml:space="preserve"> </w:instrText>
          </w:r>
          <w:r w:rsidR="00631A1B">
            <w:rPr>
              <w:rFonts w:ascii="Arial" w:hAnsi="Arial" w:cs="Arial" w:hint="eastAsia"/>
              <w:sz w:val="24"/>
            </w:rPr>
            <w:instrText>CITATION Des16 \l 2052</w:instrText>
          </w:r>
          <w:r w:rsidR="00631A1B">
            <w:rPr>
              <w:rFonts w:ascii="Arial" w:hAnsi="Arial" w:cs="Arial"/>
              <w:sz w:val="24"/>
            </w:rPr>
            <w:instrText xml:space="preserve"> </w:instrText>
          </w:r>
          <w:r w:rsidR="00631A1B">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(Dess, et al., 2016)</w:t>
          </w:r>
          <w:r w:rsidR="00631A1B">
            <w:rPr>
              <w:rFonts w:ascii="Arial" w:hAnsi="Arial" w:cs="Arial"/>
              <w:sz w:val="24"/>
            </w:rPr>
            <w:fldChar w:fldCharType="end"/>
          </w:r>
        </w:sdtContent>
      </w:sdt>
      <w:r w:rsidR="00631A1B">
        <w:rPr>
          <w:rFonts w:ascii="Arial" w:hAnsi="Arial" w:cs="Arial"/>
          <w:sz w:val="24"/>
        </w:rPr>
        <w:t xml:space="preserve"> and </w:t>
      </w:r>
      <w:r w:rsidR="008E34F4">
        <w:rPr>
          <w:rFonts w:ascii="Arial" w:hAnsi="Arial" w:cs="Arial"/>
          <w:sz w:val="24"/>
        </w:rPr>
        <w:t>e</w:t>
      </w:r>
      <w:r w:rsidR="00631A1B">
        <w:rPr>
          <w:rFonts w:ascii="Arial" w:hAnsi="Arial" w:cs="Arial"/>
          <w:sz w:val="24"/>
        </w:rPr>
        <w:t>n</w:t>
      </w:r>
      <w:r w:rsidR="008E34F4">
        <w:rPr>
          <w:rFonts w:ascii="Arial" w:hAnsi="Arial" w:cs="Arial"/>
          <w:sz w:val="24"/>
        </w:rPr>
        <w:t xml:space="preserve">courage all stakeholders to </w:t>
      </w:r>
      <w:r w:rsidR="00631A1B">
        <w:rPr>
          <w:rFonts w:ascii="Arial" w:hAnsi="Arial" w:cs="Arial"/>
          <w:sz w:val="24"/>
        </w:rPr>
        <w:t xml:space="preserve">work together to </w:t>
      </w:r>
      <w:r w:rsidR="008E34F4">
        <w:rPr>
          <w:rFonts w:ascii="Arial" w:hAnsi="Arial" w:cs="Arial"/>
          <w:sz w:val="24"/>
        </w:rPr>
        <w:t>achieve mutual benefit</w:t>
      </w:r>
      <w:r w:rsidR="00631A1B">
        <w:rPr>
          <w:rFonts w:ascii="Arial" w:hAnsi="Arial" w:cs="Arial"/>
          <w:sz w:val="24"/>
        </w:rPr>
        <w:t xml:space="preserve">. </w:t>
      </w:r>
      <w:r w:rsidR="008E34F4">
        <w:rPr>
          <w:rFonts w:ascii="Arial" w:hAnsi="Arial" w:cs="Arial"/>
          <w:sz w:val="24"/>
        </w:rPr>
        <w:t xml:space="preserve"> </w:t>
      </w:r>
    </w:p>
    <w:p w14:paraId="2037C571" w14:textId="77777777" w:rsidR="009059A6" w:rsidRDefault="00E95203" w:rsidP="00D61CC1">
      <w:pPr>
        <w:rPr>
          <w:rFonts w:ascii="Arial" w:hAnsi="Arial" w:cs="Arial"/>
          <w:sz w:val="24"/>
        </w:rPr>
      </w:pPr>
      <w:r>
        <w:rPr>
          <w:rFonts w:ascii="Arial" w:hAnsi="Arial" w:cs="Arial"/>
          <w:sz w:val="24"/>
        </w:rPr>
        <w:t>4.2.3 Required resources and capabilities</w:t>
      </w:r>
    </w:p>
    <w:p w14:paraId="1221A8E9" w14:textId="74847477" w:rsidR="003F55D0" w:rsidRDefault="001A5F1E" w:rsidP="00D61CC1">
      <w:pPr>
        <w:rPr>
          <w:rFonts w:ascii="Arial" w:hAnsi="Arial" w:cs="Arial"/>
          <w:sz w:val="24"/>
        </w:rPr>
      </w:pPr>
      <w:r>
        <w:rPr>
          <w:rFonts w:ascii="Arial" w:hAnsi="Arial" w:cs="Arial"/>
          <w:sz w:val="24"/>
        </w:rPr>
        <w:t>F</w:t>
      </w:r>
      <w:r>
        <w:rPr>
          <w:rFonts w:ascii="Arial" w:hAnsi="Arial" w:cs="Arial" w:hint="eastAsia"/>
          <w:sz w:val="24"/>
        </w:rPr>
        <w:t>irs</w:t>
      </w:r>
      <w:r>
        <w:rPr>
          <w:rFonts w:ascii="Arial" w:hAnsi="Arial" w:cs="Arial"/>
          <w:sz w:val="24"/>
        </w:rPr>
        <w:t>tly, LEGO has to make full use of its</w:t>
      </w:r>
      <w:r w:rsidRPr="001A5F1E">
        <w:rPr>
          <w:rFonts w:ascii="Arial" w:hAnsi="Arial" w:cs="Arial"/>
          <w:sz w:val="24"/>
        </w:rPr>
        <w:t xml:space="preserve"> sustainable competitive advantages </w:t>
      </w:r>
      <w:r>
        <w:rPr>
          <w:rFonts w:ascii="Arial" w:hAnsi="Arial" w:cs="Arial"/>
          <w:sz w:val="24"/>
        </w:rPr>
        <w:t>which have been identified in 2.1.3 as</w:t>
      </w:r>
      <w:r w:rsidRPr="001A5F1E">
        <w:rPr>
          <w:rFonts w:ascii="Arial" w:hAnsi="Arial" w:cs="Arial"/>
          <w:sz w:val="24"/>
        </w:rPr>
        <w:t xml:space="preserve"> its brand name, technology and capability of innovation a</w:t>
      </w:r>
      <w:r>
        <w:rPr>
          <w:rFonts w:ascii="Arial" w:hAnsi="Arial" w:cs="Arial"/>
          <w:sz w:val="24"/>
        </w:rPr>
        <w:t>s well as</w:t>
      </w:r>
      <w:r w:rsidRPr="001A5F1E">
        <w:rPr>
          <w:rFonts w:ascii="Arial" w:hAnsi="Arial" w:cs="Arial"/>
          <w:sz w:val="24"/>
        </w:rPr>
        <w:t xml:space="preserve"> the creation of new sustainable materials.</w:t>
      </w:r>
      <w:r>
        <w:rPr>
          <w:rFonts w:ascii="Arial" w:hAnsi="Arial" w:cs="Arial"/>
          <w:sz w:val="24"/>
        </w:rPr>
        <w:t xml:space="preserve"> This is for both the long-term and short-term development of the company.</w:t>
      </w:r>
    </w:p>
    <w:p w14:paraId="73C6E521" w14:textId="0E218513" w:rsidR="001A5F1E" w:rsidRDefault="001A5F1E" w:rsidP="00D61CC1">
      <w:pPr>
        <w:rPr>
          <w:rFonts w:ascii="Arial" w:hAnsi="Arial" w:cs="Arial"/>
          <w:sz w:val="24"/>
        </w:rPr>
      </w:pPr>
      <w:r>
        <w:rPr>
          <w:rFonts w:ascii="Arial" w:hAnsi="Arial" w:cs="Arial"/>
          <w:sz w:val="24"/>
        </w:rPr>
        <w:t>Secondly, there may be other superior resources and capabilities required by LEGO to realize the strategic change within a relatively short time.</w:t>
      </w:r>
      <w:r w:rsidR="002E5C3D">
        <w:rPr>
          <w:rFonts w:ascii="Arial" w:hAnsi="Arial" w:cs="Arial"/>
          <w:sz w:val="24"/>
        </w:rPr>
        <w:t xml:space="preserve"> For </w:t>
      </w:r>
      <w:r>
        <w:rPr>
          <w:rFonts w:ascii="Arial" w:hAnsi="Arial" w:cs="Arial"/>
          <w:sz w:val="24"/>
        </w:rPr>
        <w:t>example, to expand the market, high-level salespeople</w:t>
      </w:r>
      <w:r w:rsidR="002E5C3D">
        <w:rPr>
          <w:rFonts w:ascii="Arial" w:hAnsi="Arial" w:cs="Arial"/>
          <w:sz w:val="24"/>
        </w:rPr>
        <w:t xml:space="preserve"> with sufficient knowledge about the corporate culture as well as the local culture are needed. Also, expenditures on advertising, sales promotion, distribution infrastructure are on the requirement lists</w:t>
      </w:r>
      <w:sdt>
        <w:sdtPr>
          <w:rPr>
            <w:rFonts w:ascii="Arial" w:hAnsi="Arial" w:cs="Arial"/>
            <w:sz w:val="24"/>
          </w:rPr>
          <w:id w:val="743995348"/>
          <w:citation/>
        </w:sdtPr>
        <w:sdtContent>
          <w:r w:rsidR="003D63DB">
            <w:rPr>
              <w:rFonts w:ascii="Arial" w:hAnsi="Arial" w:cs="Arial"/>
              <w:sz w:val="24"/>
            </w:rPr>
            <w:fldChar w:fldCharType="begin"/>
          </w:r>
          <w:r w:rsidR="003D63DB">
            <w:rPr>
              <w:rFonts w:ascii="Arial" w:hAnsi="Arial" w:cs="Arial"/>
              <w:sz w:val="24"/>
            </w:rPr>
            <w:instrText xml:space="preserve"> </w:instrText>
          </w:r>
          <w:r w:rsidR="003D63DB">
            <w:rPr>
              <w:rFonts w:ascii="Arial" w:hAnsi="Arial" w:cs="Arial" w:hint="eastAsia"/>
              <w:sz w:val="24"/>
            </w:rPr>
            <w:instrText>CITATION Job161 \l 2052</w:instrText>
          </w:r>
          <w:r w:rsidR="003D63DB">
            <w:rPr>
              <w:rFonts w:ascii="Arial" w:hAnsi="Arial" w:cs="Arial"/>
              <w:sz w:val="24"/>
            </w:rPr>
            <w:instrText xml:space="preserve"> </w:instrText>
          </w:r>
          <w:r w:rsidR="003D63DB">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(Jobber &amp; Ellis-Chadwick, 2016)</w:t>
          </w:r>
          <w:r w:rsidR="003D63DB">
            <w:rPr>
              <w:rFonts w:ascii="Arial" w:hAnsi="Arial" w:cs="Arial"/>
              <w:sz w:val="24"/>
            </w:rPr>
            <w:fldChar w:fldCharType="end"/>
          </w:r>
        </w:sdtContent>
      </w:sdt>
    </w:p>
    <w:p w14:paraId="68203464" w14:textId="6462D5BB" w:rsidR="00631A1B" w:rsidRDefault="003D63DB" w:rsidP="00D61CC1">
      <w:pPr>
        <w:rPr>
          <w:rFonts w:ascii="Arial" w:hAnsi="Arial" w:cs="Arial"/>
          <w:sz w:val="24"/>
        </w:rPr>
      </w:pPr>
      <w:r>
        <w:rPr>
          <w:rFonts w:ascii="Arial" w:hAnsi="Arial" w:cs="Arial"/>
          <w:sz w:val="24"/>
        </w:rPr>
        <w:t xml:space="preserve">Thirdly, redundant </w:t>
      </w:r>
      <w:r w:rsidR="00631A1B" w:rsidRPr="00631A1B">
        <w:rPr>
          <w:rFonts w:ascii="Arial" w:hAnsi="Arial" w:cs="Arial"/>
          <w:sz w:val="24"/>
        </w:rPr>
        <w:t>Capabilities</w:t>
      </w:r>
      <w:r>
        <w:rPr>
          <w:rFonts w:ascii="Arial" w:hAnsi="Arial" w:cs="Arial"/>
          <w:sz w:val="24"/>
        </w:rPr>
        <w:t xml:space="preserve"> which are </w:t>
      </w:r>
      <w:r w:rsidR="00631A1B" w:rsidRPr="00631A1B">
        <w:rPr>
          <w:rFonts w:ascii="Arial" w:hAnsi="Arial" w:cs="Arial"/>
          <w:sz w:val="24"/>
        </w:rPr>
        <w:t>effective in the past</w:t>
      </w:r>
      <w:r>
        <w:rPr>
          <w:rFonts w:ascii="Arial" w:hAnsi="Arial" w:cs="Arial"/>
          <w:sz w:val="24"/>
        </w:rPr>
        <w:t xml:space="preserve"> but </w:t>
      </w:r>
      <w:r w:rsidR="00631A1B" w:rsidRPr="00631A1B">
        <w:rPr>
          <w:rFonts w:ascii="Arial" w:hAnsi="Arial" w:cs="Arial"/>
          <w:sz w:val="24"/>
        </w:rPr>
        <w:t>less relevant as industries evolve and change</w:t>
      </w:r>
      <w:r>
        <w:rPr>
          <w:rFonts w:ascii="Arial" w:hAnsi="Arial" w:cs="Arial"/>
          <w:sz w:val="24"/>
        </w:rPr>
        <w:t xml:space="preserve"> may</w:t>
      </w:r>
      <w:r w:rsidR="00631A1B" w:rsidRPr="00631A1B">
        <w:rPr>
          <w:rFonts w:ascii="Arial" w:hAnsi="Arial" w:cs="Arial"/>
          <w:sz w:val="24"/>
        </w:rPr>
        <w:t xml:space="preserve"> inhibit change and become a weakness</w:t>
      </w:r>
      <w:sdt>
        <w:sdtPr>
          <w:rPr>
            <w:rFonts w:ascii="Arial" w:hAnsi="Arial" w:cs="Arial"/>
            <w:sz w:val="24"/>
          </w:rPr>
          <w:id w:val="-1016078128"/>
          <w:citation/>
        </w:sdtPr>
        <w:sdtContent>
          <w:r w:rsidR="00631A1B">
            <w:rPr>
              <w:rFonts w:ascii="Arial" w:hAnsi="Arial" w:cs="Arial"/>
              <w:sz w:val="24"/>
            </w:rPr>
            <w:fldChar w:fldCharType="begin"/>
          </w:r>
          <w:r w:rsidR="00631A1B">
            <w:rPr>
              <w:rFonts w:ascii="Arial" w:hAnsi="Arial" w:cs="Arial"/>
              <w:sz w:val="24"/>
            </w:rPr>
            <w:instrText xml:space="preserve"> </w:instrText>
          </w:r>
          <w:r w:rsidR="00631A1B">
            <w:rPr>
              <w:rFonts w:ascii="Arial" w:hAnsi="Arial" w:cs="Arial" w:hint="eastAsia"/>
              <w:sz w:val="24"/>
            </w:rPr>
            <w:instrText>CITATION Joh172 \l 2052</w:instrText>
          </w:r>
          <w:r w:rsidR="00631A1B">
            <w:rPr>
              <w:rFonts w:ascii="Arial" w:hAnsi="Arial" w:cs="Arial"/>
              <w:sz w:val="24"/>
            </w:rPr>
            <w:instrText xml:space="preserve"> </w:instrText>
          </w:r>
          <w:r w:rsidR="00631A1B">
            <w:rPr>
              <w:rFonts w:ascii="Arial" w:hAnsi="Arial" w:cs="Arial"/>
              <w:sz w:val="24"/>
            </w:rPr>
            <w:fldChar w:fldCharType="separate"/>
          </w:r>
          <w:r w:rsidR="00C64E50">
            <w:rPr>
              <w:rFonts w:ascii="Arial" w:hAnsi="Arial" w:cs="Arial" w:hint="eastAsia"/>
              <w:noProof/>
              <w:sz w:val="24"/>
            </w:rPr>
            <w:t xml:space="preserve"> </w:t>
          </w:r>
          <w:r w:rsidR="00C64E50" w:rsidRPr="00C64E50">
            <w:rPr>
              <w:rFonts w:ascii="Arial" w:hAnsi="Arial" w:cs="Arial"/>
              <w:noProof/>
              <w:sz w:val="24"/>
            </w:rPr>
            <w:t>(Johnson, et al., 2017)</w:t>
          </w:r>
          <w:r w:rsidR="00631A1B">
            <w:rPr>
              <w:rFonts w:ascii="Arial" w:hAnsi="Arial" w:cs="Arial"/>
              <w:sz w:val="24"/>
            </w:rPr>
            <w:fldChar w:fldCharType="end"/>
          </w:r>
        </w:sdtContent>
      </w:sdt>
      <w:r w:rsidR="00631A1B" w:rsidRPr="00631A1B">
        <w:rPr>
          <w:rFonts w:ascii="Arial" w:hAnsi="Arial" w:cs="Arial"/>
          <w:sz w:val="24"/>
        </w:rPr>
        <w:t>.</w:t>
      </w:r>
      <w:r>
        <w:rPr>
          <w:rFonts w:ascii="Arial" w:hAnsi="Arial" w:cs="Arial"/>
          <w:sz w:val="24"/>
        </w:rPr>
        <w:t xml:space="preserve"> Such capabilities of LEGO like </w:t>
      </w:r>
      <w:r w:rsidR="00C64E50">
        <w:rPr>
          <w:rFonts w:ascii="Arial" w:hAnsi="Arial" w:cs="Arial"/>
          <w:sz w:val="24"/>
        </w:rPr>
        <w:t xml:space="preserve">the morning cartoon </w:t>
      </w:r>
      <w:r>
        <w:rPr>
          <w:rFonts w:ascii="Arial" w:hAnsi="Arial" w:cs="Arial"/>
          <w:sz w:val="24"/>
        </w:rPr>
        <w:t>should be abandoned or updated.</w:t>
      </w:r>
    </w:p>
    <w:p w14:paraId="61E91F4A" w14:textId="24029F0F" w:rsidR="003F55D0" w:rsidRDefault="003F55D0" w:rsidP="00D61CC1">
      <w:pPr>
        <w:rPr>
          <w:rFonts w:ascii="Arial" w:hAnsi="Arial" w:cs="Arial"/>
          <w:sz w:val="24"/>
        </w:rPr>
      </w:pPr>
    </w:p>
    <w:sdt>
      <w:sdtPr>
        <w:rPr>
          <w:rFonts w:ascii="Arial" w:hAnsi="Arial" w:cs="Arial"/>
          <w:sz w:val="24"/>
          <w:szCs w:val="24"/>
          <w:lang w:val="zh-CN"/>
        </w:rPr>
        <w:id w:val="-452787480"/>
        <w:docPartObj>
          <w:docPartGallery w:val="Bibliographies"/>
          <w:docPartUnique/>
        </w:docPartObj>
      </w:sdtPr>
      <w:sdtEndPr>
        <w:rPr>
          <w:rFonts w:asciiTheme="minorHAnsi" w:eastAsiaTheme="minorEastAsia" w:hAnsiTheme="minorHAnsi" w:cstheme="minorBidi"/>
          <w:color w:val="auto"/>
          <w:sz w:val="22"/>
          <w:szCs w:val="22"/>
          <w:lang w:val="en-US"/>
        </w:rPr>
      </w:sdtEndPr>
      <w:sdtContent>
        <w:p w14:paraId="2F42F4F9" w14:textId="67433A2E" w:rsidR="00C64E50" w:rsidRPr="000F79C3" w:rsidRDefault="00C64E50">
          <w:pPr>
            <w:pStyle w:val="1"/>
            <w:rPr>
              <w:rFonts w:ascii="Arial" w:hAnsi="Arial" w:cs="Arial"/>
              <w:szCs w:val="24"/>
            </w:rPr>
          </w:pPr>
          <w:r w:rsidRPr="000F79C3">
            <w:rPr>
              <w:rFonts w:ascii="Arial" w:hAnsi="Arial" w:cs="Arial"/>
              <w:szCs w:val="24"/>
            </w:rPr>
            <w:t>Bibliography</w:t>
          </w:r>
          <w:bookmarkStart w:id="11" w:name="_GoBack"/>
          <w:bookmarkEnd w:id="11"/>
        </w:p>
        <w:sdt>
          <w:sdtPr>
            <w:rPr>
              <w:rFonts w:ascii="Arial" w:hAnsi="Arial" w:cs="Arial"/>
              <w:sz w:val="24"/>
              <w:szCs w:val="24"/>
            </w:rPr>
            <w:id w:val="740752513"/>
            <w:bibliography/>
          </w:sdtPr>
          <w:sdtEndPr>
            <w:rPr>
              <w:rFonts w:asciiTheme="minorHAnsi" w:hAnsiTheme="minorHAnsi" w:cstheme="minorBidi"/>
              <w:sz w:val="22"/>
              <w:szCs w:val="22"/>
            </w:rPr>
          </w:sdtEndPr>
          <w:sdtContent>
            <w:p w14:paraId="01C2234E" w14:textId="77777777" w:rsidR="00C64E50" w:rsidRPr="00C64E50" w:rsidRDefault="00C64E50" w:rsidP="00C64E50">
              <w:pPr>
                <w:pStyle w:val="a8"/>
                <w:rPr>
                  <w:rFonts w:ascii="Arial" w:hAnsi="Arial" w:cs="Arial"/>
                  <w:noProof/>
                  <w:sz w:val="24"/>
                  <w:szCs w:val="24"/>
                  <w:lang w:val="en-GB"/>
                </w:rPr>
              </w:pPr>
              <w:r w:rsidRPr="00C64E50">
                <w:rPr>
                  <w:rFonts w:ascii="Arial" w:hAnsi="Arial" w:cs="Arial"/>
                  <w:sz w:val="24"/>
                  <w:szCs w:val="24"/>
                </w:rPr>
                <w:fldChar w:fldCharType="begin"/>
              </w:r>
              <w:r w:rsidRPr="00C64E50">
                <w:rPr>
                  <w:rFonts w:ascii="Arial" w:hAnsi="Arial" w:cs="Arial"/>
                  <w:sz w:val="24"/>
                  <w:szCs w:val="24"/>
                </w:rPr>
                <w:instrText>BIBLIOGRAPHY</w:instrText>
              </w:r>
              <w:r w:rsidRPr="00C64E50">
                <w:rPr>
                  <w:rFonts w:ascii="Arial" w:hAnsi="Arial" w:cs="Arial"/>
                  <w:sz w:val="24"/>
                  <w:szCs w:val="24"/>
                </w:rPr>
                <w:fldChar w:fldCharType="separate"/>
              </w:r>
              <w:r w:rsidRPr="00C64E50">
                <w:rPr>
                  <w:rFonts w:ascii="Arial" w:hAnsi="Arial" w:cs="Arial"/>
                  <w:noProof/>
                  <w:sz w:val="24"/>
                  <w:szCs w:val="24"/>
                  <w:lang w:val="en-GB"/>
                </w:rPr>
                <w:t xml:space="preserve">Amin, S. H., 2016. </w:t>
              </w:r>
              <w:r w:rsidRPr="00C64E50">
                <w:rPr>
                  <w:rFonts w:ascii="Arial" w:hAnsi="Arial" w:cs="Arial"/>
                  <w:i/>
                  <w:iCs/>
                  <w:noProof/>
                  <w:sz w:val="24"/>
                  <w:szCs w:val="24"/>
                  <w:lang w:val="en-GB"/>
                </w:rPr>
                <w:t xml:space="preserve">THE THREE LEVELS OF STRATEGY.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https://seprianhidayatamin.wordpress.com/2016/04/23/7-the-three-levels-of-strategy/</w:t>
              </w:r>
              <w:r w:rsidRPr="00C64E50">
                <w:rPr>
                  <w:rFonts w:ascii="Arial" w:hAnsi="Arial" w:cs="Arial"/>
                  <w:noProof/>
                  <w:sz w:val="24"/>
                  <w:szCs w:val="24"/>
                  <w:lang w:val="en-GB"/>
                </w:rPr>
                <w:br/>
                <w:t>[Accessed 26 4 2019].</w:t>
              </w:r>
            </w:p>
            <w:p w14:paraId="0FD11C2A"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Ansoff, H. I., 1988. </w:t>
              </w:r>
              <w:r w:rsidRPr="00C64E50">
                <w:rPr>
                  <w:rFonts w:ascii="Arial" w:hAnsi="Arial" w:cs="Arial"/>
                  <w:i/>
                  <w:iCs/>
                  <w:noProof/>
                  <w:sz w:val="24"/>
                  <w:szCs w:val="24"/>
                  <w:lang w:val="en-GB"/>
                </w:rPr>
                <w:t xml:space="preserve">Corporate Strategy. </w:t>
              </w:r>
              <w:r w:rsidRPr="00C64E50">
                <w:rPr>
                  <w:rFonts w:ascii="Arial" w:hAnsi="Arial" w:cs="Arial"/>
                  <w:noProof/>
                  <w:sz w:val="24"/>
                  <w:szCs w:val="24"/>
                  <w:lang w:val="en-GB"/>
                </w:rPr>
                <w:t>London: Penguin.</w:t>
              </w:r>
            </w:p>
            <w:p w14:paraId="64322CE8"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Baghai, M., Coley, S. &amp; White, D., 2000. </w:t>
              </w:r>
              <w:r w:rsidRPr="00C64E50">
                <w:rPr>
                  <w:rFonts w:ascii="Arial" w:hAnsi="Arial" w:cs="Arial"/>
                  <w:i/>
                  <w:iCs/>
                  <w:noProof/>
                  <w:sz w:val="24"/>
                  <w:szCs w:val="24"/>
                  <w:lang w:val="en-GB"/>
                </w:rPr>
                <w:t xml:space="preserve">The Alchemy of Growth. </w:t>
              </w:r>
              <w:r w:rsidRPr="00C64E50">
                <w:rPr>
                  <w:rFonts w:ascii="Arial" w:hAnsi="Arial" w:cs="Arial"/>
                  <w:noProof/>
                  <w:sz w:val="24"/>
                  <w:szCs w:val="24"/>
                  <w:lang w:val="en-GB"/>
                </w:rPr>
                <w:t>England: Texere Publishers.</w:t>
              </w:r>
            </w:p>
            <w:p w14:paraId="73F1B338"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Balogun, J., Hailey, V. H. &amp; Gustafsson, S., 2016. </w:t>
              </w:r>
              <w:r w:rsidRPr="00C64E50">
                <w:rPr>
                  <w:rFonts w:ascii="Arial" w:hAnsi="Arial" w:cs="Arial"/>
                  <w:i/>
                  <w:iCs/>
                  <w:noProof/>
                  <w:sz w:val="24"/>
                  <w:szCs w:val="24"/>
                  <w:lang w:val="en-GB"/>
                </w:rPr>
                <w:t xml:space="preserve">Exploring Strategic Change. </w:t>
              </w:r>
              <w:r w:rsidRPr="00C64E50">
                <w:rPr>
                  <w:rFonts w:ascii="Arial" w:hAnsi="Arial" w:cs="Arial"/>
                  <w:noProof/>
                  <w:sz w:val="24"/>
                  <w:szCs w:val="24"/>
                  <w:lang w:val="en-GB"/>
                </w:rPr>
                <w:t>4 ed. London: Pearson.</w:t>
              </w:r>
            </w:p>
            <w:p w14:paraId="1A755D9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Barney, J. B., 2002. </w:t>
              </w:r>
              <w:r w:rsidRPr="00C64E50">
                <w:rPr>
                  <w:rFonts w:ascii="Arial" w:hAnsi="Arial" w:cs="Arial"/>
                  <w:i/>
                  <w:iCs/>
                  <w:noProof/>
                  <w:sz w:val="24"/>
                  <w:szCs w:val="24"/>
                  <w:lang w:val="en-GB"/>
                </w:rPr>
                <w:t xml:space="preserve">Gaining and Sustaining Competitve Advantage. </w:t>
              </w:r>
              <w:r w:rsidRPr="00C64E50">
                <w:rPr>
                  <w:rFonts w:ascii="Arial" w:hAnsi="Arial" w:cs="Arial"/>
                  <w:noProof/>
                  <w:sz w:val="24"/>
                  <w:szCs w:val="24"/>
                  <w:lang w:val="en-GB"/>
                </w:rPr>
                <w:t>2 ed. New Jersey: Pearson Education.</w:t>
              </w:r>
            </w:p>
            <w:p w14:paraId="239503AA"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Blank, S., 2019. </w:t>
              </w:r>
              <w:r w:rsidRPr="00C64E50">
                <w:rPr>
                  <w:rFonts w:ascii="Arial" w:hAnsi="Arial" w:cs="Arial"/>
                  <w:i/>
                  <w:iCs/>
                  <w:noProof/>
                  <w:sz w:val="24"/>
                  <w:szCs w:val="24"/>
                  <w:lang w:val="en-GB"/>
                </w:rPr>
                <w:t xml:space="preserve">McKinsey’s Three Horizons Model Defined Innovation for Years. Here’s Why It No Longer Applies..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https://hbr.org/2019/02/mckinseys-three-horizons-model-defined-innovation-for-years-heres-why-it-no-longer-applies</w:t>
              </w:r>
              <w:r w:rsidRPr="00C64E50">
                <w:rPr>
                  <w:rFonts w:ascii="Arial" w:hAnsi="Arial" w:cs="Arial"/>
                  <w:noProof/>
                  <w:sz w:val="24"/>
                  <w:szCs w:val="24"/>
                  <w:lang w:val="en-GB"/>
                </w:rPr>
                <w:br/>
                <w:t>[Accessed 26 4 2019].</w:t>
              </w:r>
            </w:p>
            <w:p w14:paraId="26BA4A01"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Brand Finance, 2015. </w:t>
              </w:r>
              <w:r w:rsidRPr="00C64E50">
                <w:rPr>
                  <w:rFonts w:ascii="Arial" w:hAnsi="Arial" w:cs="Arial"/>
                  <w:i/>
                  <w:iCs/>
                  <w:noProof/>
                  <w:sz w:val="24"/>
                  <w:szCs w:val="24"/>
                  <w:lang w:val="en-GB"/>
                </w:rPr>
                <w:t xml:space="preserve">Lego Overtakes Ferrari as the World's Most Powerful Brand..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 xml:space="preserve">http://brandfinance.com/press- releases/lego-overtakes-ferrari- as-the-worlds-most-powerful-brand/ </w:t>
              </w:r>
              <w:r w:rsidRPr="00C64E50">
                <w:rPr>
                  <w:rFonts w:ascii="Arial" w:hAnsi="Arial" w:cs="Arial"/>
                  <w:noProof/>
                  <w:sz w:val="24"/>
                  <w:szCs w:val="24"/>
                  <w:lang w:val="en-GB"/>
                </w:rPr>
                <w:br/>
                <w:t>[Accessed 26 4 2019].</w:t>
              </w:r>
            </w:p>
            <w:p w14:paraId="53B5D982"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Burnes, B., 2014 . </w:t>
              </w:r>
              <w:r w:rsidRPr="00C64E50">
                <w:rPr>
                  <w:rFonts w:ascii="Arial" w:hAnsi="Arial" w:cs="Arial"/>
                  <w:i/>
                  <w:iCs/>
                  <w:noProof/>
                  <w:sz w:val="24"/>
                  <w:szCs w:val="24"/>
                  <w:lang w:val="en-GB"/>
                </w:rPr>
                <w:t xml:space="preserve">Managing change. </w:t>
              </w:r>
              <w:r w:rsidRPr="00C64E50">
                <w:rPr>
                  <w:rFonts w:ascii="Arial" w:hAnsi="Arial" w:cs="Arial"/>
                  <w:noProof/>
                  <w:sz w:val="24"/>
                  <w:szCs w:val="24"/>
                  <w:lang w:val="en-GB"/>
                </w:rPr>
                <w:t>6 ed. Harlow: Pearson.</w:t>
              </w:r>
            </w:p>
            <w:p w14:paraId="02664591"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Chandler, A., 1963. </w:t>
              </w:r>
              <w:r w:rsidRPr="00C64E50">
                <w:rPr>
                  <w:rFonts w:ascii="Arial" w:hAnsi="Arial" w:cs="Arial"/>
                  <w:i/>
                  <w:iCs/>
                  <w:noProof/>
                  <w:sz w:val="24"/>
                  <w:szCs w:val="24"/>
                  <w:lang w:val="en-GB"/>
                </w:rPr>
                <w:t xml:space="preserve">Strategy and Structure: Chapters in the History of American Enterprise. </w:t>
              </w:r>
              <w:r w:rsidRPr="00C64E50">
                <w:rPr>
                  <w:rFonts w:ascii="Arial" w:hAnsi="Arial" w:cs="Arial"/>
                  <w:noProof/>
                  <w:sz w:val="24"/>
                  <w:szCs w:val="24"/>
                  <w:lang w:val="en-GB"/>
                </w:rPr>
                <w:t>MA: MIT Press.</w:t>
              </w:r>
            </w:p>
            <w:p w14:paraId="28879063"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Chirgwin, C., 2016. </w:t>
              </w:r>
              <w:r w:rsidRPr="00C64E50">
                <w:rPr>
                  <w:rFonts w:ascii="Arial" w:hAnsi="Arial" w:cs="Arial"/>
                  <w:i/>
                  <w:iCs/>
                  <w:noProof/>
                  <w:sz w:val="24"/>
                  <w:szCs w:val="24"/>
                  <w:lang w:val="en-GB"/>
                </w:rPr>
                <w:t xml:space="preserve">The Importance of Strategy.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https://www.lanspeed.com/blog/entry/the-importance-of-strategy/index</w:t>
              </w:r>
              <w:r w:rsidRPr="00C64E50">
                <w:rPr>
                  <w:rFonts w:ascii="Arial" w:hAnsi="Arial" w:cs="Arial"/>
                  <w:noProof/>
                  <w:sz w:val="24"/>
                  <w:szCs w:val="24"/>
                  <w:lang w:val="en-GB"/>
                </w:rPr>
                <w:br/>
                <w:t>[Accessed 25 4 2019].</w:t>
              </w:r>
            </w:p>
            <w:p w14:paraId="73BAEF18"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Collis, D. &amp; Rukstad, M., 2008. Can you say what your strategy is?. </w:t>
              </w:r>
              <w:r w:rsidRPr="00C64E50">
                <w:rPr>
                  <w:rFonts w:ascii="Arial" w:hAnsi="Arial" w:cs="Arial"/>
                  <w:i/>
                  <w:iCs/>
                  <w:noProof/>
                  <w:sz w:val="24"/>
                  <w:szCs w:val="24"/>
                  <w:lang w:val="en-GB"/>
                </w:rPr>
                <w:t>Harvard Business Review</w:t>
              </w:r>
              <w:r w:rsidRPr="00C64E50">
                <w:rPr>
                  <w:rFonts w:ascii="Arial" w:hAnsi="Arial" w:cs="Arial"/>
                  <w:noProof/>
                  <w:sz w:val="24"/>
                  <w:szCs w:val="24"/>
                  <w:lang w:val="en-GB"/>
                </w:rPr>
                <w:t>, 4, pp. 63-73.</w:t>
              </w:r>
            </w:p>
            <w:p w14:paraId="65736759"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David, F., 2009. </w:t>
              </w:r>
              <w:r w:rsidRPr="00C64E50">
                <w:rPr>
                  <w:rFonts w:ascii="Arial" w:hAnsi="Arial" w:cs="Arial"/>
                  <w:i/>
                  <w:iCs/>
                  <w:noProof/>
                  <w:sz w:val="24"/>
                  <w:szCs w:val="24"/>
                  <w:lang w:val="en-GB"/>
                </w:rPr>
                <w:t xml:space="preserve">Strategic Management: Concepts and Cases. </w:t>
              </w:r>
              <w:r w:rsidRPr="00C64E50">
                <w:rPr>
                  <w:rFonts w:ascii="Arial" w:hAnsi="Arial" w:cs="Arial"/>
                  <w:noProof/>
                  <w:sz w:val="24"/>
                  <w:szCs w:val="24"/>
                  <w:lang w:val="en-GB"/>
                </w:rPr>
                <w:t>12 ed. New Jersey: FT Prentice Hall.</w:t>
              </w:r>
            </w:p>
            <w:p w14:paraId="1750B673"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Dess, G. G., McNamara, G. &amp; Eisner, A. B., 2016. </w:t>
              </w:r>
              <w:r w:rsidRPr="00C64E50">
                <w:rPr>
                  <w:rFonts w:ascii="Arial" w:hAnsi="Arial" w:cs="Arial"/>
                  <w:i/>
                  <w:iCs/>
                  <w:noProof/>
                  <w:sz w:val="24"/>
                  <w:szCs w:val="24"/>
                  <w:lang w:val="en-GB"/>
                </w:rPr>
                <w:t xml:space="preserve">Strategic Management: texts and cases. </w:t>
              </w:r>
              <w:r w:rsidRPr="00C64E50">
                <w:rPr>
                  <w:rFonts w:ascii="Arial" w:hAnsi="Arial" w:cs="Arial"/>
                  <w:noProof/>
                  <w:sz w:val="24"/>
                  <w:szCs w:val="24"/>
                  <w:lang w:val="en-GB"/>
                </w:rPr>
                <w:t>8 ed. New York: McGraw-Hill.</w:t>
              </w:r>
            </w:p>
            <w:p w14:paraId="0E740996"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Donaldson, T. &amp; Preston, L., 1995. The Stakeholder Theory for the Corporation: Concepts, Evidence, Implications. </w:t>
              </w:r>
              <w:r w:rsidRPr="00C64E50">
                <w:rPr>
                  <w:rFonts w:ascii="Arial" w:hAnsi="Arial" w:cs="Arial"/>
                  <w:i/>
                  <w:iCs/>
                  <w:noProof/>
                  <w:sz w:val="24"/>
                  <w:szCs w:val="24"/>
                  <w:lang w:val="en-GB"/>
                </w:rPr>
                <w:t xml:space="preserve">Academy of Management Review, </w:t>
              </w:r>
              <w:r w:rsidRPr="00C64E50">
                <w:rPr>
                  <w:rFonts w:ascii="Arial" w:hAnsi="Arial" w:cs="Arial"/>
                  <w:noProof/>
                  <w:sz w:val="24"/>
                  <w:szCs w:val="24"/>
                  <w:lang w:val="en-GB"/>
                </w:rPr>
                <w:t>Volume 20, pp. 65-91.</w:t>
              </w:r>
            </w:p>
            <w:p w14:paraId="14A06EA0"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Feloni, R., 2014. </w:t>
              </w:r>
              <w:r w:rsidRPr="00C64E50">
                <w:rPr>
                  <w:rFonts w:ascii="Arial" w:hAnsi="Arial" w:cs="Arial"/>
                  <w:i/>
                  <w:iCs/>
                  <w:noProof/>
                  <w:sz w:val="24"/>
                  <w:szCs w:val="24"/>
                  <w:lang w:val="en-GB"/>
                </w:rPr>
                <w:t xml:space="preserve">How Lego Came Back From The Brink Of Bankruptcy.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r>
              <w:r w:rsidRPr="00C64E50">
                <w:rPr>
                  <w:rFonts w:ascii="Arial" w:hAnsi="Arial" w:cs="Arial"/>
                  <w:noProof/>
                  <w:sz w:val="24"/>
                  <w:szCs w:val="24"/>
                  <w:lang w:val="en-GB"/>
                </w:rPr>
                <w:lastRenderedPageBreak/>
                <w:t xml:space="preserve">Available at: </w:t>
              </w:r>
              <w:r w:rsidRPr="00C64E50">
                <w:rPr>
                  <w:rFonts w:ascii="Arial" w:hAnsi="Arial" w:cs="Arial"/>
                  <w:noProof/>
                  <w:sz w:val="24"/>
                  <w:szCs w:val="24"/>
                  <w:u w:val="single"/>
                  <w:lang w:val="en-GB"/>
                </w:rPr>
                <w:t>https://www.businessinsider.com/how-lego-made-a-huge-turnaround-2014-2?r=US&amp;IR=T</w:t>
              </w:r>
              <w:r w:rsidRPr="00C64E50">
                <w:rPr>
                  <w:rFonts w:ascii="Arial" w:hAnsi="Arial" w:cs="Arial"/>
                  <w:noProof/>
                  <w:sz w:val="24"/>
                  <w:szCs w:val="24"/>
                  <w:lang w:val="en-GB"/>
                </w:rPr>
                <w:br/>
                <w:t>[Accessed 2 5 2019].</w:t>
              </w:r>
            </w:p>
            <w:p w14:paraId="69C0AD44"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Freeman, R. E., 1984. </w:t>
              </w:r>
              <w:r w:rsidRPr="00C64E50">
                <w:rPr>
                  <w:rFonts w:ascii="Arial" w:hAnsi="Arial" w:cs="Arial"/>
                  <w:i/>
                  <w:iCs/>
                  <w:noProof/>
                  <w:sz w:val="24"/>
                  <w:szCs w:val="24"/>
                  <w:lang w:val="en-GB"/>
                </w:rPr>
                <w:t xml:space="preserve">Strategic management: A stakeholder approach. </w:t>
              </w:r>
              <w:r w:rsidRPr="00C64E50">
                <w:rPr>
                  <w:rFonts w:ascii="Arial" w:hAnsi="Arial" w:cs="Arial"/>
                  <w:noProof/>
                  <w:sz w:val="24"/>
                  <w:szCs w:val="24"/>
                  <w:lang w:val="en-GB"/>
                </w:rPr>
                <w:t>Cambridge: Cambridge University Press..</w:t>
              </w:r>
            </w:p>
            <w:p w14:paraId="1FC3EBF0"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GETChina Insights, 2018. </w:t>
              </w:r>
              <w:r w:rsidRPr="00C64E50">
                <w:rPr>
                  <w:rFonts w:ascii="Arial" w:hAnsi="Arial" w:cs="Arial"/>
                  <w:i/>
                  <w:iCs/>
                  <w:noProof/>
                  <w:sz w:val="24"/>
                  <w:szCs w:val="24"/>
                  <w:lang w:val="en-GB"/>
                </w:rPr>
                <w:t>The Challenges and Opportunities of STEAM Education in China</w:t>
              </w:r>
              <w:r w:rsidRPr="00C64E50">
                <w:rPr>
                  <w:rFonts w:ascii="Arial" w:hAnsi="Arial" w:cs="Arial"/>
                  <w:i/>
                  <w:iCs/>
                  <w:noProof/>
                  <w:sz w:val="24"/>
                  <w:szCs w:val="24"/>
                  <w:lang w:val="en-GB"/>
                </w:rPr>
                <w:t>？</w:t>
              </w:r>
              <w:r w:rsidRPr="00C64E50">
                <w:rPr>
                  <w:rFonts w:ascii="Arial" w:hAnsi="Arial" w:cs="Arial"/>
                  <w:i/>
                  <w:iCs/>
                  <w:noProof/>
                  <w:sz w:val="24"/>
                  <w:szCs w:val="24"/>
                  <w:lang w:val="en-GB"/>
                </w:rPr>
                <w:t xml:space="preserve">How the trends shape the industry?.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https://medium.com/@EdtechChina/the-challenges-and-opportunities-of-steam-education-in-china-how-the-trends-shape-the-industry-201ebb578ab</w:t>
              </w:r>
              <w:r w:rsidRPr="00C64E50">
                <w:rPr>
                  <w:rFonts w:ascii="Arial" w:hAnsi="Arial" w:cs="Arial"/>
                  <w:noProof/>
                  <w:sz w:val="24"/>
                  <w:szCs w:val="24"/>
                  <w:lang w:val="en-GB"/>
                </w:rPr>
                <w:br/>
                <w:t>[Accessed 1 5 2019].</w:t>
              </w:r>
            </w:p>
            <w:p w14:paraId="3A3F0EAF"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Gherasim, B., 2018. </w:t>
              </w:r>
              <w:r w:rsidRPr="00C64E50">
                <w:rPr>
                  <w:rFonts w:ascii="Arial" w:hAnsi="Arial" w:cs="Arial"/>
                  <w:i/>
                  <w:iCs/>
                  <w:noProof/>
                  <w:sz w:val="24"/>
                  <w:szCs w:val="24"/>
                  <w:lang w:val="en-GB"/>
                </w:rPr>
                <w:t xml:space="preserve">FIRST SUSTAINABLE LEGO® BRICKS WILL BE LAUNCHED IN 2018.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https://www.lego.com/en-us/aboutus/news-room/2018/march/pfp</w:t>
              </w:r>
              <w:r w:rsidRPr="00C64E50">
                <w:rPr>
                  <w:rFonts w:ascii="Arial" w:hAnsi="Arial" w:cs="Arial"/>
                  <w:noProof/>
                  <w:sz w:val="24"/>
                  <w:szCs w:val="24"/>
                  <w:lang w:val="en-GB"/>
                </w:rPr>
                <w:br/>
                <w:t>[Accessed 27 4 2019].</w:t>
              </w:r>
            </w:p>
            <w:p w14:paraId="202327C4"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Grant, R. M., 2016. </w:t>
              </w:r>
              <w:r w:rsidRPr="00C64E50">
                <w:rPr>
                  <w:rFonts w:ascii="Arial" w:hAnsi="Arial" w:cs="Arial"/>
                  <w:i/>
                  <w:iCs/>
                  <w:noProof/>
                  <w:sz w:val="24"/>
                  <w:szCs w:val="24"/>
                  <w:lang w:val="en-GB"/>
                </w:rPr>
                <w:t xml:space="preserve">Contemporary Strategy Analysis. </w:t>
              </w:r>
              <w:r w:rsidRPr="00C64E50">
                <w:rPr>
                  <w:rFonts w:ascii="Arial" w:hAnsi="Arial" w:cs="Arial"/>
                  <w:noProof/>
                  <w:sz w:val="24"/>
                  <w:szCs w:val="24"/>
                  <w:lang w:val="en-GB"/>
                </w:rPr>
                <w:t>9 ed. New Jersey: Wiley.</w:t>
              </w:r>
            </w:p>
            <w:p w14:paraId="7FB95C05"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Grover, S., 2017. </w:t>
              </w:r>
              <w:r w:rsidRPr="00C64E50">
                <w:rPr>
                  <w:rFonts w:ascii="Arial" w:hAnsi="Arial" w:cs="Arial"/>
                  <w:i/>
                  <w:iCs/>
                  <w:noProof/>
                  <w:sz w:val="24"/>
                  <w:szCs w:val="24"/>
                  <w:lang w:val="en-GB"/>
                </w:rPr>
                <w:t xml:space="preserve">Lego goes 100% renewable, three years early.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https://www.treehugger.com/corporate-responsibility/lego-goes-100-renewable-three-years-early.html</w:t>
              </w:r>
              <w:r w:rsidRPr="00C64E50">
                <w:rPr>
                  <w:rFonts w:ascii="Arial" w:hAnsi="Arial" w:cs="Arial"/>
                  <w:noProof/>
                  <w:sz w:val="24"/>
                  <w:szCs w:val="24"/>
                  <w:lang w:val="en-GB"/>
                </w:rPr>
                <w:br/>
                <w:t>[Accessed 27 4 2019].</w:t>
              </w:r>
            </w:p>
            <w:p w14:paraId="050C3982"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Hayes, J., 2014. </w:t>
              </w:r>
              <w:r w:rsidRPr="00C64E50">
                <w:rPr>
                  <w:rFonts w:ascii="Arial" w:hAnsi="Arial" w:cs="Arial"/>
                  <w:i/>
                  <w:iCs/>
                  <w:noProof/>
                  <w:sz w:val="24"/>
                  <w:szCs w:val="24"/>
                  <w:lang w:val="en-GB"/>
                </w:rPr>
                <w:t xml:space="preserve">Theory and Practice of Change Management. </w:t>
              </w:r>
              <w:r w:rsidRPr="00C64E50">
                <w:rPr>
                  <w:rFonts w:ascii="Arial" w:hAnsi="Arial" w:cs="Arial"/>
                  <w:noProof/>
                  <w:sz w:val="24"/>
                  <w:szCs w:val="24"/>
                  <w:lang w:val="en-GB"/>
                </w:rPr>
                <w:t>4 ed. Basingstoke: Palgrave.</w:t>
              </w:r>
            </w:p>
            <w:p w14:paraId="4106F649"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Jobber, D. &amp; Ellis-Chadwick, F., 2016. </w:t>
              </w:r>
              <w:r w:rsidRPr="00C64E50">
                <w:rPr>
                  <w:rFonts w:ascii="Arial" w:hAnsi="Arial" w:cs="Arial"/>
                  <w:i/>
                  <w:iCs/>
                  <w:noProof/>
                  <w:sz w:val="24"/>
                  <w:szCs w:val="24"/>
                  <w:lang w:val="en-GB"/>
                </w:rPr>
                <w:t xml:space="preserve">Principles and Practice of Marketing. </w:t>
              </w:r>
              <w:r w:rsidRPr="00C64E50">
                <w:rPr>
                  <w:rFonts w:ascii="Arial" w:hAnsi="Arial" w:cs="Arial"/>
                  <w:noProof/>
                  <w:sz w:val="24"/>
                  <w:szCs w:val="24"/>
                  <w:lang w:val="en-GB"/>
                </w:rPr>
                <w:t>8 ed. Berkshire: McGraw-Hill Education.</w:t>
              </w:r>
            </w:p>
            <w:p w14:paraId="432321F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Johnson, G. et al., 2017. </w:t>
              </w:r>
              <w:r w:rsidRPr="00C64E50">
                <w:rPr>
                  <w:rFonts w:ascii="Arial" w:hAnsi="Arial" w:cs="Arial"/>
                  <w:i/>
                  <w:iCs/>
                  <w:noProof/>
                  <w:sz w:val="24"/>
                  <w:szCs w:val="24"/>
                  <w:lang w:val="en-GB"/>
                </w:rPr>
                <w:t xml:space="preserve">Exploring Strategy Text and cases. </w:t>
              </w:r>
              <w:r w:rsidRPr="00C64E50">
                <w:rPr>
                  <w:rFonts w:ascii="Arial" w:hAnsi="Arial" w:cs="Arial"/>
                  <w:noProof/>
                  <w:sz w:val="24"/>
                  <w:szCs w:val="24"/>
                  <w:lang w:val="en-GB"/>
                </w:rPr>
                <w:t>11 ed. Harlow: Pearson.</w:t>
              </w:r>
            </w:p>
            <w:p w14:paraId="35DBCE16"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Kuczmarski, T. &amp; Silver, S., 1982. Strategy: the key to successful product development. </w:t>
              </w:r>
              <w:r w:rsidRPr="00C64E50">
                <w:rPr>
                  <w:rFonts w:ascii="Arial" w:hAnsi="Arial" w:cs="Arial"/>
                  <w:i/>
                  <w:iCs/>
                  <w:noProof/>
                  <w:sz w:val="24"/>
                  <w:szCs w:val="24"/>
                  <w:lang w:val="en-GB"/>
                </w:rPr>
                <w:t>Management Review</w:t>
              </w:r>
              <w:r w:rsidRPr="00C64E50">
                <w:rPr>
                  <w:rFonts w:ascii="Arial" w:hAnsi="Arial" w:cs="Arial"/>
                  <w:noProof/>
                  <w:sz w:val="24"/>
                  <w:szCs w:val="24"/>
                  <w:lang w:val="en-GB"/>
                </w:rPr>
                <w:t>, 7, pp. 26-40.</w:t>
              </w:r>
            </w:p>
            <w:p w14:paraId="4C7E0067"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LEGO A/S , 2019. </w:t>
              </w:r>
              <w:r w:rsidRPr="00C64E50">
                <w:rPr>
                  <w:rFonts w:ascii="Arial" w:hAnsi="Arial" w:cs="Arial"/>
                  <w:i/>
                  <w:iCs/>
                  <w:noProof/>
                  <w:sz w:val="24"/>
                  <w:szCs w:val="24"/>
                  <w:lang w:val="en-GB"/>
                </w:rPr>
                <w:t xml:space="preserve">The LEGO Group Annual Report 2018, </w:t>
              </w:r>
              <w:r w:rsidRPr="00C64E50">
                <w:rPr>
                  <w:rFonts w:ascii="Arial" w:hAnsi="Arial" w:cs="Arial"/>
                  <w:noProof/>
                  <w:sz w:val="24"/>
                  <w:szCs w:val="24"/>
                  <w:lang w:val="en-GB"/>
                </w:rPr>
                <w:t>Billund: LEGO A/S .</w:t>
              </w:r>
            </w:p>
            <w:p w14:paraId="18E2442A"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LEGO, 2012. </w:t>
              </w:r>
              <w:r w:rsidRPr="00C64E50">
                <w:rPr>
                  <w:rFonts w:ascii="Arial" w:hAnsi="Arial" w:cs="Arial"/>
                  <w:i/>
                  <w:iCs/>
                  <w:noProof/>
                  <w:sz w:val="24"/>
                  <w:szCs w:val="24"/>
                  <w:lang w:val="en-GB"/>
                </w:rPr>
                <w:t xml:space="preserve">MISSION AND VISION.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https://www.lego.com/en-us/aboutus/lego-group/mission-and-vision</w:t>
              </w:r>
              <w:r w:rsidRPr="00C64E50">
                <w:rPr>
                  <w:rFonts w:ascii="Arial" w:hAnsi="Arial" w:cs="Arial"/>
                  <w:noProof/>
                  <w:sz w:val="24"/>
                  <w:szCs w:val="24"/>
                  <w:lang w:val="en-GB"/>
                </w:rPr>
                <w:br/>
                <w:t>[Accessed 26 4 2019].</w:t>
              </w:r>
            </w:p>
            <w:p w14:paraId="3B5DC371"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LEGO, 2019. </w:t>
              </w:r>
              <w:r w:rsidRPr="00C64E50">
                <w:rPr>
                  <w:rFonts w:ascii="Arial" w:hAnsi="Arial" w:cs="Arial"/>
                  <w:i/>
                  <w:iCs/>
                  <w:noProof/>
                  <w:sz w:val="24"/>
                  <w:szCs w:val="24"/>
                  <w:lang w:val="en-GB"/>
                </w:rPr>
                <w:t xml:space="preserve">The LEGO Group Culture.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https://www.lego.com/en-gb/careers/culture</w:t>
              </w:r>
              <w:r w:rsidRPr="00C64E50">
                <w:rPr>
                  <w:rFonts w:ascii="Arial" w:hAnsi="Arial" w:cs="Arial"/>
                  <w:noProof/>
                  <w:sz w:val="24"/>
                  <w:szCs w:val="24"/>
                  <w:lang w:val="en-GB"/>
                </w:rPr>
                <w:br/>
                <w:t>[Accessed 2 5 2019].</w:t>
              </w:r>
            </w:p>
            <w:p w14:paraId="171FAB22"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LEGO, 2019. </w:t>
              </w:r>
              <w:r w:rsidRPr="00C64E50">
                <w:rPr>
                  <w:rFonts w:ascii="Arial" w:hAnsi="Arial" w:cs="Arial"/>
                  <w:i/>
                  <w:iCs/>
                  <w:noProof/>
                  <w:sz w:val="24"/>
                  <w:szCs w:val="24"/>
                  <w:lang w:val="en-GB"/>
                </w:rPr>
                <w:t xml:space="preserve">THE LEGO GROUP RETURNS TO GROWTH IN 2018.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https://www.lego.com/en-gb/aboutus/news-room/2019/february/annual-results-2018/</w:t>
              </w:r>
              <w:r w:rsidRPr="00C64E50">
                <w:rPr>
                  <w:rFonts w:ascii="Arial" w:hAnsi="Arial" w:cs="Arial"/>
                  <w:noProof/>
                  <w:sz w:val="24"/>
                  <w:szCs w:val="24"/>
                  <w:lang w:val="en-GB"/>
                </w:rPr>
                <w:br/>
              </w:r>
              <w:r w:rsidRPr="00C64E50">
                <w:rPr>
                  <w:rFonts w:ascii="Arial" w:hAnsi="Arial" w:cs="Arial"/>
                  <w:noProof/>
                  <w:sz w:val="24"/>
                  <w:szCs w:val="24"/>
                  <w:lang w:val="en-GB"/>
                </w:rPr>
                <w:lastRenderedPageBreak/>
                <w:t>[Accessed 1 5 2019].</w:t>
              </w:r>
            </w:p>
            <w:p w14:paraId="34F4EC1A"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Lewin, K., 1951. </w:t>
              </w:r>
              <w:r w:rsidRPr="00C64E50">
                <w:rPr>
                  <w:rFonts w:ascii="Arial" w:hAnsi="Arial" w:cs="Arial"/>
                  <w:i/>
                  <w:iCs/>
                  <w:noProof/>
                  <w:sz w:val="24"/>
                  <w:szCs w:val="24"/>
                  <w:lang w:val="en-GB"/>
                </w:rPr>
                <w:t xml:space="preserve">Field theory in social science. </w:t>
              </w:r>
              <w:r w:rsidRPr="00C64E50">
                <w:rPr>
                  <w:rFonts w:ascii="Arial" w:hAnsi="Arial" w:cs="Arial"/>
                  <w:noProof/>
                  <w:sz w:val="24"/>
                  <w:szCs w:val="24"/>
                  <w:lang w:val="en-GB"/>
                </w:rPr>
                <w:t>New York: Harper and Row.</w:t>
              </w:r>
            </w:p>
            <w:p w14:paraId="3312767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Lioukas, S., 2015. </w:t>
              </w:r>
              <w:r w:rsidRPr="00C64E50">
                <w:rPr>
                  <w:rFonts w:ascii="Arial" w:hAnsi="Arial" w:cs="Arial"/>
                  <w:i/>
                  <w:iCs/>
                  <w:noProof/>
                  <w:sz w:val="24"/>
                  <w:szCs w:val="24"/>
                  <w:lang w:val="en-GB"/>
                </w:rPr>
                <w:t xml:space="preserve">LEGO Business Strategy.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https://eclass.aueb.gr/modules/document/file.php/.../LEGO%20_2017.pptx</w:t>
              </w:r>
              <w:r w:rsidRPr="00C64E50">
                <w:rPr>
                  <w:rFonts w:ascii="Arial" w:hAnsi="Arial" w:cs="Arial"/>
                  <w:noProof/>
                  <w:sz w:val="24"/>
                  <w:szCs w:val="24"/>
                  <w:lang w:val="en-GB"/>
                </w:rPr>
                <w:br/>
                <w:t>[Accessed 1 5 2019].</w:t>
              </w:r>
            </w:p>
            <w:p w14:paraId="66587977"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Lynch, R., 2018. </w:t>
              </w:r>
              <w:r w:rsidRPr="00C64E50">
                <w:rPr>
                  <w:rFonts w:ascii="Arial" w:hAnsi="Arial" w:cs="Arial"/>
                  <w:i/>
                  <w:iCs/>
                  <w:noProof/>
                  <w:sz w:val="24"/>
                  <w:szCs w:val="24"/>
                  <w:lang w:val="en-GB"/>
                </w:rPr>
                <w:t xml:space="preserve">Strategic Management. </w:t>
              </w:r>
              <w:r w:rsidRPr="00C64E50">
                <w:rPr>
                  <w:rFonts w:ascii="Arial" w:hAnsi="Arial" w:cs="Arial"/>
                  <w:noProof/>
                  <w:sz w:val="24"/>
                  <w:szCs w:val="24"/>
                  <w:lang w:val="en-GB"/>
                </w:rPr>
                <w:t>8 ed. Harlow: Pearson.</w:t>
              </w:r>
            </w:p>
            <w:p w14:paraId="6B38C52F"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Marketline, 2018. </w:t>
              </w:r>
              <w:r w:rsidRPr="00C64E50">
                <w:rPr>
                  <w:rFonts w:ascii="Arial" w:hAnsi="Arial" w:cs="Arial"/>
                  <w:i/>
                  <w:iCs/>
                  <w:noProof/>
                  <w:sz w:val="24"/>
                  <w:szCs w:val="24"/>
                  <w:lang w:val="en-GB"/>
                </w:rPr>
                <w:t xml:space="preserve">COMPANY PROFILE Lego A/S, </w:t>
              </w:r>
              <w:r w:rsidRPr="00C64E50">
                <w:rPr>
                  <w:rFonts w:ascii="Arial" w:hAnsi="Arial" w:cs="Arial"/>
                  <w:noProof/>
                  <w:sz w:val="24"/>
                  <w:szCs w:val="24"/>
                  <w:lang w:val="en-GB"/>
                </w:rPr>
                <w:t>London: Marketline.</w:t>
              </w:r>
            </w:p>
            <w:p w14:paraId="7BF19F0C"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McKinsey, 2009. </w:t>
              </w:r>
              <w:r w:rsidRPr="00C64E50">
                <w:rPr>
                  <w:rFonts w:ascii="Arial" w:hAnsi="Arial" w:cs="Arial"/>
                  <w:i/>
                  <w:iCs/>
                  <w:noProof/>
                  <w:sz w:val="24"/>
                  <w:szCs w:val="24"/>
                  <w:lang w:val="en-GB"/>
                </w:rPr>
                <w:t xml:space="preserve">Enduring Ideas: The three horizons of growth.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https://www.mckinsey.com/business-functions/strategy-and-corporate-finance/our-insights/enduring-ideas-the-three-horizons-of-growth</w:t>
              </w:r>
              <w:r w:rsidRPr="00C64E50">
                <w:rPr>
                  <w:rFonts w:ascii="Arial" w:hAnsi="Arial" w:cs="Arial"/>
                  <w:noProof/>
                  <w:sz w:val="24"/>
                  <w:szCs w:val="24"/>
                  <w:lang w:val="en-GB"/>
                </w:rPr>
                <w:br/>
                <w:t>[Accessed 26 4 2019].</w:t>
              </w:r>
            </w:p>
            <w:p w14:paraId="7F6F7CA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McLaney, E., 2011. </w:t>
              </w:r>
              <w:r w:rsidRPr="00C64E50">
                <w:rPr>
                  <w:rFonts w:ascii="Arial" w:hAnsi="Arial" w:cs="Arial"/>
                  <w:i/>
                  <w:iCs/>
                  <w:noProof/>
                  <w:sz w:val="24"/>
                  <w:szCs w:val="24"/>
                  <w:lang w:val="en-GB"/>
                </w:rPr>
                <w:t xml:space="preserve">Business Finance Theory and Practice. </w:t>
              </w:r>
              <w:r w:rsidRPr="00C64E50">
                <w:rPr>
                  <w:rFonts w:ascii="Arial" w:hAnsi="Arial" w:cs="Arial"/>
                  <w:noProof/>
                  <w:sz w:val="24"/>
                  <w:szCs w:val="24"/>
                  <w:lang w:val="en-GB"/>
                </w:rPr>
                <w:t>9 ed. England: Pearson Edecation Limited..</w:t>
              </w:r>
            </w:p>
            <w:p w14:paraId="730EF9A6"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Monks, R. &amp; Minow, N., 2001. </w:t>
              </w:r>
              <w:r w:rsidRPr="00C64E50">
                <w:rPr>
                  <w:rFonts w:ascii="Arial" w:hAnsi="Arial" w:cs="Arial"/>
                  <w:i/>
                  <w:iCs/>
                  <w:noProof/>
                  <w:sz w:val="24"/>
                  <w:szCs w:val="24"/>
                  <w:lang w:val="en-GB"/>
                </w:rPr>
                <w:t xml:space="preserve">Corporate Governance. </w:t>
              </w:r>
              <w:r w:rsidRPr="00C64E50">
                <w:rPr>
                  <w:rFonts w:ascii="Arial" w:hAnsi="Arial" w:cs="Arial"/>
                  <w:noProof/>
                  <w:sz w:val="24"/>
                  <w:szCs w:val="24"/>
                  <w:lang w:val="en-GB"/>
                </w:rPr>
                <w:t>2 ed. Malden, MA: Blackwell.</w:t>
              </w:r>
            </w:p>
            <w:p w14:paraId="208C3870"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Mosher, D., 2018. </w:t>
              </w:r>
              <w:r w:rsidRPr="00C64E50">
                <w:rPr>
                  <w:rFonts w:ascii="Arial" w:hAnsi="Arial" w:cs="Arial"/>
                  <w:i/>
                  <w:iCs/>
                  <w:noProof/>
                  <w:sz w:val="24"/>
                  <w:szCs w:val="24"/>
                  <w:lang w:val="en-GB"/>
                </w:rPr>
                <w:t xml:space="preserve">Lego's 'Women of NASA' toy set is finally on sale — and it's already Amazon's best-selling toy.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https://www.businessinsider.com/lego-female-scientists-engineers-nasa-kit-2017-11?r=US&amp;IR=T</w:t>
              </w:r>
              <w:r w:rsidRPr="00C64E50">
                <w:rPr>
                  <w:rFonts w:ascii="Arial" w:hAnsi="Arial" w:cs="Arial"/>
                  <w:noProof/>
                  <w:sz w:val="24"/>
                  <w:szCs w:val="24"/>
                  <w:lang w:val="en-GB"/>
                </w:rPr>
                <w:br/>
                <w:t>[Accessed 1 5 2019].</w:t>
              </w:r>
            </w:p>
            <w:p w14:paraId="3E5DE027"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Porter, M. E., 1980. </w:t>
              </w:r>
              <w:r w:rsidRPr="00C64E50">
                <w:rPr>
                  <w:rFonts w:ascii="Arial" w:hAnsi="Arial" w:cs="Arial"/>
                  <w:i/>
                  <w:iCs/>
                  <w:noProof/>
                  <w:sz w:val="24"/>
                  <w:szCs w:val="24"/>
                  <w:lang w:val="en-GB"/>
                </w:rPr>
                <w:t xml:space="preserve">Competitve Strategy. </w:t>
              </w:r>
              <w:r w:rsidRPr="00C64E50">
                <w:rPr>
                  <w:rFonts w:ascii="Arial" w:hAnsi="Arial" w:cs="Arial"/>
                  <w:noProof/>
                  <w:sz w:val="24"/>
                  <w:szCs w:val="24"/>
                  <w:lang w:val="en-GB"/>
                </w:rPr>
                <w:t>New York: The Free Press.</w:t>
              </w:r>
            </w:p>
            <w:p w14:paraId="326D0C3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Porter, M. E., 2008. </w:t>
              </w:r>
              <w:r w:rsidRPr="00C64E50">
                <w:rPr>
                  <w:rFonts w:ascii="Arial" w:hAnsi="Arial" w:cs="Arial"/>
                  <w:i/>
                  <w:iCs/>
                  <w:noProof/>
                  <w:sz w:val="24"/>
                  <w:szCs w:val="24"/>
                  <w:lang w:val="en-GB"/>
                </w:rPr>
                <w:t xml:space="preserve">THE FIVE COMPETITIVE FORCES THAT SHAPE STRATEGY.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https://moodle.uwtsd.ac.uk/pluginfile.php/36618/mod_resource/content/1/The%20Five%20Forces%20that%20Shape%20Strategy%5B1%5D.pdf</w:t>
              </w:r>
              <w:r w:rsidRPr="00C64E50">
                <w:rPr>
                  <w:rFonts w:ascii="Arial" w:hAnsi="Arial" w:cs="Arial"/>
                  <w:noProof/>
                  <w:sz w:val="24"/>
                  <w:szCs w:val="24"/>
                  <w:lang w:val="en-GB"/>
                </w:rPr>
                <w:br/>
                <w:t>[Accessed 27 4 2019].</w:t>
              </w:r>
            </w:p>
            <w:p w14:paraId="1C7B525C"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Poter, M. E., 1985. </w:t>
              </w:r>
              <w:r w:rsidRPr="00C64E50">
                <w:rPr>
                  <w:rFonts w:ascii="Arial" w:hAnsi="Arial" w:cs="Arial"/>
                  <w:i/>
                  <w:iCs/>
                  <w:noProof/>
                  <w:sz w:val="24"/>
                  <w:szCs w:val="24"/>
                  <w:lang w:val="en-GB"/>
                </w:rPr>
                <w:t xml:space="preserve">Competitve Advantage. </w:t>
              </w:r>
              <w:r w:rsidRPr="00C64E50">
                <w:rPr>
                  <w:rFonts w:ascii="Arial" w:hAnsi="Arial" w:cs="Arial"/>
                  <w:noProof/>
                  <w:sz w:val="24"/>
                  <w:szCs w:val="24"/>
                  <w:lang w:val="en-GB"/>
                </w:rPr>
                <w:t>New York: The Free Press.</w:t>
              </w:r>
            </w:p>
            <w:p w14:paraId="421350DD"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S&amp;P, 2019. </w:t>
              </w:r>
              <w:r w:rsidRPr="00C64E50">
                <w:rPr>
                  <w:rFonts w:ascii="Arial" w:hAnsi="Arial" w:cs="Arial"/>
                  <w:i/>
                  <w:iCs/>
                  <w:noProof/>
                  <w:sz w:val="24"/>
                  <w:szCs w:val="24"/>
                  <w:lang w:val="en-GB"/>
                </w:rPr>
                <w:t xml:space="preserve">LEGO SWOT and PESTEL a Analysis.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https://www.swotandpestle.com/lego/</w:t>
              </w:r>
              <w:r w:rsidRPr="00C64E50">
                <w:rPr>
                  <w:rFonts w:ascii="Arial" w:hAnsi="Arial" w:cs="Arial"/>
                  <w:noProof/>
                  <w:sz w:val="24"/>
                  <w:szCs w:val="24"/>
                  <w:lang w:val="en-GB"/>
                </w:rPr>
                <w:br/>
                <w:t>[Accessed 27 4 2019].</w:t>
              </w:r>
            </w:p>
            <w:p w14:paraId="7A120606" w14:textId="77777777" w:rsidR="00C64E50" w:rsidRPr="00C64E50" w:rsidRDefault="00C64E50" w:rsidP="00C64E50">
              <w:pPr>
                <w:pStyle w:val="a8"/>
                <w:rPr>
                  <w:rFonts w:ascii="Arial" w:hAnsi="Arial" w:cs="Arial"/>
                  <w:noProof/>
                  <w:sz w:val="24"/>
                  <w:szCs w:val="24"/>
                  <w:lang w:val="en-GB"/>
                </w:rPr>
              </w:pPr>
              <w:r w:rsidRPr="00C64E50">
                <w:rPr>
                  <w:rFonts w:ascii="Arial" w:hAnsi="Arial" w:cs="Arial"/>
                  <w:noProof/>
                  <w:sz w:val="24"/>
                  <w:szCs w:val="24"/>
                  <w:lang w:val="en-GB"/>
                </w:rPr>
                <w:t xml:space="preserve">Stead, J. G. &amp; Stead, W. E., 2014. </w:t>
              </w:r>
              <w:r w:rsidRPr="00C64E50">
                <w:rPr>
                  <w:rFonts w:ascii="Arial" w:hAnsi="Arial" w:cs="Arial"/>
                  <w:i/>
                  <w:iCs/>
                  <w:noProof/>
                  <w:sz w:val="24"/>
                  <w:szCs w:val="24"/>
                  <w:lang w:val="en-GB"/>
                </w:rPr>
                <w:t xml:space="preserve">Sustainable Strategic Management. </w:t>
              </w:r>
              <w:r w:rsidRPr="00C64E50">
                <w:rPr>
                  <w:rFonts w:ascii="Arial" w:hAnsi="Arial" w:cs="Arial"/>
                  <w:noProof/>
                  <w:sz w:val="24"/>
                  <w:szCs w:val="24"/>
                  <w:lang w:val="en-GB"/>
                </w:rPr>
                <w:t>2 ed. England: Greenleaf Publishing.</w:t>
              </w:r>
            </w:p>
            <w:p w14:paraId="6762EBA7" w14:textId="58F743ED" w:rsidR="000F79C3" w:rsidRPr="000F79C3" w:rsidRDefault="00C64E50" w:rsidP="000F79C3">
              <w:pPr>
                <w:pStyle w:val="a8"/>
                <w:rPr>
                  <w:rFonts w:ascii="Arial" w:hAnsi="Arial" w:cs="Arial"/>
                  <w:noProof/>
                  <w:sz w:val="24"/>
                  <w:szCs w:val="24"/>
                  <w:lang w:val="en-GB"/>
                </w:rPr>
              </w:pPr>
              <w:r w:rsidRPr="00C64E50">
                <w:rPr>
                  <w:rFonts w:ascii="Arial" w:hAnsi="Arial" w:cs="Arial"/>
                  <w:noProof/>
                  <w:sz w:val="24"/>
                  <w:szCs w:val="24"/>
                  <w:lang w:val="en-GB"/>
                </w:rPr>
                <w:t xml:space="preserve">The Economic Analysis and Policy Division, 2019. </w:t>
              </w:r>
              <w:r w:rsidRPr="00C64E50">
                <w:rPr>
                  <w:rFonts w:ascii="Arial" w:hAnsi="Arial" w:cs="Arial"/>
                  <w:i/>
                  <w:iCs/>
                  <w:noProof/>
                  <w:sz w:val="24"/>
                  <w:szCs w:val="24"/>
                  <w:lang w:val="en-GB"/>
                </w:rPr>
                <w:t xml:space="preserve">WORLD ECONOMIC SITUATION AND PROSPECTS 2019. </w:t>
              </w:r>
              <w:r w:rsidRPr="00C64E50">
                <w:rPr>
                  <w:rFonts w:ascii="Arial" w:hAnsi="Arial" w:cs="Arial"/>
                  <w:noProof/>
                  <w:sz w:val="24"/>
                  <w:szCs w:val="24"/>
                  <w:lang w:val="en-GB"/>
                </w:rPr>
                <w:t xml:space="preserve">[Online] </w:t>
              </w:r>
              <w:r w:rsidRPr="00C64E50">
                <w:rPr>
                  <w:rFonts w:ascii="Arial" w:hAnsi="Arial" w:cs="Arial"/>
                  <w:noProof/>
                  <w:sz w:val="24"/>
                  <w:szCs w:val="24"/>
                  <w:lang w:val="en-GB"/>
                </w:rPr>
                <w:br/>
                <w:t xml:space="preserve">Available at: </w:t>
              </w:r>
              <w:r w:rsidRPr="00C64E50">
                <w:rPr>
                  <w:rFonts w:ascii="Arial" w:hAnsi="Arial" w:cs="Arial"/>
                  <w:noProof/>
                  <w:sz w:val="24"/>
                  <w:szCs w:val="24"/>
                  <w:u w:val="single"/>
                  <w:lang w:val="en-GB"/>
                </w:rPr>
                <w:t>https://www.un.org/development/desa/dpad/publication/world-economic-situation-and-prospects-2019/</w:t>
              </w:r>
              <w:r w:rsidRPr="00C64E50">
                <w:rPr>
                  <w:rFonts w:ascii="Arial" w:hAnsi="Arial" w:cs="Arial"/>
                  <w:noProof/>
                  <w:sz w:val="24"/>
                  <w:szCs w:val="24"/>
                  <w:lang w:val="en-GB"/>
                </w:rPr>
                <w:br/>
                <w:t>[Accessed 27 4 2019].</w:t>
              </w:r>
            </w:p>
            <w:p w14:paraId="1E69C63E" w14:textId="7AD7A8BE" w:rsidR="003F55D0" w:rsidRPr="00C64E50" w:rsidRDefault="00C64E50" w:rsidP="00C64E50">
              <w:r w:rsidRPr="00C64E50">
                <w:rPr>
                  <w:rFonts w:ascii="Arial" w:hAnsi="Arial" w:cs="Arial"/>
                  <w:b/>
                  <w:bCs/>
                  <w:sz w:val="24"/>
                  <w:szCs w:val="24"/>
                </w:rPr>
                <w:lastRenderedPageBreak/>
                <w:fldChar w:fldCharType="end"/>
              </w:r>
            </w:p>
          </w:sdtContent>
        </w:sdt>
      </w:sdtContent>
    </w:sdt>
    <w:sectPr w:rsidR="003F55D0" w:rsidRPr="00C64E50" w:rsidSect="00400F78">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C464A"/>
    <w:multiLevelType w:val="hybridMultilevel"/>
    <w:tmpl w:val="3558F2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5129A5"/>
    <w:multiLevelType w:val="hybridMultilevel"/>
    <w:tmpl w:val="CFB04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7B1992"/>
    <w:multiLevelType w:val="hybridMultilevel"/>
    <w:tmpl w:val="0D76AD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FC7"/>
    <w:rsid w:val="0000681A"/>
    <w:rsid w:val="00013BA1"/>
    <w:rsid w:val="00020BE0"/>
    <w:rsid w:val="00024A31"/>
    <w:rsid w:val="000561B0"/>
    <w:rsid w:val="0007146E"/>
    <w:rsid w:val="00071825"/>
    <w:rsid w:val="00084CF1"/>
    <w:rsid w:val="0009689A"/>
    <w:rsid w:val="00097EF7"/>
    <w:rsid w:val="000B7CE3"/>
    <w:rsid w:val="000C65A3"/>
    <w:rsid w:val="000C7BDF"/>
    <w:rsid w:val="000F79C3"/>
    <w:rsid w:val="00113439"/>
    <w:rsid w:val="0012436C"/>
    <w:rsid w:val="00134FC7"/>
    <w:rsid w:val="00140A3D"/>
    <w:rsid w:val="00147CC4"/>
    <w:rsid w:val="00150E25"/>
    <w:rsid w:val="0015358A"/>
    <w:rsid w:val="001539E9"/>
    <w:rsid w:val="001924CE"/>
    <w:rsid w:val="001A36C2"/>
    <w:rsid w:val="001A5F1E"/>
    <w:rsid w:val="001B002C"/>
    <w:rsid w:val="001C73B0"/>
    <w:rsid w:val="001D35D0"/>
    <w:rsid w:val="001D5D37"/>
    <w:rsid w:val="001F045B"/>
    <w:rsid w:val="00211E36"/>
    <w:rsid w:val="00212549"/>
    <w:rsid w:val="00221993"/>
    <w:rsid w:val="00221A7B"/>
    <w:rsid w:val="002277FE"/>
    <w:rsid w:val="00281975"/>
    <w:rsid w:val="00297F26"/>
    <w:rsid w:val="002A655A"/>
    <w:rsid w:val="002B14AB"/>
    <w:rsid w:val="002C4270"/>
    <w:rsid w:val="002C44B1"/>
    <w:rsid w:val="002D39F1"/>
    <w:rsid w:val="002D55C2"/>
    <w:rsid w:val="002E5C3D"/>
    <w:rsid w:val="002F6B80"/>
    <w:rsid w:val="00305BAA"/>
    <w:rsid w:val="003069C0"/>
    <w:rsid w:val="0032264A"/>
    <w:rsid w:val="0035184F"/>
    <w:rsid w:val="00355E40"/>
    <w:rsid w:val="003615AD"/>
    <w:rsid w:val="00384B13"/>
    <w:rsid w:val="003A2CFD"/>
    <w:rsid w:val="003A3F39"/>
    <w:rsid w:val="003A4F5A"/>
    <w:rsid w:val="003B1FDF"/>
    <w:rsid w:val="003D226D"/>
    <w:rsid w:val="003D63DB"/>
    <w:rsid w:val="003F4E1F"/>
    <w:rsid w:val="003F55D0"/>
    <w:rsid w:val="00400F78"/>
    <w:rsid w:val="00412FF9"/>
    <w:rsid w:val="00427E3B"/>
    <w:rsid w:val="0043592B"/>
    <w:rsid w:val="004506CF"/>
    <w:rsid w:val="00481BCC"/>
    <w:rsid w:val="00493906"/>
    <w:rsid w:val="004954B5"/>
    <w:rsid w:val="004A0EC2"/>
    <w:rsid w:val="004C47DF"/>
    <w:rsid w:val="004E5EF6"/>
    <w:rsid w:val="004F45EE"/>
    <w:rsid w:val="004F61C8"/>
    <w:rsid w:val="004F6EF6"/>
    <w:rsid w:val="005563BD"/>
    <w:rsid w:val="0056729C"/>
    <w:rsid w:val="005753CB"/>
    <w:rsid w:val="0057644B"/>
    <w:rsid w:val="005C7CDF"/>
    <w:rsid w:val="005E5903"/>
    <w:rsid w:val="005F206B"/>
    <w:rsid w:val="005F2908"/>
    <w:rsid w:val="00602F15"/>
    <w:rsid w:val="00605042"/>
    <w:rsid w:val="00631A1B"/>
    <w:rsid w:val="006326B4"/>
    <w:rsid w:val="006350B9"/>
    <w:rsid w:val="0064794E"/>
    <w:rsid w:val="00677FB9"/>
    <w:rsid w:val="00687476"/>
    <w:rsid w:val="006A62BC"/>
    <w:rsid w:val="006A6F02"/>
    <w:rsid w:val="006D116C"/>
    <w:rsid w:val="006D4A59"/>
    <w:rsid w:val="006E5F0B"/>
    <w:rsid w:val="006F0E88"/>
    <w:rsid w:val="00700011"/>
    <w:rsid w:val="0070132D"/>
    <w:rsid w:val="00714F9A"/>
    <w:rsid w:val="00720F80"/>
    <w:rsid w:val="00725A1A"/>
    <w:rsid w:val="00735E53"/>
    <w:rsid w:val="00740CD1"/>
    <w:rsid w:val="00764565"/>
    <w:rsid w:val="00765B39"/>
    <w:rsid w:val="00775DD0"/>
    <w:rsid w:val="007B4BF0"/>
    <w:rsid w:val="007B6B91"/>
    <w:rsid w:val="007D2E1D"/>
    <w:rsid w:val="007D4560"/>
    <w:rsid w:val="007E582A"/>
    <w:rsid w:val="007F244F"/>
    <w:rsid w:val="008063F7"/>
    <w:rsid w:val="008476E5"/>
    <w:rsid w:val="00851E34"/>
    <w:rsid w:val="00880A0F"/>
    <w:rsid w:val="00895514"/>
    <w:rsid w:val="008A6C73"/>
    <w:rsid w:val="008C1DE1"/>
    <w:rsid w:val="008E34F4"/>
    <w:rsid w:val="008F27B1"/>
    <w:rsid w:val="009059A6"/>
    <w:rsid w:val="00930E35"/>
    <w:rsid w:val="0093464E"/>
    <w:rsid w:val="00952308"/>
    <w:rsid w:val="00956D64"/>
    <w:rsid w:val="00971369"/>
    <w:rsid w:val="00985520"/>
    <w:rsid w:val="009903FA"/>
    <w:rsid w:val="00997FD6"/>
    <w:rsid w:val="009A5214"/>
    <w:rsid w:val="009B6114"/>
    <w:rsid w:val="009C0409"/>
    <w:rsid w:val="009F0685"/>
    <w:rsid w:val="009F1033"/>
    <w:rsid w:val="009F59B1"/>
    <w:rsid w:val="00A417DB"/>
    <w:rsid w:val="00A47607"/>
    <w:rsid w:val="00A63116"/>
    <w:rsid w:val="00A658F0"/>
    <w:rsid w:val="00A72552"/>
    <w:rsid w:val="00A7277A"/>
    <w:rsid w:val="00A7726C"/>
    <w:rsid w:val="00A842FE"/>
    <w:rsid w:val="00AB2650"/>
    <w:rsid w:val="00AC18D7"/>
    <w:rsid w:val="00AC6F09"/>
    <w:rsid w:val="00AE47CF"/>
    <w:rsid w:val="00B13C4A"/>
    <w:rsid w:val="00B3769D"/>
    <w:rsid w:val="00B40EA5"/>
    <w:rsid w:val="00B534F0"/>
    <w:rsid w:val="00B60960"/>
    <w:rsid w:val="00B66D82"/>
    <w:rsid w:val="00BA2964"/>
    <w:rsid w:val="00BB03AD"/>
    <w:rsid w:val="00BB335C"/>
    <w:rsid w:val="00BB4D47"/>
    <w:rsid w:val="00BC01D5"/>
    <w:rsid w:val="00C04FD3"/>
    <w:rsid w:val="00C05AFE"/>
    <w:rsid w:val="00C06B30"/>
    <w:rsid w:val="00C07383"/>
    <w:rsid w:val="00C4423D"/>
    <w:rsid w:val="00C64E50"/>
    <w:rsid w:val="00C70622"/>
    <w:rsid w:val="00C747A0"/>
    <w:rsid w:val="00CA1B8C"/>
    <w:rsid w:val="00CA2B70"/>
    <w:rsid w:val="00CB6C60"/>
    <w:rsid w:val="00CD69A9"/>
    <w:rsid w:val="00CD7CEA"/>
    <w:rsid w:val="00CE2677"/>
    <w:rsid w:val="00CF0A35"/>
    <w:rsid w:val="00D177C6"/>
    <w:rsid w:val="00D233E9"/>
    <w:rsid w:val="00D519BD"/>
    <w:rsid w:val="00D5311E"/>
    <w:rsid w:val="00D61CC1"/>
    <w:rsid w:val="00D66EF6"/>
    <w:rsid w:val="00D81D78"/>
    <w:rsid w:val="00D8396A"/>
    <w:rsid w:val="00DA4EE6"/>
    <w:rsid w:val="00DD2FCD"/>
    <w:rsid w:val="00DE50F6"/>
    <w:rsid w:val="00DE685A"/>
    <w:rsid w:val="00DF3E45"/>
    <w:rsid w:val="00DF50A5"/>
    <w:rsid w:val="00DF6C84"/>
    <w:rsid w:val="00E0174A"/>
    <w:rsid w:val="00E06688"/>
    <w:rsid w:val="00E25395"/>
    <w:rsid w:val="00E56D4B"/>
    <w:rsid w:val="00E57EF0"/>
    <w:rsid w:val="00E83957"/>
    <w:rsid w:val="00E95203"/>
    <w:rsid w:val="00E970D2"/>
    <w:rsid w:val="00EA4D93"/>
    <w:rsid w:val="00EA62F1"/>
    <w:rsid w:val="00EB1834"/>
    <w:rsid w:val="00ED6425"/>
    <w:rsid w:val="00EF03EB"/>
    <w:rsid w:val="00EF1083"/>
    <w:rsid w:val="00F01C23"/>
    <w:rsid w:val="00F41020"/>
    <w:rsid w:val="00F51A74"/>
    <w:rsid w:val="00F95B15"/>
    <w:rsid w:val="00FE07D8"/>
    <w:rsid w:val="00FF2888"/>
    <w:rsid w:val="00FF4A9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901F"/>
  <w15:chartTrackingRefBased/>
  <w15:docId w15:val="{693FDC78-E3C2-4F1D-B1E6-F4E5DDF83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F55D0"/>
    <w:pPr>
      <w:keepNext/>
      <w:keepLines/>
      <w:widowControl/>
      <w:spacing w:before="240" w:after="0"/>
      <w:jc w:val="left"/>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61CC1"/>
    <w:pPr>
      <w:ind w:left="720"/>
      <w:contextualSpacing/>
    </w:pPr>
  </w:style>
  <w:style w:type="paragraph" w:styleId="a4">
    <w:name w:val="Date"/>
    <w:basedOn w:val="a"/>
    <w:next w:val="a"/>
    <w:link w:val="a5"/>
    <w:uiPriority w:val="99"/>
    <w:semiHidden/>
    <w:unhideWhenUsed/>
    <w:rsid w:val="00B66D82"/>
  </w:style>
  <w:style w:type="character" w:customStyle="1" w:styleId="a5">
    <w:name w:val="日期 字符"/>
    <w:basedOn w:val="a0"/>
    <w:link w:val="a4"/>
    <w:uiPriority w:val="99"/>
    <w:semiHidden/>
    <w:rsid w:val="00B66D82"/>
  </w:style>
  <w:style w:type="table" w:styleId="a6">
    <w:name w:val="Table Grid"/>
    <w:basedOn w:val="a1"/>
    <w:uiPriority w:val="39"/>
    <w:rsid w:val="00084C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
    <w:name w:val="Plain Table 5"/>
    <w:basedOn w:val="a1"/>
    <w:uiPriority w:val="45"/>
    <w:rsid w:val="00084C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1-1">
    <w:name w:val="Grid Table 1 Light Accent 1"/>
    <w:basedOn w:val="a1"/>
    <w:uiPriority w:val="46"/>
    <w:rsid w:val="00C7062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a7">
    <w:name w:val="Grid Table Light"/>
    <w:basedOn w:val="a1"/>
    <w:uiPriority w:val="40"/>
    <w:rsid w:val="00B534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5-3">
    <w:name w:val="Grid Table 5 Dark Accent 3"/>
    <w:basedOn w:val="a1"/>
    <w:uiPriority w:val="50"/>
    <w:rsid w:val="00B534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10">
    <w:name w:val="标题 1 字符"/>
    <w:basedOn w:val="a0"/>
    <w:link w:val="1"/>
    <w:uiPriority w:val="9"/>
    <w:rsid w:val="003F55D0"/>
    <w:rPr>
      <w:rFonts w:asciiTheme="majorHAnsi" w:eastAsiaTheme="majorEastAsia" w:hAnsiTheme="majorHAnsi" w:cstheme="majorBidi"/>
      <w:color w:val="2F5496" w:themeColor="accent1" w:themeShade="BF"/>
      <w:sz w:val="32"/>
      <w:szCs w:val="32"/>
    </w:rPr>
  </w:style>
  <w:style w:type="paragraph" w:styleId="a8">
    <w:name w:val="Bibliography"/>
    <w:basedOn w:val="a"/>
    <w:next w:val="a"/>
    <w:uiPriority w:val="37"/>
    <w:unhideWhenUsed/>
    <w:rsid w:val="003F5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1929">
      <w:bodyDiv w:val="1"/>
      <w:marLeft w:val="0"/>
      <w:marRight w:val="0"/>
      <w:marTop w:val="0"/>
      <w:marBottom w:val="0"/>
      <w:divBdr>
        <w:top w:val="none" w:sz="0" w:space="0" w:color="auto"/>
        <w:left w:val="none" w:sz="0" w:space="0" w:color="auto"/>
        <w:bottom w:val="none" w:sz="0" w:space="0" w:color="auto"/>
        <w:right w:val="none" w:sz="0" w:space="0" w:color="auto"/>
      </w:divBdr>
    </w:div>
    <w:div w:id="3482431">
      <w:bodyDiv w:val="1"/>
      <w:marLeft w:val="0"/>
      <w:marRight w:val="0"/>
      <w:marTop w:val="0"/>
      <w:marBottom w:val="0"/>
      <w:divBdr>
        <w:top w:val="none" w:sz="0" w:space="0" w:color="auto"/>
        <w:left w:val="none" w:sz="0" w:space="0" w:color="auto"/>
        <w:bottom w:val="none" w:sz="0" w:space="0" w:color="auto"/>
        <w:right w:val="none" w:sz="0" w:space="0" w:color="auto"/>
      </w:divBdr>
    </w:div>
    <w:div w:id="6755208">
      <w:bodyDiv w:val="1"/>
      <w:marLeft w:val="0"/>
      <w:marRight w:val="0"/>
      <w:marTop w:val="0"/>
      <w:marBottom w:val="0"/>
      <w:divBdr>
        <w:top w:val="none" w:sz="0" w:space="0" w:color="auto"/>
        <w:left w:val="none" w:sz="0" w:space="0" w:color="auto"/>
        <w:bottom w:val="none" w:sz="0" w:space="0" w:color="auto"/>
        <w:right w:val="none" w:sz="0" w:space="0" w:color="auto"/>
      </w:divBdr>
    </w:div>
    <w:div w:id="18943450">
      <w:bodyDiv w:val="1"/>
      <w:marLeft w:val="0"/>
      <w:marRight w:val="0"/>
      <w:marTop w:val="0"/>
      <w:marBottom w:val="0"/>
      <w:divBdr>
        <w:top w:val="none" w:sz="0" w:space="0" w:color="auto"/>
        <w:left w:val="none" w:sz="0" w:space="0" w:color="auto"/>
        <w:bottom w:val="none" w:sz="0" w:space="0" w:color="auto"/>
        <w:right w:val="none" w:sz="0" w:space="0" w:color="auto"/>
      </w:divBdr>
    </w:div>
    <w:div w:id="20283323">
      <w:bodyDiv w:val="1"/>
      <w:marLeft w:val="0"/>
      <w:marRight w:val="0"/>
      <w:marTop w:val="0"/>
      <w:marBottom w:val="0"/>
      <w:divBdr>
        <w:top w:val="none" w:sz="0" w:space="0" w:color="auto"/>
        <w:left w:val="none" w:sz="0" w:space="0" w:color="auto"/>
        <w:bottom w:val="none" w:sz="0" w:space="0" w:color="auto"/>
        <w:right w:val="none" w:sz="0" w:space="0" w:color="auto"/>
      </w:divBdr>
    </w:div>
    <w:div w:id="45951971">
      <w:bodyDiv w:val="1"/>
      <w:marLeft w:val="0"/>
      <w:marRight w:val="0"/>
      <w:marTop w:val="0"/>
      <w:marBottom w:val="0"/>
      <w:divBdr>
        <w:top w:val="none" w:sz="0" w:space="0" w:color="auto"/>
        <w:left w:val="none" w:sz="0" w:space="0" w:color="auto"/>
        <w:bottom w:val="none" w:sz="0" w:space="0" w:color="auto"/>
        <w:right w:val="none" w:sz="0" w:space="0" w:color="auto"/>
      </w:divBdr>
    </w:div>
    <w:div w:id="70011042">
      <w:bodyDiv w:val="1"/>
      <w:marLeft w:val="0"/>
      <w:marRight w:val="0"/>
      <w:marTop w:val="0"/>
      <w:marBottom w:val="0"/>
      <w:divBdr>
        <w:top w:val="none" w:sz="0" w:space="0" w:color="auto"/>
        <w:left w:val="none" w:sz="0" w:space="0" w:color="auto"/>
        <w:bottom w:val="none" w:sz="0" w:space="0" w:color="auto"/>
        <w:right w:val="none" w:sz="0" w:space="0" w:color="auto"/>
      </w:divBdr>
    </w:div>
    <w:div w:id="73010504">
      <w:bodyDiv w:val="1"/>
      <w:marLeft w:val="0"/>
      <w:marRight w:val="0"/>
      <w:marTop w:val="0"/>
      <w:marBottom w:val="0"/>
      <w:divBdr>
        <w:top w:val="none" w:sz="0" w:space="0" w:color="auto"/>
        <w:left w:val="none" w:sz="0" w:space="0" w:color="auto"/>
        <w:bottom w:val="none" w:sz="0" w:space="0" w:color="auto"/>
        <w:right w:val="none" w:sz="0" w:space="0" w:color="auto"/>
      </w:divBdr>
    </w:div>
    <w:div w:id="75788614">
      <w:bodyDiv w:val="1"/>
      <w:marLeft w:val="0"/>
      <w:marRight w:val="0"/>
      <w:marTop w:val="0"/>
      <w:marBottom w:val="0"/>
      <w:divBdr>
        <w:top w:val="none" w:sz="0" w:space="0" w:color="auto"/>
        <w:left w:val="none" w:sz="0" w:space="0" w:color="auto"/>
        <w:bottom w:val="none" w:sz="0" w:space="0" w:color="auto"/>
        <w:right w:val="none" w:sz="0" w:space="0" w:color="auto"/>
      </w:divBdr>
    </w:div>
    <w:div w:id="88308913">
      <w:bodyDiv w:val="1"/>
      <w:marLeft w:val="0"/>
      <w:marRight w:val="0"/>
      <w:marTop w:val="0"/>
      <w:marBottom w:val="0"/>
      <w:divBdr>
        <w:top w:val="none" w:sz="0" w:space="0" w:color="auto"/>
        <w:left w:val="none" w:sz="0" w:space="0" w:color="auto"/>
        <w:bottom w:val="none" w:sz="0" w:space="0" w:color="auto"/>
        <w:right w:val="none" w:sz="0" w:space="0" w:color="auto"/>
      </w:divBdr>
    </w:div>
    <w:div w:id="98644606">
      <w:bodyDiv w:val="1"/>
      <w:marLeft w:val="0"/>
      <w:marRight w:val="0"/>
      <w:marTop w:val="0"/>
      <w:marBottom w:val="0"/>
      <w:divBdr>
        <w:top w:val="none" w:sz="0" w:space="0" w:color="auto"/>
        <w:left w:val="none" w:sz="0" w:space="0" w:color="auto"/>
        <w:bottom w:val="none" w:sz="0" w:space="0" w:color="auto"/>
        <w:right w:val="none" w:sz="0" w:space="0" w:color="auto"/>
      </w:divBdr>
    </w:div>
    <w:div w:id="100734421">
      <w:bodyDiv w:val="1"/>
      <w:marLeft w:val="0"/>
      <w:marRight w:val="0"/>
      <w:marTop w:val="0"/>
      <w:marBottom w:val="0"/>
      <w:divBdr>
        <w:top w:val="none" w:sz="0" w:space="0" w:color="auto"/>
        <w:left w:val="none" w:sz="0" w:space="0" w:color="auto"/>
        <w:bottom w:val="none" w:sz="0" w:space="0" w:color="auto"/>
        <w:right w:val="none" w:sz="0" w:space="0" w:color="auto"/>
      </w:divBdr>
    </w:div>
    <w:div w:id="102265126">
      <w:bodyDiv w:val="1"/>
      <w:marLeft w:val="0"/>
      <w:marRight w:val="0"/>
      <w:marTop w:val="0"/>
      <w:marBottom w:val="0"/>
      <w:divBdr>
        <w:top w:val="none" w:sz="0" w:space="0" w:color="auto"/>
        <w:left w:val="none" w:sz="0" w:space="0" w:color="auto"/>
        <w:bottom w:val="none" w:sz="0" w:space="0" w:color="auto"/>
        <w:right w:val="none" w:sz="0" w:space="0" w:color="auto"/>
      </w:divBdr>
    </w:div>
    <w:div w:id="108746815">
      <w:bodyDiv w:val="1"/>
      <w:marLeft w:val="0"/>
      <w:marRight w:val="0"/>
      <w:marTop w:val="0"/>
      <w:marBottom w:val="0"/>
      <w:divBdr>
        <w:top w:val="none" w:sz="0" w:space="0" w:color="auto"/>
        <w:left w:val="none" w:sz="0" w:space="0" w:color="auto"/>
        <w:bottom w:val="none" w:sz="0" w:space="0" w:color="auto"/>
        <w:right w:val="none" w:sz="0" w:space="0" w:color="auto"/>
      </w:divBdr>
    </w:div>
    <w:div w:id="117603237">
      <w:bodyDiv w:val="1"/>
      <w:marLeft w:val="0"/>
      <w:marRight w:val="0"/>
      <w:marTop w:val="0"/>
      <w:marBottom w:val="0"/>
      <w:divBdr>
        <w:top w:val="none" w:sz="0" w:space="0" w:color="auto"/>
        <w:left w:val="none" w:sz="0" w:space="0" w:color="auto"/>
        <w:bottom w:val="none" w:sz="0" w:space="0" w:color="auto"/>
        <w:right w:val="none" w:sz="0" w:space="0" w:color="auto"/>
      </w:divBdr>
    </w:div>
    <w:div w:id="123038487">
      <w:bodyDiv w:val="1"/>
      <w:marLeft w:val="0"/>
      <w:marRight w:val="0"/>
      <w:marTop w:val="0"/>
      <w:marBottom w:val="0"/>
      <w:divBdr>
        <w:top w:val="none" w:sz="0" w:space="0" w:color="auto"/>
        <w:left w:val="none" w:sz="0" w:space="0" w:color="auto"/>
        <w:bottom w:val="none" w:sz="0" w:space="0" w:color="auto"/>
        <w:right w:val="none" w:sz="0" w:space="0" w:color="auto"/>
      </w:divBdr>
    </w:div>
    <w:div w:id="128785394">
      <w:bodyDiv w:val="1"/>
      <w:marLeft w:val="0"/>
      <w:marRight w:val="0"/>
      <w:marTop w:val="0"/>
      <w:marBottom w:val="0"/>
      <w:divBdr>
        <w:top w:val="none" w:sz="0" w:space="0" w:color="auto"/>
        <w:left w:val="none" w:sz="0" w:space="0" w:color="auto"/>
        <w:bottom w:val="none" w:sz="0" w:space="0" w:color="auto"/>
        <w:right w:val="none" w:sz="0" w:space="0" w:color="auto"/>
      </w:divBdr>
    </w:div>
    <w:div w:id="129979231">
      <w:bodyDiv w:val="1"/>
      <w:marLeft w:val="0"/>
      <w:marRight w:val="0"/>
      <w:marTop w:val="0"/>
      <w:marBottom w:val="0"/>
      <w:divBdr>
        <w:top w:val="none" w:sz="0" w:space="0" w:color="auto"/>
        <w:left w:val="none" w:sz="0" w:space="0" w:color="auto"/>
        <w:bottom w:val="none" w:sz="0" w:space="0" w:color="auto"/>
        <w:right w:val="none" w:sz="0" w:space="0" w:color="auto"/>
      </w:divBdr>
    </w:div>
    <w:div w:id="133106276">
      <w:bodyDiv w:val="1"/>
      <w:marLeft w:val="0"/>
      <w:marRight w:val="0"/>
      <w:marTop w:val="0"/>
      <w:marBottom w:val="0"/>
      <w:divBdr>
        <w:top w:val="none" w:sz="0" w:space="0" w:color="auto"/>
        <w:left w:val="none" w:sz="0" w:space="0" w:color="auto"/>
        <w:bottom w:val="none" w:sz="0" w:space="0" w:color="auto"/>
        <w:right w:val="none" w:sz="0" w:space="0" w:color="auto"/>
      </w:divBdr>
    </w:div>
    <w:div w:id="151872293">
      <w:bodyDiv w:val="1"/>
      <w:marLeft w:val="0"/>
      <w:marRight w:val="0"/>
      <w:marTop w:val="0"/>
      <w:marBottom w:val="0"/>
      <w:divBdr>
        <w:top w:val="none" w:sz="0" w:space="0" w:color="auto"/>
        <w:left w:val="none" w:sz="0" w:space="0" w:color="auto"/>
        <w:bottom w:val="none" w:sz="0" w:space="0" w:color="auto"/>
        <w:right w:val="none" w:sz="0" w:space="0" w:color="auto"/>
      </w:divBdr>
    </w:div>
    <w:div w:id="159126535">
      <w:bodyDiv w:val="1"/>
      <w:marLeft w:val="0"/>
      <w:marRight w:val="0"/>
      <w:marTop w:val="0"/>
      <w:marBottom w:val="0"/>
      <w:divBdr>
        <w:top w:val="none" w:sz="0" w:space="0" w:color="auto"/>
        <w:left w:val="none" w:sz="0" w:space="0" w:color="auto"/>
        <w:bottom w:val="none" w:sz="0" w:space="0" w:color="auto"/>
        <w:right w:val="none" w:sz="0" w:space="0" w:color="auto"/>
      </w:divBdr>
    </w:div>
    <w:div w:id="166137995">
      <w:bodyDiv w:val="1"/>
      <w:marLeft w:val="0"/>
      <w:marRight w:val="0"/>
      <w:marTop w:val="0"/>
      <w:marBottom w:val="0"/>
      <w:divBdr>
        <w:top w:val="none" w:sz="0" w:space="0" w:color="auto"/>
        <w:left w:val="none" w:sz="0" w:space="0" w:color="auto"/>
        <w:bottom w:val="none" w:sz="0" w:space="0" w:color="auto"/>
        <w:right w:val="none" w:sz="0" w:space="0" w:color="auto"/>
      </w:divBdr>
    </w:div>
    <w:div w:id="171141422">
      <w:bodyDiv w:val="1"/>
      <w:marLeft w:val="0"/>
      <w:marRight w:val="0"/>
      <w:marTop w:val="0"/>
      <w:marBottom w:val="0"/>
      <w:divBdr>
        <w:top w:val="none" w:sz="0" w:space="0" w:color="auto"/>
        <w:left w:val="none" w:sz="0" w:space="0" w:color="auto"/>
        <w:bottom w:val="none" w:sz="0" w:space="0" w:color="auto"/>
        <w:right w:val="none" w:sz="0" w:space="0" w:color="auto"/>
      </w:divBdr>
    </w:div>
    <w:div w:id="176043998">
      <w:bodyDiv w:val="1"/>
      <w:marLeft w:val="0"/>
      <w:marRight w:val="0"/>
      <w:marTop w:val="0"/>
      <w:marBottom w:val="0"/>
      <w:divBdr>
        <w:top w:val="none" w:sz="0" w:space="0" w:color="auto"/>
        <w:left w:val="none" w:sz="0" w:space="0" w:color="auto"/>
        <w:bottom w:val="none" w:sz="0" w:space="0" w:color="auto"/>
        <w:right w:val="none" w:sz="0" w:space="0" w:color="auto"/>
      </w:divBdr>
    </w:div>
    <w:div w:id="185800034">
      <w:bodyDiv w:val="1"/>
      <w:marLeft w:val="0"/>
      <w:marRight w:val="0"/>
      <w:marTop w:val="0"/>
      <w:marBottom w:val="0"/>
      <w:divBdr>
        <w:top w:val="none" w:sz="0" w:space="0" w:color="auto"/>
        <w:left w:val="none" w:sz="0" w:space="0" w:color="auto"/>
        <w:bottom w:val="none" w:sz="0" w:space="0" w:color="auto"/>
        <w:right w:val="none" w:sz="0" w:space="0" w:color="auto"/>
      </w:divBdr>
    </w:div>
    <w:div w:id="205022523">
      <w:bodyDiv w:val="1"/>
      <w:marLeft w:val="0"/>
      <w:marRight w:val="0"/>
      <w:marTop w:val="0"/>
      <w:marBottom w:val="0"/>
      <w:divBdr>
        <w:top w:val="none" w:sz="0" w:space="0" w:color="auto"/>
        <w:left w:val="none" w:sz="0" w:space="0" w:color="auto"/>
        <w:bottom w:val="none" w:sz="0" w:space="0" w:color="auto"/>
        <w:right w:val="none" w:sz="0" w:space="0" w:color="auto"/>
      </w:divBdr>
    </w:div>
    <w:div w:id="209922799">
      <w:bodyDiv w:val="1"/>
      <w:marLeft w:val="0"/>
      <w:marRight w:val="0"/>
      <w:marTop w:val="0"/>
      <w:marBottom w:val="0"/>
      <w:divBdr>
        <w:top w:val="none" w:sz="0" w:space="0" w:color="auto"/>
        <w:left w:val="none" w:sz="0" w:space="0" w:color="auto"/>
        <w:bottom w:val="none" w:sz="0" w:space="0" w:color="auto"/>
        <w:right w:val="none" w:sz="0" w:space="0" w:color="auto"/>
      </w:divBdr>
    </w:div>
    <w:div w:id="223637270">
      <w:bodyDiv w:val="1"/>
      <w:marLeft w:val="0"/>
      <w:marRight w:val="0"/>
      <w:marTop w:val="0"/>
      <w:marBottom w:val="0"/>
      <w:divBdr>
        <w:top w:val="none" w:sz="0" w:space="0" w:color="auto"/>
        <w:left w:val="none" w:sz="0" w:space="0" w:color="auto"/>
        <w:bottom w:val="none" w:sz="0" w:space="0" w:color="auto"/>
        <w:right w:val="none" w:sz="0" w:space="0" w:color="auto"/>
      </w:divBdr>
    </w:div>
    <w:div w:id="228734603">
      <w:bodyDiv w:val="1"/>
      <w:marLeft w:val="0"/>
      <w:marRight w:val="0"/>
      <w:marTop w:val="0"/>
      <w:marBottom w:val="0"/>
      <w:divBdr>
        <w:top w:val="none" w:sz="0" w:space="0" w:color="auto"/>
        <w:left w:val="none" w:sz="0" w:space="0" w:color="auto"/>
        <w:bottom w:val="none" w:sz="0" w:space="0" w:color="auto"/>
        <w:right w:val="none" w:sz="0" w:space="0" w:color="auto"/>
      </w:divBdr>
    </w:div>
    <w:div w:id="228808733">
      <w:bodyDiv w:val="1"/>
      <w:marLeft w:val="0"/>
      <w:marRight w:val="0"/>
      <w:marTop w:val="0"/>
      <w:marBottom w:val="0"/>
      <w:divBdr>
        <w:top w:val="none" w:sz="0" w:space="0" w:color="auto"/>
        <w:left w:val="none" w:sz="0" w:space="0" w:color="auto"/>
        <w:bottom w:val="none" w:sz="0" w:space="0" w:color="auto"/>
        <w:right w:val="none" w:sz="0" w:space="0" w:color="auto"/>
      </w:divBdr>
    </w:div>
    <w:div w:id="241187161">
      <w:bodyDiv w:val="1"/>
      <w:marLeft w:val="0"/>
      <w:marRight w:val="0"/>
      <w:marTop w:val="0"/>
      <w:marBottom w:val="0"/>
      <w:divBdr>
        <w:top w:val="none" w:sz="0" w:space="0" w:color="auto"/>
        <w:left w:val="none" w:sz="0" w:space="0" w:color="auto"/>
        <w:bottom w:val="none" w:sz="0" w:space="0" w:color="auto"/>
        <w:right w:val="none" w:sz="0" w:space="0" w:color="auto"/>
      </w:divBdr>
    </w:div>
    <w:div w:id="247231745">
      <w:bodyDiv w:val="1"/>
      <w:marLeft w:val="0"/>
      <w:marRight w:val="0"/>
      <w:marTop w:val="0"/>
      <w:marBottom w:val="0"/>
      <w:divBdr>
        <w:top w:val="none" w:sz="0" w:space="0" w:color="auto"/>
        <w:left w:val="none" w:sz="0" w:space="0" w:color="auto"/>
        <w:bottom w:val="none" w:sz="0" w:space="0" w:color="auto"/>
        <w:right w:val="none" w:sz="0" w:space="0" w:color="auto"/>
      </w:divBdr>
    </w:div>
    <w:div w:id="247424994">
      <w:bodyDiv w:val="1"/>
      <w:marLeft w:val="0"/>
      <w:marRight w:val="0"/>
      <w:marTop w:val="0"/>
      <w:marBottom w:val="0"/>
      <w:divBdr>
        <w:top w:val="none" w:sz="0" w:space="0" w:color="auto"/>
        <w:left w:val="none" w:sz="0" w:space="0" w:color="auto"/>
        <w:bottom w:val="none" w:sz="0" w:space="0" w:color="auto"/>
        <w:right w:val="none" w:sz="0" w:space="0" w:color="auto"/>
      </w:divBdr>
    </w:div>
    <w:div w:id="250704144">
      <w:bodyDiv w:val="1"/>
      <w:marLeft w:val="0"/>
      <w:marRight w:val="0"/>
      <w:marTop w:val="0"/>
      <w:marBottom w:val="0"/>
      <w:divBdr>
        <w:top w:val="none" w:sz="0" w:space="0" w:color="auto"/>
        <w:left w:val="none" w:sz="0" w:space="0" w:color="auto"/>
        <w:bottom w:val="none" w:sz="0" w:space="0" w:color="auto"/>
        <w:right w:val="none" w:sz="0" w:space="0" w:color="auto"/>
      </w:divBdr>
    </w:div>
    <w:div w:id="259412500">
      <w:bodyDiv w:val="1"/>
      <w:marLeft w:val="0"/>
      <w:marRight w:val="0"/>
      <w:marTop w:val="0"/>
      <w:marBottom w:val="0"/>
      <w:divBdr>
        <w:top w:val="none" w:sz="0" w:space="0" w:color="auto"/>
        <w:left w:val="none" w:sz="0" w:space="0" w:color="auto"/>
        <w:bottom w:val="none" w:sz="0" w:space="0" w:color="auto"/>
        <w:right w:val="none" w:sz="0" w:space="0" w:color="auto"/>
      </w:divBdr>
    </w:div>
    <w:div w:id="276377564">
      <w:bodyDiv w:val="1"/>
      <w:marLeft w:val="0"/>
      <w:marRight w:val="0"/>
      <w:marTop w:val="0"/>
      <w:marBottom w:val="0"/>
      <w:divBdr>
        <w:top w:val="none" w:sz="0" w:space="0" w:color="auto"/>
        <w:left w:val="none" w:sz="0" w:space="0" w:color="auto"/>
        <w:bottom w:val="none" w:sz="0" w:space="0" w:color="auto"/>
        <w:right w:val="none" w:sz="0" w:space="0" w:color="auto"/>
      </w:divBdr>
    </w:div>
    <w:div w:id="287781841">
      <w:bodyDiv w:val="1"/>
      <w:marLeft w:val="0"/>
      <w:marRight w:val="0"/>
      <w:marTop w:val="0"/>
      <w:marBottom w:val="0"/>
      <w:divBdr>
        <w:top w:val="none" w:sz="0" w:space="0" w:color="auto"/>
        <w:left w:val="none" w:sz="0" w:space="0" w:color="auto"/>
        <w:bottom w:val="none" w:sz="0" w:space="0" w:color="auto"/>
        <w:right w:val="none" w:sz="0" w:space="0" w:color="auto"/>
      </w:divBdr>
    </w:div>
    <w:div w:id="290987229">
      <w:bodyDiv w:val="1"/>
      <w:marLeft w:val="0"/>
      <w:marRight w:val="0"/>
      <w:marTop w:val="0"/>
      <w:marBottom w:val="0"/>
      <w:divBdr>
        <w:top w:val="none" w:sz="0" w:space="0" w:color="auto"/>
        <w:left w:val="none" w:sz="0" w:space="0" w:color="auto"/>
        <w:bottom w:val="none" w:sz="0" w:space="0" w:color="auto"/>
        <w:right w:val="none" w:sz="0" w:space="0" w:color="auto"/>
      </w:divBdr>
    </w:div>
    <w:div w:id="293487680">
      <w:bodyDiv w:val="1"/>
      <w:marLeft w:val="0"/>
      <w:marRight w:val="0"/>
      <w:marTop w:val="0"/>
      <w:marBottom w:val="0"/>
      <w:divBdr>
        <w:top w:val="none" w:sz="0" w:space="0" w:color="auto"/>
        <w:left w:val="none" w:sz="0" w:space="0" w:color="auto"/>
        <w:bottom w:val="none" w:sz="0" w:space="0" w:color="auto"/>
        <w:right w:val="none" w:sz="0" w:space="0" w:color="auto"/>
      </w:divBdr>
    </w:div>
    <w:div w:id="308899578">
      <w:bodyDiv w:val="1"/>
      <w:marLeft w:val="0"/>
      <w:marRight w:val="0"/>
      <w:marTop w:val="0"/>
      <w:marBottom w:val="0"/>
      <w:divBdr>
        <w:top w:val="none" w:sz="0" w:space="0" w:color="auto"/>
        <w:left w:val="none" w:sz="0" w:space="0" w:color="auto"/>
        <w:bottom w:val="none" w:sz="0" w:space="0" w:color="auto"/>
        <w:right w:val="none" w:sz="0" w:space="0" w:color="auto"/>
      </w:divBdr>
    </w:div>
    <w:div w:id="322902052">
      <w:bodyDiv w:val="1"/>
      <w:marLeft w:val="0"/>
      <w:marRight w:val="0"/>
      <w:marTop w:val="0"/>
      <w:marBottom w:val="0"/>
      <w:divBdr>
        <w:top w:val="none" w:sz="0" w:space="0" w:color="auto"/>
        <w:left w:val="none" w:sz="0" w:space="0" w:color="auto"/>
        <w:bottom w:val="none" w:sz="0" w:space="0" w:color="auto"/>
        <w:right w:val="none" w:sz="0" w:space="0" w:color="auto"/>
      </w:divBdr>
    </w:div>
    <w:div w:id="332150789">
      <w:bodyDiv w:val="1"/>
      <w:marLeft w:val="0"/>
      <w:marRight w:val="0"/>
      <w:marTop w:val="0"/>
      <w:marBottom w:val="0"/>
      <w:divBdr>
        <w:top w:val="none" w:sz="0" w:space="0" w:color="auto"/>
        <w:left w:val="none" w:sz="0" w:space="0" w:color="auto"/>
        <w:bottom w:val="none" w:sz="0" w:space="0" w:color="auto"/>
        <w:right w:val="none" w:sz="0" w:space="0" w:color="auto"/>
      </w:divBdr>
    </w:div>
    <w:div w:id="351148623">
      <w:bodyDiv w:val="1"/>
      <w:marLeft w:val="0"/>
      <w:marRight w:val="0"/>
      <w:marTop w:val="0"/>
      <w:marBottom w:val="0"/>
      <w:divBdr>
        <w:top w:val="none" w:sz="0" w:space="0" w:color="auto"/>
        <w:left w:val="none" w:sz="0" w:space="0" w:color="auto"/>
        <w:bottom w:val="none" w:sz="0" w:space="0" w:color="auto"/>
        <w:right w:val="none" w:sz="0" w:space="0" w:color="auto"/>
      </w:divBdr>
    </w:div>
    <w:div w:id="367530036">
      <w:bodyDiv w:val="1"/>
      <w:marLeft w:val="0"/>
      <w:marRight w:val="0"/>
      <w:marTop w:val="0"/>
      <w:marBottom w:val="0"/>
      <w:divBdr>
        <w:top w:val="none" w:sz="0" w:space="0" w:color="auto"/>
        <w:left w:val="none" w:sz="0" w:space="0" w:color="auto"/>
        <w:bottom w:val="none" w:sz="0" w:space="0" w:color="auto"/>
        <w:right w:val="none" w:sz="0" w:space="0" w:color="auto"/>
      </w:divBdr>
    </w:div>
    <w:div w:id="371417112">
      <w:bodyDiv w:val="1"/>
      <w:marLeft w:val="0"/>
      <w:marRight w:val="0"/>
      <w:marTop w:val="0"/>
      <w:marBottom w:val="0"/>
      <w:divBdr>
        <w:top w:val="none" w:sz="0" w:space="0" w:color="auto"/>
        <w:left w:val="none" w:sz="0" w:space="0" w:color="auto"/>
        <w:bottom w:val="none" w:sz="0" w:space="0" w:color="auto"/>
        <w:right w:val="none" w:sz="0" w:space="0" w:color="auto"/>
      </w:divBdr>
    </w:div>
    <w:div w:id="387996537">
      <w:bodyDiv w:val="1"/>
      <w:marLeft w:val="0"/>
      <w:marRight w:val="0"/>
      <w:marTop w:val="0"/>
      <w:marBottom w:val="0"/>
      <w:divBdr>
        <w:top w:val="none" w:sz="0" w:space="0" w:color="auto"/>
        <w:left w:val="none" w:sz="0" w:space="0" w:color="auto"/>
        <w:bottom w:val="none" w:sz="0" w:space="0" w:color="auto"/>
        <w:right w:val="none" w:sz="0" w:space="0" w:color="auto"/>
      </w:divBdr>
    </w:div>
    <w:div w:id="389109855">
      <w:bodyDiv w:val="1"/>
      <w:marLeft w:val="0"/>
      <w:marRight w:val="0"/>
      <w:marTop w:val="0"/>
      <w:marBottom w:val="0"/>
      <w:divBdr>
        <w:top w:val="none" w:sz="0" w:space="0" w:color="auto"/>
        <w:left w:val="none" w:sz="0" w:space="0" w:color="auto"/>
        <w:bottom w:val="none" w:sz="0" w:space="0" w:color="auto"/>
        <w:right w:val="none" w:sz="0" w:space="0" w:color="auto"/>
      </w:divBdr>
    </w:div>
    <w:div w:id="431435602">
      <w:bodyDiv w:val="1"/>
      <w:marLeft w:val="0"/>
      <w:marRight w:val="0"/>
      <w:marTop w:val="0"/>
      <w:marBottom w:val="0"/>
      <w:divBdr>
        <w:top w:val="none" w:sz="0" w:space="0" w:color="auto"/>
        <w:left w:val="none" w:sz="0" w:space="0" w:color="auto"/>
        <w:bottom w:val="none" w:sz="0" w:space="0" w:color="auto"/>
        <w:right w:val="none" w:sz="0" w:space="0" w:color="auto"/>
      </w:divBdr>
    </w:div>
    <w:div w:id="440153375">
      <w:bodyDiv w:val="1"/>
      <w:marLeft w:val="0"/>
      <w:marRight w:val="0"/>
      <w:marTop w:val="0"/>
      <w:marBottom w:val="0"/>
      <w:divBdr>
        <w:top w:val="none" w:sz="0" w:space="0" w:color="auto"/>
        <w:left w:val="none" w:sz="0" w:space="0" w:color="auto"/>
        <w:bottom w:val="none" w:sz="0" w:space="0" w:color="auto"/>
        <w:right w:val="none" w:sz="0" w:space="0" w:color="auto"/>
      </w:divBdr>
    </w:div>
    <w:div w:id="457146222">
      <w:bodyDiv w:val="1"/>
      <w:marLeft w:val="0"/>
      <w:marRight w:val="0"/>
      <w:marTop w:val="0"/>
      <w:marBottom w:val="0"/>
      <w:divBdr>
        <w:top w:val="none" w:sz="0" w:space="0" w:color="auto"/>
        <w:left w:val="none" w:sz="0" w:space="0" w:color="auto"/>
        <w:bottom w:val="none" w:sz="0" w:space="0" w:color="auto"/>
        <w:right w:val="none" w:sz="0" w:space="0" w:color="auto"/>
      </w:divBdr>
    </w:div>
    <w:div w:id="458382667">
      <w:bodyDiv w:val="1"/>
      <w:marLeft w:val="0"/>
      <w:marRight w:val="0"/>
      <w:marTop w:val="0"/>
      <w:marBottom w:val="0"/>
      <w:divBdr>
        <w:top w:val="none" w:sz="0" w:space="0" w:color="auto"/>
        <w:left w:val="none" w:sz="0" w:space="0" w:color="auto"/>
        <w:bottom w:val="none" w:sz="0" w:space="0" w:color="auto"/>
        <w:right w:val="none" w:sz="0" w:space="0" w:color="auto"/>
      </w:divBdr>
    </w:div>
    <w:div w:id="469829565">
      <w:bodyDiv w:val="1"/>
      <w:marLeft w:val="0"/>
      <w:marRight w:val="0"/>
      <w:marTop w:val="0"/>
      <w:marBottom w:val="0"/>
      <w:divBdr>
        <w:top w:val="none" w:sz="0" w:space="0" w:color="auto"/>
        <w:left w:val="none" w:sz="0" w:space="0" w:color="auto"/>
        <w:bottom w:val="none" w:sz="0" w:space="0" w:color="auto"/>
        <w:right w:val="none" w:sz="0" w:space="0" w:color="auto"/>
      </w:divBdr>
    </w:div>
    <w:div w:id="474226288">
      <w:bodyDiv w:val="1"/>
      <w:marLeft w:val="0"/>
      <w:marRight w:val="0"/>
      <w:marTop w:val="0"/>
      <w:marBottom w:val="0"/>
      <w:divBdr>
        <w:top w:val="none" w:sz="0" w:space="0" w:color="auto"/>
        <w:left w:val="none" w:sz="0" w:space="0" w:color="auto"/>
        <w:bottom w:val="none" w:sz="0" w:space="0" w:color="auto"/>
        <w:right w:val="none" w:sz="0" w:space="0" w:color="auto"/>
      </w:divBdr>
    </w:div>
    <w:div w:id="474418105">
      <w:bodyDiv w:val="1"/>
      <w:marLeft w:val="0"/>
      <w:marRight w:val="0"/>
      <w:marTop w:val="0"/>
      <w:marBottom w:val="0"/>
      <w:divBdr>
        <w:top w:val="none" w:sz="0" w:space="0" w:color="auto"/>
        <w:left w:val="none" w:sz="0" w:space="0" w:color="auto"/>
        <w:bottom w:val="none" w:sz="0" w:space="0" w:color="auto"/>
        <w:right w:val="none" w:sz="0" w:space="0" w:color="auto"/>
      </w:divBdr>
    </w:div>
    <w:div w:id="475999781">
      <w:bodyDiv w:val="1"/>
      <w:marLeft w:val="0"/>
      <w:marRight w:val="0"/>
      <w:marTop w:val="0"/>
      <w:marBottom w:val="0"/>
      <w:divBdr>
        <w:top w:val="none" w:sz="0" w:space="0" w:color="auto"/>
        <w:left w:val="none" w:sz="0" w:space="0" w:color="auto"/>
        <w:bottom w:val="none" w:sz="0" w:space="0" w:color="auto"/>
        <w:right w:val="none" w:sz="0" w:space="0" w:color="auto"/>
      </w:divBdr>
    </w:div>
    <w:div w:id="485558431">
      <w:bodyDiv w:val="1"/>
      <w:marLeft w:val="0"/>
      <w:marRight w:val="0"/>
      <w:marTop w:val="0"/>
      <w:marBottom w:val="0"/>
      <w:divBdr>
        <w:top w:val="none" w:sz="0" w:space="0" w:color="auto"/>
        <w:left w:val="none" w:sz="0" w:space="0" w:color="auto"/>
        <w:bottom w:val="none" w:sz="0" w:space="0" w:color="auto"/>
        <w:right w:val="none" w:sz="0" w:space="0" w:color="auto"/>
      </w:divBdr>
    </w:div>
    <w:div w:id="490565209">
      <w:bodyDiv w:val="1"/>
      <w:marLeft w:val="0"/>
      <w:marRight w:val="0"/>
      <w:marTop w:val="0"/>
      <w:marBottom w:val="0"/>
      <w:divBdr>
        <w:top w:val="none" w:sz="0" w:space="0" w:color="auto"/>
        <w:left w:val="none" w:sz="0" w:space="0" w:color="auto"/>
        <w:bottom w:val="none" w:sz="0" w:space="0" w:color="auto"/>
        <w:right w:val="none" w:sz="0" w:space="0" w:color="auto"/>
      </w:divBdr>
    </w:div>
    <w:div w:id="491409915">
      <w:bodyDiv w:val="1"/>
      <w:marLeft w:val="0"/>
      <w:marRight w:val="0"/>
      <w:marTop w:val="0"/>
      <w:marBottom w:val="0"/>
      <w:divBdr>
        <w:top w:val="none" w:sz="0" w:space="0" w:color="auto"/>
        <w:left w:val="none" w:sz="0" w:space="0" w:color="auto"/>
        <w:bottom w:val="none" w:sz="0" w:space="0" w:color="auto"/>
        <w:right w:val="none" w:sz="0" w:space="0" w:color="auto"/>
      </w:divBdr>
    </w:div>
    <w:div w:id="540751636">
      <w:bodyDiv w:val="1"/>
      <w:marLeft w:val="0"/>
      <w:marRight w:val="0"/>
      <w:marTop w:val="0"/>
      <w:marBottom w:val="0"/>
      <w:divBdr>
        <w:top w:val="none" w:sz="0" w:space="0" w:color="auto"/>
        <w:left w:val="none" w:sz="0" w:space="0" w:color="auto"/>
        <w:bottom w:val="none" w:sz="0" w:space="0" w:color="auto"/>
        <w:right w:val="none" w:sz="0" w:space="0" w:color="auto"/>
      </w:divBdr>
    </w:div>
    <w:div w:id="554589877">
      <w:bodyDiv w:val="1"/>
      <w:marLeft w:val="0"/>
      <w:marRight w:val="0"/>
      <w:marTop w:val="0"/>
      <w:marBottom w:val="0"/>
      <w:divBdr>
        <w:top w:val="none" w:sz="0" w:space="0" w:color="auto"/>
        <w:left w:val="none" w:sz="0" w:space="0" w:color="auto"/>
        <w:bottom w:val="none" w:sz="0" w:space="0" w:color="auto"/>
        <w:right w:val="none" w:sz="0" w:space="0" w:color="auto"/>
      </w:divBdr>
    </w:div>
    <w:div w:id="558515206">
      <w:bodyDiv w:val="1"/>
      <w:marLeft w:val="0"/>
      <w:marRight w:val="0"/>
      <w:marTop w:val="0"/>
      <w:marBottom w:val="0"/>
      <w:divBdr>
        <w:top w:val="none" w:sz="0" w:space="0" w:color="auto"/>
        <w:left w:val="none" w:sz="0" w:space="0" w:color="auto"/>
        <w:bottom w:val="none" w:sz="0" w:space="0" w:color="auto"/>
        <w:right w:val="none" w:sz="0" w:space="0" w:color="auto"/>
      </w:divBdr>
    </w:div>
    <w:div w:id="574902570">
      <w:bodyDiv w:val="1"/>
      <w:marLeft w:val="0"/>
      <w:marRight w:val="0"/>
      <w:marTop w:val="0"/>
      <w:marBottom w:val="0"/>
      <w:divBdr>
        <w:top w:val="none" w:sz="0" w:space="0" w:color="auto"/>
        <w:left w:val="none" w:sz="0" w:space="0" w:color="auto"/>
        <w:bottom w:val="none" w:sz="0" w:space="0" w:color="auto"/>
        <w:right w:val="none" w:sz="0" w:space="0" w:color="auto"/>
      </w:divBdr>
    </w:div>
    <w:div w:id="578249800">
      <w:bodyDiv w:val="1"/>
      <w:marLeft w:val="0"/>
      <w:marRight w:val="0"/>
      <w:marTop w:val="0"/>
      <w:marBottom w:val="0"/>
      <w:divBdr>
        <w:top w:val="none" w:sz="0" w:space="0" w:color="auto"/>
        <w:left w:val="none" w:sz="0" w:space="0" w:color="auto"/>
        <w:bottom w:val="none" w:sz="0" w:space="0" w:color="auto"/>
        <w:right w:val="none" w:sz="0" w:space="0" w:color="auto"/>
      </w:divBdr>
    </w:div>
    <w:div w:id="580607446">
      <w:bodyDiv w:val="1"/>
      <w:marLeft w:val="0"/>
      <w:marRight w:val="0"/>
      <w:marTop w:val="0"/>
      <w:marBottom w:val="0"/>
      <w:divBdr>
        <w:top w:val="none" w:sz="0" w:space="0" w:color="auto"/>
        <w:left w:val="none" w:sz="0" w:space="0" w:color="auto"/>
        <w:bottom w:val="none" w:sz="0" w:space="0" w:color="auto"/>
        <w:right w:val="none" w:sz="0" w:space="0" w:color="auto"/>
      </w:divBdr>
    </w:div>
    <w:div w:id="591010064">
      <w:bodyDiv w:val="1"/>
      <w:marLeft w:val="0"/>
      <w:marRight w:val="0"/>
      <w:marTop w:val="0"/>
      <w:marBottom w:val="0"/>
      <w:divBdr>
        <w:top w:val="none" w:sz="0" w:space="0" w:color="auto"/>
        <w:left w:val="none" w:sz="0" w:space="0" w:color="auto"/>
        <w:bottom w:val="none" w:sz="0" w:space="0" w:color="auto"/>
        <w:right w:val="none" w:sz="0" w:space="0" w:color="auto"/>
      </w:divBdr>
    </w:div>
    <w:div w:id="605309117">
      <w:bodyDiv w:val="1"/>
      <w:marLeft w:val="0"/>
      <w:marRight w:val="0"/>
      <w:marTop w:val="0"/>
      <w:marBottom w:val="0"/>
      <w:divBdr>
        <w:top w:val="none" w:sz="0" w:space="0" w:color="auto"/>
        <w:left w:val="none" w:sz="0" w:space="0" w:color="auto"/>
        <w:bottom w:val="none" w:sz="0" w:space="0" w:color="auto"/>
        <w:right w:val="none" w:sz="0" w:space="0" w:color="auto"/>
      </w:divBdr>
    </w:div>
    <w:div w:id="622150138">
      <w:bodyDiv w:val="1"/>
      <w:marLeft w:val="0"/>
      <w:marRight w:val="0"/>
      <w:marTop w:val="0"/>
      <w:marBottom w:val="0"/>
      <w:divBdr>
        <w:top w:val="none" w:sz="0" w:space="0" w:color="auto"/>
        <w:left w:val="none" w:sz="0" w:space="0" w:color="auto"/>
        <w:bottom w:val="none" w:sz="0" w:space="0" w:color="auto"/>
        <w:right w:val="none" w:sz="0" w:space="0" w:color="auto"/>
      </w:divBdr>
    </w:div>
    <w:div w:id="628976848">
      <w:bodyDiv w:val="1"/>
      <w:marLeft w:val="0"/>
      <w:marRight w:val="0"/>
      <w:marTop w:val="0"/>
      <w:marBottom w:val="0"/>
      <w:divBdr>
        <w:top w:val="none" w:sz="0" w:space="0" w:color="auto"/>
        <w:left w:val="none" w:sz="0" w:space="0" w:color="auto"/>
        <w:bottom w:val="none" w:sz="0" w:space="0" w:color="auto"/>
        <w:right w:val="none" w:sz="0" w:space="0" w:color="auto"/>
      </w:divBdr>
    </w:div>
    <w:div w:id="630863023">
      <w:bodyDiv w:val="1"/>
      <w:marLeft w:val="0"/>
      <w:marRight w:val="0"/>
      <w:marTop w:val="0"/>
      <w:marBottom w:val="0"/>
      <w:divBdr>
        <w:top w:val="none" w:sz="0" w:space="0" w:color="auto"/>
        <w:left w:val="none" w:sz="0" w:space="0" w:color="auto"/>
        <w:bottom w:val="none" w:sz="0" w:space="0" w:color="auto"/>
        <w:right w:val="none" w:sz="0" w:space="0" w:color="auto"/>
      </w:divBdr>
    </w:div>
    <w:div w:id="632172719">
      <w:bodyDiv w:val="1"/>
      <w:marLeft w:val="0"/>
      <w:marRight w:val="0"/>
      <w:marTop w:val="0"/>
      <w:marBottom w:val="0"/>
      <w:divBdr>
        <w:top w:val="none" w:sz="0" w:space="0" w:color="auto"/>
        <w:left w:val="none" w:sz="0" w:space="0" w:color="auto"/>
        <w:bottom w:val="none" w:sz="0" w:space="0" w:color="auto"/>
        <w:right w:val="none" w:sz="0" w:space="0" w:color="auto"/>
      </w:divBdr>
    </w:div>
    <w:div w:id="648051431">
      <w:bodyDiv w:val="1"/>
      <w:marLeft w:val="0"/>
      <w:marRight w:val="0"/>
      <w:marTop w:val="0"/>
      <w:marBottom w:val="0"/>
      <w:divBdr>
        <w:top w:val="none" w:sz="0" w:space="0" w:color="auto"/>
        <w:left w:val="none" w:sz="0" w:space="0" w:color="auto"/>
        <w:bottom w:val="none" w:sz="0" w:space="0" w:color="auto"/>
        <w:right w:val="none" w:sz="0" w:space="0" w:color="auto"/>
      </w:divBdr>
    </w:div>
    <w:div w:id="650669593">
      <w:bodyDiv w:val="1"/>
      <w:marLeft w:val="0"/>
      <w:marRight w:val="0"/>
      <w:marTop w:val="0"/>
      <w:marBottom w:val="0"/>
      <w:divBdr>
        <w:top w:val="none" w:sz="0" w:space="0" w:color="auto"/>
        <w:left w:val="none" w:sz="0" w:space="0" w:color="auto"/>
        <w:bottom w:val="none" w:sz="0" w:space="0" w:color="auto"/>
        <w:right w:val="none" w:sz="0" w:space="0" w:color="auto"/>
      </w:divBdr>
    </w:div>
    <w:div w:id="709034540">
      <w:bodyDiv w:val="1"/>
      <w:marLeft w:val="0"/>
      <w:marRight w:val="0"/>
      <w:marTop w:val="0"/>
      <w:marBottom w:val="0"/>
      <w:divBdr>
        <w:top w:val="none" w:sz="0" w:space="0" w:color="auto"/>
        <w:left w:val="none" w:sz="0" w:space="0" w:color="auto"/>
        <w:bottom w:val="none" w:sz="0" w:space="0" w:color="auto"/>
        <w:right w:val="none" w:sz="0" w:space="0" w:color="auto"/>
      </w:divBdr>
    </w:div>
    <w:div w:id="721177389">
      <w:bodyDiv w:val="1"/>
      <w:marLeft w:val="0"/>
      <w:marRight w:val="0"/>
      <w:marTop w:val="0"/>
      <w:marBottom w:val="0"/>
      <w:divBdr>
        <w:top w:val="none" w:sz="0" w:space="0" w:color="auto"/>
        <w:left w:val="none" w:sz="0" w:space="0" w:color="auto"/>
        <w:bottom w:val="none" w:sz="0" w:space="0" w:color="auto"/>
        <w:right w:val="none" w:sz="0" w:space="0" w:color="auto"/>
      </w:divBdr>
    </w:div>
    <w:div w:id="724138992">
      <w:bodyDiv w:val="1"/>
      <w:marLeft w:val="0"/>
      <w:marRight w:val="0"/>
      <w:marTop w:val="0"/>
      <w:marBottom w:val="0"/>
      <w:divBdr>
        <w:top w:val="none" w:sz="0" w:space="0" w:color="auto"/>
        <w:left w:val="none" w:sz="0" w:space="0" w:color="auto"/>
        <w:bottom w:val="none" w:sz="0" w:space="0" w:color="auto"/>
        <w:right w:val="none" w:sz="0" w:space="0" w:color="auto"/>
      </w:divBdr>
    </w:div>
    <w:div w:id="725646244">
      <w:bodyDiv w:val="1"/>
      <w:marLeft w:val="0"/>
      <w:marRight w:val="0"/>
      <w:marTop w:val="0"/>
      <w:marBottom w:val="0"/>
      <w:divBdr>
        <w:top w:val="none" w:sz="0" w:space="0" w:color="auto"/>
        <w:left w:val="none" w:sz="0" w:space="0" w:color="auto"/>
        <w:bottom w:val="none" w:sz="0" w:space="0" w:color="auto"/>
        <w:right w:val="none" w:sz="0" w:space="0" w:color="auto"/>
      </w:divBdr>
    </w:div>
    <w:div w:id="743837598">
      <w:bodyDiv w:val="1"/>
      <w:marLeft w:val="0"/>
      <w:marRight w:val="0"/>
      <w:marTop w:val="0"/>
      <w:marBottom w:val="0"/>
      <w:divBdr>
        <w:top w:val="none" w:sz="0" w:space="0" w:color="auto"/>
        <w:left w:val="none" w:sz="0" w:space="0" w:color="auto"/>
        <w:bottom w:val="none" w:sz="0" w:space="0" w:color="auto"/>
        <w:right w:val="none" w:sz="0" w:space="0" w:color="auto"/>
      </w:divBdr>
    </w:div>
    <w:div w:id="745498521">
      <w:bodyDiv w:val="1"/>
      <w:marLeft w:val="0"/>
      <w:marRight w:val="0"/>
      <w:marTop w:val="0"/>
      <w:marBottom w:val="0"/>
      <w:divBdr>
        <w:top w:val="none" w:sz="0" w:space="0" w:color="auto"/>
        <w:left w:val="none" w:sz="0" w:space="0" w:color="auto"/>
        <w:bottom w:val="none" w:sz="0" w:space="0" w:color="auto"/>
        <w:right w:val="none" w:sz="0" w:space="0" w:color="auto"/>
      </w:divBdr>
    </w:div>
    <w:div w:id="745805430">
      <w:bodyDiv w:val="1"/>
      <w:marLeft w:val="0"/>
      <w:marRight w:val="0"/>
      <w:marTop w:val="0"/>
      <w:marBottom w:val="0"/>
      <w:divBdr>
        <w:top w:val="none" w:sz="0" w:space="0" w:color="auto"/>
        <w:left w:val="none" w:sz="0" w:space="0" w:color="auto"/>
        <w:bottom w:val="none" w:sz="0" w:space="0" w:color="auto"/>
        <w:right w:val="none" w:sz="0" w:space="0" w:color="auto"/>
      </w:divBdr>
    </w:div>
    <w:div w:id="749038142">
      <w:bodyDiv w:val="1"/>
      <w:marLeft w:val="0"/>
      <w:marRight w:val="0"/>
      <w:marTop w:val="0"/>
      <w:marBottom w:val="0"/>
      <w:divBdr>
        <w:top w:val="none" w:sz="0" w:space="0" w:color="auto"/>
        <w:left w:val="none" w:sz="0" w:space="0" w:color="auto"/>
        <w:bottom w:val="none" w:sz="0" w:space="0" w:color="auto"/>
        <w:right w:val="none" w:sz="0" w:space="0" w:color="auto"/>
      </w:divBdr>
    </w:div>
    <w:div w:id="751467220">
      <w:bodyDiv w:val="1"/>
      <w:marLeft w:val="0"/>
      <w:marRight w:val="0"/>
      <w:marTop w:val="0"/>
      <w:marBottom w:val="0"/>
      <w:divBdr>
        <w:top w:val="none" w:sz="0" w:space="0" w:color="auto"/>
        <w:left w:val="none" w:sz="0" w:space="0" w:color="auto"/>
        <w:bottom w:val="none" w:sz="0" w:space="0" w:color="auto"/>
        <w:right w:val="none" w:sz="0" w:space="0" w:color="auto"/>
      </w:divBdr>
    </w:div>
    <w:div w:id="761947739">
      <w:bodyDiv w:val="1"/>
      <w:marLeft w:val="0"/>
      <w:marRight w:val="0"/>
      <w:marTop w:val="0"/>
      <w:marBottom w:val="0"/>
      <w:divBdr>
        <w:top w:val="none" w:sz="0" w:space="0" w:color="auto"/>
        <w:left w:val="none" w:sz="0" w:space="0" w:color="auto"/>
        <w:bottom w:val="none" w:sz="0" w:space="0" w:color="auto"/>
        <w:right w:val="none" w:sz="0" w:space="0" w:color="auto"/>
      </w:divBdr>
    </w:div>
    <w:div w:id="769398083">
      <w:bodyDiv w:val="1"/>
      <w:marLeft w:val="0"/>
      <w:marRight w:val="0"/>
      <w:marTop w:val="0"/>
      <w:marBottom w:val="0"/>
      <w:divBdr>
        <w:top w:val="none" w:sz="0" w:space="0" w:color="auto"/>
        <w:left w:val="none" w:sz="0" w:space="0" w:color="auto"/>
        <w:bottom w:val="none" w:sz="0" w:space="0" w:color="auto"/>
        <w:right w:val="none" w:sz="0" w:space="0" w:color="auto"/>
      </w:divBdr>
    </w:div>
    <w:div w:id="771585047">
      <w:bodyDiv w:val="1"/>
      <w:marLeft w:val="0"/>
      <w:marRight w:val="0"/>
      <w:marTop w:val="0"/>
      <w:marBottom w:val="0"/>
      <w:divBdr>
        <w:top w:val="none" w:sz="0" w:space="0" w:color="auto"/>
        <w:left w:val="none" w:sz="0" w:space="0" w:color="auto"/>
        <w:bottom w:val="none" w:sz="0" w:space="0" w:color="auto"/>
        <w:right w:val="none" w:sz="0" w:space="0" w:color="auto"/>
      </w:divBdr>
    </w:div>
    <w:div w:id="772019452">
      <w:bodyDiv w:val="1"/>
      <w:marLeft w:val="0"/>
      <w:marRight w:val="0"/>
      <w:marTop w:val="0"/>
      <w:marBottom w:val="0"/>
      <w:divBdr>
        <w:top w:val="none" w:sz="0" w:space="0" w:color="auto"/>
        <w:left w:val="none" w:sz="0" w:space="0" w:color="auto"/>
        <w:bottom w:val="none" w:sz="0" w:space="0" w:color="auto"/>
        <w:right w:val="none" w:sz="0" w:space="0" w:color="auto"/>
      </w:divBdr>
    </w:div>
    <w:div w:id="773552583">
      <w:bodyDiv w:val="1"/>
      <w:marLeft w:val="0"/>
      <w:marRight w:val="0"/>
      <w:marTop w:val="0"/>
      <w:marBottom w:val="0"/>
      <w:divBdr>
        <w:top w:val="none" w:sz="0" w:space="0" w:color="auto"/>
        <w:left w:val="none" w:sz="0" w:space="0" w:color="auto"/>
        <w:bottom w:val="none" w:sz="0" w:space="0" w:color="auto"/>
        <w:right w:val="none" w:sz="0" w:space="0" w:color="auto"/>
      </w:divBdr>
    </w:div>
    <w:div w:id="776755502">
      <w:bodyDiv w:val="1"/>
      <w:marLeft w:val="0"/>
      <w:marRight w:val="0"/>
      <w:marTop w:val="0"/>
      <w:marBottom w:val="0"/>
      <w:divBdr>
        <w:top w:val="none" w:sz="0" w:space="0" w:color="auto"/>
        <w:left w:val="none" w:sz="0" w:space="0" w:color="auto"/>
        <w:bottom w:val="none" w:sz="0" w:space="0" w:color="auto"/>
        <w:right w:val="none" w:sz="0" w:space="0" w:color="auto"/>
      </w:divBdr>
    </w:div>
    <w:div w:id="783620784">
      <w:bodyDiv w:val="1"/>
      <w:marLeft w:val="0"/>
      <w:marRight w:val="0"/>
      <w:marTop w:val="0"/>
      <w:marBottom w:val="0"/>
      <w:divBdr>
        <w:top w:val="none" w:sz="0" w:space="0" w:color="auto"/>
        <w:left w:val="none" w:sz="0" w:space="0" w:color="auto"/>
        <w:bottom w:val="none" w:sz="0" w:space="0" w:color="auto"/>
        <w:right w:val="none" w:sz="0" w:space="0" w:color="auto"/>
      </w:divBdr>
    </w:div>
    <w:div w:id="790057041">
      <w:bodyDiv w:val="1"/>
      <w:marLeft w:val="0"/>
      <w:marRight w:val="0"/>
      <w:marTop w:val="0"/>
      <w:marBottom w:val="0"/>
      <w:divBdr>
        <w:top w:val="none" w:sz="0" w:space="0" w:color="auto"/>
        <w:left w:val="none" w:sz="0" w:space="0" w:color="auto"/>
        <w:bottom w:val="none" w:sz="0" w:space="0" w:color="auto"/>
        <w:right w:val="none" w:sz="0" w:space="0" w:color="auto"/>
      </w:divBdr>
    </w:div>
    <w:div w:id="810365215">
      <w:bodyDiv w:val="1"/>
      <w:marLeft w:val="0"/>
      <w:marRight w:val="0"/>
      <w:marTop w:val="0"/>
      <w:marBottom w:val="0"/>
      <w:divBdr>
        <w:top w:val="none" w:sz="0" w:space="0" w:color="auto"/>
        <w:left w:val="none" w:sz="0" w:space="0" w:color="auto"/>
        <w:bottom w:val="none" w:sz="0" w:space="0" w:color="auto"/>
        <w:right w:val="none" w:sz="0" w:space="0" w:color="auto"/>
      </w:divBdr>
    </w:div>
    <w:div w:id="811026202">
      <w:bodyDiv w:val="1"/>
      <w:marLeft w:val="0"/>
      <w:marRight w:val="0"/>
      <w:marTop w:val="0"/>
      <w:marBottom w:val="0"/>
      <w:divBdr>
        <w:top w:val="none" w:sz="0" w:space="0" w:color="auto"/>
        <w:left w:val="none" w:sz="0" w:space="0" w:color="auto"/>
        <w:bottom w:val="none" w:sz="0" w:space="0" w:color="auto"/>
        <w:right w:val="none" w:sz="0" w:space="0" w:color="auto"/>
      </w:divBdr>
    </w:div>
    <w:div w:id="820971420">
      <w:bodyDiv w:val="1"/>
      <w:marLeft w:val="0"/>
      <w:marRight w:val="0"/>
      <w:marTop w:val="0"/>
      <w:marBottom w:val="0"/>
      <w:divBdr>
        <w:top w:val="none" w:sz="0" w:space="0" w:color="auto"/>
        <w:left w:val="none" w:sz="0" w:space="0" w:color="auto"/>
        <w:bottom w:val="none" w:sz="0" w:space="0" w:color="auto"/>
        <w:right w:val="none" w:sz="0" w:space="0" w:color="auto"/>
      </w:divBdr>
    </w:div>
    <w:div w:id="859440778">
      <w:bodyDiv w:val="1"/>
      <w:marLeft w:val="0"/>
      <w:marRight w:val="0"/>
      <w:marTop w:val="0"/>
      <w:marBottom w:val="0"/>
      <w:divBdr>
        <w:top w:val="none" w:sz="0" w:space="0" w:color="auto"/>
        <w:left w:val="none" w:sz="0" w:space="0" w:color="auto"/>
        <w:bottom w:val="none" w:sz="0" w:space="0" w:color="auto"/>
        <w:right w:val="none" w:sz="0" w:space="0" w:color="auto"/>
      </w:divBdr>
    </w:div>
    <w:div w:id="873151987">
      <w:bodyDiv w:val="1"/>
      <w:marLeft w:val="0"/>
      <w:marRight w:val="0"/>
      <w:marTop w:val="0"/>
      <w:marBottom w:val="0"/>
      <w:divBdr>
        <w:top w:val="none" w:sz="0" w:space="0" w:color="auto"/>
        <w:left w:val="none" w:sz="0" w:space="0" w:color="auto"/>
        <w:bottom w:val="none" w:sz="0" w:space="0" w:color="auto"/>
        <w:right w:val="none" w:sz="0" w:space="0" w:color="auto"/>
      </w:divBdr>
    </w:div>
    <w:div w:id="883949658">
      <w:bodyDiv w:val="1"/>
      <w:marLeft w:val="0"/>
      <w:marRight w:val="0"/>
      <w:marTop w:val="0"/>
      <w:marBottom w:val="0"/>
      <w:divBdr>
        <w:top w:val="none" w:sz="0" w:space="0" w:color="auto"/>
        <w:left w:val="none" w:sz="0" w:space="0" w:color="auto"/>
        <w:bottom w:val="none" w:sz="0" w:space="0" w:color="auto"/>
        <w:right w:val="none" w:sz="0" w:space="0" w:color="auto"/>
      </w:divBdr>
    </w:div>
    <w:div w:id="886725311">
      <w:bodyDiv w:val="1"/>
      <w:marLeft w:val="0"/>
      <w:marRight w:val="0"/>
      <w:marTop w:val="0"/>
      <w:marBottom w:val="0"/>
      <w:divBdr>
        <w:top w:val="none" w:sz="0" w:space="0" w:color="auto"/>
        <w:left w:val="none" w:sz="0" w:space="0" w:color="auto"/>
        <w:bottom w:val="none" w:sz="0" w:space="0" w:color="auto"/>
        <w:right w:val="none" w:sz="0" w:space="0" w:color="auto"/>
      </w:divBdr>
    </w:div>
    <w:div w:id="905458321">
      <w:bodyDiv w:val="1"/>
      <w:marLeft w:val="0"/>
      <w:marRight w:val="0"/>
      <w:marTop w:val="0"/>
      <w:marBottom w:val="0"/>
      <w:divBdr>
        <w:top w:val="none" w:sz="0" w:space="0" w:color="auto"/>
        <w:left w:val="none" w:sz="0" w:space="0" w:color="auto"/>
        <w:bottom w:val="none" w:sz="0" w:space="0" w:color="auto"/>
        <w:right w:val="none" w:sz="0" w:space="0" w:color="auto"/>
      </w:divBdr>
    </w:div>
    <w:div w:id="909080763">
      <w:bodyDiv w:val="1"/>
      <w:marLeft w:val="0"/>
      <w:marRight w:val="0"/>
      <w:marTop w:val="0"/>
      <w:marBottom w:val="0"/>
      <w:divBdr>
        <w:top w:val="none" w:sz="0" w:space="0" w:color="auto"/>
        <w:left w:val="none" w:sz="0" w:space="0" w:color="auto"/>
        <w:bottom w:val="none" w:sz="0" w:space="0" w:color="auto"/>
        <w:right w:val="none" w:sz="0" w:space="0" w:color="auto"/>
      </w:divBdr>
    </w:div>
    <w:div w:id="912547638">
      <w:bodyDiv w:val="1"/>
      <w:marLeft w:val="0"/>
      <w:marRight w:val="0"/>
      <w:marTop w:val="0"/>
      <w:marBottom w:val="0"/>
      <w:divBdr>
        <w:top w:val="none" w:sz="0" w:space="0" w:color="auto"/>
        <w:left w:val="none" w:sz="0" w:space="0" w:color="auto"/>
        <w:bottom w:val="none" w:sz="0" w:space="0" w:color="auto"/>
        <w:right w:val="none" w:sz="0" w:space="0" w:color="auto"/>
      </w:divBdr>
    </w:div>
    <w:div w:id="920916735">
      <w:bodyDiv w:val="1"/>
      <w:marLeft w:val="0"/>
      <w:marRight w:val="0"/>
      <w:marTop w:val="0"/>
      <w:marBottom w:val="0"/>
      <w:divBdr>
        <w:top w:val="none" w:sz="0" w:space="0" w:color="auto"/>
        <w:left w:val="none" w:sz="0" w:space="0" w:color="auto"/>
        <w:bottom w:val="none" w:sz="0" w:space="0" w:color="auto"/>
        <w:right w:val="none" w:sz="0" w:space="0" w:color="auto"/>
      </w:divBdr>
    </w:div>
    <w:div w:id="929436811">
      <w:bodyDiv w:val="1"/>
      <w:marLeft w:val="0"/>
      <w:marRight w:val="0"/>
      <w:marTop w:val="0"/>
      <w:marBottom w:val="0"/>
      <w:divBdr>
        <w:top w:val="none" w:sz="0" w:space="0" w:color="auto"/>
        <w:left w:val="none" w:sz="0" w:space="0" w:color="auto"/>
        <w:bottom w:val="none" w:sz="0" w:space="0" w:color="auto"/>
        <w:right w:val="none" w:sz="0" w:space="0" w:color="auto"/>
      </w:divBdr>
    </w:div>
    <w:div w:id="942540745">
      <w:bodyDiv w:val="1"/>
      <w:marLeft w:val="0"/>
      <w:marRight w:val="0"/>
      <w:marTop w:val="0"/>
      <w:marBottom w:val="0"/>
      <w:divBdr>
        <w:top w:val="none" w:sz="0" w:space="0" w:color="auto"/>
        <w:left w:val="none" w:sz="0" w:space="0" w:color="auto"/>
        <w:bottom w:val="none" w:sz="0" w:space="0" w:color="auto"/>
        <w:right w:val="none" w:sz="0" w:space="0" w:color="auto"/>
      </w:divBdr>
    </w:div>
    <w:div w:id="950549215">
      <w:bodyDiv w:val="1"/>
      <w:marLeft w:val="0"/>
      <w:marRight w:val="0"/>
      <w:marTop w:val="0"/>
      <w:marBottom w:val="0"/>
      <w:divBdr>
        <w:top w:val="none" w:sz="0" w:space="0" w:color="auto"/>
        <w:left w:val="none" w:sz="0" w:space="0" w:color="auto"/>
        <w:bottom w:val="none" w:sz="0" w:space="0" w:color="auto"/>
        <w:right w:val="none" w:sz="0" w:space="0" w:color="auto"/>
      </w:divBdr>
    </w:div>
    <w:div w:id="955410748">
      <w:bodyDiv w:val="1"/>
      <w:marLeft w:val="0"/>
      <w:marRight w:val="0"/>
      <w:marTop w:val="0"/>
      <w:marBottom w:val="0"/>
      <w:divBdr>
        <w:top w:val="none" w:sz="0" w:space="0" w:color="auto"/>
        <w:left w:val="none" w:sz="0" w:space="0" w:color="auto"/>
        <w:bottom w:val="none" w:sz="0" w:space="0" w:color="auto"/>
        <w:right w:val="none" w:sz="0" w:space="0" w:color="auto"/>
      </w:divBdr>
    </w:div>
    <w:div w:id="958486235">
      <w:bodyDiv w:val="1"/>
      <w:marLeft w:val="0"/>
      <w:marRight w:val="0"/>
      <w:marTop w:val="0"/>
      <w:marBottom w:val="0"/>
      <w:divBdr>
        <w:top w:val="none" w:sz="0" w:space="0" w:color="auto"/>
        <w:left w:val="none" w:sz="0" w:space="0" w:color="auto"/>
        <w:bottom w:val="none" w:sz="0" w:space="0" w:color="auto"/>
        <w:right w:val="none" w:sz="0" w:space="0" w:color="auto"/>
      </w:divBdr>
    </w:div>
    <w:div w:id="961810354">
      <w:bodyDiv w:val="1"/>
      <w:marLeft w:val="0"/>
      <w:marRight w:val="0"/>
      <w:marTop w:val="0"/>
      <w:marBottom w:val="0"/>
      <w:divBdr>
        <w:top w:val="none" w:sz="0" w:space="0" w:color="auto"/>
        <w:left w:val="none" w:sz="0" w:space="0" w:color="auto"/>
        <w:bottom w:val="none" w:sz="0" w:space="0" w:color="auto"/>
        <w:right w:val="none" w:sz="0" w:space="0" w:color="auto"/>
      </w:divBdr>
    </w:div>
    <w:div w:id="970748493">
      <w:bodyDiv w:val="1"/>
      <w:marLeft w:val="0"/>
      <w:marRight w:val="0"/>
      <w:marTop w:val="0"/>
      <w:marBottom w:val="0"/>
      <w:divBdr>
        <w:top w:val="none" w:sz="0" w:space="0" w:color="auto"/>
        <w:left w:val="none" w:sz="0" w:space="0" w:color="auto"/>
        <w:bottom w:val="none" w:sz="0" w:space="0" w:color="auto"/>
        <w:right w:val="none" w:sz="0" w:space="0" w:color="auto"/>
      </w:divBdr>
    </w:div>
    <w:div w:id="984705382">
      <w:bodyDiv w:val="1"/>
      <w:marLeft w:val="0"/>
      <w:marRight w:val="0"/>
      <w:marTop w:val="0"/>
      <w:marBottom w:val="0"/>
      <w:divBdr>
        <w:top w:val="none" w:sz="0" w:space="0" w:color="auto"/>
        <w:left w:val="none" w:sz="0" w:space="0" w:color="auto"/>
        <w:bottom w:val="none" w:sz="0" w:space="0" w:color="auto"/>
        <w:right w:val="none" w:sz="0" w:space="0" w:color="auto"/>
      </w:divBdr>
    </w:div>
    <w:div w:id="989211497">
      <w:bodyDiv w:val="1"/>
      <w:marLeft w:val="0"/>
      <w:marRight w:val="0"/>
      <w:marTop w:val="0"/>
      <w:marBottom w:val="0"/>
      <w:divBdr>
        <w:top w:val="none" w:sz="0" w:space="0" w:color="auto"/>
        <w:left w:val="none" w:sz="0" w:space="0" w:color="auto"/>
        <w:bottom w:val="none" w:sz="0" w:space="0" w:color="auto"/>
        <w:right w:val="none" w:sz="0" w:space="0" w:color="auto"/>
      </w:divBdr>
    </w:div>
    <w:div w:id="993295036">
      <w:bodyDiv w:val="1"/>
      <w:marLeft w:val="0"/>
      <w:marRight w:val="0"/>
      <w:marTop w:val="0"/>
      <w:marBottom w:val="0"/>
      <w:divBdr>
        <w:top w:val="none" w:sz="0" w:space="0" w:color="auto"/>
        <w:left w:val="none" w:sz="0" w:space="0" w:color="auto"/>
        <w:bottom w:val="none" w:sz="0" w:space="0" w:color="auto"/>
        <w:right w:val="none" w:sz="0" w:space="0" w:color="auto"/>
      </w:divBdr>
    </w:div>
    <w:div w:id="1011492869">
      <w:bodyDiv w:val="1"/>
      <w:marLeft w:val="0"/>
      <w:marRight w:val="0"/>
      <w:marTop w:val="0"/>
      <w:marBottom w:val="0"/>
      <w:divBdr>
        <w:top w:val="none" w:sz="0" w:space="0" w:color="auto"/>
        <w:left w:val="none" w:sz="0" w:space="0" w:color="auto"/>
        <w:bottom w:val="none" w:sz="0" w:space="0" w:color="auto"/>
        <w:right w:val="none" w:sz="0" w:space="0" w:color="auto"/>
      </w:divBdr>
    </w:div>
    <w:div w:id="1014767025">
      <w:bodyDiv w:val="1"/>
      <w:marLeft w:val="0"/>
      <w:marRight w:val="0"/>
      <w:marTop w:val="0"/>
      <w:marBottom w:val="0"/>
      <w:divBdr>
        <w:top w:val="none" w:sz="0" w:space="0" w:color="auto"/>
        <w:left w:val="none" w:sz="0" w:space="0" w:color="auto"/>
        <w:bottom w:val="none" w:sz="0" w:space="0" w:color="auto"/>
        <w:right w:val="none" w:sz="0" w:space="0" w:color="auto"/>
      </w:divBdr>
    </w:div>
    <w:div w:id="1016269256">
      <w:bodyDiv w:val="1"/>
      <w:marLeft w:val="0"/>
      <w:marRight w:val="0"/>
      <w:marTop w:val="0"/>
      <w:marBottom w:val="0"/>
      <w:divBdr>
        <w:top w:val="none" w:sz="0" w:space="0" w:color="auto"/>
        <w:left w:val="none" w:sz="0" w:space="0" w:color="auto"/>
        <w:bottom w:val="none" w:sz="0" w:space="0" w:color="auto"/>
        <w:right w:val="none" w:sz="0" w:space="0" w:color="auto"/>
      </w:divBdr>
    </w:div>
    <w:div w:id="1018390274">
      <w:bodyDiv w:val="1"/>
      <w:marLeft w:val="0"/>
      <w:marRight w:val="0"/>
      <w:marTop w:val="0"/>
      <w:marBottom w:val="0"/>
      <w:divBdr>
        <w:top w:val="none" w:sz="0" w:space="0" w:color="auto"/>
        <w:left w:val="none" w:sz="0" w:space="0" w:color="auto"/>
        <w:bottom w:val="none" w:sz="0" w:space="0" w:color="auto"/>
        <w:right w:val="none" w:sz="0" w:space="0" w:color="auto"/>
      </w:divBdr>
    </w:div>
    <w:div w:id="1021779695">
      <w:bodyDiv w:val="1"/>
      <w:marLeft w:val="0"/>
      <w:marRight w:val="0"/>
      <w:marTop w:val="0"/>
      <w:marBottom w:val="0"/>
      <w:divBdr>
        <w:top w:val="none" w:sz="0" w:space="0" w:color="auto"/>
        <w:left w:val="none" w:sz="0" w:space="0" w:color="auto"/>
        <w:bottom w:val="none" w:sz="0" w:space="0" w:color="auto"/>
        <w:right w:val="none" w:sz="0" w:space="0" w:color="auto"/>
      </w:divBdr>
    </w:div>
    <w:div w:id="1030257358">
      <w:bodyDiv w:val="1"/>
      <w:marLeft w:val="0"/>
      <w:marRight w:val="0"/>
      <w:marTop w:val="0"/>
      <w:marBottom w:val="0"/>
      <w:divBdr>
        <w:top w:val="none" w:sz="0" w:space="0" w:color="auto"/>
        <w:left w:val="none" w:sz="0" w:space="0" w:color="auto"/>
        <w:bottom w:val="none" w:sz="0" w:space="0" w:color="auto"/>
        <w:right w:val="none" w:sz="0" w:space="0" w:color="auto"/>
      </w:divBdr>
    </w:div>
    <w:div w:id="1042830102">
      <w:bodyDiv w:val="1"/>
      <w:marLeft w:val="0"/>
      <w:marRight w:val="0"/>
      <w:marTop w:val="0"/>
      <w:marBottom w:val="0"/>
      <w:divBdr>
        <w:top w:val="none" w:sz="0" w:space="0" w:color="auto"/>
        <w:left w:val="none" w:sz="0" w:space="0" w:color="auto"/>
        <w:bottom w:val="none" w:sz="0" w:space="0" w:color="auto"/>
        <w:right w:val="none" w:sz="0" w:space="0" w:color="auto"/>
      </w:divBdr>
    </w:div>
    <w:div w:id="1054037500">
      <w:bodyDiv w:val="1"/>
      <w:marLeft w:val="0"/>
      <w:marRight w:val="0"/>
      <w:marTop w:val="0"/>
      <w:marBottom w:val="0"/>
      <w:divBdr>
        <w:top w:val="none" w:sz="0" w:space="0" w:color="auto"/>
        <w:left w:val="none" w:sz="0" w:space="0" w:color="auto"/>
        <w:bottom w:val="none" w:sz="0" w:space="0" w:color="auto"/>
        <w:right w:val="none" w:sz="0" w:space="0" w:color="auto"/>
      </w:divBdr>
    </w:div>
    <w:div w:id="1055349765">
      <w:bodyDiv w:val="1"/>
      <w:marLeft w:val="0"/>
      <w:marRight w:val="0"/>
      <w:marTop w:val="0"/>
      <w:marBottom w:val="0"/>
      <w:divBdr>
        <w:top w:val="none" w:sz="0" w:space="0" w:color="auto"/>
        <w:left w:val="none" w:sz="0" w:space="0" w:color="auto"/>
        <w:bottom w:val="none" w:sz="0" w:space="0" w:color="auto"/>
        <w:right w:val="none" w:sz="0" w:space="0" w:color="auto"/>
      </w:divBdr>
    </w:div>
    <w:div w:id="1062825216">
      <w:bodyDiv w:val="1"/>
      <w:marLeft w:val="0"/>
      <w:marRight w:val="0"/>
      <w:marTop w:val="0"/>
      <w:marBottom w:val="0"/>
      <w:divBdr>
        <w:top w:val="none" w:sz="0" w:space="0" w:color="auto"/>
        <w:left w:val="none" w:sz="0" w:space="0" w:color="auto"/>
        <w:bottom w:val="none" w:sz="0" w:space="0" w:color="auto"/>
        <w:right w:val="none" w:sz="0" w:space="0" w:color="auto"/>
      </w:divBdr>
    </w:div>
    <w:div w:id="1071081626">
      <w:bodyDiv w:val="1"/>
      <w:marLeft w:val="0"/>
      <w:marRight w:val="0"/>
      <w:marTop w:val="0"/>
      <w:marBottom w:val="0"/>
      <w:divBdr>
        <w:top w:val="none" w:sz="0" w:space="0" w:color="auto"/>
        <w:left w:val="none" w:sz="0" w:space="0" w:color="auto"/>
        <w:bottom w:val="none" w:sz="0" w:space="0" w:color="auto"/>
        <w:right w:val="none" w:sz="0" w:space="0" w:color="auto"/>
      </w:divBdr>
    </w:div>
    <w:div w:id="1093671824">
      <w:bodyDiv w:val="1"/>
      <w:marLeft w:val="0"/>
      <w:marRight w:val="0"/>
      <w:marTop w:val="0"/>
      <w:marBottom w:val="0"/>
      <w:divBdr>
        <w:top w:val="none" w:sz="0" w:space="0" w:color="auto"/>
        <w:left w:val="none" w:sz="0" w:space="0" w:color="auto"/>
        <w:bottom w:val="none" w:sz="0" w:space="0" w:color="auto"/>
        <w:right w:val="none" w:sz="0" w:space="0" w:color="auto"/>
      </w:divBdr>
    </w:div>
    <w:div w:id="1103460090">
      <w:bodyDiv w:val="1"/>
      <w:marLeft w:val="0"/>
      <w:marRight w:val="0"/>
      <w:marTop w:val="0"/>
      <w:marBottom w:val="0"/>
      <w:divBdr>
        <w:top w:val="none" w:sz="0" w:space="0" w:color="auto"/>
        <w:left w:val="none" w:sz="0" w:space="0" w:color="auto"/>
        <w:bottom w:val="none" w:sz="0" w:space="0" w:color="auto"/>
        <w:right w:val="none" w:sz="0" w:space="0" w:color="auto"/>
      </w:divBdr>
    </w:div>
    <w:div w:id="1105929063">
      <w:bodyDiv w:val="1"/>
      <w:marLeft w:val="0"/>
      <w:marRight w:val="0"/>
      <w:marTop w:val="0"/>
      <w:marBottom w:val="0"/>
      <w:divBdr>
        <w:top w:val="none" w:sz="0" w:space="0" w:color="auto"/>
        <w:left w:val="none" w:sz="0" w:space="0" w:color="auto"/>
        <w:bottom w:val="none" w:sz="0" w:space="0" w:color="auto"/>
        <w:right w:val="none" w:sz="0" w:space="0" w:color="auto"/>
      </w:divBdr>
    </w:div>
    <w:div w:id="1107311966">
      <w:bodyDiv w:val="1"/>
      <w:marLeft w:val="0"/>
      <w:marRight w:val="0"/>
      <w:marTop w:val="0"/>
      <w:marBottom w:val="0"/>
      <w:divBdr>
        <w:top w:val="none" w:sz="0" w:space="0" w:color="auto"/>
        <w:left w:val="none" w:sz="0" w:space="0" w:color="auto"/>
        <w:bottom w:val="none" w:sz="0" w:space="0" w:color="auto"/>
        <w:right w:val="none" w:sz="0" w:space="0" w:color="auto"/>
      </w:divBdr>
    </w:div>
    <w:div w:id="1109154670">
      <w:bodyDiv w:val="1"/>
      <w:marLeft w:val="0"/>
      <w:marRight w:val="0"/>
      <w:marTop w:val="0"/>
      <w:marBottom w:val="0"/>
      <w:divBdr>
        <w:top w:val="none" w:sz="0" w:space="0" w:color="auto"/>
        <w:left w:val="none" w:sz="0" w:space="0" w:color="auto"/>
        <w:bottom w:val="none" w:sz="0" w:space="0" w:color="auto"/>
        <w:right w:val="none" w:sz="0" w:space="0" w:color="auto"/>
      </w:divBdr>
    </w:div>
    <w:div w:id="1112747391">
      <w:bodyDiv w:val="1"/>
      <w:marLeft w:val="0"/>
      <w:marRight w:val="0"/>
      <w:marTop w:val="0"/>
      <w:marBottom w:val="0"/>
      <w:divBdr>
        <w:top w:val="none" w:sz="0" w:space="0" w:color="auto"/>
        <w:left w:val="none" w:sz="0" w:space="0" w:color="auto"/>
        <w:bottom w:val="none" w:sz="0" w:space="0" w:color="auto"/>
        <w:right w:val="none" w:sz="0" w:space="0" w:color="auto"/>
      </w:divBdr>
    </w:div>
    <w:div w:id="1113481173">
      <w:bodyDiv w:val="1"/>
      <w:marLeft w:val="0"/>
      <w:marRight w:val="0"/>
      <w:marTop w:val="0"/>
      <w:marBottom w:val="0"/>
      <w:divBdr>
        <w:top w:val="none" w:sz="0" w:space="0" w:color="auto"/>
        <w:left w:val="none" w:sz="0" w:space="0" w:color="auto"/>
        <w:bottom w:val="none" w:sz="0" w:space="0" w:color="auto"/>
        <w:right w:val="none" w:sz="0" w:space="0" w:color="auto"/>
      </w:divBdr>
    </w:div>
    <w:div w:id="1124733888">
      <w:bodyDiv w:val="1"/>
      <w:marLeft w:val="0"/>
      <w:marRight w:val="0"/>
      <w:marTop w:val="0"/>
      <w:marBottom w:val="0"/>
      <w:divBdr>
        <w:top w:val="none" w:sz="0" w:space="0" w:color="auto"/>
        <w:left w:val="none" w:sz="0" w:space="0" w:color="auto"/>
        <w:bottom w:val="none" w:sz="0" w:space="0" w:color="auto"/>
        <w:right w:val="none" w:sz="0" w:space="0" w:color="auto"/>
      </w:divBdr>
    </w:div>
    <w:div w:id="1144471121">
      <w:bodyDiv w:val="1"/>
      <w:marLeft w:val="0"/>
      <w:marRight w:val="0"/>
      <w:marTop w:val="0"/>
      <w:marBottom w:val="0"/>
      <w:divBdr>
        <w:top w:val="none" w:sz="0" w:space="0" w:color="auto"/>
        <w:left w:val="none" w:sz="0" w:space="0" w:color="auto"/>
        <w:bottom w:val="none" w:sz="0" w:space="0" w:color="auto"/>
        <w:right w:val="none" w:sz="0" w:space="0" w:color="auto"/>
      </w:divBdr>
    </w:div>
    <w:div w:id="1154028046">
      <w:bodyDiv w:val="1"/>
      <w:marLeft w:val="0"/>
      <w:marRight w:val="0"/>
      <w:marTop w:val="0"/>
      <w:marBottom w:val="0"/>
      <w:divBdr>
        <w:top w:val="none" w:sz="0" w:space="0" w:color="auto"/>
        <w:left w:val="none" w:sz="0" w:space="0" w:color="auto"/>
        <w:bottom w:val="none" w:sz="0" w:space="0" w:color="auto"/>
        <w:right w:val="none" w:sz="0" w:space="0" w:color="auto"/>
      </w:divBdr>
    </w:div>
    <w:div w:id="1155150323">
      <w:bodyDiv w:val="1"/>
      <w:marLeft w:val="0"/>
      <w:marRight w:val="0"/>
      <w:marTop w:val="0"/>
      <w:marBottom w:val="0"/>
      <w:divBdr>
        <w:top w:val="none" w:sz="0" w:space="0" w:color="auto"/>
        <w:left w:val="none" w:sz="0" w:space="0" w:color="auto"/>
        <w:bottom w:val="none" w:sz="0" w:space="0" w:color="auto"/>
        <w:right w:val="none" w:sz="0" w:space="0" w:color="auto"/>
      </w:divBdr>
    </w:div>
    <w:div w:id="1160191116">
      <w:bodyDiv w:val="1"/>
      <w:marLeft w:val="0"/>
      <w:marRight w:val="0"/>
      <w:marTop w:val="0"/>
      <w:marBottom w:val="0"/>
      <w:divBdr>
        <w:top w:val="none" w:sz="0" w:space="0" w:color="auto"/>
        <w:left w:val="none" w:sz="0" w:space="0" w:color="auto"/>
        <w:bottom w:val="none" w:sz="0" w:space="0" w:color="auto"/>
        <w:right w:val="none" w:sz="0" w:space="0" w:color="auto"/>
      </w:divBdr>
    </w:div>
    <w:div w:id="1168907231">
      <w:bodyDiv w:val="1"/>
      <w:marLeft w:val="0"/>
      <w:marRight w:val="0"/>
      <w:marTop w:val="0"/>
      <w:marBottom w:val="0"/>
      <w:divBdr>
        <w:top w:val="none" w:sz="0" w:space="0" w:color="auto"/>
        <w:left w:val="none" w:sz="0" w:space="0" w:color="auto"/>
        <w:bottom w:val="none" w:sz="0" w:space="0" w:color="auto"/>
        <w:right w:val="none" w:sz="0" w:space="0" w:color="auto"/>
      </w:divBdr>
    </w:div>
    <w:div w:id="1192458583">
      <w:bodyDiv w:val="1"/>
      <w:marLeft w:val="0"/>
      <w:marRight w:val="0"/>
      <w:marTop w:val="0"/>
      <w:marBottom w:val="0"/>
      <w:divBdr>
        <w:top w:val="none" w:sz="0" w:space="0" w:color="auto"/>
        <w:left w:val="none" w:sz="0" w:space="0" w:color="auto"/>
        <w:bottom w:val="none" w:sz="0" w:space="0" w:color="auto"/>
        <w:right w:val="none" w:sz="0" w:space="0" w:color="auto"/>
      </w:divBdr>
    </w:div>
    <w:div w:id="1196429423">
      <w:bodyDiv w:val="1"/>
      <w:marLeft w:val="0"/>
      <w:marRight w:val="0"/>
      <w:marTop w:val="0"/>
      <w:marBottom w:val="0"/>
      <w:divBdr>
        <w:top w:val="none" w:sz="0" w:space="0" w:color="auto"/>
        <w:left w:val="none" w:sz="0" w:space="0" w:color="auto"/>
        <w:bottom w:val="none" w:sz="0" w:space="0" w:color="auto"/>
        <w:right w:val="none" w:sz="0" w:space="0" w:color="auto"/>
      </w:divBdr>
    </w:div>
    <w:div w:id="1202476440">
      <w:bodyDiv w:val="1"/>
      <w:marLeft w:val="0"/>
      <w:marRight w:val="0"/>
      <w:marTop w:val="0"/>
      <w:marBottom w:val="0"/>
      <w:divBdr>
        <w:top w:val="none" w:sz="0" w:space="0" w:color="auto"/>
        <w:left w:val="none" w:sz="0" w:space="0" w:color="auto"/>
        <w:bottom w:val="none" w:sz="0" w:space="0" w:color="auto"/>
        <w:right w:val="none" w:sz="0" w:space="0" w:color="auto"/>
      </w:divBdr>
    </w:div>
    <w:div w:id="1207179201">
      <w:bodyDiv w:val="1"/>
      <w:marLeft w:val="0"/>
      <w:marRight w:val="0"/>
      <w:marTop w:val="0"/>
      <w:marBottom w:val="0"/>
      <w:divBdr>
        <w:top w:val="none" w:sz="0" w:space="0" w:color="auto"/>
        <w:left w:val="none" w:sz="0" w:space="0" w:color="auto"/>
        <w:bottom w:val="none" w:sz="0" w:space="0" w:color="auto"/>
        <w:right w:val="none" w:sz="0" w:space="0" w:color="auto"/>
      </w:divBdr>
    </w:div>
    <w:div w:id="1216118537">
      <w:bodyDiv w:val="1"/>
      <w:marLeft w:val="0"/>
      <w:marRight w:val="0"/>
      <w:marTop w:val="0"/>
      <w:marBottom w:val="0"/>
      <w:divBdr>
        <w:top w:val="none" w:sz="0" w:space="0" w:color="auto"/>
        <w:left w:val="none" w:sz="0" w:space="0" w:color="auto"/>
        <w:bottom w:val="none" w:sz="0" w:space="0" w:color="auto"/>
        <w:right w:val="none" w:sz="0" w:space="0" w:color="auto"/>
      </w:divBdr>
    </w:div>
    <w:div w:id="1216166409">
      <w:bodyDiv w:val="1"/>
      <w:marLeft w:val="0"/>
      <w:marRight w:val="0"/>
      <w:marTop w:val="0"/>
      <w:marBottom w:val="0"/>
      <w:divBdr>
        <w:top w:val="none" w:sz="0" w:space="0" w:color="auto"/>
        <w:left w:val="none" w:sz="0" w:space="0" w:color="auto"/>
        <w:bottom w:val="none" w:sz="0" w:space="0" w:color="auto"/>
        <w:right w:val="none" w:sz="0" w:space="0" w:color="auto"/>
      </w:divBdr>
    </w:div>
    <w:div w:id="1217358157">
      <w:bodyDiv w:val="1"/>
      <w:marLeft w:val="0"/>
      <w:marRight w:val="0"/>
      <w:marTop w:val="0"/>
      <w:marBottom w:val="0"/>
      <w:divBdr>
        <w:top w:val="none" w:sz="0" w:space="0" w:color="auto"/>
        <w:left w:val="none" w:sz="0" w:space="0" w:color="auto"/>
        <w:bottom w:val="none" w:sz="0" w:space="0" w:color="auto"/>
        <w:right w:val="none" w:sz="0" w:space="0" w:color="auto"/>
      </w:divBdr>
    </w:div>
    <w:div w:id="1219589848">
      <w:bodyDiv w:val="1"/>
      <w:marLeft w:val="0"/>
      <w:marRight w:val="0"/>
      <w:marTop w:val="0"/>
      <w:marBottom w:val="0"/>
      <w:divBdr>
        <w:top w:val="none" w:sz="0" w:space="0" w:color="auto"/>
        <w:left w:val="none" w:sz="0" w:space="0" w:color="auto"/>
        <w:bottom w:val="none" w:sz="0" w:space="0" w:color="auto"/>
        <w:right w:val="none" w:sz="0" w:space="0" w:color="auto"/>
      </w:divBdr>
    </w:div>
    <w:div w:id="1234005666">
      <w:bodyDiv w:val="1"/>
      <w:marLeft w:val="0"/>
      <w:marRight w:val="0"/>
      <w:marTop w:val="0"/>
      <w:marBottom w:val="0"/>
      <w:divBdr>
        <w:top w:val="none" w:sz="0" w:space="0" w:color="auto"/>
        <w:left w:val="none" w:sz="0" w:space="0" w:color="auto"/>
        <w:bottom w:val="none" w:sz="0" w:space="0" w:color="auto"/>
        <w:right w:val="none" w:sz="0" w:space="0" w:color="auto"/>
      </w:divBdr>
    </w:div>
    <w:div w:id="1234857262">
      <w:bodyDiv w:val="1"/>
      <w:marLeft w:val="0"/>
      <w:marRight w:val="0"/>
      <w:marTop w:val="0"/>
      <w:marBottom w:val="0"/>
      <w:divBdr>
        <w:top w:val="none" w:sz="0" w:space="0" w:color="auto"/>
        <w:left w:val="none" w:sz="0" w:space="0" w:color="auto"/>
        <w:bottom w:val="none" w:sz="0" w:space="0" w:color="auto"/>
        <w:right w:val="none" w:sz="0" w:space="0" w:color="auto"/>
      </w:divBdr>
    </w:div>
    <w:div w:id="1239442837">
      <w:bodyDiv w:val="1"/>
      <w:marLeft w:val="0"/>
      <w:marRight w:val="0"/>
      <w:marTop w:val="0"/>
      <w:marBottom w:val="0"/>
      <w:divBdr>
        <w:top w:val="none" w:sz="0" w:space="0" w:color="auto"/>
        <w:left w:val="none" w:sz="0" w:space="0" w:color="auto"/>
        <w:bottom w:val="none" w:sz="0" w:space="0" w:color="auto"/>
        <w:right w:val="none" w:sz="0" w:space="0" w:color="auto"/>
      </w:divBdr>
    </w:div>
    <w:div w:id="1259825028">
      <w:bodyDiv w:val="1"/>
      <w:marLeft w:val="0"/>
      <w:marRight w:val="0"/>
      <w:marTop w:val="0"/>
      <w:marBottom w:val="0"/>
      <w:divBdr>
        <w:top w:val="none" w:sz="0" w:space="0" w:color="auto"/>
        <w:left w:val="none" w:sz="0" w:space="0" w:color="auto"/>
        <w:bottom w:val="none" w:sz="0" w:space="0" w:color="auto"/>
        <w:right w:val="none" w:sz="0" w:space="0" w:color="auto"/>
      </w:divBdr>
    </w:div>
    <w:div w:id="1286890241">
      <w:bodyDiv w:val="1"/>
      <w:marLeft w:val="0"/>
      <w:marRight w:val="0"/>
      <w:marTop w:val="0"/>
      <w:marBottom w:val="0"/>
      <w:divBdr>
        <w:top w:val="none" w:sz="0" w:space="0" w:color="auto"/>
        <w:left w:val="none" w:sz="0" w:space="0" w:color="auto"/>
        <w:bottom w:val="none" w:sz="0" w:space="0" w:color="auto"/>
        <w:right w:val="none" w:sz="0" w:space="0" w:color="auto"/>
      </w:divBdr>
    </w:div>
    <w:div w:id="1289774146">
      <w:bodyDiv w:val="1"/>
      <w:marLeft w:val="0"/>
      <w:marRight w:val="0"/>
      <w:marTop w:val="0"/>
      <w:marBottom w:val="0"/>
      <w:divBdr>
        <w:top w:val="none" w:sz="0" w:space="0" w:color="auto"/>
        <w:left w:val="none" w:sz="0" w:space="0" w:color="auto"/>
        <w:bottom w:val="none" w:sz="0" w:space="0" w:color="auto"/>
        <w:right w:val="none" w:sz="0" w:space="0" w:color="auto"/>
      </w:divBdr>
    </w:div>
    <w:div w:id="1294750224">
      <w:bodyDiv w:val="1"/>
      <w:marLeft w:val="0"/>
      <w:marRight w:val="0"/>
      <w:marTop w:val="0"/>
      <w:marBottom w:val="0"/>
      <w:divBdr>
        <w:top w:val="none" w:sz="0" w:space="0" w:color="auto"/>
        <w:left w:val="none" w:sz="0" w:space="0" w:color="auto"/>
        <w:bottom w:val="none" w:sz="0" w:space="0" w:color="auto"/>
        <w:right w:val="none" w:sz="0" w:space="0" w:color="auto"/>
      </w:divBdr>
    </w:div>
    <w:div w:id="1299338164">
      <w:bodyDiv w:val="1"/>
      <w:marLeft w:val="0"/>
      <w:marRight w:val="0"/>
      <w:marTop w:val="0"/>
      <w:marBottom w:val="0"/>
      <w:divBdr>
        <w:top w:val="none" w:sz="0" w:space="0" w:color="auto"/>
        <w:left w:val="none" w:sz="0" w:space="0" w:color="auto"/>
        <w:bottom w:val="none" w:sz="0" w:space="0" w:color="auto"/>
        <w:right w:val="none" w:sz="0" w:space="0" w:color="auto"/>
      </w:divBdr>
    </w:div>
    <w:div w:id="1316911305">
      <w:bodyDiv w:val="1"/>
      <w:marLeft w:val="0"/>
      <w:marRight w:val="0"/>
      <w:marTop w:val="0"/>
      <w:marBottom w:val="0"/>
      <w:divBdr>
        <w:top w:val="none" w:sz="0" w:space="0" w:color="auto"/>
        <w:left w:val="none" w:sz="0" w:space="0" w:color="auto"/>
        <w:bottom w:val="none" w:sz="0" w:space="0" w:color="auto"/>
        <w:right w:val="none" w:sz="0" w:space="0" w:color="auto"/>
      </w:divBdr>
    </w:div>
    <w:div w:id="1322125233">
      <w:bodyDiv w:val="1"/>
      <w:marLeft w:val="0"/>
      <w:marRight w:val="0"/>
      <w:marTop w:val="0"/>
      <w:marBottom w:val="0"/>
      <w:divBdr>
        <w:top w:val="none" w:sz="0" w:space="0" w:color="auto"/>
        <w:left w:val="none" w:sz="0" w:space="0" w:color="auto"/>
        <w:bottom w:val="none" w:sz="0" w:space="0" w:color="auto"/>
        <w:right w:val="none" w:sz="0" w:space="0" w:color="auto"/>
      </w:divBdr>
    </w:div>
    <w:div w:id="1338650960">
      <w:bodyDiv w:val="1"/>
      <w:marLeft w:val="0"/>
      <w:marRight w:val="0"/>
      <w:marTop w:val="0"/>
      <w:marBottom w:val="0"/>
      <w:divBdr>
        <w:top w:val="none" w:sz="0" w:space="0" w:color="auto"/>
        <w:left w:val="none" w:sz="0" w:space="0" w:color="auto"/>
        <w:bottom w:val="none" w:sz="0" w:space="0" w:color="auto"/>
        <w:right w:val="none" w:sz="0" w:space="0" w:color="auto"/>
      </w:divBdr>
    </w:div>
    <w:div w:id="1349524717">
      <w:bodyDiv w:val="1"/>
      <w:marLeft w:val="0"/>
      <w:marRight w:val="0"/>
      <w:marTop w:val="0"/>
      <w:marBottom w:val="0"/>
      <w:divBdr>
        <w:top w:val="none" w:sz="0" w:space="0" w:color="auto"/>
        <w:left w:val="none" w:sz="0" w:space="0" w:color="auto"/>
        <w:bottom w:val="none" w:sz="0" w:space="0" w:color="auto"/>
        <w:right w:val="none" w:sz="0" w:space="0" w:color="auto"/>
      </w:divBdr>
    </w:div>
    <w:div w:id="1351294420">
      <w:bodyDiv w:val="1"/>
      <w:marLeft w:val="0"/>
      <w:marRight w:val="0"/>
      <w:marTop w:val="0"/>
      <w:marBottom w:val="0"/>
      <w:divBdr>
        <w:top w:val="none" w:sz="0" w:space="0" w:color="auto"/>
        <w:left w:val="none" w:sz="0" w:space="0" w:color="auto"/>
        <w:bottom w:val="none" w:sz="0" w:space="0" w:color="auto"/>
        <w:right w:val="none" w:sz="0" w:space="0" w:color="auto"/>
      </w:divBdr>
    </w:div>
    <w:div w:id="1353459861">
      <w:bodyDiv w:val="1"/>
      <w:marLeft w:val="0"/>
      <w:marRight w:val="0"/>
      <w:marTop w:val="0"/>
      <w:marBottom w:val="0"/>
      <w:divBdr>
        <w:top w:val="none" w:sz="0" w:space="0" w:color="auto"/>
        <w:left w:val="none" w:sz="0" w:space="0" w:color="auto"/>
        <w:bottom w:val="none" w:sz="0" w:space="0" w:color="auto"/>
        <w:right w:val="none" w:sz="0" w:space="0" w:color="auto"/>
      </w:divBdr>
    </w:div>
    <w:div w:id="1355691160">
      <w:bodyDiv w:val="1"/>
      <w:marLeft w:val="0"/>
      <w:marRight w:val="0"/>
      <w:marTop w:val="0"/>
      <w:marBottom w:val="0"/>
      <w:divBdr>
        <w:top w:val="none" w:sz="0" w:space="0" w:color="auto"/>
        <w:left w:val="none" w:sz="0" w:space="0" w:color="auto"/>
        <w:bottom w:val="none" w:sz="0" w:space="0" w:color="auto"/>
        <w:right w:val="none" w:sz="0" w:space="0" w:color="auto"/>
      </w:divBdr>
    </w:div>
    <w:div w:id="1356424240">
      <w:bodyDiv w:val="1"/>
      <w:marLeft w:val="0"/>
      <w:marRight w:val="0"/>
      <w:marTop w:val="0"/>
      <w:marBottom w:val="0"/>
      <w:divBdr>
        <w:top w:val="none" w:sz="0" w:space="0" w:color="auto"/>
        <w:left w:val="none" w:sz="0" w:space="0" w:color="auto"/>
        <w:bottom w:val="none" w:sz="0" w:space="0" w:color="auto"/>
        <w:right w:val="none" w:sz="0" w:space="0" w:color="auto"/>
      </w:divBdr>
    </w:div>
    <w:div w:id="1357541361">
      <w:bodyDiv w:val="1"/>
      <w:marLeft w:val="0"/>
      <w:marRight w:val="0"/>
      <w:marTop w:val="0"/>
      <w:marBottom w:val="0"/>
      <w:divBdr>
        <w:top w:val="none" w:sz="0" w:space="0" w:color="auto"/>
        <w:left w:val="none" w:sz="0" w:space="0" w:color="auto"/>
        <w:bottom w:val="none" w:sz="0" w:space="0" w:color="auto"/>
        <w:right w:val="none" w:sz="0" w:space="0" w:color="auto"/>
      </w:divBdr>
    </w:div>
    <w:div w:id="1363364171">
      <w:bodyDiv w:val="1"/>
      <w:marLeft w:val="0"/>
      <w:marRight w:val="0"/>
      <w:marTop w:val="0"/>
      <w:marBottom w:val="0"/>
      <w:divBdr>
        <w:top w:val="none" w:sz="0" w:space="0" w:color="auto"/>
        <w:left w:val="none" w:sz="0" w:space="0" w:color="auto"/>
        <w:bottom w:val="none" w:sz="0" w:space="0" w:color="auto"/>
        <w:right w:val="none" w:sz="0" w:space="0" w:color="auto"/>
      </w:divBdr>
    </w:div>
    <w:div w:id="1365014718">
      <w:bodyDiv w:val="1"/>
      <w:marLeft w:val="0"/>
      <w:marRight w:val="0"/>
      <w:marTop w:val="0"/>
      <w:marBottom w:val="0"/>
      <w:divBdr>
        <w:top w:val="none" w:sz="0" w:space="0" w:color="auto"/>
        <w:left w:val="none" w:sz="0" w:space="0" w:color="auto"/>
        <w:bottom w:val="none" w:sz="0" w:space="0" w:color="auto"/>
        <w:right w:val="none" w:sz="0" w:space="0" w:color="auto"/>
      </w:divBdr>
    </w:div>
    <w:div w:id="1369910140">
      <w:bodyDiv w:val="1"/>
      <w:marLeft w:val="0"/>
      <w:marRight w:val="0"/>
      <w:marTop w:val="0"/>
      <w:marBottom w:val="0"/>
      <w:divBdr>
        <w:top w:val="none" w:sz="0" w:space="0" w:color="auto"/>
        <w:left w:val="none" w:sz="0" w:space="0" w:color="auto"/>
        <w:bottom w:val="none" w:sz="0" w:space="0" w:color="auto"/>
        <w:right w:val="none" w:sz="0" w:space="0" w:color="auto"/>
      </w:divBdr>
    </w:div>
    <w:div w:id="1372804963">
      <w:bodyDiv w:val="1"/>
      <w:marLeft w:val="0"/>
      <w:marRight w:val="0"/>
      <w:marTop w:val="0"/>
      <w:marBottom w:val="0"/>
      <w:divBdr>
        <w:top w:val="none" w:sz="0" w:space="0" w:color="auto"/>
        <w:left w:val="none" w:sz="0" w:space="0" w:color="auto"/>
        <w:bottom w:val="none" w:sz="0" w:space="0" w:color="auto"/>
        <w:right w:val="none" w:sz="0" w:space="0" w:color="auto"/>
      </w:divBdr>
    </w:div>
    <w:div w:id="1384282880">
      <w:bodyDiv w:val="1"/>
      <w:marLeft w:val="0"/>
      <w:marRight w:val="0"/>
      <w:marTop w:val="0"/>
      <w:marBottom w:val="0"/>
      <w:divBdr>
        <w:top w:val="none" w:sz="0" w:space="0" w:color="auto"/>
        <w:left w:val="none" w:sz="0" w:space="0" w:color="auto"/>
        <w:bottom w:val="none" w:sz="0" w:space="0" w:color="auto"/>
        <w:right w:val="none" w:sz="0" w:space="0" w:color="auto"/>
      </w:divBdr>
    </w:div>
    <w:div w:id="1384601143">
      <w:bodyDiv w:val="1"/>
      <w:marLeft w:val="0"/>
      <w:marRight w:val="0"/>
      <w:marTop w:val="0"/>
      <w:marBottom w:val="0"/>
      <w:divBdr>
        <w:top w:val="none" w:sz="0" w:space="0" w:color="auto"/>
        <w:left w:val="none" w:sz="0" w:space="0" w:color="auto"/>
        <w:bottom w:val="none" w:sz="0" w:space="0" w:color="auto"/>
        <w:right w:val="none" w:sz="0" w:space="0" w:color="auto"/>
      </w:divBdr>
    </w:div>
    <w:div w:id="1384795990">
      <w:bodyDiv w:val="1"/>
      <w:marLeft w:val="0"/>
      <w:marRight w:val="0"/>
      <w:marTop w:val="0"/>
      <w:marBottom w:val="0"/>
      <w:divBdr>
        <w:top w:val="none" w:sz="0" w:space="0" w:color="auto"/>
        <w:left w:val="none" w:sz="0" w:space="0" w:color="auto"/>
        <w:bottom w:val="none" w:sz="0" w:space="0" w:color="auto"/>
        <w:right w:val="none" w:sz="0" w:space="0" w:color="auto"/>
      </w:divBdr>
    </w:div>
    <w:div w:id="1387214942">
      <w:bodyDiv w:val="1"/>
      <w:marLeft w:val="0"/>
      <w:marRight w:val="0"/>
      <w:marTop w:val="0"/>
      <w:marBottom w:val="0"/>
      <w:divBdr>
        <w:top w:val="none" w:sz="0" w:space="0" w:color="auto"/>
        <w:left w:val="none" w:sz="0" w:space="0" w:color="auto"/>
        <w:bottom w:val="none" w:sz="0" w:space="0" w:color="auto"/>
        <w:right w:val="none" w:sz="0" w:space="0" w:color="auto"/>
      </w:divBdr>
    </w:div>
    <w:div w:id="1398212362">
      <w:bodyDiv w:val="1"/>
      <w:marLeft w:val="0"/>
      <w:marRight w:val="0"/>
      <w:marTop w:val="0"/>
      <w:marBottom w:val="0"/>
      <w:divBdr>
        <w:top w:val="none" w:sz="0" w:space="0" w:color="auto"/>
        <w:left w:val="none" w:sz="0" w:space="0" w:color="auto"/>
        <w:bottom w:val="none" w:sz="0" w:space="0" w:color="auto"/>
        <w:right w:val="none" w:sz="0" w:space="0" w:color="auto"/>
      </w:divBdr>
    </w:div>
    <w:div w:id="1399087049">
      <w:bodyDiv w:val="1"/>
      <w:marLeft w:val="0"/>
      <w:marRight w:val="0"/>
      <w:marTop w:val="0"/>
      <w:marBottom w:val="0"/>
      <w:divBdr>
        <w:top w:val="none" w:sz="0" w:space="0" w:color="auto"/>
        <w:left w:val="none" w:sz="0" w:space="0" w:color="auto"/>
        <w:bottom w:val="none" w:sz="0" w:space="0" w:color="auto"/>
        <w:right w:val="none" w:sz="0" w:space="0" w:color="auto"/>
      </w:divBdr>
    </w:div>
    <w:div w:id="1405183816">
      <w:bodyDiv w:val="1"/>
      <w:marLeft w:val="0"/>
      <w:marRight w:val="0"/>
      <w:marTop w:val="0"/>
      <w:marBottom w:val="0"/>
      <w:divBdr>
        <w:top w:val="none" w:sz="0" w:space="0" w:color="auto"/>
        <w:left w:val="none" w:sz="0" w:space="0" w:color="auto"/>
        <w:bottom w:val="none" w:sz="0" w:space="0" w:color="auto"/>
        <w:right w:val="none" w:sz="0" w:space="0" w:color="auto"/>
      </w:divBdr>
    </w:div>
    <w:div w:id="1418402342">
      <w:bodyDiv w:val="1"/>
      <w:marLeft w:val="0"/>
      <w:marRight w:val="0"/>
      <w:marTop w:val="0"/>
      <w:marBottom w:val="0"/>
      <w:divBdr>
        <w:top w:val="none" w:sz="0" w:space="0" w:color="auto"/>
        <w:left w:val="none" w:sz="0" w:space="0" w:color="auto"/>
        <w:bottom w:val="none" w:sz="0" w:space="0" w:color="auto"/>
        <w:right w:val="none" w:sz="0" w:space="0" w:color="auto"/>
      </w:divBdr>
    </w:div>
    <w:div w:id="1422021328">
      <w:bodyDiv w:val="1"/>
      <w:marLeft w:val="0"/>
      <w:marRight w:val="0"/>
      <w:marTop w:val="0"/>
      <w:marBottom w:val="0"/>
      <w:divBdr>
        <w:top w:val="none" w:sz="0" w:space="0" w:color="auto"/>
        <w:left w:val="none" w:sz="0" w:space="0" w:color="auto"/>
        <w:bottom w:val="none" w:sz="0" w:space="0" w:color="auto"/>
        <w:right w:val="none" w:sz="0" w:space="0" w:color="auto"/>
      </w:divBdr>
    </w:div>
    <w:div w:id="1431507079">
      <w:bodyDiv w:val="1"/>
      <w:marLeft w:val="0"/>
      <w:marRight w:val="0"/>
      <w:marTop w:val="0"/>
      <w:marBottom w:val="0"/>
      <w:divBdr>
        <w:top w:val="none" w:sz="0" w:space="0" w:color="auto"/>
        <w:left w:val="none" w:sz="0" w:space="0" w:color="auto"/>
        <w:bottom w:val="none" w:sz="0" w:space="0" w:color="auto"/>
        <w:right w:val="none" w:sz="0" w:space="0" w:color="auto"/>
      </w:divBdr>
    </w:div>
    <w:div w:id="1440486032">
      <w:bodyDiv w:val="1"/>
      <w:marLeft w:val="0"/>
      <w:marRight w:val="0"/>
      <w:marTop w:val="0"/>
      <w:marBottom w:val="0"/>
      <w:divBdr>
        <w:top w:val="none" w:sz="0" w:space="0" w:color="auto"/>
        <w:left w:val="none" w:sz="0" w:space="0" w:color="auto"/>
        <w:bottom w:val="none" w:sz="0" w:space="0" w:color="auto"/>
        <w:right w:val="none" w:sz="0" w:space="0" w:color="auto"/>
      </w:divBdr>
    </w:div>
    <w:div w:id="1443921023">
      <w:bodyDiv w:val="1"/>
      <w:marLeft w:val="0"/>
      <w:marRight w:val="0"/>
      <w:marTop w:val="0"/>
      <w:marBottom w:val="0"/>
      <w:divBdr>
        <w:top w:val="none" w:sz="0" w:space="0" w:color="auto"/>
        <w:left w:val="none" w:sz="0" w:space="0" w:color="auto"/>
        <w:bottom w:val="none" w:sz="0" w:space="0" w:color="auto"/>
        <w:right w:val="none" w:sz="0" w:space="0" w:color="auto"/>
      </w:divBdr>
    </w:div>
    <w:div w:id="1459177963">
      <w:bodyDiv w:val="1"/>
      <w:marLeft w:val="0"/>
      <w:marRight w:val="0"/>
      <w:marTop w:val="0"/>
      <w:marBottom w:val="0"/>
      <w:divBdr>
        <w:top w:val="none" w:sz="0" w:space="0" w:color="auto"/>
        <w:left w:val="none" w:sz="0" w:space="0" w:color="auto"/>
        <w:bottom w:val="none" w:sz="0" w:space="0" w:color="auto"/>
        <w:right w:val="none" w:sz="0" w:space="0" w:color="auto"/>
      </w:divBdr>
    </w:div>
    <w:div w:id="1459833200">
      <w:bodyDiv w:val="1"/>
      <w:marLeft w:val="0"/>
      <w:marRight w:val="0"/>
      <w:marTop w:val="0"/>
      <w:marBottom w:val="0"/>
      <w:divBdr>
        <w:top w:val="none" w:sz="0" w:space="0" w:color="auto"/>
        <w:left w:val="none" w:sz="0" w:space="0" w:color="auto"/>
        <w:bottom w:val="none" w:sz="0" w:space="0" w:color="auto"/>
        <w:right w:val="none" w:sz="0" w:space="0" w:color="auto"/>
      </w:divBdr>
    </w:div>
    <w:div w:id="1460339486">
      <w:bodyDiv w:val="1"/>
      <w:marLeft w:val="0"/>
      <w:marRight w:val="0"/>
      <w:marTop w:val="0"/>
      <w:marBottom w:val="0"/>
      <w:divBdr>
        <w:top w:val="none" w:sz="0" w:space="0" w:color="auto"/>
        <w:left w:val="none" w:sz="0" w:space="0" w:color="auto"/>
        <w:bottom w:val="none" w:sz="0" w:space="0" w:color="auto"/>
        <w:right w:val="none" w:sz="0" w:space="0" w:color="auto"/>
      </w:divBdr>
    </w:div>
    <w:div w:id="1471703902">
      <w:bodyDiv w:val="1"/>
      <w:marLeft w:val="0"/>
      <w:marRight w:val="0"/>
      <w:marTop w:val="0"/>
      <w:marBottom w:val="0"/>
      <w:divBdr>
        <w:top w:val="none" w:sz="0" w:space="0" w:color="auto"/>
        <w:left w:val="none" w:sz="0" w:space="0" w:color="auto"/>
        <w:bottom w:val="none" w:sz="0" w:space="0" w:color="auto"/>
        <w:right w:val="none" w:sz="0" w:space="0" w:color="auto"/>
      </w:divBdr>
    </w:div>
    <w:div w:id="1479416312">
      <w:bodyDiv w:val="1"/>
      <w:marLeft w:val="0"/>
      <w:marRight w:val="0"/>
      <w:marTop w:val="0"/>
      <w:marBottom w:val="0"/>
      <w:divBdr>
        <w:top w:val="none" w:sz="0" w:space="0" w:color="auto"/>
        <w:left w:val="none" w:sz="0" w:space="0" w:color="auto"/>
        <w:bottom w:val="none" w:sz="0" w:space="0" w:color="auto"/>
        <w:right w:val="none" w:sz="0" w:space="0" w:color="auto"/>
      </w:divBdr>
    </w:div>
    <w:div w:id="1489056724">
      <w:bodyDiv w:val="1"/>
      <w:marLeft w:val="0"/>
      <w:marRight w:val="0"/>
      <w:marTop w:val="0"/>
      <w:marBottom w:val="0"/>
      <w:divBdr>
        <w:top w:val="none" w:sz="0" w:space="0" w:color="auto"/>
        <w:left w:val="none" w:sz="0" w:space="0" w:color="auto"/>
        <w:bottom w:val="none" w:sz="0" w:space="0" w:color="auto"/>
        <w:right w:val="none" w:sz="0" w:space="0" w:color="auto"/>
      </w:divBdr>
    </w:div>
    <w:div w:id="1502744611">
      <w:bodyDiv w:val="1"/>
      <w:marLeft w:val="0"/>
      <w:marRight w:val="0"/>
      <w:marTop w:val="0"/>
      <w:marBottom w:val="0"/>
      <w:divBdr>
        <w:top w:val="none" w:sz="0" w:space="0" w:color="auto"/>
        <w:left w:val="none" w:sz="0" w:space="0" w:color="auto"/>
        <w:bottom w:val="none" w:sz="0" w:space="0" w:color="auto"/>
        <w:right w:val="none" w:sz="0" w:space="0" w:color="auto"/>
      </w:divBdr>
    </w:div>
    <w:div w:id="1510173657">
      <w:bodyDiv w:val="1"/>
      <w:marLeft w:val="0"/>
      <w:marRight w:val="0"/>
      <w:marTop w:val="0"/>
      <w:marBottom w:val="0"/>
      <w:divBdr>
        <w:top w:val="none" w:sz="0" w:space="0" w:color="auto"/>
        <w:left w:val="none" w:sz="0" w:space="0" w:color="auto"/>
        <w:bottom w:val="none" w:sz="0" w:space="0" w:color="auto"/>
        <w:right w:val="none" w:sz="0" w:space="0" w:color="auto"/>
      </w:divBdr>
    </w:div>
    <w:div w:id="1525942591">
      <w:bodyDiv w:val="1"/>
      <w:marLeft w:val="0"/>
      <w:marRight w:val="0"/>
      <w:marTop w:val="0"/>
      <w:marBottom w:val="0"/>
      <w:divBdr>
        <w:top w:val="none" w:sz="0" w:space="0" w:color="auto"/>
        <w:left w:val="none" w:sz="0" w:space="0" w:color="auto"/>
        <w:bottom w:val="none" w:sz="0" w:space="0" w:color="auto"/>
        <w:right w:val="none" w:sz="0" w:space="0" w:color="auto"/>
      </w:divBdr>
    </w:div>
    <w:div w:id="1533611426">
      <w:bodyDiv w:val="1"/>
      <w:marLeft w:val="0"/>
      <w:marRight w:val="0"/>
      <w:marTop w:val="0"/>
      <w:marBottom w:val="0"/>
      <w:divBdr>
        <w:top w:val="none" w:sz="0" w:space="0" w:color="auto"/>
        <w:left w:val="none" w:sz="0" w:space="0" w:color="auto"/>
        <w:bottom w:val="none" w:sz="0" w:space="0" w:color="auto"/>
        <w:right w:val="none" w:sz="0" w:space="0" w:color="auto"/>
      </w:divBdr>
    </w:div>
    <w:div w:id="1543441179">
      <w:bodyDiv w:val="1"/>
      <w:marLeft w:val="0"/>
      <w:marRight w:val="0"/>
      <w:marTop w:val="0"/>
      <w:marBottom w:val="0"/>
      <w:divBdr>
        <w:top w:val="none" w:sz="0" w:space="0" w:color="auto"/>
        <w:left w:val="none" w:sz="0" w:space="0" w:color="auto"/>
        <w:bottom w:val="none" w:sz="0" w:space="0" w:color="auto"/>
        <w:right w:val="none" w:sz="0" w:space="0" w:color="auto"/>
      </w:divBdr>
    </w:div>
    <w:div w:id="1548372161">
      <w:bodyDiv w:val="1"/>
      <w:marLeft w:val="0"/>
      <w:marRight w:val="0"/>
      <w:marTop w:val="0"/>
      <w:marBottom w:val="0"/>
      <w:divBdr>
        <w:top w:val="none" w:sz="0" w:space="0" w:color="auto"/>
        <w:left w:val="none" w:sz="0" w:space="0" w:color="auto"/>
        <w:bottom w:val="none" w:sz="0" w:space="0" w:color="auto"/>
        <w:right w:val="none" w:sz="0" w:space="0" w:color="auto"/>
      </w:divBdr>
    </w:div>
    <w:div w:id="1560944919">
      <w:bodyDiv w:val="1"/>
      <w:marLeft w:val="0"/>
      <w:marRight w:val="0"/>
      <w:marTop w:val="0"/>
      <w:marBottom w:val="0"/>
      <w:divBdr>
        <w:top w:val="none" w:sz="0" w:space="0" w:color="auto"/>
        <w:left w:val="none" w:sz="0" w:space="0" w:color="auto"/>
        <w:bottom w:val="none" w:sz="0" w:space="0" w:color="auto"/>
        <w:right w:val="none" w:sz="0" w:space="0" w:color="auto"/>
      </w:divBdr>
    </w:div>
    <w:div w:id="1572883170">
      <w:bodyDiv w:val="1"/>
      <w:marLeft w:val="0"/>
      <w:marRight w:val="0"/>
      <w:marTop w:val="0"/>
      <w:marBottom w:val="0"/>
      <w:divBdr>
        <w:top w:val="none" w:sz="0" w:space="0" w:color="auto"/>
        <w:left w:val="none" w:sz="0" w:space="0" w:color="auto"/>
        <w:bottom w:val="none" w:sz="0" w:space="0" w:color="auto"/>
        <w:right w:val="none" w:sz="0" w:space="0" w:color="auto"/>
      </w:divBdr>
    </w:div>
    <w:div w:id="1574123801">
      <w:bodyDiv w:val="1"/>
      <w:marLeft w:val="0"/>
      <w:marRight w:val="0"/>
      <w:marTop w:val="0"/>
      <w:marBottom w:val="0"/>
      <w:divBdr>
        <w:top w:val="none" w:sz="0" w:space="0" w:color="auto"/>
        <w:left w:val="none" w:sz="0" w:space="0" w:color="auto"/>
        <w:bottom w:val="none" w:sz="0" w:space="0" w:color="auto"/>
        <w:right w:val="none" w:sz="0" w:space="0" w:color="auto"/>
      </w:divBdr>
    </w:div>
    <w:div w:id="1580747090">
      <w:bodyDiv w:val="1"/>
      <w:marLeft w:val="0"/>
      <w:marRight w:val="0"/>
      <w:marTop w:val="0"/>
      <w:marBottom w:val="0"/>
      <w:divBdr>
        <w:top w:val="none" w:sz="0" w:space="0" w:color="auto"/>
        <w:left w:val="none" w:sz="0" w:space="0" w:color="auto"/>
        <w:bottom w:val="none" w:sz="0" w:space="0" w:color="auto"/>
        <w:right w:val="none" w:sz="0" w:space="0" w:color="auto"/>
      </w:divBdr>
    </w:div>
    <w:div w:id="1620061728">
      <w:bodyDiv w:val="1"/>
      <w:marLeft w:val="0"/>
      <w:marRight w:val="0"/>
      <w:marTop w:val="0"/>
      <w:marBottom w:val="0"/>
      <w:divBdr>
        <w:top w:val="none" w:sz="0" w:space="0" w:color="auto"/>
        <w:left w:val="none" w:sz="0" w:space="0" w:color="auto"/>
        <w:bottom w:val="none" w:sz="0" w:space="0" w:color="auto"/>
        <w:right w:val="none" w:sz="0" w:space="0" w:color="auto"/>
      </w:divBdr>
    </w:div>
    <w:div w:id="1642494009">
      <w:bodyDiv w:val="1"/>
      <w:marLeft w:val="0"/>
      <w:marRight w:val="0"/>
      <w:marTop w:val="0"/>
      <w:marBottom w:val="0"/>
      <w:divBdr>
        <w:top w:val="none" w:sz="0" w:space="0" w:color="auto"/>
        <w:left w:val="none" w:sz="0" w:space="0" w:color="auto"/>
        <w:bottom w:val="none" w:sz="0" w:space="0" w:color="auto"/>
        <w:right w:val="none" w:sz="0" w:space="0" w:color="auto"/>
      </w:divBdr>
    </w:div>
    <w:div w:id="1650212127">
      <w:bodyDiv w:val="1"/>
      <w:marLeft w:val="0"/>
      <w:marRight w:val="0"/>
      <w:marTop w:val="0"/>
      <w:marBottom w:val="0"/>
      <w:divBdr>
        <w:top w:val="none" w:sz="0" w:space="0" w:color="auto"/>
        <w:left w:val="none" w:sz="0" w:space="0" w:color="auto"/>
        <w:bottom w:val="none" w:sz="0" w:space="0" w:color="auto"/>
        <w:right w:val="none" w:sz="0" w:space="0" w:color="auto"/>
      </w:divBdr>
    </w:div>
    <w:div w:id="1653408228">
      <w:bodyDiv w:val="1"/>
      <w:marLeft w:val="0"/>
      <w:marRight w:val="0"/>
      <w:marTop w:val="0"/>
      <w:marBottom w:val="0"/>
      <w:divBdr>
        <w:top w:val="none" w:sz="0" w:space="0" w:color="auto"/>
        <w:left w:val="none" w:sz="0" w:space="0" w:color="auto"/>
        <w:bottom w:val="none" w:sz="0" w:space="0" w:color="auto"/>
        <w:right w:val="none" w:sz="0" w:space="0" w:color="auto"/>
      </w:divBdr>
    </w:div>
    <w:div w:id="1655330043">
      <w:bodyDiv w:val="1"/>
      <w:marLeft w:val="0"/>
      <w:marRight w:val="0"/>
      <w:marTop w:val="0"/>
      <w:marBottom w:val="0"/>
      <w:divBdr>
        <w:top w:val="none" w:sz="0" w:space="0" w:color="auto"/>
        <w:left w:val="none" w:sz="0" w:space="0" w:color="auto"/>
        <w:bottom w:val="none" w:sz="0" w:space="0" w:color="auto"/>
        <w:right w:val="none" w:sz="0" w:space="0" w:color="auto"/>
      </w:divBdr>
    </w:div>
    <w:div w:id="1669016125">
      <w:bodyDiv w:val="1"/>
      <w:marLeft w:val="0"/>
      <w:marRight w:val="0"/>
      <w:marTop w:val="0"/>
      <w:marBottom w:val="0"/>
      <w:divBdr>
        <w:top w:val="none" w:sz="0" w:space="0" w:color="auto"/>
        <w:left w:val="none" w:sz="0" w:space="0" w:color="auto"/>
        <w:bottom w:val="none" w:sz="0" w:space="0" w:color="auto"/>
        <w:right w:val="none" w:sz="0" w:space="0" w:color="auto"/>
      </w:divBdr>
    </w:div>
    <w:div w:id="1679961366">
      <w:bodyDiv w:val="1"/>
      <w:marLeft w:val="0"/>
      <w:marRight w:val="0"/>
      <w:marTop w:val="0"/>
      <w:marBottom w:val="0"/>
      <w:divBdr>
        <w:top w:val="none" w:sz="0" w:space="0" w:color="auto"/>
        <w:left w:val="none" w:sz="0" w:space="0" w:color="auto"/>
        <w:bottom w:val="none" w:sz="0" w:space="0" w:color="auto"/>
        <w:right w:val="none" w:sz="0" w:space="0" w:color="auto"/>
      </w:divBdr>
    </w:div>
    <w:div w:id="1684700021">
      <w:bodyDiv w:val="1"/>
      <w:marLeft w:val="0"/>
      <w:marRight w:val="0"/>
      <w:marTop w:val="0"/>
      <w:marBottom w:val="0"/>
      <w:divBdr>
        <w:top w:val="none" w:sz="0" w:space="0" w:color="auto"/>
        <w:left w:val="none" w:sz="0" w:space="0" w:color="auto"/>
        <w:bottom w:val="none" w:sz="0" w:space="0" w:color="auto"/>
        <w:right w:val="none" w:sz="0" w:space="0" w:color="auto"/>
      </w:divBdr>
    </w:div>
    <w:div w:id="1693536015">
      <w:bodyDiv w:val="1"/>
      <w:marLeft w:val="0"/>
      <w:marRight w:val="0"/>
      <w:marTop w:val="0"/>
      <w:marBottom w:val="0"/>
      <w:divBdr>
        <w:top w:val="none" w:sz="0" w:space="0" w:color="auto"/>
        <w:left w:val="none" w:sz="0" w:space="0" w:color="auto"/>
        <w:bottom w:val="none" w:sz="0" w:space="0" w:color="auto"/>
        <w:right w:val="none" w:sz="0" w:space="0" w:color="auto"/>
      </w:divBdr>
    </w:div>
    <w:div w:id="1694501105">
      <w:bodyDiv w:val="1"/>
      <w:marLeft w:val="0"/>
      <w:marRight w:val="0"/>
      <w:marTop w:val="0"/>
      <w:marBottom w:val="0"/>
      <w:divBdr>
        <w:top w:val="none" w:sz="0" w:space="0" w:color="auto"/>
        <w:left w:val="none" w:sz="0" w:space="0" w:color="auto"/>
        <w:bottom w:val="none" w:sz="0" w:space="0" w:color="auto"/>
        <w:right w:val="none" w:sz="0" w:space="0" w:color="auto"/>
      </w:divBdr>
    </w:div>
    <w:div w:id="1702314367">
      <w:bodyDiv w:val="1"/>
      <w:marLeft w:val="0"/>
      <w:marRight w:val="0"/>
      <w:marTop w:val="0"/>
      <w:marBottom w:val="0"/>
      <w:divBdr>
        <w:top w:val="none" w:sz="0" w:space="0" w:color="auto"/>
        <w:left w:val="none" w:sz="0" w:space="0" w:color="auto"/>
        <w:bottom w:val="none" w:sz="0" w:space="0" w:color="auto"/>
        <w:right w:val="none" w:sz="0" w:space="0" w:color="auto"/>
      </w:divBdr>
    </w:div>
    <w:div w:id="1702900916">
      <w:bodyDiv w:val="1"/>
      <w:marLeft w:val="0"/>
      <w:marRight w:val="0"/>
      <w:marTop w:val="0"/>
      <w:marBottom w:val="0"/>
      <w:divBdr>
        <w:top w:val="none" w:sz="0" w:space="0" w:color="auto"/>
        <w:left w:val="none" w:sz="0" w:space="0" w:color="auto"/>
        <w:bottom w:val="none" w:sz="0" w:space="0" w:color="auto"/>
        <w:right w:val="none" w:sz="0" w:space="0" w:color="auto"/>
      </w:divBdr>
    </w:div>
    <w:div w:id="1703050240">
      <w:bodyDiv w:val="1"/>
      <w:marLeft w:val="0"/>
      <w:marRight w:val="0"/>
      <w:marTop w:val="0"/>
      <w:marBottom w:val="0"/>
      <w:divBdr>
        <w:top w:val="none" w:sz="0" w:space="0" w:color="auto"/>
        <w:left w:val="none" w:sz="0" w:space="0" w:color="auto"/>
        <w:bottom w:val="none" w:sz="0" w:space="0" w:color="auto"/>
        <w:right w:val="none" w:sz="0" w:space="0" w:color="auto"/>
      </w:divBdr>
    </w:div>
    <w:div w:id="1704936084">
      <w:bodyDiv w:val="1"/>
      <w:marLeft w:val="0"/>
      <w:marRight w:val="0"/>
      <w:marTop w:val="0"/>
      <w:marBottom w:val="0"/>
      <w:divBdr>
        <w:top w:val="none" w:sz="0" w:space="0" w:color="auto"/>
        <w:left w:val="none" w:sz="0" w:space="0" w:color="auto"/>
        <w:bottom w:val="none" w:sz="0" w:space="0" w:color="auto"/>
        <w:right w:val="none" w:sz="0" w:space="0" w:color="auto"/>
      </w:divBdr>
    </w:div>
    <w:div w:id="1713767622">
      <w:bodyDiv w:val="1"/>
      <w:marLeft w:val="0"/>
      <w:marRight w:val="0"/>
      <w:marTop w:val="0"/>
      <w:marBottom w:val="0"/>
      <w:divBdr>
        <w:top w:val="none" w:sz="0" w:space="0" w:color="auto"/>
        <w:left w:val="none" w:sz="0" w:space="0" w:color="auto"/>
        <w:bottom w:val="none" w:sz="0" w:space="0" w:color="auto"/>
        <w:right w:val="none" w:sz="0" w:space="0" w:color="auto"/>
      </w:divBdr>
    </w:div>
    <w:div w:id="1715232181">
      <w:bodyDiv w:val="1"/>
      <w:marLeft w:val="0"/>
      <w:marRight w:val="0"/>
      <w:marTop w:val="0"/>
      <w:marBottom w:val="0"/>
      <w:divBdr>
        <w:top w:val="none" w:sz="0" w:space="0" w:color="auto"/>
        <w:left w:val="none" w:sz="0" w:space="0" w:color="auto"/>
        <w:bottom w:val="none" w:sz="0" w:space="0" w:color="auto"/>
        <w:right w:val="none" w:sz="0" w:space="0" w:color="auto"/>
      </w:divBdr>
    </w:div>
    <w:div w:id="1723629077">
      <w:bodyDiv w:val="1"/>
      <w:marLeft w:val="0"/>
      <w:marRight w:val="0"/>
      <w:marTop w:val="0"/>
      <w:marBottom w:val="0"/>
      <w:divBdr>
        <w:top w:val="none" w:sz="0" w:space="0" w:color="auto"/>
        <w:left w:val="none" w:sz="0" w:space="0" w:color="auto"/>
        <w:bottom w:val="none" w:sz="0" w:space="0" w:color="auto"/>
        <w:right w:val="none" w:sz="0" w:space="0" w:color="auto"/>
      </w:divBdr>
    </w:div>
    <w:div w:id="1730424642">
      <w:bodyDiv w:val="1"/>
      <w:marLeft w:val="0"/>
      <w:marRight w:val="0"/>
      <w:marTop w:val="0"/>
      <w:marBottom w:val="0"/>
      <w:divBdr>
        <w:top w:val="none" w:sz="0" w:space="0" w:color="auto"/>
        <w:left w:val="none" w:sz="0" w:space="0" w:color="auto"/>
        <w:bottom w:val="none" w:sz="0" w:space="0" w:color="auto"/>
        <w:right w:val="none" w:sz="0" w:space="0" w:color="auto"/>
      </w:divBdr>
    </w:div>
    <w:div w:id="1747065640">
      <w:bodyDiv w:val="1"/>
      <w:marLeft w:val="0"/>
      <w:marRight w:val="0"/>
      <w:marTop w:val="0"/>
      <w:marBottom w:val="0"/>
      <w:divBdr>
        <w:top w:val="none" w:sz="0" w:space="0" w:color="auto"/>
        <w:left w:val="none" w:sz="0" w:space="0" w:color="auto"/>
        <w:bottom w:val="none" w:sz="0" w:space="0" w:color="auto"/>
        <w:right w:val="none" w:sz="0" w:space="0" w:color="auto"/>
      </w:divBdr>
    </w:div>
    <w:div w:id="1756588354">
      <w:bodyDiv w:val="1"/>
      <w:marLeft w:val="0"/>
      <w:marRight w:val="0"/>
      <w:marTop w:val="0"/>
      <w:marBottom w:val="0"/>
      <w:divBdr>
        <w:top w:val="none" w:sz="0" w:space="0" w:color="auto"/>
        <w:left w:val="none" w:sz="0" w:space="0" w:color="auto"/>
        <w:bottom w:val="none" w:sz="0" w:space="0" w:color="auto"/>
        <w:right w:val="none" w:sz="0" w:space="0" w:color="auto"/>
      </w:divBdr>
    </w:div>
    <w:div w:id="1763332895">
      <w:bodyDiv w:val="1"/>
      <w:marLeft w:val="0"/>
      <w:marRight w:val="0"/>
      <w:marTop w:val="0"/>
      <w:marBottom w:val="0"/>
      <w:divBdr>
        <w:top w:val="none" w:sz="0" w:space="0" w:color="auto"/>
        <w:left w:val="none" w:sz="0" w:space="0" w:color="auto"/>
        <w:bottom w:val="none" w:sz="0" w:space="0" w:color="auto"/>
        <w:right w:val="none" w:sz="0" w:space="0" w:color="auto"/>
      </w:divBdr>
    </w:div>
    <w:div w:id="1782140618">
      <w:bodyDiv w:val="1"/>
      <w:marLeft w:val="0"/>
      <w:marRight w:val="0"/>
      <w:marTop w:val="0"/>
      <w:marBottom w:val="0"/>
      <w:divBdr>
        <w:top w:val="none" w:sz="0" w:space="0" w:color="auto"/>
        <w:left w:val="none" w:sz="0" w:space="0" w:color="auto"/>
        <w:bottom w:val="none" w:sz="0" w:space="0" w:color="auto"/>
        <w:right w:val="none" w:sz="0" w:space="0" w:color="auto"/>
      </w:divBdr>
    </w:div>
    <w:div w:id="1803108678">
      <w:bodyDiv w:val="1"/>
      <w:marLeft w:val="0"/>
      <w:marRight w:val="0"/>
      <w:marTop w:val="0"/>
      <w:marBottom w:val="0"/>
      <w:divBdr>
        <w:top w:val="none" w:sz="0" w:space="0" w:color="auto"/>
        <w:left w:val="none" w:sz="0" w:space="0" w:color="auto"/>
        <w:bottom w:val="none" w:sz="0" w:space="0" w:color="auto"/>
        <w:right w:val="none" w:sz="0" w:space="0" w:color="auto"/>
      </w:divBdr>
    </w:div>
    <w:div w:id="1806703806">
      <w:bodyDiv w:val="1"/>
      <w:marLeft w:val="0"/>
      <w:marRight w:val="0"/>
      <w:marTop w:val="0"/>
      <w:marBottom w:val="0"/>
      <w:divBdr>
        <w:top w:val="none" w:sz="0" w:space="0" w:color="auto"/>
        <w:left w:val="none" w:sz="0" w:space="0" w:color="auto"/>
        <w:bottom w:val="none" w:sz="0" w:space="0" w:color="auto"/>
        <w:right w:val="none" w:sz="0" w:space="0" w:color="auto"/>
      </w:divBdr>
    </w:div>
    <w:div w:id="1812289274">
      <w:bodyDiv w:val="1"/>
      <w:marLeft w:val="0"/>
      <w:marRight w:val="0"/>
      <w:marTop w:val="0"/>
      <w:marBottom w:val="0"/>
      <w:divBdr>
        <w:top w:val="none" w:sz="0" w:space="0" w:color="auto"/>
        <w:left w:val="none" w:sz="0" w:space="0" w:color="auto"/>
        <w:bottom w:val="none" w:sz="0" w:space="0" w:color="auto"/>
        <w:right w:val="none" w:sz="0" w:space="0" w:color="auto"/>
      </w:divBdr>
    </w:div>
    <w:div w:id="1817990120">
      <w:bodyDiv w:val="1"/>
      <w:marLeft w:val="0"/>
      <w:marRight w:val="0"/>
      <w:marTop w:val="0"/>
      <w:marBottom w:val="0"/>
      <w:divBdr>
        <w:top w:val="none" w:sz="0" w:space="0" w:color="auto"/>
        <w:left w:val="none" w:sz="0" w:space="0" w:color="auto"/>
        <w:bottom w:val="none" w:sz="0" w:space="0" w:color="auto"/>
        <w:right w:val="none" w:sz="0" w:space="0" w:color="auto"/>
      </w:divBdr>
    </w:div>
    <w:div w:id="1826778372">
      <w:bodyDiv w:val="1"/>
      <w:marLeft w:val="0"/>
      <w:marRight w:val="0"/>
      <w:marTop w:val="0"/>
      <w:marBottom w:val="0"/>
      <w:divBdr>
        <w:top w:val="none" w:sz="0" w:space="0" w:color="auto"/>
        <w:left w:val="none" w:sz="0" w:space="0" w:color="auto"/>
        <w:bottom w:val="none" w:sz="0" w:space="0" w:color="auto"/>
        <w:right w:val="none" w:sz="0" w:space="0" w:color="auto"/>
      </w:divBdr>
    </w:div>
    <w:div w:id="1859074032">
      <w:bodyDiv w:val="1"/>
      <w:marLeft w:val="0"/>
      <w:marRight w:val="0"/>
      <w:marTop w:val="0"/>
      <w:marBottom w:val="0"/>
      <w:divBdr>
        <w:top w:val="none" w:sz="0" w:space="0" w:color="auto"/>
        <w:left w:val="none" w:sz="0" w:space="0" w:color="auto"/>
        <w:bottom w:val="none" w:sz="0" w:space="0" w:color="auto"/>
        <w:right w:val="none" w:sz="0" w:space="0" w:color="auto"/>
      </w:divBdr>
    </w:div>
    <w:div w:id="1859614603">
      <w:bodyDiv w:val="1"/>
      <w:marLeft w:val="0"/>
      <w:marRight w:val="0"/>
      <w:marTop w:val="0"/>
      <w:marBottom w:val="0"/>
      <w:divBdr>
        <w:top w:val="none" w:sz="0" w:space="0" w:color="auto"/>
        <w:left w:val="none" w:sz="0" w:space="0" w:color="auto"/>
        <w:bottom w:val="none" w:sz="0" w:space="0" w:color="auto"/>
        <w:right w:val="none" w:sz="0" w:space="0" w:color="auto"/>
      </w:divBdr>
    </w:div>
    <w:div w:id="1868908436">
      <w:bodyDiv w:val="1"/>
      <w:marLeft w:val="0"/>
      <w:marRight w:val="0"/>
      <w:marTop w:val="0"/>
      <w:marBottom w:val="0"/>
      <w:divBdr>
        <w:top w:val="none" w:sz="0" w:space="0" w:color="auto"/>
        <w:left w:val="none" w:sz="0" w:space="0" w:color="auto"/>
        <w:bottom w:val="none" w:sz="0" w:space="0" w:color="auto"/>
        <w:right w:val="none" w:sz="0" w:space="0" w:color="auto"/>
      </w:divBdr>
    </w:div>
    <w:div w:id="1870213495">
      <w:bodyDiv w:val="1"/>
      <w:marLeft w:val="0"/>
      <w:marRight w:val="0"/>
      <w:marTop w:val="0"/>
      <w:marBottom w:val="0"/>
      <w:divBdr>
        <w:top w:val="none" w:sz="0" w:space="0" w:color="auto"/>
        <w:left w:val="none" w:sz="0" w:space="0" w:color="auto"/>
        <w:bottom w:val="none" w:sz="0" w:space="0" w:color="auto"/>
        <w:right w:val="none" w:sz="0" w:space="0" w:color="auto"/>
      </w:divBdr>
    </w:div>
    <w:div w:id="1879927177">
      <w:bodyDiv w:val="1"/>
      <w:marLeft w:val="0"/>
      <w:marRight w:val="0"/>
      <w:marTop w:val="0"/>
      <w:marBottom w:val="0"/>
      <w:divBdr>
        <w:top w:val="none" w:sz="0" w:space="0" w:color="auto"/>
        <w:left w:val="none" w:sz="0" w:space="0" w:color="auto"/>
        <w:bottom w:val="none" w:sz="0" w:space="0" w:color="auto"/>
        <w:right w:val="none" w:sz="0" w:space="0" w:color="auto"/>
      </w:divBdr>
    </w:div>
    <w:div w:id="1890801643">
      <w:bodyDiv w:val="1"/>
      <w:marLeft w:val="0"/>
      <w:marRight w:val="0"/>
      <w:marTop w:val="0"/>
      <w:marBottom w:val="0"/>
      <w:divBdr>
        <w:top w:val="none" w:sz="0" w:space="0" w:color="auto"/>
        <w:left w:val="none" w:sz="0" w:space="0" w:color="auto"/>
        <w:bottom w:val="none" w:sz="0" w:space="0" w:color="auto"/>
        <w:right w:val="none" w:sz="0" w:space="0" w:color="auto"/>
      </w:divBdr>
    </w:div>
    <w:div w:id="1892811877">
      <w:bodyDiv w:val="1"/>
      <w:marLeft w:val="0"/>
      <w:marRight w:val="0"/>
      <w:marTop w:val="0"/>
      <w:marBottom w:val="0"/>
      <w:divBdr>
        <w:top w:val="none" w:sz="0" w:space="0" w:color="auto"/>
        <w:left w:val="none" w:sz="0" w:space="0" w:color="auto"/>
        <w:bottom w:val="none" w:sz="0" w:space="0" w:color="auto"/>
        <w:right w:val="none" w:sz="0" w:space="0" w:color="auto"/>
      </w:divBdr>
    </w:div>
    <w:div w:id="1894388728">
      <w:bodyDiv w:val="1"/>
      <w:marLeft w:val="0"/>
      <w:marRight w:val="0"/>
      <w:marTop w:val="0"/>
      <w:marBottom w:val="0"/>
      <w:divBdr>
        <w:top w:val="none" w:sz="0" w:space="0" w:color="auto"/>
        <w:left w:val="none" w:sz="0" w:space="0" w:color="auto"/>
        <w:bottom w:val="none" w:sz="0" w:space="0" w:color="auto"/>
        <w:right w:val="none" w:sz="0" w:space="0" w:color="auto"/>
      </w:divBdr>
    </w:div>
    <w:div w:id="1894848123">
      <w:bodyDiv w:val="1"/>
      <w:marLeft w:val="0"/>
      <w:marRight w:val="0"/>
      <w:marTop w:val="0"/>
      <w:marBottom w:val="0"/>
      <w:divBdr>
        <w:top w:val="none" w:sz="0" w:space="0" w:color="auto"/>
        <w:left w:val="none" w:sz="0" w:space="0" w:color="auto"/>
        <w:bottom w:val="none" w:sz="0" w:space="0" w:color="auto"/>
        <w:right w:val="none" w:sz="0" w:space="0" w:color="auto"/>
      </w:divBdr>
    </w:div>
    <w:div w:id="1909727413">
      <w:bodyDiv w:val="1"/>
      <w:marLeft w:val="0"/>
      <w:marRight w:val="0"/>
      <w:marTop w:val="0"/>
      <w:marBottom w:val="0"/>
      <w:divBdr>
        <w:top w:val="none" w:sz="0" w:space="0" w:color="auto"/>
        <w:left w:val="none" w:sz="0" w:space="0" w:color="auto"/>
        <w:bottom w:val="none" w:sz="0" w:space="0" w:color="auto"/>
        <w:right w:val="none" w:sz="0" w:space="0" w:color="auto"/>
      </w:divBdr>
    </w:div>
    <w:div w:id="1918782609">
      <w:bodyDiv w:val="1"/>
      <w:marLeft w:val="0"/>
      <w:marRight w:val="0"/>
      <w:marTop w:val="0"/>
      <w:marBottom w:val="0"/>
      <w:divBdr>
        <w:top w:val="none" w:sz="0" w:space="0" w:color="auto"/>
        <w:left w:val="none" w:sz="0" w:space="0" w:color="auto"/>
        <w:bottom w:val="none" w:sz="0" w:space="0" w:color="auto"/>
        <w:right w:val="none" w:sz="0" w:space="0" w:color="auto"/>
      </w:divBdr>
    </w:div>
    <w:div w:id="1928149162">
      <w:bodyDiv w:val="1"/>
      <w:marLeft w:val="0"/>
      <w:marRight w:val="0"/>
      <w:marTop w:val="0"/>
      <w:marBottom w:val="0"/>
      <w:divBdr>
        <w:top w:val="none" w:sz="0" w:space="0" w:color="auto"/>
        <w:left w:val="none" w:sz="0" w:space="0" w:color="auto"/>
        <w:bottom w:val="none" w:sz="0" w:space="0" w:color="auto"/>
        <w:right w:val="none" w:sz="0" w:space="0" w:color="auto"/>
      </w:divBdr>
    </w:div>
    <w:div w:id="1937056112">
      <w:bodyDiv w:val="1"/>
      <w:marLeft w:val="0"/>
      <w:marRight w:val="0"/>
      <w:marTop w:val="0"/>
      <w:marBottom w:val="0"/>
      <w:divBdr>
        <w:top w:val="none" w:sz="0" w:space="0" w:color="auto"/>
        <w:left w:val="none" w:sz="0" w:space="0" w:color="auto"/>
        <w:bottom w:val="none" w:sz="0" w:space="0" w:color="auto"/>
        <w:right w:val="none" w:sz="0" w:space="0" w:color="auto"/>
      </w:divBdr>
    </w:div>
    <w:div w:id="1942487149">
      <w:bodyDiv w:val="1"/>
      <w:marLeft w:val="0"/>
      <w:marRight w:val="0"/>
      <w:marTop w:val="0"/>
      <w:marBottom w:val="0"/>
      <w:divBdr>
        <w:top w:val="none" w:sz="0" w:space="0" w:color="auto"/>
        <w:left w:val="none" w:sz="0" w:space="0" w:color="auto"/>
        <w:bottom w:val="none" w:sz="0" w:space="0" w:color="auto"/>
        <w:right w:val="none" w:sz="0" w:space="0" w:color="auto"/>
      </w:divBdr>
    </w:div>
    <w:div w:id="1943416132">
      <w:bodyDiv w:val="1"/>
      <w:marLeft w:val="0"/>
      <w:marRight w:val="0"/>
      <w:marTop w:val="0"/>
      <w:marBottom w:val="0"/>
      <w:divBdr>
        <w:top w:val="none" w:sz="0" w:space="0" w:color="auto"/>
        <w:left w:val="none" w:sz="0" w:space="0" w:color="auto"/>
        <w:bottom w:val="none" w:sz="0" w:space="0" w:color="auto"/>
        <w:right w:val="none" w:sz="0" w:space="0" w:color="auto"/>
      </w:divBdr>
    </w:div>
    <w:div w:id="1945335217">
      <w:bodyDiv w:val="1"/>
      <w:marLeft w:val="0"/>
      <w:marRight w:val="0"/>
      <w:marTop w:val="0"/>
      <w:marBottom w:val="0"/>
      <w:divBdr>
        <w:top w:val="none" w:sz="0" w:space="0" w:color="auto"/>
        <w:left w:val="none" w:sz="0" w:space="0" w:color="auto"/>
        <w:bottom w:val="none" w:sz="0" w:space="0" w:color="auto"/>
        <w:right w:val="none" w:sz="0" w:space="0" w:color="auto"/>
      </w:divBdr>
    </w:div>
    <w:div w:id="1952391168">
      <w:bodyDiv w:val="1"/>
      <w:marLeft w:val="0"/>
      <w:marRight w:val="0"/>
      <w:marTop w:val="0"/>
      <w:marBottom w:val="0"/>
      <w:divBdr>
        <w:top w:val="none" w:sz="0" w:space="0" w:color="auto"/>
        <w:left w:val="none" w:sz="0" w:space="0" w:color="auto"/>
        <w:bottom w:val="none" w:sz="0" w:space="0" w:color="auto"/>
        <w:right w:val="none" w:sz="0" w:space="0" w:color="auto"/>
      </w:divBdr>
    </w:div>
    <w:div w:id="1953316117">
      <w:bodyDiv w:val="1"/>
      <w:marLeft w:val="0"/>
      <w:marRight w:val="0"/>
      <w:marTop w:val="0"/>
      <w:marBottom w:val="0"/>
      <w:divBdr>
        <w:top w:val="none" w:sz="0" w:space="0" w:color="auto"/>
        <w:left w:val="none" w:sz="0" w:space="0" w:color="auto"/>
        <w:bottom w:val="none" w:sz="0" w:space="0" w:color="auto"/>
        <w:right w:val="none" w:sz="0" w:space="0" w:color="auto"/>
      </w:divBdr>
    </w:div>
    <w:div w:id="1955359598">
      <w:bodyDiv w:val="1"/>
      <w:marLeft w:val="0"/>
      <w:marRight w:val="0"/>
      <w:marTop w:val="0"/>
      <w:marBottom w:val="0"/>
      <w:divBdr>
        <w:top w:val="none" w:sz="0" w:space="0" w:color="auto"/>
        <w:left w:val="none" w:sz="0" w:space="0" w:color="auto"/>
        <w:bottom w:val="none" w:sz="0" w:space="0" w:color="auto"/>
        <w:right w:val="none" w:sz="0" w:space="0" w:color="auto"/>
      </w:divBdr>
    </w:div>
    <w:div w:id="1963463423">
      <w:bodyDiv w:val="1"/>
      <w:marLeft w:val="0"/>
      <w:marRight w:val="0"/>
      <w:marTop w:val="0"/>
      <w:marBottom w:val="0"/>
      <w:divBdr>
        <w:top w:val="none" w:sz="0" w:space="0" w:color="auto"/>
        <w:left w:val="none" w:sz="0" w:space="0" w:color="auto"/>
        <w:bottom w:val="none" w:sz="0" w:space="0" w:color="auto"/>
        <w:right w:val="none" w:sz="0" w:space="0" w:color="auto"/>
      </w:divBdr>
    </w:div>
    <w:div w:id="1966346899">
      <w:bodyDiv w:val="1"/>
      <w:marLeft w:val="0"/>
      <w:marRight w:val="0"/>
      <w:marTop w:val="0"/>
      <w:marBottom w:val="0"/>
      <w:divBdr>
        <w:top w:val="none" w:sz="0" w:space="0" w:color="auto"/>
        <w:left w:val="none" w:sz="0" w:space="0" w:color="auto"/>
        <w:bottom w:val="none" w:sz="0" w:space="0" w:color="auto"/>
        <w:right w:val="none" w:sz="0" w:space="0" w:color="auto"/>
      </w:divBdr>
    </w:div>
    <w:div w:id="1983122341">
      <w:bodyDiv w:val="1"/>
      <w:marLeft w:val="0"/>
      <w:marRight w:val="0"/>
      <w:marTop w:val="0"/>
      <w:marBottom w:val="0"/>
      <w:divBdr>
        <w:top w:val="none" w:sz="0" w:space="0" w:color="auto"/>
        <w:left w:val="none" w:sz="0" w:space="0" w:color="auto"/>
        <w:bottom w:val="none" w:sz="0" w:space="0" w:color="auto"/>
        <w:right w:val="none" w:sz="0" w:space="0" w:color="auto"/>
      </w:divBdr>
    </w:div>
    <w:div w:id="1989281930">
      <w:bodyDiv w:val="1"/>
      <w:marLeft w:val="0"/>
      <w:marRight w:val="0"/>
      <w:marTop w:val="0"/>
      <w:marBottom w:val="0"/>
      <w:divBdr>
        <w:top w:val="none" w:sz="0" w:space="0" w:color="auto"/>
        <w:left w:val="none" w:sz="0" w:space="0" w:color="auto"/>
        <w:bottom w:val="none" w:sz="0" w:space="0" w:color="auto"/>
        <w:right w:val="none" w:sz="0" w:space="0" w:color="auto"/>
      </w:divBdr>
    </w:div>
    <w:div w:id="1990017423">
      <w:bodyDiv w:val="1"/>
      <w:marLeft w:val="0"/>
      <w:marRight w:val="0"/>
      <w:marTop w:val="0"/>
      <w:marBottom w:val="0"/>
      <w:divBdr>
        <w:top w:val="none" w:sz="0" w:space="0" w:color="auto"/>
        <w:left w:val="none" w:sz="0" w:space="0" w:color="auto"/>
        <w:bottom w:val="none" w:sz="0" w:space="0" w:color="auto"/>
        <w:right w:val="none" w:sz="0" w:space="0" w:color="auto"/>
      </w:divBdr>
    </w:div>
    <w:div w:id="2002004420">
      <w:bodyDiv w:val="1"/>
      <w:marLeft w:val="0"/>
      <w:marRight w:val="0"/>
      <w:marTop w:val="0"/>
      <w:marBottom w:val="0"/>
      <w:divBdr>
        <w:top w:val="none" w:sz="0" w:space="0" w:color="auto"/>
        <w:left w:val="none" w:sz="0" w:space="0" w:color="auto"/>
        <w:bottom w:val="none" w:sz="0" w:space="0" w:color="auto"/>
        <w:right w:val="none" w:sz="0" w:space="0" w:color="auto"/>
      </w:divBdr>
    </w:div>
    <w:div w:id="2006082468">
      <w:bodyDiv w:val="1"/>
      <w:marLeft w:val="0"/>
      <w:marRight w:val="0"/>
      <w:marTop w:val="0"/>
      <w:marBottom w:val="0"/>
      <w:divBdr>
        <w:top w:val="none" w:sz="0" w:space="0" w:color="auto"/>
        <w:left w:val="none" w:sz="0" w:space="0" w:color="auto"/>
        <w:bottom w:val="none" w:sz="0" w:space="0" w:color="auto"/>
        <w:right w:val="none" w:sz="0" w:space="0" w:color="auto"/>
      </w:divBdr>
    </w:div>
    <w:div w:id="2018119293">
      <w:bodyDiv w:val="1"/>
      <w:marLeft w:val="0"/>
      <w:marRight w:val="0"/>
      <w:marTop w:val="0"/>
      <w:marBottom w:val="0"/>
      <w:divBdr>
        <w:top w:val="none" w:sz="0" w:space="0" w:color="auto"/>
        <w:left w:val="none" w:sz="0" w:space="0" w:color="auto"/>
        <w:bottom w:val="none" w:sz="0" w:space="0" w:color="auto"/>
        <w:right w:val="none" w:sz="0" w:space="0" w:color="auto"/>
      </w:divBdr>
    </w:div>
    <w:div w:id="2027561484">
      <w:bodyDiv w:val="1"/>
      <w:marLeft w:val="0"/>
      <w:marRight w:val="0"/>
      <w:marTop w:val="0"/>
      <w:marBottom w:val="0"/>
      <w:divBdr>
        <w:top w:val="none" w:sz="0" w:space="0" w:color="auto"/>
        <w:left w:val="none" w:sz="0" w:space="0" w:color="auto"/>
        <w:bottom w:val="none" w:sz="0" w:space="0" w:color="auto"/>
        <w:right w:val="none" w:sz="0" w:space="0" w:color="auto"/>
      </w:divBdr>
    </w:div>
    <w:div w:id="2028868788">
      <w:bodyDiv w:val="1"/>
      <w:marLeft w:val="0"/>
      <w:marRight w:val="0"/>
      <w:marTop w:val="0"/>
      <w:marBottom w:val="0"/>
      <w:divBdr>
        <w:top w:val="none" w:sz="0" w:space="0" w:color="auto"/>
        <w:left w:val="none" w:sz="0" w:space="0" w:color="auto"/>
        <w:bottom w:val="none" w:sz="0" w:space="0" w:color="auto"/>
        <w:right w:val="none" w:sz="0" w:space="0" w:color="auto"/>
      </w:divBdr>
    </w:div>
    <w:div w:id="2036346537">
      <w:bodyDiv w:val="1"/>
      <w:marLeft w:val="0"/>
      <w:marRight w:val="0"/>
      <w:marTop w:val="0"/>
      <w:marBottom w:val="0"/>
      <w:divBdr>
        <w:top w:val="none" w:sz="0" w:space="0" w:color="auto"/>
        <w:left w:val="none" w:sz="0" w:space="0" w:color="auto"/>
        <w:bottom w:val="none" w:sz="0" w:space="0" w:color="auto"/>
        <w:right w:val="none" w:sz="0" w:space="0" w:color="auto"/>
      </w:divBdr>
    </w:div>
    <w:div w:id="2046825577">
      <w:bodyDiv w:val="1"/>
      <w:marLeft w:val="0"/>
      <w:marRight w:val="0"/>
      <w:marTop w:val="0"/>
      <w:marBottom w:val="0"/>
      <w:divBdr>
        <w:top w:val="none" w:sz="0" w:space="0" w:color="auto"/>
        <w:left w:val="none" w:sz="0" w:space="0" w:color="auto"/>
        <w:bottom w:val="none" w:sz="0" w:space="0" w:color="auto"/>
        <w:right w:val="none" w:sz="0" w:space="0" w:color="auto"/>
      </w:divBdr>
    </w:div>
    <w:div w:id="2048068178">
      <w:bodyDiv w:val="1"/>
      <w:marLeft w:val="0"/>
      <w:marRight w:val="0"/>
      <w:marTop w:val="0"/>
      <w:marBottom w:val="0"/>
      <w:divBdr>
        <w:top w:val="none" w:sz="0" w:space="0" w:color="auto"/>
        <w:left w:val="none" w:sz="0" w:space="0" w:color="auto"/>
        <w:bottom w:val="none" w:sz="0" w:space="0" w:color="auto"/>
        <w:right w:val="none" w:sz="0" w:space="0" w:color="auto"/>
      </w:divBdr>
    </w:div>
    <w:div w:id="2054117229">
      <w:bodyDiv w:val="1"/>
      <w:marLeft w:val="0"/>
      <w:marRight w:val="0"/>
      <w:marTop w:val="0"/>
      <w:marBottom w:val="0"/>
      <w:divBdr>
        <w:top w:val="none" w:sz="0" w:space="0" w:color="auto"/>
        <w:left w:val="none" w:sz="0" w:space="0" w:color="auto"/>
        <w:bottom w:val="none" w:sz="0" w:space="0" w:color="auto"/>
        <w:right w:val="none" w:sz="0" w:space="0" w:color="auto"/>
      </w:divBdr>
    </w:div>
    <w:div w:id="2059820342">
      <w:bodyDiv w:val="1"/>
      <w:marLeft w:val="0"/>
      <w:marRight w:val="0"/>
      <w:marTop w:val="0"/>
      <w:marBottom w:val="0"/>
      <w:divBdr>
        <w:top w:val="none" w:sz="0" w:space="0" w:color="auto"/>
        <w:left w:val="none" w:sz="0" w:space="0" w:color="auto"/>
        <w:bottom w:val="none" w:sz="0" w:space="0" w:color="auto"/>
        <w:right w:val="none" w:sz="0" w:space="0" w:color="auto"/>
      </w:divBdr>
    </w:div>
    <w:div w:id="2085755664">
      <w:bodyDiv w:val="1"/>
      <w:marLeft w:val="0"/>
      <w:marRight w:val="0"/>
      <w:marTop w:val="0"/>
      <w:marBottom w:val="0"/>
      <w:divBdr>
        <w:top w:val="none" w:sz="0" w:space="0" w:color="auto"/>
        <w:left w:val="none" w:sz="0" w:space="0" w:color="auto"/>
        <w:bottom w:val="none" w:sz="0" w:space="0" w:color="auto"/>
        <w:right w:val="none" w:sz="0" w:space="0" w:color="auto"/>
      </w:divBdr>
    </w:div>
    <w:div w:id="2094617769">
      <w:bodyDiv w:val="1"/>
      <w:marLeft w:val="0"/>
      <w:marRight w:val="0"/>
      <w:marTop w:val="0"/>
      <w:marBottom w:val="0"/>
      <w:divBdr>
        <w:top w:val="none" w:sz="0" w:space="0" w:color="auto"/>
        <w:left w:val="none" w:sz="0" w:space="0" w:color="auto"/>
        <w:bottom w:val="none" w:sz="0" w:space="0" w:color="auto"/>
        <w:right w:val="none" w:sz="0" w:space="0" w:color="auto"/>
      </w:divBdr>
    </w:div>
    <w:div w:id="2094663171">
      <w:bodyDiv w:val="1"/>
      <w:marLeft w:val="0"/>
      <w:marRight w:val="0"/>
      <w:marTop w:val="0"/>
      <w:marBottom w:val="0"/>
      <w:divBdr>
        <w:top w:val="none" w:sz="0" w:space="0" w:color="auto"/>
        <w:left w:val="none" w:sz="0" w:space="0" w:color="auto"/>
        <w:bottom w:val="none" w:sz="0" w:space="0" w:color="auto"/>
        <w:right w:val="none" w:sz="0" w:space="0" w:color="auto"/>
      </w:divBdr>
    </w:div>
    <w:div w:id="2120567671">
      <w:bodyDiv w:val="1"/>
      <w:marLeft w:val="0"/>
      <w:marRight w:val="0"/>
      <w:marTop w:val="0"/>
      <w:marBottom w:val="0"/>
      <w:divBdr>
        <w:top w:val="none" w:sz="0" w:space="0" w:color="auto"/>
        <w:left w:val="none" w:sz="0" w:space="0" w:color="auto"/>
        <w:bottom w:val="none" w:sz="0" w:space="0" w:color="auto"/>
        <w:right w:val="none" w:sz="0" w:space="0" w:color="auto"/>
      </w:divBdr>
    </w:div>
    <w:div w:id="2135636305">
      <w:bodyDiv w:val="1"/>
      <w:marLeft w:val="0"/>
      <w:marRight w:val="0"/>
      <w:marTop w:val="0"/>
      <w:marBottom w:val="0"/>
      <w:divBdr>
        <w:top w:val="none" w:sz="0" w:space="0" w:color="auto"/>
        <w:left w:val="none" w:sz="0" w:space="0" w:color="auto"/>
        <w:bottom w:val="none" w:sz="0" w:space="0" w:color="auto"/>
        <w:right w:val="none" w:sz="0" w:space="0" w:color="auto"/>
      </w:divBdr>
    </w:div>
    <w:div w:id="2135714303">
      <w:bodyDiv w:val="1"/>
      <w:marLeft w:val="0"/>
      <w:marRight w:val="0"/>
      <w:marTop w:val="0"/>
      <w:marBottom w:val="0"/>
      <w:divBdr>
        <w:top w:val="none" w:sz="0" w:space="0" w:color="auto"/>
        <w:left w:val="none" w:sz="0" w:space="0" w:color="auto"/>
        <w:bottom w:val="none" w:sz="0" w:space="0" w:color="auto"/>
        <w:right w:val="none" w:sz="0" w:space="0" w:color="auto"/>
      </w:divBdr>
    </w:div>
    <w:div w:id="2136364775">
      <w:bodyDiv w:val="1"/>
      <w:marLeft w:val="0"/>
      <w:marRight w:val="0"/>
      <w:marTop w:val="0"/>
      <w:marBottom w:val="0"/>
      <w:divBdr>
        <w:top w:val="none" w:sz="0" w:space="0" w:color="auto"/>
        <w:left w:val="none" w:sz="0" w:space="0" w:color="auto"/>
        <w:bottom w:val="none" w:sz="0" w:space="0" w:color="auto"/>
        <w:right w:val="none" w:sz="0" w:space="0" w:color="auto"/>
      </w:divBdr>
    </w:div>
    <w:div w:id="2141879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Joh172</b:Tag>
    <b:SourceType>Book</b:SourceType>
    <b:Guid>{BBB3C2D3-C279-47F3-9482-7CA78F09832B}</b:Guid>
    <b:LCID>en-GB</b:LCID>
    <b:Title>Exploring Strategy Text and cases</b:Title>
    <b:Year>2017</b:Year>
    <b:City>Harlow</b:City>
    <b:Publisher>Pearson</b:Publisher>
    <b:Edition>11</b:Edition>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RefOrder>2</b:RefOrder>
  </b:Source>
  <b:Source>
    <b:Tag>Chr16</b:Tag>
    <b:SourceType>DocumentFromInternetSite</b:SourceType>
    <b:Guid>{A140BB76-188B-4AF5-BF20-D9EC66097CEB}</b:Guid>
    <b:Title>The Importance of Strategy</b:Title>
    <b:Year>2016</b:Year>
    <b:LCID>en-GB</b:LCID>
    <b:Author>
      <b:Author>
        <b:NameList>
          <b:Person>
            <b:Last>Chirgwin</b:Last>
            <b:First>Chris</b:First>
          </b:Person>
        </b:NameList>
      </b:Author>
    </b:Author>
    <b:Month>2</b:Month>
    <b:Day>24</b:Day>
    <b:YearAccessed>2019</b:YearAccessed>
    <b:MonthAccessed>4</b:MonthAccessed>
    <b:DayAccessed>25</b:DayAccessed>
    <b:URL>https://www.lanspeed.com/blog/entry/the-importance-of-strategy/index</b:URL>
    <b:RefOrder>3</b:RefOrder>
  </b:Source>
  <b:Source>
    <b:Tag>Dav09</b:Tag>
    <b:SourceType>Book</b:SourceType>
    <b:Guid>{1D637CF5-5B8A-49C5-B6E4-41C694C05C96}</b:Guid>
    <b:LCID>en-GB</b:LCID>
    <b:Author>
      <b:Author>
        <b:NameList>
          <b:Person>
            <b:Last>David</b:Last>
            <b:First>F.R.</b:First>
          </b:Person>
        </b:NameList>
      </b:Author>
    </b:Author>
    <b:Title>Strategic Management: Concepts and Cases</b:Title>
    <b:Year>2009</b:Year>
    <b:City>New Jersey</b:City>
    <b:Publisher>FT Prentice Hall</b:Publisher>
    <b:Edition>12</b:Edition>
    <b:RefOrder>4</b:RefOrder>
  </b:Source>
  <b:Source>
    <b:Tag>McK09</b:Tag>
    <b:SourceType>InternetSite</b:SourceType>
    <b:Guid>{C7D7777C-3B95-4FAB-9900-27BC416F4891}</b:Guid>
    <b:Title>Enduring Ideas: The three horizons of growth</b:Title>
    <b:Year>2009</b:Year>
    <b:LCID>en-GB</b:LCID>
    <b:Author>
      <b:Author>
        <b:Corporate>McKinsey</b:Corporate>
      </b:Author>
    </b:Author>
    <b:YearAccessed>2019</b:YearAccessed>
    <b:MonthAccessed>4</b:MonthAccessed>
    <b:DayAccessed>26</b:DayAccessed>
    <b:URL>https://www.mckinsey.com/business-functions/strategy-and-corporate-finance/our-insights/enduring-ideas-the-three-horizons-of-growth</b:URL>
    <b:RefOrder>6</b:RefOrder>
  </b:Source>
  <b:Source>
    <b:Tag>Ste19</b:Tag>
    <b:SourceType>DocumentFromInternetSite</b:SourceType>
    <b:Guid>{50DE0ABE-A231-4E36-841C-51319C5D0E1F}</b:Guid>
    <b:Title>McKinsey’s Three Horizons Model Defined Innovation for Years. Here’s Why It No Longer Applies.</b:Title>
    <b:Year>2019</b:Year>
    <b:YearAccessed>2019</b:YearAccessed>
    <b:MonthAccessed>4</b:MonthAccessed>
    <b:DayAccessed>26</b:DayAccessed>
    <b:URL>https://hbr.org/2019/02/mckinseys-three-horizons-model-defined-innovation-for-years-heres-why-it-no-longer-applies</b:URL>
    <b:LCID>en-GB</b:LCID>
    <b:Author>
      <b:Author>
        <b:NameList>
          <b:Person>
            <b:Last>Blank</b:Last>
            <b:First>Steve</b:First>
          </b:Person>
        </b:NameList>
      </b:Author>
    </b:Author>
    <b:Month>2</b:Month>
    <b:Day>1</b:Day>
    <b:RefOrder>7</b:RefOrder>
  </b:Source>
  <b:Source>
    <b:Tag>Sep16</b:Tag>
    <b:SourceType>DocumentFromInternetSite</b:SourceType>
    <b:Guid>{FE166FA9-6831-469A-84C4-FF7295D1BF29}</b:Guid>
    <b:LCID>en-GB</b:LCID>
    <b:Author>
      <b:Author>
        <b:NameList>
          <b:Person>
            <b:Last>Amin</b:Last>
            <b:First>Seprian</b:First>
            <b:Middle>Hidayat</b:Middle>
          </b:Person>
        </b:NameList>
      </b:Author>
    </b:Author>
    <b:Title>THE THREE LEVELS OF STRATEGY</b:Title>
    <b:Year>2016</b:Year>
    <b:Month>4</b:Month>
    <b:Day>23</b:Day>
    <b:YearAccessed>2019</b:YearAccessed>
    <b:MonthAccessed>4</b:MonthAccessed>
    <b:DayAccessed>26</b:DayAccessed>
    <b:URL>https://seprianhidayatamin.wordpress.com/2016/04/23/7-the-three-levels-of-strategy/</b:URL>
    <b:RefOrder>8</b:RefOrder>
  </b:Source>
  <b:Source>
    <b:Tag>Mar187</b:Tag>
    <b:SourceType>Report</b:SourceType>
    <b:Guid>{03E92882-545E-4FB7-B729-C0AA3E8ED716}</b:Guid>
    <b:Title>COMPANY PROFILE Lego A/S</b:Title>
    <b:Year>2018</b:Year>
    <b:LCID>en-GB</b:LCID>
    <b:Author>
      <b:Author>
        <b:Corporate>Marketline</b:Corporate>
      </b:Author>
    </b:Author>
    <b:Publisher>Marketline</b:Publisher>
    <b:City>London</b:City>
    <b:RefOrder>9</b:RefOrder>
  </b:Source>
  <b:Source>
    <b:Tag>Bra151</b:Tag>
    <b:SourceType>InternetSite</b:SourceType>
    <b:Guid>{FACF995F-DDC6-433B-9295-E0B5F852AE22}</b:Guid>
    <b:Title>Lego Overtakes Ferrari as the World's Most Powerful Brand.</b:Title>
    <b:Year>2015</b:Year>
    <b:LCID>en-GB</b:LCID>
    <b:Author>
      <b:Author>
        <b:Corporate>Brand Finance</b:Corporate>
      </b:Author>
    </b:Author>
    <b:YearAccessed>2019</b:YearAccessed>
    <b:MonthAccessed>4</b:MonthAccessed>
    <b:DayAccessed>26</b:DayAccessed>
    <b:URL>http://brandfinance.com/press- releases/lego-overtakes-ferrari- as-the-worlds-most-powerful-brand/ </b:URL>
    <b:RefOrder>10</b:RefOrder>
  </b:Source>
  <b:Source>
    <b:Tag>Col08</b:Tag>
    <b:SourceType>ArticleInAPeriodical</b:SourceType>
    <b:Guid>{80ED6E26-178A-4B33-9C82-4151A3AF6115}</b:Guid>
    <b:Title>Can you say what your strategy is?</b:Title>
    <b:Year>2008</b:Year>
    <b:LCID>en-GB</b:LCID>
    <b:PeriodicalTitle>Harvard Business Review</b:PeriodicalTitle>
    <b:Month>4</b:Month>
    <b:Pages>63-73</b:Pages>
    <b:Author>
      <b:Author>
        <b:NameList>
          <b:Person>
            <b:Last>Collis</b:Last>
            <b:First>D.</b:First>
          </b:Person>
          <b:Person>
            <b:Last>Rukstad</b:Last>
            <b:First>M.</b:First>
          </b:Person>
        </b:NameList>
      </b:Author>
    </b:Author>
    <b:RefOrder>11</b:RefOrder>
  </b:Source>
  <b:Source>
    <b:Tag>LEG12</b:Tag>
    <b:SourceType>InternetSite</b:SourceType>
    <b:Guid>{689415E5-F835-47F7-AFF0-994943350652}</b:Guid>
    <b:Title>MISSION AND VISION</b:Title>
    <b:Year>2012</b:Year>
    <b:LCID>en-GB</b:LCID>
    <b:Author>
      <b:Author>
        <b:Corporate>LEGO</b:Corporate>
      </b:Author>
    </b:Author>
    <b:YearAccessed>2019</b:YearAccessed>
    <b:MonthAccessed>4</b:MonthAccessed>
    <b:DayAccessed>26</b:DayAccessed>
    <b:URL>https://www.lego.com/en-us/aboutus/lego-group/mission-and-vision</b:URL>
    <b:RefOrder>12</b:RefOrder>
  </b:Source>
  <b:Source>
    <b:Tag>SP19</b:Tag>
    <b:SourceType>DocumentFromInternetSite</b:SourceType>
    <b:Guid>{595DF2C7-A56C-48FF-B641-9F5E3968E6CE}</b:Guid>
    <b:Title>LEGO SWOT and PESTEL a Analysis</b:Title>
    <b:Year>2019</b:Year>
    <b:YearAccessed>2019</b:YearAccessed>
    <b:MonthAccessed>4</b:MonthAccessed>
    <b:DayAccessed>27</b:DayAccessed>
    <b:URL>https://www.swotandpestle.com/lego/</b:URL>
    <b:LCID>en-GB</b:LCID>
    <b:Author>
      <b:Author>
        <b:Corporate>S&amp;P</b:Corporate>
      </b:Author>
    </b:Author>
    <b:Month>1</b:Month>
    <b:RefOrder>13</b:RefOrder>
  </b:Source>
  <b:Source>
    <b:Tag>The19</b:Tag>
    <b:SourceType>InternetSite</b:SourceType>
    <b:Guid>{D43F5FB8-0ACB-4F63-97C7-70E703CA5890}</b:Guid>
    <b:LCID>en-GB</b:LCID>
    <b:Author>
      <b:Author>
        <b:Corporate>The Economic Analysis and Policy Division</b:Corporate>
      </b:Author>
    </b:Author>
    <b:Title>WORLD ECONOMIC SITUATION AND PROSPECTS 2019</b:Title>
    <b:Year>2019</b:Year>
    <b:YearAccessed>2019</b:YearAccessed>
    <b:MonthAccessed>4</b:MonthAccessed>
    <b:DayAccessed>27</b:DayAccessed>
    <b:URL>https://www.un.org/development/desa/dpad/publication/world-economic-situation-and-prospects-2019/</b:URL>
    <b:RefOrder>14</b:RefOrder>
  </b:Source>
  <b:Source>
    <b:Tag>Bog18</b:Tag>
    <b:SourceType>DocumentFromInternetSite</b:SourceType>
    <b:Guid>{866E969E-AFCF-49F8-A533-7379BB2D7EA4}</b:Guid>
    <b:Title>FIRST SUSTAINABLE LEGO® BRICKS WILL BE LAUNCHED IN 2018</b:Title>
    <b:Year>2018</b:Year>
    <b:YearAccessed>2019</b:YearAccessed>
    <b:MonthAccessed>4</b:MonthAccessed>
    <b:DayAccessed>27</b:DayAccessed>
    <b:URL>https://www.lego.com/en-us/aboutus/news-room/2018/march/pfp</b:URL>
    <b:LCID>en-GB</b:LCID>
    <b:Author>
      <b:Author>
        <b:NameList>
          <b:Person>
            <b:Last>Gherasim</b:Last>
            <b:First>Bogdan</b:First>
          </b:Person>
        </b:NameList>
      </b:Author>
    </b:Author>
    <b:Month>3</b:Month>
    <b:Day>1</b:Day>
    <b:RefOrder>15</b:RefOrder>
  </b:Source>
  <b:Source>
    <b:Tag>Sam17</b:Tag>
    <b:SourceType>DocumentFromInternetSite</b:SourceType>
    <b:Guid>{9606E408-DD13-410E-9462-96BA4092B169}</b:Guid>
    <b:LCID>en-GB</b:LCID>
    <b:Author>
      <b:Author>
        <b:NameList>
          <b:Person>
            <b:Last>Grover</b:Last>
            <b:First>Sami</b:First>
          </b:Person>
        </b:NameList>
      </b:Author>
    </b:Author>
    <b:Title>Lego goes 100% renewable, three years early</b:Title>
    <b:Year>2017</b:Year>
    <b:Month>5</b:Month>
    <b:Day>18</b:Day>
    <b:YearAccessed>2019</b:YearAccessed>
    <b:MonthAccessed>4</b:MonthAccessed>
    <b:DayAccessed>27</b:DayAccessed>
    <b:URL>https://www.treehugger.com/corporate-responsibility/lego-goes-100-renewable-three-years-early.html</b:URL>
    <b:RefOrder>16</b:RefOrder>
  </b:Source>
  <b:Source>
    <b:Tag>Por08</b:Tag>
    <b:SourceType>InternetSite</b:SourceType>
    <b:Guid>{6C21FF57-71EE-425E-8A27-0945808984A5}</b:Guid>
    <b:LCID>en-GB</b:LCID>
    <b:Title>THE FIVE COMPETITIVE FORCES THAT SHAPE STRATEGY</b:Title>
    <b:Year>2008</b:Year>
    <b:YearAccessed>2019</b:YearAccessed>
    <b:MonthAccessed>4</b:MonthAccessed>
    <b:DayAccessed>27</b:DayAccessed>
    <b:URL>https://moodle.uwtsd.ac.uk/pluginfile.php/36618/mod_resource/content/1/The%20Five%20Forces%20that%20Shape%20Strategy%5B1%5D.pdf</b:URL>
    <b:Author>
      <b:Author>
        <b:NameList>
          <b:Person>
            <b:Last>Porter</b:Last>
            <b:First>M.</b:First>
            <b:Middle>E.</b:Middle>
          </b:Person>
        </b:NameList>
      </b:Author>
    </b:Author>
    <b:RefOrder>17</b:RefOrder>
  </b:Source>
  <b:Source>
    <b:Tag>Ric18</b:Tag>
    <b:SourceType>Book</b:SourceType>
    <b:Guid>{944126FF-6995-406A-84A0-A057625AEFFF}</b:Guid>
    <b:LCID>en-GB</b:LCID>
    <b:Author>
      <b:Author>
        <b:NameList>
          <b:Person>
            <b:Last>Lynch</b:Last>
            <b:First>Richard</b:First>
          </b:Person>
        </b:NameList>
      </b:Author>
    </b:Author>
    <b:Title>Strategic Management</b:Title>
    <b:Year>2018</b:Year>
    <b:City>Harlow</b:City>
    <b:Publisher>Pearson</b:Publisher>
    <b:Edition>8</b:Edition>
    <b:RefOrder>19</b:RefOrder>
  </b:Source>
  <b:Source>
    <b:Tag>MEP85</b:Tag>
    <b:SourceType>Book</b:SourceType>
    <b:Guid>{5CCC3376-869A-4E61-8CAA-B87C6FB5C854}</b:Guid>
    <b:LCID>en-GB</b:LCID>
    <b:Author>
      <b:Author>
        <b:NameList>
          <b:Person>
            <b:Last>Poter</b:Last>
            <b:First>M.</b:First>
            <b:Middle>E.</b:Middle>
          </b:Person>
        </b:NameList>
      </b:Author>
    </b:Author>
    <b:Title>Competitve Advantage</b:Title>
    <b:Year>1985</b:Year>
    <b:City>New York</b:City>
    <b:Publisher>The Free Press</b:Publisher>
    <b:RefOrder>27</b:RefOrder>
  </b:Source>
  <b:Source>
    <b:Tag>MEP80</b:Tag>
    <b:SourceType>Book</b:SourceType>
    <b:Guid>{DCB5788C-DE10-41CA-8256-702DD8F095F1}</b:Guid>
    <b:LCID>en-GB</b:LCID>
    <b:Author>
      <b:Author>
        <b:NameList>
          <b:Person>
            <b:Last>Porter</b:Last>
            <b:First>M.</b:First>
            <b:Middle>E.</b:Middle>
          </b:Person>
        </b:NameList>
      </b:Author>
    </b:Author>
    <b:Title>Competitve Strategy</b:Title>
    <b:Year>1980</b:Year>
    <b:City>New York</b:City>
    <b:Publisher>The Free Press</b:Publisher>
    <b:RefOrder>26</b:RefOrder>
  </b:Source>
  <b:Source>
    <b:Tag>Jay02</b:Tag>
    <b:SourceType>Book</b:SourceType>
    <b:Guid>{D3D71CEF-189E-445F-B24D-95A5A9A5E1BD}</b:Guid>
    <b:LCID>en-GB</b:LCID>
    <b:Author>
      <b:Author>
        <b:NameList>
          <b:Person>
            <b:Last>Barney</b:Last>
            <b:First>Jay.</b:First>
            <b:Middle>B.</b:Middle>
          </b:Person>
        </b:NameList>
      </b:Author>
    </b:Author>
    <b:Title>Gaining and Sustaining Competitve Advantage</b:Title>
    <b:Year>2002</b:Year>
    <b:City>New Jersey</b:City>
    <b:Publisher>Pearson Education</b:Publisher>
    <b:Edition>2</b:Edition>
    <b:RefOrder>20</b:RefOrder>
  </b:Source>
  <b:Source>
    <b:Tag>Des16</b:Tag>
    <b:SourceType>Book</b:SourceType>
    <b:Guid>{2AB613DC-80E7-4E40-972D-6D0928AE01E9}</b:Guid>
    <b:LCID>en-GB</b:LCID>
    <b:Title>Strategic Management: texts and cases</b:Title>
    <b:Year>2016</b:Year>
    <b:City>New York</b:City>
    <b:Publisher>McGraw-Hill</b:Publisher>
    <b:Edition>8</b:Edition>
    <b:Author>
      <b:Author>
        <b:NameList>
          <b:Person>
            <b:Last>Dess</b:Last>
            <b:First>Gregory G.</b:First>
          </b:Person>
          <b:Person>
            <b:Last>McNamara</b:Last>
            <b:First>Gerry</b:First>
          </b:Person>
          <b:Person>
            <b:Last>Eisner</b:Last>
            <b:First>Alan B.</b:First>
          </b:Person>
        </b:NameList>
      </b:Author>
    </b:Author>
    <b:RefOrder>28</b:RefOrder>
  </b:Source>
  <b:Source>
    <b:Tag>Kuc82</b:Tag>
    <b:SourceType>ArticleInAPeriodical</b:SourceType>
    <b:Guid>{FC71EBBF-E6F5-4032-9E91-9C08187BE96B}</b:Guid>
    <b:Title>Strategy: the key to successful product development</b:Title>
    <b:Year>1982</b:Year>
    <b:PeriodicalTitle>Management Review</b:PeriodicalTitle>
    <b:Month>7</b:Month>
    <b:Pages>26-40</b:Pages>
    <b:LCID>en-GB</b:LCID>
    <b:JournalName>Management Review</b:JournalName>
    <b:Author>
      <b:Author>
        <b:NameList>
          <b:Person>
            <b:Last>Kuczmarski</b:Last>
            <b:First>T</b:First>
          </b:Person>
          <b:Person>
            <b:Last>Silver</b:Last>
            <b:First>S</b:First>
          </b:Person>
        </b:NameList>
      </b:Author>
    </b:Author>
    <b:RefOrder>23</b:RefOrder>
  </b:Source>
  <b:Source>
    <b:Tag>Dav18</b:Tag>
    <b:SourceType>DocumentFromInternetSite</b:SourceType>
    <b:Guid>{000F92C5-5CBF-4D80-AE2C-E8B390AA88A8}</b:Guid>
    <b:Title>Lego's 'Women of NASA' toy set is finally on sale — and it's already Amazon's best-selling toy</b:Title>
    <b:Year>2018</b:Year>
    <b:Month>11</b:Month>
    <b:Day>3</b:Day>
    <b:LCID>en-GB</b:LCID>
    <b:Author>
      <b:Author>
        <b:NameList>
          <b:Person>
            <b:Last>Mosher</b:Last>
            <b:First>Dave</b:First>
          </b:Person>
        </b:NameList>
      </b:Author>
    </b:Author>
    <b:YearAccessed>2019</b:YearAccessed>
    <b:MonthAccessed>5</b:MonthAccessed>
    <b:DayAccessed>1</b:DayAccessed>
    <b:URL>https://www.businessinsider.com/lego-female-scientists-engineers-nasa-kit-2017-11?r=US&amp;IR=T</b:URL>
    <b:RefOrder>24</b:RefOrder>
  </b:Source>
  <b:Source>
    <b:Tag>GET18</b:Tag>
    <b:SourceType>DocumentFromInternetSite</b:SourceType>
    <b:Guid>{2D183072-D645-4820-9D50-5331A0116331}</b:Guid>
    <b:LCID>en-GB</b:LCID>
    <b:Author>
      <b:Author>
        <b:Corporate>GETChina Insights</b:Corporate>
      </b:Author>
    </b:Author>
    <b:Title>The Challenges and Opportunities of STEAM Education in China？How the trends shape the industry?</b:Title>
    <b:Year>2018</b:Year>
    <b:Month>5</b:Month>
    <b:Day>23</b:Day>
    <b:YearAccessed>2019</b:YearAccessed>
    <b:MonthAccessed>5</b:MonthAccessed>
    <b:DayAccessed>1</b:DayAccessed>
    <b:URL>https://medium.com/@EdtechChina/the-challenges-and-opportunities-of-steam-education-in-china-how-the-trends-shape-the-industry-201ebb578ab</b:URL>
    <b:RefOrder>25</b:RefOrder>
  </b:Source>
  <b:Source>
    <b:Tag>McL11</b:Tag>
    <b:SourceType>Book</b:SourceType>
    <b:Guid>{6257CD01-267D-4B88-91E9-A2F8AD2F492F}</b:Guid>
    <b:Title>Business Finance Theory and Practice</b:Title>
    <b:Year>2011</b:Year>
    <b:LCID>en-GB</b:LCID>
    <b:Author>
      <b:Author>
        <b:NameList>
          <b:Person>
            <b:Last>McLaney</b:Last>
            <b:First>E.</b:First>
          </b:Person>
        </b:NameList>
      </b:Author>
    </b:Author>
    <b:City>England</b:City>
    <b:Publisher>Pearson Edecation Limited.</b:Publisher>
    <b:Edition>9</b:Edition>
    <b:RefOrder>30</b:RefOrder>
  </b:Source>
  <b:Source>
    <b:Tag>Lio15</b:Tag>
    <b:SourceType>InternetSite</b:SourceType>
    <b:Guid>{16687853-54A8-4861-AD80-D971384D334B}</b:Guid>
    <b:Title>LEGO Business Strategy</b:Title>
    <b:Year>2015</b:Year>
    <b:LCID>en-GB</b:LCID>
    <b:Author>
      <b:Author>
        <b:NameList>
          <b:Person>
            <b:Last>Lioukas</b:Last>
            <b:First>S</b:First>
          </b:Person>
        </b:NameList>
      </b:Author>
    </b:Author>
    <b:YearAccessed>2019</b:YearAccessed>
    <b:MonthAccessed>5</b:MonthAccessed>
    <b:DayAccessed>1</b:DayAccessed>
    <b:URL>https://eclass.aueb.gr/modules/document/file.php/.../LEGO%20_2017.pptx</b:URL>
    <b:RefOrder>29</b:RefOrder>
  </b:Source>
  <b:Source>
    <b:Tag>Ste14</b:Tag>
    <b:SourceType>Book</b:SourceType>
    <b:Guid>{926C1502-8E33-4202-8474-17C1E6DDFD3F}</b:Guid>
    <b:Title>Sustainable Strategic Management</b:Title>
    <b:Year>2014</b:Year>
    <b:LCID>en-GB</b:LCID>
    <b:City>England</b:City>
    <b:Publisher>Greenleaf Publishing</b:Publisher>
    <b:Edition>2</b:Edition>
    <b:Author>
      <b:Author>
        <b:NameList>
          <b:Person>
            <b:Last>Stead</b:Last>
            <b:First>Jean Garner</b:First>
          </b:Person>
          <b:Person>
            <b:Last>Stead</b:Last>
            <b:First>W. Edward</b:First>
          </b:Person>
        </b:NameList>
      </b:Author>
    </b:Author>
    <b:RefOrder>31</b:RefOrder>
  </b:Source>
  <b:Source>
    <b:Tag>LEG19</b:Tag>
    <b:SourceType>DocumentFromInternetSite</b:SourceType>
    <b:Guid>{F45B6EA2-B442-45ED-9E8D-3D150075A09C}</b:Guid>
    <b:Title>THE LEGO GROUP RETURNS TO GROWTH IN 2018</b:Title>
    <b:Year>2019</b:Year>
    <b:LCID>en-GB</b:LCID>
    <b:Author>
      <b:Author>
        <b:Corporate>LEGO</b:Corporate>
      </b:Author>
    </b:Author>
    <b:Month>2</b:Month>
    <b:Day>27</b:Day>
    <b:YearAccessed>2019</b:YearAccessed>
    <b:MonthAccessed>5</b:MonthAccessed>
    <b:DayAccessed>1</b:DayAccessed>
    <b:URL>https://www.lego.com/en-gb/aboutus/news-room/2019/february/annual-results-2018/</b:URL>
    <b:RefOrder>32</b:RefOrder>
  </b:Source>
  <b:Source>
    <b:Tag>LEG191</b:Tag>
    <b:SourceType>Report</b:SourceType>
    <b:Guid>{7A896FB7-B8BA-4559-9408-295014B4DEE7}</b:Guid>
    <b:Title>The LEGO Group Annual Report 2018</b:Title>
    <b:Year>2019</b:Year>
    <b:LCID>en-GB</b:LCID>
    <b:Author>
      <b:Author>
        <b:Corporate>LEGO A/S </b:Corporate>
      </b:Author>
    </b:Author>
    <b:Publisher>LEGO A/S </b:Publisher>
    <b:City>Billund</b:City>
    <b:RefOrder>22</b:RefOrder>
  </b:Source>
  <b:Source>
    <b:Tag>Lew51</b:Tag>
    <b:SourceType>Book</b:SourceType>
    <b:Guid>{776CB55D-5768-43E4-AFFD-665C83AF884D}</b:Guid>
    <b:Title>Field theory in social science</b:Title>
    <b:Year>1951</b:Year>
    <b:Publisher>Harper and Row</b:Publisher>
    <b:City>New York</b:City>
    <b:LCID>en-GB</b:LCID>
    <b:Author>
      <b:Author>
        <b:NameList>
          <b:Person>
            <b:Last>Lewin</b:Last>
            <b:First>K.</b:First>
          </b:Person>
        </b:NameList>
      </b:Author>
    </b:Author>
    <b:RefOrder>33</b:RefOrder>
  </b:Source>
  <b:Source>
    <b:Tag>Bur141</b:Tag>
    <b:SourceType>Book</b:SourceType>
    <b:Guid>{27D652DF-351F-44A6-BAC6-26C30F5E33D7}</b:Guid>
    <b:LCID>en-GB</b:LCID>
    <b:Author>
      <b:Author>
        <b:NameList>
          <b:Person>
            <b:Last>Burnes</b:Last>
            <b:First>B.</b:First>
          </b:Person>
        </b:NameList>
      </b:Author>
    </b:Author>
    <b:Title>Managing change</b:Title>
    <b:Year>2014 </b:Year>
    <b:City>Harlow</b:City>
    <b:Publisher>Pearson</b:Publisher>
    <b:Edition>6</b:Edition>
    <b:RefOrder>34</b:RefOrder>
  </b:Source>
  <b:Source>
    <b:Tag>LEG192</b:Tag>
    <b:SourceType>InternetSite</b:SourceType>
    <b:Guid>{D7064B7F-271A-4E46-8207-10C2828C919D}</b:Guid>
    <b:Title>The LEGO Group Culture</b:Title>
    <b:Year>2019</b:Year>
    <b:LCID>en-GB</b:LCID>
    <b:Author>
      <b:Author>
        <b:Corporate>LEGO</b:Corporate>
      </b:Author>
    </b:Author>
    <b:YearAccessed>2019</b:YearAccessed>
    <b:MonthAccessed>5</b:MonthAccessed>
    <b:DayAccessed>2</b:DayAccessed>
    <b:URL>https://www.lego.com/en-gb/careers/culture</b:URL>
    <b:RefOrder>36</b:RefOrder>
  </b:Source>
  <b:Source>
    <b:Tag>Ric14</b:Tag>
    <b:SourceType>DocumentFromInternetSite</b:SourceType>
    <b:Guid>{6045A399-DCF3-4372-A148-E3BCCB9ECDC2}</b:Guid>
    <b:Title>How Lego Came Back From The Brink Of Bankruptcy</b:Title>
    <b:Year>2014</b:Year>
    <b:LCID>en-GB</b:LCID>
    <b:Author>
      <b:Author>
        <b:NameList>
          <b:Person>
            <b:Last>Feloni</b:Last>
            <b:First>Richard</b:First>
          </b:Person>
        </b:NameList>
      </b:Author>
    </b:Author>
    <b:Month>2</b:Month>
    <b:Day>10</b:Day>
    <b:YearAccessed>2019</b:YearAccessed>
    <b:MonthAccessed>5</b:MonthAccessed>
    <b:DayAccessed>2</b:DayAccessed>
    <b:URL>https://www.businessinsider.com/how-lego-made-a-huge-turnaround-2014-2?r=US&amp;IR=T</b:URL>
    <b:RefOrder>38</b:RefOrder>
  </b:Source>
  <b:Source>
    <b:Tag>Mon01</b:Tag>
    <b:SourceType>Book</b:SourceType>
    <b:Guid>{77797C1B-BDAF-4206-8A7E-5256098D31A4}</b:Guid>
    <b:Title>Corporate Governance</b:Title>
    <b:Year>2001</b:Year>
    <b:LCID>en-GB</b:LCID>
    <b:City>Malden, MA</b:City>
    <b:Publisher>Blackwell</b:Publisher>
    <b:Edition>2</b:Edition>
    <b:Author>
      <b:Author>
        <b:NameList>
          <b:Person>
            <b:Last>Monks</b:Last>
            <b:First>R.</b:First>
          </b:Person>
          <b:Person>
            <b:Last>Minow</b:Last>
            <b:First>N.</b:First>
          </b:Person>
        </b:NameList>
      </b:Author>
    </b:Author>
    <b:RefOrder>41</b:RefOrder>
  </b:Source>
  <b:Source>
    <b:Tag>Don952</b:Tag>
    <b:SourceType>JournalArticle</b:SourceType>
    <b:Guid>{0010737C-C9F3-4523-ADFE-400F28E65C7B}</b:Guid>
    <b:Author>
      <b:Author>
        <b:NameList>
          <b:Person>
            <b:Last>Donaldson</b:Last>
            <b:First>T.</b:First>
          </b:Person>
          <b:Person>
            <b:Last>Preston</b:Last>
            <b:First>L.</b:First>
          </b:Person>
        </b:NameList>
      </b:Author>
    </b:Author>
    <b:Title>The Stakeholder Theory for the Corporation: Concepts, Evidence, Implications</b:Title>
    <b:Year>1995</b:Year>
    <b:Pages>65-91</b:Pages>
    <b:LCID>en-GB</b:LCID>
    <b:JournalName>Academy of Management Review</b:JournalName>
    <b:Volume>20</b:Volume>
    <b:RefOrder>40</b:RefOrder>
  </b:Source>
  <b:Source>
    <b:Tag>Fre841</b:Tag>
    <b:SourceType>Book</b:SourceType>
    <b:Guid>{52C7C21C-C000-4957-B72A-3DAB5FC14EA5}</b:Guid>
    <b:Author>
      <b:Author>
        <b:NameList>
          <b:Person>
            <b:Last>Freeman</b:Last>
            <b:First>R.</b:First>
            <b:Middle>E.</b:Middle>
          </b:Person>
        </b:NameList>
      </b:Author>
    </b:Author>
    <b:Title>Strategic management: A stakeholder approach</b:Title>
    <b:Year>1984</b:Year>
    <b:LCID>en-GB</b:LCID>
    <b:City>Cambridge</b:City>
    <b:Publisher>Cambridge University Press.</b:Publisher>
    <b:RefOrder>39</b:RefOrder>
  </b:Source>
  <b:Source>
    <b:Tag>Job161</b:Tag>
    <b:SourceType>Book</b:SourceType>
    <b:Guid>{BC64CC9A-FB32-4277-A0D4-39C78D21F59B}</b:Guid>
    <b:LCID>en-GB</b:LCID>
    <b:Title>Principles and Practice of Marketing</b:Title>
    <b:Year>2016</b:Year>
    <b:City>Berkshire</b:City>
    <b:Publisher>McGraw-Hill Education</b:Publisher>
    <b:Edition>8</b:Edition>
    <b:Author>
      <b:Author>
        <b:NameList>
          <b:Person>
            <b:Last>Jobber</b:Last>
            <b:First>D.</b:First>
          </b:Person>
          <b:Person>
            <b:Last>Ellis-Chadwick</b:Last>
            <b:First>F.</b:First>
          </b:Person>
        </b:NameList>
      </b:Author>
    </b:Author>
    <b:RefOrder>42</b:RefOrder>
  </b:Source>
  <b:Source>
    <b:Tag>HIA88</b:Tag>
    <b:SourceType>Book</b:SourceType>
    <b:Guid>{F8DED34E-1668-441A-BD44-BC163EEB10BF}</b:Guid>
    <b:LCID>en-GB</b:LCID>
    <b:Author>
      <b:Author>
        <b:NameList>
          <b:Person>
            <b:Last>Ansoff</b:Last>
            <b:First>H.</b:First>
            <b:Middle>I.</b:Middle>
          </b:Person>
        </b:NameList>
      </b:Author>
    </b:Author>
    <b:Title>Corporate Strategy</b:Title>
    <b:Year>1988</b:Year>
    <b:Publisher>Penguin</b:Publisher>
    <b:City>London</b:City>
    <b:RefOrder>21</b:RefOrder>
  </b:Source>
  <b:Source>
    <b:Tag>Bag00</b:Tag>
    <b:SourceType>Book</b:SourceType>
    <b:Guid>{29E437AB-47B2-4D22-9225-1E8C8D34B43B}</b:Guid>
    <b:LCID>en-GB</b:LCID>
    <b:Title>The Alchemy of Growth</b:Title>
    <b:Year>2000</b:Year>
    <b:Publisher>Texere Publishers</b:Publisher>
    <b:Author>
      <b:Author>
        <b:NameList>
          <b:Person>
            <b:Last>Baghai</b:Last>
            <b:First>M.</b:First>
          </b:Person>
          <b:Person>
            <b:Last>Coley</b:Last>
            <b:First>S.</b:First>
          </b:Person>
          <b:Person>
            <b:Last>White</b:Last>
            <b:First>D.</b:First>
          </b:Person>
        </b:NameList>
      </b:Author>
    </b:Author>
    <b:City>England</b:City>
    <b:RefOrder>5</b:RefOrder>
  </b:Source>
  <b:Source>
    <b:Tag>JBa16</b:Tag>
    <b:SourceType>Book</b:SourceType>
    <b:Guid>{649E6114-7E34-4768-99EA-66EE4AA0FBF9}</b:Guid>
    <b:LCID>en-GB</b:LCID>
    <b:Author>
      <b:Author>
        <b:NameList>
          <b:Person>
            <b:Last>Balogun</b:Last>
            <b:First>J.</b:First>
          </b:Person>
          <b:Person>
            <b:Last>Hailey</b:Last>
            <b:First>V Hope </b:First>
          </b:Person>
          <b:Person>
            <b:Last>Gustafsson</b:Last>
            <b:First>S.</b:First>
          </b:Person>
        </b:NameList>
      </b:Author>
    </b:Author>
    <b:Title>Exploring Strategic Change</b:Title>
    <b:Year>2016</b:Year>
    <b:Publisher>Pearson</b:Publisher>
    <b:Edition>4</b:Edition>
    <b:City>London</b:City>
    <b:RefOrder>35</b:RefOrder>
  </b:Source>
  <b:Source>
    <b:Tag>ADC63</b:Tag>
    <b:SourceType>Book</b:SourceType>
    <b:Guid>{FBF37A4E-F44C-4349-A12D-9BD020025135}</b:Guid>
    <b:LCID>en-GB</b:LCID>
    <b:Author>
      <b:Author>
        <b:NameList>
          <b:Person>
            <b:Last>Chandler</b:Last>
            <b:First>A.D.</b:First>
          </b:Person>
        </b:NameList>
      </b:Author>
    </b:Author>
    <b:Title>Strategy and Structure: Chapters in the History of American Enterprise</b:Title>
    <b:Year>1963</b:Year>
    <b:Publisher>MIT Press</b:Publisher>
    <b:City>MA</b:City>
    <b:RefOrder>1</b:RefOrder>
  </b:Source>
  <b:Source>
    <b:Tag>Gra16</b:Tag>
    <b:SourceType>Book</b:SourceType>
    <b:Guid>{E2F07CC4-6E6B-457A-9C50-4F02BAD9F660}</b:Guid>
    <b:LCID>en-GB</b:LCID>
    <b:Author>
      <b:Author>
        <b:NameList>
          <b:Person>
            <b:Last>Grant</b:Last>
            <b:First>Robert</b:First>
            <b:Middle>M.</b:Middle>
          </b:Person>
        </b:NameList>
      </b:Author>
    </b:Author>
    <b:Title>Contemporary Strategy Analysis</b:Title>
    <b:Year>2016</b:Year>
    <b:Publisher>Wiley</b:Publisher>
    <b:Edition>9</b:Edition>
    <b:City>New Jersey</b:City>
    <b:RefOrder>18</b:RefOrder>
  </b:Source>
  <b:Source>
    <b:Tag>Joh14</b:Tag>
    <b:SourceType>Book</b:SourceType>
    <b:Guid>{B5A192C0-3423-4EEF-A03C-EB3B79043B8B}</b:Guid>
    <b:Title>Theory and Practice of Change Management</b:Title>
    <b:Year>2014</b:Year>
    <b:LCID>en-GB</b:LCID>
    <b:Author>
      <b:Author>
        <b:NameList>
          <b:Person>
            <b:Last>Hayes</b:Last>
            <b:First>John</b:First>
          </b:Person>
        </b:NameList>
      </b:Author>
    </b:Author>
    <b:Publisher>Palgrave</b:Publisher>
    <b:Edition>4</b:Edition>
    <b:City>Basingstoke</b:City>
    <b:RefOrder>37</b:RefOrder>
  </b:Source>
</b:Sources>
</file>

<file path=customXml/itemProps1.xml><?xml version="1.0" encoding="utf-8"?>
<ds:datastoreItem xmlns:ds="http://schemas.openxmlformats.org/officeDocument/2006/customXml" ds:itemID="{5AEE9E69-610F-4459-A045-1C93B908C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2508</TotalTime>
  <Pages>20</Pages>
  <Words>6107</Words>
  <Characters>34815</Characters>
  <Application>Microsoft Office Word</Application>
  <DocSecurity>0</DocSecurity>
  <Lines>290</Lines>
  <Paragraphs>81</Paragraphs>
  <ScaleCrop>false</ScaleCrop>
  <Company/>
  <LinksUpToDate>false</LinksUpToDate>
  <CharactersWithSpaces>40841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741304997@qq.com</dc:creator>
  <cp:keywords/>
  <dc:description/>
  <cp:lastModifiedBy>741304997@qq.com</cp:lastModifiedBy>
  <cp:revision>71</cp:revision>
  <dcterms:created xsi:type="dcterms:W3CDTF">2019-04-24T22:17:00Z</dcterms:created>
  <dcterms:modified xsi:type="dcterms:W3CDTF">2019-05-03T13:54:00Z</dcterms:modified>
</cp:coreProperties>
</file>