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BA2EB8" w14:textId="7BC29BE2" w:rsidR="008B6FDD" w:rsidRDefault="008B6FDD" w:rsidP="008B6FDD">
      <w:pPr>
        <w:pStyle w:val="Heading1"/>
        <w:spacing w:line="360" w:lineRule="auto"/>
        <w:jc w:val="center"/>
        <w:rPr>
          <w:rFonts w:asciiTheme="minorHAnsi" w:hAnsiTheme="minorHAnsi"/>
          <w:color w:val="000000" w:themeColor="text1"/>
          <w:sz w:val="28"/>
          <w:szCs w:val="28"/>
        </w:rPr>
      </w:pPr>
      <w:bookmarkStart w:id="0" w:name="_Toc218256395"/>
      <w:r>
        <w:rPr>
          <w:rFonts w:asciiTheme="minorHAnsi" w:hAnsiTheme="minorHAnsi"/>
          <w:color w:val="000000" w:themeColor="text1"/>
          <w:sz w:val="28"/>
          <w:szCs w:val="28"/>
        </w:rPr>
        <w:t>Name – Cory Sibley</w:t>
      </w:r>
      <w:bookmarkEnd w:id="0"/>
    </w:p>
    <w:p w14:paraId="6A4E5D89" w14:textId="77777777" w:rsidR="008B6FDD" w:rsidRDefault="008B6FDD" w:rsidP="008B6FDD"/>
    <w:p w14:paraId="23B747DC" w14:textId="5E0495FB" w:rsidR="008B6FDD" w:rsidRPr="00D62C0F" w:rsidRDefault="008B6FDD" w:rsidP="008B6FDD">
      <w:pPr>
        <w:jc w:val="center"/>
        <w:rPr>
          <w:sz w:val="28"/>
          <w:szCs w:val="28"/>
        </w:rPr>
      </w:pPr>
      <w:r w:rsidRPr="00D62C0F">
        <w:rPr>
          <w:sz w:val="28"/>
          <w:szCs w:val="28"/>
        </w:rPr>
        <w:t>Student Number – 2507186</w:t>
      </w:r>
    </w:p>
    <w:p w14:paraId="00D656C8" w14:textId="77777777" w:rsidR="008B6FDD" w:rsidRPr="00D62C0F" w:rsidRDefault="008B6FDD" w:rsidP="008B6FDD">
      <w:pPr>
        <w:jc w:val="center"/>
        <w:rPr>
          <w:sz w:val="28"/>
          <w:szCs w:val="28"/>
        </w:rPr>
      </w:pPr>
    </w:p>
    <w:p w14:paraId="5BE1139B" w14:textId="5C9C9D7E" w:rsidR="008B6FDD" w:rsidRPr="00D62C0F" w:rsidRDefault="008B6FDD" w:rsidP="008B6FDD">
      <w:pPr>
        <w:jc w:val="center"/>
        <w:rPr>
          <w:sz w:val="28"/>
          <w:szCs w:val="28"/>
        </w:rPr>
      </w:pPr>
      <w:r w:rsidRPr="00D62C0F">
        <w:rPr>
          <w:sz w:val="28"/>
          <w:szCs w:val="28"/>
        </w:rPr>
        <w:t>Word Count – 2163</w:t>
      </w:r>
    </w:p>
    <w:p w14:paraId="17C14D63" w14:textId="77777777" w:rsidR="008B6FDD" w:rsidRPr="00D62C0F" w:rsidRDefault="008B6FDD" w:rsidP="008B6FDD">
      <w:pPr>
        <w:jc w:val="center"/>
        <w:rPr>
          <w:sz w:val="28"/>
          <w:szCs w:val="28"/>
        </w:rPr>
      </w:pPr>
    </w:p>
    <w:p w14:paraId="164EC47A" w14:textId="7997012F" w:rsidR="008B6FDD" w:rsidRPr="00D62C0F" w:rsidRDefault="008B6FDD" w:rsidP="008B6FDD">
      <w:pPr>
        <w:jc w:val="center"/>
        <w:rPr>
          <w:sz w:val="28"/>
          <w:szCs w:val="28"/>
        </w:rPr>
      </w:pPr>
      <w:r w:rsidRPr="00D62C0F">
        <w:rPr>
          <w:sz w:val="28"/>
          <w:szCs w:val="28"/>
        </w:rPr>
        <w:t>Module – Fundamentals of Construction Technology</w:t>
      </w:r>
    </w:p>
    <w:p w14:paraId="19D6056E" w14:textId="77777777" w:rsidR="008B6FDD" w:rsidRDefault="008B6FDD" w:rsidP="008B6FDD">
      <w:pPr>
        <w:jc w:val="center"/>
      </w:pPr>
    </w:p>
    <w:p w14:paraId="5077EE55" w14:textId="77777777" w:rsidR="008B6FDD" w:rsidRDefault="008B6FDD" w:rsidP="008B6FDD">
      <w:pPr>
        <w:jc w:val="center"/>
      </w:pPr>
    </w:p>
    <w:sdt>
      <w:sdtPr>
        <w:id w:val="-385482475"/>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39A8F79D" w14:textId="3C6A12EE" w:rsidR="00491C54" w:rsidRPr="00D62C0F" w:rsidRDefault="00491C54" w:rsidP="00D62C0F">
          <w:pPr>
            <w:pStyle w:val="TOCHeading"/>
            <w:rPr>
              <w:color w:val="000000" w:themeColor="text1"/>
            </w:rPr>
          </w:pPr>
          <w:r w:rsidRPr="005E6A78">
            <w:rPr>
              <w:color w:val="000000" w:themeColor="text1"/>
            </w:rPr>
            <w:t>Table of Contents</w:t>
          </w:r>
          <w:r>
            <w:rPr>
              <w:b w:val="0"/>
              <w:bCs w:val="0"/>
            </w:rPr>
            <w:fldChar w:fldCharType="begin"/>
          </w:r>
          <w:r>
            <w:instrText xml:space="preserve"> TOC \o "1-3" \h \z \u </w:instrText>
          </w:r>
          <w:r>
            <w:rPr>
              <w:b w:val="0"/>
              <w:bCs w:val="0"/>
            </w:rPr>
            <w:fldChar w:fldCharType="separate"/>
          </w:r>
          <w:hyperlink w:anchor="_Toc218256395" w:history="1">
            <w:r>
              <w:rPr>
                <w:noProof/>
                <w:webHidden/>
              </w:rPr>
              <w:tab/>
            </w:r>
            <w:r>
              <w:rPr>
                <w:noProof/>
                <w:webHidden/>
              </w:rPr>
              <w:fldChar w:fldCharType="begin"/>
            </w:r>
            <w:r>
              <w:rPr>
                <w:noProof/>
                <w:webHidden/>
              </w:rPr>
              <w:instrText xml:space="preserve"> PAGEREF _Toc218256395 \h </w:instrText>
            </w:r>
            <w:r>
              <w:rPr>
                <w:noProof/>
                <w:webHidden/>
              </w:rPr>
            </w:r>
            <w:r>
              <w:rPr>
                <w:noProof/>
                <w:webHidden/>
              </w:rPr>
              <w:fldChar w:fldCharType="separate"/>
            </w:r>
            <w:r>
              <w:rPr>
                <w:noProof/>
                <w:webHidden/>
              </w:rPr>
              <w:t>1</w:t>
            </w:r>
            <w:r>
              <w:rPr>
                <w:noProof/>
                <w:webHidden/>
              </w:rPr>
              <w:fldChar w:fldCharType="end"/>
            </w:r>
          </w:hyperlink>
        </w:p>
        <w:p w14:paraId="22300C37" w14:textId="45DD76AF" w:rsidR="00491C54" w:rsidRDefault="00491C54">
          <w:pPr>
            <w:pStyle w:val="TOC1"/>
            <w:tabs>
              <w:tab w:val="right" w:leader="dot" w:pos="9016"/>
            </w:tabs>
            <w:rPr>
              <w:rFonts w:eastAsiaTheme="minorEastAsia"/>
              <w:b w:val="0"/>
              <w:bCs w:val="0"/>
              <w:i w:val="0"/>
              <w:iCs w:val="0"/>
              <w:noProof/>
              <w:kern w:val="2"/>
              <w:lang w:eastAsia="en-GB"/>
              <w14:ligatures w14:val="standardContextual"/>
            </w:rPr>
          </w:pPr>
          <w:hyperlink w:anchor="_Toc218256396" w:history="1">
            <w:r w:rsidRPr="00F12641">
              <w:rPr>
                <w:rStyle w:val="Hyperlink"/>
                <w:noProof/>
              </w:rPr>
              <w:t>Introduction</w:t>
            </w:r>
            <w:r>
              <w:rPr>
                <w:noProof/>
                <w:webHidden/>
              </w:rPr>
              <w:tab/>
            </w:r>
            <w:r>
              <w:rPr>
                <w:noProof/>
                <w:webHidden/>
              </w:rPr>
              <w:fldChar w:fldCharType="begin"/>
            </w:r>
            <w:r>
              <w:rPr>
                <w:noProof/>
                <w:webHidden/>
              </w:rPr>
              <w:instrText xml:space="preserve"> PAGEREF _Toc218256396 \h </w:instrText>
            </w:r>
            <w:r>
              <w:rPr>
                <w:noProof/>
                <w:webHidden/>
              </w:rPr>
            </w:r>
            <w:r>
              <w:rPr>
                <w:noProof/>
                <w:webHidden/>
              </w:rPr>
              <w:fldChar w:fldCharType="separate"/>
            </w:r>
            <w:r>
              <w:rPr>
                <w:noProof/>
                <w:webHidden/>
              </w:rPr>
              <w:t>1</w:t>
            </w:r>
            <w:r>
              <w:rPr>
                <w:noProof/>
                <w:webHidden/>
              </w:rPr>
              <w:fldChar w:fldCharType="end"/>
            </w:r>
          </w:hyperlink>
        </w:p>
        <w:p w14:paraId="28516D14" w14:textId="2B3434C4" w:rsidR="00491C54" w:rsidRDefault="00491C54">
          <w:pPr>
            <w:pStyle w:val="TOC1"/>
            <w:tabs>
              <w:tab w:val="right" w:leader="dot" w:pos="9016"/>
            </w:tabs>
            <w:rPr>
              <w:rFonts w:eastAsiaTheme="minorEastAsia"/>
              <w:b w:val="0"/>
              <w:bCs w:val="0"/>
              <w:i w:val="0"/>
              <w:iCs w:val="0"/>
              <w:noProof/>
              <w:kern w:val="2"/>
              <w:lang w:eastAsia="en-GB"/>
              <w14:ligatures w14:val="standardContextual"/>
            </w:rPr>
          </w:pPr>
          <w:hyperlink w:anchor="_Toc218256397" w:history="1">
            <w:r w:rsidRPr="00F12641">
              <w:rPr>
                <w:rStyle w:val="Hyperlink"/>
                <w:noProof/>
              </w:rPr>
              <w:t>Analysis</w:t>
            </w:r>
            <w:r>
              <w:rPr>
                <w:noProof/>
                <w:webHidden/>
              </w:rPr>
              <w:tab/>
            </w:r>
            <w:r>
              <w:rPr>
                <w:noProof/>
                <w:webHidden/>
              </w:rPr>
              <w:fldChar w:fldCharType="begin"/>
            </w:r>
            <w:r>
              <w:rPr>
                <w:noProof/>
                <w:webHidden/>
              </w:rPr>
              <w:instrText xml:space="preserve"> PAGEREF _Toc218256397 \h </w:instrText>
            </w:r>
            <w:r>
              <w:rPr>
                <w:noProof/>
                <w:webHidden/>
              </w:rPr>
            </w:r>
            <w:r>
              <w:rPr>
                <w:noProof/>
                <w:webHidden/>
              </w:rPr>
              <w:fldChar w:fldCharType="separate"/>
            </w:r>
            <w:r>
              <w:rPr>
                <w:noProof/>
                <w:webHidden/>
              </w:rPr>
              <w:t>2</w:t>
            </w:r>
            <w:r>
              <w:rPr>
                <w:noProof/>
                <w:webHidden/>
              </w:rPr>
              <w:fldChar w:fldCharType="end"/>
            </w:r>
          </w:hyperlink>
        </w:p>
        <w:p w14:paraId="5F374C98" w14:textId="5783B79F" w:rsidR="00491C54" w:rsidRPr="00491C54" w:rsidRDefault="00491C54" w:rsidP="00491C54">
          <w:pPr>
            <w:pStyle w:val="TOC2"/>
            <w:tabs>
              <w:tab w:val="right" w:leader="dot" w:pos="9016"/>
            </w:tabs>
            <w:rPr>
              <w:rFonts w:eastAsiaTheme="minorEastAsia"/>
              <w:b w:val="0"/>
              <w:bCs w:val="0"/>
              <w:noProof/>
              <w:kern w:val="2"/>
              <w:sz w:val="24"/>
              <w:szCs w:val="24"/>
              <w:lang w:eastAsia="en-GB"/>
              <w14:ligatures w14:val="standardContextual"/>
            </w:rPr>
          </w:pPr>
          <w:hyperlink w:anchor="_Toc218256398" w:history="1">
            <w:r w:rsidRPr="00F12641">
              <w:rPr>
                <w:rStyle w:val="Hyperlink"/>
                <w:noProof/>
              </w:rPr>
              <w:t>Windows and Doors</w:t>
            </w:r>
            <w:r>
              <w:rPr>
                <w:noProof/>
                <w:webHidden/>
              </w:rPr>
              <w:tab/>
            </w:r>
            <w:r>
              <w:rPr>
                <w:noProof/>
                <w:webHidden/>
              </w:rPr>
              <w:fldChar w:fldCharType="begin"/>
            </w:r>
            <w:r>
              <w:rPr>
                <w:noProof/>
                <w:webHidden/>
              </w:rPr>
              <w:instrText xml:space="preserve"> PAGEREF _Toc218256398 \h </w:instrText>
            </w:r>
            <w:r>
              <w:rPr>
                <w:noProof/>
                <w:webHidden/>
              </w:rPr>
            </w:r>
            <w:r>
              <w:rPr>
                <w:noProof/>
                <w:webHidden/>
              </w:rPr>
              <w:fldChar w:fldCharType="separate"/>
            </w:r>
            <w:r>
              <w:rPr>
                <w:noProof/>
                <w:webHidden/>
              </w:rPr>
              <w:t>2</w:t>
            </w:r>
            <w:r>
              <w:rPr>
                <w:noProof/>
                <w:webHidden/>
              </w:rPr>
              <w:fldChar w:fldCharType="end"/>
            </w:r>
          </w:hyperlink>
        </w:p>
        <w:p w14:paraId="67825C73" w14:textId="3820F39C" w:rsidR="00491C54" w:rsidRDefault="00491C54">
          <w:pPr>
            <w:pStyle w:val="TOC2"/>
            <w:tabs>
              <w:tab w:val="right" w:leader="dot" w:pos="9016"/>
            </w:tabs>
            <w:rPr>
              <w:rFonts w:eastAsiaTheme="minorEastAsia"/>
              <w:b w:val="0"/>
              <w:bCs w:val="0"/>
              <w:noProof/>
              <w:kern w:val="2"/>
              <w:sz w:val="24"/>
              <w:szCs w:val="24"/>
              <w:lang w:eastAsia="en-GB"/>
              <w14:ligatures w14:val="standardContextual"/>
            </w:rPr>
          </w:pPr>
          <w:hyperlink w:anchor="_Toc218256400" w:history="1">
            <w:r w:rsidRPr="00F12641">
              <w:rPr>
                <w:rStyle w:val="Hyperlink"/>
                <w:noProof/>
              </w:rPr>
              <w:t>Wall Construction and Wall Coverings</w:t>
            </w:r>
            <w:r>
              <w:rPr>
                <w:noProof/>
                <w:webHidden/>
              </w:rPr>
              <w:tab/>
            </w:r>
            <w:r>
              <w:rPr>
                <w:noProof/>
                <w:webHidden/>
              </w:rPr>
              <w:fldChar w:fldCharType="begin"/>
            </w:r>
            <w:r>
              <w:rPr>
                <w:noProof/>
                <w:webHidden/>
              </w:rPr>
              <w:instrText xml:space="preserve"> PAGEREF _Toc218256400 \h </w:instrText>
            </w:r>
            <w:r>
              <w:rPr>
                <w:noProof/>
                <w:webHidden/>
              </w:rPr>
            </w:r>
            <w:r>
              <w:rPr>
                <w:noProof/>
                <w:webHidden/>
              </w:rPr>
              <w:fldChar w:fldCharType="separate"/>
            </w:r>
            <w:r>
              <w:rPr>
                <w:noProof/>
                <w:webHidden/>
              </w:rPr>
              <w:t>3</w:t>
            </w:r>
            <w:r>
              <w:rPr>
                <w:noProof/>
                <w:webHidden/>
              </w:rPr>
              <w:fldChar w:fldCharType="end"/>
            </w:r>
          </w:hyperlink>
        </w:p>
        <w:p w14:paraId="0F21A3F0" w14:textId="0AACAA72" w:rsidR="00491C54" w:rsidRDefault="00491C54">
          <w:pPr>
            <w:pStyle w:val="TOC2"/>
            <w:tabs>
              <w:tab w:val="right" w:leader="dot" w:pos="9016"/>
            </w:tabs>
            <w:rPr>
              <w:rFonts w:eastAsiaTheme="minorEastAsia"/>
              <w:b w:val="0"/>
              <w:bCs w:val="0"/>
              <w:noProof/>
              <w:kern w:val="2"/>
              <w:sz w:val="24"/>
              <w:szCs w:val="24"/>
              <w:lang w:eastAsia="en-GB"/>
              <w14:ligatures w14:val="standardContextual"/>
            </w:rPr>
          </w:pPr>
          <w:hyperlink w:anchor="_Toc218256401" w:history="1">
            <w:r w:rsidRPr="00F12641">
              <w:rPr>
                <w:rStyle w:val="Hyperlink"/>
                <w:rFonts w:eastAsia="Times New Roman"/>
                <w:noProof/>
                <w:lang w:eastAsia="en-GB"/>
              </w:rPr>
              <w:t>Roof Structure and Coverings</w:t>
            </w:r>
            <w:r>
              <w:rPr>
                <w:noProof/>
                <w:webHidden/>
              </w:rPr>
              <w:tab/>
            </w:r>
            <w:r>
              <w:rPr>
                <w:noProof/>
                <w:webHidden/>
              </w:rPr>
              <w:fldChar w:fldCharType="begin"/>
            </w:r>
            <w:r>
              <w:rPr>
                <w:noProof/>
                <w:webHidden/>
              </w:rPr>
              <w:instrText xml:space="preserve"> PAGEREF _Toc218256401 \h </w:instrText>
            </w:r>
            <w:r>
              <w:rPr>
                <w:noProof/>
                <w:webHidden/>
              </w:rPr>
            </w:r>
            <w:r>
              <w:rPr>
                <w:noProof/>
                <w:webHidden/>
              </w:rPr>
              <w:fldChar w:fldCharType="separate"/>
            </w:r>
            <w:r>
              <w:rPr>
                <w:noProof/>
                <w:webHidden/>
              </w:rPr>
              <w:t>4</w:t>
            </w:r>
            <w:r>
              <w:rPr>
                <w:noProof/>
                <w:webHidden/>
              </w:rPr>
              <w:fldChar w:fldCharType="end"/>
            </w:r>
          </w:hyperlink>
        </w:p>
        <w:p w14:paraId="189AE0D7" w14:textId="12A73449" w:rsidR="00491C54" w:rsidRDefault="00491C54">
          <w:pPr>
            <w:pStyle w:val="TOC2"/>
            <w:tabs>
              <w:tab w:val="right" w:leader="dot" w:pos="9016"/>
            </w:tabs>
            <w:rPr>
              <w:rFonts w:eastAsiaTheme="minorEastAsia"/>
              <w:b w:val="0"/>
              <w:bCs w:val="0"/>
              <w:noProof/>
              <w:kern w:val="2"/>
              <w:sz w:val="24"/>
              <w:szCs w:val="24"/>
              <w:lang w:eastAsia="en-GB"/>
              <w14:ligatures w14:val="standardContextual"/>
            </w:rPr>
          </w:pPr>
          <w:hyperlink w:anchor="_Toc218256402" w:history="1">
            <w:r w:rsidRPr="00F12641">
              <w:rPr>
                <w:rStyle w:val="Hyperlink"/>
                <w:noProof/>
              </w:rPr>
              <w:t>Eaves Details and Rainwater Goods</w:t>
            </w:r>
            <w:r>
              <w:rPr>
                <w:noProof/>
                <w:webHidden/>
              </w:rPr>
              <w:tab/>
            </w:r>
            <w:r>
              <w:rPr>
                <w:noProof/>
                <w:webHidden/>
              </w:rPr>
              <w:fldChar w:fldCharType="begin"/>
            </w:r>
            <w:r>
              <w:rPr>
                <w:noProof/>
                <w:webHidden/>
              </w:rPr>
              <w:instrText xml:space="preserve"> PAGEREF _Toc218256402 \h </w:instrText>
            </w:r>
            <w:r>
              <w:rPr>
                <w:noProof/>
                <w:webHidden/>
              </w:rPr>
            </w:r>
            <w:r>
              <w:rPr>
                <w:noProof/>
                <w:webHidden/>
              </w:rPr>
              <w:fldChar w:fldCharType="separate"/>
            </w:r>
            <w:r>
              <w:rPr>
                <w:noProof/>
                <w:webHidden/>
              </w:rPr>
              <w:t>4</w:t>
            </w:r>
            <w:r>
              <w:rPr>
                <w:noProof/>
                <w:webHidden/>
              </w:rPr>
              <w:fldChar w:fldCharType="end"/>
            </w:r>
          </w:hyperlink>
        </w:p>
        <w:p w14:paraId="08B069DB" w14:textId="5A89D212" w:rsidR="00491C54" w:rsidRDefault="00491C54">
          <w:pPr>
            <w:pStyle w:val="TOC2"/>
            <w:tabs>
              <w:tab w:val="right" w:leader="dot" w:pos="9016"/>
            </w:tabs>
            <w:rPr>
              <w:rFonts w:eastAsiaTheme="minorEastAsia"/>
              <w:b w:val="0"/>
              <w:bCs w:val="0"/>
              <w:noProof/>
              <w:kern w:val="2"/>
              <w:sz w:val="24"/>
              <w:szCs w:val="24"/>
              <w:lang w:eastAsia="en-GB"/>
              <w14:ligatures w14:val="standardContextual"/>
            </w:rPr>
          </w:pPr>
          <w:hyperlink w:anchor="_Toc218256403" w:history="1">
            <w:r w:rsidRPr="00F12641">
              <w:rPr>
                <w:rStyle w:val="Hyperlink"/>
                <w:noProof/>
              </w:rPr>
              <w:t>Floor Construction and Floor Coverings</w:t>
            </w:r>
            <w:r>
              <w:rPr>
                <w:noProof/>
                <w:webHidden/>
              </w:rPr>
              <w:tab/>
            </w:r>
            <w:r>
              <w:rPr>
                <w:noProof/>
                <w:webHidden/>
              </w:rPr>
              <w:fldChar w:fldCharType="begin"/>
            </w:r>
            <w:r>
              <w:rPr>
                <w:noProof/>
                <w:webHidden/>
              </w:rPr>
              <w:instrText xml:space="preserve"> PAGEREF _Toc218256403 \h </w:instrText>
            </w:r>
            <w:r>
              <w:rPr>
                <w:noProof/>
                <w:webHidden/>
              </w:rPr>
            </w:r>
            <w:r>
              <w:rPr>
                <w:noProof/>
                <w:webHidden/>
              </w:rPr>
              <w:fldChar w:fldCharType="separate"/>
            </w:r>
            <w:r>
              <w:rPr>
                <w:noProof/>
                <w:webHidden/>
              </w:rPr>
              <w:t>5</w:t>
            </w:r>
            <w:r>
              <w:rPr>
                <w:noProof/>
                <w:webHidden/>
              </w:rPr>
              <w:fldChar w:fldCharType="end"/>
            </w:r>
          </w:hyperlink>
        </w:p>
        <w:p w14:paraId="72D9B08D" w14:textId="44F99FB1" w:rsidR="00491C54" w:rsidRDefault="00491C54">
          <w:pPr>
            <w:pStyle w:val="TOC2"/>
            <w:tabs>
              <w:tab w:val="right" w:leader="dot" w:pos="9016"/>
            </w:tabs>
            <w:rPr>
              <w:rFonts w:eastAsiaTheme="minorEastAsia"/>
              <w:b w:val="0"/>
              <w:bCs w:val="0"/>
              <w:noProof/>
              <w:kern w:val="2"/>
              <w:sz w:val="24"/>
              <w:szCs w:val="24"/>
              <w:lang w:eastAsia="en-GB"/>
              <w14:ligatures w14:val="standardContextual"/>
            </w:rPr>
          </w:pPr>
          <w:hyperlink w:anchor="_Toc218256404" w:history="1">
            <w:r w:rsidRPr="00F12641">
              <w:rPr>
                <w:rStyle w:val="Hyperlink"/>
                <w:noProof/>
              </w:rPr>
              <w:t>Internal Joinery and Finishes</w:t>
            </w:r>
            <w:r>
              <w:rPr>
                <w:noProof/>
                <w:webHidden/>
              </w:rPr>
              <w:tab/>
            </w:r>
            <w:r>
              <w:rPr>
                <w:noProof/>
                <w:webHidden/>
              </w:rPr>
              <w:fldChar w:fldCharType="begin"/>
            </w:r>
            <w:r>
              <w:rPr>
                <w:noProof/>
                <w:webHidden/>
              </w:rPr>
              <w:instrText xml:space="preserve"> PAGEREF _Toc218256404 \h </w:instrText>
            </w:r>
            <w:r>
              <w:rPr>
                <w:noProof/>
                <w:webHidden/>
              </w:rPr>
            </w:r>
            <w:r>
              <w:rPr>
                <w:noProof/>
                <w:webHidden/>
              </w:rPr>
              <w:fldChar w:fldCharType="separate"/>
            </w:r>
            <w:r>
              <w:rPr>
                <w:noProof/>
                <w:webHidden/>
              </w:rPr>
              <w:t>5</w:t>
            </w:r>
            <w:r>
              <w:rPr>
                <w:noProof/>
                <w:webHidden/>
              </w:rPr>
              <w:fldChar w:fldCharType="end"/>
            </w:r>
          </w:hyperlink>
        </w:p>
        <w:p w14:paraId="245701B1" w14:textId="64402AE7" w:rsidR="00491C54" w:rsidRDefault="00491C54">
          <w:pPr>
            <w:pStyle w:val="TOC2"/>
            <w:tabs>
              <w:tab w:val="right" w:leader="dot" w:pos="9016"/>
            </w:tabs>
            <w:rPr>
              <w:rFonts w:eastAsiaTheme="minorEastAsia"/>
              <w:b w:val="0"/>
              <w:bCs w:val="0"/>
              <w:noProof/>
              <w:kern w:val="2"/>
              <w:sz w:val="24"/>
              <w:szCs w:val="24"/>
              <w:lang w:eastAsia="en-GB"/>
              <w14:ligatures w14:val="standardContextual"/>
            </w:rPr>
          </w:pPr>
          <w:hyperlink w:anchor="_Toc218256405" w:history="1">
            <w:r w:rsidRPr="00F12641">
              <w:rPr>
                <w:rStyle w:val="Hyperlink"/>
                <w:noProof/>
              </w:rPr>
              <w:t>Regulation, Standards, and Performance-Based Design</w:t>
            </w:r>
            <w:r>
              <w:rPr>
                <w:noProof/>
                <w:webHidden/>
              </w:rPr>
              <w:tab/>
            </w:r>
            <w:r>
              <w:rPr>
                <w:noProof/>
                <w:webHidden/>
              </w:rPr>
              <w:fldChar w:fldCharType="begin"/>
            </w:r>
            <w:r>
              <w:rPr>
                <w:noProof/>
                <w:webHidden/>
              </w:rPr>
              <w:instrText xml:space="preserve"> PAGEREF _Toc218256405 \h </w:instrText>
            </w:r>
            <w:r>
              <w:rPr>
                <w:noProof/>
                <w:webHidden/>
              </w:rPr>
            </w:r>
            <w:r>
              <w:rPr>
                <w:noProof/>
                <w:webHidden/>
              </w:rPr>
              <w:fldChar w:fldCharType="separate"/>
            </w:r>
            <w:r>
              <w:rPr>
                <w:noProof/>
                <w:webHidden/>
              </w:rPr>
              <w:t>5</w:t>
            </w:r>
            <w:r>
              <w:rPr>
                <w:noProof/>
                <w:webHidden/>
              </w:rPr>
              <w:fldChar w:fldCharType="end"/>
            </w:r>
          </w:hyperlink>
        </w:p>
        <w:p w14:paraId="38E8AF81" w14:textId="760CEFC3" w:rsidR="00491C54" w:rsidRDefault="00491C54">
          <w:pPr>
            <w:pStyle w:val="TOC2"/>
            <w:tabs>
              <w:tab w:val="right" w:leader="dot" w:pos="9016"/>
            </w:tabs>
            <w:rPr>
              <w:rFonts w:eastAsiaTheme="minorEastAsia"/>
              <w:b w:val="0"/>
              <w:bCs w:val="0"/>
              <w:noProof/>
              <w:kern w:val="2"/>
              <w:sz w:val="24"/>
              <w:szCs w:val="24"/>
              <w:lang w:eastAsia="en-GB"/>
              <w14:ligatures w14:val="standardContextual"/>
            </w:rPr>
          </w:pPr>
          <w:hyperlink w:anchor="_Toc218256406" w:history="1">
            <w:r w:rsidRPr="00F12641">
              <w:rPr>
                <w:rStyle w:val="Hyperlink"/>
                <w:rFonts w:eastAsia="Times New Roman"/>
                <w:noProof/>
                <w:lang w:eastAsia="en-GB"/>
              </w:rPr>
              <w:t>Comparative Evaluation of Traditional and Modern Construction Performance</w:t>
            </w:r>
            <w:r>
              <w:rPr>
                <w:noProof/>
                <w:webHidden/>
              </w:rPr>
              <w:tab/>
            </w:r>
            <w:r>
              <w:rPr>
                <w:noProof/>
                <w:webHidden/>
              </w:rPr>
              <w:fldChar w:fldCharType="begin"/>
            </w:r>
            <w:r>
              <w:rPr>
                <w:noProof/>
                <w:webHidden/>
              </w:rPr>
              <w:instrText xml:space="preserve"> PAGEREF _Toc218256406 \h </w:instrText>
            </w:r>
            <w:r>
              <w:rPr>
                <w:noProof/>
                <w:webHidden/>
              </w:rPr>
            </w:r>
            <w:r>
              <w:rPr>
                <w:noProof/>
                <w:webHidden/>
              </w:rPr>
              <w:fldChar w:fldCharType="separate"/>
            </w:r>
            <w:r>
              <w:rPr>
                <w:noProof/>
                <w:webHidden/>
              </w:rPr>
              <w:t>6</w:t>
            </w:r>
            <w:r>
              <w:rPr>
                <w:noProof/>
                <w:webHidden/>
              </w:rPr>
              <w:fldChar w:fldCharType="end"/>
            </w:r>
          </w:hyperlink>
        </w:p>
        <w:p w14:paraId="51A1B749" w14:textId="493CAD59" w:rsidR="00491C54" w:rsidRDefault="00491C54">
          <w:pPr>
            <w:pStyle w:val="TOC1"/>
            <w:tabs>
              <w:tab w:val="right" w:leader="dot" w:pos="9016"/>
            </w:tabs>
            <w:rPr>
              <w:rFonts w:eastAsiaTheme="minorEastAsia"/>
              <w:b w:val="0"/>
              <w:bCs w:val="0"/>
              <w:i w:val="0"/>
              <w:iCs w:val="0"/>
              <w:noProof/>
              <w:kern w:val="2"/>
              <w:lang w:eastAsia="en-GB"/>
              <w14:ligatures w14:val="standardContextual"/>
            </w:rPr>
          </w:pPr>
          <w:hyperlink w:anchor="_Toc218256407" w:history="1">
            <w:r w:rsidRPr="00F12641">
              <w:rPr>
                <w:rStyle w:val="Hyperlink"/>
                <w:noProof/>
              </w:rPr>
              <w:t>Conclusion</w:t>
            </w:r>
            <w:r>
              <w:rPr>
                <w:noProof/>
                <w:webHidden/>
              </w:rPr>
              <w:tab/>
            </w:r>
            <w:r>
              <w:rPr>
                <w:noProof/>
                <w:webHidden/>
              </w:rPr>
              <w:fldChar w:fldCharType="begin"/>
            </w:r>
            <w:r>
              <w:rPr>
                <w:noProof/>
                <w:webHidden/>
              </w:rPr>
              <w:instrText xml:space="preserve"> PAGEREF _Toc218256407 \h </w:instrText>
            </w:r>
            <w:r>
              <w:rPr>
                <w:noProof/>
                <w:webHidden/>
              </w:rPr>
            </w:r>
            <w:r>
              <w:rPr>
                <w:noProof/>
                <w:webHidden/>
              </w:rPr>
              <w:fldChar w:fldCharType="separate"/>
            </w:r>
            <w:r>
              <w:rPr>
                <w:noProof/>
                <w:webHidden/>
              </w:rPr>
              <w:t>7</w:t>
            </w:r>
            <w:r>
              <w:rPr>
                <w:noProof/>
                <w:webHidden/>
              </w:rPr>
              <w:fldChar w:fldCharType="end"/>
            </w:r>
          </w:hyperlink>
        </w:p>
        <w:p w14:paraId="44015A0A" w14:textId="389A718F" w:rsidR="00491C54" w:rsidRDefault="00491C54">
          <w:pPr>
            <w:pStyle w:val="TOC1"/>
            <w:tabs>
              <w:tab w:val="right" w:leader="dot" w:pos="9016"/>
            </w:tabs>
            <w:rPr>
              <w:rFonts w:eastAsiaTheme="minorEastAsia"/>
              <w:b w:val="0"/>
              <w:bCs w:val="0"/>
              <w:i w:val="0"/>
              <w:iCs w:val="0"/>
              <w:noProof/>
              <w:kern w:val="2"/>
              <w:lang w:eastAsia="en-GB"/>
              <w14:ligatures w14:val="standardContextual"/>
            </w:rPr>
          </w:pPr>
          <w:hyperlink w:anchor="_Toc218256408" w:history="1">
            <w:r w:rsidRPr="00F12641">
              <w:rPr>
                <w:rStyle w:val="Hyperlink"/>
                <w:noProof/>
              </w:rPr>
              <w:t>Part 2: Sketches on Next Page</w:t>
            </w:r>
            <w:r>
              <w:rPr>
                <w:noProof/>
                <w:webHidden/>
              </w:rPr>
              <w:tab/>
            </w:r>
            <w:r>
              <w:rPr>
                <w:noProof/>
                <w:webHidden/>
              </w:rPr>
              <w:fldChar w:fldCharType="begin"/>
            </w:r>
            <w:r>
              <w:rPr>
                <w:noProof/>
                <w:webHidden/>
              </w:rPr>
              <w:instrText xml:space="preserve"> PAGEREF _Toc218256408 \h </w:instrText>
            </w:r>
            <w:r>
              <w:rPr>
                <w:noProof/>
                <w:webHidden/>
              </w:rPr>
            </w:r>
            <w:r>
              <w:rPr>
                <w:noProof/>
                <w:webHidden/>
              </w:rPr>
              <w:fldChar w:fldCharType="separate"/>
            </w:r>
            <w:r>
              <w:rPr>
                <w:noProof/>
                <w:webHidden/>
              </w:rPr>
              <w:t>7</w:t>
            </w:r>
            <w:r>
              <w:rPr>
                <w:noProof/>
                <w:webHidden/>
              </w:rPr>
              <w:fldChar w:fldCharType="end"/>
            </w:r>
          </w:hyperlink>
        </w:p>
        <w:p w14:paraId="1A9717EF" w14:textId="104090B1" w:rsidR="00491C54" w:rsidRDefault="00491C54">
          <w:pPr>
            <w:pStyle w:val="TOC2"/>
            <w:tabs>
              <w:tab w:val="right" w:leader="dot" w:pos="9016"/>
            </w:tabs>
            <w:rPr>
              <w:rFonts w:eastAsiaTheme="minorEastAsia"/>
              <w:b w:val="0"/>
              <w:bCs w:val="0"/>
              <w:noProof/>
              <w:kern w:val="2"/>
              <w:sz w:val="24"/>
              <w:szCs w:val="24"/>
              <w:lang w:eastAsia="en-GB"/>
              <w14:ligatures w14:val="standardContextual"/>
            </w:rPr>
          </w:pPr>
          <w:hyperlink w:anchor="_Toc218256410" w:history="1">
            <w:r w:rsidRPr="00F12641">
              <w:rPr>
                <w:rStyle w:val="Hyperlink"/>
                <w:rFonts w:ascii="Times New Roman" w:hAnsi="Times New Roman" w:cs="Times New Roman"/>
                <w:noProof/>
              </w:rPr>
              <w:t>Figure 1: Pre-1919 Typical Construction Cross-Section</w:t>
            </w:r>
            <w:r>
              <w:rPr>
                <w:noProof/>
                <w:webHidden/>
              </w:rPr>
              <w:tab/>
            </w:r>
            <w:r>
              <w:rPr>
                <w:noProof/>
                <w:webHidden/>
              </w:rPr>
              <w:fldChar w:fldCharType="begin"/>
            </w:r>
            <w:r>
              <w:rPr>
                <w:noProof/>
                <w:webHidden/>
              </w:rPr>
              <w:instrText xml:space="preserve"> PAGEREF _Toc218256410 \h </w:instrText>
            </w:r>
            <w:r>
              <w:rPr>
                <w:noProof/>
                <w:webHidden/>
              </w:rPr>
            </w:r>
            <w:r>
              <w:rPr>
                <w:noProof/>
                <w:webHidden/>
              </w:rPr>
              <w:fldChar w:fldCharType="separate"/>
            </w:r>
            <w:r>
              <w:rPr>
                <w:noProof/>
                <w:webHidden/>
              </w:rPr>
              <w:t>9</w:t>
            </w:r>
            <w:r>
              <w:rPr>
                <w:noProof/>
                <w:webHidden/>
              </w:rPr>
              <w:fldChar w:fldCharType="end"/>
            </w:r>
          </w:hyperlink>
        </w:p>
        <w:p w14:paraId="317DEE5D" w14:textId="28DB7DB7" w:rsidR="00491C54" w:rsidRDefault="00491C54">
          <w:pPr>
            <w:pStyle w:val="TOC2"/>
            <w:tabs>
              <w:tab w:val="right" w:leader="dot" w:pos="9016"/>
            </w:tabs>
            <w:rPr>
              <w:rFonts w:eastAsiaTheme="minorEastAsia"/>
              <w:b w:val="0"/>
              <w:bCs w:val="0"/>
              <w:noProof/>
              <w:kern w:val="2"/>
              <w:sz w:val="24"/>
              <w:szCs w:val="24"/>
              <w:lang w:eastAsia="en-GB"/>
              <w14:ligatures w14:val="standardContextual"/>
            </w:rPr>
          </w:pPr>
          <w:hyperlink w:anchor="_Toc218256411" w:history="1">
            <w:r w:rsidRPr="00F12641">
              <w:rPr>
                <w:rStyle w:val="Hyperlink"/>
                <w:rFonts w:ascii="Times New Roman" w:hAnsi="Times New Roman" w:cs="Times New Roman"/>
                <w:noProof/>
              </w:rPr>
              <w:t>Figure 2: 1950 Typical Construction Cross-Section</w:t>
            </w:r>
            <w:r>
              <w:rPr>
                <w:noProof/>
                <w:webHidden/>
              </w:rPr>
              <w:tab/>
            </w:r>
            <w:r>
              <w:rPr>
                <w:noProof/>
                <w:webHidden/>
              </w:rPr>
              <w:fldChar w:fldCharType="begin"/>
            </w:r>
            <w:r>
              <w:rPr>
                <w:noProof/>
                <w:webHidden/>
              </w:rPr>
              <w:instrText xml:space="preserve"> PAGEREF _Toc218256411 \h </w:instrText>
            </w:r>
            <w:r>
              <w:rPr>
                <w:noProof/>
                <w:webHidden/>
              </w:rPr>
            </w:r>
            <w:r>
              <w:rPr>
                <w:noProof/>
                <w:webHidden/>
              </w:rPr>
              <w:fldChar w:fldCharType="separate"/>
            </w:r>
            <w:r>
              <w:rPr>
                <w:noProof/>
                <w:webHidden/>
              </w:rPr>
              <w:t>9</w:t>
            </w:r>
            <w:r>
              <w:rPr>
                <w:noProof/>
                <w:webHidden/>
              </w:rPr>
              <w:fldChar w:fldCharType="end"/>
            </w:r>
          </w:hyperlink>
        </w:p>
        <w:p w14:paraId="472E3BA7" w14:textId="53AEA620" w:rsidR="00491C54" w:rsidRDefault="00491C54">
          <w:pPr>
            <w:pStyle w:val="TOC2"/>
            <w:tabs>
              <w:tab w:val="right" w:leader="dot" w:pos="9016"/>
            </w:tabs>
            <w:rPr>
              <w:rFonts w:eastAsiaTheme="minorEastAsia"/>
              <w:b w:val="0"/>
              <w:bCs w:val="0"/>
              <w:noProof/>
              <w:kern w:val="2"/>
              <w:sz w:val="24"/>
              <w:szCs w:val="24"/>
              <w:lang w:eastAsia="en-GB"/>
              <w14:ligatures w14:val="standardContextual"/>
            </w:rPr>
          </w:pPr>
          <w:hyperlink w:anchor="_Toc218256412" w:history="1">
            <w:r w:rsidRPr="00F12641">
              <w:rPr>
                <w:rStyle w:val="Hyperlink"/>
                <w:rFonts w:ascii="Times New Roman" w:hAnsi="Times New Roman" w:cs="Times New Roman"/>
                <w:noProof/>
              </w:rPr>
              <w:t>Figure 3: Post-2000 Typical Construction Cross-Section</w:t>
            </w:r>
            <w:r>
              <w:rPr>
                <w:noProof/>
                <w:webHidden/>
              </w:rPr>
              <w:tab/>
            </w:r>
            <w:r>
              <w:rPr>
                <w:noProof/>
                <w:webHidden/>
              </w:rPr>
              <w:fldChar w:fldCharType="begin"/>
            </w:r>
            <w:r>
              <w:rPr>
                <w:noProof/>
                <w:webHidden/>
              </w:rPr>
              <w:instrText xml:space="preserve"> PAGEREF _Toc218256412 \h </w:instrText>
            </w:r>
            <w:r>
              <w:rPr>
                <w:noProof/>
                <w:webHidden/>
              </w:rPr>
            </w:r>
            <w:r>
              <w:rPr>
                <w:noProof/>
                <w:webHidden/>
              </w:rPr>
              <w:fldChar w:fldCharType="separate"/>
            </w:r>
            <w:r>
              <w:rPr>
                <w:noProof/>
                <w:webHidden/>
              </w:rPr>
              <w:t>9</w:t>
            </w:r>
            <w:r>
              <w:rPr>
                <w:noProof/>
                <w:webHidden/>
              </w:rPr>
              <w:fldChar w:fldCharType="end"/>
            </w:r>
          </w:hyperlink>
        </w:p>
        <w:p w14:paraId="53B355A6" w14:textId="116B6319" w:rsidR="00491C54" w:rsidRDefault="00491C54">
          <w:pPr>
            <w:pStyle w:val="TOC1"/>
            <w:tabs>
              <w:tab w:val="right" w:leader="dot" w:pos="9016"/>
            </w:tabs>
            <w:rPr>
              <w:rFonts w:eastAsiaTheme="minorEastAsia"/>
              <w:b w:val="0"/>
              <w:bCs w:val="0"/>
              <w:i w:val="0"/>
              <w:iCs w:val="0"/>
              <w:noProof/>
              <w:kern w:val="2"/>
              <w:lang w:eastAsia="en-GB"/>
              <w14:ligatures w14:val="standardContextual"/>
            </w:rPr>
          </w:pPr>
          <w:hyperlink w:anchor="_Toc218256413" w:history="1">
            <w:r w:rsidRPr="00F12641">
              <w:rPr>
                <w:rStyle w:val="Hyperlink"/>
                <w:noProof/>
              </w:rPr>
              <w:t>References</w:t>
            </w:r>
            <w:r>
              <w:rPr>
                <w:noProof/>
                <w:webHidden/>
              </w:rPr>
              <w:tab/>
            </w:r>
            <w:r>
              <w:rPr>
                <w:noProof/>
                <w:webHidden/>
              </w:rPr>
              <w:fldChar w:fldCharType="begin"/>
            </w:r>
            <w:r>
              <w:rPr>
                <w:noProof/>
                <w:webHidden/>
              </w:rPr>
              <w:instrText xml:space="preserve"> PAGEREF _Toc218256413 \h </w:instrText>
            </w:r>
            <w:r>
              <w:rPr>
                <w:noProof/>
                <w:webHidden/>
              </w:rPr>
            </w:r>
            <w:r>
              <w:rPr>
                <w:noProof/>
                <w:webHidden/>
              </w:rPr>
              <w:fldChar w:fldCharType="separate"/>
            </w:r>
            <w:r>
              <w:rPr>
                <w:noProof/>
                <w:webHidden/>
              </w:rPr>
              <w:t>10</w:t>
            </w:r>
            <w:r>
              <w:rPr>
                <w:noProof/>
                <w:webHidden/>
              </w:rPr>
              <w:fldChar w:fldCharType="end"/>
            </w:r>
          </w:hyperlink>
        </w:p>
        <w:p w14:paraId="7B3545DD" w14:textId="5FC57A31" w:rsidR="00491C54" w:rsidRDefault="00491C54">
          <w:r>
            <w:rPr>
              <w:b/>
              <w:bCs/>
              <w:noProof/>
            </w:rPr>
            <w:fldChar w:fldCharType="end"/>
          </w:r>
        </w:p>
      </w:sdtContent>
    </w:sdt>
    <w:p w14:paraId="6D68430B" w14:textId="2B1BAE40" w:rsidR="00311545" w:rsidRPr="00AE7CD5" w:rsidRDefault="00AE12B1" w:rsidP="009C3537">
      <w:pPr>
        <w:pStyle w:val="Heading1"/>
        <w:spacing w:line="360" w:lineRule="auto"/>
        <w:rPr>
          <w:color w:val="000000" w:themeColor="text1"/>
        </w:rPr>
      </w:pPr>
      <w:bookmarkStart w:id="1" w:name="_Toc218256396"/>
      <w:r w:rsidRPr="00AE7CD5">
        <w:rPr>
          <w:color w:val="000000" w:themeColor="text1"/>
        </w:rPr>
        <w:t>Introduction</w:t>
      </w:r>
      <w:bookmarkEnd w:id="1"/>
    </w:p>
    <w:p w14:paraId="2E8379B8" w14:textId="2CC95779" w:rsidR="00AE12B1" w:rsidRDefault="00AE12B1" w:rsidP="009C3537">
      <w:pPr>
        <w:spacing w:line="360" w:lineRule="auto"/>
        <w:rPr>
          <w:rFonts w:ascii="Times New Roman" w:hAnsi="Times New Roman" w:cs="Times New Roman"/>
        </w:rPr>
      </w:pPr>
      <w:proofErr w:type="spellStart"/>
      <w:r w:rsidRPr="00E93121">
        <w:rPr>
          <w:rFonts w:ascii="Times New Roman" w:hAnsi="Times New Roman" w:cs="Times New Roman"/>
        </w:rPr>
        <w:t>Rhyd</w:t>
      </w:r>
      <w:proofErr w:type="spellEnd"/>
      <w:r w:rsidRPr="00E93121">
        <w:rPr>
          <w:rFonts w:ascii="Times New Roman" w:hAnsi="Times New Roman" w:cs="Times New Roman"/>
        </w:rPr>
        <w:t xml:space="preserve">-y-Car Terrace at St Fagans National Museum of History provides a rare and highly informing case study through which the evolution of housing construction in Wales can be researched over almost two centuries. Originally constructed around 1800 by Richard Crawshay to provide housing for workers within the </w:t>
      </w:r>
      <w:r w:rsidR="00E93121" w:rsidRPr="00E93121">
        <w:rPr>
          <w:rFonts w:ascii="Times New Roman" w:hAnsi="Times New Roman" w:cs="Times New Roman"/>
        </w:rPr>
        <w:t xml:space="preserve">iron industry in the surrounding areas. </w:t>
      </w:r>
      <w:r w:rsidR="00E93121" w:rsidRPr="00E93121">
        <w:rPr>
          <w:rFonts w:ascii="Times New Roman" w:hAnsi="Times New Roman" w:cs="Times New Roman"/>
        </w:rPr>
        <w:lastRenderedPageBreak/>
        <w:t>The terrace reflects the economic priorities, material availability, and technical understanding of its time</w:t>
      </w:r>
      <w:r w:rsidR="00481F18">
        <w:rPr>
          <w:rFonts w:ascii="Times New Roman" w:hAnsi="Times New Roman" w:cs="Times New Roman"/>
        </w:rPr>
        <w:t xml:space="preserve"> </w:t>
      </w:r>
      <w:r w:rsidR="00481F18" w:rsidRPr="00481F18">
        <w:rPr>
          <w:rFonts w:ascii="Times New Roman" w:hAnsi="Times New Roman" w:cs="Times New Roman"/>
        </w:rPr>
        <w:t>(Museum Wales, 2024)</w:t>
      </w:r>
      <w:r w:rsidR="00E93121" w:rsidRPr="00E93121">
        <w:rPr>
          <w:rFonts w:ascii="Times New Roman" w:hAnsi="Times New Roman" w:cs="Times New Roman"/>
        </w:rPr>
        <w:t xml:space="preserve">. The scale, functional nature, accessibility, and resemblance of the houses make them extremely valuable for studying typical construction patterns from a wide range of time periods. </w:t>
      </w:r>
    </w:p>
    <w:p w14:paraId="10A24565" w14:textId="77777777" w:rsidR="00E93121" w:rsidRDefault="00E93121" w:rsidP="009C3537">
      <w:pPr>
        <w:spacing w:line="360" w:lineRule="auto"/>
        <w:rPr>
          <w:rFonts w:ascii="Times New Roman" w:hAnsi="Times New Roman" w:cs="Times New Roman"/>
        </w:rPr>
      </w:pPr>
    </w:p>
    <w:p w14:paraId="6FC871B6" w14:textId="6DB02EA8" w:rsidR="00E93121" w:rsidRDefault="00866ECB" w:rsidP="009C3537">
      <w:pPr>
        <w:spacing w:line="360" w:lineRule="auto"/>
        <w:rPr>
          <w:rFonts w:ascii="Times New Roman" w:hAnsi="Times New Roman" w:cs="Times New Roman"/>
        </w:rPr>
      </w:pPr>
      <w:r>
        <w:rPr>
          <w:rFonts w:ascii="Times New Roman" w:hAnsi="Times New Roman" w:cs="Times New Roman"/>
        </w:rPr>
        <w:t xml:space="preserve">The terrace represents six key time periods which includes 1805, 1855, 1895, 1925, 1955, and 1985. The houses each represent how construction methods </w:t>
      </w:r>
      <w:r w:rsidR="00BB2726">
        <w:rPr>
          <w:rFonts w:ascii="Times New Roman" w:hAnsi="Times New Roman" w:cs="Times New Roman"/>
        </w:rPr>
        <w:t>evolved in response to the changing social expectations, improvements in material technology, and increase in the understanding of building material performance</w:t>
      </w:r>
      <w:r w:rsidR="00481F18">
        <w:rPr>
          <w:rFonts w:ascii="Times New Roman" w:hAnsi="Times New Roman" w:cs="Times New Roman"/>
        </w:rPr>
        <w:t xml:space="preserve"> </w:t>
      </w:r>
      <w:r w:rsidR="00481F18" w:rsidRPr="00481F18">
        <w:rPr>
          <w:rFonts w:ascii="Times New Roman" w:hAnsi="Times New Roman" w:cs="Times New Roman"/>
        </w:rPr>
        <w:t>(Curl, 2006)</w:t>
      </w:r>
      <w:r w:rsidR="00481F18">
        <w:rPr>
          <w:rFonts w:ascii="Times New Roman" w:hAnsi="Times New Roman" w:cs="Times New Roman"/>
        </w:rPr>
        <w:t xml:space="preserve">. </w:t>
      </w:r>
      <w:r w:rsidR="00BB2726">
        <w:rPr>
          <w:rFonts w:ascii="Times New Roman" w:hAnsi="Times New Roman" w:cs="Times New Roman"/>
        </w:rPr>
        <w:t>It’s important to recognise that most of the changes were reactive as opposed to proactive in order to address defects found in earlier buildings such as damp ingress, timber decay, poor thermal performance and poor ventilation</w:t>
      </w:r>
      <w:r w:rsidR="00ED6602">
        <w:rPr>
          <w:rFonts w:ascii="Times New Roman" w:hAnsi="Times New Roman" w:cs="Times New Roman"/>
        </w:rPr>
        <w:t xml:space="preserve"> </w:t>
      </w:r>
      <w:r w:rsidR="00ED6602" w:rsidRPr="00ED6602">
        <w:rPr>
          <w:rFonts w:ascii="Times New Roman" w:hAnsi="Times New Roman" w:cs="Times New Roman"/>
        </w:rPr>
        <w:t>(Douglas, 2013)</w:t>
      </w:r>
      <w:r w:rsidR="000B3C4B">
        <w:rPr>
          <w:rFonts w:ascii="Times New Roman" w:hAnsi="Times New Roman" w:cs="Times New Roman"/>
        </w:rPr>
        <w:t xml:space="preserve">. </w:t>
      </w:r>
    </w:p>
    <w:p w14:paraId="523C6A03" w14:textId="77777777" w:rsidR="000B3C4B" w:rsidRDefault="000B3C4B" w:rsidP="009C3537">
      <w:pPr>
        <w:spacing w:line="360" w:lineRule="auto"/>
        <w:rPr>
          <w:rFonts w:ascii="Times New Roman" w:hAnsi="Times New Roman" w:cs="Times New Roman"/>
        </w:rPr>
      </w:pPr>
    </w:p>
    <w:p w14:paraId="2C657675" w14:textId="36EC60F1" w:rsidR="000B3C4B" w:rsidRDefault="000B3C4B" w:rsidP="009C3537">
      <w:pPr>
        <w:spacing w:line="360" w:lineRule="auto"/>
        <w:rPr>
          <w:rFonts w:ascii="Times New Roman" w:hAnsi="Times New Roman" w:cs="Times New Roman"/>
        </w:rPr>
      </w:pPr>
      <w:r>
        <w:rPr>
          <w:rFonts w:ascii="Times New Roman" w:hAnsi="Times New Roman" w:cs="Times New Roman"/>
        </w:rPr>
        <w:t>This case study critically analyses how and why domestic construction methods changed over the time periods listed. It will focus on the change in windows and doors, wall construction and coverings, roof structure and coverings, eaves and rainwater goods, floor construction and coverings, and internals. However, rather than just describing differences, this case study explains the underlying reasons for change</w:t>
      </w:r>
      <w:r w:rsidR="00AE7CD5">
        <w:rPr>
          <w:rFonts w:ascii="Times New Roman" w:hAnsi="Times New Roman" w:cs="Times New Roman"/>
        </w:rPr>
        <w:t>, taking into account performance, durability, and cost. This case study will also include typical construction cross-sections for houses built pre-1900, the 1950s, and post-2000</w:t>
      </w:r>
      <w:r w:rsidR="00ED6602">
        <w:rPr>
          <w:rFonts w:ascii="Times New Roman" w:hAnsi="Times New Roman" w:cs="Times New Roman"/>
        </w:rPr>
        <w:t xml:space="preserve"> </w:t>
      </w:r>
      <w:r w:rsidR="00ED6602" w:rsidRPr="00ED6602">
        <w:rPr>
          <w:rFonts w:ascii="Times New Roman" w:hAnsi="Times New Roman" w:cs="Times New Roman"/>
        </w:rPr>
        <w:t>(BRE, 2015)</w:t>
      </w:r>
      <w:r w:rsidR="00AE7CD5">
        <w:rPr>
          <w:rFonts w:ascii="Times New Roman" w:hAnsi="Times New Roman" w:cs="Times New Roman"/>
        </w:rPr>
        <w:t xml:space="preserve">. </w:t>
      </w:r>
    </w:p>
    <w:p w14:paraId="65E8302C" w14:textId="66ED777A" w:rsidR="00AE7CD5" w:rsidRDefault="00AE7CD5" w:rsidP="009C3537">
      <w:pPr>
        <w:pStyle w:val="Heading1"/>
        <w:spacing w:line="360" w:lineRule="auto"/>
        <w:rPr>
          <w:color w:val="000000" w:themeColor="text1"/>
        </w:rPr>
      </w:pPr>
      <w:bookmarkStart w:id="2" w:name="_Toc218256397"/>
      <w:r w:rsidRPr="00AE7CD5">
        <w:rPr>
          <w:color w:val="000000" w:themeColor="text1"/>
        </w:rPr>
        <w:t>Analysis</w:t>
      </w:r>
      <w:bookmarkEnd w:id="2"/>
    </w:p>
    <w:p w14:paraId="7C8A1017" w14:textId="1314A6B9" w:rsidR="00AE7CD5" w:rsidRPr="008B6FDD" w:rsidRDefault="00AE7CD5" w:rsidP="008B6FDD">
      <w:pPr>
        <w:pStyle w:val="Heading2"/>
        <w:rPr>
          <w:color w:val="000000" w:themeColor="text1"/>
        </w:rPr>
      </w:pPr>
      <w:bookmarkStart w:id="3" w:name="_Toc218256398"/>
      <w:r w:rsidRPr="008B6FDD">
        <w:rPr>
          <w:color w:val="000000" w:themeColor="text1"/>
        </w:rPr>
        <w:t>Windows and Doors</w:t>
      </w:r>
      <w:bookmarkEnd w:id="3"/>
    </w:p>
    <w:p w14:paraId="64437E79" w14:textId="03333540" w:rsidR="00AE7CD5" w:rsidRPr="00917B7F" w:rsidRDefault="00917B7F" w:rsidP="009C3537">
      <w:pPr>
        <w:spacing w:line="360" w:lineRule="auto"/>
        <w:rPr>
          <w:rFonts w:ascii="Times New Roman" w:hAnsi="Times New Roman" w:cs="Times New Roman"/>
        </w:rPr>
      </w:pPr>
      <w:r w:rsidRPr="00917B7F">
        <w:rPr>
          <w:rFonts w:ascii="Times New Roman" w:hAnsi="Times New Roman" w:cs="Times New Roman"/>
        </w:rPr>
        <w:t>Windows in the oldest home, which dates to around 1805, were usually box sash windows with tiny glass panes or timber casements. Multiple glazing bars were necessary because early glass production methods, like crown glass and cylinder glass, limited pane size and caused optical distortion</w:t>
      </w:r>
      <w:r w:rsidR="00616594">
        <w:rPr>
          <w:rFonts w:ascii="Times New Roman" w:hAnsi="Times New Roman" w:cs="Times New Roman"/>
        </w:rPr>
        <w:t xml:space="preserve"> </w:t>
      </w:r>
      <w:r w:rsidR="00616594" w:rsidRPr="00616594">
        <w:rPr>
          <w:rFonts w:ascii="Times New Roman" w:hAnsi="Times New Roman" w:cs="Times New Roman"/>
        </w:rPr>
        <w:t>(Historic England, 2017)</w:t>
      </w:r>
      <w:r w:rsidR="00616594">
        <w:rPr>
          <w:rFonts w:ascii="Times New Roman" w:hAnsi="Times New Roman" w:cs="Times New Roman"/>
        </w:rPr>
        <w:t>.</w:t>
      </w:r>
      <w:r w:rsidRPr="00917B7F">
        <w:rPr>
          <w:rFonts w:ascii="Times New Roman" w:hAnsi="Times New Roman" w:cs="Times New Roman"/>
        </w:rPr>
        <w:t xml:space="preserve"> These windows performed badly in terms of thermal insulation and airtightness, even though they met their primary purposes of permitting ventilation and letting in daylight. Draughts and significant heat loss were frequent, especially in the winter.</w:t>
      </w:r>
    </w:p>
    <w:p w14:paraId="0C245E9E" w14:textId="16092E3D" w:rsidR="00917B7F" w:rsidRDefault="00917B7F" w:rsidP="009C3537">
      <w:pPr>
        <w:pStyle w:val="Heading3"/>
        <w:spacing w:line="360" w:lineRule="auto"/>
        <w:rPr>
          <w:rFonts w:ascii="Times New Roman" w:hAnsi="Times New Roman" w:cs="Times New Roman"/>
          <w:color w:val="000000" w:themeColor="text1"/>
          <w:sz w:val="24"/>
          <w:szCs w:val="24"/>
        </w:rPr>
      </w:pPr>
      <w:bookmarkStart w:id="4" w:name="_Toc218256399"/>
      <w:r w:rsidRPr="00917B7F">
        <w:rPr>
          <w:rFonts w:ascii="Times New Roman" w:hAnsi="Times New Roman" w:cs="Times New Roman"/>
          <w:color w:val="000000" w:themeColor="text1"/>
          <w:sz w:val="24"/>
          <w:szCs w:val="24"/>
        </w:rPr>
        <w:lastRenderedPageBreak/>
        <w:t>Such flaws were generally acknowledged at the time. In industrial South Wales, internal comfort standards were low by today's standards, and fuel, frequently coal, was reasonably priced</w:t>
      </w:r>
      <w:r w:rsidR="00616594">
        <w:rPr>
          <w:rFonts w:ascii="Times New Roman" w:hAnsi="Times New Roman" w:cs="Times New Roman"/>
          <w:color w:val="000000" w:themeColor="text1"/>
          <w:sz w:val="24"/>
          <w:szCs w:val="24"/>
        </w:rPr>
        <w:t xml:space="preserve"> </w:t>
      </w:r>
      <w:r w:rsidR="00616594" w:rsidRPr="00616594">
        <w:rPr>
          <w:rFonts w:ascii="Times New Roman" w:hAnsi="Times New Roman" w:cs="Times New Roman"/>
          <w:color w:val="000000" w:themeColor="text1"/>
          <w:sz w:val="24"/>
          <w:szCs w:val="24"/>
        </w:rPr>
        <w:t>(Douglas, 2013)</w:t>
      </w:r>
      <w:r w:rsidR="00616594">
        <w:rPr>
          <w:rFonts w:ascii="Times New Roman" w:hAnsi="Times New Roman" w:cs="Times New Roman"/>
          <w:color w:val="000000" w:themeColor="text1"/>
          <w:sz w:val="24"/>
          <w:szCs w:val="24"/>
        </w:rPr>
        <w:t xml:space="preserve">. </w:t>
      </w:r>
      <w:r w:rsidRPr="00917B7F">
        <w:rPr>
          <w:rFonts w:ascii="Times New Roman" w:hAnsi="Times New Roman" w:cs="Times New Roman"/>
          <w:color w:val="000000" w:themeColor="text1"/>
          <w:sz w:val="24"/>
          <w:szCs w:val="24"/>
        </w:rPr>
        <w:t>External doors were often made of solid wood, frequently hardwood, which offered respectable durability and resistance to wear and tear. However, there was inadequate weather sealing due to the simple detailing surrounding door frames and thresholds. As a result, moisture intrusion and cold air penetration at ground level were frequent, exacerbating the already wet conditions brought on by the solid wall construction.</w:t>
      </w:r>
      <w:bookmarkEnd w:id="4"/>
    </w:p>
    <w:p w14:paraId="185CDE8B" w14:textId="77777777" w:rsidR="009C3537" w:rsidRPr="009C3537" w:rsidRDefault="009C3537" w:rsidP="009C3537"/>
    <w:p w14:paraId="62F20187" w14:textId="07DD8492" w:rsidR="00917B7F" w:rsidRDefault="00917B7F" w:rsidP="009C3537">
      <w:pPr>
        <w:spacing w:line="360" w:lineRule="auto"/>
        <w:rPr>
          <w:rFonts w:ascii="Times New Roman" w:hAnsi="Times New Roman" w:cs="Times New Roman"/>
        </w:rPr>
      </w:pPr>
      <w:r w:rsidRPr="00917B7F">
        <w:rPr>
          <w:rFonts w:ascii="Times New Roman" w:hAnsi="Times New Roman" w:cs="Times New Roman"/>
        </w:rPr>
        <w:t xml:space="preserve">Larger panes were made possible by advancements in glass manufacture around the middle of the nineteenth century (1855–1895), especially after cylinder glass was improved and early plate glass was introduced. This improved interior living conditions and visual comfort by lowering the number of window bars and increasing daylight penetration. Thermal performance was still subpar, and windows were still </w:t>
      </w:r>
      <w:r w:rsidRPr="00917B7F">
        <w:rPr>
          <w:rFonts w:ascii="Times New Roman" w:hAnsi="Times New Roman" w:cs="Times New Roman"/>
        </w:rPr>
        <w:t>single glazed</w:t>
      </w:r>
      <w:r w:rsidRPr="00917B7F">
        <w:rPr>
          <w:rFonts w:ascii="Times New Roman" w:hAnsi="Times New Roman" w:cs="Times New Roman"/>
        </w:rPr>
        <w:t>. During this time, sash windows became more and more popular due to both functional advancement and fashion and social aspirations, especially in wealthier homes.</w:t>
      </w:r>
    </w:p>
    <w:p w14:paraId="7FACEE5F" w14:textId="77777777" w:rsidR="00917B7F" w:rsidRDefault="00917B7F" w:rsidP="009C3537">
      <w:pPr>
        <w:spacing w:line="360" w:lineRule="auto"/>
        <w:rPr>
          <w:rFonts w:ascii="Times New Roman" w:hAnsi="Times New Roman" w:cs="Times New Roman"/>
        </w:rPr>
      </w:pPr>
    </w:p>
    <w:p w14:paraId="7B102C9F" w14:textId="77B0542F" w:rsidR="00917B7F" w:rsidRDefault="00096A23" w:rsidP="009C3537">
      <w:pPr>
        <w:spacing w:line="360" w:lineRule="auto"/>
        <w:rPr>
          <w:rFonts w:ascii="Times New Roman" w:hAnsi="Times New Roman" w:cs="Times New Roman"/>
        </w:rPr>
      </w:pPr>
      <w:r w:rsidRPr="00096A23">
        <w:rPr>
          <w:rFonts w:ascii="Times New Roman" w:hAnsi="Times New Roman" w:cs="Times New Roman"/>
        </w:rPr>
        <w:t>Tighter tolerances, better ironmongery, and enhanced weathering features were among the advancements in window construction by 1925. In order to prevent water intrusion, stor</w:t>
      </w:r>
      <w:r w:rsidR="006C570B">
        <w:rPr>
          <w:rFonts w:ascii="Times New Roman" w:hAnsi="Times New Roman" w:cs="Times New Roman"/>
        </w:rPr>
        <w:t>m-p</w:t>
      </w:r>
      <w:r w:rsidRPr="00096A23">
        <w:rPr>
          <w:rFonts w:ascii="Times New Roman" w:hAnsi="Times New Roman" w:cs="Times New Roman"/>
        </w:rPr>
        <w:t>roof window designs with rebated frames and better drainage routes started to emerge. Although condensation and heat loss persisted because of the continuous use of single glazing, these modifications show a growing understanding of comfort and durability.</w:t>
      </w:r>
    </w:p>
    <w:p w14:paraId="499630C2" w14:textId="77777777" w:rsidR="00096A23" w:rsidRDefault="00096A23" w:rsidP="009C3537">
      <w:pPr>
        <w:spacing w:line="360" w:lineRule="auto"/>
        <w:rPr>
          <w:rFonts w:ascii="Times New Roman" w:hAnsi="Times New Roman" w:cs="Times New Roman"/>
        </w:rPr>
      </w:pPr>
    </w:p>
    <w:p w14:paraId="7E5E939F" w14:textId="3DD22B6D" w:rsidR="00096A23" w:rsidRDefault="00096A23" w:rsidP="009C3537">
      <w:pPr>
        <w:spacing w:line="360" w:lineRule="auto"/>
        <w:rPr>
          <w:rFonts w:ascii="Times New Roman" w:hAnsi="Times New Roman" w:cs="Times New Roman"/>
        </w:rPr>
      </w:pPr>
      <w:r w:rsidRPr="00096A23">
        <w:rPr>
          <w:rFonts w:ascii="Times New Roman" w:hAnsi="Times New Roman" w:cs="Times New Roman"/>
        </w:rPr>
        <w:t>By 1955, and especially by 1985, windows began to more closely resemble contemporary performance standards. Heat loss and condensation danger were greatly decreased by double glass, better frame details, and enhanced perimeter seals. Rising fuel prices and, subsequently, construction regulations aiming at enhancing energy efficiency and interior comfort had a significant impact on these developments. In a same vein, doors ha</w:t>
      </w:r>
      <w:r>
        <w:rPr>
          <w:rFonts w:ascii="Times New Roman" w:hAnsi="Times New Roman" w:cs="Times New Roman"/>
        </w:rPr>
        <w:t xml:space="preserve">d </w:t>
      </w:r>
      <w:r w:rsidRPr="00096A23">
        <w:rPr>
          <w:rFonts w:ascii="Times New Roman" w:hAnsi="Times New Roman" w:cs="Times New Roman"/>
        </w:rPr>
        <w:t>evolved to include better security features, glass panels for natural light, and improved sealing.</w:t>
      </w:r>
    </w:p>
    <w:p w14:paraId="2394FB12" w14:textId="35E7F32D" w:rsidR="00096A23" w:rsidRPr="008B6FDD" w:rsidRDefault="00096A23" w:rsidP="008B6FDD">
      <w:pPr>
        <w:pStyle w:val="Heading2"/>
        <w:rPr>
          <w:color w:val="000000" w:themeColor="text1"/>
        </w:rPr>
      </w:pPr>
      <w:bookmarkStart w:id="5" w:name="_Toc218256400"/>
      <w:r w:rsidRPr="008B6FDD">
        <w:rPr>
          <w:color w:val="000000" w:themeColor="text1"/>
        </w:rPr>
        <w:t>Wall Construction and Wall Coverings</w:t>
      </w:r>
      <w:bookmarkEnd w:id="5"/>
    </w:p>
    <w:p w14:paraId="380AA8D3" w14:textId="0A029F79" w:rsidR="00096A23" w:rsidRDefault="00096A23" w:rsidP="009C3537">
      <w:pPr>
        <w:spacing w:line="360" w:lineRule="auto"/>
        <w:rPr>
          <w:rFonts w:ascii="Times New Roman" w:hAnsi="Times New Roman" w:cs="Times New Roman"/>
          <w:color w:val="000000"/>
        </w:rPr>
      </w:pPr>
      <w:r w:rsidRPr="00096A23">
        <w:rPr>
          <w:rFonts w:ascii="Times New Roman" w:hAnsi="Times New Roman" w:cs="Times New Roman"/>
          <w:color w:val="000000"/>
        </w:rPr>
        <w:t xml:space="preserve">The earliest homes at </w:t>
      </w:r>
      <w:proofErr w:type="spellStart"/>
      <w:r w:rsidRPr="00096A23">
        <w:rPr>
          <w:rFonts w:ascii="Times New Roman" w:hAnsi="Times New Roman" w:cs="Times New Roman"/>
          <w:color w:val="000000"/>
        </w:rPr>
        <w:t>Rhyd</w:t>
      </w:r>
      <w:proofErr w:type="spellEnd"/>
      <w:r w:rsidRPr="00096A23">
        <w:rPr>
          <w:rFonts w:ascii="Times New Roman" w:hAnsi="Times New Roman" w:cs="Times New Roman"/>
          <w:color w:val="000000"/>
        </w:rPr>
        <w:t xml:space="preserve">-y-Car Terrace were built with substantial masonry walls made of brick or stone that were joined together with lime mortar. For strength and thermal moderation, these walls relied on mass and thickness. Because of its permeability, which allowed moisture to naturally dissipate and help control moisture levels inside the wall fabric, </w:t>
      </w:r>
      <w:r w:rsidRPr="00096A23">
        <w:rPr>
          <w:rFonts w:ascii="Times New Roman" w:hAnsi="Times New Roman" w:cs="Times New Roman"/>
          <w:color w:val="000000"/>
        </w:rPr>
        <w:lastRenderedPageBreak/>
        <w:t>lime mortar was essential to the functionality of these walls</w:t>
      </w:r>
      <w:r w:rsidR="00616594">
        <w:rPr>
          <w:rFonts w:ascii="Times New Roman" w:hAnsi="Times New Roman" w:cs="Times New Roman"/>
          <w:color w:val="000000"/>
        </w:rPr>
        <w:t xml:space="preserve"> </w:t>
      </w:r>
      <w:r w:rsidR="00616594">
        <w:rPr>
          <w:rFonts w:ascii="Times New Roman" w:hAnsi="Times New Roman" w:cs="Times New Roman"/>
          <w:color w:val="000000"/>
        </w:rPr>
        <w:t>(Ashurst, 2007)</w:t>
      </w:r>
      <w:r w:rsidRPr="00096A23">
        <w:rPr>
          <w:rFonts w:ascii="Times New Roman" w:hAnsi="Times New Roman" w:cs="Times New Roman"/>
          <w:color w:val="000000"/>
        </w:rPr>
        <w:t>.</w:t>
      </w:r>
      <w:r w:rsidR="00003BC0">
        <w:rPr>
          <w:rFonts w:ascii="Times New Roman" w:hAnsi="Times New Roman" w:cs="Times New Roman"/>
          <w:color w:val="000000"/>
        </w:rPr>
        <w:t xml:space="preserve"> </w:t>
      </w:r>
      <w:r w:rsidR="00003BC0" w:rsidRPr="00003BC0">
        <w:rPr>
          <w:rFonts w:ascii="Times New Roman" w:hAnsi="Times New Roman" w:cs="Times New Roman"/>
          <w:color w:val="000000"/>
        </w:rPr>
        <w:t xml:space="preserve">Despite this, the lack of a moisture proof course made solid walls extremely vulnerable to increasing </w:t>
      </w:r>
      <w:r w:rsidR="00003BC0">
        <w:rPr>
          <w:rFonts w:ascii="Times New Roman" w:hAnsi="Times New Roman" w:cs="Times New Roman"/>
          <w:color w:val="000000"/>
        </w:rPr>
        <w:t>dampness</w:t>
      </w:r>
      <w:r w:rsidR="00003BC0" w:rsidRPr="00003BC0">
        <w:rPr>
          <w:rFonts w:ascii="Times New Roman" w:hAnsi="Times New Roman" w:cs="Times New Roman"/>
          <w:color w:val="000000"/>
        </w:rPr>
        <w:t>. Damp interior conditions, salt efflorescence, and deterioration of internal finishes resulted from capillary action drawing moisture from the ground into the brickwork. Due to a lack of alternatives and lower standards for comfort and hygiene, these flaws were common in houses from the eighteenth and nineteenth centuries</w:t>
      </w:r>
      <w:r w:rsidR="00616594">
        <w:rPr>
          <w:rFonts w:ascii="Times New Roman" w:hAnsi="Times New Roman" w:cs="Times New Roman"/>
          <w:color w:val="000000"/>
        </w:rPr>
        <w:t>.</w:t>
      </w:r>
    </w:p>
    <w:p w14:paraId="24381D7D" w14:textId="77777777" w:rsidR="001E4552" w:rsidRDefault="001E4552" w:rsidP="009C3537">
      <w:pPr>
        <w:spacing w:line="360" w:lineRule="auto"/>
        <w:rPr>
          <w:rFonts w:ascii="Times New Roman" w:hAnsi="Times New Roman" w:cs="Times New Roman"/>
          <w:color w:val="000000"/>
        </w:rPr>
      </w:pPr>
    </w:p>
    <w:p w14:paraId="205CF187" w14:textId="66CF8941" w:rsidR="001E4552" w:rsidRDefault="001E4552" w:rsidP="009C3537">
      <w:pPr>
        <w:spacing w:line="360" w:lineRule="auto"/>
        <w:rPr>
          <w:rFonts w:ascii="Times New Roman" w:hAnsi="Times New Roman" w:cs="Times New Roman"/>
          <w:color w:val="000000"/>
        </w:rPr>
      </w:pPr>
      <w:r w:rsidRPr="001E4552">
        <w:rPr>
          <w:rFonts w:ascii="Times New Roman" w:hAnsi="Times New Roman" w:cs="Times New Roman"/>
          <w:color w:val="000000"/>
        </w:rPr>
        <w:t xml:space="preserve">In order to increase weather resistance while maintaining ventilation, external wall finishes like limewash or lime render were frequently used. However, </w:t>
      </w:r>
      <w:r>
        <w:rPr>
          <w:rFonts w:ascii="Times New Roman" w:hAnsi="Times New Roman" w:cs="Times New Roman"/>
          <w:color w:val="000000"/>
        </w:rPr>
        <w:t>p</w:t>
      </w:r>
      <w:r w:rsidRPr="001E4552">
        <w:rPr>
          <w:rFonts w:ascii="Times New Roman" w:hAnsi="Times New Roman" w:cs="Times New Roman"/>
          <w:color w:val="000000"/>
        </w:rPr>
        <w:t>ortland cement renders gradually supplanted lime-based materials in the late 19th and early 20th centuries. Cement renders typically proven incompatible with solid masonry walls because they trapped moisture, accelerated masonry decay, and exacerbated internal damp issues, despite their first appearance of greater durability and lower maintenance requirements.</w:t>
      </w:r>
    </w:p>
    <w:p w14:paraId="4273555A" w14:textId="7EC1679A" w:rsidR="001E4552" w:rsidRDefault="001E4552" w:rsidP="009C3537">
      <w:pPr>
        <w:spacing w:before="100" w:beforeAutospacing="1" w:after="100" w:afterAutospacing="1" w:line="360" w:lineRule="auto"/>
        <w:rPr>
          <w:rFonts w:ascii="Times New Roman" w:eastAsia="Times New Roman" w:hAnsi="Times New Roman" w:cs="Times New Roman"/>
          <w:color w:val="000000"/>
          <w:lang w:eastAsia="en-GB"/>
        </w:rPr>
      </w:pPr>
      <w:r w:rsidRPr="001E4552">
        <w:rPr>
          <w:rFonts w:ascii="Times New Roman" w:eastAsia="Times New Roman" w:hAnsi="Times New Roman" w:cs="Times New Roman"/>
          <w:color w:val="000000"/>
          <w:lang w:eastAsia="en-GB"/>
        </w:rPr>
        <w:t>By the 1920s, cavity wall construction became increasingly common. The introduction of a cavity was a direct response to moisture-related defects in solid walls, as it prevented rainwater penetrating the external leaf from reaching the internal structure. Early cavity walls, however, lacked insulation and used mild steel wall ties that were prone to corrosion. Over time, this led to structural defects such as cracking and bulging masonry</w:t>
      </w:r>
      <w:r w:rsidR="00616594">
        <w:rPr>
          <w:rFonts w:ascii="Times New Roman" w:eastAsia="Times New Roman" w:hAnsi="Times New Roman" w:cs="Times New Roman"/>
          <w:color w:val="000000"/>
          <w:lang w:eastAsia="en-GB"/>
        </w:rPr>
        <w:t xml:space="preserve"> </w:t>
      </w:r>
      <w:r w:rsidR="00616594" w:rsidRPr="00616594">
        <w:rPr>
          <w:rFonts w:ascii="Times New Roman" w:eastAsia="Times New Roman" w:hAnsi="Times New Roman" w:cs="Times New Roman"/>
          <w:color w:val="000000"/>
          <w:lang w:eastAsia="en-GB"/>
        </w:rPr>
        <w:t>(BRE, 2007).</w:t>
      </w:r>
    </w:p>
    <w:p w14:paraId="49C1BF97" w14:textId="560EFBAF" w:rsidR="001E4552" w:rsidRDefault="001E4552" w:rsidP="009C3537">
      <w:pPr>
        <w:spacing w:before="100" w:beforeAutospacing="1" w:after="100" w:afterAutospacing="1" w:line="360" w:lineRule="auto"/>
        <w:rPr>
          <w:rFonts w:ascii="Times New Roman" w:eastAsia="Times New Roman" w:hAnsi="Times New Roman" w:cs="Times New Roman"/>
          <w:color w:val="000000"/>
          <w:lang w:eastAsia="en-GB"/>
        </w:rPr>
      </w:pPr>
      <w:r w:rsidRPr="001E4552">
        <w:rPr>
          <w:rFonts w:ascii="Times New Roman" w:eastAsia="Times New Roman" w:hAnsi="Times New Roman" w:cs="Times New Roman"/>
          <w:color w:val="000000"/>
          <w:lang w:eastAsia="en-GB"/>
        </w:rPr>
        <w:t>By the middle to late 20th century, cavity walls included more insulation, better wall ties, zinc coating, and eventually stainless steel. A move towards performance-driven design was reflected in the introduction of damp proof courses, which further decreased moisture</w:t>
      </w:r>
      <w:r w:rsidR="006C570B">
        <w:rPr>
          <w:rFonts w:ascii="Times New Roman" w:eastAsia="Times New Roman" w:hAnsi="Times New Roman" w:cs="Times New Roman"/>
          <w:color w:val="000000"/>
          <w:lang w:eastAsia="en-GB"/>
        </w:rPr>
        <w:t>-r</w:t>
      </w:r>
      <w:r w:rsidRPr="001E4552">
        <w:rPr>
          <w:rFonts w:ascii="Times New Roman" w:eastAsia="Times New Roman" w:hAnsi="Times New Roman" w:cs="Times New Roman"/>
          <w:color w:val="000000"/>
          <w:lang w:eastAsia="en-GB"/>
        </w:rPr>
        <w:t>elated flaws.</w:t>
      </w:r>
    </w:p>
    <w:p w14:paraId="1FBAA125" w14:textId="11DA4ED8" w:rsidR="001E4552" w:rsidRPr="008B6FDD" w:rsidRDefault="001E4552" w:rsidP="008B6FDD">
      <w:pPr>
        <w:pStyle w:val="Heading2"/>
        <w:rPr>
          <w:rFonts w:eastAsia="Times New Roman"/>
          <w:color w:val="000000" w:themeColor="text1"/>
          <w:lang w:eastAsia="en-GB"/>
        </w:rPr>
      </w:pPr>
      <w:bookmarkStart w:id="6" w:name="_Toc218256401"/>
      <w:r w:rsidRPr="008B6FDD">
        <w:rPr>
          <w:rFonts w:eastAsia="Times New Roman"/>
          <w:color w:val="000000" w:themeColor="text1"/>
          <w:lang w:eastAsia="en-GB"/>
        </w:rPr>
        <w:t>Roof Structure and Coverings</w:t>
      </w:r>
      <w:bookmarkEnd w:id="6"/>
    </w:p>
    <w:p w14:paraId="4D14070E" w14:textId="125DC141" w:rsidR="00894EE3" w:rsidRPr="00894EE3" w:rsidRDefault="00894EE3" w:rsidP="009C3537">
      <w:pPr>
        <w:spacing w:line="360" w:lineRule="auto"/>
        <w:rPr>
          <w:rFonts w:ascii="Times New Roman" w:hAnsi="Times New Roman" w:cs="Times New Roman"/>
          <w:lang w:eastAsia="en-GB"/>
        </w:rPr>
      </w:pPr>
      <w:proofErr w:type="spellStart"/>
      <w:r w:rsidRPr="00894EE3">
        <w:rPr>
          <w:rFonts w:ascii="Times New Roman" w:hAnsi="Times New Roman" w:cs="Times New Roman"/>
          <w:lang w:eastAsia="en-GB"/>
        </w:rPr>
        <w:t>Rhyd</w:t>
      </w:r>
      <w:proofErr w:type="spellEnd"/>
      <w:r w:rsidRPr="00894EE3">
        <w:rPr>
          <w:rFonts w:ascii="Times New Roman" w:hAnsi="Times New Roman" w:cs="Times New Roman"/>
          <w:lang w:eastAsia="en-GB"/>
        </w:rPr>
        <w:t>-y-Car Terrace's early roofs were built utilising cut timber roof constructions that included ceiling joists, rafters, ridge boards, and purlins. Because these roofs were sturdy, flexible, and repairable, individual timbers could be swapped out without requiring a whole replacement</w:t>
      </w:r>
      <w:r w:rsidR="00616594">
        <w:rPr>
          <w:rFonts w:ascii="Times New Roman" w:hAnsi="Times New Roman" w:cs="Times New Roman"/>
          <w:lang w:eastAsia="en-GB"/>
        </w:rPr>
        <w:t xml:space="preserve"> </w:t>
      </w:r>
      <w:r w:rsidR="00616594" w:rsidRPr="00616594">
        <w:rPr>
          <w:rFonts w:ascii="Times New Roman" w:hAnsi="Times New Roman" w:cs="Times New Roman"/>
          <w:lang w:eastAsia="en-GB"/>
        </w:rPr>
        <w:t>(TRADA, 2014).</w:t>
      </w:r>
      <w:r w:rsidR="00616594">
        <w:rPr>
          <w:rFonts w:ascii="Times New Roman" w:hAnsi="Times New Roman" w:cs="Times New Roman"/>
          <w:lang w:eastAsia="en-GB"/>
        </w:rPr>
        <w:t xml:space="preserve"> </w:t>
      </w:r>
      <w:r w:rsidRPr="00894EE3">
        <w:rPr>
          <w:rFonts w:ascii="Times New Roman" w:hAnsi="Times New Roman" w:cs="Times New Roman"/>
          <w:lang w:eastAsia="en-GB"/>
        </w:rPr>
        <w:t>Typically, roof coverings were made of natural stone or slate, which provided exceptional weather resistance and longevity.</w:t>
      </w:r>
    </w:p>
    <w:p w14:paraId="145F899E" w14:textId="77777777" w:rsidR="00894EE3" w:rsidRPr="00894EE3" w:rsidRDefault="00894EE3" w:rsidP="009C3537">
      <w:pPr>
        <w:spacing w:line="360" w:lineRule="auto"/>
        <w:rPr>
          <w:rFonts w:ascii="Times New Roman" w:hAnsi="Times New Roman" w:cs="Times New Roman"/>
          <w:lang w:eastAsia="en-GB"/>
        </w:rPr>
      </w:pPr>
    </w:p>
    <w:p w14:paraId="0E5E11B7" w14:textId="302F2A99" w:rsidR="001E4552" w:rsidRPr="00894EE3" w:rsidRDefault="00894EE3" w:rsidP="009C3537">
      <w:pPr>
        <w:spacing w:line="360" w:lineRule="auto"/>
        <w:rPr>
          <w:rFonts w:ascii="Times New Roman" w:hAnsi="Times New Roman" w:cs="Times New Roman"/>
          <w:lang w:eastAsia="en-GB"/>
        </w:rPr>
      </w:pPr>
      <w:r w:rsidRPr="00894EE3">
        <w:rPr>
          <w:rFonts w:ascii="Times New Roman" w:hAnsi="Times New Roman" w:cs="Times New Roman"/>
          <w:lang w:eastAsia="en-GB"/>
        </w:rPr>
        <w:t xml:space="preserve">Traditional roofs were expensive and labour-intensive to build, despite their endurance. Additionally, there was a lot of heat loss through the roof area because they were not </w:t>
      </w:r>
      <w:r w:rsidRPr="00894EE3">
        <w:rPr>
          <w:rFonts w:ascii="Times New Roman" w:hAnsi="Times New Roman" w:cs="Times New Roman"/>
          <w:lang w:eastAsia="en-GB"/>
        </w:rPr>
        <w:lastRenderedPageBreak/>
        <w:t>insulated. Nonetheless, ventilation was often adequate, lowering the risk of moisture and wood deterioration.</w:t>
      </w:r>
    </w:p>
    <w:p w14:paraId="17AE9C36" w14:textId="77777777" w:rsidR="001E4552" w:rsidRDefault="001E4552" w:rsidP="009C3537">
      <w:pPr>
        <w:spacing w:line="360" w:lineRule="auto"/>
        <w:rPr>
          <w:rFonts w:ascii="Times New Roman" w:hAnsi="Times New Roman" w:cs="Times New Roman"/>
          <w:color w:val="000000"/>
        </w:rPr>
      </w:pPr>
    </w:p>
    <w:p w14:paraId="77909050" w14:textId="77777777" w:rsidR="00894EE3" w:rsidRPr="00894EE3" w:rsidRDefault="00894EE3" w:rsidP="009C3537">
      <w:pPr>
        <w:spacing w:line="360" w:lineRule="auto"/>
        <w:rPr>
          <w:rFonts w:ascii="Times New Roman" w:hAnsi="Times New Roman" w:cs="Times New Roman"/>
          <w:color w:val="000000"/>
        </w:rPr>
      </w:pPr>
      <w:r w:rsidRPr="00894EE3">
        <w:rPr>
          <w:rFonts w:ascii="Times New Roman" w:hAnsi="Times New Roman" w:cs="Times New Roman"/>
          <w:color w:val="000000"/>
        </w:rPr>
        <w:t>Prefabricated timber roof trusses were becoming more and more popular by the middle of the 20th century, especially after World War II. Although these technologies greatly accelerated construction and decreased the amount of timber used, they restricted flexibility and the use of roof space.</w:t>
      </w:r>
    </w:p>
    <w:p w14:paraId="7FFD361C" w14:textId="77777777" w:rsidR="00894EE3" w:rsidRPr="00894EE3" w:rsidRDefault="00894EE3" w:rsidP="009C3537">
      <w:pPr>
        <w:spacing w:line="360" w:lineRule="auto"/>
        <w:rPr>
          <w:rFonts w:ascii="Times New Roman" w:hAnsi="Times New Roman" w:cs="Times New Roman"/>
          <w:color w:val="000000"/>
        </w:rPr>
      </w:pPr>
    </w:p>
    <w:p w14:paraId="1E6EEF26" w14:textId="42D8BF87" w:rsidR="00894EE3" w:rsidRDefault="00894EE3" w:rsidP="009C3537">
      <w:pPr>
        <w:spacing w:line="360" w:lineRule="auto"/>
        <w:rPr>
          <w:rFonts w:ascii="Times New Roman" w:hAnsi="Times New Roman" w:cs="Times New Roman"/>
          <w:color w:val="000000"/>
        </w:rPr>
      </w:pPr>
      <w:r w:rsidRPr="00894EE3">
        <w:rPr>
          <w:rFonts w:ascii="Times New Roman" w:hAnsi="Times New Roman" w:cs="Times New Roman"/>
          <w:color w:val="000000"/>
        </w:rPr>
        <w:t>By the end of the 20th century, roofing systems included standardised parts, breather membranes, and insulation. These modifications significantly enhanced thermal performance, but they also increased the need for precise craftsmanship and details to prevent condensation-related flaws.</w:t>
      </w:r>
    </w:p>
    <w:p w14:paraId="47AFFB12" w14:textId="3DFD579C" w:rsidR="00894EE3" w:rsidRPr="008B6FDD" w:rsidRDefault="00894EE3" w:rsidP="008B6FDD">
      <w:pPr>
        <w:pStyle w:val="Heading2"/>
        <w:rPr>
          <w:color w:val="000000" w:themeColor="text1"/>
        </w:rPr>
      </w:pPr>
      <w:bookmarkStart w:id="7" w:name="_Toc218256402"/>
      <w:r w:rsidRPr="008B6FDD">
        <w:rPr>
          <w:color w:val="000000" w:themeColor="text1"/>
        </w:rPr>
        <w:t>Eaves Details and Rainwater Goods</w:t>
      </w:r>
      <w:bookmarkEnd w:id="7"/>
    </w:p>
    <w:p w14:paraId="47259A69" w14:textId="7DADC484" w:rsidR="00CF7712" w:rsidRPr="00CF7712" w:rsidRDefault="00CF7712" w:rsidP="009C3537">
      <w:pPr>
        <w:spacing w:line="360" w:lineRule="auto"/>
        <w:rPr>
          <w:rFonts w:ascii="Times New Roman" w:hAnsi="Times New Roman" w:cs="Times New Roman"/>
        </w:rPr>
      </w:pPr>
      <w:r w:rsidRPr="00CF7712">
        <w:rPr>
          <w:rFonts w:ascii="Times New Roman" w:hAnsi="Times New Roman" w:cs="Times New Roman"/>
        </w:rPr>
        <w:t xml:space="preserve">Early eaves </w:t>
      </w:r>
      <w:r w:rsidRPr="00CF7712">
        <w:rPr>
          <w:rFonts w:ascii="Times New Roman" w:hAnsi="Times New Roman" w:cs="Times New Roman"/>
        </w:rPr>
        <w:t>details</w:t>
      </w:r>
      <w:r w:rsidRPr="00CF7712">
        <w:rPr>
          <w:rFonts w:ascii="Times New Roman" w:hAnsi="Times New Roman" w:cs="Times New Roman"/>
        </w:rPr>
        <w:t xml:space="preserve"> were rather straightforward; they frequently included simple timber fascia boards supporting cast iron gutters or exposed rafter ends. Rainwater products made of cast iron were heavy but incredibly strong; with careful care, they might survive for many decades.</w:t>
      </w:r>
    </w:p>
    <w:p w14:paraId="0455F8BC" w14:textId="77777777" w:rsidR="00CF7712" w:rsidRPr="00CF7712" w:rsidRDefault="00CF7712" w:rsidP="009C3537">
      <w:pPr>
        <w:spacing w:line="360" w:lineRule="auto"/>
        <w:rPr>
          <w:rFonts w:ascii="Times New Roman" w:hAnsi="Times New Roman" w:cs="Times New Roman"/>
        </w:rPr>
      </w:pPr>
    </w:p>
    <w:p w14:paraId="7092E5A9" w14:textId="10386A19" w:rsidR="00CF7712" w:rsidRDefault="00CF7712" w:rsidP="009C3537">
      <w:pPr>
        <w:spacing w:line="360" w:lineRule="auto"/>
        <w:rPr>
          <w:rFonts w:ascii="Times New Roman" w:hAnsi="Times New Roman" w:cs="Times New Roman"/>
        </w:rPr>
      </w:pPr>
      <w:r w:rsidRPr="00CF7712">
        <w:rPr>
          <w:rFonts w:ascii="Times New Roman" w:hAnsi="Times New Roman" w:cs="Times New Roman"/>
        </w:rPr>
        <w:t>Cast iron was eventually supplanted by lighter materials like steel and plastic, mostly due to its affordability and ease of installation. Modern materials frequently have shorter service lives even when they are resistant to corrosion. In addition to lowering wall saturation and rainwater splashback, improved eaves detailing helped manage damp-related flaws.</w:t>
      </w:r>
    </w:p>
    <w:p w14:paraId="58DCFDEF" w14:textId="7E8FFF2D" w:rsidR="00CF7712" w:rsidRPr="008B6FDD" w:rsidRDefault="00CF7712" w:rsidP="008B6FDD">
      <w:pPr>
        <w:pStyle w:val="Heading2"/>
        <w:rPr>
          <w:color w:val="000000" w:themeColor="text1"/>
        </w:rPr>
      </w:pPr>
      <w:bookmarkStart w:id="8" w:name="_Toc218256403"/>
      <w:r w:rsidRPr="008B6FDD">
        <w:rPr>
          <w:color w:val="000000" w:themeColor="text1"/>
        </w:rPr>
        <w:t>Floor Construction and Floor Coverings</w:t>
      </w:r>
      <w:bookmarkEnd w:id="8"/>
    </w:p>
    <w:p w14:paraId="18BA5702" w14:textId="77777777" w:rsidR="00CF7712" w:rsidRPr="00CF7712" w:rsidRDefault="00CF7712" w:rsidP="009C3537">
      <w:pPr>
        <w:spacing w:line="360" w:lineRule="auto"/>
        <w:rPr>
          <w:rFonts w:ascii="Times New Roman" w:hAnsi="Times New Roman" w:cs="Times New Roman"/>
        </w:rPr>
      </w:pPr>
      <w:r w:rsidRPr="00CF7712">
        <w:rPr>
          <w:rFonts w:ascii="Times New Roman" w:hAnsi="Times New Roman" w:cs="Times New Roman"/>
        </w:rPr>
        <w:t>The earliest homes typically had solid ground floors made of ash or compacted earth that were completed with quarry tiles. These flooring contributed to internal moisture and discomfort because they were sturdy but chilly and without any kind of insulation or damp-proof barrier.</w:t>
      </w:r>
    </w:p>
    <w:p w14:paraId="3FA8B7AD" w14:textId="77777777" w:rsidR="00CF7712" w:rsidRPr="00CF7712" w:rsidRDefault="00CF7712" w:rsidP="009C3537">
      <w:pPr>
        <w:spacing w:line="360" w:lineRule="auto"/>
        <w:rPr>
          <w:rFonts w:ascii="Times New Roman" w:hAnsi="Times New Roman" w:cs="Times New Roman"/>
        </w:rPr>
      </w:pPr>
    </w:p>
    <w:p w14:paraId="469B3A6B" w14:textId="77777777" w:rsidR="00CF7712" w:rsidRPr="00CF7712" w:rsidRDefault="00CF7712" w:rsidP="009C3537">
      <w:pPr>
        <w:spacing w:line="360" w:lineRule="auto"/>
        <w:rPr>
          <w:rFonts w:ascii="Times New Roman" w:hAnsi="Times New Roman" w:cs="Times New Roman"/>
        </w:rPr>
      </w:pPr>
      <w:r w:rsidRPr="00CF7712">
        <w:rPr>
          <w:rFonts w:ascii="Times New Roman" w:hAnsi="Times New Roman" w:cs="Times New Roman"/>
        </w:rPr>
        <w:t>As knowledge of ventilation increased, suspended timber floors became more prevalent. Although these floors made interior temperatures higher, they also increased the risk of wood degradation in areas with little ventilation.</w:t>
      </w:r>
    </w:p>
    <w:p w14:paraId="4C1CFB27" w14:textId="77777777" w:rsidR="00CF7712" w:rsidRPr="00CF7712" w:rsidRDefault="00CF7712" w:rsidP="009C3537">
      <w:pPr>
        <w:spacing w:line="360" w:lineRule="auto"/>
        <w:rPr>
          <w:rFonts w:ascii="Times New Roman" w:hAnsi="Times New Roman" w:cs="Times New Roman"/>
        </w:rPr>
      </w:pPr>
    </w:p>
    <w:p w14:paraId="033AD971" w14:textId="0EDBF0AC" w:rsidR="00CF7712" w:rsidRDefault="00CF7712" w:rsidP="009C3537">
      <w:pPr>
        <w:spacing w:line="360" w:lineRule="auto"/>
        <w:rPr>
          <w:rFonts w:ascii="Times New Roman" w:hAnsi="Times New Roman" w:cs="Times New Roman"/>
        </w:rPr>
      </w:pPr>
      <w:r w:rsidRPr="00CF7712">
        <w:rPr>
          <w:rFonts w:ascii="Times New Roman" w:hAnsi="Times New Roman" w:cs="Times New Roman"/>
        </w:rPr>
        <w:lastRenderedPageBreak/>
        <w:t>Concrete ground floors became commonplace by the middle of the 20th century, especially in post-war houses. Insulation was absent from early models, but later rules mandated insulation and damp-proof membranes, greatly enhancing performance.</w:t>
      </w:r>
    </w:p>
    <w:p w14:paraId="73EEA373" w14:textId="124AF39F" w:rsidR="00CF7712" w:rsidRPr="008B6FDD" w:rsidRDefault="00CF7712" w:rsidP="008B6FDD">
      <w:pPr>
        <w:pStyle w:val="Heading2"/>
        <w:rPr>
          <w:color w:val="000000" w:themeColor="text1"/>
        </w:rPr>
      </w:pPr>
      <w:bookmarkStart w:id="9" w:name="_Toc218256404"/>
      <w:r w:rsidRPr="008B6FDD">
        <w:rPr>
          <w:color w:val="000000" w:themeColor="text1"/>
        </w:rPr>
        <w:t>Internal Joinery and Finishes</w:t>
      </w:r>
      <w:bookmarkEnd w:id="9"/>
    </w:p>
    <w:p w14:paraId="3C799DC1" w14:textId="705AD4B0" w:rsidR="00CF7712" w:rsidRPr="00CF7712" w:rsidRDefault="00CF7712" w:rsidP="009C3537">
      <w:pPr>
        <w:spacing w:line="360" w:lineRule="auto"/>
        <w:rPr>
          <w:rFonts w:ascii="Times New Roman" w:hAnsi="Times New Roman" w:cs="Times New Roman"/>
        </w:rPr>
      </w:pPr>
      <w:r w:rsidRPr="00CF7712">
        <w:rPr>
          <w:rFonts w:ascii="Times New Roman" w:hAnsi="Times New Roman" w:cs="Times New Roman"/>
        </w:rPr>
        <w:t>As living standards increased during the Victorian era, internal joinery changed from basic functional aspects to more ornamental accents. Architraves, panelled doors, and skirting boards all ha</w:t>
      </w:r>
      <w:r>
        <w:rPr>
          <w:rFonts w:ascii="Times New Roman" w:hAnsi="Times New Roman" w:cs="Times New Roman"/>
        </w:rPr>
        <w:t>d</w:t>
      </w:r>
      <w:r w:rsidRPr="00CF7712">
        <w:rPr>
          <w:rFonts w:ascii="Times New Roman" w:hAnsi="Times New Roman" w:cs="Times New Roman"/>
        </w:rPr>
        <w:t xml:space="preserve"> defensive and decorative purposes.</w:t>
      </w:r>
    </w:p>
    <w:p w14:paraId="20A5BE3F" w14:textId="77777777" w:rsidR="00CF7712" w:rsidRPr="00CF7712" w:rsidRDefault="00CF7712" w:rsidP="009C3537">
      <w:pPr>
        <w:spacing w:line="360" w:lineRule="auto"/>
        <w:rPr>
          <w:rFonts w:ascii="Times New Roman" w:hAnsi="Times New Roman" w:cs="Times New Roman"/>
        </w:rPr>
      </w:pPr>
    </w:p>
    <w:p w14:paraId="40218585" w14:textId="5F4B0291" w:rsidR="00CF7712" w:rsidRDefault="00CF7712" w:rsidP="009C3537">
      <w:pPr>
        <w:spacing w:line="360" w:lineRule="auto"/>
        <w:rPr>
          <w:rFonts w:ascii="Times New Roman" w:hAnsi="Times New Roman" w:cs="Times New Roman"/>
        </w:rPr>
      </w:pPr>
      <w:r w:rsidRPr="00CF7712">
        <w:rPr>
          <w:rFonts w:ascii="Times New Roman" w:hAnsi="Times New Roman" w:cs="Times New Roman"/>
        </w:rPr>
        <w:t>Traditionally, ceilings were built with lath and plaster, which provided good breathability and acoustic performance. This technique was labour-intensive and prone to breaking, though. By the middle of the 20th century, plasterboard had supplanted lath and plaster, increasing consistency and speed at a lower cost.</w:t>
      </w:r>
    </w:p>
    <w:p w14:paraId="29787655" w14:textId="543F378A" w:rsidR="00CF7712" w:rsidRPr="008B6FDD" w:rsidRDefault="00CF7712" w:rsidP="008B6FDD">
      <w:pPr>
        <w:pStyle w:val="Heading2"/>
        <w:rPr>
          <w:color w:val="000000" w:themeColor="text1"/>
        </w:rPr>
      </w:pPr>
      <w:bookmarkStart w:id="10" w:name="_Toc218256405"/>
      <w:r w:rsidRPr="008B6FDD">
        <w:rPr>
          <w:color w:val="000000" w:themeColor="text1"/>
        </w:rPr>
        <w:t>Regulation, Standards, and Performance-Based Design</w:t>
      </w:r>
      <w:bookmarkEnd w:id="10"/>
    </w:p>
    <w:p w14:paraId="1E6B5DA8" w14:textId="1CE0BC2C" w:rsidR="00CF7712" w:rsidRPr="00CF7712" w:rsidRDefault="00CF7712" w:rsidP="009C3537">
      <w:pPr>
        <w:spacing w:line="360" w:lineRule="auto"/>
        <w:rPr>
          <w:rFonts w:ascii="Times New Roman" w:hAnsi="Times New Roman" w:cs="Times New Roman"/>
        </w:rPr>
      </w:pPr>
      <w:r w:rsidRPr="00CF7712">
        <w:rPr>
          <w:rFonts w:ascii="Times New Roman" w:eastAsia="Times New Roman" w:hAnsi="Times New Roman" w:cs="Times New Roman"/>
          <w:color w:val="000000"/>
          <w:lang w:eastAsia="en-GB"/>
        </w:rPr>
        <w:t xml:space="preserve">A critical factor influencing the evolution of domestic construction at </w:t>
      </w:r>
      <w:proofErr w:type="spellStart"/>
      <w:r w:rsidRPr="00CF7712">
        <w:rPr>
          <w:rFonts w:ascii="Times New Roman" w:eastAsia="Times New Roman" w:hAnsi="Times New Roman" w:cs="Times New Roman"/>
          <w:color w:val="000000"/>
          <w:lang w:eastAsia="en-GB"/>
        </w:rPr>
        <w:t>Rhyd</w:t>
      </w:r>
      <w:proofErr w:type="spellEnd"/>
      <w:r w:rsidRPr="00CF7712">
        <w:rPr>
          <w:rFonts w:ascii="Times New Roman" w:eastAsia="Times New Roman" w:hAnsi="Times New Roman" w:cs="Times New Roman"/>
          <w:color w:val="000000"/>
          <w:lang w:eastAsia="en-GB"/>
        </w:rPr>
        <w:t>-y-Car Terrace is the gradual introduction of building regulation and formal standards governing construction quality.</w:t>
      </w:r>
      <w:r w:rsidRPr="00CF7712">
        <w:rPr>
          <w:rFonts w:ascii="Times New Roman" w:eastAsia="Times New Roman" w:hAnsi="Times New Roman" w:cs="Times New Roman"/>
          <w:color w:val="000000"/>
          <w:lang w:eastAsia="en-GB"/>
        </w:rPr>
        <w:t xml:space="preserve"> </w:t>
      </w:r>
      <w:r w:rsidRPr="00CF7712">
        <w:rPr>
          <w:rFonts w:ascii="Times New Roman" w:hAnsi="Times New Roman" w:cs="Times New Roman"/>
        </w:rPr>
        <w:t>Since early homes were built long before statutory building control was in place, tradition, cost, and availability had a major role in the choice of materials and details. Although this resulted in long-lasting structures, it also meant that flaws like moisture intrusion, fire hazards, and subpar thermal performance were mainly uncontrolled.</w:t>
      </w:r>
    </w:p>
    <w:p w14:paraId="17F4B426" w14:textId="77777777" w:rsidR="00CF7712" w:rsidRPr="00CF7712" w:rsidRDefault="00CF7712" w:rsidP="009C3537">
      <w:pPr>
        <w:spacing w:line="360" w:lineRule="auto"/>
        <w:rPr>
          <w:rFonts w:ascii="Times New Roman" w:hAnsi="Times New Roman" w:cs="Times New Roman"/>
        </w:rPr>
      </w:pPr>
    </w:p>
    <w:p w14:paraId="66CD00BB" w14:textId="6DDDDEC3" w:rsidR="00CF7712" w:rsidRDefault="00CF7712" w:rsidP="009C3537">
      <w:pPr>
        <w:spacing w:line="360" w:lineRule="auto"/>
        <w:rPr>
          <w:rFonts w:ascii="Times New Roman" w:hAnsi="Times New Roman" w:cs="Times New Roman"/>
        </w:rPr>
      </w:pPr>
      <w:r w:rsidRPr="00CF7712">
        <w:rPr>
          <w:rFonts w:ascii="Times New Roman" w:hAnsi="Times New Roman" w:cs="Times New Roman"/>
        </w:rPr>
        <w:t>Early in the 20th century, minimum housing standards</w:t>
      </w:r>
      <w:r w:rsidR="008B6FDD">
        <w:rPr>
          <w:rFonts w:ascii="Times New Roman" w:hAnsi="Times New Roman" w:cs="Times New Roman"/>
        </w:rPr>
        <w:t xml:space="preserve"> - </w:t>
      </w:r>
      <w:r w:rsidRPr="00CF7712">
        <w:rPr>
          <w:rFonts w:ascii="Times New Roman" w:hAnsi="Times New Roman" w:cs="Times New Roman"/>
        </w:rPr>
        <w:t>particularly those pertaining to ventilation, drainage, and damp prevention</w:t>
      </w:r>
      <w:r w:rsidR="008B6FDD">
        <w:rPr>
          <w:rFonts w:ascii="Times New Roman" w:hAnsi="Times New Roman" w:cs="Times New Roman"/>
        </w:rPr>
        <w:t xml:space="preserve"> - </w:t>
      </w:r>
      <w:r w:rsidRPr="00CF7712">
        <w:rPr>
          <w:rFonts w:ascii="Times New Roman" w:hAnsi="Times New Roman" w:cs="Times New Roman"/>
        </w:rPr>
        <w:t>were established as a result of increased public health consciousness. This change is shown in the use of dam</w:t>
      </w:r>
      <w:r w:rsidR="008B6FDD">
        <w:rPr>
          <w:rFonts w:ascii="Times New Roman" w:hAnsi="Times New Roman" w:cs="Times New Roman"/>
        </w:rPr>
        <w:t>-p</w:t>
      </w:r>
      <w:r w:rsidRPr="00CF7712">
        <w:rPr>
          <w:rFonts w:ascii="Times New Roman" w:hAnsi="Times New Roman" w:cs="Times New Roman"/>
        </w:rPr>
        <w:t>roof courses, better rainwater discharge, and more uniform detailing between 1925 and 1955.</w:t>
      </w:r>
    </w:p>
    <w:p w14:paraId="0B90E1BD" w14:textId="77777777" w:rsidR="00CE6C88" w:rsidRDefault="00CE6C88" w:rsidP="009C3537">
      <w:pPr>
        <w:spacing w:line="360" w:lineRule="auto"/>
        <w:rPr>
          <w:rFonts w:ascii="Times New Roman" w:hAnsi="Times New Roman" w:cs="Times New Roman"/>
        </w:rPr>
      </w:pPr>
    </w:p>
    <w:p w14:paraId="397FA4C4" w14:textId="651F7C16" w:rsidR="00CE6C88" w:rsidRPr="00CE6C88" w:rsidRDefault="00CE6C88" w:rsidP="009C3537">
      <w:pPr>
        <w:spacing w:line="360" w:lineRule="auto"/>
        <w:rPr>
          <w:rFonts w:ascii="Times New Roman" w:hAnsi="Times New Roman" w:cs="Times New Roman"/>
        </w:rPr>
      </w:pPr>
      <w:r w:rsidRPr="00CE6C88">
        <w:rPr>
          <w:rFonts w:ascii="Times New Roman" w:hAnsi="Times New Roman" w:cs="Times New Roman"/>
        </w:rPr>
        <w:t>By standardising criteria for fire resistance, moisture control, and structural safety, the post</w:t>
      </w:r>
      <w:r w:rsidR="008B6FDD">
        <w:rPr>
          <w:rFonts w:ascii="Times New Roman" w:hAnsi="Times New Roman" w:cs="Times New Roman"/>
        </w:rPr>
        <w:t>-w</w:t>
      </w:r>
      <w:r w:rsidRPr="00CE6C88">
        <w:rPr>
          <w:rFonts w:ascii="Times New Roman" w:hAnsi="Times New Roman" w:cs="Times New Roman"/>
        </w:rPr>
        <w:t>ar extension of building laws further revolutionised household construction. But amid housing shortages, the focus on cheap and speed occasionally led to additional flaws like chilly concrete floors and wall tie corrosion.</w:t>
      </w:r>
    </w:p>
    <w:p w14:paraId="70E0C074" w14:textId="77777777" w:rsidR="00CE6C88" w:rsidRPr="00CE6C88" w:rsidRDefault="00CE6C88" w:rsidP="009C3537">
      <w:pPr>
        <w:spacing w:line="360" w:lineRule="auto"/>
        <w:rPr>
          <w:rFonts w:ascii="Times New Roman" w:hAnsi="Times New Roman" w:cs="Times New Roman"/>
        </w:rPr>
      </w:pPr>
    </w:p>
    <w:p w14:paraId="41E83213" w14:textId="5BAE6B70" w:rsidR="00CE6C88" w:rsidRDefault="00CE6C88" w:rsidP="009C3537">
      <w:pPr>
        <w:spacing w:line="360" w:lineRule="auto"/>
        <w:rPr>
          <w:rFonts w:ascii="Times New Roman" w:hAnsi="Times New Roman" w:cs="Times New Roman"/>
        </w:rPr>
      </w:pPr>
      <w:r w:rsidRPr="00CE6C88">
        <w:rPr>
          <w:rFonts w:ascii="Times New Roman" w:hAnsi="Times New Roman" w:cs="Times New Roman"/>
        </w:rPr>
        <w:t xml:space="preserve">Regulation began to emphasise energy efficiency during the late 20th century. Although airtightness, double glazing, and insulation greatly increased comfort and decreased energy consumption, they also increased technological complexity. In contrast to previous buildings, </w:t>
      </w:r>
      <w:r w:rsidRPr="00CE6C88">
        <w:rPr>
          <w:rFonts w:ascii="Times New Roman" w:hAnsi="Times New Roman" w:cs="Times New Roman"/>
        </w:rPr>
        <w:lastRenderedPageBreak/>
        <w:t>which were frequently more forgiving of flawed detailing, modern constructions thus largely rely on accurate workmanship.</w:t>
      </w:r>
    </w:p>
    <w:p w14:paraId="00B982E2" w14:textId="6BA55CDB" w:rsidR="00CE6C88" w:rsidRPr="008B6FDD" w:rsidRDefault="00CE6C88" w:rsidP="008B6FDD">
      <w:pPr>
        <w:pStyle w:val="Heading2"/>
        <w:rPr>
          <w:rFonts w:eastAsia="Times New Roman"/>
          <w:color w:val="000000" w:themeColor="text1"/>
          <w:lang w:eastAsia="en-GB"/>
        </w:rPr>
      </w:pPr>
      <w:bookmarkStart w:id="11" w:name="_Toc218256406"/>
      <w:r w:rsidRPr="008B6FDD">
        <w:rPr>
          <w:rFonts w:eastAsia="Times New Roman"/>
          <w:color w:val="000000" w:themeColor="text1"/>
          <w:lang w:eastAsia="en-GB"/>
        </w:rPr>
        <w:t>Comparative Evaluation of Traditional and Modern Construction Performance</w:t>
      </w:r>
      <w:bookmarkEnd w:id="11"/>
    </w:p>
    <w:p w14:paraId="5661BA44" w14:textId="1A6C442A" w:rsidR="00CE6C88" w:rsidRPr="00CE6C88" w:rsidRDefault="00CE6C88" w:rsidP="009C3537">
      <w:pPr>
        <w:spacing w:line="360" w:lineRule="auto"/>
        <w:rPr>
          <w:rFonts w:ascii="Times New Roman" w:hAnsi="Times New Roman" w:cs="Times New Roman"/>
          <w:lang w:eastAsia="en-GB"/>
        </w:rPr>
      </w:pPr>
      <w:r w:rsidRPr="00CE6C88">
        <w:rPr>
          <w:rFonts w:ascii="Times New Roman" w:hAnsi="Times New Roman" w:cs="Times New Roman"/>
          <w:color w:val="000000"/>
        </w:rPr>
        <w:t xml:space="preserve">It is crucial to recognise that performance gains have not always been linear or generally advantageous when contrasting the building techniques used at </w:t>
      </w:r>
      <w:proofErr w:type="spellStart"/>
      <w:r w:rsidRPr="00CE6C88">
        <w:rPr>
          <w:rFonts w:ascii="Times New Roman" w:hAnsi="Times New Roman" w:cs="Times New Roman"/>
          <w:color w:val="000000"/>
        </w:rPr>
        <w:t>Rhyd</w:t>
      </w:r>
      <w:proofErr w:type="spellEnd"/>
      <w:r w:rsidR="008B6FDD">
        <w:rPr>
          <w:rFonts w:ascii="Times New Roman" w:hAnsi="Times New Roman" w:cs="Times New Roman"/>
          <w:color w:val="000000"/>
        </w:rPr>
        <w:t>-y-</w:t>
      </w:r>
      <w:r w:rsidRPr="00CE6C88">
        <w:rPr>
          <w:rFonts w:ascii="Times New Roman" w:hAnsi="Times New Roman" w:cs="Times New Roman"/>
          <w:color w:val="000000"/>
        </w:rPr>
        <w:t>Car Terrace. Traditional building techniques, especially those employed in homes built before 1900, placed a high value on durability, material durability, and adaptability. Cut timber roofs, lime mortars, and solid masonry walls were all naturally forgiving systems that could withstand slight movement, variations in moisture content, and poor craftsmanship without failing catastrophically.</w:t>
      </w:r>
      <w:r w:rsidRPr="00CE6C88">
        <w:rPr>
          <w:rFonts w:ascii="Times New Roman" w:hAnsi="Times New Roman" w:cs="Times New Roman"/>
          <w:color w:val="000000"/>
        </w:rPr>
        <w:br/>
      </w:r>
      <w:r w:rsidRPr="00CE6C88">
        <w:rPr>
          <w:rFonts w:ascii="Times New Roman" w:hAnsi="Times New Roman" w:cs="Times New Roman"/>
          <w:color w:val="000000"/>
        </w:rPr>
        <w:br/>
        <w:t xml:space="preserve">However, internal comfort and thermal performance were sacrificed for this durability. Windows were </w:t>
      </w:r>
      <w:r w:rsidR="006C570B">
        <w:rPr>
          <w:rFonts w:ascii="Times New Roman" w:hAnsi="Times New Roman" w:cs="Times New Roman"/>
          <w:color w:val="000000"/>
        </w:rPr>
        <w:t>not very</w:t>
      </w:r>
      <w:r w:rsidRPr="00CE6C88">
        <w:rPr>
          <w:rFonts w:ascii="Times New Roman" w:hAnsi="Times New Roman" w:cs="Times New Roman"/>
          <w:color w:val="000000"/>
        </w:rPr>
        <w:t xml:space="preserve"> air</w:t>
      </w:r>
      <w:r w:rsidR="006C570B">
        <w:rPr>
          <w:rFonts w:ascii="Times New Roman" w:hAnsi="Times New Roman" w:cs="Times New Roman"/>
          <w:color w:val="000000"/>
        </w:rPr>
        <w:t>tight</w:t>
      </w:r>
      <w:r w:rsidRPr="00CE6C88">
        <w:rPr>
          <w:rFonts w:ascii="Times New Roman" w:hAnsi="Times New Roman" w:cs="Times New Roman"/>
          <w:color w:val="000000"/>
        </w:rPr>
        <w:t>, flooring lacked moisture barriers, and solid walls offered little insulation. These restrictions got more intolerable as comfort and health standards rose.</w:t>
      </w:r>
    </w:p>
    <w:p w14:paraId="1C97A59F" w14:textId="4EB7E156" w:rsidR="00CE6C88" w:rsidRPr="008B6FDD" w:rsidRDefault="00175680" w:rsidP="008B6FDD">
      <w:pPr>
        <w:pStyle w:val="Heading1"/>
        <w:rPr>
          <w:color w:val="000000" w:themeColor="text1"/>
        </w:rPr>
      </w:pPr>
      <w:bookmarkStart w:id="12" w:name="_Toc218256407"/>
      <w:r w:rsidRPr="008B6FDD">
        <w:rPr>
          <w:color w:val="000000" w:themeColor="text1"/>
        </w:rPr>
        <w:t>Conclusion</w:t>
      </w:r>
      <w:bookmarkEnd w:id="12"/>
    </w:p>
    <w:p w14:paraId="7BE2E1B2" w14:textId="77777777" w:rsidR="00175680" w:rsidRPr="0067206E" w:rsidRDefault="00175680" w:rsidP="009C3537">
      <w:pPr>
        <w:spacing w:before="100" w:beforeAutospacing="1" w:after="100" w:afterAutospacing="1" w:line="360" w:lineRule="auto"/>
        <w:rPr>
          <w:rFonts w:ascii="Times New Roman" w:eastAsia="Times New Roman" w:hAnsi="Times New Roman" w:cs="Times New Roman"/>
          <w:color w:val="000000"/>
          <w:lang w:eastAsia="en-GB"/>
        </w:rPr>
      </w:pPr>
      <w:r w:rsidRPr="0067206E">
        <w:rPr>
          <w:rFonts w:ascii="Times New Roman" w:eastAsia="Times New Roman" w:hAnsi="Times New Roman" w:cs="Times New Roman"/>
          <w:color w:val="000000"/>
          <w:lang w:eastAsia="en-GB"/>
        </w:rPr>
        <w:t xml:space="preserve">The evolution of domestic construction at </w:t>
      </w:r>
      <w:proofErr w:type="spellStart"/>
      <w:r w:rsidRPr="0067206E">
        <w:rPr>
          <w:rFonts w:ascii="Times New Roman" w:eastAsia="Times New Roman" w:hAnsi="Times New Roman" w:cs="Times New Roman"/>
          <w:color w:val="000000"/>
          <w:lang w:eastAsia="en-GB"/>
        </w:rPr>
        <w:t>Rhyd</w:t>
      </w:r>
      <w:proofErr w:type="spellEnd"/>
      <w:r w:rsidRPr="0067206E">
        <w:rPr>
          <w:rFonts w:ascii="Times New Roman" w:eastAsia="Times New Roman" w:hAnsi="Times New Roman" w:cs="Times New Roman"/>
          <w:color w:val="000000"/>
          <w:lang w:eastAsia="en-GB"/>
        </w:rPr>
        <w:t>-y-Car Terrace demonstrates how building practices have adapted in response to observed defects, technological advances and changing social expectations. While modern construction offers superior thermal and moisture performance, traditional buildings demonstrate exceptional durability when properly maintained. Understanding both approaches is essential for effective construction, adaptation and conservation practice.</w:t>
      </w:r>
    </w:p>
    <w:p w14:paraId="209166E3" w14:textId="57F2C991" w:rsidR="008F6BD2" w:rsidRPr="008B6FDD" w:rsidRDefault="008B6FDD" w:rsidP="008B6FDD">
      <w:pPr>
        <w:pStyle w:val="Heading1"/>
        <w:rPr>
          <w:color w:val="000000" w:themeColor="text1"/>
        </w:rPr>
      </w:pPr>
      <w:bookmarkStart w:id="13" w:name="_Toc218256408"/>
      <w:r w:rsidRPr="008B6FDD">
        <w:rPr>
          <w:color w:val="000000" w:themeColor="text1"/>
        </w:rPr>
        <w:t>Part 2: Sketches on Next Page</w:t>
      </w:r>
      <w:bookmarkEnd w:id="13"/>
    </w:p>
    <w:p w14:paraId="723FD863" w14:textId="77777777" w:rsidR="008B6FDD" w:rsidRDefault="008B6FDD" w:rsidP="008F6BD2"/>
    <w:p w14:paraId="13FCDFD6" w14:textId="77777777" w:rsidR="008B6FDD" w:rsidRDefault="008B6FDD" w:rsidP="008F6BD2"/>
    <w:p w14:paraId="65E11A31" w14:textId="77777777" w:rsidR="008B6FDD" w:rsidRDefault="008B6FDD" w:rsidP="008F6BD2"/>
    <w:p w14:paraId="0606ACDD" w14:textId="77777777" w:rsidR="008B6FDD" w:rsidRDefault="008B6FDD" w:rsidP="008F6BD2"/>
    <w:p w14:paraId="453BD5EF" w14:textId="77777777" w:rsidR="008B6FDD" w:rsidRDefault="008B6FDD" w:rsidP="008F6BD2"/>
    <w:p w14:paraId="269EFDB3" w14:textId="77777777" w:rsidR="008B6FDD" w:rsidRDefault="008B6FDD" w:rsidP="008F6BD2"/>
    <w:p w14:paraId="52B497B5" w14:textId="77777777" w:rsidR="008B6FDD" w:rsidRDefault="008B6FDD" w:rsidP="008F6BD2"/>
    <w:p w14:paraId="55ADA854" w14:textId="77777777" w:rsidR="008B6FDD" w:rsidRDefault="008B6FDD" w:rsidP="008F6BD2"/>
    <w:p w14:paraId="0BD4D2AF" w14:textId="77777777" w:rsidR="008B6FDD" w:rsidRDefault="008B6FDD" w:rsidP="008F6BD2"/>
    <w:p w14:paraId="561C5B0B" w14:textId="77777777" w:rsidR="008B6FDD" w:rsidRDefault="008B6FDD" w:rsidP="008F6BD2"/>
    <w:p w14:paraId="36C6DC4F" w14:textId="77777777" w:rsidR="008B6FDD" w:rsidRDefault="008B6FDD" w:rsidP="008F6BD2">
      <w:pPr>
        <w:sectPr w:rsidR="008B6FDD" w:rsidSect="008F6BD2">
          <w:footerReference w:type="even" r:id="rId7"/>
          <w:footerReference w:type="default" r:id="rId8"/>
          <w:pgSz w:w="11906" w:h="16838"/>
          <w:pgMar w:top="1440" w:right="1440" w:bottom="1440" w:left="1440" w:header="708" w:footer="708" w:gutter="0"/>
          <w:cols w:space="708"/>
          <w:docGrid w:linePitch="360"/>
        </w:sectPr>
      </w:pPr>
    </w:p>
    <w:p w14:paraId="05FE8BE8" w14:textId="4817E39F" w:rsidR="008F6BD2" w:rsidRDefault="008F6BD2" w:rsidP="008B6FDD">
      <w:pPr>
        <w:pStyle w:val="Heading2"/>
        <w:sectPr w:rsidR="008F6BD2" w:rsidSect="008F6BD2">
          <w:pgSz w:w="16838" w:h="11906" w:orient="landscape"/>
          <w:pgMar w:top="1440" w:right="1440" w:bottom="1440" w:left="1440" w:header="708" w:footer="708" w:gutter="0"/>
          <w:cols w:space="708"/>
          <w:docGrid w:linePitch="360"/>
        </w:sectPr>
      </w:pPr>
      <w:bookmarkStart w:id="14" w:name="_Toc218256409"/>
      <w:r>
        <w:rPr>
          <w:noProof/>
        </w:rPr>
        <w:lastRenderedPageBreak/>
        <w:drawing>
          <wp:anchor distT="0" distB="0" distL="114300" distR="114300" simplePos="0" relativeHeight="251658240" behindDoc="0" locked="0" layoutInCell="1" allowOverlap="1" wp14:anchorId="4D8FE3C9" wp14:editId="03E0D6A1">
            <wp:simplePos x="0" y="0"/>
            <wp:positionH relativeFrom="column">
              <wp:posOffset>1107440</wp:posOffset>
            </wp:positionH>
            <wp:positionV relativeFrom="paragraph">
              <wp:posOffset>-1358900</wp:posOffset>
            </wp:positionV>
            <wp:extent cx="6204585" cy="8928100"/>
            <wp:effectExtent l="0" t="2857" r="2857" b="2858"/>
            <wp:wrapSquare wrapText="bothSides"/>
            <wp:docPr id="9810966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096616" name="Picture 981096616"/>
                    <pic:cNvPicPr/>
                  </pic:nvPicPr>
                  <pic:blipFill>
                    <a:blip r:embed="rId9"/>
                    <a:stretch>
                      <a:fillRect/>
                    </a:stretch>
                  </pic:blipFill>
                  <pic:spPr>
                    <a:xfrm rot="5400000">
                      <a:off x="0" y="0"/>
                      <a:ext cx="6204585" cy="8928100"/>
                    </a:xfrm>
                    <a:prstGeom prst="rect">
                      <a:avLst/>
                    </a:prstGeom>
                  </pic:spPr>
                </pic:pic>
              </a:graphicData>
            </a:graphic>
            <wp14:sizeRelH relativeFrom="page">
              <wp14:pctWidth>0</wp14:pctWidth>
            </wp14:sizeRelH>
            <wp14:sizeRelV relativeFrom="page">
              <wp14:pctHeight>0</wp14:pctHeight>
            </wp14:sizeRelV>
          </wp:anchor>
        </w:drawing>
      </w:r>
      <w:bookmarkEnd w:id="14"/>
      <w:r w:rsidR="008B6FDD">
        <w:tab/>
      </w:r>
    </w:p>
    <w:p w14:paraId="2B1A9B5C" w14:textId="77777777" w:rsidR="008F6BD2" w:rsidRPr="008F6BD2" w:rsidRDefault="008F6BD2" w:rsidP="008F6BD2"/>
    <w:p w14:paraId="5885B225" w14:textId="426DFFAF" w:rsidR="00057631" w:rsidRPr="009045A8" w:rsidRDefault="00057631" w:rsidP="009045A8">
      <w:pPr>
        <w:pStyle w:val="Heading2"/>
        <w:rPr>
          <w:color w:val="000000" w:themeColor="text1"/>
        </w:rPr>
      </w:pPr>
      <w:bookmarkStart w:id="15" w:name="_Toc218256410"/>
      <w:r w:rsidRPr="009045A8">
        <w:rPr>
          <w:rStyle w:val="Strong"/>
          <w:rFonts w:ascii="Times New Roman" w:hAnsi="Times New Roman" w:cs="Times New Roman"/>
          <w:b w:val="0"/>
          <w:bCs w:val="0"/>
          <w:color w:val="000000" w:themeColor="text1"/>
        </w:rPr>
        <w:t>Figure 1: Pre</w:t>
      </w:r>
      <w:r w:rsidR="009856C2" w:rsidRPr="009045A8">
        <w:rPr>
          <w:rStyle w:val="Strong"/>
          <w:rFonts w:ascii="Times New Roman" w:hAnsi="Times New Roman" w:cs="Times New Roman"/>
          <w:b w:val="0"/>
          <w:bCs w:val="0"/>
          <w:color w:val="000000" w:themeColor="text1"/>
        </w:rPr>
        <w:t>-1</w:t>
      </w:r>
      <w:r w:rsidRPr="009045A8">
        <w:rPr>
          <w:rStyle w:val="Strong"/>
          <w:rFonts w:ascii="Times New Roman" w:hAnsi="Times New Roman" w:cs="Times New Roman"/>
          <w:b w:val="0"/>
          <w:bCs w:val="0"/>
          <w:color w:val="000000" w:themeColor="text1"/>
        </w:rPr>
        <w:t>919 Typical Construction Cross</w:t>
      </w:r>
      <w:r w:rsidR="009856C2" w:rsidRPr="009045A8">
        <w:rPr>
          <w:rStyle w:val="Strong"/>
          <w:rFonts w:ascii="Times New Roman" w:hAnsi="Times New Roman" w:cs="Times New Roman"/>
          <w:b w:val="0"/>
          <w:bCs w:val="0"/>
          <w:color w:val="000000" w:themeColor="text1"/>
        </w:rPr>
        <w:t>-S</w:t>
      </w:r>
      <w:r w:rsidRPr="009045A8">
        <w:rPr>
          <w:rStyle w:val="Strong"/>
          <w:rFonts w:ascii="Times New Roman" w:hAnsi="Times New Roman" w:cs="Times New Roman"/>
          <w:b w:val="0"/>
          <w:bCs w:val="0"/>
          <w:color w:val="000000" w:themeColor="text1"/>
        </w:rPr>
        <w:t>ection</w:t>
      </w:r>
      <w:bookmarkEnd w:id="15"/>
    </w:p>
    <w:p w14:paraId="3379BD0A" w14:textId="18DBB4D5" w:rsidR="00057631" w:rsidRPr="009856C2" w:rsidRDefault="00057631" w:rsidP="008F6BD2">
      <w:pPr>
        <w:pStyle w:val="NormalWeb"/>
        <w:spacing w:line="360" w:lineRule="auto"/>
        <w:rPr>
          <w:color w:val="000000"/>
        </w:rPr>
      </w:pPr>
      <w:r w:rsidRPr="009856C2">
        <w:rPr>
          <w:color w:val="000000"/>
        </w:rPr>
        <w:t>This cross</w:t>
      </w:r>
      <w:r w:rsidRPr="009856C2">
        <w:rPr>
          <w:color w:val="000000"/>
        </w:rPr>
        <w:t>-</w:t>
      </w:r>
      <w:r w:rsidRPr="009856C2">
        <w:rPr>
          <w:color w:val="000000"/>
        </w:rPr>
        <w:t>section illustrates a traditional pre-1919 dwelling characterised by solid stone masonry walls constructed in lime mortar, with no cavity or insulation. The roof is formed using a traditional cut timber structure with natural slate covering, supporting lath and plaster ceilings. Floors typically consisted of earth topped with fine ash and finished with quarry tiles at ground level, while upper floors used solid timber joists with timber floorboards. Openings incorporate a single</w:t>
      </w:r>
      <w:r w:rsidRPr="009856C2">
        <w:rPr>
          <w:color w:val="000000"/>
        </w:rPr>
        <w:t>-g</w:t>
      </w:r>
      <w:r w:rsidRPr="009856C2">
        <w:rPr>
          <w:color w:val="000000"/>
        </w:rPr>
        <w:t>lazed box sash window, supported by a timber lintel internally and a brick relieving arch externally, reflecting early structural solutions prior to the widespread use of concrete.</w:t>
      </w:r>
    </w:p>
    <w:p w14:paraId="6055F44F" w14:textId="06136C59" w:rsidR="00057631" w:rsidRPr="009045A8" w:rsidRDefault="00057631" w:rsidP="009045A8">
      <w:pPr>
        <w:pStyle w:val="Heading2"/>
        <w:rPr>
          <w:color w:val="000000" w:themeColor="text1"/>
        </w:rPr>
      </w:pPr>
      <w:bookmarkStart w:id="16" w:name="_Toc218256411"/>
      <w:r w:rsidRPr="009045A8">
        <w:rPr>
          <w:rStyle w:val="Strong"/>
          <w:rFonts w:ascii="Times New Roman" w:hAnsi="Times New Roman" w:cs="Times New Roman"/>
          <w:b w:val="0"/>
          <w:bCs w:val="0"/>
          <w:color w:val="000000" w:themeColor="text1"/>
        </w:rPr>
        <w:t>Figure 2: 1950 Typical Construction Cross</w:t>
      </w:r>
      <w:r w:rsidR="009856C2" w:rsidRPr="009045A8">
        <w:rPr>
          <w:rStyle w:val="Strong"/>
          <w:rFonts w:ascii="Times New Roman" w:hAnsi="Times New Roman" w:cs="Times New Roman"/>
          <w:b w:val="0"/>
          <w:bCs w:val="0"/>
          <w:color w:val="000000" w:themeColor="text1"/>
        </w:rPr>
        <w:t>-S</w:t>
      </w:r>
      <w:r w:rsidRPr="009045A8">
        <w:rPr>
          <w:rStyle w:val="Strong"/>
          <w:rFonts w:ascii="Times New Roman" w:hAnsi="Times New Roman" w:cs="Times New Roman"/>
          <w:b w:val="0"/>
          <w:bCs w:val="0"/>
          <w:color w:val="000000" w:themeColor="text1"/>
        </w:rPr>
        <w:t>ection</w:t>
      </w:r>
      <w:bookmarkEnd w:id="16"/>
    </w:p>
    <w:p w14:paraId="447AA58B" w14:textId="2C3FC34B" w:rsidR="00057631" w:rsidRPr="009856C2" w:rsidRDefault="00057631" w:rsidP="008F6BD2">
      <w:pPr>
        <w:pStyle w:val="NormalWeb"/>
        <w:spacing w:line="360" w:lineRule="auto"/>
        <w:rPr>
          <w:color w:val="000000"/>
        </w:rPr>
      </w:pPr>
      <w:r w:rsidRPr="009856C2">
        <w:rPr>
          <w:color w:val="000000"/>
        </w:rPr>
        <w:t>This image shows a mid-twentieth</w:t>
      </w:r>
      <w:r w:rsidRPr="009856C2">
        <w:rPr>
          <w:color w:val="000000"/>
        </w:rPr>
        <w:t>-c</w:t>
      </w:r>
      <w:r w:rsidRPr="009856C2">
        <w:rPr>
          <w:color w:val="000000"/>
        </w:rPr>
        <w:t>entury dwelling constructed using an early cavity wall system, with a brick outer leaf and concrete block inner leaf connected by early steel wall ties, but without cavity insulation. The roof structure consists of an early prefabricated TRADA truss with a plaster ceiling, reflecting post</w:t>
      </w:r>
      <w:r w:rsidRPr="009856C2">
        <w:rPr>
          <w:color w:val="000000"/>
        </w:rPr>
        <w:t>-w</w:t>
      </w:r>
      <w:r w:rsidRPr="009856C2">
        <w:rPr>
          <w:color w:val="000000"/>
        </w:rPr>
        <w:t>ar efforts to improve construction speed and efficiency. Structural openings are formed using concrete lintels, and the ground floor is a solid concrete slab without insulation, indicative of limited understanding of thermal performance during this period. Timber joists and timber floorboards remain in use, demonstrating continuity with earlier construction methods.</w:t>
      </w:r>
    </w:p>
    <w:p w14:paraId="302D99A4" w14:textId="2D381536" w:rsidR="00057631" w:rsidRPr="009045A8" w:rsidRDefault="00057631" w:rsidP="009045A8">
      <w:pPr>
        <w:pStyle w:val="Heading2"/>
        <w:rPr>
          <w:color w:val="000000" w:themeColor="text1"/>
        </w:rPr>
      </w:pPr>
      <w:bookmarkStart w:id="17" w:name="_Toc218256412"/>
      <w:r w:rsidRPr="009045A8">
        <w:rPr>
          <w:rStyle w:val="Strong"/>
          <w:rFonts w:ascii="Times New Roman" w:hAnsi="Times New Roman" w:cs="Times New Roman"/>
          <w:b w:val="0"/>
          <w:bCs w:val="0"/>
          <w:color w:val="000000" w:themeColor="text1"/>
        </w:rPr>
        <w:t>Figure 3: Post</w:t>
      </w:r>
      <w:r w:rsidR="009856C2" w:rsidRPr="009045A8">
        <w:rPr>
          <w:rStyle w:val="Strong"/>
          <w:rFonts w:ascii="Times New Roman" w:hAnsi="Times New Roman" w:cs="Times New Roman"/>
          <w:b w:val="0"/>
          <w:bCs w:val="0"/>
          <w:color w:val="000000" w:themeColor="text1"/>
        </w:rPr>
        <w:t>-2</w:t>
      </w:r>
      <w:r w:rsidRPr="009045A8">
        <w:rPr>
          <w:rStyle w:val="Strong"/>
          <w:rFonts w:ascii="Times New Roman" w:hAnsi="Times New Roman" w:cs="Times New Roman"/>
          <w:b w:val="0"/>
          <w:bCs w:val="0"/>
          <w:color w:val="000000" w:themeColor="text1"/>
        </w:rPr>
        <w:t>000 Typical Construction Cross</w:t>
      </w:r>
      <w:r w:rsidR="009856C2" w:rsidRPr="009045A8">
        <w:rPr>
          <w:rStyle w:val="Strong"/>
          <w:rFonts w:ascii="Times New Roman" w:hAnsi="Times New Roman" w:cs="Times New Roman"/>
          <w:b w:val="0"/>
          <w:bCs w:val="0"/>
          <w:color w:val="000000" w:themeColor="text1"/>
        </w:rPr>
        <w:t>-S</w:t>
      </w:r>
      <w:r w:rsidRPr="009045A8">
        <w:rPr>
          <w:rStyle w:val="Strong"/>
          <w:rFonts w:ascii="Times New Roman" w:hAnsi="Times New Roman" w:cs="Times New Roman"/>
          <w:b w:val="0"/>
          <w:bCs w:val="0"/>
          <w:color w:val="000000" w:themeColor="text1"/>
        </w:rPr>
        <w:t>ection</w:t>
      </w:r>
      <w:bookmarkEnd w:id="17"/>
    </w:p>
    <w:p w14:paraId="583166C8" w14:textId="32C4B55E" w:rsidR="009C3537" w:rsidRPr="009856C2" w:rsidRDefault="00057631" w:rsidP="008F6BD2">
      <w:pPr>
        <w:pStyle w:val="NormalWeb"/>
        <w:spacing w:line="360" w:lineRule="auto"/>
        <w:rPr>
          <w:color w:val="000000"/>
        </w:rPr>
      </w:pPr>
      <w:r w:rsidRPr="009856C2">
        <w:rPr>
          <w:color w:val="000000"/>
        </w:rPr>
        <w:t>The post</w:t>
      </w:r>
      <w:r w:rsidR="008F6BD2" w:rsidRPr="009856C2">
        <w:rPr>
          <w:color w:val="000000"/>
        </w:rPr>
        <w:t>-2</w:t>
      </w:r>
      <w:r w:rsidRPr="009856C2">
        <w:rPr>
          <w:color w:val="000000"/>
        </w:rPr>
        <w:t>000 cross-section demonstrates modern performance</w:t>
      </w:r>
      <w:r w:rsidRPr="009856C2">
        <w:rPr>
          <w:color w:val="000000"/>
        </w:rPr>
        <w:t>-b</w:t>
      </w:r>
      <w:r w:rsidRPr="009856C2">
        <w:rPr>
          <w:color w:val="000000"/>
        </w:rPr>
        <w:t>ased construction, featuring an insulated cavity wall with a brick outer leaf, concrete block inner leaf, damp proof course and ventilation. A Catnic galvanised steel cavity lintel is used above openings, providing both structural support and moisture control. The roof comprises a modern trussed system incorporating a breather membrane and thermal insulation, with plasterboard ceilings replacing traditional finishes. The floor construction shown is a suspended concrete block and beam system, incorporating precast concrete beams, infill blocks and a ventilated sub</w:t>
      </w:r>
      <w:r w:rsidRPr="009856C2">
        <w:rPr>
          <w:color w:val="000000"/>
        </w:rPr>
        <w:t>-f</w:t>
      </w:r>
      <w:r w:rsidRPr="009856C2">
        <w:rPr>
          <w:color w:val="000000"/>
        </w:rPr>
        <w:t>loor void, with chipboard decking above, reflecting contemporary approaches to moisture control, durability and thermal efficiency.</w:t>
      </w:r>
    </w:p>
    <w:p w14:paraId="23D9F6EF" w14:textId="0EAE8502" w:rsidR="00175680" w:rsidRPr="009045A8" w:rsidRDefault="009C3537" w:rsidP="009045A8">
      <w:pPr>
        <w:pStyle w:val="Heading1"/>
        <w:rPr>
          <w:color w:val="000000" w:themeColor="text1"/>
        </w:rPr>
      </w:pPr>
      <w:bookmarkStart w:id="18" w:name="_Toc218256413"/>
      <w:r w:rsidRPr="009045A8">
        <w:rPr>
          <w:color w:val="000000" w:themeColor="text1"/>
        </w:rPr>
        <w:lastRenderedPageBreak/>
        <w:t>References</w:t>
      </w:r>
      <w:bookmarkEnd w:id="18"/>
    </w:p>
    <w:p w14:paraId="151F167F" w14:textId="605EE327" w:rsidR="009C3537" w:rsidRPr="009C3537" w:rsidRDefault="009C3537" w:rsidP="009C3537">
      <w:pPr>
        <w:spacing w:line="360" w:lineRule="auto"/>
        <w:rPr>
          <w:rFonts w:ascii="Times New Roman" w:hAnsi="Times New Roman" w:cs="Times New Roman"/>
        </w:rPr>
      </w:pPr>
      <w:r w:rsidRPr="009C3537">
        <w:rPr>
          <w:rFonts w:ascii="Times New Roman" w:hAnsi="Times New Roman" w:cs="Times New Roman"/>
          <w:color w:val="000000"/>
        </w:rPr>
        <w:t>Ashurst, J. (2007)</w:t>
      </w:r>
      <w:r w:rsidRPr="009C3537">
        <w:rPr>
          <w:rStyle w:val="apple-converted-space"/>
          <w:rFonts w:ascii="Times New Roman" w:hAnsi="Times New Roman" w:cs="Times New Roman"/>
          <w:color w:val="000000"/>
        </w:rPr>
        <w:t> </w:t>
      </w:r>
      <w:r w:rsidRPr="009C3537">
        <w:rPr>
          <w:rStyle w:val="Emphasis"/>
          <w:rFonts w:ascii="Times New Roman" w:hAnsi="Times New Roman" w:cs="Times New Roman"/>
          <w:color w:val="000000"/>
        </w:rPr>
        <w:t>Conservation of Building and Decorative Stone</w:t>
      </w:r>
      <w:r w:rsidRPr="009C3537">
        <w:rPr>
          <w:rFonts w:ascii="Times New Roman" w:hAnsi="Times New Roman" w:cs="Times New Roman"/>
          <w:color w:val="000000"/>
        </w:rPr>
        <w:t>.</w:t>
      </w:r>
      <w:r w:rsidRPr="009C3537">
        <w:rPr>
          <w:rFonts w:ascii="Times New Roman" w:hAnsi="Times New Roman" w:cs="Times New Roman"/>
          <w:color w:val="000000"/>
        </w:rPr>
        <w:br/>
        <w:t>BRE (2007)</w:t>
      </w:r>
      <w:r w:rsidRPr="009C3537">
        <w:rPr>
          <w:rStyle w:val="apple-converted-space"/>
          <w:rFonts w:ascii="Times New Roman" w:hAnsi="Times New Roman" w:cs="Times New Roman"/>
          <w:color w:val="000000"/>
        </w:rPr>
        <w:t> </w:t>
      </w:r>
      <w:r w:rsidRPr="009C3537">
        <w:rPr>
          <w:rStyle w:val="Emphasis"/>
          <w:rFonts w:ascii="Times New Roman" w:hAnsi="Times New Roman" w:cs="Times New Roman"/>
          <w:color w:val="000000"/>
        </w:rPr>
        <w:t>Understanding Dampness</w:t>
      </w:r>
      <w:r w:rsidRPr="009C3537">
        <w:rPr>
          <w:rFonts w:ascii="Times New Roman" w:hAnsi="Times New Roman" w:cs="Times New Roman"/>
          <w:color w:val="000000"/>
        </w:rPr>
        <w:t>.</w:t>
      </w:r>
      <w:r w:rsidRPr="009C3537">
        <w:rPr>
          <w:rFonts w:ascii="Times New Roman" w:hAnsi="Times New Roman" w:cs="Times New Roman"/>
          <w:color w:val="000000"/>
        </w:rPr>
        <w:br/>
        <w:t>BRE (2015)</w:t>
      </w:r>
      <w:r w:rsidRPr="009C3537">
        <w:rPr>
          <w:rStyle w:val="apple-converted-space"/>
          <w:rFonts w:ascii="Times New Roman" w:hAnsi="Times New Roman" w:cs="Times New Roman"/>
          <w:color w:val="000000"/>
        </w:rPr>
        <w:t> </w:t>
      </w:r>
      <w:r w:rsidRPr="009C3537">
        <w:rPr>
          <w:rStyle w:val="Emphasis"/>
          <w:rFonts w:ascii="Times New Roman" w:hAnsi="Times New Roman" w:cs="Times New Roman"/>
          <w:color w:val="000000"/>
        </w:rPr>
        <w:t>Thermal Insulation: Avoiding Risks</w:t>
      </w:r>
      <w:r w:rsidRPr="009C3537">
        <w:rPr>
          <w:rFonts w:ascii="Times New Roman" w:hAnsi="Times New Roman" w:cs="Times New Roman"/>
          <w:color w:val="000000"/>
        </w:rPr>
        <w:t>.</w:t>
      </w:r>
      <w:r w:rsidRPr="009C3537">
        <w:rPr>
          <w:rFonts w:ascii="Times New Roman" w:hAnsi="Times New Roman" w:cs="Times New Roman"/>
          <w:color w:val="000000"/>
        </w:rPr>
        <w:br/>
        <w:t>Curl, J.S. (2006)</w:t>
      </w:r>
      <w:r w:rsidRPr="009C3537">
        <w:rPr>
          <w:rStyle w:val="apple-converted-space"/>
          <w:rFonts w:ascii="Times New Roman" w:hAnsi="Times New Roman" w:cs="Times New Roman"/>
          <w:color w:val="000000"/>
        </w:rPr>
        <w:t> </w:t>
      </w:r>
      <w:r w:rsidRPr="009C3537">
        <w:rPr>
          <w:rStyle w:val="Emphasis"/>
          <w:rFonts w:ascii="Times New Roman" w:hAnsi="Times New Roman" w:cs="Times New Roman"/>
          <w:color w:val="000000"/>
        </w:rPr>
        <w:t>A Dictionary of Architecture and Landscape Architecture</w:t>
      </w:r>
      <w:r w:rsidRPr="009C3537">
        <w:rPr>
          <w:rFonts w:ascii="Times New Roman" w:hAnsi="Times New Roman" w:cs="Times New Roman"/>
          <w:color w:val="000000"/>
        </w:rPr>
        <w:t>.</w:t>
      </w:r>
      <w:r w:rsidRPr="009C3537">
        <w:rPr>
          <w:rFonts w:ascii="Times New Roman" w:hAnsi="Times New Roman" w:cs="Times New Roman"/>
          <w:color w:val="000000"/>
        </w:rPr>
        <w:br/>
        <w:t>Douglas, J. (2013)</w:t>
      </w:r>
      <w:r w:rsidRPr="009C3537">
        <w:rPr>
          <w:rStyle w:val="apple-converted-space"/>
          <w:rFonts w:ascii="Times New Roman" w:hAnsi="Times New Roman" w:cs="Times New Roman"/>
          <w:color w:val="000000"/>
        </w:rPr>
        <w:t> </w:t>
      </w:r>
      <w:r w:rsidRPr="009C3537">
        <w:rPr>
          <w:rStyle w:val="Emphasis"/>
          <w:rFonts w:ascii="Times New Roman" w:hAnsi="Times New Roman" w:cs="Times New Roman"/>
          <w:color w:val="000000"/>
        </w:rPr>
        <w:t>Building Adaptation</w:t>
      </w:r>
      <w:r w:rsidRPr="009C3537">
        <w:rPr>
          <w:rFonts w:ascii="Times New Roman" w:hAnsi="Times New Roman" w:cs="Times New Roman"/>
          <w:color w:val="000000"/>
        </w:rPr>
        <w:t>.</w:t>
      </w:r>
      <w:r w:rsidRPr="009C3537">
        <w:rPr>
          <w:rFonts w:ascii="Times New Roman" w:hAnsi="Times New Roman" w:cs="Times New Roman"/>
          <w:color w:val="000000"/>
        </w:rPr>
        <w:br/>
        <w:t>Historic England (2013)</w:t>
      </w:r>
      <w:r w:rsidRPr="009C3537">
        <w:rPr>
          <w:rStyle w:val="apple-converted-space"/>
          <w:rFonts w:ascii="Times New Roman" w:hAnsi="Times New Roman" w:cs="Times New Roman"/>
          <w:color w:val="000000"/>
        </w:rPr>
        <w:t> </w:t>
      </w:r>
      <w:r w:rsidRPr="009C3537">
        <w:rPr>
          <w:rStyle w:val="Emphasis"/>
          <w:rFonts w:ascii="Times New Roman" w:hAnsi="Times New Roman" w:cs="Times New Roman"/>
          <w:color w:val="000000"/>
        </w:rPr>
        <w:t>Energy Efficiency and Historic Buildings</w:t>
      </w:r>
      <w:r w:rsidRPr="009C3537">
        <w:rPr>
          <w:rFonts w:ascii="Times New Roman" w:hAnsi="Times New Roman" w:cs="Times New Roman"/>
          <w:color w:val="000000"/>
        </w:rPr>
        <w:t>.</w:t>
      </w:r>
      <w:r w:rsidRPr="009C3537">
        <w:rPr>
          <w:rFonts w:ascii="Times New Roman" w:hAnsi="Times New Roman" w:cs="Times New Roman"/>
          <w:color w:val="000000"/>
        </w:rPr>
        <w:br/>
        <w:t>Historic England (2017)</w:t>
      </w:r>
      <w:r w:rsidRPr="009C3537">
        <w:rPr>
          <w:rStyle w:val="apple-converted-space"/>
          <w:rFonts w:ascii="Times New Roman" w:hAnsi="Times New Roman" w:cs="Times New Roman"/>
          <w:color w:val="000000"/>
        </w:rPr>
        <w:t> </w:t>
      </w:r>
      <w:r w:rsidRPr="009C3537">
        <w:rPr>
          <w:rStyle w:val="Emphasis"/>
          <w:rFonts w:ascii="Times New Roman" w:hAnsi="Times New Roman" w:cs="Times New Roman"/>
          <w:color w:val="000000"/>
        </w:rPr>
        <w:t>Traditional Windows</w:t>
      </w:r>
      <w:r w:rsidRPr="009C3537">
        <w:rPr>
          <w:rFonts w:ascii="Times New Roman" w:hAnsi="Times New Roman" w:cs="Times New Roman"/>
          <w:color w:val="000000"/>
        </w:rPr>
        <w:t>.</w:t>
      </w:r>
      <w:r w:rsidRPr="009C3537">
        <w:rPr>
          <w:rFonts w:ascii="Times New Roman" w:hAnsi="Times New Roman" w:cs="Times New Roman"/>
          <w:color w:val="000000"/>
        </w:rPr>
        <w:br/>
        <w:t>Museum Wales (2024)</w:t>
      </w:r>
      <w:r w:rsidRPr="009C3537">
        <w:rPr>
          <w:rStyle w:val="apple-converted-space"/>
          <w:rFonts w:ascii="Times New Roman" w:hAnsi="Times New Roman" w:cs="Times New Roman"/>
          <w:color w:val="000000"/>
        </w:rPr>
        <w:t> </w:t>
      </w:r>
      <w:proofErr w:type="spellStart"/>
      <w:r w:rsidRPr="009C3537">
        <w:rPr>
          <w:rStyle w:val="Emphasis"/>
          <w:rFonts w:ascii="Times New Roman" w:hAnsi="Times New Roman" w:cs="Times New Roman"/>
          <w:color w:val="000000"/>
        </w:rPr>
        <w:t>Rhyd</w:t>
      </w:r>
      <w:proofErr w:type="spellEnd"/>
      <w:r w:rsidRPr="009C3537">
        <w:rPr>
          <w:rStyle w:val="Emphasis"/>
          <w:rFonts w:ascii="Times New Roman" w:hAnsi="Times New Roman" w:cs="Times New Roman"/>
          <w:color w:val="000000"/>
        </w:rPr>
        <w:t>-y-Car Terrace</w:t>
      </w:r>
      <w:r w:rsidRPr="009C3537">
        <w:rPr>
          <w:rFonts w:ascii="Times New Roman" w:hAnsi="Times New Roman" w:cs="Times New Roman"/>
          <w:color w:val="000000"/>
        </w:rPr>
        <w:t>.</w:t>
      </w:r>
      <w:r w:rsidRPr="009C3537">
        <w:rPr>
          <w:rFonts w:ascii="Times New Roman" w:hAnsi="Times New Roman" w:cs="Times New Roman"/>
          <w:color w:val="000000"/>
        </w:rPr>
        <w:br/>
        <w:t>TRADA (2014)</w:t>
      </w:r>
      <w:r w:rsidRPr="009C3537">
        <w:rPr>
          <w:rStyle w:val="apple-converted-space"/>
          <w:rFonts w:ascii="Times New Roman" w:hAnsi="Times New Roman" w:cs="Times New Roman"/>
          <w:color w:val="000000"/>
        </w:rPr>
        <w:t> </w:t>
      </w:r>
      <w:r w:rsidRPr="009C3537">
        <w:rPr>
          <w:rStyle w:val="Emphasis"/>
          <w:rFonts w:ascii="Times New Roman" w:hAnsi="Times New Roman" w:cs="Times New Roman"/>
          <w:color w:val="000000"/>
        </w:rPr>
        <w:t>Timber Roof Construction</w:t>
      </w:r>
      <w:r w:rsidRPr="009C3537">
        <w:rPr>
          <w:rFonts w:ascii="Times New Roman" w:hAnsi="Times New Roman" w:cs="Times New Roman"/>
          <w:color w:val="000000"/>
        </w:rPr>
        <w:t>.</w:t>
      </w:r>
    </w:p>
    <w:sectPr w:rsidR="009C3537" w:rsidRPr="009C3537" w:rsidSect="008F6BD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B7EF7B" w14:textId="77777777" w:rsidR="007010A5" w:rsidRDefault="007010A5" w:rsidP="008F6BD2">
      <w:r>
        <w:separator/>
      </w:r>
    </w:p>
  </w:endnote>
  <w:endnote w:type="continuationSeparator" w:id="0">
    <w:p w14:paraId="056016AA" w14:textId="77777777" w:rsidR="007010A5" w:rsidRDefault="007010A5" w:rsidP="008F6B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2179111"/>
      <w:docPartObj>
        <w:docPartGallery w:val="Page Numbers (Bottom of Page)"/>
        <w:docPartUnique/>
      </w:docPartObj>
    </w:sdtPr>
    <w:sdtContent>
      <w:p w14:paraId="5FC81E58" w14:textId="3425E075" w:rsidR="008B6FDD" w:rsidRDefault="008B6FDD" w:rsidP="003E14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B95394" w14:textId="77777777" w:rsidR="008B6FDD" w:rsidRDefault="008B6FDD" w:rsidP="008B6FD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18521223"/>
      <w:docPartObj>
        <w:docPartGallery w:val="Page Numbers (Bottom of Page)"/>
        <w:docPartUnique/>
      </w:docPartObj>
    </w:sdtPr>
    <w:sdtContent>
      <w:p w14:paraId="64893025" w14:textId="27F5C0A9" w:rsidR="008B6FDD" w:rsidRDefault="008B6FDD" w:rsidP="003E14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AF5628" w14:textId="77777777" w:rsidR="008B6FDD" w:rsidRDefault="008B6FDD" w:rsidP="008B6FD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966C7E" w14:textId="77777777" w:rsidR="007010A5" w:rsidRDefault="007010A5" w:rsidP="008F6BD2">
      <w:r>
        <w:separator/>
      </w:r>
    </w:p>
  </w:footnote>
  <w:footnote w:type="continuationSeparator" w:id="0">
    <w:p w14:paraId="1103179D" w14:textId="77777777" w:rsidR="007010A5" w:rsidRDefault="007010A5" w:rsidP="008F6BD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2B1"/>
    <w:rsid w:val="00003BC0"/>
    <w:rsid w:val="00057631"/>
    <w:rsid w:val="00096A23"/>
    <w:rsid w:val="000B3C4B"/>
    <w:rsid w:val="00175680"/>
    <w:rsid w:val="001E4552"/>
    <w:rsid w:val="00311545"/>
    <w:rsid w:val="003A3A08"/>
    <w:rsid w:val="003C77B5"/>
    <w:rsid w:val="00481F18"/>
    <w:rsid w:val="00491C54"/>
    <w:rsid w:val="004E49EE"/>
    <w:rsid w:val="005E6A78"/>
    <w:rsid w:val="005F7037"/>
    <w:rsid w:val="00616594"/>
    <w:rsid w:val="006C570B"/>
    <w:rsid w:val="007010A5"/>
    <w:rsid w:val="00866ECB"/>
    <w:rsid w:val="00894EE3"/>
    <w:rsid w:val="008B6FDD"/>
    <w:rsid w:val="008F6BD2"/>
    <w:rsid w:val="009045A8"/>
    <w:rsid w:val="00917B7F"/>
    <w:rsid w:val="009856C2"/>
    <w:rsid w:val="009C3537"/>
    <w:rsid w:val="009E4784"/>
    <w:rsid w:val="00AE12B1"/>
    <w:rsid w:val="00AE7CD5"/>
    <w:rsid w:val="00BA009D"/>
    <w:rsid w:val="00BB2726"/>
    <w:rsid w:val="00BE5311"/>
    <w:rsid w:val="00C56F5F"/>
    <w:rsid w:val="00CE6C88"/>
    <w:rsid w:val="00CF7712"/>
    <w:rsid w:val="00D62C0F"/>
    <w:rsid w:val="00E93121"/>
    <w:rsid w:val="00ED66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68E128"/>
  <w15:chartTrackingRefBased/>
  <w15:docId w15:val="{4AED6FF5-C8FE-8243-AAE5-D46431574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12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12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E12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12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12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12B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12B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12B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12B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12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12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E12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12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12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12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12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12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12B1"/>
    <w:rPr>
      <w:rFonts w:eastAsiaTheme="majorEastAsia" w:cstheme="majorBidi"/>
      <w:color w:val="272727" w:themeColor="text1" w:themeTint="D8"/>
    </w:rPr>
  </w:style>
  <w:style w:type="paragraph" w:styleId="Title">
    <w:name w:val="Title"/>
    <w:basedOn w:val="Normal"/>
    <w:next w:val="Normal"/>
    <w:link w:val="TitleChar"/>
    <w:uiPriority w:val="10"/>
    <w:qFormat/>
    <w:rsid w:val="00AE12B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12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12B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12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12B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E12B1"/>
    <w:rPr>
      <w:i/>
      <w:iCs/>
      <w:color w:val="404040" w:themeColor="text1" w:themeTint="BF"/>
    </w:rPr>
  </w:style>
  <w:style w:type="paragraph" w:styleId="ListParagraph">
    <w:name w:val="List Paragraph"/>
    <w:basedOn w:val="Normal"/>
    <w:uiPriority w:val="34"/>
    <w:qFormat/>
    <w:rsid w:val="00AE12B1"/>
    <w:pPr>
      <w:ind w:left="720"/>
      <w:contextualSpacing/>
    </w:pPr>
  </w:style>
  <w:style w:type="character" w:styleId="IntenseEmphasis">
    <w:name w:val="Intense Emphasis"/>
    <w:basedOn w:val="DefaultParagraphFont"/>
    <w:uiPriority w:val="21"/>
    <w:qFormat/>
    <w:rsid w:val="00AE12B1"/>
    <w:rPr>
      <w:i/>
      <w:iCs/>
      <w:color w:val="0F4761" w:themeColor="accent1" w:themeShade="BF"/>
    </w:rPr>
  </w:style>
  <w:style w:type="paragraph" w:styleId="IntenseQuote">
    <w:name w:val="Intense Quote"/>
    <w:basedOn w:val="Normal"/>
    <w:next w:val="Normal"/>
    <w:link w:val="IntenseQuoteChar"/>
    <w:uiPriority w:val="30"/>
    <w:qFormat/>
    <w:rsid w:val="00AE12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12B1"/>
    <w:rPr>
      <w:i/>
      <w:iCs/>
      <w:color w:val="0F4761" w:themeColor="accent1" w:themeShade="BF"/>
    </w:rPr>
  </w:style>
  <w:style w:type="character" w:styleId="IntenseReference">
    <w:name w:val="Intense Reference"/>
    <w:basedOn w:val="DefaultParagraphFont"/>
    <w:uiPriority w:val="32"/>
    <w:qFormat/>
    <w:rsid w:val="00AE12B1"/>
    <w:rPr>
      <w:b/>
      <w:bCs/>
      <w:smallCaps/>
      <w:color w:val="0F4761" w:themeColor="accent1" w:themeShade="BF"/>
      <w:spacing w:val="5"/>
    </w:rPr>
  </w:style>
  <w:style w:type="character" w:customStyle="1" w:styleId="apple-converted-space">
    <w:name w:val="apple-converted-space"/>
    <w:basedOn w:val="DefaultParagraphFont"/>
    <w:rsid w:val="009C3537"/>
  </w:style>
  <w:style w:type="character" w:styleId="Emphasis">
    <w:name w:val="Emphasis"/>
    <w:basedOn w:val="DefaultParagraphFont"/>
    <w:uiPriority w:val="20"/>
    <w:qFormat/>
    <w:rsid w:val="009C3537"/>
    <w:rPr>
      <w:i/>
      <w:iCs/>
    </w:rPr>
  </w:style>
  <w:style w:type="character" w:styleId="Strong">
    <w:name w:val="Strong"/>
    <w:basedOn w:val="DefaultParagraphFont"/>
    <w:uiPriority w:val="22"/>
    <w:qFormat/>
    <w:rsid w:val="00057631"/>
    <w:rPr>
      <w:b/>
      <w:bCs/>
    </w:rPr>
  </w:style>
  <w:style w:type="paragraph" w:styleId="NormalWeb">
    <w:name w:val="Normal (Web)"/>
    <w:basedOn w:val="Normal"/>
    <w:uiPriority w:val="99"/>
    <w:unhideWhenUsed/>
    <w:rsid w:val="00057631"/>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8F6BD2"/>
    <w:pPr>
      <w:tabs>
        <w:tab w:val="center" w:pos="4513"/>
        <w:tab w:val="right" w:pos="9026"/>
      </w:tabs>
    </w:pPr>
  </w:style>
  <w:style w:type="character" w:customStyle="1" w:styleId="HeaderChar">
    <w:name w:val="Header Char"/>
    <w:basedOn w:val="DefaultParagraphFont"/>
    <w:link w:val="Header"/>
    <w:uiPriority w:val="99"/>
    <w:rsid w:val="008F6BD2"/>
  </w:style>
  <w:style w:type="paragraph" w:styleId="Footer">
    <w:name w:val="footer"/>
    <w:basedOn w:val="Normal"/>
    <w:link w:val="FooterChar"/>
    <w:uiPriority w:val="99"/>
    <w:unhideWhenUsed/>
    <w:rsid w:val="008F6BD2"/>
    <w:pPr>
      <w:tabs>
        <w:tab w:val="center" w:pos="4513"/>
        <w:tab w:val="right" w:pos="9026"/>
      </w:tabs>
    </w:pPr>
  </w:style>
  <w:style w:type="character" w:customStyle="1" w:styleId="FooterChar">
    <w:name w:val="Footer Char"/>
    <w:basedOn w:val="DefaultParagraphFont"/>
    <w:link w:val="Footer"/>
    <w:uiPriority w:val="99"/>
    <w:rsid w:val="008F6BD2"/>
  </w:style>
  <w:style w:type="character" w:styleId="PageNumber">
    <w:name w:val="page number"/>
    <w:basedOn w:val="DefaultParagraphFont"/>
    <w:uiPriority w:val="99"/>
    <w:semiHidden/>
    <w:unhideWhenUsed/>
    <w:rsid w:val="008B6FDD"/>
  </w:style>
  <w:style w:type="paragraph" w:styleId="TOCHeading">
    <w:name w:val="TOC Heading"/>
    <w:basedOn w:val="Heading1"/>
    <w:next w:val="Normal"/>
    <w:uiPriority w:val="39"/>
    <w:unhideWhenUsed/>
    <w:qFormat/>
    <w:rsid w:val="008B6FDD"/>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8B6FDD"/>
    <w:pPr>
      <w:spacing w:before="120"/>
    </w:pPr>
    <w:rPr>
      <w:b/>
      <w:bCs/>
      <w:i/>
      <w:iCs/>
    </w:rPr>
  </w:style>
  <w:style w:type="paragraph" w:styleId="TOC3">
    <w:name w:val="toc 3"/>
    <w:basedOn w:val="Normal"/>
    <w:next w:val="Normal"/>
    <w:autoRedefine/>
    <w:uiPriority w:val="39"/>
    <w:unhideWhenUsed/>
    <w:rsid w:val="008B6FDD"/>
    <w:pPr>
      <w:ind w:left="480"/>
    </w:pPr>
    <w:rPr>
      <w:sz w:val="20"/>
      <w:szCs w:val="20"/>
    </w:rPr>
  </w:style>
  <w:style w:type="paragraph" w:styleId="TOC2">
    <w:name w:val="toc 2"/>
    <w:basedOn w:val="Normal"/>
    <w:next w:val="Normal"/>
    <w:autoRedefine/>
    <w:uiPriority w:val="39"/>
    <w:unhideWhenUsed/>
    <w:rsid w:val="008B6FDD"/>
    <w:pPr>
      <w:spacing w:before="120"/>
      <w:ind w:left="240"/>
    </w:pPr>
    <w:rPr>
      <w:b/>
      <w:bCs/>
      <w:sz w:val="22"/>
      <w:szCs w:val="22"/>
    </w:rPr>
  </w:style>
  <w:style w:type="character" w:styleId="Hyperlink">
    <w:name w:val="Hyperlink"/>
    <w:basedOn w:val="DefaultParagraphFont"/>
    <w:uiPriority w:val="99"/>
    <w:unhideWhenUsed/>
    <w:rsid w:val="008B6FDD"/>
    <w:rPr>
      <w:color w:val="467886" w:themeColor="hyperlink"/>
      <w:u w:val="single"/>
    </w:rPr>
  </w:style>
  <w:style w:type="paragraph" w:styleId="TOC4">
    <w:name w:val="toc 4"/>
    <w:basedOn w:val="Normal"/>
    <w:next w:val="Normal"/>
    <w:autoRedefine/>
    <w:uiPriority w:val="39"/>
    <w:semiHidden/>
    <w:unhideWhenUsed/>
    <w:rsid w:val="008B6FDD"/>
    <w:pPr>
      <w:ind w:left="720"/>
    </w:pPr>
    <w:rPr>
      <w:sz w:val="20"/>
      <w:szCs w:val="20"/>
    </w:rPr>
  </w:style>
  <w:style w:type="paragraph" w:styleId="TOC5">
    <w:name w:val="toc 5"/>
    <w:basedOn w:val="Normal"/>
    <w:next w:val="Normal"/>
    <w:autoRedefine/>
    <w:uiPriority w:val="39"/>
    <w:semiHidden/>
    <w:unhideWhenUsed/>
    <w:rsid w:val="008B6FDD"/>
    <w:pPr>
      <w:ind w:left="960"/>
    </w:pPr>
    <w:rPr>
      <w:sz w:val="20"/>
      <w:szCs w:val="20"/>
    </w:rPr>
  </w:style>
  <w:style w:type="paragraph" w:styleId="TOC6">
    <w:name w:val="toc 6"/>
    <w:basedOn w:val="Normal"/>
    <w:next w:val="Normal"/>
    <w:autoRedefine/>
    <w:uiPriority w:val="39"/>
    <w:semiHidden/>
    <w:unhideWhenUsed/>
    <w:rsid w:val="008B6FDD"/>
    <w:pPr>
      <w:ind w:left="1200"/>
    </w:pPr>
    <w:rPr>
      <w:sz w:val="20"/>
      <w:szCs w:val="20"/>
    </w:rPr>
  </w:style>
  <w:style w:type="paragraph" w:styleId="TOC7">
    <w:name w:val="toc 7"/>
    <w:basedOn w:val="Normal"/>
    <w:next w:val="Normal"/>
    <w:autoRedefine/>
    <w:uiPriority w:val="39"/>
    <w:semiHidden/>
    <w:unhideWhenUsed/>
    <w:rsid w:val="008B6FDD"/>
    <w:pPr>
      <w:ind w:left="1440"/>
    </w:pPr>
    <w:rPr>
      <w:sz w:val="20"/>
      <w:szCs w:val="20"/>
    </w:rPr>
  </w:style>
  <w:style w:type="paragraph" w:styleId="TOC8">
    <w:name w:val="toc 8"/>
    <w:basedOn w:val="Normal"/>
    <w:next w:val="Normal"/>
    <w:autoRedefine/>
    <w:uiPriority w:val="39"/>
    <w:semiHidden/>
    <w:unhideWhenUsed/>
    <w:rsid w:val="008B6FDD"/>
    <w:pPr>
      <w:ind w:left="1680"/>
    </w:pPr>
    <w:rPr>
      <w:sz w:val="20"/>
      <w:szCs w:val="20"/>
    </w:rPr>
  </w:style>
  <w:style w:type="paragraph" w:styleId="TOC9">
    <w:name w:val="toc 9"/>
    <w:basedOn w:val="Normal"/>
    <w:next w:val="Normal"/>
    <w:autoRedefine/>
    <w:uiPriority w:val="39"/>
    <w:semiHidden/>
    <w:unhideWhenUsed/>
    <w:rsid w:val="008B6FDD"/>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30E3AA-88E8-BE43-86A4-95D56B3D0C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2429</Words>
  <Characters>15401</Characters>
  <Application>Microsoft Office Word</Application>
  <DocSecurity>0</DocSecurity>
  <Lines>301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Cory Sibley (2507186)</dc:creator>
  <cp:keywords/>
  <dc:description/>
  <cp:lastModifiedBy>Cory Sibley (2507186)</cp:lastModifiedBy>
  <cp:revision>2</cp:revision>
  <dcterms:created xsi:type="dcterms:W3CDTF">2026-01-02T14:35:00Z</dcterms:created>
  <dcterms:modified xsi:type="dcterms:W3CDTF">2026-01-02T14:35:00Z</dcterms:modified>
</cp:coreProperties>
</file>