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E474D" w14:textId="77777777" w:rsidR="00640105" w:rsidRPr="005659C0" w:rsidRDefault="00640105" w:rsidP="00640105">
      <w:pPr>
        <w:rPr>
          <w:sz w:val="28"/>
          <w:szCs w:val="28"/>
        </w:rPr>
      </w:pPr>
      <w:r w:rsidRPr="005659C0">
        <w:rPr>
          <w:sz w:val="28"/>
          <w:szCs w:val="28"/>
        </w:rPr>
        <w:t>Paula Smith 1903588         Archive Project HPEN5040.        Due date 22/10.2023</w:t>
      </w:r>
    </w:p>
    <w:p w14:paraId="517A58C6" w14:textId="4C72E2C6" w:rsidR="00D567A2" w:rsidRDefault="00263B33">
      <w:pPr>
        <w:rPr>
          <w:sz w:val="28"/>
          <w:szCs w:val="28"/>
        </w:rPr>
      </w:pPr>
      <w:r w:rsidRPr="00E41C35">
        <w:rPr>
          <w:sz w:val="28"/>
          <w:szCs w:val="28"/>
        </w:rPr>
        <w:t xml:space="preserve">                 </w:t>
      </w:r>
    </w:p>
    <w:p w14:paraId="5888EAD0" w14:textId="12DF4CA8" w:rsidR="00263B33" w:rsidRPr="00E41C35" w:rsidRDefault="00D567A2">
      <w:pPr>
        <w:rPr>
          <w:sz w:val="28"/>
          <w:szCs w:val="28"/>
        </w:rPr>
      </w:pPr>
      <w:r>
        <w:rPr>
          <w:sz w:val="28"/>
          <w:szCs w:val="28"/>
        </w:rPr>
        <w:t xml:space="preserve">                              </w:t>
      </w:r>
      <w:r w:rsidR="00263B33" w:rsidRPr="00E41C35">
        <w:rPr>
          <w:sz w:val="28"/>
          <w:szCs w:val="28"/>
        </w:rPr>
        <w:t xml:space="preserve"> Book Biography Library Project.             </w:t>
      </w:r>
      <w:r>
        <w:rPr>
          <w:sz w:val="28"/>
          <w:szCs w:val="28"/>
        </w:rPr>
        <w:t xml:space="preserve"> </w:t>
      </w:r>
      <w:r w:rsidR="00263B33" w:rsidRPr="00E41C35">
        <w:rPr>
          <w:sz w:val="28"/>
          <w:szCs w:val="28"/>
        </w:rPr>
        <w:t xml:space="preserve"> </w:t>
      </w:r>
    </w:p>
    <w:p w14:paraId="6EAF7229" w14:textId="77777777" w:rsidR="00263B33" w:rsidRPr="00E41C35" w:rsidRDefault="00263B33">
      <w:pPr>
        <w:rPr>
          <w:sz w:val="28"/>
          <w:szCs w:val="28"/>
        </w:rPr>
      </w:pPr>
    </w:p>
    <w:p w14:paraId="29E24F7D" w14:textId="2B928FA1" w:rsidR="00263B33" w:rsidRPr="00E41C35" w:rsidRDefault="00263B33">
      <w:pPr>
        <w:rPr>
          <w:sz w:val="28"/>
          <w:szCs w:val="28"/>
          <w:u w:val="single"/>
        </w:rPr>
      </w:pPr>
      <w:r w:rsidRPr="00E41C35">
        <w:rPr>
          <w:sz w:val="28"/>
          <w:szCs w:val="28"/>
        </w:rPr>
        <w:t xml:space="preserve">       </w:t>
      </w:r>
      <w:r w:rsidR="009D7B95" w:rsidRPr="00E41C35">
        <w:rPr>
          <w:sz w:val="28"/>
          <w:szCs w:val="28"/>
        </w:rPr>
        <w:t xml:space="preserve">                                      </w:t>
      </w:r>
      <w:r w:rsidRPr="00E41C35">
        <w:rPr>
          <w:sz w:val="28"/>
          <w:szCs w:val="28"/>
          <w:u w:val="single"/>
        </w:rPr>
        <w:t>CONYBEARE AGAINST TINDAL</w:t>
      </w:r>
    </w:p>
    <w:p w14:paraId="1231FB53" w14:textId="2D02A365" w:rsidR="00263B33" w:rsidRPr="00E41C35" w:rsidRDefault="00263B33">
      <w:pPr>
        <w:rPr>
          <w:sz w:val="28"/>
          <w:szCs w:val="28"/>
        </w:rPr>
      </w:pPr>
    </w:p>
    <w:p w14:paraId="1B4CE222" w14:textId="1F71300E" w:rsidR="00263B33" w:rsidRPr="00E41C35" w:rsidRDefault="00E41C35" w:rsidP="00263B33">
      <w:pPr>
        <w:rPr>
          <w:rFonts w:cstheme="minorHAnsi"/>
          <w:sz w:val="28"/>
          <w:szCs w:val="28"/>
        </w:rPr>
      </w:pPr>
      <w:r w:rsidRPr="00E41C35">
        <w:rPr>
          <w:rFonts w:cstheme="minorHAnsi"/>
          <w:noProof/>
          <w:sz w:val="28"/>
          <w:szCs w:val="28"/>
        </w:rPr>
        <w:drawing>
          <wp:anchor distT="0" distB="0" distL="114300" distR="114300" simplePos="0" relativeHeight="251658240" behindDoc="0" locked="0" layoutInCell="1" allowOverlap="1" wp14:anchorId="73516DC5" wp14:editId="09C08490">
            <wp:simplePos x="0" y="0"/>
            <wp:positionH relativeFrom="margin">
              <wp:align>left</wp:align>
            </wp:positionH>
            <wp:positionV relativeFrom="paragraph">
              <wp:posOffset>209550</wp:posOffset>
            </wp:positionV>
            <wp:extent cx="2878455" cy="3801110"/>
            <wp:effectExtent l="0" t="0" r="0" b="8890"/>
            <wp:wrapSquare wrapText="bothSides"/>
            <wp:docPr id="1117115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3512" cy="3808213"/>
                    </a:xfrm>
                    <a:prstGeom prst="rect">
                      <a:avLst/>
                    </a:prstGeom>
                    <a:noFill/>
                  </pic:spPr>
                </pic:pic>
              </a:graphicData>
            </a:graphic>
            <wp14:sizeRelH relativeFrom="margin">
              <wp14:pctWidth>0</wp14:pctWidth>
            </wp14:sizeRelH>
            <wp14:sizeRelV relativeFrom="margin">
              <wp14:pctHeight>0</wp14:pctHeight>
            </wp14:sizeRelV>
          </wp:anchor>
        </w:drawing>
      </w:r>
      <w:r w:rsidR="00263B33" w:rsidRPr="00E41C35">
        <w:rPr>
          <w:sz w:val="28"/>
          <w:szCs w:val="28"/>
        </w:rPr>
        <w:t xml:space="preserve">   A | DEFENCE|OF| </w:t>
      </w:r>
      <w:proofErr w:type="spellStart"/>
      <w:r w:rsidR="00263B33" w:rsidRPr="00E41C35">
        <w:rPr>
          <w:sz w:val="28"/>
          <w:szCs w:val="28"/>
        </w:rPr>
        <w:t>Reveal’d</w:t>
      </w:r>
      <w:proofErr w:type="spellEnd"/>
      <w:r w:rsidR="00263B33" w:rsidRPr="00E41C35">
        <w:rPr>
          <w:sz w:val="28"/>
          <w:szCs w:val="28"/>
        </w:rPr>
        <w:t xml:space="preserve"> Religion| </w:t>
      </w:r>
      <w:proofErr w:type="spellStart"/>
      <w:r w:rsidR="00263B33" w:rsidRPr="00E41C35">
        <w:rPr>
          <w:sz w:val="28"/>
          <w:szCs w:val="28"/>
        </w:rPr>
        <w:t>AGAINST|The</w:t>
      </w:r>
      <w:proofErr w:type="spellEnd"/>
      <w:r w:rsidR="00263B33" w:rsidRPr="00E41C35">
        <w:rPr>
          <w:sz w:val="28"/>
          <w:szCs w:val="28"/>
        </w:rPr>
        <w:t xml:space="preserve"> EXCEPTIONS of a late Writer, |in his Book, </w:t>
      </w:r>
      <w:proofErr w:type="gramStart"/>
      <w:r w:rsidR="00263B33" w:rsidRPr="00E41C35">
        <w:rPr>
          <w:sz w:val="28"/>
          <w:szCs w:val="28"/>
        </w:rPr>
        <w:t>Intitled,|</w:t>
      </w:r>
      <w:proofErr w:type="gramEnd"/>
      <w:r w:rsidR="00263B33" w:rsidRPr="00E41C35">
        <w:rPr>
          <w:sz w:val="28"/>
          <w:szCs w:val="28"/>
        </w:rPr>
        <w:t xml:space="preserve"> </w:t>
      </w:r>
      <w:proofErr w:type="spellStart"/>
      <w:r w:rsidR="00263B33" w:rsidRPr="00E41C35">
        <w:rPr>
          <w:i/>
          <w:iCs/>
          <w:sz w:val="28"/>
          <w:szCs w:val="28"/>
        </w:rPr>
        <w:t>Cri</w:t>
      </w:r>
      <w:r w:rsidR="00263B33" w:rsidRPr="00E41C35">
        <w:rPr>
          <w:rFonts w:cstheme="minorHAnsi"/>
          <w:i/>
          <w:iCs/>
          <w:sz w:val="28"/>
          <w:szCs w:val="28"/>
        </w:rPr>
        <w:t>∫</w:t>
      </w:r>
      <w:r w:rsidR="00263B33" w:rsidRPr="00E41C35">
        <w:rPr>
          <w:i/>
          <w:iCs/>
          <w:sz w:val="28"/>
          <w:szCs w:val="28"/>
        </w:rPr>
        <w:t>tianity</w:t>
      </w:r>
      <w:proofErr w:type="spellEnd"/>
      <w:r w:rsidR="00263B33" w:rsidRPr="00E41C35">
        <w:rPr>
          <w:i/>
          <w:iCs/>
          <w:sz w:val="28"/>
          <w:szCs w:val="28"/>
        </w:rPr>
        <w:t xml:space="preserve"> as Old as the Creation, &amp;c. </w:t>
      </w:r>
      <w:r w:rsidR="00263B33" w:rsidRPr="00E41C35">
        <w:rPr>
          <w:sz w:val="28"/>
          <w:szCs w:val="28"/>
        </w:rPr>
        <w:t xml:space="preserve">| </w:t>
      </w:r>
      <w:r w:rsidR="00263B33" w:rsidRPr="00E41C35">
        <w:rPr>
          <w:rFonts w:cstheme="minorHAnsi"/>
          <w:sz w:val="28"/>
          <w:szCs w:val="28"/>
        </w:rPr>
        <w:t>[</w:t>
      </w:r>
      <w:r w:rsidR="00263B33" w:rsidRPr="00E41C35">
        <w:rPr>
          <w:sz w:val="28"/>
          <w:szCs w:val="28"/>
        </w:rPr>
        <w:t>rule</w:t>
      </w:r>
      <w:r w:rsidR="00263B33" w:rsidRPr="00E41C35">
        <w:rPr>
          <w:rFonts w:cstheme="minorHAnsi"/>
          <w:sz w:val="28"/>
          <w:szCs w:val="28"/>
        </w:rPr>
        <w:t xml:space="preserve"> ] |</w:t>
      </w:r>
      <w:r w:rsidR="00263B33" w:rsidRPr="00E41C35">
        <w:rPr>
          <w:sz w:val="28"/>
          <w:szCs w:val="28"/>
        </w:rPr>
        <w:t xml:space="preserve"> By JOHN CONYBEARE,D.D. | Rector of </w:t>
      </w:r>
      <w:r w:rsidR="00263B33" w:rsidRPr="00916DE0">
        <w:rPr>
          <w:i/>
          <w:iCs/>
          <w:sz w:val="28"/>
          <w:szCs w:val="28"/>
        </w:rPr>
        <w:t>Exeter-College</w:t>
      </w:r>
      <w:r w:rsidR="00263B33" w:rsidRPr="00E41C35">
        <w:rPr>
          <w:sz w:val="28"/>
          <w:szCs w:val="28"/>
        </w:rPr>
        <w:t xml:space="preserve"> in OXFORD. </w:t>
      </w:r>
      <w:proofErr w:type="gramStart"/>
      <w:r w:rsidR="00263B33" w:rsidRPr="00E41C35">
        <w:rPr>
          <w:sz w:val="28"/>
          <w:szCs w:val="28"/>
        </w:rPr>
        <w:t>|</w:t>
      </w:r>
      <w:r w:rsidR="00263B33" w:rsidRPr="00E41C35">
        <w:rPr>
          <w:rFonts w:cstheme="minorHAnsi"/>
          <w:sz w:val="28"/>
          <w:szCs w:val="28"/>
        </w:rPr>
        <w:t>[</w:t>
      </w:r>
      <w:proofErr w:type="gramEnd"/>
      <w:r w:rsidR="00263B33" w:rsidRPr="00E41C35">
        <w:rPr>
          <w:sz w:val="28"/>
          <w:szCs w:val="28"/>
        </w:rPr>
        <w:t>rule</w:t>
      </w:r>
      <w:r w:rsidR="00263B33" w:rsidRPr="00E41C35">
        <w:rPr>
          <w:rFonts w:cstheme="minorHAnsi"/>
          <w:sz w:val="28"/>
          <w:szCs w:val="28"/>
        </w:rPr>
        <w:t xml:space="preserve"> ] |</w:t>
      </w:r>
      <w:r w:rsidR="00263B33" w:rsidRPr="00E41C35">
        <w:rPr>
          <w:rFonts w:cstheme="minorHAnsi"/>
          <w:i/>
          <w:iCs/>
          <w:sz w:val="28"/>
          <w:szCs w:val="28"/>
        </w:rPr>
        <w:t xml:space="preserve">Nunc </w:t>
      </w:r>
      <w:proofErr w:type="spellStart"/>
      <w:r w:rsidR="00263B33" w:rsidRPr="00E41C35">
        <w:rPr>
          <w:rFonts w:cstheme="minorHAnsi"/>
          <w:i/>
          <w:iCs/>
          <w:sz w:val="28"/>
          <w:szCs w:val="28"/>
        </w:rPr>
        <w:t>parvules</w:t>
      </w:r>
      <w:proofErr w:type="spellEnd"/>
      <w:r w:rsidR="00263B33" w:rsidRPr="00E41C35">
        <w:rPr>
          <w:rFonts w:cstheme="minorHAnsi"/>
          <w:i/>
          <w:iCs/>
          <w:sz w:val="28"/>
          <w:szCs w:val="28"/>
        </w:rPr>
        <w:t xml:space="preserve"> nobis </w:t>
      </w:r>
      <w:proofErr w:type="spellStart"/>
      <w:r w:rsidR="00263B33" w:rsidRPr="00E41C35">
        <w:rPr>
          <w:rFonts w:cstheme="minorHAnsi"/>
          <w:i/>
          <w:iCs/>
          <w:sz w:val="28"/>
          <w:szCs w:val="28"/>
        </w:rPr>
        <w:t>dedit</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igniculos</w:t>
      </w:r>
      <w:proofErr w:type="spellEnd"/>
      <w:r w:rsidR="00263B33" w:rsidRPr="00E41C35">
        <w:rPr>
          <w:rFonts w:cstheme="minorHAnsi"/>
          <w:i/>
          <w:iCs/>
          <w:sz w:val="28"/>
          <w:szCs w:val="28"/>
        </w:rPr>
        <w:t xml:space="preserve">, quos </w:t>
      </w:r>
      <w:proofErr w:type="spellStart"/>
      <w:r w:rsidR="00263B33" w:rsidRPr="00E41C35">
        <w:rPr>
          <w:rFonts w:cstheme="minorHAnsi"/>
          <w:i/>
          <w:iCs/>
          <w:sz w:val="28"/>
          <w:szCs w:val="28"/>
        </w:rPr>
        <w:t>celeriter</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malis</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morbius</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opinionibu∫que</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depravati</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ic</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re∫tinguimus</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ut</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nu∫quam</w:t>
      </w:r>
      <w:proofErr w:type="spellEnd"/>
      <w:r w:rsidR="00263B33" w:rsidRPr="00E41C35">
        <w:rPr>
          <w:rFonts w:cstheme="minorHAnsi"/>
          <w:i/>
          <w:iCs/>
          <w:sz w:val="28"/>
          <w:szCs w:val="28"/>
        </w:rPr>
        <w:t xml:space="preserve"> nature | lumen </w:t>
      </w:r>
      <w:proofErr w:type="spellStart"/>
      <w:r w:rsidR="00263B33" w:rsidRPr="00E41C35">
        <w:rPr>
          <w:rFonts w:cstheme="minorHAnsi"/>
          <w:i/>
          <w:iCs/>
          <w:sz w:val="28"/>
          <w:szCs w:val="28"/>
        </w:rPr>
        <w:t>appareat</w:t>
      </w:r>
      <w:proofErr w:type="spellEnd"/>
      <w:r w:rsidR="00263B33" w:rsidRPr="00E41C35">
        <w:rPr>
          <w:rFonts w:cstheme="minorHAnsi"/>
          <w:i/>
          <w:iCs/>
          <w:sz w:val="28"/>
          <w:szCs w:val="28"/>
        </w:rPr>
        <w:t xml:space="preserve"> : Sunt </w:t>
      </w:r>
      <w:proofErr w:type="spellStart"/>
      <w:r w:rsidR="00263B33" w:rsidRPr="00E41C35">
        <w:rPr>
          <w:rFonts w:cstheme="minorHAnsi"/>
          <w:i/>
          <w:iCs/>
          <w:sz w:val="28"/>
          <w:szCs w:val="28"/>
        </w:rPr>
        <w:t>enim</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ingeniis</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no∫tris</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emina</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innata</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vir</w:t>
      </w:r>
      <w:proofErr w:type="spellEnd"/>
      <w:r w:rsidR="00263B33" w:rsidRPr="00E41C35">
        <w:rPr>
          <w:rFonts w:cstheme="minorHAnsi"/>
          <w:i/>
          <w:iCs/>
          <w:sz w:val="28"/>
          <w:szCs w:val="28"/>
        </w:rPr>
        <w:t xml:space="preserve">- | </w:t>
      </w:r>
      <w:proofErr w:type="spellStart"/>
      <w:r w:rsidR="00263B33" w:rsidRPr="00E41C35">
        <w:rPr>
          <w:rFonts w:cstheme="minorHAnsi"/>
          <w:i/>
          <w:iCs/>
          <w:sz w:val="28"/>
          <w:szCs w:val="28"/>
        </w:rPr>
        <w:t>tutum</w:t>
      </w:r>
      <w:proofErr w:type="spellEnd"/>
      <w:r w:rsidR="00263B33" w:rsidRPr="00E41C35">
        <w:rPr>
          <w:rFonts w:cstheme="minorHAnsi"/>
          <w:i/>
          <w:iCs/>
          <w:sz w:val="28"/>
          <w:szCs w:val="28"/>
        </w:rPr>
        <w:t xml:space="preserve"> ; que ∫</w:t>
      </w:r>
      <w:proofErr w:type="spellStart"/>
      <w:r w:rsidR="00263B33" w:rsidRPr="00E41C35">
        <w:rPr>
          <w:rFonts w:cstheme="minorHAnsi"/>
          <w:i/>
          <w:iCs/>
          <w:sz w:val="28"/>
          <w:szCs w:val="28"/>
        </w:rPr>
        <w:t>i</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adole∫cere</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liceret</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ip∫a</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nos</w:t>
      </w:r>
      <w:proofErr w:type="spellEnd"/>
      <w:r w:rsidR="00263B33" w:rsidRPr="00E41C35">
        <w:rPr>
          <w:rFonts w:cstheme="minorHAnsi"/>
          <w:i/>
          <w:iCs/>
          <w:sz w:val="28"/>
          <w:szCs w:val="28"/>
        </w:rPr>
        <w:t xml:space="preserve"> ad </w:t>
      </w:r>
      <w:proofErr w:type="spellStart"/>
      <w:r w:rsidR="00263B33" w:rsidRPr="00E41C35">
        <w:rPr>
          <w:rFonts w:cstheme="minorHAnsi"/>
          <w:i/>
          <w:iCs/>
          <w:sz w:val="28"/>
          <w:szCs w:val="28"/>
        </w:rPr>
        <w:t>beatam</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vitam</w:t>
      </w:r>
      <w:proofErr w:type="spellEnd"/>
      <w:r w:rsidR="00263B33" w:rsidRPr="00E41C35">
        <w:rPr>
          <w:rFonts w:cstheme="minorHAnsi"/>
          <w:i/>
          <w:iCs/>
          <w:sz w:val="28"/>
          <w:szCs w:val="28"/>
        </w:rPr>
        <w:t xml:space="preserve"> | natura </w:t>
      </w:r>
      <w:proofErr w:type="spellStart"/>
      <w:r w:rsidR="00263B33" w:rsidRPr="00E41C35">
        <w:rPr>
          <w:rFonts w:cstheme="minorHAnsi"/>
          <w:i/>
          <w:iCs/>
          <w:sz w:val="28"/>
          <w:szCs w:val="28"/>
        </w:rPr>
        <w:t>perduceret</w:t>
      </w:r>
      <w:proofErr w:type="spellEnd"/>
      <w:r w:rsidR="00263B33" w:rsidRPr="00E41C35">
        <w:rPr>
          <w:rFonts w:cstheme="minorHAnsi"/>
          <w:i/>
          <w:iCs/>
          <w:sz w:val="28"/>
          <w:szCs w:val="28"/>
        </w:rPr>
        <w:t>. Nunc autem, ∫</w:t>
      </w:r>
      <w:proofErr w:type="spellStart"/>
      <w:r w:rsidR="00263B33" w:rsidRPr="00E41C35">
        <w:rPr>
          <w:rFonts w:cstheme="minorHAnsi"/>
          <w:i/>
          <w:iCs/>
          <w:sz w:val="28"/>
          <w:szCs w:val="28"/>
        </w:rPr>
        <w:t>imul</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atque</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editi</w:t>
      </w:r>
      <w:proofErr w:type="spellEnd"/>
      <w:r w:rsidR="00263B33" w:rsidRPr="00E41C35">
        <w:rPr>
          <w:rFonts w:cstheme="minorHAnsi"/>
          <w:i/>
          <w:iCs/>
          <w:sz w:val="28"/>
          <w:szCs w:val="28"/>
        </w:rPr>
        <w:t xml:space="preserve"> in </w:t>
      </w:r>
      <w:proofErr w:type="spellStart"/>
      <w:r w:rsidR="00263B33" w:rsidRPr="00E41C35">
        <w:rPr>
          <w:rFonts w:cstheme="minorHAnsi"/>
          <w:i/>
          <w:iCs/>
          <w:sz w:val="28"/>
          <w:szCs w:val="28"/>
        </w:rPr>
        <w:t>lucem</w:t>
      </w:r>
      <w:proofErr w:type="spellEnd"/>
      <w:r w:rsidR="00263B33" w:rsidRPr="00E41C35">
        <w:rPr>
          <w:rFonts w:cstheme="minorHAnsi"/>
          <w:i/>
          <w:iCs/>
          <w:sz w:val="28"/>
          <w:szCs w:val="28"/>
        </w:rPr>
        <w:t xml:space="preserve"> | </w:t>
      </w:r>
      <w:r>
        <w:rPr>
          <w:rFonts w:cstheme="minorHAnsi"/>
          <w:i/>
          <w:iCs/>
          <w:sz w:val="28"/>
          <w:szCs w:val="28"/>
        </w:rPr>
        <w:t>&amp;</w:t>
      </w:r>
      <w:r w:rsidR="00263B33" w:rsidRPr="00E41C35">
        <w:rPr>
          <w:rFonts w:cstheme="minorHAnsi"/>
          <w:i/>
          <w:iCs/>
          <w:sz w:val="28"/>
          <w:szCs w:val="28"/>
        </w:rPr>
        <w:t xml:space="preserve"> ∫</w:t>
      </w:r>
      <w:proofErr w:type="spellStart"/>
      <w:r w:rsidR="00263B33" w:rsidRPr="00E41C35">
        <w:rPr>
          <w:rFonts w:cstheme="minorHAnsi"/>
          <w:i/>
          <w:iCs/>
          <w:sz w:val="28"/>
          <w:szCs w:val="28"/>
        </w:rPr>
        <w:t>u∫cepti</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umus</w:t>
      </w:r>
      <w:proofErr w:type="spellEnd"/>
      <w:r w:rsidR="00263B33" w:rsidRPr="00E41C35">
        <w:rPr>
          <w:rFonts w:cstheme="minorHAnsi"/>
          <w:i/>
          <w:iCs/>
          <w:sz w:val="28"/>
          <w:szCs w:val="28"/>
        </w:rPr>
        <w:t xml:space="preserve">, in omni </w:t>
      </w:r>
      <w:proofErr w:type="spellStart"/>
      <w:r w:rsidR="00263B33" w:rsidRPr="00E41C35">
        <w:rPr>
          <w:rFonts w:cstheme="minorHAnsi"/>
          <w:i/>
          <w:iCs/>
          <w:sz w:val="28"/>
          <w:szCs w:val="28"/>
        </w:rPr>
        <w:t>continuờ</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pravitate</w:t>
      </w:r>
      <w:proofErr w:type="spellEnd"/>
      <w:r w:rsidR="00263B33" w:rsidRPr="00E41C35">
        <w:rPr>
          <w:rFonts w:cstheme="minorHAnsi"/>
          <w:i/>
          <w:iCs/>
          <w:sz w:val="28"/>
          <w:szCs w:val="28"/>
        </w:rPr>
        <w:t xml:space="preserve">, </w:t>
      </w:r>
      <w:r>
        <w:rPr>
          <w:rFonts w:cstheme="minorHAnsi"/>
          <w:i/>
          <w:iCs/>
          <w:sz w:val="28"/>
          <w:szCs w:val="28"/>
        </w:rPr>
        <w:t>&amp;</w:t>
      </w:r>
      <w:r w:rsidR="00263B33" w:rsidRPr="00E41C35">
        <w:rPr>
          <w:rFonts w:cstheme="minorHAnsi"/>
          <w:i/>
          <w:iCs/>
          <w:sz w:val="28"/>
          <w:szCs w:val="28"/>
        </w:rPr>
        <w:t xml:space="preserve"> in ∫</w:t>
      </w:r>
      <w:proofErr w:type="spellStart"/>
      <w:r w:rsidR="00263B33" w:rsidRPr="00E41C35">
        <w:rPr>
          <w:rFonts w:cstheme="minorHAnsi"/>
          <w:i/>
          <w:iCs/>
          <w:sz w:val="28"/>
          <w:szCs w:val="28"/>
        </w:rPr>
        <w:t>ummậ</w:t>
      </w:r>
      <w:proofErr w:type="spellEnd"/>
      <w:r w:rsidR="00263B33" w:rsidRPr="00E41C35">
        <w:rPr>
          <w:rFonts w:cstheme="minorHAnsi"/>
          <w:i/>
          <w:iCs/>
          <w:sz w:val="28"/>
          <w:szCs w:val="28"/>
        </w:rPr>
        <w:t xml:space="preserve">| </w:t>
      </w:r>
      <w:r w:rsidR="00452FB8">
        <w:rPr>
          <w:rFonts w:cstheme="minorHAnsi"/>
          <w:i/>
          <w:iCs/>
          <w:sz w:val="28"/>
          <w:szCs w:val="28"/>
        </w:rPr>
        <w:t xml:space="preserve">                             </w:t>
      </w:r>
      <w:proofErr w:type="spellStart"/>
      <w:r w:rsidR="00263B33" w:rsidRPr="00E41C35">
        <w:rPr>
          <w:rFonts w:cstheme="minorHAnsi"/>
          <w:i/>
          <w:iCs/>
          <w:sz w:val="28"/>
          <w:szCs w:val="28"/>
        </w:rPr>
        <w:t>opinionum</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perver∫itate</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ver∫</w:t>
      </w:r>
      <w:proofErr w:type="gramStart"/>
      <w:r w:rsidR="00263B33" w:rsidRPr="00E41C35">
        <w:rPr>
          <w:rFonts w:cstheme="minorHAnsi"/>
          <w:i/>
          <w:iCs/>
          <w:sz w:val="28"/>
          <w:szCs w:val="28"/>
        </w:rPr>
        <w:t>amur</w:t>
      </w:r>
      <w:proofErr w:type="spellEnd"/>
      <w:r w:rsidR="00263B33" w:rsidRPr="00E41C35">
        <w:rPr>
          <w:rFonts w:cstheme="minorHAnsi"/>
          <w:i/>
          <w:iCs/>
          <w:sz w:val="28"/>
          <w:szCs w:val="28"/>
        </w:rPr>
        <w:t xml:space="preserve"> :</w:t>
      </w:r>
      <w:proofErr w:type="gramEnd"/>
      <w:r w:rsidR="00263B33" w:rsidRPr="00E41C35">
        <w:rPr>
          <w:rFonts w:cstheme="minorHAnsi"/>
          <w:i/>
          <w:iCs/>
          <w:sz w:val="28"/>
          <w:szCs w:val="28"/>
        </w:rPr>
        <w:t xml:space="preserve"> </w:t>
      </w:r>
      <w:proofErr w:type="spellStart"/>
      <w:r w:rsidR="00263B33" w:rsidRPr="00E41C35">
        <w:rPr>
          <w:rFonts w:cstheme="minorHAnsi"/>
          <w:i/>
          <w:iCs/>
          <w:sz w:val="28"/>
          <w:szCs w:val="28"/>
        </w:rPr>
        <w:t>ut</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pene</w:t>
      </w:r>
      <w:proofErr w:type="spellEnd"/>
      <w:r w:rsidR="00263B33" w:rsidRPr="00E41C35">
        <w:rPr>
          <w:rFonts w:cstheme="minorHAnsi"/>
          <w:i/>
          <w:iCs/>
          <w:sz w:val="28"/>
          <w:szCs w:val="28"/>
        </w:rPr>
        <w:t xml:space="preserve"> cum </w:t>
      </w:r>
      <w:proofErr w:type="spellStart"/>
      <w:r w:rsidR="00263B33" w:rsidRPr="00E41C35">
        <w:rPr>
          <w:rFonts w:cstheme="minorHAnsi"/>
          <w:i/>
          <w:iCs/>
          <w:sz w:val="28"/>
          <w:szCs w:val="28"/>
        </w:rPr>
        <w:t>lacte</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nutricis</w:t>
      </w:r>
      <w:proofErr w:type="spellEnd"/>
      <w:r w:rsidR="00263B33" w:rsidRPr="00E41C35">
        <w:rPr>
          <w:rFonts w:cstheme="minorHAnsi"/>
          <w:i/>
          <w:iCs/>
          <w:sz w:val="28"/>
          <w:szCs w:val="28"/>
        </w:rPr>
        <w:t xml:space="preserve"> | </w:t>
      </w:r>
      <w:proofErr w:type="spellStart"/>
      <w:r w:rsidR="00263B33" w:rsidRPr="00E41C35">
        <w:rPr>
          <w:rFonts w:cstheme="minorHAnsi"/>
          <w:i/>
          <w:iCs/>
          <w:sz w:val="28"/>
          <w:szCs w:val="28"/>
        </w:rPr>
        <w:t>errorem</w:t>
      </w:r>
      <w:proofErr w:type="spellEnd"/>
      <w:r w:rsidR="00263B33" w:rsidRPr="00E41C35">
        <w:rPr>
          <w:rFonts w:cstheme="minorHAnsi"/>
          <w:i/>
          <w:iCs/>
          <w:sz w:val="28"/>
          <w:szCs w:val="28"/>
        </w:rPr>
        <w:t xml:space="preserve"> ∫</w:t>
      </w:r>
      <w:proofErr w:type="spellStart"/>
      <w:r w:rsidR="00263B33" w:rsidRPr="00E41C35">
        <w:rPr>
          <w:rFonts w:cstheme="minorHAnsi"/>
          <w:i/>
          <w:iCs/>
          <w:sz w:val="28"/>
          <w:szCs w:val="28"/>
        </w:rPr>
        <w:t>uxi</w:t>
      </w:r>
      <w:proofErr w:type="spellEnd"/>
      <w:r w:rsidR="00263B33" w:rsidRPr="00E41C35">
        <w:rPr>
          <w:rFonts w:cstheme="minorHAnsi"/>
          <w:i/>
          <w:iCs/>
          <w:sz w:val="28"/>
          <w:szCs w:val="28"/>
        </w:rPr>
        <w:t xml:space="preserve">∫∫e </w:t>
      </w:r>
      <w:proofErr w:type="spellStart"/>
      <w:r w:rsidR="00263B33" w:rsidRPr="00E41C35">
        <w:rPr>
          <w:rFonts w:cstheme="minorHAnsi"/>
          <w:i/>
          <w:iCs/>
          <w:sz w:val="28"/>
          <w:szCs w:val="28"/>
        </w:rPr>
        <w:t>videamur</w:t>
      </w:r>
      <w:proofErr w:type="spellEnd"/>
      <w:r w:rsidR="00263B33" w:rsidRPr="00E41C35">
        <w:rPr>
          <w:rFonts w:cstheme="minorHAnsi"/>
          <w:i/>
          <w:iCs/>
          <w:sz w:val="28"/>
          <w:szCs w:val="28"/>
        </w:rPr>
        <w:t xml:space="preserve">. | </w:t>
      </w:r>
      <w:r w:rsidR="00263B33" w:rsidRPr="00E41C35">
        <w:rPr>
          <w:rFonts w:cstheme="minorHAnsi"/>
          <w:sz w:val="28"/>
          <w:szCs w:val="28"/>
        </w:rPr>
        <w:t xml:space="preserve">Cicer. </w:t>
      </w:r>
      <w:proofErr w:type="spellStart"/>
      <w:r w:rsidR="00263B33" w:rsidRPr="00E41C35">
        <w:rPr>
          <w:rFonts w:cstheme="minorHAnsi"/>
          <w:sz w:val="28"/>
          <w:szCs w:val="28"/>
        </w:rPr>
        <w:t>Di∫p</w:t>
      </w:r>
      <w:proofErr w:type="spellEnd"/>
      <w:r w:rsidR="00263B33" w:rsidRPr="00E41C35">
        <w:rPr>
          <w:rFonts w:cstheme="minorHAnsi"/>
          <w:sz w:val="28"/>
          <w:szCs w:val="28"/>
        </w:rPr>
        <w:t xml:space="preserve">. </w:t>
      </w:r>
      <w:proofErr w:type="spellStart"/>
      <w:r w:rsidR="00263B33" w:rsidRPr="00E41C35">
        <w:rPr>
          <w:rFonts w:cstheme="minorHAnsi"/>
          <w:sz w:val="28"/>
          <w:szCs w:val="28"/>
        </w:rPr>
        <w:t>Tu∫cul</w:t>
      </w:r>
      <w:proofErr w:type="spellEnd"/>
      <w:r w:rsidR="00263B33" w:rsidRPr="00E41C35">
        <w:rPr>
          <w:rFonts w:cstheme="minorHAnsi"/>
          <w:sz w:val="28"/>
          <w:szCs w:val="28"/>
        </w:rPr>
        <w:t xml:space="preserve">. Ed. </w:t>
      </w:r>
      <w:proofErr w:type="spellStart"/>
      <w:r w:rsidR="00263B33" w:rsidRPr="00E41C35">
        <w:rPr>
          <w:rFonts w:cstheme="minorHAnsi"/>
          <w:sz w:val="28"/>
          <w:szCs w:val="28"/>
        </w:rPr>
        <w:t>Dav</w:t>
      </w:r>
      <w:proofErr w:type="spellEnd"/>
      <w:r w:rsidR="00263B33" w:rsidRPr="00E41C35">
        <w:rPr>
          <w:rFonts w:cstheme="minorHAnsi"/>
          <w:sz w:val="28"/>
          <w:szCs w:val="28"/>
        </w:rPr>
        <w:t xml:space="preserve">. </w:t>
      </w:r>
      <w:proofErr w:type="gramStart"/>
      <w:r w:rsidR="00263B33" w:rsidRPr="00E41C35">
        <w:rPr>
          <w:rFonts w:cstheme="minorHAnsi"/>
          <w:sz w:val="28"/>
          <w:szCs w:val="28"/>
        </w:rPr>
        <w:t>Cant</w:t>
      </w:r>
      <w:proofErr w:type="gramEnd"/>
      <w:r w:rsidR="00263B33" w:rsidRPr="00E41C35">
        <w:rPr>
          <w:rFonts w:cstheme="minorHAnsi"/>
          <w:sz w:val="28"/>
          <w:szCs w:val="28"/>
        </w:rPr>
        <w:t xml:space="preserve"> 1723. P. 166. |[</w:t>
      </w:r>
      <w:r w:rsidR="00263B33" w:rsidRPr="00E41C35">
        <w:rPr>
          <w:sz w:val="28"/>
          <w:szCs w:val="28"/>
        </w:rPr>
        <w:t>rule</w:t>
      </w:r>
      <w:r w:rsidR="00263B33" w:rsidRPr="00E41C35">
        <w:rPr>
          <w:rFonts w:cstheme="minorHAnsi"/>
          <w:sz w:val="28"/>
          <w:szCs w:val="28"/>
        </w:rPr>
        <w:t xml:space="preserve"> ] | The SECOND EDITION|[</w:t>
      </w:r>
      <w:r w:rsidR="00263B33" w:rsidRPr="00E41C35">
        <w:rPr>
          <w:sz w:val="28"/>
          <w:szCs w:val="28"/>
        </w:rPr>
        <w:t>rule</w:t>
      </w:r>
      <w:r w:rsidR="00263B33" w:rsidRPr="00E41C35">
        <w:rPr>
          <w:rFonts w:cstheme="minorHAnsi"/>
          <w:sz w:val="28"/>
          <w:szCs w:val="28"/>
        </w:rPr>
        <w:t xml:space="preserve"> ] | LONDON: | Printed for S,WILMOT, </w:t>
      </w:r>
      <w:proofErr w:type="spellStart"/>
      <w:r w:rsidR="00263B33" w:rsidRPr="00E41C35">
        <w:rPr>
          <w:rFonts w:cstheme="minorHAnsi"/>
          <w:sz w:val="28"/>
          <w:szCs w:val="28"/>
        </w:rPr>
        <w:t>Book∫eller</w:t>
      </w:r>
      <w:proofErr w:type="spellEnd"/>
      <w:r w:rsidR="00263B33" w:rsidRPr="00E41C35">
        <w:rPr>
          <w:rFonts w:cstheme="minorHAnsi"/>
          <w:sz w:val="28"/>
          <w:szCs w:val="28"/>
        </w:rPr>
        <w:t xml:space="preserve"> in </w:t>
      </w:r>
      <w:r w:rsidR="00263B33" w:rsidRPr="00E41C35">
        <w:rPr>
          <w:rFonts w:cstheme="minorHAnsi"/>
          <w:i/>
          <w:iCs/>
          <w:sz w:val="28"/>
          <w:szCs w:val="28"/>
        </w:rPr>
        <w:t xml:space="preserve">Oxford: </w:t>
      </w:r>
      <w:r w:rsidR="00263B33" w:rsidRPr="00E41C35">
        <w:rPr>
          <w:rFonts w:cstheme="minorHAnsi"/>
          <w:sz w:val="28"/>
          <w:szCs w:val="28"/>
        </w:rPr>
        <w:t xml:space="preserve">| And Sold by JAMES and JOHN KNAPTON, R. KNAPLOCK, | W. INNYS, T. ASTLEY, J. CROWFIELD, in St. </w:t>
      </w:r>
      <w:r w:rsidR="00263B33" w:rsidRPr="00E41C35">
        <w:rPr>
          <w:rFonts w:cstheme="minorHAnsi"/>
          <w:i/>
          <w:iCs/>
          <w:sz w:val="28"/>
          <w:szCs w:val="28"/>
        </w:rPr>
        <w:t>Paul’s Church- | yard:</w:t>
      </w:r>
      <w:r w:rsidR="00263B33" w:rsidRPr="00E41C35">
        <w:rPr>
          <w:rFonts w:cstheme="minorHAnsi"/>
          <w:sz w:val="28"/>
          <w:szCs w:val="28"/>
        </w:rPr>
        <w:t xml:space="preserve"> J. BATTLEY, C.HITCH, in </w:t>
      </w:r>
      <w:proofErr w:type="spellStart"/>
      <w:r w:rsidR="00263B33" w:rsidRPr="00E41C35">
        <w:rPr>
          <w:rFonts w:cstheme="minorHAnsi"/>
          <w:i/>
          <w:iCs/>
          <w:sz w:val="28"/>
          <w:szCs w:val="28"/>
        </w:rPr>
        <w:t>Pater-no∫ter</w:t>
      </w:r>
      <w:proofErr w:type="spellEnd"/>
      <w:r w:rsidR="00263B33" w:rsidRPr="00E41C35">
        <w:rPr>
          <w:rFonts w:cstheme="minorHAnsi"/>
          <w:i/>
          <w:iCs/>
          <w:sz w:val="28"/>
          <w:szCs w:val="28"/>
        </w:rPr>
        <w:t xml:space="preserve"> Row</w:t>
      </w:r>
      <w:r w:rsidR="00263B33" w:rsidRPr="00E41C35">
        <w:rPr>
          <w:rFonts w:cstheme="minorHAnsi"/>
          <w:sz w:val="28"/>
          <w:szCs w:val="28"/>
        </w:rPr>
        <w:t xml:space="preserve"> : S. BIRT | in</w:t>
      </w:r>
      <w:r w:rsidR="00263B33" w:rsidRPr="00E41C35">
        <w:rPr>
          <w:rFonts w:cstheme="minorHAnsi"/>
          <w:i/>
          <w:iCs/>
          <w:sz w:val="28"/>
          <w:szCs w:val="28"/>
        </w:rPr>
        <w:t xml:space="preserve"> Ave Marie Lane </w:t>
      </w:r>
      <w:r w:rsidR="00263B33" w:rsidRPr="00E41C35">
        <w:rPr>
          <w:rFonts w:cstheme="minorHAnsi"/>
          <w:sz w:val="28"/>
          <w:szCs w:val="28"/>
        </w:rPr>
        <w:t xml:space="preserve">; R. WILLIAMSON,  and T.OSBORN, near | </w:t>
      </w:r>
      <w:proofErr w:type="spellStart"/>
      <w:r w:rsidR="00263B33" w:rsidRPr="00E41C35">
        <w:rPr>
          <w:rFonts w:cstheme="minorHAnsi"/>
          <w:i/>
          <w:iCs/>
          <w:sz w:val="28"/>
          <w:szCs w:val="28"/>
        </w:rPr>
        <w:t>Grays</w:t>
      </w:r>
      <w:proofErr w:type="spellEnd"/>
      <w:r w:rsidR="00263B33" w:rsidRPr="00E41C35">
        <w:rPr>
          <w:rFonts w:cstheme="minorHAnsi"/>
          <w:i/>
          <w:iCs/>
          <w:sz w:val="28"/>
          <w:szCs w:val="28"/>
        </w:rPr>
        <w:t xml:space="preserve">-Inn, </w:t>
      </w:r>
      <w:proofErr w:type="spellStart"/>
      <w:r w:rsidR="00263B33" w:rsidRPr="00E41C35">
        <w:rPr>
          <w:rFonts w:cstheme="minorHAnsi"/>
          <w:sz w:val="28"/>
          <w:szCs w:val="28"/>
        </w:rPr>
        <w:t>Book∫ellers</w:t>
      </w:r>
      <w:proofErr w:type="spellEnd"/>
      <w:r w:rsidR="00263B33" w:rsidRPr="00E41C35">
        <w:rPr>
          <w:rFonts w:cstheme="minorHAnsi"/>
          <w:sz w:val="28"/>
          <w:szCs w:val="28"/>
        </w:rPr>
        <w:t xml:space="preserve"> in </w:t>
      </w:r>
      <w:r w:rsidR="00263B33" w:rsidRPr="00E41C35">
        <w:rPr>
          <w:rFonts w:cstheme="minorHAnsi"/>
          <w:i/>
          <w:iCs/>
          <w:sz w:val="28"/>
          <w:szCs w:val="28"/>
        </w:rPr>
        <w:t>London.</w:t>
      </w:r>
      <w:r w:rsidR="00263B33" w:rsidRPr="00E41C35">
        <w:rPr>
          <w:rFonts w:cstheme="minorHAnsi"/>
          <w:sz w:val="28"/>
          <w:szCs w:val="28"/>
        </w:rPr>
        <w:t xml:space="preserve"> </w:t>
      </w:r>
      <w:proofErr w:type="gramStart"/>
      <w:r w:rsidR="00263B33" w:rsidRPr="00E41C35">
        <w:rPr>
          <w:rFonts w:cstheme="minorHAnsi"/>
          <w:sz w:val="28"/>
          <w:szCs w:val="28"/>
        </w:rPr>
        <w:t>M.DCC.XXXII.</w:t>
      </w:r>
      <w:proofErr w:type="gramEnd"/>
    </w:p>
    <w:p w14:paraId="0C3CEB3B" w14:textId="77777777" w:rsidR="009D7B95" w:rsidRDefault="009D7B95" w:rsidP="00263B33">
      <w:pPr>
        <w:rPr>
          <w:rFonts w:cstheme="minorHAnsi"/>
          <w:sz w:val="28"/>
          <w:szCs w:val="28"/>
        </w:rPr>
      </w:pPr>
    </w:p>
    <w:p w14:paraId="24676746" w14:textId="645102C6" w:rsidR="00E41C35" w:rsidRPr="00E41C35" w:rsidRDefault="009D7B95" w:rsidP="00263B33">
      <w:pPr>
        <w:rPr>
          <w:rFonts w:cstheme="minorHAnsi"/>
          <w:sz w:val="28"/>
          <w:szCs w:val="28"/>
        </w:rPr>
      </w:pPr>
      <w:r w:rsidRPr="00E41C35">
        <w:rPr>
          <w:rFonts w:cstheme="minorHAnsi"/>
          <w:sz w:val="28"/>
          <w:szCs w:val="28"/>
        </w:rPr>
        <w:lastRenderedPageBreak/>
        <w:t xml:space="preserve"> </w:t>
      </w:r>
      <w:r w:rsidR="009152E1">
        <w:rPr>
          <w:rFonts w:cstheme="minorHAnsi"/>
          <w:sz w:val="28"/>
          <w:szCs w:val="28"/>
        </w:rPr>
        <w:t xml:space="preserve"> </w:t>
      </w:r>
      <w:r w:rsidR="009545D5">
        <w:rPr>
          <w:rFonts w:cstheme="minorHAnsi"/>
          <w:sz w:val="28"/>
          <w:szCs w:val="28"/>
        </w:rPr>
        <w:t>Thi</w:t>
      </w:r>
      <w:r w:rsidR="00E821A6">
        <w:rPr>
          <w:rFonts w:cstheme="minorHAnsi"/>
          <w:sz w:val="28"/>
          <w:szCs w:val="28"/>
        </w:rPr>
        <w:t>s</w:t>
      </w:r>
      <w:r w:rsidR="009545D5">
        <w:rPr>
          <w:rFonts w:cstheme="minorHAnsi"/>
          <w:sz w:val="28"/>
          <w:szCs w:val="28"/>
        </w:rPr>
        <w:t xml:space="preserve"> essay is a biography of </w:t>
      </w:r>
      <w:r w:rsidR="009545D5" w:rsidRPr="009545D5">
        <w:rPr>
          <w:rFonts w:cstheme="minorHAnsi"/>
          <w:i/>
          <w:iCs/>
          <w:sz w:val="28"/>
          <w:szCs w:val="28"/>
        </w:rPr>
        <w:t>Conybeare Against Tindal</w:t>
      </w:r>
      <w:r w:rsidR="009545D5">
        <w:rPr>
          <w:rFonts w:cstheme="minorHAnsi"/>
          <w:sz w:val="28"/>
          <w:szCs w:val="28"/>
        </w:rPr>
        <w:t>, printed in the 18</w:t>
      </w:r>
      <w:r w:rsidR="009545D5" w:rsidRPr="009545D5">
        <w:rPr>
          <w:rFonts w:cstheme="minorHAnsi"/>
          <w:sz w:val="28"/>
          <w:szCs w:val="28"/>
          <w:vertAlign w:val="superscript"/>
        </w:rPr>
        <w:t>th</w:t>
      </w:r>
      <w:r w:rsidR="009545D5">
        <w:rPr>
          <w:rFonts w:cstheme="minorHAnsi"/>
          <w:sz w:val="28"/>
          <w:szCs w:val="28"/>
        </w:rPr>
        <w:t xml:space="preserve"> Century. </w:t>
      </w:r>
      <w:r w:rsidRPr="00E41C35">
        <w:rPr>
          <w:rFonts w:cstheme="minorHAnsi"/>
          <w:sz w:val="28"/>
          <w:szCs w:val="28"/>
        </w:rPr>
        <w:t xml:space="preserve">The shelf mark is PHI 04163, which records that Thomas Phillips donated this book to the library, in 1846. </w:t>
      </w:r>
    </w:p>
    <w:p w14:paraId="1D430598" w14:textId="31BC79B4" w:rsidR="00E41C35" w:rsidRPr="00E41C35" w:rsidRDefault="009545D5" w:rsidP="009D7B95">
      <w:pPr>
        <w:rPr>
          <w:rFonts w:cstheme="minorHAnsi"/>
          <w:sz w:val="28"/>
          <w:szCs w:val="28"/>
        </w:rPr>
      </w:pPr>
      <w:r w:rsidRPr="00E41C35">
        <w:rPr>
          <w:rFonts w:cstheme="minorHAnsi"/>
          <w:noProof/>
          <w:sz w:val="28"/>
          <w:szCs w:val="28"/>
        </w:rPr>
        <w:drawing>
          <wp:anchor distT="0" distB="0" distL="114300" distR="114300" simplePos="0" relativeHeight="251659264" behindDoc="0" locked="0" layoutInCell="1" allowOverlap="1" wp14:anchorId="799E4321" wp14:editId="3629CFD0">
            <wp:simplePos x="0" y="0"/>
            <wp:positionH relativeFrom="margin">
              <wp:align>left</wp:align>
            </wp:positionH>
            <wp:positionV relativeFrom="paragraph">
              <wp:posOffset>7620</wp:posOffset>
            </wp:positionV>
            <wp:extent cx="2310765" cy="2734310"/>
            <wp:effectExtent l="0" t="0" r="0" b="8890"/>
            <wp:wrapSquare wrapText="bothSides"/>
            <wp:docPr id="13420299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7983" cy="2766945"/>
                    </a:xfrm>
                    <a:prstGeom prst="rect">
                      <a:avLst/>
                    </a:prstGeom>
                    <a:noFill/>
                  </pic:spPr>
                </pic:pic>
              </a:graphicData>
            </a:graphic>
            <wp14:sizeRelH relativeFrom="margin">
              <wp14:pctWidth>0</wp14:pctWidth>
            </wp14:sizeRelH>
            <wp14:sizeRelV relativeFrom="margin">
              <wp14:pctHeight>0</wp14:pctHeight>
            </wp14:sizeRelV>
          </wp:anchor>
        </w:drawing>
      </w:r>
      <w:r w:rsidR="00E41C35" w:rsidRPr="00E41C35">
        <w:rPr>
          <w:rFonts w:cstheme="minorHAnsi"/>
          <w:sz w:val="28"/>
          <w:szCs w:val="28"/>
        </w:rPr>
        <w:t xml:space="preserve">Within two pages of plain stronger linen paper, lies the printed book. The Dedication </w:t>
      </w:r>
      <w:r w:rsidR="009930E5">
        <w:rPr>
          <w:rFonts w:cstheme="minorHAnsi"/>
          <w:sz w:val="28"/>
          <w:szCs w:val="28"/>
        </w:rPr>
        <w:t xml:space="preserve">to Edmund, Lord Bishop of London </w:t>
      </w:r>
      <w:r w:rsidR="00E41C35">
        <w:rPr>
          <w:rFonts w:cstheme="minorHAnsi"/>
          <w:sz w:val="28"/>
          <w:szCs w:val="28"/>
        </w:rPr>
        <w:t>indicates</w:t>
      </w:r>
      <w:r w:rsidR="00E41C35" w:rsidRPr="00E41C35">
        <w:rPr>
          <w:rFonts w:cstheme="minorHAnsi"/>
          <w:sz w:val="28"/>
          <w:szCs w:val="28"/>
        </w:rPr>
        <w:t xml:space="preserve"> a date of 1732. </w:t>
      </w:r>
    </w:p>
    <w:p w14:paraId="4B1E9F33" w14:textId="6F90B27C" w:rsidR="009D7B95" w:rsidRPr="00E41C35" w:rsidRDefault="009D7B95" w:rsidP="009D7B95">
      <w:pPr>
        <w:rPr>
          <w:rFonts w:cstheme="minorHAnsi"/>
          <w:sz w:val="28"/>
          <w:szCs w:val="28"/>
        </w:rPr>
      </w:pPr>
      <w:r w:rsidRPr="00E41C35">
        <w:rPr>
          <w:noProof/>
          <w:sz w:val="28"/>
          <w:szCs w:val="28"/>
        </w:rPr>
        <w:t>The pages are bound into quires of eight folios- an octavo</w:t>
      </w:r>
      <w:r w:rsidR="00A65833">
        <w:rPr>
          <w:rStyle w:val="FootnoteReference"/>
          <w:noProof/>
          <w:sz w:val="28"/>
          <w:szCs w:val="28"/>
        </w:rPr>
        <w:footnoteReference w:id="1"/>
      </w:r>
      <w:r w:rsidRPr="00E41C35">
        <w:rPr>
          <w:noProof/>
          <w:sz w:val="28"/>
          <w:szCs w:val="28"/>
        </w:rPr>
        <w:t xml:space="preserve"> </w:t>
      </w:r>
      <w:r w:rsidR="00000F26">
        <w:rPr>
          <w:noProof/>
          <w:sz w:val="28"/>
          <w:szCs w:val="28"/>
        </w:rPr>
        <w:t>.</w:t>
      </w:r>
      <w:r w:rsidRPr="00E41C35">
        <w:rPr>
          <w:noProof/>
          <w:sz w:val="28"/>
          <w:szCs w:val="28"/>
        </w:rPr>
        <w:t xml:space="preserve">This is apparent by the signature on the first four recto pages being numbered 1-4, </w:t>
      </w:r>
      <w:r w:rsidR="00E41C35" w:rsidRPr="00E41C35">
        <w:rPr>
          <w:noProof/>
          <w:sz w:val="28"/>
          <w:szCs w:val="28"/>
        </w:rPr>
        <w:t xml:space="preserve">followed by four unmarked pages, </w:t>
      </w:r>
      <w:r w:rsidRPr="00E41C35">
        <w:rPr>
          <w:noProof/>
          <w:sz w:val="28"/>
          <w:szCs w:val="28"/>
        </w:rPr>
        <w:t xml:space="preserve">which guides the binder in the folding of the sheets from the printer. Each page has a catchword that corresponds with the first word on the next page. This book has pagination on both recto and verso sides that runs without mistake to page 467. </w:t>
      </w:r>
      <w:r w:rsidR="000C5C3B" w:rsidRPr="00E41C35">
        <w:rPr>
          <w:noProof/>
          <w:sz w:val="28"/>
          <w:szCs w:val="28"/>
        </w:rPr>
        <w:t xml:space="preserve">The </w:t>
      </w:r>
      <w:r w:rsidR="000C5C3B">
        <w:rPr>
          <w:noProof/>
          <w:sz w:val="28"/>
          <w:szCs w:val="28"/>
        </w:rPr>
        <w:t>Statement of Signing</w:t>
      </w:r>
      <w:r w:rsidR="000C5C3B" w:rsidRPr="00E41C35">
        <w:rPr>
          <w:noProof/>
          <w:sz w:val="28"/>
          <w:szCs w:val="28"/>
        </w:rPr>
        <w:t xml:space="preserve"> for the book is   *3 B-Z</w:t>
      </w:r>
      <w:r w:rsidR="000C5C3B" w:rsidRPr="00E41C35">
        <w:rPr>
          <w:noProof/>
          <w:sz w:val="28"/>
          <w:szCs w:val="28"/>
          <w:vertAlign w:val="superscript"/>
        </w:rPr>
        <w:t xml:space="preserve">8 </w:t>
      </w:r>
      <w:r w:rsidR="000C5C3B" w:rsidRPr="00E41C35">
        <w:rPr>
          <w:noProof/>
          <w:sz w:val="28"/>
          <w:szCs w:val="28"/>
        </w:rPr>
        <w:t>Aa-Gg</w:t>
      </w:r>
      <w:r w:rsidR="000C5C3B" w:rsidRPr="00E41C35">
        <w:rPr>
          <w:noProof/>
          <w:sz w:val="28"/>
          <w:szCs w:val="28"/>
          <w:vertAlign w:val="superscript"/>
        </w:rPr>
        <w:t>8</w:t>
      </w:r>
      <w:r w:rsidR="000C5C3B" w:rsidRPr="00E41C35">
        <w:rPr>
          <w:noProof/>
          <w:sz w:val="28"/>
          <w:szCs w:val="28"/>
        </w:rPr>
        <w:t xml:space="preserve"> Hh</w:t>
      </w:r>
      <w:r w:rsidR="000C5C3B" w:rsidRPr="00E41C35">
        <w:rPr>
          <w:noProof/>
          <w:sz w:val="28"/>
          <w:szCs w:val="28"/>
          <w:vertAlign w:val="superscript"/>
        </w:rPr>
        <w:t xml:space="preserve">4 </w:t>
      </w:r>
      <w:r w:rsidR="000C5C3B">
        <w:rPr>
          <w:noProof/>
          <w:sz w:val="28"/>
          <w:szCs w:val="28"/>
          <w:vertAlign w:val="superscript"/>
        </w:rPr>
        <w:t>.</w:t>
      </w:r>
    </w:p>
    <w:p w14:paraId="73EE8D57" w14:textId="3DF31047" w:rsidR="009D7B95" w:rsidRDefault="009D7B95" w:rsidP="009D7B95">
      <w:pPr>
        <w:rPr>
          <w:noProof/>
          <w:sz w:val="28"/>
          <w:szCs w:val="28"/>
        </w:rPr>
      </w:pPr>
      <w:r w:rsidRPr="00E41C35">
        <w:rPr>
          <w:rFonts w:cstheme="minorHAnsi"/>
          <w:sz w:val="28"/>
          <w:szCs w:val="28"/>
        </w:rPr>
        <w:t xml:space="preserve">The first page records it being printed for </w:t>
      </w:r>
      <w:r w:rsidR="009545D5">
        <w:rPr>
          <w:rFonts w:cstheme="minorHAnsi"/>
          <w:sz w:val="28"/>
          <w:szCs w:val="28"/>
        </w:rPr>
        <w:t xml:space="preserve">S. </w:t>
      </w:r>
      <w:r w:rsidR="009545D5" w:rsidRPr="00E41C35">
        <w:rPr>
          <w:rFonts w:cstheme="minorHAnsi"/>
          <w:sz w:val="28"/>
          <w:szCs w:val="28"/>
        </w:rPr>
        <w:t>Wilmot</w:t>
      </w:r>
      <w:r w:rsidRPr="00E41C35">
        <w:rPr>
          <w:rFonts w:cstheme="minorHAnsi"/>
          <w:sz w:val="28"/>
          <w:szCs w:val="28"/>
        </w:rPr>
        <w:t xml:space="preserve">, bookseller in Oxford, </w:t>
      </w:r>
      <w:proofErr w:type="gramStart"/>
      <w:r w:rsidRPr="00E41C35">
        <w:rPr>
          <w:rFonts w:cstheme="minorHAnsi"/>
          <w:sz w:val="28"/>
          <w:szCs w:val="28"/>
        </w:rPr>
        <w:t>and also</w:t>
      </w:r>
      <w:proofErr w:type="gramEnd"/>
      <w:r w:rsidRPr="00E41C35">
        <w:rPr>
          <w:rFonts w:cstheme="minorHAnsi"/>
          <w:sz w:val="28"/>
          <w:szCs w:val="28"/>
        </w:rPr>
        <w:t xml:space="preserve"> to be sold by other booksellers.</w:t>
      </w:r>
      <w:r w:rsidRPr="00E41C35">
        <w:rPr>
          <w:noProof/>
          <w:sz w:val="28"/>
          <w:szCs w:val="28"/>
        </w:rPr>
        <w:t xml:space="preserve"> The last five pages are advertisements for other books provided by the same bookseller.</w:t>
      </w:r>
      <w:r w:rsidR="00000F26">
        <w:rPr>
          <w:noProof/>
          <w:sz w:val="28"/>
          <w:szCs w:val="28"/>
        </w:rPr>
        <w:t xml:space="preserve"> </w:t>
      </w:r>
    </w:p>
    <w:p w14:paraId="1ED97EA1" w14:textId="62F56AFD" w:rsidR="003A48F9" w:rsidRDefault="003A48F9" w:rsidP="003A48F9">
      <w:pPr>
        <w:rPr>
          <w:noProof/>
          <w:sz w:val="28"/>
          <w:szCs w:val="28"/>
        </w:rPr>
      </w:pPr>
      <w:r w:rsidRPr="003A48F9">
        <w:rPr>
          <w:noProof/>
          <w:sz w:val="28"/>
          <w:szCs w:val="28"/>
        </w:rPr>
        <w:t xml:space="preserve">There are </w:t>
      </w:r>
      <w:r w:rsidR="009930E5">
        <w:rPr>
          <w:noProof/>
          <w:sz w:val="28"/>
          <w:szCs w:val="28"/>
        </w:rPr>
        <w:t>three</w:t>
      </w:r>
      <w:r w:rsidRPr="003A48F9">
        <w:rPr>
          <w:noProof/>
          <w:sz w:val="28"/>
          <w:szCs w:val="28"/>
        </w:rPr>
        <w:t xml:space="preserve"> illustrations, with head and tail pieces on the </w:t>
      </w:r>
      <w:r w:rsidR="009930E5">
        <w:rPr>
          <w:noProof/>
          <w:sz w:val="28"/>
          <w:szCs w:val="28"/>
        </w:rPr>
        <w:t>first</w:t>
      </w:r>
      <w:r w:rsidRPr="003A48F9">
        <w:rPr>
          <w:noProof/>
          <w:sz w:val="28"/>
          <w:szCs w:val="28"/>
        </w:rPr>
        <w:t xml:space="preserve"> and</w:t>
      </w:r>
      <w:r w:rsidR="009930E5">
        <w:rPr>
          <w:noProof/>
          <w:sz w:val="28"/>
          <w:szCs w:val="28"/>
        </w:rPr>
        <w:t xml:space="preserve"> last pages.</w:t>
      </w:r>
      <w:r w:rsidRPr="003A48F9">
        <w:rPr>
          <w:noProof/>
          <w:sz w:val="28"/>
          <w:szCs w:val="28"/>
        </w:rPr>
        <w:t xml:space="preserve"> Being set in the text suggests a woodcut set into the form with furniture keeping it in place, enabling many copies</w:t>
      </w:r>
      <w:r w:rsidR="009930E5">
        <w:rPr>
          <w:noProof/>
          <w:sz w:val="28"/>
          <w:szCs w:val="28"/>
        </w:rPr>
        <w:t xml:space="preserve"> to</w:t>
      </w:r>
      <w:r w:rsidRPr="003A48F9">
        <w:rPr>
          <w:noProof/>
          <w:sz w:val="28"/>
          <w:szCs w:val="28"/>
        </w:rPr>
        <w:t xml:space="preserve"> be printed at a time.</w:t>
      </w:r>
    </w:p>
    <w:p w14:paraId="6CE9692F" w14:textId="77777777" w:rsidR="006968BC" w:rsidRDefault="009930E5" w:rsidP="009D7B95">
      <w:pPr>
        <w:rPr>
          <w:noProof/>
        </w:rPr>
      </w:pPr>
      <w:r>
        <w:rPr>
          <w:noProof/>
        </w:rPr>
        <w:t xml:space="preserve">         </w:t>
      </w:r>
      <w:r>
        <w:rPr>
          <w:noProof/>
        </w:rPr>
        <w:drawing>
          <wp:inline distT="0" distB="0" distL="0" distR="0" wp14:anchorId="28E6E763" wp14:editId="7AB9637A">
            <wp:extent cx="1904015" cy="2319443"/>
            <wp:effectExtent l="0" t="0" r="1270" b="5080"/>
            <wp:docPr id="2129732679" name="Picture 1" descr="Close-up of an old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32679" name="Picture 1" descr="Close-up of an old book&#10;&#10;Description automatically generated"/>
                    <pic:cNvPicPr/>
                  </pic:nvPicPr>
                  <pic:blipFill>
                    <a:blip r:embed="rId9"/>
                    <a:stretch>
                      <a:fillRect/>
                    </a:stretch>
                  </pic:blipFill>
                  <pic:spPr>
                    <a:xfrm>
                      <a:off x="0" y="0"/>
                      <a:ext cx="1949028" cy="2374277"/>
                    </a:xfrm>
                    <a:prstGeom prst="rect">
                      <a:avLst/>
                    </a:prstGeom>
                  </pic:spPr>
                </pic:pic>
              </a:graphicData>
            </a:graphic>
          </wp:inline>
        </w:drawing>
      </w:r>
      <w:r>
        <w:rPr>
          <w:noProof/>
        </w:rPr>
        <w:t xml:space="preserve">             </w:t>
      </w:r>
      <w:r>
        <w:rPr>
          <w:noProof/>
        </w:rPr>
        <w:drawing>
          <wp:inline distT="0" distB="0" distL="0" distR="0" wp14:anchorId="0DAFEBA6" wp14:editId="4D718636">
            <wp:extent cx="1975078" cy="2317327"/>
            <wp:effectExtent l="0" t="0" r="6350" b="6985"/>
            <wp:docPr id="810490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8665" cy="2321536"/>
                    </a:xfrm>
                    <a:prstGeom prst="rect">
                      <a:avLst/>
                    </a:prstGeom>
                    <a:noFill/>
                  </pic:spPr>
                </pic:pic>
              </a:graphicData>
            </a:graphic>
          </wp:inline>
        </w:drawing>
      </w:r>
    </w:p>
    <w:p w14:paraId="370E78D2" w14:textId="0A8C02EC" w:rsidR="009D7B95" w:rsidRDefault="009930E5" w:rsidP="009D7B95">
      <w:pPr>
        <w:rPr>
          <w:noProof/>
          <w:sz w:val="28"/>
          <w:szCs w:val="28"/>
          <w:vertAlign w:val="superscript"/>
        </w:rPr>
      </w:pPr>
      <w:r>
        <w:rPr>
          <w:noProof/>
          <w:sz w:val="28"/>
          <w:szCs w:val="28"/>
        </w:rPr>
        <w:lastRenderedPageBreak/>
        <w:br w:type="textWrapping" w:clear="all"/>
      </w:r>
      <w:r w:rsidR="006968BC">
        <w:rPr>
          <w:noProof/>
          <w:sz w:val="28"/>
          <w:szCs w:val="28"/>
        </w:rPr>
        <w:t xml:space="preserve">                </w:t>
      </w:r>
    </w:p>
    <w:p w14:paraId="65F527EA" w14:textId="77777777" w:rsidR="006968BC" w:rsidRPr="006968BC" w:rsidRDefault="006968BC" w:rsidP="009D7B95">
      <w:pPr>
        <w:rPr>
          <w:noProof/>
          <w:sz w:val="28"/>
          <w:szCs w:val="28"/>
        </w:rPr>
      </w:pPr>
    </w:p>
    <w:p w14:paraId="3A22D6A4" w14:textId="77777777" w:rsidR="00000F26" w:rsidRPr="00000F26" w:rsidRDefault="00000F26" w:rsidP="00000F26">
      <w:pPr>
        <w:rPr>
          <w:noProof/>
          <w:sz w:val="28"/>
          <w:szCs w:val="28"/>
          <w:vertAlign w:val="superscript"/>
        </w:rPr>
      </w:pPr>
      <w:r w:rsidRPr="00000F26">
        <w:rPr>
          <w:noProof/>
          <w:sz w:val="28"/>
          <w:szCs w:val="28"/>
          <w:vertAlign w:val="superscript"/>
        </w:rPr>
        <w:drawing>
          <wp:inline distT="0" distB="0" distL="0" distR="0" wp14:anchorId="19F93853" wp14:editId="08F27AA8">
            <wp:extent cx="1694815" cy="2585085"/>
            <wp:effectExtent l="0" t="0" r="635" b="5715"/>
            <wp:docPr id="567378930" name="Picture 1" descr="A brown leather book with a rectangular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378930" name="Picture 1" descr="A brown leather book with a rectangular de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94815" cy="2585085"/>
                    </a:xfrm>
                    <a:prstGeom prst="rect">
                      <a:avLst/>
                    </a:prstGeom>
                    <a:noFill/>
                  </pic:spPr>
                </pic:pic>
              </a:graphicData>
            </a:graphic>
          </wp:inline>
        </w:drawing>
      </w:r>
      <w:r w:rsidRPr="00000F26">
        <w:rPr>
          <w:noProof/>
          <w:sz w:val="28"/>
          <w:szCs w:val="28"/>
          <w:vertAlign w:val="superscript"/>
        </w:rPr>
        <w:t xml:space="preserve">           </w:t>
      </w:r>
      <w:r w:rsidRPr="00000F26">
        <w:rPr>
          <w:noProof/>
          <w:sz w:val="28"/>
          <w:szCs w:val="28"/>
          <w:vertAlign w:val="superscript"/>
        </w:rPr>
        <w:drawing>
          <wp:inline distT="0" distB="0" distL="0" distR="0" wp14:anchorId="595842D7" wp14:editId="2A091AB5">
            <wp:extent cx="1694815" cy="2615565"/>
            <wp:effectExtent l="0" t="0" r="635" b="0"/>
            <wp:docPr id="1975568415" name="Picture 2" descr="A hand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68415" name="Picture 2" descr="A hand holding a book&#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94815" cy="2615565"/>
                    </a:xfrm>
                    <a:prstGeom prst="rect">
                      <a:avLst/>
                    </a:prstGeom>
                    <a:noFill/>
                  </pic:spPr>
                </pic:pic>
              </a:graphicData>
            </a:graphic>
          </wp:inline>
        </w:drawing>
      </w:r>
      <w:r w:rsidRPr="00000F26">
        <w:rPr>
          <w:noProof/>
          <w:sz w:val="28"/>
          <w:szCs w:val="28"/>
          <w:vertAlign w:val="superscript"/>
        </w:rPr>
        <w:t xml:space="preserve">             </w:t>
      </w:r>
      <w:r w:rsidRPr="00000F26">
        <w:rPr>
          <w:noProof/>
          <w:sz w:val="28"/>
          <w:szCs w:val="28"/>
          <w:vertAlign w:val="superscript"/>
        </w:rPr>
        <w:drawing>
          <wp:inline distT="0" distB="0" distL="0" distR="0" wp14:anchorId="3A525B1C" wp14:editId="047E1459">
            <wp:extent cx="944880" cy="2857500"/>
            <wp:effectExtent l="0" t="0" r="7620" b="0"/>
            <wp:docPr id="383341319"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341319" name="Picture 1" descr="A close up of a book&#10;&#10;Description automatically generated"/>
                    <pic:cNvPicPr/>
                  </pic:nvPicPr>
                  <pic:blipFill>
                    <a:blip r:embed="rId13"/>
                    <a:stretch>
                      <a:fillRect/>
                    </a:stretch>
                  </pic:blipFill>
                  <pic:spPr>
                    <a:xfrm>
                      <a:off x="0" y="0"/>
                      <a:ext cx="944880" cy="2857500"/>
                    </a:xfrm>
                    <a:prstGeom prst="rect">
                      <a:avLst/>
                    </a:prstGeom>
                  </pic:spPr>
                </pic:pic>
              </a:graphicData>
            </a:graphic>
          </wp:inline>
        </w:drawing>
      </w:r>
    </w:p>
    <w:p w14:paraId="659131C9" w14:textId="77777777" w:rsidR="00000F26" w:rsidRPr="00000F26" w:rsidRDefault="00000F26" w:rsidP="00000F26">
      <w:pPr>
        <w:rPr>
          <w:noProof/>
          <w:sz w:val="28"/>
          <w:szCs w:val="28"/>
          <w:vertAlign w:val="superscript"/>
        </w:rPr>
      </w:pPr>
    </w:p>
    <w:p w14:paraId="0E2FCE8E" w14:textId="676E4D35" w:rsidR="00000F26" w:rsidRDefault="00000F26" w:rsidP="00000F26">
      <w:pPr>
        <w:rPr>
          <w:noProof/>
          <w:sz w:val="28"/>
          <w:szCs w:val="28"/>
        </w:rPr>
      </w:pPr>
      <w:r w:rsidRPr="00000F26">
        <w:rPr>
          <w:noProof/>
          <w:sz w:val="28"/>
          <w:szCs w:val="28"/>
        </w:rPr>
        <w:t>The book measures 200mm by 125mm by 40mm</w:t>
      </w:r>
      <w:r w:rsidR="00593108">
        <w:rPr>
          <w:noProof/>
          <w:sz w:val="28"/>
          <w:szCs w:val="28"/>
        </w:rPr>
        <w:t>, with</w:t>
      </w:r>
      <w:r w:rsidRPr="00000F26">
        <w:rPr>
          <w:noProof/>
          <w:sz w:val="28"/>
          <w:szCs w:val="28"/>
        </w:rPr>
        <w:t xml:space="preserve"> five stitch strengtheners visible along the spine, and end stitching. </w:t>
      </w:r>
      <w:r w:rsidR="00593108">
        <w:rPr>
          <w:noProof/>
          <w:sz w:val="28"/>
          <w:szCs w:val="28"/>
        </w:rPr>
        <w:t>The book</w:t>
      </w:r>
      <w:r w:rsidRPr="00000F26">
        <w:rPr>
          <w:noProof/>
          <w:sz w:val="28"/>
          <w:szCs w:val="28"/>
        </w:rPr>
        <w:t xml:space="preserve"> edges have red flecking which has </w:t>
      </w:r>
      <w:r w:rsidR="00593108">
        <w:rPr>
          <w:noProof/>
          <w:sz w:val="28"/>
          <w:szCs w:val="28"/>
        </w:rPr>
        <w:t>spilled onto some page faces</w:t>
      </w:r>
      <w:r w:rsidRPr="00000F26">
        <w:rPr>
          <w:noProof/>
          <w:sz w:val="28"/>
          <w:szCs w:val="28"/>
        </w:rPr>
        <w:t xml:space="preserve">, suggesting a powder </w:t>
      </w:r>
      <w:r w:rsidR="009545D5">
        <w:rPr>
          <w:noProof/>
          <w:sz w:val="28"/>
          <w:szCs w:val="28"/>
        </w:rPr>
        <w:t xml:space="preserve">dye </w:t>
      </w:r>
      <w:r w:rsidRPr="00000F26">
        <w:rPr>
          <w:noProof/>
          <w:sz w:val="28"/>
          <w:szCs w:val="28"/>
        </w:rPr>
        <w:t>was sprinkled along the closed book.</w:t>
      </w:r>
    </w:p>
    <w:p w14:paraId="5B13CB97" w14:textId="77777777" w:rsidR="00000F26" w:rsidRPr="00000F26" w:rsidRDefault="00000F26" w:rsidP="00000F26">
      <w:pPr>
        <w:rPr>
          <w:noProof/>
          <w:sz w:val="28"/>
          <w:szCs w:val="28"/>
        </w:rPr>
      </w:pPr>
      <w:r w:rsidRPr="00000F26">
        <w:rPr>
          <w:noProof/>
          <w:sz w:val="28"/>
          <w:szCs w:val="28"/>
        </w:rPr>
        <w:t>The binding is calf skin, judging by the fine texture and colour. It has a tooled decoration, Along the lines of the ‘Cambridge panel’ style, dating the binding between 1690 and 1740. This fits with the date of publishing, so may be the original binding.</w:t>
      </w:r>
    </w:p>
    <w:p w14:paraId="21764DED" w14:textId="77777777" w:rsidR="00000F26" w:rsidRPr="00000F26" w:rsidRDefault="00000F26" w:rsidP="00000F26">
      <w:pPr>
        <w:rPr>
          <w:noProof/>
          <w:sz w:val="28"/>
          <w:szCs w:val="28"/>
        </w:rPr>
      </w:pPr>
      <w:r w:rsidRPr="00000F26">
        <w:rPr>
          <w:noProof/>
          <w:sz w:val="28"/>
          <w:szCs w:val="28"/>
        </w:rPr>
        <w:t>The style being relatively plain with no identifying marks, and the book having been printed for a bookseller, this could well be a Trade binding.</w:t>
      </w:r>
    </w:p>
    <w:p w14:paraId="5298506B" w14:textId="77777777" w:rsidR="00000F26" w:rsidRPr="00000F26" w:rsidRDefault="00000F26" w:rsidP="00000F26">
      <w:pPr>
        <w:rPr>
          <w:noProof/>
          <w:sz w:val="28"/>
          <w:szCs w:val="28"/>
        </w:rPr>
      </w:pPr>
      <w:r w:rsidRPr="00000F26">
        <w:rPr>
          <w:noProof/>
          <w:sz w:val="28"/>
          <w:szCs w:val="28"/>
        </w:rPr>
        <w:t>The design itself is made by the rolling of a double fillet and a roll to make rectangular panels, without a centrepiece. The corners of the main panel and the binding are stamped with fleuron designs. The spine is also embossed with gold leaf, with the title clearly stamped. The central panel and spine have a darker dye.</w:t>
      </w:r>
    </w:p>
    <w:p w14:paraId="3851F21D" w14:textId="68CA72CE" w:rsidR="00000F26" w:rsidRPr="00000F26" w:rsidRDefault="00000F26" w:rsidP="00000F26">
      <w:pPr>
        <w:rPr>
          <w:noProof/>
          <w:sz w:val="28"/>
          <w:szCs w:val="28"/>
        </w:rPr>
      </w:pPr>
      <w:r w:rsidRPr="00000F26">
        <w:rPr>
          <w:noProof/>
          <w:sz w:val="28"/>
          <w:szCs w:val="28"/>
        </w:rPr>
        <w:t>The cover is made of millboard whic</w:t>
      </w:r>
      <w:r w:rsidR="007447A9">
        <w:rPr>
          <w:noProof/>
          <w:sz w:val="28"/>
          <w:szCs w:val="28"/>
        </w:rPr>
        <w:t>h</w:t>
      </w:r>
      <w:r w:rsidRPr="00000F26">
        <w:rPr>
          <w:noProof/>
          <w:sz w:val="28"/>
          <w:szCs w:val="28"/>
        </w:rPr>
        <w:t xml:space="preserve"> can be seen due to the damage on the corner of the spine. The pastedowns and flyleaves are of plain strong paper, probably linen. The pages of the printed book are softer and thinner, but are </w:t>
      </w:r>
      <w:r w:rsidRPr="00000F26">
        <w:rPr>
          <w:noProof/>
          <w:sz w:val="28"/>
          <w:szCs w:val="28"/>
        </w:rPr>
        <w:lastRenderedPageBreak/>
        <w:t>likely to be of linen also. Considering the 291 years since being printed in 1732, the book is in good condition, the binding having protected the printed pages. Apart from two signatures and some pencil marks obscured by the book plate, there are no annotations.</w:t>
      </w:r>
    </w:p>
    <w:p w14:paraId="6AA7AD48" w14:textId="77777777" w:rsidR="00DD299B" w:rsidRDefault="00DD299B" w:rsidP="00DD299B">
      <w:pPr>
        <w:rPr>
          <w:rFonts w:cstheme="minorHAnsi"/>
          <w:sz w:val="28"/>
          <w:szCs w:val="28"/>
          <w:u w:val="single"/>
        </w:rPr>
      </w:pPr>
      <w:r w:rsidRPr="003C1B92">
        <w:rPr>
          <w:rFonts w:cstheme="minorHAnsi"/>
          <w:sz w:val="28"/>
          <w:szCs w:val="28"/>
          <w:u w:val="single"/>
        </w:rPr>
        <w:t xml:space="preserve">Provenance </w:t>
      </w:r>
    </w:p>
    <w:p w14:paraId="3277508D" w14:textId="77777777" w:rsidR="00DD299B" w:rsidRDefault="00DD299B" w:rsidP="00000F26">
      <w:pPr>
        <w:rPr>
          <w:rFonts w:cstheme="minorHAnsi"/>
          <w:sz w:val="28"/>
          <w:szCs w:val="28"/>
        </w:rPr>
      </w:pPr>
      <w:r w:rsidRPr="00DD299B">
        <w:rPr>
          <w:rFonts w:cstheme="minorHAnsi"/>
          <w:sz w:val="28"/>
          <w:szCs w:val="28"/>
        </w:rPr>
        <w:t>There are two signatures, the clearest one being o</w:t>
      </w:r>
      <w:r>
        <w:rPr>
          <w:rFonts w:cstheme="minorHAnsi"/>
          <w:sz w:val="28"/>
          <w:szCs w:val="28"/>
        </w:rPr>
        <w:t xml:space="preserve">f-    </w:t>
      </w:r>
    </w:p>
    <w:p w14:paraId="3AC202D3" w14:textId="2516E3F8" w:rsidR="00000F26" w:rsidRPr="00DD299B" w:rsidRDefault="00DD299B" w:rsidP="00000F26">
      <w:pPr>
        <w:rPr>
          <w:rFonts w:cstheme="minorHAnsi"/>
          <w:sz w:val="28"/>
          <w:szCs w:val="28"/>
        </w:rPr>
      </w:pPr>
      <w:r>
        <w:rPr>
          <w:rFonts w:cstheme="minorHAnsi"/>
          <w:sz w:val="28"/>
          <w:szCs w:val="28"/>
        </w:rPr>
        <w:t xml:space="preserve"> </w:t>
      </w:r>
      <w:r w:rsidRPr="003C1B92">
        <w:rPr>
          <w:rFonts w:cstheme="minorHAnsi"/>
          <w:sz w:val="28"/>
          <w:szCs w:val="28"/>
        </w:rPr>
        <w:t xml:space="preserve">Thos. </w:t>
      </w:r>
      <w:proofErr w:type="spellStart"/>
      <w:r w:rsidRPr="003C1B92">
        <w:rPr>
          <w:rFonts w:cstheme="minorHAnsi"/>
          <w:sz w:val="28"/>
          <w:szCs w:val="28"/>
        </w:rPr>
        <w:t>Milway</w:t>
      </w:r>
      <w:proofErr w:type="spellEnd"/>
      <w:r w:rsidRPr="003C1B92">
        <w:rPr>
          <w:rFonts w:cstheme="minorHAnsi"/>
          <w:sz w:val="28"/>
          <w:szCs w:val="28"/>
        </w:rPr>
        <w:t xml:space="preserve"> </w:t>
      </w:r>
      <w:r>
        <w:rPr>
          <w:rFonts w:cstheme="minorHAnsi"/>
          <w:sz w:val="28"/>
          <w:szCs w:val="28"/>
        </w:rPr>
        <w:t xml:space="preserve">  </w:t>
      </w:r>
      <w:r w:rsidRPr="003C1B92">
        <w:rPr>
          <w:rFonts w:cstheme="minorHAnsi"/>
          <w:sz w:val="28"/>
          <w:szCs w:val="28"/>
        </w:rPr>
        <w:t>December</w:t>
      </w:r>
      <w:r>
        <w:rPr>
          <w:rFonts w:cstheme="minorHAnsi"/>
          <w:sz w:val="28"/>
          <w:szCs w:val="28"/>
        </w:rPr>
        <w:t xml:space="preserve"> 18</w:t>
      </w:r>
      <w:proofErr w:type="gramStart"/>
      <w:r>
        <w:rPr>
          <w:rFonts w:cstheme="minorHAnsi"/>
          <w:sz w:val="28"/>
          <w:szCs w:val="28"/>
        </w:rPr>
        <w:t xml:space="preserve"> </w:t>
      </w:r>
      <w:r w:rsidRPr="003C1B92">
        <w:rPr>
          <w:rFonts w:cstheme="minorHAnsi"/>
          <w:sz w:val="28"/>
          <w:szCs w:val="28"/>
        </w:rPr>
        <w:t>1734</w:t>
      </w:r>
      <w:proofErr w:type="gramEnd"/>
      <w:r>
        <w:rPr>
          <w:rFonts w:cstheme="minorHAnsi"/>
          <w:sz w:val="28"/>
          <w:szCs w:val="28"/>
        </w:rPr>
        <w:t xml:space="preserve">.  In pencil- </w:t>
      </w:r>
      <w:r w:rsidRPr="003C1B92">
        <w:rPr>
          <w:rFonts w:cstheme="minorHAnsi"/>
          <w:sz w:val="28"/>
          <w:szCs w:val="28"/>
        </w:rPr>
        <w:t>3/6.</w:t>
      </w:r>
    </w:p>
    <w:p w14:paraId="6936727A" w14:textId="68D2A4F5" w:rsidR="006968BC" w:rsidRDefault="003A48F9" w:rsidP="00000F26">
      <w:pPr>
        <w:rPr>
          <w:noProof/>
          <w:sz w:val="28"/>
          <w:szCs w:val="28"/>
        </w:rPr>
      </w:pPr>
      <w:r>
        <w:rPr>
          <w:noProof/>
          <w:sz w:val="28"/>
          <w:szCs w:val="28"/>
        </w:rPr>
        <w:t xml:space="preserve">             </w:t>
      </w:r>
      <w:r w:rsidR="00DD299B">
        <w:rPr>
          <w:noProof/>
          <w:sz w:val="28"/>
          <w:szCs w:val="28"/>
        </w:rPr>
        <w:drawing>
          <wp:inline distT="0" distB="0" distL="0" distR="0" wp14:anchorId="2868936F" wp14:editId="19F38C6C">
            <wp:extent cx="4945380" cy="2125980"/>
            <wp:effectExtent l="0" t="0" r="7620" b="7620"/>
            <wp:docPr id="1775430306" name="Picture 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430306" name="Picture 5" descr="A close up of a piece of pap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5380" cy="2125980"/>
                    </a:xfrm>
                    <a:prstGeom prst="rect">
                      <a:avLst/>
                    </a:prstGeom>
                    <a:noFill/>
                  </pic:spPr>
                </pic:pic>
              </a:graphicData>
            </a:graphic>
          </wp:inline>
        </w:drawing>
      </w:r>
    </w:p>
    <w:p w14:paraId="0ADBFAAD" w14:textId="77777777" w:rsidR="00ED46FC" w:rsidRDefault="00ED46FC" w:rsidP="00000F26">
      <w:pPr>
        <w:rPr>
          <w:noProof/>
          <w:sz w:val="28"/>
          <w:szCs w:val="28"/>
        </w:rPr>
      </w:pPr>
    </w:p>
    <w:p w14:paraId="3D920C41" w14:textId="39A32C57" w:rsidR="006968BC" w:rsidRDefault="00D46002" w:rsidP="00000F26">
      <w:pPr>
        <w:rPr>
          <w:noProof/>
          <w:sz w:val="28"/>
          <w:szCs w:val="28"/>
        </w:rPr>
      </w:pPr>
      <w:r>
        <w:rPr>
          <w:noProof/>
          <w:sz w:val="28"/>
          <w:szCs w:val="28"/>
        </w:rPr>
        <w:t>The earliest Thomas Milway</w:t>
      </w:r>
      <w:r w:rsidR="00E528AC">
        <w:rPr>
          <w:noProof/>
          <w:sz w:val="28"/>
          <w:szCs w:val="28"/>
        </w:rPr>
        <w:t xml:space="preserve"> I discovered was ordained after studying at Oxford in 1673</w:t>
      </w:r>
      <w:r w:rsidR="0071352A">
        <w:rPr>
          <w:rStyle w:val="FootnoteReference"/>
          <w:noProof/>
          <w:sz w:val="28"/>
          <w:szCs w:val="28"/>
        </w:rPr>
        <w:footnoteReference w:id="2"/>
      </w:r>
      <w:r w:rsidR="00E528AC">
        <w:rPr>
          <w:noProof/>
          <w:sz w:val="28"/>
          <w:szCs w:val="28"/>
        </w:rPr>
        <w:t>, and went on to take over</w:t>
      </w:r>
      <w:r w:rsidR="003A48F9" w:rsidRPr="003A48F9">
        <w:rPr>
          <w:noProof/>
          <w:sz w:val="28"/>
          <w:szCs w:val="28"/>
        </w:rPr>
        <w:t xml:space="preserve"> a Dissenting Church in Kettering, </w:t>
      </w:r>
      <w:r w:rsidR="00E528AC">
        <w:rPr>
          <w:noProof/>
          <w:sz w:val="28"/>
          <w:szCs w:val="28"/>
        </w:rPr>
        <w:t xml:space="preserve"> after the death of the founding minister</w:t>
      </w:r>
      <w:r w:rsidR="003A48F9">
        <w:rPr>
          <w:noProof/>
          <w:sz w:val="28"/>
          <w:szCs w:val="28"/>
        </w:rPr>
        <w:t xml:space="preserve"> </w:t>
      </w:r>
      <w:r w:rsidR="00E528AC">
        <w:rPr>
          <w:noProof/>
          <w:sz w:val="28"/>
          <w:szCs w:val="28"/>
        </w:rPr>
        <w:t xml:space="preserve">in 1694. He died in 1697 </w:t>
      </w:r>
      <w:r w:rsidR="00E528AC">
        <w:rPr>
          <w:rStyle w:val="FootnoteReference"/>
          <w:noProof/>
          <w:sz w:val="28"/>
          <w:szCs w:val="28"/>
        </w:rPr>
        <w:footnoteReference w:id="3"/>
      </w:r>
      <w:r w:rsidR="009A00ED">
        <w:rPr>
          <w:noProof/>
          <w:sz w:val="28"/>
          <w:szCs w:val="28"/>
        </w:rPr>
        <w:t xml:space="preserve">. </w:t>
      </w:r>
    </w:p>
    <w:p w14:paraId="347E440C" w14:textId="46531333" w:rsidR="0071352A" w:rsidRDefault="00E528AC" w:rsidP="009A00ED">
      <w:pPr>
        <w:rPr>
          <w:noProof/>
          <w:sz w:val="28"/>
          <w:szCs w:val="28"/>
        </w:rPr>
      </w:pPr>
      <w:r>
        <w:rPr>
          <w:noProof/>
        </w:rPr>
        <w:drawing>
          <wp:anchor distT="0" distB="0" distL="114300" distR="114300" simplePos="0" relativeHeight="251660288" behindDoc="0" locked="0" layoutInCell="1" allowOverlap="1" wp14:anchorId="75C7C85B" wp14:editId="403CF7A5">
            <wp:simplePos x="0" y="0"/>
            <wp:positionH relativeFrom="column">
              <wp:posOffset>728134</wp:posOffset>
            </wp:positionH>
            <wp:positionV relativeFrom="paragraph">
              <wp:posOffset>8467</wp:posOffset>
            </wp:positionV>
            <wp:extent cx="4061460" cy="1967230"/>
            <wp:effectExtent l="0" t="0" r="0" b="0"/>
            <wp:wrapSquare wrapText="bothSides"/>
            <wp:docPr id="1405769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769946"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61460" cy="1967230"/>
                    </a:xfrm>
                    <a:prstGeom prst="rect">
                      <a:avLst/>
                    </a:prstGeom>
                  </pic:spPr>
                </pic:pic>
              </a:graphicData>
            </a:graphic>
          </wp:anchor>
        </w:drawing>
      </w:r>
      <w:r w:rsidR="003A48F9">
        <w:rPr>
          <w:noProof/>
        </w:rPr>
        <w:t xml:space="preserve">                                    </w:t>
      </w:r>
    </w:p>
    <w:p w14:paraId="43DB90CF" w14:textId="77777777" w:rsidR="0071352A" w:rsidRDefault="0071352A" w:rsidP="009A00ED">
      <w:pPr>
        <w:rPr>
          <w:noProof/>
          <w:sz w:val="28"/>
          <w:szCs w:val="28"/>
        </w:rPr>
      </w:pPr>
    </w:p>
    <w:p w14:paraId="4C2E76ED" w14:textId="77777777" w:rsidR="0071352A" w:rsidRDefault="0071352A" w:rsidP="009A00ED">
      <w:pPr>
        <w:rPr>
          <w:noProof/>
          <w:sz w:val="28"/>
          <w:szCs w:val="28"/>
        </w:rPr>
      </w:pPr>
    </w:p>
    <w:p w14:paraId="53C9D999" w14:textId="77777777" w:rsidR="0071352A" w:rsidRDefault="0071352A" w:rsidP="009A00ED">
      <w:pPr>
        <w:rPr>
          <w:noProof/>
          <w:sz w:val="28"/>
          <w:szCs w:val="28"/>
        </w:rPr>
      </w:pPr>
    </w:p>
    <w:p w14:paraId="7B7C36BB" w14:textId="77777777" w:rsidR="0071352A" w:rsidRDefault="0071352A" w:rsidP="009A00ED">
      <w:pPr>
        <w:rPr>
          <w:noProof/>
          <w:sz w:val="28"/>
          <w:szCs w:val="28"/>
        </w:rPr>
      </w:pPr>
    </w:p>
    <w:p w14:paraId="0321F14E" w14:textId="77777777" w:rsidR="0071352A" w:rsidRDefault="0071352A" w:rsidP="009A00ED">
      <w:pPr>
        <w:rPr>
          <w:noProof/>
          <w:sz w:val="28"/>
          <w:szCs w:val="28"/>
        </w:rPr>
      </w:pPr>
    </w:p>
    <w:p w14:paraId="67723489" w14:textId="76630414" w:rsidR="0071352A" w:rsidRDefault="00452FB8" w:rsidP="009A00ED">
      <w:pPr>
        <w:rPr>
          <w:noProof/>
          <w:sz w:val="28"/>
          <w:szCs w:val="28"/>
        </w:rPr>
      </w:pPr>
      <w:r>
        <w:rPr>
          <w:noProof/>
          <w:sz w:val="28"/>
          <w:szCs w:val="28"/>
        </w:rPr>
        <w:t xml:space="preserve">                            Fig 1. The Clergy Database- Milway</w:t>
      </w:r>
    </w:p>
    <w:p w14:paraId="08DDC3BF" w14:textId="6A6EF0A5" w:rsidR="009A00ED" w:rsidRDefault="009A00ED" w:rsidP="009A00ED">
      <w:pPr>
        <w:rPr>
          <w:noProof/>
          <w:sz w:val="28"/>
          <w:szCs w:val="28"/>
        </w:rPr>
      </w:pPr>
      <w:r>
        <w:rPr>
          <w:noProof/>
          <w:sz w:val="28"/>
          <w:szCs w:val="28"/>
        </w:rPr>
        <w:lastRenderedPageBreak/>
        <w:t>His son, Thomas Milway, continued as Pastor to this church in 1714, and then moved to serve in the Congregational Churc</w:t>
      </w:r>
      <w:r w:rsidR="003A48F9">
        <w:rPr>
          <w:noProof/>
          <w:sz w:val="28"/>
          <w:szCs w:val="28"/>
        </w:rPr>
        <w:t>h</w:t>
      </w:r>
      <w:r>
        <w:rPr>
          <w:noProof/>
          <w:sz w:val="28"/>
          <w:szCs w:val="28"/>
        </w:rPr>
        <w:t xml:space="preserve"> at Ipswich in 1721</w:t>
      </w:r>
      <w:r>
        <w:rPr>
          <w:rStyle w:val="FootnoteReference"/>
          <w:noProof/>
          <w:sz w:val="28"/>
          <w:szCs w:val="28"/>
        </w:rPr>
        <w:footnoteReference w:id="4"/>
      </w:r>
      <w:r>
        <w:rPr>
          <w:noProof/>
          <w:sz w:val="28"/>
          <w:szCs w:val="28"/>
        </w:rPr>
        <w:t>. His Will just before his death in 1724</w:t>
      </w:r>
      <w:r w:rsidR="0003442E">
        <w:rPr>
          <w:noProof/>
          <w:sz w:val="28"/>
          <w:szCs w:val="28"/>
        </w:rPr>
        <w:t xml:space="preserve"> </w:t>
      </w:r>
      <w:r w:rsidR="0003442E">
        <w:rPr>
          <w:rStyle w:val="FootnoteReference"/>
          <w:noProof/>
          <w:sz w:val="28"/>
          <w:szCs w:val="28"/>
        </w:rPr>
        <w:footnoteReference w:id="5"/>
      </w:r>
      <w:r>
        <w:rPr>
          <w:noProof/>
          <w:sz w:val="28"/>
          <w:szCs w:val="28"/>
        </w:rPr>
        <w:t xml:space="preserve"> mentions his son Thomas-</w:t>
      </w:r>
    </w:p>
    <w:p w14:paraId="3635F80C" w14:textId="77777777" w:rsidR="00ED46FC" w:rsidRDefault="00ED46FC" w:rsidP="009A00ED">
      <w:pPr>
        <w:rPr>
          <w:noProof/>
          <w:sz w:val="28"/>
          <w:szCs w:val="28"/>
        </w:rPr>
      </w:pPr>
    </w:p>
    <w:p w14:paraId="5BBE10F4" w14:textId="0C095E09" w:rsidR="009A00ED" w:rsidRDefault="009A00ED" w:rsidP="009A00ED">
      <w:pPr>
        <w:rPr>
          <w:noProof/>
          <w:sz w:val="28"/>
          <w:szCs w:val="28"/>
        </w:rPr>
      </w:pPr>
      <w:r>
        <w:rPr>
          <w:noProof/>
        </w:rPr>
        <w:drawing>
          <wp:inline distT="0" distB="0" distL="0" distR="0" wp14:anchorId="5E694840" wp14:editId="06E4D210">
            <wp:extent cx="5731510" cy="3022600"/>
            <wp:effectExtent l="0" t="0" r="2540" b="6350"/>
            <wp:docPr id="1734388074"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388074" name="Picture 1" descr="A close up of a document&#10;&#10;Description automatically generated"/>
                    <pic:cNvPicPr/>
                  </pic:nvPicPr>
                  <pic:blipFill>
                    <a:blip r:embed="rId16"/>
                    <a:stretch>
                      <a:fillRect/>
                    </a:stretch>
                  </pic:blipFill>
                  <pic:spPr>
                    <a:xfrm>
                      <a:off x="0" y="0"/>
                      <a:ext cx="5739114" cy="3026610"/>
                    </a:xfrm>
                    <a:prstGeom prst="rect">
                      <a:avLst/>
                    </a:prstGeom>
                  </pic:spPr>
                </pic:pic>
              </a:graphicData>
            </a:graphic>
          </wp:inline>
        </w:drawing>
      </w:r>
    </w:p>
    <w:p w14:paraId="6068A00A" w14:textId="71A7A20A" w:rsidR="00452FB8" w:rsidRDefault="00452FB8" w:rsidP="009A00ED">
      <w:pPr>
        <w:rPr>
          <w:noProof/>
          <w:sz w:val="28"/>
          <w:szCs w:val="28"/>
        </w:rPr>
      </w:pPr>
      <w:r>
        <w:rPr>
          <w:noProof/>
          <w:sz w:val="28"/>
          <w:szCs w:val="28"/>
        </w:rPr>
        <w:t xml:space="preserve">                    Fig 2. Ancestry. Thomas Milway. Died 1724.</w:t>
      </w:r>
    </w:p>
    <w:p w14:paraId="366CA37E" w14:textId="77777777" w:rsidR="00ED46FC" w:rsidRDefault="00ED46FC" w:rsidP="009A00ED">
      <w:pPr>
        <w:rPr>
          <w:noProof/>
          <w:sz w:val="28"/>
          <w:szCs w:val="28"/>
        </w:rPr>
      </w:pPr>
    </w:p>
    <w:p w14:paraId="29A06209" w14:textId="5912DB9A" w:rsidR="009A00ED" w:rsidRPr="00E920F3" w:rsidRDefault="009A00ED" w:rsidP="00000F26">
      <w:pPr>
        <w:rPr>
          <w:noProof/>
          <w:sz w:val="28"/>
          <w:szCs w:val="28"/>
        </w:rPr>
      </w:pPr>
      <w:r>
        <w:rPr>
          <w:noProof/>
          <w:sz w:val="28"/>
          <w:szCs w:val="28"/>
        </w:rPr>
        <w:t xml:space="preserve">It is this Thomas Milway who may have owned this book. Being engaged with the </w:t>
      </w:r>
      <w:r w:rsidR="005022D4">
        <w:rPr>
          <w:noProof/>
          <w:sz w:val="28"/>
          <w:szCs w:val="28"/>
        </w:rPr>
        <w:t xml:space="preserve">religious </w:t>
      </w:r>
      <w:r w:rsidR="003A48F9">
        <w:rPr>
          <w:noProof/>
          <w:sz w:val="28"/>
          <w:szCs w:val="28"/>
        </w:rPr>
        <w:t>debate</w:t>
      </w:r>
      <w:r w:rsidR="005022D4">
        <w:rPr>
          <w:noProof/>
          <w:sz w:val="28"/>
          <w:szCs w:val="28"/>
        </w:rPr>
        <w:t xml:space="preserve"> at that time, his Anti-</w:t>
      </w:r>
      <w:r w:rsidR="007447A9">
        <w:rPr>
          <w:noProof/>
          <w:sz w:val="28"/>
          <w:szCs w:val="28"/>
        </w:rPr>
        <w:t>T</w:t>
      </w:r>
      <w:r w:rsidR="005022D4">
        <w:rPr>
          <w:noProof/>
          <w:sz w:val="28"/>
          <w:szCs w:val="28"/>
        </w:rPr>
        <w:t xml:space="preserve">rinitarianist position </w:t>
      </w:r>
      <w:r w:rsidR="005022D4">
        <w:rPr>
          <w:rStyle w:val="FootnoteReference"/>
          <w:noProof/>
          <w:sz w:val="28"/>
          <w:szCs w:val="28"/>
        </w:rPr>
        <w:footnoteReference w:id="6"/>
      </w:r>
      <w:r w:rsidR="0071352A">
        <w:rPr>
          <w:noProof/>
          <w:sz w:val="28"/>
          <w:szCs w:val="28"/>
        </w:rPr>
        <w:t xml:space="preserve"> followed in the family tradition of dissenting. His</w:t>
      </w:r>
      <w:r w:rsidR="001C32D3">
        <w:rPr>
          <w:noProof/>
          <w:sz w:val="28"/>
          <w:szCs w:val="28"/>
        </w:rPr>
        <w:t xml:space="preserve"> memorial in the porch of the Church in Haverhill names him a Dissenting Minister </w:t>
      </w:r>
      <w:r w:rsidR="001C32D3">
        <w:rPr>
          <w:rStyle w:val="FootnoteReference"/>
          <w:noProof/>
          <w:sz w:val="28"/>
          <w:szCs w:val="28"/>
        </w:rPr>
        <w:footnoteReference w:id="7"/>
      </w:r>
      <w:r w:rsidR="00D04AA9">
        <w:rPr>
          <w:noProof/>
          <w:sz w:val="28"/>
          <w:szCs w:val="28"/>
        </w:rPr>
        <w:t xml:space="preserve">. </w:t>
      </w:r>
      <w:r w:rsidR="00F6455E">
        <w:rPr>
          <w:noProof/>
          <w:sz w:val="28"/>
          <w:szCs w:val="28"/>
        </w:rPr>
        <w:t>He reached the age of 75 in 1787, so was born in 1712, making him 22 when he wrote his name in this book</w:t>
      </w:r>
      <w:r w:rsidR="005D6574">
        <w:rPr>
          <w:noProof/>
          <w:sz w:val="28"/>
          <w:szCs w:val="28"/>
        </w:rPr>
        <w:t>. The book is relevant to Milway</w:t>
      </w:r>
      <w:r w:rsidR="003A48F9">
        <w:rPr>
          <w:noProof/>
          <w:sz w:val="28"/>
          <w:szCs w:val="28"/>
        </w:rPr>
        <w:t>’</w:t>
      </w:r>
      <w:r w:rsidR="005D6574">
        <w:rPr>
          <w:noProof/>
          <w:sz w:val="28"/>
          <w:szCs w:val="28"/>
        </w:rPr>
        <w:t xml:space="preserve">s life in that it tackles the Deistic controversy of that time, </w:t>
      </w:r>
      <w:r w:rsidR="00E920F3">
        <w:rPr>
          <w:noProof/>
          <w:sz w:val="28"/>
          <w:szCs w:val="28"/>
        </w:rPr>
        <w:t xml:space="preserve"> </w:t>
      </w:r>
      <w:r w:rsidR="003A48F9">
        <w:rPr>
          <w:noProof/>
          <w:sz w:val="28"/>
          <w:szCs w:val="28"/>
        </w:rPr>
        <w:t>this book making</w:t>
      </w:r>
      <w:r w:rsidR="00E920F3">
        <w:rPr>
          <w:noProof/>
          <w:sz w:val="28"/>
          <w:szCs w:val="28"/>
        </w:rPr>
        <w:t xml:space="preserve"> Conybeare </w:t>
      </w:r>
      <w:r w:rsidR="00F6455E">
        <w:rPr>
          <w:noProof/>
          <w:sz w:val="28"/>
          <w:szCs w:val="28"/>
        </w:rPr>
        <w:t xml:space="preserve"> </w:t>
      </w:r>
      <w:r w:rsidR="00E920F3">
        <w:rPr>
          <w:noProof/>
          <w:sz w:val="28"/>
          <w:szCs w:val="28"/>
        </w:rPr>
        <w:t>“</w:t>
      </w:r>
      <w:r w:rsidR="00E920F3" w:rsidRPr="00E920F3">
        <w:rPr>
          <w:i/>
          <w:iCs/>
          <w:noProof/>
          <w:sz w:val="28"/>
          <w:szCs w:val="28"/>
        </w:rPr>
        <w:t>famous and established for him the reputation of being one of the severest critics of the Deistical writers</w:t>
      </w:r>
      <w:r w:rsidR="00E920F3">
        <w:rPr>
          <w:i/>
          <w:iCs/>
          <w:noProof/>
          <w:sz w:val="28"/>
          <w:szCs w:val="28"/>
        </w:rPr>
        <w:t>”</w:t>
      </w:r>
      <w:r w:rsidR="00E920F3">
        <w:rPr>
          <w:rStyle w:val="FootnoteReference"/>
          <w:i/>
          <w:iCs/>
          <w:noProof/>
          <w:sz w:val="28"/>
          <w:szCs w:val="28"/>
        </w:rPr>
        <w:footnoteReference w:id="8"/>
      </w:r>
      <w:r w:rsidR="005D6574">
        <w:rPr>
          <w:i/>
          <w:iCs/>
          <w:noProof/>
          <w:sz w:val="28"/>
          <w:szCs w:val="28"/>
        </w:rPr>
        <w:t xml:space="preserve">. </w:t>
      </w:r>
    </w:p>
    <w:p w14:paraId="0DED78D5" w14:textId="366B3E54" w:rsidR="00C80B1C" w:rsidRDefault="003A48F9" w:rsidP="00000F26">
      <w:pPr>
        <w:rPr>
          <w:noProof/>
        </w:rPr>
      </w:pPr>
      <w:r>
        <w:rPr>
          <w:noProof/>
        </w:rPr>
        <w:lastRenderedPageBreak/>
        <w:t xml:space="preserve">                                              </w:t>
      </w:r>
      <w:r w:rsidR="0071352A">
        <w:rPr>
          <w:noProof/>
        </w:rPr>
        <w:drawing>
          <wp:inline distT="0" distB="0" distL="0" distR="0" wp14:anchorId="48A28E5E" wp14:editId="284ABF1F">
            <wp:extent cx="2209165" cy="2692400"/>
            <wp:effectExtent l="0" t="0" r="635" b="0"/>
            <wp:docPr id="282417188" name="Picture 1" descr="A stone plaque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17188" name="Picture 1" descr="A stone plaque with writing on it&#10;&#10;Description automatically generated"/>
                    <pic:cNvPicPr/>
                  </pic:nvPicPr>
                  <pic:blipFill>
                    <a:blip r:embed="rId17"/>
                    <a:stretch>
                      <a:fillRect/>
                    </a:stretch>
                  </pic:blipFill>
                  <pic:spPr>
                    <a:xfrm>
                      <a:off x="0" y="0"/>
                      <a:ext cx="2217145" cy="2702126"/>
                    </a:xfrm>
                    <a:prstGeom prst="rect">
                      <a:avLst/>
                    </a:prstGeom>
                  </pic:spPr>
                </pic:pic>
              </a:graphicData>
            </a:graphic>
          </wp:inline>
        </w:drawing>
      </w:r>
    </w:p>
    <w:p w14:paraId="20228191" w14:textId="76D56ABF" w:rsidR="00452FB8" w:rsidRDefault="00452FB8" w:rsidP="00000F26">
      <w:pPr>
        <w:rPr>
          <w:noProof/>
          <w:sz w:val="28"/>
          <w:szCs w:val="28"/>
        </w:rPr>
      </w:pPr>
      <w:r>
        <w:rPr>
          <w:noProof/>
          <w:sz w:val="28"/>
          <w:szCs w:val="28"/>
        </w:rPr>
        <w:t xml:space="preserve">                        Fig 3. Find a grave. Thomas Milway. Died 1787.</w:t>
      </w:r>
    </w:p>
    <w:p w14:paraId="64FEA8EA" w14:textId="77777777" w:rsidR="00C80B1C" w:rsidRDefault="00C80B1C" w:rsidP="00000F26">
      <w:pPr>
        <w:rPr>
          <w:noProof/>
          <w:sz w:val="28"/>
          <w:szCs w:val="28"/>
        </w:rPr>
      </w:pPr>
    </w:p>
    <w:p w14:paraId="42DA4BFF" w14:textId="6ADBA871" w:rsidR="00C80B1C" w:rsidRDefault="003A48F9" w:rsidP="00000F26">
      <w:pPr>
        <w:rPr>
          <w:noProof/>
          <w:sz w:val="28"/>
          <w:szCs w:val="28"/>
        </w:rPr>
      </w:pPr>
      <w:r>
        <w:rPr>
          <w:noProof/>
          <w:sz w:val="28"/>
          <w:szCs w:val="28"/>
        </w:rPr>
        <w:t xml:space="preserve"> The other signature has initials that are not legible, and therefore it </w:t>
      </w:r>
      <w:r w:rsidR="00ED46FC">
        <w:rPr>
          <w:noProof/>
          <w:sz w:val="28"/>
          <w:szCs w:val="28"/>
        </w:rPr>
        <w:t>is not</w:t>
      </w:r>
      <w:r>
        <w:rPr>
          <w:noProof/>
          <w:sz w:val="28"/>
          <w:szCs w:val="28"/>
        </w:rPr>
        <w:t xml:space="preserve"> possible to investigate this owner. Although ..ayward can be read, without initials, which could be M, H, O, I have not been able to get anywhere useful. This has been frustrating, but people signed their books for themselves, not for researchers </w:t>
      </w:r>
      <w:r w:rsidR="00E821A6">
        <w:rPr>
          <w:noProof/>
          <w:sz w:val="28"/>
          <w:szCs w:val="28"/>
        </w:rPr>
        <w:t>nearly 300 years later!</w:t>
      </w:r>
    </w:p>
    <w:p w14:paraId="32B192DC" w14:textId="5BA8769F" w:rsidR="003A48F9" w:rsidRDefault="003A48F9" w:rsidP="00000F26">
      <w:pPr>
        <w:rPr>
          <w:noProof/>
        </w:rPr>
      </w:pPr>
      <w:r>
        <w:rPr>
          <w:noProof/>
        </w:rPr>
        <w:t xml:space="preserve">                           </w:t>
      </w:r>
      <w:r>
        <w:rPr>
          <w:noProof/>
        </w:rPr>
        <w:drawing>
          <wp:inline distT="0" distB="0" distL="0" distR="0" wp14:anchorId="5FCE4014" wp14:editId="0BC79137">
            <wp:extent cx="4138930" cy="1955800"/>
            <wp:effectExtent l="0" t="0" r="0" b="6350"/>
            <wp:docPr id="839672228"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672228" name="Picture 1" descr="A close-up of a signature&#10;&#10;Description automatically generated"/>
                    <pic:cNvPicPr/>
                  </pic:nvPicPr>
                  <pic:blipFill>
                    <a:blip r:embed="rId18"/>
                    <a:stretch>
                      <a:fillRect/>
                    </a:stretch>
                  </pic:blipFill>
                  <pic:spPr>
                    <a:xfrm>
                      <a:off x="0" y="0"/>
                      <a:ext cx="4176102" cy="1973365"/>
                    </a:xfrm>
                    <a:prstGeom prst="rect">
                      <a:avLst/>
                    </a:prstGeom>
                  </pic:spPr>
                </pic:pic>
              </a:graphicData>
            </a:graphic>
          </wp:inline>
        </w:drawing>
      </w:r>
    </w:p>
    <w:p w14:paraId="7ACE5D51" w14:textId="77777777" w:rsidR="00E821A6" w:rsidRDefault="00E821A6" w:rsidP="00000F26">
      <w:pPr>
        <w:rPr>
          <w:noProof/>
        </w:rPr>
      </w:pPr>
    </w:p>
    <w:p w14:paraId="5DD0C197" w14:textId="1203F927" w:rsidR="00E821A6" w:rsidRDefault="00E821A6" w:rsidP="00000F26">
      <w:pPr>
        <w:rPr>
          <w:noProof/>
          <w:sz w:val="28"/>
          <w:szCs w:val="28"/>
        </w:rPr>
      </w:pPr>
      <w:r>
        <w:rPr>
          <w:noProof/>
        </w:rPr>
        <w:t xml:space="preserve"> </w:t>
      </w:r>
      <w:r w:rsidRPr="00E821A6">
        <w:rPr>
          <w:noProof/>
          <w:sz w:val="28"/>
          <w:szCs w:val="28"/>
        </w:rPr>
        <w:t>In conclusion, this a book</w:t>
      </w:r>
      <w:r>
        <w:rPr>
          <w:noProof/>
          <w:sz w:val="28"/>
          <w:szCs w:val="28"/>
        </w:rPr>
        <w:t xml:space="preserve"> in good condition considering it was aquired by the Library 114 years after it was printed, and possibly was part of the development of the stance taken by a Dissenting Minister- third generation- involved with the religious cha</w:t>
      </w:r>
      <w:r w:rsidR="006968BC">
        <w:rPr>
          <w:noProof/>
          <w:sz w:val="28"/>
          <w:szCs w:val="28"/>
        </w:rPr>
        <w:t>lenges</w:t>
      </w:r>
      <w:r>
        <w:rPr>
          <w:noProof/>
          <w:sz w:val="28"/>
          <w:szCs w:val="28"/>
        </w:rPr>
        <w:t xml:space="preserve"> of the time.</w:t>
      </w:r>
    </w:p>
    <w:p w14:paraId="40A66073" w14:textId="77777777" w:rsidR="00E821A6" w:rsidRPr="00E821A6" w:rsidRDefault="00E821A6" w:rsidP="00000F26">
      <w:pPr>
        <w:rPr>
          <w:noProof/>
          <w:sz w:val="28"/>
          <w:szCs w:val="28"/>
        </w:rPr>
      </w:pPr>
    </w:p>
    <w:p w14:paraId="79176280" w14:textId="67192EA1" w:rsidR="00452FB8" w:rsidRPr="00452FB8" w:rsidRDefault="00A63BCE" w:rsidP="00000F26">
      <w:pPr>
        <w:rPr>
          <w:noProof/>
          <w:sz w:val="28"/>
          <w:szCs w:val="28"/>
        </w:rPr>
      </w:pPr>
      <w:r>
        <w:rPr>
          <w:noProof/>
          <w:sz w:val="28"/>
          <w:szCs w:val="28"/>
        </w:rPr>
        <w:t xml:space="preserve">Word count </w:t>
      </w:r>
      <w:r w:rsidR="00E821A6">
        <w:rPr>
          <w:noProof/>
          <w:sz w:val="28"/>
          <w:szCs w:val="28"/>
        </w:rPr>
        <w:t>1</w:t>
      </w:r>
      <w:r w:rsidR="006968BC">
        <w:rPr>
          <w:noProof/>
          <w:sz w:val="28"/>
          <w:szCs w:val="28"/>
        </w:rPr>
        <w:t>10</w:t>
      </w:r>
      <w:r w:rsidR="004D35B4">
        <w:rPr>
          <w:noProof/>
          <w:sz w:val="28"/>
          <w:szCs w:val="28"/>
        </w:rPr>
        <w:t>2</w:t>
      </w:r>
      <w:r w:rsidR="00ED46FC">
        <w:rPr>
          <w:noProof/>
          <w:sz w:val="28"/>
          <w:szCs w:val="28"/>
        </w:rPr>
        <w:t>.</w:t>
      </w:r>
    </w:p>
    <w:p w14:paraId="1098BFD9" w14:textId="77777777" w:rsidR="00CD649A" w:rsidRDefault="00CD649A" w:rsidP="00000F26">
      <w:pPr>
        <w:rPr>
          <w:noProof/>
          <w:sz w:val="28"/>
          <w:szCs w:val="28"/>
        </w:rPr>
      </w:pPr>
    </w:p>
    <w:p w14:paraId="7DEA8BC0" w14:textId="24DB35E9" w:rsidR="002079F3" w:rsidRPr="002079F3" w:rsidRDefault="002079F3" w:rsidP="00000F26">
      <w:pPr>
        <w:rPr>
          <w:noProof/>
          <w:sz w:val="28"/>
          <w:szCs w:val="28"/>
          <w:u w:val="single"/>
        </w:rPr>
      </w:pPr>
      <w:r w:rsidRPr="002079F3">
        <w:rPr>
          <w:noProof/>
          <w:sz w:val="28"/>
          <w:szCs w:val="28"/>
          <w:u w:val="single"/>
        </w:rPr>
        <w:t>Bibliography.</w:t>
      </w:r>
    </w:p>
    <w:p w14:paraId="11DF2BBF" w14:textId="533C52B7" w:rsidR="001C32D3" w:rsidRDefault="0003442E" w:rsidP="00000F26">
      <w:pPr>
        <w:rPr>
          <w:noProof/>
          <w:color w:val="000000" w:themeColor="text1"/>
          <w:sz w:val="28"/>
          <w:szCs w:val="28"/>
        </w:rPr>
      </w:pPr>
      <w:r>
        <w:rPr>
          <w:noProof/>
          <w:sz w:val="28"/>
          <w:szCs w:val="28"/>
        </w:rPr>
        <w:t xml:space="preserve">Ancestry Library. </w:t>
      </w:r>
      <w:hyperlink r:id="rId19" w:history="1">
        <w:r w:rsidRPr="0003442E">
          <w:rPr>
            <w:rStyle w:val="Hyperlink"/>
            <w:noProof/>
            <w:color w:val="000000" w:themeColor="text1"/>
            <w:sz w:val="28"/>
            <w:szCs w:val="28"/>
            <w:u w:val="none"/>
          </w:rPr>
          <w:t>England &amp; Wales, Prerogative Court of Canterbury Wills, 1384-1858</w:t>
        </w:r>
      </w:hyperlink>
      <w:r w:rsidRPr="0003442E">
        <w:rPr>
          <w:noProof/>
          <w:color w:val="000000" w:themeColor="text1"/>
          <w:sz w:val="28"/>
          <w:szCs w:val="28"/>
        </w:rPr>
        <w:t> for Thoma</w:t>
      </w:r>
      <w:r w:rsidR="002079F3">
        <w:rPr>
          <w:noProof/>
          <w:color w:val="000000" w:themeColor="text1"/>
          <w:sz w:val="28"/>
          <w:szCs w:val="28"/>
        </w:rPr>
        <w:t>s</w:t>
      </w:r>
      <w:r w:rsidRPr="0003442E">
        <w:rPr>
          <w:noProof/>
          <w:color w:val="000000" w:themeColor="text1"/>
          <w:sz w:val="28"/>
          <w:szCs w:val="28"/>
        </w:rPr>
        <w:t xml:space="preserve"> Milway</w:t>
      </w:r>
      <w:r>
        <w:rPr>
          <w:noProof/>
          <w:color w:val="000000" w:themeColor="text1"/>
          <w:sz w:val="28"/>
          <w:szCs w:val="28"/>
        </w:rPr>
        <w:t>.</w:t>
      </w:r>
      <w:r w:rsidR="00FF6C23">
        <w:rPr>
          <w:noProof/>
          <w:color w:val="000000" w:themeColor="text1"/>
          <w:sz w:val="28"/>
          <w:szCs w:val="28"/>
        </w:rPr>
        <w:t xml:space="preserve"> 1724. Available at:</w:t>
      </w:r>
      <w:r w:rsidR="00FF6C23" w:rsidRPr="00FF6C23">
        <w:t xml:space="preserve"> </w:t>
      </w:r>
      <w:hyperlink r:id="rId20" w:history="1">
        <w:r w:rsidR="00FF6C23" w:rsidRPr="005B49C4">
          <w:rPr>
            <w:rStyle w:val="Hyperlink"/>
            <w:noProof/>
            <w:sz w:val="28"/>
            <w:szCs w:val="28"/>
          </w:rPr>
          <w:t>https://www.ancestrylibraryedition.co.uk/imageviewer/collections/5111/images/40611_310271-00277?treeid=&amp;personid=&amp;rc=&amp;usePUB=true&amp;_phsrc=f3a428629&amp;_phstart=successSource&amp;pId=702356</w:t>
        </w:r>
      </w:hyperlink>
      <w:r w:rsidR="00FF6C23">
        <w:rPr>
          <w:noProof/>
          <w:color w:val="000000" w:themeColor="text1"/>
          <w:sz w:val="28"/>
          <w:szCs w:val="28"/>
        </w:rPr>
        <w:t xml:space="preserve"> Accessed on 10-10-2023.</w:t>
      </w:r>
    </w:p>
    <w:p w14:paraId="10BFDF02" w14:textId="5406D8B3" w:rsidR="001C32D3" w:rsidRDefault="001C32D3" w:rsidP="00000F26">
      <w:pPr>
        <w:rPr>
          <w:noProof/>
          <w:color w:val="000000" w:themeColor="text1"/>
          <w:sz w:val="28"/>
          <w:szCs w:val="28"/>
        </w:rPr>
      </w:pPr>
      <w:r w:rsidRPr="001C32D3">
        <w:rPr>
          <w:noProof/>
          <w:color w:val="000000" w:themeColor="text1"/>
          <w:sz w:val="28"/>
          <w:szCs w:val="28"/>
        </w:rPr>
        <w:t>Ancestry Library.</w:t>
      </w:r>
      <w:r w:rsidRPr="001C32D3">
        <w:rPr>
          <w:b/>
          <w:bCs/>
          <w:noProof/>
          <w:color w:val="000000" w:themeColor="text1"/>
          <w:sz w:val="28"/>
          <w:szCs w:val="28"/>
        </w:rPr>
        <w:t xml:space="preserve">  </w:t>
      </w:r>
      <w:r w:rsidRPr="00E821A6">
        <w:rPr>
          <w:i/>
          <w:iCs/>
          <w:noProof/>
          <w:color w:val="000000" w:themeColor="text1"/>
          <w:sz w:val="28"/>
          <w:szCs w:val="28"/>
        </w:rPr>
        <w:t>the </w:t>
      </w:r>
      <w:hyperlink r:id="rId21" w:tooltip="Learn more about the UK and Ireland, Find a Grave® Index, 1300s-Current" w:history="1">
        <w:r w:rsidRPr="00E821A6">
          <w:rPr>
            <w:rStyle w:val="Hyperlink"/>
            <w:i/>
            <w:iCs/>
            <w:noProof/>
            <w:color w:val="auto"/>
            <w:sz w:val="28"/>
            <w:szCs w:val="28"/>
            <w:u w:val="none"/>
          </w:rPr>
          <w:t>UK and Ireland, Find a Grave® Index, 1300s-Current</w:t>
        </w:r>
      </w:hyperlink>
      <w:r w:rsidRPr="00E821A6">
        <w:rPr>
          <w:i/>
          <w:iCs/>
          <w:noProof/>
          <w:sz w:val="28"/>
          <w:szCs w:val="28"/>
        </w:rPr>
        <w:t>.</w:t>
      </w:r>
      <w:r w:rsidRPr="00E821A6">
        <w:rPr>
          <w:noProof/>
          <w:sz w:val="28"/>
          <w:szCs w:val="28"/>
        </w:rPr>
        <w:t xml:space="preserve"> </w:t>
      </w:r>
      <w:r w:rsidRPr="001C32D3">
        <w:rPr>
          <w:noProof/>
          <w:color w:val="000000" w:themeColor="text1"/>
          <w:sz w:val="28"/>
          <w:szCs w:val="28"/>
        </w:rPr>
        <w:t>Rev</w:t>
      </w:r>
      <w:r>
        <w:rPr>
          <w:noProof/>
          <w:color w:val="000000" w:themeColor="text1"/>
          <w:sz w:val="28"/>
          <w:szCs w:val="28"/>
        </w:rPr>
        <w:t xml:space="preserve"> </w:t>
      </w:r>
      <w:r w:rsidRPr="001C32D3">
        <w:rPr>
          <w:noProof/>
          <w:color w:val="000000" w:themeColor="text1"/>
          <w:sz w:val="28"/>
          <w:szCs w:val="28"/>
        </w:rPr>
        <w:t>Thomas Milway</w:t>
      </w:r>
      <w:r>
        <w:rPr>
          <w:noProof/>
          <w:color w:val="000000" w:themeColor="text1"/>
          <w:sz w:val="28"/>
          <w:szCs w:val="28"/>
        </w:rPr>
        <w:t>. Available at:</w:t>
      </w:r>
      <w:r w:rsidRPr="001C32D3">
        <w:t xml:space="preserve"> </w:t>
      </w:r>
      <w:hyperlink r:id="rId22" w:history="1">
        <w:r w:rsidRPr="00E821A6">
          <w:rPr>
            <w:rStyle w:val="Hyperlink"/>
            <w:noProof/>
            <w:color w:val="2E74B5" w:themeColor="accent5" w:themeShade="BF"/>
            <w:sz w:val="28"/>
            <w:szCs w:val="28"/>
            <w:u w:val="none"/>
          </w:rPr>
          <w:t>https://www.ancestrylibraryedition.co.uk/discoveryui-content/view/4285441:60526?tid=&amp;pid=&amp;queryId=d7a55578096e678aa050837b93b48ad4&amp;_phsrc=f3a-196807&amp;_phstart=successSource</w:t>
        </w:r>
      </w:hyperlink>
      <w:r>
        <w:rPr>
          <w:noProof/>
          <w:color w:val="000000" w:themeColor="text1"/>
          <w:sz w:val="28"/>
          <w:szCs w:val="28"/>
        </w:rPr>
        <w:t xml:space="preserve"> Accessed on 10-10-2023.</w:t>
      </w:r>
    </w:p>
    <w:p w14:paraId="4CF4FABD" w14:textId="2378175A" w:rsidR="0071352A" w:rsidRDefault="0071352A" w:rsidP="00000F26">
      <w:pPr>
        <w:rPr>
          <w:noProof/>
          <w:color w:val="000000" w:themeColor="text1"/>
          <w:sz w:val="28"/>
          <w:szCs w:val="28"/>
        </w:rPr>
      </w:pPr>
      <w:r>
        <w:rPr>
          <w:noProof/>
          <w:color w:val="000000" w:themeColor="text1"/>
          <w:sz w:val="28"/>
          <w:szCs w:val="28"/>
        </w:rPr>
        <w:t xml:space="preserve">Burden, </w:t>
      </w:r>
      <w:r w:rsidRPr="00E821A6">
        <w:rPr>
          <w:i/>
          <w:iCs/>
          <w:noProof/>
          <w:color w:val="000000" w:themeColor="text1"/>
          <w:sz w:val="28"/>
          <w:szCs w:val="28"/>
        </w:rPr>
        <w:t>M.2012.</w:t>
      </w:r>
      <w:r w:rsidRPr="00E821A6">
        <w:rPr>
          <w:i/>
          <w:iCs/>
        </w:rPr>
        <w:t xml:space="preserve"> </w:t>
      </w:r>
      <w:r w:rsidRPr="00E821A6">
        <w:rPr>
          <w:i/>
          <w:iCs/>
          <w:noProof/>
          <w:color w:val="000000" w:themeColor="text1"/>
          <w:sz w:val="28"/>
          <w:szCs w:val="28"/>
        </w:rPr>
        <w:t>ACADEMICAL LEARNING IN THE DISSENTERS’ PRIVATE ACADEMIES, 1660-1720</w:t>
      </w:r>
      <w:r>
        <w:rPr>
          <w:noProof/>
          <w:color w:val="000000" w:themeColor="text1"/>
          <w:sz w:val="28"/>
          <w:szCs w:val="28"/>
        </w:rPr>
        <w:t xml:space="preserve"> .</w:t>
      </w:r>
      <w:r w:rsidRPr="0071352A">
        <w:t xml:space="preserve"> </w:t>
      </w:r>
      <w:r w:rsidRPr="0071352A">
        <w:rPr>
          <w:noProof/>
          <w:color w:val="000000" w:themeColor="text1"/>
          <w:sz w:val="28"/>
          <w:szCs w:val="28"/>
        </w:rPr>
        <w:t>Queen Mary, University of London</w:t>
      </w:r>
      <w:r>
        <w:rPr>
          <w:noProof/>
          <w:color w:val="000000" w:themeColor="text1"/>
          <w:sz w:val="28"/>
          <w:szCs w:val="28"/>
        </w:rPr>
        <w:t>. Available at:</w:t>
      </w:r>
    </w:p>
    <w:p w14:paraId="09CACAF8" w14:textId="11CA6C37" w:rsidR="0071352A" w:rsidRPr="00E821A6" w:rsidRDefault="00000000" w:rsidP="00000F26">
      <w:pPr>
        <w:rPr>
          <w:noProof/>
          <w:color w:val="2E74B5" w:themeColor="accent5" w:themeShade="BF"/>
          <w:sz w:val="28"/>
          <w:szCs w:val="28"/>
        </w:rPr>
      </w:pPr>
      <w:hyperlink r:id="rId23" w:history="1">
        <w:r w:rsidR="00B278CF" w:rsidRPr="00E821A6">
          <w:rPr>
            <w:rStyle w:val="Hyperlink"/>
            <w:noProof/>
            <w:color w:val="2E74B5" w:themeColor="accent5" w:themeShade="BF"/>
            <w:sz w:val="28"/>
            <w:szCs w:val="28"/>
            <w:u w:val="none"/>
          </w:rPr>
          <w:t>https://www.qmul.ac.uk/sed/religionandliterature/media/centre-for-religion-and-literature-in-english/Burden_M_PhD.pdf</w:t>
        </w:r>
      </w:hyperlink>
    </w:p>
    <w:p w14:paraId="6F04A788" w14:textId="2376DB8A" w:rsidR="00000F26" w:rsidRPr="00000F26" w:rsidRDefault="00000F26" w:rsidP="00000F26">
      <w:pPr>
        <w:rPr>
          <w:noProof/>
          <w:sz w:val="28"/>
          <w:szCs w:val="28"/>
        </w:rPr>
      </w:pPr>
      <w:bookmarkStart w:id="0" w:name="_Hlk147844442"/>
      <w:r w:rsidRPr="00000F26">
        <w:rPr>
          <w:noProof/>
          <w:sz w:val="28"/>
          <w:szCs w:val="28"/>
        </w:rPr>
        <w:t>Christopher de Hamel, </w:t>
      </w:r>
      <w:r w:rsidRPr="00000F26">
        <w:rPr>
          <w:i/>
          <w:iCs/>
          <w:noProof/>
          <w:sz w:val="28"/>
          <w:szCs w:val="28"/>
        </w:rPr>
        <w:t>Scribes and Illuminators</w:t>
      </w:r>
      <w:r w:rsidRPr="00000F26">
        <w:rPr>
          <w:noProof/>
          <w:sz w:val="28"/>
          <w:szCs w:val="28"/>
        </w:rPr>
        <w:t> (London: British Museum Press, 1992, pp. 19-20).</w:t>
      </w:r>
      <w:bookmarkEnd w:id="0"/>
      <w:r w:rsidR="00C80B1C">
        <w:rPr>
          <w:noProof/>
          <w:sz w:val="28"/>
          <w:szCs w:val="28"/>
        </w:rPr>
        <w:t xml:space="preserve"> Available at:</w:t>
      </w:r>
    </w:p>
    <w:p w14:paraId="5870B514" w14:textId="6A90A232" w:rsidR="00000F26" w:rsidRPr="00000F26" w:rsidRDefault="00000000" w:rsidP="009D7B95">
      <w:pPr>
        <w:rPr>
          <w:noProof/>
          <w:sz w:val="28"/>
          <w:szCs w:val="28"/>
        </w:rPr>
      </w:pPr>
      <w:hyperlink r:id="rId24" w:history="1">
        <w:r w:rsidR="00CD649A" w:rsidRPr="00E821A6">
          <w:rPr>
            <w:rStyle w:val="Hyperlink"/>
            <w:noProof/>
            <w:color w:val="2E74B5" w:themeColor="accent5" w:themeShade="BF"/>
            <w:sz w:val="28"/>
            <w:szCs w:val="28"/>
            <w:u w:val="none"/>
          </w:rPr>
          <w:t>https://www.nottingham.ac.uk/manuscriptsandspecialcollections/researchguidance/medievalbooks/quires.aspx</w:t>
        </w:r>
      </w:hyperlink>
      <w:r w:rsidR="00C80B1C" w:rsidRPr="00E821A6">
        <w:rPr>
          <w:noProof/>
          <w:color w:val="2E74B5" w:themeColor="accent5" w:themeShade="BF"/>
          <w:sz w:val="28"/>
          <w:szCs w:val="28"/>
        </w:rPr>
        <w:t xml:space="preserve"> </w:t>
      </w:r>
      <w:r w:rsidR="00C80B1C">
        <w:rPr>
          <w:noProof/>
          <w:sz w:val="28"/>
          <w:szCs w:val="28"/>
        </w:rPr>
        <w:t>Accessed on 10-10-2023.</w:t>
      </w:r>
    </w:p>
    <w:p w14:paraId="79DD62BF" w14:textId="0C26D558" w:rsidR="007F11DB" w:rsidRPr="007F11DB" w:rsidRDefault="00CD649A" w:rsidP="007F11DB">
      <w:pPr>
        <w:rPr>
          <w:noProof/>
          <w:sz w:val="28"/>
          <w:szCs w:val="28"/>
        </w:rPr>
      </w:pPr>
      <w:r w:rsidRPr="00CD649A">
        <w:rPr>
          <w:noProof/>
          <w:sz w:val="28"/>
          <w:szCs w:val="28"/>
        </w:rPr>
        <w:t xml:space="preserve">Coleman, T. </w:t>
      </w:r>
      <w:r w:rsidRPr="00E821A6">
        <w:rPr>
          <w:i/>
          <w:iCs/>
          <w:noProof/>
          <w:sz w:val="28"/>
          <w:szCs w:val="28"/>
        </w:rPr>
        <w:t>The Project Gutenberg EBook of Memorials of the Independent Churches inNorthamptonshire</w:t>
      </w:r>
      <w:r w:rsidRPr="00CD649A">
        <w:rPr>
          <w:noProof/>
          <w:sz w:val="28"/>
          <w:szCs w:val="28"/>
        </w:rPr>
        <w:t>. 2011. P.85.</w:t>
      </w:r>
      <w:r>
        <w:rPr>
          <w:noProof/>
          <w:sz w:val="28"/>
          <w:szCs w:val="28"/>
        </w:rPr>
        <w:t>Available at:</w:t>
      </w:r>
      <w:r w:rsidRPr="00E821A6">
        <w:rPr>
          <w:color w:val="2E74B5" w:themeColor="accent5" w:themeShade="BF"/>
        </w:rPr>
        <w:t xml:space="preserve"> </w:t>
      </w:r>
      <w:hyperlink r:id="rId25" w:anchor="Page_87" w:history="1">
        <w:r w:rsidRPr="00E821A6">
          <w:rPr>
            <w:rStyle w:val="Hyperlink"/>
            <w:noProof/>
            <w:color w:val="2E74B5" w:themeColor="accent5" w:themeShade="BF"/>
            <w:sz w:val="28"/>
            <w:szCs w:val="28"/>
            <w:u w:val="none"/>
          </w:rPr>
          <w:t>The Project Gutenberg eBook of Memorials of the Independent Churches in Northamptonshire with Biographical Notices of their Pastors, and Some Acoount of the Puritan Ministers Who Laboured in the County, by Thomas Coleman.</w:t>
        </w:r>
      </w:hyperlink>
      <w:r>
        <w:rPr>
          <w:noProof/>
          <w:sz w:val="28"/>
          <w:szCs w:val="28"/>
        </w:rPr>
        <w:t xml:space="preserve"> Accessed on 10-10-2023.</w:t>
      </w:r>
    </w:p>
    <w:p w14:paraId="4A3CFDFD" w14:textId="1DA63866" w:rsidR="00E821A6" w:rsidRDefault="007F11DB" w:rsidP="009D7B95">
      <w:pPr>
        <w:rPr>
          <w:noProof/>
          <w:sz w:val="28"/>
          <w:szCs w:val="28"/>
        </w:rPr>
      </w:pPr>
      <w:r w:rsidRPr="007F11DB">
        <w:rPr>
          <w:noProof/>
          <w:sz w:val="28"/>
          <w:szCs w:val="28"/>
        </w:rPr>
        <w:t xml:space="preserve">Johnston, Robert Stuart, </w:t>
      </w:r>
      <w:r w:rsidRPr="00E821A6">
        <w:rPr>
          <w:i/>
          <w:iCs/>
          <w:noProof/>
          <w:sz w:val="28"/>
          <w:szCs w:val="28"/>
        </w:rPr>
        <w:t>‘John Conybeare and His Defence of Reveal’d Religion’</w:t>
      </w:r>
      <w:r w:rsidRPr="007F11DB">
        <w:rPr>
          <w:noProof/>
          <w:sz w:val="28"/>
          <w:szCs w:val="28"/>
        </w:rPr>
        <w:t xml:space="preserve"> (The University of Edinburgh, 1958)</w:t>
      </w:r>
      <w:r>
        <w:rPr>
          <w:noProof/>
          <w:sz w:val="28"/>
          <w:szCs w:val="28"/>
        </w:rPr>
        <w:t>. Available at:</w:t>
      </w:r>
      <w:r w:rsidRPr="007F11DB">
        <w:t xml:space="preserve"> </w:t>
      </w:r>
      <w:hyperlink r:id="rId26" w:history="1">
        <w:r w:rsidR="00E821A6" w:rsidRPr="00E821A6">
          <w:rPr>
            <w:rStyle w:val="Hyperlink"/>
            <w:noProof/>
            <w:color w:val="2E74B5" w:themeColor="accent5" w:themeShade="BF"/>
            <w:sz w:val="28"/>
            <w:szCs w:val="28"/>
            <w:u w:val="none"/>
          </w:rPr>
          <w:t>https://librarysearch.uwtsd.ac.uk/permalink/44WHELF_UWTSD/1ir6fgh/cdi_ed_dspace_oai_era_ed_ac_uk_1842_34796 Accessed on 10-10-2023</w:t>
        </w:r>
      </w:hyperlink>
      <w:r w:rsidRPr="00E821A6">
        <w:rPr>
          <w:noProof/>
          <w:color w:val="2E74B5" w:themeColor="accent5" w:themeShade="BF"/>
          <w:sz w:val="28"/>
          <w:szCs w:val="28"/>
        </w:rPr>
        <w:t>.</w:t>
      </w:r>
    </w:p>
    <w:p w14:paraId="5D85994A" w14:textId="35D7F27D" w:rsidR="00CD649A" w:rsidRPr="00CD649A" w:rsidRDefault="005022D4" w:rsidP="009D7B95">
      <w:pPr>
        <w:rPr>
          <w:noProof/>
          <w:sz w:val="28"/>
          <w:szCs w:val="28"/>
        </w:rPr>
      </w:pPr>
      <w:r w:rsidRPr="005022D4">
        <w:rPr>
          <w:noProof/>
          <w:sz w:val="28"/>
          <w:szCs w:val="28"/>
        </w:rPr>
        <w:lastRenderedPageBreak/>
        <w:t>Kadane, M.</w:t>
      </w:r>
      <w:r w:rsidRPr="00E821A6">
        <w:rPr>
          <w:i/>
          <w:iCs/>
          <w:noProof/>
          <w:sz w:val="28"/>
          <w:szCs w:val="28"/>
        </w:rPr>
        <w:t xml:space="preserve">  Anti-Trinitarianism and the Republican Tradition in Enlightenment Britain. </w:t>
      </w:r>
      <w:r w:rsidRPr="005022D4">
        <w:rPr>
          <w:noProof/>
          <w:sz w:val="28"/>
          <w:szCs w:val="28"/>
        </w:rPr>
        <w:t>Republics of Letters. Volume 2. Iss 1. 2010.</w:t>
      </w:r>
      <w:r>
        <w:rPr>
          <w:noProof/>
          <w:sz w:val="28"/>
          <w:szCs w:val="28"/>
        </w:rPr>
        <w:t xml:space="preserve"> </w:t>
      </w:r>
      <w:r w:rsidRPr="005022D4">
        <w:rPr>
          <w:noProof/>
          <w:sz w:val="28"/>
          <w:szCs w:val="28"/>
        </w:rPr>
        <w:t>Available at:</w:t>
      </w:r>
      <w:r w:rsidRPr="00E821A6">
        <w:rPr>
          <w:noProof/>
          <w:color w:val="2E74B5" w:themeColor="accent5" w:themeShade="BF"/>
          <w:sz w:val="28"/>
          <w:szCs w:val="28"/>
        </w:rPr>
        <w:t xml:space="preserve"> </w:t>
      </w:r>
      <w:hyperlink r:id="rId27" w:history="1">
        <w:r w:rsidRPr="00E821A6">
          <w:rPr>
            <w:color w:val="2E74B5" w:themeColor="accent5" w:themeShade="BF"/>
            <w:sz w:val="28"/>
            <w:szCs w:val="28"/>
          </w:rPr>
          <w:t>Anti-Trinitarianism and the Republican Tradition in Enlightenment Britain (stanford.edu)</w:t>
        </w:r>
      </w:hyperlink>
      <w:r w:rsidRPr="005022D4">
        <w:rPr>
          <w:sz w:val="28"/>
          <w:szCs w:val="28"/>
        </w:rPr>
        <w:t xml:space="preserve"> Accessed on 10-10-2023.</w:t>
      </w:r>
    </w:p>
    <w:p w14:paraId="04987F32" w14:textId="77777777" w:rsidR="00000F26" w:rsidRPr="00E41C35" w:rsidRDefault="00000F26" w:rsidP="009D7B95">
      <w:pPr>
        <w:rPr>
          <w:noProof/>
          <w:sz w:val="28"/>
          <w:szCs w:val="28"/>
        </w:rPr>
      </w:pPr>
    </w:p>
    <w:p w14:paraId="5B81540F" w14:textId="77777777" w:rsidR="002079F3" w:rsidRDefault="009D7B95" w:rsidP="002079F3">
      <w:pPr>
        <w:rPr>
          <w:noProof/>
          <w:sz w:val="28"/>
          <w:szCs w:val="28"/>
          <w:u w:val="single"/>
        </w:rPr>
      </w:pPr>
      <w:r w:rsidRPr="00E41C35">
        <w:rPr>
          <w:rFonts w:cstheme="minorHAnsi"/>
          <w:sz w:val="28"/>
          <w:szCs w:val="28"/>
        </w:rPr>
        <w:br w:type="textWrapping" w:clear="all"/>
      </w:r>
      <w:r w:rsidR="002079F3" w:rsidRPr="00452FB8">
        <w:rPr>
          <w:noProof/>
          <w:sz w:val="28"/>
          <w:szCs w:val="28"/>
          <w:u w:val="single"/>
        </w:rPr>
        <w:t>Images</w:t>
      </w:r>
    </w:p>
    <w:p w14:paraId="0B82A7A2" w14:textId="2AB326F6" w:rsidR="002079F3" w:rsidRDefault="002079F3" w:rsidP="002079F3">
      <w:pPr>
        <w:rPr>
          <w:noProof/>
          <w:sz w:val="28"/>
          <w:szCs w:val="28"/>
        </w:rPr>
      </w:pPr>
      <w:r>
        <w:rPr>
          <w:noProof/>
          <w:sz w:val="28"/>
          <w:szCs w:val="28"/>
        </w:rPr>
        <w:t>Fig 1. The Clergy Database. Milway. Available at:</w:t>
      </w:r>
      <w:r w:rsidRPr="00452FB8">
        <w:t xml:space="preserve"> </w:t>
      </w:r>
      <w:hyperlink r:id="rId28" w:history="1">
        <w:r w:rsidRPr="00636286">
          <w:rPr>
            <w:rStyle w:val="Hyperlink"/>
            <w:noProof/>
            <w:sz w:val="28"/>
            <w:szCs w:val="28"/>
          </w:rPr>
          <w:t>https://theclergydatabase.org.uk/jsp/search/index.jsp Accessed on 16/10/2023</w:t>
        </w:r>
      </w:hyperlink>
      <w:r>
        <w:rPr>
          <w:noProof/>
          <w:sz w:val="28"/>
          <w:szCs w:val="28"/>
        </w:rPr>
        <w:t>.</w:t>
      </w:r>
      <w:r w:rsidR="001F4757">
        <w:rPr>
          <w:noProof/>
          <w:sz w:val="28"/>
          <w:szCs w:val="28"/>
        </w:rPr>
        <w:t>Accessed 17/10/2023.</w:t>
      </w:r>
    </w:p>
    <w:p w14:paraId="2E659FB6" w14:textId="77777777" w:rsidR="002079F3" w:rsidRDefault="002079F3" w:rsidP="002079F3">
      <w:pPr>
        <w:rPr>
          <w:noProof/>
          <w:sz w:val="28"/>
          <w:szCs w:val="28"/>
        </w:rPr>
      </w:pPr>
      <w:r>
        <w:rPr>
          <w:noProof/>
          <w:sz w:val="28"/>
          <w:szCs w:val="28"/>
        </w:rPr>
        <w:t>Fig 2. Ancestry. Thomas Milway. Died 1724. Available at:</w:t>
      </w:r>
      <w:r w:rsidRPr="00452FB8">
        <w:t xml:space="preserve"> </w:t>
      </w:r>
      <w:hyperlink r:id="rId29" w:history="1">
        <w:r w:rsidRPr="00452FB8">
          <w:rPr>
            <w:rStyle w:val="Hyperlink"/>
            <w:noProof/>
            <w:sz w:val="28"/>
            <w:szCs w:val="28"/>
          </w:rPr>
          <w:t>https://www.ancestrylibraryedition.co.uk/discoveryui-content/view/702356:5111?tid=&amp;pid=&amp;queryId=c60e0d48bd47884752b6e57b2dbb9d07&amp;_phsrc=f3a653352&amp;_phstart=successSource</w:t>
        </w:r>
      </w:hyperlink>
      <w:r>
        <w:rPr>
          <w:noProof/>
          <w:sz w:val="28"/>
          <w:szCs w:val="28"/>
        </w:rPr>
        <w:t xml:space="preserve"> Accessed on 16/10/2023.</w:t>
      </w:r>
    </w:p>
    <w:p w14:paraId="7DBD5A06" w14:textId="627BF7C3" w:rsidR="002079F3" w:rsidRDefault="002079F3" w:rsidP="002079F3">
      <w:pPr>
        <w:rPr>
          <w:noProof/>
          <w:sz w:val="28"/>
          <w:szCs w:val="28"/>
        </w:rPr>
      </w:pPr>
      <w:r>
        <w:rPr>
          <w:noProof/>
          <w:sz w:val="28"/>
          <w:szCs w:val="28"/>
        </w:rPr>
        <w:t>Fig 3. Find a Grave. Thomas MIlway. Died 1787. Available at:</w:t>
      </w:r>
      <w:r w:rsidRPr="00452FB8">
        <w:t xml:space="preserve"> </w:t>
      </w:r>
      <w:hyperlink r:id="rId30" w:history="1">
        <w:r w:rsidRPr="00452FB8">
          <w:rPr>
            <w:rStyle w:val="Hyperlink"/>
            <w:noProof/>
            <w:sz w:val="28"/>
            <w:szCs w:val="28"/>
          </w:rPr>
          <w:t>https://images.findagrave.com/photos/2016/288/171320931_1476557381.jpg</w:t>
        </w:r>
      </w:hyperlink>
      <w:r w:rsidRPr="00452FB8">
        <w:rPr>
          <w:noProof/>
          <w:sz w:val="28"/>
          <w:szCs w:val="28"/>
          <w:u w:val="single"/>
        </w:rPr>
        <w:t xml:space="preserve">. </w:t>
      </w:r>
      <w:r>
        <w:rPr>
          <w:noProof/>
          <w:sz w:val="28"/>
          <w:szCs w:val="28"/>
        </w:rPr>
        <w:t>Accessed on 16/10/2023.</w:t>
      </w:r>
    </w:p>
    <w:p w14:paraId="64339708" w14:textId="77777777" w:rsidR="002079F3" w:rsidRPr="00452FB8" w:rsidRDefault="002079F3" w:rsidP="002079F3">
      <w:pPr>
        <w:rPr>
          <w:noProof/>
          <w:sz w:val="28"/>
          <w:szCs w:val="28"/>
        </w:rPr>
      </w:pPr>
      <w:r>
        <w:rPr>
          <w:noProof/>
          <w:sz w:val="28"/>
          <w:szCs w:val="28"/>
        </w:rPr>
        <w:t>All other images are author’s own.</w:t>
      </w:r>
    </w:p>
    <w:p w14:paraId="5151571D" w14:textId="2A35FBAE" w:rsidR="009D7B95" w:rsidRPr="00E41C35" w:rsidRDefault="009D7B95" w:rsidP="00263B33">
      <w:pPr>
        <w:rPr>
          <w:rFonts w:cstheme="minorHAnsi"/>
          <w:sz w:val="28"/>
          <w:szCs w:val="28"/>
        </w:rPr>
      </w:pPr>
    </w:p>
    <w:p w14:paraId="7B53A0B6" w14:textId="6F8BE959" w:rsidR="00263B33" w:rsidRPr="00E41C35" w:rsidRDefault="00263B33">
      <w:pPr>
        <w:rPr>
          <w:rFonts w:cstheme="minorHAnsi"/>
          <w:sz w:val="28"/>
          <w:szCs w:val="28"/>
        </w:rPr>
      </w:pPr>
    </w:p>
    <w:p w14:paraId="64BC0B66" w14:textId="77777777" w:rsidR="00263B33" w:rsidRPr="00E41C35" w:rsidRDefault="00263B33">
      <w:pPr>
        <w:rPr>
          <w:sz w:val="28"/>
          <w:szCs w:val="28"/>
        </w:rPr>
      </w:pPr>
    </w:p>
    <w:sectPr w:rsidR="00263B33" w:rsidRPr="00E41C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6CE2C" w14:textId="77777777" w:rsidR="00116D68" w:rsidRDefault="00116D68" w:rsidP="00A65833">
      <w:pPr>
        <w:spacing w:after="0" w:line="240" w:lineRule="auto"/>
      </w:pPr>
      <w:r>
        <w:separator/>
      </w:r>
    </w:p>
  </w:endnote>
  <w:endnote w:type="continuationSeparator" w:id="0">
    <w:p w14:paraId="13C39DBA" w14:textId="77777777" w:rsidR="00116D68" w:rsidRDefault="00116D68" w:rsidP="00A658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1A8D1" w14:textId="77777777" w:rsidR="00116D68" w:rsidRDefault="00116D68" w:rsidP="00A65833">
      <w:pPr>
        <w:spacing w:after="0" w:line="240" w:lineRule="auto"/>
      </w:pPr>
      <w:r>
        <w:separator/>
      </w:r>
    </w:p>
  </w:footnote>
  <w:footnote w:type="continuationSeparator" w:id="0">
    <w:p w14:paraId="3CD096A8" w14:textId="77777777" w:rsidR="00116D68" w:rsidRDefault="00116D68" w:rsidP="00A65833">
      <w:pPr>
        <w:spacing w:after="0" w:line="240" w:lineRule="auto"/>
      </w:pPr>
      <w:r>
        <w:continuationSeparator/>
      </w:r>
    </w:p>
  </w:footnote>
  <w:footnote w:id="1">
    <w:p w14:paraId="296369D5" w14:textId="34487E0D" w:rsidR="00A65833" w:rsidRDefault="00A65833">
      <w:pPr>
        <w:pStyle w:val="FootnoteText"/>
      </w:pPr>
      <w:r>
        <w:rPr>
          <w:rStyle w:val="FootnoteReference"/>
        </w:rPr>
        <w:footnoteRef/>
      </w:r>
      <w:r>
        <w:t xml:space="preserve"> </w:t>
      </w:r>
      <w:r w:rsidR="00C80B1C" w:rsidRPr="00000F26">
        <w:t>Christopher de Hamel, </w:t>
      </w:r>
      <w:proofErr w:type="gramStart"/>
      <w:r w:rsidR="00C80B1C" w:rsidRPr="00000F26">
        <w:rPr>
          <w:i/>
          <w:iCs/>
        </w:rPr>
        <w:t>Scribes</w:t>
      </w:r>
      <w:proofErr w:type="gramEnd"/>
      <w:r w:rsidR="00C80B1C" w:rsidRPr="00000F26">
        <w:rPr>
          <w:i/>
          <w:iCs/>
        </w:rPr>
        <w:t xml:space="preserve"> and Illuminators</w:t>
      </w:r>
      <w:r w:rsidR="00C80B1C" w:rsidRPr="00000F26">
        <w:t> (London: British Museum Press, 1992, pp. 19-20).</w:t>
      </w:r>
    </w:p>
  </w:footnote>
  <w:footnote w:id="2">
    <w:p w14:paraId="5083DF35" w14:textId="3F8F1F3F" w:rsidR="0071352A" w:rsidRDefault="0071352A">
      <w:pPr>
        <w:pStyle w:val="FootnoteText"/>
      </w:pPr>
      <w:r>
        <w:rPr>
          <w:rStyle w:val="FootnoteReference"/>
        </w:rPr>
        <w:footnoteRef/>
      </w:r>
      <w:r>
        <w:t xml:space="preserve"> Burden, M. 2012. </w:t>
      </w:r>
      <w:r w:rsidRPr="0071352A">
        <w:t>ACADEMICAL LEARNING IN THE DISSENTERS’ PRIVATE ACADEMIES, 1660-1720</w:t>
      </w:r>
      <w:r>
        <w:t xml:space="preserve">. Queen Mary </w:t>
      </w:r>
      <w:proofErr w:type="spellStart"/>
      <w:r>
        <w:t>Universir</w:t>
      </w:r>
      <w:proofErr w:type="spellEnd"/>
    </w:p>
  </w:footnote>
  <w:footnote w:id="3">
    <w:p w14:paraId="7E222A08" w14:textId="2311E84E" w:rsidR="00E528AC" w:rsidRPr="009A00ED" w:rsidRDefault="00E528AC">
      <w:pPr>
        <w:pStyle w:val="FootnoteText"/>
        <w:rPr>
          <w:sz w:val="28"/>
          <w:szCs w:val="28"/>
        </w:rPr>
      </w:pPr>
      <w:r>
        <w:rPr>
          <w:rStyle w:val="FootnoteReference"/>
        </w:rPr>
        <w:footnoteRef/>
      </w:r>
      <w:r>
        <w:t xml:space="preserve"> </w:t>
      </w:r>
      <w:r w:rsidRPr="00CD649A">
        <w:t xml:space="preserve">Coleman, T. The Project Gutenberg </w:t>
      </w:r>
      <w:proofErr w:type="spellStart"/>
      <w:r w:rsidRPr="00CD649A">
        <w:t>EBook</w:t>
      </w:r>
      <w:proofErr w:type="spellEnd"/>
      <w:r w:rsidRPr="00CD649A">
        <w:t xml:space="preserve"> of Memorials of the Independent Churches </w:t>
      </w:r>
      <w:proofErr w:type="spellStart"/>
      <w:r w:rsidRPr="00CD649A">
        <w:t>in</w:t>
      </w:r>
      <w:r w:rsidRPr="00E528AC">
        <w:t>Northamptonshire</w:t>
      </w:r>
      <w:proofErr w:type="spellEnd"/>
      <w:r w:rsidRPr="00CD649A">
        <w:t>. 2011. P.85.</w:t>
      </w:r>
    </w:p>
  </w:footnote>
  <w:footnote w:id="4">
    <w:p w14:paraId="0775216F" w14:textId="49F2591A" w:rsidR="009A00ED" w:rsidRDefault="009A00ED">
      <w:pPr>
        <w:pStyle w:val="FootnoteText"/>
      </w:pPr>
      <w:r>
        <w:rPr>
          <w:rStyle w:val="FootnoteReference"/>
        </w:rPr>
        <w:footnoteRef/>
      </w:r>
      <w:r>
        <w:t xml:space="preserve"> Et.al.</w:t>
      </w:r>
    </w:p>
  </w:footnote>
  <w:footnote w:id="5">
    <w:p w14:paraId="7893846F" w14:textId="0EC5C90C" w:rsidR="0003442E" w:rsidRDefault="0003442E">
      <w:pPr>
        <w:pStyle w:val="FootnoteText"/>
      </w:pPr>
      <w:r>
        <w:rPr>
          <w:rStyle w:val="FootnoteReference"/>
        </w:rPr>
        <w:footnoteRef/>
      </w:r>
      <w:r>
        <w:t xml:space="preserve"> Ancestry Library. </w:t>
      </w:r>
      <w:hyperlink r:id="rId1" w:history="1">
        <w:r w:rsidRPr="0003442E">
          <w:rPr>
            <w:rStyle w:val="Hyperlink"/>
            <w:color w:val="000000" w:themeColor="text1"/>
            <w:u w:val="none"/>
          </w:rPr>
          <w:t>England &amp; Wales, Prerogative Court of Canterbury Wills, 1384-1858</w:t>
        </w:r>
      </w:hyperlink>
      <w:r w:rsidRPr="0003442E">
        <w:rPr>
          <w:color w:val="000000" w:themeColor="text1"/>
        </w:rPr>
        <w:t> </w:t>
      </w:r>
      <w:r w:rsidRPr="0003442E">
        <w:t xml:space="preserve">for </w:t>
      </w:r>
      <w:proofErr w:type="spellStart"/>
      <w:r w:rsidRPr="0003442E">
        <w:t>Thoma</w:t>
      </w:r>
      <w:proofErr w:type="spellEnd"/>
      <w:r w:rsidRPr="0003442E">
        <w:t xml:space="preserve"> </w:t>
      </w:r>
      <w:proofErr w:type="spellStart"/>
      <w:r w:rsidRPr="0003442E">
        <w:t>Milway</w:t>
      </w:r>
      <w:proofErr w:type="spellEnd"/>
      <w:r>
        <w:t>. 2023.</w:t>
      </w:r>
    </w:p>
  </w:footnote>
  <w:footnote w:id="6">
    <w:p w14:paraId="73EE4D75" w14:textId="1358686B" w:rsidR="005022D4" w:rsidRDefault="005022D4">
      <w:pPr>
        <w:pStyle w:val="FootnoteText"/>
      </w:pPr>
      <w:r>
        <w:rPr>
          <w:rStyle w:val="FootnoteReference"/>
        </w:rPr>
        <w:footnoteRef/>
      </w:r>
      <w:r>
        <w:t xml:space="preserve"> Kadane, M. </w:t>
      </w:r>
      <w:r w:rsidRPr="005022D4">
        <w:t> Anti-Trinitarianism and the Republican Tradition in Enlightenment Britain</w:t>
      </w:r>
      <w:r>
        <w:t xml:space="preserve">. Republics of Letters. Volume 2. </w:t>
      </w:r>
      <w:proofErr w:type="spellStart"/>
      <w:r>
        <w:t>Iss</w:t>
      </w:r>
      <w:proofErr w:type="spellEnd"/>
      <w:r>
        <w:t xml:space="preserve"> 1. 2010.</w:t>
      </w:r>
    </w:p>
  </w:footnote>
  <w:footnote w:id="7">
    <w:p w14:paraId="6B13ADC6" w14:textId="0C48BC8D" w:rsidR="001C32D3" w:rsidRPr="00E920F3" w:rsidRDefault="001C32D3">
      <w:pPr>
        <w:pStyle w:val="FootnoteText"/>
      </w:pPr>
      <w:r>
        <w:rPr>
          <w:rStyle w:val="FootnoteReference"/>
        </w:rPr>
        <w:footnoteRef/>
      </w:r>
      <w:r>
        <w:t xml:space="preserve"> Ancestry Library.</w:t>
      </w:r>
      <w:r w:rsidRPr="001C32D3">
        <w:rPr>
          <w:b/>
          <w:bCs/>
          <w:color w:val="262626"/>
          <w:spacing w:val="-9"/>
          <w:sz w:val="27"/>
          <w:szCs w:val="27"/>
          <w:shd w:val="clear" w:color="auto" w:fill="F6F3F0"/>
        </w:rPr>
        <w:t xml:space="preserve"> </w:t>
      </w:r>
      <w:r w:rsidRPr="001C32D3">
        <w:rPr>
          <w:b/>
          <w:bCs/>
        </w:rPr>
        <w:t xml:space="preserve"> </w:t>
      </w:r>
      <w:r w:rsidRPr="00E920F3">
        <w:t>the </w:t>
      </w:r>
      <w:hyperlink r:id="rId2" w:tooltip="Learn more about the UK and Ireland, Find a Grave® Index, 1300s-Current" w:history="1">
        <w:r w:rsidRPr="00E920F3">
          <w:rPr>
            <w:rStyle w:val="Hyperlink"/>
            <w:color w:val="auto"/>
            <w:u w:val="none"/>
          </w:rPr>
          <w:t>UK and Ireland, Find a Grave® Index, 1300s-Current</w:t>
        </w:r>
      </w:hyperlink>
      <w:r w:rsidRPr="00E920F3">
        <w:t xml:space="preserve">. Rev Thomas </w:t>
      </w:r>
      <w:proofErr w:type="spellStart"/>
      <w:r w:rsidRPr="00E920F3">
        <w:t>Milway</w:t>
      </w:r>
      <w:proofErr w:type="spellEnd"/>
      <w:r w:rsidRPr="00E920F3">
        <w:t>. 2023.</w:t>
      </w:r>
    </w:p>
  </w:footnote>
  <w:footnote w:id="8">
    <w:p w14:paraId="4E5F0CFE" w14:textId="5D87541C" w:rsidR="00E920F3" w:rsidRPr="00E920F3" w:rsidRDefault="00E920F3" w:rsidP="00E920F3">
      <w:pPr>
        <w:pStyle w:val="FootnoteText"/>
      </w:pPr>
      <w:r w:rsidRPr="00E920F3">
        <w:rPr>
          <w:rStyle w:val="FootnoteReference"/>
        </w:rPr>
        <w:footnoteRef/>
      </w:r>
      <w:r w:rsidRPr="00E920F3">
        <w:t xml:space="preserve"> Johnston, R.S. </w:t>
      </w:r>
      <w:hyperlink r:id="rId3" w:history="1">
        <w:r w:rsidRPr="00E920F3">
          <w:rPr>
            <w:rStyle w:val="Hyperlink"/>
            <w:color w:val="auto"/>
            <w:u w:val="none"/>
          </w:rPr>
          <w:t xml:space="preserve">John Conybeare and his Defence of </w:t>
        </w:r>
        <w:proofErr w:type="spellStart"/>
        <w:r w:rsidRPr="00E920F3">
          <w:rPr>
            <w:rStyle w:val="Hyperlink"/>
            <w:color w:val="auto"/>
            <w:u w:val="none"/>
          </w:rPr>
          <w:t>reveal'd</w:t>
        </w:r>
        <w:proofErr w:type="spellEnd"/>
        <w:r w:rsidRPr="00E920F3">
          <w:rPr>
            <w:rStyle w:val="Hyperlink"/>
            <w:color w:val="auto"/>
            <w:u w:val="none"/>
          </w:rPr>
          <w:t xml:space="preserve"> religion</w:t>
        </w:r>
      </w:hyperlink>
      <w:r w:rsidRPr="00E920F3">
        <w:t>. 1958</w:t>
      </w:r>
      <w:r>
        <w:t>.</w:t>
      </w:r>
    </w:p>
    <w:p w14:paraId="0455DFE6" w14:textId="2F824331" w:rsidR="00E920F3" w:rsidRDefault="00E920F3">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D6"/>
    <w:rsid w:val="00000F26"/>
    <w:rsid w:val="0003442E"/>
    <w:rsid w:val="000442CA"/>
    <w:rsid w:val="000746C3"/>
    <w:rsid w:val="000C5C3B"/>
    <w:rsid w:val="00116D68"/>
    <w:rsid w:val="001C32D3"/>
    <w:rsid w:val="001F4757"/>
    <w:rsid w:val="002079F3"/>
    <w:rsid w:val="00263B33"/>
    <w:rsid w:val="003A48F9"/>
    <w:rsid w:val="003C661B"/>
    <w:rsid w:val="003E5C6E"/>
    <w:rsid w:val="0041536E"/>
    <w:rsid w:val="00452FB8"/>
    <w:rsid w:val="004D35B4"/>
    <w:rsid w:val="005022D4"/>
    <w:rsid w:val="005119B7"/>
    <w:rsid w:val="00593108"/>
    <w:rsid w:val="005D6574"/>
    <w:rsid w:val="00636B82"/>
    <w:rsid w:val="00640105"/>
    <w:rsid w:val="006968BC"/>
    <w:rsid w:val="006C166E"/>
    <w:rsid w:val="0071352A"/>
    <w:rsid w:val="007447A9"/>
    <w:rsid w:val="00747769"/>
    <w:rsid w:val="007B5973"/>
    <w:rsid w:val="007F11DB"/>
    <w:rsid w:val="008D66D6"/>
    <w:rsid w:val="009152E1"/>
    <w:rsid w:val="00916DE0"/>
    <w:rsid w:val="009545D5"/>
    <w:rsid w:val="009930E5"/>
    <w:rsid w:val="009A00ED"/>
    <w:rsid w:val="009D7B95"/>
    <w:rsid w:val="00A63BCE"/>
    <w:rsid w:val="00A65833"/>
    <w:rsid w:val="00B278CF"/>
    <w:rsid w:val="00C80B1C"/>
    <w:rsid w:val="00CD649A"/>
    <w:rsid w:val="00D04AA9"/>
    <w:rsid w:val="00D46002"/>
    <w:rsid w:val="00D567A2"/>
    <w:rsid w:val="00DD299B"/>
    <w:rsid w:val="00E41C35"/>
    <w:rsid w:val="00E528AC"/>
    <w:rsid w:val="00E821A6"/>
    <w:rsid w:val="00E8701E"/>
    <w:rsid w:val="00E920F3"/>
    <w:rsid w:val="00E96840"/>
    <w:rsid w:val="00ED46FC"/>
    <w:rsid w:val="00F3650A"/>
    <w:rsid w:val="00F6455E"/>
    <w:rsid w:val="00F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09C34"/>
  <w15:chartTrackingRefBased/>
  <w15:docId w15:val="{738E1713-C592-467D-86B1-38025F5A9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4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20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658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5833"/>
    <w:rPr>
      <w:sz w:val="20"/>
      <w:szCs w:val="20"/>
    </w:rPr>
  </w:style>
  <w:style w:type="character" w:styleId="FootnoteReference">
    <w:name w:val="footnote reference"/>
    <w:basedOn w:val="DefaultParagraphFont"/>
    <w:uiPriority w:val="99"/>
    <w:semiHidden/>
    <w:unhideWhenUsed/>
    <w:rsid w:val="00A65833"/>
    <w:rPr>
      <w:vertAlign w:val="superscript"/>
    </w:rPr>
  </w:style>
  <w:style w:type="character" w:styleId="Hyperlink">
    <w:name w:val="Hyperlink"/>
    <w:basedOn w:val="DefaultParagraphFont"/>
    <w:uiPriority w:val="99"/>
    <w:unhideWhenUsed/>
    <w:rsid w:val="00000F26"/>
    <w:rPr>
      <w:color w:val="0563C1" w:themeColor="hyperlink"/>
      <w:u w:val="single"/>
    </w:rPr>
  </w:style>
  <w:style w:type="character" w:styleId="UnresolvedMention">
    <w:name w:val="Unresolved Mention"/>
    <w:basedOn w:val="DefaultParagraphFont"/>
    <w:uiPriority w:val="99"/>
    <w:semiHidden/>
    <w:unhideWhenUsed/>
    <w:rsid w:val="00000F26"/>
    <w:rPr>
      <w:color w:val="605E5C"/>
      <w:shd w:val="clear" w:color="auto" w:fill="E1DFDD"/>
    </w:rPr>
  </w:style>
  <w:style w:type="paragraph" w:styleId="HTMLPreformatted">
    <w:name w:val="HTML Preformatted"/>
    <w:basedOn w:val="Normal"/>
    <w:link w:val="HTMLPreformattedChar"/>
    <w:uiPriority w:val="99"/>
    <w:semiHidden/>
    <w:unhideWhenUsed/>
    <w:rsid w:val="00E528A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E528AC"/>
    <w:rPr>
      <w:rFonts w:ascii="Consolas" w:hAnsi="Consolas"/>
      <w:sz w:val="20"/>
      <w:szCs w:val="20"/>
    </w:rPr>
  </w:style>
  <w:style w:type="character" w:customStyle="1" w:styleId="Heading1Char">
    <w:name w:val="Heading 1 Char"/>
    <w:basedOn w:val="DefaultParagraphFont"/>
    <w:link w:val="Heading1"/>
    <w:uiPriority w:val="9"/>
    <w:rsid w:val="0003442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71352A"/>
    <w:rPr>
      <w:color w:val="954F72" w:themeColor="followedHyperlink"/>
      <w:u w:val="single"/>
    </w:rPr>
  </w:style>
  <w:style w:type="character" w:customStyle="1" w:styleId="Heading3Char">
    <w:name w:val="Heading 3 Char"/>
    <w:basedOn w:val="DefaultParagraphFont"/>
    <w:link w:val="Heading3"/>
    <w:uiPriority w:val="9"/>
    <w:semiHidden/>
    <w:rsid w:val="00E920F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767218">
      <w:bodyDiv w:val="1"/>
      <w:marLeft w:val="0"/>
      <w:marRight w:val="0"/>
      <w:marTop w:val="0"/>
      <w:marBottom w:val="0"/>
      <w:divBdr>
        <w:top w:val="none" w:sz="0" w:space="0" w:color="auto"/>
        <w:left w:val="none" w:sz="0" w:space="0" w:color="auto"/>
        <w:bottom w:val="none" w:sz="0" w:space="0" w:color="auto"/>
        <w:right w:val="none" w:sz="0" w:space="0" w:color="auto"/>
      </w:divBdr>
    </w:div>
    <w:div w:id="616914617">
      <w:bodyDiv w:val="1"/>
      <w:marLeft w:val="0"/>
      <w:marRight w:val="0"/>
      <w:marTop w:val="0"/>
      <w:marBottom w:val="0"/>
      <w:divBdr>
        <w:top w:val="none" w:sz="0" w:space="0" w:color="auto"/>
        <w:left w:val="none" w:sz="0" w:space="0" w:color="auto"/>
        <w:bottom w:val="none" w:sz="0" w:space="0" w:color="auto"/>
        <w:right w:val="none" w:sz="0" w:space="0" w:color="auto"/>
      </w:divBdr>
    </w:div>
    <w:div w:id="709064628">
      <w:bodyDiv w:val="1"/>
      <w:marLeft w:val="0"/>
      <w:marRight w:val="0"/>
      <w:marTop w:val="0"/>
      <w:marBottom w:val="0"/>
      <w:divBdr>
        <w:top w:val="none" w:sz="0" w:space="0" w:color="auto"/>
        <w:left w:val="none" w:sz="0" w:space="0" w:color="auto"/>
        <w:bottom w:val="none" w:sz="0" w:space="0" w:color="auto"/>
        <w:right w:val="none" w:sz="0" w:space="0" w:color="auto"/>
      </w:divBdr>
    </w:div>
    <w:div w:id="2050688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librarysearch.uwtsd.ac.uk/permalink/44WHELF_UWTSD/1ir6fgh/cdi_ed_dspace_oai_era_ed_ac_uk_1842_34796%20Accessed%20on%2010-10-2023" TargetMode="External"/><Relationship Id="rId3" Type="http://schemas.openxmlformats.org/officeDocument/2006/relationships/settings" Target="settings.xml"/><Relationship Id="rId21" Type="http://schemas.openxmlformats.org/officeDocument/2006/relationships/hyperlink" Target="https://search.ancestrylibraryedition.co.uk/search/db.aspx?dbid=6052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utenberg.org/files/37730/37730-h/37730-h.ht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ncestrylibraryedition.co.uk/imageviewer/collections/5111/images/40611_310271-00277?treeid=&amp;personid=&amp;rc=&amp;usePUB=true&amp;_phsrc=f3a428629&amp;_phstart=successSource&amp;pId=702356" TargetMode="External"/><Relationship Id="rId29" Type="http://schemas.openxmlformats.org/officeDocument/2006/relationships/hyperlink" Target="https://www.ancestrylibraryedition.co.uk/discoveryui-content/view/702356:5111?tid=&amp;pid=&amp;queryId=c60e0d48bd47884752b6e57b2dbb9d07&amp;_phsrc=f3a653352&amp;_phstart=successSourc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nottingham.ac.uk/manuscriptsandspecialcollections/researchguidance/medievalbooks/quires.aspx"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qmul.ac.uk/sed/religionandliterature/media/centre-for-religion-and-literature-in-english/Burden_M_PhD.pdf" TargetMode="External"/><Relationship Id="rId28" Type="http://schemas.openxmlformats.org/officeDocument/2006/relationships/hyperlink" Target="https://theclergydatabase.org.uk/jsp/search/index.jsp%20Accessed%20on%2016/10/2023" TargetMode="External"/><Relationship Id="rId10" Type="http://schemas.openxmlformats.org/officeDocument/2006/relationships/image" Target="media/image4.png"/><Relationship Id="rId19" Type="http://schemas.openxmlformats.org/officeDocument/2006/relationships/hyperlink" Target="https://www.ancestrylibraryedition.co.uk/search/collections/511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ancestrylibraryedition.co.uk/discoveryui-content/view/4285441:60526?tid=&amp;pid=&amp;queryId=d7a55578096e678aa050837b93b48ad4&amp;_phsrc=f3a-196807&amp;_phstart=successSource" TargetMode="External"/><Relationship Id="rId27" Type="http://schemas.openxmlformats.org/officeDocument/2006/relationships/hyperlink" Target="https://arcade.stanford.edu/rofl/anti-trinitarianism-and-republican-tradition-enlightenment-britain" TargetMode="External"/><Relationship Id="rId30" Type="http://schemas.openxmlformats.org/officeDocument/2006/relationships/hyperlink" Target="https://images.findagrave.com/photos/2016/288/171320931_1476557381.jp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librarysearch.uwtsd.ac.uk/discovery/fulldisplay?docid=cdi_ed_dspace_oai_era_ed_ac_uk_1842_34796&amp;context=PC&amp;vid=44WHELF_UWTSD:44WHELF_UWTSD_VU1&amp;lang=en&amp;search_scope=MyInst_and_CI&amp;adaptor=Primo%20Central&amp;tab=Everything&amp;query=any%2Ccontains%2CConybeare%20against%20Tindal" TargetMode="External"/><Relationship Id="rId2" Type="http://schemas.openxmlformats.org/officeDocument/2006/relationships/hyperlink" Target="https://search.ancestrylibraryedition.co.uk/search/db.aspx?dbid=60526" TargetMode="External"/><Relationship Id="rId1" Type="http://schemas.openxmlformats.org/officeDocument/2006/relationships/hyperlink" Target="https://www.ancestrylibraryedition.co.uk/search/collections/51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1B93E-63FC-44AD-9E13-710E712F6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1579</Words>
  <Characters>9004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2023-10-21T06:27:00Z</dcterms:created>
  <dcterms:modified xsi:type="dcterms:W3CDTF">2023-10-21T06:27:00Z</dcterms:modified>
</cp:coreProperties>
</file>