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ACB488" w14:textId="003B2B2D" w:rsidR="001F0DC0" w:rsidRPr="00742736" w:rsidRDefault="001F0DC0" w:rsidP="00A77F93">
      <w:pPr>
        <w:pStyle w:val="Nornal"/>
        <w:spacing w:after="0" w:line="276" w:lineRule="auto"/>
        <w:ind w:left="720"/>
        <w:rPr>
          <w:rFonts w:asciiTheme="majorHAnsi" w:hAnsiTheme="majorHAnsi" w:cstheme="majorHAnsi"/>
        </w:rPr>
      </w:pPr>
    </w:p>
    <w:p w14:paraId="7EC15F2E" w14:textId="77777777" w:rsidR="001F0DC0" w:rsidRPr="00742736" w:rsidRDefault="001F0DC0" w:rsidP="00A77F93">
      <w:pPr>
        <w:pStyle w:val="Nornal"/>
        <w:spacing w:after="0" w:line="276" w:lineRule="auto"/>
        <w:ind w:left="720"/>
        <w:rPr>
          <w:rFonts w:asciiTheme="majorHAnsi" w:hAnsiTheme="majorHAnsi" w:cstheme="majorHAnsi"/>
        </w:rPr>
      </w:pPr>
    </w:p>
    <w:p w14:paraId="5B9F3FC9" w14:textId="7E9534A2" w:rsidR="00522B2C" w:rsidRPr="00742736" w:rsidRDefault="00522B2C" w:rsidP="001955BA">
      <w:pPr>
        <w:pStyle w:val="Nornal"/>
        <w:numPr>
          <w:ilvl w:val="0"/>
          <w:numId w:val="4"/>
        </w:numPr>
        <w:spacing w:after="0" w:line="276" w:lineRule="auto"/>
        <w:rPr>
          <w:rFonts w:asciiTheme="majorHAnsi" w:hAnsiTheme="majorHAnsi" w:cstheme="majorHAnsi"/>
        </w:rPr>
      </w:pPr>
    </w:p>
    <w:p w14:paraId="463EC9C2" w14:textId="1C3465C8" w:rsidR="001F0DC0" w:rsidRPr="00742736" w:rsidRDefault="00522B2C" w:rsidP="00A77F93">
      <w:pPr>
        <w:pStyle w:val="Nornal"/>
        <w:spacing w:after="0" w:line="276" w:lineRule="auto"/>
        <w:rPr>
          <w:rFonts w:asciiTheme="majorHAnsi" w:hAnsiTheme="majorHAnsi" w:cstheme="majorHAnsi"/>
        </w:rPr>
      </w:pPr>
      <w:r w:rsidRPr="00742736">
        <w:rPr>
          <w:rFonts w:asciiTheme="majorHAnsi" w:hAnsiTheme="majorHAnsi" w:cstheme="majorHAnsi"/>
        </w:rPr>
        <w:t xml:space="preserve">The employee voice </w:t>
      </w:r>
      <w:r w:rsidR="00BA4FC7" w:rsidRPr="00742736">
        <w:rPr>
          <w:rFonts w:asciiTheme="majorHAnsi" w:hAnsiTheme="majorHAnsi" w:cstheme="majorHAnsi"/>
        </w:rPr>
        <w:t>is</w:t>
      </w:r>
      <w:r w:rsidRPr="00742736">
        <w:rPr>
          <w:rFonts w:asciiTheme="majorHAnsi" w:hAnsiTheme="majorHAnsi" w:cstheme="majorHAnsi"/>
        </w:rPr>
        <w:t xml:space="preserve"> becoming a critical element in the success of any organisation </w:t>
      </w:r>
      <w:sdt>
        <w:sdtPr>
          <w:rPr>
            <w:rFonts w:asciiTheme="majorHAnsi" w:hAnsiTheme="majorHAnsi" w:cstheme="majorHAnsi"/>
          </w:rPr>
          <w:id w:val="-959645097"/>
          <w:citation/>
        </w:sdtPr>
        <w:sdtEndPr/>
        <w:sdtContent>
          <w:r w:rsidR="00B15E7B" w:rsidRPr="00742736">
            <w:rPr>
              <w:rFonts w:asciiTheme="majorHAnsi" w:hAnsiTheme="majorHAnsi" w:cstheme="majorHAnsi"/>
            </w:rPr>
            <w:fldChar w:fldCharType="begin"/>
          </w:r>
          <w:r w:rsidR="00B15E7B" w:rsidRPr="00742736">
            <w:rPr>
              <w:rFonts w:asciiTheme="majorHAnsi" w:hAnsiTheme="majorHAnsi" w:cstheme="majorHAnsi"/>
              <w:lang w:val="en-US"/>
            </w:rPr>
            <w:instrText xml:space="preserve"> CITATION Har20 \l 1033 </w:instrText>
          </w:r>
          <w:r w:rsidR="00B15E7B" w:rsidRPr="00742736">
            <w:rPr>
              <w:rFonts w:asciiTheme="majorHAnsi" w:hAnsiTheme="majorHAnsi" w:cstheme="majorHAnsi"/>
            </w:rPr>
            <w:fldChar w:fldCharType="separate"/>
          </w:r>
          <w:r w:rsidR="00B15E7B" w:rsidRPr="00742736">
            <w:rPr>
              <w:rFonts w:asciiTheme="majorHAnsi" w:hAnsiTheme="majorHAnsi" w:cstheme="majorHAnsi"/>
              <w:noProof/>
              <w:lang w:val="en-US"/>
            </w:rPr>
            <w:t>(Harley, 2020)</w:t>
          </w:r>
          <w:r w:rsidR="00B15E7B" w:rsidRPr="00742736">
            <w:rPr>
              <w:rFonts w:asciiTheme="majorHAnsi" w:hAnsiTheme="majorHAnsi" w:cstheme="majorHAnsi"/>
            </w:rPr>
            <w:fldChar w:fldCharType="end"/>
          </w:r>
        </w:sdtContent>
      </w:sdt>
      <w:r w:rsidR="00E02505" w:rsidRPr="00742736">
        <w:rPr>
          <w:rFonts w:asciiTheme="majorHAnsi" w:hAnsiTheme="majorHAnsi" w:cstheme="majorHAnsi"/>
        </w:rPr>
        <w:t xml:space="preserve">. </w:t>
      </w:r>
      <w:r w:rsidR="00BA4FC7" w:rsidRPr="00742736">
        <w:rPr>
          <w:rFonts w:asciiTheme="majorHAnsi" w:hAnsiTheme="majorHAnsi" w:cstheme="majorHAnsi"/>
        </w:rPr>
        <w:t xml:space="preserve">Since the pandemic the working environment has shifted, with an emphasis on job satisfaction, </w:t>
      </w:r>
      <w:proofErr w:type="gramStart"/>
      <w:r w:rsidR="00BA4FC7" w:rsidRPr="00742736">
        <w:rPr>
          <w:rFonts w:asciiTheme="majorHAnsi" w:hAnsiTheme="majorHAnsi" w:cstheme="majorHAnsi"/>
        </w:rPr>
        <w:t>engagement</w:t>
      </w:r>
      <w:proofErr w:type="gramEnd"/>
      <w:r w:rsidR="00BA4FC7" w:rsidRPr="00742736">
        <w:rPr>
          <w:rFonts w:asciiTheme="majorHAnsi" w:hAnsiTheme="majorHAnsi" w:cstheme="majorHAnsi"/>
        </w:rPr>
        <w:t xml:space="preserve"> and flexibility</w:t>
      </w:r>
      <w:r w:rsidR="00856D16" w:rsidRPr="00742736">
        <w:rPr>
          <w:rFonts w:asciiTheme="majorHAnsi" w:hAnsiTheme="majorHAnsi" w:cstheme="majorHAnsi"/>
        </w:rPr>
        <w:t xml:space="preserve"> </w:t>
      </w:r>
      <w:sdt>
        <w:sdtPr>
          <w:rPr>
            <w:rFonts w:asciiTheme="majorHAnsi" w:hAnsiTheme="majorHAnsi" w:cstheme="majorHAnsi"/>
          </w:rPr>
          <w:id w:val="428011445"/>
          <w:citation/>
        </w:sdtPr>
        <w:sdtEndPr/>
        <w:sdtContent>
          <w:r w:rsidR="00856D16" w:rsidRPr="00742736">
            <w:rPr>
              <w:rFonts w:asciiTheme="majorHAnsi" w:hAnsiTheme="majorHAnsi" w:cstheme="majorHAnsi"/>
            </w:rPr>
            <w:fldChar w:fldCharType="begin"/>
          </w:r>
          <w:r w:rsidR="00856D16" w:rsidRPr="00742736">
            <w:rPr>
              <w:rFonts w:asciiTheme="majorHAnsi" w:hAnsiTheme="majorHAnsi" w:cstheme="majorHAnsi"/>
              <w:lang w:val="en-US"/>
            </w:rPr>
            <w:instrText xml:space="preserve"> CITATION CIP21 \l 1033 </w:instrText>
          </w:r>
          <w:r w:rsidR="00856D16" w:rsidRPr="00742736">
            <w:rPr>
              <w:rFonts w:asciiTheme="majorHAnsi" w:hAnsiTheme="majorHAnsi" w:cstheme="majorHAnsi"/>
            </w:rPr>
            <w:fldChar w:fldCharType="separate"/>
          </w:r>
          <w:r w:rsidR="00856D16" w:rsidRPr="00742736">
            <w:rPr>
              <w:rFonts w:asciiTheme="majorHAnsi" w:hAnsiTheme="majorHAnsi" w:cstheme="majorHAnsi"/>
              <w:noProof/>
              <w:lang w:val="en-US"/>
            </w:rPr>
            <w:t>(CIPD, 2021)</w:t>
          </w:r>
          <w:r w:rsidR="00856D16" w:rsidRPr="00742736">
            <w:rPr>
              <w:rFonts w:asciiTheme="majorHAnsi" w:hAnsiTheme="majorHAnsi" w:cstheme="majorHAnsi"/>
            </w:rPr>
            <w:fldChar w:fldCharType="end"/>
          </w:r>
        </w:sdtContent>
      </w:sdt>
      <w:r w:rsidR="00BA4FC7" w:rsidRPr="00742736">
        <w:rPr>
          <w:rFonts w:asciiTheme="majorHAnsi" w:hAnsiTheme="majorHAnsi" w:cstheme="majorHAnsi"/>
        </w:rPr>
        <w:t xml:space="preserve">. </w:t>
      </w:r>
      <w:r w:rsidR="00060C2B" w:rsidRPr="00742736">
        <w:rPr>
          <w:rFonts w:asciiTheme="majorHAnsi" w:hAnsiTheme="majorHAnsi" w:cstheme="majorHAnsi"/>
        </w:rPr>
        <w:t>More recently</w:t>
      </w:r>
      <w:r w:rsidR="000C6469" w:rsidRPr="00742736">
        <w:rPr>
          <w:rFonts w:asciiTheme="majorHAnsi" w:hAnsiTheme="majorHAnsi" w:cstheme="majorHAnsi"/>
        </w:rPr>
        <w:t>,</w:t>
      </w:r>
      <w:r w:rsidR="00060C2B" w:rsidRPr="00742736">
        <w:rPr>
          <w:rFonts w:asciiTheme="majorHAnsi" w:hAnsiTheme="majorHAnsi" w:cstheme="majorHAnsi"/>
        </w:rPr>
        <w:t xml:space="preserve"> with the tightening of the labour market it is more prevalent to ensure policies are put in place to improve retention and recruitment</w:t>
      </w:r>
      <w:r w:rsidR="005E4529" w:rsidRPr="00742736">
        <w:rPr>
          <w:rFonts w:asciiTheme="majorHAnsi" w:hAnsiTheme="majorHAnsi" w:cstheme="majorHAnsi"/>
        </w:rPr>
        <w:t xml:space="preserve"> </w:t>
      </w:r>
      <w:sdt>
        <w:sdtPr>
          <w:rPr>
            <w:rFonts w:asciiTheme="majorHAnsi" w:hAnsiTheme="majorHAnsi" w:cstheme="majorHAnsi"/>
          </w:rPr>
          <w:id w:val="305598018"/>
          <w:citation/>
        </w:sdtPr>
        <w:sdtEndPr/>
        <w:sdtContent>
          <w:r w:rsidR="005E4529" w:rsidRPr="00742736">
            <w:rPr>
              <w:rFonts w:asciiTheme="majorHAnsi" w:hAnsiTheme="majorHAnsi" w:cstheme="majorHAnsi"/>
            </w:rPr>
            <w:fldChar w:fldCharType="begin"/>
          </w:r>
          <w:r w:rsidR="005E4529" w:rsidRPr="00742736">
            <w:rPr>
              <w:rFonts w:asciiTheme="majorHAnsi" w:hAnsiTheme="majorHAnsi" w:cstheme="majorHAnsi"/>
              <w:lang w:val="en-US"/>
            </w:rPr>
            <w:instrText xml:space="preserve"> CITATION Cat23 \l 1033 </w:instrText>
          </w:r>
          <w:r w:rsidR="005E4529" w:rsidRPr="00742736">
            <w:rPr>
              <w:rFonts w:asciiTheme="majorHAnsi" w:hAnsiTheme="majorHAnsi" w:cstheme="majorHAnsi"/>
            </w:rPr>
            <w:fldChar w:fldCharType="separate"/>
          </w:r>
          <w:r w:rsidR="005E4529" w:rsidRPr="00742736">
            <w:rPr>
              <w:rFonts w:asciiTheme="majorHAnsi" w:hAnsiTheme="majorHAnsi" w:cstheme="majorHAnsi"/>
              <w:noProof/>
              <w:lang w:val="en-US"/>
            </w:rPr>
            <w:t>(Giunta, 2023)</w:t>
          </w:r>
          <w:r w:rsidR="005E4529" w:rsidRPr="00742736">
            <w:rPr>
              <w:rFonts w:asciiTheme="majorHAnsi" w:hAnsiTheme="majorHAnsi" w:cstheme="majorHAnsi"/>
            </w:rPr>
            <w:fldChar w:fldCharType="end"/>
          </w:r>
        </w:sdtContent>
      </w:sdt>
      <w:r w:rsidR="00060C2B" w:rsidRPr="00742736">
        <w:rPr>
          <w:rFonts w:asciiTheme="majorHAnsi" w:hAnsiTheme="majorHAnsi" w:cstheme="majorHAnsi"/>
        </w:rPr>
        <w:t xml:space="preserve">. </w:t>
      </w:r>
      <w:r w:rsidR="007A3BC3" w:rsidRPr="00742736">
        <w:rPr>
          <w:rFonts w:asciiTheme="majorHAnsi" w:hAnsiTheme="majorHAnsi" w:cstheme="majorHAnsi"/>
        </w:rPr>
        <w:t>Org</w:t>
      </w:r>
      <w:r w:rsidR="00E46826" w:rsidRPr="00742736">
        <w:rPr>
          <w:rFonts w:asciiTheme="majorHAnsi" w:hAnsiTheme="majorHAnsi" w:cstheme="majorHAnsi"/>
        </w:rPr>
        <w:t xml:space="preserve">anisations are </w:t>
      </w:r>
      <w:r w:rsidR="003655E5" w:rsidRPr="00742736">
        <w:rPr>
          <w:rFonts w:asciiTheme="majorHAnsi" w:hAnsiTheme="majorHAnsi" w:cstheme="majorHAnsi"/>
        </w:rPr>
        <w:t xml:space="preserve">therefore </w:t>
      </w:r>
      <w:r w:rsidR="00E46826" w:rsidRPr="00742736">
        <w:rPr>
          <w:rFonts w:asciiTheme="majorHAnsi" w:hAnsiTheme="majorHAnsi" w:cstheme="majorHAnsi"/>
        </w:rPr>
        <w:t>seeking non-</w:t>
      </w:r>
      <w:r w:rsidR="00412D7D" w:rsidRPr="00742736">
        <w:rPr>
          <w:rFonts w:asciiTheme="majorHAnsi" w:hAnsiTheme="majorHAnsi" w:cstheme="majorHAnsi"/>
        </w:rPr>
        <w:t>financial</w:t>
      </w:r>
      <w:r w:rsidR="00E46826" w:rsidRPr="00742736">
        <w:rPr>
          <w:rFonts w:asciiTheme="majorHAnsi" w:hAnsiTheme="majorHAnsi" w:cstheme="majorHAnsi"/>
        </w:rPr>
        <w:t xml:space="preserve"> measures to remain competitive within the job market</w:t>
      </w:r>
      <w:r w:rsidR="008C1331" w:rsidRPr="00742736">
        <w:rPr>
          <w:rFonts w:asciiTheme="majorHAnsi" w:hAnsiTheme="majorHAnsi" w:cstheme="majorHAnsi"/>
        </w:rPr>
        <w:t xml:space="preserve">, </w:t>
      </w:r>
      <w:r w:rsidR="009E03E7" w:rsidRPr="00742736">
        <w:rPr>
          <w:rFonts w:asciiTheme="majorHAnsi" w:hAnsiTheme="majorHAnsi" w:cstheme="majorHAnsi"/>
        </w:rPr>
        <w:t>as evidence begin</w:t>
      </w:r>
      <w:r w:rsidR="006F72D1" w:rsidRPr="00742736">
        <w:rPr>
          <w:rFonts w:asciiTheme="majorHAnsi" w:hAnsiTheme="majorHAnsi" w:cstheme="majorHAnsi"/>
        </w:rPr>
        <w:t>s</w:t>
      </w:r>
      <w:r w:rsidR="009E03E7" w:rsidRPr="00742736">
        <w:rPr>
          <w:rFonts w:asciiTheme="majorHAnsi" w:hAnsiTheme="majorHAnsi" w:cstheme="majorHAnsi"/>
        </w:rPr>
        <w:t xml:space="preserve"> to show that these measures have a positive impact on work performance</w:t>
      </w:r>
      <w:sdt>
        <w:sdtPr>
          <w:rPr>
            <w:rFonts w:asciiTheme="majorHAnsi" w:hAnsiTheme="majorHAnsi" w:cstheme="majorHAnsi"/>
          </w:rPr>
          <w:id w:val="-785500713"/>
          <w:citation/>
        </w:sdtPr>
        <w:sdtEndPr/>
        <w:sdtContent>
          <w:r w:rsidR="00816BEB" w:rsidRPr="00742736">
            <w:rPr>
              <w:rFonts w:asciiTheme="majorHAnsi" w:hAnsiTheme="majorHAnsi" w:cstheme="majorHAnsi"/>
            </w:rPr>
            <w:fldChar w:fldCharType="begin"/>
          </w:r>
          <w:r w:rsidR="00816BEB" w:rsidRPr="00742736">
            <w:rPr>
              <w:rFonts w:asciiTheme="majorHAnsi" w:hAnsiTheme="majorHAnsi" w:cstheme="majorHAnsi"/>
              <w:lang w:val="en-US"/>
            </w:rPr>
            <w:instrText xml:space="preserve"> CITATION CIP22 \l 1033 </w:instrText>
          </w:r>
          <w:r w:rsidR="00816BEB" w:rsidRPr="00742736">
            <w:rPr>
              <w:rFonts w:asciiTheme="majorHAnsi" w:hAnsiTheme="majorHAnsi" w:cstheme="majorHAnsi"/>
            </w:rPr>
            <w:fldChar w:fldCharType="separate"/>
          </w:r>
          <w:r w:rsidR="00816BEB" w:rsidRPr="00742736">
            <w:rPr>
              <w:rFonts w:asciiTheme="majorHAnsi" w:hAnsiTheme="majorHAnsi" w:cstheme="majorHAnsi"/>
              <w:noProof/>
              <w:lang w:val="en-US"/>
            </w:rPr>
            <w:t xml:space="preserve"> (CIPD, 2022)</w:t>
          </w:r>
          <w:r w:rsidR="00816BEB" w:rsidRPr="00742736">
            <w:rPr>
              <w:rFonts w:asciiTheme="majorHAnsi" w:hAnsiTheme="majorHAnsi" w:cstheme="majorHAnsi"/>
            </w:rPr>
            <w:fldChar w:fldCharType="end"/>
          </w:r>
        </w:sdtContent>
      </w:sdt>
      <w:r w:rsidR="00412D7D" w:rsidRPr="00742736">
        <w:rPr>
          <w:rFonts w:asciiTheme="majorHAnsi" w:hAnsiTheme="majorHAnsi" w:cstheme="majorHAnsi"/>
        </w:rPr>
        <w:t xml:space="preserve">. </w:t>
      </w:r>
      <w:hyperlink r:id="rId8" w:history="1"/>
      <w:r w:rsidR="003655E5" w:rsidRPr="00742736">
        <w:rPr>
          <w:rFonts w:asciiTheme="majorHAnsi" w:hAnsiTheme="majorHAnsi" w:cstheme="majorHAnsi"/>
        </w:rPr>
        <w:t xml:space="preserve">These measures could include professional development, </w:t>
      </w:r>
      <w:r w:rsidR="00CE15BD" w:rsidRPr="00742736">
        <w:rPr>
          <w:rFonts w:asciiTheme="majorHAnsi" w:hAnsiTheme="majorHAnsi" w:cstheme="majorHAnsi"/>
        </w:rPr>
        <w:t>work-life balance, and a healthy working environment.</w:t>
      </w:r>
      <w:r w:rsidR="00C75D01" w:rsidRPr="00742736">
        <w:rPr>
          <w:rFonts w:asciiTheme="majorHAnsi" w:hAnsiTheme="majorHAnsi" w:cstheme="majorHAnsi"/>
        </w:rPr>
        <w:t xml:space="preserve"> Further, these measures become effective when they align with </w:t>
      </w:r>
      <w:r w:rsidR="00C0149A" w:rsidRPr="00742736">
        <w:rPr>
          <w:rFonts w:asciiTheme="majorHAnsi" w:hAnsiTheme="majorHAnsi" w:cstheme="majorHAnsi"/>
        </w:rPr>
        <w:t xml:space="preserve">the </w:t>
      </w:r>
      <w:r w:rsidR="00C75D01" w:rsidRPr="00742736">
        <w:rPr>
          <w:rFonts w:asciiTheme="majorHAnsi" w:hAnsiTheme="majorHAnsi" w:cstheme="majorHAnsi"/>
        </w:rPr>
        <w:t xml:space="preserve">company or </w:t>
      </w:r>
      <w:r w:rsidR="00C0149A" w:rsidRPr="00742736">
        <w:rPr>
          <w:rFonts w:asciiTheme="majorHAnsi" w:hAnsiTheme="majorHAnsi" w:cstheme="majorHAnsi"/>
        </w:rPr>
        <w:t>employee ethos, f</w:t>
      </w:r>
      <w:r w:rsidR="00110CC2" w:rsidRPr="00742736">
        <w:rPr>
          <w:rFonts w:asciiTheme="majorHAnsi" w:hAnsiTheme="majorHAnsi" w:cstheme="majorHAnsi"/>
        </w:rPr>
        <w:t xml:space="preserve">or example, The Body Shop offers </w:t>
      </w:r>
      <w:r w:rsidR="00C55C7E" w:rsidRPr="00742736">
        <w:rPr>
          <w:rFonts w:asciiTheme="majorHAnsi" w:hAnsiTheme="majorHAnsi" w:cstheme="majorHAnsi"/>
        </w:rPr>
        <w:t xml:space="preserve">5 paid days for employees to volunteer </w:t>
      </w:r>
      <w:r w:rsidR="00C75D01" w:rsidRPr="00742736">
        <w:rPr>
          <w:rFonts w:asciiTheme="majorHAnsi" w:hAnsiTheme="majorHAnsi" w:cstheme="majorHAnsi"/>
        </w:rPr>
        <w:t xml:space="preserve">with any cause close to them. </w:t>
      </w:r>
    </w:p>
    <w:p w14:paraId="0034458D" w14:textId="77777777" w:rsidR="00B906C9" w:rsidRPr="00742736" w:rsidRDefault="00B906C9" w:rsidP="00A77F93">
      <w:pPr>
        <w:pStyle w:val="Nornal"/>
        <w:spacing w:after="0" w:line="276" w:lineRule="auto"/>
        <w:rPr>
          <w:rFonts w:asciiTheme="majorHAnsi" w:hAnsiTheme="majorHAnsi" w:cstheme="majorHAnsi"/>
        </w:rPr>
      </w:pPr>
    </w:p>
    <w:p w14:paraId="08265FAE" w14:textId="7F00971D" w:rsidR="001D653E" w:rsidRPr="00742736" w:rsidRDefault="00060C2B" w:rsidP="00A77F93">
      <w:pPr>
        <w:pStyle w:val="Nornal"/>
        <w:spacing w:after="0" w:line="276" w:lineRule="auto"/>
        <w:rPr>
          <w:rFonts w:asciiTheme="majorHAnsi" w:hAnsiTheme="majorHAnsi" w:cstheme="majorHAnsi"/>
        </w:rPr>
      </w:pPr>
      <w:r w:rsidRPr="00742736">
        <w:rPr>
          <w:rFonts w:asciiTheme="majorHAnsi" w:hAnsiTheme="majorHAnsi" w:cstheme="majorHAnsi"/>
        </w:rPr>
        <w:t xml:space="preserve">The </w:t>
      </w:r>
      <w:r w:rsidR="00FC2AD8" w:rsidRPr="00742736">
        <w:rPr>
          <w:rFonts w:asciiTheme="majorHAnsi" w:hAnsiTheme="majorHAnsi" w:cstheme="majorHAnsi"/>
        </w:rPr>
        <w:t>use of technolog</w:t>
      </w:r>
      <w:r w:rsidR="001C59D5" w:rsidRPr="00742736">
        <w:rPr>
          <w:rFonts w:asciiTheme="majorHAnsi" w:hAnsiTheme="majorHAnsi" w:cstheme="majorHAnsi"/>
        </w:rPr>
        <w:t>y</w:t>
      </w:r>
      <w:r w:rsidR="00FC2AD8" w:rsidRPr="00742736">
        <w:rPr>
          <w:rFonts w:asciiTheme="majorHAnsi" w:hAnsiTheme="majorHAnsi" w:cstheme="majorHAnsi"/>
        </w:rPr>
        <w:t xml:space="preserve"> to promote employee voice has also evolved to ease access</w:t>
      </w:r>
      <w:r w:rsidR="005B0E10" w:rsidRPr="00742736">
        <w:rPr>
          <w:rFonts w:asciiTheme="majorHAnsi" w:hAnsiTheme="majorHAnsi" w:cstheme="majorHAnsi"/>
        </w:rPr>
        <w:t xml:space="preserve"> </w:t>
      </w:r>
      <w:sdt>
        <w:sdtPr>
          <w:rPr>
            <w:rFonts w:asciiTheme="majorHAnsi" w:hAnsiTheme="majorHAnsi" w:cstheme="majorHAnsi"/>
          </w:rPr>
          <w:id w:val="782703569"/>
          <w:citation/>
        </w:sdtPr>
        <w:sdtEndPr/>
        <w:sdtContent>
          <w:r w:rsidR="005B0E10" w:rsidRPr="00742736">
            <w:rPr>
              <w:rFonts w:asciiTheme="majorHAnsi" w:hAnsiTheme="majorHAnsi" w:cstheme="majorHAnsi"/>
            </w:rPr>
            <w:fldChar w:fldCharType="begin"/>
          </w:r>
          <w:r w:rsidR="005B0E10" w:rsidRPr="00742736">
            <w:rPr>
              <w:rFonts w:asciiTheme="majorHAnsi" w:hAnsiTheme="majorHAnsi" w:cstheme="majorHAnsi"/>
              <w:lang w:val="en-US"/>
            </w:rPr>
            <w:instrText xml:space="preserve"> CITATION Bil22 \l 1033 </w:instrText>
          </w:r>
          <w:r w:rsidR="005B0E10" w:rsidRPr="00742736">
            <w:rPr>
              <w:rFonts w:asciiTheme="majorHAnsi" w:hAnsiTheme="majorHAnsi" w:cstheme="majorHAnsi"/>
            </w:rPr>
            <w:fldChar w:fldCharType="separate"/>
          </w:r>
          <w:r w:rsidR="005B0E10" w:rsidRPr="00742736">
            <w:rPr>
              <w:rFonts w:asciiTheme="majorHAnsi" w:hAnsiTheme="majorHAnsi" w:cstheme="majorHAnsi"/>
              <w:noProof/>
              <w:lang w:val="en-US"/>
            </w:rPr>
            <w:t>(Bilqees Ghani, 2022)</w:t>
          </w:r>
          <w:r w:rsidR="005B0E10" w:rsidRPr="00742736">
            <w:rPr>
              <w:rFonts w:asciiTheme="majorHAnsi" w:hAnsiTheme="majorHAnsi" w:cstheme="majorHAnsi"/>
            </w:rPr>
            <w:fldChar w:fldCharType="end"/>
          </w:r>
        </w:sdtContent>
      </w:sdt>
      <w:r w:rsidR="00FC2AD8" w:rsidRPr="00742736">
        <w:rPr>
          <w:rFonts w:asciiTheme="majorHAnsi" w:hAnsiTheme="majorHAnsi" w:cstheme="majorHAnsi"/>
        </w:rPr>
        <w:t xml:space="preserve">. </w:t>
      </w:r>
      <w:r w:rsidR="001D653E" w:rsidRPr="00742736">
        <w:rPr>
          <w:rFonts w:asciiTheme="majorHAnsi" w:hAnsiTheme="majorHAnsi" w:cstheme="majorHAnsi"/>
        </w:rPr>
        <w:t xml:space="preserve">With the increased use of flexible working, with almost double the UK </w:t>
      </w:r>
      <w:r w:rsidR="00E329E0" w:rsidRPr="00742736">
        <w:rPr>
          <w:rFonts w:asciiTheme="majorHAnsi" w:hAnsiTheme="majorHAnsi" w:cstheme="majorHAnsi"/>
        </w:rPr>
        <w:t>workforce</w:t>
      </w:r>
      <w:r w:rsidR="001D653E" w:rsidRPr="00742736">
        <w:rPr>
          <w:rFonts w:asciiTheme="majorHAnsi" w:hAnsiTheme="majorHAnsi" w:cstheme="majorHAnsi"/>
        </w:rPr>
        <w:t xml:space="preserve"> working from home since the pandemic</w:t>
      </w:r>
      <w:r w:rsidR="00D915E5" w:rsidRPr="00742736">
        <w:rPr>
          <w:rFonts w:asciiTheme="majorHAnsi" w:hAnsiTheme="majorHAnsi" w:cstheme="majorHAnsi"/>
        </w:rPr>
        <w:t xml:space="preserve"> </w:t>
      </w:r>
      <w:sdt>
        <w:sdtPr>
          <w:rPr>
            <w:rFonts w:asciiTheme="majorHAnsi" w:hAnsiTheme="majorHAnsi" w:cstheme="majorHAnsi"/>
          </w:rPr>
          <w:id w:val="-1382785367"/>
          <w:citation/>
        </w:sdtPr>
        <w:sdtEndPr/>
        <w:sdtContent>
          <w:r w:rsidR="00D915E5" w:rsidRPr="00742736">
            <w:rPr>
              <w:rFonts w:asciiTheme="majorHAnsi" w:hAnsiTheme="majorHAnsi" w:cstheme="majorHAnsi"/>
            </w:rPr>
            <w:fldChar w:fldCharType="begin"/>
          </w:r>
          <w:r w:rsidR="00D915E5" w:rsidRPr="00742736">
            <w:rPr>
              <w:rFonts w:asciiTheme="majorHAnsi" w:hAnsiTheme="majorHAnsi" w:cstheme="majorHAnsi"/>
              <w:lang w:val="en-US"/>
            </w:rPr>
            <w:instrText xml:space="preserve"> CITATION Nat22 \l 1033 </w:instrText>
          </w:r>
          <w:r w:rsidR="00D915E5" w:rsidRPr="00742736">
            <w:rPr>
              <w:rFonts w:asciiTheme="majorHAnsi" w:hAnsiTheme="majorHAnsi" w:cstheme="majorHAnsi"/>
            </w:rPr>
            <w:fldChar w:fldCharType="separate"/>
          </w:r>
          <w:r w:rsidR="00D915E5" w:rsidRPr="00742736">
            <w:rPr>
              <w:rFonts w:asciiTheme="majorHAnsi" w:hAnsiTheme="majorHAnsi" w:cstheme="majorHAnsi"/>
              <w:noProof/>
              <w:lang w:val="en-US"/>
            </w:rPr>
            <w:t>(Natasha Mutebi, 2022)</w:t>
          </w:r>
          <w:r w:rsidR="00D915E5" w:rsidRPr="00742736">
            <w:rPr>
              <w:rFonts w:asciiTheme="majorHAnsi" w:hAnsiTheme="majorHAnsi" w:cstheme="majorHAnsi"/>
            </w:rPr>
            <w:fldChar w:fldCharType="end"/>
          </w:r>
        </w:sdtContent>
      </w:sdt>
      <w:r w:rsidR="001D653E" w:rsidRPr="00742736">
        <w:rPr>
          <w:rFonts w:asciiTheme="majorHAnsi" w:hAnsiTheme="majorHAnsi" w:cstheme="majorHAnsi"/>
        </w:rPr>
        <w:t xml:space="preserve">. </w:t>
      </w:r>
      <w:r w:rsidR="00FC2AD8" w:rsidRPr="00742736">
        <w:rPr>
          <w:rFonts w:asciiTheme="majorHAnsi" w:hAnsiTheme="majorHAnsi" w:cstheme="majorHAnsi"/>
        </w:rPr>
        <w:t>The use of social media and internal sites has given employees the platform to express their views</w:t>
      </w:r>
      <w:r w:rsidR="00971EFA" w:rsidRPr="00742736">
        <w:rPr>
          <w:rFonts w:asciiTheme="majorHAnsi" w:hAnsiTheme="majorHAnsi" w:cstheme="majorHAnsi"/>
        </w:rPr>
        <w:t xml:space="preserve"> </w:t>
      </w:r>
      <w:sdt>
        <w:sdtPr>
          <w:rPr>
            <w:rFonts w:asciiTheme="majorHAnsi" w:hAnsiTheme="majorHAnsi" w:cstheme="majorHAnsi"/>
          </w:rPr>
          <w:id w:val="1572313022"/>
          <w:citation/>
        </w:sdtPr>
        <w:sdtEndPr/>
        <w:sdtContent>
          <w:r w:rsidR="00971EFA" w:rsidRPr="00742736">
            <w:rPr>
              <w:rFonts w:asciiTheme="majorHAnsi" w:hAnsiTheme="majorHAnsi" w:cstheme="majorHAnsi"/>
            </w:rPr>
            <w:fldChar w:fldCharType="begin"/>
          </w:r>
          <w:r w:rsidR="00971EFA" w:rsidRPr="00742736">
            <w:rPr>
              <w:rFonts w:asciiTheme="majorHAnsi" w:hAnsiTheme="majorHAnsi" w:cstheme="majorHAnsi"/>
              <w:lang w:val="en-US"/>
            </w:rPr>
            <w:instrText xml:space="preserve"> CITATION Pet18 \l 1033 </w:instrText>
          </w:r>
          <w:r w:rsidR="00971EFA" w:rsidRPr="00742736">
            <w:rPr>
              <w:rFonts w:asciiTheme="majorHAnsi" w:hAnsiTheme="majorHAnsi" w:cstheme="majorHAnsi"/>
            </w:rPr>
            <w:fldChar w:fldCharType="separate"/>
          </w:r>
          <w:r w:rsidR="00971EFA" w:rsidRPr="00742736">
            <w:rPr>
              <w:rFonts w:asciiTheme="majorHAnsi" w:hAnsiTheme="majorHAnsi" w:cstheme="majorHAnsi"/>
              <w:noProof/>
              <w:lang w:val="en-US"/>
            </w:rPr>
            <w:t>(Peter Holland, 2018)</w:t>
          </w:r>
          <w:r w:rsidR="00971EFA" w:rsidRPr="00742736">
            <w:rPr>
              <w:rFonts w:asciiTheme="majorHAnsi" w:hAnsiTheme="majorHAnsi" w:cstheme="majorHAnsi"/>
            </w:rPr>
            <w:fldChar w:fldCharType="end"/>
          </w:r>
        </w:sdtContent>
      </w:sdt>
      <w:r w:rsidR="00FC2AD8" w:rsidRPr="00742736">
        <w:rPr>
          <w:rFonts w:asciiTheme="majorHAnsi" w:hAnsiTheme="majorHAnsi" w:cstheme="majorHAnsi"/>
        </w:rPr>
        <w:t>. Giving such access can promote engagement by creating empowerment, and a sense of purpose</w:t>
      </w:r>
      <w:r w:rsidR="00807B8A" w:rsidRPr="00742736">
        <w:rPr>
          <w:rFonts w:asciiTheme="majorHAnsi" w:hAnsiTheme="majorHAnsi" w:cstheme="majorHAnsi"/>
        </w:rPr>
        <w:t xml:space="preserve"> </w:t>
      </w:r>
      <w:sdt>
        <w:sdtPr>
          <w:rPr>
            <w:rFonts w:asciiTheme="majorHAnsi" w:hAnsiTheme="majorHAnsi" w:cstheme="majorHAnsi"/>
          </w:rPr>
          <w:id w:val="515424835"/>
          <w:citation/>
        </w:sdtPr>
        <w:sdtEndPr/>
        <w:sdtContent>
          <w:r w:rsidR="00807B8A" w:rsidRPr="00742736">
            <w:rPr>
              <w:rFonts w:asciiTheme="majorHAnsi" w:hAnsiTheme="majorHAnsi" w:cstheme="majorHAnsi"/>
            </w:rPr>
            <w:fldChar w:fldCharType="begin"/>
          </w:r>
          <w:r w:rsidR="00807B8A" w:rsidRPr="00742736">
            <w:rPr>
              <w:rFonts w:asciiTheme="majorHAnsi" w:hAnsiTheme="majorHAnsi" w:cstheme="majorHAnsi"/>
              <w:lang w:val="en-US"/>
            </w:rPr>
            <w:instrText xml:space="preserve"> CITATION Anu22 \l 1033 </w:instrText>
          </w:r>
          <w:r w:rsidR="00807B8A" w:rsidRPr="00742736">
            <w:rPr>
              <w:rFonts w:asciiTheme="majorHAnsi" w:hAnsiTheme="majorHAnsi" w:cstheme="majorHAnsi"/>
            </w:rPr>
            <w:fldChar w:fldCharType="separate"/>
          </w:r>
          <w:r w:rsidR="00807B8A" w:rsidRPr="00742736">
            <w:rPr>
              <w:rFonts w:asciiTheme="majorHAnsi" w:hAnsiTheme="majorHAnsi" w:cstheme="majorHAnsi"/>
              <w:noProof/>
              <w:lang w:val="en-US"/>
            </w:rPr>
            <w:t>(Anusuya Yadav, 2022)</w:t>
          </w:r>
          <w:r w:rsidR="00807B8A" w:rsidRPr="00742736">
            <w:rPr>
              <w:rFonts w:asciiTheme="majorHAnsi" w:hAnsiTheme="majorHAnsi" w:cstheme="majorHAnsi"/>
            </w:rPr>
            <w:fldChar w:fldCharType="end"/>
          </w:r>
        </w:sdtContent>
      </w:sdt>
      <w:r w:rsidR="00195FF4" w:rsidRPr="00742736">
        <w:rPr>
          <w:rFonts w:asciiTheme="majorHAnsi" w:hAnsiTheme="majorHAnsi" w:cstheme="majorHAnsi"/>
        </w:rPr>
        <w:t>.</w:t>
      </w:r>
      <w:r w:rsidR="001D653E" w:rsidRPr="00742736">
        <w:rPr>
          <w:rFonts w:asciiTheme="majorHAnsi" w:hAnsiTheme="majorHAnsi" w:cstheme="majorHAnsi"/>
        </w:rPr>
        <w:t xml:space="preserve"> </w:t>
      </w:r>
      <w:r w:rsidR="00195FF4" w:rsidRPr="00742736">
        <w:rPr>
          <w:rFonts w:asciiTheme="majorHAnsi" w:hAnsiTheme="majorHAnsi" w:cstheme="majorHAnsi"/>
        </w:rPr>
        <w:t xml:space="preserve">However, the ease of such access gives opportunity for negative behaviour or a toxic environment </w:t>
      </w:r>
      <w:sdt>
        <w:sdtPr>
          <w:rPr>
            <w:rFonts w:asciiTheme="majorHAnsi" w:hAnsiTheme="majorHAnsi" w:cstheme="majorHAnsi"/>
          </w:rPr>
          <w:id w:val="-3208779"/>
          <w:citation/>
        </w:sdtPr>
        <w:sdtEndPr/>
        <w:sdtContent>
          <w:r w:rsidR="008F3144" w:rsidRPr="00742736">
            <w:rPr>
              <w:rFonts w:asciiTheme="majorHAnsi" w:hAnsiTheme="majorHAnsi" w:cstheme="majorHAnsi"/>
            </w:rPr>
            <w:fldChar w:fldCharType="begin"/>
          </w:r>
          <w:r w:rsidR="008F3144" w:rsidRPr="00742736">
            <w:rPr>
              <w:rFonts w:asciiTheme="majorHAnsi" w:hAnsiTheme="majorHAnsi" w:cstheme="majorHAnsi"/>
              <w:lang w:val="en-US"/>
            </w:rPr>
            <w:instrText xml:space="preserve">CITATION Gra15 \l 1033 </w:instrText>
          </w:r>
          <w:r w:rsidR="008F3144" w:rsidRPr="00742736">
            <w:rPr>
              <w:rFonts w:asciiTheme="majorHAnsi" w:hAnsiTheme="majorHAnsi" w:cstheme="majorHAnsi"/>
            </w:rPr>
            <w:fldChar w:fldCharType="separate"/>
          </w:r>
          <w:r w:rsidR="008F3144" w:rsidRPr="00742736">
            <w:rPr>
              <w:rFonts w:asciiTheme="majorHAnsi" w:hAnsiTheme="majorHAnsi" w:cstheme="majorHAnsi"/>
              <w:noProof/>
              <w:lang w:val="en-US"/>
            </w:rPr>
            <w:t>(Graeme Martin, 2015)</w:t>
          </w:r>
          <w:r w:rsidR="008F3144" w:rsidRPr="00742736">
            <w:rPr>
              <w:rFonts w:asciiTheme="majorHAnsi" w:hAnsiTheme="majorHAnsi" w:cstheme="majorHAnsi"/>
            </w:rPr>
            <w:fldChar w:fldCharType="end"/>
          </w:r>
        </w:sdtContent>
      </w:sdt>
      <w:r w:rsidR="00195FF4" w:rsidRPr="00742736">
        <w:rPr>
          <w:rFonts w:asciiTheme="majorHAnsi" w:hAnsiTheme="majorHAnsi" w:cstheme="majorHAnsi"/>
        </w:rPr>
        <w:t>. Therefore, strict policies and controls would need to be in plac</w:t>
      </w:r>
      <w:r w:rsidR="001D653E" w:rsidRPr="00742736">
        <w:rPr>
          <w:rFonts w:asciiTheme="majorHAnsi" w:hAnsiTheme="majorHAnsi" w:cstheme="majorHAnsi"/>
        </w:rPr>
        <w:t xml:space="preserve">e to minimise misuse. </w:t>
      </w:r>
    </w:p>
    <w:p w14:paraId="547A5B65" w14:textId="77777777" w:rsidR="001D653E" w:rsidRPr="00742736" w:rsidRDefault="001D653E" w:rsidP="00A77F93">
      <w:pPr>
        <w:pStyle w:val="Nornal"/>
        <w:spacing w:after="0" w:line="276" w:lineRule="auto"/>
        <w:rPr>
          <w:rFonts w:asciiTheme="majorHAnsi" w:hAnsiTheme="majorHAnsi" w:cstheme="majorHAnsi"/>
        </w:rPr>
      </w:pPr>
    </w:p>
    <w:p w14:paraId="546E74D1" w14:textId="2B526739" w:rsidR="005C3798" w:rsidRPr="00742736" w:rsidRDefault="005C3798" w:rsidP="00A77F93">
      <w:pPr>
        <w:pStyle w:val="Nornal"/>
        <w:spacing w:after="0" w:line="276" w:lineRule="auto"/>
        <w:rPr>
          <w:rFonts w:asciiTheme="majorHAnsi" w:hAnsiTheme="majorHAnsi" w:cstheme="majorHAnsi"/>
        </w:rPr>
      </w:pPr>
      <w:r w:rsidRPr="00742736">
        <w:rPr>
          <w:rFonts w:asciiTheme="majorHAnsi" w:hAnsiTheme="majorHAnsi" w:cstheme="majorHAnsi"/>
        </w:rPr>
        <w:t xml:space="preserve">Employee voice can be a powerful tool for </w:t>
      </w:r>
      <w:r w:rsidR="00B82253" w:rsidRPr="00742736">
        <w:rPr>
          <w:rFonts w:asciiTheme="majorHAnsi" w:hAnsiTheme="majorHAnsi" w:cstheme="majorHAnsi"/>
        </w:rPr>
        <w:t>organisations</w:t>
      </w:r>
      <w:r w:rsidRPr="00742736">
        <w:rPr>
          <w:rFonts w:asciiTheme="majorHAnsi" w:hAnsiTheme="majorHAnsi" w:cstheme="majorHAnsi"/>
        </w:rPr>
        <w:t xml:space="preserve"> to remain relevant in their market. </w:t>
      </w:r>
      <w:r w:rsidR="00B82253" w:rsidRPr="00742736">
        <w:rPr>
          <w:rFonts w:asciiTheme="majorHAnsi" w:hAnsiTheme="majorHAnsi" w:cstheme="majorHAnsi"/>
        </w:rPr>
        <w:t xml:space="preserve">Through the use of the above </w:t>
      </w:r>
      <w:proofErr w:type="gramStart"/>
      <w:r w:rsidR="00B82253" w:rsidRPr="00742736">
        <w:rPr>
          <w:rFonts w:asciiTheme="majorHAnsi" w:hAnsiTheme="majorHAnsi" w:cstheme="majorHAnsi"/>
        </w:rPr>
        <w:t>tools</w:t>
      </w:r>
      <w:proofErr w:type="gramEnd"/>
      <w:r w:rsidR="00B82253" w:rsidRPr="00742736">
        <w:rPr>
          <w:rFonts w:asciiTheme="majorHAnsi" w:hAnsiTheme="majorHAnsi" w:cstheme="majorHAnsi"/>
        </w:rPr>
        <w:t xml:space="preserve"> organisations can keep communication lines open, create a ‘buzz’ and a generally dynamic environment. </w:t>
      </w:r>
    </w:p>
    <w:p w14:paraId="01E0B918" w14:textId="69203E59" w:rsidR="001100E7" w:rsidRPr="00742736" w:rsidRDefault="00FC2AD8" w:rsidP="00A77F93">
      <w:pPr>
        <w:pStyle w:val="Nornal"/>
        <w:spacing w:after="0" w:line="276" w:lineRule="auto"/>
        <w:rPr>
          <w:rFonts w:asciiTheme="majorHAnsi" w:hAnsiTheme="majorHAnsi" w:cstheme="majorHAnsi"/>
        </w:rPr>
      </w:pPr>
      <w:r w:rsidRPr="00742736">
        <w:rPr>
          <w:rFonts w:asciiTheme="majorHAnsi" w:hAnsiTheme="majorHAnsi" w:cstheme="majorHAnsi"/>
        </w:rPr>
        <w:t xml:space="preserve"> </w:t>
      </w:r>
    </w:p>
    <w:p w14:paraId="3234AFD2" w14:textId="56A903B9" w:rsidR="009733D5" w:rsidRPr="00742736" w:rsidRDefault="009733D5" w:rsidP="001955BA">
      <w:pPr>
        <w:pStyle w:val="Listparag"/>
        <w:numPr>
          <w:ilvl w:val="0"/>
          <w:numId w:val="4"/>
        </w:numPr>
        <w:spacing w:after="0" w:line="276" w:lineRule="auto"/>
        <w:rPr>
          <w:rFonts w:asciiTheme="majorHAnsi" w:hAnsiTheme="majorHAnsi" w:cstheme="majorHAnsi"/>
          <w:color w:val="auto"/>
          <w:szCs w:val="22"/>
        </w:rPr>
      </w:pPr>
    </w:p>
    <w:p w14:paraId="56E25230" w14:textId="6E8324D5" w:rsidR="009733D5" w:rsidRPr="00742736" w:rsidRDefault="00BB1976" w:rsidP="00A77F93">
      <w:pPr>
        <w:pStyle w:val="Listparag"/>
        <w:numPr>
          <w:ilvl w:val="0"/>
          <w:numId w:val="0"/>
        </w:numPr>
        <w:spacing w:after="0" w:line="276" w:lineRule="auto"/>
        <w:rPr>
          <w:rFonts w:asciiTheme="majorHAnsi" w:hAnsiTheme="majorHAnsi" w:cstheme="majorHAnsi"/>
          <w:color w:val="auto"/>
          <w:szCs w:val="22"/>
        </w:rPr>
      </w:pPr>
      <w:r w:rsidRPr="00742736">
        <w:rPr>
          <w:rFonts w:asciiTheme="majorHAnsi" w:hAnsiTheme="majorHAnsi" w:cstheme="majorHAnsi"/>
          <w:color w:val="auto"/>
          <w:szCs w:val="22"/>
        </w:rPr>
        <w:t>I</w:t>
      </w:r>
      <w:r w:rsidR="009733D5" w:rsidRPr="00742736">
        <w:rPr>
          <w:rFonts w:asciiTheme="majorHAnsi" w:hAnsiTheme="majorHAnsi" w:cstheme="majorHAnsi"/>
          <w:color w:val="auto"/>
          <w:szCs w:val="22"/>
        </w:rPr>
        <w:t>nvolvement</w:t>
      </w:r>
      <w:r w:rsidRPr="00742736">
        <w:rPr>
          <w:rFonts w:asciiTheme="majorHAnsi" w:hAnsiTheme="majorHAnsi" w:cstheme="majorHAnsi"/>
          <w:color w:val="auto"/>
          <w:szCs w:val="22"/>
        </w:rPr>
        <w:t xml:space="preserve"> within the workplace </w:t>
      </w:r>
      <w:r w:rsidR="00692FA5" w:rsidRPr="00742736">
        <w:rPr>
          <w:rFonts w:asciiTheme="majorHAnsi" w:hAnsiTheme="majorHAnsi" w:cstheme="majorHAnsi"/>
          <w:color w:val="auto"/>
          <w:szCs w:val="22"/>
        </w:rPr>
        <w:t>can be defined by</w:t>
      </w:r>
      <w:r w:rsidR="009733D5" w:rsidRPr="00742736">
        <w:rPr>
          <w:rFonts w:asciiTheme="majorHAnsi" w:hAnsiTheme="majorHAnsi" w:cstheme="majorHAnsi"/>
          <w:color w:val="auto"/>
          <w:szCs w:val="22"/>
        </w:rPr>
        <w:t xml:space="preserve"> </w:t>
      </w:r>
      <w:r w:rsidR="00E57611" w:rsidRPr="00742736">
        <w:rPr>
          <w:rFonts w:asciiTheme="majorHAnsi" w:hAnsiTheme="majorHAnsi" w:cstheme="majorHAnsi"/>
          <w:color w:val="auto"/>
          <w:szCs w:val="22"/>
        </w:rPr>
        <w:t>‘</w:t>
      </w:r>
      <w:r w:rsidR="009733D5" w:rsidRPr="00742736">
        <w:rPr>
          <w:rFonts w:asciiTheme="majorHAnsi" w:hAnsiTheme="majorHAnsi" w:cstheme="majorHAnsi"/>
          <w:color w:val="auto"/>
          <w:szCs w:val="22"/>
        </w:rPr>
        <w:t>the extent to which employees psychologically identify with their work</w:t>
      </w:r>
      <w:r w:rsidR="00E57611" w:rsidRPr="00742736">
        <w:rPr>
          <w:rFonts w:asciiTheme="majorHAnsi" w:hAnsiTheme="majorHAnsi" w:cstheme="majorHAnsi"/>
          <w:color w:val="auto"/>
          <w:szCs w:val="22"/>
        </w:rPr>
        <w:t>’</w:t>
      </w:r>
      <w:r w:rsidR="009733D5" w:rsidRPr="00742736">
        <w:rPr>
          <w:rFonts w:asciiTheme="majorHAnsi" w:hAnsiTheme="majorHAnsi" w:cstheme="majorHAnsi"/>
          <w:color w:val="auto"/>
          <w:szCs w:val="22"/>
        </w:rPr>
        <w:t xml:space="preserve"> </w:t>
      </w:r>
      <w:sdt>
        <w:sdtPr>
          <w:rPr>
            <w:rFonts w:asciiTheme="majorHAnsi" w:hAnsiTheme="majorHAnsi" w:cstheme="majorHAnsi"/>
            <w:color w:val="auto"/>
            <w:szCs w:val="22"/>
          </w:rPr>
          <w:id w:val="1084415474"/>
          <w:citation/>
        </w:sdtPr>
        <w:sdtEndPr/>
        <w:sdtContent>
          <w:r w:rsidR="00361F7F" w:rsidRPr="00742736">
            <w:rPr>
              <w:rFonts w:asciiTheme="majorHAnsi" w:hAnsiTheme="majorHAnsi" w:cstheme="majorHAnsi"/>
              <w:color w:val="auto"/>
              <w:szCs w:val="22"/>
            </w:rPr>
            <w:fldChar w:fldCharType="begin"/>
          </w:r>
          <w:r w:rsidR="00361F7F" w:rsidRPr="00742736">
            <w:rPr>
              <w:rFonts w:asciiTheme="majorHAnsi" w:hAnsiTheme="majorHAnsi" w:cstheme="majorHAnsi"/>
              <w:color w:val="auto"/>
              <w:szCs w:val="22"/>
              <w:lang w:val="en-US"/>
            </w:rPr>
            <w:instrText xml:space="preserve"> CITATION SPB96 \l 1033 </w:instrText>
          </w:r>
          <w:r w:rsidR="00361F7F" w:rsidRPr="00742736">
            <w:rPr>
              <w:rFonts w:asciiTheme="majorHAnsi" w:hAnsiTheme="majorHAnsi" w:cstheme="majorHAnsi"/>
              <w:color w:val="auto"/>
              <w:szCs w:val="22"/>
            </w:rPr>
            <w:fldChar w:fldCharType="separate"/>
          </w:r>
          <w:r w:rsidR="00361F7F" w:rsidRPr="00742736">
            <w:rPr>
              <w:rFonts w:asciiTheme="majorHAnsi" w:hAnsiTheme="majorHAnsi" w:cstheme="majorHAnsi"/>
              <w:noProof/>
              <w:color w:val="auto"/>
              <w:szCs w:val="22"/>
              <w:lang w:val="en-US"/>
            </w:rPr>
            <w:t>(Brown, 1996)</w:t>
          </w:r>
          <w:r w:rsidR="00361F7F" w:rsidRPr="00742736">
            <w:rPr>
              <w:rFonts w:asciiTheme="majorHAnsi" w:hAnsiTheme="majorHAnsi" w:cstheme="majorHAnsi"/>
              <w:color w:val="auto"/>
              <w:szCs w:val="22"/>
            </w:rPr>
            <w:fldChar w:fldCharType="end"/>
          </w:r>
        </w:sdtContent>
      </w:sdt>
      <w:r w:rsidR="00DE3CD0" w:rsidRPr="00742736">
        <w:rPr>
          <w:rFonts w:asciiTheme="majorHAnsi" w:hAnsiTheme="majorHAnsi" w:cstheme="majorHAnsi"/>
          <w:color w:val="auto"/>
          <w:szCs w:val="22"/>
        </w:rPr>
        <w:t xml:space="preserve">. </w:t>
      </w:r>
      <w:r w:rsidR="008D2CCC" w:rsidRPr="00742736">
        <w:rPr>
          <w:rFonts w:asciiTheme="majorHAnsi" w:hAnsiTheme="majorHAnsi" w:cstheme="majorHAnsi"/>
          <w:color w:val="auto"/>
          <w:szCs w:val="22"/>
        </w:rPr>
        <w:t>Motivated and engaged</w:t>
      </w:r>
      <w:r w:rsidR="009733D5" w:rsidRPr="00742736">
        <w:rPr>
          <w:rFonts w:asciiTheme="majorHAnsi" w:hAnsiTheme="majorHAnsi" w:cstheme="majorHAnsi"/>
          <w:color w:val="auto"/>
          <w:szCs w:val="22"/>
        </w:rPr>
        <w:t xml:space="preserve"> employees are</w:t>
      </w:r>
      <w:r w:rsidR="008D2CCC" w:rsidRPr="00742736">
        <w:rPr>
          <w:rFonts w:asciiTheme="majorHAnsi" w:hAnsiTheme="majorHAnsi" w:cstheme="majorHAnsi"/>
          <w:color w:val="auto"/>
          <w:szCs w:val="22"/>
        </w:rPr>
        <w:t xml:space="preserve"> more</w:t>
      </w:r>
      <w:r w:rsidR="009733D5" w:rsidRPr="00742736">
        <w:rPr>
          <w:rFonts w:asciiTheme="majorHAnsi" w:hAnsiTheme="majorHAnsi" w:cstheme="majorHAnsi"/>
          <w:color w:val="auto"/>
          <w:szCs w:val="22"/>
        </w:rPr>
        <w:t xml:space="preserve"> likely t</w:t>
      </w:r>
      <w:r w:rsidR="008D2CCC" w:rsidRPr="00742736">
        <w:rPr>
          <w:rFonts w:asciiTheme="majorHAnsi" w:hAnsiTheme="majorHAnsi" w:cstheme="majorHAnsi"/>
          <w:color w:val="auto"/>
          <w:szCs w:val="22"/>
        </w:rPr>
        <w:t>o</w:t>
      </w:r>
      <w:r w:rsidR="009733D5" w:rsidRPr="00742736">
        <w:rPr>
          <w:rFonts w:asciiTheme="majorHAnsi" w:hAnsiTheme="majorHAnsi" w:cstheme="majorHAnsi"/>
          <w:color w:val="auto"/>
          <w:szCs w:val="22"/>
        </w:rPr>
        <w:t xml:space="preserve"> </w:t>
      </w:r>
      <w:r w:rsidR="008D2CCC" w:rsidRPr="00742736">
        <w:rPr>
          <w:rFonts w:asciiTheme="majorHAnsi" w:hAnsiTheme="majorHAnsi" w:cstheme="majorHAnsi"/>
          <w:color w:val="auto"/>
          <w:szCs w:val="22"/>
        </w:rPr>
        <w:t>produce</w:t>
      </w:r>
      <w:r w:rsidR="009733D5" w:rsidRPr="00742736">
        <w:rPr>
          <w:rFonts w:asciiTheme="majorHAnsi" w:hAnsiTheme="majorHAnsi" w:cstheme="majorHAnsi"/>
          <w:color w:val="auto"/>
          <w:szCs w:val="22"/>
        </w:rPr>
        <w:t xml:space="preserve"> </w:t>
      </w:r>
      <w:r w:rsidR="008D2CCC" w:rsidRPr="00742736">
        <w:rPr>
          <w:rFonts w:asciiTheme="majorHAnsi" w:hAnsiTheme="majorHAnsi" w:cstheme="majorHAnsi"/>
          <w:color w:val="auto"/>
          <w:szCs w:val="22"/>
        </w:rPr>
        <w:t>increased</w:t>
      </w:r>
      <w:r w:rsidR="009733D5" w:rsidRPr="00742736">
        <w:rPr>
          <w:rFonts w:asciiTheme="majorHAnsi" w:hAnsiTheme="majorHAnsi" w:cstheme="majorHAnsi"/>
          <w:color w:val="auto"/>
          <w:szCs w:val="22"/>
        </w:rPr>
        <w:t xml:space="preserve"> job performance</w:t>
      </w:r>
      <w:r w:rsidR="00474308" w:rsidRPr="00742736">
        <w:rPr>
          <w:rFonts w:asciiTheme="majorHAnsi" w:hAnsiTheme="majorHAnsi" w:cstheme="majorHAnsi"/>
          <w:color w:val="auto"/>
          <w:szCs w:val="22"/>
        </w:rPr>
        <w:t xml:space="preserve"> </w:t>
      </w:r>
      <w:sdt>
        <w:sdtPr>
          <w:rPr>
            <w:rFonts w:asciiTheme="majorHAnsi" w:hAnsiTheme="majorHAnsi" w:cstheme="majorHAnsi"/>
            <w:color w:val="auto"/>
            <w:szCs w:val="22"/>
          </w:rPr>
          <w:id w:val="155349766"/>
          <w:citation/>
        </w:sdtPr>
        <w:sdtEndPr/>
        <w:sdtContent>
          <w:r w:rsidR="002267FD" w:rsidRPr="00742736">
            <w:rPr>
              <w:rFonts w:asciiTheme="majorHAnsi" w:hAnsiTheme="majorHAnsi" w:cstheme="majorHAnsi"/>
              <w:color w:val="auto"/>
              <w:szCs w:val="22"/>
            </w:rPr>
            <w:fldChar w:fldCharType="begin"/>
          </w:r>
          <w:r w:rsidR="002267FD" w:rsidRPr="00742736">
            <w:rPr>
              <w:rFonts w:asciiTheme="majorHAnsi" w:hAnsiTheme="majorHAnsi" w:cstheme="majorHAnsi"/>
              <w:color w:val="auto"/>
              <w:szCs w:val="22"/>
              <w:lang w:val="en-US"/>
            </w:rPr>
            <w:instrText xml:space="preserve"> CITATION Che22 \l 1033 </w:instrText>
          </w:r>
          <w:r w:rsidR="002267FD" w:rsidRPr="00742736">
            <w:rPr>
              <w:rFonts w:asciiTheme="majorHAnsi" w:hAnsiTheme="majorHAnsi" w:cstheme="majorHAnsi"/>
              <w:color w:val="auto"/>
              <w:szCs w:val="22"/>
            </w:rPr>
            <w:fldChar w:fldCharType="separate"/>
          </w:r>
          <w:r w:rsidR="002267FD" w:rsidRPr="00742736">
            <w:rPr>
              <w:rFonts w:asciiTheme="majorHAnsi" w:hAnsiTheme="majorHAnsi" w:cstheme="majorHAnsi"/>
              <w:noProof/>
              <w:color w:val="auto"/>
              <w:szCs w:val="22"/>
              <w:lang w:val="en-US"/>
            </w:rPr>
            <w:t>(Chen Qian, 2022)</w:t>
          </w:r>
          <w:r w:rsidR="002267FD" w:rsidRPr="00742736">
            <w:rPr>
              <w:rFonts w:asciiTheme="majorHAnsi" w:hAnsiTheme="majorHAnsi" w:cstheme="majorHAnsi"/>
              <w:color w:val="auto"/>
              <w:szCs w:val="22"/>
            </w:rPr>
            <w:fldChar w:fldCharType="end"/>
          </w:r>
        </w:sdtContent>
      </w:sdt>
      <w:r w:rsidR="008D2CCC" w:rsidRPr="00742736">
        <w:rPr>
          <w:rFonts w:asciiTheme="majorHAnsi" w:hAnsiTheme="majorHAnsi" w:cstheme="majorHAnsi"/>
          <w:color w:val="auto"/>
          <w:szCs w:val="22"/>
        </w:rPr>
        <w:t xml:space="preserve"> </w:t>
      </w:r>
    </w:p>
    <w:p w14:paraId="3C40F0E0" w14:textId="77777777" w:rsidR="0033095D" w:rsidRPr="00742736" w:rsidRDefault="0033095D" w:rsidP="00A77F93">
      <w:pPr>
        <w:pStyle w:val="Listparag"/>
        <w:numPr>
          <w:ilvl w:val="0"/>
          <w:numId w:val="0"/>
        </w:numPr>
        <w:spacing w:after="0" w:line="276" w:lineRule="auto"/>
        <w:rPr>
          <w:rFonts w:asciiTheme="majorHAnsi" w:hAnsiTheme="majorHAnsi" w:cstheme="majorHAnsi"/>
          <w:color w:val="auto"/>
          <w:szCs w:val="22"/>
        </w:rPr>
      </w:pPr>
    </w:p>
    <w:p w14:paraId="03698088" w14:textId="550858BB" w:rsidR="008D2CCC" w:rsidRPr="00742736" w:rsidRDefault="007E2FC9" w:rsidP="00A77F93">
      <w:pPr>
        <w:pStyle w:val="Listparag"/>
        <w:numPr>
          <w:ilvl w:val="0"/>
          <w:numId w:val="0"/>
        </w:numPr>
        <w:spacing w:after="0" w:line="276" w:lineRule="auto"/>
        <w:rPr>
          <w:rFonts w:asciiTheme="majorHAnsi" w:hAnsiTheme="majorHAnsi" w:cstheme="majorHAnsi"/>
          <w:color w:val="auto"/>
          <w:szCs w:val="22"/>
        </w:rPr>
      </w:pPr>
      <w:r w:rsidRPr="00742736">
        <w:rPr>
          <w:rFonts w:asciiTheme="majorHAnsi" w:hAnsiTheme="majorHAnsi" w:cstheme="majorHAnsi"/>
          <w:color w:val="auto"/>
          <w:szCs w:val="22"/>
        </w:rPr>
        <w:t xml:space="preserve">Therefore, employee involvement includes </w:t>
      </w:r>
      <w:r w:rsidR="004C5E8F" w:rsidRPr="00742736">
        <w:rPr>
          <w:rFonts w:asciiTheme="majorHAnsi" w:hAnsiTheme="majorHAnsi" w:cstheme="majorHAnsi"/>
          <w:color w:val="auto"/>
          <w:szCs w:val="22"/>
        </w:rPr>
        <w:t xml:space="preserve">the </w:t>
      </w:r>
      <w:r w:rsidR="00D346B6" w:rsidRPr="00742736">
        <w:rPr>
          <w:rFonts w:asciiTheme="majorHAnsi" w:hAnsiTheme="majorHAnsi" w:cstheme="majorHAnsi"/>
          <w:color w:val="auto"/>
          <w:szCs w:val="22"/>
        </w:rPr>
        <w:t xml:space="preserve">platform that organisations provide employees </w:t>
      </w:r>
      <w:r w:rsidR="00E8393F" w:rsidRPr="00742736">
        <w:rPr>
          <w:rFonts w:asciiTheme="majorHAnsi" w:hAnsiTheme="majorHAnsi" w:cstheme="majorHAnsi"/>
          <w:color w:val="auto"/>
          <w:szCs w:val="22"/>
        </w:rPr>
        <w:t>to have an impact on the organisation</w:t>
      </w:r>
      <w:sdt>
        <w:sdtPr>
          <w:rPr>
            <w:rFonts w:asciiTheme="majorHAnsi" w:hAnsiTheme="majorHAnsi" w:cstheme="majorHAnsi"/>
            <w:color w:val="auto"/>
            <w:szCs w:val="22"/>
          </w:rPr>
          <w:id w:val="-1057775947"/>
          <w:citation/>
        </w:sdtPr>
        <w:sdtEndPr/>
        <w:sdtContent>
          <w:r w:rsidR="00D57929" w:rsidRPr="00742736">
            <w:rPr>
              <w:rFonts w:asciiTheme="majorHAnsi" w:hAnsiTheme="majorHAnsi" w:cstheme="majorHAnsi"/>
              <w:color w:val="auto"/>
              <w:szCs w:val="22"/>
            </w:rPr>
            <w:fldChar w:fldCharType="begin"/>
          </w:r>
          <w:r w:rsidR="00D57929" w:rsidRPr="00742736">
            <w:rPr>
              <w:rFonts w:asciiTheme="majorHAnsi" w:hAnsiTheme="majorHAnsi" w:cstheme="majorHAnsi"/>
              <w:color w:val="auto"/>
              <w:szCs w:val="22"/>
              <w:lang w:val="en-US"/>
            </w:rPr>
            <w:instrText xml:space="preserve"> CITATION DrE23 \l 1033 </w:instrText>
          </w:r>
          <w:r w:rsidR="00D57929" w:rsidRPr="00742736">
            <w:rPr>
              <w:rFonts w:asciiTheme="majorHAnsi" w:hAnsiTheme="majorHAnsi" w:cstheme="majorHAnsi"/>
              <w:color w:val="auto"/>
              <w:szCs w:val="22"/>
            </w:rPr>
            <w:fldChar w:fldCharType="separate"/>
          </w:r>
          <w:r w:rsidR="00D57929" w:rsidRPr="00742736">
            <w:rPr>
              <w:rFonts w:asciiTheme="majorHAnsi" w:hAnsiTheme="majorHAnsi" w:cstheme="majorHAnsi"/>
              <w:noProof/>
              <w:color w:val="auto"/>
              <w:szCs w:val="22"/>
              <w:lang w:val="en-US"/>
            </w:rPr>
            <w:t xml:space="preserve"> (Ogbonda, 2023)</w:t>
          </w:r>
          <w:r w:rsidR="00D57929" w:rsidRPr="00742736">
            <w:rPr>
              <w:rFonts w:asciiTheme="majorHAnsi" w:hAnsiTheme="majorHAnsi" w:cstheme="majorHAnsi"/>
              <w:color w:val="auto"/>
              <w:szCs w:val="22"/>
            </w:rPr>
            <w:fldChar w:fldCharType="end"/>
          </w:r>
        </w:sdtContent>
      </w:sdt>
      <w:r w:rsidR="00E8393F" w:rsidRPr="00742736">
        <w:rPr>
          <w:rFonts w:asciiTheme="majorHAnsi" w:hAnsiTheme="majorHAnsi" w:cstheme="majorHAnsi"/>
          <w:color w:val="auto"/>
          <w:szCs w:val="22"/>
        </w:rPr>
        <w:t xml:space="preserve">. </w:t>
      </w:r>
      <w:r w:rsidR="00DE3CD0" w:rsidRPr="00742736">
        <w:rPr>
          <w:rFonts w:asciiTheme="majorHAnsi" w:hAnsiTheme="majorHAnsi" w:cstheme="majorHAnsi"/>
          <w:color w:val="auto"/>
          <w:szCs w:val="22"/>
        </w:rPr>
        <w:t>This can engage employees to create buy</w:t>
      </w:r>
      <w:r w:rsidR="00CB324B" w:rsidRPr="00742736">
        <w:rPr>
          <w:rFonts w:asciiTheme="majorHAnsi" w:hAnsiTheme="majorHAnsi" w:cstheme="majorHAnsi"/>
          <w:color w:val="auto"/>
          <w:szCs w:val="22"/>
        </w:rPr>
        <w:t>-in, improve dynamism</w:t>
      </w:r>
      <w:r w:rsidR="00FD7484" w:rsidRPr="00742736">
        <w:rPr>
          <w:rFonts w:asciiTheme="majorHAnsi" w:hAnsiTheme="majorHAnsi" w:cstheme="majorHAnsi"/>
          <w:color w:val="auto"/>
          <w:szCs w:val="22"/>
        </w:rPr>
        <w:t xml:space="preserve">. </w:t>
      </w:r>
      <w:r w:rsidR="00461477" w:rsidRPr="00742736">
        <w:rPr>
          <w:rFonts w:asciiTheme="majorHAnsi" w:hAnsiTheme="majorHAnsi" w:cstheme="majorHAnsi"/>
          <w:color w:val="auto"/>
          <w:szCs w:val="22"/>
        </w:rPr>
        <w:t xml:space="preserve">Further, </w:t>
      </w:r>
      <w:r w:rsidR="00E13F29" w:rsidRPr="00742736">
        <w:rPr>
          <w:rFonts w:asciiTheme="majorHAnsi" w:hAnsiTheme="majorHAnsi" w:cstheme="majorHAnsi"/>
          <w:color w:val="auto"/>
          <w:szCs w:val="22"/>
        </w:rPr>
        <w:t>having a direct impact on organisation direction helps to focus</w:t>
      </w:r>
      <w:r w:rsidR="007860A1" w:rsidRPr="00742736">
        <w:rPr>
          <w:rFonts w:asciiTheme="majorHAnsi" w:hAnsiTheme="majorHAnsi" w:cstheme="majorHAnsi"/>
          <w:color w:val="auto"/>
          <w:szCs w:val="22"/>
        </w:rPr>
        <w:t xml:space="preserve"> on autonomy</w:t>
      </w:r>
      <w:r w:rsidR="00D96E78" w:rsidRPr="00742736">
        <w:rPr>
          <w:rFonts w:asciiTheme="majorHAnsi" w:hAnsiTheme="majorHAnsi" w:cstheme="majorHAnsi"/>
          <w:color w:val="auto"/>
          <w:szCs w:val="22"/>
        </w:rPr>
        <w:t xml:space="preserve">; </w:t>
      </w:r>
      <w:r w:rsidR="00E13F29" w:rsidRPr="00742736">
        <w:rPr>
          <w:rFonts w:asciiTheme="majorHAnsi" w:hAnsiTheme="majorHAnsi" w:cstheme="majorHAnsi"/>
          <w:color w:val="auto"/>
          <w:szCs w:val="22"/>
        </w:rPr>
        <w:t>utilising</w:t>
      </w:r>
      <w:r w:rsidR="00D96E78" w:rsidRPr="00742736">
        <w:rPr>
          <w:rFonts w:asciiTheme="majorHAnsi" w:hAnsiTheme="majorHAnsi" w:cstheme="majorHAnsi"/>
          <w:color w:val="auto"/>
          <w:szCs w:val="22"/>
        </w:rPr>
        <w:t xml:space="preserve"> individual strengths </w:t>
      </w:r>
      <w:r w:rsidR="008777C6" w:rsidRPr="00742736">
        <w:rPr>
          <w:rFonts w:asciiTheme="majorHAnsi" w:hAnsiTheme="majorHAnsi" w:cstheme="majorHAnsi"/>
          <w:color w:val="auto"/>
          <w:szCs w:val="22"/>
        </w:rPr>
        <w:t>to obtain a global goal</w:t>
      </w:r>
      <w:r w:rsidR="00FD6279" w:rsidRPr="00742736">
        <w:rPr>
          <w:rFonts w:asciiTheme="majorHAnsi" w:hAnsiTheme="majorHAnsi" w:cstheme="majorHAnsi"/>
          <w:color w:val="auto"/>
          <w:szCs w:val="22"/>
        </w:rPr>
        <w:t xml:space="preserve"> </w:t>
      </w:r>
      <w:sdt>
        <w:sdtPr>
          <w:rPr>
            <w:rFonts w:asciiTheme="majorHAnsi" w:hAnsiTheme="majorHAnsi" w:cstheme="majorHAnsi"/>
            <w:color w:val="auto"/>
            <w:szCs w:val="22"/>
          </w:rPr>
          <w:id w:val="-801924673"/>
          <w:citation/>
        </w:sdtPr>
        <w:sdtEndPr/>
        <w:sdtContent>
          <w:r w:rsidR="00FD6279" w:rsidRPr="00742736">
            <w:rPr>
              <w:rFonts w:asciiTheme="majorHAnsi" w:hAnsiTheme="majorHAnsi" w:cstheme="majorHAnsi"/>
              <w:color w:val="auto"/>
              <w:szCs w:val="22"/>
            </w:rPr>
            <w:fldChar w:fldCharType="begin"/>
          </w:r>
          <w:r w:rsidR="00FD6279" w:rsidRPr="00742736">
            <w:rPr>
              <w:rFonts w:asciiTheme="majorHAnsi" w:hAnsiTheme="majorHAnsi" w:cstheme="majorHAnsi"/>
              <w:color w:val="auto"/>
              <w:szCs w:val="22"/>
              <w:lang w:val="en-US"/>
            </w:rPr>
            <w:instrText xml:space="preserve"> CITATION Vij16 \l 1033 </w:instrText>
          </w:r>
          <w:r w:rsidR="00FD6279" w:rsidRPr="00742736">
            <w:rPr>
              <w:rFonts w:asciiTheme="majorHAnsi" w:hAnsiTheme="majorHAnsi" w:cstheme="majorHAnsi"/>
              <w:color w:val="auto"/>
              <w:szCs w:val="22"/>
            </w:rPr>
            <w:fldChar w:fldCharType="separate"/>
          </w:r>
          <w:r w:rsidR="00FD6279" w:rsidRPr="00742736">
            <w:rPr>
              <w:rFonts w:asciiTheme="majorHAnsi" w:hAnsiTheme="majorHAnsi" w:cstheme="majorHAnsi"/>
              <w:noProof/>
              <w:color w:val="auto"/>
              <w:szCs w:val="22"/>
              <w:lang w:val="en-US"/>
            </w:rPr>
            <w:t>(Vijaya Venkataramani, 2016)</w:t>
          </w:r>
          <w:r w:rsidR="00FD6279" w:rsidRPr="00742736">
            <w:rPr>
              <w:rFonts w:asciiTheme="majorHAnsi" w:hAnsiTheme="majorHAnsi" w:cstheme="majorHAnsi"/>
              <w:color w:val="auto"/>
              <w:szCs w:val="22"/>
            </w:rPr>
            <w:fldChar w:fldCharType="end"/>
          </w:r>
        </w:sdtContent>
      </w:sdt>
      <w:r w:rsidR="008777C6" w:rsidRPr="00742736">
        <w:rPr>
          <w:rFonts w:asciiTheme="majorHAnsi" w:hAnsiTheme="majorHAnsi" w:cstheme="majorHAnsi"/>
          <w:color w:val="auto"/>
          <w:szCs w:val="22"/>
          <w:shd w:val="clear" w:color="auto" w:fill="FFFFFF"/>
        </w:rPr>
        <w:t>.</w:t>
      </w:r>
      <w:r w:rsidR="00F061D1" w:rsidRPr="00742736">
        <w:rPr>
          <w:rFonts w:asciiTheme="majorHAnsi" w:hAnsiTheme="majorHAnsi" w:cstheme="majorHAnsi"/>
          <w:color w:val="auto"/>
          <w:szCs w:val="22"/>
        </w:rPr>
        <w:t xml:space="preserve"> </w:t>
      </w:r>
    </w:p>
    <w:p w14:paraId="753604E4" w14:textId="77777777" w:rsidR="00EF489B" w:rsidRPr="00742736" w:rsidRDefault="00EF489B" w:rsidP="00A77F93">
      <w:pPr>
        <w:pStyle w:val="Listparag"/>
        <w:numPr>
          <w:ilvl w:val="0"/>
          <w:numId w:val="0"/>
        </w:numPr>
        <w:spacing w:after="0" w:line="276" w:lineRule="auto"/>
        <w:rPr>
          <w:rFonts w:asciiTheme="majorHAnsi" w:hAnsiTheme="majorHAnsi" w:cstheme="majorHAnsi"/>
          <w:color w:val="auto"/>
          <w:szCs w:val="22"/>
        </w:rPr>
      </w:pPr>
    </w:p>
    <w:p w14:paraId="5D326735" w14:textId="509C1AA1" w:rsidR="00EF489B" w:rsidRPr="00742736" w:rsidRDefault="00A32C11" w:rsidP="00A77F93">
      <w:pPr>
        <w:pStyle w:val="Listparag"/>
        <w:numPr>
          <w:ilvl w:val="0"/>
          <w:numId w:val="0"/>
        </w:numPr>
        <w:spacing w:after="0" w:line="276" w:lineRule="auto"/>
        <w:rPr>
          <w:rFonts w:asciiTheme="majorHAnsi" w:hAnsiTheme="majorHAnsi" w:cstheme="majorHAnsi"/>
          <w:color w:val="auto"/>
          <w:szCs w:val="22"/>
        </w:rPr>
      </w:pPr>
      <w:r w:rsidRPr="00742736">
        <w:rPr>
          <w:rFonts w:asciiTheme="majorHAnsi" w:hAnsiTheme="majorHAnsi" w:cstheme="majorHAnsi"/>
          <w:color w:val="auto"/>
          <w:szCs w:val="22"/>
        </w:rPr>
        <w:t xml:space="preserve">Employee participation </w:t>
      </w:r>
      <w:r w:rsidR="006A416C" w:rsidRPr="00742736">
        <w:rPr>
          <w:rFonts w:asciiTheme="majorHAnsi" w:hAnsiTheme="majorHAnsi" w:cstheme="majorHAnsi"/>
          <w:color w:val="auto"/>
          <w:szCs w:val="22"/>
        </w:rPr>
        <w:t xml:space="preserve">has been </w:t>
      </w:r>
      <w:r w:rsidRPr="00742736">
        <w:rPr>
          <w:rFonts w:asciiTheme="majorHAnsi" w:hAnsiTheme="majorHAnsi" w:cstheme="majorHAnsi"/>
          <w:color w:val="auto"/>
          <w:szCs w:val="22"/>
        </w:rPr>
        <w:t xml:space="preserve">defined as a </w:t>
      </w:r>
      <w:r w:rsidR="003E12AA" w:rsidRPr="00742736">
        <w:rPr>
          <w:rFonts w:asciiTheme="majorHAnsi" w:hAnsiTheme="majorHAnsi" w:cstheme="majorHAnsi"/>
          <w:color w:val="auto"/>
          <w:szCs w:val="22"/>
        </w:rPr>
        <w:t>metho</w:t>
      </w:r>
      <w:r w:rsidR="007A2365" w:rsidRPr="00742736">
        <w:rPr>
          <w:rFonts w:asciiTheme="majorHAnsi" w:hAnsiTheme="majorHAnsi" w:cstheme="majorHAnsi"/>
          <w:color w:val="auto"/>
          <w:szCs w:val="22"/>
        </w:rPr>
        <w:t>d of</w:t>
      </w:r>
      <w:r w:rsidRPr="00742736">
        <w:rPr>
          <w:rFonts w:asciiTheme="majorHAnsi" w:hAnsiTheme="majorHAnsi" w:cstheme="majorHAnsi"/>
          <w:color w:val="auto"/>
          <w:szCs w:val="22"/>
        </w:rPr>
        <w:t xml:space="preserve"> involvement </w:t>
      </w:r>
      <w:r w:rsidR="007A2365" w:rsidRPr="00742736">
        <w:rPr>
          <w:rFonts w:asciiTheme="majorHAnsi" w:hAnsiTheme="majorHAnsi" w:cstheme="majorHAnsi"/>
          <w:color w:val="auto"/>
          <w:szCs w:val="22"/>
        </w:rPr>
        <w:t>created</w:t>
      </w:r>
      <w:r w:rsidRPr="00742736">
        <w:rPr>
          <w:rFonts w:asciiTheme="majorHAnsi" w:hAnsiTheme="majorHAnsi" w:cstheme="majorHAnsi"/>
          <w:color w:val="auto"/>
          <w:szCs w:val="22"/>
        </w:rPr>
        <w:t xml:space="preserve"> to provide employee with the opportunity to </w:t>
      </w:r>
      <w:r w:rsidR="007A2365" w:rsidRPr="00742736">
        <w:rPr>
          <w:rFonts w:asciiTheme="majorHAnsi" w:hAnsiTheme="majorHAnsi" w:cstheme="majorHAnsi"/>
          <w:color w:val="auto"/>
          <w:szCs w:val="22"/>
        </w:rPr>
        <w:t>directly</w:t>
      </w:r>
      <w:r w:rsidRPr="00742736">
        <w:rPr>
          <w:rFonts w:asciiTheme="majorHAnsi" w:hAnsiTheme="majorHAnsi" w:cstheme="majorHAnsi"/>
          <w:color w:val="auto"/>
          <w:szCs w:val="22"/>
        </w:rPr>
        <w:t xml:space="preserve"> take part in decision making that affect</w:t>
      </w:r>
      <w:r w:rsidR="00C60169" w:rsidRPr="00742736">
        <w:rPr>
          <w:rFonts w:asciiTheme="majorHAnsi" w:hAnsiTheme="majorHAnsi" w:cstheme="majorHAnsi"/>
          <w:color w:val="auto"/>
          <w:szCs w:val="22"/>
        </w:rPr>
        <w:t>s their role or employment</w:t>
      </w:r>
      <w:sdt>
        <w:sdtPr>
          <w:rPr>
            <w:rFonts w:asciiTheme="majorHAnsi" w:hAnsiTheme="majorHAnsi" w:cstheme="majorHAnsi"/>
            <w:color w:val="auto"/>
            <w:szCs w:val="22"/>
          </w:rPr>
          <w:id w:val="-51615642"/>
          <w:citation/>
        </w:sdtPr>
        <w:sdtEndPr/>
        <w:sdtContent>
          <w:r w:rsidR="00047BA0" w:rsidRPr="00742736">
            <w:rPr>
              <w:rFonts w:asciiTheme="majorHAnsi" w:hAnsiTheme="majorHAnsi" w:cstheme="majorHAnsi"/>
              <w:color w:val="auto"/>
              <w:szCs w:val="22"/>
            </w:rPr>
            <w:fldChar w:fldCharType="begin"/>
          </w:r>
          <w:r w:rsidR="00047BA0" w:rsidRPr="00742736">
            <w:rPr>
              <w:rFonts w:asciiTheme="majorHAnsi" w:hAnsiTheme="majorHAnsi" w:cstheme="majorHAnsi"/>
              <w:color w:val="auto"/>
              <w:szCs w:val="22"/>
              <w:lang w:val="en-US"/>
            </w:rPr>
            <w:instrText xml:space="preserve"> CITATION DrE23 \l 1033 </w:instrText>
          </w:r>
          <w:r w:rsidR="00047BA0" w:rsidRPr="00742736">
            <w:rPr>
              <w:rFonts w:asciiTheme="majorHAnsi" w:hAnsiTheme="majorHAnsi" w:cstheme="majorHAnsi"/>
              <w:color w:val="auto"/>
              <w:szCs w:val="22"/>
            </w:rPr>
            <w:fldChar w:fldCharType="separate"/>
          </w:r>
          <w:r w:rsidR="00047BA0" w:rsidRPr="00742736">
            <w:rPr>
              <w:rFonts w:asciiTheme="majorHAnsi" w:hAnsiTheme="majorHAnsi" w:cstheme="majorHAnsi"/>
              <w:noProof/>
              <w:color w:val="auto"/>
              <w:szCs w:val="22"/>
              <w:lang w:val="en-US"/>
            </w:rPr>
            <w:t xml:space="preserve"> (Ogbonda, 2023)</w:t>
          </w:r>
          <w:r w:rsidR="00047BA0" w:rsidRPr="00742736">
            <w:rPr>
              <w:rFonts w:asciiTheme="majorHAnsi" w:hAnsiTheme="majorHAnsi" w:cstheme="majorHAnsi"/>
              <w:color w:val="auto"/>
              <w:szCs w:val="22"/>
            </w:rPr>
            <w:fldChar w:fldCharType="end"/>
          </w:r>
        </w:sdtContent>
      </w:sdt>
      <w:r w:rsidRPr="00742736">
        <w:rPr>
          <w:rFonts w:asciiTheme="majorHAnsi" w:hAnsiTheme="majorHAnsi" w:cstheme="majorHAnsi"/>
          <w:color w:val="auto"/>
          <w:szCs w:val="22"/>
        </w:rPr>
        <w:t xml:space="preserve"> </w:t>
      </w:r>
      <w:r w:rsidR="0064216F" w:rsidRPr="00742736">
        <w:rPr>
          <w:rFonts w:asciiTheme="majorHAnsi" w:hAnsiTheme="majorHAnsi" w:cstheme="majorHAnsi"/>
          <w:color w:val="auto"/>
          <w:szCs w:val="22"/>
        </w:rPr>
        <w:t>Therefore, empowering indiv</w:t>
      </w:r>
      <w:r w:rsidR="00747F65" w:rsidRPr="00742736">
        <w:rPr>
          <w:rFonts w:asciiTheme="majorHAnsi" w:hAnsiTheme="majorHAnsi" w:cstheme="majorHAnsi"/>
          <w:color w:val="auto"/>
          <w:szCs w:val="22"/>
        </w:rPr>
        <w:t xml:space="preserve">iduals to report on </w:t>
      </w:r>
      <w:r w:rsidR="008B2496" w:rsidRPr="00742736">
        <w:rPr>
          <w:rFonts w:asciiTheme="majorHAnsi" w:hAnsiTheme="majorHAnsi" w:cstheme="majorHAnsi"/>
          <w:color w:val="auto"/>
          <w:szCs w:val="22"/>
        </w:rPr>
        <w:t xml:space="preserve">matters </w:t>
      </w:r>
      <w:r w:rsidR="006A416C" w:rsidRPr="00742736">
        <w:rPr>
          <w:rFonts w:asciiTheme="majorHAnsi" w:hAnsiTheme="majorHAnsi" w:cstheme="majorHAnsi"/>
          <w:color w:val="auto"/>
          <w:szCs w:val="22"/>
        </w:rPr>
        <w:t xml:space="preserve">for consideration by management. </w:t>
      </w:r>
    </w:p>
    <w:p w14:paraId="33F882AA" w14:textId="77777777" w:rsidR="00C60169" w:rsidRPr="00742736" w:rsidRDefault="00C60169" w:rsidP="00A77F93">
      <w:pPr>
        <w:pStyle w:val="Listparag"/>
        <w:numPr>
          <w:ilvl w:val="0"/>
          <w:numId w:val="0"/>
        </w:numPr>
        <w:spacing w:after="0" w:line="276" w:lineRule="auto"/>
        <w:ind w:left="360"/>
        <w:rPr>
          <w:rFonts w:asciiTheme="majorHAnsi" w:hAnsiTheme="majorHAnsi" w:cstheme="majorHAnsi"/>
          <w:color w:val="auto"/>
          <w:szCs w:val="22"/>
        </w:rPr>
      </w:pPr>
    </w:p>
    <w:p w14:paraId="68B423B5" w14:textId="13B5C78E" w:rsidR="00C60169" w:rsidRPr="00742736" w:rsidRDefault="001F7A70" w:rsidP="00A77F93">
      <w:pPr>
        <w:pStyle w:val="Listparag"/>
        <w:numPr>
          <w:ilvl w:val="0"/>
          <w:numId w:val="0"/>
        </w:numPr>
        <w:spacing w:after="0" w:line="276" w:lineRule="auto"/>
        <w:rPr>
          <w:rFonts w:asciiTheme="majorHAnsi" w:hAnsiTheme="majorHAnsi" w:cstheme="majorHAnsi"/>
          <w:color w:val="auto"/>
          <w:szCs w:val="22"/>
        </w:rPr>
      </w:pPr>
      <w:r w:rsidRPr="00742736">
        <w:rPr>
          <w:rFonts w:asciiTheme="majorHAnsi" w:hAnsiTheme="majorHAnsi" w:cstheme="majorHAnsi"/>
          <w:color w:val="auto"/>
          <w:szCs w:val="22"/>
        </w:rPr>
        <w:lastRenderedPageBreak/>
        <w:t>T</w:t>
      </w:r>
      <w:r w:rsidR="00713C6E" w:rsidRPr="00742736">
        <w:rPr>
          <w:rFonts w:asciiTheme="majorHAnsi" w:hAnsiTheme="majorHAnsi" w:cstheme="majorHAnsi"/>
          <w:color w:val="auto"/>
          <w:szCs w:val="22"/>
        </w:rPr>
        <w:t xml:space="preserve">he differentiator between the two are that; employee involvement </w:t>
      </w:r>
      <w:r w:rsidR="002A0AB1" w:rsidRPr="00742736">
        <w:rPr>
          <w:rFonts w:asciiTheme="majorHAnsi" w:hAnsiTheme="majorHAnsi" w:cstheme="majorHAnsi"/>
          <w:color w:val="auto"/>
          <w:szCs w:val="22"/>
        </w:rPr>
        <w:t>is the level of input or buy-in, while participation is the input that the buy-in has created</w:t>
      </w:r>
      <w:r w:rsidR="00C9671E" w:rsidRPr="00742736">
        <w:rPr>
          <w:rFonts w:asciiTheme="majorHAnsi" w:hAnsiTheme="majorHAnsi" w:cstheme="majorHAnsi"/>
          <w:color w:val="auto"/>
          <w:szCs w:val="22"/>
        </w:rPr>
        <w:t xml:space="preserve"> </w:t>
      </w:r>
      <w:sdt>
        <w:sdtPr>
          <w:rPr>
            <w:rFonts w:asciiTheme="majorHAnsi" w:hAnsiTheme="majorHAnsi" w:cstheme="majorHAnsi"/>
            <w:color w:val="auto"/>
            <w:szCs w:val="22"/>
          </w:rPr>
          <w:id w:val="-1348630326"/>
          <w:citation/>
        </w:sdtPr>
        <w:sdtEndPr/>
        <w:sdtContent>
          <w:r w:rsidR="00C9671E" w:rsidRPr="00742736">
            <w:rPr>
              <w:rFonts w:asciiTheme="majorHAnsi" w:hAnsiTheme="majorHAnsi" w:cstheme="majorHAnsi"/>
              <w:color w:val="auto"/>
              <w:szCs w:val="22"/>
            </w:rPr>
            <w:fldChar w:fldCharType="begin"/>
          </w:r>
          <w:r w:rsidR="00C9671E" w:rsidRPr="00742736">
            <w:rPr>
              <w:rFonts w:asciiTheme="majorHAnsi" w:hAnsiTheme="majorHAnsi" w:cstheme="majorHAnsi"/>
              <w:color w:val="auto"/>
              <w:szCs w:val="22"/>
              <w:lang w:val="en-US"/>
            </w:rPr>
            <w:instrText xml:space="preserve"> CITATION Mic12 \l 1033 </w:instrText>
          </w:r>
          <w:r w:rsidR="00C9671E" w:rsidRPr="00742736">
            <w:rPr>
              <w:rFonts w:asciiTheme="majorHAnsi" w:hAnsiTheme="majorHAnsi" w:cstheme="majorHAnsi"/>
              <w:color w:val="auto"/>
              <w:szCs w:val="22"/>
            </w:rPr>
            <w:fldChar w:fldCharType="separate"/>
          </w:r>
          <w:r w:rsidR="00C9671E" w:rsidRPr="00742736">
            <w:rPr>
              <w:rFonts w:asciiTheme="majorHAnsi" w:hAnsiTheme="majorHAnsi" w:cstheme="majorHAnsi"/>
              <w:noProof/>
              <w:color w:val="auto"/>
              <w:szCs w:val="22"/>
              <w:lang w:val="en-US"/>
            </w:rPr>
            <w:t>(Mick Marchington, 2012)</w:t>
          </w:r>
          <w:r w:rsidR="00C9671E" w:rsidRPr="00742736">
            <w:rPr>
              <w:rFonts w:asciiTheme="majorHAnsi" w:hAnsiTheme="majorHAnsi" w:cstheme="majorHAnsi"/>
              <w:color w:val="auto"/>
              <w:szCs w:val="22"/>
            </w:rPr>
            <w:fldChar w:fldCharType="end"/>
          </w:r>
        </w:sdtContent>
      </w:sdt>
      <w:r w:rsidR="00C22ED6" w:rsidRPr="00742736">
        <w:rPr>
          <w:rFonts w:asciiTheme="majorHAnsi" w:hAnsiTheme="majorHAnsi" w:cstheme="majorHAnsi"/>
          <w:color w:val="auto"/>
          <w:szCs w:val="22"/>
        </w:rPr>
        <w:t xml:space="preserve">. </w:t>
      </w:r>
      <w:r w:rsidR="00D23822" w:rsidRPr="00742736">
        <w:rPr>
          <w:rFonts w:asciiTheme="majorHAnsi" w:hAnsiTheme="majorHAnsi" w:cstheme="majorHAnsi"/>
          <w:color w:val="auto"/>
          <w:szCs w:val="22"/>
        </w:rPr>
        <w:t>Allowing individuals the opportunity to directly impact their own working lives</w:t>
      </w:r>
      <w:r w:rsidR="00044DE3" w:rsidRPr="00742736">
        <w:rPr>
          <w:rFonts w:asciiTheme="majorHAnsi" w:hAnsiTheme="majorHAnsi" w:cstheme="majorHAnsi"/>
          <w:color w:val="auto"/>
          <w:szCs w:val="22"/>
        </w:rPr>
        <w:t xml:space="preserve"> </w:t>
      </w:r>
      <w:sdt>
        <w:sdtPr>
          <w:rPr>
            <w:rFonts w:asciiTheme="majorHAnsi" w:hAnsiTheme="majorHAnsi" w:cstheme="majorHAnsi"/>
            <w:color w:val="auto"/>
            <w:szCs w:val="22"/>
          </w:rPr>
          <w:id w:val="-796444631"/>
          <w:citation/>
        </w:sdtPr>
        <w:sdtEndPr/>
        <w:sdtContent>
          <w:r w:rsidR="00044DE3" w:rsidRPr="00742736">
            <w:rPr>
              <w:rFonts w:asciiTheme="majorHAnsi" w:hAnsiTheme="majorHAnsi" w:cstheme="majorHAnsi"/>
              <w:color w:val="auto"/>
              <w:szCs w:val="22"/>
            </w:rPr>
            <w:fldChar w:fldCharType="begin"/>
          </w:r>
          <w:r w:rsidR="00044DE3" w:rsidRPr="00742736">
            <w:rPr>
              <w:rFonts w:asciiTheme="majorHAnsi" w:hAnsiTheme="majorHAnsi" w:cstheme="majorHAnsi"/>
              <w:color w:val="auto"/>
              <w:szCs w:val="22"/>
              <w:lang w:val="en-US"/>
            </w:rPr>
            <w:instrText xml:space="preserve"> CITATION Dal22 \l 1033 </w:instrText>
          </w:r>
          <w:r w:rsidR="00044DE3" w:rsidRPr="00742736">
            <w:rPr>
              <w:rFonts w:asciiTheme="majorHAnsi" w:hAnsiTheme="majorHAnsi" w:cstheme="majorHAnsi"/>
              <w:color w:val="auto"/>
              <w:szCs w:val="22"/>
            </w:rPr>
            <w:fldChar w:fldCharType="separate"/>
          </w:r>
          <w:r w:rsidR="00044DE3" w:rsidRPr="00742736">
            <w:rPr>
              <w:rFonts w:asciiTheme="majorHAnsi" w:hAnsiTheme="majorHAnsi" w:cstheme="majorHAnsi"/>
              <w:noProof/>
              <w:color w:val="auto"/>
              <w:szCs w:val="22"/>
              <w:lang w:val="en-US"/>
            </w:rPr>
            <w:t>(Faeq, 2022)</w:t>
          </w:r>
          <w:r w:rsidR="00044DE3" w:rsidRPr="00742736">
            <w:rPr>
              <w:rFonts w:asciiTheme="majorHAnsi" w:hAnsiTheme="majorHAnsi" w:cstheme="majorHAnsi"/>
              <w:color w:val="auto"/>
              <w:szCs w:val="22"/>
            </w:rPr>
            <w:fldChar w:fldCharType="end"/>
          </w:r>
        </w:sdtContent>
      </w:sdt>
      <w:r w:rsidR="00D23822" w:rsidRPr="00742736">
        <w:rPr>
          <w:rFonts w:asciiTheme="majorHAnsi" w:hAnsiTheme="majorHAnsi" w:cstheme="majorHAnsi"/>
          <w:color w:val="auto"/>
          <w:szCs w:val="22"/>
        </w:rPr>
        <w:t xml:space="preserve"> </w:t>
      </w:r>
      <w:r w:rsidR="0074012C" w:rsidRPr="00742736">
        <w:rPr>
          <w:rFonts w:asciiTheme="majorHAnsi" w:hAnsiTheme="majorHAnsi" w:cstheme="majorHAnsi"/>
          <w:color w:val="auto"/>
          <w:szCs w:val="22"/>
        </w:rPr>
        <w:t xml:space="preserve">through collaboration, professional development and </w:t>
      </w:r>
      <w:r w:rsidR="00044DE3" w:rsidRPr="00742736">
        <w:rPr>
          <w:rFonts w:asciiTheme="majorHAnsi" w:hAnsiTheme="majorHAnsi" w:cstheme="majorHAnsi"/>
          <w:color w:val="auto"/>
          <w:szCs w:val="22"/>
        </w:rPr>
        <w:t>empowerment</w:t>
      </w:r>
      <w:r w:rsidR="00427A6F" w:rsidRPr="00742736">
        <w:rPr>
          <w:rFonts w:asciiTheme="majorHAnsi" w:hAnsiTheme="majorHAnsi" w:cstheme="majorHAnsi"/>
          <w:color w:val="auto"/>
          <w:szCs w:val="22"/>
        </w:rPr>
        <w:t xml:space="preserve"> creates a much healthier working culture</w:t>
      </w:r>
      <w:r w:rsidR="005B2582" w:rsidRPr="00742736">
        <w:rPr>
          <w:rFonts w:asciiTheme="majorHAnsi" w:hAnsiTheme="majorHAnsi" w:cstheme="majorHAnsi"/>
          <w:color w:val="auto"/>
          <w:szCs w:val="22"/>
        </w:rPr>
        <w:t xml:space="preserve"> </w:t>
      </w:r>
      <w:sdt>
        <w:sdtPr>
          <w:rPr>
            <w:rFonts w:asciiTheme="majorHAnsi" w:hAnsiTheme="majorHAnsi" w:cstheme="majorHAnsi"/>
            <w:color w:val="auto"/>
            <w:szCs w:val="22"/>
          </w:rPr>
          <w:id w:val="1864396065"/>
          <w:citation/>
        </w:sdtPr>
        <w:sdtEndPr/>
        <w:sdtContent>
          <w:r w:rsidR="005B2582" w:rsidRPr="00742736">
            <w:rPr>
              <w:rFonts w:asciiTheme="majorHAnsi" w:hAnsiTheme="majorHAnsi" w:cstheme="majorHAnsi"/>
              <w:color w:val="auto"/>
              <w:szCs w:val="22"/>
            </w:rPr>
            <w:fldChar w:fldCharType="begin"/>
          </w:r>
          <w:r w:rsidR="005B2582" w:rsidRPr="00742736">
            <w:rPr>
              <w:rFonts w:asciiTheme="majorHAnsi" w:hAnsiTheme="majorHAnsi" w:cstheme="majorHAnsi"/>
              <w:color w:val="auto"/>
              <w:szCs w:val="22"/>
              <w:lang w:val="en-US"/>
            </w:rPr>
            <w:instrText xml:space="preserve"> CITATION Gar23 \l 1033 </w:instrText>
          </w:r>
          <w:r w:rsidR="005B2582" w:rsidRPr="00742736">
            <w:rPr>
              <w:rFonts w:asciiTheme="majorHAnsi" w:hAnsiTheme="majorHAnsi" w:cstheme="majorHAnsi"/>
              <w:color w:val="auto"/>
              <w:szCs w:val="22"/>
            </w:rPr>
            <w:fldChar w:fldCharType="separate"/>
          </w:r>
          <w:r w:rsidR="005B2582" w:rsidRPr="00742736">
            <w:rPr>
              <w:rFonts w:asciiTheme="majorHAnsi" w:hAnsiTheme="majorHAnsi" w:cstheme="majorHAnsi"/>
              <w:noProof/>
              <w:color w:val="auto"/>
              <w:szCs w:val="22"/>
              <w:lang w:val="en-US"/>
            </w:rPr>
            <w:t>(Gary Schwarza, 2023)</w:t>
          </w:r>
          <w:r w:rsidR="005B2582" w:rsidRPr="00742736">
            <w:rPr>
              <w:rFonts w:asciiTheme="majorHAnsi" w:hAnsiTheme="majorHAnsi" w:cstheme="majorHAnsi"/>
              <w:color w:val="auto"/>
              <w:szCs w:val="22"/>
            </w:rPr>
            <w:fldChar w:fldCharType="end"/>
          </w:r>
        </w:sdtContent>
      </w:sdt>
      <w:r w:rsidR="001427E1" w:rsidRPr="00742736">
        <w:rPr>
          <w:rFonts w:asciiTheme="majorHAnsi" w:hAnsiTheme="majorHAnsi" w:cstheme="majorHAnsi"/>
          <w:color w:val="auto"/>
          <w:szCs w:val="22"/>
        </w:rPr>
        <w:t xml:space="preserve">. </w:t>
      </w:r>
      <w:r w:rsidR="008575F4" w:rsidRPr="00742736">
        <w:rPr>
          <w:rFonts w:asciiTheme="majorHAnsi" w:hAnsiTheme="majorHAnsi" w:cstheme="majorHAnsi"/>
          <w:color w:val="auto"/>
          <w:szCs w:val="22"/>
        </w:rPr>
        <w:t xml:space="preserve">The two </w:t>
      </w:r>
      <w:r w:rsidR="00C679D2" w:rsidRPr="00742736">
        <w:rPr>
          <w:rFonts w:asciiTheme="majorHAnsi" w:hAnsiTheme="majorHAnsi" w:cstheme="majorHAnsi"/>
          <w:color w:val="auto"/>
          <w:szCs w:val="22"/>
        </w:rPr>
        <w:t xml:space="preserve">facilitate a dynamic and functioning organisation; having employees participating and involved within the organisation gives opportunity </w:t>
      </w:r>
      <w:r w:rsidR="00561000" w:rsidRPr="00742736">
        <w:rPr>
          <w:rFonts w:asciiTheme="majorHAnsi" w:hAnsiTheme="majorHAnsi" w:cstheme="majorHAnsi"/>
          <w:color w:val="auto"/>
          <w:szCs w:val="22"/>
        </w:rPr>
        <w:t>for the organisation to evolve.</w:t>
      </w:r>
    </w:p>
    <w:p w14:paraId="27CDE9E7" w14:textId="77777777" w:rsidR="00CB5DAA" w:rsidRPr="00742736" w:rsidRDefault="00CB5DAA" w:rsidP="00A77F93">
      <w:pPr>
        <w:pStyle w:val="Listparag"/>
        <w:numPr>
          <w:ilvl w:val="0"/>
          <w:numId w:val="0"/>
        </w:numPr>
        <w:spacing w:after="0" w:line="276" w:lineRule="auto"/>
        <w:ind w:left="360"/>
        <w:rPr>
          <w:rFonts w:asciiTheme="majorHAnsi" w:hAnsiTheme="majorHAnsi" w:cstheme="majorHAnsi"/>
          <w:color w:val="auto"/>
          <w:szCs w:val="22"/>
        </w:rPr>
      </w:pPr>
    </w:p>
    <w:p w14:paraId="767C15F7" w14:textId="77777777" w:rsidR="009733D5" w:rsidRPr="00742736" w:rsidRDefault="009733D5" w:rsidP="00A77F93">
      <w:pPr>
        <w:pStyle w:val="Listparag"/>
        <w:numPr>
          <w:ilvl w:val="0"/>
          <w:numId w:val="0"/>
        </w:numPr>
        <w:spacing w:after="0" w:line="276" w:lineRule="auto"/>
        <w:ind w:left="360"/>
        <w:rPr>
          <w:rFonts w:asciiTheme="majorHAnsi" w:hAnsiTheme="majorHAnsi" w:cstheme="majorHAnsi"/>
          <w:color w:val="auto"/>
          <w:szCs w:val="22"/>
        </w:rPr>
      </w:pPr>
    </w:p>
    <w:p w14:paraId="66C587B8" w14:textId="25A6554D" w:rsidR="00AB6D40" w:rsidRPr="00742736" w:rsidRDefault="00AB6D40" w:rsidP="001955BA">
      <w:pPr>
        <w:pStyle w:val="Nornal"/>
        <w:numPr>
          <w:ilvl w:val="0"/>
          <w:numId w:val="4"/>
        </w:numPr>
        <w:spacing w:after="0" w:line="276" w:lineRule="auto"/>
        <w:rPr>
          <w:rFonts w:asciiTheme="majorHAnsi" w:hAnsiTheme="majorHAnsi" w:cstheme="majorHAnsi"/>
        </w:rPr>
      </w:pPr>
    </w:p>
    <w:p w14:paraId="3874FCAD" w14:textId="60044F90" w:rsidR="00AB6D40" w:rsidRPr="00742736" w:rsidRDefault="00AB6D40" w:rsidP="00A77F93">
      <w:pPr>
        <w:pStyle w:val="Nornal"/>
        <w:spacing w:after="0" w:line="276" w:lineRule="auto"/>
        <w:rPr>
          <w:rFonts w:asciiTheme="majorHAnsi" w:hAnsiTheme="majorHAnsi" w:cstheme="majorHAnsi"/>
        </w:rPr>
      </w:pPr>
      <w:r w:rsidRPr="00742736">
        <w:rPr>
          <w:rFonts w:asciiTheme="majorHAnsi" w:hAnsiTheme="majorHAnsi" w:cstheme="majorHAnsi"/>
        </w:rPr>
        <w:t>Surveys</w:t>
      </w:r>
    </w:p>
    <w:p w14:paraId="5BD95CBD" w14:textId="77777777" w:rsidR="00C45800" w:rsidRPr="00742736" w:rsidRDefault="00C45800" w:rsidP="00A77F93">
      <w:pPr>
        <w:pStyle w:val="Nornal"/>
        <w:spacing w:after="0" w:line="276" w:lineRule="auto"/>
        <w:rPr>
          <w:rFonts w:asciiTheme="majorHAnsi" w:hAnsiTheme="majorHAnsi" w:cstheme="majorHAnsi"/>
        </w:rPr>
      </w:pPr>
    </w:p>
    <w:p w14:paraId="7CCEFC2E" w14:textId="1CF6D018" w:rsidR="009D05F5" w:rsidRPr="00742736" w:rsidRDefault="001F1F22" w:rsidP="00A77F93">
      <w:pPr>
        <w:pStyle w:val="Nornal"/>
        <w:spacing w:after="0" w:line="276" w:lineRule="auto"/>
        <w:rPr>
          <w:rFonts w:asciiTheme="majorHAnsi" w:hAnsiTheme="majorHAnsi" w:cstheme="majorHAnsi"/>
        </w:rPr>
      </w:pPr>
      <w:r w:rsidRPr="00742736">
        <w:rPr>
          <w:rFonts w:asciiTheme="majorHAnsi" w:hAnsiTheme="majorHAnsi" w:cstheme="majorHAnsi"/>
        </w:rPr>
        <w:t xml:space="preserve">Employee surveys can be an effective method for gathering data. </w:t>
      </w:r>
      <w:r w:rsidR="00466302" w:rsidRPr="00742736">
        <w:rPr>
          <w:rFonts w:asciiTheme="majorHAnsi" w:hAnsiTheme="majorHAnsi" w:cstheme="majorHAnsi"/>
        </w:rPr>
        <w:t xml:space="preserve">The use of surveys allows an organisation to ask a specific set of questions to help target any perceived </w:t>
      </w:r>
      <w:r w:rsidR="00626927" w:rsidRPr="00742736">
        <w:rPr>
          <w:rFonts w:asciiTheme="majorHAnsi" w:hAnsiTheme="majorHAnsi" w:cstheme="majorHAnsi"/>
        </w:rPr>
        <w:t xml:space="preserve">issues. utilising surveys can have </w:t>
      </w:r>
      <w:proofErr w:type="gramStart"/>
      <w:r w:rsidR="00626927" w:rsidRPr="00742736">
        <w:rPr>
          <w:rFonts w:asciiTheme="majorHAnsi" w:hAnsiTheme="majorHAnsi" w:cstheme="majorHAnsi"/>
        </w:rPr>
        <w:t>a number of</w:t>
      </w:r>
      <w:proofErr w:type="gramEnd"/>
      <w:r w:rsidR="00626927" w:rsidRPr="00742736">
        <w:rPr>
          <w:rFonts w:asciiTheme="majorHAnsi" w:hAnsiTheme="majorHAnsi" w:cstheme="majorHAnsi"/>
        </w:rPr>
        <w:t xml:space="preserve"> positive impacts within the organisation</w:t>
      </w:r>
      <w:r w:rsidR="00CD4DAA" w:rsidRPr="00742736">
        <w:rPr>
          <w:rFonts w:asciiTheme="majorHAnsi" w:hAnsiTheme="majorHAnsi" w:cstheme="majorHAnsi"/>
        </w:rPr>
        <w:t xml:space="preserve"> </w:t>
      </w:r>
      <w:sdt>
        <w:sdtPr>
          <w:rPr>
            <w:rFonts w:asciiTheme="majorHAnsi" w:hAnsiTheme="majorHAnsi" w:cstheme="majorHAnsi"/>
          </w:rPr>
          <w:id w:val="-371691355"/>
          <w:citation/>
        </w:sdtPr>
        <w:sdtEndPr/>
        <w:sdtContent>
          <w:r w:rsidR="00BD5FDA" w:rsidRPr="00742736">
            <w:rPr>
              <w:rFonts w:asciiTheme="majorHAnsi" w:hAnsiTheme="majorHAnsi" w:cstheme="majorHAnsi"/>
            </w:rPr>
            <w:fldChar w:fldCharType="begin"/>
          </w:r>
          <w:r w:rsidR="00BD5FDA" w:rsidRPr="00742736">
            <w:rPr>
              <w:rFonts w:asciiTheme="majorHAnsi" w:hAnsiTheme="majorHAnsi" w:cstheme="majorHAnsi"/>
              <w:lang w:val="en-US"/>
            </w:rPr>
            <w:instrText xml:space="preserve"> CITATION Jac10 \l 1033 </w:instrText>
          </w:r>
          <w:r w:rsidR="00BD5FDA" w:rsidRPr="00742736">
            <w:rPr>
              <w:rFonts w:asciiTheme="majorHAnsi" w:hAnsiTheme="majorHAnsi" w:cstheme="majorHAnsi"/>
            </w:rPr>
            <w:fldChar w:fldCharType="separate"/>
          </w:r>
          <w:r w:rsidR="00BD5FDA" w:rsidRPr="00742736">
            <w:rPr>
              <w:rFonts w:asciiTheme="majorHAnsi" w:hAnsiTheme="majorHAnsi" w:cstheme="majorHAnsi"/>
              <w:noProof/>
              <w:lang w:val="en-US"/>
            </w:rPr>
            <w:t>(Wiley, 2010)</w:t>
          </w:r>
          <w:r w:rsidR="00BD5FDA" w:rsidRPr="00742736">
            <w:rPr>
              <w:rFonts w:asciiTheme="majorHAnsi" w:hAnsiTheme="majorHAnsi" w:cstheme="majorHAnsi"/>
            </w:rPr>
            <w:fldChar w:fldCharType="end"/>
          </w:r>
        </w:sdtContent>
      </w:sdt>
      <w:r w:rsidR="00BD5FDA" w:rsidRPr="00742736">
        <w:rPr>
          <w:rFonts w:asciiTheme="majorHAnsi" w:hAnsiTheme="majorHAnsi" w:cstheme="majorHAnsi"/>
        </w:rPr>
        <w:t>.</w:t>
      </w:r>
      <w:r w:rsidR="005C7BEE" w:rsidRPr="00742736">
        <w:rPr>
          <w:rFonts w:asciiTheme="majorHAnsi" w:hAnsiTheme="majorHAnsi" w:cstheme="majorHAnsi"/>
        </w:rPr>
        <w:t xml:space="preserve"> </w:t>
      </w:r>
      <w:r w:rsidR="0035263C" w:rsidRPr="00742736">
        <w:rPr>
          <w:rFonts w:asciiTheme="majorHAnsi" w:hAnsiTheme="majorHAnsi" w:cstheme="majorHAnsi"/>
        </w:rPr>
        <w:t xml:space="preserve">In that, they can be efficient, </w:t>
      </w:r>
      <w:proofErr w:type="gramStart"/>
      <w:r w:rsidR="0035263C" w:rsidRPr="00742736">
        <w:rPr>
          <w:rFonts w:asciiTheme="majorHAnsi" w:hAnsiTheme="majorHAnsi" w:cstheme="majorHAnsi"/>
        </w:rPr>
        <w:t>specific</w:t>
      </w:r>
      <w:proofErr w:type="gramEnd"/>
      <w:r w:rsidR="0035263C" w:rsidRPr="00742736">
        <w:rPr>
          <w:rFonts w:asciiTheme="majorHAnsi" w:hAnsiTheme="majorHAnsi" w:cstheme="majorHAnsi"/>
        </w:rPr>
        <w:t xml:space="preserve"> </w:t>
      </w:r>
      <w:r w:rsidR="00E35B8F" w:rsidRPr="00742736">
        <w:rPr>
          <w:rFonts w:asciiTheme="majorHAnsi" w:hAnsiTheme="majorHAnsi" w:cstheme="majorHAnsi"/>
        </w:rPr>
        <w:t xml:space="preserve">and </w:t>
      </w:r>
      <w:r w:rsidR="009D05F5" w:rsidRPr="00742736">
        <w:rPr>
          <w:rFonts w:asciiTheme="majorHAnsi" w:hAnsiTheme="majorHAnsi" w:cstheme="majorHAnsi"/>
        </w:rPr>
        <w:t>scalabl</w:t>
      </w:r>
      <w:r w:rsidR="00356B71" w:rsidRPr="00742736">
        <w:rPr>
          <w:rFonts w:asciiTheme="majorHAnsi" w:hAnsiTheme="majorHAnsi" w:cstheme="majorHAnsi"/>
        </w:rPr>
        <w:t xml:space="preserve">e </w:t>
      </w:r>
      <w:sdt>
        <w:sdtPr>
          <w:rPr>
            <w:rFonts w:asciiTheme="majorHAnsi" w:hAnsiTheme="majorHAnsi" w:cstheme="majorHAnsi"/>
          </w:rPr>
          <w:id w:val="1996764072"/>
          <w:citation/>
        </w:sdtPr>
        <w:sdtEndPr/>
        <w:sdtContent>
          <w:r w:rsidR="00D53E86" w:rsidRPr="00742736">
            <w:rPr>
              <w:rFonts w:asciiTheme="majorHAnsi" w:hAnsiTheme="majorHAnsi" w:cstheme="majorHAnsi"/>
            </w:rPr>
            <w:fldChar w:fldCharType="begin"/>
          </w:r>
          <w:r w:rsidR="00D53E86" w:rsidRPr="00742736">
            <w:rPr>
              <w:rFonts w:asciiTheme="majorHAnsi" w:hAnsiTheme="majorHAnsi" w:cstheme="majorHAnsi"/>
              <w:lang w:val="en-US"/>
            </w:rPr>
            <w:instrText xml:space="preserve"> CITATION Mit21 \l 1033 </w:instrText>
          </w:r>
          <w:r w:rsidR="00D53E86" w:rsidRPr="00742736">
            <w:rPr>
              <w:rFonts w:asciiTheme="majorHAnsi" w:hAnsiTheme="majorHAnsi" w:cstheme="majorHAnsi"/>
            </w:rPr>
            <w:fldChar w:fldCharType="separate"/>
          </w:r>
          <w:r w:rsidR="00D53E86" w:rsidRPr="00742736">
            <w:rPr>
              <w:rFonts w:asciiTheme="majorHAnsi" w:hAnsiTheme="majorHAnsi" w:cstheme="majorHAnsi"/>
              <w:noProof/>
              <w:lang w:val="en-US"/>
            </w:rPr>
            <w:t>(Mitchell Hoffman, 2021)</w:t>
          </w:r>
          <w:r w:rsidR="00D53E86" w:rsidRPr="00742736">
            <w:rPr>
              <w:rFonts w:asciiTheme="majorHAnsi" w:hAnsiTheme="majorHAnsi" w:cstheme="majorHAnsi"/>
            </w:rPr>
            <w:fldChar w:fldCharType="end"/>
          </w:r>
        </w:sdtContent>
      </w:sdt>
      <w:r w:rsidR="009D05F5" w:rsidRPr="00742736">
        <w:rPr>
          <w:rFonts w:asciiTheme="majorHAnsi" w:hAnsiTheme="majorHAnsi" w:cstheme="majorHAnsi"/>
        </w:rPr>
        <w:t>.</w:t>
      </w:r>
      <w:r w:rsidR="00356B71" w:rsidRPr="00742736">
        <w:rPr>
          <w:rFonts w:asciiTheme="majorHAnsi" w:hAnsiTheme="majorHAnsi" w:cstheme="majorHAnsi"/>
        </w:rPr>
        <w:t xml:space="preserve"> Having such a method of interaction </w:t>
      </w:r>
      <w:r w:rsidR="000E24E6" w:rsidRPr="00742736">
        <w:rPr>
          <w:rFonts w:asciiTheme="majorHAnsi" w:hAnsiTheme="majorHAnsi" w:cstheme="majorHAnsi"/>
        </w:rPr>
        <w:t>can be a simpl</w:t>
      </w:r>
      <w:r w:rsidR="00E35B8F" w:rsidRPr="00742736">
        <w:rPr>
          <w:rFonts w:asciiTheme="majorHAnsi" w:hAnsiTheme="majorHAnsi" w:cstheme="majorHAnsi"/>
        </w:rPr>
        <w:t xml:space="preserve">e </w:t>
      </w:r>
      <w:r w:rsidR="000E24E6" w:rsidRPr="00742736">
        <w:rPr>
          <w:rFonts w:asciiTheme="majorHAnsi" w:hAnsiTheme="majorHAnsi" w:cstheme="majorHAnsi"/>
        </w:rPr>
        <w:t xml:space="preserve">way of identifying employee motivators, ambitions, and </w:t>
      </w:r>
      <w:r w:rsidR="00F23E80" w:rsidRPr="00742736">
        <w:rPr>
          <w:rFonts w:asciiTheme="majorHAnsi" w:hAnsiTheme="majorHAnsi" w:cstheme="majorHAnsi"/>
        </w:rPr>
        <w:t>can provide a gauge of workplace culture</w:t>
      </w:r>
      <w:r w:rsidR="00EB6F92" w:rsidRPr="00742736">
        <w:rPr>
          <w:rFonts w:asciiTheme="majorHAnsi" w:hAnsiTheme="majorHAnsi" w:cstheme="majorHAnsi"/>
        </w:rPr>
        <w:t xml:space="preserve"> </w:t>
      </w:r>
      <w:sdt>
        <w:sdtPr>
          <w:rPr>
            <w:rFonts w:asciiTheme="majorHAnsi" w:hAnsiTheme="majorHAnsi" w:cstheme="majorHAnsi"/>
          </w:rPr>
          <w:id w:val="-1436516667"/>
          <w:citation/>
        </w:sdtPr>
        <w:sdtEndPr/>
        <w:sdtContent>
          <w:r w:rsidR="00EB6F92" w:rsidRPr="00742736">
            <w:rPr>
              <w:rFonts w:asciiTheme="majorHAnsi" w:hAnsiTheme="majorHAnsi" w:cstheme="majorHAnsi"/>
            </w:rPr>
            <w:fldChar w:fldCharType="begin"/>
          </w:r>
          <w:r w:rsidR="00EB6F92" w:rsidRPr="00742736">
            <w:rPr>
              <w:rFonts w:asciiTheme="majorHAnsi" w:hAnsiTheme="majorHAnsi" w:cstheme="majorHAnsi"/>
              <w:lang w:val="en-US"/>
            </w:rPr>
            <w:instrText xml:space="preserve"> CITATION Ala19 \l 1033 </w:instrText>
          </w:r>
          <w:r w:rsidR="00EB6F92" w:rsidRPr="00742736">
            <w:rPr>
              <w:rFonts w:asciiTheme="majorHAnsi" w:hAnsiTheme="majorHAnsi" w:cstheme="majorHAnsi"/>
            </w:rPr>
            <w:fldChar w:fldCharType="separate"/>
          </w:r>
          <w:r w:rsidR="00EB6F92" w:rsidRPr="00742736">
            <w:rPr>
              <w:rFonts w:asciiTheme="majorHAnsi" w:hAnsiTheme="majorHAnsi" w:cstheme="majorHAnsi"/>
              <w:noProof/>
              <w:lang w:val="en-US"/>
            </w:rPr>
            <w:t>(Saks, 2019)</w:t>
          </w:r>
          <w:r w:rsidR="00EB6F92" w:rsidRPr="00742736">
            <w:rPr>
              <w:rFonts w:asciiTheme="majorHAnsi" w:hAnsiTheme="majorHAnsi" w:cstheme="majorHAnsi"/>
            </w:rPr>
            <w:fldChar w:fldCharType="end"/>
          </w:r>
        </w:sdtContent>
      </w:sdt>
    </w:p>
    <w:p w14:paraId="16725D46" w14:textId="77777777" w:rsidR="00AB6D40" w:rsidRPr="00742736" w:rsidRDefault="00AB6D40" w:rsidP="00A77F93">
      <w:pPr>
        <w:pStyle w:val="Nornal"/>
        <w:spacing w:after="0" w:line="276" w:lineRule="auto"/>
        <w:rPr>
          <w:rFonts w:asciiTheme="majorHAnsi" w:hAnsiTheme="majorHAnsi" w:cstheme="majorHAnsi"/>
        </w:rPr>
      </w:pPr>
    </w:p>
    <w:p w14:paraId="5569885E" w14:textId="2DDCC623" w:rsidR="00AB6D40" w:rsidRPr="00742736" w:rsidRDefault="00DD65CD" w:rsidP="00A77F93">
      <w:pPr>
        <w:pStyle w:val="Nornal"/>
        <w:spacing w:after="0" w:line="276" w:lineRule="auto"/>
        <w:rPr>
          <w:rFonts w:asciiTheme="majorHAnsi" w:hAnsiTheme="majorHAnsi" w:cstheme="majorHAnsi"/>
        </w:rPr>
      </w:pPr>
      <w:r w:rsidRPr="00742736">
        <w:rPr>
          <w:rFonts w:asciiTheme="majorHAnsi" w:hAnsiTheme="majorHAnsi" w:cstheme="majorHAnsi"/>
        </w:rPr>
        <w:t>Intranet</w:t>
      </w:r>
    </w:p>
    <w:p w14:paraId="45F0F135" w14:textId="03831492" w:rsidR="009D05F5" w:rsidRPr="00742736" w:rsidRDefault="00886BC8" w:rsidP="00A77F93">
      <w:pPr>
        <w:pStyle w:val="Nornal"/>
        <w:spacing w:after="0" w:line="276" w:lineRule="auto"/>
        <w:rPr>
          <w:rFonts w:asciiTheme="majorHAnsi" w:hAnsiTheme="majorHAnsi" w:cstheme="majorHAnsi"/>
        </w:rPr>
      </w:pPr>
      <w:r w:rsidRPr="00742736">
        <w:rPr>
          <w:rFonts w:asciiTheme="majorHAnsi" w:hAnsiTheme="majorHAnsi" w:cstheme="majorHAnsi"/>
        </w:rPr>
        <w:t>The us</w:t>
      </w:r>
      <w:r w:rsidR="00252E3B" w:rsidRPr="00742736">
        <w:rPr>
          <w:rFonts w:asciiTheme="majorHAnsi" w:hAnsiTheme="majorHAnsi" w:cstheme="majorHAnsi"/>
        </w:rPr>
        <w:t xml:space="preserve">e of intranet sites </w:t>
      </w:r>
      <w:r w:rsidR="006F4CB0" w:rsidRPr="00742736">
        <w:rPr>
          <w:rFonts w:asciiTheme="majorHAnsi" w:hAnsiTheme="majorHAnsi" w:cstheme="majorHAnsi"/>
        </w:rPr>
        <w:t>has</w:t>
      </w:r>
      <w:r w:rsidR="00252E3B" w:rsidRPr="00742736">
        <w:rPr>
          <w:rFonts w:asciiTheme="majorHAnsi" w:hAnsiTheme="majorHAnsi" w:cstheme="majorHAnsi"/>
        </w:rPr>
        <w:t xml:space="preserve"> become </w:t>
      </w:r>
      <w:r w:rsidR="00333EF5" w:rsidRPr="00742736">
        <w:rPr>
          <w:rFonts w:asciiTheme="majorHAnsi" w:hAnsiTheme="majorHAnsi" w:cstheme="majorHAnsi"/>
        </w:rPr>
        <w:t>increasingly</w:t>
      </w:r>
      <w:r w:rsidR="00252E3B" w:rsidRPr="00742736">
        <w:rPr>
          <w:rFonts w:asciiTheme="majorHAnsi" w:hAnsiTheme="majorHAnsi" w:cstheme="majorHAnsi"/>
        </w:rPr>
        <w:t xml:space="preserve"> popular. </w:t>
      </w:r>
      <w:r w:rsidR="005A4062" w:rsidRPr="00742736">
        <w:rPr>
          <w:rFonts w:asciiTheme="majorHAnsi" w:hAnsiTheme="majorHAnsi" w:cstheme="majorHAnsi"/>
        </w:rPr>
        <w:t>The use of intranet sites can be more interactive and engaging compared to methods such as surveys and allows the flexibility for direct voice</w:t>
      </w:r>
      <w:r w:rsidR="003A5F3F" w:rsidRPr="00742736">
        <w:rPr>
          <w:rFonts w:asciiTheme="majorHAnsi" w:hAnsiTheme="majorHAnsi" w:cstheme="majorHAnsi"/>
        </w:rPr>
        <w:t xml:space="preserve"> </w:t>
      </w:r>
      <w:sdt>
        <w:sdtPr>
          <w:rPr>
            <w:rFonts w:asciiTheme="majorHAnsi" w:hAnsiTheme="majorHAnsi" w:cstheme="majorHAnsi"/>
          </w:rPr>
          <w:id w:val="-916940400"/>
          <w:citation/>
        </w:sdtPr>
        <w:sdtEndPr/>
        <w:sdtContent>
          <w:r w:rsidR="003A5F3F" w:rsidRPr="00742736">
            <w:rPr>
              <w:rFonts w:asciiTheme="majorHAnsi" w:hAnsiTheme="majorHAnsi" w:cstheme="majorHAnsi"/>
            </w:rPr>
            <w:fldChar w:fldCharType="begin"/>
          </w:r>
          <w:r w:rsidR="003A5F3F" w:rsidRPr="00742736">
            <w:rPr>
              <w:rFonts w:asciiTheme="majorHAnsi" w:hAnsiTheme="majorHAnsi" w:cstheme="majorHAnsi"/>
              <w:lang w:val="en-US"/>
            </w:rPr>
            <w:instrText xml:space="preserve"> CITATION Jul20 \l 1033 </w:instrText>
          </w:r>
          <w:r w:rsidR="003A5F3F" w:rsidRPr="00742736">
            <w:rPr>
              <w:rFonts w:asciiTheme="majorHAnsi" w:hAnsiTheme="majorHAnsi" w:cstheme="majorHAnsi"/>
            </w:rPr>
            <w:fldChar w:fldCharType="separate"/>
          </w:r>
          <w:r w:rsidR="003A5F3F" w:rsidRPr="00742736">
            <w:rPr>
              <w:rFonts w:asciiTheme="majorHAnsi" w:hAnsiTheme="majorHAnsi" w:cstheme="majorHAnsi"/>
              <w:noProof/>
              <w:lang w:val="en-US"/>
            </w:rPr>
            <w:t>(Kurth, 2020)</w:t>
          </w:r>
          <w:r w:rsidR="003A5F3F" w:rsidRPr="00742736">
            <w:rPr>
              <w:rFonts w:asciiTheme="majorHAnsi" w:hAnsiTheme="majorHAnsi" w:cstheme="majorHAnsi"/>
            </w:rPr>
            <w:fldChar w:fldCharType="end"/>
          </w:r>
        </w:sdtContent>
      </w:sdt>
      <w:r w:rsidR="006C282F" w:rsidRPr="00742736">
        <w:rPr>
          <w:rFonts w:asciiTheme="majorHAnsi" w:hAnsiTheme="majorHAnsi" w:cstheme="majorHAnsi"/>
        </w:rPr>
        <w:t xml:space="preserve">. Intranets also provide </w:t>
      </w:r>
      <w:r w:rsidR="00C077F7" w:rsidRPr="00742736">
        <w:rPr>
          <w:rFonts w:asciiTheme="majorHAnsi" w:hAnsiTheme="majorHAnsi" w:cstheme="majorHAnsi"/>
        </w:rPr>
        <w:t xml:space="preserve">further security and privacy compared to tools such as social media, whereby, </w:t>
      </w:r>
      <w:r w:rsidR="00AC7FD8" w:rsidRPr="00742736">
        <w:rPr>
          <w:rFonts w:asciiTheme="majorHAnsi" w:hAnsiTheme="majorHAnsi" w:cstheme="majorHAnsi"/>
        </w:rPr>
        <w:t>users’ views and opinions are confided and regulated by the organisation.</w:t>
      </w:r>
    </w:p>
    <w:p w14:paraId="21F46CBD" w14:textId="77777777" w:rsidR="009D05F5" w:rsidRPr="00742736" w:rsidRDefault="009D05F5" w:rsidP="00A77F93">
      <w:pPr>
        <w:pStyle w:val="Nornal"/>
        <w:spacing w:after="0" w:line="276" w:lineRule="auto"/>
        <w:rPr>
          <w:rFonts w:asciiTheme="majorHAnsi" w:hAnsiTheme="majorHAnsi" w:cstheme="majorHAnsi"/>
        </w:rPr>
      </w:pPr>
    </w:p>
    <w:p w14:paraId="5AF62BEE" w14:textId="64A1AE6F" w:rsidR="00DD65CD" w:rsidRPr="00742736" w:rsidRDefault="001D0203" w:rsidP="00A77F93">
      <w:pPr>
        <w:pStyle w:val="Nornal"/>
        <w:spacing w:after="0" w:line="276" w:lineRule="auto"/>
        <w:rPr>
          <w:rFonts w:asciiTheme="majorHAnsi" w:hAnsiTheme="majorHAnsi" w:cstheme="majorHAnsi"/>
        </w:rPr>
      </w:pPr>
      <w:r w:rsidRPr="00742736">
        <w:rPr>
          <w:rFonts w:asciiTheme="majorHAnsi" w:hAnsiTheme="majorHAnsi" w:cstheme="majorHAnsi"/>
        </w:rPr>
        <w:t>Focus groups</w:t>
      </w:r>
    </w:p>
    <w:p w14:paraId="4570412C" w14:textId="4BB26AD4" w:rsidR="00806176" w:rsidRPr="00742736" w:rsidRDefault="001202BF" w:rsidP="00A77F93">
      <w:pPr>
        <w:pStyle w:val="Nornal"/>
        <w:spacing w:after="0" w:line="276" w:lineRule="auto"/>
        <w:rPr>
          <w:rFonts w:asciiTheme="majorHAnsi" w:hAnsiTheme="majorHAnsi" w:cstheme="majorHAnsi"/>
        </w:rPr>
      </w:pPr>
      <w:r w:rsidRPr="00742736">
        <w:rPr>
          <w:rFonts w:asciiTheme="majorHAnsi" w:hAnsiTheme="majorHAnsi" w:cstheme="majorHAnsi"/>
        </w:rPr>
        <w:t xml:space="preserve">Traditional focus groups would involve </w:t>
      </w:r>
      <w:proofErr w:type="gramStart"/>
      <w:r w:rsidRPr="00742736">
        <w:rPr>
          <w:rFonts w:asciiTheme="majorHAnsi" w:hAnsiTheme="majorHAnsi" w:cstheme="majorHAnsi"/>
        </w:rPr>
        <w:t>a number of</w:t>
      </w:r>
      <w:proofErr w:type="gramEnd"/>
      <w:r w:rsidRPr="00742736">
        <w:rPr>
          <w:rFonts w:asciiTheme="majorHAnsi" w:hAnsiTheme="majorHAnsi" w:cstheme="majorHAnsi"/>
        </w:rPr>
        <w:t xml:space="preserve"> employees </w:t>
      </w:r>
      <w:r w:rsidR="00B64A7D" w:rsidRPr="00742736">
        <w:rPr>
          <w:rFonts w:asciiTheme="majorHAnsi" w:hAnsiTheme="majorHAnsi" w:cstheme="majorHAnsi"/>
        </w:rPr>
        <w:t xml:space="preserve">sat in room to cover a number of questions. However, with the introduction of </w:t>
      </w:r>
      <w:r w:rsidR="00EC4A89" w:rsidRPr="00742736">
        <w:rPr>
          <w:rFonts w:asciiTheme="majorHAnsi" w:hAnsiTheme="majorHAnsi" w:cstheme="majorHAnsi"/>
        </w:rPr>
        <w:t>video calling and post covid, rooms can be virtual</w:t>
      </w:r>
      <w:r w:rsidR="00A97C88" w:rsidRPr="00742736">
        <w:rPr>
          <w:rFonts w:asciiTheme="majorHAnsi" w:hAnsiTheme="majorHAnsi" w:cstheme="majorHAnsi"/>
        </w:rPr>
        <w:t xml:space="preserve">, providing flexibility for those </w:t>
      </w:r>
      <w:r w:rsidR="00827A31" w:rsidRPr="00742736">
        <w:rPr>
          <w:rFonts w:asciiTheme="majorHAnsi" w:hAnsiTheme="majorHAnsi" w:cstheme="majorHAnsi"/>
        </w:rPr>
        <w:t xml:space="preserve">on hybrid working patterns. </w:t>
      </w:r>
      <w:r w:rsidR="00202442" w:rsidRPr="00742736">
        <w:rPr>
          <w:rFonts w:asciiTheme="majorHAnsi" w:hAnsiTheme="majorHAnsi" w:cstheme="majorHAnsi"/>
        </w:rPr>
        <w:t xml:space="preserve">Focus groups allows employers to receive direct feedback within a positive </w:t>
      </w:r>
      <w:r w:rsidR="0002523F" w:rsidRPr="00742736">
        <w:rPr>
          <w:rFonts w:asciiTheme="majorHAnsi" w:hAnsiTheme="majorHAnsi" w:cstheme="majorHAnsi"/>
        </w:rPr>
        <w:t>environment</w:t>
      </w:r>
      <w:r w:rsidR="00202442" w:rsidRPr="00742736">
        <w:rPr>
          <w:rFonts w:asciiTheme="majorHAnsi" w:hAnsiTheme="majorHAnsi" w:cstheme="majorHAnsi"/>
        </w:rPr>
        <w:t xml:space="preserve">, </w:t>
      </w:r>
      <w:r w:rsidR="006F4CB0" w:rsidRPr="00742736">
        <w:rPr>
          <w:rFonts w:asciiTheme="majorHAnsi" w:hAnsiTheme="majorHAnsi" w:cstheme="majorHAnsi"/>
        </w:rPr>
        <w:t>encouraging a</w:t>
      </w:r>
      <w:r w:rsidR="004A1F3F" w:rsidRPr="00742736">
        <w:rPr>
          <w:rFonts w:asciiTheme="majorHAnsi" w:hAnsiTheme="majorHAnsi" w:cstheme="majorHAnsi"/>
        </w:rPr>
        <w:t xml:space="preserve"> dynamic and honest brainstorming sessions.</w:t>
      </w:r>
    </w:p>
    <w:p w14:paraId="5AA6EB1A" w14:textId="77777777" w:rsidR="00D51C68" w:rsidRPr="00742736" w:rsidRDefault="00D51C68" w:rsidP="00A77F93">
      <w:pPr>
        <w:pStyle w:val="Nornal"/>
        <w:spacing w:after="0" w:line="276" w:lineRule="auto"/>
        <w:rPr>
          <w:rFonts w:asciiTheme="majorHAnsi" w:hAnsiTheme="majorHAnsi" w:cstheme="majorHAnsi"/>
        </w:rPr>
      </w:pPr>
    </w:p>
    <w:p w14:paraId="3D1A8EEC" w14:textId="57BE8EC4" w:rsidR="00C65F07" w:rsidRPr="00742736" w:rsidRDefault="00C65F07" w:rsidP="00A77F93">
      <w:pPr>
        <w:pStyle w:val="Nornal"/>
        <w:spacing w:after="0" w:line="276" w:lineRule="auto"/>
        <w:rPr>
          <w:rFonts w:asciiTheme="majorHAnsi" w:hAnsiTheme="majorHAnsi" w:cstheme="majorHAnsi"/>
        </w:rPr>
      </w:pPr>
      <w:r w:rsidRPr="00742736">
        <w:rPr>
          <w:rFonts w:asciiTheme="majorHAnsi" w:hAnsiTheme="majorHAnsi" w:cstheme="majorHAnsi"/>
        </w:rPr>
        <w:t xml:space="preserve">The simplest form to encourage engagement would be through reward. </w:t>
      </w:r>
      <w:r w:rsidR="008E66BF" w:rsidRPr="00742736">
        <w:rPr>
          <w:rFonts w:asciiTheme="majorHAnsi" w:hAnsiTheme="majorHAnsi" w:cstheme="majorHAnsi"/>
        </w:rPr>
        <w:t>As goals may differ between seniority, providing a direct reward on performance can drive employees to</w:t>
      </w:r>
      <w:r w:rsidR="000D338C" w:rsidRPr="00742736">
        <w:rPr>
          <w:rFonts w:asciiTheme="majorHAnsi" w:hAnsiTheme="majorHAnsi" w:cstheme="majorHAnsi"/>
        </w:rPr>
        <w:t xml:space="preserve"> participate. Rewards can include financial incentives, paid leave, holidays and so on. </w:t>
      </w:r>
      <w:r w:rsidR="00CB2F2D" w:rsidRPr="00742736">
        <w:rPr>
          <w:rFonts w:asciiTheme="majorHAnsi" w:hAnsiTheme="majorHAnsi" w:cstheme="majorHAnsi"/>
        </w:rPr>
        <w:t xml:space="preserve">Secondly, organisations can </w:t>
      </w:r>
      <w:r w:rsidR="00B16F5B" w:rsidRPr="00742736">
        <w:rPr>
          <w:rFonts w:asciiTheme="majorHAnsi" w:hAnsiTheme="majorHAnsi" w:cstheme="majorHAnsi"/>
        </w:rPr>
        <w:t xml:space="preserve">drive engagement through employee </w:t>
      </w:r>
      <w:r w:rsidR="00DE3AD8" w:rsidRPr="00742736">
        <w:rPr>
          <w:rFonts w:asciiTheme="majorHAnsi" w:hAnsiTheme="majorHAnsi" w:cstheme="majorHAnsi"/>
        </w:rPr>
        <w:t>self-development</w:t>
      </w:r>
      <w:r w:rsidR="00B16F5B" w:rsidRPr="00742736">
        <w:rPr>
          <w:rFonts w:asciiTheme="majorHAnsi" w:hAnsiTheme="majorHAnsi" w:cstheme="majorHAnsi"/>
        </w:rPr>
        <w:t>. In that, employees who actively engage can be enrolled onto courses</w:t>
      </w:r>
      <w:r w:rsidR="002F58E2" w:rsidRPr="00742736">
        <w:rPr>
          <w:rFonts w:asciiTheme="majorHAnsi" w:hAnsiTheme="majorHAnsi" w:cstheme="majorHAnsi"/>
        </w:rPr>
        <w:t xml:space="preserve"> for professional development</w:t>
      </w:r>
      <w:r w:rsidR="00B83062" w:rsidRPr="00742736">
        <w:rPr>
          <w:rFonts w:asciiTheme="majorHAnsi" w:hAnsiTheme="majorHAnsi" w:cstheme="majorHAnsi"/>
        </w:rPr>
        <w:t xml:space="preserve">, also known as </w:t>
      </w:r>
      <w:r w:rsidR="007E2BA3" w:rsidRPr="00742736">
        <w:rPr>
          <w:rFonts w:asciiTheme="majorHAnsi" w:hAnsiTheme="majorHAnsi" w:cstheme="majorHAnsi"/>
        </w:rPr>
        <w:t>interna</w:t>
      </w:r>
      <w:r w:rsidR="00B83062" w:rsidRPr="00742736">
        <w:rPr>
          <w:rFonts w:asciiTheme="majorHAnsi" w:hAnsiTheme="majorHAnsi" w:cstheme="majorHAnsi"/>
        </w:rPr>
        <w:t xml:space="preserve">l branding </w:t>
      </w:r>
      <w:sdt>
        <w:sdtPr>
          <w:rPr>
            <w:rFonts w:asciiTheme="majorHAnsi" w:hAnsiTheme="majorHAnsi" w:cstheme="majorHAnsi"/>
          </w:rPr>
          <w:id w:val="-2080042973"/>
          <w:citation/>
        </w:sdtPr>
        <w:sdtEndPr/>
        <w:sdtContent>
          <w:r w:rsidR="00B83062" w:rsidRPr="00742736">
            <w:rPr>
              <w:rFonts w:asciiTheme="majorHAnsi" w:hAnsiTheme="majorHAnsi" w:cstheme="majorHAnsi"/>
            </w:rPr>
            <w:fldChar w:fldCharType="begin"/>
          </w:r>
          <w:r w:rsidR="00B83062" w:rsidRPr="00742736">
            <w:rPr>
              <w:rFonts w:asciiTheme="majorHAnsi" w:hAnsiTheme="majorHAnsi" w:cstheme="majorHAnsi"/>
              <w:lang w:val="en-US"/>
            </w:rPr>
            <w:instrText xml:space="preserve"> CITATION Gay15 \l 1033 </w:instrText>
          </w:r>
          <w:r w:rsidR="00B83062" w:rsidRPr="00742736">
            <w:rPr>
              <w:rFonts w:asciiTheme="majorHAnsi" w:hAnsiTheme="majorHAnsi" w:cstheme="majorHAnsi"/>
            </w:rPr>
            <w:fldChar w:fldCharType="separate"/>
          </w:r>
          <w:r w:rsidR="00B83062" w:rsidRPr="00742736">
            <w:rPr>
              <w:rFonts w:asciiTheme="majorHAnsi" w:hAnsiTheme="majorHAnsi" w:cstheme="majorHAnsi"/>
              <w:noProof/>
              <w:lang w:val="en-US"/>
            </w:rPr>
            <w:t>(Özçelik, 2015)</w:t>
          </w:r>
          <w:r w:rsidR="00B83062" w:rsidRPr="00742736">
            <w:rPr>
              <w:rFonts w:asciiTheme="majorHAnsi" w:hAnsiTheme="majorHAnsi" w:cstheme="majorHAnsi"/>
            </w:rPr>
            <w:fldChar w:fldCharType="end"/>
          </w:r>
        </w:sdtContent>
      </w:sdt>
      <w:r w:rsidR="002F58E2" w:rsidRPr="00742736">
        <w:rPr>
          <w:rFonts w:asciiTheme="majorHAnsi" w:hAnsiTheme="majorHAnsi" w:cstheme="majorHAnsi"/>
        </w:rPr>
        <w:t xml:space="preserve">. Providing </w:t>
      </w:r>
      <w:r w:rsidR="00DE3AD8" w:rsidRPr="00742736">
        <w:rPr>
          <w:rFonts w:asciiTheme="majorHAnsi" w:hAnsiTheme="majorHAnsi" w:cstheme="majorHAnsi"/>
        </w:rPr>
        <w:t>self-development</w:t>
      </w:r>
      <w:r w:rsidR="002F58E2" w:rsidRPr="00742736">
        <w:rPr>
          <w:rFonts w:asciiTheme="majorHAnsi" w:hAnsiTheme="majorHAnsi" w:cstheme="majorHAnsi"/>
        </w:rPr>
        <w:t xml:space="preserve"> incentives gives depth to an </w:t>
      </w:r>
      <w:r w:rsidR="006F4CB0" w:rsidRPr="00742736">
        <w:rPr>
          <w:rFonts w:asciiTheme="majorHAnsi" w:hAnsiTheme="majorHAnsi" w:cstheme="majorHAnsi"/>
        </w:rPr>
        <w:t>employee’s</w:t>
      </w:r>
      <w:r w:rsidR="002F58E2" w:rsidRPr="00742736">
        <w:rPr>
          <w:rFonts w:asciiTheme="majorHAnsi" w:hAnsiTheme="majorHAnsi" w:cstheme="majorHAnsi"/>
        </w:rPr>
        <w:t xml:space="preserve"> development, and creates further buy-in. </w:t>
      </w:r>
    </w:p>
    <w:p w14:paraId="4AF5B111" w14:textId="77777777" w:rsidR="001F0DC0" w:rsidRPr="00742736" w:rsidRDefault="001F0DC0" w:rsidP="00A77F93">
      <w:pPr>
        <w:pStyle w:val="Nornal"/>
        <w:spacing w:after="0" w:line="276" w:lineRule="auto"/>
        <w:rPr>
          <w:rFonts w:asciiTheme="majorHAnsi" w:hAnsiTheme="majorHAnsi" w:cstheme="majorHAnsi"/>
        </w:rPr>
      </w:pPr>
    </w:p>
    <w:p w14:paraId="4E96B556" w14:textId="73837767" w:rsidR="001F0DC0" w:rsidRPr="00742736" w:rsidRDefault="001F0DC0" w:rsidP="001955BA">
      <w:pPr>
        <w:pStyle w:val="Nornal"/>
        <w:numPr>
          <w:ilvl w:val="0"/>
          <w:numId w:val="4"/>
        </w:numPr>
        <w:spacing w:after="0" w:line="276" w:lineRule="auto"/>
        <w:rPr>
          <w:rFonts w:asciiTheme="majorHAnsi" w:hAnsiTheme="majorHAnsi" w:cstheme="majorHAnsi"/>
        </w:rPr>
      </w:pPr>
    </w:p>
    <w:p w14:paraId="5BA22B81" w14:textId="6278A5D6" w:rsidR="00D265E1" w:rsidRPr="00742736" w:rsidRDefault="0028575E" w:rsidP="00A77F93">
      <w:pPr>
        <w:pStyle w:val="Nornal"/>
        <w:spacing w:after="0" w:line="276" w:lineRule="auto"/>
        <w:rPr>
          <w:rFonts w:asciiTheme="majorHAnsi" w:hAnsiTheme="majorHAnsi" w:cstheme="majorHAnsi"/>
        </w:rPr>
      </w:pPr>
      <w:r w:rsidRPr="00742736">
        <w:rPr>
          <w:rFonts w:asciiTheme="majorHAnsi" w:hAnsiTheme="majorHAnsi" w:cstheme="majorHAnsi"/>
        </w:rPr>
        <w:t>There appears to be a direct link between the level of employee voice</w:t>
      </w:r>
      <w:r w:rsidR="005B5FC0" w:rsidRPr="00742736">
        <w:rPr>
          <w:rFonts w:asciiTheme="majorHAnsi" w:hAnsiTheme="majorHAnsi" w:cstheme="majorHAnsi"/>
        </w:rPr>
        <w:t xml:space="preserve"> and organisational performance</w:t>
      </w:r>
      <w:r w:rsidR="0001387C" w:rsidRPr="00742736">
        <w:rPr>
          <w:rFonts w:asciiTheme="majorHAnsi" w:hAnsiTheme="majorHAnsi" w:cstheme="majorHAnsi"/>
        </w:rPr>
        <w:t xml:space="preserve"> </w:t>
      </w:r>
      <w:sdt>
        <w:sdtPr>
          <w:rPr>
            <w:rFonts w:asciiTheme="majorHAnsi" w:hAnsiTheme="majorHAnsi" w:cstheme="majorHAnsi"/>
          </w:rPr>
          <w:id w:val="-737095661"/>
          <w:citation/>
        </w:sdtPr>
        <w:sdtEndPr/>
        <w:sdtContent>
          <w:r w:rsidR="0001387C" w:rsidRPr="00742736">
            <w:rPr>
              <w:rFonts w:asciiTheme="majorHAnsi" w:hAnsiTheme="majorHAnsi" w:cstheme="majorHAnsi"/>
            </w:rPr>
            <w:fldChar w:fldCharType="begin"/>
          </w:r>
          <w:r w:rsidR="0001387C" w:rsidRPr="00742736">
            <w:rPr>
              <w:rFonts w:asciiTheme="majorHAnsi" w:hAnsiTheme="majorHAnsi" w:cstheme="majorHAnsi"/>
              <w:lang w:val="en-US"/>
            </w:rPr>
            <w:instrText xml:space="preserve"> CITATION CIP23 \l 1033 </w:instrText>
          </w:r>
          <w:r w:rsidR="0001387C" w:rsidRPr="00742736">
            <w:rPr>
              <w:rFonts w:asciiTheme="majorHAnsi" w:hAnsiTheme="majorHAnsi" w:cstheme="majorHAnsi"/>
            </w:rPr>
            <w:fldChar w:fldCharType="separate"/>
          </w:r>
          <w:r w:rsidR="0001387C" w:rsidRPr="00742736">
            <w:rPr>
              <w:rFonts w:asciiTheme="majorHAnsi" w:hAnsiTheme="majorHAnsi" w:cstheme="majorHAnsi"/>
              <w:noProof/>
              <w:lang w:val="en-US"/>
            </w:rPr>
            <w:t>(CIPD, 2023)</w:t>
          </w:r>
          <w:r w:rsidR="0001387C" w:rsidRPr="00742736">
            <w:rPr>
              <w:rFonts w:asciiTheme="majorHAnsi" w:hAnsiTheme="majorHAnsi" w:cstheme="majorHAnsi"/>
            </w:rPr>
            <w:fldChar w:fldCharType="end"/>
          </w:r>
        </w:sdtContent>
      </w:sdt>
      <w:r w:rsidR="00A15CD9" w:rsidRPr="00742736">
        <w:rPr>
          <w:rFonts w:asciiTheme="majorHAnsi" w:hAnsiTheme="majorHAnsi" w:cstheme="majorHAnsi"/>
          <w:shd w:val="clear" w:color="auto" w:fill="FFFFFF"/>
        </w:rPr>
        <w:t xml:space="preserve">. </w:t>
      </w:r>
      <w:r w:rsidR="00D265E1" w:rsidRPr="00742736">
        <w:rPr>
          <w:rFonts w:asciiTheme="majorHAnsi" w:hAnsiTheme="majorHAnsi" w:cstheme="majorHAnsi"/>
        </w:rPr>
        <w:t xml:space="preserve">The </w:t>
      </w:r>
      <w:r w:rsidR="00800A80" w:rsidRPr="00742736">
        <w:rPr>
          <w:rFonts w:asciiTheme="majorHAnsi" w:hAnsiTheme="majorHAnsi" w:cstheme="majorHAnsi"/>
        </w:rPr>
        <w:t xml:space="preserve">successful </w:t>
      </w:r>
      <w:r w:rsidR="00D265E1" w:rsidRPr="00742736">
        <w:rPr>
          <w:rFonts w:asciiTheme="majorHAnsi" w:hAnsiTheme="majorHAnsi" w:cstheme="majorHAnsi"/>
        </w:rPr>
        <w:t>sustainability</w:t>
      </w:r>
      <w:r w:rsidR="005262EA" w:rsidRPr="00742736">
        <w:rPr>
          <w:rFonts w:asciiTheme="majorHAnsi" w:hAnsiTheme="majorHAnsi" w:cstheme="majorHAnsi"/>
        </w:rPr>
        <w:t xml:space="preserve"> and performance</w:t>
      </w:r>
      <w:r w:rsidR="00D265E1" w:rsidRPr="00742736">
        <w:rPr>
          <w:rFonts w:asciiTheme="majorHAnsi" w:hAnsiTheme="majorHAnsi" w:cstheme="majorHAnsi"/>
        </w:rPr>
        <w:t xml:space="preserve"> of an organisation </w:t>
      </w:r>
      <w:r w:rsidR="00800A80" w:rsidRPr="00742736">
        <w:rPr>
          <w:rFonts w:asciiTheme="majorHAnsi" w:hAnsiTheme="majorHAnsi" w:cstheme="majorHAnsi"/>
        </w:rPr>
        <w:t xml:space="preserve">has a direct correlation </w:t>
      </w:r>
      <w:r w:rsidR="000257ED" w:rsidRPr="00742736">
        <w:rPr>
          <w:rFonts w:asciiTheme="majorHAnsi" w:hAnsiTheme="majorHAnsi" w:cstheme="majorHAnsi"/>
        </w:rPr>
        <w:t xml:space="preserve">through </w:t>
      </w:r>
      <w:r w:rsidR="00800A80" w:rsidRPr="00742736">
        <w:rPr>
          <w:rFonts w:asciiTheme="majorHAnsi" w:hAnsiTheme="majorHAnsi" w:cstheme="majorHAnsi"/>
        </w:rPr>
        <w:t>employee</w:t>
      </w:r>
      <w:r w:rsidR="00D265E1" w:rsidRPr="00742736">
        <w:rPr>
          <w:rFonts w:asciiTheme="majorHAnsi" w:hAnsiTheme="majorHAnsi" w:cstheme="majorHAnsi"/>
        </w:rPr>
        <w:t xml:space="preserve"> participation in </w:t>
      </w:r>
      <w:r w:rsidR="000257ED" w:rsidRPr="00742736">
        <w:rPr>
          <w:rFonts w:asciiTheme="majorHAnsi" w:hAnsiTheme="majorHAnsi" w:cstheme="majorHAnsi"/>
        </w:rPr>
        <w:t xml:space="preserve">the </w:t>
      </w:r>
      <w:r w:rsidR="00CA1B32" w:rsidRPr="00742736">
        <w:rPr>
          <w:rFonts w:asciiTheme="majorHAnsi" w:hAnsiTheme="majorHAnsi" w:cstheme="majorHAnsi"/>
        </w:rPr>
        <w:t>decision-making</w:t>
      </w:r>
      <w:r w:rsidR="00D265E1" w:rsidRPr="00742736">
        <w:rPr>
          <w:rFonts w:asciiTheme="majorHAnsi" w:hAnsiTheme="majorHAnsi" w:cstheme="majorHAnsi"/>
        </w:rPr>
        <w:t xml:space="preserve"> process</w:t>
      </w:r>
      <w:r w:rsidR="00683608" w:rsidRPr="00742736">
        <w:rPr>
          <w:rFonts w:asciiTheme="majorHAnsi" w:hAnsiTheme="majorHAnsi" w:cstheme="majorHAnsi"/>
        </w:rPr>
        <w:t xml:space="preserve"> </w:t>
      </w:r>
      <w:sdt>
        <w:sdtPr>
          <w:rPr>
            <w:rFonts w:asciiTheme="majorHAnsi" w:hAnsiTheme="majorHAnsi" w:cstheme="majorHAnsi"/>
          </w:rPr>
          <w:id w:val="1236365029"/>
          <w:citation/>
        </w:sdtPr>
        <w:sdtEndPr/>
        <w:sdtContent>
          <w:r w:rsidR="00683608" w:rsidRPr="00742736">
            <w:rPr>
              <w:rFonts w:asciiTheme="majorHAnsi" w:hAnsiTheme="majorHAnsi" w:cstheme="majorHAnsi"/>
            </w:rPr>
            <w:fldChar w:fldCharType="begin"/>
          </w:r>
          <w:r w:rsidR="00683608" w:rsidRPr="00742736">
            <w:rPr>
              <w:rFonts w:asciiTheme="majorHAnsi" w:hAnsiTheme="majorHAnsi" w:cstheme="majorHAnsi"/>
              <w:lang w:val="en-US"/>
            </w:rPr>
            <w:instrText xml:space="preserve"> CITATION ord22 \l 1033 </w:instrText>
          </w:r>
          <w:r w:rsidR="00683608" w:rsidRPr="00742736">
            <w:rPr>
              <w:rFonts w:asciiTheme="majorHAnsi" w:hAnsiTheme="majorHAnsi" w:cstheme="majorHAnsi"/>
            </w:rPr>
            <w:fldChar w:fldCharType="separate"/>
          </w:r>
          <w:r w:rsidR="00683608" w:rsidRPr="00742736">
            <w:rPr>
              <w:rFonts w:asciiTheme="majorHAnsi" w:hAnsiTheme="majorHAnsi" w:cstheme="majorHAnsi"/>
              <w:noProof/>
              <w:lang w:val="en-US"/>
            </w:rPr>
            <w:t>(ordumbari Julius Nwizia, 2022)</w:t>
          </w:r>
          <w:r w:rsidR="00683608" w:rsidRPr="00742736">
            <w:rPr>
              <w:rFonts w:asciiTheme="majorHAnsi" w:hAnsiTheme="majorHAnsi" w:cstheme="majorHAnsi"/>
            </w:rPr>
            <w:fldChar w:fldCharType="end"/>
          </w:r>
        </w:sdtContent>
      </w:sdt>
      <w:r w:rsidR="00D265E1" w:rsidRPr="00742736">
        <w:rPr>
          <w:rFonts w:asciiTheme="majorHAnsi" w:hAnsiTheme="majorHAnsi" w:cstheme="majorHAnsi"/>
        </w:rPr>
        <w:t>.</w:t>
      </w:r>
      <w:r w:rsidR="0091611D" w:rsidRPr="00742736">
        <w:rPr>
          <w:rFonts w:asciiTheme="majorHAnsi" w:hAnsiTheme="majorHAnsi" w:cstheme="majorHAnsi"/>
        </w:rPr>
        <w:t xml:space="preserve"> </w:t>
      </w:r>
      <w:r w:rsidR="00485C9F" w:rsidRPr="00742736">
        <w:rPr>
          <w:rFonts w:asciiTheme="majorHAnsi" w:hAnsiTheme="majorHAnsi" w:cstheme="majorHAnsi"/>
        </w:rPr>
        <w:t xml:space="preserve"> </w:t>
      </w:r>
      <w:sdt>
        <w:sdtPr>
          <w:rPr>
            <w:rFonts w:asciiTheme="majorHAnsi" w:hAnsiTheme="majorHAnsi" w:cstheme="majorHAnsi"/>
          </w:rPr>
          <w:id w:val="1673981154"/>
          <w:citation/>
        </w:sdtPr>
        <w:sdtEndPr/>
        <w:sdtContent>
          <w:r w:rsidR="00CA1B32" w:rsidRPr="00742736">
            <w:rPr>
              <w:rFonts w:asciiTheme="majorHAnsi" w:hAnsiTheme="majorHAnsi" w:cstheme="majorHAnsi"/>
            </w:rPr>
            <w:fldChar w:fldCharType="begin"/>
          </w:r>
          <w:r w:rsidR="00CA1B32" w:rsidRPr="00742736">
            <w:rPr>
              <w:rFonts w:asciiTheme="majorHAnsi" w:hAnsiTheme="majorHAnsi" w:cstheme="majorHAnsi"/>
              <w:lang w:val="en-US"/>
            </w:rPr>
            <w:instrText xml:space="preserve"> CITATION Pet18 \l 1033 </w:instrText>
          </w:r>
          <w:r w:rsidR="00CA1B32" w:rsidRPr="00742736">
            <w:rPr>
              <w:rFonts w:asciiTheme="majorHAnsi" w:hAnsiTheme="majorHAnsi" w:cstheme="majorHAnsi"/>
            </w:rPr>
            <w:fldChar w:fldCharType="separate"/>
          </w:r>
          <w:r w:rsidR="00CA1B32" w:rsidRPr="00742736">
            <w:rPr>
              <w:rFonts w:asciiTheme="majorHAnsi" w:hAnsiTheme="majorHAnsi" w:cstheme="majorHAnsi"/>
              <w:noProof/>
              <w:lang w:val="en-US"/>
            </w:rPr>
            <w:t>(Peter Holland, 2018)</w:t>
          </w:r>
          <w:r w:rsidR="00CA1B32" w:rsidRPr="00742736">
            <w:rPr>
              <w:rFonts w:asciiTheme="majorHAnsi" w:hAnsiTheme="majorHAnsi" w:cstheme="majorHAnsi"/>
            </w:rPr>
            <w:fldChar w:fldCharType="end"/>
          </w:r>
        </w:sdtContent>
      </w:sdt>
      <w:r w:rsidR="00CA1B32" w:rsidRPr="00742736">
        <w:rPr>
          <w:rFonts w:asciiTheme="majorHAnsi" w:hAnsiTheme="majorHAnsi" w:cstheme="majorHAnsi"/>
        </w:rPr>
        <w:t xml:space="preserve"> </w:t>
      </w:r>
      <w:r w:rsidR="0091611D" w:rsidRPr="00742736">
        <w:rPr>
          <w:rFonts w:asciiTheme="majorHAnsi" w:hAnsiTheme="majorHAnsi" w:cstheme="majorHAnsi"/>
        </w:rPr>
        <w:lastRenderedPageBreak/>
        <w:t xml:space="preserve">suggests that employee voice is a tool </w:t>
      </w:r>
      <w:r w:rsidR="006F4CB0" w:rsidRPr="00742736">
        <w:rPr>
          <w:rFonts w:asciiTheme="majorHAnsi" w:hAnsiTheme="majorHAnsi" w:cstheme="majorHAnsi"/>
        </w:rPr>
        <w:t>whereby</w:t>
      </w:r>
      <w:r w:rsidR="0091611D" w:rsidRPr="00742736">
        <w:rPr>
          <w:rFonts w:asciiTheme="majorHAnsi" w:hAnsiTheme="majorHAnsi" w:cstheme="majorHAnsi"/>
        </w:rPr>
        <w:t xml:space="preserve"> </w:t>
      </w:r>
      <w:r w:rsidR="00C70043" w:rsidRPr="00742736">
        <w:rPr>
          <w:rFonts w:asciiTheme="majorHAnsi" w:hAnsiTheme="majorHAnsi" w:cstheme="majorHAnsi"/>
        </w:rPr>
        <w:t>employees engage</w:t>
      </w:r>
      <w:r w:rsidR="0091611D" w:rsidRPr="00742736">
        <w:rPr>
          <w:rFonts w:asciiTheme="majorHAnsi" w:hAnsiTheme="majorHAnsi" w:cstheme="majorHAnsi"/>
        </w:rPr>
        <w:t xml:space="preserve"> within the system,</w:t>
      </w:r>
      <w:r w:rsidR="00420544" w:rsidRPr="00742736">
        <w:rPr>
          <w:rFonts w:asciiTheme="majorHAnsi" w:hAnsiTheme="majorHAnsi" w:cstheme="majorHAnsi"/>
        </w:rPr>
        <w:t xml:space="preserve"> utilising</w:t>
      </w:r>
      <w:r w:rsidR="0091611D" w:rsidRPr="00742736">
        <w:rPr>
          <w:rFonts w:asciiTheme="majorHAnsi" w:hAnsiTheme="majorHAnsi" w:cstheme="majorHAnsi"/>
        </w:rPr>
        <w:t xml:space="preserve"> face-to-face communication </w:t>
      </w:r>
      <w:r w:rsidR="00C70043" w:rsidRPr="00742736">
        <w:rPr>
          <w:rFonts w:asciiTheme="majorHAnsi" w:hAnsiTheme="majorHAnsi" w:cstheme="majorHAnsi"/>
        </w:rPr>
        <w:t>to promote internal changes</w:t>
      </w:r>
      <w:r w:rsidR="00420544" w:rsidRPr="00742736">
        <w:rPr>
          <w:rFonts w:asciiTheme="majorHAnsi" w:hAnsiTheme="majorHAnsi" w:cstheme="majorHAnsi"/>
        </w:rPr>
        <w:t>,</w:t>
      </w:r>
      <w:r w:rsidR="00C70043" w:rsidRPr="00742736">
        <w:rPr>
          <w:rFonts w:asciiTheme="majorHAnsi" w:hAnsiTheme="majorHAnsi" w:cstheme="majorHAnsi"/>
        </w:rPr>
        <w:t xml:space="preserve"> which </w:t>
      </w:r>
      <w:r w:rsidR="00420544" w:rsidRPr="00742736">
        <w:rPr>
          <w:rFonts w:asciiTheme="majorHAnsi" w:hAnsiTheme="majorHAnsi" w:cstheme="majorHAnsi"/>
        </w:rPr>
        <w:t>ultimately</w:t>
      </w:r>
      <w:r w:rsidR="00C70043" w:rsidRPr="00742736">
        <w:rPr>
          <w:rFonts w:asciiTheme="majorHAnsi" w:hAnsiTheme="majorHAnsi" w:cstheme="majorHAnsi"/>
        </w:rPr>
        <w:t xml:space="preserve"> result in a sustainable organisation. </w:t>
      </w:r>
      <w:r w:rsidR="00C1342F" w:rsidRPr="00742736">
        <w:rPr>
          <w:rFonts w:asciiTheme="majorHAnsi" w:hAnsiTheme="majorHAnsi" w:cstheme="majorHAnsi"/>
        </w:rPr>
        <w:t>E</w:t>
      </w:r>
      <w:r w:rsidR="002F3086" w:rsidRPr="00742736">
        <w:rPr>
          <w:rFonts w:asciiTheme="majorHAnsi" w:hAnsiTheme="majorHAnsi" w:cstheme="majorHAnsi"/>
        </w:rPr>
        <w:t xml:space="preserve">mployee voice can allow an organisation to become </w:t>
      </w:r>
      <w:r w:rsidR="00482DCB" w:rsidRPr="00742736">
        <w:rPr>
          <w:rFonts w:asciiTheme="majorHAnsi" w:hAnsiTheme="majorHAnsi" w:cstheme="majorHAnsi"/>
        </w:rPr>
        <w:t>less rigid</w:t>
      </w:r>
      <w:r w:rsidR="00D728E9" w:rsidRPr="00742736">
        <w:rPr>
          <w:rFonts w:asciiTheme="majorHAnsi" w:hAnsiTheme="majorHAnsi" w:cstheme="majorHAnsi"/>
        </w:rPr>
        <w:t xml:space="preserve">. </w:t>
      </w:r>
      <w:r w:rsidR="00D873C4" w:rsidRPr="00742736">
        <w:rPr>
          <w:rFonts w:asciiTheme="majorHAnsi" w:hAnsiTheme="majorHAnsi" w:cstheme="majorHAnsi"/>
        </w:rPr>
        <w:t>Organisations</w:t>
      </w:r>
      <w:r w:rsidR="00D728E9" w:rsidRPr="00742736">
        <w:rPr>
          <w:rFonts w:asciiTheme="majorHAnsi" w:hAnsiTheme="majorHAnsi" w:cstheme="majorHAnsi"/>
        </w:rPr>
        <w:t xml:space="preserve"> which face </w:t>
      </w:r>
      <w:r w:rsidR="00997F74" w:rsidRPr="00742736">
        <w:rPr>
          <w:rFonts w:asciiTheme="majorHAnsi" w:hAnsiTheme="majorHAnsi" w:cstheme="majorHAnsi"/>
        </w:rPr>
        <w:t xml:space="preserve">turbulent change, such as </w:t>
      </w:r>
      <w:r w:rsidR="003F324A" w:rsidRPr="00742736">
        <w:rPr>
          <w:rFonts w:asciiTheme="majorHAnsi" w:hAnsiTheme="majorHAnsi" w:cstheme="majorHAnsi"/>
        </w:rPr>
        <w:t>post COVID cultural shifts</w:t>
      </w:r>
      <w:r w:rsidR="00F548ED" w:rsidRPr="00742736">
        <w:rPr>
          <w:rFonts w:asciiTheme="majorHAnsi" w:hAnsiTheme="majorHAnsi" w:cstheme="majorHAnsi"/>
        </w:rPr>
        <w:t xml:space="preserve"> </w:t>
      </w:r>
      <w:sdt>
        <w:sdtPr>
          <w:rPr>
            <w:rFonts w:asciiTheme="majorHAnsi" w:hAnsiTheme="majorHAnsi" w:cstheme="majorHAnsi"/>
          </w:rPr>
          <w:id w:val="1454376182"/>
          <w:citation/>
        </w:sdtPr>
        <w:sdtEndPr/>
        <w:sdtContent>
          <w:r w:rsidR="00F548ED" w:rsidRPr="00742736">
            <w:rPr>
              <w:rFonts w:asciiTheme="majorHAnsi" w:hAnsiTheme="majorHAnsi" w:cstheme="majorHAnsi"/>
            </w:rPr>
            <w:fldChar w:fldCharType="begin"/>
          </w:r>
          <w:r w:rsidR="00F548ED" w:rsidRPr="00742736">
            <w:rPr>
              <w:rFonts w:asciiTheme="majorHAnsi" w:hAnsiTheme="majorHAnsi" w:cstheme="majorHAnsi"/>
              <w:lang w:val="en-US"/>
            </w:rPr>
            <w:instrText xml:space="preserve"> CITATION Xis22 \l 1033 </w:instrText>
          </w:r>
          <w:r w:rsidR="00F548ED" w:rsidRPr="00742736">
            <w:rPr>
              <w:rFonts w:asciiTheme="majorHAnsi" w:hAnsiTheme="majorHAnsi" w:cstheme="majorHAnsi"/>
            </w:rPr>
            <w:fldChar w:fldCharType="separate"/>
          </w:r>
          <w:r w:rsidR="00F548ED" w:rsidRPr="00742736">
            <w:rPr>
              <w:rFonts w:asciiTheme="majorHAnsi" w:hAnsiTheme="majorHAnsi" w:cstheme="majorHAnsi"/>
              <w:noProof/>
              <w:lang w:val="en-US"/>
            </w:rPr>
            <w:t>(Xishu Li, 2022)</w:t>
          </w:r>
          <w:r w:rsidR="00F548ED" w:rsidRPr="00742736">
            <w:rPr>
              <w:rFonts w:asciiTheme="majorHAnsi" w:hAnsiTheme="majorHAnsi" w:cstheme="majorHAnsi"/>
            </w:rPr>
            <w:fldChar w:fldCharType="end"/>
          </w:r>
        </w:sdtContent>
      </w:sdt>
      <w:r w:rsidR="003F324A" w:rsidRPr="00742736">
        <w:rPr>
          <w:rFonts w:asciiTheme="majorHAnsi" w:hAnsiTheme="majorHAnsi" w:cstheme="majorHAnsi"/>
        </w:rPr>
        <w:t xml:space="preserve"> </w:t>
      </w:r>
      <w:r w:rsidR="00D873C4" w:rsidRPr="00742736">
        <w:rPr>
          <w:rFonts w:asciiTheme="majorHAnsi" w:hAnsiTheme="majorHAnsi" w:cstheme="majorHAnsi"/>
        </w:rPr>
        <w:t xml:space="preserve">will enjoy greater success </w:t>
      </w:r>
      <w:r w:rsidR="009937B0" w:rsidRPr="00742736">
        <w:rPr>
          <w:rFonts w:asciiTheme="majorHAnsi" w:hAnsiTheme="majorHAnsi" w:cstheme="majorHAnsi"/>
        </w:rPr>
        <w:t xml:space="preserve">if they employ </w:t>
      </w:r>
      <w:r w:rsidR="001D4EF1" w:rsidRPr="00742736">
        <w:rPr>
          <w:rFonts w:asciiTheme="majorHAnsi" w:hAnsiTheme="majorHAnsi" w:cstheme="majorHAnsi"/>
        </w:rPr>
        <w:t>mechanisms</w:t>
      </w:r>
      <w:r w:rsidR="009937B0" w:rsidRPr="00742736">
        <w:rPr>
          <w:rFonts w:asciiTheme="majorHAnsi" w:hAnsiTheme="majorHAnsi" w:cstheme="majorHAnsi"/>
        </w:rPr>
        <w:t xml:space="preserve"> to promote employee voice.</w:t>
      </w:r>
      <w:r w:rsidR="006B2E54" w:rsidRPr="00742736">
        <w:rPr>
          <w:rFonts w:asciiTheme="majorHAnsi" w:hAnsiTheme="majorHAnsi" w:cstheme="majorHAnsi"/>
        </w:rPr>
        <w:t xml:space="preserve"> Employees ‘on the ground’ will witness such changes more directly than those separated from operations, such as managers. Therefore, </w:t>
      </w:r>
      <w:proofErr w:type="gramStart"/>
      <w:r w:rsidR="006B2E54" w:rsidRPr="00742736">
        <w:rPr>
          <w:rFonts w:asciiTheme="majorHAnsi" w:hAnsiTheme="majorHAnsi" w:cstheme="majorHAnsi"/>
        </w:rPr>
        <w:t>i</w:t>
      </w:r>
      <w:r w:rsidR="004A16EF" w:rsidRPr="00742736">
        <w:rPr>
          <w:rFonts w:asciiTheme="majorHAnsi" w:hAnsiTheme="majorHAnsi" w:cstheme="majorHAnsi"/>
        </w:rPr>
        <w:t>n order to</w:t>
      </w:r>
      <w:proofErr w:type="gramEnd"/>
      <w:r w:rsidR="004A16EF" w:rsidRPr="00742736">
        <w:rPr>
          <w:rFonts w:asciiTheme="majorHAnsi" w:hAnsiTheme="majorHAnsi" w:cstheme="majorHAnsi"/>
        </w:rPr>
        <w:t xml:space="preserve"> remain agile, it is imperative to </w:t>
      </w:r>
      <w:r w:rsidR="00B0366F" w:rsidRPr="00742736">
        <w:rPr>
          <w:rFonts w:asciiTheme="majorHAnsi" w:hAnsiTheme="majorHAnsi" w:cstheme="majorHAnsi"/>
        </w:rPr>
        <w:t xml:space="preserve">not only promote </w:t>
      </w:r>
      <w:r w:rsidR="00CF4C40" w:rsidRPr="00742736">
        <w:rPr>
          <w:rFonts w:asciiTheme="majorHAnsi" w:hAnsiTheme="majorHAnsi" w:cstheme="majorHAnsi"/>
        </w:rPr>
        <w:t>voicing opinion, but harvest feedback to drive further business performance.</w:t>
      </w:r>
      <w:r w:rsidR="00DE3B8C" w:rsidRPr="00742736">
        <w:rPr>
          <w:rFonts w:asciiTheme="majorHAnsi" w:hAnsiTheme="majorHAnsi" w:cstheme="majorHAnsi"/>
        </w:rPr>
        <w:t xml:space="preserve"> However, it can be difficult to obtain honest and reliable feedback</w:t>
      </w:r>
      <w:r w:rsidR="00EA32F4" w:rsidRPr="00742736">
        <w:rPr>
          <w:rFonts w:asciiTheme="majorHAnsi" w:hAnsiTheme="majorHAnsi" w:cstheme="majorHAnsi"/>
        </w:rPr>
        <w:t xml:space="preserve">. </w:t>
      </w:r>
      <w:r w:rsidR="00731F95" w:rsidRPr="00742736">
        <w:rPr>
          <w:rFonts w:asciiTheme="majorHAnsi" w:hAnsiTheme="majorHAnsi" w:cstheme="majorHAnsi"/>
        </w:rPr>
        <w:t>Organisations</w:t>
      </w:r>
      <w:r w:rsidR="00EA32F4" w:rsidRPr="00742736">
        <w:rPr>
          <w:rFonts w:asciiTheme="majorHAnsi" w:hAnsiTheme="majorHAnsi" w:cstheme="majorHAnsi"/>
        </w:rPr>
        <w:t xml:space="preserve"> need to ensure that employees feel motivated, </w:t>
      </w:r>
      <w:proofErr w:type="gramStart"/>
      <w:r w:rsidR="00EA32F4" w:rsidRPr="00742736">
        <w:rPr>
          <w:rFonts w:asciiTheme="majorHAnsi" w:hAnsiTheme="majorHAnsi" w:cstheme="majorHAnsi"/>
        </w:rPr>
        <w:t>engaged</w:t>
      </w:r>
      <w:proofErr w:type="gramEnd"/>
      <w:r w:rsidR="00EA32F4" w:rsidRPr="00742736">
        <w:rPr>
          <w:rFonts w:asciiTheme="majorHAnsi" w:hAnsiTheme="majorHAnsi" w:cstheme="majorHAnsi"/>
        </w:rPr>
        <w:t xml:space="preserve"> an</w:t>
      </w:r>
      <w:r w:rsidR="009A35A1" w:rsidRPr="00742736">
        <w:rPr>
          <w:rFonts w:asciiTheme="majorHAnsi" w:hAnsiTheme="majorHAnsi" w:cstheme="majorHAnsi"/>
        </w:rPr>
        <w:t xml:space="preserve">d understand how business performance relates to them. </w:t>
      </w:r>
      <w:r w:rsidR="00320EAE" w:rsidRPr="00742736">
        <w:rPr>
          <w:rFonts w:asciiTheme="majorHAnsi" w:hAnsiTheme="majorHAnsi" w:cstheme="majorHAnsi"/>
        </w:rPr>
        <w:t xml:space="preserve">Organisations can create buy-in through cultural change, obtaining buy-in through effective psychological </w:t>
      </w:r>
      <w:r w:rsidR="009168C6" w:rsidRPr="00742736">
        <w:rPr>
          <w:rFonts w:asciiTheme="majorHAnsi" w:hAnsiTheme="majorHAnsi" w:cstheme="majorHAnsi"/>
        </w:rPr>
        <w:t xml:space="preserve">engagement, however this can take time. </w:t>
      </w:r>
      <w:r w:rsidR="006F4CB0" w:rsidRPr="00742736">
        <w:rPr>
          <w:rFonts w:asciiTheme="majorHAnsi" w:hAnsiTheme="majorHAnsi" w:cstheme="majorHAnsi"/>
          <w:shd w:val="clear" w:color="auto" w:fill="FFFFFF"/>
        </w:rPr>
        <w:t>Usually,</w:t>
      </w:r>
      <w:r w:rsidR="00F40912" w:rsidRPr="00742736">
        <w:rPr>
          <w:rFonts w:asciiTheme="majorHAnsi" w:hAnsiTheme="majorHAnsi" w:cstheme="majorHAnsi"/>
          <w:shd w:val="clear" w:color="auto" w:fill="FFFFFF"/>
        </w:rPr>
        <w:t xml:space="preserve"> employee </w:t>
      </w:r>
      <w:r w:rsidR="004367E6" w:rsidRPr="00742736">
        <w:rPr>
          <w:rFonts w:asciiTheme="majorHAnsi" w:hAnsiTheme="majorHAnsi" w:cstheme="majorHAnsi"/>
          <w:shd w:val="clear" w:color="auto" w:fill="FFFFFF"/>
        </w:rPr>
        <w:t xml:space="preserve">goals </w:t>
      </w:r>
      <w:r w:rsidR="00F40912" w:rsidRPr="00742736">
        <w:rPr>
          <w:rFonts w:asciiTheme="majorHAnsi" w:hAnsiTheme="majorHAnsi" w:cstheme="majorHAnsi"/>
          <w:shd w:val="clear" w:color="auto" w:fill="FFFFFF"/>
        </w:rPr>
        <w:t xml:space="preserve">will change between roles within the organisation. For example, someone working on a shop front will have drivers such </w:t>
      </w:r>
      <w:r w:rsidR="006F4CB0" w:rsidRPr="00742736">
        <w:rPr>
          <w:rFonts w:asciiTheme="majorHAnsi" w:hAnsiTheme="majorHAnsi" w:cstheme="majorHAnsi"/>
          <w:shd w:val="clear" w:color="auto" w:fill="FFFFFF"/>
        </w:rPr>
        <w:t>as</w:t>
      </w:r>
      <w:r w:rsidR="00F40912" w:rsidRPr="00742736">
        <w:rPr>
          <w:rFonts w:asciiTheme="majorHAnsi" w:hAnsiTheme="majorHAnsi" w:cstheme="majorHAnsi"/>
          <w:shd w:val="clear" w:color="auto" w:fill="FFFFFF"/>
        </w:rPr>
        <w:t xml:space="preserve"> obtaining overtime or getting home on time, whereas someone within management will want to see profit, cost reduction or growth. </w:t>
      </w:r>
      <w:r w:rsidR="006F4CB0" w:rsidRPr="00742736">
        <w:rPr>
          <w:rFonts w:asciiTheme="majorHAnsi" w:hAnsiTheme="majorHAnsi" w:cstheme="majorHAnsi"/>
          <w:shd w:val="clear" w:color="auto" w:fill="FFFFFF"/>
        </w:rPr>
        <w:t>Therefore,</w:t>
      </w:r>
      <w:r w:rsidR="004367E6" w:rsidRPr="00742736">
        <w:rPr>
          <w:rFonts w:asciiTheme="majorHAnsi" w:hAnsiTheme="majorHAnsi" w:cstheme="majorHAnsi"/>
          <w:shd w:val="clear" w:color="auto" w:fill="FFFFFF"/>
        </w:rPr>
        <w:t xml:space="preserve"> it can be </w:t>
      </w:r>
      <w:r w:rsidR="006A6105" w:rsidRPr="00742736">
        <w:rPr>
          <w:rFonts w:asciiTheme="majorHAnsi" w:hAnsiTheme="majorHAnsi" w:cstheme="majorHAnsi"/>
          <w:shd w:val="clear" w:color="auto" w:fill="FFFFFF"/>
        </w:rPr>
        <w:t xml:space="preserve">difficult to employ a blanket incentive. </w:t>
      </w:r>
      <w:r w:rsidR="009168C6" w:rsidRPr="00742736">
        <w:rPr>
          <w:rFonts w:asciiTheme="majorHAnsi" w:hAnsiTheme="majorHAnsi" w:cstheme="majorHAnsi"/>
        </w:rPr>
        <w:t xml:space="preserve">Usually, organisations can create </w:t>
      </w:r>
      <w:r w:rsidR="00D131DD" w:rsidRPr="00742736">
        <w:rPr>
          <w:rFonts w:asciiTheme="majorHAnsi" w:hAnsiTheme="majorHAnsi" w:cstheme="majorHAnsi"/>
        </w:rPr>
        <w:t xml:space="preserve">initial engagement through incentives to help orientate </w:t>
      </w:r>
      <w:r w:rsidR="00895178" w:rsidRPr="00742736">
        <w:rPr>
          <w:rFonts w:asciiTheme="majorHAnsi" w:hAnsiTheme="majorHAnsi" w:cstheme="majorHAnsi"/>
        </w:rPr>
        <w:t xml:space="preserve">and align individual with organisational goals </w:t>
      </w:r>
      <w:r w:rsidR="00895178" w:rsidRPr="00742736">
        <w:rPr>
          <w:rFonts w:asciiTheme="majorHAnsi" w:hAnsiTheme="majorHAnsi" w:cstheme="majorHAnsi"/>
          <w:shd w:val="clear" w:color="auto" w:fill="FFFFFF"/>
        </w:rPr>
        <w:t>(Duan et al., 2017)</w:t>
      </w:r>
      <w:r w:rsidR="00992852" w:rsidRPr="00742736">
        <w:rPr>
          <w:rFonts w:asciiTheme="majorHAnsi" w:hAnsiTheme="majorHAnsi" w:cstheme="majorHAnsi"/>
          <w:shd w:val="clear" w:color="auto" w:fill="FFFFFF"/>
        </w:rPr>
        <w:t>.</w:t>
      </w:r>
      <w:r w:rsidR="00914E40" w:rsidRPr="00742736">
        <w:rPr>
          <w:rFonts w:asciiTheme="majorHAnsi" w:hAnsiTheme="majorHAnsi" w:cstheme="majorHAnsi"/>
          <w:shd w:val="clear" w:color="auto" w:fill="FFFFFF"/>
        </w:rPr>
        <w:t xml:space="preserve"> </w:t>
      </w:r>
      <w:r w:rsidR="006A6105" w:rsidRPr="00742736">
        <w:rPr>
          <w:rFonts w:asciiTheme="majorHAnsi" w:hAnsiTheme="majorHAnsi" w:cstheme="majorHAnsi"/>
          <w:shd w:val="clear" w:color="auto" w:fill="FFFFFF"/>
        </w:rPr>
        <w:t xml:space="preserve">These incentives are usually </w:t>
      </w:r>
      <w:r w:rsidR="009724C1" w:rsidRPr="00742736">
        <w:rPr>
          <w:rFonts w:asciiTheme="majorHAnsi" w:hAnsiTheme="majorHAnsi" w:cstheme="majorHAnsi"/>
          <w:shd w:val="clear" w:color="auto" w:fill="FFFFFF"/>
        </w:rPr>
        <w:t>focused on organisational performance, but directly benefit individual employees</w:t>
      </w:r>
      <w:r w:rsidR="003D3721" w:rsidRPr="00742736">
        <w:rPr>
          <w:rFonts w:asciiTheme="majorHAnsi" w:hAnsiTheme="majorHAnsi" w:cstheme="majorHAnsi"/>
          <w:shd w:val="clear" w:color="auto" w:fill="FFFFFF"/>
        </w:rPr>
        <w:t xml:space="preserve">. For example, a growth focus would create promotion, </w:t>
      </w:r>
      <w:proofErr w:type="gramStart"/>
      <w:r w:rsidR="006F4CB0" w:rsidRPr="00742736">
        <w:rPr>
          <w:rFonts w:asciiTheme="majorHAnsi" w:hAnsiTheme="majorHAnsi" w:cstheme="majorHAnsi"/>
          <w:shd w:val="clear" w:color="auto" w:fill="FFFFFF"/>
        </w:rPr>
        <w:t>self-development</w:t>
      </w:r>
      <w:proofErr w:type="gramEnd"/>
      <w:r w:rsidR="008631CF" w:rsidRPr="00742736">
        <w:rPr>
          <w:rFonts w:asciiTheme="majorHAnsi" w:hAnsiTheme="majorHAnsi" w:cstheme="majorHAnsi"/>
          <w:shd w:val="clear" w:color="auto" w:fill="FFFFFF"/>
        </w:rPr>
        <w:t xml:space="preserve"> and career opportunities for the employee, but would have obvious benefits for the organisation. </w:t>
      </w:r>
    </w:p>
    <w:p w14:paraId="68C290A6" w14:textId="77777777" w:rsidR="00547B6A" w:rsidRPr="00742736" w:rsidRDefault="00547B6A" w:rsidP="00A77F93">
      <w:pPr>
        <w:pStyle w:val="Nornal"/>
        <w:spacing w:after="0" w:line="276" w:lineRule="auto"/>
        <w:rPr>
          <w:rFonts w:asciiTheme="majorHAnsi" w:hAnsiTheme="majorHAnsi" w:cstheme="majorHAnsi"/>
          <w:shd w:val="clear" w:color="auto" w:fill="FFFFFF"/>
        </w:rPr>
      </w:pPr>
    </w:p>
    <w:p w14:paraId="6C555B79" w14:textId="4E5BC51B" w:rsidR="00547B6A" w:rsidRPr="00742736" w:rsidRDefault="00547B6A" w:rsidP="00A77F93">
      <w:pPr>
        <w:pStyle w:val="Nornal"/>
        <w:spacing w:after="0" w:line="276" w:lineRule="auto"/>
        <w:rPr>
          <w:rFonts w:asciiTheme="majorHAnsi" w:hAnsiTheme="majorHAnsi" w:cstheme="majorHAnsi"/>
        </w:rPr>
      </w:pPr>
      <w:r w:rsidRPr="00742736">
        <w:rPr>
          <w:rFonts w:asciiTheme="majorHAnsi" w:hAnsiTheme="majorHAnsi" w:cstheme="majorHAnsi"/>
          <w:shd w:val="clear" w:color="auto" w:fill="FFFFFF"/>
        </w:rPr>
        <w:t xml:space="preserve">Creating a system which promotes employee voice </w:t>
      </w:r>
      <w:r w:rsidR="00440E27" w:rsidRPr="00742736">
        <w:rPr>
          <w:rFonts w:asciiTheme="majorHAnsi" w:hAnsiTheme="majorHAnsi" w:cstheme="majorHAnsi"/>
          <w:shd w:val="clear" w:color="auto" w:fill="FFFFFF"/>
        </w:rPr>
        <w:t xml:space="preserve">will have </w:t>
      </w:r>
      <w:proofErr w:type="gramStart"/>
      <w:r w:rsidR="00440E27" w:rsidRPr="00742736">
        <w:rPr>
          <w:rFonts w:asciiTheme="majorHAnsi" w:hAnsiTheme="majorHAnsi" w:cstheme="majorHAnsi"/>
          <w:shd w:val="clear" w:color="auto" w:fill="FFFFFF"/>
        </w:rPr>
        <w:t>a number of</w:t>
      </w:r>
      <w:proofErr w:type="gramEnd"/>
      <w:r w:rsidR="00440E27" w:rsidRPr="00742736">
        <w:rPr>
          <w:rFonts w:asciiTheme="majorHAnsi" w:hAnsiTheme="majorHAnsi" w:cstheme="majorHAnsi"/>
          <w:shd w:val="clear" w:color="auto" w:fill="FFFFFF"/>
        </w:rPr>
        <w:t xml:space="preserve"> additional benefits to an organisation, </w:t>
      </w:r>
      <w:r w:rsidR="00456373" w:rsidRPr="00742736">
        <w:rPr>
          <w:rFonts w:asciiTheme="majorHAnsi" w:hAnsiTheme="majorHAnsi" w:cstheme="majorHAnsi"/>
          <w:shd w:val="clear" w:color="auto" w:fill="FFFFFF"/>
        </w:rPr>
        <w:t>additional</w:t>
      </w:r>
      <w:r w:rsidR="00440E27" w:rsidRPr="00742736">
        <w:rPr>
          <w:rFonts w:asciiTheme="majorHAnsi" w:hAnsiTheme="majorHAnsi" w:cstheme="majorHAnsi"/>
          <w:shd w:val="clear" w:color="auto" w:fill="FFFFFF"/>
        </w:rPr>
        <w:t xml:space="preserve"> to direct performance. Organisations with successful mechanisms </w:t>
      </w:r>
      <w:r w:rsidR="00851BE6" w:rsidRPr="00742736">
        <w:rPr>
          <w:rFonts w:asciiTheme="majorHAnsi" w:hAnsiTheme="majorHAnsi" w:cstheme="majorHAnsi"/>
          <w:shd w:val="clear" w:color="auto" w:fill="FFFFFF"/>
        </w:rPr>
        <w:t xml:space="preserve">usually obtain better retention figures. Usually when employees </w:t>
      </w:r>
      <w:r w:rsidR="00D01CBE" w:rsidRPr="00742736">
        <w:rPr>
          <w:rFonts w:asciiTheme="majorHAnsi" w:hAnsiTheme="majorHAnsi" w:cstheme="majorHAnsi"/>
          <w:shd w:val="clear" w:color="auto" w:fill="FFFFFF"/>
        </w:rPr>
        <w:t xml:space="preserve">can voice their opinions constructively, this </w:t>
      </w:r>
      <w:r w:rsidR="00797B3D" w:rsidRPr="00742736">
        <w:rPr>
          <w:rFonts w:asciiTheme="majorHAnsi" w:hAnsiTheme="majorHAnsi" w:cstheme="majorHAnsi"/>
          <w:shd w:val="clear" w:color="auto" w:fill="FFFFFF"/>
        </w:rPr>
        <w:t>strengthens and improves</w:t>
      </w:r>
      <w:r w:rsidR="00D01CBE" w:rsidRPr="00742736">
        <w:rPr>
          <w:rFonts w:asciiTheme="majorHAnsi" w:hAnsiTheme="majorHAnsi" w:cstheme="majorHAnsi"/>
          <w:shd w:val="clear" w:color="auto" w:fill="FFFFFF"/>
        </w:rPr>
        <w:t xml:space="preserve"> the psychological contract</w:t>
      </w:r>
      <w:r w:rsidR="007F0279" w:rsidRPr="00742736">
        <w:rPr>
          <w:rFonts w:asciiTheme="majorHAnsi" w:hAnsiTheme="majorHAnsi" w:cstheme="majorHAnsi"/>
          <w:shd w:val="clear" w:color="auto" w:fill="FFFFFF"/>
        </w:rPr>
        <w:t>,</w:t>
      </w:r>
      <w:r w:rsidR="00EE4208" w:rsidRPr="00742736">
        <w:rPr>
          <w:rFonts w:asciiTheme="majorHAnsi" w:hAnsiTheme="majorHAnsi" w:cstheme="majorHAnsi"/>
          <w:shd w:val="clear" w:color="auto" w:fill="FFFFFF"/>
        </w:rPr>
        <w:t xml:space="preserve"> </w:t>
      </w:r>
      <w:r w:rsidR="006F4CB0" w:rsidRPr="00742736">
        <w:rPr>
          <w:rFonts w:asciiTheme="majorHAnsi" w:hAnsiTheme="majorHAnsi" w:cstheme="majorHAnsi"/>
          <w:shd w:val="clear" w:color="auto" w:fill="FFFFFF"/>
        </w:rPr>
        <w:t>thus,</w:t>
      </w:r>
      <w:r w:rsidR="00797B3D" w:rsidRPr="00742736">
        <w:rPr>
          <w:rFonts w:asciiTheme="majorHAnsi" w:hAnsiTheme="majorHAnsi" w:cstheme="majorHAnsi"/>
          <w:shd w:val="clear" w:color="auto" w:fill="FFFFFF"/>
        </w:rPr>
        <w:t xml:space="preserve"> increasing job satisfaction. </w:t>
      </w:r>
      <w:r w:rsidR="00EE4208" w:rsidRPr="00742736">
        <w:rPr>
          <w:rFonts w:asciiTheme="majorHAnsi" w:hAnsiTheme="majorHAnsi" w:cstheme="majorHAnsi"/>
          <w:shd w:val="clear" w:color="auto" w:fill="FFFFFF"/>
        </w:rPr>
        <w:t xml:space="preserve">It is imperative to retain those knowledgeable employees within the organisation, </w:t>
      </w:r>
      <w:proofErr w:type="gramStart"/>
      <w:r w:rsidR="00560100" w:rsidRPr="00742736">
        <w:rPr>
          <w:rFonts w:asciiTheme="majorHAnsi" w:hAnsiTheme="majorHAnsi" w:cstheme="majorHAnsi"/>
          <w:shd w:val="clear" w:color="auto" w:fill="FFFFFF"/>
        </w:rPr>
        <w:t>in order for</w:t>
      </w:r>
      <w:proofErr w:type="gramEnd"/>
      <w:r w:rsidR="00560100" w:rsidRPr="00742736">
        <w:rPr>
          <w:rFonts w:asciiTheme="majorHAnsi" w:hAnsiTheme="majorHAnsi" w:cstheme="majorHAnsi"/>
          <w:shd w:val="clear" w:color="auto" w:fill="FFFFFF"/>
        </w:rPr>
        <w:t xml:space="preserve"> organisation to lead within their market they must retain their flexibility and competitive edge</w:t>
      </w:r>
      <w:r w:rsidR="00E42056" w:rsidRPr="00742736">
        <w:rPr>
          <w:rFonts w:asciiTheme="majorHAnsi" w:hAnsiTheme="majorHAnsi" w:cstheme="majorHAnsi"/>
          <w:shd w:val="clear" w:color="auto" w:fill="FFFFFF"/>
        </w:rPr>
        <w:t xml:space="preserve">. </w:t>
      </w:r>
      <w:r w:rsidR="007F72C2" w:rsidRPr="00742736">
        <w:rPr>
          <w:rFonts w:asciiTheme="majorHAnsi" w:hAnsiTheme="majorHAnsi" w:cstheme="majorHAnsi"/>
          <w:shd w:val="clear" w:color="auto" w:fill="FFFFFF"/>
        </w:rPr>
        <w:t>Afterall, recent studies show that the cost of replacing an employee can range from one-half to two times the employee's annual salary</w:t>
      </w:r>
      <w:r w:rsidR="008C3E8D" w:rsidRPr="00742736">
        <w:rPr>
          <w:rFonts w:asciiTheme="majorHAnsi" w:hAnsiTheme="majorHAnsi" w:cstheme="majorHAnsi"/>
          <w:shd w:val="clear" w:color="auto" w:fill="FFFFFF"/>
        </w:rPr>
        <w:t xml:space="preserve"> </w:t>
      </w:r>
      <w:sdt>
        <w:sdtPr>
          <w:rPr>
            <w:rFonts w:asciiTheme="majorHAnsi" w:hAnsiTheme="majorHAnsi" w:cstheme="majorHAnsi"/>
            <w:shd w:val="clear" w:color="auto" w:fill="FFFFFF"/>
          </w:rPr>
          <w:id w:val="-636108386"/>
          <w:citation/>
        </w:sdtPr>
        <w:sdtEndPr/>
        <w:sdtContent>
          <w:r w:rsidR="008C3E8D" w:rsidRPr="00742736">
            <w:rPr>
              <w:rFonts w:asciiTheme="majorHAnsi" w:hAnsiTheme="majorHAnsi" w:cstheme="majorHAnsi"/>
              <w:shd w:val="clear" w:color="auto" w:fill="FFFFFF"/>
            </w:rPr>
            <w:fldChar w:fldCharType="begin"/>
          </w:r>
          <w:r w:rsidR="008C3E8D" w:rsidRPr="00742736">
            <w:rPr>
              <w:rFonts w:asciiTheme="majorHAnsi" w:hAnsiTheme="majorHAnsi" w:cstheme="majorHAnsi"/>
              <w:shd w:val="clear" w:color="auto" w:fill="FFFFFF"/>
              <w:lang w:val="en-US"/>
            </w:rPr>
            <w:instrText xml:space="preserve"> CITATION Ben19 \l 1033 </w:instrText>
          </w:r>
          <w:r w:rsidR="008C3E8D" w:rsidRPr="00742736">
            <w:rPr>
              <w:rFonts w:asciiTheme="majorHAnsi" w:hAnsiTheme="majorHAnsi" w:cstheme="majorHAnsi"/>
              <w:shd w:val="clear" w:color="auto" w:fill="FFFFFF"/>
            </w:rPr>
            <w:fldChar w:fldCharType="separate"/>
          </w:r>
          <w:r w:rsidR="008C3E8D" w:rsidRPr="00742736">
            <w:rPr>
              <w:rFonts w:asciiTheme="majorHAnsi" w:hAnsiTheme="majorHAnsi" w:cstheme="majorHAnsi"/>
              <w:noProof/>
              <w:shd w:val="clear" w:color="auto" w:fill="FFFFFF"/>
              <w:lang w:val="en-US"/>
            </w:rPr>
            <w:t>(Wigert, 2019)</w:t>
          </w:r>
          <w:r w:rsidR="008C3E8D" w:rsidRPr="00742736">
            <w:rPr>
              <w:rFonts w:asciiTheme="majorHAnsi" w:hAnsiTheme="majorHAnsi" w:cstheme="majorHAnsi"/>
              <w:shd w:val="clear" w:color="auto" w:fill="FFFFFF"/>
            </w:rPr>
            <w:fldChar w:fldCharType="end"/>
          </w:r>
        </w:sdtContent>
      </w:sdt>
    </w:p>
    <w:p w14:paraId="66B3085F" w14:textId="77777777" w:rsidR="00A0627F" w:rsidRPr="00742736" w:rsidRDefault="00A0627F" w:rsidP="00A77F93">
      <w:pPr>
        <w:pStyle w:val="Nornal"/>
        <w:spacing w:after="0" w:line="276" w:lineRule="auto"/>
        <w:rPr>
          <w:rFonts w:asciiTheme="majorHAnsi" w:hAnsiTheme="majorHAnsi" w:cstheme="majorHAnsi"/>
        </w:rPr>
      </w:pPr>
    </w:p>
    <w:p w14:paraId="06B78E1F" w14:textId="77777777" w:rsidR="001F0DC0" w:rsidRPr="00742736" w:rsidRDefault="001F0DC0" w:rsidP="00A77F93">
      <w:pPr>
        <w:pStyle w:val="Nornal"/>
        <w:spacing w:after="0" w:line="276" w:lineRule="auto"/>
        <w:rPr>
          <w:rFonts w:asciiTheme="majorHAnsi" w:hAnsiTheme="majorHAnsi" w:cstheme="majorHAnsi"/>
        </w:rPr>
      </w:pPr>
    </w:p>
    <w:p w14:paraId="4AD3E1A0" w14:textId="71E6F7C3" w:rsidR="001F0DC0" w:rsidRPr="00742736" w:rsidRDefault="001F0DC0" w:rsidP="001955BA">
      <w:pPr>
        <w:pStyle w:val="Nornal"/>
        <w:numPr>
          <w:ilvl w:val="0"/>
          <w:numId w:val="4"/>
        </w:numPr>
        <w:spacing w:after="0" w:line="276" w:lineRule="auto"/>
        <w:rPr>
          <w:rFonts w:asciiTheme="majorHAnsi" w:hAnsiTheme="majorHAnsi" w:cstheme="majorHAnsi"/>
        </w:rPr>
      </w:pPr>
    </w:p>
    <w:p w14:paraId="53D3FB9B" w14:textId="77777777" w:rsidR="009F60D7" w:rsidRPr="00742736" w:rsidRDefault="009F60D7" w:rsidP="00A77F93">
      <w:pPr>
        <w:spacing w:line="276" w:lineRule="auto"/>
        <w:rPr>
          <w:rFonts w:asciiTheme="majorHAnsi" w:hAnsiTheme="majorHAnsi" w:cstheme="majorHAnsi"/>
        </w:rPr>
      </w:pPr>
    </w:p>
    <w:p w14:paraId="4A388A25" w14:textId="33662B0E" w:rsidR="003A4CD6" w:rsidRPr="00742736" w:rsidRDefault="00766C28" w:rsidP="00A77F93">
      <w:pPr>
        <w:spacing w:line="276" w:lineRule="auto"/>
        <w:rPr>
          <w:rFonts w:asciiTheme="majorHAnsi" w:hAnsiTheme="majorHAnsi" w:cstheme="majorHAnsi"/>
        </w:rPr>
      </w:pPr>
      <w:r w:rsidRPr="00742736">
        <w:rPr>
          <w:rFonts w:asciiTheme="majorHAnsi" w:hAnsiTheme="majorHAnsi" w:cstheme="majorHAnsi"/>
        </w:rPr>
        <w:t>Job s</w:t>
      </w:r>
      <w:r w:rsidR="00A32D8F" w:rsidRPr="00742736">
        <w:rPr>
          <w:rFonts w:asciiTheme="majorHAnsi" w:hAnsiTheme="majorHAnsi" w:cstheme="majorHAnsi"/>
        </w:rPr>
        <w:t>atisfaction relates to "</w:t>
      </w:r>
      <w:r w:rsidR="00844AC6" w:rsidRPr="00742736">
        <w:rPr>
          <w:rFonts w:asciiTheme="majorHAnsi" w:hAnsiTheme="majorHAnsi" w:cstheme="majorHAnsi"/>
        </w:rPr>
        <w:t xml:space="preserve">As a </w:t>
      </w:r>
      <w:r w:rsidR="00A32D8F" w:rsidRPr="00742736">
        <w:rPr>
          <w:rFonts w:asciiTheme="majorHAnsi" w:hAnsiTheme="majorHAnsi" w:cstheme="majorHAnsi"/>
        </w:rPr>
        <w:t>pleasurable emotional state resulting from the appraisal of one's job or job experiences"</w:t>
      </w:r>
      <w:sdt>
        <w:sdtPr>
          <w:rPr>
            <w:rFonts w:asciiTheme="majorHAnsi" w:hAnsiTheme="majorHAnsi" w:cstheme="majorHAnsi"/>
          </w:rPr>
          <w:id w:val="1307980109"/>
          <w:citation/>
        </w:sdtPr>
        <w:sdtEndPr/>
        <w:sdtContent>
          <w:r w:rsidR="003C07CF" w:rsidRPr="00742736">
            <w:rPr>
              <w:rFonts w:asciiTheme="majorHAnsi" w:hAnsiTheme="majorHAnsi" w:cstheme="majorHAnsi"/>
            </w:rPr>
            <w:fldChar w:fldCharType="begin"/>
          </w:r>
          <w:r w:rsidR="003C07CF" w:rsidRPr="00742736">
            <w:rPr>
              <w:rFonts w:asciiTheme="majorHAnsi" w:hAnsiTheme="majorHAnsi" w:cstheme="majorHAnsi"/>
              <w:lang w:val="en-US"/>
            </w:rPr>
            <w:instrText xml:space="preserve"> CITATION Jas14 \l 1033 </w:instrText>
          </w:r>
          <w:r w:rsidR="003C07CF" w:rsidRPr="00742736">
            <w:rPr>
              <w:rFonts w:asciiTheme="majorHAnsi" w:hAnsiTheme="majorHAnsi" w:cstheme="majorHAnsi"/>
            </w:rPr>
            <w:fldChar w:fldCharType="separate"/>
          </w:r>
          <w:r w:rsidR="003C07CF" w:rsidRPr="00742736">
            <w:rPr>
              <w:rFonts w:asciiTheme="majorHAnsi" w:hAnsiTheme="majorHAnsi" w:cstheme="majorHAnsi"/>
              <w:noProof/>
              <w:lang w:val="en-US"/>
            </w:rPr>
            <w:t xml:space="preserve"> (Jason Colquitt, 2014)</w:t>
          </w:r>
          <w:r w:rsidR="003C07CF" w:rsidRPr="00742736">
            <w:rPr>
              <w:rFonts w:asciiTheme="majorHAnsi" w:hAnsiTheme="majorHAnsi" w:cstheme="majorHAnsi"/>
            </w:rPr>
            <w:fldChar w:fldCharType="end"/>
          </w:r>
        </w:sdtContent>
      </w:sdt>
      <w:r w:rsidR="003A4CD6" w:rsidRPr="00742736">
        <w:rPr>
          <w:rFonts w:asciiTheme="majorHAnsi" w:hAnsiTheme="majorHAnsi" w:cstheme="majorHAnsi"/>
        </w:rPr>
        <w:t>.</w:t>
      </w:r>
      <w:r w:rsidR="00A32D8F" w:rsidRPr="00742736">
        <w:rPr>
          <w:rFonts w:asciiTheme="majorHAnsi" w:hAnsiTheme="majorHAnsi" w:cstheme="majorHAnsi"/>
        </w:rPr>
        <w:t xml:space="preserve"> </w:t>
      </w:r>
      <w:r w:rsidR="000E55B2" w:rsidRPr="00742736">
        <w:rPr>
          <w:rFonts w:asciiTheme="majorHAnsi" w:hAnsiTheme="majorHAnsi" w:cstheme="majorHAnsi"/>
        </w:rPr>
        <w:t>Therefore,</w:t>
      </w:r>
      <w:r w:rsidR="00A32D8F" w:rsidRPr="00742736">
        <w:rPr>
          <w:rFonts w:asciiTheme="majorHAnsi" w:hAnsiTheme="majorHAnsi" w:cstheme="majorHAnsi"/>
        </w:rPr>
        <w:t xml:space="preserve"> it is imperative that </w:t>
      </w:r>
      <w:r w:rsidR="00CF5A5E" w:rsidRPr="00742736">
        <w:rPr>
          <w:rFonts w:asciiTheme="majorHAnsi" w:hAnsiTheme="majorHAnsi" w:cstheme="majorHAnsi"/>
        </w:rPr>
        <w:t xml:space="preserve">organisations focus on drivers to improve job satisfaction, both from a performance and retention perspective. Better working lives looks at the relationship and balance between an </w:t>
      </w:r>
      <w:r w:rsidR="000E55B2" w:rsidRPr="00742736">
        <w:rPr>
          <w:rFonts w:asciiTheme="majorHAnsi" w:hAnsiTheme="majorHAnsi" w:cstheme="majorHAnsi"/>
        </w:rPr>
        <w:t>employee’s</w:t>
      </w:r>
      <w:r w:rsidR="00CF5A5E" w:rsidRPr="00742736">
        <w:rPr>
          <w:rFonts w:asciiTheme="majorHAnsi" w:hAnsiTheme="majorHAnsi" w:cstheme="majorHAnsi"/>
        </w:rPr>
        <w:t xml:space="preserve"> professional and personal life</w:t>
      </w:r>
      <w:r w:rsidR="001A244B" w:rsidRPr="00742736">
        <w:rPr>
          <w:rFonts w:asciiTheme="majorHAnsi" w:hAnsiTheme="majorHAnsi" w:cstheme="majorHAnsi"/>
        </w:rPr>
        <w:t xml:space="preserve">. </w:t>
      </w:r>
      <w:r w:rsidR="005A500A" w:rsidRPr="00742736">
        <w:rPr>
          <w:rFonts w:asciiTheme="majorHAnsi" w:hAnsiTheme="majorHAnsi" w:cstheme="majorHAnsi"/>
        </w:rPr>
        <w:t>J</w:t>
      </w:r>
      <w:r w:rsidR="00CF5A5E" w:rsidRPr="00742736">
        <w:rPr>
          <w:rFonts w:asciiTheme="majorHAnsi" w:hAnsiTheme="majorHAnsi" w:cstheme="majorHAnsi"/>
        </w:rPr>
        <w:t xml:space="preserve">ob satisfaction is a net result of </w:t>
      </w:r>
      <w:r w:rsidR="001A244B" w:rsidRPr="00742736">
        <w:rPr>
          <w:rFonts w:asciiTheme="majorHAnsi" w:hAnsiTheme="majorHAnsi" w:cstheme="majorHAnsi"/>
        </w:rPr>
        <w:t xml:space="preserve">a positive integration of </w:t>
      </w:r>
      <w:r w:rsidR="00A97512" w:rsidRPr="00742736">
        <w:rPr>
          <w:rFonts w:asciiTheme="majorHAnsi" w:hAnsiTheme="majorHAnsi" w:cstheme="majorHAnsi"/>
        </w:rPr>
        <w:t>the</w:t>
      </w:r>
      <w:r w:rsidR="001A244B" w:rsidRPr="00742736">
        <w:rPr>
          <w:rFonts w:asciiTheme="majorHAnsi" w:hAnsiTheme="majorHAnsi" w:cstheme="majorHAnsi"/>
        </w:rPr>
        <w:t xml:space="preserve"> employees personal and professional life.</w:t>
      </w:r>
      <w:r w:rsidR="007F6736" w:rsidRPr="00742736">
        <w:rPr>
          <w:rFonts w:asciiTheme="majorHAnsi" w:hAnsiTheme="majorHAnsi" w:cstheme="majorHAnsi"/>
        </w:rPr>
        <w:t xml:space="preserve"> </w:t>
      </w:r>
      <w:r w:rsidR="00451B96" w:rsidRPr="00742736">
        <w:rPr>
          <w:rFonts w:asciiTheme="majorHAnsi" w:hAnsiTheme="majorHAnsi" w:cstheme="majorHAnsi"/>
        </w:rPr>
        <w:t xml:space="preserve">Creating an environment which demands a better work life balance will create </w:t>
      </w:r>
      <w:r w:rsidR="00F24264" w:rsidRPr="00742736">
        <w:rPr>
          <w:rFonts w:asciiTheme="majorHAnsi" w:hAnsiTheme="majorHAnsi" w:cstheme="majorHAnsi"/>
        </w:rPr>
        <w:t>an engaged workforce. Happy employees tend to perform better than unhappy.</w:t>
      </w:r>
      <w:r w:rsidR="00CB4921" w:rsidRPr="00742736">
        <w:rPr>
          <w:rFonts w:asciiTheme="majorHAnsi" w:hAnsiTheme="majorHAnsi" w:cstheme="majorHAnsi"/>
        </w:rPr>
        <w:t xml:space="preserve"> </w:t>
      </w:r>
      <w:r w:rsidR="006F1845" w:rsidRPr="00742736">
        <w:rPr>
          <w:rFonts w:asciiTheme="majorHAnsi" w:hAnsiTheme="majorHAnsi" w:cstheme="majorHAnsi"/>
        </w:rPr>
        <w:t xml:space="preserve">The UK has witnessed a significant shift in its attitude towards work life balance and </w:t>
      </w:r>
      <w:r w:rsidR="002C1747" w:rsidRPr="00742736">
        <w:rPr>
          <w:rFonts w:asciiTheme="majorHAnsi" w:hAnsiTheme="majorHAnsi" w:cstheme="majorHAnsi"/>
        </w:rPr>
        <w:t>flexibility</w:t>
      </w:r>
      <w:r w:rsidR="00C56CF3" w:rsidRPr="00742736">
        <w:rPr>
          <w:rFonts w:asciiTheme="majorHAnsi" w:hAnsiTheme="majorHAnsi" w:cstheme="majorHAnsi"/>
        </w:rPr>
        <w:t xml:space="preserve"> </w:t>
      </w:r>
      <w:sdt>
        <w:sdtPr>
          <w:rPr>
            <w:rFonts w:asciiTheme="majorHAnsi" w:hAnsiTheme="majorHAnsi" w:cstheme="majorHAnsi"/>
          </w:rPr>
          <w:id w:val="-569049674"/>
          <w:citation/>
        </w:sdtPr>
        <w:sdtEndPr/>
        <w:sdtContent>
          <w:r w:rsidR="00C56CF3" w:rsidRPr="00742736">
            <w:rPr>
              <w:rFonts w:asciiTheme="majorHAnsi" w:hAnsiTheme="majorHAnsi" w:cstheme="majorHAnsi"/>
            </w:rPr>
            <w:fldChar w:fldCharType="begin"/>
          </w:r>
          <w:r w:rsidR="00C56CF3" w:rsidRPr="00742736">
            <w:rPr>
              <w:rFonts w:asciiTheme="majorHAnsi" w:hAnsiTheme="majorHAnsi" w:cstheme="majorHAnsi"/>
              <w:lang w:val="en-US"/>
            </w:rPr>
            <w:instrText xml:space="preserve"> CITATION Cla18 \l 1033 </w:instrText>
          </w:r>
          <w:r w:rsidR="00C56CF3" w:rsidRPr="00742736">
            <w:rPr>
              <w:rFonts w:asciiTheme="majorHAnsi" w:hAnsiTheme="majorHAnsi" w:cstheme="majorHAnsi"/>
            </w:rPr>
            <w:fldChar w:fldCharType="separate"/>
          </w:r>
          <w:r w:rsidR="00C56CF3" w:rsidRPr="00742736">
            <w:rPr>
              <w:rFonts w:asciiTheme="majorHAnsi" w:hAnsiTheme="majorHAnsi" w:cstheme="majorHAnsi"/>
              <w:noProof/>
              <w:lang w:val="en-US"/>
            </w:rPr>
            <w:t>(Clare Kelliher, 2018)</w:t>
          </w:r>
          <w:r w:rsidR="00C56CF3" w:rsidRPr="00742736">
            <w:rPr>
              <w:rFonts w:asciiTheme="majorHAnsi" w:hAnsiTheme="majorHAnsi" w:cstheme="majorHAnsi"/>
            </w:rPr>
            <w:fldChar w:fldCharType="end"/>
          </w:r>
        </w:sdtContent>
      </w:sdt>
      <w:r w:rsidR="006F1845" w:rsidRPr="00742736">
        <w:rPr>
          <w:rFonts w:asciiTheme="majorHAnsi" w:hAnsiTheme="majorHAnsi" w:cstheme="majorHAnsi"/>
        </w:rPr>
        <w:t>.</w:t>
      </w:r>
      <w:r w:rsidR="00534DC1" w:rsidRPr="00742736">
        <w:rPr>
          <w:rFonts w:asciiTheme="majorHAnsi" w:hAnsiTheme="majorHAnsi" w:cstheme="majorHAnsi"/>
        </w:rPr>
        <w:t xml:space="preserve"> COVID has resulted in a legislative shift to force employees to work from h</w:t>
      </w:r>
      <w:r w:rsidR="00B53554" w:rsidRPr="00742736">
        <w:rPr>
          <w:rFonts w:asciiTheme="majorHAnsi" w:hAnsiTheme="majorHAnsi" w:cstheme="majorHAnsi"/>
        </w:rPr>
        <w:t>o</w:t>
      </w:r>
      <w:r w:rsidR="00534DC1" w:rsidRPr="00742736">
        <w:rPr>
          <w:rFonts w:asciiTheme="majorHAnsi" w:hAnsiTheme="majorHAnsi" w:cstheme="majorHAnsi"/>
        </w:rPr>
        <w:t xml:space="preserve">me </w:t>
      </w:r>
      <w:r w:rsidR="00534DC1" w:rsidRPr="00742736">
        <w:rPr>
          <w:rFonts w:asciiTheme="majorHAnsi" w:hAnsiTheme="majorHAnsi" w:cstheme="majorHAnsi"/>
        </w:rPr>
        <w:lastRenderedPageBreak/>
        <w:t xml:space="preserve">during the outbreak. This has </w:t>
      </w:r>
      <w:r w:rsidR="006E3E00" w:rsidRPr="00742736">
        <w:rPr>
          <w:rFonts w:asciiTheme="majorHAnsi" w:hAnsiTheme="majorHAnsi" w:cstheme="majorHAnsi"/>
        </w:rPr>
        <w:t>created a new set of expectations</w:t>
      </w:r>
      <w:r w:rsidR="00D02166" w:rsidRPr="00742736">
        <w:rPr>
          <w:rFonts w:asciiTheme="majorHAnsi" w:hAnsiTheme="majorHAnsi" w:cstheme="majorHAnsi"/>
        </w:rPr>
        <w:t xml:space="preserve"> and</w:t>
      </w:r>
      <w:r w:rsidR="006E3E00" w:rsidRPr="00742736">
        <w:rPr>
          <w:rFonts w:asciiTheme="majorHAnsi" w:hAnsiTheme="majorHAnsi" w:cstheme="majorHAnsi"/>
        </w:rPr>
        <w:t xml:space="preserve"> coupled with </w:t>
      </w:r>
      <w:r w:rsidR="00EC2FE5" w:rsidRPr="00742736">
        <w:rPr>
          <w:rFonts w:asciiTheme="majorHAnsi" w:hAnsiTheme="majorHAnsi" w:cstheme="majorHAnsi"/>
        </w:rPr>
        <w:t xml:space="preserve">a drop in accessibility within the labour market </w:t>
      </w:r>
      <w:r w:rsidR="00D02166" w:rsidRPr="00742736">
        <w:rPr>
          <w:rFonts w:asciiTheme="majorHAnsi" w:hAnsiTheme="majorHAnsi" w:cstheme="majorHAnsi"/>
        </w:rPr>
        <w:t xml:space="preserve">has tipped </w:t>
      </w:r>
      <w:r w:rsidR="00B53554" w:rsidRPr="00742736">
        <w:rPr>
          <w:rFonts w:asciiTheme="majorHAnsi" w:hAnsiTheme="majorHAnsi" w:cstheme="majorHAnsi"/>
        </w:rPr>
        <w:t>balance of bargaining power towards the labour market.</w:t>
      </w:r>
    </w:p>
    <w:p w14:paraId="0D7534DE" w14:textId="60B6AAA7" w:rsidR="00B53554" w:rsidRPr="00742736" w:rsidRDefault="0088170C" w:rsidP="00A77F93">
      <w:pPr>
        <w:spacing w:line="276" w:lineRule="auto"/>
        <w:rPr>
          <w:rFonts w:asciiTheme="majorHAnsi" w:hAnsiTheme="majorHAnsi" w:cstheme="majorHAnsi"/>
        </w:rPr>
      </w:pPr>
      <w:r w:rsidRPr="00742736">
        <w:rPr>
          <w:rFonts w:asciiTheme="majorHAnsi" w:hAnsiTheme="majorHAnsi" w:cstheme="majorHAnsi"/>
        </w:rPr>
        <w:t>Simple measures can be introduced to</w:t>
      </w:r>
      <w:r w:rsidR="00862402" w:rsidRPr="00742736">
        <w:rPr>
          <w:rFonts w:asciiTheme="majorHAnsi" w:hAnsiTheme="majorHAnsi" w:cstheme="majorHAnsi"/>
        </w:rPr>
        <w:t xml:space="preserve"> </w:t>
      </w:r>
      <w:r w:rsidR="003323AA" w:rsidRPr="00742736">
        <w:rPr>
          <w:rFonts w:asciiTheme="majorHAnsi" w:hAnsiTheme="majorHAnsi" w:cstheme="majorHAnsi"/>
        </w:rPr>
        <w:t>improve an organisations</w:t>
      </w:r>
      <w:r w:rsidR="000E55B2" w:rsidRPr="00742736">
        <w:rPr>
          <w:rFonts w:asciiTheme="majorHAnsi" w:hAnsiTheme="majorHAnsi" w:cstheme="majorHAnsi"/>
        </w:rPr>
        <w:t>’</w:t>
      </w:r>
      <w:r w:rsidR="003323AA" w:rsidRPr="00742736">
        <w:rPr>
          <w:rFonts w:asciiTheme="majorHAnsi" w:hAnsiTheme="majorHAnsi" w:cstheme="majorHAnsi"/>
        </w:rPr>
        <w:t xml:space="preserve"> working practices. However, a significant driver of success needs to originate from those at senior posts within the organisation. Therefore, </w:t>
      </w:r>
      <w:r w:rsidR="00EE2CD3" w:rsidRPr="00742736">
        <w:rPr>
          <w:rFonts w:asciiTheme="majorHAnsi" w:hAnsiTheme="majorHAnsi" w:cstheme="majorHAnsi"/>
        </w:rPr>
        <w:t xml:space="preserve">decision makers must </w:t>
      </w:r>
      <w:r w:rsidR="000A2A88" w:rsidRPr="00742736">
        <w:rPr>
          <w:rFonts w:asciiTheme="majorHAnsi" w:hAnsiTheme="majorHAnsi" w:cstheme="majorHAnsi"/>
        </w:rPr>
        <w:t xml:space="preserve">publicise and practice better working lives, both for themselves and the organisation. Driving such a focus helps to promote the intended culture, which should result in those ethics </w:t>
      </w:r>
      <w:r w:rsidR="0020013E" w:rsidRPr="00742736">
        <w:rPr>
          <w:rFonts w:asciiTheme="majorHAnsi" w:hAnsiTheme="majorHAnsi" w:cstheme="majorHAnsi"/>
        </w:rPr>
        <w:t xml:space="preserve">trickling down the to all employees. </w:t>
      </w:r>
      <w:r w:rsidR="0020658B" w:rsidRPr="00742736">
        <w:rPr>
          <w:rFonts w:asciiTheme="majorHAnsi" w:hAnsiTheme="majorHAnsi" w:cstheme="majorHAnsi"/>
        </w:rPr>
        <w:t xml:space="preserve">Wellbeing measures can also be introduced, such as mindfulness sessions, </w:t>
      </w:r>
      <w:r w:rsidR="00D13724" w:rsidRPr="00742736">
        <w:rPr>
          <w:rFonts w:asciiTheme="majorHAnsi" w:hAnsiTheme="majorHAnsi" w:cstheme="majorHAnsi"/>
        </w:rPr>
        <w:t xml:space="preserve">yoga breaks, holiday allowances, </w:t>
      </w:r>
      <w:r w:rsidR="000E55B2" w:rsidRPr="00742736">
        <w:rPr>
          <w:rFonts w:asciiTheme="majorHAnsi" w:hAnsiTheme="majorHAnsi" w:cstheme="majorHAnsi"/>
        </w:rPr>
        <w:t>flexitime</w:t>
      </w:r>
      <w:r w:rsidR="00D13724" w:rsidRPr="00742736">
        <w:rPr>
          <w:rFonts w:asciiTheme="majorHAnsi" w:hAnsiTheme="majorHAnsi" w:cstheme="majorHAnsi"/>
        </w:rPr>
        <w:t xml:space="preserve">. </w:t>
      </w:r>
      <w:r w:rsidR="00327E2F" w:rsidRPr="00742736">
        <w:rPr>
          <w:rFonts w:asciiTheme="majorHAnsi" w:hAnsiTheme="majorHAnsi" w:cstheme="majorHAnsi"/>
        </w:rPr>
        <w:t xml:space="preserve">It is important to understand the drivers of the </w:t>
      </w:r>
      <w:r w:rsidR="0022188F" w:rsidRPr="00742736">
        <w:rPr>
          <w:rFonts w:asciiTheme="majorHAnsi" w:hAnsiTheme="majorHAnsi" w:cstheme="majorHAnsi"/>
        </w:rPr>
        <w:t>work environment</w:t>
      </w:r>
      <w:r w:rsidR="00327E2F" w:rsidRPr="00742736">
        <w:rPr>
          <w:rFonts w:asciiTheme="majorHAnsi" w:hAnsiTheme="majorHAnsi" w:cstheme="majorHAnsi"/>
        </w:rPr>
        <w:t xml:space="preserve">, in that, </w:t>
      </w:r>
      <w:r w:rsidR="007864F8" w:rsidRPr="00742736">
        <w:rPr>
          <w:rFonts w:asciiTheme="majorHAnsi" w:hAnsiTheme="majorHAnsi" w:cstheme="majorHAnsi"/>
        </w:rPr>
        <w:t xml:space="preserve">varying workforces will have different </w:t>
      </w:r>
      <w:r w:rsidR="00C46A35" w:rsidRPr="00742736">
        <w:rPr>
          <w:rFonts w:asciiTheme="majorHAnsi" w:hAnsiTheme="majorHAnsi" w:cstheme="majorHAnsi"/>
        </w:rPr>
        <w:t xml:space="preserve">ideas of what would be a beneficial perk. For example, </w:t>
      </w:r>
      <w:r w:rsidR="00137FF0" w:rsidRPr="00742736">
        <w:rPr>
          <w:rFonts w:asciiTheme="majorHAnsi" w:hAnsiTheme="majorHAnsi" w:cstheme="majorHAnsi"/>
        </w:rPr>
        <w:t xml:space="preserve">a </w:t>
      </w:r>
      <w:r w:rsidR="00987B2E" w:rsidRPr="00742736">
        <w:rPr>
          <w:rFonts w:asciiTheme="majorHAnsi" w:hAnsiTheme="majorHAnsi" w:cstheme="majorHAnsi"/>
        </w:rPr>
        <w:t>predominantly</w:t>
      </w:r>
      <w:r w:rsidR="00137FF0" w:rsidRPr="00742736">
        <w:rPr>
          <w:rFonts w:asciiTheme="majorHAnsi" w:hAnsiTheme="majorHAnsi" w:cstheme="majorHAnsi"/>
        </w:rPr>
        <w:t xml:space="preserve"> young workforce may look less favourably on perks such as childcare vouchers than </w:t>
      </w:r>
      <w:r w:rsidR="00987B2E" w:rsidRPr="00742736">
        <w:rPr>
          <w:rFonts w:asciiTheme="majorHAnsi" w:hAnsiTheme="majorHAnsi" w:cstheme="majorHAnsi"/>
        </w:rPr>
        <w:t>other perks.</w:t>
      </w:r>
      <w:r w:rsidR="00F562AE" w:rsidRPr="00742736">
        <w:rPr>
          <w:rFonts w:asciiTheme="majorHAnsi" w:hAnsiTheme="majorHAnsi" w:cstheme="majorHAnsi"/>
        </w:rPr>
        <w:t xml:space="preserve"> Therefore, it is imperative that organisations take a </w:t>
      </w:r>
      <w:r w:rsidR="00215A80" w:rsidRPr="00742736">
        <w:rPr>
          <w:rFonts w:asciiTheme="majorHAnsi" w:hAnsiTheme="majorHAnsi" w:cstheme="majorHAnsi"/>
        </w:rPr>
        <w:t>common-sense</w:t>
      </w:r>
      <w:r w:rsidR="00F562AE" w:rsidRPr="00742736">
        <w:rPr>
          <w:rFonts w:asciiTheme="majorHAnsi" w:hAnsiTheme="majorHAnsi" w:cstheme="majorHAnsi"/>
        </w:rPr>
        <w:t xml:space="preserve"> approach with their employees. Also, organisations must ensure that through excellent employee relations, </w:t>
      </w:r>
      <w:r w:rsidR="00215A80" w:rsidRPr="00742736">
        <w:rPr>
          <w:rFonts w:asciiTheme="majorHAnsi" w:hAnsiTheme="majorHAnsi" w:cstheme="majorHAnsi"/>
        </w:rPr>
        <w:t>perks and incentives remain relevant.</w:t>
      </w:r>
    </w:p>
    <w:p w14:paraId="353D43EC" w14:textId="77777777" w:rsidR="00B53554" w:rsidRPr="00742736" w:rsidRDefault="00B53554" w:rsidP="00A77F93">
      <w:pPr>
        <w:spacing w:line="276" w:lineRule="auto"/>
        <w:rPr>
          <w:rFonts w:asciiTheme="majorHAnsi" w:hAnsiTheme="majorHAnsi" w:cstheme="majorHAnsi"/>
        </w:rPr>
      </w:pPr>
    </w:p>
    <w:p w14:paraId="7DE1E7FA" w14:textId="77777777" w:rsidR="00256340" w:rsidRPr="00742736" w:rsidRDefault="00256340" w:rsidP="00A77F93">
      <w:pPr>
        <w:pStyle w:val="Heading1"/>
        <w:spacing w:after="0" w:line="276" w:lineRule="auto"/>
        <w:rPr>
          <w:rFonts w:asciiTheme="majorHAnsi" w:eastAsiaTheme="minorHAnsi" w:hAnsiTheme="majorHAnsi" w:cstheme="majorHAnsi"/>
          <w:color w:val="auto"/>
          <w:sz w:val="22"/>
          <w:szCs w:val="22"/>
        </w:rPr>
      </w:pPr>
      <w:r w:rsidRPr="00742736">
        <w:rPr>
          <w:rFonts w:asciiTheme="majorHAnsi" w:eastAsiaTheme="minorHAnsi" w:hAnsiTheme="majorHAnsi" w:cstheme="majorHAnsi"/>
          <w:color w:val="auto"/>
          <w:sz w:val="22"/>
          <w:szCs w:val="22"/>
        </w:rPr>
        <w:t xml:space="preserve">Section Two  </w:t>
      </w:r>
    </w:p>
    <w:p w14:paraId="29A2F116" w14:textId="782185AC" w:rsidR="00D7394A" w:rsidRPr="00742736" w:rsidRDefault="00D7394A" w:rsidP="001955BA">
      <w:pPr>
        <w:pStyle w:val="ListParagraph"/>
        <w:numPr>
          <w:ilvl w:val="0"/>
          <w:numId w:val="5"/>
        </w:numPr>
        <w:spacing w:after="0" w:line="276" w:lineRule="auto"/>
        <w:rPr>
          <w:rFonts w:asciiTheme="majorHAnsi" w:hAnsiTheme="majorHAnsi" w:cstheme="majorHAnsi"/>
        </w:rPr>
      </w:pPr>
    </w:p>
    <w:p w14:paraId="1E6209B6" w14:textId="77777777" w:rsidR="00D7394A" w:rsidRPr="00742736" w:rsidRDefault="00D7394A" w:rsidP="00D7394A">
      <w:pPr>
        <w:spacing w:after="0" w:line="276" w:lineRule="auto"/>
        <w:rPr>
          <w:rFonts w:asciiTheme="majorHAnsi" w:hAnsiTheme="majorHAnsi" w:cstheme="majorHAnsi"/>
        </w:rPr>
      </w:pPr>
    </w:p>
    <w:p w14:paraId="39E04746" w14:textId="29134551" w:rsidR="00732BE7" w:rsidRPr="00742736" w:rsidRDefault="00732BE7" w:rsidP="00A77F93">
      <w:pPr>
        <w:spacing w:after="0" w:line="276" w:lineRule="auto"/>
        <w:rPr>
          <w:rFonts w:asciiTheme="majorHAnsi" w:hAnsiTheme="majorHAnsi" w:cstheme="majorHAnsi"/>
          <w:shd w:val="clear" w:color="auto" w:fill="FFFFFF"/>
        </w:rPr>
      </w:pPr>
      <w:r w:rsidRPr="00742736">
        <w:rPr>
          <w:rFonts w:asciiTheme="majorHAnsi" w:hAnsiTheme="majorHAnsi" w:cstheme="majorHAnsi"/>
        </w:rPr>
        <w:t xml:space="preserve">Conflicts usually arise </w:t>
      </w:r>
      <w:r w:rsidR="001F4E14" w:rsidRPr="00742736">
        <w:rPr>
          <w:rFonts w:asciiTheme="majorHAnsi" w:hAnsiTheme="majorHAnsi" w:cstheme="majorHAnsi"/>
        </w:rPr>
        <w:t xml:space="preserve">between the employees and their employers. </w:t>
      </w:r>
      <w:r w:rsidR="001E173B" w:rsidRPr="00742736">
        <w:rPr>
          <w:rFonts w:asciiTheme="majorHAnsi" w:hAnsiTheme="majorHAnsi" w:cstheme="majorHAnsi"/>
        </w:rPr>
        <w:t xml:space="preserve">The conflicts </w:t>
      </w:r>
      <w:r w:rsidR="00EB26B0" w:rsidRPr="00742736">
        <w:rPr>
          <w:rFonts w:asciiTheme="majorHAnsi" w:hAnsiTheme="majorHAnsi" w:cstheme="majorHAnsi"/>
        </w:rPr>
        <w:t xml:space="preserve">can arise for </w:t>
      </w:r>
      <w:proofErr w:type="gramStart"/>
      <w:r w:rsidR="00EB26B0" w:rsidRPr="00742736">
        <w:rPr>
          <w:rFonts w:asciiTheme="majorHAnsi" w:hAnsiTheme="majorHAnsi" w:cstheme="majorHAnsi"/>
        </w:rPr>
        <w:t>a number of</w:t>
      </w:r>
      <w:proofErr w:type="gramEnd"/>
      <w:r w:rsidR="00EB26B0" w:rsidRPr="00742736">
        <w:rPr>
          <w:rFonts w:asciiTheme="majorHAnsi" w:hAnsiTheme="majorHAnsi" w:cstheme="majorHAnsi"/>
        </w:rPr>
        <w:t xml:space="preserve"> reasons, usually forming from differences in expectation</w:t>
      </w:r>
      <w:r w:rsidR="0052320F" w:rsidRPr="00742736">
        <w:rPr>
          <w:rFonts w:asciiTheme="majorHAnsi" w:hAnsiTheme="majorHAnsi" w:cstheme="majorHAnsi"/>
        </w:rPr>
        <w:t>s</w:t>
      </w:r>
      <w:r w:rsidR="00D63B7F" w:rsidRPr="00742736">
        <w:rPr>
          <w:rFonts w:asciiTheme="majorHAnsi" w:hAnsiTheme="majorHAnsi" w:cstheme="majorHAnsi"/>
        </w:rPr>
        <w:t xml:space="preserve"> and</w:t>
      </w:r>
      <w:r w:rsidR="004E1921" w:rsidRPr="00742736">
        <w:rPr>
          <w:rFonts w:asciiTheme="majorHAnsi" w:hAnsiTheme="majorHAnsi" w:cstheme="majorHAnsi"/>
        </w:rPr>
        <w:t xml:space="preserve"> </w:t>
      </w:r>
      <w:r w:rsidR="00EB26B0" w:rsidRPr="00742736">
        <w:rPr>
          <w:rFonts w:asciiTheme="majorHAnsi" w:hAnsiTheme="majorHAnsi" w:cstheme="majorHAnsi"/>
        </w:rPr>
        <w:t>personalities</w:t>
      </w:r>
      <w:r w:rsidR="0052320F" w:rsidRPr="00742736">
        <w:rPr>
          <w:rFonts w:asciiTheme="majorHAnsi" w:hAnsiTheme="majorHAnsi" w:cstheme="majorHAnsi"/>
        </w:rPr>
        <w:t xml:space="preserve">. </w:t>
      </w:r>
      <w:r w:rsidR="000805D1" w:rsidRPr="00742736">
        <w:rPr>
          <w:rFonts w:asciiTheme="majorHAnsi" w:hAnsiTheme="majorHAnsi" w:cstheme="majorHAnsi"/>
        </w:rPr>
        <w:t xml:space="preserve">While workplaces tend to remain professional, </w:t>
      </w:r>
      <w:r w:rsidR="00C72D5F" w:rsidRPr="00742736">
        <w:rPr>
          <w:rFonts w:asciiTheme="majorHAnsi" w:hAnsiTheme="majorHAnsi" w:cstheme="majorHAnsi"/>
        </w:rPr>
        <w:t>inevitably</w:t>
      </w:r>
      <w:r w:rsidR="000805D1" w:rsidRPr="00742736">
        <w:rPr>
          <w:rFonts w:asciiTheme="majorHAnsi" w:hAnsiTheme="majorHAnsi" w:cstheme="majorHAnsi"/>
        </w:rPr>
        <w:t xml:space="preserve"> those with </w:t>
      </w:r>
      <w:r w:rsidR="005A0262" w:rsidRPr="00742736">
        <w:rPr>
          <w:rFonts w:asciiTheme="majorHAnsi" w:hAnsiTheme="majorHAnsi" w:cstheme="majorHAnsi"/>
        </w:rPr>
        <w:t>polar personalities</w:t>
      </w:r>
      <w:r w:rsidR="00C72D5F" w:rsidRPr="00742736">
        <w:rPr>
          <w:rFonts w:asciiTheme="majorHAnsi" w:hAnsiTheme="majorHAnsi" w:cstheme="majorHAnsi"/>
        </w:rPr>
        <w:t>,</w:t>
      </w:r>
      <w:r w:rsidR="005A0262" w:rsidRPr="00742736">
        <w:rPr>
          <w:rFonts w:asciiTheme="majorHAnsi" w:hAnsiTheme="majorHAnsi" w:cstheme="majorHAnsi"/>
        </w:rPr>
        <w:t xml:space="preserve"> </w:t>
      </w:r>
      <w:r w:rsidR="000805D1" w:rsidRPr="00742736">
        <w:rPr>
          <w:rFonts w:asciiTheme="majorHAnsi" w:hAnsiTheme="majorHAnsi" w:cstheme="majorHAnsi"/>
        </w:rPr>
        <w:t xml:space="preserve">spending a considerable time </w:t>
      </w:r>
      <w:r w:rsidR="005A0262" w:rsidRPr="00742736">
        <w:rPr>
          <w:rFonts w:asciiTheme="majorHAnsi" w:hAnsiTheme="majorHAnsi" w:cstheme="majorHAnsi"/>
        </w:rPr>
        <w:t>together, disagreements will rise</w:t>
      </w:r>
      <w:r w:rsidR="001721FB" w:rsidRPr="00742736">
        <w:rPr>
          <w:rFonts w:asciiTheme="majorHAnsi" w:hAnsiTheme="majorHAnsi" w:cstheme="majorHAnsi"/>
        </w:rPr>
        <w:t xml:space="preserve">, </w:t>
      </w:r>
      <w:r w:rsidR="001721FB" w:rsidRPr="00742736">
        <w:rPr>
          <w:rFonts w:asciiTheme="majorHAnsi" w:hAnsiTheme="majorHAnsi" w:cstheme="majorHAnsi"/>
          <w:shd w:val="clear" w:color="auto" w:fill="FFFFFF"/>
        </w:rPr>
        <w:t xml:space="preserve">with a recent CIPD report stating that 35% of respondents </w:t>
      </w:r>
      <w:r w:rsidR="00EC2B61" w:rsidRPr="00742736">
        <w:rPr>
          <w:rFonts w:asciiTheme="majorHAnsi" w:hAnsiTheme="majorHAnsi" w:cstheme="majorHAnsi"/>
          <w:shd w:val="clear" w:color="auto" w:fill="FFFFFF"/>
        </w:rPr>
        <w:t xml:space="preserve">confirming </w:t>
      </w:r>
      <w:r w:rsidR="001721FB" w:rsidRPr="00742736">
        <w:rPr>
          <w:rFonts w:asciiTheme="majorHAnsi" w:hAnsiTheme="majorHAnsi" w:cstheme="majorHAnsi"/>
          <w:shd w:val="clear" w:color="auto" w:fill="FFFFFF"/>
        </w:rPr>
        <w:t xml:space="preserve">experience interpersonal conflict </w:t>
      </w:r>
      <w:sdt>
        <w:sdtPr>
          <w:rPr>
            <w:shd w:val="clear" w:color="auto" w:fill="FFFFFF"/>
          </w:rPr>
          <w:id w:val="-2071637816"/>
          <w:citation/>
        </w:sdtPr>
        <w:sdtEndPr/>
        <w:sdtContent>
          <w:r w:rsidR="001721FB" w:rsidRPr="00742736">
            <w:rPr>
              <w:rFonts w:asciiTheme="majorHAnsi" w:hAnsiTheme="majorHAnsi" w:cstheme="majorHAnsi"/>
              <w:shd w:val="clear" w:color="auto" w:fill="FFFFFF"/>
            </w:rPr>
            <w:fldChar w:fldCharType="begin"/>
          </w:r>
          <w:r w:rsidR="001721FB" w:rsidRPr="00742736">
            <w:rPr>
              <w:rFonts w:asciiTheme="majorHAnsi" w:hAnsiTheme="majorHAnsi" w:cstheme="majorHAnsi"/>
              <w:shd w:val="clear" w:color="auto" w:fill="FFFFFF"/>
              <w:lang w:val="en-US"/>
            </w:rPr>
            <w:instrText xml:space="preserve"> CITATION CIP20 \l 1033 </w:instrText>
          </w:r>
          <w:r w:rsidR="001721FB" w:rsidRPr="00742736">
            <w:rPr>
              <w:rFonts w:asciiTheme="majorHAnsi" w:hAnsiTheme="majorHAnsi" w:cstheme="majorHAnsi"/>
              <w:shd w:val="clear" w:color="auto" w:fill="FFFFFF"/>
            </w:rPr>
            <w:fldChar w:fldCharType="separate"/>
          </w:r>
          <w:r w:rsidR="001721FB" w:rsidRPr="00742736">
            <w:rPr>
              <w:rFonts w:asciiTheme="majorHAnsi" w:hAnsiTheme="majorHAnsi" w:cstheme="majorHAnsi"/>
              <w:noProof/>
              <w:shd w:val="clear" w:color="auto" w:fill="FFFFFF"/>
              <w:lang w:val="en-US"/>
            </w:rPr>
            <w:t>(CIPD, 2020)</w:t>
          </w:r>
          <w:r w:rsidR="001721FB" w:rsidRPr="00742736">
            <w:rPr>
              <w:rFonts w:asciiTheme="majorHAnsi" w:hAnsiTheme="majorHAnsi" w:cstheme="majorHAnsi"/>
              <w:shd w:val="clear" w:color="auto" w:fill="FFFFFF"/>
            </w:rPr>
            <w:fldChar w:fldCharType="end"/>
          </w:r>
        </w:sdtContent>
      </w:sdt>
      <w:r w:rsidR="00CE3B33" w:rsidRPr="00742736">
        <w:rPr>
          <w:rFonts w:asciiTheme="majorHAnsi" w:hAnsiTheme="majorHAnsi" w:cstheme="majorHAnsi"/>
          <w:shd w:val="clear" w:color="auto" w:fill="FFFFFF"/>
        </w:rPr>
        <w:t xml:space="preserve">. </w:t>
      </w:r>
      <w:r w:rsidR="005235BF" w:rsidRPr="00742736">
        <w:rPr>
          <w:rFonts w:asciiTheme="majorHAnsi" w:hAnsiTheme="majorHAnsi" w:cstheme="majorHAnsi"/>
        </w:rPr>
        <w:t xml:space="preserve">Disagreements </w:t>
      </w:r>
      <w:r w:rsidR="00721D99" w:rsidRPr="00742736">
        <w:rPr>
          <w:rFonts w:asciiTheme="majorHAnsi" w:hAnsiTheme="majorHAnsi" w:cstheme="majorHAnsi"/>
        </w:rPr>
        <w:t xml:space="preserve">are not only limited to the </w:t>
      </w:r>
      <w:r w:rsidR="000E55B2" w:rsidRPr="00742736">
        <w:rPr>
          <w:rFonts w:asciiTheme="majorHAnsi" w:hAnsiTheme="majorHAnsi" w:cstheme="majorHAnsi"/>
        </w:rPr>
        <w:t>workplace;</w:t>
      </w:r>
      <w:r w:rsidR="00721D99" w:rsidRPr="00742736">
        <w:rPr>
          <w:rFonts w:asciiTheme="majorHAnsi" w:hAnsiTheme="majorHAnsi" w:cstheme="majorHAnsi"/>
        </w:rPr>
        <w:t xml:space="preserve"> they can occur outside the normal working </w:t>
      </w:r>
      <w:r w:rsidR="001E4EF3" w:rsidRPr="00742736">
        <w:rPr>
          <w:rFonts w:asciiTheme="majorHAnsi" w:hAnsiTheme="majorHAnsi" w:cstheme="majorHAnsi"/>
        </w:rPr>
        <w:t>environment.</w:t>
      </w:r>
    </w:p>
    <w:p w14:paraId="13C6D732" w14:textId="77777777" w:rsidR="00CE1CCF" w:rsidRPr="00742736" w:rsidRDefault="00CE1CCF" w:rsidP="00A77F93">
      <w:pPr>
        <w:spacing w:after="0" w:line="276" w:lineRule="auto"/>
        <w:rPr>
          <w:rFonts w:asciiTheme="majorHAnsi" w:hAnsiTheme="majorHAnsi" w:cstheme="majorHAnsi"/>
          <w:shd w:val="clear" w:color="auto" w:fill="FFFFFF"/>
        </w:rPr>
      </w:pPr>
    </w:p>
    <w:p w14:paraId="5C612F28" w14:textId="4CBCCDC4" w:rsidR="00675A8B" w:rsidRPr="00742736" w:rsidRDefault="00EC2B61" w:rsidP="00A77F93">
      <w:pPr>
        <w:spacing w:after="0" w:line="276" w:lineRule="auto"/>
        <w:rPr>
          <w:rFonts w:asciiTheme="majorHAnsi" w:hAnsiTheme="majorHAnsi" w:cstheme="majorHAnsi"/>
          <w:shd w:val="clear" w:color="auto" w:fill="FFFFFF"/>
        </w:rPr>
      </w:pPr>
      <w:r w:rsidRPr="00742736">
        <w:rPr>
          <w:rFonts w:asciiTheme="majorHAnsi" w:hAnsiTheme="majorHAnsi" w:cstheme="majorHAnsi"/>
          <w:shd w:val="clear" w:color="auto" w:fill="FFFFFF"/>
        </w:rPr>
        <w:t>Misbehaviour</w:t>
      </w:r>
      <w:r w:rsidR="00BD5A54" w:rsidRPr="00742736">
        <w:rPr>
          <w:rFonts w:asciiTheme="majorHAnsi" w:hAnsiTheme="majorHAnsi" w:cstheme="majorHAnsi"/>
          <w:shd w:val="clear" w:color="auto" w:fill="FFFFFF"/>
        </w:rPr>
        <w:t xml:space="preserve"> </w:t>
      </w:r>
      <w:r w:rsidRPr="00742736">
        <w:rPr>
          <w:rFonts w:asciiTheme="majorHAnsi" w:hAnsiTheme="majorHAnsi" w:cstheme="majorHAnsi"/>
          <w:shd w:val="clear" w:color="auto" w:fill="FFFFFF"/>
        </w:rPr>
        <w:t>relates</w:t>
      </w:r>
      <w:r w:rsidR="00D02EF7" w:rsidRPr="00742736">
        <w:rPr>
          <w:rFonts w:asciiTheme="majorHAnsi" w:hAnsiTheme="majorHAnsi" w:cstheme="majorHAnsi"/>
          <w:shd w:val="clear" w:color="auto" w:fill="FFFFFF"/>
        </w:rPr>
        <w:t xml:space="preserve"> to the intention of the employee. In that, </w:t>
      </w:r>
      <w:r w:rsidR="00482AA2" w:rsidRPr="00742736">
        <w:rPr>
          <w:rFonts w:asciiTheme="majorHAnsi" w:hAnsiTheme="majorHAnsi" w:cstheme="majorHAnsi"/>
          <w:shd w:val="clear" w:color="auto" w:fill="FFFFFF"/>
        </w:rPr>
        <w:t xml:space="preserve">misbehaviour is a conscious </w:t>
      </w:r>
      <w:r w:rsidRPr="00742736">
        <w:rPr>
          <w:rFonts w:asciiTheme="majorHAnsi" w:hAnsiTheme="majorHAnsi" w:cstheme="majorHAnsi"/>
          <w:shd w:val="clear" w:color="auto" w:fill="FFFFFF"/>
        </w:rPr>
        <w:t>effort</w:t>
      </w:r>
      <w:r w:rsidR="00482AA2" w:rsidRPr="00742736">
        <w:rPr>
          <w:rFonts w:asciiTheme="majorHAnsi" w:hAnsiTheme="majorHAnsi" w:cstheme="majorHAnsi"/>
          <w:shd w:val="clear" w:color="auto" w:fill="FFFFFF"/>
        </w:rPr>
        <w:t xml:space="preserve"> by an employee to breach organisational </w:t>
      </w:r>
      <w:r w:rsidRPr="00742736">
        <w:rPr>
          <w:rFonts w:asciiTheme="majorHAnsi" w:hAnsiTheme="majorHAnsi" w:cstheme="majorHAnsi"/>
          <w:shd w:val="clear" w:color="auto" w:fill="FFFFFF"/>
        </w:rPr>
        <w:t>policies</w:t>
      </w:r>
      <w:r w:rsidR="00482AA2" w:rsidRPr="00742736">
        <w:rPr>
          <w:rFonts w:asciiTheme="majorHAnsi" w:hAnsiTheme="majorHAnsi" w:cstheme="majorHAnsi"/>
          <w:shd w:val="clear" w:color="auto" w:fill="FFFFFF"/>
        </w:rPr>
        <w:t xml:space="preserve"> and procedures</w:t>
      </w:r>
      <w:r w:rsidR="00D555F7" w:rsidRPr="00742736">
        <w:rPr>
          <w:rFonts w:asciiTheme="majorHAnsi" w:hAnsiTheme="majorHAnsi" w:cstheme="majorHAnsi"/>
          <w:shd w:val="clear" w:color="auto" w:fill="FFFFFF"/>
        </w:rPr>
        <w:t xml:space="preserve"> </w:t>
      </w:r>
      <w:sdt>
        <w:sdtPr>
          <w:rPr>
            <w:rFonts w:asciiTheme="majorHAnsi" w:hAnsiTheme="majorHAnsi" w:cstheme="majorHAnsi"/>
            <w:shd w:val="clear" w:color="auto" w:fill="FFFFFF"/>
          </w:rPr>
          <w:id w:val="-2076510901"/>
          <w:citation/>
        </w:sdtPr>
        <w:sdtEndPr/>
        <w:sdtContent>
          <w:r w:rsidR="00D555F7" w:rsidRPr="00742736">
            <w:rPr>
              <w:rFonts w:asciiTheme="majorHAnsi" w:hAnsiTheme="majorHAnsi" w:cstheme="majorHAnsi"/>
              <w:shd w:val="clear" w:color="auto" w:fill="FFFFFF"/>
            </w:rPr>
            <w:fldChar w:fldCharType="begin"/>
          </w:r>
          <w:r w:rsidR="00D555F7" w:rsidRPr="00742736">
            <w:rPr>
              <w:rFonts w:asciiTheme="majorHAnsi" w:hAnsiTheme="majorHAnsi" w:cstheme="majorHAnsi"/>
              <w:shd w:val="clear" w:color="auto" w:fill="FFFFFF"/>
              <w:lang w:val="en-US"/>
            </w:rPr>
            <w:instrText xml:space="preserve"> CITATION Var96 \l 1033 </w:instrText>
          </w:r>
          <w:r w:rsidR="00D555F7" w:rsidRPr="00742736">
            <w:rPr>
              <w:rFonts w:asciiTheme="majorHAnsi" w:hAnsiTheme="majorHAnsi" w:cstheme="majorHAnsi"/>
              <w:shd w:val="clear" w:color="auto" w:fill="FFFFFF"/>
            </w:rPr>
            <w:fldChar w:fldCharType="separate"/>
          </w:r>
          <w:r w:rsidR="00D555F7" w:rsidRPr="00742736">
            <w:rPr>
              <w:rFonts w:asciiTheme="majorHAnsi" w:hAnsiTheme="majorHAnsi" w:cstheme="majorHAnsi"/>
              <w:noProof/>
              <w:shd w:val="clear" w:color="auto" w:fill="FFFFFF"/>
              <w:lang w:val="en-US"/>
            </w:rPr>
            <w:t>(Vardi, 1996)</w:t>
          </w:r>
          <w:r w:rsidR="00D555F7" w:rsidRPr="00742736">
            <w:rPr>
              <w:rFonts w:asciiTheme="majorHAnsi" w:hAnsiTheme="majorHAnsi" w:cstheme="majorHAnsi"/>
              <w:shd w:val="clear" w:color="auto" w:fill="FFFFFF"/>
            </w:rPr>
            <w:fldChar w:fldCharType="end"/>
          </w:r>
        </w:sdtContent>
      </w:sdt>
      <w:r w:rsidR="00482AA2" w:rsidRPr="00742736">
        <w:rPr>
          <w:rFonts w:asciiTheme="majorHAnsi" w:hAnsiTheme="majorHAnsi" w:cstheme="majorHAnsi"/>
          <w:shd w:val="clear" w:color="auto" w:fill="FFFFFF"/>
        </w:rPr>
        <w:t xml:space="preserve">. </w:t>
      </w:r>
      <w:r w:rsidR="00B16535" w:rsidRPr="00742736">
        <w:rPr>
          <w:rFonts w:asciiTheme="majorHAnsi" w:hAnsiTheme="majorHAnsi" w:cstheme="majorHAnsi"/>
          <w:shd w:val="clear" w:color="auto" w:fill="FFFFFF"/>
        </w:rPr>
        <w:t>A misbehaving employee may ignore safety rules, steal and so on</w:t>
      </w:r>
      <w:r w:rsidR="0078274C" w:rsidRPr="00742736">
        <w:rPr>
          <w:rFonts w:asciiTheme="majorHAnsi" w:hAnsiTheme="majorHAnsi" w:cstheme="majorHAnsi"/>
          <w:shd w:val="clear" w:color="auto" w:fill="FFFFFF"/>
        </w:rPr>
        <w:t>.</w:t>
      </w:r>
      <w:r w:rsidR="00B16535" w:rsidRPr="00742736">
        <w:rPr>
          <w:rFonts w:asciiTheme="majorHAnsi" w:hAnsiTheme="majorHAnsi" w:cstheme="majorHAnsi"/>
          <w:shd w:val="clear" w:color="auto" w:fill="FFFFFF"/>
        </w:rPr>
        <w:t xml:space="preserve"> </w:t>
      </w:r>
      <w:r w:rsidR="002A4149" w:rsidRPr="00742736">
        <w:rPr>
          <w:rFonts w:asciiTheme="majorHAnsi" w:hAnsiTheme="majorHAnsi" w:cstheme="majorHAnsi"/>
          <w:shd w:val="clear" w:color="auto" w:fill="FFFFFF"/>
        </w:rPr>
        <w:t>This behaviour as a directly negative effect on the business and its performance</w:t>
      </w:r>
      <w:r w:rsidR="00A2541D" w:rsidRPr="00742736">
        <w:rPr>
          <w:rFonts w:asciiTheme="majorHAnsi" w:hAnsiTheme="majorHAnsi" w:cstheme="majorHAnsi"/>
          <w:shd w:val="clear" w:color="auto" w:fill="FFFFFF"/>
        </w:rPr>
        <w:t xml:space="preserve"> </w:t>
      </w:r>
      <w:sdt>
        <w:sdtPr>
          <w:rPr>
            <w:rFonts w:asciiTheme="majorHAnsi" w:hAnsiTheme="majorHAnsi" w:cstheme="majorHAnsi"/>
            <w:shd w:val="clear" w:color="auto" w:fill="FFFFFF"/>
          </w:rPr>
          <w:id w:val="430163474"/>
          <w:citation/>
        </w:sdtPr>
        <w:sdtEndPr/>
        <w:sdtContent>
          <w:r w:rsidR="00A2541D" w:rsidRPr="00742736">
            <w:rPr>
              <w:rFonts w:asciiTheme="majorHAnsi" w:hAnsiTheme="majorHAnsi" w:cstheme="majorHAnsi"/>
              <w:shd w:val="clear" w:color="auto" w:fill="FFFFFF"/>
            </w:rPr>
            <w:fldChar w:fldCharType="begin"/>
          </w:r>
          <w:r w:rsidR="00A2541D" w:rsidRPr="00742736">
            <w:rPr>
              <w:rFonts w:asciiTheme="majorHAnsi" w:hAnsiTheme="majorHAnsi" w:cstheme="majorHAnsi"/>
              <w:shd w:val="clear" w:color="auto" w:fill="FFFFFF"/>
              <w:lang w:val="en-US"/>
            </w:rPr>
            <w:instrText xml:space="preserve"> CITATION Ayu23 \l 1033 </w:instrText>
          </w:r>
          <w:r w:rsidR="00A2541D" w:rsidRPr="00742736">
            <w:rPr>
              <w:rFonts w:asciiTheme="majorHAnsi" w:hAnsiTheme="majorHAnsi" w:cstheme="majorHAnsi"/>
              <w:shd w:val="clear" w:color="auto" w:fill="FFFFFF"/>
            </w:rPr>
            <w:fldChar w:fldCharType="separate"/>
          </w:r>
          <w:r w:rsidR="00A2541D" w:rsidRPr="00742736">
            <w:rPr>
              <w:rFonts w:asciiTheme="majorHAnsi" w:hAnsiTheme="majorHAnsi" w:cstheme="majorHAnsi"/>
              <w:noProof/>
              <w:shd w:val="clear" w:color="auto" w:fill="FFFFFF"/>
              <w:lang w:val="en-US"/>
            </w:rPr>
            <w:t>(Narayan, 2023)</w:t>
          </w:r>
          <w:r w:rsidR="00A2541D" w:rsidRPr="00742736">
            <w:rPr>
              <w:rFonts w:asciiTheme="majorHAnsi" w:hAnsiTheme="majorHAnsi" w:cstheme="majorHAnsi"/>
              <w:shd w:val="clear" w:color="auto" w:fill="FFFFFF"/>
            </w:rPr>
            <w:fldChar w:fldCharType="end"/>
          </w:r>
        </w:sdtContent>
      </w:sdt>
    </w:p>
    <w:p w14:paraId="54D8C5B5" w14:textId="77777777" w:rsidR="00C51AE6" w:rsidRPr="00742736" w:rsidRDefault="00C51AE6" w:rsidP="00A77F93">
      <w:pPr>
        <w:spacing w:after="0" w:line="276" w:lineRule="auto"/>
        <w:rPr>
          <w:rFonts w:asciiTheme="majorHAnsi" w:hAnsiTheme="majorHAnsi" w:cstheme="majorHAnsi"/>
          <w:shd w:val="clear" w:color="auto" w:fill="FFFFFF"/>
        </w:rPr>
      </w:pPr>
    </w:p>
    <w:p w14:paraId="2E55D8D8" w14:textId="3028854F" w:rsidR="00CE1CCF" w:rsidRPr="00742736" w:rsidRDefault="009D32F1" w:rsidP="00A77F93">
      <w:pPr>
        <w:spacing w:after="0" w:line="276" w:lineRule="auto"/>
        <w:rPr>
          <w:rFonts w:asciiTheme="majorHAnsi" w:hAnsiTheme="majorHAnsi" w:cstheme="majorHAnsi"/>
          <w:shd w:val="clear" w:color="auto" w:fill="FFFFFF"/>
        </w:rPr>
      </w:pPr>
      <w:r w:rsidRPr="00742736">
        <w:rPr>
          <w:rFonts w:asciiTheme="majorHAnsi" w:hAnsiTheme="majorHAnsi" w:cstheme="majorHAnsi"/>
          <w:shd w:val="clear" w:color="auto" w:fill="FFFFFF"/>
        </w:rPr>
        <w:t>Therefore, t</w:t>
      </w:r>
      <w:r w:rsidR="00CB4EAE" w:rsidRPr="00742736">
        <w:rPr>
          <w:rFonts w:asciiTheme="majorHAnsi" w:hAnsiTheme="majorHAnsi" w:cstheme="majorHAnsi"/>
          <w:shd w:val="clear" w:color="auto" w:fill="FFFFFF"/>
        </w:rPr>
        <w:t xml:space="preserve">he differentiating factor between the two is that conflict tends to occur organically and through </w:t>
      </w:r>
      <w:r w:rsidR="00A1157C" w:rsidRPr="00742736">
        <w:rPr>
          <w:rFonts w:asciiTheme="majorHAnsi" w:hAnsiTheme="majorHAnsi" w:cstheme="majorHAnsi"/>
          <w:shd w:val="clear" w:color="auto" w:fill="FFFFFF"/>
        </w:rPr>
        <w:t xml:space="preserve">a genuine differing of opinion or expectations. Misbehaviour is the active intention to </w:t>
      </w:r>
      <w:r w:rsidR="007D23D0" w:rsidRPr="00742736">
        <w:rPr>
          <w:rFonts w:asciiTheme="majorHAnsi" w:hAnsiTheme="majorHAnsi" w:cstheme="majorHAnsi"/>
          <w:shd w:val="clear" w:color="auto" w:fill="FFFFFF"/>
        </w:rPr>
        <w:t xml:space="preserve">negatively </w:t>
      </w:r>
      <w:r w:rsidR="0022188F" w:rsidRPr="00742736">
        <w:rPr>
          <w:rFonts w:asciiTheme="majorHAnsi" w:hAnsiTheme="majorHAnsi" w:cstheme="majorHAnsi"/>
          <w:shd w:val="clear" w:color="auto" w:fill="FFFFFF"/>
        </w:rPr>
        <w:t>affect</w:t>
      </w:r>
      <w:r w:rsidR="007D23D0" w:rsidRPr="00742736">
        <w:rPr>
          <w:rFonts w:asciiTheme="majorHAnsi" w:hAnsiTheme="majorHAnsi" w:cstheme="majorHAnsi"/>
          <w:shd w:val="clear" w:color="auto" w:fill="FFFFFF"/>
        </w:rPr>
        <w:t xml:space="preserve"> the business.</w:t>
      </w:r>
    </w:p>
    <w:p w14:paraId="203076FD" w14:textId="77777777" w:rsidR="007D23D0" w:rsidRPr="00742736" w:rsidRDefault="007D23D0" w:rsidP="00A77F93">
      <w:pPr>
        <w:spacing w:after="0" w:line="276" w:lineRule="auto"/>
        <w:rPr>
          <w:rFonts w:asciiTheme="majorHAnsi" w:hAnsiTheme="majorHAnsi" w:cstheme="majorHAnsi"/>
          <w:shd w:val="clear" w:color="auto" w:fill="FFFFFF"/>
        </w:rPr>
      </w:pPr>
    </w:p>
    <w:p w14:paraId="5A019419" w14:textId="0A6B606D" w:rsidR="004A35B3" w:rsidRPr="00742736" w:rsidRDefault="000708E3" w:rsidP="00A77F93">
      <w:pPr>
        <w:spacing w:after="0" w:line="276" w:lineRule="auto"/>
        <w:rPr>
          <w:rFonts w:asciiTheme="majorHAnsi" w:hAnsiTheme="majorHAnsi" w:cstheme="majorHAnsi"/>
          <w:shd w:val="clear" w:color="auto" w:fill="FFFFFF"/>
        </w:rPr>
      </w:pPr>
      <w:r w:rsidRPr="00742736">
        <w:rPr>
          <w:rFonts w:asciiTheme="majorHAnsi" w:hAnsiTheme="majorHAnsi" w:cstheme="majorHAnsi"/>
          <w:shd w:val="clear" w:color="auto" w:fill="FFFFFF"/>
        </w:rPr>
        <w:t xml:space="preserve">Formal conflict is the use of </w:t>
      </w:r>
      <w:r w:rsidR="00E961B3" w:rsidRPr="00742736">
        <w:rPr>
          <w:rFonts w:asciiTheme="majorHAnsi" w:hAnsiTheme="majorHAnsi" w:cstheme="majorHAnsi"/>
          <w:shd w:val="clear" w:color="auto" w:fill="FFFFFF"/>
        </w:rPr>
        <w:t xml:space="preserve">established </w:t>
      </w:r>
      <w:r w:rsidRPr="00742736">
        <w:rPr>
          <w:rFonts w:asciiTheme="majorHAnsi" w:hAnsiTheme="majorHAnsi" w:cstheme="majorHAnsi"/>
          <w:shd w:val="clear" w:color="auto" w:fill="FFFFFF"/>
        </w:rPr>
        <w:t xml:space="preserve">internal procedures to </w:t>
      </w:r>
      <w:r w:rsidR="00CF5CF9" w:rsidRPr="00742736">
        <w:rPr>
          <w:rFonts w:asciiTheme="majorHAnsi" w:hAnsiTheme="majorHAnsi" w:cstheme="majorHAnsi"/>
          <w:shd w:val="clear" w:color="auto" w:fill="FFFFFF"/>
        </w:rPr>
        <w:t xml:space="preserve">resolve disputes. </w:t>
      </w:r>
      <w:r w:rsidR="0022188F" w:rsidRPr="00742736">
        <w:rPr>
          <w:rFonts w:asciiTheme="majorHAnsi" w:hAnsiTheme="majorHAnsi" w:cstheme="majorHAnsi"/>
          <w:shd w:val="clear" w:color="auto" w:fill="FFFFFF"/>
        </w:rPr>
        <w:t>Usually,</w:t>
      </w:r>
      <w:r w:rsidR="00CF5CF9" w:rsidRPr="00742736">
        <w:rPr>
          <w:rFonts w:asciiTheme="majorHAnsi" w:hAnsiTheme="majorHAnsi" w:cstheme="majorHAnsi"/>
          <w:shd w:val="clear" w:color="auto" w:fill="FFFFFF"/>
        </w:rPr>
        <w:t xml:space="preserve"> tools such as mediation or arbitration are utilised. </w:t>
      </w:r>
      <w:r w:rsidR="00DD7690" w:rsidRPr="00742736">
        <w:rPr>
          <w:rFonts w:asciiTheme="majorHAnsi" w:hAnsiTheme="majorHAnsi" w:cstheme="majorHAnsi"/>
          <w:shd w:val="clear" w:color="auto" w:fill="FFFFFF"/>
        </w:rPr>
        <w:t xml:space="preserve">Formal </w:t>
      </w:r>
      <w:r w:rsidR="0022188F" w:rsidRPr="00742736">
        <w:rPr>
          <w:rFonts w:asciiTheme="majorHAnsi" w:hAnsiTheme="majorHAnsi" w:cstheme="majorHAnsi"/>
          <w:shd w:val="clear" w:color="auto" w:fill="FFFFFF"/>
        </w:rPr>
        <w:t>conflicts</w:t>
      </w:r>
      <w:r w:rsidR="00DD7690" w:rsidRPr="00742736">
        <w:rPr>
          <w:rFonts w:asciiTheme="majorHAnsi" w:hAnsiTheme="majorHAnsi" w:cstheme="majorHAnsi"/>
          <w:shd w:val="clear" w:color="auto" w:fill="FFFFFF"/>
        </w:rPr>
        <w:t xml:space="preserve"> are usually very structured</w:t>
      </w:r>
      <w:r w:rsidR="002474A7" w:rsidRPr="00742736">
        <w:rPr>
          <w:rFonts w:asciiTheme="majorHAnsi" w:hAnsiTheme="majorHAnsi" w:cstheme="majorHAnsi"/>
          <w:shd w:val="clear" w:color="auto" w:fill="FFFFFF"/>
        </w:rPr>
        <w:t xml:space="preserve"> and</w:t>
      </w:r>
      <w:r w:rsidR="00DD7690" w:rsidRPr="00742736">
        <w:rPr>
          <w:rFonts w:asciiTheme="majorHAnsi" w:hAnsiTheme="majorHAnsi" w:cstheme="majorHAnsi"/>
          <w:shd w:val="clear" w:color="auto" w:fill="FFFFFF"/>
        </w:rPr>
        <w:t xml:space="preserve"> </w:t>
      </w:r>
      <w:r w:rsidR="00E05E4C" w:rsidRPr="00742736">
        <w:rPr>
          <w:rFonts w:asciiTheme="majorHAnsi" w:hAnsiTheme="majorHAnsi" w:cstheme="majorHAnsi"/>
          <w:shd w:val="clear" w:color="auto" w:fill="FFFFFF"/>
        </w:rPr>
        <w:t>formal</w:t>
      </w:r>
      <w:r w:rsidR="00FC5C5C" w:rsidRPr="00742736">
        <w:rPr>
          <w:rFonts w:asciiTheme="majorHAnsi" w:hAnsiTheme="majorHAnsi" w:cstheme="majorHAnsi"/>
          <w:shd w:val="clear" w:color="auto" w:fill="FFFFFF"/>
        </w:rPr>
        <w:t xml:space="preserve"> </w:t>
      </w:r>
      <w:sdt>
        <w:sdtPr>
          <w:rPr>
            <w:rFonts w:asciiTheme="majorHAnsi" w:hAnsiTheme="majorHAnsi" w:cstheme="majorHAnsi"/>
            <w:shd w:val="clear" w:color="auto" w:fill="FFFFFF"/>
          </w:rPr>
          <w:id w:val="-421805469"/>
          <w:citation/>
        </w:sdtPr>
        <w:sdtEndPr/>
        <w:sdtContent>
          <w:r w:rsidR="00FC5C5C" w:rsidRPr="00742736">
            <w:rPr>
              <w:rFonts w:asciiTheme="majorHAnsi" w:hAnsiTheme="majorHAnsi" w:cstheme="majorHAnsi"/>
              <w:shd w:val="clear" w:color="auto" w:fill="FFFFFF"/>
            </w:rPr>
            <w:fldChar w:fldCharType="begin"/>
          </w:r>
          <w:r w:rsidR="00FC5C5C" w:rsidRPr="00742736">
            <w:rPr>
              <w:rFonts w:asciiTheme="majorHAnsi" w:hAnsiTheme="majorHAnsi" w:cstheme="majorHAnsi"/>
              <w:shd w:val="clear" w:color="auto" w:fill="FFFFFF"/>
              <w:lang w:val="en-US"/>
            </w:rPr>
            <w:instrText xml:space="preserve"> CITATION Dav20 \l 1033 </w:instrText>
          </w:r>
          <w:r w:rsidR="00FC5C5C" w:rsidRPr="00742736">
            <w:rPr>
              <w:rFonts w:asciiTheme="majorHAnsi" w:hAnsiTheme="majorHAnsi" w:cstheme="majorHAnsi"/>
              <w:shd w:val="clear" w:color="auto" w:fill="FFFFFF"/>
            </w:rPr>
            <w:fldChar w:fldCharType="separate"/>
          </w:r>
          <w:r w:rsidR="00FC5C5C" w:rsidRPr="00742736">
            <w:rPr>
              <w:rFonts w:asciiTheme="majorHAnsi" w:hAnsiTheme="majorHAnsi" w:cstheme="majorHAnsi"/>
              <w:noProof/>
              <w:shd w:val="clear" w:color="auto" w:fill="FFFFFF"/>
              <w:lang w:val="en-US"/>
            </w:rPr>
            <w:t>(David Nash, 2020)</w:t>
          </w:r>
          <w:r w:rsidR="00FC5C5C" w:rsidRPr="00742736">
            <w:rPr>
              <w:rFonts w:asciiTheme="majorHAnsi" w:hAnsiTheme="majorHAnsi" w:cstheme="majorHAnsi"/>
              <w:shd w:val="clear" w:color="auto" w:fill="FFFFFF"/>
            </w:rPr>
            <w:fldChar w:fldCharType="end"/>
          </w:r>
        </w:sdtContent>
      </w:sdt>
      <w:r w:rsidR="00A65172" w:rsidRPr="00742736">
        <w:rPr>
          <w:rFonts w:asciiTheme="majorHAnsi" w:hAnsiTheme="majorHAnsi" w:cstheme="majorHAnsi"/>
          <w:shd w:val="clear" w:color="auto" w:fill="FFFFFF"/>
        </w:rPr>
        <w:t xml:space="preserve">. They can use </w:t>
      </w:r>
      <w:r w:rsidR="003153F9" w:rsidRPr="00742736">
        <w:rPr>
          <w:rFonts w:asciiTheme="majorHAnsi" w:hAnsiTheme="majorHAnsi" w:cstheme="majorHAnsi"/>
          <w:shd w:val="clear" w:color="auto" w:fill="FFFFFF"/>
        </w:rPr>
        <w:t xml:space="preserve">trade unions or other external professionals. </w:t>
      </w:r>
      <w:r w:rsidR="001313F2" w:rsidRPr="00742736">
        <w:rPr>
          <w:rFonts w:asciiTheme="majorHAnsi" w:hAnsiTheme="majorHAnsi" w:cstheme="majorHAnsi"/>
          <w:shd w:val="clear" w:color="auto" w:fill="FFFFFF"/>
        </w:rPr>
        <w:t xml:space="preserve">Formal conflicts tend to be slower </w:t>
      </w:r>
      <w:r w:rsidR="004A35B3" w:rsidRPr="00742736">
        <w:rPr>
          <w:rFonts w:asciiTheme="majorHAnsi" w:hAnsiTheme="majorHAnsi" w:cstheme="majorHAnsi"/>
          <w:shd w:val="clear" w:color="auto" w:fill="FFFFFF"/>
        </w:rPr>
        <w:t>but more rigid</w:t>
      </w:r>
      <w:r w:rsidR="007E2C4B" w:rsidRPr="00742736">
        <w:rPr>
          <w:rFonts w:asciiTheme="majorHAnsi" w:hAnsiTheme="majorHAnsi" w:cstheme="majorHAnsi"/>
          <w:shd w:val="clear" w:color="auto" w:fill="FFFFFF"/>
        </w:rPr>
        <w:t xml:space="preserve"> </w:t>
      </w:r>
      <w:sdt>
        <w:sdtPr>
          <w:rPr>
            <w:rFonts w:asciiTheme="majorHAnsi" w:hAnsiTheme="majorHAnsi" w:cstheme="majorHAnsi"/>
            <w:shd w:val="clear" w:color="auto" w:fill="FFFFFF"/>
          </w:rPr>
          <w:id w:val="-230855483"/>
          <w:citation/>
        </w:sdtPr>
        <w:sdtEndPr/>
        <w:sdtContent>
          <w:r w:rsidR="007E2C4B" w:rsidRPr="00742736">
            <w:rPr>
              <w:rFonts w:asciiTheme="majorHAnsi" w:hAnsiTheme="majorHAnsi" w:cstheme="majorHAnsi"/>
              <w:shd w:val="clear" w:color="auto" w:fill="FFFFFF"/>
            </w:rPr>
            <w:fldChar w:fldCharType="begin"/>
          </w:r>
          <w:r w:rsidR="007E2C4B" w:rsidRPr="00742736">
            <w:rPr>
              <w:rFonts w:asciiTheme="majorHAnsi" w:hAnsiTheme="majorHAnsi" w:cstheme="majorHAnsi"/>
              <w:shd w:val="clear" w:color="auto" w:fill="FFFFFF"/>
              <w:lang w:val="en-US"/>
            </w:rPr>
            <w:instrText xml:space="preserve"> CITATION Joh08 \l 1033 </w:instrText>
          </w:r>
          <w:r w:rsidR="007E2C4B" w:rsidRPr="00742736">
            <w:rPr>
              <w:rFonts w:asciiTheme="majorHAnsi" w:hAnsiTheme="majorHAnsi" w:cstheme="majorHAnsi"/>
              <w:shd w:val="clear" w:color="auto" w:fill="FFFFFF"/>
            </w:rPr>
            <w:fldChar w:fldCharType="separate"/>
          </w:r>
          <w:r w:rsidR="007E2C4B" w:rsidRPr="00742736">
            <w:rPr>
              <w:rFonts w:asciiTheme="majorHAnsi" w:hAnsiTheme="majorHAnsi" w:cstheme="majorHAnsi"/>
              <w:noProof/>
              <w:shd w:val="clear" w:color="auto" w:fill="FFFFFF"/>
              <w:lang w:val="en-US"/>
            </w:rPr>
            <w:t>(John W Budd, 2008)</w:t>
          </w:r>
          <w:r w:rsidR="007E2C4B" w:rsidRPr="00742736">
            <w:rPr>
              <w:rFonts w:asciiTheme="majorHAnsi" w:hAnsiTheme="majorHAnsi" w:cstheme="majorHAnsi"/>
              <w:shd w:val="clear" w:color="auto" w:fill="FFFFFF"/>
            </w:rPr>
            <w:fldChar w:fldCharType="end"/>
          </w:r>
        </w:sdtContent>
      </w:sdt>
      <w:r w:rsidR="004A35B3" w:rsidRPr="00742736">
        <w:rPr>
          <w:rFonts w:asciiTheme="majorHAnsi" w:hAnsiTheme="majorHAnsi" w:cstheme="majorHAnsi"/>
          <w:shd w:val="clear" w:color="auto" w:fill="FFFFFF"/>
        </w:rPr>
        <w:t>.</w:t>
      </w:r>
      <w:r w:rsidR="00347C7E" w:rsidRPr="00742736">
        <w:rPr>
          <w:rFonts w:asciiTheme="majorHAnsi" w:hAnsiTheme="majorHAnsi" w:cstheme="majorHAnsi"/>
          <w:shd w:val="clear" w:color="auto" w:fill="FFFFFF"/>
        </w:rPr>
        <w:t xml:space="preserve"> </w:t>
      </w:r>
      <w:r w:rsidR="004A35B3" w:rsidRPr="00742736">
        <w:rPr>
          <w:rFonts w:asciiTheme="majorHAnsi" w:hAnsiTheme="majorHAnsi" w:cstheme="majorHAnsi"/>
          <w:shd w:val="clear" w:color="auto" w:fill="FFFFFF"/>
        </w:rPr>
        <w:t xml:space="preserve">Informal conflict </w:t>
      </w:r>
      <w:r w:rsidR="00FD6D6F" w:rsidRPr="00742736">
        <w:rPr>
          <w:rFonts w:asciiTheme="majorHAnsi" w:hAnsiTheme="majorHAnsi" w:cstheme="majorHAnsi"/>
          <w:shd w:val="clear" w:color="auto" w:fill="FFFFFF"/>
        </w:rPr>
        <w:t xml:space="preserve">is the use of tactile resources to resolve disputes. </w:t>
      </w:r>
      <w:r w:rsidR="00953610" w:rsidRPr="00742736">
        <w:rPr>
          <w:rFonts w:asciiTheme="majorHAnsi" w:hAnsiTheme="majorHAnsi" w:cstheme="majorHAnsi"/>
          <w:shd w:val="clear" w:color="auto" w:fill="FFFFFF"/>
        </w:rPr>
        <w:t>Managers and HR professionals wi</w:t>
      </w:r>
      <w:r w:rsidR="000E0D10" w:rsidRPr="00742736">
        <w:rPr>
          <w:rFonts w:asciiTheme="majorHAnsi" w:hAnsiTheme="majorHAnsi" w:cstheme="majorHAnsi"/>
          <w:shd w:val="clear" w:color="auto" w:fill="FFFFFF"/>
        </w:rPr>
        <w:t>ll usually organise i</w:t>
      </w:r>
      <w:r w:rsidR="00985A9F" w:rsidRPr="00742736">
        <w:rPr>
          <w:rFonts w:asciiTheme="majorHAnsi" w:hAnsiTheme="majorHAnsi" w:cstheme="majorHAnsi"/>
          <w:shd w:val="clear" w:color="auto" w:fill="FFFFFF"/>
        </w:rPr>
        <w:t>n</w:t>
      </w:r>
      <w:r w:rsidR="000E0D10" w:rsidRPr="00742736">
        <w:rPr>
          <w:rFonts w:asciiTheme="majorHAnsi" w:hAnsiTheme="majorHAnsi" w:cstheme="majorHAnsi"/>
          <w:shd w:val="clear" w:color="auto" w:fill="FFFFFF"/>
        </w:rPr>
        <w:t xml:space="preserve">formal discussions with the employee to obtain a resolution. </w:t>
      </w:r>
      <w:r w:rsidR="0016153E" w:rsidRPr="00742736">
        <w:rPr>
          <w:rFonts w:asciiTheme="majorHAnsi" w:hAnsiTheme="majorHAnsi" w:cstheme="majorHAnsi"/>
          <w:shd w:val="clear" w:color="auto" w:fill="FFFFFF"/>
        </w:rPr>
        <w:t>Usually,</w:t>
      </w:r>
      <w:r w:rsidR="00E80889" w:rsidRPr="00742736">
        <w:rPr>
          <w:rFonts w:asciiTheme="majorHAnsi" w:hAnsiTheme="majorHAnsi" w:cstheme="majorHAnsi"/>
          <w:shd w:val="clear" w:color="auto" w:fill="FFFFFF"/>
        </w:rPr>
        <w:t xml:space="preserve"> it is the parties involved who are the negotiators, </w:t>
      </w:r>
      <w:proofErr w:type="gramStart"/>
      <w:r w:rsidR="00E80889" w:rsidRPr="00742736">
        <w:rPr>
          <w:rFonts w:asciiTheme="majorHAnsi" w:hAnsiTheme="majorHAnsi" w:cstheme="majorHAnsi"/>
          <w:shd w:val="clear" w:color="auto" w:fill="FFFFFF"/>
        </w:rPr>
        <w:t>in an attempt to</w:t>
      </w:r>
      <w:proofErr w:type="gramEnd"/>
      <w:r w:rsidR="00E80889" w:rsidRPr="00742736">
        <w:rPr>
          <w:rFonts w:asciiTheme="majorHAnsi" w:hAnsiTheme="majorHAnsi" w:cstheme="majorHAnsi"/>
          <w:shd w:val="clear" w:color="auto" w:fill="FFFFFF"/>
        </w:rPr>
        <w:t xml:space="preserve"> </w:t>
      </w:r>
      <w:r w:rsidR="00347C7E" w:rsidRPr="00742736">
        <w:rPr>
          <w:rFonts w:asciiTheme="majorHAnsi" w:hAnsiTheme="majorHAnsi" w:cstheme="majorHAnsi"/>
          <w:shd w:val="clear" w:color="auto" w:fill="FFFFFF"/>
        </w:rPr>
        <w:t>informally</w:t>
      </w:r>
      <w:r w:rsidR="00236810" w:rsidRPr="00742736">
        <w:rPr>
          <w:rFonts w:asciiTheme="majorHAnsi" w:hAnsiTheme="majorHAnsi" w:cstheme="majorHAnsi"/>
          <w:shd w:val="clear" w:color="auto" w:fill="FFFFFF"/>
        </w:rPr>
        <w:t xml:space="preserve"> agree a point. </w:t>
      </w:r>
      <w:r w:rsidR="00347C7E" w:rsidRPr="00742736">
        <w:rPr>
          <w:rFonts w:asciiTheme="majorHAnsi" w:hAnsiTheme="majorHAnsi" w:cstheme="majorHAnsi"/>
          <w:shd w:val="clear" w:color="auto" w:fill="FFFFFF"/>
        </w:rPr>
        <w:t xml:space="preserve">Informal conflicts can </w:t>
      </w:r>
      <w:r w:rsidR="00347C7E" w:rsidRPr="00742736">
        <w:rPr>
          <w:rFonts w:asciiTheme="majorHAnsi" w:hAnsiTheme="majorHAnsi" w:cstheme="majorHAnsi"/>
          <w:shd w:val="clear" w:color="auto" w:fill="FFFFFF"/>
        </w:rPr>
        <w:lastRenderedPageBreak/>
        <w:t xml:space="preserve">be more reactive and less rigid. </w:t>
      </w:r>
      <w:r w:rsidR="0036709F" w:rsidRPr="00742736">
        <w:rPr>
          <w:rFonts w:asciiTheme="majorHAnsi" w:hAnsiTheme="majorHAnsi" w:cstheme="majorHAnsi"/>
          <w:shd w:val="clear" w:color="auto" w:fill="FFFFFF"/>
        </w:rPr>
        <w:t xml:space="preserve">Managers deciding on the most appropriate form of conflict resolution will need to </w:t>
      </w:r>
      <w:r w:rsidR="006F5D62" w:rsidRPr="00742736">
        <w:rPr>
          <w:rFonts w:asciiTheme="majorHAnsi" w:hAnsiTheme="majorHAnsi" w:cstheme="majorHAnsi"/>
          <w:shd w:val="clear" w:color="auto" w:fill="FFFFFF"/>
        </w:rPr>
        <w:t>visit each conflict case by case. For example, it may not be appropriate for an employee accused of bullying to be involved within an informal conflict</w:t>
      </w:r>
      <w:r w:rsidR="007963B8" w:rsidRPr="00742736">
        <w:rPr>
          <w:rFonts w:asciiTheme="majorHAnsi" w:hAnsiTheme="majorHAnsi" w:cstheme="majorHAnsi"/>
          <w:shd w:val="clear" w:color="auto" w:fill="FFFFFF"/>
        </w:rPr>
        <w:t>.</w:t>
      </w:r>
    </w:p>
    <w:p w14:paraId="18E46DBE" w14:textId="77777777" w:rsidR="00544E2F" w:rsidRPr="00742736" w:rsidRDefault="00544E2F" w:rsidP="00A77F93">
      <w:pPr>
        <w:spacing w:line="276" w:lineRule="auto"/>
        <w:rPr>
          <w:rFonts w:asciiTheme="majorHAnsi" w:hAnsiTheme="majorHAnsi" w:cstheme="majorHAnsi"/>
        </w:rPr>
      </w:pPr>
    </w:p>
    <w:p w14:paraId="558B3283" w14:textId="0DFDE38B" w:rsidR="00D7394A" w:rsidRPr="00742736" w:rsidRDefault="00D7394A" w:rsidP="001955BA">
      <w:pPr>
        <w:pStyle w:val="ListParagraph"/>
        <w:numPr>
          <w:ilvl w:val="0"/>
          <w:numId w:val="5"/>
        </w:numPr>
        <w:spacing w:line="276" w:lineRule="auto"/>
        <w:rPr>
          <w:rFonts w:asciiTheme="majorHAnsi" w:hAnsiTheme="majorHAnsi" w:cstheme="majorHAnsi"/>
        </w:rPr>
      </w:pPr>
    </w:p>
    <w:p w14:paraId="4E6D6A14" w14:textId="1D0B7C0F" w:rsidR="00256340" w:rsidRPr="00742736" w:rsidRDefault="00544E2F" w:rsidP="00A77F93">
      <w:pPr>
        <w:spacing w:line="276" w:lineRule="auto"/>
        <w:rPr>
          <w:rFonts w:asciiTheme="majorHAnsi" w:hAnsiTheme="majorHAnsi" w:cstheme="majorHAnsi"/>
        </w:rPr>
      </w:pPr>
      <w:r w:rsidRPr="00742736">
        <w:rPr>
          <w:rFonts w:asciiTheme="majorHAnsi" w:hAnsiTheme="majorHAnsi" w:cstheme="majorHAnsi"/>
        </w:rPr>
        <w:t xml:space="preserve">Some employment sectors have a higher ratio of union than others. </w:t>
      </w:r>
      <w:r w:rsidR="00E748BB" w:rsidRPr="00742736">
        <w:rPr>
          <w:rFonts w:asciiTheme="majorHAnsi" w:hAnsiTheme="majorHAnsi" w:cstheme="majorHAnsi"/>
        </w:rPr>
        <w:t>There has been a lot of recent strike action within the NHS based upon salaries</w:t>
      </w:r>
      <w:r w:rsidR="0085318D" w:rsidRPr="00742736">
        <w:rPr>
          <w:rFonts w:asciiTheme="majorHAnsi" w:hAnsiTheme="majorHAnsi" w:cstheme="majorHAnsi"/>
        </w:rPr>
        <w:t xml:space="preserve"> and working conditions.</w:t>
      </w:r>
      <w:r w:rsidR="00E748BB" w:rsidRPr="00742736">
        <w:rPr>
          <w:rFonts w:asciiTheme="majorHAnsi" w:hAnsiTheme="majorHAnsi" w:cstheme="majorHAnsi"/>
        </w:rPr>
        <w:t xml:space="preserve"> </w:t>
      </w:r>
      <w:r w:rsidR="0085318D" w:rsidRPr="00742736">
        <w:rPr>
          <w:rFonts w:asciiTheme="majorHAnsi" w:hAnsiTheme="majorHAnsi" w:cstheme="majorHAnsi"/>
        </w:rPr>
        <w:t>Actions such as these</w:t>
      </w:r>
      <w:r w:rsidR="008A40BF" w:rsidRPr="00742736">
        <w:rPr>
          <w:rFonts w:asciiTheme="majorHAnsi" w:hAnsiTheme="majorHAnsi" w:cstheme="majorHAnsi"/>
        </w:rPr>
        <w:t xml:space="preserve"> are organised by trade unions, for example Unison. An official employee action is a</w:t>
      </w:r>
      <w:r w:rsidR="00BB1DE5" w:rsidRPr="00742736">
        <w:rPr>
          <w:rFonts w:asciiTheme="majorHAnsi" w:hAnsiTheme="majorHAnsi" w:cstheme="majorHAnsi"/>
        </w:rPr>
        <w:t>n</w:t>
      </w:r>
      <w:r w:rsidR="008A40BF" w:rsidRPr="00742736">
        <w:rPr>
          <w:rFonts w:asciiTheme="majorHAnsi" w:hAnsiTheme="majorHAnsi" w:cstheme="majorHAnsi"/>
        </w:rPr>
        <w:t xml:space="preserve"> action facilitated by a union</w:t>
      </w:r>
      <w:r w:rsidR="0071094E" w:rsidRPr="00742736">
        <w:rPr>
          <w:rFonts w:asciiTheme="majorHAnsi" w:hAnsiTheme="majorHAnsi" w:cstheme="majorHAnsi"/>
        </w:rPr>
        <w:t xml:space="preserve"> who has </w:t>
      </w:r>
      <w:r w:rsidR="00681CEF" w:rsidRPr="00742736">
        <w:rPr>
          <w:rFonts w:asciiTheme="majorHAnsi" w:hAnsiTheme="majorHAnsi" w:cstheme="majorHAnsi"/>
        </w:rPr>
        <w:t>follow</w:t>
      </w:r>
      <w:r w:rsidR="00B554B5" w:rsidRPr="00742736">
        <w:rPr>
          <w:rFonts w:asciiTheme="majorHAnsi" w:hAnsiTheme="majorHAnsi" w:cstheme="majorHAnsi"/>
        </w:rPr>
        <w:t xml:space="preserve">ed strict and complex rules including balloting </w:t>
      </w:r>
      <w:r w:rsidR="001876BB" w:rsidRPr="00742736">
        <w:rPr>
          <w:rFonts w:asciiTheme="majorHAnsi" w:hAnsiTheme="majorHAnsi" w:cstheme="majorHAnsi"/>
        </w:rPr>
        <w:t xml:space="preserve">and notification to the employer. </w:t>
      </w:r>
      <w:r w:rsidR="00930D7F" w:rsidRPr="00742736">
        <w:rPr>
          <w:rFonts w:asciiTheme="majorHAnsi" w:hAnsiTheme="majorHAnsi" w:cstheme="majorHAnsi"/>
        </w:rPr>
        <w:t>Usually trade union action can include strikes and action short of a strike, such as</w:t>
      </w:r>
      <w:r w:rsidR="00AE5522" w:rsidRPr="00742736">
        <w:rPr>
          <w:rFonts w:asciiTheme="majorHAnsi" w:hAnsiTheme="majorHAnsi" w:cstheme="majorHAnsi"/>
        </w:rPr>
        <w:t xml:space="preserve"> banning overtime. Employees who are taking part in official </w:t>
      </w:r>
      <w:r w:rsidR="003D16E6" w:rsidRPr="00742736">
        <w:rPr>
          <w:rFonts w:asciiTheme="majorHAnsi" w:hAnsiTheme="majorHAnsi" w:cstheme="majorHAnsi"/>
        </w:rPr>
        <w:t>action are protected from dismissal</w:t>
      </w:r>
      <w:r w:rsidR="00F2083F" w:rsidRPr="00742736">
        <w:rPr>
          <w:rFonts w:asciiTheme="majorHAnsi" w:hAnsiTheme="majorHAnsi" w:cstheme="majorHAnsi"/>
        </w:rPr>
        <w:t xml:space="preserve"> and can claim unfair dismissal if they are dismissed </w:t>
      </w:r>
      <w:proofErr w:type="gramStart"/>
      <w:r w:rsidR="00F2083F" w:rsidRPr="00742736">
        <w:rPr>
          <w:rFonts w:asciiTheme="majorHAnsi" w:hAnsiTheme="majorHAnsi" w:cstheme="majorHAnsi"/>
        </w:rPr>
        <w:t>as a result of</w:t>
      </w:r>
      <w:proofErr w:type="gramEnd"/>
      <w:r w:rsidR="00F2083F" w:rsidRPr="00742736">
        <w:rPr>
          <w:rFonts w:asciiTheme="majorHAnsi" w:hAnsiTheme="majorHAnsi" w:cstheme="majorHAnsi"/>
        </w:rPr>
        <w:t xml:space="preserve"> their official action</w:t>
      </w:r>
      <w:r w:rsidR="00DF2AC0" w:rsidRPr="00742736">
        <w:rPr>
          <w:rFonts w:asciiTheme="majorHAnsi" w:hAnsiTheme="majorHAnsi" w:cstheme="majorHAnsi"/>
        </w:rPr>
        <w:t xml:space="preserve">. </w:t>
      </w:r>
      <w:r w:rsidR="005C0C92" w:rsidRPr="00742736">
        <w:rPr>
          <w:rFonts w:asciiTheme="majorHAnsi" w:hAnsiTheme="majorHAnsi" w:cstheme="majorHAnsi"/>
        </w:rPr>
        <w:t xml:space="preserve">Unofficial strike action can be when an individual decides to </w:t>
      </w:r>
      <w:proofErr w:type="gramStart"/>
      <w:r w:rsidR="004E3943" w:rsidRPr="00742736">
        <w:rPr>
          <w:rFonts w:asciiTheme="majorHAnsi" w:hAnsiTheme="majorHAnsi" w:cstheme="majorHAnsi"/>
        </w:rPr>
        <w:t>take action</w:t>
      </w:r>
      <w:proofErr w:type="gramEnd"/>
      <w:r w:rsidR="004E3943" w:rsidRPr="00742736">
        <w:rPr>
          <w:rFonts w:asciiTheme="majorHAnsi" w:hAnsiTheme="majorHAnsi" w:cstheme="majorHAnsi"/>
        </w:rPr>
        <w:t xml:space="preserve"> </w:t>
      </w:r>
      <w:r w:rsidR="005C0C92" w:rsidRPr="00742736">
        <w:rPr>
          <w:rFonts w:asciiTheme="majorHAnsi" w:hAnsiTheme="majorHAnsi" w:cstheme="majorHAnsi"/>
        </w:rPr>
        <w:t xml:space="preserve">without protection, or </w:t>
      </w:r>
      <w:r w:rsidR="002A6C8B" w:rsidRPr="00742736">
        <w:rPr>
          <w:rFonts w:asciiTheme="majorHAnsi" w:hAnsiTheme="majorHAnsi" w:cstheme="majorHAnsi"/>
        </w:rPr>
        <w:t xml:space="preserve">when </w:t>
      </w:r>
      <w:r w:rsidR="005C0C92" w:rsidRPr="00742736">
        <w:rPr>
          <w:rFonts w:asciiTheme="majorHAnsi" w:hAnsiTheme="majorHAnsi" w:cstheme="majorHAnsi"/>
        </w:rPr>
        <w:t xml:space="preserve">a trade union does not follow the strict </w:t>
      </w:r>
      <w:r w:rsidR="001B3355" w:rsidRPr="00742736">
        <w:rPr>
          <w:rFonts w:asciiTheme="majorHAnsi" w:hAnsiTheme="majorHAnsi" w:cstheme="majorHAnsi"/>
        </w:rPr>
        <w:t xml:space="preserve">rules. While the action itself is usually very similar to official action, those participating are not protected from </w:t>
      </w:r>
      <w:r w:rsidR="005A1B76" w:rsidRPr="00742736">
        <w:rPr>
          <w:rFonts w:asciiTheme="majorHAnsi" w:hAnsiTheme="majorHAnsi" w:cstheme="majorHAnsi"/>
        </w:rPr>
        <w:t xml:space="preserve">unfair </w:t>
      </w:r>
      <w:r w:rsidR="001B3355" w:rsidRPr="00742736">
        <w:rPr>
          <w:rFonts w:asciiTheme="majorHAnsi" w:hAnsiTheme="majorHAnsi" w:cstheme="majorHAnsi"/>
        </w:rPr>
        <w:t xml:space="preserve">dismissal. </w:t>
      </w:r>
    </w:p>
    <w:p w14:paraId="79C36F88" w14:textId="77777777" w:rsidR="007F74DC" w:rsidRPr="00742736" w:rsidRDefault="007F74DC" w:rsidP="00A77F93">
      <w:pPr>
        <w:spacing w:line="276" w:lineRule="auto"/>
        <w:rPr>
          <w:rFonts w:asciiTheme="majorHAnsi" w:hAnsiTheme="majorHAnsi" w:cstheme="majorHAnsi"/>
          <w:b/>
          <w:bCs/>
        </w:rPr>
      </w:pPr>
    </w:p>
    <w:p w14:paraId="568B6871" w14:textId="56CF60D0" w:rsidR="00256340" w:rsidRPr="00742736" w:rsidRDefault="00256340" w:rsidP="001955BA">
      <w:pPr>
        <w:pStyle w:val="ListParagraph"/>
        <w:numPr>
          <w:ilvl w:val="0"/>
          <w:numId w:val="5"/>
        </w:numPr>
        <w:spacing w:after="0" w:line="276" w:lineRule="auto"/>
        <w:rPr>
          <w:rFonts w:asciiTheme="majorHAnsi" w:hAnsiTheme="majorHAnsi" w:cstheme="majorHAnsi"/>
        </w:rPr>
      </w:pPr>
    </w:p>
    <w:p w14:paraId="1A2DC6D6" w14:textId="77777777" w:rsidR="00D54B6A" w:rsidRPr="00742736" w:rsidRDefault="00D54B6A" w:rsidP="00A77F93">
      <w:pPr>
        <w:spacing w:line="276" w:lineRule="auto"/>
        <w:rPr>
          <w:rFonts w:asciiTheme="majorHAnsi" w:hAnsiTheme="majorHAnsi" w:cstheme="majorHAnsi"/>
        </w:rPr>
      </w:pPr>
    </w:p>
    <w:p w14:paraId="3D32A0ED" w14:textId="67243470" w:rsidR="00256340" w:rsidRPr="00742736" w:rsidRDefault="00D54B6A" w:rsidP="00A77F93">
      <w:pPr>
        <w:spacing w:line="276" w:lineRule="auto"/>
        <w:rPr>
          <w:rFonts w:asciiTheme="majorHAnsi" w:hAnsiTheme="majorHAnsi" w:cstheme="majorHAnsi"/>
        </w:rPr>
      </w:pPr>
      <w:r w:rsidRPr="00742736">
        <w:rPr>
          <w:rFonts w:asciiTheme="majorHAnsi" w:hAnsiTheme="majorHAnsi" w:cstheme="majorHAnsi"/>
        </w:rPr>
        <w:t>T</w:t>
      </w:r>
      <w:r w:rsidR="00A86075" w:rsidRPr="00742736">
        <w:rPr>
          <w:rFonts w:asciiTheme="majorHAnsi" w:hAnsiTheme="majorHAnsi" w:cstheme="majorHAnsi"/>
        </w:rPr>
        <w:t>he increased accessibility of technology has ha</w:t>
      </w:r>
      <w:r w:rsidRPr="00742736">
        <w:rPr>
          <w:rFonts w:asciiTheme="majorHAnsi" w:hAnsiTheme="majorHAnsi" w:cstheme="majorHAnsi"/>
        </w:rPr>
        <w:t>d</w:t>
      </w:r>
      <w:r w:rsidR="00A86075" w:rsidRPr="00742736">
        <w:rPr>
          <w:rFonts w:asciiTheme="majorHAnsi" w:hAnsiTheme="majorHAnsi" w:cstheme="majorHAnsi"/>
        </w:rPr>
        <w:t xml:space="preserve"> a drastic effect on </w:t>
      </w:r>
      <w:r w:rsidRPr="00742736">
        <w:rPr>
          <w:rFonts w:asciiTheme="majorHAnsi" w:hAnsiTheme="majorHAnsi" w:cstheme="majorHAnsi"/>
        </w:rPr>
        <w:t xml:space="preserve">conflict. Social media, </w:t>
      </w:r>
      <w:r w:rsidR="00C317C2" w:rsidRPr="00742736">
        <w:rPr>
          <w:rFonts w:asciiTheme="majorHAnsi" w:hAnsiTheme="majorHAnsi" w:cstheme="majorHAnsi"/>
        </w:rPr>
        <w:t>websites</w:t>
      </w:r>
      <w:r w:rsidR="00685BB7" w:rsidRPr="00742736">
        <w:rPr>
          <w:rFonts w:asciiTheme="majorHAnsi" w:hAnsiTheme="majorHAnsi" w:cstheme="majorHAnsi"/>
        </w:rPr>
        <w:t xml:space="preserve"> and</w:t>
      </w:r>
      <w:r w:rsidR="00C317C2" w:rsidRPr="00742736">
        <w:rPr>
          <w:rFonts w:asciiTheme="majorHAnsi" w:hAnsiTheme="majorHAnsi" w:cstheme="majorHAnsi"/>
        </w:rPr>
        <w:t xml:space="preserve"> </w:t>
      </w:r>
      <w:r w:rsidR="00685BB7" w:rsidRPr="00742736">
        <w:rPr>
          <w:rFonts w:asciiTheme="majorHAnsi" w:hAnsiTheme="majorHAnsi" w:cstheme="majorHAnsi"/>
        </w:rPr>
        <w:t xml:space="preserve">forums have led to greater </w:t>
      </w:r>
      <w:r w:rsidR="00B20A79" w:rsidRPr="00742736">
        <w:rPr>
          <w:rFonts w:asciiTheme="majorHAnsi" w:hAnsiTheme="majorHAnsi" w:cstheme="majorHAnsi"/>
        </w:rPr>
        <w:t xml:space="preserve">access and publicity for disgruntled employees. Those wishing to organise action can reach a much greater audience than ever before. Further, the audience will also extend to the </w:t>
      </w:r>
      <w:proofErr w:type="gramStart"/>
      <w:r w:rsidR="00B20A79" w:rsidRPr="00742736">
        <w:rPr>
          <w:rFonts w:asciiTheme="majorHAnsi" w:hAnsiTheme="majorHAnsi" w:cstheme="majorHAnsi"/>
        </w:rPr>
        <w:t>general public</w:t>
      </w:r>
      <w:proofErr w:type="gramEnd"/>
      <w:r w:rsidR="0014590C" w:rsidRPr="00742736">
        <w:rPr>
          <w:rFonts w:asciiTheme="majorHAnsi" w:hAnsiTheme="majorHAnsi" w:cstheme="majorHAnsi"/>
        </w:rPr>
        <w:t xml:space="preserve">, </w:t>
      </w:r>
      <w:r w:rsidR="00B34BF3" w:rsidRPr="00742736">
        <w:rPr>
          <w:rFonts w:asciiTheme="majorHAnsi" w:hAnsiTheme="majorHAnsi" w:cstheme="majorHAnsi"/>
        </w:rPr>
        <w:t xml:space="preserve">allowing unions to build a strong public backing. Also, the increased audience can lead to a much wider spread of </w:t>
      </w:r>
      <w:r w:rsidR="00533917" w:rsidRPr="00742736">
        <w:rPr>
          <w:rFonts w:asciiTheme="majorHAnsi" w:hAnsiTheme="majorHAnsi" w:cstheme="majorHAnsi"/>
        </w:rPr>
        <w:t>action, across multiple unions and geographic areas. While this can help to shift the bargaining power of the collective, it will</w:t>
      </w:r>
      <w:r w:rsidR="00802C81" w:rsidRPr="00742736">
        <w:rPr>
          <w:rFonts w:asciiTheme="majorHAnsi" w:hAnsiTheme="majorHAnsi" w:cstheme="majorHAnsi"/>
        </w:rPr>
        <w:t xml:space="preserve"> have a much greater impact on the ability of the organisation to perform. In instances within the NHS this can have increased </w:t>
      </w:r>
      <w:r w:rsidR="00985A9F" w:rsidRPr="00742736">
        <w:rPr>
          <w:rFonts w:asciiTheme="majorHAnsi" w:hAnsiTheme="majorHAnsi" w:cstheme="majorHAnsi"/>
        </w:rPr>
        <w:t>ramification</w:t>
      </w:r>
      <w:r w:rsidR="00802C81" w:rsidRPr="00742736">
        <w:rPr>
          <w:rFonts w:asciiTheme="majorHAnsi" w:hAnsiTheme="majorHAnsi" w:cstheme="majorHAnsi"/>
        </w:rPr>
        <w:t>, hence the</w:t>
      </w:r>
      <w:r w:rsidR="00BD272F" w:rsidRPr="00742736">
        <w:rPr>
          <w:rFonts w:asciiTheme="majorHAnsi" w:hAnsiTheme="majorHAnsi" w:cstheme="majorHAnsi"/>
        </w:rPr>
        <w:t xml:space="preserve"> Strikes (minimum service level) Act 2023. </w:t>
      </w:r>
    </w:p>
    <w:p w14:paraId="4A1BBC67" w14:textId="1B9D216A" w:rsidR="0085689C" w:rsidRPr="00742736" w:rsidRDefault="00B75DC2" w:rsidP="00A77F93">
      <w:pPr>
        <w:pStyle w:val="NormalWeb"/>
        <w:shd w:val="clear" w:color="auto" w:fill="FFFFFF"/>
        <w:spacing w:before="0" w:beforeAutospacing="0" w:after="360" w:afterAutospacing="0" w:line="276" w:lineRule="auto"/>
        <w:rPr>
          <w:rFonts w:asciiTheme="majorHAnsi" w:hAnsiTheme="majorHAnsi" w:cstheme="majorHAnsi"/>
          <w:sz w:val="22"/>
          <w:szCs w:val="22"/>
        </w:rPr>
      </w:pPr>
      <w:r w:rsidRPr="00742736">
        <w:rPr>
          <w:rFonts w:asciiTheme="majorHAnsi" w:hAnsiTheme="majorHAnsi" w:cstheme="majorHAnsi"/>
          <w:sz w:val="22"/>
          <w:szCs w:val="22"/>
        </w:rPr>
        <w:t xml:space="preserve">Pay disputes are the main driver for strikes </w:t>
      </w:r>
      <w:r w:rsidR="005202B8" w:rsidRPr="00742736">
        <w:rPr>
          <w:rFonts w:asciiTheme="majorHAnsi" w:hAnsiTheme="majorHAnsi" w:cstheme="majorHAnsi"/>
          <w:sz w:val="22"/>
          <w:szCs w:val="22"/>
        </w:rPr>
        <w:t>between 1999 and 2018, with 75% of working days lost</w:t>
      </w:r>
      <w:r w:rsidR="003A692A" w:rsidRPr="00742736">
        <w:rPr>
          <w:rFonts w:asciiTheme="majorHAnsi" w:hAnsiTheme="majorHAnsi" w:cstheme="majorHAnsi"/>
          <w:sz w:val="22"/>
          <w:szCs w:val="22"/>
        </w:rPr>
        <w:br/>
      </w:r>
      <w:r w:rsidR="005202B8" w:rsidRPr="00742736">
        <w:rPr>
          <w:rFonts w:asciiTheme="majorHAnsi" w:hAnsiTheme="majorHAnsi" w:cstheme="majorHAnsi"/>
          <w:sz w:val="22"/>
          <w:szCs w:val="22"/>
        </w:rPr>
        <w:t>to workplace strikes</w:t>
      </w:r>
      <w:r w:rsidR="00BD3CBC" w:rsidRPr="00742736">
        <w:rPr>
          <w:rFonts w:asciiTheme="majorHAnsi" w:hAnsiTheme="majorHAnsi" w:cstheme="majorHAnsi"/>
          <w:sz w:val="22"/>
          <w:szCs w:val="22"/>
        </w:rPr>
        <w:t xml:space="preserve"> </w:t>
      </w:r>
      <w:sdt>
        <w:sdtPr>
          <w:rPr>
            <w:rFonts w:asciiTheme="majorHAnsi" w:hAnsiTheme="majorHAnsi" w:cstheme="majorHAnsi"/>
            <w:sz w:val="22"/>
            <w:szCs w:val="22"/>
          </w:rPr>
          <w:id w:val="-2105419601"/>
          <w:citation/>
        </w:sdtPr>
        <w:sdtEndPr/>
        <w:sdtContent>
          <w:r w:rsidR="00BD3CBC" w:rsidRPr="00742736">
            <w:rPr>
              <w:rFonts w:asciiTheme="majorHAnsi" w:hAnsiTheme="majorHAnsi" w:cstheme="majorHAnsi"/>
              <w:sz w:val="22"/>
              <w:szCs w:val="22"/>
            </w:rPr>
            <w:fldChar w:fldCharType="begin"/>
          </w:r>
          <w:r w:rsidR="00BD3CBC" w:rsidRPr="00742736">
            <w:rPr>
              <w:rFonts w:asciiTheme="majorHAnsi" w:hAnsiTheme="majorHAnsi" w:cstheme="majorHAnsi"/>
              <w:sz w:val="22"/>
              <w:szCs w:val="22"/>
              <w:lang w:val="en-US"/>
            </w:rPr>
            <w:instrText xml:space="preserve"> CITATION Off23 \l 1033 </w:instrText>
          </w:r>
          <w:r w:rsidR="00BD3CBC" w:rsidRPr="00742736">
            <w:rPr>
              <w:rFonts w:asciiTheme="majorHAnsi" w:hAnsiTheme="majorHAnsi" w:cstheme="majorHAnsi"/>
              <w:sz w:val="22"/>
              <w:szCs w:val="22"/>
            </w:rPr>
            <w:fldChar w:fldCharType="separate"/>
          </w:r>
          <w:r w:rsidR="00BD3CBC" w:rsidRPr="00742736">
            <w:rPr>
              <w:rFonts w:asciiTheme="majorHAnsi" w:hAnsiTheme="majorHAnsi" w:cstheme="majorHAnsi"/>
              <w:noProof/>
              <w:sz w:val="22"/>
              <w:szCs w:val="22"/>
              <w:lang w:val="en-US"/>
            </w:rPr>
            <w:t>(Office For National Statistics, 2023)</w:t>
          </w:r>
          <w:r w:rsidR="00BD3CBC" w:rsidRPr="00742736">
            <w:rPr>
              <w:rFonts w:asciiTheme="majorHAnsi" w:hAnsiTheme="majorHAnsi" w:cstheme="majorHAnsi"/>
              <w:sz w:val="22"/>
              <w:szCs w:val="22"/>
            </w:rPr>
            <w:fldChar w:fldCharType="end"/>
          </w:r>
        </w:sdtContent>
      </w:sdt>
      <w:r w:rsidR="00DD3A93" w:rsidRPr="00742736">
        <w:rPr>
          <w:rFonts w:asciiTheme="majorHAnsi" w:hAnsiTheme="majorHAnsi" w:cstheme="majorHAnsi"/>
          <w:sz w:val="22"/>
          <w:szCs w:val="22"/>
        </w:rPr>
        <w:t xml:space="preserve">. </w:t>
      </w:r>
      <w:r w:rsidR="007C3CF9" w:rsidRPr="00742736">
        <w:rPr>
          <w:rFonts w:asciiTheme="majorHAnsi" w:hAnsiTheme="majorHAnsi" w:cstheme="majorHAnsi"/>
          <w:sz w:val="22"/>
          <w:szCs w:val="22"/>
        </w:rPr>
        <w:t xml:space="preserve">With the </w:t>
      </w:r>
      <w:r w:rsidR="000E55B2" w:rsidRPr="00742736">
        <w:rPr>
          <w:rFonts w:asciiTheme="majorHAnsi" w:hAnsiTheme="majorHAnsi" w:cstheme="majorHAnsi"/>
          <w:sz w:val="22"/>
          <w:szCs w:val="22"/>
        </w:rPr>
        <w:t>cost-of-living</w:t>
      </w:r>
      <w:r w:rsidR="007C3CF9" w:rsidRPr="00742736">
        <w:rPr>
          <w:rFonts w:asciiTheme="majorHAnsi" w:hAnsiTheme="majorHAnsi" w:cstheme="majorHAnsi"/>
          <w:sz w:val="22"/>
          <w:szCs w:val="22"/>
        </w:rPr>
        <w:t xml:space="preserve"> crisis, many market sectors have pushed to strike </w:t>
      </w:r>
      <w:proofErr w:type="gramStart"/>
      <w:r w:rsidR="007C3CF9" w:rsidRPr="00742736">
        <w:rPr>
          <w:rFonts w:asciiTheme="majorHAnsi" w:hAnsiTheme="majorHAnsi" w:cstheme="majorHAnsi"/>
          <w:sz w:val="22"/>
          <w:szCs w:val="22"/>
        </w:rPr>
        <w:t>in an attempt to</w:t>
      </w:r>
      <w:proofErr w:type="gramEnd"/>
      <w:r w:rsidR="007C3CF9" w:rsidRPr="00742736">
        <w:rPr>
          <w:rFonts w:asciiTheme="majorHAnsi" w:hAnsiTheme="majorHAnsi" w:cstheme="majorHAnsi"/>
          <w:sz w:val="22"/>
          <w:szCs w:val="22"/>
        </w:rPr>
        <w:t xml:space="preserve"> </w:t>
      </w:r>
      <w:r w:rsidR="00F1239C" w:rsidRPr="00742736">
        <w:rPr>
          <w:rFonts w:asciiTheme="majorHAnsi" w:hAnsiTheme="majorHAnsi" w:cstheme="majorHAnsi"/>
          <w:sz w:val="22"/>
          <w:szCs w:val="22"/>
        </w:rPr>
        <w:t>improve employment terms, recent strikes include, Doctors, Paramedics, teachers, train operators and postal service</w:t>
      </w:r>
      <w:r w:rsidR="000D4BD3" w:rsidRPr="00742736">
        <w:rPr>
          <w:rFonts w:asciiTheme="majorHAnsi" w:hAnsiTheme="majorHAnsi" w:cstheme="majorHAnsi"/>
          <w:sz w:val="22"/>
          <w:szCs w:val="22"/>
        </w:rPr>
        <w:t xml:space="preserve">. As a result of those recent strikes, </w:t>
      </w:r>
      <w:proofErr w:type="gramStart"/>
      <w:r w:rsidR="000D4BD3" w:rsidRPr="00742736">
        <w:rPr>
          <w:rFonts w:asciiTheme="majorHAnsi" w:hAnsiTheme="majorHAnsi" w:cstheme="majorHAnsi"/>
          <w:sz w:val="22"/>
          <w:szCs w:val="22"/>
        </w:rPr>
        <w:t>the majority of</w:t>
      </w:r>
      <w:proofErr w:type="gramEnd"/>
      <w:r w:rsidR="000D4BD3" w:rsidRPr="00742736">
        <w:rPr>
          <w:rFonts w:asciiTheme="majorHAnsi" w:hAnsiTheme="majorHAnsi" w:cstheme="majorHAnsi"/>
          <w:sz w:val="22"/>
          <w:szCs w:val="22"/>
        </w:rPr>
        <w:t xml:space="preserve"> those sectors enjoyed </w:t>
      </w:r>
      <w:r w:rsidR="007D1CA9" w:rsidRPr="00742736">
        <w:rPr>
          <w:rFonts w:asciiTheme="majorHAnsi" w:hAnsiTheme="majorHAnsi" w:cstheme="majorHAnsi"/>
          <w:sz w:val="22"/>
          <w:szCs w:val="22"/>
        </w:rPr>
        <w:t>some form of improvement in their employment terms</w:t>
      </w:r>
      <w:r w:rsidR="008653D6" w:rsidRPr="00742736">
        <w:rPr>
          <w:rFonts w:asciiTheme="majorHAnsi" w:hAnsiTheme="majorHAnsi" w:cstheme="majorHAnsi"/>
          <w:sz w:val="22"/>
          <w:szCs w:val="22"/>
        </w:rPr>
        <w:t xml:space="preserve"> </w:t>
      </w:r>
      <w:sdt>
        <w:sdtPr>
          <w:rPr>
            <w:rFonts w:asciiTheme="majorHAnsi" w:hAnsiTheme="majorHAnsi" w:cstheme="majorHAnsi"/>
            <w:sz w:val="22"/>
            <w:szCs w:val="22"/>
          </w:rPr>
          <w:id w:val="-755979081"/>
          <w:citation/>
        </w:sdtPr>
        <w:sdtEndPr/>
        <w:sdtContent>
          <w:r w:rsidR="003A692A" w:rsidRPr="00742736">
            <w:rPr>
              <w:rFonts w:asciiTheme="majorHAnsi" w:hAnsiTheme="majorHAnsi" w:cstheme="majorHAnsi"/>
              <w:sz w:val="22"/>
              <w:szCs w:val="22"/>
            </w:rPr>
            <w:fldChar w:fldCharType="begin"/>
          </w:r>
          <w:r w:rsidR="003A692A" w:rsidRPr="00742736">
            <w:rPr>
              <w:rFonts w:asciiTheme="majorHAnsi" w:hAnsiTheme="majorHAnsi" w:cstheme="majorHAnsi"/>
              <w:sz w:val="22"/>
              <w:szCs w:val="22"/>
              <w:lang w:val="en-US"/>
            </w:rPr>
            <w:instrText xml:space="preserve"> CITATION Off23 \l 1033 </w:instrText>
          </w:r>
          <w:r w:rsidR="003A692A" w:rsidRPr="00742736">
            <w:rPr>
              <w:rFonts w:asciiTheme="majorHAnsi" w:hAnsiTheme="majorHAnsi" w:cstheme="majorHAnsi"/>
              <w:sz w:val="22"/>
              <w:szCs w:val="22"/>
            </w:rPr>
            <w:fldChar w:fldCharType="separate"/>
          </w:r>
          <w:r w:rsidR="003A692A" w:rsidRPr="00742736">
            <w:rPr>
              <w:rFonts w:asciiTheme="majorHAnsi" w:eastAsiaTheme="minorHAnsi" w:hAnsiTheme="majorHAnsi" w:cstheme="majorHAnsi"/>
              <w:noProof/>
              <w:sz w:val="22"/>
              <w:szCs w:val="22"/>
              <w:lang w:val="en-US"/>
            </w:rPr>
            <w:t>(Office For National Statistics, 2023)</w:t>
          </w:r>
          <w:r w:rsidR="003A692A" w:rsidRPr="00742736">
            <w:rPr>
              <w:rFonts w:asciiTheme="majorHAnsi" w:hAnsiTheme="majorHAnsi" w:cstheme="majorHAnsi"/>
              <w:sz w:val="22"/>
              <w:szCs w:val="22"/>
            </w:rPr>
            <w:fldChar w:fldCharType="end"/>
          </w:r>
        </w:sdtContent>
      </w:sdt>
    </w:p>
    <w:p w14:paraId="42623E2D" w14:textId="0883A13C" w:rsidR="00D7394A" w:rsidRPr="00742736" w:rsidRDefault="00D7394A" w:rsidP="001955BA">
      <w:pPr>
        <w:pStyle w:val="ListParagraph"/>
        <w:numPr>
          <w:ilvl w:val="0"/>
          <w:numId w:val="5"/>
        </w:numPr>
        <w:spacing w:line="276" w:lineRule="auto"/>
        <w:rPr>
          <w:rFonts w:asciiTheme="majorHAnsi" w:hAnsiTheme="majorHAnsi" w:cstheme="majorHAnsi"/>
        </w:rPr>
      </w:pPr>
    </w:p>
    <w:p w14:paraId="3D397CD8" w14:textId="0963C7A0" w:rsidR="00D873C9" w:rsidRPr="00742736" w:rsidRDefault="00AD2A1E" w:rsidP="00A77F93">
      <w:pPr>
        <w:spacing w:after="0" w:line="276" w:lineRule="auto"/>
        <w:rPr>
          <w:rFonts w:asciiTheme="majorHAnsi" w:hAnsiTheme="majorHAnsi" w:cstheme="majorHAnsi"/>
        </w:rPr>
      </w:pPr>
      <w:r w:rsidRPr="00742736">
        <w:rPr>
          <w:rFonts w:asciiTheme="majorHAnsi" w:hAnsiTheme="majorHAnsi" w:cstheme="majorHAnsi"/>
        </w:rPr>
        <w:t>Mediation</w:t>
      </w:r>
    </w:p>
    <w:p w14:paraId="2CD9D0B6" w14:textId="77777777" w:rsidR="00995FC1" w:rsidRPr="00742736" w:rsidRDefault="00995FC1" w:rsidP="00A77F93">
      <w:pPr>
        <w:spacing w:after="0" w:line="276" w:lineRule="auto"/>
        <w:rPr>
          <w:rFonts w:asciiTheme="majorHAnsi" w:hAnsiTheme="majorHAnsi" w:cstheme="majorHAnsi"/>
        </w:rPr>
      </w:pPr>
    </w:p>
    <w:p w14:paraId="2A23C858" w14:textId="1DE258F5" w:rsidR="00AD2A1E" w:rsidRPr="00742736" w:rsidRDefault="001F66E7" w:rsidP="00A77F93">
      <w:pPr>
        <w:pStyle w:val="NormalWeb"/>
        <w:spacing w:before="0" w:beforeAutospacing="0" w:after="375" w:afterAutospacing="0" w:line="276" w:lineRule="auto"/>
        <w:textAlignment w:val="baseline"/>
        <w:rPr>
          <w:rFonts w:asciiTheme="majorHAnsi" w:hAnsiTheme="majorHAnsi" w:cstheme="majorHAnsi"/>
          <w:sz w:val="22"/>
          <w:szCs w:val="22"/>
        </w:rPr>
      </w:pPr>
      <w:r w:rsidRPr="00742736">
        <w:rPr>
          <w:rFonts w:asciiTheme="majorHAnsi" w:hAnsiTheme="majorHAnsi" w:cstheme="majorHAnsi"/>
          <w:sz w:val="22"/>
          <w:szCs w:val="22"/>
          <w:shd w:val="clear" w:color="auto" w:fill="FFFFFF"/>
        </w:rPr>
        <w:lastRenderedPageBreak/>
        <w:t>“</w:t>
      </w:r>
      <w:r w:rsidR="00995FC1" w:rsidRPr="00742736">
        <w:rPr>
          <w:rFonts w:asciiTheme="majorHAnsi" w:hAnsiTheme="majorHAnsi" w:cstheme="majorHAnsi"/>
          <w:sz w:val="22"/>
          <w:szCs w:val="22"/>
          <w:shd w:val="clear" w:color="auto" w:fill="FFFFFF"/>
        </w:rPr>
        <w:t>Mediation seeks to give a speedy solution to individual workplace conflict, and can be used at any stage of a disagreement or dispute</w:t>
      </w:r>
      <w:r w:rsidRPr="00742736">
        <w:rPr>
          <w:rFonts w:asciiTheme="majorHAnsi" w:hAnsiTheme="majorHAnsi" w:cstheme="majorHAnsi"/>
          <w:sz w:val="22"/>
          <w:szCs w:val="22"/>
          <w:shd w:val="clear" w:color="auto" w:fill="FFFFFF"/>
        </w:rPr>
        <w:t xml:space="preserve">” </w:t>
      </w:r>
      <w:sdt>
        <w:sdtPr>
          <w:rPr>
            <w:rFonts w:asciiTheme="majorHAnsi" w:hAnsiTheme="majorHAnsi" w:cstheme="majorHAnsi"/>
            <w:sz w:val="22"/>
            <w:szCs w:val="22"/>
            <w:shd w:val="clear" w:color="auto" w:fill="FFFFFF"/>
          </w:rPr>
          <w:id w:val="825404461"/>
          <w:citation/>
        </w:sdtPr>
        <w:sdtEndPr/>
        <w:sdtContent>
          <w:r w:rsidR="00FA4BD7" w:rsidRPr="00742736">
            <w:rPr>
              <w:rFonts w:asciiTheme="majorHAnsi" w:hAnsiTheme="majorHAnsi" w:cstheme="majorHAnsi"/>
              <w:sz w:val="22"/>
              <w:szCs w:val="22"/>
              <w:shd w:val="clear" w:color="auto" w:fill="FFFFFF"/>
            </w:rPr>
            <w:fldChar w:fldCharType="begin"/>
          </w:r>
          <w:r w:rsidR="00FA4BD7" w:rsidRPr="00742736">
            <w:rPr>
              <w:rFonts w:asciiTheme="majorHAnsi" w:hAnsiTheme="majorHAnsi" w:cstheme="majorHAnsi"/>
              <w:sz w:val="22"/>
              <w:szCs w:val="22"/>
              <w:shd w:val="clear" w:color="auto" w:fill="FFFFFF"/>
              <w:lang w:val="en-US"/>
            </w:rPr>
            <w:instrText xml:space="preserve"> CITATION ACA13 \l 1033 </w:instrText>
          </w:r>
          <w:r w:rsidR="00FA4BD7" w:rsidRPr="00742736">
            <w:rPr>
              <w:rFonts w:asciiTheme="majorHAnsi" w:hAnsiTheme="majorHAnsi" w:cstheme="majorHAnsi"/>
              <w:sz w:val="22"/>
              <w:szCs w:val="22"/>
              <w:shd w:val="clear" w:color="auto" w:fill="FFFFFF"/>
            </w:rPr>
            <w:fldChar w:fldCharType="separate"/>
          </w:r>
          <w:r w:rsidR="00FA4BD7" w:rsidRPr="00742736">
            <w:rPr>
              <w:rFonts w:asciiTheme="majorHAnsi" w:hAnsiTheme="majorHAnsi" w:cstheme="majorHAnsi"/>
              <w:noProof/>
              <w:sz w:val="22"/>
              <w:szCs w:val="22"/>
              <w:shd w:val="clear" w:color="auto" w:fill="FFFFFF"/>
              <w:lang w:val="en-US"/>
            </w:rPr>
            <w:t>(ACAS, 2013)</w:t>
          </w:r>
          <w:r w:rsidR="00FA4BD7" w:rsidRPr="00742736">
            <w:rPr>
              <w:rFonts w:asciiTheme="majorHAnsi" w:hAnsiTheme="majorHAnsi" w:cstheme="majorHAnsi"/>
              <w:sz w:val="22"/>
              <w:szCs w:val="22"/>
              <w:shd w:val="clear" w:color="auto" w:fill="FFFFFF"/>
            </w:rPr>
            <w:fldChar w:fldCharType="end"/>
          </w:r>
        </w:sdtContent>
      </w:sdt>
      <w:r w:rsidR="00B35BB5" w:rsidRPr="00742736">
        <w:rPr>
          <w:rFonts w:asciiTheme="majorHAnsi" w:hAnsiTheme="majorHAnsi" w:cstheme="majorHAnsi"/>
          <w:sz w:val="22"/>
          <w:szCs w:val="22"/>
          <w:shd w:val="clear" w:color="auto" w:fill="FFFFFF"/>
        </w:rPr>
        <w:t xml:space="preserve"> </w:t>
      </w:r>
      <w:r w:rsidR="005F7418" w:rsidRPr="00742736">
        <w:rPr>
          <w:rFonts w:asciiTheme="majorHAnsi" w:hAnsiTheme="majorHAnsi" w:cstheme="majorHAnsi"/>
          <w:sz w:val="22"/>
          <w:szCs w:val="22"/>
          <w:shd w:val="clear" w:color="auto" w:fill="FFFFFF"/>
        </w:rPr>
        <w:t xml:space="preserve">Mediation can be utilised when there is a breakdown in employee </w:t>
      </w:r>
      <w:r w:rsidR="00B64867" w:rsidRPr="00742736">
        <w:rPr>
          <w:rFonts w:asciiTheme="majorHAnsi" w:hAnsiTheme="majorHAnsi" w:cstheme="majorHAnsi"/>
          <w:sz w:val="22"/>
          <w:szCs w:val="22"/>
          <w:shd w:val="clear" w:color="auto" w:fill="FFFFFF"/>
        </w:rPr>
        <w:t>relationships.</w:t>
      </w:r>
      <w:r w:rsidR="00B64867" w:rsidRPr="00742736">
        <w:rPr>
          <w:rFonts w:asciiTheme="majorHAnsi" w:hAnsiTheme="majorHAnsi" w:cstheme="majorHAnsi"/>
          <w:sz w:val="22"/>
          <w:szCs w:val="22"/>
        </w:rPr>
        <w:t xml:space="preserve"> Usually both sides engage with an independent </w:t>
      </w:r>
      <w:r w:rsidR="00197123" w:rsidRPr="00742736">
        <w:rPr>
          <w:rFonts w:asciiTheme="majorHAnsi" w:hAnsiTheme="majorHAnsi" w:cstheme="majorHAnsi"/>
          <w:sz w:val="22"/>
          <w:szCs w:val="22"/>
        </w:rPr>
        <w:t xml:space="preserve">mediator </w:t>
      </w:r>
      <w:r w:rsidR="00637BD1" w:rsidRPr="00742736">
        <w:rPr>
          <w:rFonts w:asciiTheme="majorHAnsi" w:hAnsiTheme="majorHAnsi" w:cstheme="majorHAnsi"/>
          <w:sz w:val="22"/>
          <w:szCs w:val="22"/>
        </w:rPr>
        <w:t>t</w:t>
      </w:r>
      <w:r w:rsidR="00197123" w:rsidRPr="00742736">
        <w:rPr>
          <w:rFonts w:asciiTheme="majorHAnsi" w:hAnsiTheme="majorHAnsi" w:cstheme="majorHAnsi"/>
          <w:sz w:val="22"/>
          <w:szCs w:val="22"/>
        </w:rPr>
        <w:t>o find an impartial resolution</w:t>
      </w:r>
      <w:r w:rsidR="0048145F" w:rsidRPr="00742736">
        <w:rPr>
          <w:rFonts w:asciiTheme="majorHAnsi" w:hAnsiTheme="majorHAnsi" w:cstheme="majorHAnsi"/>
          <w:sz w:val="22"/>
          <w:szCs w:val="22"/>
        </w:rPr>
        <w:t xml:space="preserve">. Mediation can be beneficial </w:t>
      </w:r>
      <w:r w:rsidR="0093612E" w:rsidRPr="00742736">
        <w:rPr>
          <w:rFonts w:asciiTheme="majorHAnsi" w:hAnsiTheme="majorHAnsi" w:cstheme="majorHAnsi"/>
          <w:sz w:val="22"/>
          <w:szCs w:val="22"/>
        </w:rPr>
        <w:t xml:space="preserve">as it </w:t>
      </w:r>
      <w:r w:rsidR="009E2EC5" w:rsidRPr="00742736">
        <w:rPr>
          <w:rFonts w:asciiTheme="majorHAnsi" w:hAnsiTheme="majorHAnsi" w:cstheme="majorHAnsi"/>
          <w:sz w:val="22"/>
          <w:szCs w:val="22"/>
        </w:rPr>
        <w:t>gives both parties an informal decision without a long legal battle.</w:t>
      </w:r>
      <w:r w:rsidR="002258C6" w:rsidRPr="00742736">
        <w:rPr>
          <w:rFonts w:asciiTheme="majorHAnsi" w:hAnsiTheme="majorHAnsi" w:cstheme="majorHAnsi"/>
          <w:sz w:val="22"/>
          <w:szCs w:val="22"/>
          <w:shd w:val="clear" w:color="auto" w:fill="FFFFFF"/>
        </w:rPr>
        <w:t xml:space="preserve"> However, </w:t>
      </w:r>
      <w:r w:rsidR="00F00681" w:rsidRPr="00742736">
        <w:rPr>
          <w:rFonts w:asciiTheme="majorHAnsi" w:hAnsiTheme="majorHAnsi" w:cstheme="majorHAnsi"/>
          <w:sz w:val="22"/>
          <w:szCs w:val="22"/>
          <w:shd w:val="clear" w:color="auto" w:fill="FFFFFF"/>
        </w:rPr>
        <w:t>decisions</w:t>
      </w:r>
      <w:r w:rsidR="002258C6" w:rsidRPr="00742736">
        <w:rPr>
          <w:rFonts w:asciiTheme="majorHAnsi" w:hAnsiTheme="majorHAnsi" w:cstheme="majorHAnsi"/>
          <w:sz w:val="22"/>
          <w:szCs w:val="22"/>
          <w:shd w:val="clear" w:color="auto" w:fill="FFFFFF"/>
        </w:rPr>
        <w:t xml:space="preserve"> made by mediator </w:t>
      </w:r>
      <w:r w:rsidR="00F00681" w:rsidRPr="00742736">
        <w:rPr>
          <w:rFonts w:asciiTheme="majorHAnsi" w:hAnsiTheme="majorHAnsi" w:cstheme="majorHAnsi"/>
          <w:sz w:val="22"/>
          <w:szCs w:val="22"/>
          <w:shd w:val="clear" w:color="auto" w:fill="FFFFFF"/>
        </w:rPr>
        <w:t>are merely recommendations, so are not binding on the parties</w:t>
      </w:r>
      <w:r w:rsidR="0062011C" w:rsidRPr="00742736">
        <w:rPr>
          <w:rFonts w:asciiTheme="majorHAnsi" w:hAnsiTheme="majorHAnsi" w:cstheme="majorHAnsi"/>
          <w:sz w:val="22"/>
          <w:szCs w:val="22"/>
          <w:shd w:val="clear" w:color="auto" w:fill="FFFFFF"/>
        </w:rPr>
        <w:t xml:space="preserve"> </w:t>
      </w:r>
      <w:sdt>
        <w:sdtPr>
          <w:rPr>
            <w:rFonts w:asciiTheme="majorHAnsi" w:hAnsiTheme="majorHAnsi" w:cstheme="majorHAnsi"/>
            <w:sz w:val="22"/>
            <w:szCs w:val="22"/>
            <w:shd w:val="clear" w:color="auto" w:fill="FFFFFF"/>
          </w:rPr>
          <w:id w:val="2063976596"/>
          <w:citation/>
        </w:sdtPr>
        <w:sdtEndPr/>
        <w:sdtContent>
          <w:r w:rsidR="0062011C" w:rsidRPr="00742736">
            <w:rPr>
              <w:rFonts w:asciiTheme="majorHAnsi" w:hAnsiTheme="majorHAnsi" w:cstheme="majorHAnsi"/>
              <w:sz w:val="22"/>
              <w:szCs w:val="22"/>
              <w:shd w:val="clear" w:color="auto" w:fill="FFFFFF"/>
            </w:rPr>
            <w:fldChar w:fldCharType="begin"/>
          </w:r>
          <w:r w:rsidR="0062011C" w:rsidRPr="00742736">
            <w:rPr>
              <w:rFonts w:asciiTheme="majorHAnsi" w:hAnsiTheme="majorHAnsi" w:cstheme="majorHAnsi"/>
              <w:sz w:val="22"/>
              <w:szCs w:val="22"/>
              <w:shd w:val="clear" w:color="auto" w:fill="FFFFFF"/>
              <w:lang w:val="en-US"/>
            </w:rPr>
            <w:instrText xml:space="preserve"> CITATION CIP221 \l 1033 </w:instrText>
          </w:r>
          <w:r w:rsidR="0062011C" w:rsidRPr="00742736">
            <w:rPr>
              <w:rFonts w:asciiTheme="majorHAnsi" w:hAnsiTheme="majorHAnsi" w:cstheme="majorHAnsi"/>
              <w:sz w:val="22"/>
              <w:szCs w:val="22"/>
              <w:shd w:val="clear" w:color="auto" w:fill="FFFFFF"/>
            </w:rPr>
            <w:fldChar w:fldCharType="separate"/>
          </w:r>
          <w:r w:rsidR="0062011C" w:rsidRPr="00742736">
            <w:rPr>
              <w:rFonts w:asciiTheme="majorHAnsi" w:hAnsiTheme="majorHAnsi" w:cstheme="majorHAnsi"/>
              <w:noProof/>
              <w:sz w:val="22"/>
              <w:szCs w:val="22"/>
              <w:shd w:val="clear" w:color="auto" w:fill="FFFFFF"/>
              <w:lang w:val="en-US"/>
            </w:rPr>
            <w:t>(CIPD, 2022)</w:t>
          </w:r>
          <w:r w:rsidR="0062011C" w:rsidRPr="00742736">
            <w:rPr>
              <w:rFonts w:asciiTheme="majorHAnsi" w:hAnsiTheme="majorHAnsi" w:cstheme="majorHAnsi"/>
              <w:sz w:val="22"/>
              <w:szCs w:val="22"/>
              <w:shd w:val="clear" w:color="auto" w:fill="FFFFFF"/>
            </w:rPr>
            <w:fldChar w:fldCharType="end"/>
          </w:r>
        </w:sdtContent>
      </w:sdt>
      <w:r w:rsidR="00F00681" w:rsidRPr="00742736">
        <w:rPr>
          <w:rFonts w:asciiTheme="majorHAnsi" w:hAnsiTheme="majorHAnsi" w:cstheme="majorHAnsi"/>
          <w:sz w:val="22"/>
          <w:szCs w:val="22"/>
          <w:shd w:val="clear" w:color="auto" w:fill="FFFFFF"/>
        </w:rPr>
        <w:t>.</w:t>
      </w:r>
      <w:r w:rsidR="00E15532" w:rsidRPr="00742736">
        <w:rPr>
          <w:rFonts w:asciiTheme="majorHAnsi" w:hAnsiTheme="majorHAnsi" w:cstheme="majorHAnsi"/>
          <w:sz w:val="22"/>
          <w:szCs w:val="22"/>
          <w:shd w:val="clear" w:color="auto" w:fill="FFFFFF"/>
        </w:rPr>
        <w:t xml:space="preserve"> Nonetheless, an appreciation of the process, and the combined willingness for a solution creates success</w:t>
      </w:r>
      <w:r w:rsidR="007A26D0" w:rsidRPr="00742736">
        <w:rPr>
          <w:rFonts w:asciiTheme="majorHAnsi" w:hAnsiTheme="majorHAnsi" w:cstheme="majorHAnsi"/>
          <w:sz w:val="22"/>
          <w:szCs w:val="22"/>
          <w:shd w:val="clear" w:color="auto" w:fill="FFFFFF"/>
        </w:rPr>
        <w:t xml:space="preserve"> </w:t>
      </w:r>
      <w:sdt>
        <w:sdtPr>
          <w:rPr>
            <w:rFonts w:asciiTheme="majorHAnsi" w:hAnsiTheme="majorHAnsi" w:cstheme="majorHAnsi"/>
            <w:sz w:val="22"/>
            <w:szCs w:val="22"/>
            <w:shd w:val="clear" w:color="auto" w:fill="FFFFFF"/>
          </w:rPr>
          <w:id w:val="-270552932"/>
          <w:citation/>
        </w:sdtPr>
        <w:sdtEndPr/>
        <w:sdtContent>
          <w:r w:rsidR="007A26D0" w:rsidRPr="00742736">
            <w:rPr>
              <w:rFonts w:asciiTheme="majorHAnsi" w:hAnsiTheme="majorHAnsi" w:cstheme="majorHAnsi"/>
              <w:sz w:val="22"/>
              <w:szCs w:val="22"/>
              <w:shd w:val="clear" w:color="auto" w:fill="FFFFFF"/>
            </w:rPr>
            <w:fldChar w:fldCharType="begin"/>
          </w:r>
          <w:r w:rsidR="007A26D0" w:rsidRPr="00742736">
            <w:rPr>
              <w:rFonts w:asciiTheme="majorHAnsi" w:hAnsiTheme="majorHAnsi" w:cstheme="majorHAnsi"/>
              <w:sz w:val="22"/>
              <w:szCs w:val="22"/>
              <w:shd w:val="clear" w:color="auto" w:fill="FFFFFF"/>
              <w:lang w:val="en-US"/>
            </w:rPr>
            <w:instrText xml:space="preserve"> CITATION Kat13 \l 1033 </w:instrText>
          </w:r>
          <w:r w:rsidR="007A26D0" w:rsidRPr="00742736">
            <w:rPr>
              <w:rFonts w:asciiTheme="majorHAnsi" w:hAnsiTheme="majorHAnsi" w:cstheme="majorHAnsi"/>
              <w:sz w:val="22"/>
              <w:szCs w:val="22"/>
              <w:shd w:val="clear" w:color="auto" w:fill="FFFFFF"/>
            </w:rPr>
            <w:fldChar w:fldCharType="separate"/>
          </w:r>
          <w:r w:rsidR="007A26D0" w:rsidRPr="00742736">
            <w:rPr>
              <w:rFonts w:asciiTheme="majorHAnsi" w:hAnsiTheme="majorHAnsi" w:cstheme="majorHAnsi"/>
              <w:noProof/>
              <w:sz w:val="22"/>
              <w:szCs w:val="22"/>
              <w:shd w:val="clear" w:color="auto" w:fill="FFFFFF"/>
              <w:lang w:val="en-US"/>
            </w:rPr>
            <w:t>(Katalien Bollen, 2013)</w:t>
          </w:r>
          <w:r w:rsidR="007A26D0" w:rsidRPr="00742736">
            <w:rPr>
              <w:rFonts w:asciiTheme="majorHAnsi" w:hAnsiTheme="majorHAnsi" w:cstheme="majorHAnsi"/>
              <w:sz w:val="22"/>
              <w:szCs w:val="22"/>
              <w:shd w:val="clear" w:color="auto" w:fill="FFFFFF"/>
            </w:rPr>
            <w:fldChar w:fldCharType="end"/>
          </w:r>
        </w:sdtContent>
      </w:sdt>
      <w:r w:rsidR="00415BBC" w:rsidRPr="00742736">
        <w:rPr>
          <w:rFonts w:asciiTheme="majorHAnsi" w:hAnsiTheme="majorHAnsi" w:cstheme="majorHAnsi"/>
          <w:sz w:val="22"/>
          <w:szCs w:val="22"/>
          <w:shd w:val="clear" w:color="auto" w:fill="FFFFFF"/>
        </w:rPr>
        <w:t xml:space="preserve">. Mediation can be an effective informal solution, </w:t>
      </w:r>
      <w:r w:rsidR="004F24A9" w:rsidRPr="00742736">
        <w:rPr>
          <w:rFonts w:asciiTheme="majorHAnsi" w:hAnsiTheme="majorHAnsi" w:cstheme="majorHAnsi"/>
          <w:sz w:val="22"/>
          <w:szCs w:val="22"/>
          <w:shd w:val="clear" w:color="auto" w:fill="FFFFFF"/>
        </w:rPr>
        <w:t xml:space="preserve">when considering the </w:t>
      </w:r>
      <w:r w:rsidR="0016153E" w:rsidRPr="00742736">
        <w:rPr>
          <w:rFonts w:asciiTheme="majorHAnsi" w:hAnsiTheme="majorHAnsi" w:cstheme="majorHAnsi"/>
          <w:sz w:val="22"/>
          <w:szCs w:val="22"/>
          <w:shd w:val="clear" w:color="auto" w:fill="FFFFFF"/>
        </w:rPr>
        <w:t>informality</w:t>
      </w:r>
      <w:r w:rsidR="004F24A9" w:rsidRPr="00742736">
        <w:rPr>
          <w:rFonts w:asciiTheme="majorHAnsi" w:hAnsiTheme="majorHAnsi" w:cstheme="majorHAnsi"/>
          <w:sz w:val="22"/>
          <w:szCs w:val="22"/>
          <w:shd w:val="clear" w:color="auto" w:fill="FFFFFF"/>
        </w:rPr>
        <w:t xml:space="preserve"> of the process, it is impressive that the satisfaction rates of post mediation ranges b</w:t>
      </w:r>
      <w:r w:rsidR="00FA6E2A" w:rsidRPr="00742736">
        <w:rPr>
          <w:rFonts w:asciiTheme="majorHAnsi" w:hAnsiTheme="majorHAnsi" w:cstheme="majorHAnsi"/>
          <w:sz w:val="22"/>
          <w:szCs w:val="22"/>
          <w:shd w:val="clear" w:color="auto" w:fill="FFFFFF"/>
        </w:rPr>
        <w:t>etween</w:t>
      </w:r>
      <w:r w:rsidR="00E15532" w:rsidRPr="00742736">
        <w:rPr>
          <w:rFonts w:asciiTheme="majorHAnsi" w:hAnsiTheme="majorHAnsi" w:cstheme="majorHAnsi"/>
          <w:sz w:val="22"/>
          <w:szCs w:val="22"/>
          <w:shd w:val="clear" w:color="auto" w:fill="FFFFFF"/>
        </w:rPr>
        <w:t xml:space="preserve"> 80</w:t>
      </w:r>
      <w:r w:rsidR="00FA6E2A" w:rsidRPr="00742736">
        <w:rPr>
          <w:rFonts w:asciiTheme="majorHAnsi" w:hAnsiTheme="majorHAnsi" w:cstheme="majorHAnsi"/>
          <w:sz w:val="22"/>
          <w:szCs w:val="22"/>
          <w:shd w:val="clear" w:color="auto" w:fill="FFFFFF"/>
        </w:rPr>
        <w:t xml:space="preserve">% and </w:t>
      </w:r>
      <w:r w:rsidR="00E15532" w:rsidRPr="00742736">
        <w:rPr>
          <w:rFonts w:asciiTheme="majorHAnsi" w:hAnsiTheme="majorHAnsi" w:cstheme="majorHAnsi"/>
          <w:sz w:val="22"/>
          <w:szCs w:val="22"/>
          <w:shd w:val="clear" w:color="auto" w:fill="FFFFFF"/>
        </w:rPr>
        <w:t>90%</w:t>
      </w:r>
      <w:r w:rsidR="00CE3505" w:rsidRPr="00742736">
        <w:rPr>
          <w:rFonts w:asciiTheme="majorHAnsi" w:hAnsiTheme="majorHAnsi" w:cstheme="majorHAnsi"/>
          <w:sz w:val="22"/>
          <w:szCs w:val="22"/>
          <w:shd w:val="clear" w:color="auto" w:fill="FFFFFF"/>
        </w:rPr>
        <w:t xml:space="preserve"> </w:t>
      </w:r>
      <w:sdt>
        <w:sdtPr>
          <w:rPr>
            <w:rFonts w:asciiTheme="majorHAnsi" w:hAnsiTheme="majorHAnsi" w:cstheme="majorHAnsi"/>
            <w:sz w:val="22"/>
            <w:szCs w:val="22"/>
            <w:shd w:val="clear" w:color="auto" w:fill="FFFFFF"/>
          </w:rPr>
          <w:id w:val="-960573352"/>
          <w:citation/>
        </w:sdtPr>
        <w:sdtEndPr/>
        <w:sdtContent>
          <w:r w:rsidR="00B13A9F" w:rsidRPr="00742736">
            <w:rPr>
              <w:rFonts w:asciiTheme="majorHAnsi" w:hAnsiTheme="majorHAnsi" w:cstheme="majorHAnsi"/>
              <w:sz w:val="22"/>
              <w:szCs w:val="22"/>
              <w:shd w:val="clear" w:color="auto" w:fill="FFFFFF"/>
            </w:rPr>
            <w:fldChar w:fldCharType="begin"/>
          </w:r>
          <w:r w:rsidR="00B13A9F" w:rsidRPr="00742736">
            <w:rPr>
              <w:rFonts w:asciiTheme="majorHAnsi" w:hAnsiTheme="majorHAnsi" w:cstheme="majorHAnsi"/>
              <w:sz w:val="22"/>
              <w:szCs w:val="22"/>
              <w:shd w:val="clear" w:color="auto" w:fill="FFFFFF"/>
              <w:lang w:val="en-US"/>
            </w:rPr>
            <w:instrText xml:space="preserve"> CITATION Git23 \l 1033 </w:instrText>
          </w:r>
          <w:r w:rsidR="00B13A9F" w:rsidRPr="00742736">
            <w:rPr>
              <w:rFonts w:asciiTheme="majorHAnsi" w:hAnsiTheme="majorHAnsi" w:cstheme="majorHAnsi"/>
              <w:sz w:val="22"/>
              <w:szCs w:val="22"/>
              <w:shd w:val="clear" w:color="auto" w:fill="FFFFFF"/>
            </w:rPr>
            <w:fldChar w:fldCharType="separate"/>
          </w:r>
          <w:r w:rsidR="00B13A9F" w:rsidRPr="00742736">
            <w:rPr>
              <w:rFonts w:asciiTheme="majorHAnsi" w:hAnsiTheme="majorHAnsi" w:cstheme="majorHAnsi"/>
              <w:noProof/>
              <w:sz w:val="22"/>
              <w:szCs w:val="22"/>
              <w:shd w:val="clear" w:color="auto" w:fill="FFFFFF"/>
              <w:lang w:val="en-US"/>
            </w:rPr>
            <w:t>(Gitnux, 2023)</w:t>
          </w:r>
          <w:r w:rsidR="00B13A9F" w:rsidRPr="00742736">
            <w:rPr>
              <w:rFonts w:asciiTheme="majorHAnsi" w:hAnsiTheme="majorHAnsi" w:cstheme="majorHAnsi"/>
              <w:sz w:val="22"/>
              <w:szCs w:val="22"/>
              <w:shd w:val="clear" w:color="auto" w:fill="FFFFFF"/>
            </w:rPr>
            <w:fldChar w:fldCharType="end"/>
          </w:r>
        </w:sdtContent>
      </w:sdt>
    </w:p>
    <w:p w14:paraId="3FB24B1B" w14:textId="2FABF5F8" w:rsidR="00AD2A1E" w:rsidRPr="00742736" w:rsidRDefault="00AD2A1E" w:rsidP="00A77F93">
      <w:pPr>
        <w:spacing w:after="0" w:line="276" w:lineRule="auto"/>
        <w:rPr>
          <w:rFonts w:asciiTheme="majorHAnsi" w:hAnsiTheme="majorHAnsi" w:cstheme="majorHAnsi"/>
        </w:rPr>
      </w:pPr>
      <w:r w:rsidRPr="00742736">
        <w:rPr>
          <w:rFonts w:asciiTheme="majorHAnsi" w:hAnsiTheme="majorHAnsi" w:cstheme="majorHAnsi"/>
        </w:rPr>
        <w:t>Conciliation</w:t>
      </w:r>
    </w:p>
    <w:p w14:paraId="3AAC9BF2" w14:textId="77777777" w:rsidR="00D873C9" w:rsidRPr="00742736" w:rsidRDefault="00D873C9" w:rsidP="00A77F93">
      <w:pPr>
        <w:spacing w:after="0" w:line="276" w:lineRule="auto"/>
        <w:rPr>
          <w:rFonts w:asciiTheme="majorHAnsi" w:hAnsiTheme="majorHAnsi" w:cstheme="majorHAnsi"/>
        </w:rPr>
      </w:pPr>
    </w:p>
    <w:p w14:paraId="15747291" w14:textId="42368EE0" w:rsidR="0009205B" w:rsidRPr="00742736" w:rsidRDefault="00B8485B" w:rsidP="00A77F93">
      <w:pPr>
        <w:spacing w:after="0" w:line="276" w:lineRule="auto"/>
        <w:rPr>
          <w:rFonts w:asciiTheme="majorHAnsi" w:hAnsiTheme="majorHAnsi" w:cstheme="majorHAnsi"/>
        </w:rPr>
      </w:pPr>
      <w:r w:rsidRPr="00742736">
        <w:rPr>
          <w:rFonts w:asciiTheme="majorHAnsi" w:hAnsiTheme="majorHAnsi" w:cstheme="majorHAnsi"/>
        </w:rPr>
        <w:t>Conciliation</w:t>
      </w:r>
      <w:r w:rsidR="0009205B" w:rsidRPr="00742736">
        <w:rPr>
          <w:rFonts w:asciiTheme="majorHAnsi" w:hAnsiTheme="majorHAnsi" w:cstheme="majorHAnsi"/>
        </w:rPr>
        <w:t xml:space="preserve"> usually involved a dispute arising over a specific event, while mediation covers a general breakdown in relationships. </w:t>
      </w:r>
      <w:r w:rsidRPr="00742736">
        <w:rPr>
          <w:rFonts w:asciiTheme="majorHAnsi" w:hAnsiTheme="majorHAnsi" w:cstheme="majorHAnsi"/>
        </w:rPr>
        <w:t xml:space="preserve">Conciliation and mediation do have similarities, in that, </w:t>
      </w:r>
      <w:r w:rsidR="00B44063" w:rsidRPr="00742736">
        <w:rPr>
          <w:rFonts w:asciiTheme="majorHAnsi" w:hAnsiTheme="majorHAnsi" w:cstheme="majorHAnsi"/>
        </w:rPr>
        <w:t xml:space="preserve">they </w:t>
      </w:r>
      <w:r w:rsidR="00F04DBB" w:rsidRPr="00742736">
        <w:rPr>
          <w:rFonts w:asciiTheme="majorHAnsi" w:hAnsiTheme="majorHAnsi" w:cstheme="majorHAnsi"/>
        </w:rPr>
        <w:t>utilise a 3</w:t>
      </w:r>
      <w:r w:rsidR="00F04DBB" w:rsidRPr="00742736">
        <w:rPr>
          <w:rFonts w:asciiTheme="majorHAnsi" w:hAnsiTheme="majorHAnsi" w:cstheme="majorHAnsi"/>
          <w:vertAlign w:val="superscript"/>
        </w:rPr>
        <w:t>rd</w:t>
      </w:r>
      <w:r w:rsidR="00F04DBB" w:rsidRPr="00742736">
        <w:rPr>
          <w:rFonts w:asciiTheme="majorHAnsi" w:hAnsiTheme="majorHAnsi" w:cstheme="majorHAnsi"/>
        </w:rPr>
        <w:t xml:space="preserve"> party to help resolve issues. ACAS offers reconciliation services without charge</w:t>
      </w:r>
      <w:r w:rsidR="009E7E70" w:rsidRPr="00742736">
        <w:rPr>
          <w:rFonts w:asciiTheme="majorHAnsi" w:hAnsiTheme="majorHAnsi" w:cstheme="majorHAnsi"/>
        </w:rPr>
        <w:t xml:space="preserve"> </w:t>
      </w:r>
      <w:sdt>
        <w:sdtPr>
          <w:rPr>
            <w:rFonts w:asciiTheme="majorHAnsi" w:hAnsiTheme="majorHAnsi" w:cstheme="majorHAnsi"/>
          </w:rPr>
          <w:id w:val="-1326517825"/>
          <w:citation/>
        </w:sdtPr>
        <w:sdtEndPr/>
        <w:sdtContent>
          <w:r w:rsidR="009E7E70" w:rsidRPr="00742736">
            <w:rPr>
              <w:rFonts w:asciiTheme="majorHAnsi" w:hAnsiTheme="majorHAnsi" w:cstheme="majorHAnsi"/>
            </w:rPr>
            <w:fldChar w:fldCharType="begin"/>
          </w:r>
          <w:r w:rsidR="009E7E70" w:rsidRPr="00742736">
            <w:rPr>
              <w:rFonts w:asciiTheme="majorHAnsi" w:hAnsiTheme="majorHAnsi" w:cstheme="majorHAnsi"/>
              <w:lang w:val="en-US"/>
            </w:rPr>
            <w:instrText xml:space="preserve"> CITATION ACA22 \l 1033 </w:instrText>
          </w:r>
          <w:r w:rsidR="009E7E70" w:rsidRPr="00742736">
            <w:rPr>
              <w:rFonts w:asciiTheme="majorHAnsi" w:hAnsiTheme="majorHAnsi" w:cstheme="majorHAnsi"/>
            </w:rPr>
            <w:fldChar w:fldCharType="separate"/>
          </w:r>
          <w:r w:rsidR="009E7E70" w:rsidRPr="00742736">
            <w:rPr>
              <w:rFonts w:asciiTheme="majorHAnsi" w:hAnsiTheme="majorHAnsi" w:cstheme="majorHAnsi"/>
              <w:noProof/>
              <w:lang w:val="en-US"/>
            </w:rPr>
            <w:t>(ACAS, 2022)</w:t>
          </w:r>
          <w:r w:rsidR="009E7E70" w:rsidRPr="00742736">
            <w:rPr>
              <w:rFonts w:asciiTheme="majorHAnsi" w:hAnsiTheme="majorHAnsi" w:cstheme="majorHAnsi"/>
            </w:rPr>
            <w:fldChar w:fldCharType="end"/>
          </w:r>
        </w:sdtContent>
      </w:sdt>
      <w:r w:rsidR="00B93D63" w:rsidRPr="00742736">
        <w:rPr>
          <w:rFonts w:asciiTheme="majorHAnsi" w:hAnsiTheme="majorHAnsi" w:cstheme="majorHAnsi"/>
        </w:rPr>
        <w:t xml:space="preserve">. </w:t>
      </w:r>
      <w:r w:rsidR="002910E0" w:rsidRPr="00742736">
        <w:rPr>
          <w:rFonts w:asciiTheme="majorHAnsi" w:hAnsiTheme="majorHAnsi" w:cstheme="majorHAnsi"/>
        </w:rPr>
        <w:t>Conciliators</w:t>
      </w:r>
      <w:r w:rsidR="00B2688C" w:rsidRPr="00742736">
        <w:rPr>
          <w:rFonts w:asciiTheme="majorHAnsi" w:hAnsiTheme="majorHAnsi" w:cstheme="majorHAnsi"/>
        </w:rPr>
        <w:t xml:space="preserve"> will actively engage with both parties, usually commenting on </w:t>
      </w:r>
      <w:r w:rsidR="0016153E" w:rsidRPr="00742736">
        <w:rPr>
          <w:rFonts w:asciiTheme="majorHAnsi" w:hAnsiTheme="majorHAnsi" w:cstheme="majorHAnsi"/>
        </w:rPr>
        <w:t>each other’s</w:t>
      </w:r>
      <w:r w:rsidR="00B2688C" w:rsidRPr="00742736">
        <w:rPr>
          <w:rFonts w:asciiTheme="majorHAnsi" w:hAnsiTheme="majorHAnsi" w:cstheme="majorHAnsi"/>
        </w:rPr>
        <w:t xml:space="preserve"> strengths and weakness of claim, advising on case law and </w:t>
      </w:r>
      <w:r w:rsidR="00DC175C" w:rsidRPr="00742736">
        <w:rPr>
          <w:rFonts w:asciiTheme="majorHAnsi" w:hAnsiTheme="majorHAnsi" w:cstheme="majorHAnsi"/>
        </w:rPr>
        <w:t xml:space="preserve">discuss options. How conciliation differs from mediation is </w:t>
      </w:r>
      <w:r w:rsidR="00AA242A" w:rsidRPr="00742736">
        <w:rPr>
          <w:rFonts w:asciiTheme="majorHAnsi" w:hAnsiTheme="majorHAnsi" w:cstheme="majorHAnsi"/>
        </w:rPr>
        <w:t>that</w:t>
      </w:r>
      <w:r w:rsidR="00DC175C" w:rsidRPr="00742736">
        <w:rPr>
          <w:rFonts w:asciiTheme="majorHAnsi" w:hAnsiTheme="majorHAnsi" w:cstheme="majorHAnsi"/>
        </w:rPr>
        <w:t xml:space="preserve"> a </w:t>
      </w:r>
      <w:r w:rsidR="002910E0" w:rsidRPr="00742736">
        <w:rPr>
          <w:rFonts w:asciiTheme="majorHAnsi" w:hAnsiTheme="majorHAnsi" w:cstheme="majorHAnsi"/>
        </w:rPr>
        <w:t>conciliator</w:t>
      </w:r>
      <w:r w:rsidR="00DC175C" w:rsidRPr="00742736">
        <w:rPr>
          <w:rFonts w:asciiTheme="majorHAnsi" w:hAnsiTheme="majorHAnsi" w:cstheme="majorHAnsi"/>
        </w:rPr>
        <w:t xml:space="preserve"> will not make recommendations, they engage with each party and help to come to a resolution. </w:t>
      </w:r>
      <w:r w:rsidR="00306EDC" w:rsidRPr="00742736">
        <w:rPr>
          <w:rFonts w:asciiTheme="majorHAnsi" w:hAnsiTheme="majorHAnsi" w:cstheme="majorHAnsi"/>
        </w:rPr>
        <w:t xml:space="preserve">Further, once an agreement has been reached, a conciliator will arrange a </w:t>
      </w:r>
      <w:r w:rsidR="000D50FB" w:rsidRPr="00742736">
        <w:rPr>
          <w:rFonts w:asciiTheme="majorHAnsi" w:hAnsiTheme="majorHAnsi" w:cstheme="majorHAnsi"/>
        </w:rPr>
        <w:t>COT3, which is a legally binding agreement.</w:t>
      </w:r>
    </w:p>
    <w:p w14:paraId="72D91251" w14:textId="77777777" w:rsidR="0009205B" w:rsidRPr="00742736" w:rsidRDefault="0009205B" w:rsidP="00A77F93">
      <w:pPr>
        <w:spacing w:after="0" w:line="276" w:lineRule="auto"/>
        <w:rPr>
          <w:rFonts w:asciiTheme="majorHAnsi" w:hAnsiTheme="majorHAnsi" w:cstheme="majorHAnsi"/>
        </w:rPr>
      </w:pPr>
    </w:p>
    <w:p w14:paraId="6F251251" w14:textId="1B4240CC" w:rsidR="00D873C9" w:rsidRPr="00742736" w:rsidRDefault="00D873C9" w:rsidP="00A77F93">
      <w:pPr>
        <w:spacing w:after="0" w:line="276" w:lineRule="auto"/>
        <w:rPr>
          <w:rFonts w:asciiTheme="majorHAnsi" w:hAnsiTheme="majorHAnsi" w:cstheme="majorHAnsi"/>
        </w:rPr>
      </w:pPr>
      <w:r w:rsidRPr="00742736">
        <w:rPr>
          <w:rFonts w:asciiTheme="majorHAnsi" w:hAnsiTheme="majorHAnsi" w:cstheme="majorHAnsi"/>
        </w:rPr>
        <w:t>Arbitration</w:t>
      </w:r>
    </w:p>
    <w:p w14:paraId="4468BD36" w14:textId="0D583207" w:rsidR="00D873C9" w:rsidRPr="00742736" w:rsidRDefault="00860156" w:rsidP="00A77F93">
      <w:pPr>
        <w:spacing w:after="0" w:line="276" w:lineRule="auto"/>
        <w:rPr>
          <w:rFonts w:asciiTheme="majorHAnsi" w:hAnsiTheme="majorHAnsi" w:cstheme="majorHAnsi"/>
        </w:rPr>
      </w:pPr>
      <w:r w:rsidRPr="00742736">
        <w:rPr>
          <w:rFonts w:asciiTheme="majorHAnsi" w:hAnsiTheme="majorHAnsi" w:cstheme="majorHAnsi"/>
        </w:rPr>
        <w:t>Arbitration usually follows a failure to agree with conciliation</w:t>
      </w:r>
      <w:r w:rsidR="00520284" w:rsidRPr="00742736">
        <w:rPr>
          <w:rFonts w:asciiTheme="majorHAnsi" w:hAnsiTheme="majorHAnsi" w:cstheme="majorHAnsi"/>
        </w:rPr>
        <w:t xml:space="preserve"> </w:t>
      </w:r>
      <w:sdt>
        <w:sdtPr>
          <w:rPr>
            <w:rFonts w:asciiTheme="majorHAnsi" w:hAnsiTheme="majorHAnsi" w:cstheme="majorHAnsi"/>
          </w:rPr>
          <w:id w:val="14823168"/>
          <w:citation/>
        </w:sdtPr>
        <w:sdtEndPr/>
        <w:sdtContent>
          <w:r w:rsidR="009578D2" w:rsidRPr="00742736">
            <w:rPr>
              <w:rFonts w:asciiTheme="majorHAnsi" w:hAnsiTheme="majorHAnsi" w:cstheme="majorHAnsi"/>
            </w:rPr>
            <w:fldChar w:fldCharType="begin"/>
          </w:r>
          <w:r w:rsidR="009578D2" w:rsidRPr="00742736">
            <w:rPr>
              <w:rFonts w:asciiTheme="majorHAnsi" w:hAnsiTheme="majorHAnsi" w:cstheme="majorHAnsi"/>
              <w:lang w:val="en-US"/>
            </w:rPr>
            <w:instrText xml:space="preserve"> CITATION Ric22 \l 1033 </w:instrText>
          </w:r>
          <w:r w:rsidR="009578D2" w:rsidRPr="00742736">
            <w:rPr>
              <w:rFonts w:asciiTheme="majorHAnsi" w:hAnsiTheme="majorHAnsi" w:cstheme="majorHAnsi"/>
            </w:rPr>
            <w:fldChar w:fldCharType="separate"/>
          </w:r>
          <w:r w:rsidR="009578D2" w:rsidRPr="00742736">
            <w:rPr>
              <w:rFonts w:asciiTheme="majorHAnsi" w:hAnsiTheme="majorHAnsi" w:cstheme="majorHAnsi"/>
              <w:noProof/>
              <w:lang w:val="en-US"/>
            </w:rPr>
            <w:t>(Richard Saundry, 2022)</w:t>
          </w:r>
          <w:r w:rsidR="009578D2" w:rsidRPr="00742736">
            <w:rPr>
              <w:rFonts w:asciiTheme="majorHAnsi" w:hAnsiTheme="majorHAnsi" w:cstheme="majorHAnsi"/>
            </w:rPr>
            <w:fldChar w:fldCharType="end"/>
          </w:r>
        </w:sdtContent>
      </w:sdt>
      <w:r w:rsidRPr="00742736">
        <w:rPr>
          <w:rFonts w:asciiTheme="majorHAnsi" w:hAnsiTheme="majorHAnsi" w:cstheme="majorHAnsi"/>
        </w:rPr>
        <w:t xml:space="preserve">. </w:t>
      </w:r>
      <w:r w:rsidR="00BE5C0E" w:rsidRPr="00742736">
        <w:rPr>
          <w:rFonts w:asciiTheme="majorHAnsi" w:hAnsiTheme="majorHAnsi" w:cstheme="majorHAnsi"/>
        </w:rPr>
        <w:t xml:space="preserve">It is </w:t>
      </w:r>
      <w:proofErr w:type="gramStart"/>
      <w:r w:rsidR="00BE5C0E" w:rsidRPr="00742736">
        <w:rPr>
          <w:rFonts w:asciiTheme="majorHAnsi" w:hAnsiTheme="majorHAnsi" w:cstheme="majorHAnsi"/>
        </w:rPr>
        <w:t>similar to</w:t>
      </w:r>
      <w:proofErr w:type="gramEnd"/>
      <w:r w:rsidR="00BE5C0E" w:rsidRPr="00742736">
        <w:rPr>
          <w:rFonts w:asciiTheme="majorHAnsi" w:hAnsiTheme="majorHAnsi" w:cstheme="majorHAnsi"/>
        </w:rPr>
        <w:t xml:space="preserve"> the other two pathways at it utilises a 3</w:t>
      </w:r>
      <w:r w:rsidR="00BE5C0E" w:rsidRPr="00742736">
        <w:rPr>
          <w:rFonts w:asciiTheme="majorHAnsi" w:hAnsiTheme="majorHAnsi" w:cstheme="majorHAnsi"/>
          <w:vertAlign w:val="superscript"/>
        </w:rPr>
        <w:t>rd</w:t>
      </w:r>
      <w:r w:rsidR="00BE5C0E" w:rsidRPr="00742736">
        <w:rPr>
          <w:rFonts w:asciiTheme="majorHAnsi" w:hAnsiTheme="majorHAnsi" w:cstheme="majorHAnsi"/>
        </w:rPr>
        <w:t xml:space="preserve"> party. However, </w:t>
      </w:r>
      <w:r w:rsidR="00E43ECB" w:rsidRPr="00742736">
        <w:rPr>
          <w:rFonts w:asciiTheme="majorHAnsi" w:hAnsiTheme="majorHAnsi" w:cstheme="majorHAnsi"/>
        </w:rPr>
        <w:t>the delivery method is usually via a hearing. Both parties will submit their case for the ar</w:t>
      </w:r>
      <w:r w:rsidR="0082137E" w:rsidRPr="00742736">
        <w:rPr>
          <w:rFonts w:asciiTheme="majorHAnsi" w:hAnsiTheme="majorHAnsi" w:cstheme="majorHAnsi"/>
        </w:rPr>
        <w:t xml:space="preserve">bitrator to review. </w:t>
      </w:r>
      <w:r w:rsidR="007F128A" w:rsidRPr="00742736">
        <w:rPr>
          <w:rFonts w:asciiTheme="majorHAnsi" w:hAnsiTheme="majorHAnsi" w:cstheme="majorHAnsi"/>
        </w:rPr>
        <w:t xml:space="preserve">Arbitration </w:t>
      </w:r>
      <w:r w:rsidR="00391D97" w:rsidRPr="00742736">
        <w:rPr>
          <w:rFonts w:asciiTheme="majorHAnsi" w:hAnsiTheme="majorHAnsi" w:cstheme="majorHAnsi"/>
        </w:rPr>
        <w:t xml:space="preserve">sits as almost a hybrid of mediation and conciliation, in that, an arbitrator will </w:t>
      </w:r>
      <w:r w:rsidR="00A06552" w:rsidRPr="00742736">
        <w:rPr>
          <w:rFonts w:asciiTheme="majorHAnsi" w:hAnsiTheme="majorHAnsi" w:cstheme="majorHAnsi"/>
        </w:rPr>
        <w:t xml:space="preserve">review claims but also </w:t>
      </w:r>
      <w:r w:rsidR="00B3133C" w:rsidRPr="00742736">
        <w:rPr>
          <w:rFonts w:asciiTheme="majorHAnsi" w:hAnsiTheme="majorHAnsi" w:cstheme="majorHAnsi"/>
        </w:rPr>
        <w:t>decide</w:t>
      </w:r>
      <w:r w:rsidR="00A06552" w:rsidRPr="00742736">
        <w:rPr>
          <w:rFonts w:asciiTheme="majorHAnsi" w:hAnsiTheme="majorHAnsi" w:cstheme="majorHAnsi"/>
        </w:rPr>
        <w:t xml:space="preserve"> on an outcome. However, the decision is binding</w:t>
      </w:r>
      <w:r w:rsidR="00B3133C" w:rsidRPr="00742736">
        <w:rPr>
          <w:rFonts w:asciiTheme="majorHAnsi" w:hAnsiTheme="majorHAnsi" w:cstheme="majorHAnsi"/>
        </w:rPr>
        <w:t>, so there must be an appreciation by both parties</w:t>
      </w:r>
      <w:r w:rsidR="005329F8" w:rsidRPr="00742736">
        <w:rPr>
          <w:rFonts w:asciiTheme="majorHAnsi" w:hAnsiTheme="majorHAnsi" w:cstheme="majorHAnsi"/>
        </w:rPr>
        <w:t xml:space="preserve"> that they may not achieved their desired outcome. This creates </w:t>
      </w:r>
      <w:r w:rsidR="003B07AF" w:rsidRPr="00742736">
        <w:rPr>
          <w:rFonts w:asciiTheme="majorHAnsi" w:hAnsiTheme="majorHAnsi" w:cstheme="majorHAnsi"/>
        </w:rPr>
        <w:t xml:space="preserve">some risk, so along with the potential high cost of arbitration, it is usually a last resort for most disagreements. </w:t>
      </w:r>
    </w:p>
    <w:p w14:paraId="7479287D" w14:textId="77777777" w:rsidR="00256340" w:rsidRPr="00742736" w:rsidRDefault="00256340" w:rsidP="00A77F93">
      <w:pPr>
        <w:spacing w:line="276" w:lineRule="auto"/>
        <w:rPr>
          <w:rFonts w:asciiTheme="majorHAnsi" w:hAnsiTheme="majorHAnsi" w:cstheme="majorHAnsi"/>
          <w:b/>
          <w:bCs/>
        </w:rPr>
      </w:pPr>
    </w:p>
    <w:p w14:paraId="7DBD6F65" w14:textId="59CE25B3" w:rsidR="00D7394A" w:rsidRPr="00742736" w:rsidRDefault="00D7394A" w:rsidP="001955BA">
      <w:pPr>
        <w:pStyle w:val="ListParagraph"/>
        <w:numPr>
          <w:ilvl w:val="0"/>
          <w:numId w:val="5"/>
        </w:numPr>
        <w:spacing w:line="276" w:lineRule="auto"/>
        <w:rPr>
          <w:rFonts w:asciiTheme="majorHAnsi" w:hAnsiTheme="majorHAnsi" w:cstheme="majorHAnsi"/>
        </w:rPr>
      </w:pPr>
    </w:p>
    <w:p w14:paraId="67DC5DF4" w14:textId="21881C96" w:rsidR="00256340" w:rsidRPr="00742736" w:rsidRDefault="00756D35" w:rsidP="00A77F93">
      <w:pPr>
        <w:spacing w:line="276" w:lineRule="auto"/>
        <w:rPr>
          <w:rFonts w:asciiTheme="majorHAnsi" w:hAnsiTheme="majorHAnsi" w:cstheme="majorHAnsi"/>
        </w:rPr>
      </w:pPr>
      <w:r w:rsidRPr="00742736">
        <w:rPr>
          <w:rFonts w:asciiTheme="majorHAnsi" w:hAnsiTheme="majorHAnsi" w:cstheme="majorHAnsi"/>
        </w:rPr>
        <w:t xml:space="preserve">Dismissal in this context relates to when an employer terminates an </w:t>
      </w:r>
      <w:r w:rsidR="00AA242A" w:rsidRPr="00742736">
        <w:rPr>
          <w:rFonts w:asciiTheme="majorHAnsi" w:hAnsiTheme="majorHAnsi" w:cstheme="majorHAnsi"/>
        </w:rPr>
        <w:t>employee’s</w:t>
      </w:r>
      <w:r w:rsidRPr="00742736">
        <w:rPr>
          <w:rFonts w:asciiTheme="majorHAnsi" w:hAnsiTheme="majorHAnsi" w:cstheme="majorHAnsi"/>
        </w:rPr>
        <w:t xml:space="preserve"> employment contract. </w:t>
      </w:r>
      <w:r w:rsidR="00C84994" w:rsidRPr="00742736">
        <w:rPr>
          <w:rFonts w:asciiTheme="majorHAnsi" w:hAnsiTheme="majorHAnsi" w:cstheme="majorHAnsi"/>
        </w:rPr>
        <w:t xml:space="preserve">An </w:t>
      </w:r>
      <w:r w:rsidR="0016153E" w:rsidRPr="00742736">
        <w:rPr>
          <w:rFonts w:asciiTheme="majorHAnsi" w:hAnsiTheme="majorHAnsi" w:cstheme="majorHAnsi"/>
        </w:rPr>
        <w:t>employee is</w:t>
      </w:r>
      <w:r w:rsidR="00C84994" w:rsidRPr="00742736">
        <w:rPr>
          <w:rFonts w:asciiTheme="majorHAnsi" w:hAnsiTheme="majorHAnsi" w:cstheme="majorHAnsi"/>
        </w:rPr>
        <w:t xml:space="preserve"> protection from unfair dismissal is </w:t>
      </w:r>
      <w:r w:rsidR="00B7568F" w:rsidRPr="00742736">
        <w:rPr>
          <w:rFonts w:asciiTheme="majorHAnsi" w:hAnsiTheme="majorHAnsi" w:cstheme="majorHAnsi"/>
        </w:rPr>
        <w:t>maintained through the Employment Right Act 1996</w:t>
      </w:r>
      <w:r w:rsidR="00EF6D25" w:rsidRPr="00742736">
        <w:rPr>
          <w:rFonts w:asciiTheme="majorHAnsi" w:hAnsiTheme="majorHAnsi" w:cstheme="majorHAnsi"/>
        </w:rPr>
        <w:t>;</w:t>
      </w:r>
      <w:r w:rsidR="00B7568F" w:rsidRPr="00742736">
        <w:rPr>
          <w:rFonts w:asciiTheme="majorHAnsi" w:hAnsiTheme="majorHAnsi" w:cstheme="majorHAnsi"/>
        </w:rPr>
        <w:t xml:space="preserve"> </w:t>
      </w:r>
      <w:r w:rsidR="00AA242A" w:rsidRPr="00742736">
        <w:rPr>
          <w:rFonts w:asciiTheme="majorHAnsi" w:hAnsiTheme="majorHAnsi" w:cstheme="majorHAnsi"/>
        </w:rPr>
        <w:t>specifically,</w:t>
      </w:r>
      <w:r w:rsidR="00B7568F" w:rsidRPr="00742736">
        <w:rPr>
          <w:rFonts w:asciiTheme="majorHAnsi" w:hAnsiTheme="majorHAnsi" w:cstheme="majorHAnsi"/>
        </w:rPr>
        <w:t xml:space="preserve"> section 94</w:t>
      </w:r>
      <w:r w:rsidR="00EF6D25" w:rsidRPr="00742736">
        <w:rPr>
          <w:rFonts w:asciiTheme="majorHAnsi" w:hAnsiTheme="majorHAnsi" w:cstheme="majorHAnsi"/>
        </w:rPr>
        <w:t xml:space="preserve">, and to some extend through the Equality Act 2010. </w:t>
      </w:r>
      <w:r w:rsidR="0078387B" w:rsidRPr="00742736">
        <w:rPr>
          <w:rFonts w:asciiTheme="majorHAnsi" w:hAnsiTheme="majorHAnsi" w:cstheme="majorHAnsi"/>
        </w:rPr>
        <w:t xml:space="preserve">Under the legislation, employees cannot be unfairly dismissed, and if there are, they are entitled to </w:t>
      </w:r>
      <w:r w:rsidR="0062056B" w:rsidRPr="00742736">
        <w:rPr>
          <w:rFonts w:asciiTheme="majorHAnsi" w:hAnsiTheme="majorHAnsi" w:cstheme="majorHAnsi"/>
        </w:rPr>
        <w:t xml:space="preserve">claim. </w:t>
      </w:r>
    </w:p>
    <w:p w14:paraId="38410562" w14:textId="716FD165" w:rsidR="00251D4A" w:rsidRPr="00742736" w:rsidRDefault="00DF4140" w:rsidP="00A77F93">
      <w:pPr>
        <w:spacing w:line="276" w:lineRule="auto"/>
        <w:rPr>
          <w:rFonts w:asciiTheme="majorHAnsi" w:hAnsiTheme="majorHAnsi" w:cstheme="majorHAnsi"/>
        </w:rPr>
      </w:pPr>
      <w:r w:rsidRPr="00742736">
        <w:rPr>
          <w:rFonts w:asciiTheme="majorHAnsi" w:hAnsiTheme="majorHAnsi" w:cstheme="majorHAnsi"/>
        </w:rPr>
        <w:t>Capability refers to the ability of the employee to satisfactorily perform their job</w:t>
      </w:r>
      <w:r w:rsidR="00780D4C" w:rsidRPr="00742736">
        <w:rPr>
          <w:rFonts w:asciiTheme="majorHAnsi" w:hAnsiTheme="majorHAnsi" w:cstheme="majorHAnsi"/>
        </w:rPr>
        <w:t xml:space="preserve"> </w:t>
      </w:r>
      <w:sdt>
        <w:sdtPr>
          <w:rPr>
            <w:rFonts w:asciiTheme="majorHAnsi" w:hAnsiTheme="majorHAnsi" w:cstheme="majorHAnsi"/>
          </w:rPr>
          <w:id w:val="-1571882932"/>
          <w:citation/>
        </w:sdtPr>
        <w:sdtEndPr/>
        <w:sdtContent>
          <w:r w:rsidR="00780D4C" w:rsidRPr="00742736">
            <w:rPr>
              <w:rFonts w:asciiTheme="majorHAnsi" w:hAnsiTheme="majorHAnsi" w:cstheme="majorHAnsi"/>
            </w:rPr>
            <w:fldChar w:fldCharType="begin"/>
          </w:r>
          <w:r w:rsidR="00780D4C" w:rsidRPr="00742736">
            <w:rPr>
              <w:rFonts w:asciiTheme="majorHAnsi" w:hAnsiTheme="majorHAnsi" w:cstheme="majorHAnsi"/>
              <w:lang w:val="en-US"/>
            </w:rPr>
            <w:instrText xml:space="preserve"> CITATION Mah20 \l 1033 </w:instrText>
          </w:r>
          <w:r w:rsidR="00780D4C" w:rsidRPr="00742736">
            <w:rPr>
              <w:rFonts w:asciiTheme="majorHAnsi" w:hAnsiTheme="majorHAnsi" w:cstheme="majorHAnsi"/>
            </w:rPr>
            <w:fldChar w:fldCharType="separate"/>
          </w:r>
          <w:r w:rsidR="00780D4C" w:rsidRPr="00742736">
            <w:rPr>
              <w:rFonts w:asciiTheme="majorHAnsi" w:hAnsiTheme="majorHAnsi" w:cstheme="majorHAnsi"/>
              <w:noProof/>
              <w:lang w:val="en-US"/>
            </w:rPr>
            <w:t>(Migdadi, 2020)</w:t>
          </w:r>
          <w:r w:rsidR="00780D4C" w:rsidRPr="00742736">
            <w:rPr>
              <w:rFonts w:asciiTheme="majorHAnsi" w:hAnsiTheme="majorHAnsi" w:cstheme="majorHAnsi"/>
            </w:rPr>
            <w:fldChar w:fldCharType="end"/>
          </w:r>
        </w:sdtContent>
      </w:sdt>
      <w:r w:rsidRPr="00742736">
        <w:rPr>
          <w:rFonts w:asciiTheme="majorHAnsi" w:hAnsiTheme="majorHAnsi" w:cstheme="majorHAnsi"/>
        </w:rPr>
        <w:t xml:space="preserve">. </w:t>
      </w:r>
      <w:r w:rsidR="00424FD2" w:rsidRPr="00742736">
        <w:rPr>
          <w:rFonts w:asciiTheme="majorHAnsi" w:hAnsiTheme="majorHAnsi" w:cstheme="majorHAnsi"/>
        </w:rPr>
        <w:t xml:space="preserve">There </w:t>
      </w:r>
      <w:r w:rsidR="008010D9" w:rsidRPr="00742736">
        <w:rPr>
          <w:rFonts w:asciiTheme="majorHAnsi" w:hAnsiTheme="majorHAnsi" w:cstheme="majorHAnsi"/>
        </w:rPr>
        <w:t xml:space="preserve">is a wide spectrum of actions which amount to capability concerns, such as </w:t>
      </w:r>
      <w:r w:rsidR="007509CB" w:rsidRPr="00742736">
        <w:rPr>
          <w:rFonts w:asciiTheme="majorHAnsi" w:hAnsiTheme="majorHAnsi" w:cstheme="majorHAnsi"/>
        </w:rPr>
        <w:t xml:space="preserve">poor </w:t>
      </w:r>
      <w:r w:rsidR="00CC0722" w:rsidRPr="00742736">
        <w:rPr>
          <w:rFonts w:asciiTheme="majorHAnsi" w:hAnsiTheme="majorHAnsi" w:cstheme="majorHAnsi"/>
        </w:rPr>
        <w:t>performance</w:t>
      </w:r>
      <w:r w:rsidR="007509CB" w:rsidRPr="00742736">
        <w:rPr>
          <w:rFonts w:asciiTheme="majorHAnsi" w:hAnsiTheme="majorHAnsi" w:cstheme="majorHAnsi"/>
        </w:rPr>
        <w:t xml:space="preserve"> and</w:t>
      </w:r>
      <w:r w:rsidR="00CC0722" w:rsidRPr="00742736">
        <w:rPr>
          <w:rFonts w:asciiTheme="majorHAnsi" w:hAnsiTheme="majorHAnsi" w:cstheme="majorHAnsi"/>
        </w:rPr>
        <w:t xml:space="preserve"> time keeping</w:t>
      </w:r>
      <w:r w:rsidR="007509CB" w:rsidRPr="00742736">
        <w:rPr>
          <w:rFonts w:asciiTheme="majorHAnsi" w:hAnsiTheme="majorHAnsi" w:cstheme="majorHAnsi"/>
        </w:rPr>
        <w:t xml:space="preserve">. While these actions can be </w:t>
      </w:r>
      <w:r w:rsidR="00AA242A" w:rsidRPr="00742736">
        <w:rPr>
          <w:rFonts w:asciiTheme="majorHAnsi" w:hAnsiTheme="majorHAnsi" w:cstheme="majorHAnsi"/>
        </w:rPr>
        <w:t>subtle,</w:t>
      </w:r>
      <w:r w:rsidR="007509CB" w:rsidRPr="00742736">
        <w:rPr>
          <w:rFonts w:asciiTheme="majorHAnsi" w:hAnsiTheme="majorHAnsi" w:cstheme="majorHAnsi"/>
        </w:rPr>
        <w:t xml:space="preserve"> they can cause a detriment to the organisation</w:t>
      </w:r>
      <w:r w:rsidR="007E72A7" w:rsidRPr="00742736">
        <w:rPr>
          <w:rFonts w:asciiTheme="majorHAnsi" w:hAnsiTheme="majorHAnsi" w:cstheme="majorHAnsi"/>
        </w:rPr>
        <w:t xml:space="preserve"> </w:t>
      </w:r>
      <w:sdt>
        <w:sdtPr>
          <w:rPr>
            <w:rFonts w:asciiTheme="majorHAnsi" w:hAnsiTheme="majorHAnsi" w:cstheme="majorHAnsi"/>
          </w:rPr>
          <w:id w:val="-2070103260"/>
          <w:citation/>
        </w:sdtPr>
        <w:sdtEndPr/>
        <w:sdtContent>
          <w:r w:rsidR="007E72A7" w:rsidRPr="00742736">
            <w:rPr>
              <w:rFonts w:asciiTheme="majorHAnsi" w:hAnsiTheme="majorHAnsi" w:cstheme="majorHAnsi"/>
            </w:rPr>
            <w:fldChar w:fldCharType="begin"/>
          </w:r>
          <w:r w:rsidR="007E72A7" w:rsidRPr="00742736">
            <w:rPr>
              <w:rFonts w:asciiTheme="majorHAnsi" w:hAnsiTheme="majorHAnsi" w:cstheme="majorHAnsi"/>
              <w:lang w:val="en-US"/>
            </w:rPr>
            <w:instrText xml:space="preserve"> CITATION Mar19 \l 1033 </w:instrText>
          </w:r>
          <w:r w:rsidR="007E72A7" w:rsidRPr="00742736">
            <w:rPr>
              <w:rFonts w:asciiTheme="majorHAnsi" w:hAnsiTheme="majorHAnsi" w:cstheme="majorHAnsi"/>
            </w:rPr>
            <w:fldChar w:fldCharType="separate"/>
          </w:r>
          <w:r w:rsidR="007E72A7" w:rsidRPr="00742736">
            <w:rPr>
              <w:rFonts w:asciiTheme="majorHAnsi" w:hAnsiTheme="majorHAnsi" w:cstheme="majorHAnsi"/>
              <w:noProof/>
              <w:lang w:val="en-US"/>
            </w:rPr>
            <w:t>(Marc Helmold, 2019)</w:t>
          </w:r>
          <w:r w:rsidR="007E72A7" w:rsidRPr="00742736">
            <w:rPr>
              <w:rFonts w:asciiTheme="majorHAnsi" w:hAnsiTheme="majorHAnsi" w:cstheme="majorHAnsi"/>
            </w:rPr>
            <w:fldChar w:fldCharType="end"/>
          </w:r>
        </w:sdtContent>
      </w:sdt>
      <w:r w:rsidR="007509CB" w:rsidRPr="00742736">
        <w:rPr>
          <w:rFonts w:asciiTheme="majorHAnsi" w:hAnsiTheme="majorHAnsi" w:cstheme="majorHAnsi"/>
        </w:rPr>
        <w:t xml:space="preserve">. Hence, managers but </w:t>
      </w:r>
      <w:r w:rsidR="004B790E" w:rsidRPr="00742736">
        <w:rPr>
          <w:rFonts w:asciiTheme="majorHAnsi" w:hAnsiTheme="majorHAnsi" w:cstheme="majorHAnsi"/>
        </w:rPr>
        <w:t xml:space="preserve">act swiftly to </w:t>
      </w:r>
      <w:r w:rsidR="00ED0D08" w:rsidRPr="00742736">
        <w:rPr>
          <w:rFonts w:asciiTheme="majorHAnsi" w:hAnsiTheme="majorHAnsi" w:cstheme="majorHAnsi"/>
        </w:rPr>
        <w:t>prompt an improvement</w:t>
      </w:r>
      <w:r w:rsidR="00672A11" w:rsidRPr="00742736">
        <w:rPr>
          <w:rFonts w:asciiTheme="majorHAnsi" w:hAnsiTheme="majorHAnsi" w:cstheme="majorHAnsi"/>
        </w:rPr>
        <w:t xml:space="preserve"> through performance management</w:t>
      </w:r>
      <w:r w:rsidR="00ED0D08" w:rsidRPr="00742736">
        <w:rPr>
          <w:rFonts w:asciiTheme="majorHAnsi" w:hAnsiTheme="majorHAnsi" w:cstheme="majorHAnsi"/>
        </w:rPr>
        <w:t xml:space="preserve">. </w:t>
      </w:r>
      <w:r w:rsidR="00B0414D" w:rsidRPr="00742736">
        <w:rPr>
          <w:rFonts w:asciiTheme="majorHAnsi" w:hAnsiTheme="majorHAnsi" w:cstheme="majorHAnsi"/>
        </w:rPr>
        <w:t>A</w:t>
      </w:r>
      <w:r w:rsidR="00F74E25" w:rsidRPr="00742736">
        <w:rPr>
          <w:rFonts w:asciiTheme="majorHAnsi" w:hAnsiTheme="majorHAnsi" w:cstheme="majorHAnsi"/>
        </w:rPr>
        <w:t xml:space="preserve">n ACAS code of practice </w:t>
      </w:r>
      <w:r w:rsidR="00B0414D" w:rsidRPr="00742736">
        <w:rPr>
          <w:rFonts w:asciiTheme="majorHAnsi" w:hAnsiTheme="majorHAnsi" w:cstheme="majorHAnsi"/>
        </w:rPr>
        <w:t xml:space="preserve">highlights </w:t>
      </w:r>
      <w:r w:rsidR="009D7B04" w:rsidRPr="00742736">
        <w:rPr>
          <w:rFonts w:asciiTheme="majorHAnsi" w:hAnsiTheme="majorHAnsi" w:cstheme="majorHAnsi"/>
        </w:rPr>
        <w:t xml:space="preserve">that while highlighting the issues are important, organisations must ensure they </w:t>
      </w:r>
      <w:r w:rsidR="00AA242A" w:rsidRPr="00742736">
        <w:rPr>
          <w:rFonts w:asciiTheme="majorHAnsi" w:hAnsiTheme="majorHAnsi" w:cstheme="majorHAnsi"/>
        </w:rPr>
        <w:t>are</w:t>
      </w:r>
      <w:r w:rsidR="009D7B04" w:rsidRPr="00742736">
        <w:rPr>
          <w:rFonts w:asciiTheme="majorHAnsi" w:hAnsiTheme="majorHAnsi" w:cstheme="majorHAnsi"/>
        </w:rPr>
        <w:t xml:space="preserve"> </w:t>
      </w:r>
      <w:r w:rsidR="009D7B04" w:rsidRPr="00742736">
        <w:rPr>
          <w:rFonts w:asciiTheme="majorHAnsi" w:hAnsiTheme="majorHAnsi" w:cstheme="majorHAnsi"/>
        </w:rPr>
        <w:lastRenderedPageBreak/>
        <w:t xml:space="preserve">transparent, </w:t>
      </w:r>
      <w:proofErr w:type="gramStart"/>
      <w:r w:rsidR="009D7B04" w:rsidRPr="00742736">
        <w:rPr>
          <w:rFonts w:asciiTheme="majorHAnsi" w:hAnsiTheme="majorHAnsi" w:cstheme="majorHAnsi"/>
        </w:rPr>
        <w:t>consistent</w:t>
      </w:r>
      <w:proofErr w:type="gramEnd"/>
      <w:r w:rsidR="009D7B04" w:rsidRPr="00742736">
        <w:rPr>
          <w:rFonts w:asciiTheme="majorHAnsi" w:hAnsiTheme="majorHAnsi" w:cstheme="majorHAnsi"/>
        </w:rPr>
        <w:t xml:space="preserve"> and </w:t>
      </w:r>
      <w:r w:rsidR="00672A11" w:rsidRPr="00742736">
        <w:rPr>
          <w:rFonts w:asciiTheme="majorHAnsi" w:hAnsiTheme="majorHAnsi" w:cstheme="majorHAnsi"/>
        </w:rPr>
        <w:t>fair</w:t>
      </w:r>
      <w:r w:rsidR="00F74E25" w:rsidRPr="00742736">
        <w:rPr>
          <w:rFonts w:asciiTheme="majorHAnsi" w:hAnsiTheme="majorHAnsi" w:cstheme="majorHAnsi"/>
        </w:rPr>
        <w:t xml:space="preserve"> </w:t>
      </w:r>
      <w:sdt>
        <w:sdtPr>
          <w:rPr>
            <w:rFonts w:asciiTheme="majorHAnsi" w:hAnsiTheme="majorHAnsi" w:cstheme="majorHAnsi"/>
          </w:rPr>
          <w:id w:val="-1767071347"/>
          <w:citation/>
        </w:sdtPr>
        <w:sdtEndPr/>
        <w:sdtContent>
          <w:r w:rsidR="00F74E25" w:rsidRPr="00742736">
            <w:rPr>
              <w:rFonts w:asciiTheme="majorHAnsi" w:hAnsiTheme="majorHAnsi" w:cstheme="majorHAnsi"/>
            </w:rPr>
            <w:fldChar w:fldCharType="begin"/>
          </w:r>
          <w:r w:rsidR="00F74E25" w:rsidRPr="00742736">
            <w:rPr>
              <w:rFonts w:asciiTheme="majorHAnsi" w:hAnsiTheme="majorHAnsi" w:cstheme="majorHAnsi"/>
              <w:lang w:val="en-US"/>
            </w:rPr>
            <w:instrText xml:space="preserve"> CITATION ACA15 \l 1033 </w:instrText>
          </w:r>
          <w:r w:rsidR="00F74E25" w:rsidRPr="00742736">
            <w:rPr>
              <w:rFonts w:asciiTheme="majorHAnsi" w:hAnsiTheme="majorHAnsi" w:cstheme="majorHAnsi"/>
            </w:rPr>
            <w:fldChar w:fldCharType="separate"/>
          </w:r>
          <w:r w:rsidR="00F74E25" w:rsidRPr="00742736">
            <w:rPr>
              <w:rFonts w:asciiTheme="majorHAnsi" w:hAnsiTheme="majorHAnsi" w:cstheme="majorHAnsi"/>
              <w:noProof/>
              <w:lang w:val="en-US"/>
            </w:rPr>
            <w:t>(ACAS, 2015)</w:t>
          </w:r>
          <w:r w:rsidR="00F74E25" w:rsidRPr="00742736">
            <w:rPr>
              <w:rFonts w:asciiTheme="majorHAnsi" w:hAnsiTheme="majorHAnsi" w:cstheme="majorHAnsi"/>
            </w:rPr>
            <w:fldChar w:fldCharType="end"/>
          </w:r>
        </w:sdtContent>
      </w:sdt>
      <w:r w:rsidR="00672A11" w:rsidRPr="00742736">
        <w:rPr>
          <w:rFonts w:asciiTheme="majorHAnsi" w:hAnsiTheme="majorHAnsi" w:cstheme="majorHAnsi"/>
        </w:rPr>
        <w:t xml:space="preserve">. </w:t>
      </w:r>
      <w:r w:rsidR="00C5441A" w:rsidRPr="00742736">
        <w:rPr>
          <w:rFonts w:asciiTheme="majorHAnsi" w:hAnsiTheme="majorHAnsi" w:cstheme="majorHAnsi"/>
        </w:rPr>
        <w:t xml:space="preserve">Organisations must follow </w:t>
      </w:r>
      <w:r w:rsidR="00DB4A5F" w:rsidRPr="00742736">
        <w:rPr>
          <w:rFonts w:asciiTheme="majorHAnsi" w:hAnsiTheme="majorHAnsi" w:cstheme="majorHAnsi"/>
        </w:rPr>
        <w:t xml:space="preserve">a set disciplinary procedure when managing </w:t>
      </w:r>
      <w:r w:rsidR="00AA242A" w:rsidRPr="00742736">
        <w:rPr>
          <w:rFonts w:asciiTheme="majorHAnsi" w:hAnsiTheme="majorHAnsi" w:cstheme="majorHAnsi"/>
        </w:rPr>
        <w:t>performance and</w:t>
      </w:r>
      <w:r w:rsidR="00DB4A5F" w:rsidRPr="00742736">
        <w:rPr>
          <w:rFonts w:asciiTheme="majorHAnsi" w:hAnsiTheme="majorHAnsi" w:cstheme="majorHAnsi"/>
        </w:rPr>
        <w:t xml:space="preserve"> give employees the opportunity to improve. Once all </w:t>
      </w:r>
      <w:r w:rsidR="00CE07B3" w:rsidRPr="00742736">
        <w:rPr>
          <w:rFonts w:asciiTheme="majorHAnsi" w:hAnsiTheme="majorHAnsi" w:cstheme="majorHAnsi"/>
        </w:rPr>
        <w:t>avenues</w:t>
      </w:r>
      <w:r w:rsidR="00DB4A5F" w:rsidRPr="00742736">
        <w:rPr>
          <w:rFonts w:asciiTheme="majorHAnsi" w:hAnsiTheme="majorHAnsi" w:cstheme="majorHAnsi"/>
        </w:rPr>
        <w:t xml:space="preserve"> have failed, then only dismissal can take place.</w:t>
      </w:r>
    </w:p>
    <w:p w14:paraId="75548298" w14:textId="3A9300C7" w:rsidR="00DB4A5F" w:rsidRPr="00742736" w:rsidRDefault="00EB46CB" w:rsidP="00A77F93">
      <w:pPr>
        <w:spacing w:line="276" w:lineRule="auto"/>
        <w:rPr>
          <w:rFonts w:asciiTheme="majorHAnsi" w:hAnsiTheme="majorHAnsi" w:cstheme="majorHAnsi"/>
          <w:shd w:val="clear" w:color="auto" w:fill="FFFFFF"/>
        </w:rPr>
      </w:pPr>
      <w:r w:rsidRPr="00742736">
        <w:rPr>
          <w:rFonts w:asciiTheme="majorHAnsi" w:hAnsiTheme="majorHAnsi" w:cstheme="majorHAnsi"/>
        </w:rPr>
        <w:t>Misconduct refers to when an employee intentionally does not adhere to organisational policies</w:t>
      </w:r>
      <w:r w:rsidR="00125146" w:rsidRPr="00742736">
        <w:rPr>
          <w:rFonts w:asciiTheme="majorHAnsi" w:hAnsiTheme="majorHAnsi" w:cstheme="majorHAnsi"/>
        </w:rPr>
        <w:t xml:space="preserve"> </w:t>
      </w:r>
      <w:sdt>
        <w:sdtPr>
          <w:rPr>
            <w:rFonts w:asciiTheme="majorHAnsi" w:hAnsiTheme="majorHAnsi" w:cstheme="majorHAnsi"/>
          </w:rPr>
          <w:id w:val="1819306899"/>
          <w:citation/>
        </w:sdtPr>
        <w:sdtEndPr/>
        <w:sdtContent>
          <w:r w:rsidR="00125146" w:rsidRPr="00742736">
            <w:rPr>
              <w:rFonts w:asciiTheme="majorHAnsi" w:hAnsiTheme="majorHAnsi" w:cstheme="majorHAnsi"/>
            </w:rPr>
            <w:fldChar w:fldCharType="begin"/>
          </w:r>
          <w:r w:rsidR="00125146" w:rsidRPr="00742736">
            <w:rPr>
              <w:rFonts w:asciiTheme="majorHAnsi" w:hAnsiTheme="majorHAnsi" w:cstheme="majorHAnsi"/>
              <w:lang w:val="en-US"/>
            </w:rPr>
            <w:instrText xml:space="preserve"> CITATION Ran19 \l 1033 </w:instrText>
          </w:r>
          <w:r w:rsidR="00125146" w:rsidRPr="00742736">
            <w:rPr>
              <w:rFonts w:asciiTheme="majorHAnsi" w:hAnsiTheme="majorHAnsi" w:cstheme="majorHAnsi"/>
            </w:rPr>
            <w:fldChar w:fldCharType="separate"/>
          </w:r>
          <w:r w:rsidR="00125146" w:rsidRPr="00742736">
            <w:rPr>
              <w:rFonts w:asciiTheme="majorHAnsi" w:hAnsiTheme="majorHAnsi" w:cstheme="majorHAnsi"/>
              <w:noProof/>
              <w:lang w:val="en-US"/>
            </w:rPr>
            <w:t>(Ranjit Thomas, 2019)</w:t>
          </w:r>
          <w:r w:rsidR="00125146" w:rsidRPr="00742736">
            <w:rPr>
              <w:rFonts w:asciiTheme="majorHAnsi" w:hAnsiTheme="majorHAnsi" w:cstheme="majorHAnsi"/>
            </w:rPr>
            <w:fldChar w:fldCharType="end"/>
          </w:r>
        </w:sdtContent>
      </w:sdt>
      <w:r w:rsidRPr="00742736">
        <w:rPr>
          <w:rFonts w:asciiTheme="majorHAnsi" w:hAnsiTheme="majorHAnsi" w:cstheme="majorHAnsi"/>
        </w:rPr>
        <w:t xml:space="preserve">. </w:t>
      </w:r>
      <w:r w:rsidR="00A034DE" w:rsidRPr="00742736">
        <w:rPr>
          <w:rFonts w:asciiTheme="majorHAnsi" w:hAnsiTheme="majorHAnsi" w:cstheme="majorHAnsi"/>
        </w:rPr>
        <w:t xml:space="preserve">These actions are usually serious, such as, theft and bullying. </w:t>
      </w:r>
      <w:r w:rsidR="00C75CEE" w:rsidRPr="00742736">
        <w:rPr>
          <w:rFonts w:asciiTheme="majorHAnsi" w:hAnsiTheme="majorHAnsi" w:cstheme="majorHAnsi"/>
        </w:rPr>
        <w:t xml:space="preserve">For serious actions the </w:t>
      </w:r>
      <w:r w:rsidR="00BD20BE" w:rsidRPr="00742736">
        <w:rPr>
          <w:rFonts w:asciiTheme="majorHAnsi" w:hAnsiTheme="majorHAnsi" w:cstheme="majorHAnsi"/>
        </w:rPr>
        <w:t>organisation</w:t>
      </w:r>
      <w:r w:rsidR="00C75CEE" w:rsidRPr="00742736">
        <w:rPr>
          <w:rFonts w:asciiTheme="majorHAnsi" w:hAnsiTheme="majorHAnsi" w:cstheme="majorHAnsi"/>
        </w:rPr>
        <w:t xml:space="preserve"> has the right to bypass performance management methods above and dismiss for gross misconduct. </w:t>
      </w:r>
      <w:r w:rsidR="00D2740A" w:rsidRPr="00742736">
        <w:rPr>
          <w:rFonts w:asciiTheme="majorHAnsi" w:hAnsiTheme="majorHAnsi" w:cstheme="majorHAnsi"/>
        </w:rPr>
        <w:t xml:space="preserve">For a valid dismissal for gross misconduct </w:t>
      </w:r>
      <w:r w:rsidR="00C46B98" w:rsidRPr="00742736">
        <w:rPr>
          <w:rFonts w:asciiTheme="majorHAnsi" w:hAnsiTheme="majorHAnsi" w:cstheme="majorHAnsi"/>
          <w:shd w:val="clear" w:color="auto" w:fill="FFFFFF"/>
        </w:rPr>
        <w:t>the employer must have reasonable grounds to believe that the employee is guilty of misconduct and must follow a fair dismissal process (Employment Rights Act 1996).</w:t>
      </w:r>
    </w:p>
    <w:p w14:paraId="26DEB8F1" w14:textId="438F2658" w:rsidR="004F11B9" w:rsidRPr="00742736" w:rsidRDefault="004F11B9" w:rsidP="00A77F93">
      <w:pPr>
        <w:spacing w:line="276" w:lineRule="auto"/>
        <w:rPr>
          <w:rFonts w:asciiTheme="majorHAnsi" w:hAnsiTheme="majorHAnsi" w:cstheme="majorHAnsi"/>
        </w:rPr>
      </w:pPr>
      <w:proofErr w:type="gramStart"/>
      <w:r w:rsidRPr="00742736">
        <w:rPr>
          <w:rFonts w:asciiTheme="majorHAnsi" w:hAnsiTheme="majorHAnsi" w:cstheme="majorHAnsi"/>
          <w:shd w:val="clear" w:color="auto" w:fill="FFFFFF"/>
        </w:rPr>
        <w:t>In order to</w:t>
      </w:r>
      <w:proofErr w:type="gramEnd"/>
      <w:r w:rsidRPr="00742736">
        <w:rPr>
          <w:rFonts w:asciiTheme="majorHAnsi" w:hAnsiTheme="majorHAnsi" w:cstheme="majorHAnsi"/>
          <w:shd w:val="clear" w:color="auto" w:fill="FFFFFF"/>
        </w:rPr>
        <w:t xml:space="preserve"> avoid claims of unfair </w:t>
      </w:r>
      <w:r w:rsidR="00BD20BE" w:rsidRPr="00742736">
        <w:rPr>
          <w:rFonts w:asciiTheme="majorHAnsi" w:hAnsiTheme="majorHAnsi" w:cstheme="majorHAnsi"/>
          <w:shd w:val="clear" w:color="auto" w:fill="FFFFFF"/>
        </w:rPr>
        <w:t>dismissal</w:t>
      </w:r>
      <w:r w:rsidRPr="00742736">
        <w:rPr>
          <w:rFonts w:asciiTheme="majorHAnsi" w:hAnsiTheme="majorHAnsi" w:cstheme="majorHAnsi"/>
          <w:shd w:val="clear" w:color="auto" w:fill="FFFFFF"/>
        </w:rPr>
        <w:t xml:space="preserve"> it is ultimately </w:t>
      </w:r>
      <w:r w:rsidR="00CB0079" w:rsidRPr="00742736">
        <w:rPr>
          <w:rFonts w:asciiTheme="majorHAnsi" w:hAnsiTheme="majorHAnsi" w:cstheme="majorHAnsi"/>
          <w:shd w:val="clear" w:color="auto" w:fill="FFFFFF"/>
        </w:rPr>
        <w:t>imperative that the organisation acted fairly and with consistency. For capability</w:t>
      </w:r>
      <w:r w:rsidR="00BD20BE" w:rsidRPr="00742736">
        <w:rPr>
          <w:rFonts w:asciiTheme="majorHAnsi" w:hAnsiTheme="majorHAnsi" w:cstheme="majorHAnsi"/>
          <w:shd w:val="clear" w:color="auto" w:fill="FFFFFF"/>
        </w:rPr>
        <w:t xml:space="preserve"> and</w:t>
      </w:r>
      <w:r w:rsidR="00CB0079" w:rsidRPr="00742736">
        <w:rPr>
          <w:rFonts w:asciiTheme="majorHAnsi" w:hAnsiTheme="majorHAnsi" w:cstheme="majorHAnsi"/>
          <w:shd w:val="clear" w:color="auto" w:fill="FFFFFF"/>
        </w:rPr>
        <w:t xml:space="preserve"> misconduct </w:t>
      </w:r>
      <w:r w:rsidR="00BD20BE" w:rsidRPr="00742736">
        <w:rPr>
          <w:rFonts w:asciiTheme="majorHAnsi" w:hAnsiTheme="majorHAnsi" w:cstheme="majorHAnsi"/>
          <w:shd w:val="clear" w:color="auto" w:fill="FFFFFF"/>
        </w:rPr>
        <w:t>organisations</w:t>
      </w:r>
      <w:r w:rsidR="00CB0079" w:rsidRPr="00742736">
        <w:rPr>
          <w:rFonts w:asciiTheme="majorHAnsi" w:hAnsiTheme="majorHAnsi" w:cstheme="majorHAnsi"/>
          <w:shd w:val="clear" w:color="auto" w:fill="FFFFFF"/>
        </w:rPr>
        <w:t xml:space="preserve"> must </w:t>
      </w:r>
      <w:r w:rsidR="00BD20BE" w:rsidRPr="00742736">
        <w:rPr>
          <w:rFonts w:asciiTheme="majorHAnsi" w:hAnsiTheme="majorHAnsi" w:cstheme="majorHAnsi"/>
          <w:shd w:val="clear" w:color="auto" w:fill="FFFFFF"/>
        </w:rPr>
        <w:t>strictly</w:t>
      </w:r>
      <w:r w:rsidR="00CB0079" w:rsidRPr="00742736">
        <w:rPr>
          <w:rFonts w:asciiTheme="majorHAnsi" w:hAnsiTheme="majorHAnsi" w:cstheme="majorHAnsi"/>
          <w:shd w:val="clear" w:color="auto" w:fill="FFFFFF"/>
        </w:rPr>
        <w:t xml:space="preserve"> follow their own disciplinary </w:t>
      </w:r>
      <w:r w:rsidR="00BD20BE" w:rsidRPr="00742736">
        <w:rPr>
          <w:rFonts w:asciiTheme="majorHAnsi" w:hAnsiTheme="majorHAnsi" w:cstheme="majorHAnsi"/>
          <w:shd w:val="clear" w:color="auto" w:fill="FFFFFF"/>
        </w:rPr>
        <w:t>procedures</w:t>
      </w:r>
      <w:r w:rsidR="00CB0079" w:rsidRPr="00742736">
        <w:rPr>
          <w:rFonts w:asciiTheme="majorHAnsi" w:hAnsiTheme="majorHAnsi" w:cstheme="majorHAnsi"/>
          <w:shd w:val="clear" w:color="auto" w:fill="FFFFFF"/>
        </w:rPr>
        <w:t xml:space="preserve">, which would as a minimum </w:t>
      </w:r>
      <w:r w:rsidR="00C81EBB" w:rsidRPr="00742736">
        <w:rPr>
          <w:rFonts w:asciiTheme="majorHAnsi" w:hAnsiTheme="majorHAnsi" w:cstheme="majorHAnsi"/>
          <w:shd w:val="clear" w:color="auto" w:fill="FFFFFF"/>
        </w:rPr>
        <w:t>should include recommendations through ACAS code of practice</w:t>
      </w:r>
      <w:r w:rsidR="00C01A48" w:rsidRPr="00742736">
        <w:rPr>
          <w:rFonts w:asciiTheme="majorHAnsi" w:hAnsiTheme="majorHAnsi" w:cstheme="majorHAnsi"/>
          <w:shd w:val="clear" w:color="auto" w:fill="FFFFFF"/>
        </w:rPr>
        <w:t xml:space="preserve"> </w:t>
      </w:r>
      <w:sdt>
        <w:sdtPr>
          <w:rPr>
            <w:rFonts w:asciiTheme="majorHAnsi" w:hAnsiTheme="majorHAnsi" w:cstheme="majorHAnsi"/>
            <w:shd w:val="clear" w:color="auto" w:fill="FFFFFF"/>
          </w:rPr>
          <w:id w:val="626741639"/>
          <w:citation/>
        </w:sdtPr>
        <w:sdtEndPr/>
        <w:sdtContent>
          <w:r w:rsidR="00C01A48" w:rsidRPr="00742736">
            <w:rPr>
              <w:rFonts w:asciiTheme="majorHAnsi" w:hAnsiTheme="majorHAnsi" w:cstheme="majorHAnsi"/>
              <w:shd w:val="clear" w:color="auto" w:fill="FFFFFF"/>
            </w:rPr>
            <w:fldChar w:fldCharType="begin"/>
          </w:r>
          <w:r w:rsidR="00C01A48" w:rsidRPr="00742736">
            <w:rPr>
              <w:rFonts w:asciiTheme="majorHAnsi" w:hAnsiTheme="majorHAnsi" w:cstheme="majorHAnsi"/>
              <w:shd w:val="clear" w:color="auto" w:fill="FFFFFF"/>
              <w:lang w:val="en-US"/>
            </w:rPr>
            <w:instrText xml:space="preserve"> CITATION ACA15 \l 1033 </w:instrText>
          </w:r>
          <w:r w:rsidR="00C01A48" w:rsidRPr="00742736">
            <w:rPr>
              <w:rFonts w:asciiTheme="majorHAnsi" w:hAnsiTheme="majorHAnsi" w:cstheme="majorHAnsi"/>
              <w:shd w:val="clear" w:color="auto" w:fill="FFFFFF"/>
            </w:rPr>
            <w:fldChar w:fldCharType="separate"/>
          </w:r>
          <w:r w:rsidR="00C01A48" w:rsidRPr="00742736">
            <w:rPr>
              <w:rFonts w:asciiTheme="majorHAnsi" w:hAnsiTheme="majorHAnsi" w:cstheme="majorHAnsi"/>
              <w:noProof/>
              <w:shd w:val="clear" w:color="auto" w:fill="FFFFFF"/>
              <w:lang w:val="en-US"/>
            </w:rPr>
            <w:t>(ACAS, 2015)</w:t>
          </w:r>
          <w:r w:rsidR="00C01A48" w:rsidRPr="00742736">
            <w:rPr>
              <w:rFonts w:asciiTheme="majorHAnsi" w:hAnsiTheme="majorHAnsi" w:cstheme="majorHAnsi"/>
              <w:shd w:val="clear" w:color="auto" w:fill="FFFFFF"/>
            </w:rPr>
            <w:fldChar w:fldCharType="end"/>
          </w:r>
        </w:sdtContent>
      </w:sdt>
      <w:r w:rsidR="00C81EBB" w:rsidRPr="00742736">
        <w:rPr>
          <w:rFonts w:asciiTheme="majorHAnsi" w:hAnsiTheme="majorHAnsi" w:cstheme="majorHAnsi"/>
          <w:shd w:val="clear" w:color="auto" w:fill="FFFFFF"/>
        </w:rPr>
        <w:t xml:space="preserve">. </w:t>
      </w:r>
      <w:r w:rsidR="002B3DF1" w:rsidRPr="00742736">
        <w:rPr>
          <w:rFonts w:asciiTheme="majorHAnsi" w:hAnsiTheme="majorHAnsi" w:cstheme="majorHAnsi"/>
          <w:shd w:val="clear" w:color="auto" w:fill="FFFFFF"/>
        </w:rPr>
        <w:t xml:space="preserve">It is imperative, organisations must, where suitable, give employees the opportunity to voice their </w:t>
      </w:r>
      <w:r w:rsidR="00924008" w:rsidRPr="00742736">
        <w:rPr>
          <w:rFonts w:asciiTheme="majorHAnsi" w:hAnsiTheme="majorHAnsi" w:cstheme="majorHAnsi"/>
          <w:shd w:val="clear" w:color="auto" w:fill="FFFFFF"/>
        </w:rPr>
        <w:t>version of events, and give them the opportunity to appeal any decisions made.</w:t>
      </w:r>
    </w:p>
    <w:p w14:paraId="4A5F886A" w14:textId="77777777" w:rsidR="00D7394A" w:rsidRPr="00742736" w:rsidRDefault="00D7394A" w:rsidP="00D7394A">
      <w:pPr>
        <w:spacing w:line="276" w:lineRule="auto"/>
        <w:rPr>
          <w:rFonts w:asciiTheme="majorHAnsi" w:hAnsiTheme="majorHAnsi" w:cstheme="majorHAnsi"/>
        </w:rPr>
      </w:pPr>
    </w:p>
    <w:p w14:paraId="37C410EB" w14:textId="698EAF1C" w:rsidR="00D7394A" w:rsidRPr="00742736" w:rsidRDefault="00D7394A" w:rsidP="001955BA">
      <w:pPr>
        <w:pStyle w:val="ListParagraph"/>
        <w:numPr>
          <w:ilvl w:val="0"/>
          <w:numId w:val="5"/>
        </w:numPr>
        <w:spacing w:line="276" w:lineRule="auto"/>
        <w:rPr>
          <w:rFonts w:asciiTheme="majorHAnsi" w:hAnsiTheme="majorHAnsi" w:cstheme="majorHAnsi"/>
        </w:rPr>
      </w:pPr>
    </w:p>
    <w:p w14:paraId="1A20B5C2" w14:textId="30255799" w:rsidR="00AC1BF8" w:rsidRPr="00742736" w:rsidRDefault="00220F12" w:rsidP="00A77F93">
      <w:pPr>
        <w:spacing w:after="0" w:line="276" w:lineRule="auto"/>
        <w:rPr>
          <w:rFonts w:asciiTheme="majorHAnsi" w:hAnsiTheme="majorHAnsi" w:cstheme="majorHAnsi"/>
        </w:rPr>
      </w:pPr>
      <w:r w:rsidRPr="00742736">
        <w:rPr>
          <w:rFonts w:asciiTheme="majorHAnsi" w:hAnsiTheme="majorHAnsi" w:cstheme="majorHAnsi"/>
        </w:rPr>
        <w:t>Causes</w:t>
      </w:r>
      <w:r w:rsidR="00410FBF" w:rsidRPr="00742736">
        <w:rPr>
          <w:rFonts w:asciiTheme="majorHAnsi" w:hAnsiTheme="majorHAnsi" w:cstheme="majorHAnsi"/>
        </w:rPr>
        <w:t xml:space="preserve"> of grievances</w:t>
      </w:r>
      <w:r w:rsidRPr="00742736">
        <w:rPr>
          <w:rFonts w:asciiTheme="majorHAnsi" w:hAnsiTheme="majorHAnsi" w:cstheme="majorHAnsi"/>
        </w:rPr>
        <w:t xml:space="preserve"> can include</w:t>
      </w:r>
      <w:r w:rsidR="000275F6" w:rsidRPr="00742736">
        <w:rPr>
          <w:rFonts w:asciiTheme="majorHAnsi" w:hAnsiTheme="majorHAnsi" w:cstheme="majorHAnsi"/>
        </w:rPr>
        <w:t xml:space="preserve"> issues </w:t>
      </w:r>
      <w:proofErr w:type="gramStart"/>
      <w:r w:rsidR="000275F6" w:rsidRPr="00742736">
        <w:rPr>
          <w:rFonts w:asciiTheme="majorHAnsi" w:hAnsiTheme="majorHAnsi" w:cstheme="majorHAnsi"/>
        </w:rPr>
        <w:t>with,</w:t>
      </w:r>
      <w:proofErr w:type="gramEnd"/>
      <w:r w:rsidRPr="00742736">
        <w:rPr>
          <w:rFonts w:asciiTheme="majorHAnsi" w:hAnsiTheme="majorHAnsi" w:cstheme="majorHAnsi"/>
        </w:rPr>
        <w:t xml:space="preserve"> salaries, bullying, culture, </w:t>
      </w:r>
      <w:r w:rsidR="000275F6" w:rsidRPr="00742736">
        <w:rPr>
          <w:rFonts w:asciiTheme="majorHAnsi" w:hAnsiTheme="majorHAnsi" w:cstheme="majorHAnsi"/>
        </w:rPr>
        <w:t xml:space="preserve">relationships, leadership issues. </w:t>
      </w:r>
      <w:r w:rsidR="002F0DDB" w:rsidRPr="00742736">
        <w:rPr>
          <w:rFonts w:asciiTheme="majorHAnsi" w:hAnsiTheme="majorHAnsi" w:cstheme="majorHAnsi"/>
        </w:rPr>
        <w:t xml:space="preserve">A grievance usually becomes formal once it has been highlighted to a supervisor or management. It is important to identify </w:t>
      </w:r>
      <w:r w:rsidR="007F6EE2" w:rsidRPr="00742736">
        <w:rPr>
          <w:rFonts w:asciiTheme="majorHAnsi" w:hAnsiTheme="majorHAnsi" w:cstheme="majorHAnsi"/>
        </w:rPr>
        <w:t>issues as continued dissatisfaction will lead to problems with performance and retention</w:t>
      </w:r>
      <w:r w:rsidR="00492E30" w:rsidRPr="00742736">
        <w:rPr>
          <w:rFonts w:asciiTheme="majorHAnsi" w:hAnsiTheme="majorHAnsi" w:cstheme="majorHAnsi"/>
        </w:rPr>
        <w:t xml:space="preserve"> </w:t>
      </w:r>
      <w:sdt>
        <w:sdtPr>
          <w:rPr>
            <w:rFonts w:asciiTheme="majorHAnsi" w:hAnsiTheme="majorHAnsi" w:cstheme="majorHAnsi"/>
          </w:rPr>
          <w:id w:val="-840466576"/>
          <w:citation/>
        </w:sdtPr>
        <w:sdtEndPr/>
        <w:sdtContent>
          <w:r w:rsidR="00492E30" w:rsidRPr="00742736">
            <w:rPr>
              <w:rFonts w:asciiTheme="majorHAnsi" w:hAnsiTheme="majorHAnsi" w:cstheme="majorHAnsi"/>
            </w:rPr>
            <w:fldChar w:fldCharType="begin"/>
          </w:r>
          <w:r w:rsidR="00492E30" w:rsidRPr="00742736">
            <w:rPr>
              <w:rFonts w:asciiTheme="majorHAnsi" w:hAnsiTheme="majorHAnsi" w:cstheme="majorHAnsi"/>
              <w:lang w:val="en-US"/>
            </w:rPr>
            <w:instrText xml:space="preserve"> CITATION Obi19 \l 1033 </w:instrText>
          </w:r>
          <w:r w:rsidR="00492E30" w:rsidRPr="00742736">
            <w:rPr>
              <w:rFonts w:asciiTheme="majorHAnsi" w:hAnsiTheme="majorHAnsi" w:cstheme="majorHAnsi"/>
            </w:rPr>
            <w:fldChar w:fldCharType="separate"/>
          </w:r>
          <w:r w:rsidR="00492E30" w:rsidRPr="00742736">
            <w:rPr>
              <w:rFonts w:asciiTheme="majorHAnsi" w:hAnsiTheme="majorHAnsi" w:cstheme="majorHAnsi"/>
              <w:noProof/>
              <w:lang w:val="en-US"/>
            </w:rPr>
            <w:t>(Obiekwe, 2019)</w:t>
          </w:r>
          <w:r w:rsidR="00492E30" w:rsidRPr="00742736">
            <w:rPr>
              <w:rFonts w:asciiTheme="majorHAnsi" w:hAnsiTheme="majorHAnsi" w:cstheme="majorHAnsi"/>
            </w:rPr>
            <w:fldChar w:fldCharType="end"/>
          </w:r>
        </w:sdtContent>
      </w:sdt>
    </w:p>
    <w:p w14:paraId="6E644A96" w14:textId="77777777" w:rsidR="007F6EE2" w:rsidRPr="00742736" w:rsidRDefault="007F6EE2" w:rsidP="00A77F93">
      <w:pPr>
        <w:spacing w:after="0" w:line="276" w:lineRule="auto"/>
        <w:rPr>
          <w:rFonts w:asciiTheme="majorHAnsi" w:hAnsiTheme="majorHAnsi" w:cstheme="majorHAnsi"/>
        </w:rPr>
      </w:pPr>
    </w:p>
    <w:p w14:paraId="243FBBC3" w14:textId="6ADBF8BC" w:rsidR="007F6EE2" w:rsidRPr="00742736" w:rsidRDefault="00AD6DD9" w:rsidP="00A77F93">
      <w:pPr>
        <w:spacing w:after="0" w:line="276" w:lineRule="auto"/>
        <w:rPr>
          <w:rFonts w:asciiTheme="majorHAnsi" w:hAnsiTheme="majorHAnsi" w:cstheme="majorHAnsi"/>
        </w:rPr>
      </w:pPr>
      <w:r w:rsidRPr="00742736">
        <w:rPr>
          <w:rFonts w:asciiTheme="majorHAnsi" w:hAnsiTheme="majorHAnsi" w:cstheme="majorHAnsi"/>
        </w:rPr>
        <w:t>Salaries</w:t>
      </w:r>
    </w:p>
    <w:p w14:paraId="68488CD1" w14:textId="20BC4AE2" w:rsidR="00AD6DD9" w:rsidRPr="00742736" w:rsidRDefault="00A6041F" w:rsidP="00A77F93">
      <w:pPr>
        <w:spacing w:after="0" w:line="276" w:lineRule="auto"/>
        <w:rPr>
          <w:rFonts w:asciiTheme="majorHAnsi" w:hAnsiTheme="majorHAnsi" w:cstheme="majorHAnsi"/>
        </w:rPr>
      </w:pPr>
      <w:r w:rsidRPr="00742736">
        <w:rPr>
          <w:rFonts w:asciiTheme="majorHAnsi" w:hAnsiTheme="majorHAnsi" w:cstheme="majorHAnsi"/>
        </w:rPr>
        <w:t xml:space="preserve">Salaries can be a contentious issue within the workplace. </w:t>
      </w:r>
      <w:r w:rsidR="00C9185D" w:rsidRPr="00742736">
        <w:rPr>
          <w:rFonts w:asciiTheme="majorHAnsi" w:hAnsiTheme="majorHAnsi" w:cstheme="majorHAnsi"/>
        </w:rPr>
        <w:t>I</w:t>
      </w:r>
      <w:r w:rsidR="00F04B0C" w:rsidRPr="00742736">
        <w:rPr>
          <w:rFonts w:asciiTheme="majorHAnsi" w:hAnsiTheme="majorHAnsi" w:cstheme="majorHAnsi"/>
        </w:rPr>
        <w:t>n</w:t>
      </w:r>
      <w:r w:rsidR="00C9185D" w:rsidRPr="00742736">
        <w:rPr>
          <w:rFonts w:asciiTheme="majorHAnsi" w:hAnsiTheme="majorHAnsi" w:cstheme="majorHAnsi"/>
        </w:rPr>
        <w:t xml:space="preserve">consistencies between peers can lead to grievances being raised. Further, with </w:t>
      </w:r>
      <w:r w:rsidR="008D6AD6" w:rsidRPr="00742736">
        <w:rPr>
          <w:rFonts w:asciiTheme="majorHAnsi" w:hAnsiTheme="majorHAnsi" w:cstheme="majorHAnsi"/>
        </w:rPr>
        <w:t xml:space="preserve">recent cost of living increases organisation will </w:t>
      </w:r>
      <w:r w:rsidR="00720DC0" w:rsidRPr="00742736">
        <w:rPr>
          <w:rFonts w:asciiTheme="majorHAnsi" w:hAnsiTheme="majorHAnsi" w:cstheme="majorHAnsi"/>
        </w:rPr>
        <w:t>need to ensure policies such as pay reviews, appraisals</w:t>
      </w:r>
      <w:r w:rsidR="007F52CB" w:rsidRPr="00742736">
        <w:rPr>
          <w:rFonts w:asciiTheme="majorHAnsi" w:hAnsiTheme="majorHAnsi" w:cstheme="majorHAnsi"/>
        </w:rPr>
        <w:t xml:space="preserve">, and salary comparisons are regularly </w:t>
      </w:r>
      <w:r w:rsidR="00866A9A" w:rsidRPr="00742736">
        <w:rPr>
          <w:rFonts w:asciiTheme="majorHAnsi" w:hAnsiTheme="majorHAnsi" w:cstheme="majorHAnsi"/>
        </w:rPr>
        <w:t>reviewed.</w:t>
      </w:r>
    </w:p>
    <w:p w14:paraId="55B1D0E5" w14:textId="77777777" w:rsidR="00866A9A" w:rsidRPr="00742736" w:rsidRDefault="00866A9A" w:rsidP="00A77F93">
      <w:pPr>
        <w:spacing w:after="0" w:line="276" w:lineRule="auto"/>
        <w:rPr>
          <w:rFonts w:asciiTheme="majorHAnsi" w:hAnsiTheme="majorHAnsi" w:cstheme="majorHAnsi"/>
        </w:rPr>
      </w:pPr>
    </w:p>
    <w:p w14:paraId="3DB5D170" w14:textId="524EC32F" w:rsidR="00866A9A" w:rsidRPr="00742736" w:rsidRDefault="001D758E" w:rsidP="00A77F93">
      <w:pPr>
        <w:spacing w:after="0" w:line="276" w:lineRule="auto"/>
        <w:rPr>
          <w:rFonts w:asciiTheme="majorHAnsi" w:hAnsiTheme="majorHAnsi" w:cstheme="majorHAnsi"/>
        </w:rPr>
      </w:pPr>
      <w:r w:rsidRPr="00742736">
        <w:rPr>
          <w:rFonts w:asciiTheme="majorHAnsi" w:hAnsiTheme="majorHAnsi" w:cstheme="majorHAnsi"/>
        </w:rPr>
        <w:t>Culture</w:t>
      </w:r>
    </w:p>
    <w:p w14:paraId="29A7FF51" w14:textId="0C4A0152" w:rsidR="001D758E" w:rsidRPr="00742736" w:rsidRDefault="00F22982" w:rsidP="00A77F93">
      <w:pPr>
        <w:spacing w:after="0" w:line="276" w:lineRule="auto"/>
        <w:rPr>
          <w:rFonts w:asciiTheme="majorHAnsi" w:hAnsiTheme="majorHAnsi" w:cstheme="majorHAnsi"/>
        </w:rPr>
      </w:pPr>
      <w:r w:rsidRPr="00742736">
        <w:rPr>
          <w:rFonts w:asciiTheme="majorHAnsi" w:hAnsiTheme="majorHAnsi" w:cstheme="majorHAnsi"/>
        </w:rPr>
        <w:t xml:space="preserve">Engaged and satisfied employees </w:t>
      </w:r>
      <w:r w:rsidR="003C4DEC" w:rsidRPr="00742736">
        <w:rPr>
          <w:rFonts w:asciiTheme="majorHAnsi" w:hAnsiTheme="majorHAnsi" w:cstheme="majorHAnsi"/>
        </w:rPr>
        <w:t>can be more productive, recent research by Oxford University highlights that happy workers are 13% more productive</w:t>
      </w:r>
      <w:r w:rsidR="008C549B" w:rsidRPr="00742736">
        <w:rPr>
          <w:rFonts w:asciiTheme="majorHAnsi" w:hAnsiTheme="majorHAnsi" w:cstheme="majorHAnsi"/>
        </w:rPr>
        <w:t xml:space="preserve"> </w:t>
      </w:r>
      <w:sdt>
        <w:sdtPr>
          <w:rPr>
            <w:rFonts w:asciiTheme="majorHAnsi" w:hAnsiTheme="majorHAnsi" w:cstheme="majorHAnsi"/>
          </w:rPr>
          <w:id w:val="2044702808"/>
          <w:citation/>
        </w:sdtPr>
        <w:sdtEndPr/>
        <w:sdtContent>
          <w:r w:rsidR="008C549B" w:rsidRPr="00742736">
            <w:rPr>
              <w:rFonts w:asciiTheme="majorHAnsi" w:hAnsiTheme="majorHAnsi" w:cstheme="majorHAnsi"/>
            </w:rPr>
            <w:fldChar w:fldCharType="begin"/>
          </w:r>
          <w:r w:rsidR="008C549B" w:rsidRPr="00742736">
            <w:rPr>
              <w:rFonts w:asciiTheme="majorHAnsi" w:hAnsiTheme="majorHAnsi" w:cstheme="majorHAnsi"/>
              <w:lang w:val="en-US"/>
            </w:rPr>
            <w:instrText xml:space="preserve"> CITATION Cle19 \l 1033 </w:instrText>
          </w:r>
          <w:r w:rsidR="008C549B" w:rsidRPr="00742736">
            <w:rPr>
              <w:rFonts w:asciiTheme="majorHAnsi" w:hAnsiTheme="majorHAnsi" w:cstheme="majorHAnsi"/>
            </w:rPr>
            <w:fldChar w:fldCharType="separate"/>
          </w:r>
          <w:r w:rsidR="008C549B" w:rsidRPr="00742736">
            <w:rPr>
              <w:rFonts w:asciiTheme="majorHAnsi" w:hAnsiTheme="majorHAnsi" w:cstheme="majorHAnsi"/>
              <w:noProof/>
              <w:lang w:val="en-US"/>
            </w:rPr>
            <w:t>(Clement S. Bellet, 2019)</w:t>
          </w:r>
          <w:r w:rsidR="008C549B" w:rsidRPr="00742736">
            <w:rPr>
              <w:rFonts w:asciiTheme="majorHAnsi" w:hAnsiTheme="majorHAnsi" w:cstheme="majorHAnsi"/>
            </w:rPr>
            <w:fldChar w:fldCharType="end"/>
          </w:r>
        </w:sdtContent>
      </w:sdt>
      <w:r w:rsidR="003C4DEC" w:rsidRPr="00742736">
        <w:rPr>
          <w:rFonts w:asciiTheme="majorHAnsi" w:hAnsiTheme="majorHAnsi" w:cstheme="majorHAnsi"/>
        </w:rPr>
        <w:t xml:space="preserve">. </w:t>
      </w:r>
      <w:r w:rsidR="00877A85" w:rsidRPr="00742736">
        <w:rPr>
          <w:rFonts w:asciiTheme="majorHAnsi" w:hAnsiTheme="majorHAnsi" w:cstheme="majorHAnsi"/>
        </w:rPr>
        <w:t>This conclusive link between satisfaction and production highlights the focus organisations need on their employees. The culture of an organisation is an important foundation within engaged employees.</w:t>
      </w:r>
      <w:r w:rsidR="00DD25FF" w:rsidRPr="00742736">
        <w:rPr>
          <w:rFonts w:asciiTheme="majorHAnsi" w:hAnsiTheme="majorHAnsi" w:cstheme="majorHAnsi"/>
        </w:rPr>
        <w:t xml:space="preserve"> Culture is developed through the decisions and actions of managers</w:t>
      </w:r>
      <w:r w:rsidR="00B5395A" w:rsidRPr="00742736">
        <w:rPr>
          <w:rFonts w:asciiTheme="majorHAnsi" w:hAnsiTheme="majorHAnsi" w:cstheme="majorHAnsi"/>
        </w:rPr>
        <w:t>.</w:t>
      </w:r>
      <w:r w:rsidR="00DD25FF" w:rsidRPr="00742736">
        <w:rPr>
          <w:rFonts w:asciiTheme="majorHAnsi" w:hAnsiTheme="majorHAnsi" w:cstheme="majorHAnsi"/>
        </w:rPr>
        <w:t xml:space="preserve"> </w:t>
      </w:r>
    </w:p>
    <w:p w14:paraId="675493B8" w14:textId="77777777" w:rsidR="0098734F" w:rsidRPr="00742736" w:rsidRDefault="0098734F" w:rsidP="00A77F93">
      <w:pPr>
        <w:spacing w:after="0" w:line="276" w:lineRule="auto"/>
        <w:rPr>
          <w:rFonts w:asciiTheme="majorHAnsi" w:hAnsiTheme="majorHAnsi" w:cstheme="majorHAnsi"/>
        </w:rPr>
      </w:pPr>
    </w:p>
    <w:p w14:paraId="3CA39A82" w14:textId="42F7468C" w:rsidR="0098734F" w:rsidRPr="00742736" w:rsidRDefault="0098734F" w:rsidP="00A77F93">
      <w:pPr>
        <w:spacing w:after="0" w:line="276" w:lineRule="auto"/>
        <w:rPr>
          <w:rFonts w:asciiTheme="majorHAnsi" w:hAnsiTheme="majorHAnsi" w:cstheme="majorHAnsi"/>
        </w:rPr>
      </w:pPr>
      <w:r w:rsidRPr="00742736">
        <w:rPr>
          <w:rFonts w:asciiTheme="majorHAnsi" w:hAnsiTheme="majorHAnsi" w:cstheme="majorHAnsi"/>
        </w:rPr>
        <w:t xml:space="preserve">It is </w:t>
      </w:r>
      <w:r w:rsidR="000A73CA" w:rsidRPr="00742736">
        <w:rPr>
          <w:rFonts w:asciiTheme="majorHAnsi" w:hAnsiTheme="majorHAnsi" w:cstheme="majorHAnsi"/>
        </w:rPr>
        <w:t>ultimately</w:t>
      </w:r>
      <w:r w:rsidRPr="00742736">
        <w:rPr>
          <w:rFonts w:asciiTheme="majorHAnsi" w:hAnsiTheme="majorHAnsi" w:cstheme="majorHAnsi"/>
        </w:rPr>
        <w:t xml:space="preserve"> important to retain the relationships </w:t>
      </w:r>
      <w:r w:rsidR="007568CD" w:rsidRPr="00742736">
        <w:rPr>
          <w:rFonts w:asciiTheme="majorHAnsi" w:hAnsiTheme="majorHAnsi" w:cstheme="majorHAnsi"/>
        </w:rPr>
        <w:t>organisations</w:t>
      </w:r>
      <w:r w:rsidRPr="00742736">
        <w:rPr>
          <w:rFonts w:asciiTheme="majorHAnsi" w:hAnsiTheme="majorHAnsi" w:cstheme="majorHAnsi"/>
        </w:rPr>
        <w:t xml:space="preserve"> have with their employees</w:t>
      </w:r>
      <w:r w:rsidR="007568CD" w:rsidRPr="00742736">
        <w:rPr>
          <w:rFonts w:asciiTheme="majorHAnsi" w:hAnsiTheme="majorHAnsi" w:cstheme="majorHAnsi"/>
        </w:rPr>
        <w:t xml:space="preserve">; maintaining open lines of communication which identifies </w:t>
      </w:r>
      <w:r w:rsidR="001176D4" w:rsidRPr="00742736">
        <w:rPr>
          <w:rFonts w:asciiTheme="majorHAnsi" w:hAnsiTheme="majorHAnsi" w:cstheme="majorHAnsi"/>
        </w:rPr>
        <w:t>dissatisfaction.</w:t>
      </w:r>
    </w:p>
    <w:p w14:paraId="71D5E358" w14:textId="77777777" w:rsidR="00256340" w:rsidRPr="00742736" w:rsidRDefault="00256340" w:rsidP="00A77F93">
      <w:pPr>
        <w:pStyle w:val="ListParagraph"/>
        <w:spacing w:line="276" w:lineRule="auto"/>
        <w:rPr>
          <w:rFonts w:asciiTheme="majorHAnsi" w:hAnsiTheme="majorHAnsi" w:cstheme="majorHAnsi"/>
          <w:b/>
          <w:bCs/>
        </w:rPr>
      </w:pPr>
    </w:p>
    <w:p w14:paraId="40F2B6D3" w14:textId="6DFF1D3E" w:rsidR="006435E2" w:rsidRPr="00742736" w:rsidRDefault="006435E2" w:rsidP="001955BA">
      <w:pPr>
        <w:pStyle w:val="ListParagraph"/>
        <w:numPr>
          <w:ilvl w:val="0"/>
          <w:numId w:val="5"/>
        </w:numPr>
        <w:spacing w:line="276" w:lineRule="auto"/>
        <w:rPr>
          <w:rFonts w:asciiTheme="majorHAnsi" w:hAnsiTheme="majorHAnsi" w:cstheme="majorHAnsi"/>
        </w:rPr>
      </w:pPr>
    </w:p>
    <w:p w14:paraId="7B460B49" w14:textId="0B32386B" w:rsidR="00256340" w:rsidRPr="00742736" w:rsidRDefault="00417B8F" w:rsidP="00A77F93">
      <w:pPr>
        <w:spacing w:line="276" w:lineRule="auto"/>
        <w:rPr>
          <w:rFonts w:asciiTheme="majorHAnsi" w:hAnsiTheme="majorHAnsi" w:cstheme="majorHAnsi"/>
        </w:rPr>
      </w:pPr>
      <w:r w:rsidRPr="00742736">
        <w:rPr>
          <w:rFonts w:asciiTheme="majorHAnsi" w:hAnsiTheme="majorHAnsi" w:cstheme="majorHAnsi"/>
        </w:rPr>
        <w:lastRenderedPageBreak/>
        <w:t>It is imperative for both procedures that those investigating and handling th</w:t>
      </w:r>
      <w:r w:rsidR="00556090" w:rsidRPr="00742736">
        <w:rPr>
          <w:rFonts w:asciiTheme="majorHAnsi" w:hAnsiTheme="majorHAnsi" w:cstheme="majorHAnsi"/>
        </w:rPr>
        <w:t xml:space="preserve">e policy must be impartial, knowledgeable, communicator and </w:t>
      </w:r>
      <w:r w:rsidR="00831BC3" w:rsidRPr="00742736">
        <w:rPr>
          <w:rFonts w:asciiTheme="majorHAnsi" w:hAnsiTheme="majorHAnsi" w:cstheme="majorHAnsi"/>
        </w:rPr>
        <w:t>be an active listener</w:t>
      </w:r>
      <w:r w:rsidR="00F308E3" w:rsidRPr="00742736">
        <w:rPr>
          <w:rFonts w:asciiTheme="majorHAnsi" w:hAnsiTheme="majorHAnsi" w:cstheme="majorHAnsi"/>
        </w:rPr>
        <w:t xml:space="preserve"> </w:t>
      </w:r>
      <w:sdt>
        <w:sdtPr>
          <w:rPr>
            <w:rFonts w:asciiTheme="majorHAnsi" w:hAnsiTheme="majorHAnsi" w:cstheme="majorHAnsi"/>
          </w:rPr>
          <w:id w:val="-2122064431"/>
          <w:citation/>
        </w:sdtPr>
        <w:sdtEndPr/>
        <w:sdtContent>
          <w:r w:rsidR="00F308E3" w:rsidRPr="00742736">
            <w:rPr>
              <w:rFonts w:asciiTheme="majorHAnsi" w:hAnsiTheme="majorHAnsi" w:cstheme="majorHAnsi"/>
            </w:rPr>
            <w:fldChar w:fldCharType="begin"/>
          </w:r>
          <w:r w:rsidR="00F308E3" w:rsidRPr="00742736">
            <w:rPr>
              <w:rFonts w:asciiTheme="majorHAnsi" w:hAnsiTheme="majorHAnsi" w:cstheme="majorHAnsi"/>
              <w:lang w:val="en-US"/>
            </w:rPr>
            <w:instrText xml:space="preserve"> CITATION ACA19 \l 1033 </w:instrText>
          </w:r>
          <w:r w:rsidR="00F308E3" w:rsidRPr="00742736">
            <w:rPr>
              <w:rFonts w:asciiTheme="majorHAnsi" w:hAnsiTheme="majorHAnsi" w:cstheme="majorHAnsi"/>
            </w:rPr>
            <w:fldChar w:fldCharType="separate"/>
          </w:r>
          <w:r w:rsidR="00F308E3" w:rsidRPr="00742736">
            <w:rPr>
              <w:rFonts w:asciiTheme="majorHAnsi" w:hAnsiTheme="majorHAnsi" w:cstheme="majorHAnsi"/>
              <w:noProof/>
              <w:lang w:val="en-US"/>
            </w:rPr>
            <w:t>(ACAS, 2019)</w:t>
          </w:r>
          <w:r w:rsidR="00F308E3" w:rsidRPr="00742736">
            <w:rPr>
              <w:rFonts w:asciiTheme="majorHAnsi" w:hAnsiTheme="majorHAnsi" w:cstheme="majorHAnsi"/>
            </w:rPr>
            <w:fldChar w:fldCharType="end"/>
          </w:r>
        </w:sdtContent>
      </w:sdt>
    </w:p>
    <w:p w14:paraId="40146996" w14:textId="635F041F" w:rsidR="00831BC3" w:rsidRPr="00742736" w:rsidRDefault="00831BC3" w:rsidP="00A77F93">
      <w:pPr>
        <w:spacing w:line="276" w:lineRule="auto"/>
        <w:rPr>
          <w:rStyle w:val="Emphasis"/>
          <w:rFonts w:asciiTheme="majorHAnsi" w:hAnsiTheme="majorHAnsi" w:cstheme="majorHAnsi"/>
          <w:i w:val="0"/>
          <w:iCs w:val="0"/>
          <w:shd w:val="clear" w:color="auto" w:fill="FFFFFF"/>
        </w:rPr>
      </w:pPr>
      <w:r w:rsidRPr="00742736">
        <w:rPr>
          <w:rFonts w:asciiTheme="majorHAnsi" w:hAnsiTheme="majorHAnsi" w:cstheme="majorHAnsi"/>
        </w:rPr>
        <w:t xml:space="preserve">Impartiality </w:t>
      </w:r>
      <w:r w:rsidR="0095386B" w:rsidRPr="00742736">
        <w:rPr>
          <w:rFonts w:asciiTheme="majorHAnsi" w:hAnsiTheme="majorHAnsi" w:cstheme="majorHAnsi"/>
        </w:rPr>
        <w:t>is an important skill to</w:t>
      </w:r>
      <w:r w:rsidR="00B54A99" w:rsidRPr="00742736">
        <w:rPr>
          <w:rFonts w:asciiTheme="majorHAnsi" w:hAnsiTheme="majorHAnsi" w:cstheme="majorHAnsi"/>
        </w:rPr>
        <w:t xml:space="preserve"> </w:t>
      </w:r>
      <w:r w:rsidR="00B62C68" w:rsidRPr="00742736">
        <w:rPr>
          <w:rFonts w:asciiTheme="majorHAnsi" w:hAnsiTheme="majorHAnsi" w:cstheme="majorHAnsi"/>
        </w:rPr>
        <w:t>possess</w:t>
      </w:r>
      <w:r w:rsidR="00B54A99" w:rsidRPr="00742736">
        <w:rPr>
          <w:rFonts w:asciiTheme="majorHAnsi" w:hAnsiTheme="majorHAnsi" w:cstheme="majorHAnsi"/>
        </w:rPr>
        <w:t xml:space="preserve">. </w:t>
      </w:r>
      <w:r w:rsidR="00AA242A" w:rsidRPr="00742736">
        <w:rPr>
          <w:rFonts w:asciiTheme="majorHAnsi" w:hAnsiTheme="majorHAnsi" w:cstheme="majorHAnsi"/>
        </w:rPr>
        <w:t>However,</w:t>
      </w:r>
      <w:r w:rsidR="00B54A99" w:rsidRPr="00742736">
        <w:rPr>
          <w:rFonts w:asciiTheme="majorHAnsi" w:hAnsiTheme="majorHAnsi" w:cstheme="majorHAnsi"/>
        </w:rPr>
        <w:t xml:space="preserve"> </w:t>
      </w:r>
      <w:r w:rsidR="005602BB" w:rsidRPr="00742736">
        <w:rPr>
          <w:rFonts w:asciiTheme="majorHAnsi" w:hAnsiTheme="majorHAnsi" w:cstheme="majorHAnsi"/>
        </w:rPr>
        <w:t xml:space="preserve">individuals </w:t>
      </w:r>
      <w:r w:rsidR="00B54A99" w:rsidRPr="00742736">
        <w:rPr>
          <w:rFonts w:asciiTheme="majorHAnsi" w:hAnsiTheme="majorHAnsi" w:cstheme="majorHAnsi"/>
        </w:rPr>
        <w:t>can be</w:t>
      </w:r>
      <w:r w:rsidR="005602BB" w:rsidRPr="00742736">
        <w:rPr>
          <w:rFonts w:asciiTheme="majorHAnsi" w:hAnsiTheme="majorHAnsi" w:cstheme="majorHAnsi"/>
        </w:rPr>
        <w:t>come</w:t>
      </w:r>
      <w:r w:rsidR="00B54A99" w:rsidRPr="00742736">
        <w:rPr>
          <w:rFonts w:asciiTheme="majorHAnsi" w:hAnsiTheme="majorHAnsi" w:cstheme="majorHAnsi"/>
        </w:rPr>
        <w:t xml:space="preserve"> swayed by </w:t>
      </w:r>
      <w:r w:rsidR="00B62C68" w:rsidRPr="00742736">
        <w:rPr>
          <w:rFonts w:asciiTheme="majorHAnsi" w:hAnsiTheme="majorHAnsi" w:cstheme="majorHAnsi"/>
        </w:rPr>
        <w:t>unconscious</w:t>
      </w:r>
      <w:r w:rsidR="00B54A99" w:rsidRPr="00742736">
        <w:rPr>
          <w:rFonts w:asciiTheme="majorHAnsi" w:hAnsiTheme="majorHAnsi" w:cstheme="majorHAnsi"/>
        </w:rPr>
        <w:t xml:space="preserve"> bias, or </w:t>
      </w:r>
      <w:r w:rsidR="00B62C68" w:rsidRPr="00742736">
        <w:rPr>
          <w:rFonts w:asciiTheme="majorHAnsi" w:hAnsiTheme="majorHAnsi" w:cstheme="majorHAnsi"/>
        </w:rPr>
        <w:t>predetermined</w:t>
      </w:r>
      <w:r w:rsidR="00B54A99" w:rsidRPr="00742736">
        <w:rPr>
          <w:rFonts w:asciiTheme="majorHAnsi" w:hAnsiTheme="majorHAnsi" w:cstheme="majorHAnsi"/>
        </w:rPr>
        <w:t xml:space="preserve"> </w:t>
      </w:r>
      <w:r w:rsidR="00B62C68" w:rsidRPr="00742736">
        <w:rPr>
          <w:rFonts w:asciiTheme="majorHAnsi" w:hAnsiTheme="majorHAnsi" w:cstheme="majorHAnsi"/>
        </w:rPr>
        <w:t xml:space="preserve">perceptions. </w:t>
      </w:r>
      <w:r w:rsidR="00454694" w:rsidRPr="00742736">
        <w:rPr>
          <w:rFonts w:asciiTheme="majorHAnsi" w:hAnsiTheme="majorHAnsi" w:cstheme="majorHAnsi"/>
        </w:rPr>
        <w:t xml:space="preserve">For </w:t>
      </w:r>
      <w:r w:rsidR="00AA242A" w:rsidRPr="00742736">
        <w:rPr>
          <w:rFonts w:asciiTheme="majorHAnsi" w:hAnsiTheme="majorHAnsi" w:cstheme="majorHAnsi"/>
        </w:rPr>
        <w:t>example,</w:t>
      </w:r>
      <w:r w:rsidR="00454694" w:rsidRPr="00742736">
        <w:rPr>
          <w:rFonts w:asciiTheme="majorHAnsi" w:hAnsiTheme="majorHAnsi" w:cstheme="majorHAnsi"/>
        </w:rPr>
        <w:t xml:space="preserve"> </w:t>
      </w:r>
      <w:r w:rsidR="00B4694D" w:rsidRPr="00742736">
        <w:rPr>
          <w:rFonts w:asciiTheme="majorHAnsi" w:hAnsiTheme="majorHAnsi" w:cstheme="majorHAnsi"/>
        </w:rPr>
        <w:t xml:space="preserve">an </w:t>
      </w:r>
      <w:r w:rsidR="00B02B10" w:rsidRPr="00742736">
        <w:rPr>
          <w:rFonts w:asciiTheme="majorHAnsi" w:hAnsiTheme="majorHAnsi" w:cstheme="majorHAnsi"/>
        </w:rPr>
        <w:t>indirect</w:t>
      </w:r>
      <w:r w:rsidR="00B4694D" w:rsidRPr="00742736">
        <w:rPr>
          <w:rFonts w:asciiTheme="majorHAnsi" w:hAnsiTheme="majorHAnsi" w:cstheme="majorHAnsi"/>
        </w:rPr>
        <w:t xml:space="preserve"> </w:t>
      </w:r>
      <w:r w:rsidR="00B02B10" w:rsidRPr="00742736">
        <w:rPr>
          <w:rFonts w:asciiTheme="majorHAnsi" w:hAnsiTheme="majorHAnsi" w:cstheme="majorHAnsi"/>
        </w:rPr>
        <w:t>input</w:t>
      </w:r>
      <w:r w:rsidR="00B4694D" w:rsidRPr="00742736">
        <w:rPr>
          <w:rFonts w:asciiTheme="majorHAnsi" w:hAnsiTheme="majorHAnsi" w:cstheme="majorHAnsi"/>
        </w:rPr>
        <w:t xml:space="preserve"> by another employee can disrupt the process as seen in </w:t>
      </w:r>
      <w:r w:rsidR="00B4694D" w:rsidRPr="00742736">
        <w:rPr>
          <w:rStyle w:val="Emphasis"/>
          <w:rFonts w:asciiTheme="majorHAnsi" w:hAnsiTheme="majorHAnsi" w:cstheme="majorHAnsi"/>
          <w:shd w:val="clear" w:color="auto" w:fill="FFFFFF"/>
        </w:rPr>
        <w:t>Cadent Gas Limited v Singh.</w:t>
      </w:r>
      <w:r w:rsidR="00025123" w:rsidRPr="00742736">
        <w:rPr>
          <w:rStyle w:val="Emphasis"/>
          <w:rFonts w:asciiTheme="majorHAnsi" w:hAnsiTheme="majorHAnsi" w:cstheme="majorHAnsi"/>
          <w:shd w:val="clear" w:color="auto" w:fill="FFFFFF"/>
        </w:rPr>
        <w:t xml:space="preserve"> </w:t>
      </w:r>
      <w:r w:rsidR="0070137E" w:rsidRPr="00742736">
        <w:rPr>
          <w:rStyle w:val="Emphasis"/>
          <w:rFonts w:asciiTheme="majorHAnsi" w:hAnsiTheme="majorHAnsi" w:cstheme="majorHAnsi"/>
          <w:i w:val="0"/>
          <w:iCs w:val="0"/>
          <w:shd w:val="clear" w:color="auto" w:fill="FFFFFF"/>
        </w:rPr>
        <w:t xml:space="preserve">Ensuring that the investigator is genuinely impartial protects the organisation against </w:t>
      </w:r>
      <w:r w:rsidR="00834B36" w:rsidRPr="00742736">
        <w:rPr>
          <w:rStyle w:val="Emphasis"/>
          <w:rFonts w:asciiTheme="majorHAnsi" w:hAnsiTheme="majorHAnsi" w:cstheme="majorHAnsi"/>
          <w:i w:val="0"/>
          <w:iCs w:val="0"/>
          <w:shd w:val="clear" w:color="auto" w:fill="FFFFFF"/>
        </w:rPr>
        <w:t>a decision being challenged.</w:t>
      </w:r>
    </w:p>
    <w:p w14:paraId="70AF5BDD" w14:textId="19A2CC1F" w:rsidR="00200FB0" w:rsidRPr="00742736" w:rsidRDefault="00834B36" w:rsidP="00A77F93">
      <w:pPr>
        <w:spacing w:line="276" w:lineRule="auto"/>
        <w:rPr>
          <w:rStyle w:val="Emphasis"/>
          <w:rFonts w:asciiTheme="majorHAnsi" w:hAnsiTheme="majorHAnsi" w:cstheme="majorHAnsi"/>
          <w:i w:val="0"/>
          <w:iCs w:val="0"/>
          <w:shd w:val="clear" w:color="auto" w:fill="FFFFFF"/>
        </w:rPr>
      </w:pPr>
      <w:r w:rsidRPr="00742736">
        <w:rPr>
          <w:rStyle w:val="Emphasis"/>
          <w:rFonts w:asciiTheme="majorHAnsi" w:hAnsiTheme="majorHAnsi" w:cstheme="majorHAnsi"/>
          <w:i w:val="0"/>
          <w:iCs w:val="0"/>
          <w:shd w:val="clear" w:color="auto" w:fill="FFFFFF"/>
        </w:rPr>
        <w:t xml:space="preserve">The investigating officer must have knowledge of the area of expertise in question. </w:t>
      </w:r>
      <w:r w:rsidR="006339F9" w:rsidRPr="00742736">
        <w:rPr>
          <w:rStyle w:val="Emphasis"/>
          <w:rFonts w:asciiTheme="majorHAnsi" w:hAnsiTheme="majorHAnsi" w:cstheme="majorHAnsi"/>
          <w:i w:val="0"/>
          <w:iCs w:val="0"/>
          <w:shd w:val="clear" w:color="auto" w:fill="FFFFFF"/>
        </w:rPr>
        <w:t>A</w:t>
      </w:r>
      <w:r w:rsidR="00557185" w:rsidRPr="00742736">
        <w:rPr>
          <w:rStyle w:val="Emphasis"/>
          <w:rFonts w:asciiTheme="majorHAnsi" w:hAnsiTheme="majorHAnsi" w:cstheme="majorHAnsi"/>
          <w:i w:val="0"/>
          <w:iCs w:val="0"/>
          <w:shd w:val="clear" w:color="auto" w:fill="FFFFFF"/>
        </w:rPr>
        <w:t xml:space="preserve"> sound understanding of the rules and procedures surrounding the conflict is vital. Further, the investi</w:t>
      </w:r>
      <w:r w:rsidR="00E519D2" w:rsidRPr="00742736">
        <w:rPr>
          <w:rStyle w:val="Emphasis"/>
          <w:rFonts w:asciiTheme="majorHAnsi" w:hAnsiTheme="majorHAnsi" w:cstheme="majorHAnsi"/>
          <w:i w:val="0"/>
          <w:iCs w:val="0"/>
          <w:shd w:val="clear" w:color="auto" w:fill="FFFFFF"/>
        </w:rPr>
        <w:t xml:space="preserve">gating officer must fully understand </w:t>
      </w:r>
      <w:r w:rsidR="00E313DE" w:rsidRPr="00742736">
        <w:rPr>
          <w:rStyle w:val="Emphasis"/>
          <w:rFonts w:asciiTheme="majorHAnsi" w:hAnsiTheme="majorHAnsi" w:cstheme="majorHAnsi"/>
          <w:i w:val="0"/>
          <w:iCs w:val="0"/>
          <w:shd w:val="clear" w:color="auto" w:fill="FFFFFF"/>
        </w:rPr>
        <w:t>and appreciate the policies of the disciplinary procedure.</w:t>
      </w:r>
      <w:r w:rsidR="00B26CBF" w:rsidRPr="00742736">
        <w:rPr>
          <w:rStyle w:val="Emphasis"/>
          <w:rFonts w:asciiTheme="majorHAnsi" w:hAnsiTheme="majorHAnsi" w:cstheme="majorHAnsi"/>
          <w:i w:val="0"/>
          <w:iCs w:val="0"/>
          <w:shd w:val="clear" w:color="auto" w:fill="FFFFFF"/>
        </w:rPr>
        <w:t xml:space="preserve"> In that, </w:t>
      </w:r>
      <w:r w:rsidR="00EA494F" w:rsidRPr="00742736">
        <w:rPr>
          <w:rStyle w:val="Emphasis"/>
          <w:rFonts w:asciiTheme="majorHAnsi" w:hAnsiTheme="majorHAnsi" w:cstheme="majorHAnsi"/>
          <w:i w:val="0"/>
          <w:iCs w:val="0"/>
          <w:shd w:val="clear" w:color="auto" w:fill="FFFFFF"/>
        </w:rPr>
        <w:t xml:space="preserve">they must appreciate the confidentiality and </w:t>
      </w:r>
      <w:r w:rsidR="00200FB0" w:rsidRPr="00742736">
        <w:rPr>
          <w:rStyle w:val="Emphasis"/>
          <w:rFonts w:asciiTheme="majorHAnsi" w:hAnsiTheme="majorHAnsi" w:cstheme="majorHAnsi"/>
          <w:i w:val="0"/>
          <w:iCs w:val="0"/>
          <w:shd w:val="clear" w:color="auto" w:fill="FFFFFF"/>
        </w:rPr>
        <w:t xml:space="preserve">independent nature of their role, and not be coerced by </w:t>
      </w:r>
      <w:r w:rsidR="00AA242A" w:rsidRPr="00742736">
        <w:rPr>
          <w:rStyle w:val="Emphasis"/>
          <w:rFonts w:asciiTheme="majorHAnsi" w:hAnsiTheme="majorHAnsi" w:cstheme="majorHAnsi"/>
          <w:i w:val="0"/>
          <w:iCs w:val="0"/>
          <w:shd w:val="clear" w:color="auto" w:fill="FFFFFF"/>
        </w:rPr>
        <w:t>superiors.</w:t>
      </w:r>
    </w:p>
    <w:p w14:paraId="043B755A" w14:textId="11D560EB" w:rsidR="00200FB0" w:rsidRPr="00742736" w:rsidRDefault="00A01A5E" w:rsidP="00A77F93">
      <w:pPr>
        <w:spacing w:line="276" w:lineRule="auto"/>
        <w:rPr>
          <w:rStyle w:val="Emphasis"/>
          <w:rFonts w:asciiTheme="majorHAnsi" w:hAnsiTheme="majorHAnsi" w:cstheme="majorHAnsi"/>
          <w:i w:val="0"/>
          <w:iCs w:val="0"/>
          <w:shd w:val="clear" w:color="auto" w:fill="FFFFFF"/>
        </w:rPr>
      </w:pPr>
      <w:r w:rsidRPr="00742736">
        <w:rPr>
          <w:rStyle w:val="Emphasis"/>
          <w:rFonts w:asciiTheme="majorHAnsi" w:hAnsiTheme="majorHAnsi" w:cstheme="majorHAnsi"/>
          <w:i w:val="0"/>
          <w:iCs w:val="0"/>
          <w:shd w:val="clear" w:color="auto" w:fill="FFFFFF"/>
        </w:rPr>
        <w:t xml:space="preserve">A </w:t>
      </w:r>
      <w:r w:rsidR="00E934DC" w:rsidRPr="00742736">
        <w:rPr>
          <w:rStyle w:val="Emphasis"/>
          <w:rFonts w:asciiTheme="majorHAnsi" w:hAnsiTheme="majorHAnsi" w:cstheme="majorHAnsi"/>
          <w:i w:val="0"/>
          <w:iCs w:val="0"/>
          <w:shd w:val="clear" w:color="auto" w:fill="FFFFFF"/>
        </w:rPr>
        <w:t>disciplinary</w:t>
      </w:r>
      <w:r w:rsidRPr="00742736">
        <w:rPr>
          <w:rStyle w:val="Emphasis"/>
          <w:rFonts w:asciiTheme="majorHAnsi" w:hAnsiTheme="majorHAnsi" w:cstheme="majorHAnsi"/>
          <w:i w:val="0"/>
          <w:iCs w:val="0"/>
          <w:shd w:val="clear" w:color="auto" w:fill="FFFFFF"/>
        </w:rPr>
        <w:t xml:space="preserve"> procedure is an emotive </w:t>
      </w:r>
      <w:r w:rsidR="00EB7066" w:rsidRPr="00742736">
        <w:rPr>
          <w:rStyle w:val="Emphasis"/>
          <w:rFonts w:asciiTheme="majorHAnsi" w:hAnsiTheme="majorHAnsi" w:cstheme="majorHAnsi"/>
          <w:i w:val="0"/>
          <w:iCs w:val="0"/>
          <w:shd w:val="clear" w:color="auto" w:fill="FFFFFF"/>
        </w:rPr>
        <w:t xml:space="preserve">driver for those being investigated. Understandably, employees can become </w:t>
      </w:r>
      <w:r w:rsidR="005420B0" w:rsidRPr="00742736">
        <w:rPr>
          <w:rStyle w:val="Emphasis"/>
          <w:rFonts w:asciiTheme="majorHAnsi" w:hAnsiTheme="majorHAnsi" w:cstheme="majorHAnsi"/>
          <w:i w:val="0"/>
          <w:iCs w:val="0"/>
          <w:shd w:val="clear" w:color="auto" w:fill="FFFFFF"/>
        </w:rPr>
        <w:t>anxious and sometime</w:t>
      </w:r>
      <w:r w:rsidR="004B74C1" w:rsidRPr="00742736">
        <w:rPr>
          <w:rStyle w:val="Emphasis"/>
          <w:rFonts w:asciiTheme="majorHAnsi" w:hAnsiTheme="majorHAnsi" w:cstheme="majorHAnsi"/>
          <w:i w:val="0"/>
          <w:iCs w:val="0"/>
          <w:shd w:val="clear" w:color="auto" w:fill="FFFFFF"/>
        </w:rPr>
        <w:t>s</w:t>
      </w:r>
      <w:r w:rsidR="005420B0" w:rsidRPr="00742736">
        <w:rPr>
          <w:rStyle w:val="Emphasis"/>
          <w:rFonts w:asciiTheme="majorHAnsi" w:hAnsiTheme="majorHAnsi" w:cstheme="majorHAnsi"/>
          <w:i w:val="0"/>
          <w:iCs w:val="0"/>
          <w:shd w:val="clear" w:color="auto" w:fill="FFFFFF"/>
        </w:rPr>
        <w:t xml:space="preserve"> become unpredictable. </w:t>
      </w:r>
      <w:r w:rsidR="004B7B13" w:rsidRPr="00742736">
        <w:rPr>
          <w:rStyle w:val="Emphasis"/>
          <w:rFonts w:asciiTheme="majorHAnsi" w:hAnsiTheme="majorHAnsi" w:cstheme="majorHAnsi"/>
          <w:i w:val="0"/>
          <w:iCs w:val="0"/>
          <w:shd w:val="clear" w:color="auto" w:fill="FFFFFF"/>
        </w:rPr>
        <w:t xml:space="preserve">It is imperative that those within the meeting must </w:t>
      </w:r>
      <w:r w:rsidR="004B74C1" w:rsidRPr="00742736">
        <w:rPr>
          <w:rStyle w:val="Emphasis"/>
          <w:rFonts w:asciiTheme="majorHAnsi" w:hAnsiTheme="majorHAnsi" w:cstheme="majorHAnsi"/>
          <w:i w:val="0"/>
          <w:iCs w:val="0"/>
          <w:shd w:val="clear" w:color="auto" w:fill="FFFFFF"/>
        </w:rPr>
        <w:t xml:space="preserve">utilise their soft skills to ensure a calm and professional environment. </w:t>
      </w:r>
      <w:r w:rsidR="00022AB4" w:rsidRPr="00742736">
        <w:rPr>
          <w:rStyle w:val="Emphasis"/>
          <w:rFonts w:asciiTheme="majorHAnsi" w:hAnsiTheme="majorHAnsi" w:cstheme="majorHAnsi"/>
          <w:i w:val="0"/>
          <w:iCs w:val="0"/>
          <w:shd w:val="clear" w:color="auto" w:fill="FFFFFF"/>
        </w:rPr>
        <w:t xml:space="preserve">The wrong communication style can </w:t>
      </w:r>
      <w:r w:rsidR="00237B74" w:rsidRPr="00742736">
        <w:rPr>
          <w:rStyle w:val="Emphasis"/>
          <w:rFonts w:asciiTheme="majorHAnsi" w:hAnsiTheme="majorHAnsi" w:cstheme="majorHAnsi"/>
          <w:i w:val="0"/>
          <w:iCs w:val="0"/>
          <w:shd w:val="clear" w:color="auto" w:fill="FFFFFF"/>
        </w:rPr>
        <w:t xml:space="preserve">further add stress to an already pressured environment. </w:t>
      </w:r>
      <w:r w:rsidR="001304AC" w:rsidRPr="00742736">
        <w:rPr>
          <w:rStyle w:val="Emphasis"/>
          <w:rFonts w:asciiTheme="majorHAnsi" w:hAnsiTheme="majorHAnsi" w:cstheme="majorHAnsi"/>
          <w:i w:val="0"/>
          <w:iCs w:val="0"/>
          <w:shd w:val="clear" w:color="auto" w:fill="FFFFFF"/>
        </w:rPr>
        <w:t>T</w:t>
      </w:r>
      <w:r w:rsidR="00E934DC" w:rsidRPr="00742736">
        <w:rPr>
          <w:rStyle w:val="Emphasis"/>
          <w:rFonts w:asciiTheme="majorHAnsi" w:hAnsiTheme="majorHAnsi" w:cstheme="majorHAnsi"/>
          <w:i w:val="0"/>
          <w:iCs w:val="0"/>
          <w:shd w:val="clear" w:color="auto" w:fill="FFFFFF"/>
        </w:rPr>
        <w:t>he ability to create dialog using open questions to promote conversation, but also closed questions to</w:t>
      </w:r>
      <w:r w:rsidR="00777215" w:rsidRPr="00742736">
        <w:rPr>
          <w:rStyle w:val="Emphasis"/>
          <w:rFonts w:asciiTheme="majorHAnsi" w:hAnsiTheme="majorHAnsi" w:cstheme="majorHAnsi"/>
          <w:i w:val="0"/>
          <w:iCs w:val="0"/>
          <w:shd w:val="clear" w:color="auto" w:fill="FFFFFF"/>
        </w:rPr>
        <w:t xml:space="preserve"> ascertain </w:t>
      </w:r>
      <w:r w:rsidR="00A74E7A" w:rsidRPr="00742736">
        <w:rPr>
          <w:rStyle w:val="Emphasis"/>
          <w:rFonts w:asciiTheme="majorHAnsi" w:hAnsiTheme="majorHAnsi" w:cstheme="majorHAnsi"/>
          <w:i w:val="0"/>
          <w:iCs w:val="0"/>
          <w:shd w:val="clear" w:color="auto" w:fill="FFFFFF"/>
        </w:rPr>
        <w:t>the facts</w:t>
      </w:r>
      <w:r w:rsidR="00E8452D" w:rsidRPr="00742736">
        <w:rPr>
          <w:rStyle w:val="Emphasis"/>
          <w:rFonts w:asciiTheme="majorHAnsi" w:hAnsiTheme="majorHAnsi" w:cstheme="majorHAnsi"/>
          <w:i w:val="0"/>
          <w:iCs w:val="0"/>
          <w:shd w:val="clear" w:color="auto" w:fill="FFFFFF"/>
        </w:rPr>
        <w:t xml:space="preserve">, it is just as important to </w:t>
      </w:r>
      <w:r w:rsidR="00437677" w:rsidRPr="00742736">
        <w:rPr>
          <w:rStyle w:val="Emphasis"/>
          <w:rFonts w:asciiTheme="majorHAnsi" w:hAnsiTheme="majorHAnsi" w:cstheme="majorHAnsi"/>
          <w:i w:val="0"/>
          <w:iCs w:val="0"/>
          <w:shd w:val="clear" w:color="auto" w:fill="FFFFFF"/>
        </w:rPr>
        <w:t xml:space="preserve">actively </w:t>
      </w:r>
      <w:r w:rsidR="00D51FE0" w:rsidRPr="00742736">
        <w:rPr>
          <w:rStyle w:val="Emphasis"/>
          <w:rFonts w:asciiTheme="majorHAnsi" w:hAnsiTheme="majorHAnsi" w:cstheme="majorHAnsi"/>
          <w:i w:val="0"/>
          <w:iCs w:val="0"/>
          <w:shd w:val="clear" w:color="auto" w:fill="FFFFFF"/>
        </w:rPr>
        <w:t>listen</w:t>
      </w:r>
      <w:r w:rsidR="001E183B" w:rsidRPr="00742736">
        <w:rPr>
          <w:rStyle w:val="Emphasis"/>
          <w:rFonts w:asciiTheme="majorHAnsi" w:hAnsiTheme="majorHAnsi" w:cstheme="majorHAnsi"/>
          <w:i w:val="0"/>
          <w:iCs w:val="0"/>
          <w:shd w:val="clear" w:color="auto" w:fill="FFFFFF"/>
        </w:rPr>
        <w:t xml:space="preserve">. </w:t>
      </w:r>
      <w:r w:rsidR="00B90978" w:rsidRPr="00742736">
        <w:rPr>
          <w:rStyle w:val="Emphasis"/>
          <w:rFonts w:asciiTheme="majorHAnsi" w:hAnsiTheme="majorHAnsi" w:cstheme="majorHAnsi"/>
          <w:i w:val="0"/>
          <w:iCs w:val="0"/>
          <w:shd w:val="clear" w:color="auto" w:fill="FFFFFF"/>
        </w:rPr>
        <w:t>These skills ar</w:t>
      </w:r>
      <w:r w:rsidR="00437677" w:rsidRPr="00742736">
        <w:rPr>
          <w:rStyle w:val="Emphasis"/>
          <w:rFonts w:asciiTheme="majorHAnsi" w:hAnsiTheme="majorHAnsi" w:cstheme="majorHAnsi"/>
          <w:i w:val="0"/>
          <w:iCs w:val="0"/>
          <w:shd w:val="clear" w:color="auto" w:fill="FFFFFF"/>
        </w:rPr>
        <w:t>e</w:t>
      </w:r>
      <w:r w:rsidR="00B90978" w:rsidRPr="00742736">
        <w:rPr>
          <w:rStyle w:val="Emphasis"/>
          <w:rFonts w:asciiTheme="majorHAnsi" w:hAnsiTheme="majorHAnsi" w:cstheme="majorHAnsi"/>
          <w:i w:val="0"/>
          <w:iCs w:val="0"/>
          <w:shd w:val="clear" w:color="auto" w:fill="FFFFFF"/>
        </w:rPr>
        <w:t xml:space="preserve"> developed over time through </w:t>
      </w:r>
      <w:r w:rsidR="00AA242A" w:rsidRPr="00742736">
        <w:rPr>
          <w:rStyle w:val="Emphasis"/>
          <w:rFonts w:asciiTheme="majorHAnsi" w:hAnsiTheme="majorHAnsi" w:cstheme="majorHAnsi"/>
          <w:i w:val="0"/>
          <w:iCs w:val="0"/>
          <w:shd w:val="clear" w:color="auto" w:fill="FFFFFF"/>
        </w:rPr>
        <w:t>experience;</w:t>
      </w:r>
      <w:r w:rsidR="008F4847" w:rsidRPr="00742736">
        <w:rPr>
          <w:rStyle w:val="Emphasis"/>
          <w:rFonts w:asciiTheme="majorHAnsi" w:hAnsiTheme="majorHAnsi" w:cstheme="majorHAnsi"/>
          <w:i w:val="0"/>
          <w:iCs w:val="0"/>
          <w:shd w:val="clear" w:color="auto" w:fill="FFFFFF"/>
        </w:rPr>
        <w:t xml:space="preserve"> </w:t>
      </w:r>
      <w:r w:rsidR="001E4EF3" w:rsidRPr="00742736">
        <w:rPr>
          <w:rStyle w:val="Emphasis"/>
          <w:rFonts w:asciiTheme="majorHAnsi" w:hAnsiTheme="majorHAnsi" w:cstheme="majorHAnsi"/>
          <w:i w:val="0"/>
          <w:iCs w:val="0"/>
          <w:shd w:val="clear" w:color="auto" w:fill="FFFFFF"/>
        </w:rPr>
        <w:t>however,</w:t>
      </w:r>
      <w:r w:rsidR="008F4847" w:rsidRPr="00742736">
        <w:rPr>
          <w:rStyle w:val="Emphasis"/>
          <w:rFonts w:asciiTheme="majorHAnsi" w:hAnsiTheme="majorHAnsi" w:cstheme="majorHAnsi"/>
          <w:i w:val="0"/>
          <w:iCs w:val="0"/>
          <w:shd w:val="clear" w:color="auto" w:fill="FFFFFF"/>
        </w:rPr>
        <w:t xml:space="preserve"> it is usually beneficial for those involved to be enrolled onto management or HR courses.</w:t>
      </w:r>
    </w:p>
    <w:p w14:paraId="77AB909F" w14:textId="77777777" w:rsidR="00A74E7A" w:rsidRPr="00742736" w:rsidRDefault="00A74E7A" w:rsidP="00A77F93">
      <w:pPr>
        <w:spacing w:line="276" w:lineRule="auto"/>
        <w:rPr>
          <w:rFonts w:asciiTheme="majorHAnsi" w:hAnsiTheme="majorHAnsi" w:cstheme="majorHAnsi"/>
          <w:shd w:val="clear" w:color="auto" w:fill="FFFFFF"/>
        </w:rPr>
      </w:pPr>
    </w:p>
    <w:p w14:paraId="7215004E" w14:textId="7C1FB324" w:rsidR="009402AA" w:rsidRPr="00742736" w:rsidRDefault="009402AA" w:rsidP="001955BA">
      <w:pPr>
        <w:pStyle w:val="ListParagraph"/>
        <w:numPr>
          <w:ilvl w:val="0"/>
          <w:numId w:val="5"/>
        </w:numPr>
        <w:spacing w:after="0" w:line="276" w:lineRule="auto"/>
        <w:rPr>
          <w:rFonts w:asciiTheme="majorHAnsi" w:hAnsiTheme="majorHAnsi" w:cstheme="majorHAnsi"/>
        </w:rPr>
      </w:pPr>
    </w:p>
    <w:p w14:paraId="17FE84A9" w14:textId="117885A5" w:rsidR="00165D82" w:rsidRPr="00742736" w:rsidRDefault="00620D24" w:rsidP="00A77F93">
      <w:pPr>
        <w:shd w:val="clear" w:color="auto" w:fill="FEFEFE"/>
        <w:spacing w:before="150" w:line="276" w:lineRule="auto"/>
        <w:rPr>
          <w:rFonts w:asciiTheme="majorHAnsi" w:hAnsiTheme="majorHAnsi" w:cstheme="majorHAnsi"/>
        </w:rPr>
      </w:pPr>
      <w:r w:rsidRPr="00742736">
        <w:rPr>
          <w:rFonts w:asciiTheme="majorHAnsi" w:hAnsiTheme="majorHAnsi" w:cstheme="majorHAnsi"/>
        </w:rPr>
        <w:t xml:space="preserve">You must have a written Grievance policy by law </w:t>
      </w:r>
      <w:r w:rsidR="004B56BF" w:rsidRPr="00742736">
        <w:rPr>
          <w:rFonts w:asciiTheme="majorHAnsi" w:hAnsiTheme="majorHAnsi" w:cstheme="majorHAnsi"/>
        </w:rPr>
        <w:t xml:space="preserve">as seen in </w:t>
      </w:r>
      <w:hyperlink r:id="rId9" w:history="1">
        <w:r w:rsidRPr="00742736">
          <w:rPr>
            <w:rStyle w:val="Hyperlink"/>
            <w:rFonts w:asciiTheme="majorHAnsi" w:hAnsiTheme="majorHAnsi" w:cstheme="majorHAnsi"/>
            <w:i/>
            <w:iCs/>
            <w:color w:val="auto"/>
            <w:u w:val="none"/>
            <w:shd w:val="clear" w:color="auto" w:fill="FEFEFE"/>
          </w:rPr>
          <w:t>Blackburn v Aldi Stores Ltd</w:t>
        </w:r>
      </w:hyperlink>
      <w:r w:rsidRPr="00742736">
        <w:rPr>
          <w:rFonts w:asciiTheme="majorHAnsi" w:hAnsiTheme="majorHAnsi" w:cstheme="majorHAnsi"/>
          <w:i/>
          <w:iCs/>
          <w:shd w:val="clear" w:color="auto" w:fill="FEFEFE"/>
        </w:rPr>
        <w:t>.</w:t>
      </w:r>
      <w:r w:rsidR="00055CB9" w:rsidRPr="00742736">
        <w:rPr>
          <w:rFonts w:asciiTheme="majorHAnsi" w:hAnsiTheme="majorHAnsi" w:cstheme="majorHAnsi"/>
          <w:shd w:val="clear" w:color="auto" w:fill="FEFEFE"/>
        </w:rPr>
        <w:t xml:space="preserve"> </w:t>
      </w:r>
      <w:r w:rsidR="007D54B1" w:rsidRPr="00742736">
        <w:rPr>
          <w:rFonts w:asciiTheme="majorHAnsi" w:hAnsiTheme="majorHAnsi" w:cstheme="majorHAnsi"/>
        </w:rPr>
        <w:t>Grievance can be defined as “Grievance is</w:t>
      </w:r>
      <w:r w:rsidR="00C27067" w:rsidRPr="00742736">
        <w:rPr>
          <w:rFonts w:asciiTheme="majorHAnsi" w:hAnsiTheme="majorHAnsi" w:cstheme="majorHAnsi"/>
        </w:rPr>
        <w:t xml:space="preserve"> </w:t>
      </w:r>
      <w:r w:rsidR="007D54B1" w:rsidRPr="00742736">
        <w:rPr>
          <w:rFonts w:asciiTheme="majorHAnsi" w:hAnsiTheme="majorHAnsi" w:cstheme="majorHAnsi"/>
        </w:rPr>
        <w:t>any real or imaginary feeling of personal injustice which an employee has concerning his employment relationship”</w:t>
      </w:r>
      <w:r w:rsidR="00425002" w:rsidRPr="00742736">
        <w:rPr>
          <w:rFonts w:asciiTheme="majorHAnsi" w:hAnsiTheme="majorHAnsi" w:cstheme="majorHAnsi"/>
        </w:rPr>
        <w:t xml:space="preserve"> </w:t>
      </w:r>
      <w:sdt>
        <w:sdtPr>
          <w:rPr>
            <w:rFonts w:asciiTheme="majorHAnsi" w:hAnsiTheme="majorHAnsi" w:cstheme="majorHAnsi"/>
          </w:rPr>
          <w:id w:val="1541323239"/>
          <w:citation/>
        </w:sdtPr>
        <w:sdtEndPr/>
        <w:sdtContent>
          <w:r w:rsidR="00425002" w:rsidRPr="00742736">
            <w:rPr>
              <w:rFonts w:asciiTheme="majorHAnsi" w:hAnsiTheme="majorHAnsi" w:cstheme="majorHAnsi"/>
            </w:rPr>
            <w:fldChar w:fldCharType="begin"/>
          </w:r>
          <w:r w:rsidR="00425002" w:rsidRPr="00742736">
            <w:rPr>
              <w:rFonts w:asciiTheme="majorHAnsi" w:hAnsiTheme="majorHAnsi" w:cstheme="majorHAnsi"/>
              <w:lang w:val="en-US"/>
            </w:rPr>
            <w:instrText xml:space="preserve"> CITATION Kei62 \l 1033 </w:instrText>
          </w:r>
          <w:r w:rsidR="00425002" w:rsidRPr="00742736">
            <w:rPr>
              <w:rFonts w:asciiTheme="majorHAnsi" w:hAnsiTheme="majorHAnsi" w:cstheme="majorHAnsi"/>
            </w:rPr>
            <w:fldChar w:fldCharType="separate"/>
          </w:r>
          <w:r w:rsidR="00425002" w:rsidRPr="00742736">
            <w:rPr>
              <w:rFonts w:asciiTheme="majorHAnsi" w:hAnsiTheme="majorHAnsi" w:cstheme="majorHAnsi"/>
              <w:noProof/>
              <w:lang w:val="en-US"/>
            </w:rPr>
            <w:t>(Davis, 1962)</w:t>
          </w:r>
          <w:r w:rsidR="00425002" w:rsidRPr="00742736">
            <w:rPr>
              <w:rFonts w:asciiTheme="majorHAnsi" w:hAnsiTheme="majorHAnsi" w:cstheme="majorHAnsi"/>
            </w:rPr>
            <w:fldChar w:fldCharType="end"/>
          </w:r>
        </w:sdtContent>
      </w:sdt>
      <w:r w:rsidR="00165C4E" w:rsidRPr="00742736">
        <w:rPr>
          <w:rFonts w:asciiTheme="majorHAnsi" w:hAnsiTheme="majorHAnsi" w:cstheme="majorHAnsi"/>
        </w:rPr>
        <w:t xml:space="preserve">. </w:t>
      </w:r>
      <w:r w:rsidR="007D54B1" w:rsidRPr="00742736">
        <w:rPr>
          <w:rFonts w:asciiTheme="majorHAnsi" w:hAnsiTheme="majorHAnsi" w:cstheme="majorHAnsi"/>
        </w:rPr>
        <w:t xml:space="preserve"> </w:t>
      </w:r>
      <w:r w:rsidR="009402AA" w:rsidRPr="00742736">
        <w:rPr>
          <w:rFonts w:asciiTheme="majorHAnsi" w:hAnsiTheme="majorHAnsi" w:cstheme="majorHAnsi"/>
        </w:rPr>
        <w:t xml:space="preserve">While organisations </w:t>
      </w:r>
      <w:r w:rsidR="00500E55" w:rsidRPr="00742736">
        <w:rPr>
          <w:rFonts w:asciiTheme="majorHAnsi" w:hAnsiTheme="majorHAnsi" w:cstheme="majorHAnsi"/>
        </w:rPr>
        <w:t xml:space="preserve">can do their upmost to ensure satisfaction across their employees, differences in personalities, expectations or culture can lead to </w:t>
      </w:r>
      <w:r w:rsidR="003C3C36" w:rsidRPr="00742736">
        <w:rPr>
          <w:rFonts w:asciiTheme="majorHAnsi" w:hAnsiTheme="majorHAnsi" w:cstheme="majorHAnsi"/>
        </w:rPr>
        <w:t xml:space="preserve">dissatisfaction. </w:t>
      </w:r>
      <w:r w:rsidR="002000DA" w:rsidRPr="00742736">
        <w:rPr>
          <w:rFonts w:asciiTheme="majorHAnsi" w:hAnsiTheme="majorHAnsi" w:cstheme="majorHAnsi"/>
        </w:rPr>
        <w:t xml:space="preserve">While the process is somewhat </w:t>
      </w:r>
      <w:r w:rsidR="00942F36" w:rsidRPr="00742736">
        <w:rPr>
          <w:rFonts w:asciiTheme="majorHAnsi" w:hAnsiTheme="majorHAnsi" w:cstheme="majorHAnsi"/>
        </w:rPr>
        <w:t>daunting</w:t>
      </w:r>
      <w:r w:rsidR="002000DA" w:rsidRPr="00742736">
        <w:rPr>
          <w:rFonts w:asciiTheme="majorHAnsi" w:hAnsiTheme="majorHAnsi" w:cstheme="majorHAnsi"/>
        </w:rPr>
        <w:t xml:space="preserve"> to follow, it can provide insights into </w:t>
      </w:r>
      <w:r w:rsidR="00942F36" w:rsidRPr="00742736">
        <w:rPr>
          <w:rFonts w:asciiTheme="majorHAnsi" w:hAnsiTheme="majorHAnsi" w:cstheme="majorHAnsi"/>
        </w:rPr>
        <w:t xml:space="preserve">micro cultures within the firm, bad practices, and toxic environments. </w:t>
      </w:r>
      <w:r w:rsidR="00453F3D" w:rsidRPr="00742736">
        <w:rPr>
          <w:rFonts w:asciiTheme="majorHAnsi" w:hAnsiTheme="majorHAnsi" w:cstheme="majorHAnsi"/>
        </w:rPr>
        <w:t xml:space="preserve"> </w:t>
      </w:r>
      <w:r w:rsidR="007D54B1" w:rsidRPr="00742736">
        <w:rPr>
          <w:rFonts w:asciiTheme="majorHAnsi" w:hAnsiTheme="majorHAnsi" w:cstheme="majorHAnsi"/>
        </w:rPr>
        <w:t>Handling grievances is vital</w:t>
      </w:r>
      <w:r w:rsidR="003D6130" w:rsidRPr="00742736">
        <w:rPr>
          <w:rFonts w:asciiTheme="majorHAnsi" w:hAnsiTheme="majorHAnsi" w:cstheme="majorHAnsi"/>
        </w:rPr>
        <w:t xml:space="preserve"> for both the employee and the larger culture of the organisation. </w:t>
      </w:r>
      <w:r w:rsidR="001D64A6" w:rsidRPr="00742736">
        <w:rPr>
          <w:rFonts w:asciiTheme="majorHAnsi" w:hAnsiTheme="majorHAnsi" w:cstheme="majorHAnsi"/>
        </w:rPr>
        <w:t xml:space="preserve">Organisations must ensure that the grievance policy is approachable, </w:t>
      </w:r>
      <w:proofErr w:type="gramStart"/>
      <w:r w:rsidR="001D64A6" w:rsidRPr="00742736">
        <w:rPr>
          <w:rFonts w:asciiTheme="majorHAnsi" w:hAnsiTheme="majorHAnsi" w:cstheme="majorHAnsi"/>
        </w:rPr>
        <w:t>transparent</w:t>
      </w:r>
      <w:proofErr w:type="gramEnd"/>
      <w:r w:rsidR="001D64A6" w:rsidRPr="00742736">
        <w:rPr>
          <w:rFonts w:asciiTheme="majorHAnsi" w:hAnsiTheme="majorHAnsi" w:cstheme="majorHAnsi"/>
        </w:rPr>
        <w:t xml:space="preserve"> and impartial</w:t>
      </w:r>
      <w:r w:rsidR="009C562F" w:rsidRPr="00742736">
        <w:rPr>
          <w:rFonts w:asciiTheme="majorHAnsi" w:hAnsiTheme="majorHAnsi" w:cstheme="majorHAnsi"/>
          <w:shd w:val="clear" w:color="auto" w:fill="FFFFFF"/>
        </w:rPr>
        <w:t xml:space="preserve"> </w:t>
      </w:r>
      <w:sdt>
        <w:sdtPr>
          <w:rPr>
            <w:rFonts w:asciiTheme="majorHAnsi" w:hAnsiTheme="majorHAnsi" w:cstheme="majorHAnsi"/>
            <w:shd w:val="clear" w:color="auto" w:fill="FFFFFF"/>
          </w:rPr>
          <w:id w:val="683787168"/>
          <w:citation/>
        </w:sdtPr>
        <w:sdtEndPr/>
        <w:sdtContent>
          <w:r w:rsidR="009C562F" w:rsidRPr="00742736">
            <w:rPr>
              <w:rFonts w:asciiTheme="majorHAnsi" w:hAnsiTheme="majorHAnsi" w:cstheme="majorHAnsi"/>
              <w:shd w:val="clear" w:color="auto" w:fill="FFFFFF"/>
            </w:rPr>
            <w:fldChar w:fldCharType="begin"/>
          </w:r>
          <w:r w:rsidR="009C562F" w:rsidRPr="00742736">
            <w:rPr>
              <w:rFonts w:asciiTheme="majorHAnsi" w:hAnsiTheme="majorHAnsi" w:cstheme="majorHAnsi"/>
              <w:shd w:val="clear" w:color="auto" w:fill="FFFFFF"/>
              <w:lang w:val="en-US"/>
            </w:rPr>
            <w:instrText xml:space="preserve"> CITATION Hua18 \l 1033 </w:instrText>
          </w:r>
          <w:r w:rsidR="009C562F" w:rsidRPr="00742736">
            <w:rPr>
              <w:rFonts w:asciiTheme="majorHAnsi" w:hAnsiTheme="majorHAnsi" w:cstheme="majorHAnsi"/>
              <w:shd w:val="clear" w:color="auto" w:fill="FFFFFF"/>
            </w:rPr>
            <w:fldChar w:fldCharType="separate"/>
          </w:r>
          <w:r w:rsidR="009C562F" w:rsidRPr="00742736">
            <w:rPr>
              <w:rFonts w:asciiTheme="majorHAnsi" w:hAnsiTheme="majorHAnsi" w:cstheme="majorHAnsi"/>
              <w:noProof/>
              <w:shd w:val="clear" w:color="auto" w:fill="FFFFFF"/>
              <w:lang w:val="en-US"/>
            </w:rPr>
            <w:t>(Hua Jiang, 2018)</w:t>
          </w:r>
          <w:r w:rsidR="009C562F" w:rsidRPr="00742736">
            <w:rPr>
              <w:rFonts w:asciiTheme="majorHAnsi" w:hAnsiTheme="majorHAnsi" w:cstheme="majorHAnsi"/>
              <w:shd w:val="clear" w:color="auto" w:fill="FFFFFF"/>
            </w:rPr>
            <w:fldChar w:fldCharType="end"/>
          </w:r>
        </w:sdtContent>
      </w:sdt>
      <w:r w:rsidR="00170283" w:rsidRPr="00742736">
        <w:rPr>
          <w:rFonts w:asciiTheme="majorHAnsi" w:hAnsiTheme="majorHAnsi" w:cstheme="majorHAnsi"/>
          <w:shd w:val="clear" w:color="auto" w:fill="FFFFFF"/>
        </w:rPr>
        <w:t>.</w:t>
      </w:r>
      <w:r w:rsidR="00C245A7" w:rsidRPr="00742736">
        <w:rPr>
          <w:rFonts w:asciiTheme="majorHAnsi" w:hAnsiTheme="majorHAnsi" w:cstheme="majorHAnsi"/>
          <w:shd w:val="clear" w:color="auto" w:fill="FFFFFF"/>
        </w:rPr>
        <w:t xml:space="preserve"> The organisation must respond quickly to </w:t>
      </w:r>
      <w:r w:rsidR="00AA242A" w:rsidRPr="00742736">
        <w:rPr>
          <w:rFonts w:asciiTheme="majorHAnsi" w:hAnsiTheme="majorHAnsi" w:cstheme="majorHAnsi"/>
          <w:shd w:val="clear" w:color="auto" w:fill="FFFFFF"/>
        </w:rPr>
        <w:t>a</w:t>
      </w:r>
      <w:r w:rsidR="00C245A7" w:rsidRPr="00742736">
        <w:rPr>
          <w:rFonts w:asciiTheme="majorHAnsi" w:hAnsiTheme="majorHAnsi" w:cstheme="majorHAnsi"/>
          <w:shd w:val="clear" w:color="auto" w:fill="FFFFFF"/>
        </w:rPr>
        <w:t xml:space="preserve"> </w:t>
      </w:r>
      <w:r w:rsidR="001E4EF3" w:rsidRPr="00742736">
        <w:rPr>
          <w:rFonts w:asciiTheme="majorHAnsi" w:hAnsiTheme="majorHAnsi" w:cstheme="majorHAnsi"/>
          <w:shd w:val="clear" w:color="auto" w:fill="FFFFFF"/>
        </w:rPr>
        <w:t>grievance</w:t>
      </w:r>
      <w:r w:rsidR="00C245A7" w:rsidRPr="00742736">
        <w:rPr>
          <w:rFonts w:asciiTheme="majorHAnsi" w:hAnsiTheme="majorHAnsi" w:cstheme="majorHAnsi"/>
          <w:shd w:val="clear" w:color="auto" w:fill="FFFFFF"/>
        </w:rPr>
        <w:t xml:space="preserve"> made</w:t>
      </w:r>
      <w:r w:rsidR="00676E68" w:rsidRPr="00742736">
        <w:rPr>
          <w:rFonts w:asciiTheme="majorHAnsi" w:hAnsiTheme="majorHAnsi" w:cstheme="majorHAnsi"/>
          <w:shd w:val="clear" w:color="auto" w:fill="FFFFFF"/>
        </w:rPr>
        <w:t>.</w:t>
      </w:r>
      <w:r w:rsidR="00170283" w:rsidRPr="00742736">
        <w:rPr>
          <w:rFonts w:asciiTheme="majorHAnsi" w:hAnsiTheme="majorHAnsi" w:cstheme="majorHAnsi"/>
          <w:shd w:val="clear" w:color="auto" w:fill="FFFFFF"/>
        </w:rPr>
        <w:t xml:space="preserve"> </w:t>
      </w:r>
      <w:r w:rsidR="00751B54" w:rsidRPr="00742736">
        <w:rPr>
          <w:rFonts w:asciiTheme="majorHAnsi" w:hAnsiTheme="majorHAnsi" w:cstheme="majorHAnsi"/>
          <w:shd w:val="clear" w:color="auto" w:fill="FFFFFF"/>
        </w:rPr>
        <w:t>It can be challenging for employees to voice their concerns as it can</w:t>
      </w:r>
      <w:r w:rsidR="004E4F9C" w:rsidRPr="00742736">
        <w:rPr>
          <w:rFonts w:asciiTheme="majorHAnsi" w:hAnsiTheme="majorHAnsi" w:cstheme="majorHAnsi"/>
          <w:shd w:val="clear" w:color="auto" w:fill="FFFFFF"/>
        </w:rPr>
        <w:t xml:space="preserve"> negatively</w:t>
      </w:r>
      <w:r w:rsidR="00751B54" w:rsidRPr="00742736">
        <w:rPr>
          <w:rFonts w:asciiTheme="majorHAnsi" w:hAnsiTheme="majorHAnsi" w:cstheme="majorHAnsi"/>
          <w:shd w:val="clear" w:color="auto" w:fill="FFFFFF"/>
        </w:rPr>
        <w:t xml:space="preserve"> impact </w:t>
      </w:r>
      <w:r w:rsidR="004E4F9C" w:rsidRPr="00742736">
        <w:rPr>
          <w:rFonts w:asciiTheme="majorHAnsi" w:hAnsiTheme="majorHAnsi" w:cstheme="majorHAnsi"/>
          <w:shd w:val="clear" w:color="auto" w:fill="FFFFFF"/>
        </w:rPr>
        <w:t xml:space="preserve">other employees, so organisations must ensure that </w:t>
      </w:r>
      <w:r w:rsidR="00C60452" w:rsidRPr="00742736">
        <w:rPr>
          <w:rFonts w:asciiTheme="majorHAnsi" w:hAnsiTheme="majorHAnsi" w:cstheme="majorHAnsi"/>
          <w:shd w:val="clear" w:color="auto" w:fill="FFFFFF"/>
        </w:rPr>
        <w:t xml:space="preserve">policies provide </w:t>
      </w:r>
      <w:r w:rsidR="007976F0" w:rsidRPr="00742736">
        <w:rPr>
          <w:rFonts w:asciiTheme="majorHAnsi" w:hAnsiTheme="majorHAnsi" w:cstheme="majorHAnsi"/>
          <w:shd w:val="clear" w:color="auto" w:fill="FFFFFF"/>
        </w:rPr>
        <w:t xml:space="preserve">security. </w:t>
      </w:r>
      <w:r w:rsidR="00E90855" w:rsidRPr="00742736">
        <w:rPr>
          <w:rFonts w:asciiTheme="majorHAnsi" w:hAnsiTheme="majorHAnsi" w:cstheme="majorHAnsi"/>
          <w:shd w:val="clear" w:color="auto" w:fill="FFFFFF"/>
        </w:rPr>
        <w:t>Subsequently, grievances can be made against anyone at any level,</w:t>
      </w:r>
      <w:r w:rsidR="0023659A" w:rsidRPr="00742736">
        <w:rPr>
          <w:rFonts w:asciiTheme="majorHAnsi" w:hAnsiTheme="majorHAnsi" w:cstheme="majorHAnsi"/>
          <w:shd w:val="clear" w:color="auto" w:fill="FFFFFF"/>
        </w:rPr>
        <w:t xml:space="preserve"> senior management must ensure that complaints </w:t>
      </w:r>
      <w:r w:rsidR="004757EB" w:rsidRPr="00742736">
        <w:rPr>
          <w:rFonts w:asciiTheme="majorHAnsi" w:hAnsiTheme="majorHAnsi" w:cstheme="majorHAnsi"/>
          <w:shd w:val="clear" w:color="auto" w:fill="FFFFFF"/>
        </w:rPr>
        <w:t>are made in confidence.</w:t>
      </w:r>
      <w:r w:rsidR="00F86BE7" w:rsidRPr="00742736">
        <w:rPr>
          <w:rFonts w:asciiTheme="majorHAnsi" w:hAnsiTheme="majorHAnsi" w:cstheme="majorHAnsi"/>
          <w:shd w:val="clear" w:color="auto" w:fill="FFFFFF"/>
        </w:rPr>
        <w:t xml:space="preserve"> Ensuring there is a genuine focus and </w:t>
      </w:r>
      <w:r w:rsidR="00CF5E68" w:rsidRPr="00742736">
        <w:rPr>
          <w:rFonts w:asciiTheme="majorHAnsi" w:hAnsiTheme="majorHAnsi" w:cstheme="majorHAnsi"/>
          <w:shd w:val="clear" w:color="auto" w:fill="FFFFFF"/>
        </w:rPr>
        <w:t xml:space="preserve">promotion of these </w:t>
      </w:r>
      <w:r w:rsidR="00E02A0B" w:rsidRPr="00742736">
        <w:rPr>
          <w:rFonts w:asciiTheme="majorHAnsi" w:hAnsiTheme="majorHAnsi" w:cstheme="majorHAnsi"/>
          <w:shd w:val="clear" w:color="auto" w:fill="FFFFFF"/>
        </w:rPr>
        <w:t>policies</w:t>
      </w:r>
      <w:r w:rsidR="00CF5E68" w:rsidRPr="00742736">
        <w:rPr>
          <w:rFonts w:asciiTheme="majorHAnsi" w:hAnsiTheme="majorHAnsi" w:cstheme="majorHAnsi"/>
          <w:shd w:val="clear" w:color="auto" w:fill="FFFFFF"/>
        </w:rPr>
        <w:t xml:space="preserve"> can empower employees </w:t>
      </w:r>
      <w:r w:rsidR="007031FB" w:rsidRPr="00742736">
        <w:rPr>
          <w:rFonts w:asciiTheme="majorHAnsi" w:hAnsiTheme="majorHAnsi" w:cstheme="majorHAnsi"/>
          <w:shd w:val="clear" w:color="auto" w:fill="FFFFFF"/>
        </w:rPr>
        <w:t xml:space="preserve">and subsequently provide an improvement in performance. </w:t>
      </w:r>
      <w:r w:rsidR="001E083F" w:rsidRPr="00742736">
        <w:rPr>
          <w:rFonts w:asciiTheme="majorHAnsi" w:hAnsiTheme="majorHAnsi" w:cstheme="majorHAnsi"/>
          <w:shd w:val="clear" w:color="auto" w:fill="FFFFFF"/>
        </w:rPr>
        <w:t xml:space="preserve">The procedure must be readily available within the organisation. While a strong policy is imperative, </w:t>
      </w:r>
      <w:r w:rsidR="004D069A" w:rsidRPr="00742736">
        <w:rPr>
          <w:rFonts w:asciiTheme="majorHAnsi" w:hAnsiTheme="majorHAnsi" w:cstheme="majorHAnsi"/>
          <w:shd w:val="clear" w:color="auto" w:fill="FFFFFF"/>
        </w:rPr>
        <w:t xml:space="preserve">any </w:t>
      </w:r>
      <w:r w:rsidR="001F5250" w:rsidRPr="00742736">
        <w:rPr>
          <w:rFonts w:asciiTheme="majorHAnsi" w:hAnsiTheme="majorHAnsi" w:cstheme="majorHAnsi"/>
          <w:shd w:val="clear" w:color="auto" w:fill="FFFFFF"/>
        </w:rPr>
        <w:t>failure</w:t>
      </w:r>
      <w:r w:rsidR="004D069A" w:rsidRPr="00742736">
        <w:rPr>
          <w:rFonts w:asciiTheme="majorHAnsi" w:hAnsiTheme="majorHAnsi" w:cstheme="majorHAnsi"/>
          <w:shd w:val="clear" w:color="auto" w:fill="FFFFFF"/>
        </w:rPr>
        <w:t xml:space="preserve"> to follow the policy can result in a breach of conduct claim against the organisation.</w:t>
      </w:r>
      <w:r w:rsidR="003A60AF" w:rsidRPr="00742736">
        <w:rPr>
          <w:rFonts w:asciiTheme="majorHAnsi" w:hAnsiTheme="majorHAnsi" w:cstheme="majorHAnsi"/>
          <w:shd w:val="clear" w:color="auto" w:fill="FFFFFF"/>
        </w:rPr>
        <w:t xml:space="preserve"> Further, ACAS code of practice should be included within the policy, as </w:t>
      </w:r>
      <w:r w:rsidR="00584446" w:rsidRPr="00742736">
        <w:rPr>
          <w:rFonts w:asciiTheme="majorHAnsi" w:hAnsiTheme="majorHAnsi" w:cstheme="majorHAnsi"/>
          <w:shd w:val="clear" w:color="auto" w:fill="FFFFFF"/>
        </w:rPr>
        <w:t>a breach of this could result in an additional compensation payout of 25%</w:t>
      </w:r>
      <w:r w:rsidR="00EC73A0" w:rsidRPr="00742736">
        <w:rPr>
          <w:rFonts w:asciiTheme="majorHAnsi" w:hAnsiTheme="majorHAnsi" w:cstheme="majorHAnsi"/>
          <w:shd w:val="clear" w:color="auto" w:fill="FFFFFF"/>
        </w:rPr>
        <w:t xml:space="preserve"> </w:t>
      </w:r>
      <w:sdt>
        <w:sdtPr>
          <w:rPr>
            <w:rFonts w:asciiTheme="majorHAnsi" w:hAnsiTheme="majorHAnsi" w:cstheme="majorHAnsi"/>
            <w:shd w:val="clear" w:color="auto" w:fill="FFFFFF"/>
          </w:rPr>
          <w:id w:val="-1041668888"/>
          <w:citation/>
        </w:sdtPr>
        <w:sdtEndPr/>
        <w:sdtContent>
          <w:r w:rsidR="00EC73A0" w:rsidRPr="00742736">
            <w:rPr>
              <w:rFonts w:asciiTheme="majorHAnsi" w:hAnsiTheme="majorHAnsi" w:cstheme="majorHAnsi"/>
              <w:shd w:val="clear" w:color="auto" w:fill="FFFFFF"/>
            </w:rPr>
            <w:fldChar w:fldCharType="begin"/>
          </w:r>
          <w:r w:rsidR="00EC73A0" w:rsidRPr="00742736">
            <w:rPr>
              <w:rFonts w:asciiTheme="majorHAnsi" w:hAnsiTheme="majorHAnsi" w:cstheme="majorHAnsi"/>
              <w:shd w:val="clear" w:color="auto" w:fill="FFFFFF"/>
              <w:lang w:val="en-US"/>
            </w:rPr>
            <w:instrText xml:space="preserve"> CITATION ACA15 \l 1033 </w:instrText>
          </w:r>
          <w:r w:rsidR="00EC73A0" w:rsidRPr="00742736">
            <w:rPr>
              <w:rFonts w:asciiTheme="majorHAnsi" w:hAnsiTheme="majorHAnsi" w:cstheme="majorHAnsi"/>
              <w:shd w:val="clear" w:color="auto" w:fill="FFFFFF"/>
            </w:rPr>
            <w:fldChar w:fldCharType="separate"/>
          </w:r>
          <w:r w:rsidR="00EC73A0" w:rsidRPr="00742736">
            <w:rPr>
              <w:rFonts w:asciiTheme="majorHAnsi" w:hAnsiTheme="majorHAnsi" w:cstheme="majorHAnsi"/>
              <w:noProof/>
              <w:shd w:val="clear" w:color="auto" w:fill="FFFFFF"/>
              <w:lang w:val="en-US"/>
            </w:rPr>
            <w:t>(ACAS, 2015)</w:t>
          </w:r>
          <w:r w:rsidR="00EC73A0" w:rsidRPr="00742736">
            <w:rPr>
              <w:rFonts w:asciiTheme="majorHAnsi" w:hAnsiTheme="majorHAnsi" w:cstheme="majorHAnsi"/>
              <w:shd w:val="clear" w:color="auto" w:fill="FFFFFF"/>
            </w:rPr>
            <w:fldChar w:fldCharType="end"/>
          </w:r>
        </w:sdtContent>
      </w:sdt>
      <w:r w:rsidR="00830AC8" w:rsidRPr="00742736">
        <w:rPr>
          <w:rFonts w:asciiTheme="majorHAnsi" w:hAnsiTheme="majorHAnsi" w:cstheme="majorHAnsi"/>
          <w:shd w:val="clear" w:color="auto" w:fill="FFFFFF"/>
        </w:rPr>
        <w:t>.</w:t>
      </w:r>
    </w:p>
    <w:p w14:paraId="596E599C" w14:textId="1A34012B" w:rsidR="00A965F3" w:rsidRPr="00742736" w:rsidRDefault="00A965F3" w:rsidP="00A77F93">
      <w:pPr>
        <w:spacing w:after="0" w:line="276" w:lineRule="auto"/>
        <w:rPr>
          <w:rFonts w:asciiTheme="majorHAnsi" w:hAnsiTheme="majorHAnsi" w:cstheme="majorHAnsi"/>
        </w:rPr>
      </w:pPr>
    </w:p>
    <w:p w14:paraId="1AC7365A" w14:textId="4BFDE0D3" w:rsidR="00675A8B" w:rsidRPr="00742736" w:rsidRDefault="00675A8B" w:rsidP="001955BA">
      <w:pPr>
        <w:pStyle w:val="ListParagraph"/>
        <w:numPr>
          <w:ilvl w:val="0"/>
          <w:numId w:val="5"/>
        </w:numPr>
        <w:spacing w:after="0" w:line="276" w:lineRule="auto"/>
        <w:rPr>
          <w:rFonts w:asciiTheme="majorHAnsi" w:hAnsiTheme="majorHAnsi" w:cstheme="majorHAnsi"/>
        </w:rPr>
      </w:pPr>
    </w:p>
    <w:p w14:paraId="03B48D74" w14:textId="3E543E6B" w:rsidR="00675A8B" w:rsidRPr="00742736" w:rsidRDefault="00830AC8" w:rsidP="00A77F93">
      <w:pPr>
        <w:spacing w:after="0" w:line="276" w:lineRule="auto"/>
        <w:rPr>
          <w:rFonts w:asciiTheme="majorHAnsi" w:hAnsiTheme="majorHAnsi" w:cstheme="majorHAnsi"/>
        </w:rPr>
      </w:pPr>
      <w:r w:rsidRPr="00742736">
        <w:rPr>
          <w:rFonts w:asciiTheme="majorHAnsi" w:hAnsiTheme="majorHAnsi" w:cstheme="majorHAnsi"/>
        </w:rPr>
        <w:t xml:space="preserve">The collective includes consultation, negotiation, </w:t>
      </w:r>
      <w:proofErr w:type="gramStart"/>
      <w:r w:rsidRPr="00742736">
        <w:rPr>
          <w:rFonts w:asciiTheme="majorHAnsi" w:hAnsiTheme="majorHAnsi" w:cstheme="majorHAnsi"/>
        </w:rPr>
        <w:t>arbitration</w:t>
      </w:r>
      <w:proofErr w:type="gramEnd"/>
      <w:r w:rsidRPr="00742736">
        <w:rPr>
          <w:rFonts w:asciiTheme="majorHAnsi" w:hAnsiTheme="majorHAnsi" w:cstheme="majorHAnsi"/>
        </w:rPr>
        <w:t xml:space="preserve"> and industrial action. </w:t>
      </w:r>
      <w:r w:rsidR="008475FD" w:rsidRPr="00742736">
        <w:rPr>
          <w:rFonts w:asciiTheme="majorHAnsi" w:hAnsiTheme="majorHAnsi" w:cstheme="majorHAnsi"/>
        </w:rPr>
        <w:t xml:space="preserve">The law provides clarify </w:t>
      </w:r>
      <w:r w:rsidR="00AA242A" w:rsidRPr="00742736">
        <w:rPr>
          <w:rFonts w:asciiTheme="majorHAnsi" w:hAnsiTheme="majorHAnsi" w:cstheme="majorHAnsi"/>
        </w:rPr>
        <w:t>on how</w:t>
      </w:r>
      <w:r w:rsidR="008475FD" w:rsidRPr="00742736">
        <w:rPr>
          <w:rFonts w:asciiTheme="majorHAnsi" w:hAnsiTheme="majorHAnsi" w:cstheme="majorHAnsi"/>
        </w:rPr>
        <w:t xml:space="preserve"> a trade union would </w:t>
      </w:r>
      <w:r w:rsidR="00CA11AB" w:rsidRPr="00742736">
        <w:rPr>
          <w:rFonts w:asciiTheme="majorHAnsi" w:hAnsiTheme="majorHAnsi" w:cstheme="majorHAnsi"/>
        </w:rPr>
        <w:t>classify itself as recognised by an employer. For collective bargaining this can be through a voluntary arrangement or through the Central Arbitration committee.</w:t>
      </w:r>
      <w:r w:rsidR="00995061" w:rsidRPr="00742736">
        <w:rPr>
          <w:rFonts w:asciiTheme="majorHAnsi" w:hAnsiTheme="majorHAnsi" w:cstheme="majorHAnsi"/>
        </w:rPr>
        <w:t xml:space="preserve"> </w:t>
      </w:r>
      <w:r w:rsidR="00995061" w:rsidRPr="00742736">
        <w:rPr>
          <w:rFonts w:asciiTheme="majorHAnsi" w:hAnsiTheme="majorHAnsi" w:cstheme="majorHAnsi"/>
          <w:shd w:val="clear" w:color="auto" w:fill="FFFFFF"/>
        </w:rPr>
        <w:t xml:space="preserve">It also provides </w:t>
      </w:r>
      <w:r w:rsidR="001611F6" w:rsidRPr="00742736">
        <w:rPr>
          <w:rFonts w:asciiTheme="majorHAnsi" w:hAnsiTheme="majorHAnsi" w:cstheme="majorHAnsi"/>
          <w:shd w:val="clear" w:color="auto" w:fill="FFFFFF"/>
        </w:rPr>
        <w:t>protection and clarif</w:t>
      </w:r>
      <w:r w:rsidR="00995061" w:rsidRPr="00742736">
        <w:rPr>
          <w:rFonts w:asciiTheme="majorHAnsi" w:hAnsiTheme="majorHAnsi" w:cstheme="majorHAnsi"/>
          <w:shd w:val="clear" w:color="auto" w:fill="FFFFFF"/>
        </w:rPr>
        <w:t>ication</w:t>
      </w:r>
      <w:r w:rsidR="001611F6" w:rsidRPr="00742736">
        <w:rPr>
          <w:rFonts w:asciiTheme="majorHAnsi" w:hAnsiTheme="majorHAnsi" w:cstheme="majorHAnsi"/>
          <w:shd w:val="clear" w:color="auto" w:fill="FFFFFF"/>
        </w:rPr>
        <w:t xml:space="preserve"> for the right to join, protection against unfair treatment</w:t>
      </w:r>
      <w:r w:rsidR="008B0A59" w:rsidRPr="00742736">
        <w:rPr>
          <w:rFonts w:asciiTheme="majorHAnsi" w:hAnsiTheme="majorHAnsi" w:cstheme="majorHAnsi"/>
          <w:shd w:val="clear" w:color="auto" w:fill="FFFFFF"/>
        </w:rPr>
        <w:t xml:space="preserve">. It also </w:t>
      </w:r>
      <w:r w:rsidR="00F971A9" w:rsidRPr="00742736">
        <w:rPr>
          <w:rFonts w:asciiTheme="majorHAnsi" w:hAnsiTheme="majorHAnsi" w:cstheme="majorHAnsi"/>
          <w:shd w:val="clear" w:color="auto" w:fill="FFFFFF"/>
        </w:rPr>
        <w:t xml:space="preserve">provides information on procedures to follow for redundancy and dismissal. </w:t>
      </w:r>
    </w:p>
    <w:p w14:paraId="4DDB1FE5" w14:textId="77777777" w:rsidR="00256340" w:rsidRPr="00742736" w:rsidRDefault="00256340" w:rsidP="00A77F93">
      <w:pPr>
        <w:pStyle w:val="ListParagraph"/>
        <w:spacing w:line="276" w:lineRule="auto"/>
        <w:rPr>
          <w:rFonts w:asciiTheme="majorHAnsi" w:hAnsiTheme="majorHAnsi" w:cstheme="majorHAnsi"/>
        </w:rPr>
      </w:pPr>
    </w:p>
    <w:p w14:paraId="29DC41FA" w14:textId="24B9349A" w:rsidR="0018734B" w:rsidRPr="00742736" w:rsidRDefault="0018734B" w:rsidP="001955BA">
      <w:pPr>
        <w:pStyle w:val="ListParagraph"/>
        <w:numPr>
          <w:ilvl w:val="0"/>
          <w:numId w:val="5"/>
        </w:numPr>
        <w:spacing w:after="0" w:line="276" w:lineRule="auto"/>
        <w:rPr>
          <w:rFonts w:asciiTheme="majorHAnsi" w:hAnsiTheme="majorHAnsi" w:cstheme="majorHAnsi"/>
          <w:shd w:val="clear" w:color="auto" w:fill="FFFFFF"/>
        </w:rPr>
      </w:pPr>
    </w:p>
    <w:p w14:paraId="092CEF00" w14:textId="6DCDD98B" w:rsidR="00D26AC2" w:rsidRPr="00742736" w:rsidRDefault="00D238AE" w:rsidP="00A77F93">
      <w:pPr>
        <w:spacing w:after="0" w:line="276" w:lineRule="auto"/>
        <w:rPr>
          <w:rFonts w:asciiTheme="majorHAnsi" w:hAnsiTheme="majorHAnsi" w:cstheme="majorHAnsi"/>
          <w:shd w:val="clear" w:color="auto" w:fill="FFFFFF"/>
        </w:rPr>
      </w:pPr>
      <w:r w:rsidRPr="00742736">
        <w:rPr>
          <w:rFonts w:asciiTheme="majorHAnsi" w:hAnsiTheme="majorHAnsi" w:cstheme="majorHAnsi"/>
          <w:shd w:val="clear" w:color="auto" w:fill="FFFFFF"/>
        </w:rPr>
        <w:t xml:space="preserve"> </w:t>
      </w:r>
      <w:r w:rsidR="00591B77" w:rsidRPr="00742736">
        <w:rPr>
          <w:rFonts w:asciiTheme="majorHAnsi" w:hAnsiTheme="majorHAnsi" w:cstheme="majorHAnsi"/>
          <w:shd w:val="clear" w:color="auto" w:fill="FFFFFF"/>
        </w:rPr>
        <w:t>“</w:t>
      </w:r>
      <w:r w:rsidR="005770D3" w:rsidRPr="00742736">
        <w:rPr>
          <w:rFonts w:asciiTheme="majorHAnsi" w:hAnsiTheme="majorHAnsi" w:cstheme="majorHAnsi"/>
          <w:shd w:val="clear" w:color="auto" w:fill="FFFFFF"/>
        </w:rPr>
        <w:t>A trade union representative (‘rep’) is a union member who represents and gives advice to colleagues when they have problems at work</w:t>
      </w:r>
      <w:r w:rsidR="00591B77" w:rsidRPr="00742736">
        <w:rPr>
          <w:rFonts w:asciiTheme="majorHAnsi" w:hAnsiTheme="majorHAnsi" w:cstheme="majorHAnsi"/>
          <w:shd w:val="clear" w:color="auto" w:fill="FFFFFF"/>
        </w:rPr>
        <w:t>”</w:t>
      </w:r>
      <w:r w:rsidR="000F478C" w:rsidRPr="00742736">
        <w:rPr>
          <w:rFonts w:asciiTheme="majorHAnsi" w:hAnsiTheme="majorHAnsi" w:cstheme="majorHAnsi"/>
          <w:shd w:val="clear" w:color="auto" w:fill="FFFFFF"/>
        </w:rPr>
        <w:t xml:space="preserve"> </w:t>
      </w:r>
      <w:sdt>
        <w:sdtPr>
          <w:rPr>
            <w:rFonts w:asciiTheme="majorHAnsi" w:hAnsiTheme="majorHAnsi" w:cstheme="majorHAnsi"/>
            <w:shd w:val="clear" w:color="auto" w:fill="FFFFFF"/>
          </w:rPr>
          <w:id w:val="-1506731424"/>
          <w:citation/>
        </w:sdtPr>
        <w:sdtEndPr/>
        <w:sdtContent>
          <w:r w:rsidR="000F478C" w:rsidRPr="00742736">
            <w:rPr>
              <w:rFonts w:asciiTheme="majorHAnsi" w:hAnsiTheme="majorHAnsi" w:cstheme="majorHAnsi"/>
              <w:shd w:val="clear" w:color="auto" w:fill="FFFFFF"/>
            </w:rPr>
            <w:fldChar w:fldCharType="begin"/>
          </w:r>
          <w:r w:rsidR="000F478C" w:rsidRPr="00742736">
            <w:rPr>
              <w:rFonts w:asciiTheme="majorHAnsi" w:hAnsiTheme="majorHAnsi" w:cstheme="majorHAnsi"/>
              <w:shd w:val="clear" w:color="auto" w:fill="FFFFFF"/>
              <w:lang w:val="en-US"/>
            </w:rPr>
            <w:instrText xml:space="preserve"> CITATION UKG23 \l 1033 </w:instrText>
          </w:r>
          <w:r w:rsidR="000F478C" w:rsidRPr="00742736">
            <w:rPr>
              <w:rFonts w:asciiTheme="majorHAnsi" w:hAnsiTheme="majorHAnsi" w:cstheme="majorHAnsi"/>
              <w:shd w:val="clear" w:color="auto" w:fill="FFFFFF"/>
            </w:rPr>
            <w:fldChar w:fldCharType="separate"/>
          </w:r>
          <w:r w:rsidR="000F478C" w:rsidRPr="00742736">
            <w:rPr>
              <w:rFonts w:asciiTheme="majorHAnsi" w:hAnsiTheme="majorHAnsi" w:cstheme="majorHAnsi"/>
              <w:noProof/>
              <w:shd w:val="clear" w:color="auto" w:fill="FFFFFF"/>
              <w:lang w:val="en-US"/>
            </w:rPr>
            <w:t>(UK Government, 2023)</w:t>
          </w:r>
          <w:r w:rsidR="000F478C" w:rsidRPr="00742736">
            <w:rPr>
              <w:rFonts w:asciiTheme="majorHAnsi" w:hAnsiTheme="majorHAnsi" w:cstheme="majorHAnsi"/>
              <w:shd w:val="clear" w:color="auto" w:fill="FFFFFF"/>
            </w:rPr>
            <w:fldChar w:fldCharType="end"/>
          </w:r>
        </w:sdtContent>
      </w:sdt>
      <w:r w:rsidR="00591B77" w:rsidRPr="00742736">
        <w:rPr>
          <w:rFonts w:asciiTheme="majorHAnsi" w:hAnsiTheme="majorHAnsi" w:cstheme="majorHAnsi"/>
          <w:shd w:val="clear" w:color="auto" w:fill="FFFFFF"/>
        </w:rPr>
        <w:t xml:space="preserve">. </w:t>
      </w:r>
      <w:r w:rsidR="00BE1570" w:rsidRPr="00742736">
        <w:rPr>
          <w:rFonts w:asciiTheme="majorHAnsi" w:hAnsiTheme="majorHAnsi" w:cstheme="majorHAnsi"/>
          <w:shd w:val="clear" w:color="auto" w:fill="FFFFFF"/>
        </w:rPr>
        <w:t>Trade unions operate to represent thei</w:t>
      </w:r>
      <w:r w:rsidR="00352121" w:rsidRPr="00742736">
        <w:rPr>
          <w:rFonts w:asciiTheme="majorHAnsi" w:hAnsiTheme="majorHAnsi" w:cstheme="majorHAnsi"/>
          <w:shd w:val="clear" w:color="auto" w:fill="FFFFFF"/>
        </w:rPr>
        <w:t xml:space="preserve">r members. They act on behalf of its members to </w:t>
      </w:r>
      <w:r w:rsidR="009F1726" w:rsidRPr="00742736">
        <w:rPr>
          <w:rFonts w:asciiTheme="majorHAnsi" w:hAnsiTheme="majorHAnsi" w:cstheme="majorHAnsi"/>
          <w:shd w:val="clear" w:color="auto" w:fill="FFFFFF"/>
        </w:rPr>
        <w:t xml:space="preserve">protect worsening terms or to improve working conditions, such as </w:t>
      </w:r>
      <w:r w:rsidR="00975AE0" w:rsidRPr="00742736">
        <w:rPr>
          <w:rFonts w:asciiTheme="majorHAnsi" w:hAnsiTheme="majorHAnsi" w:cstheme="majorHAnsi"/>
          <w:shd w:val="clear" w:color="auto" w:fill="FFFFFF"/>
        </w:rPr>
        <w:t xml:space="preserve">salary. Usually trade unions </w:t>
      </w:r>
      <w:r w:rsidR="00C9427F" w:rsidRPr="00742736">
        <w:rPr>
          <w:rFonts w:asciiTheme="majorHAnsi" w:hAnsiTheme="majorHAnsi" w:cstheme="majorHAnsi"/>
          <w:shd w:val="clear" w:color="auto" w:fill="FFFFFF"/>
        </w:rPr>
        <w:t xml:space="preserve">negotiate these terms through collective bargaining. </w:t>
      </w:r>
      <w:r w:rsidR="004559C0" w:rsidRPr="00742736">
        <w:rPr>
          <w:rFonts w:asciiTheme="majorHAnsi" w:hAnsiTheme="majorHAnsi" w:cstheme="majorHAnsi"/>
          <w:shd w:val="clear" w:color="auto" w:fill="FFFFFF"/>
        </w:rPr>
        <w:t xml:space="preserve">Thus, they take the overall views of their members </w:t>
      </w:r>
      <w:r w:rsidR="009D6252" w:rsidRPr="00742736">
        <w:rPr>
          <w:rFonts w:asciiTheme="majorHAnsi" w:hAnsiTheme="majorHAnsi" w:cstheme="majorHAnsi"/>
          <w:shd w:val="clear" w:color="auto" w:fill="FFFFFF"/>
        </w:rPr>
        <w:t>to formulate demands.</w:t>
      </w:r>
      <w:r w:rsidR="00C620CB" w:rsidRPr="00742736">
        <w:rPr>
          <w:rFonts w:asciiTheme="majorHAnsi" w:hAnsiTheme="majorHAnsi" w:cstheme="majorHAnsi"/>
          <w:shd w:val="clear" w:color="auto" w:fill="FFFFFF"/>
        </w:rPr>
        <w:t xml:space="preserve"> Further, trade unions represent individuals in matters such as disciplinary meetings.</w:t>
      </w:r>
    </w:p>
    <w:p w14:paraId="22745EB2" w14:textId="77777777" w:rsidR="00096B30" w:rsidRPr="00742736" w:rsidRDefault="00096B30" w:rsidP="00A77F93">
      <w:pPr>
        <w:spacing w:after="0" w:line="276" w:lineRule="auto"/>
        <w:rPr>
          <w:rFonts w:asciiTheme="majorHAnsi" w:hAnsiTheme="majorHAnsi" w:cstheme="majorHAnsi"/>
          <w:shd w:val="clear" w:color="auto" w:fill="FFFFFF"/>
        </w:rPr>
      </w:pPr>
    </w:p>
    <w:p w14:paraId="6BC26976" w14:textId="205EB658" w:rsidR="00096B30" w:rsidRPr="00742736" w:rsidRDefault="00096B30" w:rsidP="00A77F93">
      <w:pPr>
        <w:spacing w:after="0" w:line="276" w:lineRule="auto"/>
        <w:rPr>
          <w:rFonts w:asciiTheme="majorHAnsi" w:hAnsiTheme="majorHAnsi" w:cstheme="majorHAnsi"/>
          <w:shd w:val="clear" w:color="auto" w:fill="FFFFFF"/>
        </w:rPr>
      </w:pPr>
      <w:r w:rsidRPr="00742736">
        <w:rPr>
          <w:rFonts w:asciiTheme="majorHAnsi" w:hAnsiTheme="majorHAnsi" w:cstheme="majorHAnsi"/>
          <w:shd w:val="clear" w:color="auto" w:fill="FFFFFF"/>
        </w:rPr>
        <w:t>While those career sectors who have strong trade union membership tend to enjoy better terms</w:t>
      </w:r>
      <w:r w:rsidR="00F207FF" w:rsidRPr="00742736">
        <w:rPr>
          <w:rFonts w:asciiTheme="majorHAnsi" w:hAnsiTheme="majorHAnsi" w:cstheme="majorHAnsi"/>
          <w:shd w:val="clear" w:color="auto" w:fill="FFFFFF"/>
        </w:rPr>
        <w:t xml:space="preserve"> </w:t>
      </w:r>
      <w:sdt>
        <w:sdtPr>
          <w:rPr>
            <w:rFonts w:asciiTheme="majorHAnsi" w:hAnsiTheme="majorHAnsi" w:cstheme="majorHAnsi"/>
            <w:shd w:val="clear" w:color="auto" w:fill="FFFFFF"/>
          </w:rPr>
          <w:id w:val="1041397991"/>
          <w:citation/>
        </w:sdtPr>
        <w:sdtEndPr/>
        <w:sdtContent>
          <w:r w:rsidR="00F207FF" w:rsidRPr="00742736">
            <w:rPr>
              <w:rFonts w:asciiTheme="majorHAnsi" w:hAnsiTheme="majorHAnsi" w:cstheme="majorHAnsi"/>
              <w:shd w:val="clear" w:color="auto" w:fill="FFFFFF"/>
            </w:rPr>
            <w:fldChar w:fldCharType="begin"/>
          </w:r>
          <w:r w:rsidR="00F207FF" w:rsidRPr="00742736">
            <w:rPr>
              <w:rFonts w:asciiTheme="majorHAnsi" w:hAnsiTheme="majorHAnsi" w:cstheme="majorHAnsi"/>
              <w:shd w:val="clear" w:color="auto" w:fill="FFFFFF"/>
              <w:lang w:val="en-US"/>
            </w:rPr>
            <w:instrText xml:space="preserve"> CITATION Dav99 \l 1033 </w:instrText>
          </w:r>
          <w:r w:rsidR="00F207FF" w:rsidRPr="00742736">
            <w:rPr>
              <w:rFonts w:asciiTheme="majorHAnsi" w:hAnsiTheme="majorHAnsi" w:cstheme="majorHAnsi"/>
              <w:shd w:val="clear" w:color="auto" w:fill="FFFFFF"/>
            </w:rPr>
            <w:fldChar w:fldCharType="separate"/>
          </w:r>
          <w:r w:rsidR="00F207FF" w:rsidRPr="00742736">
            <w:rPr>
              <w:rFonts w:asciiTheme="majorHAnsi" w:hAnsiTheme="majorHAnsi" w:cstheme="majorHAnsi"/>
              <w:noProof/>
              <w:shd w:val="clear" w:color="auto" w:fill="FFFFFF"/>
              <w:lang w:val="en-US"/>
            </w:rPr>
            <w:t>(David Guest, 1999)</w:t>
          </w:r>
          <w:r w:rsidR="00F207FF" w:rsidRPr="00742736">
            <w:rPr>
              <w:rFonts w:asciiTheme="majorHAnsi" w:hAnsiTheme="majorHAnsi" w:cstheme="majorHAnsi"/>
              <w:shd w:val="clear" w:color="auto" w:fill="FFFFFF"/>
            </w:rPr>
            <w:fldChar w:fldCharType="end"/>
          </w:r>
        </w:sdtContent>
      </w:sdt>
      <w:r w:rsidRPr="00742736">
        <w:rPr>
          <w:rFonts w:asciiTheme="majorHAnsi" w:hAnsiTheme="majorHAnsi" w:cstheme="majorHAnsi"/>
          <w:shd w:val="clear" w:color="auto" w:fill="FFFFFF"/>
        </w:rPr>
        <w:t xml:space="preserve">, there are some drawbacks to trade union membership. Firstly, membership costs, </w:t>
      </w:r>
      <w:r w:rsidR="004B7A38" w:rsidRPr="00742736">
        <w:rPr>
          <w:rFonts w:asciiTheme="majorHAnsi" w:hAnsiTheme="majorHAnsi" w:cstheme="majorHAnsi"/>
          <w:shd w:val="clear" w:color="auto" w:fill="FFFFFF"/>
        </w:rPr>
        <w:t xml:space="preserve">sometimes the fees can run into the £100’s. Secondly, within collective bargaining a decision is based upon the overall views of the members, therefore, </w:t>
      </w:r>
      <w:r w:rsidR="00D24626" w:rsidRPr="00742736">
        <w:rPr>
          <w:rFonts w:asciiTheme="majorHAnsi" w:hAnsiTheme="majorHAnsi" w:cstheme="majorHAnsi"/>
          <w:shd w:val="clear" w:color="auto" w:fill="FFFFFF"/>
        </w:rPr>
        <w:t xml:space="preserve">individual differences </w:t>
      </w:r>
      <w:r w:rsidR="00A46B94" w:rsidRPr="00742736">
        <w:rPr>
          <w:rFonts w:asciiTheme="majorHAnsi" w:hAnsiTheme="majorHAnsi" w:cstheme="majorHAnsi"/>
          <w:shd w:val="clear" w:color="auto" w:fill="FFFFFF"/>
        </w:rPr>
        <w:t xml:space="preserve">can be </w:t>
      </w:r>
      <w:r w:rsidR="00D24626" w:rsidRPr="00742736">
        <w:rPr>
          <w:rFonts w:asciiTheme="majorHAnsi" w:hAnsiTheme="majorHAnsi" w:cstheme="majorHAnsi"/>
          <w:shd w:val="clear" w:color="auto" w:fill="FFFFFF"/>
        </w:rPr>
        <w:t>ignored</w:t>
      </w:r>
      <w:r w:rsidR="00521C7F" w:rsidRPr="00742736">
        <w:rPr>
          <w:rFonts w:asciiTheme="majorHAnsi" w:hAnsiTheme="majorHAnsi" w:cstheme="majorHAnsi"/>
          <w:shd w:val="clear" w:color="auto" w:fill="FFFFFF"/>
        </w:rPr>
        <w:t xml:space="preserve">. Thirdly, members tend to have less </w:t>
      </w:r>
      <w:r w:rsidR="006D161D" w:rsidRPr="00742736">
        <w:rPr>
          <w:rFonts w:asciiTheme="majorHAnsi" w:hAnsiTheme="majorHAnsi" w:cstheme="majorHAnsi"/>
          <w:shd w:val="clear" w:color="auto" w:fill="FFFFFF"/>
        </w:rPr>
        <w:t>autonomy</w:t>
      </w:r>
      <w:r w:rsidR="00521C7F" w:rsidRPr="00742736">
        <w:rPr>
          <w:rFonts w:asciiTheme="majorHAnsi" w:hAnsiTheme="majorHAnsi" w:cstheme="majorHAnsi"/>
          <w:shd w:val="clear" w:color="auto" w:fill="FFFFFF"/>
        </w:rPr>
        <w:t xml:space="preserve">, with changes to terms </w:t>
      </w:r>
      <w:r w:rsidR="006807B1" w:rsidRPr="00742736">
        <w:rPr>
          <w:rFonts w:asciiTheme="majorHAnsi" w:hAnsiTheme="majorHAnsi" w:cstheme="majorHAnsi"/>
          <w:shd w:val="clear" w:color="auto" w:fill="FFFFFF"/>
        </w:rPr>
        <w:t xml:space="preserve">being a </w:t>
      </w:r>
      <w:r w:rsidR="00AA242A" w:rsidRPr="00742736">
        <w:rPr>
          <w:rFonts w:asciiTheme="majorHAnsi" w:hAnsiTheme="majorHAnsi" w:cstheme="majorHAnsi"/>
          <w:shd w:val="clear" w:color="auto" w:fill="FFFFFF"/>
        </w:rPr>
        <w:t>drawn-out</w:t>
      </w:r>
      <w:r w:rsidR="006807B1" w:rsidRPr="00742736">
        <w:rPr>
          <w:rFonts w:asciiTheme="majorHAnsi" w:hAnsiTheme="majorHAnsi" w:cstheme="majorHAnsi"/>
          <w:shd w:val="clear" w:color="auto" w:fill="FFFFFF"/>
        </w:rPr>
        <w:t xml:space="preserve"> process.</w:t>
      </w:r>
    </w:p>
    <w:p w14:paraId="058CAB07" w14:textId="77777777" w:rsidR="00D26AC2" w:rsidRPr="00742736" w:rsidRDefault="00D26AC2" w:rsidP="00A77F93">
      <w:pPr>
        <w:spacing w:after="0" w:line="276" w:lineRule="auto"/>
        <w:rPr>
          <w:rFonts w:asciiTheme="majorHAnsi" w:hAnsiTheme="majorHAnsi" w:cstheme="majorHAnsi"/>
        </w:rPr>
      </w:pPr>
    </w:p>
    <w:p w14:paraId="7B826535" w14:textId="05555640" w:rsidR="00CC2026" w:rsidRPr="00742736" w:rsidRDefault="00AA242A" w:rsidP="00A77F93">
      <w:pPr>
        <w:spacing w:after="0" w:line="276" w:lineRule="auto"/>
        <w:rPr>
          <w:rFonts w:asciiTheme="majorHAnsi" w:hAnsiTheme="majorHAnsi" w:cstheme="majorHAnsi"/>
        </w:rPr>
      </w:pPr>
      <w:r w:rsidRPr="00742736">
        <w:rPr>
          <w:rFonts w:asciiTheme="majorHAnsi" w:hAnsiTheme="majorHAnsi" w:cstheme="majorHAnsi"/>
        </w:rPr>
        <w:t>Non-union</w:t>
      </w:r>
      <w:r w:rsidR="00CC2026" w:rsidRPr="00742736">
        <w:rPr>
          <w:rFonts w:asciiTheme="majorHAnsi" w:hAnsiTheme="majorHAnsi" w:cstheme="majorHAnsi"/>
        </w:rPr>
        <w:t xml:space="preserve"> representation usually takes place within an organisation that does not recognise a trade union. </w:t>
      </w:r>
      <w:r w:rsidR="006D5C2D" w:rsidRPr="00742736">
        <w:rPr>
          <w:rFonts w:asciiTheme="majorHAnsi" w:hAnsiTheme="majorHAnsi" w:cstheme="majorHAnsi"/>
        </w:rPr>
        <w:t>This form of repre</w:t>
      </w:r>
      <w:r w:rsidR="00E92FB2" w:rsidRPr="00742736">
        <w:rPr>
          <w:rFonts w:asciiTheme="majorHAnsi" w:hAnsiTheme="majorHAnsi" w:cstheme="majorHAnsi"/>
        </w:rPr>
        <w:t>se</w:t>
      </w:r>
      <w:r w:rsidR="006D5C2D" w:rsidRPr="00742736">
        <w:rPr>
          <w:rFonts w:asciiTheme="majorHAnsi" w:hAnsiTheme="majorHAnsi" w:cstheme="majorHAnsi"/>
        </w:rPr>
        <w:t>nta</w:t>
      </w:r>
      <w:r w:rsidR="00CD1472" w:rsidRPr="00742736">
        <w:rPr>
          <w:rFonts w:asciiTheme="majorHAnsi" w:hAnsiTheme="majorHAnsi" w:cstheme="majorHAnsi"/>
        </w:rPr>
        <w:t xml:space="preserve">tion results in the weight of power shifting to the employer, whereby negotiation of terms </w:t>
      </w:r>
      <w:proofErr w:type="gramStart"/>
      <w:r w:rsidR="00CD1472" w:rsidRPr="00742736">
        <w:rPr>
          <w:rFonts w:asciiTheme="majorHAnsi" w:hAnsiTheme="majorHAnsi" w:cstheme="majorHAnsi"/>
        </w:rPr>
        <w:t>are</w:t>
      </w:r>
      <w:proofErr w:type="gramEnd"/>
      <w:r w:rsidR="00CD1472" w:rsidRPr="00742736">
        <w:rPr>
          <w:rFonts w:asciiTheme="majorHAnsi" w:hAnsiTheme="majorHAnsi" w:cstheme="majorHAnsi"/>
        </w:rPr>
        <w:t xml:space="preserve"> usually made with</w:t>
      </w:r>
      <w:r w:rsidR="003B1E7C" w:rsidRPr="00742736">
        <w:rPr>
          <w:rFonts w:asciiTheme="majorHAnsi" w:hAnsiTheme="majorHAnsi" w:cstheme="majorHAnsi"/>
        </w:rPr>
        <w:t xml:space="preserve"> individual employees.</w:t>
      </w:r>
      <w:r w:rsidR="00710053" w:rsidRPr="00742736">
        <w:rPr>
          <w:rFonts w:asciiTheme="majorHAnsi" w:hAnsiTheme="majorHAnsi" w:cstheme="majorHAnsi"/>
        </w:rPr>
        <w:t xml:space="preserve"> </w:t>
      </w:r>
      <w:r w:rsidR="001E4EF3" w:rsidRPr="00742736">
        <w:rPr>
          <w:rFonts w:asciiTheme="majorHAnsi" w:hAnsiTheme="majorHAnsi" w:cstheme="majorHAnsi"/>
        </w:rPr>
        <w:t>Usually,</w:t>
      </w:r>
      <w:r w:rsidR="00710053" w:rsidRPr="00742736">
        <w:rPr>
          <w:rFonts w:asciiTheme="majorHAnsi" w:hAnsiTheme="majorHAnsi" w:cstheme="majorHAnsi"/>
        </w:rPr>
        <w:t xml:space="preserve"> this sort of </w:t>
      </w:r>
      <w:r w:rsidR="002E17D7" w:rsidRPr="00742736">
        <w:rPr>
          <w:rFonts w:asciiTheme="majorHAnsi" w:hAnsiTheme="majorHAnsi" w:cstheme="majorHAnsi"/>
        </w:rPr>
        <w:t>negotiation</w:t>
      </w:r>
      <w:r w:rsidR="00710053" w:rsidRPr="00742736">
        <w:rPr>
          <w:rFonts w:asciiTheme="majorHAnsi" w:hAnsiTheme="majorHAnsi" w:cstheme="majorHAnsi"/>
        </w:rPr>
        <w:t xml:space="preserve"> is specific to </w:t>
      </w:r>
      <w:r w:rsidR="001E4EF3" w:rsidRPr="00742736">
        <w:rPr>
          <w:rFonts w:asciiTheme="majorHAnsi" w:hAnsiTheme="majorHAnsi" w:cstheme="majorHAnsi"/>
        </w:rPr>
        <w:t>a</w:t>
      </w:r>
      <w:r w:rsidR="00710053" w:rsidRPr="00742736">
        <w:rPr>
          <w:rFonts w:asciiTheme="majorHAnsi" w:hAnsiTheme="majorHAnsi" w:cstheme="majorHAnsi"/>
        </w:rPr>
        <w:t xml:space="preserve"> specific </w:t>
      </w:r>
      <w:r w:rsidR="002E6B05" w:rsidRPr="00742736">
        <w:rPr>
          <w:rFonts w:asciiTheme="majorHAnsi" w:hAnsiTheme="majorHAnsi" w:cstheme="majorHAnsi"/>
        </w:rPr>
        <w:t>employees’</w:t>
      </w:r>
      <w:r w:rsidR="00710053" w:rsidRPr="00742736">
        <w:rPr>
          <w:rFonts w:asciiTheme="majorHAnsi" w:hAnsiTheme="majorHAnsi" w:cstheme="majorHAnsi"/>
        </w:rPr>
        <w:t xml:space="preserve"> dispute. For example, a </w:t>
      </w:r>
      <w:r w:rsidR="001E4EF3" w:rsidRPr="00742736">
        <w:rPr>
          <w:rFonts w:asciiTheme="majorHAnsi" w:hAnsiTheme="majorHAnsi" w:cstheme="majorHAnsi"/>
        </w:rPr>
        <w:t>high-flying</w:t>
      </w:r>
      <w:r w:rsidR="00710053" w:rsidRPr="00742736">
        <w:rPr>
          <w:rFonts w:asciiTheme="majorHAnsi" w:hAnsiTheme="majorHAnsi" w:cstheme="majorHAnsi"/>
        </w:rPr>
        <w:t xml:space="preserve"> sales employee who demands a pay rise above their lower performing colleagues. </w:t>
      </w:r>
      <w:r w:rsidR="00D677E8" w:rsidRPr="00742736">
        <w:rPr>
          <w:rFonts w:asciiTheme="majorHAnsi" w:hAnsiTheme="majorHAnsi" w:cstheme="majorHAnsi"/>
        </w:rPr>
        <w:t>Conversely there are occasion</w:t>
      </w:r>
      <w:r w:rsidR="00F728E5" w:rsidRPr="00742736">
        <w:rPr>
          <w:rFonts w:asciiTheme="majorHAnsi" w:hAnsiTheme="majorHAnsi" w:cstheme="majorHAnsi"/>
        </w:rPr>
        <w:t xml:space="preserve">s which involved a collective of employees, for example in redundancies over 20 people. In this circumstance, employees tend to elect a voluntary representative to liaise with the employer on their behalf. Although, </w:t>
      </w:r>
      <w:r w:rsidR="00845918" w:rsidRPr="00742736">
        <w:rPr>
          <w:rFonts w:asciiTheme="majorHAnsi" w:hAnsiTheme="majorHAnsi" w:cstheme="majorHAnsi"/>
        </w:rPr>
        <w:t xml:space="preserve">this is more to do with relaying information, rather than negotiating better terms. </w:t>
      </w:r>
    </w:p>
    <w:p w14:paraId="0189F137" w14:textId="77777777" w:rsidR="00256340" w:rsidRPr="00742736" w:rsidRDefault="00256340" w:rsidP="00A77F93">
      <w:pPr>
        <w:pStyle w:val="ListParagraph"/>
        <w:spacing w:line="276" w:lineRule="auto"/>
        <w:rPr>
          <w:rFonts w:asciiTheme="majorHAnsi" w:hAnsiTheme="majorHAnsi" w:cstheme="majorHAnsi"/>
        </w:rPr>
      </w:pPr>
    </w:p>
    <w:p w14:paraId="07248021" w14:textId="7A3BB71B" w:rsidR="00AC695A" w:rsidRPr="00742736" w:rsidRDefault="00AC695A" w:rsidP="001955BA">
      <w:pPr>
        <w:pStyle w:val="ListParagraph"/>
        <w:numPr>
          <w:ilvl w:val="0"/>
          <w:numId w:val="5"/>
        </w:numPr>
        <w:spacing w:line="276" w:lineRule="auto"/>
        <w:rPr>
          <w:rFonts w:asciiTheme="majorHAnsi" w:hAnsiTheme="majorHAnsi" w:cstheme="majorHAnsi"/>
        </w:rPr>
      </w:pPr>
    </w:p>
    <w:p w14:paraId="17E9E5FA" w14:textId="43135FFF" w:rsidR="00D56F52" w:rsidRPr="00742736" w:rsidRDefault="0045733A" w:rsidP="00A77F93">
      <w:pPr>
        <w:spacing w:after="0" w:line="276" w:lineRule="auto"/>
        <w:rPr>
          <w:rFonts w:asciiTheme="majorHAnsi" w:hAnsiTheme="majorHAnsi" w:cstheme="majorHAnsi"/>
        </w:rPr>
      </w:pPr>
      <w:r w:rsidRPr="00742736">
        <w:rPr>
          <w:rFonts w:asciiTheme="majorHAnsi" w:hAnsiTheme="majorHAnsi" w:cstheme="majorHAnsi"/>
        </w:rPr>
        <w:t xml:space="preserve">Collective bargaining very much </w:t>
      </w:r>
      <w:r w:rsidR="00064C0C" w:rsidRPr="00742736">
        <w:rPr>
          <w:rFonts w:asciiTheme="majorHAnsi" w:hAnsiTheme="majorHAnsi" w:cstheme="majorHAnsi"/>
        </w:rPr>
        <w:t xml:space="preserve">relies on the term ‘strength in </w:t>
      </w:r>
      <w:proofErr w:type="gramStart"/>
      <w:r w:rsidR="00064C0C" w:rsidRPr="00742736">
        <w:rPr>
          <w:rFonts w:asciiTheme="majorHAnsi" w:hAnsiTheme="majorHAnsi" w:cstheme="majorHAnsi"/>
        </w:rPr>
        <w:t>numbers’</w:t>
      </w:r>
      <w:proofErr w:type="gramEnd"/>
      <w:r w:rsidR="00064C0C" w:rsidRPr="00742736">
        <w:rPr>
          <w:rFonts w:asciiTheme="majorHAnsi" w:hAnsiTheme="majorHAnsi" w:cstheme="majorHAnsi"/>
        </w:rPr>
        <w:t xml:space="preserve">. It allows authorised </w:t>
      </w:r>
      <w:r w:rsidR="006C202F" w:rsidRPr="00742736">
        <w:rPr>
          <w:rFonts w:asciiTheme="majorHAnsi" w:hAnsiTheme="majorHAnsi" w:cstheme="majorHAnsi"/>
        </w:rPr>
        <w:t>b</w:t>
      </w:r>
      <w:r w:rsidR="001767ED" w:rsidRPr="00742736">
        <w:rPr>
          <w:rFonts w:asciiTheme="majorHAnsi" w:hAnsiTheme="majorHAnsi" w:cstheme="majorHAnsi"/>
        </w:rPr>
        <w:t>o</w:t>
      </w:r>
      <w:r w:rsidR="006C202F" w:rsidRPr="00742736">
        <w:rPr>
          <w:rFonts w:asciiTheme="majorHAnsi" w:hAnsiTheme="majorHAnsi" w:cstheme="majorHAnsi"/>
        </w:rPr>
        <w:t xml:space="preserve">dies to negotiate </w:t>
      </w:r>
      <w:r w:rsidR="001767ED" w:rsidRPr="00742736">
        <w:rPr>
          <w:rFonts w:asciiTheme="majorHAnsi" w:hAnsiTheme="majorHAnsi" w:cstheme="majorHAnsi"/>
        </w:rPr>
        <w:t>better terms for i</w:t>
      </w:r>
      <w:r w:rsidR="004C6321" w:rsidRPr="00742736">
        <w:rPr>
          <w:rFonts w:asciiTheme="majorHAnsi" w:hAnsiTheme="majorHAnsi" w:cstheme="majorHAnsi"/>
        </w:rPr>
        <w:t>t</w:t>
      </w:r>
      <w:r w:rsidR="001767ED" w:rsidRPr="00742736">
        <w:rPr>
          <w:rFonts w:asciiTheme="majorHAnsi" w:hAnsiTheme="majorHAnsi" w:cstheme="majorHAnsi"/>
        </w:rPr>
        <w:t xml:space="preserve">s members. </w:t>
      </w:r>
      <w:r w:rsidR="00BA530E" w:rsidRPr="00742736">
        <w:rPr>
          <w:rFonts w:asciiTheme="majorHAnsi" w:hAnsiTheme="majorHAnsi" w:cstheme="majorHAnsi"/>
        </w:rPr>
        <w:t xml:space="preserve">Employees who individually attempt to negotiate terms may find that </w:t>
      </w:r>
      <w:r w:rsidR="00DE1E63" w:rsidRPr="00742736">
        <w:rPr>
          <w:rFonts w:asciiTheme="majorHAnsi" w:hAnsiTheme="majorHAnsi" w:cstheme="majorHAnsi"/>
        </w:rPr>
        <w:t xml:space="preserve">their </w:t>
      </w:r>
      <w:r w:rsidR="006907FF" w:rsidRPr="00742736">
        <w:rPr>
          <w:rFonts w:asciiTheme="majorHAnsi" w:hAnsiTheme="majorHAnsi" w:cstheme="majorHAnsi"/>
        </w:rPr>
        <w:t>bargaining</w:t>
      </w:r>
      <w:r w:rsidR="00DE1E63" w:rsidRPr="00742736">
        <w:rPr>
          <w:rFonts w:asciiTheme="majorHAnsi" w:hAnsiTheme="majorHAnsi" w:cstheme="majorHAnsi"/>
        </w:rPr>
        <w:t xml:space="preserve"> strength does not weald results</w:t>
      </w:r>
      <w:r w:rsidR="002E594F" w:rsidRPr="00742736">
        <w:rPr>
          <w:rFonts w:asciiTheme="majorHAnsi" w:hAnsiTheme="majorHAnsi" w:cstheme="majorHAnsi"/>
        </w:rPr>
        <w:t xml:space="preserve"> </w:t>
      </w:r>
      <w:sdt>
        <w:sdtPr>
          <w:rPr>
            <w:rFonts w:asciiTheme="majorHAnsi" w:hAnsiTheme="majorHAnsi" w:cstheme="majorHAnsi"/>
          </w:rPr>
          <w:id w:val="-244414976"/>
          <w:citation/>
        </w:sdtPr>
        <w:sdtEndPr/>
        <w:sdtContent>
          <w:r w:rsidR="002E594F" w:rsidRPr="00742736">
            <w:rPr>
              <w:rFonts w:asciiTheme="majorHAnsi" w:hAnsiTheme="majorHAnsi" w:cstheme="majorHAnsi"/>
            </w:rPr>
            <w:fldChar w:fldCharType="begin"/>
          </w:r>
          <w:r w:rsidR="002E594F" w:rsidRPr="00742736">
            <w:rPr>
              <w:rFonts w:asciiTheme="majorHAnsi" w:hAnsiTheme="majorHAnsi" w:cstheme="majorHAnsi"/>
              <w:lang w:val="en-US"/>
            </w:rPr>
            <w:instrText xml:space="preserve"> CITATION Sch20 \l 1033 </w:instrText>
          </w:r>
          <w:r w:rsidR="002E594F" w:rsidRPr="00742736">
            <w:rPr>
              <w:rFonts w:asciiTheme="majorHAnsi" w:hAnsiTheme="majorHAnsi" w:cstheme="majorHAnsi"/>
            </w:rPr>
            <w:fldChar w:fldCharType="separate"/>
          </w:r>
          <w:r w:rsidR="002E594F" w:rsidRPr="00742736">
            <w:rPr>
              <w:rFonts w:asciiTheme="majorHAnsi" w:hAnsiTheme="majorHAnsi" w:cstheme="majorHAnsi"/>
              <w:noProof/>
              <w:lang w:val="en-US"/>
            </w:rPr>
            <w:t>(Schnabel, 2020)</w:t>
          </w:r>
          <w:r w:rsidR="002E594F" w:rsidRPr="00742736">
            <w:rPr>
              <w:rFonts w:asciiTheme="majorHAnsi" w:hAnsiTheme="majorHAnsi" w:cstheme="majorHAnsi"/>
            </w:rPr>
            <w:fldChar w:fldCharType="end"/>
          </w:r>
        </w:sdtContent>
      </w:sdt>
      <w:r w:rsidR="00DE1E63" w:rsidRPr="00742736">
        <w:rPr>
          <w:rFonts w:asciiTheme="majorHAnsi" w:hAnsiTheme="majorHAnsi" w:cstheme="majorHAnsi"/>
        </w:rPr>
        <w:t xml:space="preserve">. However, a collective bargaining helps to balance the </w:t>
      </w:r>
      <w:r w:rsidR="00515F94" w:rsidRPr="00742736">
        <w:rPr>
          <w:rFonts w:asciiTheme="majorHAnsi" w:hAnsiTheme="majorHAnsi" w:cstheme="majorHAnsi"/>
        </w:rPr>
        <w:t xml:space="preserve">power of the employer and employee. </w:t>
      </w:r>
      <w:r w:rsidR="004965FD" w:rsidRPr="00742736">
        <w:rPr>
          <w:rFonts w:asciiTheme="majorHAnsi" w:hAnsiTheme="majorHAnsi" w:cstheme="majorHAnsi"/>
        </w:rPr>
        <w:t xml:space="preserve">However, extended strike action, or unrest can lead to a further breakdown of </w:t>
      </w:r>
      <w:r w:rsidR="004045F1" w:rsidRPr="00742736">
        <w:rPr>
          <w:rFonts w:asciiTheme="majorHAnsi" w:hAnsiTheme="majorHAnsi" w:cstheme="majorHAnsi"/>
        </w:rPr>
        <w:t>employment relations, so there must be a balance between the collective goal</w:t>
      </w:r>
      <w:r w:rsidR="00AF77DF" w:rsidRPr="00742736">
        <w:rPr>
          <w:rFonts w:asciiTheme="majorHAnsi" w:hAnsiTheme="majorHAnsi" w:cstheme="majorHAnsi"/>
        </w:rPr>
        <w:t xml:space="preserve"> and </w:t>
      </w:r>
      <w:r w:rsidR="001E4EF3" w:rsidRPr="00742736">
        <w:rPr>
          <w:rFonts w:asciiTheme="majorHAnsi" w:hAnsiTheme="majorHAnsi" w:cstheme="majorHAnsi"/>
        </w:rPr>
        <w:t>self-deprivation</w:t>
      </w:r>
      <w:r w:rsidR="00AF77DF" w:rsidRPr="00742736">
        <w:rPr>
          <w:rFonts w:asciiTheme="majorHAnsi" w:hAnsiTheme="majorHAnsi" w:cstheme="majorHAnsi"/>
        </w:rPr>
        <w:t xml:space="preserve">. This effect has been seen recently with NHS strikes and the issues with </w:t>
      </w:r>
      <w:r w:rsidR="00545BE2" w:rsidRPr="00742736">
        <w:rPr>
          <w:rFonts w:asciiTheme="majorHAnsi" w:hAnsiTheme="majorHAnsi" w:cstheme="majorHAnsi"/>
        </w:rPr>
        <w:t xml:space="preserve">employee attendance on the ability to provide essential services. This has resulted in the </w:t>
      </w:r>
      <w:r w:rsidR="00EF6540" w:rsidRPr="00742736">
        <w:rPr>
          <w:rFonts w:asciiTheme="majorHAnsi" w:hAnsiTheme="majorHAnsi" w:cstheme="majorHAnsi"/>
          <w:i/>
          <w:iCs/>
          <w:shd w:val="clear" w:color="auto" w:fill="FFFFFF"/>
        </w:rPr>
        <w:t>The Strikes (Minimum Service Levels) Bill 2022-</w:t>
      </w:r>
      <w:proofErr w:type="gramStart"/>
      <w:r w:rsidR="00EF6540" w:rsidRPr="00742736">
        <w:rPr>
          <w:rFonts w:asciiTheme="majorHAnsi" w:hAnsiTheme="majorHAnsi" w:cstheme="majorHAnsi"/>
          <w:i/>
          <w:iCs/>
          <w:shd w:val="clear" w:color="auto" w:fill="FFFFFF"/>
        </w:rPr>
        <w:t>23</w:t>
      </w:r>
      <w:r w:rsidR="00EF6540" w:rsidRPr="00742736">
        <w:rPr>
          <w:rFonts w:asciiTheme="majorHAnsi" w:hAnsiTheme="majorHAnsi" w:cstheme="majorHAnsi"/>
          <w:shd w:val="clear" w:color="auto" w:fill="FFFFFF"/>
        </w:rPr>
        <w:t> </w:t>
      </w:r>
      <w:r w:rsidR="00EF6540" w:rsidRPr="00742736">
        <w:rPr>
          <w:rFonts w:asciiTheme="majorHAnsi" w:hAnsiTheme="majorHAnsi" w:cstheme="majorHAnsi"/>
        </w:rPr>
        <w:t>.</w:t>
      </w:r>
      <w:proofErr w:type="gramEnd"/>
      <w:r w:rsidR="00EF6540" w:rsidRPr="00742736">
        <w:rPr>
          <w:rFonts w:asciiTheme="majorHAnsi" w:hAnsiTheme="majorHAnsi" w:cstheme="majorHAnsi"/>
        </w:rPr>
        <w:t xml:space="preserve"> </w:t>
      </w:r>
      <w:r w:rsidR="007E2730" w:rsidRPr="00742736">
        <w:rPr>
          <w:rFonts w:asciiTheme="majorHAnsi" w:hAnsiTheme="majorHAnsi" w:cstheme="majorHAnsi"/>
        </w:rPr>
        <w:t xml:space="preserve">Collective bargaining has </w:t>
      </w:r>
      <w:proofErr w:type="gramStart"/>
      <w:r w:rsidR="007E2730" w:rsidRPr="00742736">
        <w:rPr>
          <w:rFonts w:asciiTheme="majorHAnsi" w:hAnsiTheme="majorHAnsi" w:cstheme="majorHAnsi"/>
        </w:rPr>
        <w:t>a number of</w:t>
      </w:r>
      <w:proofErr w:type="gramEnd"/>
      <w:r w:rsidR="007E2730" w:rsidRPr="00742736">
        <w:rPr>
          <w:rFonts w:asciiTheme="majorHAnsi" w:hAnsiTheme="majorHAnsi" w:cstheme="majorHAnsi"/>
        </w:rPr>
        <w:t xml:space="preserve"> benefits, it gives the opportunity for the employees and em</w:t>
      </w:r>
      <w:r w:rsidR="00105648" w:rsidRPr="00742736">
        <w:rPr>
          <w:rFonts w:asciiTheme="majorHAnsi" w:hAnsiTheme="majorHAnsi" w:cstheme="majorHAnsi"/>
        </w:rPr>
        <w:t xml:space="preserve">ployers </w:t>
      </w:r>
      <w:r w:rsidR="00105648" w:rsidRPr="00742736">
        <w:rPr>
          <w:rFonts w:asciiTheme="majorHAnsi" w:hAnsiTheme="majorHAnsi" w:cstheme="majorHAnsi"/>
        </w:rPr>
        <w:lastRenderedPageBreak/>
        <w:t>to negotiate employment terms</w:t>
      </w:r>
      <w:r w:rsidR="00EF6540" w:rsidRPr="00742736">
        <w:rPr>
          <w:rFonts w:asciiTheme="majorHAnsi" w:hAnsiTheme="majorHAnsi" w:cstheme="majorHAnsi"/>
        </w:rPr>
        <w:t xml:space="preserve"> on broad issues. It gives the opportunity for employers to </w:t>
      </w:r>
      <w:r w:rsidR="007C79A1" w:rsidRPr="00742736">
        <w:rPr>
          <w:rFonts w:asciiTheme="majorHAnsi" w:hAnsiTheme="majorHAnsi" w:cstheme="majorHAnsi"/>
        </w:rPr>
        <w:t>identify key drivers within the workforce to improve job satisfaction.</w:t>
      </w:r>
      <w:r w:rsidR="00EF5A5F" w:rsidRPr="00742736">
        <w:rPr>
          <w:rFonts w:asciiTheme="majorHAnsi" w:hAnsiTheme="majorHAnsi" w:cstheme="majorHAnsi"/>
        </w:rPr>
        <w:t xml:space="preserve"> </w:t>
      </w:r>
      <w:r w:rsidR="00216ADC" w:rsidRPr="00742736">
        <w:rPr>
          <w:rFonts w:asciiTheme="majorHAnsi" w:hAnsiTheme="majorHAnsi" w:cstheme="majorHAnsi"/>
        </w:rPr>
        <w:t xml:space="preserve">Once a collective bargaining has been </w:t>
      </w:r>
      <w:proofErr w:type="gramStart"/>
      <w:r w:rsidR="00216ADC" w:rsidRPr="00742736">
        <w:rPr>
          <w:rFonts w:asciiTheme="majorHAnsi" w:hAnsiTheme="majorHAnsi" w:cstheme="majorHAnsi"/>
        </w:rPr>
        <w:t>entered into</w:t>
      </w:r>
      <w:proofErr w:type="gramEnd"/>
      <w:r w:rsidR="00216ADC" w:rsidRPr="00742736">
        <w:rPr>
          <w:rFonts w:asciiTheme="majorHAnsi" w:hAnsiTheme="majorHAnsi" w:cstheme="majorHAnsi"/>
        </w:rPr>
        <w:t xml:space="preserve">, there must be </w:t>
      </w:r>
      <w:r w:rsidR="00C2569A" w:rsidRPr="00742736">
        <w:rPr>
          <w:rFonts w:asciiTheme="majorHAnsi" w:hAnsiTheme="majorHAnsi" w:cstheme="majorHAnsi"/>
        </w:rPr>
        <w:t xml:space="preserve">an agreement between the parties on how the process will operate. For example, consistency of meetings, </w:t>
      </w:r>
      <w:r w:rsidR="004E3609" w:rsidRPr="00742736">
        <w:rPr>
          <w:rFonts w:asciiTheme="majorHAnsi" w:hAnsiTheme="majorHAnsi" w:cstheme="majorHAnsi"/>
        </w:rPr>
        <w:t xml:space="preserve">which </w:t>
      </w:r>
      <w:r w:rsidR="00CE07B3" w:rsidRPr="00742736">
        <w:rPr>
          <w:rFonts w:asciiTheme="majorHAnsi" w:hAnsiTheme="majorHAnsi" w:cstheme="majorHAnsi"/>
        </w:rPr>
        <w:t>employees</w:t>
      </w:r>
      <w:r w:rsidR="004E3609" w:rsidRPr="00742736">
        <w:rPr>
          <w:rFonts w:asciiTheme="majorHAnsi" w:hAnsiTheme="majorHAnsi" w:cstheme="majorHAnsi"/>
        </w:rPr>
        <w:t xml:space="preserve"> are included</w:t>
      </w:r>
      <w:r w:rsidR="00257ED9" w:rsidRPr="00742736">
        <w:rPr>
          <w:rFonts w:asciiTheme="majorHAnsi" w:hAnsiTheme="majorHAnsi" w:cstheme="majorHAnsi"/>
        </w:rPr>
        <w:t xml:space="preserve"> </w:t>
      </w:r>
      <w:r w:rsidR="00A63A8B" w:rsidRPr="00742736">
        <w:rPr>
          <w:rFonts w:asciiTheme="majorHAnsi" w:hAnsiTheme="majorHAnsi" w:cstheme="majorHAnsi"/>
        </w:rPr>
        <w:t xml:space="preserve">and </w:t>
      </w:r>
      <w:r w:rsidR="004E3609" w:rsidRPr="00742736">
        <w:rPr>
          <w:rFonts w:asciiTheme="majorHAnsi" w:hAnsiTheme="majorHAnsi" w:cstheme="majorHAnsi"/>
        </w:rPr>
        <w:t xml:space="preserve">the procedure for meetings. </w:t>
      </w:r>
      <w:r w:rsidR="00092B0C" w:rsidRPr="00742736">
        <w:rPr>
          <w:rFonts w:asciiTheme="majorHAnsi" w:hAnsiTheme="majorHAnsi" w:cstheme="majorHAnsi"/>
        </w:rPr>
        <w:t xml:space="preserve">Over the </w:t>
      </w:r>
      <w:r w:rsidR="006F4CB0" w:rsidRPr="00742736">
        <w:rPr>
          <w:rFonts w:asciiTheme="majorHAnsi" w:hAnsiTheme="majorHAnsi" w:cstheme="majorHAnsi"/>
        </w:rPr>
        <w:t>course</w:t>
      </w:r>
      <w:r w:rsidR="00092B0C" w:rsidRPr="00742736">
        <w:rPr>
          <w:rFonts w:asciiTheme="majorHAnsi" w:hAnsiTheme="majorHAnsi" w:cstheme="majorHAnsi"/>
        </w:rPr>
        <w:t xml:space="preserve"> of the bargaining there will be a back and forth between parties, which usually </w:t>
      </w:r>
      <w:r w:rsidR="00456373" w:rsidRPr="00742736">
        <w:rPr>
          <w:rFonts w:asciiTheme="majorHAnsi" w:hAnsiTheme="majorHAnsi" w:cstheme="majorHAnsi"/>
        </w:rPr>
        <w:t>include</w:t>
      </w:r>
      <w:r w:rsidR="00092B0C" w:rsidRPr="00742736">
        <w:rPr>
          <w:rFonts w:asciiTheme="majorHAnsi" w:hAnsiTheme="majorHAnsi" w:cstheme="majorHAnsi"/>
        </w:rPr>
        <w:t xml:space="preserve"> contract review</w:t>
      </w:r>
      <w:r w:rsidR="002D105B" w:rsidRPr="00742736">
        <w:rPr>
          <w:rFonts w:asciiTheme="majorHAnsi" w:hAnsiTheme="majorHAnsi" w:cstheme="majorHAnsi"/>
        </w:rPr>
        <w:t xml:space="preserve"> and</w:t>
      </w:r>
      <w:r w:rsidR="00092B0C" w:rsidRPr="00742736">
        <w:rPr>
          <w:rFonts w:asciiTheme="majorHAnsi" w:hAnsiTheme="majorHAnsi" w:cstheme="majorHAnsi"/>
        </w:rPr>
        <w:t xml:space="preserve"> requests</w:t>
      </w:r>
      <w:r w:rsidR="002D105B" w:rsidRPr="00742736">
        <w:rPr>
          <w:rFonts w:asciiTheme="majorHAnsi" w:hAnsiTheme="majorHAnsi" w:cstheme="majorHAnsi"/>
        </w:rPr>
        <w:t xml:space="preserve">. Once the parameters and issues have been </w:t>
      </w:r>
      <w:r w:rsidR="000F120C" w:rsidRPr="00742736">
        <w:rPr>
          <w:rFonts w:asciiTheme="majorHAnsi" w:hAnsiTheme="majorHAnsi" w:cstheme="majorHAnsi"/>
        </w:rPr>
        <w:t>discussed, then negotiation can take place, however this can be timely.</w:t>
      </w:r>
      <w:r w:rsidR="00092B0C" w:rsidRPr="00742736">
        <w:rPr>
          <w:rFonts w:asciiTheme="majorHAnsi" w:hAnsiTheme="majorHAnsi" w:cstheme="majorHAnsi"/>
        </w:rPr>
        <w:t xml:space="preserve"> </w:t>
      </w:r>
      <w:r w:rsidR="00D56F52" w:rsidRPr="00742736">
        <w:rPr>
          <w:rFonts w:asciiTheme="majorHAnsi" w:hAnsiTheme="majorHAnsi" w:cstheme="majorHAnsi"/>
        </w:rPr>
        <w:t>Once an agreement has been made then this becomes legally enforceable</w:t>
      </w:r>
      <w:r w:rsidR="000B129F" w:rsidRPr="00742736">
        <w:rPr>
          <w:rFonts w:asciiTheme="majorHAnsi" w:hAnsiTheme="majorHAnsi" w:cstheme="majorHAnsi"/>
        </w:rPr>
        <w:t xml:space="preserve"> for the employees in question, this is known as a collective agreement.</w:t>
      </w:r>
      <w:r w:rsidR="00127C5F" w:rsidRPr="00742736">
        <w:rPr>
          <w:rFonts w:asciiTheme="majorHAnsi" w:hAnsiTheme="majorHAnsi" w:cstheme="majorHAnsi"/>
        </w:rPr>
        <w:t xml:space="preserve"> It must contain dated signatures by both the </w:t>
      </w:r>
      <w:r w:rsidR="009F4F48" w:rsidRPr="00742736">
        <w:rPr>
          <w:rFonts w:asciiTheme="majorHAnsi" w:hAnsiTheme="majorHAnsi" w:cstheme="majorHAnsi"/>
        </w:rPr>
        <w:t>representative</w:t>
      </w:r>
      <w:r w:rsidR="00127C5F" w:rsidRPr="00742736">
        <w:rPr>
          <w:rFonts w:asciiTheme="majorHAnsi" w:hAnsiTheme="majorHAnsi" w:cstheme="majorHAnsi"/>
        </w:rPr>
        <w:t xml:space="preserve"> and the </w:t>
      </w:r>
      <w:r w:rsidR="006F4CB0" w:rsidRPr="00742736">
        <w:rPr>
          <w:rFonts w:asciiTheme="majorHAnsi" w:hAnsiTheme="majorHAnsi" w:cstheme="majorHAnsi"/>
        </w:rPr>
        <w:t>employer.</w:t>
      </w:r>
    </w:p>
    <w:p w14:paraId="134A0949" w14:textId="77777777" w:rsidR="00771B0D" w:rsidRPr="00742736" w:rsidRDefault="00771B0D" w:rsidP="00A77F93">
      <w:pPr>
        <w:spacing w:after="0" w:line="276" w:lineRule="auto"/>
        <w:rPr>
          <w:rFonts w:asciiTheme="majorHAnsi" w:hAnsiTheme="majorHAnsi" w:cstheme="majorHAnsi"/>
          <w:spacing w:val="9"/>
          <w:shd w:val="clear" w:color="auto" w:fill="FFFFFF"/>
        </w:rPr>
      </w:pPr>
    </w:p>
    <w:p w14:paraId="7B2B8B83" w14:textId="77777777" w:rsidR="00771B0D" w:rsidRPr="00742736" w:rsidRDefault="00771B0D" w:rsidP="00A77F93">
      <w:pPr>
        <w:spacing w:after="0" w:line="276" w:lineRule="auto"/>
        <w:rPr>
          <w:rFonts w:asciiTheme="majorHAnsi" w:hAnsiTheme="majorHAnsi" w:cstheme="majorHAnsi"/>
        </w:rPr>
      </w:pPr>
    </w:p>
    <w:p w14:paraId="6781CE45" w14:textId="77777777" w:rsidR="00256340" w:rsidRPr="00742736" w:rsidRDefault="00256340" w:rsidP="00A77F93">
      <w:pPr>
        <w:spacing w:line="276" w:lineRule="auto"/>
        <w:rPr>
          <w:rFonts w:asciiTheme="majorHAnsi" w:hAnsiTheme="majorHAnsi" w:cstheme="majorHAnsi"/>
        </w:rPr>
      </w:pPr>
    </w:p>
    <w:p w14:paraId="79D32D27" w14:textId="4B289F6B" w:rsidR="00256340" w:rsidRDefault="00256340" w:rsidP="00A77F93">
      <w:pPr>
        <w:pStyle w:val="Nornal"/>
        <w:spacing w:after="0" w:line="276" w:lineRule="auto"/>
        <w:rPr>
          <w:rFonts w:asciiTheme="majorHAnsi" w:hAnsiTheme="majorHAnsi" w:cstheme="majorHAnsi"/>
        </w:rPr>
      </w:pPr>
    </w:p>
    <w:p w14:paraId="1A6DA2CE" w14:textId="77777777" w:rsidR="00070D69" w:rsidRDefault="00070D69" w:rsidP="00A77F93">
      <w:pPr>
        <w:pStyle w:val="Nornal"/>
        <w:spacing w:after="0" w:line="276" w:lineRule="auto"/>
        <w:rPr>
          <w:rFonts w:asciiTheme="majorHAnsi" w:hAnsiTheme="majorHAnsi" w:cstheme="majorHAnsi"/>
        </w:rPr>
      </w:pPr>
    </w:p>
    <w:p w14:paraId="0235747F" w14:textId="77777777" w:rsidR="00070D69" w:rsidRDefault="00070D69" w:rsidP="00A77F93">
      <w:pPr>
        <w:pStyle w:val="Nornal"/>
        <w:spacing w:after="0" w:line="276" w:lineRule="auto"/>
        <w:rPr>
          <w:rFonts w:asciiTheme="majorHAnsi" w:hAnsiTheme="majorHAnsi" w:cstheme="majorHAnsi"/>
        </w:rPr>
      </w:pPr>
    </w:p>
    <w:p w14:paraId="67407BC8" w14:textId="77777777" w:rsidR="00070D69" w:rsidRDefault="00070D69" w:rsidP="00A77F93">
      <w:pPr>
        <w:pStyle w:val="Nornal"/>
        <w:spacing w:after="0" w:line="276" w:lineRule="auto"/>
        <w:rPr>
          <w:rFonts w:asciiTheme="majorHAnsi" w:hAnsiTheme="majorHAnsi" w:cstheme="majorHAnsi"/>
        </w:rPr>
      </w:pPr>
    </w:p>
    <w:p w14:paraId="479A07AD" w14:textId="77777777" w:rsidR="00070D69" w:rsidRDefault="00070D69" w:rsidP="00A77F93">
      <w:pPr>
        <w:pStyle w:val="Nornal"/>
        <w:spacing w:after="0" w:line="276" w:lineRule="auto"/>
        <w:rPr>
          <w:rFonts w:asciiTheme="majorHAnsi" w:hAnsiTheme="majorHAnsi" w:cstheme="majorHAnsi"/>
        </w:rPr>
      </w:pPr>
    </w:p>
    <w:p w14:paraId="6425A2CD" w14:textId="77777777" w:rsidR="00070D69" w:rsidRDefault="00070D69" w:rsidP="00A77F93">
      <w:pPr>
        <w:pStyle w:val="Nornal"/>
        <w:spacing w:after="0" w:line="276" w:lineRule="auto"/>
        <w:rPr>
          <w:rFonts w:asciiTheme="majorHAnsi" w:hAnsiTheme="majorHAnsi" w:cstheme="majorHAnsi"/>
        </w:rPr>
      </w:pPr>
    </w:p>
    <w:p w14:paraId="3EE38F81" w14:textId="77777777" w:rsidR="00070D69" w:rsidRDefault="00070D69" w:rsidP="00A77F93">
      <w:pPr>
        <w:pStyle w:val="Nornal"/>
        <w:spacing w:after="0" w:line="276" w:lineRule="auto"/>
        <w:rPr>
          <w:rFonts w:asciiTheme="majorHAnsi" w:hAnsiTheme="majorHAnsi" w:cstheme="majorHAnsi"/>
        </w:rPr>
      </w:pPr>
    </w:p>
    <w:p w14:paraId="1D38B11D" w14:textId="77777777" w:rsidR="000B4B04" w:rsidRDefault="000B4B04" w:rsidP="00A77F93">
      <w:pPr>
        <w:pStyle w:val="Nornal"/>
        <w:spacing w:after="0" w:line="276" w:lineRule="auto"/>
        <w:rPr>
          <w:rFonts w:asciiTheme="majorHAnsi" w:hAnsiTheme="majorHAnsi" w:cstheme="majorHAnsi"/>
        </w:rPr>
      </w:pPr>
    </w:p>
    <w:p w14:paraId="57FC42CC" w14:textId="77777777" w:rsidR="000B4B04" w:rsidRDefault="000B4B04" w:rsidP="00A77F93">
      <w:pPr>
        <w:pStyle w:val="Nornal"/>
        <w:spacing w:after="0" w:line="276" w:lineRule="auto"/>
        <w:rPr>
          <w:rFonts w:asciiTheme="majorHAnsi" w:hAnsiTheme="majorHAnsi" w:cstheme="majorHAnsi"/>
        </w:rPr>
      </w:pPr>
    </w:p>
    <w:p w14:paraId="7D8E76D5" w14:textId="77777777" w:rsidR="000B4B04" w:rsidRDefault="000B4B04" w:rsidP="00A77F93">
      <w:pPr>
        <w:pStyle w:val="Nornal"/>
        <w:spacing w:after="0" w:line="276" w:lineRule="auto"/>
        <w:rPr>
          <w:rFonts w:asciiTheme="majorHAnsi" w:hAnsiTheme="majorHAnsi" w:cstheme="majorHAnsi"/>
        </w:rPr>
      </w:pPr>
    </w:p>
    <w:p w14:paraId="4DB45607" w14:textId="77777777" w:rsidR="00070D69" w:rsidRDefault="00070D69" w:rsidP="00A77F93">
      <w:pPr>
        <w:pStyle w:val="Nornal"/>
        <w:spacing w:after="0" w:line="276" w:lineRule="auto"/>
        <w:rPr>
          <w:rFonts w:asciiTheme="majorHAnsi" w:hAnsiTheme="majorHAnsi" w:cstheme="majorHAnsi"/>
        </w:rPr>
      </w:pPr>
    </w:p>
    <w:p w14:paraId="35AA42BA" w14:textId="77777777" w:rsidR="00F0514D" w:rsidRDefault="00F0514D" w:rsidP="00A77F93">
      <w:pPr>
        <w:pStyle w:val="Nornal"/>
        <w:spacing w:after="0" w:line="276" w:lineRule="auto"/>
        <w:rPr>
          <w:rFonts w:asciiTheme="majorHAnsi" w:hAnsiTheme="majorHAnsi" w:cstheme="majorHAnsi"/>
        </w:rPr>
      </w:pPr>
    </w:p>
    <w:p w14:paraId="1427FE76" w14:textId="77777777" w:rsidR="00F0514D" w:rsidRDefault="00F0514D" w:rsidP="00A77F93">
      <w:pPr>
        <w:pStyle w:val="Nornal"/>
        <w:spacing w:after="0" w:line="276" w:lineRule="auto"/>
        <w:rPr>
          <w:rFonts w:asciiTheme="majorHAnsi" w:hAnsiTheme="majorHAnsi" w:cstheme="majorHAnsi"/>
        </w:rPr>
      </w:pPr>
    </w:p>
    <w:p w14:paraId="56EEE35C" w14:textId="77777777" w:rsidR="00F0514D" w:rsidRDefault="00F0514D" w:rsidP="00A77F93">
      <w:pPr>
        <w:pStyle w:val="Nornal"/>
        <w:spacing w:after="0" w:line="276" w:lineRule="auto"/>
        <w:rPr>
          <w:rFonts w:asciiTheme="majorHAnsi" w:hAnsiTheme="majorHAnsi" w:cstheme="majorHAnsi"/>
        </w:rPr>
      </w:pPr>
    </w:p>
    <w:p w14:paraId="65370156" w14:textId="77777777" w:rsidR="00F0514D" w:rsidRDefault="00F0514D" w:rsidP="00A77F93">
      <w:pPr>
        <w:pStyle w:val="Nornal"/>
        <w:spacing w:after="0" w:line="276" w:lineRule="auto"/>
        <w:rPr>
          <w:rFonts w:asciiTheme="majorHAnsi" w:hAnsiTheme="majorHAnsi" w:cstheme="majorHAnsi"/>
        </w:rPr>
      </w:pPr>
    </w:p>
    <w:p w14:paraId="1B0ACAC8" w14:textId="77777777" w:rsidR="00F0514D" w:rsidRDefault="00F0514D" w:rsidP="00A77F93">
      <w:pPr>
        <w:pStyle w:val="Nornal"/>
        <w:spacing w:after="0" w:line="276" w:lineRule="auto"/>
        <w:rPr>
          <w:rFonts w:asciiTheme="majorHAnsi" w:hAnsiTheme="majorHAnsi" w:cstheme="majorHAnsi"/>
        </w:rPr>
      </w:pPr>
    </w:p>
    <w:p w14:paraId="3B5E15DD" w14:textId="77777777" w:rsidR="00F0514D" w:rsidRDefault="00F0514D" w:rsidP="00A77F93">
      <w:pPr>
        <w:pStyle w:val="Nornal"/>
        <w:spacing w:after="0" w:line="276" w:lineRule="auto"/>
        <w:rPr>
          <w:rFonts w:asciiTheme="majorHAnsi" w:hAnsiTheme="majorHAnsi" w:cstheme="majorHAnsi"/>
        </w:rPr>
      </w:pPr>
    </w:p>
    <w:p w14:paraId="0AC6345F" w14:textId="77777777" w:rsidR="00F0514D" w:rsidRDefault="00F0514D" w:rsidP="00A77F93">
      <w:pPr>
        <w:pStyle w:val="Nornal"/>
        <w:spacing w:after="0" w:line="276" w:lineRule="auto"/>
        <w:rPr>
          <w:rFonts w:asciiTheme="majorHAnsi" w:hAnsiTheme="majorHAnsi" w:cstheme="majorHAnsi"/>
        </w:rPr>
      </w:pPr>
    </w:p>
    <w:p w14:paraId="07C935FC" w14:textId="77777777" w:rsidR="00F0514D" w:rsidRDefault="00F0514D" w:rsidP="00A77F93">
      <w:pPr>
        <w:pStyle w:val="Nornal"/>
        <w:spacing w:after="0" w:line="276" w:lineRule="auto"/>
        <w:rPr>
          <w:rFonts w:asciiTheme="majorHAnsi" w:hAnsiTheme="majorHAnsi" w:cstheme="majorHAnsi"/>
        </w:rPr>
      </w:pPr>
    </w:p>
    <w:p w14:paraId="2EBE0921" w14:textId="77777777" w:rsidR="00F0514D" w:rsidRDefault="00F0514D" w:rsidP="00A77F93">
      <w:pPr>
        <w:pStyle w:val="Nornal"/>
        <w:spacing w:after="0" w:line="276" w:lineRule="auto"/>
        <w:rPr>
          <w:rFonts w:asciiTheme="majorHAnsi" w:hAnsiTheme="majorHAnsi" w:cstheme="majorHAnsi"/>
        </w:rPr>
      </w:pPr>
    </w:p>
    <w:p w14:paraId="20788225" w14:textId="63DDC498" w:rsidR="00070D69" w:rsidRDefault="00070D69" w:rsidP="00A77F93">
      <w:pPr>
        <w:pStyle w:val="Nornal"/>
        <w:spacing w:after="0" w:line="276" w:lineRule="auto"/>
        <w:rPr>
          <w:rFonts w:asciiTheme="majorHAnsi" w:hAnsiTheme="majorHAnsi" w:cstheme="majorHAnsi"/>
        </w:rPr>
      </w:pPr>
    </w:p>
    <w:p w14:paraId="225A13DC" w14:textId="77777777" w:rsidR="00070D69" w:rsidRDefault="00070D69" w:rsidP="00A77F93">
      <w:pPr>
        <w:pStyle w:val="Nornal"/>
        <w:spacing w:after="0" w:line="276" w:lineRule="auto"/>
        <w:rPr>
          <w:rFonts w:asciiTheme="majorHAnsi" w:hAnsiTheme="majorHAnsi" w:cstheme="majorHAnsi"/>
        </w:rPr>
      </w:pPr>
    </w:p>
    <w:p w14:paraId="6CBA6C57" w14:textId="77777777" w:rsidR="00070D69" w:rsidRPr="00742736" w:rsidRDefault="00070D69" w:rsidP="00A77F93">
      <w:pPr>
        <w:pStyle w:val="Nornal"/>
        <w:spacing w:after="0" w:line="276" w:lineRule="auto"/>
        <w:rPr>
          <w:rFonts w:asciiTheme="majorHAnsi" w:hAnsiTheme="majorHAnsi" w:cstheme="majorHAnsi"/>
        </w:rPr>
      </w:pPr>
    </w:p>
    <w:p w14:paraId="357831E5" w14:textId="77777777" w:rsidR="00256340" w:rsidRPr="00742736" w:rsidRDefault="00256340" w:rsidP="00A77F93">
      <w:pPr>
        <w:pStyle w:val="Nornal"/>
        <w:spacing w:after="0" w:line="276" w:lineRule="auto"/>
        <w:rPr>
          <w:rFonts w:asciiTheme="majorHAnsi" w:hAnsiTheme="majorHAnsi" w:cstheme="majorHAnsi"/>
        </w:rPr>
      </w:pPr>
    </w:p>
    <w:p w14:paraId="5F1EFA6D" w14:textId="77777777" w:rsidR="00256340" w:rsidRPr="00742736" w:rsidRDefault="00256340" w:rsidP="00A77F93">
      <w:pPr>
        <w:pStyle w:val="Nornal"/>
        <w:spacing w:after="0" w:line="276" w:lineRule="auto"/>
        <w:rPr>
          <w:rFonts w:asciiTheme="majorHAnsi" w:hAnsiTheme="majorHAnsi" w:cstheme="majorHAnsi"/>
        </w:rPr>
      </w:pPr>
    </w:p>
    <w:p w14:paraId="427A1871" w14:textId="77777777" w:rsidR="00256340" w:rsidRPr="00742736" w:rsidRDefault="00256340" w:rsidP="00A77F93">
      <w:pPr>
        <w:pStyle w:val="Nornal"/>
        <w:spacing w:after="0" w:line="276" w:lineRule="auto"/>
        <w:rPr>
          <w:rFonts w:asciiTheme="majorHAnsi" w:hAnsiTheme="majorHAnsi" w:cstheme="majorHAnsi"/>
        </w:rPr>
      </w:pPr>
    </w:p>
    <w:sdt>
      <w:sdtPr>
        <w:rPr>
          <w:rFonts w:asciiTheme="minorHAnsi" w:eastAsiaTheme="minorHAnsi" w:hAnsiTheme="minorHAnsi" w:cstheme="minorBidi"/>
          <w:i w:val="0"/>
          <w:iCs w:val="0"/>
          <w:color w:val="auto"/>
          <w:kern w:val="2"/>
          <w:sz w:val="22"/>
          <w:szCs w:val="22"/>
          <w14:ligatures w14:val="standardContextual"/>
        </w:rPr>
        <w:id w:val="1526364473"/>
        <w:docPartObj>
          <w:docPartGallery w:val="Bibliographies"/>
          <w:docPartUnique/>
        </w:docPartObj>
      </w:sdtPr>
      <w:sdtEndPr/>
      <w:sdtContent>
        <w:p w14:paraId="75C674F5" w14:textId="39117344" w:rsidR="002E5F18" w:rsidRPr="00742736" w:rsidRDefault="002E5F18">
          <w:pPr>
            <w:pStyle w:val="Heading1"/>
            <w:rPr>
              <w:color w:val="auto"/>
            </w:rPr>
          </w:pPr>
          <w:r w:rsidRPr="00742736">
            <w:rPr>
              <w:color w:val="auto"/>
            </w:rPr>
            <w:t>Bibliography</w:t>
          </w:r>
        </w:p>
        <w:sdt>
          <w:sdtPr>
            <w:id w:val="111145805"/>
            <w:bibliography/>
          </w:sdtPr>
          <w:sdtEndPr/>
          <w:sdtContent>
            <w:p w14:paraId="5F0C7076" w14:textId="77777777" w:rsidR="002E5F18" w:rsidRPr="00742736" w:rsidRDefault="002E5F18" w:rsidP="002E5F18">
              <w:pPr>
                <w:pStyle w:val="Bibliography"/>
                <w:rPr>
                  <w:noProof/>
                  <w:kern w:val="0"/>
                  <w:sz w:val="24"/>
                  <w:szCs w:val="24"/>
                  <w14:ligatures w14:val="none"/>
                </w:rPr>
              </w:pPr>
              <w:r w:rsidRPr="00742736">
                <w:fldChar w:fldCharType="begin"/>
              </w:r>
              <w:r w:rsidRPr="00742736">
                <w:instrText xml:space="preserve"> BIBLIOGRAPHY </w:instrText>
              </w:r>
              <w:r w:rsidRPr="00742736">
                <w:fldChar w:fldCharType="separate"/>
              </w:r>
              <w:r w:rsidRPr="00742736">
                <w:rPr>
                  <w:noProof/>
                </w:rPr>
                <w:t xml:space="preserve">ACAS, 2013. </w:t>
              </w:r>
              <w:r w:rsidRPr="00742736">
                <w:rPr>
                  <w:i/>
                  <w:iCs/>
                  <w:noProof/>
                </w:rPr>
                <w:t xml:space="preserve">Mediation: An approach to resolve workplace issues, </w:t>
              </w:r>
              <w:r w:rsidRPr="00742736">
                <w:rPr>
                  <w:noProof/>
                </w:rPr>
                <w:t>London: ACAS.</w:t>
              </w:r>
            </w:p>
            <w:p w14:paraId="7B4349F0" w14:textId="77777777" w:rsidR="002E5F18" w:rsidRPr="00742736" w:rsidRDefault="002E5F18" w:rsidP="002E5F18">
              <w:pPr>
                <w:pStyle w:val="Bibliography"/>
                <w:rPr>
                  <w:noProof/>
                </w:rPr>
              </w:pPr>
              <w:r w:rsidRPr="00742736">
                <w:rPr>
                  <w:noProof/>
                </w:rPr>
                <w:t xml:space="preserve">ACAS, 2015. </w:t>
              </w:r>
              <w:r w:rsidRPr="00742736">
                <w:rPr>
                  <w:i/>
                  <w:iCs/>
                  <w:noProof/>
                </w:rPr>
                <w:t xml:space="preserve">Code of Practice on disciplinary and grievance procedures. </w:t>
              </w:r>
              <w:r w:rsidRPr="00742736">
                <w:rPr>
                  <w:noProof/>
                </w:rPr>
                <w:t xml:space="preserve">[Online] </w:t>
              </w:r>
              <w:r w:rsidRPr="00742736">
                <w:rPr>
                  <w:noProof/>
                </w:rPr>
                <w:br/>
                <w:t xml:space="preserve">Available at: </w:t>
              </w:r>
              <w:r w:rsidRPr="00742736">
                <w:rPr>
                  <w:noProof/>
                  <w:u w:val="single"/>
                </w:rPr>
                <w:t>https://www.acas.org.uk/acas-code-of-practice-for-disciplinary-and-grievance-procedures/html</w:t>
              </w:r>
              <w:r w:rsidRPr="00742736">
                <w:rPr>
                  <w:noProof/>
                </w:rPr>
                <w:br/>
                <w:t>[Accessed 7 June 2023].</w:t>
              </w:r>
            </w:p>
            <w:p w14:paraId="5F786BAE" w14:textId="77777777" w:rsidR="002E5F18" w:rsidRPr="00742736" w:rsidRDefault="002E5F18" w:rsidP="002E5F18">
              <w:pPr>
                <w:pStyle w:val="Bibliography"/>
                <w:rPr>
                  <w:noProof/>
                </w:rPr>
              </w:pPr>
              <w:r w:rsidRPr="00742736">
                <w:rPr>
                  <w:noProof/>
                </w:rPr>
                <w:t xml:space="preserve">ACAS, 2019. </w:t>
              </w:r>
              <w:r w:rsidRPr="00742736">
                <w:rPr>
                  <w:i/>
                  <w:iCs/>
                  <w:noProof/>
                </w:rPr>
                <w:t xml:space="preserve">Conducting workplace investigations, </w:t>
              </w:r>
              <w:r w:rsidRPr="00742736">
                <w:rPr>
                  <w:noProof/>
                </w:rPr>
                <w:t>London: ACAS.</w:t>
              </w:r>
            </w:p>
            <w:p w14:paraId="29C7D6D7" w14:textId="77777777" w:rsidR="002E5F18" w:rsidRPr="00742736" w:rsidRDefault="002E5F18" w:rsidP="002E5F18">
              <w:pPr>
                <w:pStyle w:val="Bibliography"/>
                <w:rPr>
                  <w:noProof/>
                </w:rPr>
              </w:pPr>
              <w:r w:rsidRPr="00742736">
                <w:rPr>
                  <w:noProof/>
                </w:rPr>
                <w:t xml:space="preserve">ACAS, 2022. </w:t>
              </w:r>
              <w:r w:rsidRPr="00742736">
                <w:rPr>
                  <w:i/>
                  <w:iCs/>
                  <w:noProof/>
                </w:rPr>
                <w:t xml:space="preserve">How early concilliation works. </w:t>
              </w:r>
              <w:r w:rsidRPr="00742736">
                <w:rPr>
                  <w:noProof/>
                </w:rPr>
                <w:t xml:space="preserve">[Online] </w:t>
              </w:r>
              <w:r w:rsidRPr="00742736">
                <w:rPr>
                  <w:noProof/>
                </w:rPr>
                <w:br/>
                <w:t xml:space="preserve">Available at: </w:t>
              </w:r>
              <w:r w:rsidRPr="00742736">
                <w:rPr>
                  <w:noProof/>
                  <w:u w:val="single"/>
                </w:rPr>
                <w:t>https://www.acas.org.uk/early-conciliation/how-early-conciliation-works</w:t>
              </w:r>
              <w:r w:rsidRPr="00742736">
                <w:rPr>
                  <w:noProof/>
                </w:rPr>
                <w:br/>
                <w:t>[Accessed 7 June 2023].</w:t>
              </w:r>
            </w:p>
            <w:p w14:paraId="7289CDC5" w14:textId="77777777" w:rsidR="002E5F18" w:rsidRPr="00742736" w:rsidRDefault="002E5F18" w:rsidP="002E5F18">
              <w:pPr>
                <w:pStyle w:val="Bibliography"/>
                <w:rPr>
                  <w:noProof/>
                </w:rPr>
              </w:pPr>
              <w:r w:rsidRPr="00742736">
                <w:rPr>
                  <w:noProof/>
                </w:rPr>
                <w:t xml:space="preserve">Anusuya Yadav, D. P. S. S., 2022. Work-life integration, job contentment, employee engagement and its impact on organizational effectiveness: a systematic literature review. </w:t>
              </w:r>
              <w:r w:rsidRPr="00742736">
                <w:rPr>
                  <w:i/>
                  <w:iCs/>
                  <w:noProof/>
                </w:rPr>
                <w:t xml:space="preserve">Industrial and Commercial Training, </w:t>
              </w:r>
              <w:r w:rsidRPr="00742736">
                <w:rPr>
                  <w:noProof/>
                </w:rPr>
                <w:t>54(3), pp. 509-527.</w:t>
              </w:r>
            </w:p>
            <w:p w14:paraId="2BA7EC57" w14:textId="77777777" w:rsidR="002E5F18" w:rsidRPr="00742736" w:rsidRDefault="002E5F18" w:rsidP="002E5F18">
              <w:pPr>
                <w:pStyle w:val="Bibliography"/>
                <w:rPr>
                  <w:noProof/>
                </w:rPr>
              </w:pPr>
              <w:r w:rsidRPr="00742736">
                <w:rPr>
                  <w:noProof/>
                </w:rPr>
                <w:t xml:space="preserve">Bilqees Ghani, M. A. R. M., 2022. Social media and employee voice: a comprehensive literature review. </w:t>
              </w:r>
              <w:r w:rsidRPr="00742736">
                <w:rPr>
                  <w:i/>
                  <w:iCs/>
                  <w:noProof/>
                </w:rPr>
                <w:t>Taylor &amp; Francis.</w:t>
              </w:r>
            </w:p>
            <w:p w14:paraId="64227D20" w14:textId="77777777" w:rsidR="002E5F18" w:rsidRPr="00742736" w:rsidRDefault="002E5F18" w:rsidP="002E5F18">
              <w:pPr>
                <w:pStyle w:val="Bibliography"/>
                <w:rPr>
                  <w:noProof/>
                </w:rPr>
              </w:pPr>
              <w:r w:rsidRPr="00742736">
                <w:rPr>
                  <w:noProof/>
                </w:rPr>
                <w:t xml:space="preserve">Brown, S. P., 1996. A meta-analysis and review of organizational research on job involvement. </w:t>
              </w:r>
              <w:r w:rsidRPr="00742736">
                <w:rPr>
                  <w:i/>
                  <w:iCs/>
                  <w:noProof/>
                </w:rPr>
                <w:t xml:space="preserve">Psychological Bulletin, </w:t>
              </w:r>
              <w:r w:rsidRPr="00742736">
                <w:rPr>
                  <w:noProof/>
                </w:rPr>
                <w:t>120(2), pp. 235-255.</w:t>
              </w:r>
            </w:p>
            <w:p w14:paraId="1A272552" w14:textId="77777777" w:rsidR="002E5F18" w:rsidRPr="00742736" w:rsidRDefault="002E5F18" w:rsidP="002E5F18">
              <w:pPr>
                <w:pStyle w:val="Bibliography"/>
                <w:rPr>
                  <w:noProof/>
                </w:rPr>
              </w:pPr>
              <w:r w:rsidRPr="00742736">
                <w:rPr>
                  <w:noProof/>
                </w:rPr>
                <w:t xml:space="preserve">Chen Qian, X. G. G. X. J. Z. H. W., 2022. How Transformational Leadership Motivates Employee Involvement: The Roles of Psychological Safety and Traditionality. </w:t>
              </w:r>
              <w:r w:rsidRPr="00742736">
                <w:rPr>
                  <w:i/>
                  <w:iCs/>
                  <w:noProof/>
                </w:rPr>
                <w:t xml:space="preserve">Creative Commons CC, </w:t>
              </w:r>
              <w:r w:rsidRPr="00742736">
                <w:rPr>
                  <w:noProof/>
                </w:rPr>
                <w:t>pp. 1-10.</w:t>
              </w:r>
            </w:p>
            <w:p w14:paraId="6ACF7575" w14:textId="77777777" w:rsidR="002E5F18" w:rsidRPr="00742736" w:rsidRDefault="002E5F18" w:rsidP="002E5F18">
              <w:pPr>
                <w:pStyle w:val="Bibliography"/>
                <w:rPr>
                  <w:noProof/>
                </w:rPr>
              </w:pPr>
              <w:r w:rsidRPr="00742736">
                <w:rPr>
                  <w:noProof/>
                </w:rPr>
                <w:t xml:space="preserve">Christoph Kronenberg, J. R. B., 2019. How did the 2008-11 financial crisis affect work-related common mental distress? Evidence from 393 workplaces in Great Britain. </w:t>
              </w:r>
              <w:r w:rsidRPr="00742736">
                <w:rPr>
                  <w:i/>
                  <w:iCs/>
                  <w:noProof/>
                </w:rPr>
                <w:t xml:space="preserve">Economics &amp; Human Biology, </w:t>
              </w:r>
              <w:r w:rsidRPr="00742736">
                <w:rPr>
                  <w:noProof/>
                </w:rPr>
                <w:t>Volume 33, pp. 193-200.</w:t>
              </w:r>
            </w:p>
            <w:p w14:paraId="33D9EBF6" w14:textId="77777777" w:rsidR="002E5F18" w:rsidRPr="00742736" w:rsidRDefault="002E5F18" w:rsidP="002E5F18">
              <w:pPr>
                <w:pStyle w:val="Bibliography"/>
                <w:rPr>
                  <w:noProof/>
                </w:rPr>
              </w:pPr>
              <w:r w:rsidRPr="00742736">
                <w:rPr>
                  <w:noProof/>
                </w:rPr>
                <w:t xml:space="preserve">CIPD, 2020. </w:t>
              </w:r>
              <w:r w:rsidRPr="00742736">
                <w:rPr>
                  <w:i/>
                  <w:iCs/>
                  <w:noProof/>
                </w:rPr>
                <w:t xml:space="preserve">Managing conflict in the modern workplace, </w:t>
              </w:r>
              <w:r w:rsidRPr="00742736">
                <w:rPr>
                  <w:noProof/>
                </w:rPr>
                <w:t>London: CIPD.</w:t>
              </w:r>
            </w:p>
            <w:p w14:paraId="4A3E09EB" w14:textId="77777777" w:rsidR="002E5F18" w:rsidRPr="00742736" w:rsidRDefault="002E5F18" w:rsidP="002E5F18">
              <w:pPr>
                <w:pStyle w:val="Bibliography"/>
                <w:rPr>
                  <w:noProof/>
                </w:rPr>
              </w:pPr>
              <w:r w:rsidRPr="00742736">
                <w:rPr>
                  <w:noProof/>
                </w:rPr>
                <w:t xml:space="preserve">CIPD, 2021. </w:t>
              </w:r>
              <w:r w:rsidRPr="00742736">
                <w:rPr>
                  <w:i/>
                  <w:iCs/>
                  <w:noProof/>
                </w:rPr>
                <w:t xml:space="preserve">Flexible working: lessons from the pandemic: Practical guide. </w:t>
              </w:r>
              <w:r w:rsidRPr="00742736">
                <w:rPr>
                  <w:noProof/>
                </w:rPr>
                <w:t xml:space="preserve">[Online] </w:t>
              </w:r>
              <w:r w:rsidRPr="00742736">
                <w:rPr>
                  <w:noProof/>
                </w:rPr>
                <w:br/>
                <w:t xml:space="preserve">Available at: </w:t>
              </w:r>
              <w:r w:rsidRPr="00742736">
                <w:rPr>
                  <w:noProof/>
                  <w:u w:val="single"/>
                </w:rPr>
                <w:t>https://www.cipd.org/uk/knowledge/guides/flexible-working-lessons-pandemic-practical-guide/</w:t>
              </w:r>
              <w:r w:rsidRPr="00742736">
                <w:rPr>
                  <w:noProof/>
                </w:rPr>
                <w:br/>
                <w:t>[Accessed 15 June 2023].</w:t>
              </w:r>
            </w:p>
            <w:p w14:paraId="490F5623" w14:textId="77777777" w:rsidR="002E5F18" w:rsidRPr="00742736" w:rsidRDefault="002E5F18" w:rsidP="002E5F18">
              <w:pPr>
                <w:pStyle w:val="Bibliography"/>
                <w:rPr>
                  <w:noProof/>
                </w:rPr>
              </w:pPr>
              <w:r w:rsidRPr="00742736">
                <w:rPr>
                  <w:noProof/>
                </w:rPr>
                <w:t xml:space="preserve">CIPD, 2022. </w:t>
              </w:r>
              <w:r w:rsidRPr="00742736">
                <w:rPr>
                  <w:i/>
                  <w:iCs/>
                  <w:noProof/>
                </w:rPr>
                <w:t xml:space="preserve">Employee recognisition and non-financial rewards - An evidence review, </w:t>
              </w:r>
              <w:r w:rsidRPr="00742736">
                <w:rPr>
                  <w:noProof/>
                </w:rPr>
                <w:t>London: CIPD.</w:t>
              </w:r>
            </w:p>
            <w:p w14:paraId="6C68476A" w14:textId="77777777" w:rsidR="002E5F18" w:rsidRPr="00742736" w:rsidRDefault="002E5F18" w:rsidP="002E5F18">
              <w:pPr>
                <w:pStyle w:val="Bibliography"/>
                <w:rPr>
                  <w:noProof/>
                </w:rPr>
              </w:pPr>
              <w:r w:rsidRPr="00742736">
                <w:rPr>
                  <w:noProof/>
                </w:rPr>
                <w:t xml:space="preserve">CIPD, 2022. </w:t>
              </w:r>
              <w:r w:rsidRPr="00742736">
                <w:rPr>
                  <w:i/>
                  <w:iCs/>
                  <w:noProof/>
                </w:rPr>
                <w:t xml:space="preserve">Mediation at work. </w:t>
              </w:r>
              <w:r w:rsidRPr="00742736">
                <w:rPr>
                  <w:noProof/>
                </w:rPr>
                <w:t xml:space="preserve">[Online] </w:t>
              </w:r>
              <w:r w:rsidRPr="00742736">
                <w:rPr>
                  <w:noProof/>
                </w:rPr>
                <w:br/>
                <w:t xml:space="preserve">Available at: </w:t>
              </w:r>
              <w:r w:rsidRPr="00742736">
                <w:rPr>
                  <w:noProof/>
                  <w:u w:val="single"/>
                </w:rPr>
                <w:t>https://www.cipd.org/uk/knowledge/factsheets/mediation-factsheet/</w:t>
              </w:r>
              <w:r w:rsidRPr="00742736">
                <w:rPr>
                  <w:noProof/>
                </w:rPr>
                <w:br/>
                <w:t>[Accessed 7 June 2023].</w:t>
              </w:r>
            </w:p>
            <w:p w14:paraId="7788B161" w14:textId="77777777" w:rsidR="002E5F18" w:rsidRPr="00742736" w:rsidRDefault="002E5F18" w:rsidP="002E5F18">
              <w:pPr>
                <w:pStyle w:val="Bibliography"/>
                <w:rPr>
                  <w:noProof/>
                </w:rPr>
              </w:pPr>
              <w:r w:rsidRPr="00742736">
                <w:rPr>
                  <w:noProof/>
                </w:rPr>
                <w:t xml:space="preserve">CIPD, 2023. </w:t>
              </w:r>
              <w:r w:rsidRPr="00742736">
                <w:rPr>
                  <w:i/>
                  <w:iCs/>
                  <w:noProof/>
                </w:rPr>
                <w:t xml:space="preserve">Employee voice. </w:t>
              </w:r>
              <w:r w:rsidRPr="00742736">
                <w:rPr>
                  <w:noProof/>
                </w:rPr>
                <w:t xml:space="preserve">[Online] </w:t>
              </w:r>
              <w:r w:rsidRPr="00742736">
                <w:rPr>
                  <w:noProof/>
                </w:rPr>
                <w:br/>
                <w:t xml:space="preserve">Available at: </w:t>
              </w:r>
              <w:r w:rsidRPr="00742736">
                <w:rPr>
                  <w:noProof/>
                  <w:u w:val="single"/>
                </w:rPr>
                <w:t>https://www.cipd.org/uk/views-and-insights/cipd-viewpoint/employee-voice/#:~:text=When%20employee%20voice%20channels%20work,%2C%20ultimately%2C%20improved%20</w:t>
              </w:r>
              <w:r w:rsidRPr="00742736">
                <w:rPr>
                  <w:noProof/>
                  <w:u w:val="single"/>
                </w:rPr>
                <w:lastRenderedPageBreak/>
                <w:t>organisational%20performance</w:t>
              </w:r>
              <w:r w:rsidRPr="00742736">
                <w:rPr>
                  <w:noProof/>
                </w:rPr>
                <w:br/>
                <w:t>[Accessed 1 June 2023].</w:t>
              </w:r>
            </w:p>
            <w:p w14:paraId="5209CA74" w14:textId="77777777" w:rsidR="002E5F18" w:rsidRPr="00742736" w:rsidRDefault="002E5F18" w:rsidP="002E5F18">
              <w:pPr>
                <w:pStyle w:val="Bibliography"/>
                <w:rPr>
                  <w:noProof/>
                </w:rPr>
              </w:pPr>
              <w:r w:rsidRPr="00742736">
                <w:rPr>
                  <w:noProof/>
                </w:rPr>
                <w:t xml:space="preserve">Clare Kelliher, J. R. G. B., 2018. All of work? All of life? Reconceptualising work-life balance for the 21st century. </w:t>
              </w:r>
              <w:r w:rsidRPr="00742736">
                <w:rPr>
                  <w:i/>
                  <w:iCs/>
                  <w:noProof/>
                </w:rPr>
                <w:t xml:space="preserve">Human Resource Managemenrt Journal, </w:t>
              </w:r>
              <w:r w:rsidRPr="00742736">
                <w:rPr>
                  <w:noProof/>
                </w:rPr>
                <w:t>29(2), pp. 97-112.</w:t>
              </w:r>
            </w:p>
            <w:p w14:paraId="5CA8937D" w14:textId="77777777" w:rsidR="002E5F18" w:rsidRPr="00742736" w:rsidRDefault="002E5F18" w:rsidP="002E5F18">
              <w:pPr>
                <w:pStyle w:val="Bibliography"/>
                <w:rPr>
                  <w:noProof/>
                </w:rPr>
              </w:pPr>
              <w:r w:rsidRPr="00742736">
                <w:rPr>
                  <w:noProof/>
                </w:rPr>
                <w:t xml:space="preserve">Clement S. Bellet, J.-E. D. N. G. W., 2019. Does Employee Happiness have an Impact on Productivity?. </w:t>
              </w:r>
              <w:r w:rsidRPr="00742736">
                <w:rPr>
                  <w:i/>
                  <w:iCs/>
                  <w:noProof/>
                </w:rPr>
                <w:t>Saïd Business School .</w:t>
              </w:r>
            </w:p>
            <w:p w14:paraId="4A2F09F6" w14:textId="77777777" w:rsidR="002E5F18" w:rsidRPr="00742736" w:rsidRDefault="002E5F18" w:rsidP="002E5F18">
              <w:pPr>
                <w:pStyle w:val="Bibliography"/>
                <w:rPr>
                  <w:noProof/>
                </w:rPr>
              </w:pPr>
              <w:r w:rsidRPr="00742736">
                <w:rPr>
                  <w:noProof/>
                </w:rPr>
                <w:t xml:space="preserve">David Guest, N. C., 1999. Peering into the Black Hole: The Downside of the New Employment Relations in the UK. </w:t>
              </w:r>
              <w:r w:rsidRPr="00742736">
                <w:rPr>
                  <w:i/>
                  <w:iCs/>
                  <w:noProof/>
                </w:rPr>
                <w:t xml:space="preserve">An international journal of employee relations, </w:t>
              </w:r>
              <w:r w:rsidRPr="00742736">
                <w:rPr>
                  <w:noProof/>
                </w:rPr>
                <w:t>37(3), pp. 367-389.</w:t>
              </w:r>
            </w:p>
            <w:p w14:paraId="099DFD42" w14:textId="77777777" w:rsidR="002E5F18" w:rsidRPr="00742736" w:rsidRDefault="002E5F18" w:rsidP="002E5F18">
              <w:pPr>
                <w:pStyle w:val="Bibliography"/>
                <w:rPr>
                  <w:noProof/>
                </w:rPr>
              </w:pPr>
              <w:r w:rsidRPr="00742736">
                <w:rPr>
                  <w:noProof/>
                </w:rPr>
                <w:t xml:space="preserve">David Nash, D. H., 2020. Strategic Conflict Management? A Study of Workplace Dispute Resolution in Wales. </w:t>
              </w:r>
              <w:r w:rsidRPr="00742736">
                <w:rPr>
                  <w:i/>
                  <w:iCs/>
                  <w:noProof/>
                </w:rPr>
                <w:t xml:space="preserve">ILR Review, </w:t>
              </w:r>
              <w:r w:rsidRPr="00742736">
                <w:rPr>
                  <w:noProof/>
                </w:rPr>
                <w:t>73(2), pp. 411-430.</w:t>
              </w:r>
            </w:p>
            <w:p w14:paraId="0D098D1E" w14:textId="77777777" w:rsidR="002E5F18" w:rsidRPr="00742736" w:rsidRDefault="002E5F18" w:rsidP="002E5F18">
              <w:pPr>
                <w:pStyle w:val="Bibliography"/>
                <w:rPr>
                  <w:noProof/>
                </w:rPr>
              </w:pPr>
              <w:r w:rsidRPr="00742736">
                <w:rPr>
                  <w:noProof/>
                </w:rPr>
                <w:t xml:space="preserve">Davis, K., 1962. </w:t>
              </w:r>
              <w:r w:rsidRPr="00742736">
                <w:rPr>
                  <w:i/>
                  <w:iCs/>
                  <w:noProof/>
                </w:rPr>
                <w:t xml:space="preserve">Human Relations at Work. </w:t>
              </w:r>
              <w:r w:rsidRPr="00742736">
                <w:rPr>
                  <w:noProof/>
                </w:rPr>
                <w:t>s.l.:McGraw-Hill.</w:t>
              </w:r>
            </w:p>
            <w:p w14:paraId="42777DF5" w14:textId="77777777" w:rsidR="002E5F18" w:rsidRPr="00742736" w:rsidRDefault="002E5F18" w:rsidP="002E5F18">
              <w:pPr>
                <w:pStyle w:val="Bibliography"/>
                <w:rPr>
                  <w:noProof/>
                </w:rPr>
              </w:pPr>
              <w:r w:rsidRPr="00742736">
                <w:rPr>
                  <w:noProof/>
                </w:rPr>
                <w:t xml:space="preserve">Faeq, D. K., 2022. The importance of employee involvement in work activities to overall productivity. </w:t>
              </w:r>
              <w:r w:rsidRPr="00742736">
                <w:rPr>
                  <w:i/>
                  <w:iCs/>
                  <w:noProof/>
                </w:rPr>
                <w:t xml:space="preserve">International Journal of Humanities and Education Development (IJHED), </w:t>
              </w:r>
              <w:r w:rsidRPr="00742736">
                <w:rPr>
                  <w:noProof/>
                </w:rPr>
                <w:t>4(5), pp. 15-26.</w:t>
              </w:r>
            </w:p>
            <w:p w14:paraId="7D27F378" w14:textId="77777777" w:rsidR="002E5F18" w:rsidRPr="00742736" w:rsidRDefault="002E5F18" w:rsidP="002E5F18">
              <w:pPr>
                <w:pStyle w:val="Bibliography"/>
                <w:rPr>
                  <w:noProof/>
                </w:rPr>
              </w:pPr>
              <w:r w:rsidRPr="00742736">
                <w:rPr>
                  <w:noProof/>
                </w:rPr>
                <w:t xml:space="preserve">Gary Schwarza, A. N. J. Y. V. M., 2023. Psychological entitlement and organizational citizenship behaviors: the roles of employee involvement climate and affective organizational commitment. </w:t>
              </w:r>
              <w:r w:rsidRPr="00742736">
                <w:rPr>
                  <w:i/>
                  <w:iCs/>
                  <w:noProof/>
                </w:rPr>
                <w:t xml:space="preserve">The international journal of human resource managment, </w:t>
              </w:r>
              <w:r w:rsidRPr="00742736">
                <w:rPr>
                  <w:noProof/>
                </w:rPr>
                <w:t>34(1), pp. 197-222.</w:t>
              </w:r>
            </w:p>
            <w:p w14:paraId="00B45023" w14:textId="77777777" w:rsidR="002E5F18" w:rsidRPr="00742736" w:rsidRDefault="002E5F18" w:rsidP="002E5F18">
              <w:pPr>
                <w:pStyle w:val="Bibliography"/>
                <w:rPr>
                  <w:noProof/>
                </w:rPr>
              </w:pPr>
              <w:r w:rsidRPr="00742736">
                <w:rPr>
                  <w:noProof/>
                </w:rPr>
                <w:t xml:space="preserve">Gitnux, 2023. </w:t>
              </w:r>
              <w:r w:rsidRPr="00742736">
                <w:rPr>
                  <w:i/>
                  <w:iCs/>
                  <w:noProof/>
                </w:rPr>
                <w:t xml:space="preserve">Mediation Statistics And Trends in 2023. </w:t>
              </w:r>
              <w:r w:rsidRPr="00742736">
                <w:rPr>
                  <w:noProof/>
                </w:rPr>
                <w:t xml:space="preserve">[Online] </w:t>
              </w:r>
              <w:r w:rsidRPr="00742736">
                <w:rPr>
                  <w:noProof/>
                </w:rPr>
                <w:br/>
                <w:t xml:space="preserve">Available at: </w:t>
              </w:r>
              <w:r w:rsidRPr="00742736">
                <w:rPr>
                  <w:noProof/>
                  <w:u w:val="single"/>
                </w:rPr>
                <w:t>https://blog.gitnux.com/mediation-statistics/#:~:text=Mediation%20is%20an%20increasingly%20popular,%2D80%25%20settled%20through%20mediation.</w:t>
              </w:r>
              <w:r w:rsidRPr="00742736">
                <w:rPr>
                  <w:noProof/>
                </w:rPr>
                <w:br/>
                <w:t>[Accessed 6 June 2023].</w:t>
              </w:r>
            </w:p>
            <w:p w14:paraId="207306D7" w14:textId="77777777" w:rsidR="002E5F18" w:rsidRPr="00742736" w:rsidRDefault="002E5F18" w:rsidP="002E5F18">
              <w:pPr>
                <w:pStyle w:val="Bibliography"/>
                <w:rPr>
                  <w:noProof/>
                </w:rPr>
              </w:pPr>
              <w:r w:rsidRPr="00742736">
                <w:rPr>
                  <w:noProof/>
                </w:rPr>
                <w:t xml:space="preserve">Giunta, C., 2023. Shifting Workplace Power: How a Pandemic, Evolving Demographics, a Tight Labor Market, and Changing Workplace Relationships Shifted Employees' Demands and Preferences. </w:t>
              </w:r>
              <w:r w:rsidRPr="00742736">
                <w:rPr>
                  <w:i/>
                  <w:iCs/>
                  <w:noProof/>
                </w:rPr>
                <w:t xml:space="preserve">Journal of Leadership, Accountability and Ethics, </w:t>
              </w:r>
              <w:r w:rsidRPr="00742736">
                <w:rPr>
                  <w:noProof/>
                </w:rPr>
                <w:t>20(1), pp. 54-70.</w:t>
              </w:r>
            </w:p>
            <w:p w14:paraId="77DA1B74" w14:textId="77777777" w:rsidR="002E5F18" w:rsidRPr="00742736" w:rsidRDefault="002E5F18" w:rsidP="002E5F18">
              <w:pPr>
                <w:pStyle w:val="Bibliography"/>
                <w:rPr>
                  <w:noProof/>
                </w:rPr>
              </w:pPr>
              <w:r w:rsidRPr="00742736">
                <w:rPr>
                  <w:noProof/>
                </w:rPr>
                <w:t xml:space="preserve">Graeme Martin, E. P. P. F., 2015. Do Social Media Enhance Constructive Employee Voice All of the Time or Just Some of the time?. </w:t>
              </w:r>
              <w:r w:rsidRPr="00742736">
                <w:rPr>
                  <w:i/>
                  <w:iCs/>
                  <w:noProof/>
                </w:rPr>
                <w:t xml:space="preserve">Human Resource Management Journal, </w:t>
              </w:r>
              <w:r w:rsidRPr="00742736">
                <w:rPr>
                  <w:noProof/>
                </w:rPr>
                <w:t>25(4), pp. 541-562.</w:t>
              </w:r>
            </w:p>
            <w:p w14:paraId="055C2313" w14:textId="77777777" w:rsidR="002E5F18" w:rsidRPr="00742736" w:rsidRDefault="002E5F18" w:rsidP="002E5F18">
              <w:pPr>
                <w:pStyle w:val="Bibliography"/>
                <w:rPr>
                  <w:noProof/>
                </w:rPr>
              </w:pPr>
              <w:r w:rsidRPr="00742736">
                <w:rPr>
                  <w:noProof/>
                </w:rPr>
                <w:t xml:space="preserve">Harley, B., 2020. </w:t>
              </w:r>
              <w:r w:rsidRPr="00742736">
                <w:rPr>
                  <w:i/>
                  <w:iCs/>
                  <w:noProof/>
                </w:rPr>
                <w:t xml:space="preserve">High-performance work systems and employee voice. </w:t>
              </w:r>
              <w:r w:rsidRPr="00742736">
                <w:rPr>
                  <w:noProof/>
                </w:rPr>
                <w:t>London: Elgar.</w:t>
              </w:r>
            </w:p>
            <w:p w14:paraId="3ABA3764" w14:textId="77777777" w:rsidR="002E5F18" w:rsidRPr="00742736" w:rsidRDefault="002E5F18" w:rsidP="002E5F18">
              <w:pPr>
                <w:pStyle w:val="Bibliography"/>
                <w:rPr>
                  <w:noProof/>
                </w:rPr>
              </w:pPr>
              <w:r w:rsidRPr="00742736">
                <w:rPr>
                  <w:noProof/>
                </w:rPr>
                <w:t xml:space="preserve">Hua Jiang, Y. L., 2018. Crafting employee trust: From authenticity, transparency to engagement. </w:t>
              </w:r>
              <w:r w:rsidRPr="00742736">
                <w:rPr>
                  <w:i/>
                  <w:iCs/>
                  <w:noProof/>
                </w:rPr>
                <w:t xml:space="preserve">Journal of Communication Management, </w:t>
              </w:r>
              <w:r w:rsidRPr="00742736">
                <w:rPr>
                  <w:noProof/>
                </w:rPr>
                <w:t>22(2).</w:t>
              </w:r>
            </w:p>
            <w:p w14:paraId="14EBC69B" w14:textId="77777777" w:rsidR="002E5F18" w:rsidRPr="00742736" w:rsidRDefault="002E5F18" w:rsidP="002E5F18">
              <w:pPr>
                <w:pStyle w:val="Bibliography"/>
                <w:rPr>
                  <w:noProof/>
                </w:rPr>
              </w:pPr>
              <w:r w:rsidRPr="00742736">
                <w:rPr>
                  <w:noProof/>
                </w:rPr>
                <w:t xml:space="preserve">Jason Colquitt, J. L. M. W., 2014. </w:t>
              </w:r>
              <w:r w:rsidRPr="00742736">
                <w:rPr>
                  <w:i/>
                  <w:iCs/>
                  <w:noProof/>
                </w:rPr>
                <w:t xml:space="preserve">Organizational Behavior: Improving Performance and Commitment in the Workplace. </w:t>
              </w:r>
              <w:r w:rsidRPr="00742736">
                <w:rPr>
                  <w:noProof/>
                </w:rPr>
                <w:t>4 ed. New York: McGraw-Hill Education.</w:t>
              </w:r>
            </w:p>
            <w:p w14:paraId="342EE287" w14:textId="77777777" w:rsidR="002E5F18" w:rsidRPr="00742736" w:rsidRDefault="002E5F18" w:rsidP="002E5F18">
              <w:pPr>
                <w:pStyle w:val="Bibliography"/>
                <w:rPr>
                  <w:noProof/>
                </w:rPr>
              </w:pPr>
              <w:r w:rsidRPr="00742736">
                <w:rPr>
                  <w:noProof/>
                </w:rPr>
                <w:t xml:space="preserve">John W Budd, A. J. S. C., 2008. Improved Metrics for Workplace Dispute Resolution Procedures: Efficiency, Equity, and Voice. </w:t>
              </w:r>
              <w:r w:rsidRPr="00742736">
                <w:rPr>
                  <w:i/>
                  <w:iCs/>
                  <w:noProof/>
                </w:rPr>
                <w:t xml:space="preserve">Journal of industrial relations, </w:t>
              </w:r>
              <w:r w:rsidRPr="00742736">
                <w:rPr>
                  <w:noProof/>
                </w:rPr>
                <w:t>47(3), pp. 460-479.</w:t>
              </w:r>
            </w:p>
            <w:p w14:paraId="05B5340E" w14:textId="77777777" w:rsidR="002E5F18" w:rsidRPr="00742736" w:rsidRDefault="002E5F18" w:rsidP="002E5F18">
              <w:pPr>
                <w:pStyle w:val="Bibliography"/>
                <w:rPr>
                  <w:noProof/>
                </w:rPr>
              </w:pPr>
              <w:r w:rsidRPr="00742736">
                <w:rPr>
                  <w:noProof/>
                </w:rPr>
                <w:lastRenderedPageBreak/>
                <w:t xml:space="preserve">Katalien Bollen, M. E., 2013. Workplace Mediation: An Underdeveloped Research Area. </w:t>
              </w:r>
              <w:r w:rsidRPr="00742736">
                <w:rPr>
                  <w:i/>
                  <w:iCs/>
                  <w:noProof/>
                </w:rPr>
                <w:t xml:space="preserve">Negotiation Journal, </w:t>
              </w:r>
              <w:r w:rsidRPr="00742736">
                <w:rPr>
                  <w:noProof/>
                </w:rPr>
                <w:t>29(3), pp. 329-353.</w:t>
              </w:r>
            </w:p>
            <w:p w14:paraId="139ABCDA" w14:textId="77777777" w:rsidR="002E5F18" w:rsidRPr="00742736" w:rsidRDefault="002E5F18" w:rsidP="002E5F18">
              <w:pPr>
                <w:pStyle w:val="Bibliography"/>
                <w:rPr>
                  <w:noProof/>
                </w:rPr>
              </w:pPr>
              <w:r w:rsidRPr="00742736">
                <w:rPr>
                  <w:noProof/>
                </w:rPr>
                <w:t xml:space="preserve">Kurth, J. S., 2020. Factors Encouraging Upward Employee Voice in an Online Workplace Portal: A Case Study of an Academic Research Institute. </w:t>
              </w:r>
              <w:r w:rsidRPr="00742736">
                <w:rPr>
                  <w:i/>
                  <w:iCs/>
                  <w:noProof/>
                </w:rPr>
                <w:t>Arizona State University ProQuest Dissertations Publishing.</w:t>
              </w:r>
            </w:p>
            <w:p w14:paraId="324BC0C7" w14:textId="77777777" w:rsidR="002E5F18" w:rsidRPr="00742736" w:rsidRDefault="002E5F18" w:rsidP="002E5F18">
              <w:pPr>
                <w:pStyle w:val="Bibliography"/>
                <w:rPr>
                  <w:noProof/>
                </w:rPr>
              </w:pPr>
              <w:r w:rsidRPr="00742736">
                <w:rPr>
                  <w:noProof/>
                </w:rPr>
                <w:t xml:space="preserve">Marc Helmold, W. S., 2019. </w:t>
              </w:r>
              <w:r w:rsidRPr="00742736">
                <w:rPr>
                  <w:i/>
                  <w:iCs/>
                  <w:noProof/>
                </w:rPr>
                <w:t xml:space="preserve">Progress in Performance Management. </w:t>
              </w:r>
              <w:r w:rsidRPr="00742736">
                <w:rPr>
                  <w:noProof/>
                </w:rPr>
                <w:t>New York: Springer.</w:t>
              </w:r>
            </w:p>
            <w:p w14:paraId="1F2F5402" w14:textId="77777777" w:rsidR="002E5F18" w:rsidRPr="00742736" w:rsidRDefault="002E5F18" w:rsidP="002E5F18">
              <w:pPr>
                <w:pStyle w:val="Bibliography"/>
                <w:rPr>
                  <w:noProof/>
                </w:rPr>
              </w:pPr>
              <w:r w:rsidRPr="00742736">
                <w:rPr>
                  <w:noProof/>
                </w:rPr>
                <w:t xml:space="preserve">Mick Marchington, A. K., 2012. The dynamics of employee involvement and participation during turbulent times. </w:t>
              </w:r>
              <w:r w:rsidRPr="00742736">
                <w:rPr>
                  <w:i/>
                  <w:iCs/>
                  <w:noProof/>
                </w:rPr>
                <w:t xml:space="preserve">The International Journal of Human Resource Management , </w:t>
              </w:r>
              <w:r w:rsidRPr="00742736">
                <w:rPr>
                  <w:noProof/>
                </w:rPr>
                <w:t>23(16), pp. 3336-3354.</w:t>
              </w:r>
            </w:p>
            <w:p w14:paraId="75B68FAA" w14:textId="77777777" w:rsidR="002E5F18" w:rsidRPr="00742736" w:rsidRDefault="002E5F18" w:rsidP="002E5F18">
              <w:pPr>
                <w:pStyle w:val="Bibliography"/>
                <w:rPr>
                  <w:noProof/>
                </w:rPr>
              </w:pPr>
              <w:r w:rsidRPr="00742736">
                <w:rPr>
                  <w:noProof/>
                </w:rPr>
                <w:t xml:space="preserve">Migdadi, M. M., 2020. Knowledge management processes, innovation capability and organizational performance. </w:t>
              </w:r>
              <w:r w:rsidRPr="00742736">
                <w:rPr>
                  <w:i/>
                  <w:iCs/>
                  <w:noProof/>
                </w:rPr>
                <w:t xml:space="preserve">International Journal of Productivity and Performance Management, </w:t>
              </w:r>
              <w:r w:rsidRPr="00742736">
                <w:rPr>
                  <w:noProof/>
                </w:rPr>
                <w:t>71(1), pp. 182-210.</w:t>
              </w:r>
            </w:p>
            <w:p w14:paraId="77B25CC6" w14:textId="77777777" w:rsidR="002E5F18" w:rsidRPr="00742736" w:rsidRDefault="002E5F18" w:rsidP="002E5F18">
              <w:pPr>
                <w:pStyle w:val="Bibliography"/>
                <w:rPr>
                  <w:noProof/>
                </w:rPr>
              </w:pPr>
              <w:r w:rsidRPr="00742736">
                <w:rPr>
                  <w:noProof/>
                </w:rPr>
                <w:t xml:space="preserve">Mitchell Hoffman, S. T., 2021. People Management Skills, Employee Attrition, and Manager Rewards: An Empirical Analysis. </w:t>
              </w:r>
              <w:r w:rsidRPr="00742736">
                <w:rPr>
                  <w:i/>
                  <w:iCs/>
                  <w:noProof/>
                </w:rPr>
                <w:t xml:space="preserve">Journal Of Poltical Economy, </w:t>
              </w:r>
              <w:r w:rsidRPr="00742736">
                <w:rPr>
                  <w:noProof/>
                </w:rPr>
                <w:t>129(1).</w:t>
              </w:r>
            </w:p>
            <w:p w14:paraId="109E070D" w14:textId="77777777" w:rsidR="002E5F18" w:rsidRPr="00742736" w:rsidRDefault="002E5F18" w:rsidP="002E5F18">
              <w:pPr>
                <w:pStyle w:val="Bibliography"/>
                <w:rPr>
                  <w:noProof/>
                </w:rPr>
              </w:pPr>
              <w:r w:rsidRPr="00742736">
                <w:rPr>
                  <w:noProof/>
                </w:rPr>
                <w:t xml:space="preserve">Narayan, A., 2023. The Impact of Financial Stress on Workplace Harassment and Discrimination. </w:t>
              </w:r>
              <w:r w:rsidRPr="00742736">
                <w:rPr>
                  <w:i/>
                  <w:iCs/>
                  <w:noProof/>
                </w:rPr>
                <w:t>Management Science.</w:t>
              </w:r>
            </w:p>
            <w:p w14:paraId="19813F96" w14:textId="77777777" w:rsidR="002E5F18" w:rsidRPr="00742736" w:rsidRDefault="002E5F18" w:rsidP="002E5F18">
              <w:pPr>
                <w:pStyle w:val="Bibliography"/>
                <w:rPr>
                  <w:noProof/>
                </w:rPr>
              </w:pPr>
              <w:r w:rsidRPr="00742736">
                <w:rPr>
                  <w:noProof/>
                </w:rPr>
                <w:t xml:space="preserve">Natasha Mutebi, A. H., 2022. The impact of remote and hybrid working on workers and organisations. </w:t>
              </w:r>
              <w:r w:rsidRPr="00742736">
                <w:rPr>
                  <w:i/>
                  <w:iCs/>
                  <w:noProof/>
                </w:rPr>
                <w:t>UK Parliament Post</w:t>
              </w:r>
              <w:r w:rsidRPr="00742736">
                <w:rPr>
                  <w:noProof/>
                </w:rPr>
                <w:t>, 17 October, p. 49.</w:t>
              </w:r>
            </w:p>
            <w:p w14:paraId="0E712A5F" w14:textId="77777777" w:rsidR="002E5F18" w:rsidRPr="00742736" w:rsidRDefault="002E5F18" w:rsidP="002E5F18">
              <w:pPr>
                <w:pStyle w:val="Bibliography"/>
                <w:rPr>
                  <w:noProof/>
                </w:rPr>
              </w:pPr>
              <w:r w:rsidRPr="00742736">
                <w:rPr>
                  <w:noProof/>
                </w:rPr>
                <w:t xml:space="preserve">Obiekwe, O., 2019. Impact of Employee Grievance Management on Organizational Performance. </w:t>
              </w:r>
              <w:r w:rsidRPr="00742736">
                <w:rPr>
                  <w:i/>
                  <w:iCs/>
                  <w:noProof/>
                </w:rPr>
                <w:t xml:space="preserve">International Journal of Economics and Business Management, </w:t>
              </w:r>
              <w:r w:rsidRPr="00742736">
                <w:rPr>
                  <w:noProof/>
                </w:rPr>
                <w:t>5(1).</w:t>
              </w:r>
            </w:p>
            <w:p w14:paraId="26733FED" w14:textId="77777777" w:rsidR="002E5F18" w:rsidRPr="00742736" w:rsidRDefault="002E5F18" w:rsidP="002E5F18">
              <w:pPr>
                <w:pStyle w:val="Bibliography"/>
                <w:rPr>
                  <w:noProof/>
                </w:rPr>
              </w:pPr>
              <w:r w:rsidRPr="00742736">
                <w:rPr>
                  <w:noProof/>
                </w:rPr>
                <w:t xml:space="preserve">Office For National Statistics, 2023. </w:t>
              </w:r>
              <w:r w:rsidRPr="00742736">
                <w:rPr>
                  <w:i/>
                  <w:iCs/>
                  <w:noProof/>
                </w:rPr>
                <w:t xml:space="preserve">The impact of strikes in the UK: June 2022 to February 2023, </w:t>
              </w:r>
              <w:r w:rsidRPr="00742736">
                <w:rPr>
                  <w:noProof/>
                </w:rPr>
                <w:t>London: ONS.</w:t>
              </w:r>
            </w:p>
            <w:p w14:paraId="2E683087" w14:textId="77777777" w:rsidR="002E5F18" w:rsidRPr="00742736" w:rsidRDefault="002E5F18" w:rsidP="002E5F18">
              <w:pPr>
                <w:pStyle w:val="Bibliography"/>
                <w:rPr>
                  <w:noProof/>
                </w:rPr>
              </w:pPr>
              <w:r w:rsidRPr="00742736">
                <w:rPr>
                  <w:noProof/>
                </w:rPr>
                <w:t xml:space="preserve">Ogbonda, D. E., 2023. Enhancing Employee Involvement and Participation in Work Settings. </w:t>
              </w:r>
              <w:r w:rsidRPr="00742736">
                <w:rPr>
                  <w:i/>
                  <w:iCs/>
                  <w:noProof/>
                </w:rPr>
                <w:t xml:space="preserve">International Journal of Management Sciences, </w:t>
              </w:r>
              <w:r w:rsidRPr="00742736">
                <w:rPr>
                  <w:noProof/>
                </w:rPr>
                <w:t>10(1), pp. 132-150.</w:t>
              </w:r>
            </w:p>
            <w:p w14:paraId="6E1A852E" w14:textId="77777777" w:rsidR="002E5F18" w:rsidRPr="00742736" w:rsidRDefault="002E5F18" w:rsidP="002E5F18">
              <w:pPr>
                <w:pStyle w:val="Bibliography"/>
                <w:rPr>
                  <w:noProof/>
                </w:rPr>
              </w:pPr>
              <w:r w:rsidRPr="00742736">
                <w:rPr>
                  <w:noProof/>
                </w:rPr>
                <w:t xml:space="preserve">ordumbari Julius Nwizia, R. S. G., 2022. Relationship between employee voice and organizational survival: A theoretical review. </w:t>
              </w:r>
              <w:r w:rsidRPr="00742736">
                <w:rPr>
                  <w:i/>
                  <w:iCs/>
                  <w:noProof/>
                </w:rPr>
                <w:t xml:space="preserve">International Journal of Advanced Academic Research, </w:t>
              </w:r>
              <w:r w:rsidRPr="00742736">
                <w:rPr>
                  <w:noProof/>
                </w:rPr>
                <w:t>8(7).</w:t>
              </w:r>
            </w:p>
            <w:p w14:paraId="0A742342" w14:textId="77777777" w:rsidR="002E5F18" w:rsidRPr="00742736" w:rsidRDefault="002E5F18" w:rsidP="002E5F18">
              <w:pPr>
                <w:pStyle w:val="Bibliography"/>
                <w:rPr>
                  <w:noProof/>
                </w:rPr>
              </w:pPr>
              <w:r w:rsidRPr="00742736">
                <w:rPr>
                  <w:noProof/>
                </w:rPr>
                <w:t xml:space="preserve">Özçelik, G., 2015. Engagement and Retention of the Millennial Generation in the Workplace through Internal Branding. </w:t>
              </w:r>
              <w:r w:rsidRPr="00742736">
                <w:rPr>
                  <w:i/>
                  <w:iCs/>
                  <w:noProof/>
                </w:rPr>
                <w:t xml:space="preserve">International Journal of Business and Management, </w:t>
              </w:r>
              <w:r w:rsidRPr="00742736">
                <w:rPr>
                  <w:noProof/>
                </w:rPr>
                <w:t>10(3).</w:t>
              </w:r>
            </w:p>
            <w:p w14:paraId="24796409" w14:textId="77777777" w:rsidR="002E5F18" w:rsidRPr="00742736" w:rsidRDefault="002E5F18" w:rsidP="002E5F18">
              <w:pPr>
                <w:pStyle w:val="Bibliography"/>
                <w:rPr>
                  <w:noProof/>
                </w:rPr>
              </w:pPr>
              <w:r w:rsidRPr="00742736">
                <w:rPr>
                  <w:noProof/>
                </w:rPr>
                <w:t xml:space="preserve">Peter Holland, B. C. R. H., 2018. Employee voice at work. In: </w:t>
              </w:r>
              <w:r w:rsidRPr="00742736">
                <w:rPr>
                  <w:i/>
                  <w:iCs/>
                  <w:noProof/>
                </w:rPr>
                <w:t xml:space="preserve">Social Media at Work: A New Form of Employee Voice?. </w:t>
              </w:r>
              <w:r w:rsidRPr="00742736">
                <w:rPr>
                  <w:noProof/>
                </w:rPr>
                <w:t>Singapore: Springer, pp. 73-89.</w:t>
              </w:r>
            </w:p>
            <w:p w14:paraId="5FFF6491" w14:textId="77777777" w:rsidR="002E5F18" w:rsidRPr="00742736" w:rsidRDefault="002E5F18" w:rsidP="002E5F18">
              <w:pPr>
                <w:pStyle w:val="Bibliography"/>
                <w:rPr>
                  <w:noProof/>
                </w:rPr>
              </w:pPr>
              <w:r w:rsidRPr="00742736">
                <w:rPr>
                  <w:noProof/>
                </w:rPr>
                <w:t xml:space="preserve">Ranjit Thomas, D. A. S. D. I. N. J., 2019. Employe misbehaviour in the workplace - strategies to prevent misbehaviour and make employees satisfied with the job. </w:t>
              </w:r>
              <w:r w:rsidRPr="00742736">
                <w:rPr>
                  <w:i/>
                  <w:iCs/>
                  <w:noProof/>
                </w:rPr>
                <w:t xml:space="preserve">International Journal of Research and Analytical Reviews, </w:t>
              </w:r>
              <w:r w:rsidRPr="00742736">
                <w:rPr>
                  <w:noProof/>
                </w:rPr>
                <w:t>6(2), pp. 268-273.</w:t>
              </w:r>
            </w:p>
            <w:p w14:paraId="63C1EA76" w14:textId="77777777" w:rsidR="002E5F18" w:rsidRPr="00742736" w:rsidRDefault="002E5F18" w:rsidP="002E5F18">
              <w:pPr>
                <w:pStyle w:val="Bibliography"/>
                <w:rPr>
                  <w:noProof/>
                </w:rPr>
              </w:pPr>
              <w:r w:rsidRPr="00742736">
                <w:rPr>
                  <w:noProof/>
                </w:rPr>
                <w:t xml:space="preserve">Richard Saundry, V. F. S. K., 2022. Line Management and the resolution of workplace conflict in the UK. In: </w:t>
              </w:r>
              <w:r w:rsidRPr="00742736">
                <w:rPr>
                  <w:i/>
                  <w:iCs/>
                  <w:noProof/>
                </w:rPr>
                <w:t xml:space="preserve">Research Handbook on Line Managers. </w:t>
              </w:r>
              <w:r w:rsidRPr="00742736">
                <w:rPr>
                  <w:noProof/>
                </w:rPr>
                <w:t>Cheltenham: Edward Elgar Publishing, pp. 258-260.</w:t>
              </w:r>
            </w:p>
            <w:p w14:paraId="214C9E44" w14:textId="77777777" w:rsidR="002E5F18" w:rsidRPr="00742736" w:rsidRDefault="002E5F18" w:rsidP="002E5F18">
              <w:pPr>
                <w:pStyle w:val="Bibliography"/>
                <w:rPr>
                  <w:noProof/>
                </w:rPr>
              </w:pPr>
              <w:r w:rsidRPr="00742736">
                <w:rPr>
                  <w:noProof/>
                </w:rPr>
                <w:lastRenderedPageBreak/>
                <w:t xml:space="preserve">Saks, A. M., 2019. Antecedents and consequences of employee engagement revisited. </w:t>
              </w:r>
              <w:r w:rsidRPr="00742736">
                <w:rPr>
                  <w:i/>
                  <w:iCs/>
                  <w:noProof/>
                </w:rPr>
                <w:t xml:space="preserve">Journal of Organizational Effectiveness: People and Performance, </w:t>
              </w:r>
              <w:r w:rsidRPr="00742736">
                <w:rPr>
                  <w:noProof/>
                </w:rPr>
                <w:t>6(1), pp. 19-38.</w:t>
              </w:r>
            </w:p>
            <w:p w14:paraId="136051AD" w14:textId="77777777" w:rsidR="002E5F18" w:rsidRPr="00742736" w:rsidRDefault="002E5F18" w:rsidP="002E5F18">
              <w:pPr>
                <w:pStyle w:val="Bibliography"/>
                <w:rPr>
                  <w:noProof/>
                </w:rPr>
              </w:pPr>
              <w:r w:rsidRPr="00742736">
                <w:rPr>
                  <w:noProof/>
                </w:rPr>
                <w:t xml:space="preserve">Schnabel, C., 2020. Union Membership and Collective Bargaining: Trends and Determinants. In: </w:t>
              </w:r>
              <w:r w:rsidRPr="00742736">
                <w:rPr>
                  <w:i/>
                  <w:iCs/>
                  <w:noProof/>
                </w:rPr>
                <w:t xml:space="preserve">Handbook of Labor, Human Resources and Population Economics. </w:t>
              </w:r>
              <w:r w:rsidRPr="00742736">
                <w:rPr>
                  <w:noProof/>
                </w:rPr>
                <w:t>Sham: Springer, pp. 1-37.</w:t>
              </w:r>
            </w:p>
            <w:p w14:paraId="712A0B73" w14:textId="77777777" w:rsidR="002E5F18" w:rsidRPr="00742736" w:rsidRDefault="002E5F18" w:rsidP="002E5F18">
              <w:pPr>
                <w:pStyle w:val="Bibliography"/>
                <w:rPr>
                  <w:noProof/>
                </w:rPr>
              </w:pPr>
              <w:r w:rsidRPr="00742736">
                <w:rPr>
                  <w:noProof/>
                </w:rPr>
                <w:t xml:space="preserve">UK Government, 2023. </w:t>
              </w:r>
              <w:r w:rsidRPr="00742736">
                <w:rPr>
                  <w:i/>
                  <w:iCs/>
                  <w:noProof/>
                </w:rPr>
                <w:t xml:space="preserve">Role of your trade union rep. </w:t>
              </w:r>
              <w:r w:rsidRPr="00742736">
                <w:rPr>
                  <w:noProof/>
                </w:rPr>
                <w:t xml:space="preserve">[Online] </w:t>
              </w:r>
              <w:r w:rsidRPr="00742736">
                <w:rPr>
                  <w:noProof/>
                </w:rPr>
                <w:br/>
                <w:t xml:space="preserve">Available at: </w:t>
              </w:r>
              <w:r w:rsidRPr="00742736">
                <w:rPr>
                  <w:noProof/>
                  <w:u w:val="single"/>
                </w:rPr>
                <w:t>https://www.gov.uk/join-trade-union/role-of-your-trade-union-rep</w:t>
              </w:r>
              <w:r w:rsidRPr="00742736">
                <w:rPr>
                  <w:noProof/>
                </w:rPr>
                <w:br/>
                <w:t>[Accessed 1 7 2023].</w:t>
              </w:r>
            </w:p>
            <w:p w14:paraId="75061E0E" w14:textId="77777777" w:rsidR="002E5F18" w:rsidRPr="00742736" w:rsidRDefault="002E5F18" w:rsidP="002E5F18">
              <w:pPr>
                <w:pStyle w:val="Bibliography"/>
                <w:rPr>
                  <w:noProof/>
                </w:rPr>
              </w:pPr>
              <w:r w:rsidRPr="00742736">
                <w:rPr>
                  <w:noProof/>
                </w:rPr>
                <w:t xml:space="preserve">Vardi, Y. &amp;. W. Y., 1996. Misbehavior in organizations: A motivational framework.. </w:t>
              </w:r>
              <w:r w:rsidRPr="00742736">
                <w:rPr>
                  <w:i/>
                  <w:iCs/>
                  <w:noProof/>
                </w:rPr>
                <w:t xml:space="preserve">Organization Science, </w:t>
              </w:r>
              <w:r w:rsidRPr="00742736">
                <w:rPr>
                  <w:noProof/>
                </w:rPr>
                <w:t>7(2), p. 151–165.</w:t>
              </w:r>
            </w:p>
            <w:p w14:paraId="06BBF2DB" w14:textId="77777777" w:rsidR="002E5F18" w:rsidRPr="00742736" w:rsidRDefault="002E5F18" w:rsidP="002E5F18">
              <w:pPr>
                <w:pStyle w:val="Bibliography"/>
                <w:rPr>
                  <w:noProof/>
                </w:rPr>
              </w:pPr>
              <w:r w:rsidRPr="00742736">
                <w:rPr>
                  <w:noProof/>
                </w:rPr>
                <w:t xml:space="preserve">Vijaya Venkataramani, L. Z. M. W. H. L. J. S., 2016. Social networks and employee voice: The influence of team members’ and team leaders’ social network positions on employee voice. </w:t>
              </w:r>
              <w:r w:rsidRPr="00742736">
                <w:rPr>
                  <w:i/>
                  <w:iCs/>
                  <w:noProof/>
                </w:rPr>
                <w:t xml:space="preserve">Organizational Behavior and Human Decision Processes, </w:t>
              </w:r>
              <w:r w:rsidRPr="00742736">
                <w:rPr>
                  <w:noProof/>
                </w:rPr>
                <w:t>Volume 132, pp. 37-48.</w:t>
              </w:r>
            </w:p>
            <w:p w14:paraId="73606118" w14:textId="77777777" w:rsidR="002E5F18" w:rsidRPr="00742736" w:rsidRDefault="002E5F18" w:rsidP="002E5F18">
              <w:pPr>
                <w:pStyle w:val="Bibliography"/>
                <w:rPr>
                  <w:noProof/>
                </w:rPr>
              </w:pPr>
              <w:r w:rsidRPr="00742736">
                <w:rPr>
                  <w:noProof/>
                </w:rPr>
                <w:t xml:space="preserve">Wigert, B., 2019. </w:t>
              </w:r>
              <w:r w:rsidRPr="00742736">
                <w:rPr>
                  <w:i/>
                  <w:iCs/>
                  <w:noProof/>
                </w:rPr>
                <w:t xml:space="preserve">This Fixable Problem Costs U.S. Businesses $1 Trillion. </w:t>
              </w:r>
              <w:r w:rsidRPr="00742736">
                <w:rPr>
                  <w:noProof/>
                </w:rPr>
                <w:t xml:space="preserve">[Online] </w:t>
              </w:r>
              <w:r w:rsidRPr="00742736">
                <w:rPr>
                  <w:noProof/>
                </w:rPr>
                <w:br/>
                <w:t xml:space="preserve">Available at: </w:t>
              </w:r>
              <w:r w:rsidRPr="00742736">
                <w:rPr>
                  <w:noProof/>
                  <w:u w:val="single"/>
                </w:rPr>
                <w:t>https://www.gallup.com/workplace/247391/fixable-problem-costs-businesses-trillion.aspx</w:t>
              </w:r>
              <w:r w:rsidRPr="00742736">
                <w:rPr>
                  <w:noProof/>
                </w:rPr>
                <w:br/>
                <w:t>[Accessed 6 June 2023].</w:t>
              </w:r>
            </w:p>
            <w:p w14:paraId="5379D5FF" w14:textId="77777777" w:rsidR="002E5F18" w:rsidRPr="00742736" w:rsidRDefault="002E5F18" w:rsidP="002E5F18">
              <w:pPr>
                <w:pStyle w:val="Bibliography"/>
                <w:rPr>
                  <w:noProof/>
                </w:rPr>
              </w:pPr>
              <w:r w:rsidRPr="00742736">
                <w:rPr>
                  <w:noProof/>
                </w:rPr>
                <w:t xml:space="preserve">Wiley, J., 2010. </w:t>
              </w:r>
              <w:r w:rsidRPr="00742736">
                <w:rPr>
                  <w:i/>
                  <w:iCs/>
                  <w:noProof/>
                </w:rPr>
                <w:t xml:space="preserve">Strategic Employee Surveys: Evidence-based Guidelines for Driving Organizational Success. </w:t>
              </w:r>
              <w:r w:rsidRPr="00742736">
                <w:rPr>
                  <w:noProof/>
                </w:rPr>
                <w:t>San Francisco: Jossey-Bass.</w:t>
              </w:r>
            </w:p>
            <w:p w14:paraId="04137048" w14:textId="77777777" w:rsidR="002E5F18" w:rsidRPr="00742736" w:rsidRDefault="002E5F18" w:rsidP="002E5F18">
              <w:pPr>
                <w:pStyle w:val="Bibliography"/>
                <w:rPr>
                  <w:noProof/>
                </w:rPr>
              </w:pPr>
              <w:r w:rsidRPr="00742736">
                <w:rPr>
                  <w:noProof/>
                </w:rPr>
                <w:t xml:space="preserve">Xishu Li, M. V. R. (. B. d. K., 2022. Business transformation in an age of turbulence – Lessons learned from COVID-19. </w:t>
              </w:r>
              <w:r w:rsidRPr="00742736">
                <w:rPr>
                  <w:i/>
                  <w:iCs/>
                  <w:noProof/>
                </w:rPr>
                <w:t xml:space="preserve">Technological Forecasting and Social Change, </w:t>
              </w:r>
              <w:r w:rsidRPr="00742736">
                <w:rPr>
                  <w:noProof/>
                </w:rPr>
                <w:t>Volume 176.</w:t>
              </w:r>
            </w:p>
            <w:p w14:paraId="5981CC72" w14:textId="25FEBFD1" w:rsidR="002E5F18" w:rsidRPr="00742736" w:rsidRDefault="002E5F18" w:rsidP="002E5F18">
              <w:r w:rsidRPr="00742736">
                <w:rPr>
                  <w:b/>
                  <w:bCs/>
                  <w:noProof/>
                </w:rPr>
                <w:fldChar w:fldCharType="end"/>
              </w:r>
            </w:p>
          </w:sdtContent>
        </w:sdt>
      </w:sdtContent>
    </w:sdt>
    <w:p w14:paraId="61086FA8" w14:textId="77777777" w:rsidR="00256340" w:rsidRPr="00742736" w:rsidRDefault="00256340" w:rsidP="00A77F93">
      <w:pPr>
        <w:pStyle w:val="Nornal"/>
        <w:spacing w:after="0" w:line="276" w:lineRule="auto"/>
        <w:rPr>
          <w:rFonts w:asciiTheme="majorHAnsi" w:hAnsiTheme="majorHAnsi" w:cstheme="majorHAnsi"/>
        </w:rPr>
      </w:pPr>
    </w:p>
    <w:p w14:paraId="1BB05A3F" w14:textId="77777777" w:rsidR="00256340" w:rsidRPr="00742736" w:rsidRDefault="00256340" w:rsidP="00A77F93">
      <w:pPr>
        <w:pStyle w:val="Listparag"/>
        <w:numPr>
          <w:ilvl w:val="0"/>
          <w:numId w:val="0"/>
        </w:numPr>
        <w:spacing w:after="0" w:line="276" w:lineRule="auto"/>
        <w:rPr>
          <w:rFonts w:asciiTheme="majorHAnsi" w:hAnsiTheme="majorHAnsi" w:cstheme="majorHAnsi"/>
          <w:color w:val="auto"/>
          <w:szCs w:val="22"/>
        </w:rPr>
      </w:pPr>
    </w:p>
    <w:p w14:paraId="5782F109" w14:textId="77777777" w:rsidR="00256340" w:rsidRDefault="00256340" w:rsidP="00A77F93">
      <w:pPr>
        <w:pStyle w:val="Listparag"/>
        <w:numPr>
          <w:ilvl w:val="0"/>
          <w:numId w:val="0"/>
        </w:numPr>
        <w:spacing w:after="0" w:line="276" w:lineRule="auto"/>
        <w:rPr>
          <w:rFonts w:asciiTheme="majorHAnsi" w:hAnsiTheme="majorHAnsi" w:cstheme="majorHAnsi"/>
          <w:color w:val="auto"/>
          <w:szCs w:val="22"/>
        </w:rPr>
      </w:pPr>
    </w:p>
    <w:p w14:paraId="6F1EA404" w14:textId="77777777" w:rsidR="000B4B04" w:rsidRDefault="000B4B04" w:rsidP="00A77F93">
      <w:pPr>
        <w:pStyle w:val="Listparag"/>
        <w:numPr>
          <w:ilvl w:val="0"/>
          <w:numId w:val="0"/>
        </w:numPr>
        <w:spacing w:after="0" w:line="276" w:lineRule="auto"/>
        <w:rPr>
          <w:rFonts w:asciiTheme="majorHAnsi" w:hAnsiTheme="majorHAnsi" w:cstheme="majorHAnsi"/>
          <w:color w:val="auto"/>
          <w:szCs w:val="22"/>
        </w:rPr>
      </w:pPr>
    </w:p>
    <w:p w14:paraId="2D907C1F" w14:textId="77777777" w:rsidR="000B4B04" w:rsidRDefault="000B4B04" w:rsidP="00A77F93">
      <w:pPr>
        <w:pStyle w:val="Listparag"/>
        <w:numPr>
          <w:ilvl w:val="0"/>
          <w:numId w:val="0"/>
        </w:numPr>
        <w:spacing w:after="0" w:line="276" w:lineRule="auto"/>
        <w:rPr>
          <w:rFonts w:asciiTheme="majorHAnsi" w:hAnsiTheme="majorHAnsi" w:cstheme="majorHAnsi"/>
          <w:color w:val="auto"/>
          <w:szCs w:val="22"/>
        </w:rPr>
      </w:pPr>
    </w:p>
    <w:p w14:paraId="7EAADCF8" w14:textId="77777777" w:rsidR="000B4B04" w:rsidRDefault="000B4B04" w:rsidP="00A77F93">
      <w:pPr>
        <w:pStyle w:val="Listparag"/>
        <w:numPr>
          <w:ilvl w:val="0"/>
          <w:numId w:val="0"/>
        </w:numPr>
        <w:spacing w:after="0" w:line="276" w:lineRule="auto"/>
        <w:rPr>
          <w:rFonts w:asciiTheme="majorHAnsi" w:hAnsiTheme="majorHAnsi" w:cstheme="majorHAnsi"/>
          <w:color w:val="auto"/>
          <w:szCs w:val="22"/>
        </w:rPr>
      </w:pPr>
    </w:p>
    <w:p w14:paraId="294BA85D" w14:textId="77777777" w:rsidR="000B4B04" w:rsidRDefault="000B4B04" w:rsidP="00A77F93">
      <w:pPr>
        <w:pStyle w:val="Listparag"/>
        <w:numPr>
          <w:ilvl w:val="0"/>
          <w:numId w:val="0"/>
        </w:numPr>
        <w:spacing w:after="0" w:line="276" w:lineRule="auto"/>
        <w:rPr>
          <w:rFonts w:asciiTheme="majorHAnsi" w:hAnsiTheme="majorHAnsi" w:cstheme="majorHAnsi"/>
          <w:color w:val="auto"/>
          <w:szCs w:val="22"/>
        </w:rPr>
      </w:pPr>
    </w:p>
    <w:p w14:paraId="0A44D9E8" w14:textId="77777777" w:rsidR="000B4B04" w:rsidRDefault="000B4B04" w:rsidP="00A77F93">
      <w:pPr>
        <w:pStyle w:val="Listparag"/>
        <w:numPr>
          <w:ilvl w:val="0"/>
          <w:numId w:val="0"/>
        </w:numPr>
        <w:spacing w:after="0" w:line="276" w:lineRule="auto"/>
        <w:rPr>
          <w:rFonts w:asciiTheme="majorHAnsi" w:hAnsiTheme="majorHAnsi" w:cstheme="majorHAnsi"/>
          <w:color w:val="auto"/>
          <w:szCs w:val="22"/>
        </w:rPr>
      </w:pPr>
    </w:p>
    <w:p w14:paraId="55241FD1" w14:textId="77777777" w:rsidR="000B4B04" w:rsidRDefault="000B4B04" w:rsidP="00A77F93">
      <w:pPr>
        <w:pStyle w:val="Listparag"/>
        <w:numPr>
          <w:ilvl w:val="0"/>
          <w:numId w:val="0"/>
        </w:numPr>
        <w:spacing w:after="0" w:line="276" w:lineRule="auto"/>
        <w:rPr>
          <w:rFonts w:asciiTheme="majorHAnsi" w:hAnsiTheme="majorHAnsi" w:cstheme="majorHAnsi"/>
          <w:color w:val="auto"/>
          <w:szCs w:val="22"/>
        </w:rPr>
      </w:pPr>
    </w:p>
    <w:p w14:paraId="2E9A9E15" w14:textId="77777777" w:rsidR="000B4B04" w:rsidRDefault="000B4B04" w:rsidP="00A77F93">
      <w:pPr>
        <w:pStyle w:val="Listparag"/>
        <w:numPr>
          <w:ilvl w:val="0"/>
          <w:numId w:val="0"/>
        </w:numPr>
        <w:spacing w:after="0" w:line="276" w:lineRule="auto"/>
        <w:rPr>
          <w:rFonts w:asciiTheme="majorHAnsi" w:hAnsiTheme="majorHAnsi" w:cstheme="majorHAnsi"/>
          <w:color w:val="auto"/>
          <w:szCs w:val="22"/>
        </w:rPr>
      </w:pPr>
    </w:p>
    <w:p w14:paraId="6E02D337" w14:textId="77777777" w:rsidR="000B4B04" w:rsidRDefault="000B4B04" w:rsidP="00A77F93">
      <w:pPr>
        <w:pStyle w:val="Listparag"/>
        <w:numPr>
          <w:ilvl w:val="0"/>
          <w:numId w:val="0"/>
        </w:numPr>
        <w:spacing w:after="0" w:line="276" w:lineRule="auto"/>
        <w:rPr>
          <w:rFonts w:asciiTheme="majorHAnsi" w:hAnsiTheme="majorHAnsi" w:cstheme="majorHAnsi"/>
          <w:color w:val="auto"/>
          <w:szCs w:val="22"/>
        </w:rPr>
      </w:pPr>
    </w:p>
    <w:p w14:paraId="787D362B" w14:textId="77777777" w:rsidR="000B4B04" w:rsidRDefault="000B4B04" w:rsidP="00A77F93">
      <w:pPr>
        <w:pStyle w:val="Listparag"/>
        <w:numPr>
          <w:ilvl w:val="0"/>
          <w:numId w:val="0"/>
        </w:numPr>
        <w:spacing w:after="0" w:line="276" w:lineRule="auto"/>
        <w:rPr>
          <w:rFonts w:asciiTheme="majorHAnsi" w:hAnsiTheme="majorHAnsi" w:cstheme="majorHAnsi"/>
          <w:color w:val="auto"/>
          <w:szCs w:val="22"/>
        </w:rPr>
      </w:pPr>
    </w:p>
    <w:p w14:paraId="2763F818" w14:textId="77777777" w:rsidR="000B4B04" w:rsidRDefault="000B4B04" w:rsidP="00A77F93">
      <w:pPr>
        <w:pStyle w:val="Listparag"/>
        <w:numPr>
          <w:ilvl w:val="0"/>
          <w:numId w:val="0"/>
        </w:numPr>
        <w:spacing w:after="0" w:line="276" w:lineRule="auto"/>
        <w:rPr>
          <w:rFonts w:asciiTheme="majorHAnsi" w:hAnsiTheme="majorHAnsi" w:cstheme="majorHAnsi"/>
          <w:color w:val="auto"/>
          <w:szCs w:val="22"/>
        </w:rPr>
      </w:pPr>
    </w:p>
    <w:p w14:paraId="20EE8C0B" w14:textId="77777777" w:rsidR="000B4B04" w:rsidRDefault="000B4B04" w:rsidP="00A77F93">
      <w:pPr>
        <w:pStyle w:val="Listparag"/>
        <w:numPr>
          <w:ilvl w:val="0"/>
          <w:numId w:val="0"/>
        </w:numPr>
        <w:spacing w:after="0" w:line="276" w:lineRule="auto"/>
        <w:rPr>
          <w:rFonts w:asciiTheme="majorHAnsi" w:hAnsiTheme="majorHAnsi" w:cstheme="majorHAnsi"/>
          <w:color w:val="auto"/>
          <w:szCs w:val="22"/>
        </w:rPr>
      </w:pPr>
    </w:p>
    <w:p w14:paraId="7E7AE5E2" w14:textId="77777777" w:rsidR="000B4B04" w:rsidRDefault="000B4B04" w:rsidP="00A77F93">
      <w:pPr>
        <w:pStyle w:val="Listparag"/>
        <w:numPr>
          <w:ilvl w:val="0"/>
          <w:numId w:val="0"/>
        </w:numPr>
        <w:spacing w:after="0" w:line="276" w:lineRule="auto"/>
        <w:rPr>
          <w:rFonts w:asciiTheme="majorHAnsi" w:hAnsiTheme="majorHAnsi" w:cstheme="majorHAnsi"/>
          <w:color w:val="auto"/>
          <w:szCs w:val="22"/>
        </w:rPr>
      </w:pPr>
    </w:p>
    <w:p w14:paraId="53268627" w14:textId="77777777" w:rsidR="000B4B04" w:rsidRDefault="000B4B04" w:rsidP="00A77F93">
      <w:pPr>
        <w:pStyle w:val="Listparag"/>
        <w:numPr>
          <w:ilvl w:val="0"/>
          <w:numId w:val="0"/>
        </w:numPr>
        <w:spacing w:after="0" w:line="276" w:lineRule="auto"/>
        <w:rPr>
          <w:rFonts w:asciiTheme="majorHAnsi" w:hAnsiTheme="majorHAnsi" w:cstheme="majorHAnsi"/>
          <w:color w:val="auto"/>
          <w:szCs w:val="22"/>
        </w:rPr>
      </w:pPr>
    </w:p>
    <w:p w14:paraId="6D73873F" w14:textId="77777777" w:rsidR="000B4B04" w:rsidRDefault="000B4B04" w:rsidP="00A77F93">
      <w:pPr>
        <w:pStyle w:val="Listparag"/>
        <w:numPr>
          <w:ilvl w:val="0"/>
          <w:numId w:val="0"/>
        </w:numPr>
        <w:spacing w:after="0" w:line="276" w:lineRule="auto"/>
        <w:rPr>
          <w:rFonts w:asciiTheme="majorHAnsi" w:hAnsiTheme="majorHAnsi" w:cstheme="majorHAnsi"/>
          <w:color w:val="auto"/>
          <w:szCs w:val="22"/>
        </w:rPr>
      </w:pPr>
    </w:p>
    <w:p w14:paraId="38FBBFEF" w14:textId="77777777" w:rsidR="000B4B04" w:rsidRDefault="000B4B04" w:rsidP="00A77F93">
      <w:pPr>
        <w:pStyle w:val="Listparag"/>
        <w:numPr>
          <w:ilvl w:val="0"/>
          <w:numId w:val="0"/>
        </w:numPr>
        <w:spacing w:after="0" w:line="276" w:lineRule="auto"/>
        <w:rPr>
          <w:rFonts w:asciiTheme="majorHAnsi" w:hAnsiTheme="majorHAnsi" w:cstheme="majorHAnsi"/>
          <w:color w:val="auto"/>
          <w:szCs w:val="22"/>
        </w:rPr>
      </w:pPr>
    </w:p>
    <w:p w14:paraId="50E4171C" w14:textId="77777777" w:rsidR="000B4B04" w:rsidRDefault="000B4B04" w:rsidP="00A77F93">
      <w:pPr>
        <w:pStyle w:val="Listparag"/>
        <w:numPr>
          <w:ilvl w:val="0"/>
          <w:numId w:val="0"/>
        </w:numPr>
        <w:spacing w:after="0" w:line="276" w:lineRule="auto"/>
        <w:rPr>
          <w:rFonts w:asciiTheme="majorHAnsi" w:hAnsiTheme="majorHAnsi" w:cstheme="majorHAnsi"/>
          <w:color w:val="auto"/>
          <w:szCs w:val="22"/>
        </w:rPr>
      </w:pPr>
    </w:p>
    <w:p w14:paraId="08A794CF" w14:textId="77777777" w:rsidR="000B4B04" w:rsidRDefault="000B4B04" w:rsidP="00A77F93">
      <w:pPr>
        <w:pStyle w:val="Listparag"/>
        <w:numPr>
          <w:ilvl w:val="0"/>
          <w:numId w:val="0"/>
        </w:numPr>
        <w:spacing w:after="0" w:line="276" w:lineRule="auto"/>
        <w:rPr>
          <w:rFonts w:asciiTheme="majorHAnsi" w:hAnsiTheme="majorHAnsi" w:cstheme="majorHAnsi"/>
          <w:color w:val="auto"/>
          <w:szCs w:val="22"/>
        </w:rPr>
      </w:pPr>
    </w:p>
    <w:p w14:paraId="68355EC0" w14:textId="77777777" w:rsidR="000B4B04" w:rsidRDefault="000B4B04" w:rsidP="00A77F93">
      <w:pPr>
        <w:pStyle w:val="Listparag"/>
        <w:numPr>
          <w:ilvl w:val="0"/>
          <w:numId w:val="0"/>
        </w:numPr>
        <w:spacing w:after="0" w:line="276" w:lineRule="auto"/>
        <w:rPr>
          <w:rFonts w:asciiTheme="majorHAnsi" w:hAnsiTheme="majorHAnsi" w:cstheme="majorHAnsi"/>
          <w:color w:val="auto"/>
          <w:szCs w:val="22"/>
        </w:rPr>
      </w:pPr>
    </w:p>
    <w:p w14:paraId="0262556F" w14:textId="77777777" w:rsidR="000B4B04" w:rsidRDefault="000B4B04" w:rsidP="00A77F93">
      <w:pPr>
        <w:pStyle w:val="Listparag"/>
        <w:numPr>
          <w:ilvl w:val="0"/>
          <w:numId w:val="0"/>
        </w:numPr>
        <w:spacing w:after="0" w:line="276" w:lineRule="auto"/>
        <w:rPr>
          <w:rFonts w:asciiTheme="majorHAnsi" w:hAnsiTheme="majorHAnsi" w:cstheme="majorHAnsi"/>
          <w:color w:val="auto"/>
          <w:szCs w:val="22"/>
        </w:rPr>
      </w:pPr>
    </w:p>
    <w:p w14:paraId="340235A7" w14:textId="77777777" w:rsidR="000B4B04" w:rsidRDefault="000B4B04" w:rsidP="00A77F93">
      <w:pPr>
        <w:pStyle w:val="Listparag"/>
        <w:numPr>
          <w:ilvl w:val="0"/>
          <w:numId w:val="0"/>
        </w:numPr>
        <w:spacing w:after="0" w:line="276" w:lineRule="auto"/>
        <w:rPr>
          <w:rFonts w:asciiTheme="majorHAnsi" w:hAnsiTheme="majorHAnsi" w:cstheme="majorHAnsi"/>
          <w:color w:val="auto"/>
          <w:szCs w:val="22"/>
        </w:rPr>
      </w:pPr>
    </w:p>
    <w:p w14:paraId="1A4CBAE6" w14:textId="77777777" w:rsidR="000B4B04" w:rsidRDefault="000B4B04" w:rsidP="00A77F93">
      <w:pPr>
        <w:pStyle w:val="Listparag"/>
        <w:numPr>
          <w:ilvl w:val="0"/>
          <w:numId w:val="0"/>
        </w:numPr>
        <w:spacing w:after="0" w:line="276" w:lineRule="auto"/>
        <w:rPr>
          <w:rFonts w:asciiTheme="majorHAnsi" w:hAnsiTheme="majorHAnsi" w:cstheme="majorHAnsi"/>
          <w:color w:val="auto"/>
          <w:szCs w:val="22"/>
        </w:rPr>
      </w:pPr>
    </w:p>
    <w:p w14:paraId="102ACAAA" w14:textId="77777777" w:rsidR="000B4B04" w:rsidRDefault="000B4B04" w:rsidP="00A77F93">
      <w:pPr>
        <w:pStyle w:val="Listparag"/>
        <w:numPr>
          <w:ilvl w:val="0"/>
          <w:numId w:val="0"/>
        </w:numPr>
        <w:spacing w:after="0" w:line="276" w:lineRule="auto"/>
        <w:rPr>
          <w:rFonts w:asciiTheme="majorHAnsi" w:hAnsiTheme="majorHAnsi" w:cstheme="majorHAnsi"/>
          <w:color w:val="auto"/>
          <w:szCs w:val="22"/>
        </w:rPr>
      </w:pPr>
    </w:p>
    <w:p w14:paraId="2145C381" w14:textId="77777777" w:rsidR="000B4B04" w:rsidRDefault="000B4B04" w:rsidP="00A77F93">
      <w:pPr>
        <w:pStyle w:val="Listparag"/>
        <w:numPr>
          <w:ilvl w:val="0"/>
          <w:numId w:val="0"/>
        </w:numPr>
        <w:spacing w:after="0" w:line="276" w:lineRule="auto"/>
        <w:rPr>
          <w:rFonts w:asciiTheme="majorHAnsi" w:hAnsiTheme="majorHAnsi" w:cstheme="majorHAnsi"/>
          <w:color w:val="auto"/>
          <w:szCs w:val="22"/>
        </w:rPr>
      </w:pPr>
    </w:p>
    <w:p w14:paraId="59896626" w14:textId="77777777" w:rsidR="000B4B04" w:rsidRDefault="000B4B04" w:rsidP="00A77F93">
      <w:pPr>
        <w:pStyle w:val="Listparag"/>
        <w:numPr>
          <w:ilvl w:val="0"/>
          <w:numId w:val="0"/>
        </w:numPr>
        <w:spacing w:after="0" w:line="276" w:lineRule="auto"/>
        <w:rPr>
          <w:rFonts w:asciiTheme="majorHAnsi" w:hAnsiTheme="majorHAnsi" w:cstheme="majorHAnsi"/>
          <w:color w:val="auto"/>
          <w:szCs w:val="22"/>
        </w:rPr>
      </w:pPr>
    </w:p>
    <w:p w14:paraId="0ACF884E" w14:textId="77777777" w:rsidR="000B4B04" w:rsidRDefault="000B4B04" w:rsidP="00A77F93">
      <w:pPr>
        <w:pStyle w:val="Listparag"/>
        <w:numPr>
          <w:ilvl w:val="0"/>
          <w:numId w:val="0"/>
        </w:numPr>
        <w:spacing w:after="0" w:line="276" w:lineRule="auto"/>
        <w:rPr>
          <w:rFonts w:asciiTheme="majorHAnsi" w:hAnsiTheme="majorHAnsi" w:cstheme="majorHAnsi"/>
          <w:color w:val="auto"/>
          <w:szCs w:val="22"/>
        </w:rPr>
      </w:pPr>
    </w:p>
    <w:p w14:paraId="3CE309F2" w14:textId="77777777" w:rsidR="000B4B04" w:rsidRDefault="000B4B04" w:rsidP="00A77F93">
      <w:pPr>
        <w:pStyle w:val="Listparag"/>
        <w:numPr>
          <w:ilvl w:val="0"/>
          <w:numId w:val="0"/>
        </w:numPr>
        <w:spacing w:after="0" w:line="276" w:lineRule="auto"/>
        <w:rPr>
          <w:rFonts w:asciiTheme="majorHAnsi" w:hAnsiTheme="majorHAnsi" w:cstheme="majorHAnsi"/>
          <w:color w:val="auto"/>
          <w:szCs w:val="22"/>
        </w:rPr>
      </w:pPr>
    </w:p>
    <w:p w14:paraId="659E812B" w14:textId="77777777" w:rsidR="000B4B04" w:rsidRDefault="000B4B04" w:rsidP="00A77F93">
      <w:pPr>
        <w:pStyle w:val="Listparag"/>
        <w:numPr>
          <w:ilvl w:val="0"/>
          <w:numId w:val="0"/>
        </w:numPr>
        <w:spacing w:after="0" w:line="276" w:lineRule="auto"/>
        <w:rPr>
          <w:rFonts w:asciiTheme="majorHAnsi" w:hAnsiTheme="majorHAnsi" w:cstheme="majorHAnsi"/>
          <w:color w:val="auto"/>
          <w:szCs w:val="22"/>
        </w:rPr>
      </w:pPr>
    </w:p>
    <w:p w14:paraId="5E0F7039" w14:textId="77777777" w:rsidR="000B4B04" w:rsidRDefault="000B4B04" w:rsidP="00A77F93">
      <w:pPr>
        <w:pStyle w:val="Listparag"/>
        <w:numPr>
          <w:ilvl w:val="0"/>
          <w:numId w:val="0"/>
        </w:numPr>
        <w:spacing w:after="0" w:line="276" w:lineRule="auto"/>
        <w:rPr>
          <w:rFonts w:asciiTheme="majorHAnsi" w:hAnsiTheme="majorHAnsi" w:cstheme="majorHAnsi"/>
          <w:color w:val="auto"/>
          <w:szCs w:val="22"/>
        </w:rPr>
      </w:pPr>
    </w:p>
    <w:p w14:paraId="731D1C06" w14:textId="77777777" w:rsidR="000B4B04" w:rsidRDefault="000B4B04" w:rsidP="00A77F93">
      <w:pPr>
        <w:pStyle w:val="Listparag"/>
        <w:numPr>
          <w:ilvl w:val="0"/>
          <w:numId w:val="0"/>
        </w:numPr>
        <w:spacing w:after="0" w:line="276" w:lineRule="auto"/>
        <w:rPr>
          <w:rFonts w:asciiTheme="majorHAnsi" w:hAnsiTheme="majorHAnsi" w:cstheme="majorHAnsi"/>
          <w:color w:val="auto"/>
          <w:szCs w:val="22"/>
        </w:rPr>
      </w:pPr>
    </w:p>
    <w:p w14:paraId="3F3B34BC" w14:textId="77777777" w:rsidR="000B4B04" w:rsidRDefault="000B4B04" w:rsidP="00A77F93">
      <w:pPr>
        <w:pStyle w:val="Listparag"/>
        <w:numPr>
          <w:ilvl w:val="0"/>
          <w:numId w:val="0"/>
        </w:numPr>
        <w:spacing w:after="0" w:line="276" w:lineRule="auto"/>
        <w:rPr>
          <w:rFonts w:asciiTheme="majorHAnsi" w:hAnsiTheme="majorHAnsi" w:cstheme="majorHAnsi"/>
          <w:color w:val="auto"/>
          <w:szCs w:val="22"/>
        </w:rPr>
      </w:pPr>
    </w:p>
    <w:p w14:paraId="341F5085" w14:textId="77777777" w:rsidR="000B4B04" w:rsidRDefault="000B4B04" w:rsidP="00A77F93">
      <w:pPr>
        <w:pStyle w:val="Listparag"/>
        <w:numPr>
          <w:ilvl w:val="0"/>
          <w:numId w:val="0"/>
        </w:numPr>
        <w:spacing w:after="0" w:line="276" w:lineRule="auto"/>
        <w:rPr>
          <w:rFonts w:asciiTheme="majorHAnsi" w:hAnsiTheme="majorHAnsi" w:cstheme="majorHAnsi"/>
          <w:color w:val="auto"/>
          <w:szCs w:val="22"/>
        </w:rPr>
      </w:pPr>
    </w:p>
    <w:tbl>
      <w:tblPr>
        <w:tblStyle w:val="TableGrid0"/>
        <w:tblW w:w="0" w:type="auto"/>
        <w:tblInd w:w="10" w:type="dxa"/>
        <w:tblLook w:val="04A0" w:firstRow="1" w:lastRow="0" w:firstColumn="1" w:lastColumn="0" w:noHBand="0" w:noVBand="1"/>
      </w:tblPr>
      <w:tblGrid>
        <w:gridCol w:w="9736"/>
      </w:tblGrid>
      <w:tr w:rsidR="000B4B04" w:rsidRPr="00BC6EEB" w14:paraId="20D8B99D" w14:textId="77777777" w:rsidTr="006C6DBD">
        <w:trPr>
          <w:trHeight w:val="2268"/>
        </w:trPr>
        <w:tc>
          <w:tcPr>
            <w:tcW w:w="9736" w:type="dxa"/>
          </w:tcPr>
          <w:p w14:paraId="1415BBF7" w14:textId="77777777" w:rsidR="000B4B04" w:rsidRPr="00BC6EEB" w:rsidRDefault="000B4B04" w:rsidP="006C6DBD">
            <w:pPr>
              <w:rPr>
                <w:rFonts w:ascii="Georgia" w:hAnsi="Georgia" w:cs="Arial"/>
                <w:i/>
                <w:iCs/>
                <w:color w:val="595959" w:themeColor="text1" w:themeTint="A6"/>
                <w:sz w:val="72"/>
                <w:szCs w:val="72"/>
              </w:rPr>
            </w:pPr>
            <w:bookmarkStart w:id="0" w:name="_Toc37073551"/>
            <w:bookmarkStart w:id="1" w:name="_Toc37073555"/>
            <w:r>
              <w:rPr>
                <w:rFonts w:cs="Arial"/>
                <w:color w:val="833C0B" w:themeColor="accent2" w:themeShade="80"/>
                <w:sz w:val="56"/>
                <w:szCs w:val="56"/>
              </w:rPr>
              <w:t>5HR</w:t>
            </w:r>
            <w:r w:rsidRPr="00BC6EEB">
              <w:rPr>
                <w:rFonts w:cs="Arial"/>
                <w:color w:val="833C0B" w:themeColor="accent2" w:themeShade="80"/>
                <w:sz w:val="56"/>
                <w:szCs w:val="56"/>
              </w:rPr>
              <w:t>0</w:t>
            </w:r>
            <w:r>
              <w:rPr>
                <w:rFonts w:cs="Arial"/>
                <w:color w:val="833C0B" w:themeColor="accent2" w:themeShade="80"/>
                <w:sz w:val="56"/>
                <w:szCs w:val="56"/>
              </w:rPr>
              <w:t>1</w:t>
            </w:r>
            <w:r w:rsidRPr="00BC6EEB">
              <w:rPr>
                <w:rFonts w:cs="Arial"/>
                <w:color w:val="833C0B" w:themeColor="accent2" w:themeShade="80"/>
                <w:sz w:val="56"/>
                <w:szCs w:val="56"/>
              </w:rPr>
              <w:t xml:space="preserve"> </w:t>
            </w:r>
            <w:r w:rsidRPr="00BC6EEB">
              <w:rPr>
                <w:rFonts w:cs="Arial"/>
                <w:color w:val="833C0B" w:themeColor="accent2" w:themeShade="80"/>
                <w:sz w:val="56"/>
                <w:szCs w:val="56"/>
              </w:rPr>
              <w:br/>
            </w:r>
            <w:r>
              <w:rPr>
                <w:color w:val="004147"/>
                <w:sz w:val="56"/>
                <w:szCs w:val="56"/>
              </w:rPr>
              <w:t>Employment relationship management</w:t>
            </w:r>
          </w:p>
        </w:tc>
      </w:tr>
      <w:tr w:rsidR="000B4B04" w:rsidRPr="00BC6EEB" w14:paraId="2E6C4F2C" w14:textId="77777777" w:rsidTr="006C6DBD">
        <w:trPr>
          <w:trHeight w:val="1020"/>
        </w:trPr>
        <w:tc>
          <w:tcPr>
            <w:tcW w:w="9736" w:type="dxa"/>
          </w:tcPr>
          <w:p w14:paraId="35558F6E" w14:textId="77777777" w:rsidR="000B4B04" w:rsidRPr="00BC6EEB" w:rsidRDefault="000B4B04" w:rsidP="006C6DBD">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0B4B04" w:rsidRPr="00D827AC" w14:paraId="29ED378A" w14:textId="77777777" w:rsidTr="006C6DBD">
        <w:tc>
          <w:tcPr>
            <w:tcW w:w="9736" w:type="dxa"/>
          </w:tcPr>
          <w:p w14:paraId="0C260728" w14:textId="77777777" w:rsidR="000B4B04" w:rsidRPr="00036354" w:rsidRDefault="000B4B04" w:rsidP="006C6DBD">
            <w:pPr>
              <w:spacing w:before="120" w:after="120"/>
              <w:rPr>
                <w:rFonts w:eastAsia="Arial" w:cstheme="minorHAnsi"/>
                <w:b/>
                <w:bCs/>
                <w:color w:val="595959" w:themeColor="text1" w:themeTint="A6"/>
                <w:sz w:val="28"/>
                <w:szCs w:val="28"/>
                <w:lang w:eastAsia="en-US"/>
              </w:rPr>
            </w:pPr>
            <w:r w:rsidRPr="003738A1">
              <w:rPr>
                <w:rFonts w:eastAsia="Arial" w:cstheme="minorHAnsi"/>
                <w:b/>
                <w:bCs/>
                <w:color w:val="595959" w:themeColor="text1" w:themeTint="A6"/>
                <w:sz w:val="28"/>
                <w:szCs w:val="28"/>
                <w:lang w:eastAsia="en-US"/>
              </w:rPr>
              <w:t>Assessment ID / CIPD_5</w:t>
            </w:r>
            <w:r>
              <w:rPr>
                <w:rFonts w:eastAsia="Arial" w:cstheme="minorHAnsi"/>
                <w:b/>
                <w:bCs/>
                <w:color w:val="595959" w:themeColor="text1" w:themeTint="A6"/>
                <w:sz w:val="28"/>
                <w:szCs w:val="28"/>
                <w:lang w:eastAsia="en-US"/>
              </w:rPr>
              <w:t>HR</w:t>
            </w:r>
            <w:r w:rsidRPr="003738A1">
              <w:rPr>
                <w:rFonts w:eastAsia="Arial" w:cstheme="minorHAnsi"/>
                <w:b/>
                <w:bCs/>
                <w:color w:val="595959" w:themeColor="text1" w:themeTint="A6"/>
                <w:sz w:val="28"/>
                <w:szCs w:val="28"/>
                <w:lang w:eastAsia="en-US"/>
              </w:rPr>
              <w:t>0</w:t>
            </w:r>
            <w:r>
              <w:rPr>
                <w:rFonts w:eastAsia="Arial" w:cstheme="minorHAnsi"/>
                <w:b/>
                <w:bCs/>
                <w:color w:val="595959" w:themeColor="text1" w:themeTint="A6"/>
                <w:sz w:val="28"/>
                <w:szCs w:val="28"/>
                <w:lang w:eastAsia="en-US"/>
              </w:rPr>
              <w:t>1</w:t>
            </w:r>
            <w:r w:rsidRPr="003738A1">
              <w:rPr>
                <w:rFonts w:eastAsia="Arial" w:cstheme="minorHAnsi"/>
                <w:b/>
                <w:bCs/>
                <w:color w:val="595959" w:themeColor="text1" w:themeTint="A6"/>
                <w:sz w:val="28"/>
                <w:szCs w:val="28"/>
                <w:lang w:eastAsia="en-US"/>
              </w:rPr>
              <w:t>_22_</w:t>
            </w:r>
            <w:r w:rsidRPr="003738A1">
              <w:rPr>
                <w:rFonts w:eastAsia="Arial" w:cstheme="minorHAnsi"/>
                <w:b/>
                <w:color w:val="595959" w:themeColor="text1" w:themeTint="A6"/>
                <w:sz w:val="28"/>
                <w:szCs w:val="28"/>
                <w:lang w:eastAsia="en-US"/>
              </w:rPr>
              <w:t>0</w:t>
            </w:r>
            <w:r>
              <w:rPr>
                <w:rFonts w:eastAsia="Arial" w:cstheme="minorHAnsi"/>
                <w:b/>
                <w:color w:val="595959" w:themeColor="text1" w:themeTint="A6"/>
                <w:sz w:val="28"/>
                <w:szCs w:val="28"/>
                <w:lang w:eastAsia="en-US"/>
              </w:rPr>
              <w:t>1</w:t>
            </w:r>
          </w:p>
        </w:tc>
      </w:tr>
      <w:tr w:rsidR="000B4B04" w:rsidRPr="00BC6EEB" w14:paraId="038DBB6E" w14:textId="77777777" w:rsidTr="006C6DBD">
        <w:trPr>
          <w:trHeight w:val="6243"/>
        </w:trPr>
        <w:tc>
          <w:tcPr>
            <w:tcW w:w="9736" w:type="dxa"/>
          </w:tcPr>
          <w:p w14:paraId="0C7870D8" w14:textId="77777777" w:rsidR="000B4B04" w:rsidRPr="00BC6EEB" w:rsidRDefault="000B4B04" w:rsidP="006C6DBD">
            <w:pPr>
              <w:rPr>
                <w:rFonts w:ascii="Georgia" w:hAnsi="Georgia" w:cs="Arial"/>
                <w:i/>
                <w:iCs/>
                <w:color w:val="595959" w:themeColor="text1" w:themeTint="A6"/>
                <w:sz w:val="72"/>
                <w:szCs w:val="72"/>
              </w:rPr>
            </w:pPr>
            <w:r w:rsidRPr="00BC6EEB">
              <w:rPr>
                <w:rFonts w:cs="Arial"/>
                <w:noProof/>
              </w:rPr>
              <w:lastRenderedPageBreak/>
              <mc:AlternateContent>
                <mc:Choice Requires="wpg">
                  <w:drawing>
                    <wp:anchor distT="0" distB="0" distL="114300" distR="114300" simplePos="0" relativeHeight="251662336" behindDoc="0" locked="0" layoutInCell="1" allowOverlap="1" wp14:anchorId="0B0E2418" wp14:editId="388B593B">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E873AF9" id="Group 1" o:spid="_x0000_s1026" style="position:absolute;margin-left:210pt;margin-top:30.35pt;width:269.3pt;height:269.3pt;z-index:251662336"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ed7d31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ed7d31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ed7d31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ed7d31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ed7d31 [3205]" stroked="f" strokeweight="1pt">
                        <v:fill opacity="35980f"/>
                        <v:stroke joinstyle="miter"/>
                      </v:oval>
                    </v:group>
                  </w:pict>
                </mc:Fallback>
              </mc:AlternateContent>
            </w:r>
          </w:p>
        </w:tc>
      </w:tr>
      <w:tr w:rsidR="000B4B04" w:rsidRPr="00BC6EEB" w14:paraId="36B491E8" w14:textId="77777777" w:rsidTr="006C6DBD">
        <w:trPr>
          <w:trHeight w:val="2156"/>
        </w:trPr>
        <w:tc>
          <w:tcPr>
            <w:tcW w:w="9736" w:type="dxa"/>
          </w:tcPr>
          <w:p w14:paraId="6F5C1DD6" w14:textId="77777777" w:rsidR="000B4B04" w:rsidRPr="00BC6EEB" w:rsidRDefault="000B4B04" w:rsidP="006C6DBD">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5 Associate Diploma in </w:t>
            </w:r>
          </w:p>
          <w:p w14:paraId="3BF18165" w14:textId="77777777" w:rsidR="000B4B04" w:rsidRPr="00BC6EEB" w:rsidRDefault="000B4B04" w:rsidP="006C6DBD">
            <w:pPr>
              <w:pStyle w:val="listinparag"/>
              <w:ind w:left="340" w:hanging="340"/>
              <w:rPr>
                <w:color w:val="833C0B" w:themeColor="accent2" w:themeShade="80"/>
                <w:sz w:val="48"/>
                <w:szCs w:val="48"/>
              </w:rPr>
            </w:pPr>
            <w:r w:rsidRPr="00BC6EEB">
              <w:rPr>
                <w:color w:val="833C0B" w:themeColor="accent2" w:themeShade="80"/>
                <w:sz w:val="48"/>
                <w:szCs w:val="48"/>
              </w:rPr>
              <w:t xml:space="preserve">People Management </w:t>
            </w:r>
          </w:p>
          <w:p w14:paraId="3AFDD3D6" w14:textId="77777777" w:rsidR="000B4B04" w:rsidRPr="00BC6EEB" w:rsidRDefault="000B4B04" w:rsidP="006C6DBD">
            <w:pPr>
              <w:pStyle w:val="listinparag"/>
              <w:numPr>
                <w:ilvl w:val="0"/>
                <w:numId w:val="0"/>
              </w:numPr>
              <w:ind w:left="340"/>
              <w:rPr>
                <w:rFonts w:ascii="Georgia" w:hAnsi="Georgia"/>
                <w:i/>
                <w:iCs/>
                <w:color w:val="595959" w:themeColor="text1" w:themeTint="A6"/>
                <w:sz w:val="72"/>
                <w:szCs w:val="72"/>
              </w:rPr>
            </w:pPr>
            <w:r w:rsidRPr="00BC6EEB">
              <w:rPr>
                <w:color w:val="833C0B" w:themeColor="accent2" w:themeShade="80"/>
                <w:sz w:val="48"/>
                <w:szCs w:val="48"/>
              </w:rPr>
              <w:t xml:space="preserve"> </w:t>
            </w:r>
          </w:p>
        </w:tc>
      </w:tr>
    </w:tbl>
    <w:bookmarkEnd w:id="0"/>
    <w:p w14:paraId="484E50F7" w14:textId="77777777" w:rsidR="000B4B04" w:rsidRPr="00BC6EEB" w:rsidRDefault="000B4B04" w:rsidP="000B4B04">
      <w:pPr>
        <w:rPr>
          <w:rFonts w:cs="Arial"/>
          <w:color w:val="4472C4" w:themeColor="accent1"/>
          <w:sz w:val="16"/>
          <w:szCs w:val="16"/>
        </w:rPr>
        <w:sectPr w:rsidR="000B4B04" w:rsidRPr="00BC6EEB" w:rsidSect="00F13EEB">
          <w:headerReference w:type="default" r:id="rId10"/>
          <w:footerReference w:type="default" r:id="rId11"/>
          <w:headerReference w:type="first" r:id="rId12"/>
          <w:footerReference w:type="first" r:id="rId13"/>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60288" behindDoc="1" locked="0" layoutInCell="1" allowOverlap="1" wp14:anchorId="54EAF2DB" wp14:editId="5473A296">
                <wp:simplePos x="0" y="0"/>
                <wp:positionH relativeFrom="margin">
                  <wp:align>center</wp:align>
                </wp:positionH>
                <wp:positionV relativeFrom="page">
                  <wp:posOffset>-1891665</wp:posOffset>
                </wp:positionV>
                <wp:extent cx="7633939" cy="12611478"/>
                <wp:effectExtent l="0" t="0" r="24765" b="19050"/>
                <wp:wrapNone/>
                <wp:docPr id="8" name="Rectangle 8"/>
                <wp:cNvGraphicFramePr/>
                <a:graphic xmlns:a="http://schemas.openxmlformats.org/drawingml/2006/main">
                  <a:graphicData uri="http://schemas.microsoft.com/office/word/2010/wordprocessingShape">
                    <wps:wsp>
                      <wps:cNvSpPr/>
                      <wps:spPr>
                        <a:xfrm>
                          <a:off x="0" y="0"/>
                          <a:ext cx="7633939" cy="12611478"/>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7398330" id="Rectangle 8" o:spid="_x0000_s1026" style="position:absolute;margin-left:0;margin-top:-148.95pt;width:601.1pt;height:993.05pt;z-index:-251656192;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" fillcolor="#ed7d31 [3205]" strokecolor="#1f3763 [1604]" strokeweight="1pt">
                <v:fill opacity="3341f"/>
                <w10:wrap anchorx="margin" anchory="page"/>
              </v:rect>
            </w:pict>
          </mc:Fallback>
        </mc:AlternateContent>
      </w:r>
    </w:p>
    <w:p w14:paraId="7F84EBD8" w14:textId="77777777" w:rsidR="000B4B04" w:rsidRDefault="000B4B04" w:rsidP="000B4B04">
      <w:pPr>
        <w:spacing w:line="240" w:lineRule="auto"/>
        <w:rPr>
          <w:b/>
          <w:bCs/>
          <w:color w:val="833C0B" w:themeColor="accent2" w:themeShade="80"/>
          <w:sz w:val="48"/>
          <w:szCs w:val="48"/>
        </w:rPr>
      </w:pPr>
    </w:p>
    <w:p w14:paraId="2958AEB0" w14:textId="77777777" w:rsidR="000B4B04" w:rsidRDefault="000B4B04" w:rsidP="000B4B04">
      <w:pPr>
        <w:spacing w:line="240" w:lineRule="auto"/>
        <w:rPr>
          <w:rFonts w:eastAsia="Arial" w:cs="Arial"/>
          <w:b/>
          <w:bCs/>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3836"/>
        <w:gridCol w:w="739"/>
        <w:gridCol w:w="555"/>
        <w:gridCol w:w="184"/>
        <w:gridCol w:w="739"/>
        <w:gridCol w:w="371"/>
        <w:gridCol w:w="370"/>
        <w:gridCol w:w="739"/>
        <w:gridCol w:w="186"/>
        <w:gridCol w:w="554"/>
        <w:gridCol w:w="743"/>
      </w:tblGrid>
      <w:tr w:rsidR="000B4B04" w:rsidRPr="00CC7B2D" w14:paraId="08DD9AAA" w14:textId="77777777" w:rsidTr="006C6DBD">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325B19" w14:textId="77777777" w:rsidR="000B4B04" w:rsidRPr="00A54F6B" w:rsidRDefault="000B4B04" w:rsidP="006C6DBD">
            <w:pPr>
              <w:rPr>
                <w:rFonts w:eastAsia="Arial" w:cs="Arial"/>
                <w:b/>
                <w:bCs/>
              </w:rPr>
            </w:pPr>
            <w:r w:rsidRPr="009F59B1">
              <w:rPr>
                <w:rFonts w:eastAsia="Arial" w:cs="Arial"/>
                <w:b/>
                <w:bCs/>
                <w:szCs w:val="22"/>
              </w:rPr>
              <w:t>Please write clearly in block capitals.</w:t>
            </w:r>
            <w:r>
              <w:t xml:space="preserve">  </w:t>
            </w:r>
          </w:p>
        </w:tc>
      </w:tr>
      <w:tr w:rsidR="000B4B04" w:rsidRPr="00CC7B2D" w14:paraId="562B52F4" w14:textId="77777777" w:rsidTr="006C6DBD">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883114C" w14:textId="77777777" w:rsidR="000B4B04" w:rsidRPr="00A54F6B" w:rsidRDefault="000B4B04" w:rsidP="006C6DBD">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73B6A87" w14:textId="77777777" w:rsidR="000B4B04" w:rsidRPr="00980D08" w:rsidRDefault="000B4B04" w:rsidP="006C6DBD">
            <w:pPr>
              <w:rPr>
                <w:rFonts w:eastAsia="Arial" w:cs="Arial"/>
                <w:szCs w:val="22"/>
              </w:rPr>
            </w:pPr>
            <w:r w:rsidRPr="00980D08">
              <w:rPr>
                <w:rFonts w:eastAsia="Arial" w:cs="Arial"/>
                <w:szCs w:val="22"/>
              </w:rPr>
              <w:t xml:space="preserve"> </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D726F52" w14:textId="77777777" w:rsidR="000B4B04" w:rsidRPr="00980D08" w:rsidRDefault="000B4B04" w:rsidP="006C6DBD">
            <w:pPr>
              <w:rPr>
                <w:rFonts w:eastAsia="Arial" w:cs="Arial"/>
                <w:szCs w:val="22"/>
              </w:rPr>
            </w:pP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57210" w14:textId="77777777" w:rsidR="000B4B04" w:rsidRPr="00980D08" w:rsidRDefault="000B4B04" w:rsidP="006C6DBD">
            <w:pPr>
              <w:rPr>
                <w:rFonts w:eastAsia="Arial" w:cs="Arial"/>
                <w:szCs w:val="22"/>
              </w:rPr>
            </w:pP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995780C" w14:textId="77777777" w:rsidR="000B4B04" w:rsidRPr="00980D08" w:rsidRDefault="000B4B04" w:rsidP="006C6DBD">
            <w:pPr>
              <w:rPr>
                <w:rFonts w:eastAsia="Arial" w:cs="Arial"/>
                <w:szCs w:val="22"/>
              </w:rPr>
            </w:pPr>
          </w:p>
        </w:tc>
      </w:tr>
      <w:tr w:rsidR="000B4B04" w:rsidRPr="00CC7B2D" w14:paraId="3391A48C" w14:textId="77777777" w:rsidTr="006C6DBD">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71A3860" w14:textId="77777777" w:rsidR="000B4B04" w:rsidRPr="00A54F6B" w:rsidRDefault="000B4B04" w:rsidP="006C6DBD">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23F19DA2" w14:textId="77777777" w:rsidR="000B4B04" w:rsidRPr="00A54F6B" w:rsidRDefault="000B4B04" w:rsidP="006C6DBD">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73912C4" w14:textId="77777777" w:rsidR="000B4B04" w:rsidRPr="00980D08" w:rsidRDefault="000B4B04" w:rsidP="006C6DBD">
            <w:pPr>
              <w:rPr>
                <w:rFonts w:eastAsia="Arial" w:cs="Arial"/>
                <w:szCs w:val="22"/>
              </w:rPr>
            </w:pPr>
          </w:p>
        </w:tc>
      </w:tr>
      <w:tr w:rsidR="000B4B04" w:rsidRPr="00CC7B2D" w14:paraId="788983DC" w14:textId="77777777" w:rsidTr="006C6DBD">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562634D" w14:textId="77777777" w:rsidR="000B4B04" w:rsidRPr="00A54F6B" w:rsidRDefault="000B4B04" w:rsidP="006C6DBD">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A887602" w14:textId="77777777" w:rsidR="000B4B04" w:rsidRPr="00980D08" w:rsidRDefault="000B4B04" w:rsidP="006C6DBD">
            <w:pPr>
              <w:rPr>
                <w:rFonts w:eastAsia="Arial" w:cs="Arial"/>
                <w:szCs w:val="22"/>
              </w:rPr>
            </w:pPr>
            <w:r w:rsidRPr="00980D08">
              <w:rPr>
                <w:rFonts w:eastAsia="Arial" w:cs="Arial"/>
                <w:szCs w:val="22"/>
              </w:rPr>
              <w:t xml:space="preserve"> </w:t>
            </w:r>
            <w:r>
              <w:rPr>
                <w:rFonts w:eastAsia="Arial" w:cs="Arial"/>
                <w:szCs w:val="22"/>
              </w:rPr>
              <w:t>2</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242070" w14:textId="77777777" w:rsidR="000B4B04" w:rsidRPr="00980D08" w:rsidRDefault="000B4B04" w:rsidP="006C6DBD">
            <w:pPr>
              <w:rPr>
                <w:rFonts w:eastAsia="Arial" w:cs="Arial"/>
                <w:szCs w:val="22"/>
              </w:rPr>
            </w:pPr>
            <w:r>
              <w:rPr>
                <w:rFonts w:eastAsia="Arial" w:cs="Arial"/>
                <w:szCs w:val="22"/>
              </w:rPr>
              <w:t>2</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4FD503D" w14:textId="77777777" w:rsidR="000B4B04" w:rsidRPr="00980D08" w:rsidRDefault="000B4B04" w:rsidP="006C6DBD">
            <w:pPr>
              <w:rPr>
                <w:rFonts w:eastAsia="Arial" w:cs="Arial"/>
                <w:szCs w:val="22"/>
              </w:rPr>
            </w:pPr>
            <w:r>
              <w:rPr>
                <w:rFonts w:eastAsia="Arial" w:cs="Arial"/>
                <w:szCs w:val="22"/>
              </w:rPr>
              <w:t>4</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4FC0F0C" w14:textId="77777777" w:rsidR="000B4B04" w:rsidRPr="00980D08" w:rsidRDefault="000B4B04" w:rsidP="006C6DBD">
            <w:pPr>
              <w:rPr>
                <w:rFonts w:eastAsia="Arial" w:cs="Arial"/>
                <w:szCs w:val="22"/>
              </w:rPr>
            </w:pPr>
            <w:r>
              <w:rPr>
                <w:rFonts w:eastAsia="Arial" w:cs="Arial"/>
                <w:szCs w:val="22"/>
              </w:rPr>
              <w:t>3</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4DA25DD" w14:textId="77777777" w:rsidR="000B4B04" w:rsidRPr="00980D08" w:rsidRDefault="000B4B04" w:rsidP="006C6DBD">
            <w:pPr>
              <w:rPr>
                <w:rFonts w:eastAsia="Arial" w:cs="Arial"/>
                <w:szCs w:val="22"/>
              </w:rPr>
            </w:pPr>
            <w:r>
              <w:rPr>
                <w:rFonts w:eastAsia="Arial" w:cs="Arial"/>
                <w:szCs w:val="22"/>
              </w:rPr>
              <w:t>3</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FEB5559" w14:textId="77777777" w:rsidR="000B4B04" w:rsidRPr="00980D08" w:rsidRDefault="000B4B04" w:rsidP="006C6DBD">
            <w:pPr>
              <w:rPr>
                <w:rFonts w:eastAsia="Arial" w:cs="Arial"/>
                <w:szCs w:val="22"/>
              </w:rPr>
            </w:pPr>
            <w:r>
              <w:rPr>
                <w:rFonts w:eastAsia="Arial" w:cs="Arial"/>
                <w:szCs w:val="22"/>
              </w:rPr>
              <w:t>0</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235E470" w14:textId="77777777" w:rsidR="000B4B04" w:rsidRPr="00980D08" w:rsidRDefault="000B4B04" w:rsidP="006C6DBD">
            <w:pPr>
              <w:rPr>
                <w:rFonts w:eastAsia="Arial" w:cs="Arial"/>
                <w:szCs w:val="22"/>
              </w:rPr>
            </w:pPr>
            <w:r>
              <w:rPr>
                <w:rFonts w:eastAsia="Arial" w:cs="Arial"/>
                <w:szCs w:val="22"/>
              </w:rPr>
              <w:t>7</w:t>
            </w:r>
          </w:p>
        </w:tc>
      </w:tr>
      <w:tr w:rsidR="000B4B04" w:rsidRPr="00CC7B2D" w14:paraId="65CAC854" w14:textId="77777777" w:rsidTr="006C6DBD">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E9493B2" w14:textId="77777777" w:rsidR="000B4B04" w:rsidRPr="00A54F6B" w:rsidRDefault="000B4B04" w:rsidP="006C6DBD">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4F2E869" w14:textId="77777777" w:rsidR="000B4B04" w:rsidRPr="00980D08" w:rsidRDefault="000B4B04" w:rsidP="006C6DBD">
            <w:pPr>
              <w:rPr>
                <w:rFonts w:eastAsia="Arial" w:cs="Arial"/>
                <w:szCs w:val="22"/>
              </w:rPr>
            </w:pPr>
            <w:r w:rsidRPr="00980D08">
              <w:rPr>
                <w:rFonts w:eastAsia="Arial" w:cs="Arial"/>
                <w:szCs w:val="22"/>
              </w:rPr>
              <w:t xml:space="preserve"> </w:t>
            </w:r>
            <w:r>
              <w:rPr>
                <w:rFonts w:eastAsia="Arial" w:cs="Arial"/>
                <w:szCs w:val="22"/>
              </w:rPr>
              <w:t>Green</w:t>
            </w:r>
          </w:p>
        </w:tc>
      </w:tr>
      <w:tr w:rsidR="000B4B04" w:rsidRPr="00CC7B2D" w14:paraId="5E1DE6EC" w14:textId="77777777" w:rsidTr="006C6DBD">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F742398" w14:textId="77777777" w:rsidR="000B4B04" w:rsidRPr="00A54F6B" w:rsidRDefault="000B4B04" w:rsidP="006C6DBD">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865956" w14:textId="77777777" w:rsidR="000B4B04" w:rsidRPr="00980D08" w:rsidRDefault="000B4B04" w:rsidP="006C6DBD">
            <w:pPr>
              <w:rPr>
                <w:rFonts w:eastAsia="Arial" w:cs="Arial"/>
                <w:szCs w:val="22"/>
              </w:rPr>
            </w:pPr>
            <w:r w:rsidRPr="00980D08">
              <w:rPr>
                <w:rFonts w:eastAsia="Arial" w:cs="Arial"/>
                <w:szCs w:val="22"/>
              </w:rPr>
              <w:t xml:space="preserve"> </w:t>
            </w:r>
            <w:r>
              <w:rPr>
                <w:rFonts w:eastAsia="Arial" w:cs="Arial"/>
                <w:szCs w:val="22"/>
              </w:rPr>
              <w:t>Hywel</w:t>
            </w:r>
          </w:p>
        </w:tc>
      </w:tr>
      <w:tr w:rsidR="000B4B04" w:rsidRPr="00CC7B2D" w14:paraId="3706FF57" w14:textId="77777777" w:rsidTr="006C6DBD">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D7D31" w:themeFill="accent2"/>
            <w:vAlign w:val="center"/>
          </w:tcPr>
          <w:p w14:paraId="3C30CBCB" w14:textId="77777777" w:rsidR="000B4B04" w:rsidRPr="00980D08" w:rsidRDefault="000B4B04" w:rsidP="006C6DBD">
            <w:pPr>
              <w:rPr>
                <w:rFonts w:eastAsia="Arial" w:cs="Arial"/>
                <w:szCs w:val="22"/>
              </w:rPr>
            </w:pPr>
          </w:p>
        </w:tc>
      </w:tr>
      <w:tr w:rsidR="000B4B04" w:rsidRPr="00CC7B2D" w14:paraId="4DA99456" w14:textId="77777777" w:rsidTr="006C6DBD">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27E8938" w14:textId="77777777" w:rsidR="000B4B04" w:rsidRPr="002C43D8" w:rsidRDefault="000B4B04" w:rsidP="006C6DBD">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B62F04C" w14:textId="77777777" w:rsidR="000B4B04" w:rsidRPr="00980D08" w:rsidRDefault="000B4B04" w:rsidP="006C6DBD">
            <w:pPr>
              <w:rPr>
                <w:rFonts w:eastAsia="Arial" w:cs="Arial"/>
              </w:rPr>
            </w:pPr>
            <w:r w:rsidRPr="4BAB73F9">
              <w:rPr>
                <w:rFonts w:eastAsia="Arial" w:cs="Arial"/>
              </w:rPr>
              <w:t>5HR01</w:t>
            </w:r>
          </w:p>
        </w:tc>
      </w:tr>
      <w:tr w:rsidR="000B4B04" w:rsidRPr="00CC7B2D" w14:paraId="5E0AA403" w14:textId="77777777" w:rsidTr="006C6DBD">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DAC837A" w14:textId="77777777" w:rsidR="000B4B04" w:rsidRPr="00A54F6B" w:rsidRDefault="000B4B04" w:rsidP="006C6DBD">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3CD029" w14:textId="77777777" w:rsidR="000B4B04" w:rsidRPr="00980D08" w:rsidRDefault="000B4B04" w:rsidP="006C6DBD">
            <w:pPr>
              <w:rPr>
                <w:rFonts w:eastAsia="Arial" w:cs="Arial"/>
                <w:szCs w:val="22"/>
              </w:rPr>
            </w:pPr>
            <w:r>
              <w:rPr>
                <w:rFonts w:eastAsia="Arial" w:cs="Arial"/>
                <w:szCs w:val="22"/>
              </w:rPr>
              <w:t>Employment relationship management</w:t>
            </w:r>
          </w:p>
        </w:tc>
      </w:tr>
      <w:tr w:rsidR="000B4B04" w:rsidRPr="00CC7B2D" w14:paraId="0981DEDC" w14:textId="77777777" w:rsidTr="006C6DBD">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942EF3D" w14:textId="77777777" w:rsidR="000B4B04" w:rsidRPr="00A54F6B" w:rsidRDefault="000B4B04" w:rsidP="006C6DBD">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7E0E36E" w14:textId="77777777" w:rsidR="000B4B04" w:rsidRPr="00980D08" w:rsidRDefault="000B4B04" w:rsidP="006C6DBD">
            <w:pPr>
              <w:rPr>
                <w:rFonts w:eastAsia="Arial" w:cs="Arial"/>
                <w:szCs w:val="22"/>
              </w:rPr>
            </w:pPr>
            <w:r w:rsidRPr="00980D08">
              <w:rPr>
                <w:rFonts w:eastAsia="Arial" w:cs="Arial"/>
                <w:szCs w:val="22"/>
              </w:rPr>
              <w:t>CIPD_</w:t>
            </w:r>
            <w:r>
              <w:rPr>
                <w:rFonts w:eastAsia="Arial" w:cs="Arial"/>
                <w:szCs w:val="22"/>
              </w:rPr>
              <w:t>5HR</w:t>
            </w:r>
            <w:r w:rsidRPr="00980D08">
              <w:rPr>
                <w:rFonts w:eastAsia="Arial" w:cs="Arial"/>
                <w:szCs w:val="22"/>
              </w:rPr>
              <w:t>0</w:t>
            </w:r>
            <w:r>
              <w:rPr>
                <w:rFonts w:eastAsia="Arial" w:cs="Arial"/>
                <w:szCs w:val="22"/>
              </w:rPr>
              <w:t>1</w:t>
            </w:r>
            <w:r w:rsidRPr="00980D08">
              <w:rPr>
                <w:rFonts w:eastAsia="Arial" w:cs="Arial"/>
                <w:szCs w:val="22"/>
              </w:rPr>
              <w:t>_22_01</w:t>
            </w:r>
          </w:p>
        </w:tc>
      </w:tr>
      <w:tr w:rsidR="000B4B04" w:rsidRPr="00CC7B2D" w14:paraId="7184E478" w14:textId="77777777" w:rsidTr="006C6DBD">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4F66FA" w14:textId="77777777" w:rsidR="000B4B04" w:rsidRDefault="000B4B04" w:rsidP="006C6DBD">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F2E627B" w14:textId="77777777" w:rsidR="000B4B04" w:rsidRPr="00980D08" w:rsidRDefault="000B4B04" w:rsidP="006C6DBD">
            <w:pPr>
              <w:rPr>
                <w:rFonts w:eastAsia="Arial" w:cs="Arial"/>
                <w:szCs w:val="22"/>
              </w:rPr>
            </w:pPr>
          </w:p>
        </w:tc>
      </w:tr>
      <w:tr w:rsidR="000B4B04" w:rsidRPr="00CC7B2D" w14:paraId="30F07D7E" w14:textId="77777777" w:rsidTr="006C6DBD">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23DBCFE" w14:textId="77777777" w:rsidR="000B4B04" w:rsidRDefault="000B4B04" w:rsidP="006C6DBD">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588173D" w14:textId="77777777" w:rsidR="000B4B04" w:rsidRPr="00980D08" w:rsidRDefault="000B4B04" w:rsidP="006C6DBD">
            <w:pPr>
              <w:rPr>
                <w:rFonts w:eastAsia="Arial" w:cs="Arial"/>
                <w:szCs w:val="22"/>
              </w:rPr>
            </w:pPr>
            <w:r>
              <w:rPr>
                <w:rFonts w:eastAsia="Arial" w:cs="Arial"/>
                <w:szCs w:val="22"/>
              </w:rPr>
              <w:t>31/07/23</w:t>
            </w:r>
          </w:p>
        </w:tc>
      </w:tr>
      <w:tr w:rsidR="000B4B04" w:rsidRPr="00CC7B2D" w14:paraId="31938B59" w14:textId="77777777" w:rsidTr="006C6DBD">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50B07B1" w14:textId="77777777" w:rsidR="000B4B04" w:rsidRDefault="000B4B04" w:rsidP="006C6DBD">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332DEA0" w14:textId="77777777" w:rsidR="000B4B04" w:rsidRPr="00980D08" w:rsidRDefault="000B4B04" w:rsidP="006C6DBD">
            <w:pPr>
              <w:rPr>
                <w:rFonts w:eastAsia="Arial" w:cs="Arial"/>
                <w:szCs w:val="22"/>
              </w:rPr>
            </w:pPr>
          </w:p>
        </w:tc>
      </w:tr>
      <w:tr w:rsidR="000B4B04" w:rsidRPr="00CC7B2D" w14:paraId="1D154478" w14:textId="77777777" w:rsidTr="006C6DBD">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455AC67" w14:textId="77777777" w:rsidR="000B4B04" w:rsidRDefault="000B4B04" w:rsidP="006C6DBD">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5C3A170" w14:textId="77777777" w:rsidR="000B4B04" w:rsidRPr="00980D08" w:rsidRDefault="000B4B04" w:rsidP="006C6DBD">
            <w:pPr>
              <w:rPr>
                <w:rFonts w:eastAsia="Arial" w:cs="Arial"/>
                <w:szCs w:val="22"/>
              </w:rPr>
            </w:pPr>
          </w:p>
        </w:tc>
      </w:tr>
      <w:tr w:rsidR="000B4B04" w:rsidRPr="00CC7B2D" w14:paraId="1273C534" w14:textId="77777777" w:rsidTr="006C6DBD">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F06FF5" w14:textId="77777777" w:rsidR="000B4B04" w:rsidRPr="00262C9D" w:rsidRDefault="000B4B04" w:rsidP="006C6DBD">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A03E4F7" w14:textId="77777777" w:rsidR="000B4B04" w:rsidRPr="00980D08" w:rsidRDefault="000B4B04" w:rsidP="006C6DBD">
            <w:pPr>
              <w:rPr>
                <w:rFonts w:eastAsia="Arial" w:cs="Arial"/>
                <w:szCs w:val="22"/>
              </w:rPr>
            </w:pPr>
            <w:r>
              <w:rPr>
                <w:rFonts w:eastAsia="Arial" w:cs="Arial"/>
                <w:szCs w:val="22"/>
              </w:rPr>
              <w:t>4146</w:t>
            </w:r>
          </w:p>
        </w:tc>
      </w:tr>
      <w:tr w:rsidR="000B4B04" w:rsidRPr="00CC7B2D" w14:paraId="6EC221DC" w14:textId="77777777" w:rsidTr="006C6DBD">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D7D31" w:themeFill="accent2"/>
            <w:vAlign w:val="center"/>
          </w:tcPr>
          <w:p w14:paraId="7E611DD3" w14:textId="77777777" w:rsidR="000B4B04" w:rsidRPr="00980D08" w:rsidRDefault="000B4B04" w:rsidP="006C6DBD">
            <w:pPr>
              <w:rPr>
                <w:rFonts w:eastAsia="Arial" w:cs="Arial"/>
                <w:szCs w:val="22"/>
              </w:rPr>
            </w:pPr>
          </w:p>
        </w:tc>
      </w:tr>
      <w:tr w:rsidR="000B4B04" w:rsidRPr="00CC7B2D" w14:paraId="330C546B" w14:textId="77777777" w:rsidTr="006C6DBD">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899D8A7" w14:textId="77777777" w:rsidR="000B4B04" w:rsidRPr="00080C13" w:rsidRDefault="000B4B04" w:rsidP="006C6DBD">
            <w:pPr>
              <w:rPr>
                <w:rFonts w:eastAsia="Arial" w:cs="Arial"/>
                <w:b/>
                <w:bCs/>
                <w:szCs w:val="22"/>
              </w:rPr>
            </w:pPr>
            <w:r>
              <w:rPr>
                <w:rFonts w:eastAsia="Arial" w:cs="Arial"/>
                <w:b/>
                <w:bCs/>
                <w:szCs w:val="22"/>
              </w:rPr>
              <w:t>Assessor name: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1194F84" w14:textId="77777777" w:rsidR="000B4B04" w:rsidRPr="00980D08" w:rsidRDefault="000B4B04" w:rsidP="006C6DBD">
            <w:pPr>
              <w:rPr>
                <w:rFonts w:eastAsia="Arial" w:cs="Arial"/>
                <w:szCs w:val="22"/>
              </w:rPr>
            </w:pPr>
          </w:p>
        </w:tc>
      </w:tr>
      <w:tr w:rsidR="000B4B04" w:rsidRPr="00CC7B2D" w14:paraId="4E7CEA8D" w14:textId="77777777" w:rsidTr="006C6DBD">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B0F6210" w14:textId="77777777" w:rsidR="000B4B04" w:rsidRPr="00080C13" w:rsidRDefault="000B4B04" w:rsidP="006C6DBD">
            <w:pPr>
              <w:rPr>
                <w:rFonts w:eastAsia="Arial" w:cs="Arial"/>
                <w:b/>
                <w:bCs/>
                <w:szCs w:val="22"/>
              </w:rPr>
            </w:pPr>
            <w:r>
              <w:rPr>
                <w:rFonts w:eastAsia="Arial" w:cs="Arial"/>
                <w:b/>
                <w:bCs/>
                <w:szCs w:val="22"/>
              </w:rPr>
              <w:t>Assessor signature: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831EDCF" w14:textId="77777777" w:rsidR="000B4B04" w:rsidRPr="00980D08" w:rsidRDefault="000B4B04" w:rsidP="006C6DBD">
            <w:pPr>
              <w:rPr>
                <w:rFonts w:eastAsia="Arial" w:cs="Arial"/>
                <w:szCs w:val="22"/>
              </w:rPr>
            </w:pPr>
          </w:p>
        </w:tc>
      </w:tr>
      <w:tr w:rsidR="000B4B04" w:rsidRPr="00CC7B2D" w14:paraId="71063A67" w14:textId="77777777" w:rsidTr="006C6DBD">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D7D31" w:themeFill="accent2"/>
            <w:vAlign w:val="center"/>
          </w:tcPr>
          <w:p w14:paraId="293F0096" w14:textId="77777777" w:rsidR="000B4B04" w:rsidRPr="00980D08" w:rsidRDefault="000B4B04" w:rsidP="006C6DBD">
            <w:pPr>
              <w:rPr>
                <w:rFonts w:eastAsia="Arial" w:cs="Arial"/>
                <w:szCs w:val="22"/>
              </w:rPr>
            </w:pPr>
          </w:p>
        </w:tc>
      </w:tr>
      <w:tr w:rsidR="000B4B04" w:rsidRPr="00CC7B2D" w14:paraId="0619E31B" w14:textId="77777777" w:rsidTr="006C6DBD">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6FB7F4D" w14:textId="77777777" w:rsidR="000B4B04" w:rsidRPr="00080C13" w:rsidRDefault="000B4B04" w:rsidP="006C6DBD">
            <w:pPr>
              <w:rPr>
                <w:rFonts w:eastAsia="Arial" w:cs="Arial"/>
                <w:b/>
                <w:bCs/>
                <w:szCs w:val="22"/>
              </w:rPr>
            </w:pPr>
            <w:r>
              <w:rPr>
                <w:rFonts w:eastAsia="Arial" w:cs="Arial"/>
                <w:b/>
                <w:bCs/>
                <w:szCs w:val="22"/>
              </w:rPr>
              <w:t>IQA name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94F6671" w14:textId="77777777" w:rsidR="000B4B04" w:rsidRPr="00980D08" w:rsidRDefault="000B4B04" w:rsidP="006C6DBD">
            <w:pPr>
              <w:rPr>
                <w:rFonts w:eastAsia="Arial" w:cs="Arial"/>
                <w:szCs w:val="22"/>
              </w:rPr>
            </w:pPr>
          </w:p>
        </w:tc>
      </w:tr>
      <w:tr w:rsidR="000B4B04" w:rsidRPr="00CC7B2D" w14:paraId="0C139F1C" w14:textId="77777777" w:rsidTr="006C6DBD">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A2A456C" w14:textId="77777777" w:rsidR="000B4B04" w:rsidRPr="00080C13" w:rsidRDefault="000B4B04" w:rsidP="006C6DBD">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B60612" w14:textId="77777777" w:rsidR="000B4B04" w:rsidRPr="00980D08" w:rsidRDefault="000B4B04" w:rsidP="006C6DBD">
            <w:pPr>
              <w:rPr>
                <w:rFonts w:eastAsia="Arial" w:cs="Arial"/>
                <w:szCs w:val="22"/>
              </w:rPr>
            </w:pPr>
          </w:p>
        </w:tc>
      </w:tr>
    </w:tbl>
    <w:p w14:paraId="67CB9BFC" w14:textId="77777777" w:rsidR="000B4B04" w:rsidRDefault="000B4B04" w:rsidP="000B4B04">
      <w:pPr>
        <w:spacing w:line="240" w:lineRule="auto"/>
        <w:rPr>
          <w:rFonts w:eastAsia="Arial" w:cs="Arial"/>
          <w:b/>
          <w:bCs/>
          <w:lang w:eastAsia="en-GB"/>
        </w:rPr>
      </w:pPr>
    </w:p>
    <w:p w14:paraId="092BEFD6" w14:textId="77777777" w:rsidR="000B4B04" w:rsidRDefault="000B4B04" w:rsidP="000B4B04">
      <w:pPr>
        <w:spacing w:line="240" w:lineRule="auto"/>
        <w:rPr>
          <w:rFonts w:cs="Arial"/>
          <w:b/>
          <w:bCs/>
          <w:color w:val="833C0B" w:themeColor="accent2" w:themeShade="80"/>
          <w:sz w:val="48"/>
          <w:szCs w:val="48"/>
        </w:rPr>
      </w:pPr>
      <w:r>
        <w:rPr>
          <w:b/>
          <w:bCs/>
          <w:color w:val="833C0B" w:themeColor="accent2" w:themeShade="80"/>
          <w:sz w:val="48"/>
          <w:szCs w:val="48"/>
        </w:rPr>
        <w:br w:type="page"/>
      </w:r>
    </w:p>
    <w:p w14:paraId="759C9DAF" w14:textId="77777777" w:rsidR="000B4B04" w:rsidRPr="009C5E03" w:rsidRDefault="000B4B04" w:rsidP="000B4B04">
      <w:pPr>
        <w:pStyle w:val="Nornal"/>
        <w:spacing w:after="360"/>
        <w:ind w:right="2544"/>
        <w:rPr>
          <w:b/>
          <w:bCs/>
          <w:color w:val="004147"/>
          <w:sz w:val="52"/>
          <w:szCs w:val="52"/>
        </w:rPr>
      </w:pPr>
      <w:r w:rsidRPr="00CE4300">
        <w:rPr>
          <w:noProof/>
          <w:color w:val="833C0B" w:themeColor="accent2" w:themeShade="80"/>
          <w:lang w:eastAsia="en-GB"/>
        </w:rPr>
        <w:lastRenderedPageBreak/>
        <mc:AlternateContent>
          <mc:Choice Requires="wps">
            <w:drawing>
              <wp:anchor distT="0" distB="0" distL="114300" distR="114300" simplePos="0" relativeHeight="251665408" behindDoc="1" locked="0" layoutInCell="1" allowOverlap="1" wp14:anchorId="733124F6" wp14:editId="3F63F4B8">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1770E7B" id="Rectangle 5" o:spid="_x0000_s1026" style="position:absolute;margin-left:28pt;margin-top:.65pt;width:538.7pt;height:99.5pt;z-index:-25165107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ed7d31 [3205]" stroked="f" strokeweight="1pt">
                <v:fill opacity="3341f"/>
                <w10:wrap anchorx="page" anchory="margin"/>
              </v:rect>
            </w:pict>
          </mc:Fallback>
        </mc:AlternateContent>
      </w:r>
      <w:r w:rsidRPr="009C5E03">
        <w:rPr>
          <w:b/>
          <w:bCs/>
          <w:color w:val="004147"/>
          <w:sz w:val="48"/>
          <w:szCs w:val="48"/>
        </w:rPr>
        <w:t>5</w:t>
      </w:r>
      <w:r>
        <w:rPr>
          <w:b/>
          <w:bCs/>
          <w:color w:val="004147"/>
          <w:sz w:val="48"/>
          <w:szCs w:val="48"/>
        </w:rPr>
        <w:t>HR</w:t>
      </w:r>
      <w:r w:rsidRPr="009C5E03">
        <w:rPr>
          <w:b/>
          <w:bCs/>
          <w:color w:val="004147"/>
          <w:sz w:val="48"/>
          <w:szCs w:val="48"/>
        </w:rPr>
        <w:t>0</w:t>
      </w:r>
      <w:r>
        <w:rPr>
          <w:b/>
          <w:bCs/>
          <w:color w:val="004147"/>
          <w:sz w:val="48"/>
          <w:szCs w:val="48"/>
        </w:rPr>
        <w:t>1</w:t>
      </w:r>
      <w:r w:rsidRPr="009C5E03">
        <w:rPr>
          <w:b/>
          <w:bCs/>
          <w:color w:val="004147"/>
          <w:sz w:val="48"/>
          <w:szCs w:val="48"/>
        </w:rPr>
        <w:br/>
      </w:r>
      <w:r>
        <w:rPr>
          <w:b/>
          <w:bCs/>
          <w:color w:val="004147"/>
          <w:sz w:val="52"/>
          <w:szCs w:val="52"/>
        </w:rPr>
        <w:t xml:space="preserve">Employment relationship management </w:t>
      </w:r>
    </w:p>
    <w:p w14:paraId="145A4494" w14:textId="77777777" w:rsidR="000B4B04" w:rsidRDefault="000B4B04" w:rsidP="000B4B04">
      <w:pPr>
        <w:pStyle w:val="Nornal"/>
        <w:spacing w:after="360"/>
      </w:pPr>
      <w:r w:rsidRPr="005707A2">
        <w:rPr>
          <w:rFonts w:asciiTheme="minorHAnsi" w:hAnsiTheme="minorHAnsi" w:cstheme="minorHAnsi"/>
          <w:noProof/>
          <w:color w:val="C45911" w:themeColor="accent2" w:themeShade="BF"/>
          <w:lang w:eastAsia="en-GB"/>
        </w:rPr>
        <mc:AlternateContent>
          <mc:Choice Requires="wps">
            <w:drawing>
              <wp:anchor distT="0" distB="0" distL="114300" distR="114300" simplePos="0" relativeHeight="251659264" behindDoc="1" locked="0" layoutInCell="1" allowOverlap="1" wp14:anchorId="78AFFA5A" wp14:editId="122441CA">
                <wp:simplePos x="0" y="0"/>
                <wp:positionH relativeFrom="page">
                  <wp:posOffset>440266</wp:posOffset>
                </wp:positionH>
                <wp:positionV relativeFrom="margin">
                  <wp:posOffset>2048016</wp:posOffset>
                </wp:positionV>
                <wp:extent cx="6762467" cy="8545195"/>
                <wp:effectExtent l="0" t="0" r="635" b="8255"/>
                <wp:wrapNone/>
                <wp:docPr id="2" name="Rectangle 2"/>
                <wp:cNvGraphicFramePr/>
                <a:graphic xmlns:a="http://schemas.openxmlformats.org/drawingml/2006/main">
                  <a:graphicData uri="http://schemas.microsoft.com/office/word/2010/wordprocessingShape">
                    <wps:wsp>
                      <wps:cNvSpPr/>
                      <wps:spPr>
                        <a:xfrm>
                          <a:off x="0" y="0"/>
                          <a:ext cx="6762467" cy="854519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7A8236" id="Rectangle 2" o:spid="_x0000_s1026" style="position:absolute;margin-left:34.65pt;margin-top:161.25pt;width:532.5pt;height:672.8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" fillcolor="#ed7d31 [3205]" stroked="f" strokeweight="1pt">
                <v:fill opacity="3341f"/>
                <w10:wrap anchorx="page" anchory="margin"/>
              </v:rect>
            </w:pict>
          </mc:Fallback>
        </mc:AlternateContent>
      </w:r>
      <w:r w:rsidRPr="00BC6EEB">
        <w:t>This unit</w:t>
      </w:r>
      <w:r>
        <w:t xml:space="preserve"> examines the key approaches, </w:t>
      </w:r>
      <w:proofErr w:type="gramStart"/>
      <w:r>
        <w:t>practices</w:t>
      </w:r>
      <w:proofErr w:type="gramEnd"/>
      <w:r>
        <w:t xml:space="preserve"> and tools to manage and enhance the employee relationship to create better working lives and the significant impact this can have on organisational performance. </w:t>
      </w:r>
    </w:p>
    <w:p w14:paraId="66059AEF" w14:textId="77777777" w:rsidR="000B4B04" w:rsidRPr="005707A2" w:rsidRDefault="000B4B04" w:rsidP="000B4B04">
      <w:pPr>
        <w:pStyle w:val="Nornal"/>
        <w:spacing w:after="360"/>
        <w:rPr>
          <w:rFonts w:asciiTheme="minorHAnsi" w:hAnsiTheme="minorHAnsi" w:cstheme="minorHAnsi"/>
        </w:rPr>
      </w:pPr>
      <w:r w:rsidRPr="005707A2">
        <w:rPr>
          <w:rFonts w:asciiTheme="minorHAnsi" w:hAnsiTheme="minorHAnsi" w:cstheme="minorHAnsi"/>
          <w:b/>
          <w:bCs/>
          <w:color w:val="C45911" w:themeColor="accent2" w:themeShade="BF"/>
        </w:rPr>
        <w:t>CIPD’s insight</w:t>
      </w:r>
    </w:p>
    <w:p w14:paraId="0015B35F" w14:textId="77777777" w:rsidR="000B4B04" w:rsidRPr="005707A2" w:rsidRDefault="000B4B04" w:rsidP="000B4B04">
      <w:pPr>
        <w:spacing w:after="360"/>
        <w:rPr>
          <w:rFonts w:cstheme="minorHAnsi"/>
        </w:rPr>
      </w:pPr>
      <w:r w:rsidRPr="005707A2">
        <w:rPr>
          <w:rFonts w:eastAsia="Calibri" w:cstheme="minorHAnsi"/>
          <w:color w:val="58595B"/>
        </w:rPr>
        <w:t>The Professional Map – Employee Relations</w:t>
      </w:r>
    </w:p>
    <w:p w14:paraId="5B8EF03E" w14:textId="77777777" w:rsidR="000B4B04" w:rsidRPr="005707A2" w:rsidRDefault="000B4B04" w:rsidP="000B4B04">
      <w:pPr>
        <w:spacing w:after="360"/>
        <w:rPr>
          <w:rFonts w:cstheme="minorHAnsi"/>
        </w:rPr>
      </w:pPr>
      <w:r w:rsidRPr="005707A2">
        <w:rPr>
          <w:rFonts w:eastAsia="Calibri" w:cstheme="minorHAnsi"/>
          <w:color w:val="58595B"/>
        </w:rPr>
        <w:t>Employee relations is about creating and maintaining a positive working relationship between an organisation and its people.</w:t>
      </w:r>
    </w:p>
    <w:p w14:paraId="15A3653A" w14:textId="77777777" w:rsidR="000B4B04" w:rsidRPr="005707A2" w:rsidRDefault="000B4B04" w:rsidP="000B4B04">
      <w:pPr>
        <w:spacing w:after="360"/>
        <w:rPr>
          <w:rFonts w:cstheme="minorHAnsi"/>
        </w:rPr>
      </w:pPr>
      <w:r w:rsidRPr="005707A2">
        <w:rPr>
          <w:rFonts w:eastAsia="Calibri" w:cstheme="minorHAnsi"/>
          <w:color w:val="58595B"/>
        </w:rPr>
        <w:t xml:space="preserve">An important part of that relationship is the culture, and the extent to which the organisation seeks to be </w:t>
      </w:r>
      <w:proofErr w:type="gramStart"/>
      <w:r w:rsidRPr="005707A2">
        <w:rPr>
          <w:rFonts w:eastAsia="Calibri" w:cstheme="minorHAnsi"/>
          <w:color w:val="58595B"/>
        </w:rPr>
        <w:t>resolution-focused</w:t>
      </w:r>
      <w:proofErr w:type="gramEnd"/>
      <w:r w:rsidRPr="005707A2">
        <w:rPr>
          <w:rFonts w:eastAsia="Calibri" w:cstheme="minorHAnsi"/>
          <w:color w:val="58595B"/>
        </w:rPr>
        <w:t xml:space="preserve">. People professionals have an important role in setting that culture through the development of policies and processes which apply the law in a practical, </w:t>
      </w:r>
      <w:proofErr w:type="gramStart"/>
      <w:r w:rsidRPr="005707A2">
        <w:rPr>
          <w:rFonts w:eastAsia="Calibri" w:cstheme="minorHAnsi"/>
          <w:color w:val="58595B"/>
        </w:rPr>
        <w:t>fair</w:t>
      </w:r>
      <w:proofErr w:type="gramEnd"/>
      <w:r w:rsidRPr="005707A2">
        <w:rPr>
          <w:rFonts w:eastAsia="Calibri" w:cstheme="minorHAnsi"/>
          <w:color w:val="58595B"/>
        </w:rPr>
        <w:t xml:space="preserve"> and transparent way. So, specialists in this area need a deep understanding of employment / labour law, keeping </w:t>
      </w:r>
      <w:proofErr w:type="gramStart"/>
      <w:r w:rsidRPr="005707A2">
        <w:rPr>
          <w:rFonts w:eastAsia="Calibri" w:cstheme="minorHAnsi"/>
          <w:color w:val="58595B"/>
        </w:rPr>
        <w:t>up-to-date</w:t>
      </w:r>
      <w:proofErr w:type="gramEnd"/>
      <w:r w:rsidRPr="005707A2">
        <w:rPr>
          <w:rFonts w:eastAsia="Calibri" w:cstheme="minorHAnsi"/>
          <w:color w:val="58595B"/>
        </w:rPr>
        <w:t xml:space="preserve"> with legislative developments in order to advise the business and line managers to create the best outcome for individuals and the organisation</w:t>
      </w:r>
    </w:p>
    <w:p w14:paraId="386F15FF" w14:textId="77777777" w:rsidR="000B4B04" w:rsidRPr="005707A2" w:rsidRDefault="00F0514D" w:rsidP="000B4B04">
      <w:pPr>
        <w:spacing w:after="360"/>
        <w:rPr>
          <w:rFonts w:cstheme="minorHAnsi"/>
        </w:rPr>
      </w:pPr>
      <w:hyperlink r:id="rId14">
        <w:r w:rsidR="000B4B04" w:rsidRPr="005707A2">
          <w:rPr>
            <w:rStyle w:val="Hyperlink"/>
            <w:rFonts w:eastAsia="Calibri" w:cstheme="minorHAnsi"/>
            <w:b/>
            <w:bCs/>
          </w:rPr>
          <w:t>https://peopleprofession.cipd.org/profession-map/specialist-knowledge/employee-relations</w:t>
        </w:r>
      </w:hyperlink>
    </w:p>
    <w:p w14:paraId="18ABACC2" w14:textId="77777777" w:rsidR="000B4B04" w:rsidRPr="005707A2" w:rsidRDefault="000B4B04" w:rsidP="000B4B04">
      <w:pPr>
        <w:spacing w:after="360"/>
        <w:rPr>
          <w:rFonts w:cstheme="minorHAnsi"/>
        </w:rPr>
      </w:pPr>
      <w:r w:rsidRPr="005707A2">
        <w:rPr>
          <w:rFonts w:eastAsia="Calibri" w:cstheme="minorHAnsi"/>
          <w:color w:val="58595B"/>
        </w:rPr>
        <w:t xml:space="preserve">Employee voice </w:t>
      </w:r>
    </w:p>
    <w:p w14:paraId="0D0F4F25" w14:textId="77777777" w:rsidR="000B4B04" w:rsidRPr="005707A2" w:rsidRDefault="000B4B04" w:rsidP="000B4B04">
      <w:pPr>
        <w:spacing w:after="360"/>
        <w:rPr>
          <w:rFonts w:cstheme="minorHAnsi"/>
        </w:rPr>
      </w:pPr>
      <w:r w:rsidRPr="005707A2">
        <w:rPr>
          <w:rFonts w:eastAsia="Calibri" w:cstheme="minorHAnsi"/>
          <w:color w:val="58595B"/>
        </w:rPr>
        <w:t xml:space="preserve">Wellbeing, </w:t>
      </w:r>
      <w:proofErr w:type="gramStart"/>
      <w:r w:rsidRPr="005707A2">
        <w:rPr>
          <w:rFonts w:eastAsia="Calibri" w:cstheme="minorHAnsi"/>
          <w:color w:val="58595B"/>
        </w:rPr>
        <w:t>commitment</w:t>
      </w:r>
      <w:proofErr w:type="gramEnd"/>
      <w:r w:rsidRPr="005707A2">
        <w:rPr>
          <w:rFonts w:eastAsia="Calibri" w:cstheme="minorHAnsi"/>
          <w:color w:val="58595B"/>
        </w:rPr>
        <w:t xml:space="preserve"> and innovation are negatively impacted when employees feel they are without ‘voice’ in their organisation. We believe all employers should have policies and practices in place which enable employees to express themselves on matters that are important to them in their work.</w:t>
      </w:r>
    </w:p>
    <w:p w14:paraId="1F5BE88E" w14:textId="77777777" w:rsidR="000B4B04" w:rsidRPr="005707A2" w:rsidRDefault="000B4B04" w:rsidP="000B4B04">
      <w:pPr>
        <w:spacing w:after="360"/>
        <w:rPr>
          <w:rFonts w:cstheme="minorHAnsi"/>
        </w:rPr>
      </w:pPr>
      <w:r w:rsidRPr="005707A2">
        <w:rPr>
          <w:rFonts w:eastAsia="Calibri" w:cstheme="minorHAnsi"/>
          <w:color w:val="58595B"/>
        </w:rPr>
        <w:t xml:space="preserve">Employee voice means individuals being able to safely put forward their viewpoints on their work, at work, irrespective of where, </w:t>
      </w:r>
      <w:proofErr w:type="gramStart"/>
      <w:r w:rsidRPr="005707A2">
        <w:rPr>
          <w:rFonts w:eastAsia="Calibri" w:cstheme="minorHAnsi"/>
          <w:color w:val="58595B"/>
        </w:rPr>
        <w:t>when</w:t>
      </w:r>
      <w:proofErr w:type="gramEnd"/>
      <w:r w:rsidRPr="005707A2">
        <w:rPr>
          <w:rFonts w:eastAsia="Calibri" w:cstheme="minorHAnsi"/>
          <w:color w:val="58595B"/>
        </w:rPr>
        <w:t xml:space="preserve"> and how they do their work. When employee voice channels work effectively, employees can feel valued, </w:t>
      </w:r>
      <w:proofErr w:type="gramStart"/>
      <w:r w:rsidRPr="005707A2">
        <w:rPr>
          <w:rFonts w:eastAsia="Calibri" w:cstheme="minorHAnsi"/>
          <w:color w:val="58595B"/>
        </w:rPr>
        <w:t>trusted</w:t>
      </w:r>
      <w:proofErr w:type="gramEnd"/>
      <w:r w:rsidRPr="005707A2">
        <w:rPr>
          <w:rFonts w:eastAsia="Calibri" w:cstheme="minorHAnsi"/>
          <w:color w:val="58595B"/>
        </w:rPr>
        <w:t xml:space="preserve"> and influential. In turn, this can increase their job satisfaction and performance.</w:t>
      </w:r>
    </w:p>
    <w:p w14:paraId="23F54636" w14:textId="77777777" w:rsidR="000B4B04" w:rsidRPr="005707A2" w:rsidRDefault="000B4B04" w:rsidP="000B4B04">
      <w:pPr>
        <w:spacing w:after="360"/>
        <w:rPr>
          <w:rFonts w:cstheme="minorHAnsi"/>
        </w:rPr>
      </w:pPr>
      <w:r w:rsidRPr="005707A2">
        <w:rPr>
          <w:rFonts w:eastAsia="Calibri" w:cstheme="minorHAnsi"/>
          <w:color w:val="58595B"/>
        </w:rPr>
        <w:t>For employers, effective employee voice can mean better relationships with their employees and, ultimately, improved organisational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14:paraId="1393490E" w14:textId="77777777" w:rsidR="000B4B04" w:rsidRPr="005707A2" w:rsidRDefault="000B4B04" w:rsidP="000B4B04">
      <w:pPr>
        <w:spacing w:after="360"/>
        <w:rPr>
          <w:rFonts w:cstheme="minorHAnsi"/>
        </w:rPr>
      </w:pPr>
      <w:r w:rsidRPr="005707A2">
        <w:rPr>
          <w:rFonts w:eastAsia="Calibri" w:cstheme="minorHAnsi"/>
          <w:color w:val="58595B"/>
        </w:rPr>
        <w:lastRenderedPageBreak/>
        <w:t>Employee voice channels include individual self-representation, for example one-to-one meetings with a line manager and employee surveys, as well as collective representation such as trade unions and an employee representative on the company board. Employee voice platforms increasingly include digital technologies, for instance for group meetings, and protected social networking apps for more informal communication.</w:t>
      </w:r>
    </w:p>
    <w:p w14:paraId="146663D9" w14:textId="77777777" w:rsidR="000B4B04" w:rsidRPr="005707A2" w:rsidRDefault="00F0514D" w:rsidP="000B4B04">
      <w:pPr>
        <w:spacing w:after="360"/>
        <w:rPr>
          <w:rFonts w:cstheme="minorHAnsi"/>
        </w:rPr>
      </w:pPr>
      <w:hyperlink r:id="rId15">
        <w:r w:rsidR="000B4B04" w:rsidRPr="005707A2">
          <w:rPr>
            <w:rStyle w:val="Hyperlink"/>
            <w:rFonts w:eastAsia="Calibri" w:cstheme="minorHAnsi"/>
            <w:b/>
            <w:bCs/>
          </w:rPr>
          <w:t>https://www.cipd.co.uk/news-views/viewpoint/employee-voice</w:t>
        </w:r>
      </w:hyperlink>
    </w:p>
    <w:p w14:paraId="3711336E" w14:textId="77777777" w:rsidR="000B4B04" w:rsidRPr="005707A2" w:rsidRDefault="000B4B04" w:rsidP="000B4B04">
      <w:pPr>
        <w:pStyle w:val="Heading2"/>
        <w:rPr>
          <w:rFonts w:asciiTheme="minorHAnsi" w:hAnsiTheme="minorHAnsi" w:cstheme="minorHAnsi"/>
          <w:sz w:val="22"/>
          <w:szCs w:val="22"/>
        </w:rPr>
      </w:pPr>
      <w:r w:rsidRPr="005707A2">
        <w:rPr>
          <w:rFonts w:asciiTheme="minorHAnsi" w:eastAsia="Calibri" w:hAnsiTheme="minorHAnsi" w:cstheme="minorHAnsi"/>
          <w:color w:val="58595B"/>
          <w:sz w:val="22"/>
          <w:szCs w:val="22"/>
        </w:rPr>
        <w:t>Engagement</w:t>
      </w:r>
    </w:p>
    <w:p w14:paraId="29EED443" w14:textId="77777777" w:rsidR="000B4B04" w:rsidRPr="005707A2" w:rsidRDefault="000B4B04" w:rsidP="000B4B04">
      <w:pPr>
        <w:spacing w:after="360"/>
        <w:rPr>
          <w:rFonts w:cstheme="minorHAnsi"/>
        </w:rPr>
      </w:pPr>
      <w:r w:rsidRPr="005707A2">
        <w:rPr>
          <w:rFonts w:eastAsia="Calibri" w:cstheme="minorHAnsi"/>
          <w:color w:val="58595B"/>
        </w:rPr>
        <w:t xml:space="preserve">Employees who have good quality jobs and are managed well, will not only be happier, </w:t>
      </w:r>
      <w:proofErr w:type="gramStart"/>
      <w:r w:rsidRPr="005707A2">
        <w:rPr>
          <w:rFonts w:eastAsia="Calibri" w:cstheme="minorHAnsi"/>
          <w:color w:val="58595B"/>
        </w:rPr>
        <w:t>healthier</w:t>
      </w:r>
      <w:proofErr w:type="gramEnd"/>
      <w:r w:rsidRPr="005707A2">
        <w:rPr>
          <w:rFonts w:eastAsia="Calibri" w:cstheme="minorHAnsi"/>
          <w:color w:val="58595B"/>
        </w:rPr>
        <w:t xml:space="preserve"> and more fulfilled, but are also more likely to drive productivity, better products or services, and innovation. This mutual </w:t>
      </w:r>
      <w:proofErr w:type="gramStart"/>
      <w:r w:rsidRPr="005707A2">
        <w:rPr>
          <w:rFonts w:eastAsia="Calibri" w:cstheme="minorHAnsi"/>
          <w:color w:val="58595B"/>
        </w:rPr>
        <w:t>gains</w:t>
      </w:r>
      <w:proofErr w:type="gramEnd"/>
      <w:r w:rsidRPr="005707A2">
        <w:rPr>
          <w:rFonts w:eastAsia="Calibri" w:cstheme="minorHAnsi"/>
          <w:color w:val="58595B"/>
        </w:rPr>
        <w:t xml:space="preserve"> view of motivation and people management lies at the heart of employee engagement, a concept that’s become increasingly mainstream in management thinking over the last decade. As part of our work in this area, we sponsor</w:t>
      </w:r>
      <w:r w:rsidRPr="005707A2">
        <w:rPr>
          <w:rFonts w:eastAsia="Calibri" w:cstheme="minorHAnsi"/>
          <w:b/>
          <w:bCs/>
          <w:color w:val="58595B"/>
        </w:rPr>
        <w:t xml:space="preserve"> </w:t>
      </w:r>
      <w:hyperlink r:id="rId16">
        <w:r w:rsidRPr="005707A2">
          <w:rPr>
            <w:rStyle w:val="Hyperlink"/>
            <w:rFonts w:eastAsia="Calibri" w:cstheme="minorHAnsi"/>
            <w:b/>
            <w:bCs/>
          </w:rPr>
          <w:t>Engage for Success</w:t>
        </w:r>
      </w:hyperlink>
      <w:r w:rsidRPr="005707A2">
        <w:rPr>
          <w:rFonts w:eastAsia="Calibri" w:cstheme="minorHAnsi"/>
          <w:color w:val="58595B"/>
        </w:rPr>
        <w:t>, the voluntary UK movement promoting employee engagement.</w:t>
      </w:r>
    </w:p>
    <w:p w14:paraId="4A51C4E3" w14:textId="77777777" w:rsidR="000B4B04" w:rsidRPr="005707A2" w:rsidRDefault="000B4B04" w:rsidP="000B4B04">
      <w:pPr>
        <w:spacing w:after="360"/>
        <w:rPr>
          <w:rFonts w:cstheme="minorHAnsi"/>
        </w:rPr>
      </w:pPr>
      <w:r w:rsidRPr="005707A2">
        <w:rPr>
          <w:rFonts w:eastAsia="Calibri" w:cstheme="minorHAnsi"/>
          <w:color w:val="58595B"/>
        </w:rPr>
        <w:t>Employment law regulates the relationship between employers and employees. It governs what employers can expect from employees, what employers can ask employees to do, and employees’ rights at work.</w:t>
      </w: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3836"/>
        <w:gridCol w:w="739"/>
        <w:gridCol w:w="555"/>
        <w:gridCol w:w="184"/>
        <w:gridCol w:w="739"/>
        <w:gridCol w:w="371"/>
        <w:gridCol w:w="370"/>
        <w:gridCol w:w="739"/>
        <w:gridCol w:w="186"/>
        <w:gridCol w:w="554"/>
        <w:gridCol w:w="743"/>
      </w:tblGrid>
      <w:tr w:rsidR="001955BA" w14:paraId="64FD584C" w14:textId="77777777" w:rsidTr="006C6DBD">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hideMark/>
          </w:tcPr>
          <w:bookmarkEnd w:id="1"/>
          <w:p w14:paraId="22424FD5" w14:textId="77777777" w:rsidR="001955BA" w:rsidRDefault="001955BA" w:rsidP="006C6DBD">
            <w:pPr>
              <w:rPr>
                <w:rFonts w:eastAsia="Arial" w:cs="Arial"/>
                <w:b/>
                <w:bCs/>
              </w:rPr>
            </w:pPr>
            <w:r>
              <w:rPr>
                <w:rFonts w:eastAsia="Arial" w:cs="Arial"/>
                <w:b/>
                <w:bCs/>
                <w:szCs w:val="22"/>
              </w:rPr>
              <w:lastRenderedPageBreak/>
              <w:t>Please write clearly in block capitals.</w:t>
            </w:r>
            <w:r>
              <w:t xml:space="preserve">  </w:t>
            </w:r>
          </w:p>
        </w:tc>
      </w:tr>
      <w:tr w:rsidR="001955BA" w14:paraId="3ED183EA" w14:textId="77777777" w:rsidTr="006C6DBD">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hideMark/>
          </w:tcPr>
          <w:p w14:paraId="6631451B" w14:textId="77777777" w:rsidR="001955BA" w:rsidRDefault="001955BA" w:rsidP="006C6DBD">
            <w:pPr>
              <w:rPr>
                <w:rFonts w:eastAsia="Arial" w:cs="Arial"/>
                <w:b/>
                <w:bCs/>
                <w:szCs w:val="22"/>
              </w:rPr>
            </w:pPr>
            <w:r>
              <w:rPr>
                <w:rFonts w:eastAsia="Arial"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0B35136C" w14:textId="77777777" w:rsidR="001955BA" w:rsidRDefault="001955BA" w:rsidP="006C6DBD">
            <w:pPr>
              <w:rPr>
                <w:rFonts w:eastAsia="Arial" w:cs="Arial"/>
                <w:szCs w:val="22"/>
              </w:rPr>
            </w:pPr>
            <w:r>
              <w:rPr>
                <w:rFonts w:eastAsia="Arial" w:cs="Arial"/>
                <w:szCs w:val="22"/>
              </w:rPr>
              <w:t xml:space="preserve"> </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E36DE52" w14:textId="77777777" w:rsidR="001955BA" w:rsidRDefault="001955BA" w:rsidP="006C6DBD">
            <w:pPr>
              <w:rPr>
                <w:rFonts w:eastAsia="Arial" w:cs="Arial"/>
                <w:szCs w:val="22"/>
              </w:rPr>
            </w:pP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9FB9939" w14:textId="77777777" w:rsidR="001955BA" w:rsidRDefault="001955BA" w:rsidP="006C6DBD">
            <w:pPr>
              <w:rPr>
                <w:rFonts w:eastAsia="Arial" w:cs="Arial"/>
                <w:szCs w:val="22"/>
              </w:rPr>
            </w:pP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4320AB4" w14:textId="77777777" w:rsidR="001955BA" w:rsidRDefault="001955BA" w:rsidP="006C6DBD">
            <w:pPr>
              <w:rPr>
                <w:rFonts w:eastAsia="Arial" w:cs="Arial"/>
                <w:szCs w:val="22"/>
              </w:rPr>
            </w:pPr>
          </w:p>
        </w:tc>
      </w:tr>
      <w:tr w:rsidR="001955BA" w14:paraId="12D0F565" w14:textId="77777777" w:rsidTr="006C6DBD">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6BE90D6" w14:textId="77777777" w:rsidR="001955BA" w:rsidRDefault="001955BA" w:rsidP="006C6DBD">
            <w:pPr>
              <w:rPr>
                <w:rFonts w:eastAsia="Arial" w:cs="Arial"/>
                <w:b/>
                <w:bCs/>
                <w:szCs w:val="22"/>
              </w:rPr>
            </w:pPr>
            <w:r>
              <w:rPr>
                <w:rFonts w:eastAsia="Arial" w:cs="Arial"/>
                <w:b/>
                <w:bCs/>
                <w:szCs w:val="22"/>
              </w:rPr>
              <w:t>Centre name:</w:t>
            </w:r>
          </w:p>
          <w:p w14:paraId="57C719A3" w14:textId="77777777" w:rsidR="001955BA" w:rsidRDefault="001955BA" w:rsidP="006C6DBD">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C2F6F64" w14:textId="77777777" w:rsidR="001955BA" w:rsidRDefault="001955BA" w:rsidP="006C6DBD">
            <w:pPr>
              <w:rPr>
                <w:rFonts w:eastAsia="Arial" w:cs="Arial"/>
                <w:szCs w:val="22"/>
              </w:rPr>
            </w:pPr>
            <w:r>
              <w:rPr>
                <w:rFonts w:eastAsia="Arial" w:cs="Arial"/>
                <w:szCs w:val="22"/>
              </w:rPr>
              <w:t>UWTSD</w:t>
            </w:r>
          </w:p>
        </w:tc>
      </w:tr>
      <w:tr w:rsidR="001955BA" w14:paraId="3B10CD61" w14:textId="77777777" w:rsidTr="006C6DBD">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hideMark/>
          </w:tcPr>
          <w:p w14:paraId="7562E1A7" w14:textId="77777777" w:rsidR="001955BA" w:rsidRDefault="001955BA" w:rsidP="006C6DBD">
            <w:pPr>
              <w:rPr>
                <w:rFonts w:eastAsia="Arial" w:cs="Arial"/>
                <w:b/>
                <w:bCs/>
                <w:szCs w:val="22"/>
              </w:rPr>
            </w:pPr>
            <w:r>
              <w:rPr>
                <w:rFonts w:eastAsia="Arial"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6D77CC2F" w14:textId="77777777" w:rsidR="001955BA" w:rsidRDefault="001955BA" w:rsidP="006C6DBD">
            <w:pPr>
              <w:rPr>
                <w:rFonts w:eastAsia="Arial" w:cs="Arial"/>
                <w:szCs w:val="22"/>
              </w:rPr>
            </w:pPr>
            <w:r>
              <w:rPr>
                <w:rFonts w:eastAsia="Arial" w:cs="Arial"/>
                <w:szCs w:val="22"/>
              </w:rPr>
              <w:t xml:space="preserve"> 2</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27E1257B" w14:textId="77777777" w:rsidR="001955BA" w:rsidRDefault="001955BA" w:rsidP="006C6DBD">
            <w:pPr>
              <w:rPr>
                <w:rFonts w:eastAsia="Arial" w:cs="Arial"/>
                <w:szCs w:val="22"/>
              </w:rPr>
            </w:pPr>
            <w:r>
              <w:rPr>
                <w:rFonts w:eastAsia="Arial" w:cs="Arial"/>
                <w:szCs w:val="22"/>
              </w:rPr>
              <w:t>2</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367A3A6" w14:textId="77777777" w:rsidR="001955BA" w:rsidRDefault="001955BA" w:rsidP="006C6DBD">
            <w:pPr>
              <w:rPr>
                <w:rFonts w:eastAsia="Arial" w:cs="Arial"/>
                <w:szCs w:val="22"/>
              </w:rPr>
            </w:pPr>
            <w:r>
              <w:rPr>
                <w:rFonts w:eastAsia="Arial" w:cs="Arial"/>
                <w:szCs w:val="22"/>
              </w:rPr>
              <w:t>4</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9FDC11E" w14:textId="77777777" w:rsidR="001955BA" w:rsidRDefault="001955BA" w:rsidP="006C6DBD">
            <w:pPr>
              <w:rPr>
                <w:rFonts w:eastAsia="Arial" w:cs="Arial"/>
                <w:szCs w:val="22"/>
              </w:rPr>
            </w:pPr>
            <w:r>
              <w:rPr>
                <w:rFonts w:eastAsia="Arial" w:cs="Arial"/>
                <w:szCs w:val="22"/>
              </w:rPr>
              <w:t>3</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6E65D03" w14:textId="77777777" w:rsidR="001955BA" w:rsidRDefault="001955BA" w:rsidP="006C6DBD">
            <w:pPr>
              <w:rPr>
                <w:rFonts w:eastAsia="Arial" w:cs="Arial"/>
                <w:szCs w:val="22"/>
              </w:rPr>
            </w:pPr>
            <w:r>
              <w:rPr>
                <w:rFonts w:eastAsia="Arial" w:cs="Arial"/>
                <w:szCs w:val="22"/>
              </w:rPr>
              <w:t>3</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E8B1002" w14:textId="77777777" w:rsidR="001955BA" w:rsidRDefault="001955BA" w:rsidP="006C6DBD">
            <w:pPr>
              <w:rPr>
                <w:rFonts w:eastAsia="Arial" w:cs="Arial"/>
                <w:szCs w:val="22"/>
              </w:rPr>
            </w:pPr>
            <w:r>
              <w:rPr>
                <w:rFonts w:eastAsia="Arial" w:cs="Arial"/>
                <w:szCs w:val="22"/>
              </w:rPr>
              <w:t>0</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7F2075A" w14:textId="77777777" w:rsidR="001955BA" w:rsidRDefault="001955BA" w:rsidP="006C6DBD">
            <w:pPr>
              <w:rPr>
                <w:rFonts w:eastAsia="Arial" w:cs="Arial"/>
                <w:szCs w:val="22"/>
              </w:rPr>
            </w:pPr>
            <w:r>
              <w:rPr>
                <w:rFonts w:eastAsia="Arial" w:cs="Arial"/>
                <w:szCs w:val="22"/>
              </w:rPr>
              <w:t>7</w:t>
            </w:r>
          </w:p>
        </w:tc>
      </w:tr>
      <w:tr w:rsidR="001955BA" w14:paraId="066F64BC" w14:textId="77777777" w:rsidTr="006C6DBD">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hideMark/>
          </w:tcPr>
          <w:p w14:paraId="0EA3D93C" w14:textId="77777777" w:rsidR="001955BA" w:rsidRDefault="001955BA" w:rsidP="006C6DBD">
            <w:pPr>
              <w:rPr>
                <w:rFonts w:eastAsia="Arial" w:cs="Arial"/>
                <w:b/>
                <w:bCs/>
                <w:szCs w:val="22"/>
              </w:rPr>
            </w:pPr>
            <w:r>
              <w:rPr>
                <w:rFonts w:eastAsia="Arial"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3ED181DA" w14:textId="77777777" w:rsidR="001955BA" w:rsidRDefault="001955BA" w:rsidP="006C6DBD">
            <w:pPr>
              <w:rPr>
                <w:rFonts w:eastAsia="Arial" w:cs="Arial"/>
                <w:szCs w:val="22"/>
              </w:rPr>
            </w:pPr>
            <w:r>
              <w:rPr>
                <w:rFonts w:eastAsia="Arial" w:cs="Arial"/>
                <w:szCs w:val="22"/>
              </w:rPr>
              <w:t xml:space="preserve"> Green</w:t>
            </w:r>
          </w:p>
        </w:tc>
      </w:tr>
      <w:tr w:rsidR="001955BA" w14:paraId="2B177527" w14:textId="77777777" w:rsidTr="006C6DBD">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hideMark/>
          </w:tcPr>
          <w:p w14:paraId="7A784048" w14:textId="77777777" w:rsidR="001955BA" w:rsidRDefault="001955BA" w:rsidP="006C6DBD">
            <w:pPr>
              <w:rPr>
                <w:rFonts w:eastAsia="Arial" w:cs="Arial"/>
                <w:b/>
                <w:bCs/>
                <w:szCs w:val="22"/>
              </w:rPr>
            </w:pPr>
            <w:r>
              <w:rPr>
                <w:rFonts w:eastAsia="Arial"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72470F00" w14:textId="77777777" w:rsidR="001955BA" w:rsidRDefault="001955BA" w:rsidP="006C6DBD">
            <w:pPr>
              <w:rPr>
                <w:rFonts w:eastAsia="Arial" w:cs="Arial"/>
                <w:szCs w:val="22"/>
              </w:rPr>
            </w:pPr>
            <w:r>
              <w:rPr>
                <w:rFonts w:eastAsia="Arial" w:cs="Arial"/>
                <w:szCs w:val="22"/>
              </w:rPr>
              <w:t xml:space="preserve"> Hywel David</w:t>
            </w:r>
          </w:p>
        </w:tc>
      </w:tr>
      <w:tr w:rsidR="001955BA" w14:paraId="264105BB" w14:textId="77777777" w:rsidTr="006C6DBD">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D7D31" w:themeFill="accent2"/>
            <w:vAlign w:val="center"/>
          </w:tcPr>
          <w:p w14:paraId="3DF62046" w14:textId="77777777" w:rsidR="001955BA" w:rsidRDefault="001955BA" w:rsidP="006C6DBD">
            <w:pPr>
              <w:rPr>
                <w:rFonts w:eastAsia="Arial" w:cs="Arial"/>
                <w:szCs w:val="22"/>
              </w:rPr>
            </w:pPr>
          </w:p>
        </w:tc>
      </w:tr>
      <w:tr w:rsidR="001955BA" w14:paraId="5D076F15" w14:textId="77777777" w:rsidTr="006C6DBD">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hideMark/>
          </w:tcPr>
          <w:p w14:paraId="2785AAC8" w14:textId="77777777" w:rsidR="001955BA" w:rsidRDefault="001955BA" w:rsidP="006C6DBD">
            <w:pPr>
              <w:rPr>
                <w:rFonts w:eastAsia="Arial" w:cs="Arial"/>
                <w:b/>
                <w:bCs/>
                <w:szCs w:val="22"/>
              </w:rPr>
            </w:pPr>
            <w:r>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4DF577F2" w14:textId="77777777" w:rsidR="001955BA" w:rsidRDefault="001955BA" w:rsidP="006C6DBD">
            <w:pPr>
              <w:rPr>
                <w:rFonts w:eastAsia="Arial" w:cs="Arial"/>
              </w:rPr>
            </w:pPr>
            <w:r>
              <w:rPr>
                <w:rFonts w:eastAsia="Arial" w:cs="Arial"/>
              </w:rPr>
              <w:t>5HR01</w:t>
            </w:r>
          </w:p>
        </w:tc>
      </w:tr>
      <w:tr w:rsidR="001955BA" w14:paraId="6E911BCB" w14:textId="77777777" w:rsidTr="006C6DBD">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hideMark/>
          </w:tcPr>
          <w:p w14:paraId="013D4F40" w14:textId="77777777" w:rsidR="001955BA" w:rsidRDefault="001955BA" w:rsidP="006C6DBD">
            <w:pPr>
              <w:rPr>
                <w:rFonts w:eastAsia="Arial" w:cs="Arial"/>
                <w:b/>
                <w:bCs/>
                <w:szCs w:val="22"/>
              </w:rPr>
            </w:pPr>
            <w:r>
              <w:rPr>
                <w:rFonts w:eastAsia="Arial"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2815FCD4" w14:textId="77777777" w:rsidR="001955BA" w:rsidRDefault="001955BA" w:rsidP="006C6DBD">
            <w:pPr>
              <w:rPr>
                <w:rFonts w:eastAsia="Arial" w:cs="Arial"/>
                <w:szCs w:val="22"/>
              </w:rPr>
            </w:pPr>
            <w:r>
              <w:rPr>
                <w:rFonts w:eastAsia="Arial" w:cs="Arial"/>
                <w:szCs w:val="22"/>
              </w:rPr>
              <w:t>Employment relationship management</w:t>
            </w:r>
          </w:p>
        </w:tc>
      </w:tr>
      <w:tr w:rsidR="001955BA" w14:paraId="0750FF26" w14:textId="77777777" w:rsidTr="006C6DBD">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hideMark/>
          </w:tcPr>
          <w:p w14:paraId="4FE42ABA" w14:textId="77777777" w:rsidR="001955BA" w:rsidRDefault="001955BA" w:rsidP="006C6DBD">
            <w:pPr>
              <w:rPr>
                <w:rFonts w:eastAsia="Arial" w:cs="Arial"/>
                <w:b/>
                <w:bCs/>
                <w:szCs w:val="22"/>
              </w:rPr>
            </w:pPr>
            <w:r>
              <w:rPr>
                <w:rFonts w:eastAsia="Arial"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7F47FA0F" w14:textId="77777777" w:rsidR="001955BA" w:rsidRDefault="001955BA" w:rsidP="006C6DBD">
            <w:pPr>
              <w:rPr>
                <w:rFonts w:eastAsia="Arial" w:cs="Arial"/>
                <w:szCs w:val="22"/>
              </w:rPr>
            </w:pPr>
            <w:r>
              <w:rPr>
                <w:rFonts w:eastAsia="Arial" w:cs="Arial"/>
                <w:szCs w:val="22"/>
              </w:rPr>
              <w:t>CIPD_5HR01_22_01</w:t>
            </w:r>
          </w:p>
        </w:tc>
      </w:tr>
      <w:tr w:rsidR="001955BA" w14:paraId="0290A9C8" w14:textId="77777777" w:rsidTr="006C6DBD">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hideMark/>
          </w:tcPr>
          <w:p w14:paraId="49590548" w14:textId="77777777" w:rsidR="001955BA" w:rsidRDefault="001955BA" w:rsidP="006C6DBD">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72C8900" w14:textId="77777777" w:rsidR="001955BA" w:rsidRDefault="001955BA" w:rsidP="006C6DBD">
            <w:pPr>
              <w:rPr>
                <w:rFonts w:eastAsia="Arial" w:cs="Arial"/>
                <w:szCs w:val="22"/>
              </w:rPr>
            </w:pPr>
          </w:p>
        </w:tc>
      </w:tr>
      <w:tr w:rsidR="001955BA" w14:paraId="2E198C4B" w14:textId="77777777" w:rsidTr="006C6DBD">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hideMark/>
          </w:tcPr>
          <w:p w14:paraId="02CE1CFA" w14:textId="77777777" w:rsidR="001955BA" w:rsidRDefault="001955BA" w:rsidP="006C6DBD">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83A4298" w14:textId="77777777" w:rsidR="001955BA" w:rsidRDefault="001955BA" w:rsidP="006C6DBD">
            <w:pPr>
              <w:rPr>
                <w:rFonts w:eastAsia="Arial" w:cs="Arial"/>
                <w:szCs w:val="22"/>
              </w:rPr>
            </w:pPr>
            <w:r>
              <w:rPr>
                <w:rFonts w:eastAsia="Arial" w:cs="Arial"/>
                <w:szCs w:val="22"/>
              </w:rPr>
              <w:t>31/07/2023</w:t>
            </w:r>
          </w:p>
        </w:tc>
      </w:tr>
      <w:tr w:rsidR="001955BA" w14:paraId="38924A15" w14:textId="77777777" w:rsidTr="006C6DBD">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hideMark/>
          </w:tcPr>
          <w:p w14:paraId="2527EB98" w14:textId="77777777" w:rsidR="001955BA" w:rsidRDefault="001955BA" w:rsidP="006C6DBD">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785F19A" w14:textId="77777777" w:rsidR="001955BA" w:rsidRDefault="001955BA" w:rsidP="006C6DBD">
            <w:pPr>
              <w:rPr>
                <w:rFonts w:eastAsia="Arial" w:cs="Arial"/>
                <w:szCs w:val="22"/>
              </w:rPr>
            </w:pPr>
          </w:p>
        </w:tc>
      </w:tr>
      <w:tr w:rsidR="001955BA" w14:paraId="20DE05BB" w14:textId="77777777" w:rsidTr="006C6DBD">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hideMark/>
          </w:tcPr>
          <w:p w14:paraId="5F30D6C0" w14:textId="77777777" w:rsidR="001955BA" w:rsidRDefault="001955BA" w:rsidP="006C6DBD">
            <w:pPr>
              <w:rPr>
                <w:rFonts w:eastAsia="Arial" w:cs="Arial"/>
                <w:b/>
                <w:bCs/>
              </w:rPr>
            </w:pPr>
            <w:r>
              <w:rPr>
                <w:rFonts w:eastAsia="Arial" w:cs="Arial"/>
                <w:b/>
                <w:bCs/>
                <w:szCs w:val="22"/>
              </w:rPr>
              <w:t>Second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FAB7CC2" w14:textId="77777777" w:rsidR="001955BA" w:rsidRDefault="001955BA" w:rsidP="006C6DBD">
            <w:pPr>
              <w:rPr>
                <w:rFonts w:eastAsia="Arial" w:cs="Arial"/>
                <w:szCs w:val="22"/>
              </w:rPr>
            </w:pPr>
          </w:p>
        </w:tc>
      </w:tr>
      <w:tr w:rsidR="001955BA" w14:paraId="062E4544" w14:textId="77777777" w:rsidTr="006C6DBD">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hideMark/>
          </w:tcPr>
          <w:p w14:paraId="008E961A" w14:textId="77777777" w:rsidR="001955BA" w:rsidRDefault="001955BA" w:rsidP="006C6DBD">
            <w:pPr>
              <w:rPr>
                <w:rFonts w:eastAsia="Arial" w:cs="Arial"/>
                <w:b/>
                <w:bCs/>
              </w:rPr>
            </w:pPr>
            <w:r>
              <w:rPr>
                <w:rFonts w:eastAsia="Arial" w:cs="Arial"/>
                <w:b/>
                <w:bCs/>
                <w:szCs w:val="22"/>
              </w:rPr>
              <w:t>Declared word count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9211BA3" w14:textId="77777777" w:rsidR="001955BA" w:rsidRDefault="001955BA" w:rsidP="006C6DBD">
            <w:pPr>
              <w:rPr>
                <w:rFonts w:eastAsia="Arial" w:cs="Arial"/>
                <w:szCs w:val="22"/>
              </w:rPr>
            </w:pPr>
            <w:r>
              <w:rPr>
                <w:rFonts w:eastAsia="Arial" w:cs="Arial"/>
                <w:szCs w:val="22"/>
              </w:rPr>
              <w:t>4146</w:t>
            </w:r>
          </w:p>
        </w:tc>
      </w:tr>
      <w:tr w:rsidR="001955BA" w14:paraId="53C456F0" w14:textId="77777777" w:rsidTr="006C6DBD">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D7D31" w:themeFill="accent2"/>
            <w:vAlign w:val="center"/>
          </w:tcPr>
          <w:p w14:paraId="3823E2E6" w14:textId="77777777" w:rsidR="001955BA" w:rsidRDefault="001955BA" w:rsidP="006C6DBD">
            <w:pPr>
              <w:rPr>
                <w:rFonts w:eastAsia="Arial" w:cs="Arial"/>
                <w:szCs w:val="22"/>
              </w:rPr>
            </w:pPr>
          </w:p>
        </w:tc>
      </w:tr>
      <w:tr w:rsidR="001955BA" w14:paraId="28C7B538" w14:textId="77777777" w:rsidTr="006C6DBD">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hideMark/>
          </w:tcPr>
          <w:p w14:paraId="2E4816AC" w14:textId="77777777" w:rsidR="001955BA" w:rsidRDefault="001955BA" w:rsidP="006C6DBD">
            <w:pPr>
              <w:rPr>
                <w:rFonts w:eastAsia="Arial" w:cs="Arial"/>
                <w:b/>
                <w:bCs/>
                <w:szCs w:val="22"/>
              </w:rPr>
            </w:pPr>
            <w:r>
              <w:rPr>
                <w:rFonts w:eastAsia="Arial" w:cs="Arial"/>
                <w:b/>
                <w:bCs/>
                <w:szCs w:val="22"/>
              </w:rPr>
              <w:t>Assessor name: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E9A8407" w14:textId="77777777" w:rsidR="001955BA" w:rsidRDefault="001955BA" w:rsidP="006C6DBD">
            <w:pPr>
              <w:rPr>
                <w:rFonts w:eastAsia="Arial" w:cs="Arial"/>
                <w:szCs w:val="22"/>
              </w:rPr>
            </w:pPr>
          </w:p>
        </w:tc>
      </w:tr>
      <w:tr w:rsidR="001955BA" w14:paraId="779BAAF0" w14:textId="77777777" w:rsidTr="006C6DBD">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hideMark/>
          </w:tcPr>
          <w:p w14:paraId="107FF36C" w14:textId="77777777" w:rsidR="001955BA" w:rsidRDefault="001955BA" w:rsidP="006C6DBD">
            <w:pPr>
              <w:rPr>
                <w:rFonts w:eastAsia="Arial" w:cs="Arial"/>
                <w:b/>
                <w:bCs/>
                <w:szCs w:val="22"/>
              </w:rPr>
            </w:pPr>
            <w:r>
              <w:rPr>
                <w:rFonts w:eastAsia="Arial" w:cs="Arial"/>
                <w:b/>
                <w:bCs/>
                <w:szCs w:val="22"/>
              </w:rPr>
              <w:t>Assessor signature: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7AA340E" w14:textId="77777777" w:rsidR="001955BA" w:rsidRDefault="001955BA" w:rsidP="006C6DBD">
            <w:pPr>
              <w:rPr>
                <w:rFonts w:eastAsia="Arial" w:cs="Arial"/>
                <w:szCs w:val="22"/>
              </w:rPr>
            </w:pPr>
          </w:p>
        </w:tc>
      </w:tr>
      <w:tr w:rsidR="001955BA" w14:paraId="6D3B7836" w14:textId="77777777" w:rsidTr="006C6DBD">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ED7D31" w:themeFill="accent2"/>
            <w:vAlign w:val="center"/>
          </w:tcPr>
          <w:p w14:paraId="29F9BFAF" w14:textId="77777777" w:rsidR="001955BA" w:rsidRDefault="001955BA" w:rsidP="006C6DBD">
            <w:pPr>
              <w:rPr>
                <w:rFonts w:eastAsia="Arial" w:cs="Arial"/>
                <w:szCs w:val="22"/>
              </w:rPr>
            </w:pPr>
          </w:p>
        </w:tc>
      </w:tr>
      <w:tr w:rsidR="001955BA" w14:paraId="4D64A047" w14:textId="77777777" w:rsidTr="006C6DBD">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hideMark/>
          </w:tcPr>
          <w:p w14:paraId="1D7F8F14" w14:textId="77777777" w:rsidR="001955BA" w:rsidRDefault="001955BA" w:rsidP="006C6DBD">
            <w:pPr>
              <w:rPr>
                <w:rFonts w:eastAsia="Arial" w:cs="Arial"/>
                <w:b/>
                <w:bCs/>
                <w:szCs w:val="22"/>
              </w:rPr>
            </w:pPr>
            <w:r>
              <w:rPr>
                <w:rFonts w:eastAsia="Arial" w:cs="Arial"/>
                <w:b/>
                <w:bCs/>
                <w:szCs w:val="22"/>
              </w:rPr>
              <w:t>IQA name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1A0B5A0" w14:textId="77777777" w:rsidR="001955BA" w:rsidRDefault="001955BA" w:rsidP="006C6DBD">
            <w:pPr>
              <w:rPr>
                <w:rFonts w:eastAsia="Arial" w:cs="Arial"/>
                <w:szCs w:val="22"/>
              </w:rPr>
            </w:pPr>
          </w:p>
        </w:tc>
      </w:tr>
      <w:tr w:rsidR="001955BA" w14:paraId="3B1D6B0B" w14:textId="77777777" w:rsidTr="006C6DBD">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hideMark/>
          </w:tcPr>
          <w:p w14:paraId="2865A5E0" w14:textId="77777777" w:rsidR="001955BA" w:rsidRDefault="001955BA" w:rsidP="006C6DBD">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E99534C" w14:textId="77777777" w:rsidR="001955BA" w:rsidRDefault="001955BA" w:rsidP="006C6DBD">
            <w:pPr>
              <w:rPr>
                <w:rFonts w:eastAsia="Arial" w:cs="Arial"/>
                <w:szCs w:val="22"/>
              </w:rPr>
            </w:pPr>
          </w:p>
        </w:tc>
      </w:tr>
    </w:tbl>
    <w:p w14:paraId="3DFB1B4C" w14:textId="77777777" w:rsidR="000B4B04" w:rsidRDefault="000B4B04" w:rsidP="000B4B04">
      <w:pPr>
        <w:pStyle w:val="Nornal"/>
        <w:spacing w:after="360"/>
        <w:ind w:right="2544"/>
        <w:rPr>
          <w:b/>
          <w:bCs/>
          <w:color w:val="C45911" w:themeColor="accent2" w:themeShade="BF"/>
          <w:sz w:val="32"/>
          <w:szCs w:val="32"/>
        </w:rPr>
      </w:pPr>
    </w:p>
    <w:p w14:paraId="6552FC7D" w14:textId="77777777" w:rsidR="000B4B04" w:rsidRDefault="000B4B04" w:rsidP="000B4B04">
      <w:pPr>
        <w:pStyle w:val="ListParagraph"/>
      </w:pPr>
    </w:p>
    <w:p w14:paraId="3BAD24FF" w14:textId="77777777" w:rsidR="000B4B04" w:rsidRPr="00BC6EEB" w:rsidRDefault="000B4B04" w:rsidP="000B4B04"/>
    <w:p w14:paraId="7C711F74" w14:textId="77777777" w:rsidR="000B4B04" w:rsidRDefault="000B4B04" w:rsidP="000B4B04">
      <w:pPr>
        <w:rPr>
          <w:rFonts w:eastAsia="Arial" w:cs="Arial"/>
          <w:color w:val="000000" w:themeColor="text1"/>
          <w:sz w:val="20"/>
          <w:szCs w:val="20"/>
        </w:rPr>
      </w:pPr>
    </w:p>
    <w:p w14:paraId="1AD096A9" w14:textId="77777777" w:rsidR="000B4B04" w:rsidRPr="00F20CAE" w:rsidRDefault="000B4B04" w:rsidP="000B4B04">
      <w:pPr>
        <w:rPr>
          <w:rFonts w:eastAsia="Arial" w:cs="Arial"/>
          <w:b/>
          <w:color w:val="833C0B" w:themeColor="accent2" w:themeShade="80"/>
        </w:rPr>
      </w:pPr>
      <w:r w:rsidRPr="00F20CAE">
        <w:rPr>
          <w:rFonts w:eastAsia="Arial" w:cs="Arial"/>
          <w:b/>
          <w:color w:val="833C0B" w:themeColor="accent2" w:themeShade="8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4F308C10" w14:textId="77777777" w:rsidR="000B4B04" w:rsidRDefault="000B4B04" w:rsidP="000B4B04">
      <w:pPr>
        <w:rPr>
          <w:rFonts w:eastAsia="Arial" w:cs="Arial"/>
          <w:color w:val="000000" w:themeColor="text1"/>
          <w:sz w:val="20"/>
          <w:szCs w:val="20"/>
        </w:rPr>
      </w:pPr>
    </w:p>
    <w:p w14:paraId="147A2445" w14:textId="77777777" w:rsidR="000B4B04" w:rsidRDefault="000B4B04" w:rsidP="000B4B04">
      <w:pPr>
        <w:rPr>
          <w:rFonts w:eastAsia="Arial" w:cs="Arial"/>
          <w:color w:val="000000" w:themeColor="text1"/>
          <w:sz w:val="20"/>
          <w:szCs w:val="20"/>
        </w:rPr>
      </w:pPr>
    </w:p>
    <w:p w14:paraId="2CCE3878" w14:textId="77777777" w:rsidR="000B4B04" w:rsidRDefault="000B4B04" w:rsidP="000B4B04">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7E591F6B" w14:textId="77777777" w:rsidR="000B4B04" w:rsidRDefault="000B4B04" w:rsidP="000B4B04">
      <w:pPr>
        <w:rPr>
          <w:rFonts w:eastAsia="Arial" w:cs="Arial"/>
          <w:color w:val="000000" w:themeColor="text1"/>
          <w:sz w:val="20"/>
          <w:szCs w:val="20"/>
        </w:rPr>
      </w:pPr>
    </w:p>
    <w:p w14:paraId="3C17452E" w14:textId="77777777" w:rsidR="000B4B04" w:rsidRPr="00553528" w:rsidRDefault="000B4B04" w:rsidP="000B4B04">
      <w:pPr>
        <w:pStyle w:val="Heading2"/>
      </w:pPr>
      <w:r w:rsidRPr="00553528">
        <w:t>Preparation for the Tasks:</w:t>
      </w:r>
    </w:p>
    <w:p w14:paraId="63C5D28C" w14:textId="77777777" w:rsidR="000B4B04" w:rsidRPr="00553528" w:rsidRDefault="000B4B04" w:rsidP="000B4B04">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372B20B9" w14:textId="77777777" w:rsidR="000B4B04" w:rsidRPr="00553528" w:rsidRDefault="000B4B04" w:rsidP="000B4B04">
      <w:pPr>
        <w:pStyle w:val="Listparag"/>
      </w:pPr>
      <w:r w:rsidRPr="00553528">
        <w:t>Refer to the indicative content in the unit to guide and support your evidence.</w:t>
      </w:r>
    </w:p>
    <w:p w14:paraId="0C932736" w14:textId="77777777" w:rsidR="000B4B04" w:rsidRPr="00553528" w:rsidRDefault="000B4B04" w:rsidP="000B4B04">
      <w:pPr>
        <w:pStyle w:val="Listparag"/>
      </w:pPr>
      <w:r w:rsidRPr="00553528">
        <w:t>Pay attention to how your evidence is presented, remember you are working in the People Practice Team.</w:t>
      </w:r>
    </w:p>
    <w:p w14:paraId="0453F978" w14:textId="77777777" w:rsidR="000B4B04" w:rsidRPr="00553528" w:rsidRDefault="000B4B04" w:rsidP="000B4B04">
      <w:pPr>
        <w:pStyle w:val="Listparag"/>
      </w:pPr>
      <w:r w:rsidRPr="00553528">
        <w:t>Ensure that the evidence generated for this assessment remains your own work.</w:t>
      </w:r>
    </w:p>
    <w:p w14:paraId="24962293" w14:textId="77777777" w:rsidR="000B4B04" w:rsidRDefault="000B4B04" w:rsidP="000B4B04">
      <w:pPr>
        <w:pStyle w:val="Heading2"/>
      </w:pPr>
    </w:p>
    <w:p w14:paraId="2EB91ACC" w14:textId="77777777" w:rsidR="000B4B04" w:rsidRPr="00553528" w:rsidRDefault="000B4B04" w:rsidP="000B4B04">
      <w:pPr>
        <w:pStyle w:val="Heading2"/>
      </w:pPr>
      <w:r w:rsidRPr="00553528">
        <w:t>You will also benefit from:</w:t>
      </w:r>
    </w:p>
    <w:p w14:paraId="0E45E332" w14:textId="77777777" w:rsidR="000B4B04" w:rsidRPr="00553528" w:rsidRDefault="000B4B04" w:rsidP="000B4B04">
      <w:pPr>
        <w:pStyle w:val="Listparag"/>
      </w:pPr>
      <w:r w:rsidRPr="00553528">
        <w:t>Completing and acting on formative feedback from your Assessor.</w:t>
      </w:r>
    </w:p>
    <w:p w14:paraId="2A29BBE6" w14:textId="77777777" w:rsidR="000B4B04" w:rsidRPr="00553528" w:rsidRDefault="000B4B04" w:rsidP="000B4B04">
      <w:pPr>
        <w:pStyle w:val="Listparag"/>
      </w:pPr>
      <w:r w:rsidRPr="00553528">
        <w:t>Reflecting on your own experiences of learning opportunities and continuous professional development.</w:t>
      </w:r>
    </w:p>
    <w:p w14:paraId="1E1A2C04" w14:textId="77777777" w:rsidR="000B4B04" w:rsidRDefault="000B4B04" w:rsidP="000B4B04">
      <w:pPr>
        <w:pStyle w:val="Listparag"/>
      </w:pPr>
      <w:r w:rsidRPr="00553528">
        <w:t xml:space="preserve">Reading the CIPD Insight, Fact </w:t>
      </w:r>
      <w:proofErr w:type="gramStart"/>
      <w:r w:rsidRPr="00553528">
        <w:t>Sheets</w:t>
      </w:r>
      <w:proofErr w:type="gramEnd"/>
      <w:r w:rsidRPr="00553528">
        <w:t xml:space="preserve"> and related online material on these topics</w:t>
      </w:r>
      <w:r>
        <w:t xml:space="preserve"> as well as key research authors on the subject</w:t>
      </w:r>
      <w:r w:rsidRPr="00553528">
        <w:t>.</w:t>
      </w:r>
    </w:p>
    <w:p w14:paraId="6D17578A" w14:textId="77777777" w:rsidR="000B4B04" w:rsidRDefault="000B4B04" w:rsidP="000B4B04">
      <w:pPr>
        <w:spacing w:line="240" w:lineRule="auto"/>
      </w:pPr>
    </w:p>
    <w:p w14:paraId="33862AEA" w14:textId="77777777" w:rsidR="000B4B04" w:rsidRDefault="000B4B04" w:rsidP="000B4B04">
      <w:pPr>
        <w:spacing w:line="240" w:lineRule="auto"/>
      </w:pPr>
    </w:p>
    <w:p w14:paraId="3D292E7F" w14:textId="77777777" w:rsidR="000B4B04" w:rsidRDefault="000B4B04" w:rsidP="000B4B04">
      <w:pPr>
        <w:spacing w:line="240" w:lineRule="auto"/>
      </w:pPr>
    </w:p>
    <w:p w14:paraId="6FE98FA8" w14:textId="77777777" w:rsidR="000B4B04" w:rsidRDefault="000B4B04" w:rsidP="000B4B04">
      <w:pPr>
        <w:spacing w:line="240" w:lineRule="auto"/>
      </w:pPr>
    </w:p>
    <w:p w14:paraId="6E3911D8" w14:textId="77777777" w:rsidR="000B4B04" w:rsidRDefault="000B4B04" w:rsidP="000B4B04">
      <w:pPr>
        <w:spacing w:line="240" w:lineRule="auto"/>
      </w:pPr>
    </w:p>
    <w:p w14:paraId="1E6E8860" w14:textId="77777777" w:rsidR="000B4B04" w:rsidRDefault="000B4B04" w:rsidP="000B4B04">
      <w:pPr>
        <w:spacing w:line="240" w:lineRule="auto"/>
      </w:pPr>
    </w:p>
    <w:p w14:paraId="11729CED" w14:textId="77777777" w:rsidR="000B4B04" w:rsidRDefault="000B4B04" w:rsidP="000B4B04">
      <w:pPr>
        <w:spacing w:line="240" w:lineRule="auto"/>
      </w:pPr>
    </w:p>
    <w:p w14:paraId="74FADF99" w14:textId="77777777" w:rsidR="000B4B04" w:rsidRDefault="000B4B04" w:rsidP="000B4B04">
      <w:pPr>
        <w:spacing w:line="240" w:lineRule="auto"/>
      </w:pPr>
      <w:r>
        <w:rPr>
          <w:noProof/>
          <w:color w:val="2B579A"/>
          <w:shd w:val="clear" w:color="auto" w:fill="E6E6E6"/>
          <w:lang w:eastAsia="en-GB"/>
        </w:rPr>
        <w:drawing>
          <wp:anchor distT="0" distB="0" distL="0" distR="0" simplePos="0" relativeHeight="251664384" behindDoc="0" locked="0" layoutInCell="1" allowOverlap="1" wp14:anchorId="13FC95DD" wp14:editId="5C0DEA9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7"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5760F6ED" w14:textId="77777777" w:rsidR="000B4B04" w:rsidRDefault="000B4B04" w:rsidP="000B4B04">
      <w:pPr>
        <w:spacing w:line="240" w:lineRule="auto"/>
      </w:pPr>
    </w:p>
    <w:p w14:paraId="3DEDD629" w14:textId="77777777" w:rsidR="000B4B04" w:rsidRDefault="000B4B04" w:rsidP="000B4B04">
      <w:pPr>
        <w:spacing w:line="240" w:lineRule="auto"/>
        <w:rPr>
          <w:rFonts w:ascii="Georgia" w:hAnsi="Georgia" w:cstheme="minorHAnsi"/>
          <w:i/>
          <w:iCs/>
          <w:color w:val="833C0B" w:themeColor="accent2" w:themeShade="80"/>
          <w:sz w:val="48"/>
          <w:szCs w:val="48"/>
        </w:rPr>
      </w:pPr>
      <w:r>
        <w:br w:type="page"/>
      </w:r>
    </w:p>
    <w:p w14:paraId="683DCA98" w14:textId="77777777" w:rsidR="000B4B04" w:rsidRDefault="000B4B04" w:rsidP="000B4B04">
      <w:pPr>
        <w:pStyle w:val="Heading1"/>
      </w:pPr>
      <w:r>
        <w:lastRenderedPageBreak/>
        <w:t>Scenario</w:t>
      </w:r>
    </w:p>
    <w:p w14:paraId="2592120C" w14:textId="77777777" w:rsidR="000B4B04" w:rsidRDefault="000B4B04" w:rsidP="000B4B04">
      <w:pPr>
        <w:pStyle w:val="Heading1"/>
        <w:jc w:val="both"/>
        <w:rPr>
          <w:rFonts w:asciiTheme="majorHAnsi" w:hAnsiTheme="majorHAnsi" w:cstheme="majorBidi"/>
          <w:i w:val="0"/>
          <w:color w:val="000000" w:themeColor="text1"/>
          <w:sz w:val="22"/>
          <w:szCs w:val="22"/>
        </w:rPr>
      </w:pPr>
      <w:r w:rsidRPr="00681D4C">
        <w:rPr>
          <w:rFonts w:asciiTheme="majorHAnsi" w:hAnsiTheme="majorHAnsi" w:cstheme="majorBidi"/>
          <w:i w:val="0"/>
          <w:color w:val="000000" w:themeColor="text1"/>
          <w:sz w:val="22"/>
          <w:szCs w:val="22"/>
        </w:rPr>
        <w:t>Do Quest</w:t>
      </w:r>
      <w:r w:rsidRPr="166BEFA9">
        <w:rPr>
          <w:rFonts w:asciiTheme="majorHAnsi" w:hAnsiTheme="majorHAnsi" w:cstheme="majorBidi"/>
          <w:i w:val="0"/>
          <w:color w:val="000000" w:themeColor="text1"/>
          <w:sz w:val="22"/>
          <w:szCs w:val="22"/>
        </w:rPr>
        <w:t xml:space="preserve"> is a privately owned company that has accepted union recognition for its employees. It produces high-end adventure clothing and has seen a consistent increase in growth during and post the pandemic. You have recently taken on the role of Employee Relations manager at Go Quest and at your first meeting with the Directors they explain that they are keen to draw on your knowledge and experience of working in the public sector within employment relationship management as this is an area that the company management seeks to improve. They have asked you to produce a report for senior and line managers that provides them with knowledge and understanding of approaches to employee voice and how these can be best used to foster engagement, performance and better working lives. Additionally, they need to understand the different forms of workplace conflict behaviour; disputes and sanctions; the role and main provisions of collective employment law; third party interventions; and managing discipline and grievance resolution.  </w:t>
      </w:r>
    </w:p>
    <w:p w14:paraId="6FCB0E41" w14:textId="77777777" w:rsidR="000B4B04" w:rsidRDefault="000B4B04" w:rsidP="000B4B04">
      <w:pPr>
        <w:pStyle w:val="Nornal"/>
      </w:pPr>
      <w:r>
        <w:t xml:space="preserve">To complete both sections of the report, you should provide written responses to each of the 16 points below, making appropriate use of </w:t>
      </w:r>
      <w:r w:rsidRPr="00553528">
        <w:t>academic theory</w:t>
      </w:r>
      <w:r>
        <w:t xml:space="preserve">, case and statutory law, </w:t>
      </w:r>
      <w:proofErr w:type="gramStart"/>
      <w:r>
        <w:t>research</w:t>
      </w:r>
      <w:proofErr w:type="gramEnd"/>
      <w:r>
        <w:t xml:space="preserve"> </w:t>
      </w:r>
      <w:r w:rsidRPr="00553528">
        <w:t>and</w:t>
      </w:r>
      <w:r>
        <w:t xml:space="preserve"> good practical </w:t>
      </w:r>
      <w:r w:rsidRPr="00553528">
        <w:t xml:space="preserve">examples </w:t>
      </w:r>
      <w:r>
        <w:t>to substantiate your response and illustrate key points.</w:t>
      </w:r>
      <w:r w:rsidRPr="00553528">
        <w:t xml:space="preserve">  </w:t>
      </w:r>
    </w:p>
    <w:p w14:paraId="5BEEC0C8" w14:textId="77777777" w:rsidR="000B4B04" w:rsidRPr="00800888" w:rsidRDefault="000B4B04" w:rsidP="000B4B04"/>
    <w:p w14:paraId="7166AB85" w14:textId="77777777" w:rsidR="000B4B04" w:rsidRPr="00553528" w:rsidRDefault="000B4B04" w:rsidP="000B4B04">
      <w:pPr>
        <w:pStyle w:val="Heading1"/>
      </w:pPr>
      <w:r>
        <w:t>Section</w:t>
      </w:r>
      <w:r w:rsidRPr="00553528">
        <w:t xml:space="preserve"> One </w:t>
      </w:r>
      <w:bookmarkStart w:id="2" w:name="_Hlk102485723"/>
    </w:p>
    <w:bookmarkEnd w:id="2"/>
    <w:p w14:paraId="0ACEF89E" w14:textId="77777777" w:rsidR="000B4B04" w:rsidRPr="007D3B4D" w:rsidRDefault="000B4B04" w:rsidP="000B4B04">
      <w:pPr>
        <w:pStyle w:val="Nornal"/>
      </w:pPr>
      <w:r>
        <w:t xml:space="preserve">The first section of the report should provide knowledge and awareness to Go Quest’s management on approaches that might be adopted to facilitate direct and indirect forms of employee decision-making processes and support engagement, performance and better working lives.  </w:t>
      </w:r>
    </w:p>
    <w:p w14:paraId="41247D12" w14:textId="77777777" w:rsidR="000B4B04" w:rsidRDefault="000B4B04" w:rsidP="000B4B04">
      <w:pPr>
        <w:pStyle w:val="Nornal"/>
      </w:pPr>
      <w:r>
        <w:t>To assist the reader, please make use of headings and assessment criteria references to signpost the assessment criteria being addressed.</w:t>
      </w:r>
    </w:p>
    <w:p w14:paraId="2FDEF3CE" w14:textId="77777777" w:rsidR="000B4B04" w:rsidRDefault="000B4B04" w:rsidP="000B4B04">
      <w:pPr>
        <w:pStyle w:val="Nornal"/>
      </w:pPr>
      <w:r>
        <w:t>The points that need to be addressed in the first section are:</w:t>
      </w:r>
    </w:p>
    <w:p w14:paraId="173BFEA1" w14:textId="77777777" w:rsidR="000B4B04" w:rsidRDefault="000B4B04" w:rsidP="000B4B04">
      <w:pPr>
        <w:pStyle w:val="Nornal"/>
        <w:spacing w:line="240" w:lineRule="auto"/>
      </w:pPr>
    </w:p>
    <w:p w14:paraId="73A42354" w14:textId="77777777" w:rsidR="000B4B04" w:rsidRDefault="000B4B04" w:rsidP="000B4B04">
      <w:pPr>
        <w:pStyle w:val="Nornal"/>
        <w:numPr>
          <w:ilvl w:val="0"/>
          <w:numId w:val="2"/>
        </w:numPr>
        <w:spacing w:after="0" w:line="240" w:lineRule="auto"/>
        <w:rPr>
          <w:color w:val="000000"/>
        </w:rPr>
      </w:pPr>
      <w:r>
        <w:t>Review emerging developments to inform approaches to employee voice and engagement</w:t>
      </w:r>
      <w:r w:rsidRPr="00553528">
        <w:t xml:space="preserve">. </w:t>
      </w:r>
      <w:r w:rsidRPr="00553528">
        <w:rPr>
          <w:color w:val="000000"/>
        </w:rPr>
        <w:t>(</w:t>
      </w:r>
      <w:r>
        <w:rPr>
          <w:color w:val="000000"/>
        </w:rPr>
        <w:t xml:space="preserve">AC </w:t>
      </w:r>
      <w:r w:rsidRPr="00553528">
        <w:rPr>
          <w:color w:val="000000"/>
        </w:rPr>
        <w:t>1.1)</w:t>
      </w:r>
    </w:p>
    <w:p w14:paraId="7AEC3A3C" w14:textId="77777777" w:rsidR="000B4B04" w:rsidRDefault="000B4B04" w:rsidP="000B4B04">
      <w:pPr>
        <w:pStyle w:val="Nornal"/>
        <w:spacing w:after="0" w:line="240" w:lineRule="auto"/>
        <w:ind w:left="720"/>
        <w:rPr>
          <w:color w:val="000000"/>
        </w:rPr>
      </w:pPr>
    </w:p>
    <w:p w14:paraId="5382FF37" w14:textId="77777777" w:rsidR="000B4B04" w:rsidRPr="0051563E" w:rsidRDefault="000B4B04" w:rsidP="000B4B04">
      <w:pPr>
        <w:pStyle w:val="Listparag"/>
        <w:numPr>
          <w:ilvl w:val="0"/>
          <w:numId w:val="2"/>
        </w:numPr>
        <w:spacing w:after="0" w:line="240" w:lineRule="auto"/>
        <w:rPr>
          <w:color w:val="000000" w:themeColor="text1"/>
        </w:rPr>
      </w:pPr>
      <w:r>
        <w:rPr>
          <w:color w:val="000000" w:themeColor="text1"/>
        </w:rPr>
        <w:t>Differentiate between employee involvement and employee participation and how it builds relationships. (</w:t>
      </w:r>
      <w:r w:rsidRPr="0051563E">
        <w:rPr>
          <w:color w:val="000000" w:themeColor="text1"/>
        </w:rPr>
        <w:t xml:space="preserve">AC </w:t>
      </w:r>
      <w:r>
        <w:rPr>
          <w:color w:val="000000" w:themeColor="text1"/>
        </w:rPr>
        <w:t>1.2</w:t>
      </w:r>
      <w:r w:rsidRPr="0051563E">
        <w:rPr>
          <w:color w:val="000000" w:themeColor="text1"/>
        </w:rPr>
        <w:t>)</w:t>
      </w:r>
      <w:r>
        <w:rPr>
          <w:color w:val="000000" w:themeColor="text1"/>
        </w:rPr>
        <w:t xml:space="preserve"> </w:t>
      </w:r>
    </w:p>
    <w:p w14:paraId="6385BEB7" w14:textId="77777777" w:rsidR="000B4B04" w:rsidRPr="006D7935" w:rsidRDefault="000B4B04" w:rsidP="000B4B04">
      <w:pPr>
        <w:pStyle w:val="Listparag"/>
        <w:numPr>
          <w:ilvl w:val="0"/>
          <w:numId w:val="0"/>
        </w:numPr>
        <w:spacing w:after="0" w:line="240" w:lineRule="auto"/>
        <w:ind w:left="720"/>
        <w:rPr>
          <w:color w:val="FF0000"/>
        </w:rPr>
      </w:pPr>
    </w:p>
    <w:p w14:paraId="1CF2553D" w14:textId="77777777" w:rsidR="000B4B04" w:rsidRPr="00553528" w:rsidRDefault="000B4B04" w:rsidP="000B4B04">
      <w:pPr>
        <w:pStyle w:val="Nornal"/>
        <w:numPr>
          <w:ilvl w:val="0"/>
          <w:numId w:val="2"/>
        </w:numPr>
        <w:spacing w:after="0" w:line="240" w:lineRule="auto"/>
        <w:rPr>
          <w:color w:val="000000"/>
        </w:rPr>
      </w:pPr>
      <w:r>
        <w:rPr>
          <w:color w:val="000000" w:themeColor="text1"/>
        </w:rPr>
        <w:t xml:space="preserve">Assess </w:t>
      </w:r>
      <w:r w:rsidRPr="00287243">
        <w:rPr>
          <w:b/>
          <w:bCs/>
          <w:color w:val="000000" w:themeColor="text1"/>
        </w:rPr>
        <w:t>three</w:t>
      </w:r>
      <w:r>
        <w:rPr>
          <w:color w:val="000000" w:themeColor="text1"/>
        </w:rPr>
        <w:t xml:space="preserve"> employee voice tools and </w:t>
      </w:r>
      <w:r w:rsidRPr="00287243">
        <w:rPr>
          <w:b/>
          <w:bCs/>
          <w:color w:val="000000" w:themeColor="text1"/>
        </w:rPr>
        <w:t>two</w:t>
      </w:r>
      <w:r>
        <w:rPr>
          <w:color w:val="000000" w:themeColor="text1"/>
        </w:rPr>
        <w:t xml:space="preserve"> approaches that might be used to drive employee engagement</w:t>
      </w:r>
      <w:r w:rsidRPr="00553528">
        <w:rPr>
          <w:color w:val="000000" w:themeColor="text1"/>
        </w:rPr>
        <w:t>. (</w:t>
      </w:r>
      <w:r>
        <w:rPr>
          <w:color w:val="000000" w:themeColor="text1"/>
        </w:rPr>
        <w:t xml:space="preserve">AC </w:t>
      </w:r>
      <w:r w:rsidRPr="00553528">
        <w:rPr>
          <w:color w:val="000000" w:themeColor="text1"/>
        </w:rPr>
        <w:t>1.</w:t>
      </w:r>
      <w:r>
        <w:rPr>
          <w:color w:val="000000" w:themeColor="text1"/>
        </w:rPr>
        <w:t>3</w:t>
      </w:r>
      <w:r w:rsidRPr="00553528">
        <w:rPr>
          <w:color w:val="000000" w:themeColor="text1"/>
        </w:rPr>
        <w:t>)</w:t>
      </w:r>
    </w:p>
    <w:p w14:paraId="17BCC813" w14:textId="77777777" w:rsidR="000B4B04" w:rsidRPr="00553528" w:rsidRDefault="000B4B04" w:rsidP="000B4B04">
      <w:pPr>
        <w:pStyle w:val="Nornal"/>
        <w:spacing w:after="0" w:line="240" w:lineRule="auto"/>
        <w:rPr>
          <w:color w:val="000000"/>
        </w:rPr>
      </w:pPr>
    </w:p>
    <w:p w14:paraId="40543C3F" w14:textId="77777777" w:rsidR="000B4B04" w:rsidRDefault="000B4B04" w:rsidP="000B4B04">
      <w:pPr>
        <w:pStyle w:val="Nornal"/>
        <w:numPr>
          <w:ilvl w:val="0"/>
          <w:numId w:val="2"/>
        </w:numPr>
        <w:spacing w:after="0" w:line="240" w:lineRule="auto"/>
        <w:rPr>
          <w:color w:val="000000"/>
        </w:rPr>
      </w:pPr>
      <w:r>
        <w:rPr>
          <w:color w:val="000000" w:themeColor="text1"/>
        </w:rPr>
        <w:t>Critically evaluate the interrelationships between employee voice and organisational performance. (AC 1.4)</w:t>
      </w:r>
    </w:p>
    <w:p w14:paraId="7A981154" w14:textId="77777777" w:rsidR="000B4B04" w:rsidRDefault="000B4B04" w:rsidP="000B4B04">
      <w:pPr>
        <w:pStyle w:val="Nornal"/>
        <w:spacing w:after="0" w:line="240" w:lineRule="auto"/>
        <w:rPr>
          <w:color w:val="000000"/>
        </w:rPr>
      </w:pPr>
    </w:p>
    <w:p w14:paraId="36DDB88E" w14:textId="77777777" w:rsidR="000B4B04" w:rsidRDefault="000B4B04" w:rsidP="000B4B04">
      <w:pPr>
        <w:pStyle w:val="Nornal"/>
        <w:numPr>
          <w:ilvl w:val="0"/>
          <w:numId w:val="2"/>
        </w:numPr>
        <w:spacing w:after="0" w:line="240" w:lineRule="auto"/>
        <w:rPr>
          <w:color w:val="000000"/>
        </w:rPr>
      </w:pPr>
      <w:r>
        <w:rPr>
          <w:color w:val="000000" w:themeColor="text1"/>
        </w:rPr>
        <w:t>Explain the concept of better working lives and how this can be designed</w:t>
      </w:r>
      <w:r w:rsidRPr="00353C15">
        <w:rPr>
          <w:color w:val="000000"/>
        </w:rPr>
        <w:t>. (</w:t>
      </w:r>
      <w:r>
        <w:rPr>
          <w:color w:val="000000"/>
        </w:rPr>
        <w:t xml:space="preserve">AC </w:t>
      </w:r>
      <w:r w:rsidRPr="00353C15">
        <w:rPr>
          <w:color w:val="000000"/>
        </w:rPr>
        <w:t>1.</w:t>
      </w:r>
      <w:r>
        <w:rPr>
          <w:color w:val="000000"/>
        </w:rPr>
        <w:t>5</w:t>
      </w:r>
      <w:r w:rsidRPr="00353C15">
        <w:rPr>
          <w:color w:val="000000"/>
        </w:rPr>
        <w:t>)</w:t>
      </w:r>
    </w:p>
    <w:p w14:paraId="72FDEEEF" w14:textId="77777777" w:rsidR="000B4B04" w:rsidRDefault="000B4B04" w:rsidP="000B4B04">
      <w:pPr>
        <w:pStyle w:val="Nornal"/>
        <w:spacing w:after="0" w:line="240" w:lineRule="auto"/>
        <w:ind w:left="720"/>
        <w:rPr>
          <w:color w:val="000000"/>
        </w:rPr>
      </w:pPr>
    </w:p>
    <w:p w14:paraId="12C42E61" w14:textId="77777777" w:rsidR="000B4B04" w:rsidRDefault="000B4B04" w:rsidP="000B4B04">
      <w:pPr>
        <w:pStyle w:val="Nornal"/>
        <w:spacing w:after="0" w:line="240" w:lineRule="auto"/>
        <w:rPr>
          <w:color w:val="833C0B" w:themeColor="accent2" w:themeShade="80"/>
        </w:rPr>
      </w:pPr>
    </w:p>
    <w:p w14:paraId="0B33F3EB" w14:textId="77777777" w:rsidR="000B4B04" w:rsidRDefault="000B4B04" w:rsidP="000B4B04">
      <w:pPr>
        <w:pStyle w:val="Nornal"/>
        <w:spacing w:after="0" w:line="240" w:lineRule="auto"/>
        <w:rPr>
          <w:color w:val="833C0B" w:themeColor="accent2" w:themeShade="80"/>
        </w:rPr>
      </w:pPr>
    </w:p>
    <w:p w14:paraId="63212615" w14:textId="77777777" w:rsidR="000B4B04" w:rsidRDefault="000B4B04" w:rsidP="000B4B04">
      <w:pPr>
        <w:pStyle w:val="Nornal"/>
        <w:spacing w:after="0" w:line="240" w:lineRule="auto"/>
        <w:rPr>
          <w:color w:val="833C0B" w:themeColor="accent2" w:themeShade="80"/>
        </w:rPr>
      </w:pPr>
    </w:p>
    <w:p w14:paraId="09BED7D0" w14:textId="77777777" w:rsidR="000B4B04" w:rsidRDefault="000B4B04" w:rsidP="000B4B04">
      <w:pPr>
        <w:pStyle w:val="Nornal"/>
        <w:spacing w:after="0" w:line="240" w:lineRule="auto"/>
        <w:rPr>
          <w:color w:val="833C0B" w:themeColor="accent2" w:themeShade="80"/>
        </w:rPr>
      </w:pPr>
    </w:p>
    <w:p w14:paraId="7969F46A" w14:textId="77777777" w:rsidR="000B4B04" w:rsidRDefault="000B4B04" w:rsidP="000B4B04">
      <w:pPr>
        <w:pStyle w:val="Nornal"/>
        <w:spacing w:after="0" w:line="240" w:lineRule="auto"/>
        <w:rPr>
          <w:color w:val="833C0B" w:themeColor="accent2" w:themeShade="80"/>
        </w:rPr>
      </w:pPr>
    </w:p>
    <w:p w14:paraId="70D28D00" w14:textId="77777777" w:rsidR="000B4B04" w:rsidRDefault="000B4B04" w:rsidP="000B4B04">
      <w:pPr>
        <w:pStyle w:val="Nornal"/>
        <w:spacing w:after="0" w:line="240" w:lineRule="auto"/>
        <w:rPr>
          <w:color w:val="833C0B" w:themeColor="accent2" w:themeShade="80"/>
        </w:rPr>
      </w:pPr>
    </w:p>
    <w:p w14:paraId="58783B00" w14:textId="77777777" w:rsidR="000B4B04" w:rsidRDefault="000B4B04" w:rsidP="000B4B04">
      <w:pPr>
        <w:pStyle w:val="Nornal"/>
        <w:spacing w:after="0" w:line="240" w:lineRule="auto"/>
        <w:rPr>
          <w:color w:val="833C0B" w:themeColor="accent2" w:themeShade="80"/>
        </w:rPr>
      </w:pPr>
    </w:p>
    <w:p w14:paraId="177C4E89" w14:textId="77777777" w:rsidR="000B4B04" w:rsidRDefault="000B4B04" w:rsidP="000B4B04">
      <w:pPr>
        <w:pStyle w:val="Nornal"/>
        <w:spacing w:after="0" w:line="240" w:lineRule="auto"/>
        <w:rPr>
          <w:color w:val="833C0B" w:themeColor="accent2" w:themeShade="80"/>
        </w:rPr>
      </w:pPr>
    </w:p>
    <w:p w14:paraId="16DDA7F4" w14:textId="77777777" w:rsidR="000B4B04" w:rsidRDefault="000B4B04" w:rsidP="000B4B04">
      <w:pPr>
        <w:pStyle w:val="Nornal"/>
        <w:spacing w:after="0" w:line="240" w:lineRule="auto"/>
        <w:rPr>
          <w:color w:val="833C0B" w:themeColor="accent2" w:themeShade="80"/>
        </w:rPr>
      </w:pPr>
      <w:r w:rsidRPr="00EC5AE6">
        <w:rPr>
          <w:noProof/>
          <w:color w:val="833C0B" w:themeColor="accent2" w:themeShade="80"/>
          <w:lang w:eastAsia="en-GB"/>
        </w:rPr>
        <mc:AlternateContent>
          <mc:Choice Requires="wps">
            <w:drawing>
              <wp:anchor distT="0" distB="0" distL="114300" distR="114300" simplePos="0" relativeHeight="251661312" behindDoc="1" locked="0" layoutInCell="1" allowOverlap="1" wp14:anchorId="1CEDA29C" wp14:editId="638408E5">
                <wp:simplePos x="0" y="0"/>
                <wp:positionH relativeFrom="column">
                  <wp:posOffset>-72390</wp:posOffset>
                </wp:positionH>
                <wp:positionV relativeFrom="paragraph">
                  <wp:posOffset>278765</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5B1416" id="Rectangle 6" o:spid="_x0000_s1026" style="position:absolute;margin-left:-5.7pt;margin-top:21.95pt;width:501.7pt;height:97.2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" fillcolor="#ed7d31 [3205]" stroked="f" strokeweight="1pt">
                <v:fill opacity="3341f"/>
              </v:rect>
            </w:pict>
          </mc:Fallback>
        </mc:AlternateContent>
      </w:r>
    </w:p>
    <w:p w14:paraId="5080E85F" w14:textId="77777777" w:rsidR="000B4B04" w:rsidRDefault="000B4B04" w:rsidP="000B4B04">
      <w:pPr>
        <w:pStyle w:val="Nornal"/>
        <w:spacing w:after="0" w:line="240" w:lineRule="auto"/>
      </w:pPr>
    </w:p>
    <w:p w14:paraId="7C5F6F35" w14:textId="77777777" w:rsidR="000B4B04" w:rsidRPr="00CC4A91" w:rsidRDefault="000B4B04" w:rsidP="000B4B04">
      <w:pPr>
        <w:pStyle w:val="Nornal"/>
        <w:rPr>
          <w:rFonts w:asciiTheme="majorHAnsi" w:eastAsia="Times New Roman" w:hAnsiTheme="majorHAnsi" w:cstheme="majorBidi"/>
          <w:b/>
          <w:color w:val="833C0B" w:themeColor="accent2" w:themeShade="80"/>
          <w:sz w:val="24"/>
          <w:szCs w:val="24"/>
          <w:lang w:eastAsia="en-GB"/>
        </w:rPr>
      </w:pPr>
      <w:r>
        <w:rPr>
          <w:rFonts w:asciiTheme="majorHAnsi" w:eastAsia="Times New Roman" w:hAnsiTheme="majorHAnsi" w:cstheme="majorBidi"/>
          <w:b/>
          <w:color w:val="833C0B" w:themeColor="accent2" w:themeShade="80"/>
          <w:sz w:val="24"/>
          <w:szCs w:val="24"/>
          <w:lang w:eastAsia="en-GB"/>
        </w:rPr>
        <w:t>SECTION</w:t>
      </w:r>
      <w:r w:rsidRPr="00CC4A91">
        <w:rPr>
          <w:rFonts w:asciiTheme="majorHAnsi" w:eastAsia="Times New Roman" w:hAnsiTheme="majorHAnsi" w:cstheme="majorBidi"/>
          <w:b/>
          <w:color w:val="833C0B" w:themeColor="accent2" w:themeShade="80"/>
          <w:sz w:val="24"/>
          <w:szCs w:val="24"/>
          <w:lang w:eastAsia="en-GB"/>
        </w:rPr>
        <w:t xml:space="preserve"> ONE</w:t>
      </w:r>
    </w:p>
    <w:p w14:paraId="743A3744" w14:textId="77777777" w:rsidR="000B4B04" w:rsidRPr="0051563E" w:rsidRDefault="000B4B04" w:rsidP="000B4B04">
      <w:pPr>
        <w:pStyle w:val="Nornal"/>
        <w:rPr>
          <w:rFonts w:asciiTheme="majorHAnsi" w:eastAsia="Times New Roman" w:hAnsiTheme="majorHAnsi" w:cstheme="majorBidi"/>
          <w:color w:val="833C0B" w:themeColor="accent2" w:themeShade="80"/>
          <w:sz w:val="28"/>
          <w:szCs w:val="28"/>
          <w:lang w:eastAsia="en-GB"/>
        </w:rPr>
      </w:pPr>
      <w:r w:rsidRPr="0051563E">
        <w:rPr>
          <w:rFonts w:asciiTheme="majorHAnsi" w:eastAsia="Times New Roman" w:hAnsiTheme="majorHAnsi" w:cstheme="majorBidi"/>
          <w:color w:val="833C0B" w:themeColor="accent2" w:themeShade="80"/>
          <w:sz w:val="28"/>
          <w:szCs w:val="28"/>
          <w:lang w:eastAsia="en-GB"/>
        </w:rPr>
        <w:t>Your evidence must consist of:</w:t>
      </w:r>
    </w:p>
    <w:p w14:paraId="78672502" w14:textId="77777777" w:rsidR="000B4B04" w:rsidRDefault="000B4B04" w:rsidP="001955BA">
      <w:pPr>
        <w:pStyle w:val="Nornal"/>
        <w:numPr>
          <w:ilvl w:val="0"/>
          <w:numId w:val="3"/>
        </w:numPr>
        <w:spacing w:after="0"/>
        <w:rPr>
          <w:lang w:eastAsia="en-GB"/>
        </w:rPr>
      </w:pPr>
      <w:r w:rsidRPr="00BD7251">
        <w:rPr>
          <w:lang w:eastAsia="en-GB"/>
        </w:rPr>
        <w:t xml:space="preserve">Written responses to each of the </w:t>
      </w:r>
      <w:r>
        <w:rPr>
          <w:lang w:eastAsia="en-GB"/>
        </w:rPr>
        <w:t xml:space="preserve">5 </w:t>
      </w:r>
      <w:r w:rsidRPr="00BD7251">
        <w:rPr>
          <w:lang w:eastAsia="en-GB"/>
        </w:rPr>
        <w:t>instructions above.</w:t>
      </w:r>
    </w:p>
    <w:p w14:paraId="2803C0EE" w14:textId="77777777" w:rsidR="000B4B04" w:rsidRPr="0051563E" w:rsidRDefault="000B4B04" w:rsidP="001955BA">
      <w:pPr>
        <w:pStyle w:val="Nornal"/>
        <w:numPr>
          <w:ilvl w:val="0"/>
          <w:numId w:val="3"/>
        </w:numPr>
        <w:spacing w:after="0"/>
        <w:rPr>
          <w:lang w:eastAsia="en-GB"/>
        </w:rPr>
      </w:pPr>
      <w:r w:rsidRPr="00BD7251">
        <w:rPr>
          <w:lang w:eastAsia="en-GB"/>
        </w:rPr>
        <w:t xml:space="preserve">Approximately </w:t>
      </w:r>
      <w:r>
        <w:rPr>
          <w:lang w:eastAsia="en-GB"/>
        </w:rPr>
        <w:t xml:space="preserve">1500 </w:t>
      </w:r>
      <w:r w:rsidRPr="00BD7251">
        <w:rPr>
          <w:lang w:eastAsia="en-GB"/>
        </w:rPr>
        <w:t xml:space="preserve">words in total, </w:t>
      </w:r>
      <w:r w:rsidRPr="0051563E">
        <w:t>refer to CIPD word count policy</w:t>
      </w:r>
      <w:r>
        <w:t>.</w:t>
      </w:r>
    </w:p>
    <w:p w14:paraId="330D2009" w14:textId="77777777" w:rsidR="000B4B04" w:rsidRDefault="000B4B04" w:rsidP="000B4B04">
      <w:pPr>
        <w:pStyle w:val="Heading1"/>
        <w:spacing w:after="0"/>
      </w:pPr>
    </w:p>
    <w:p w14:paraId="1992CE3E" w14:textId="77777777" w:rsidR="000B4B04" w:rsidRDefault="000B4B04" w:rsidP="000B4B04">
      <w:pPr>
        <w:pStyle w:val="Heading1"/>
        <w:spacing w:after="0"/>
      </w:pPr>
      <w:r>
        <w:t>Section</w:t>
      </w:r>
      <w:r w:rsidRPr="00553528">
        <w:t xml:space="preserve"> Two  </w:t>
      </w:r>
    </w:p>
    <w:p w14:paraId="2FFED340" w14:textId="77777777" w:rsidR="000B4B04" w:rsidRPr="00660AD0" w:rsidRDefault="000B4B04" w:rsidP="000B4B04">
      <w:pPr>
        <w:pStyle w:val="Heading1"/>
        <w:spacing w:after="0"/>
      </w:pPr>
      <w:r w:rsidRPr="00983675">
        <w:rPr>
          <w:rFonts w:asciiTheme="minorHAnsi" w:hAnsiTheme="minorHAnsi"/>
          <w:i w:val="0"/>
          <w:iCs w:val="0"/>
          <w:color w:val="000000" w:themeColor="text1"/>
          <w:sz w:val="22"/>
          <w:szCs w:val="22"/>
        </w:rPr>
        <w:t>This section of the report needs to provide understanding to Go Quest’s managers o</w:t>
      </w:r>
      <w:r>
        <w:rPr>
          <w:rFonts w:asciiTheme="minorHAnsi" w:hAnsiTheme="minorHAnsi"/>
          <w:i w:val="0"/>
          <w:iCs w:val="0"/>
          <w:color w:val="000000" w:themeColor="text1"/>
          <w:sz w:val="22"/>
          <w:szCs w:val="22"/>
        </w:rPr>
        <w:t>n</w:t>
      </w:r>
      <w:r w:rsidRPr="00983675">
        <w:rPr>
          <w:rFonts w:asciiTheme="minorHAnsi" w:hAnsiTheme="minorHAnsi"/>
          <w:i w:val="0"/>
          <w:iCs w:val="0"/>
          <w:color w:val="000000" w:themeColor="text1"/>
          <w:sz w:val="22"/>
          <w:szCs w:val="22"/>
        </w:rPr>
        <w:t xml:space="preserve"> the different forms of conflict behaviour and dispute resolution and how to manage performance, disciplinary and grievance matters lawfully. You need to:</w:t>
      </w:r>
    </w:p>
    <w:p w14:paraId="5DFB16F7" w14:textId="77777777" w:rsidR="000B4B04" w:rsidRPr="00036354" w:rsidRDefault="000B4B04" w:rsidP="000B4B04">
      <w:pPr>
        <w:pStyle w:val="ListParagraph"/>
        <w:ind w:left="643"/>
        <w:rPr>
          <w:b/>
          <w:bCs/>
          <w:color w:val="000000" w:themeColor="text1"/>
        </w:rPr>
      </w:pPr>
    </w:p>
    <w:p w14:paraId="04ACDDF9" w14:textId="77777777" w:rsidR="000B4B04" w:rsidRPr="00036354" w:rsidRDefault="000B4B04" w:rsidP="001955BA">
      <w:pPr>
        <w:pStyle w:val="ListParagraph"/>
        <w:numPr>
          <w:ilvl w:val="0"/>
          <w:numId w:val="7"/>
        </w:numPr>
        <w:spacing w:after="0"/>
        <w:rPr>
          <w:b/>
          <w:bCs/>
          <w:color w:val="000000" w:themeColor="text1"/>
        </w:rPr>
      </w:pPr>
      <w:r w:rsidRPr="6883AA53">
        <w:rPr>
          <w:color w:val="000000" w:themeColor="text1"/>
        </w:rPr>
        <w:t>Distinguish between organisational conflict and misbehaviour, and between informal and formal conflict. (AC 2.1)</w:t>
      </w:r>
    </w:p>
    <w:p w14:paraId="76CC3D92" w14:textId="77777777" w:rsidR="000B4B04" w:rsidRPr="00036354" w:rsidRDefault="000B4B04" w:rsidP="000B4B04">
      <w:pPr>
        <w:pStyle w:val="ListParagraph"/>
        <w:rPr>
          <w:b/>
          <w:bCs/>
          <w:color w:val="000000" w:themeColor="text1"/>
        </w:rPr>
      </w:pPr>
    </w:p>
    <w:p w14:paraId="1462F903" w14:textId="77777777" w:rsidR="000B4B04" w:rsidRPr="00036354" w:rsidRDefault="000B4B04" w:rsidP="001955BA">
      <w:pPr>
        <w:pStyle w:val="ListParagraph"/>
        <w:numPr>
          <w:ilvl w:val="0"/>
          <w:numId w:val="7"/>
        </w:numPr>
        <w:spacing w:after="0"/>
        <w:rPr>
          <w:b/>
          <w:bCs/>
          <w:color w:val="000000" w:themeColor="text1"/>
        </w:rPr>
      </w:pPr>
      <w:r w:rsidRPr="6883AA53">
        <w:rPr>
          <w:color w:val="000000" w:themeColor="text1"/>
        </w:rPr>
        <w:t>Distinguish between official and unofficial employee action. (AC</w:t>
      </w:r>
      <w:r>
        <w:rPr>
          <w:color w:val="000000" w:themeColor="text1"/>
        </w:rPr>
        <w:t xml:space="preserve"> </w:t>
      </w:r>
      <w:r w:rsidRPr="6883AA53">
        <w:rPr>
          <w:color w:val="000000" w:themeColor="text1"/>
        </w:rPr>
        <w:t>2.2)</w:t>
      </w:r>
    </w:p>
    <w:p w14:paraId="33F79C04" w14:textId="77777777" w:rsidR="000B4B04" w:rsidRPr="00036354" w:rsidRDefault="000B4B04" w:rsidP="000B4B04">
      <w:pPr>
        <w:rPr>
          <w:b/>
          <w:bCs/>
          <w:color w:val="000000" w:themeColor="text1"/>
        </w:rPr>
      </w:pPr>
    </w:p>
    <w:p w14:paraId="3D291A92" w14:textId="77777777" w:rsidR="000B4B04" w:rsidRPr="00036354" w:rsidRDefault="000B4B04" w:rsidP="001955BA">
      <w:pPr>
        <w:pStyle w:val="ListParagraph"/>
        <w:numPr>
          <w:ilvl w:val="0"/>
          <w:numId w:val="7"/>
        </w:numPr>
        <w:spacing w:after="0"/>
        <w:rPr>
          <w:b/>
          <w:bCs/>
          <w:color w:val="000000" w:themeColor="text1"/>
        </w:rPr>
      </w:pPr>
      <w:r w:rsidRPr="6883AA53">
        <w:rPr>
          <w:color w:val="000000" w:themeColor="text1"/>
        </w:rPr>
        <w:t>Assess emerging trends in the types of conflict and industrial sanctions. (AC 2.3)</w:t>
      </w:r>
    </w:p>
    <w:p w14:paraId="6CED3A10" w14:textId="77777777" w:rsidR="000B4B04" w:rsidRPr="00036354" w:rsidRDefault="000B4B04" w:rsidP="000B4B04">
      <w:pPr>
        <w:rPr>
          <w:b/>
          <w:bCs/>
          <w:color w:val="000000" w:themeColor="text1"/>
        </w:rPr>
      </w:pPr>
    </w:p>
    <w:p w14:paraId="63D96EA6" w14:textId="77777777" w:rsidR="000B4B04" w:rsidRPr="00036354" w:rsidRDefault="000B4B04" w:rsidP="001955BA">
      <w:pPr>
        <w:pStyle w:val="ListParagraph"/>
        <w:numPr>
          <w:ilvl w:val="0"/>
          <w:numId w:val="7"/>
        </w:numPr>
        <w:spacing w:after="0"/>
        <w:rPr>
          <w:b/>
          <w:bCs/>
          <w:color w:val="000000" w:themeColor="text1"/>
        </w:rPr>
      </w:pPr>
      <w:r w:rsidRPr="6883AA53">
        <w:rPr>
          <w:color w:val="000000" w:themeColor="text1"/>
        </w:rPr>
        <w:t xml:space="preserve">Distinguish between third-party conciliation, </w:t>
      </w:r>
      <w:proofErr w:type="gramStart"/>
      <w:r w:rsidRPr="6883AA53">
        <w:rPr>
          <w:color w:val="000000" w:themeColor="text1"/>
        </w:rPr>
        <w:t>mediation</w:t>
      </w:r>
      <w:proofErr w:type="gramEnd"/>
      <w:r w:rsidRPr="6883AA53">
        <w:rPr>
          <w:color w:val="000000" w:themeColor="text1"/>
        </w:rPr>
        <w:t xml:space="preserve"> and arbitration. (AC 2.4)</w:t>
      </w:r>
    </w:p>
    <w:p w14:paraId="2776B371" w14:textId="77777777" w:rsidR="000B4B04" w:rsidRPr="00036354" w:rsidRDefault="000B4B04" w:rsidP="000B4B04">
      <w:pPr>
        <w:rPr>
          <w:b/>
          <w:bCs/>
          <w:color w:val="000000" w:themeColor="text1"/>
        </w:rPr>
      </w:pPr>
    </w:p>
    <w:p w14:paraId="0FCEC76D" w14:textId="77777777" w:rsidR="000B4B04" w:rsidRPr="00036354" w:rsidRDefault="000B4B04" w:rsidP="001955BA">
      <w:pPr>
        <w:pStyle w:val="ListParagraph"/>
        <w:numPr>
          <w:ilvl w:val="0"/>
          <w:numId w:val="7"/>
        </w:numPr>
        <w:spacing w:after="0"/>
        <w:rPr>
          <w:b/>
          <w:bCs/>
          <w:color w:val="000000" w:themeColor="text1"/>
        </w:rPr>
      </w:pPr>
      <w:r w:rsidRPr="6883AA53">
        <w:rPr>
          <w:color w:val="000000" w:themeColor="text1"/>
        </w:rPr>
        <w:t>Explain the principles of legislation relating to unfair dismissal in respect of capability and misconduct issues. (AC 3.1)</w:t>
      </w:r>
    </w:p>
    <w:p w14:paraId="0AC55E1E" w14:textId="77777777" w:rsidR="000B4B04" w:rsidRPr="00036354" w:rsidRDefault="000B4B04" w:rsidP="000B4B04">
      <w:pPr>
        <w:pStyle w:val="ListParagraph"/>
        <w:rPr>
          <w:b/>
          <w:bCs/>
          <w:color w:val="000000" w:themeColor="text1"/>
        </w:rPr>
      </w:pPr>
    </w:p>
    <w:p w14:paraId="50B85D3E" w14:textId="77777777" w:rsidR="000B4B04" w:rsidRPr="0024579F" w:rsidRDefault="000B4B04" w:rsidP="001955BA">
      <w:pPr>
        <w:pStyle w:val="ListParagraph"/>
        <w:numPr>
          <w:ilvl w:val="0"/>
          <w:numId w:val="7"/>
        </w:numPr>
        <w:spacing w:after="0"/>
        <w:rPr>
          <w:color w:val="000000" w:themeColor="text1"/>
        </w:rPr>
      </w:pPr>
      <w:r w:rsidRPr="6883AA53">
        <w:rPr>
          <w:color w:val="000000" w:themeColor="text1"/>
        </w:rPr>
        <w:t>Analyse key causes of employee grievances. (AC 3.2)</w:t>
      </w:r>
    </w:p>
    <w:p w14:paraId="4BDE0424" w14:textId="77777777" w:rsidR="000B4B04" w:rsidRPr="00036354" w:rsidRDefault="000B4B04" w:rsidP="000B4B04">
      <w:pPr>
        <w:pStyle w:val="ListParagraph"/>
        <w:rPr>
          <w:b/>
          <w:bCs/>
          <w:color w:val="000000" w:themeColor="text1"/>
        </w:rPr>
      </w:pPr>
    </w:p>
    <w:p w14:paraId="1F51B325" w14:textId="77777777" w:rsidR="000B4B04" w:rsidRPr="009C01F1" w:rsidRDefault="000B4B04" w:rsidP="001955BA">
      <w:pPr>
        <w:pStyle w:val="ListParagraph"/>
        <w:numPr>
          <w:ilvl w:val="0"/>
          <w:numId w:val="7"/>
        </w:numPr>
        <w:spacing w:after="0"/>
        <w:rPr>
          <w:b/>
          <w:color w:val="000000" w:themeColor="text1"/>
        </w:rPr>
      </w:pPr>
      <w:r w:rsidRPr="6883AA53">
        <w:rPr>
          <w:color w:val="000000" w:themeColor="text1"/>
        </w:rPr>
        <w:t>Explain the skills required for effective grievance and discipline-handling procedures. (AC 3.3)</w:t>
      </w:r>
    </w:p>
    <w:p w14:paraId="1C5252A8" w14:textId="77777777" w:rsidR="000B4B04" w:rsidRPr="005707A2" w:rsidRDefault="000B4B04" w:rsidP="000B4B04">
      <w:pPr>
        <w:rPr>
          <w:b/>
          <w:bCs/>
          <w:color w:val="000000" w:themeColor="text1"/>
        </w:rPr>
      </w:pPr>
    </w:p>
    <w:p w14:paraId="1D39C40F" w14:textId="77777777" w:rsidR="000B4B04" w:rsidRDefault="000B4B04" w:rsidP="001955BA">
      <w:pPr>
        <w:pStyle w:val="ListParagraph"/>
        <w:numPr>
          <w:ilvl w:val="0"/>
          <w:numId w:val="7"/>
        </w:numPr>
        <w:spacing w:after="0"/>
        <w:rPr>
          <w:color w:val="000000" w:themeColor="text1"/>
        </w:rPr>
      </w:pPr>
      <w:r w:rsidRPr="00C73190">
        <w:rPr>
          <w:color w:val="000000" w:themeColor="text1"/>
        </w:rPr>
        <w:t>Advise on the importance of handling grievances effectively. (AC 3.4)</w:t>
      </w:r>
    </w:p>
    <w:p w14:paraId="4C2342CC" w14:textId="77777777" w:rsidR="000B4B04" w:rsidRDefault="000B4B04" w:rsidP="000B4B04">
      <w:pPr>
        <w:pStyle w:val="ListParagraph"/>
        <w:ind w:left="643"/>
        <w:rPr>
          <w:color w:val="000000" w:themeColor="text1"/>
        </w:rPr>
      </w:pPr>
    </w:p>
    <w:p w14:paraId="7FC673A8" w14:textId="77777777" w:rsidR="000B4B04" w:rsidRDefault="000B4B04" w:rsidP="001955BA">
      <w:pPr>
        <w:pStyle w:val="ListParagraph"/>
        <w:numPr>
          <w:ilvl w:val="0"/>
          <w:numId w:val="7"/>
        </w:numPr>
        <w:spacing w:after="0"/>
        <w:rPr>
          <w:color w:val="000000" w:themeColor="text1"/>
        </w:rPr>
      </w:pPr>
      <w:r w:rsidRPr="00C73190">
        <w:rPr>
          <w:color w:val="000000" w:themeColor="text1"/>
        </w:rPr>
        <w:t>Explain the main provisions of collective employment law. (AC 4.1)</w:t>
      </w:r>
    </w:p>
    <w:p w14:paraId="7B4FF547" w14:textId="77777777" w:rsidR="000B4B04" w:rsidRPr="00C73190" w:rsidRDefault="000B4B04" w:rsidP="000B4B04">
      <w:pPr>
        <w:pStyle w:val="ListParagraph"/>
        <w:rPr>
          <w:color w:val="000000" w:themeColor="text1"/>
        </w:rPr>
      </w:pPr>
    </w:p>
    <w:p w14:paraId="4581B1BC" w14:textId="77777777" w:rsidR="000B4B04" w:rsidRDefault="000B4B04" w:rsidP="001955BA">
      <w:pPr>
        <w:pStyle w:val="ListParagraph"/>
        <w:numPr>
          <w:ilvl w:val="0"/>
          <w:numId w:val="7"/>
        </w:numPr>
        <w:spacing w:after="0"/>
        <w:rPr>
          <w:color w:val="000000" w:themeColor="text1"/>
        </w:rPr>
      </w:pPr>
      <w:r w:rsidRPr="00C73190">
        <w:rPr>
          <w:color w:val="000000" w:themeColor="text1"/>
        </w:rPr>
        <w:t xml:space="preserve">Compare the types of employee bodies, </w:t>
      </w:r>
      <w:proofErr w:type="gramStart"/>
      <w:r w:rsidRPr="00C73190">
        <w:rPr>
          <w:color w:val="000000" w:themeColor="text1"/>
        </w:rPr>
        <w:t>union</w:t>
      </w:r>
      <w:proofErr w:type="gramEnd"/>
      <w:r w:rsidRPr="00C73190">
        <w:rPr>
          <w:color w:val="000000" w:themeColor="text1"/>
        </w:rPr>
        <w:t xml:space="preserve"> and non-union forms of employee representation. (AC 4.2)</w:t>
      </w:r>
    </w:p>
    <w:p w14:paraId="1B8C4667" w14:textId="77777777" w:rsidR="000B4B04" w:rsidRPr="005707A2" w:rsidRDefault="000B4B04" w:rsidP="000B4B04">
      <w:pPr>
        <w:pStyle w:val="ListParagraph"/>
        <w:rPr>
          <w:color w:val="000000" w:themeColor="text1"/>
        </w:rPr>
      </w:pPr>
    </w:p>
    <w:p w14:paraId="6F758D5F" w14:textId="77777777" w:rsidR="000B4B04" w:rsidRPr="00C73190" w:rsidRDefault="000B4B04" w:rsidP="001955BA">
      <w:pPr>
        <w:pStyle w:val="ListParagraph"/>
        <w:numPr>
          <w:ilvl w:val="0"/>
          <w:numId w:val="7"/>
        </w:numPr>
        <w:spacing w:after="0"/>
        <w:rPr>
          <w:color w:val="000000" w:themeColor="text1"/>
        </w:rPr>
      </w:pPr>
      <w:r>
        <w:rPr>
          <w:color w:val="000000" w:themeColor="text1"/>
        </w:rPr>
        <w:lastRenderedPageBreak/>
        <w:t>Evaluate the purpose of collective bargaining and how it works. (AC 4.3)</w:t>
      </w:r>
    </w:p>
    <w:p w14:paraId="0BBD58F2" w14:textId="77777777" w:rsidR="000B4B04" w:rsidRPr="00C83557" w:rsidRDefault="000B4B04" w:rsidP="000B4B04">
      <w:pPr>
        <w:rPr>
          <w:rFonts w:cstheme="minorHAnsi"/>
        </w:rPr>
      </w:pPr>
    </w:p>
    <w:p w14:paraId="7A09F0E3" w14:textId="77777777" w:rsidR="000B4B04" w:rsidRDefault="000B4B04" w:rsidP="000B4B04">
      <w:pPr>
        <w:pStyle w:val="Nornal"/>
        <w:spacing w:after="0" w:line="240" w:lineRule="auto"/>
        <w:rPr>
          <w:rFonts w:asciiTheme="minorHAnsi" w:hAnsiTheme="minorHAnsi" w:cstheme="minorHAnsi"/>
        </w:rPr>
      </w:pPr>
      <w:r w:rsidRPr="00EC5AE6">
        <w:rPr>
          <w:noProof/>
          <w:color w:val="833C0B" w:themeColor="accent2" w:themeShade="80"/>
          <w:lang w:eastAsia="en-GB"/>
        </w:rPr>
        <mc:AlternateContent>
          <mc:Choice Requires="wps">
            <w:drawing>
              <wp:anchor distT="0" distB="0" distL="114300" distR="114300" simplePos="0" relativeHeight="251666432" behindDoc="1" locked="0" layoutInCell="1" allowOverlap="1" wp14:anchorId="5B562B4E" wp14:editId="13C841AE">
                <wp:simplePos x="0" y="0"/>
                <wp:positionH relativeFrom="margin">
                  <wp:align>left</wp:align>
                </wp:positionH>
                <wp:positionV relativeFrom="paragraph">
                  <wp:posOffset>5520</wp:posOffset>
                </wp:positionV>
                <wp:extent cx="6371590" cy="1568547"/>
                <wp:effectExtent l="0" t="0" r="0" b="0"/>
                <wp:wrapNone/>
                <wp:docPr id="3" name="Rectangle 3"/>
                <wp:cNvGraphicFramePr/>
                <a:graphic xmlns:a="http://schemas.openxmlformats.org/drawingml/2006/main">
                  <a:graphicData uri="http://schemas.microsoft.com/office/word/2010/wordprocessingShape">
                    <wps:wsp>
                      <wps:cNvSpPr/>
                      <wps:spPr>
                        <a:xfrm>
                          <a:off x="0" y="0"/>
                          <a:ext cx="6371590" cy="1568547"/>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A8089C2" w14:textId="77777777" w:rsidR="000B4B04" w:rsidRPr="00CC4A91" w:rsidRDefault="000B4B04" w:rsidP="000B4B04">
                            <w:pPr>
                              <w:pStyle w:val="Nornal"/>
                              <w:rPr>
                                <w:rFonts w:asciiTheme="majorHAnsi" w:eastAsia="Times New Roman" w:hAnsiTheme="majorHAnsi" w:cstheme="majorBidi"/>
                                <w:b/>
                                <w:color w:val="833C0B" w:themeColor="accent2" w:themeShade="80"/>
                                <w:sz w:val="24"/>
                                <w:szCs w:val="24"/>
                                <w:lang w:eastAsia="en-GB"/>
                              </w:rPr>
                            </w:pPr>
                            <w:r>
                              <w:rPr>
                                <w:rFonts w:asciiTheme="majorHAnsi" w:eastAsia="Times New Roman" w:hAnsiTheme="majorHAnsi" w:cstheme="majorBidi"/>
                                <w:b/>
                                <w:color w:val="833C0B" w:themeColor="accent2" w:themeShade="80"/>
                                <w:sz w:val="24"/>
                                <w:szCs w:val="24"/>
                                <w:lang w:eastAsia="en-GB"/>
                              </w:rPr>
                              <w:t>SECTION</w:t>
                            </w:r>
                            <w:r w:rsidRPr="00CC4A91">
                              <w:rPr>
                                <w:rFonts w:asciiTheme="majorHAnsi" w:eastAsia="Times New Roman" w:hAnsiTheme="majorHAnsi" w:cstheme="majorBidi"/>
                                <w:b/>
                                <w:color w:val="833C0B" w:themeColor="accent2" w:themeShade="80"/>
                                <w:sz w:val="24"/>
                                <w:szCs w:val="24"/>
                                <w:lang w:eastAsia="en-GB"/>
                              </w:rPr>
                              <w:t xml:space="preserve"> </w:t>
                            </w:r>
                            <w:r>
                              <w:rPr>
                                <w:rFonts w:asciiTheme="majorHAnsi" w:eastAsia="Times New Roman" w:hAnsiTheme="majorHAnsi" w:cstheme="majorBidi"/>
                                <w:b/>
                                <w:color w:val="833C0B" w:themeColor="accent2" w:themeShade="80"/>
                                <w:sz w:val="24"/>
                                <w:szCs w:val="24"/>
                                <w:lang w:eastAsia="en-GB"/>
                              </w:rPr>
                              <w:t>TWO</w:t>
                            </w:r>
                          </w:p>
                          <w:p w14:paraId="6031D07C" w14:textId="77777777" w:rsidR="000B4B04" w:rsidRPr="0051563E" w:rsidRDefault="000B4B04" w:rsidP="000B4B04">
                            <w:pPr>
                              <w:pStyle w:val="Nornal"/>
                              <w:rPr>
                                <w:rFonts w:asciiTheme="majorHAnsi" w:eastAsia="Times New Roman" w:hAnsiTheme="majorHAnsi" w:cstheme="majorBidi"/>
                                <w:color w:val="833C0B" w:themeColor="accent2" w:themeShade="80"/>
                                <w:sz w:val="28"/>
                                <w:szCs w:val="28"/>
                                <w:lang w:eastAsia="en-GB"/>
                              </w:rPr>
                            </w:pPr>
                            <w:r w:rsidRPr="0051563E">
                              <w:rPr>
                                <w:rFonts w:asciiTheme="majorHAnsi" w:eastAsia="Times New Roman" w:hAnsiTheme="majorHAnsi" w:cstheme="majorBidi"/>
                                <w:color w:val="833C0B" w:themeColor="accent2" w:themeShade="80"/>
                                <w:sz w:val="28"/>
                                <w:szCs w:val="28"/>
                                <w:lang w:eastAsia="en-GB"/>
                              </w:rPr>
                              <w:t>Your evidence must consist of:</w:t>
                            </w:r>
                          </w:p>
                          <w:p w14:paraId="72180C4C" w14:textId="77777777" w:rsidR="000B4B04" w:rsidRPr="00D158D2" w:rsidRDefault="000B4B04" w:rsidP="001955BA">
                            <w:pPr>
                              <w:pStyle w:val="Nornal"/>
                              <w:numPr>
                                <w:ilvl w:val="0"/>
                                <w:numId w:val="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1F9CA4FD" w14:textId="77777777" w:rsidR="000B4B04" w:rsidRPr="00D158D2" w:rsidRDefault="000B4B04" w:rsidP="001955BA">
                            <w:pPr>
                              <w:pStyle w:val="Nornal"/>
                              <w:numPr>
                                <w:ilvl w:val="0"/>
                                <w:numId w:val="3"/>
                              </w:numPr>
                              <w:spacing w:after="0"/>
                              <w:rPr>
                                <w:color w:val="000000" w:themeColor="text1"/>
                                <w:lang w:eastAsia="en-GB"/>
                              </w:rPr>
                            </w:pPr>
                            <w:r w:rsidRPr="00D158D2">
                              <w:rPr>
                                <w:color w:val="000000" w:themeColor="text1"/>
                                <w:lang w:eastAsia="en-GB"/>
                              </w:rPr>
                              <w:t xml:space="preserve">Approximately </w:t>
                            </w:r>
                            <w:r>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Pr>
                                <w:color w:val="000000" w:themeColor="text1"/>
                              </w:rPr>
                              <w:t>.</w:t>
                            </w:r>
                          </w:p>
                          <w:p w14:paraId="57724E9B" w14:textId="77777777" w:rsidR="000B4B04" w:rsidRDefault="000B4B04" w:rsidP="000B4B0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B562B4E" id="Rectangle 3" o:spid="_x0000_s1026" style="position:absolute;margin-left:0;margin-top:.45pt;width:501.7pt;height:123.5pt;z-index:-25165004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" fillcolor="#ed7d31 [3205]" stroked="f" strokeweight="1pt">
                <v:fill opacity="3341f"/>
                <v:textbox>
                  <w:txbxContent>
                    <w:p w14:paraId="6A8089C2" w14:textId="77777777" w:rsidR="000B4B04" w:rsidRPr="00CC4A91" w:rsidRDefault="000B4B04" w:rsidP="000B4B04">
                      <w:pPr>
                        <w:pStyle w:val="Nornal"/>
                        <w:rPr>
                          <w:rFonts w:asciiTheme="majorHAnsi" w:eastAsia="Times New Roman" w:hAnsiTheme="majorHAnsi" w:cstheme="majorBidi"/>
                          <w:b/>
                          <w:color w:val="833C0B" w:themeColor="accent2" w:themeShade="80"/>
                          <w:sz w:val="24"/>
                          <w:szCs w:val="24"/>
                          <w:lang w:eastAsia="en-GB"/>
                        </w:rPr>
                      </w:pPr>
                      <w:r>
                        <w:rPr>
                          <w:rFonts w:asciiTheme="majorHAnsi" w:eastAsia="Times New Roman" w:hAnsiTheme="majorHAnsi" w:cstheme="majorBidi"/>
                          <w:b/>
                          <w:color w:val="833C0B" w:themeColor="accent2" w:themeShade="80"/>
                          <w:sz w:val="24"/>
                          <w:szCs w:val="24"/>
                          <w:lang w:eastAsia="en-GB"/>
                        </w:rPr>
                        <w:t>SECTION</w:t>
                      </w:r>
                      <w:r w:rsidRPr="00CC4A91">
                        <w:rPr>
                          <w:rFonts w:asciiTheme="majorHAnsi" w:eastAsia="Times New Roman" w:hAnsiTheme="majorHAnsi" w:cstheme="majorBidi"/>
                          <w:b/>
                          <w:color w:val="833C0B" w:themeColor="accent2" w:themeShade="80"/>
                          <w:sz w:val="24"/>
                          <w:szCs w:val="24"/>
                          <w:lang w:eastAsia="en-GB"/>
                        </w:rPr>
                        <w:t xml:space="preserve"> </w:t>
                      </w:r>
                      <w:r>
                        <w:rPr>
                          <w:rFonts w:asciiTheme="majorHAnsi" w:eastAsia="Times New Roman" w:hAnsiTheme="majorHAnsi" w:cstheme="majorBidi"/>
                          <w:b/>
                          <w:color w:val="833C0B" w:themeColor="accent2" w:themeShade="80"/>
                          <w:sz w:val="24"/>
                          <w:szCs w:val="24"/>
                          <w:lang w:eastAsia="en-GB"/>
                        </w:rPr>
                        <w:t>TWO</w:t>
                      </w:r>
                    </w:p>
                    <w:p w14:paraId="6031D07C" w14:textId="77777777" w:rsidR="000B4B04" w:rsidRPr="0051563E" w:rsidRDefault="000B4B04" w:rsidP="000B4B04">
                      <w:pPr>
                        <w:pStyle w:val="Nornal"/>
                        <w:rPr>
                          <w:rFonts w:asciiTheme="majorHAnsi" w:eastAsia="Times New Roman" w:hAnsiTheme="majorHAnsi" w:cstheme="majorBidi"/>
                          <w:color w:val="833C0B" w:themeColor="accent2" w:themeShade="80"/>
                          <w:sz w:val="28"/>
                          <w:szCs w:val="28"/>
                          <w:lang w:eastAsia="en-GB"/>
                        </w:rPr>
                      </w:pPr>
                      <w:r w:rsidRPr="0051563E">
                        <w:rPr>
                          <w:rFonts w:asciiTheme="majorHAnsi" w:eastAsia="Times New Roman" w:hAnsiTheme="majorHAnsi" w:cstheme="majorBidi"/>
                          <w:color w:val="833C0B" w:themeColor="accent2" w:themeShade="80"/>
                          <w:sz w:val="28"/>
                          <w:szCs w:val="28"/>
                          <w:lang w:eastAsia="en-GB"/>
                        </w:rPr>
                        <w:t>Your evidence must consist of:</w:t>
                      </w:r>
                    </w:p>
                    <w:p w14:paraId="72180C4C" w14:textId="77777777" w:rsidR="000B4B04" w:rsidRPr="00D158D2" w:rsidRDefault="000B4B04" w:rsidP="001955BA">
                      <w:pPr>
                        <w:pStyle w:val="Nornal"/>
                        <w:numPr>
                          <w:ilvl w:val="0"/>
                          <w:numId w:val="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1F9CA4FD" w14:textId="77777777" w:rsidR="000B4B04" w:rsidRPr="00D158D2" w:rsidRDefault="000B4B04" w:rsidP="001955BA">
                      <w:pPr>
                        <w:pStyle w:val="Nornal"/>
                        <w:numPr>
                          <w:ilvl w:val="0"/>
                          <w:numId w:val="3"/>
                        </w:numPr>
                        <w:spacing w:after="0"/>
                        <w:rPr>
                          <w:color w:val="000000" w:themeColor="text1"/>
                          <w:lang w:eastAsia="en-GB"/>
                        </w:rPr>
                      </w:pPr>
                      <w:r w:rsidRPr="00D158D2">
                        <w:rPr>
                          <w:color w:val="000000" w:themeColor="text1"/>
                          <w:lang w:eastAsia="en-GB"/>
                        </w:rPr>
                        <w:t xml:space="preserve">Approximately </w:t>
                      </w:r>
                      <w:r>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Pr>
                          <w:color w:val="000000" w:themeColor="text1"/>
                        </w:rPr>
                        <w:t>.</w:t>
                      </w:r>
                    </w:p>
                    <w:p w14:paraId="57724E9B" w14:textId="77777777" w:rsidR="000B4B04" w:rsidRDefault="000B4B04" w:rsidP="000B4B04"/>
                  </w:txbxContent>
                </v:textbox>
                <w10:wrap anchorx="margin"/>
              </v:rect>
            </w:pict>
          </mc:Fallback>
        </mc:AlternateContent>
      </w:r>
    </w:p>
    <w:p w14:paraId="6A6B1E69" w14:textId="77777777" w:rsidR="000B4B04" w:rsidRDefault="000B4B04" w:rsidP="000B4B04">
      <w:pPr>
        <w:pStyle w:val="Nornal"/>
        <w:spacing w:after="0" w:line="240" w:lineRule="auto"/>
        <w:rPr>
          <w:rFonts w:asciiTheme="minorHAnsi" w:hAnsiTheme="minorHAnsi" w:cstheme="minorHAnsi"/>
        </w:rPr>
      </w:pPr>
    </w:p>
    <w:p w14:paraId="2A7A9C5B" w14:textId="77777777" w:rsidR="000B4B04" w:rsidRDefault="000B4B04" w:rsidP="000B4B04">
      <w:pPr>
        <w:pStyle w:val="Nornal"/>
        <w:spacing w:after="0"/>
      </w:pPr>
    </w:p>
    <w:p w14:paraId="3CCD0C5A" w14:textId="77777777" w:rsidR="000B4B04" w:rsidRDefault="000B4B04" w:rsidP="000B4B04">
      <w:pPr>
        <w:pStyle w:val="Nornal"/>
        <w:spacing w:after="0"/>
      </w:pPr>
    </w:p>
    <w:p w14:paraId="215FA280" w14:textId="77777777" w:rsidR="000B4B04" w:rsidRDefault="000B4B04" w:rsidP="000B4B04">
      <w:pPr>
        <w:pStyle w:val="Nornal"/>
        <w:spacing w:after="0"/>
      </w:pPr>
    </w:p>
    <w:p w14:paraId="6CE9DF1D" w14:textId="77777777" w:rsidR="000B4B04" w:rsidRPr="00FE0F46" w:rsidRDefault="000B4B04" w:rsidP="000B4B04">
      <w:pPr>
        <w:pStyle w:val="Listparag"/>
        <w:numPr>
          <w:ilvl w:val="0"/>
          <w:numId w:val="0"/>
        </w:numPr>
        <w:spacing w:after="0" w:line="240" w:lineRule="auto"/>
      </w:pPr>
    </w:p>
    <w:p w14:paraId="63215AD6" w14:textId="77777777" w:rsidR="000B4B04" w:rsidRPr="00FE0F46" w:rsidRDefault="000B4B04" w:rsidP="000B4B04">
      <w:pPr>
        <w:pStyle w:val="Listparag"/>
        <w:numPr>
          <w:ilvl w:val="0"/>
          <w:numId w:val="0"/>
        </w:numPr>
        <w:spacing w:after="0" w:line="240" w:lineRule="auto"/>
      </w:pPr>
    </w:p>
    <w:p w14:paraId="11A6B4F6" w14:textId="77777777" w:rsidR="000B4B04" w:rsidRPr="00FE0F46" w:rsidRDefault="000B4B04" w:rsidP="000B4B04">
      <w:pPr>
        <w:pStyle w:val="Listparag"/>
        <w:numPr>
          <w:ilvl w:val="0"/>
          <w:numId w:val="0"/>
        </w:numPr>
        <w:spacing w:after="0" w:line="240" w:lineRule="auto"/>
      </w:pPr>
    </w:p>
    <w:p w14:paraId="43790674" w14:textId="77777777" w:rsidR="000B4B04" w:rsidRDefault="000B4B04" w:rsidP="000B4B04">
      <w:pPr>
        <w:pStyle w:val="Listparag"/>
        <w:numPr>
          <w:ilvl w:val="0"/>
          <w:numId w:val="0"/>
        </w:numPr>
        <w:spacing w:after="0" w:line="240" w:lineRule="auto"/>
        <w:rPr>
          <w:rFonts w:eastAsia="Arial"/>
          <w:color w:val="004146"/>
          <w:sz w:val="32"/>
          <w:lang w:eastAsia="en-US"/>
        </w:rPr>
      </w:pPr>
      <w:r w:rsidRPr="00A15ADE">
        <w:rPr>
          <w:rFonts w:eastAsia="Arial"/>
          <w:color w:val="004146"/>
          <w:sz w:val="32"/>
          <w:lang w:eastAsia="en-US"/>
        </w:rPr>
        <w:t xml:space="preserve">Assessment Criteria Evidence Checklist </w:t>
      </w:r>
    </w:p>
    <w:p w14:paraId="14F955C1" w14:textId="77777777" w:rsidR="000B4B04" w:rsidRPr="00BA7184" w:rsidRDefault="000B4B04" w:rsidP="000B4B04">
      <w:pPr>
        <w:pStyle w:val="Listparag"/>
        <w:numPr>
          <w:ilvl w:val="0"/>
          <w:numId w:val="0"/>
        </w:numPr>
        <w:spacing w:after="0" w:line="240" w:lineRule="auto"/>
      </w:pPr>
    </w:p>
    <w:p w14:paraId="3C5B76C6" w14:textId="77777777" w:rsidR="000B4B04" w:rsidRDefault="000B4B04" w:rsidP="000B4B04">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14:paraId="1BE86379" w14:textId="77777777" w:rsidR="000B4B04" w:rsidRDefault="000B4B04" w:rsidP="000B4B04">
      <w:pPr>
        <w:spacing w:line="240" w:lineRule="auto"/>
        <w:rPr>
          <w:lang w:eastAsia="en-GB"/>
        </w:rPr>
      </w:pPr>
    </w:p>
    <w:tbl>
      <w:tblPr>
        <w:tblStyle w:val="TableGrid"/>
        <w:tblW w:w="5000" w:type="pct"/>
        <w:tblBorders>
          <w:top w:val="single" w:sz="4" w:space="0" w:color="C45911" w:themeColor="accent2" w:themeShade="BF"/>
          <w:left w:val="none" w:sz="0" w:space="0" w:color="auto"/>
          <w:bottom w:val="single" w:sz="4" w:space="0" w:color="C45911" w:themeColor="accent2" w:themeShade="BF"/>
          <w:right w:val="none" w:sz="0" w:space="0" w:color="auto"/>
          <w:insideH w:val="single" w:sz="4" w:space="0" w:color="C45911" w:themeColor="accent2" w:themeShade="BF"/>
          <w:insideV w:val="none" w:sz="0" w:space="0" w:color="auto"/>
        </w:tblBorders>
        <w:tblCellMar>
          <w:top w:w="85" w:type="dxa"/>
          <w:bottom w:w="28" w:type="dxa"/>
        </w:tblCellMar>
        <w:tblLook w:val="04A0" w:firstRow="1" w:lastRow="0" w:firstColumn="1" w:lastColumn="0" w:noHBand="0" w:noVBand="1"/>
      </w:tblPr>
      <w:tblGrid>
        <w:gridCol w:w="748"/>
        <w:gridCol w:w="3885"/>
        <w:gridCol w:w="1317"/>
        <w:gridCol w:w="3076"/>
      </w:tblGrid>
      <w:tr w:rsidR="000B4B04" w:rsidRPr="00553528" w14:paraId="1011F2C3" w14:textId="77777777" w:rsidTr="006C6DBD">
        <w:trPr>
          <w:cantSplit/>
          <w:trHeight w:val="1011"/>
          <w:tblHeader/>
        </w:trPr>
        <w:tc>
          <w:tcPr>
            <w:tcW w:w="2597" w:type="pct"/>
            <w:gridSpan w:val="2"/>
            <w:shd w:val="clear" w:color="auto" w:fill="D0E0E2"/>
          </w:tcPr>
          <w:p w14:paraId="3D3CCEC2" w14:textId="77777777" w:rsidR="000B4B04" w:rsidRPr="00553528" w:rsidRDefault="000B4B04" w:rsidP="006C6DBD">
            <w:pPr>
              <w:pStyle w:val="Nornal"/>
              <w:rPr>
                <w:b/>
                <w:bCs/>
                <w:color w:val="833C0B" w:themeColor="accent2" w:themeShade="80"/>
              </w:rPr>
            </w:pPr>
            <w:r>
              <w:rPr>
                <w:b/>
                <w:bCs/>
                <w:color w:val="833C0B" w:themeColor="accent2" w:themeShade="80"/>
              </w:rPr>
              <w:t xml:space="preserve">Report - Section One </w:t>
            </w:r>
          </w:p>
          <w:p w14:paraId="60D4ABFC" w14:textId="77777777" w:rsidR="000B4B04" w:rsidRPr="00553528" w:rsidRDefault="000B4B04" w:rsidP="006C6DBD">
            <w:pPr>
              <w:pStyle w:val="Nornal"/>
              <w:rPr>
                <w:b/>
                <w:bCs/>
                <w:color w:val="833C0B" w:themeColor="accent2" w:themeShade="80"/>
              </w:rPr>
            </w:pPr>
            <w:r w:rsidRPr="00553528">
              <w:rPr>
                <w:b/>
                <w:bCs/>
                <w:color w:val="833C0B" w:themeColor="accent2" w:themeShade="80"/>
              </w:rPr>
              <w:t>Assessment criteria</w:t>
            </w:r>
          </w:p>
        </w:tc>
        <w:tc>
          <w:tcPr>
            <w:tcW w:w="684" w:type="pct"/>
            <w:shd w:val="clear" w:color="auto" w:fill="D0E0E2"/>
            <w:vAlign w:val="center"/>
          </w:tcPr>
          <w:p w14:paraId="59D6D5A3" w14:textId="77777777" w:rsidR="000B4B04" w:rsidRPr="00553528" w:rsidRDefault="000B4B04" w:rsidP="006C6DBD">
            <w:pPr>
              <w:pStyle w:val="Nornal"/>
              <w:jc w:val="center"/>
              <w:rPr>
                <w:b/>
                <w:bCs/>
                <w:color w:val="833C0B" w:themeColor="accent2" w:themeShade="80"/>
              </w:rPr>
            </w:pPr>
            <w:r w:rsidRPr="00553528">
              <w:rPr>
                <w:b/>
                <w:bCs/>
                <w:color w:val="833C0B" w:themeColor="accent2" w:themeShade="80"/>
              </w:rPr>
              <w:t>Evidenced</w:t>
            </w:r>
            <w:r w:rsidRPr="00553528">
              <w:rPr>
                <w:b/>
                <w:bCs/>
                <w:color w:val="833C0B" w:themeColor="accent2" w:themeShade="80"/>
              </w:rPr>
              <w:br/>
              <w:t>Y/N</w:t>
            </w:r>
          </w:p>
        </w:tc>
        <w:tc>
          <w:tcPr>
            <w:tcW w:w="1719" w:type="pct"/>
            <w:shd w:val="clear" w:color="auto" w:fill="D0E0E2"/>
            <w:vAlign w:val="center"/>
          </w:tcPr>
          <w:p w14:paraId="21CEA80E" w14:textId="77777777" w:rsidR="000B4B04" w:rsidRPr="00553528" w:rsidRDefault="000B4B04" w:rsidP="006C6DBD">
            <w:pPr>
              <w:pStyle w:val="Nornal"/>
              <w:jc w:val="center"/>
              <w:rPr>
                <w:b/>
                <w:bCs/>
                <w:color w:val="833C0B" w:themeColor="accent2" w:themeShade="80"/>
              </w:rPr>
            </w:pPr>
            <w:r w:rsidRPr="00553528">
              <w:rPr>
                <w:b/>
                <w:bCs/>
                <w:color w:val="833C0B" w:themeColor="accent2" w:themeShade="80"/>
              </w:rPr>
              <w:t>Evidence reference</w:t>
            </w:r>
          </w:p>
        </w:tc>
      </w:tr>
      <w:tr w:rsidR="000B4B04" w:rsidRPr="00553528" w14:paraId="2AC0488E" w14:textId="77777777" w:rsidTr="006C6DBD">
        <w:trPr>
          <w:cantSplit/>
        </w:trPr>
        <w:tc>
          <w:tcPr>
            <w:tcW w:w="430" w:type="pct"/>
            <w:shd w:val="clear" w:color="auto" w:fill="F0F5F6"/>
          </w:tcPr>
          <w:p w14:paraId="1B9AD5DE" w14:textId="77777777" w:rsidR="000B4B04" w:rsidRPr="0062213E" w:rsidRDefault="000B4B04" w:rsidP="006C6DBD">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1E0B73E0" w14:textId="77777777" w:rsidR="000B4B04" w:rsidRDefault="000B4B04" w:rsidP="006C6DBD">
            <w:pPr>
              <w:pStyle w:val="Nornal"/>
              <w:spacing w:line="240" w:lineRule="auto"/>
              <w:rPr>
                <w:color w:val="000000"/>
              </w:rPr>
            </w:pPr>
            <w:r>
              <w:t>Review emerging developments to inform approaches to employee voice and engagement</w:t>
            </w:r>
            <w:r w:rsidRPr="00553528">
              <w:t xml:space="preserve">. </w:t>
            </w:r>
          </w:p>
          <w:p w14:paraId="38692421" w14:textId="77777777" w:rsidR="000B4B04" w:rsidRPr="0062213E" w:rsidRDefault="000B4B04" w:rsidP="006C6DBD">
            <w:pPr>
              <w:pStyle w:val="Nornal"/>
              <w:rPr>
                <w:bCs/>
              </w:rPr>
            </w:pPr>
          </w:p>
        </w:tc>
        <w:tc>
          <w:tcPr>
            <w:tcW w:w="684" w:type="pct"/>
            <w:tcBorders>
              <w:left w:val="single" w:sz="4" w:space="0" w:color="D0E0E2"/>
              <w:right w:val="single" w:sz="4" w:space="0" w:color="D0E0E2"/>
            </w:tcBorders>
          </w:tcPr>
          <w:p w14:paraId="349BD1F7" w14:textId="77777777" w:rsidR="000B4B04" w:rsidRPr="0062213E" w:rsidRDefault="000B4B04" w:rsidP="006C6DBD">
            <w:pPr>
              <w:pStyle w:val="Nornal"/>
            </w:pPr>
          </w:p>
        </w:tc>
        <w:tc>
          <w:tcPr>
            <w:tcW w:w="1719" w:type="pct"/>
            <w:tcBorders>
              <w:left w:val="single" w:sz="4" w:space="0" w:color="D0E0E2"/>
            </w:tcBorders>
          </w:tcPr>
          <w:p w14:paraId="58D2D19D" w14:textId="77777777" w:rsidR="000B4B04" w:rsidRPr="0062213E" w:rsidRDefault="000B4B04" w:rsidP="006C6DBD">
            <w:pPr>
              <w:pStyle w:val="Nornal"/>
              <w:rPr>
                <w:rFonts w:ascii="Lucida Handwriting" w:hAnsi="Lucida Handwriting" w:cstheme="minorBidi"/>
              </w:rPr>
            </w:pPr>
          </w:p>
        </w:tc>
      </w:tr>
      <w:tr w:rsidR="000B4B04" w:rsidRPr="00553528" w14:paraId="6477FF05" w14:textId="77777777" w:rsidTr="006C6DBD">
        <w:trPr>
          <w:cantSplit/>
        </w:trPr>
        <w:tc>
          <w:tcPr>
            <w:tcW w:w="430" w:type="pct"/>
            <w:shd w:val="clear" w:color="auto" w:fill="F0F5F6"/>
          </w:tcPr>
          <w:p w14:paraId="2DAC453B" w14:textId="77777777" w:rsidR="000B4B04" w:rsidRPr="0062213E" w:rsidRDefault="000B4B04" w:rsidP="006C6DBD">
            <w:pPr>
              <w:pStyle w:val="Nornal"/>
              <w:spacing w:after="120"/>
              <w:rPr>
                <w:color w:val="000000" w:themeColor="text1"/>
              </w:rPr>
            </w:pPr>
            <w:r>
              <w:rPr>
                <w:color w:val="000000" w:themeColor="text1"/>
              </w:rPr>
              <w:t>1.2</w:t>
            </w:r>
          </w:p>
        </w:tc>
        <w:tc>
          <w:tcPr>
            <w:tcW w:w="2167" w:type="pct"/>
            <w:tcBorders>
              <w:right w:val="single" w:sz="4" w:space="0" w:color="D0E0E2"/>
            </w:tcBorders>
            <w:shd w:val="clear" w:color="auto" w:fill="F0F5F6"/>
          </w:tcPr>
          <w:p w14:paraId="44E8B383" w14:textId="77777777" w:rsidR="000B4B04" w:rsidRPr="0062213E" w:rsidRDefault="000B4B04" w:rsidP="006C6DBD">
            <w:pPr>
              <w:pStyle w:val="Description"/>
              <w:rPr>
                <w:rFonts w:eastAsia="Times New Roman"/>
                <w:lang w:eastAsia="en-GB"/>
              </w:rPr>
            </w:pPr>
            <w:r>
              <w:t>Differentiate between employee involvement and employee participation and how it builds relationships.</w:t>
            </w:r>
          </w:p>
        </w:tc>
        <w:tc>
          <w:tcPr>
            <w:tcW w:w="684" w:type="pct"/>
            <w:tcBorders>
              <w:left w:val="single" w:sz="4" w:space="0" w:color="D0E0E2"/>
              <w:right w:val="single" w:sz="4" w:space="0" w:color="D0E0E2"/>
            </w:tcBorders>
          </w:tcPr>
          <w:p w14:paraId="2E3B8295" w14:textId="77777777" w:rsidR="000B4B04" w:rsidRPr="0062213E" w:rsidRDefault="000B4B04" w:rsidP="006C6DBD">
            <w:pPr>
              <w:pStyle w:val="Nornal"/>
            </w:pPr>
          </w:p>
        </w:tc>
        <w:tc>
          <w:tcPr>
            <w:tcW w:w="1719" w:type="pct"/>
            <w:tcBorders>
              <w:left w:val="single" w:sz="4" w:space="0" w:color="D0E0E2"/>
            </w:tcBorders>
          </w:tcPr>
          <w:p w14:paraId="3C0D4760" w14:textId="77777777" w:rsidR="000B4B04" w:rsidRPr="0062213E" w:rsidRDefault="000B4B04" w:rsidP="006C6DBD">
            <w:pPr>
              <w:pStyle w:val="Nornal"/>
            </w:pPr>
          </w:p>
        </w:tc>
      </w:tr>
      <w:tr w:rsidR="000B4B04" w:rsidRPr="00553528" w14:paraId="127C675A" w14:textId="77777777" w:rsidTr="006C6DBD">
        <w:trPr>
          <w:cantSplit/>
        </w:trPr>
        <w:tc>
          <w:tcPr>
            <w:tcW w:w="430" w:type="pct"/>
            <w:shd w:val="clear" w:color="auto" w:fill="F0F5F6"/>
          </w:tcPr>
          <w:p w14:paraId="6A7F5827" w14:textId="77777777" w:rsidR="000B4B04" w:rsidRPr="0062213E" w:rsidRDefault="000B4B04" w:rsidP="006C6DBD">
            <w:pPr>
              <w:pStyle w:val="Nornal"/>
              <w:spacing w:after="120"/>
              <w:rPr>
                <w:color w:val="000000" w:themeColor="text1"/>
              </w:rPr>
            </w:pPr>
            <w:r w:rsidRPr="0062213E">
              <w:rPr>
                <w:color w:val="000000" w:themeColor="text1"/>
              </w:rPr>
              <w:t>1.</w:t>
            </w:r>
            <w:r>
              <w:rPr>
                <w:color w:val="000000" w:themeColor="text1"/>
              </w:rPr>
              <w:t>3</w:t>
            </w:r>
          </w:p>
        </w:tc>
        <w:tc>
          <w:tcPr>
            <w:tcW w:w="2167" w:type="pct"/>
            <w:tcBorders>
              <w:right w:val="single" w:sz="4" w:space="0" w:color="D0E0E2"/>
            </w:tcBorders>
            <w:shd w:val="clear" w:color="auto" w:fill="F0F5F6"/>
          </w:tcPr>
          <w:p w14:paraId="3265BB3E" w14:textId="77777777" w:rsidR="000B4B04" w:rsidRPr="00553528" w:rsidRDefault="000B4B04" w:rsidP="006C6DBD">
            <w:pPr>
              <w:pStyle w:val="Nornal"/>
              <w:spacing w:line="240" w:lineRule="auto"/>
              <w:rPr>
                <w:color w:val="000000"/>
              </w:rPr>
            </w:pPr>
            <w:r w:rsidRPr="2E645EAA">
              <w:rPr>
                <w:color w:val="000000" w:themeColor="text1"/>
              </w:rPr>
              <w:t xml:space="preserve">Assess a range of employee voice tools and approaches to drive employee engagement. </w:t>
            </w:r>
          </w:p>
          <w:p w14:paraId="03CD02A8" w14:textId="77777777" w:rsidR="000B4B04" w:rsidRPr="0062213E" w:rsidRDefault="000B4B04" w:rsidP="006C6DBD">
            <w:pPr>
              <w:pStyle w:val="Nornal"/>
            </w:pPr>
          </w:p>
        </w:tc>
        <w:tc>
          <w:tcPr>
            <w:tcW w:w="684" w:type="pct"/>
            <w:tcBorders>
              <w:left w:val="single" w:sz="4" w:space="0" w:color="D0E0E2"/>
              <w:right w:val="single" w:sz="4" w:space="0" w:color="D0E0E2"/>
            </w:tcBorders>
          </w:tcPr>
          <w:p w14:paraId="6AEBA54B" w14:textId="77777777" w:rsidR="000B4B04" w:rsidRPr="0062213E" w:rsidRDefault="000B4B04" w:rsidP="006C6DBD">
            <w:pPr>
              <w:pStyle w:val="Nornal"/>
            </w:pPr>
          </w:p>
        </w:tc>
        <w:tc>
          <w:tcPr>
            <w:tcW w:w="1719" w:type="pct"/>
            <w:tcBorders>
              <w:left w:val="single" w:sz="4" w:space="0" w:color="D0E0E2"/>
            </w:tcBorders>
          </w:tcPr>
          <w:p w14:paraId="6D312C46" w14:textId="77777777" w:rsidR="000B4B04" w:rsidRPr="0062213E" w:rsidRDefault="000B4B04" w:rsidP="006C6DBD">
            <w:pPr>
              <w:pStyle w:val="Nornal"/>
            </w:pPr>
          </w:p>
        </w:tc>
      </w:tr>
      <w:tr w:rsidR="000B4B04" w:rsidRPr="00553528" w14:paraId="5E97A649" w14:textId="77777777" w:rsidTr="006C6DBD">
        <w:trPr>
          <w:cantSplit/>
        </w:trPr>
        <w:tc>
          <w:tcPr>
            <w:tcW w:w="430" w:type="pct"/>
            <w:shd w:val="clear" w:color="auto" w:fill="F0F5F6"/>
          </w:tcPr>
          <w:p w14:paraId="4995AD27" w14:textId="77777777" w:rsidR="000B4B04" w:rsidRPr="0062213E" w:rsidRDefault="000B4B04" w:rsidP="006C6DBD">
            <w:pPr>
              <w:pStyle w:val="Nornal"/>
              <w:spacing w:after="120"/>
              <w:rPr>
                <w:color w:val="000000" w:themeColor="text1"/>
              </w:rPr>
            </w:pPr>
            <w:r w:rsidRPr="0062213E">
              <w:rPr>
                <w:color w:val="000000" w:themeColor="text1"/>
              </w:rPr>
              <w:t>1.</w:t>
            </w:r>
            <w:r>
              <w:rPr>
                <w:color w:val="000000" w:themeColor="text1"/>
              </w:rPr>
              <w:t>4</w:t>
            </w:r>
          </w:p>
        </w:tc>
        <w:tc>
          <w:tcPr>
            <w:tcW w:w="2167" w:type="pct"/>
            <w:tcBorders>
              <w:right w:val="single" w:sz="4" w:space="0" w:color="D0E0E2"/>
            </w:tcBorders>
            <w:shd w:val="clear" w:color="auto" w:fill="F0F5F6"/>
          </w:tcPr>
          <w:p w14:paraId="0E20999F" w14:textId="77777777" w:rsidR="000B4B04" w:rsidRDefault="000B4B04" w:rsidP="006C6DBD">
            <w:pPr>
              <w:pStyle w:val="Nornal"/>
              <w:spacing w:line="240" w:lineRule="auto"/>
              <w:rPr>
                <w:color w:val="000000"/>
              </w:rPr>
            </w:pPr>
            <w:r>
              <w:rPr>
                <w:color w:val="000000" w:themeColor="text1"/>
              </w:rPr>
              <w:t>Critically evaluate the interrelationships between employee voice and organisational performance.</w:t>
            </w:r>
          </w:p>
          <w:p w14:paraId="13B2242F" w14:textId="77777777" w:rsidR="000B4B04" w:rsidRPr="0062213E" w:rsidRDefault="000B4B04" w:rsidP="006C6DBD">
            <w:pPr>
              <w:pStyle w:val="Nornal"/>
              <w:rPr>
                <w:color w:val="000000" w:themeColor="text1"/>
              </w:rPr>
            </w:pPr>
          </w:p>
        </w:tc>
        <w:tc>
          <w:tcPr>
            <w:tcW w:w="684" w:type="pct"/>
            <w:tcBorders>
              <w:left w:val="single" w:sz="4" w:space="0" w:color="D0E0E2"/>
              <w:right w:val="single" w:sz="4" w:space="0" w:color="D0E0E2"/>
            </w:tcBorders>
          </w:tcPr>
          <w:p w14:paraId="3422D420" w14:textId="77777777" w:rsidR="000B4B04" w:rsidRPr="0062213E" w:rsidRDefault="000B4B04" w:rsidP="006C6DBD">
            <w:pPr>
              <w:pStyle w:val="Nornal"/>
            </w:pPr>
          </w:p>
        </w:tc>
        <w:tc>
          <w:tcPr>
            <w:tcW w:w="1719" w:type="pct"/>
            <w:tcBorders>
              <w:left w:val="single" w:sz="4" w:space="0" w:color="D0E0E2"/>
            </w:tcBorders>
          </w:tcPr>
          <w:p w14:paraId="37309A2E" w14:textId="77777777" w:rsidR="000B4B04" w:rsidRPr="0062213E" w:rsidRDefault="000B4B04" w:rsidP="006C6DBD">
            <w:pPr>
              <w:pStyle w:val="Nornal"/>
            </w:pPr>
          </w:p>
        </w:tc>
      </w:tr>
      <w:tr w:rsidR="000B4B04" w:rsidRPr="00553528" w14:paraId="5F3C00DA" w14:textId="77777777" w:rsidTr="006C6DBD">
        <w:trPr>
          <w:cantSplit/>
        </w:trPr>
        <w:tc>
          <w:tcPr>
            <w:tcW w:w="430" w:type="pct"/>
            <w:shd w:val="clear" w:color="auto" w:fill="F0F5F6"/>
          </w:tcPr>
          <w:p w14:paraId="7AD3149C" w14:textId="77777777" w:rsidR="000B4B04" w:rsidRPr="0062213E" w:rsidRDefault="000B4B04" w:rsidP="006C6DBD">
            <w:pPr>
              <w:pStyle w:val="Nornal"/>
              <w:spacing w:after="120"/>
              <w:rPr>
                <w:color w:val="000000" w:themeColor="text1"/>
              </w:rPr>
            </w:pPr>
            <w:r w:rsidRPr="0062213E">
              <w:rPr>
                <w:color w:val="000000" w:themeColor="text1"/>
              </w:rPr>
              <w:t>1.</w:t>
            </w:r>
            <w:r>
              <w:rPr>
                <w:color w:val="000000" w:themeColor="text1"/>
              </w:rPr>
              <w:t>5</w:t>
            </w:r>
          </w:p>
        </w:tc>
        <w:tc>
          <w:tcPr>
            <w:tcW w:w="2167" w:type="pct"/>
            <w:tcBorders>
              <w:right w:val="single" w:sz="4" w:space="0" w:color="D0E0E2"/>
            </w:tcBorders>
            <w:shd w:val="clear" w:color="auto" w:fill="F0F5F6"/>
          </w:tcPr>
          <w:p w14:paraId="0ECA9990" w14:textId="77777777" w:rsidR="000B4B04" w:rsidRDefault="000B4B04" w:rsidP="006C6DBD">
            <w:pPr>
              <w:pStyle w:val="Nornal"/>
              <w:spacing w:line="240" w:lineRule="auto"/>
              <w:rPr>
                <w:color w:val="000000"/>
              </w:rPr>
            </w:pPr>
            <w:r>
              <w:rPr>
                <w:color w:val="000000" w:themeColor="text1"/>
              </w:rPr>
              <w:t>Explain the concept of better working lives and how this can be designed</w:t>
            </w:r>
            <w:r w:rsidRPr="00353C15">
              <w:rPr>
                <w:color w:val="000000"/>
              </w:rPr>
              <w:t xml:space="preserve">. </w:t>
            </w:r>
          </w:p>
          <w:p w14:paraId="0D71EA94" w14:textId="77777777" w:rsidR="000B4B04" w:rsidRPr="0062213E" w:rsidRDefault="000B4B04" w:rsidP="006C6DBD">
            <w:pPr>
              <w:pStyle w:val="Nornal"/>
            </w:pPr>
          </w:p>
        </w:tc>
        <w:tc>
          <w:tcPr>
            <w:tcW w:w="684" w:type="pct"/>
            <w:tcBorders>
              <w:left w:val="single" w:sz="4" w:space="0" w:color="D0E0E2"/>
              <w:right w:val="single" w:sz="4" w:space="0" w:color="D0E0E2"/>
            </w:tcBorders>
          </w:tcPr>
          <w:p w14:paraId="6640EB42" w14:textId="77777777" w:rsidR="000B4B04" w:rsidRPr="0062213E" w:rsidRDefault="000B4B04" w:rsidP="006C6DBD">
            <w:pPr>
              <w:pStyle w:val="Nornal"/>
            </w:pPr>
          </w:p>
        </w:tc>
        <w:tc>
          <w:tcPr>
            <w:tcW w:w="1719" w:type="pct"/>
            <w:tcBorders>
              <w:left w:val="single" w:sz="4" w:space="0" w:color="D0E0E2"/>
            </w:tcBorders>
          </w:tcPr>
          <w:p w14:paraId="638E255B" w14:textId="77777777" w:rsidR="000B4B04" w:rsidRPr="0062213E" w:rsidRDefault="000B4B04" w:rsidP="006C6DBD">
            <w:pPr>
              <w:pStyle w:val="Nornal"/>
            </w:pPr>
          </w:p>
        </w:tc>
      </w:tr>
    </w:tbl>
    <w:p w14:paraId="1BF9A182" w14:textId="77777777" w:rsidR="000B4B04" w:rsidRDefault="000B4B04" w:rsidP="000B4B04">
      <w:pPr>
        <w:spacing w:line="240" w:lineRule="auto"/>
        <w:rPr>
          <w:lang w:eastAsia="en-GB"/>
        </w:rPr>
      </w:pPr>
    </w:p>
    <w:p w14:paraId="52B5CACC" w14:textId="77777777" w:rsidR="000B4B04" w:rsidRDefault="000B4B04" w:rsidP="000B4B04">
      <w:pPr>
        <w:spacing w:line="240" w:lineRule="auto"/>
        <w:rPr>
          <w:lang w:eastAsia="en-GB"/>
        </w:rPr>
      </w:pPr>
    </w:p>
    <w:p w14:paraId="2331D465" w14:textId="77777777" w:rsidR="000B4B04" w:rsidRDefault="000B4B04" w:rsidP="000B4B04">
      <w:pPr>
        <w:spacing w:line="240" w:lineRule="auto"/>
        <w:rPr>
          <w:lang w:eastAsia="en-GB"/>
        </w:rPr>
      </w:pPr>
    </w:p>
    <w:p w14:paraId="49ADE9D4" w14:textId="77777777" w:rsidR="000B4B04" w:rsidRDefault="000B4B04" w:rsidP="000B4B04">
      <w:pPr>
        <w:spacing w:line="240" w:lineRule="auto"/>
        <w:rPr>
          <w:lang w:eastAsia="en-GB"/>
        </w:rPr>
      </w:pPr>
    </w:p>
    <w:p w14:paraId="2FF03A44" w14:textId="77777777" w:rsidR="000B4B04" w:rsidRDefault="000B4B04" w:rsidP="000B4B04">
      <w:pPr>
        <w:spacing w:line="240" w:lineRule="auto"/>
        <w:rPr>
          <w:lang w:eastAsia="en-GB"/>
        </w:rPr>
      </w:pPr>
      <w:r>
        <w:rPr>
          <w:lang w:eastAsia="en-GB"/>
        </w:rPr>
        <w:lastRenderedPageBreak/>
        <w:br w:type="page"/>
      </w:r>
    </w:p>
    <w:p w14:paraId="2DF80AC9" w14:textId="77777777" w:rsidR="000B4B04" w:rsidRDefault="000B4B04" w:rsidP="000B4B04">
      <w:pPr>
        <w:spacing w:line="240" w:lineRule="auto"/>
        <w:rPr>
          <w:lang w:eastAsia="en-GB"/>
        </w:rPr>
      </w:pPr>
    </w:p>
    <w:p w14:paraId="1FC290D2" w14:textId="77777777" w:rsidR="000B4B04" w:rsidRDefault="000B4B04" w:rsidP="000B4B04">
      <w:pPr>
        <w:spacing w:line="240" w:lineRule="auto"/>
        <w:rPr>
          <w:lang w:eastAsia="en-GB"/>
        </w:rPr>
      </w:pPr>
    </w:p>
    <w:tbl>
      <w:tblPr>
        <w:tblStyle w:val="TableGrid"/>
        <w:tblW w:w="5000" w:type="pct"/>
        <w:tblBorders>
          <w:top w:val="single" w:sz="4" w:space="0" w:color="C45911" w:themeColor="accent2" w:themeShade="BF"/>
          <w:left w:val="none" w:sz="0" w:space="0" w:color="auto"/>
          <w:bottom w:val="single" w:sz="4" w:space="0" w:color="C45911" w:themeColor="accent2" w:themeShade="BF"/>
          <w:right w:val="none" w:sz="0" w:space="0" w:color="auto"/>
          <w:insideH w:val="single" w:sz="4" w:space="0" w:color="C45911"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3950"/>
        <w:gridCol w:w="1317"/>
        <w:gridCol w:w="3237"/>
      </w:tblGrid>
      <w:tr w:rsidR="000B4B04" w:rsidRPr="00A247AD" w14:paraId="663FDD36" w14:textId="77777777" w:rsidTr="006C6DBD">
        <w:trPr>
          <w:cantSplit/>
          <w:trHeight w:val="1011"/>
          <w:tblHeader/>
        </w:trPr>
        <w:tc>
          <w:tcPr>
            <w:tcW w:w="2491" w:type="pct"/>
            <w:gridSpan w:val="2"/>
            <w:shd w:val="clear" w:color="auto" w:fill="D0E0E2"/>
          </w:tcPr>
          <w:p w14:paraId="063A8CED" w14:textId="77777777" w:rsidR="000B4B04" w:rsidRPr="000F2EF7" w:rsidRDefault="000B4B04" w:rsidP="006C6DBD">
            <w:pPr>
              <w:pStyle w:val="Nornal"/>
              <w:rPr>
                <w:rFonts w:asciiTheme="minorHAnsi" w:hAnsiTheme="minorHAnsi" w:cstheme="minorHAnsi"/>
                <w:b/>
                <w:bCs/>
                <w:color w:val="833C0B" w:themeColor="accent2" w:themeShade="80"/>
                <w:sz w:val="24"/>
                <w:szCs w:val="24"/>
              </w:rPr>
            </w:pPr>
            <w:r>
              <w:rPr>
                <w:b/>
                <w:bCs/>
                <w:color w:val="833C0B" w:themeColor="accent2" w:themeShade="80"/>
              </w:rPr>
              <w:t xml:space="preserve">Report – Section Two </w:t>
            </w:r>
          </w:p>
          <w:p w14:paraId="0F3D2243" w14:textId="77777777" w:rsidR="000B4B04" w:rsidRPr="00F42711" w:rsidRDefault="000B4B04" w:rsidP="006C6DBD">
            <w:pPr>
              <w:pStyle w:val="Nornal"/>
              <w:rPr>
                <w:b/>
                <w:bCs/>
                <w:color w:val="833C0B" w:themeColor="accent2" w:themeShade="80"/>
              </w:rPr>
            </w:pPr>
            <w:r w:rsidRPr="00F42711">
              <w:rPr>
                <w:b/>
                <w:bCs/>
                <w:color w:val="833C0B" w:themeColor="accent2" w:themeShade="80"/>
              </w:rPr>
              <w:t>Assessment criteria</w:t>
            </w:r>
          </w:p>
        </w:tc>
        <w:tc>
          <w:tcPr>
            <w:tcW w:w="684" w:type="pct"/>
            <w:shd w:val="clear" w:color="auto" w:fill="D0E0E2"/>
            <w:vAlign w:val="center"/>
          </w:tcPr>
          <w:p w14:paraId="375826BA" w14:textId="77777777" w:rsidR="000B4B04" w:rsidRPr="00A247AD" w:rsidRDefault="000B4B04" w:rsidP="006C6DBD">
            <w:pPr>
              <w:pStyle w:val="Nornal"/>
              <w:jc w:val="center"/>
              <w:rPr>
                <w:b/>
                <w:bCs/>
                <w:color w:val="833C0B" w:themeColor="accent2" w:themeShade="80"/>
              </w:rPr>
            </w:pPr>
            <w:r w:rsidRPr="00A247AD">
              <w:rPr>
                <w:b/>
                <w:bCs/>
                <w:color w:val="833C0B" w:themeColor="accent2" w:themeShade="80"/>
              </w:rPr>
              <w:t>Evidenced</w:t>
            </w:r>
            <w:r w:rsidRPr="00A247AD">
              <w:rPr>
                <w:b/>
                <w:bCs/>
                <w:color w:val="833C0B" w:themeColor="accent2" w:themeShade="80"/>
              </w:rPr>
              <w:br/>
              <w:t>Y/N</w:t>
            </w:r>
          </w:p>
        </w:tc>
        <w:tc>
          <w:tcPr>
            <w:tcW w:w="1825" w:type="pct"/>
            <w:shd w:val="clear" w:color="auto" w:fill="D0E0E2"/>
            <w:vAlign w:val="center"/>
          </w:tcPr>
          <w:p w14:paraId="4BD284DD" w14:textId="77777777" w:rsidR="000B4B04" w:rsidRPr="00A247AD" w:rsidRDefault="000B4B04" w:rsidP="006C6DBD">
            <w:pPr>
              <w:pStyle w:val="Nornal"/>
              <w:jc w:val="center"/>
              <w:rPr>
                <w:b/>
                <w:bCs/>
                <w:color w:val="833C0B" w:themeColor="accent2" w:themeShade="80"/>
              </w:rPr>
            </w:pPr>
            <w:r w:rsidRPr="00A247AD">
              <w:rPr>
                <w:b/>
                <w:bCs/>
                <w:color w:val="833C0B" w:themeColor="accent2" w:themeShade="80"/>
              </w:rPr>
              <w:t>Evidence reference</w:t>
            </w:r>
          </w:p>
        </w:tc>
      </w:tr>
      <w:tr w:rsidR="000B4B04" w:rsidRPr="00F42711" w14:paraId="1769B8A3" w14:textId="77777777" w:rsidTr="006C6DBD">
        <w:trPr>
          <w:cantSplit/>
        </w:trPr>
        <w:tc>
          <w:tcPr>
            <w:tcW w:w="271" w:type="pct"/>
            <w:shd w:val="clear" w:color="auto" w:fill="F0F5F6"/>
          </w:tcPr>
          <w:p w14:paraId="3B165309" w14:textId="77777777" w:rsidR="000B4B04" w:rsidRDefault="000B4B04" w:rsidP="006C6DBD">
            <w:pPr>
              <w:pStyle w:val="Nornal"/>
              <w:spacing w:after="120"/>
              <w:rPr>
                <w:color w:val="000000" w:themeColor="text1"/>
              </w:rPr>
            </w:pPr>
            <w:r>
              <w:rPr>
                <w:color w:val="000000" w:themeColor="text1"/>
              </w:rPr>
              <w:t>2.1</w:t>
            </w:r>
          </w:p>
        </w:tc>
        <w:tc>
          <w:tcPr>
            <w:tcW w:w="2220" w:type="pct"/>
            <w:tcBorders>
              <w:right w:val="single" w:sz="4" w:space="0" w:color="D0E0E2"/>
            </w:tcBorders>
            <w:shd w:val="clear" w:color="auto" w:fill="F0F5F6"/>
          </w:tcPr>
          <w:p w14:paraId="627C41C1" w14:textId="77777777" w:rsidR="000B4B04" w:rsidRPr="00036354" w:rsidRDefault="000B4B04" w:rsidP="006C6DBD">
            <w:pPr>
              <w:rPr>
                <w:b/>
                <w:bCs/>
                <w:color w:val="000000" w:themeColor="text1"/>
              </w:rPr>
            </w:pPr>
            <w:r w:rsidRPr="00036354">
              <w:rPr>
                <w:color w:val="000000" w:themeColor="text1"/>
              </w:rPr>
              <w:t xml:space="preserve">Distinguish between organisational conflict and misbehaviour, and between informal and formal conflict. </w:t>
            </w:r>
          </w:p>
          <w:p w14:paraId="53F37FE0" w14:textId="77777777" w:rsidR="000B4B04" w:rsidRPr="00CB3003" w:rsidRDefault="000B4B04" w:rsidP="006C6DBD">
            <w:pPr>
              <w:pStyle w:val="Nornal"/>
              <w:rPr>
                <w:color w:val="000000"/>
              </w:rPr>
            </w:pPr>
          </w:p>
        </w:tc>
        <w:tc>
          <w:tcPr>
            <w:tcW w:w="684" w:type="pct"/>
            <w:tcBorders>
              <w:left w:val="single" w:sz="4" w:space="0" w:color="D0E0E2"/>
              <w:right w:val="single" w:sz="4" w:space="0" w:color="D0E0E2"/>
            </w:tcBorders>
          </w:tcPr>
          <w:p w14:paraId="3F7D8A65" w14:textId="77777777" w:rsidR="000B4B04" w:rsidRPr="00F42711" w:rsidRDefault="000B4B04" w:rsidP="006C6DBD">
            <w:pPr>
              <w:pStyle w:val="Nornal"/>
            </w:pPr>
          </w:p>
        </w:tc>
        <w:tc>
          <w:tcPr>
            <w:tcW w:w="1825" w:type="pct"/>
            <w:tcBorders>
              <w:left w:val="single" w:sz="4" w:space="0" w:color="D0E0E2"/>
            </w:tcBorders>
          </w:tcPr>
          <w:p w14:paraId="4E330C3F" w14:textId="77777777" w:rsidR="000B4B04" w:rsidRPr="00F42711" w:rsidRDefault="000B4B04" w:rsidP="006C6DBD">
            <w:pPr>
              <w:pStyle w:val="Nornal"/>
            </w:pPr>
          </w:p>
        </w:tc>
      </w:tr>
      <w:tr w:rsidR="000B4B04" w:rsidRPr="00F42711" w14:paraId="0B9CD554" w14:textId="77777777" w:rsidTr="006C6DBD">
        <w:trPr>
          <w:cantSplit/>
        </w:trPr>
        <w:tc>
          <w:tcPr>
            <w:tcW w:w="271" w:type="pct"/>
            <w:shd w:val="clear" w:color="auto" w:fill="F0F5F6"/>
          </w:tcPr>
          <w:p w14:paraId="4DDD0055" w14:textId="77777777" w:rsidR="000B4B04" w:rsidRDefault="000B4B04" w:rsidP="006C6DBD">
            <w:pPr>
              <w:pStyle w:val="Nornal"/>
              <w:spacing w:after="120"/>
              <w:rPr>
                <w:color w:val="000000" w:themeColor="text1"/>
              </w:rPr>
            </w:pPr>
            <w:r>
              <w:rPr>
                <w:color w:val="000000" w:themeColor="text1"/>
              </w:rPr>
              <w:t>2.2</w:t>
            </w:r>
          </w:p>
        </w:tc>
        <w:tc>
          <w:tcPr>
            <w:tcW w:w="2220" w:type="pct"/>
            <w:tcBorders>
              <w:right w:val="single" w:sz="4" w:space="0" w:color="D0E0E2"/>
            </w:tcBorders>
            <w:shd w:val="clear" w:color="auto" w:fill="F0F5F6"/>
          </w:tcPr>
          <w:p w14:paraId="3262A2C8" w14:textId="77777777" w:rsidR="000B4B04" w:rsidRPr="00036354" w:rsidRDefault="000B4B04" w:rsidP="006C6DBD">
            <w:pPr>
              <w:rPr>
                <w:b/>
                <w:bCs/>
                <w:color w:val="000000" w:themeColor="text1"/>
              </w:rPr>
            </w:pPr>
            <w:r w:rsidRPr="00754456">
              <w:rPr>
                <w:color w:val="000000" w:themeColor="text1"/>
              </w:rPr>
              <w:t>Distinguish between official and unofficial employee action.</w:t>
            </w:r>
          </w:p>
          <w:p w14:paraId="0D0BADB3" w14:textId="77777777" w:rsidR="000B4B04" w:rsidRPr="00754456" w:rsidRDefault="000B4B04" w:rsidP="006C6DBD">
            <w:pPr>
              <w:rPr>
                <w:color w:val="000000" w:themeColor="text1"/>
              </w:rPr>
            </w:pPr>
          </w:p>
        </w:tc>
        <w:tc>
          <w:tcPr>
            <w:tcW w:w="684" w:type="pct"/>
            <w:tcBorders>
              <w:left w:val="single" w:sz="4" w:space="0" w:color="D0E0E2"/>
              <w:right w:val="single" w:sz="4" w:space="0" w:color="D0E0E2"/>
            </w:tcBorders>
          </w:tcPr>
          <w:p w14:paraId="141353BE" w14:textId="77777777" w:rsidR="000B4B04" w:rsidRPr="00F42711" w:rsidRDefault="000B4B04" w:rsidP="006C6DBD">
            <w:pPr>
              <w:pStyle w:val="Nornal"/>
            </w:pPr>
          </w:p>
        </w:tc>
        <w:tc>
          <w:tcPr>
            <w:tcW w:w="1825" w:type="pct"/>
            <w:tcBorders>
              <w:left w:val="single" w:sz="4" w:space="0" w:color="D0E0E2"/>
            </w:tcBorders>
          </w:tcPr>
          <w:p w14:paraId="44805DD7" w14:textId="77777777" w:rsidR="000B4B04" w:rsidRPr="00F42711" w:rsidRDefault="000B4B04" w:rsidP="006C6DBD">
            <w:pPr>
              <w:pStyle w:val="Nornal"/>
            </w:pPr>
          </w:p>
        </w:tc>
      </w:tr>
      <w:tr w:rsidR="000B4B04" w:rsidRPr="00F42711" w14:paraId="48AEBE4B" w14:textId="77777777" w:rsidTr="006C6DBD">
        <w:trPr>
          <w:cantSplit/>
        </w:trPr>
        <w:tc>
          <w:tcPr>
            <w:tcW w:w="271" w:type="pct"/>
            <w:shd w:val="clear" w:color="auto" w:fill="F0F5F6"/>
          </w:tcPr>
          <w:p w14:paraId="1AB0B14A" w14:textId="77777777" w:rsidR="000B4B04" w:rsidRDefault="000B4B04" w:rsidP="006C6DBD">
            <w:pPr>
              <w:pStyle w:val="Nornal"/>
              <w:spacing w:after="120"/>
              <w:rPr>
                <w:color w:val="000000" w:themeColor="text1"/>
              </w:rPr>
            </w:pPr>
            <w:r>
              <w:rPr>
                <w:color w:val="000000" w:themeColor="text1"/>
              </w:rPr>
              <w:t>2.3</w:t>
            </w:r>
          </w:p>
        </w:tc>
        <w:tc>
          <w:tcPr>
            <w:tcW w:w="2220" w:type="pct"/>
            <w:tcBorders>
              <w:right w:val="single" w:sz="4" w:space="0" w:color="D0E0E2"/>
            </w:tcBorders>
            <w:shd w:val="clear" w:color="auto" w:fill="F0F5F6"/>
          </w:tcPr>
          <w:p w14:paraId="078E1916" w14:textId="77777777" w:rsidR="000B4B04" w:rsidRDefault="000B4B04" w:rsidP="006C6DBD">
            <w:pPr>
              <w:rPr>
                <w:color w:val="000000" w:themeColor="text1"/>
              </w:rPr>
            </w:pPr>
            <w:r w:rsidRPr="001F78F2">
              <w:rPr>
                <w:color w:val="000000" w:themeColor="text1"/>
              </w:rPr>
              <w:t xml:space="preserve">Assess emerging trends in the types of conflict and industrial sanctions. </w:t>
            </w:r>
          </w:p>
          <w:p w14:paraId="7165131E" w14:textId="77777777" w:rsidR="000B4B04" w:rsidRPr="001F78F2" w:rsidRDefault="000B4B04" w:rsidP="006C6DBD">
            <w:pPr>
              <w:rPr>
                <w:b/>
                <w:bCs/>
                <w:color w:val="000000" w:themeColor="text1"/>
              </w:rPr>
            </w:pPr>
          </w:p>
        </w:tc>
        <w:tc>
          <w:tcPr>
            <w:tcW w:w="684" w:type="pct"/>
            <w:tcBorders>
              <w:left w:val="single" w:sz="4" w:space="0" w:color="D0E0E2"/>
              <w:right w:val="single" w:sz="4" w:space="0" w:color="D0E0E2"/>
            </w:tcBorders>
          </w:tcPr>
          <w:p w14:paraId="4D9B5398" w14:textId="77777777" w:rsidR="000B4B04" w:rsidRPr="00F42711" w:rsidRDefault="000B4B04" w:rsidP="006C6DBD">
            <w:pPr>
              <w:pStyle w:val="Nornal"/>
            </w:pPr>
          </w:p>
        </w:tc>
        <w:tc>
          <w:tcPr>
            <w:tcW w:w="1825" w:type="pct"/>
            <w:tcBorders>
              <w:left w:val="single" w:sz="4" w:space="0" w:color="D0E0E2"/>
            </w:tcBorders>
          </w:tcPr>
          <w:p w14:paraId="5AE2C50F" w14:textId="77777777" w:rsidR="000B4B04" w:rsidRPr="00F42711" w:rsidRDefault="000B4B04" w:rsidP="006C6DBD">
            <w:pPr>
              <w:pStyle w:val="Nornal"/>
            </w:pPr>
          </w:p>
        </w:tc>
      </w:tr>
      <w:tr w:rsidR="000B4B04" w:rsidRPr="00F42711" w14:paraId="7E59F273" w14:textId="77777777" w:rsidTr="006C6DBD">
        <w:trPr>
          <w:cantSplit/>
        </w:trPr>
        <w:tc>
          <w:tcPr>
            <w:tcW w:w="271" w:type="pct"/>
            <w:shd w:val="clear" w:color="auto" w:fill="F0F5F6"/>
          </w:tcPr>
          <w:p w14:paraId="72C72806" w14:textId="77777777" w:rsidR="000B4B04" w:rsidRDefault="000B4B04" w:rsidP="006C6DBD">
            <w:pPr>
              <w:pStyle w:val="Nornal"/>
              <w:spacing w:after="120"/>
              <w:rPr>
                <w:color w:val="000000" w:themeColor="text1"/>
              </w:rPr>
            </w:pPr>
            <w:r>
              <w:rPr>
                <w:color w:val="000000" w:themeColor="text1"/>
              </w:rPr>
              <w:t>2.4</w:t>
            </w:r>
          </w:p>
        </w:tc>
        <w:tc>
          <w:tcPr>
            <w:tcW w:w="2220" w:type="pct"/>
            <w:tcBorders>
              <w:right w:val="single" w:sz="4" w:space="0" w:color="D0E0E2"/>
            </w:tcBorders>
            <w:shd w:val="clear" w:color="auto" w:fill="F0F5F6"/>
          </w:tcPr>
          <w:p w14:paraId="5D5753C8" w14:textId="77777777" w:rsidR="000B4B04" w:rsidRDefault="000B4B04" w:rsidP="006C6DBD">
            <w:pPr>
              <w:rPr>
                <w:color w:val="000000" w:themeColor="text1"/>
              </w:rPr>
            </w:pPr>
            <w:r w:rsidRPr="001F78F2">
              <w:rPr>
                <w:color w:val="000000" w:themeColor="text1"/>
              </w:rPr>
              <w:t xml:space="preserve">Distinguish between third-party conciliation, </w:t>
            </w:r>
            <w:proofErr w:type="gramStart"/>
            <w:r w:rsidRPr="001F78F2">
              <w:rPr>
                <w:color w:val="000000" w:themeColor="text1"/>
              </w:rPr>
              <w:t>mediation</w:t>
            </w:r>
            <w:proofErr w:type="gramEnd"/>
            <w:r w:rsidRPr="001F78F2">
              <w:rPr>
                <w:color w:val="000000" w:themeColor="text1"/>
              </w:rPr>
              <w:t xml:space="preserve"> and arbitration.</w:t>
            </w:r>
          </w:p>
          <w:p w14:paraId="7A36052E" w14:textId="77777777" w:rsidR="000B4B04" w:rsidRPr="001F78F2" w:rsidRDefault="000B4B04" w:rsidP="006C6DBD">
            <w:pPr>
              <w:rPr>
                <w:b/>
                <w:bCs/>
                <w:color w:val="000000" w:themeColor="text1"/>
              </w:rPr>
            </w:pPr>
          </w:p>
        </w:tc>
        <w:tc>
          <w:tcPr>
            <w:tcW w:w="684" w:type="pct"/>
            <w:tcBorders>
              <w:left w:val="single" w:sz="4" w:space="0" w:color="D0E0E2"/>
              <w:right w:val="single" w:sz="4" w:space="0" w:color="D0E0E2"/>
            </w:tcBorders>
          </w:tcPr>
          <w:p w14:paraId="0571BAA3" w14:textId="77777777" w:rsidR="000B4B04" w:rsidRPr="00F42711" w:rsidRDefault="000B4B04" w:rsidP="006C6DBD">
            <w:pPr>
              <w:pStyle w:val="Nornal"/>
            </w:pPr>
          </w:p>
        </w:tc>
        <w:tc>
          <w:tcPr>
            <w:tcW w:w="1825" w:type="pct"/>
            <w:tcBorders>
              <w:left w:val="single" w:sz="4" w:space="0" w:color="D0E0E2"/>
            </w:tcBorders>
          </w:tcPr>
          <w:p w14:paraId="7711BBAE" w14:textId="77777777" w:rsidR="000B4B04" w:rsidRPr="00F42711" w:rsidRDefault="000B4B04" w:rsidP="006C6DBD">
            <w:pPr>
              <w:pStyle w:val="Nornal"/>
            </w:pPr>
          </w:p>
        </w:tc>
      </w:tr>
      <w:tr w:rsidR="000B4B04" w:rsidRPr="00F42711" w14:paraId="0CCEE0E2" w14:textId="77777777" w:rsidTr="006C6DBD">
        <w:trPr>
          <w:cantSplit/>
        </w:trPr>
        <w:tc>
          <w:tcPr>
            <w:tcW w:w="271" w:type="pct"/>
            <w:shd w:val="clear" w:color="auto" w:fill="F0F5F6"/>
          </w:tcPr>
          <w:p w14:paraId="5BB729E0" w14:textId="77777777" w:rsidR="000B4B04" w:rsidRDefault="000B4B04" w:rsidP="006C6DBD">
            <w:pPr>
              <w:pStyle w:val="Nornal"/>
              <w:spacing w:after="120"/>
              <w:rPr>
                <w:color w:val="000000" w:themeColor="text1"/>
              </w:rPr>
            </w:pPr>
            <w:r>
              <w:rPr>
                <w:color w:val="000000" w:themeColor="text1"/>
              </w:rPr>
              <w:t>3.1</w:t>
            </w:r>
          </w:p>
        </w:tc>
        <w:tc>
          <w:tcPr>
            <w:tcW w:w="2220" w:type="pct"/>
            <w:tcBorders>
              <w:right w:val="single" w:sz="4" w:space="0" w:color="D0E0E2"/>
            </w:tcBorders>
            <w:shd w:val="clear" w:color="auto" w:fill="F0F5F6"/>
          </w:tcPr>
          <w:p w14:paraId="1CCE5935" w14:textId="77777777" w:rsidR="000B4B04" w:rsidRDefault="000B4B04" w:rsidP="006C6DBD">
            <w:pPr>
              <w:rPr>
                <w:color w:val="000000" w:themeColor="text1"/>
              </w:rPr>
            </w:pPr>
            <w:r w:rsidRPr="2E645EAA">
              <w:rPr>
                <w:color w:val="000000" w:themeColor="text1"/>
              </w:rPr>
              <w:t>Explain the principles of legislation relating to unfair dismissal in respect of capability and misconduct issues.</w:t>
            </w:r>
          </w:p>
          <w:p w14:paraId="33411022" w14:textId="77777777" w:rsidR="000B4B04" w:rsidRPr="001F78F2" w:rsidRDefault="000B4B04" w:rsidP="006C6DBD">
            <w:pPr>
              <w:rPr>
                <w:b/>
                <w:bCs/>
                <w:color w:val="000000" w:themeColor="text1"/>
              </w:rPr>
            </w:pPr>
          </w:p>
        </w:tc>
        <w:tc>
          <w:tcPr>
            <w:tcW w:w="684" w:type="pct"/>
            <w:tcBorders>
              <w:left w:val="single" w:sz="4" w:space="0" w:color="D0E0E2"/>
              <w:right w:val="single" w:sz="4" w:space="0" w:color="D0E0E2"/>
            </w:tcBorders>
          </w:tcPr>
          <w:p w14:paraId="6214C5EF" w14:textId="77777777" w:rsidR="000B4B04" w:rsidRPr="00F42711" w:rsidRDefault="000B4B04" w:rsidP="006C6DBD">
            <w:pPr>
              <w:pStyle w:val="Nornal"/>
            </w:pPr>
          </w:p>
        </w:tc>
        <w:tc>
          <w:tcPr>
            <w:tcW w:w="1825" w:type="pct"/>
            <w:tcBorders>
              <w:left w:val="single" w:sz="4" w:space="0" w:color="D0E0E2"/>
            </w:tcBorders>
          </w:tcPr>
          <w:p w14:paraId="51FA5D01" w14:textId="77777777" w:rsidR="000B4B04" w:rsidRPr="00F42711" w:rsidRDefault="000B4B04" w:rsidP="006C6DBD">
            <w:pPr>
              <w:pStyle w:val="Nornal"/>
            </w:pPr>
          </w:p>
        </w:tc>
      </w:tr>
      <w:tr w:rsidR="000B4B04" w:rsidRPr="00F42711" w14:paraId="586C6F55" w14:textId="77777777" w:rsidTr="006C6DBD">
        <w:trPr>
          <w:cantSplit/>
        </w:trPr>
        <w:tc>
          <w:tcPr>
            <w:tcW w:w="271" w:type="pct"/>
            <w:shd w:val="clear" w:color="auto" w:fill="F0F5F6"/>
          </w:tcPr>
          <w:p w14:paraId="7795F8B1" w14:textId="77777777" w:rsidR="000B4B04" w:rsidRDefault="000B4B04" w:rsidP="006C6DBD">
            <w:pPr>
              <w:pStyle w:val="Nornal"/>
              <w:spacing w:after="120"/>
              <w:rPr>
                <w:color w:val="000000" w:themeColor="text1"/>
              </w:rPr>
            </w:pPr>
            <w:r>
              <w:rPr>
                <w:color w:val="000000" w:themeColor="text1"/>
              </w:rPr>
              <w:t>3.2</w:t>
            </w:r>
          </w:p>
        </w:tc>
        <w:tc>
          <w:tcPr>
            <w:tcW w:w="2220" w:type="pct"/>
            <w:tcBorders>
              <w:right w:val="single" w:sz="4" w:space="0" w:color="D0E0E2"/>
            </w:tcBorders>
            <w:shd w:val="clear" w:color="auto" w:fill="F0F5F6"/>
          </w:tcPr>
          <w:p w14:paraId="4F72A027" w14:textId="77777777" w:rsidR="000B4B04" w:rsidRPr="001F78F2" w:rsidRDefault="000B4B04" w:rsidP="006C6DBD">
            <w:pPr>
              <w:rPr>
                <w:color w:val="000000" w:themeColor="text1"/>
              </w:rPr>
            </w:pPr>
            <w:r w:rsidRPr="00036354">
              <w:rPr>
                <w:color w:val="000000" w:themeColor="text1"/>
              </w:rPr>
              <w:t xml:space="preserve">Analyse key causes of employee grievances. </w:t>
            </w:r>
          </w:p>
          <w:p w14:paraId="7B76C9C3" w14:textId="77777777" w:rsidR="000B4B04" w:rsidRPr="001F78F2" w:rsidRDefault="000B4B04" w:rsidP="006C6DBD">
            <w:pPr>
              <w:rPr>
                <w:color w:val="000000" w:themeColor="text1"/>
              </w:rPr>
            </w:pPr>
          </w:p>
        </w:tc>
        <w:tc>
          <w:tcPr>
            <w:tcW w:w="684" w:type="pct"/>
            <w:tcBorders>
              <w:left w:val="single" w:sz="4" w:space="0" w:color="D0E0E2"/>
              <w:right w:val="single" w:sz="4" w:space="0" w:color="D0E0E2"/>
            </w:tcBorders>
          </w:tcPr>
          <w:p w14:paraId="172736A1" w14:textId="77777777" w:rsidR="000B4B04" w:rsidRPr="00F42711" w:rsidRDefault="000B4B04" w:rsidP="006C6DBD">
            <w:pPr>
              <w:pStyle w:val="Nornal"/>
            </w:pPr>
          </w:p>
        </w:tc>
        <w:tc>
          <w:tcPr>
            <w:tcW w:w="1825" w:type="pct"/>
            <w:tcBorders>
              <w:left w:val="single" w:sz="4" w:space="0" w:color="D0E0E2"/>
            </w:tcBorders>
          </w:tcPr>
          <w:p w14:paraId="56676A78" w14:textId="77777777" w:rsidR="000B4B04" w:rsidRPr="00F42711" w:rsidRDefault="000B4B04" w:rsidP="006C6DBD">
            <w:pPr>
              <w:pStyle w:val="Nornal"/>
            </w:pPr>
          </w:p>
        </w:tc>
      </w:tr>
      <w:tr w:rsidR="000B4B04" w:rsidRPr="00F42711" w14:paraId="14F8335C" w14:textId="77777777" w:rsidTr="006C6DBD">
        <w:trPr>
          <w:cantSplit/>
        </w:trPr>
        <w:tc>
          <w:tcPr>
            <w:tcW w:w="271" w:type="pct"/>
            <w:shd w:val="clear" w:color="auto" w:fill="F0F5F6"/>
          </w:tcPr>
          <w:p w14:paraId="52F805BE" w14:textId="77777777" w:rsidR="000B4B04" w:rsidRDefault="000B4B04" w:rsidP="006C6DBD">
            <w:pPr>
              <w:pStyle w:val="Nornal"/>
              <w:spacing w:after="120"/>
              <w:rPr>
                <w:color w:val="000000" w:themeColor="text1"/>
              </w:rPr>
            </w:pPr>
            <w:r>
              <w:rPr>
                <w:color w:val="000000" w:themeColor="text1"/>
              </w:rPr>
              <w:t>3.3</w:t>
            </w:r>
          </w:p>
        </w:tc>
        <w:tc>
          <w:tcPr>
            <w:tcW w:w="2220" w:type="pct"/>
            <w:tcBorders>
              <w:right w:val="single" w:sz="4" w:space="0" w:color="D0E0E2"/>
            </w:tcBorders>
            <w:shd w:val="clear" w:color="auto" w:fill="F0F5F6"/>
          </w:tcPr>
          <w:p w14:paraId="10011927" w14:textId="77777777" w:rsidR="000B4B04" w:rsidRPr="00036354" w:rsidRDefault="000B4B04" w:rsidP="006C6DBD">
            <w:pPr>
              <w:rPr>
                <w:b/>
                <w:bCs/>
                <w:color w:val="000000" w:themeColor="text1"/>
              </w:rPr>
            </w:pPr>
            <w:r w:rsidRPr="001F78F2">
              <w:rPr>
                <w:color w:val="000000" w:themeColor="text1"/>
              </w:rPr>
              <w:t xml:space="preserve">Explain the skills required for effective grievance and discipline-handling procedures. </w:t>
            </w:r>
          </w:p>
          <w:p w14:paraId="152E9974" w14:textId="77777777" w:rsidR="000B4B04" w:rsidRPr="001F78F2" w:rsidRDefault="000B4B04" w:rsidP="006C6DBD">
            <w:pPr>
              <w:ind w:left="283"/>
              <w:rPr>
                <w:color w:val="000000" w:themeColor="text1"/>
              </w:rPr>
            </w:pPr>
          </w:p>
        </w:tc>
        <w:tc>
          <w:tcPr>
            <w:tcW w:w="684" w:type="pct"/>
            <w:tcBorders>
              <w:left w:val="single" w:sz="4" w:space="0" w:color="D0E0E2"/>
              <w:right w:val="single" w:sz="4" w:space="0" w:color="D0E0E2"/>
            </w:tcBorders>
          </w:tcPr>
          <w:p w14:paraId="37C1B808" w14:textId="77777777" w:rsidR="000B4B04" w:rsidRPr="00F42711" w:rsidRDefault="000B4B04" w:rsidP="006C6DBD">
            <w:pPr>
              <w:pStyle w:val="Nornal"/>
            </w:pPr>
          </w:p>
        </w:tc>
        <w:tc>
          <w:tcPr>
            <w:tcW w:w="1825" w:type="pct"/>
            <w:tcBorders>
              <w:left w:val="single" w:sz="4" w:space="0" w:color="D0E0E2"/>
            </w:tcBorders>
          </w:tcPr>
          <w:p w14:paraId="1DBDC9EC" w14:textId="77777777" w:rsidR="000B4B04" w:rsidRPr="00F42711" w:rsidRDefault="000B4B04" w:rsidP="006C6DBD">
            <w:pPr>
              <w:pStyle w:val="Nornal"/>
            </w:pPr>
          </w:p>
        </w:tc>
      </w:tr>
      <w:tr w:rsidR="000B4B04" w:rsidRPr="00F42711" w14:paraId="62AF0F9A" w14:textId="77777777" w:rsidTr="006C6DBD">
        <w:trPr>
          <w:cantSplit/>
        </w:trPr>
        <w:tc>
          <w:tcPr>
            <w:tcW w:w="271" w:type="pct"/>
            <w:shd w:val="clear" w:color="auto" w:fill="F0F5F6"/>
          </w:tcPr>
          <w:p w14:paraId="10D714FC" w14:textId="77777777" w:rsidR="000B4B04" w:rsidRDefault="000B4B04" w:rsidP="006C6DBD">
            <w:pPr>
              <w:pStyle w:val="Nornal"/>
              <w:spacing w:after="120"/>
              <w:rPr>
                <w:color w:val="000000" w:themeColor="text1"/>
              </w:rPr>
            </w:pPr>
            <w:r>
              <w:rPr>
                <w:color w:val="000000" w:themeColor="text1"/>
              </w:rPr>
              <w:t>3.4</w:t>
            </w:r>
          </w:p>
        </w:tc>
        <w:tc>
          <w:tcPr>
            <w:tcW w:w="2220" w:type="pct"/>
            <w:tcBorders>
              <w:right w:val="single" w:sz="4" w:space="0" w:color="D0E0E2"/>
            </w:tcBorders>
            <w:shd w:val="clear" w:color="auto" w:fill="F0F5F6"/>
          </w:tcPr>
          <w:p w14:paraId="264CC2BE" w14:textId="77777777" w:rsidR="000B4B04" w:rsidRDefault="000B4B04" w:rsidP="006C6DBD">
            <w:pPr>
              <w:rPr>
                <w:color w:val="000000" w:themeColor="text1"/>
              </w:rPr>
            </w:pPr>
            <w:r w:rsidRPr="00036354">
              <w:rPr>
                <w:color w:val="000000" w:themeColor="text1"/>
              </w:rPr>
              <w:t xml:space="preserve">Advise on the importance of handling grievances effectively. </w:t>
            </w:r>
          </w:p>
          <w:p w14:paraId="69D7B987" w14:textId="77777777" w:rsidR="000B4B04" w:rsidRPr="001F78F2" w:rsidRDefault="000B4B04" w:rsidP="006C6DBD">
            <w:pPr>
              <w:rPr>
                <w:color w:val="000000" w:themeColor="text1"/>
              </w:rPr>
            </w:pPr>
          </w:p>
        </w:tc>
        <w:tc>
          <w:tcPr>
            <w:tcW w:w="684" w:type="pct"/>
            <w:tcBorders>
              <w:left w:val="single" w:sz="4" w:space="0" w:color="D0E0E2"/>
              <w:right w:val="single" w:sz="4" w:space="0" w:color="D0E0E2"/>
            </w:tcBorders>
          </w:tcPr>
          <w:p w14:paraId="13F56D53" w14:textId="77777777" w:rsidR="000B4B04" w:rsidRPr="00F42711" w:rsidRDefault="000B4B04" w:rsidP="006C6DBD">
            <w:pPr>
              <w:pStyle w:val="Nornal"/>
            </w:pPr>
          </w:p>
        </w:tc>
        <w:tc>
          <w:tcPr>
            <w:tcW w:w="1825" w:type="pct"/>
            <w:tcBorders>
              <w:left w:val="single" w:sz="4" w:space="0" w:color="D0E0E2"/>
            </w:tcBorders>
          </w:tcPr>
          <w:p w14:paraId="496FD79A" w14:textId="77777777" w:rsidR="000B4B04" w:rsidRPr="00F42711" w:rsidRDefault="000B4B04" w:rsidP="006C6DBD">
            <w:pPr>
              <w:pStyle w:val="Nornal"/>
            </w:pPr>
          </w:p>
        </w:tc>
      </w:tr>
      <w:tr w:rsidR="000B4B04" w:rsidRPr="00F42711" w14:paraId="02DB81EF" w14:textId="77777777" w:rsidTr="006C6DBD">
        <w:trPr>
          <w:cantSplit/>
        </w:trPr>
        <w:tc>
          <w:tcPr>
            <w:tcW w:w="271" w:type="pct"/>
            <w:shd w:val="clear" w:color="auto" w:fill="F0F5F6"/>
          </w:tcPr>
          <w:p w14:paraId="70F66CEC" w14:textId="77777777" w:rsidR="000B4B04" w:rsidRDefault="000B4B04" w:rsidP="006C6DBD">
            <w:pPr>
              <w:pStyle w:val="Nornal"/>
              <w:spacing w:after="120"/>
              <w:rPr>
                <w:color w:val="000000" w:themeColor="text1"/>
              </w:rPr>
            </w:pPr>
            <w:r>
              <w:rPr>
                <w:color w:val="000000" w:themeColor="text1"/>
              </w:rPr>
              <w:t>4.1</w:t>
            </w:r>
          </w:p>
        </w:tc>
        <w:tc>
          <w:tcPr>
            <w:tcW w:w="2220" w:type="pct"/>
            <w:tcBorders>
              <w:right w:val="single" w:sz="4" w:space="0" w:color="D0E0E2"/>
            </w:tcBorders>
            <w:shd w:val="clear" w:color="auto" w:fill="F0F5F6"/>
          </w:tcPr>
          <w:p w14:paraId="38BD7BBE" w14:textId="77777777" w:rsidR="000B4B04" w:rsidRPr="00754456" w:rsidRDefault="000B4B04" w:rsidP="006C6DBD">
            <w:pPr>
              <w:rPr>
                <w:color w:val="000000" w:themeColor="text1"/>
              </w:rPr>
            </w:pPr>
            <w:r w:rsidRPr="00036354">
              <w:rPr>
                <w:color w:val="000000" w:themeColor="text1"/>
              </w:rPr>
              <w:t xml:space="preserve">Explain the main provisions of collective employment law. </w:t>
            </w:r>
          </w:p>
          <w:p w14:paraId="5840F1FA" w14:textId="77777777" w:rsidR="000B4B04" w:rsidRPr="00036354" w:rsidRDefault="000B4B04" w:rsidP="006C6DBD">
            <w:pPr>
              <w:rPr>
                <w:color w:val="000000" w:themeColor="text1"/>
              </w:rPr>
            </w:pPr>
          </w:p>
        </w:tc>
        <w:tc>
          <w:tcPr>
            <w:tcW w:w="684" w:type="pct"/>
            <w:tcBorders>
              <w:left w:val="single" w:sz="4" w:space="0" w:color="D0E0E2"/>
              <w:right w:val="single" w:sz="4" w:space="0" w:color="D0E0E2"/>
            </w:tcBorders>
          </w:tcPr>
          <w:p w14:paraId="4E8FE860" w14:textId="77777777" w:rsidR="000B4B04" w:rsidRPr="00F42711" w:rsidRDefault="000B4B04" w:rsidP="006C6DBD">
            <w:pPr>
              <w:pStyle w:val="Nornal"/>
            </w:pPr>
          </w:p>
        </w:tc>
        <w:tc>
          <w:tcPr>
            <w:tcW w:w="1825" w:type="pct"/>
            <w:tcBorders>
              <w:left w:val="single" w:sz="4" w:space="0" w:color="D0E0E2"/>
            </w:tcBorders>
          </w:tcPr>
          <w:p w14:paraId="01D27B94" w14:textId="77777777" w:rsidR="000B4B04" w:rsidRPr="00F42711" w:rsidRDefault="000B4B04" w:rsidP="006C6DBD">
            <w:pPr>
              <w:pStyle w:val="Nornal"/>
            </w:pPr>
          </w:p>
        </w:tc>
      </w:tr>
      <w:tr w:rsidR="000B4B04" w:rsidRPr="00F42711" w14:paraId="7C0850A7" w14:textId="77777777" w:rsidTr="006C6DBD">
        <w:trPr>
          <w:cantSplit/>
        </w:trPr>
        <w:tc>
          <w:tcPr>
            <w:tcW w:w="271" w:type="pct"/>
            <w:shd w:val="clear" w:color="auto" w:fill="F0F5F6"/>
          </w:tcPr>
          <w:p w14:paraId="3A1464E6" w14:textId="77777777" w:rsidR="000B4B04" w:rsidRDefault="000B4B04" w:rsidP="006C6DBD">
            <w:pPr>
              <w:pStyle w:val="Nornal"/>
              <w:spacing w:after="120"/>
              <w:rPr>
                <w:color w:val="000000" w:themeColor="text1"/>
              </w:rPr>
            </w:pPr>
            <w:r>
              <w:rPr>
                <w:color w:val="000000" w:themeColor="text1"/>
              </w:rPr>
              <w:t>4.2</w:t>
            </w:r>
          </w:p>
        </w:tc>
        <w:tc>
          <w:tcPr>
            <w:tcW w:w="2220" w:type="pct"/>
            <w:tcBorders>
              <w:right w:val="single" w:sz="4" w:space="0" w:color="D0E0E2"/>
            </w:tcBorders>
            <w:shd w:val="clear" w:color="auto" w:fill="F0F5F6"/>
          </w:tcPr>
          <w:p w14:paraId="3B6FA970" w14:textId="77777777" w:rsidR="000B4B04" w:rsidRPr="00036354" w:rsidRDefault="000B4B04" w:rsidP="006C6DBD">
            <w:pPr>
              <w:rPr>
                <w:color w:val="000000" w:themeColor="text1"/>
              </w:rPr>
            </w:pPr>
            <w:r w:rsidRPr="00036354">
              <w:rPr>
                <w:color w:val="000000" w:themeColor="text1"/>
              </w:rPr>
              <w:t xml:space="preserve">Compare the types of employee bodies, </w:t>
            </w:r>
            <w:proofErr w:type="gramStart"/>
            <w:r w:rsidRPr="00036354">
              <w:rPr>
                <w:color w:val="000000" w:themeColor="text1"/>
              </w:rPr>
              <w:t>union</w:t>
            </w:r>
            <w:proofErr w:type="gramEnd"/>
            <w:r w:rsidRPr="00036354">
              <w:rPr>
                <w:color w:val="000000" w:themeColor="text1"/>
              </w:rPr>
              <w:t xml:space="preserve"> and non-union forms of employee representation</w:t>
            </w:r>
          </w:p>
        </w:tc>
        <w:tc>
          <w:tcPr>
            <w:tcW w:w="684" w:type="pct"/>
            <w:tcBorders>
              <w:left w:val="single" w:sz="4" w:space="0" w:color="D0E0E2"/>
              <w:right w:val="single" w:sz="4" w:space="0" w:color="D0E0E2"/>
            </w:tcBorders>
          </w:tcPr>
          <w:p w14:paraId="45C3F060" w14:textId="77777777" w:rsidR="000B4B04" w:rsidRPr="00F42711" w:rsidRDefault="000B4B04" w:rsidP="006C6DBD">
            <w:pPr>
              <w:pStyle w:val="Nornal"/>
            </w:pPr>
          </w:p>
        </w:tc>
        <w:tc>
          <w:tcPr>
            <w:tcW w:w="1825" w:type="pct"/>
            <w:tcBorders>
              <w:left w:val="single" w:sz="4" w:space="0" w:color="D0E0E2"/>
            </w:tcBorders>
          </w:tcPr>
          <w:p w14:paraId="08E95FAE" w14:textId="77777777" w:rsidR="000B4B04" w:rsidRPr="00F42711" w:rsidRDefault="000B4B04" w:rsidP="006C6DBD">
            <w:pPr>
              <w:pStyle w:val="Nornal"/>
            </w:pPr>
          </w:p>
        </w:tc>
      </w:tr>
      <w:tr w:rsidR="000B4B04" w:rsidRPr="00F42711" w14:paraId="4A1BE02B" w14:textId="77777777" w:rsidTr="006C6DBD">
        <w:trPr>
          <w:cantSplit/>
        </w:trPr>
        <w:tc>
          <w:tcPr>
            <w:tcW w:w="271" w:type="pct"/>
            <w:shd w:val="clear" w:color="auto" w:fill="F0F5F6"/>
          </w:tcPr>
          <w:p w14:paraId="660B0A94" w14:textId="77777777" w:rsidR="000B4B04" w:rsidRDefault="000B4B04" w:rsidP="006C6DBD">
            <w:pPr>
              <w:pStyle w:val="Nornal"/>
              <w:spacing w:after="120"/>
              <w:rPr>
                <w:color w:val="000000" w:themeColor="text1"/>
              </w:rPr>
            </w:pPr>
            <w:r>
              <w:rPr>
                <w:color w:val="000000" w:themeColor="text1"/>
              </w:rPr>
              <w:t>4.3</w:t>
            </w:r>
          </w:p>
        </w:tc>
        <w:tc>
          <w:tcPr>
            <w:tcW w:w="2220" w:type="pct"/>
            <w:tcBorders>
              <w:right w:val="single" w:sz="4" w:space="0" w:color="D0E0E2"/>
            </w:tcBorders>
            <w:shd w:val="clear" w:color="auto" w:fill="F0F5F6"/>
          </w:tcPr>
          <w:p w14:paraId="50A1CFF8" w14:textId="77777777" w:rsidR="000B4B04" w:rsidRPr="00036354" w:rsidRDefault="000B4B04" w:rsidP="006C6DBD">
            <w:pPr>
              <w:rPr>
                <w:color w:val="000000" w:themeColor="text1"/>
              </w:rPr>
            </w:pPr>
            <w:r w:rsidRPr="00036354">
              <w:rPr>
                <w:color w:val="000000" w:themeColor="text1"/>
              </w:rPr>
              <w:t xml:space="preserve">Evaluate the purpose of collective bargaining and how it works. </w:t>
            </w:r>
          </w:p>
          <w:p w14:paraId="6AB42EC3" w14:textId="77777777" w:rsidR="000B4B04" w:rsidRPr="00036354" w:rsidRDefault="000B4B04" w:rsidP="006C6DBD">
            <w:pPr>
              <w:rPr>
                <w:color w:val="000000" w:themeColor="text1"/>
              </w:rPr>
            </w:pPr>
          </w:p>
        </w:tc>
        <w:tc>
          <w:tcPr>
            <w:tcW w:w="684" w:type="pct"/>
            <w:tcBorders>
              <w:left w:val="single" w:sz="4" w:space="0" w:color="D0E0E2"/>
              <w:right w:val="single" w:sz="4" w:space="0" w:color="D0E0E2"/>
            </w:tcBorders>
          </w:tcPr>
          <w:p w14:paraId="1D72EE98" w14:textId="77777777" w:rsidR="000B4B04" w:rsidRPr="00F42711" w:rsidRDefault="000B4B04" w:rsidP="006C6DBD">
            <w:pPr>
              <w:pStyle w:val="Nornal"/>
            </w:pPr>
          </w:p>
        </w:tc>
        <w:tc>
          <w:tcPr>
            <w:tcW w:w="1825" w:type="pct"/>
            <w:tcBorders>
              <w:left w:val="single" w:sz="4" w:space="0" w:color="D0E0E2"/>
            </w:tcBorders>
          </w:tcPr>
          <w:p w14:paraId="5D380B71" w14:textId="77777777" w:rsidR="000B4B04" w:rsidRPr="00F42711" w:rsidRDefault="000B4B04" w:rsidP="006C6DBD">
            <w:pPr>
              <w:pStyle w:val="Nornal"/>
            </w:pPr>
          </w:p>
        </w:tc>
      </w:tr>
    </w:tbl>
    <w:p w14:paraId="2A739D9A" w14:textId="77777777" w:rsidR="000B4B04" w:rsidRDefault="000B4B04" w:rsidP="000B4B04">
      <w:pPr>
        <w:spacing w:line="240" w:lineRule="auto"/>
        <w:rPr>
          <w:lang w:eastAsia="en-GB"/>
        </w:rPr>
      </w:pPr>
    </w:p>
    <w:p w14:paraId="3071D777" w14:textId="77777777" w:rsidR="000B4B04" w:rsidRDefault="000B4B04" w:rsidP="000B4B04">
      <w:pPr>
        <w:spacing w:line="240" w:lineRule="auto"/>
        <w:rPr>
          <w:lang w:eastAsia="en-GB"/>
        </w:rPr>
      </w:pPr>
    </w:p>
    <w:p w14:paraId="1A63C4C1" w14:textId="77777777" w:rsidR="000B4B04" w:rsidRPr="0003521F" w:rsidRDefault="000B4B04" w:rsidP="000B4B04">
      <w:pPr>
        <w:spacing w:line="240" w:lineRule="auto"/>
        <w:rPr>
          <w:lang w:eastAsia="en-GB"/>
        </w:rPr>
      </w:pPr>
      <w:r>
        <w:rPr>
          <w:lang w:eastAsia="en-GB"/>
        </w:rPr>
        <w:br w:type="page"/>
      </w:r>
      <w:r w:rsidRPr="00D7570F">
        <w:rPr>
          <w:rFonts w:eastAsia="Arial"/>
          <w:color w:val="004146"/>
          <w:sz w:val="32"/>
        </w:rPr>
        <w:lastRenderedPageBreak/>
        <w:t>Declaration of Authentication</w:t>
      </w:r>
    </w:p>
    <w:p w14:paraId="007FCF66" w14:textId="77777777" w:rsidR="000B4B04" w:rsidRPr="009E2BE8" w:rsidRDefault="000B4B04" w:rsidP="000B4B0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169"/>
        <w:gridCol w:w="4847"/>
      </w:tblGrid>
      <w:tr w:rsidR="000B4B04" w:rsidRPr="00553528" w14:paraId="4AA9FF8E" w14:textId="77777777" w:rsidTr="006C6DBD">
        <w:trPr>
          <w:trHeight w:val="629"/>
        </w:trPr>
        <w:tc>
          <w:tcPr>
            <w:tcW w:w="9351" w:type="dxa"/>
            <w:gridSpan w:val="2"/>
            <w:tcBorders>
              <w:bottom w:val="nil"/>
            </w:tcBorders>
          </w:tcPr>
          <w:p w14:paraId="424420C5" w14:textId="77777777" w:rsidR="000B4B04" w:rsidRPr="008E0695" w:rsidRDefault="000B4B04" w:rsidP="006C6DBD">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0B4B04" w:rsidRPr="00553528" w14:paraId="6C6E624E" w14:textId="77777777" w:rsidTr="006C6DBD">
        <w:trPr>
          <w:trHeight w:val="680"/>
        </w:trPr>
        <w:tc>
          <w:tcPr>
            <w:tcW w:w="4248" w:type="dxa"/>
            <w:tcBorders>
              <w:top w:val="nil"/>
              <w:bottom w:val="nil"/>
              <w:right w:val="nil"/>
            </w:tcBorders>
          </w:tcPr>
          <w:p w14:paraId="76BDD5A8" w14:textId="77777777" w:rsidR="000B4B04" w:rsidRPr="00553528" w:rsidRDefault="000B4B04" w:rsidP="006C6DBD">
            <w:pPr>
              <w:spacing w:before="120" w:after="120" w:line="360" w:lineRule="auto"/>
            </w:pPr>
            <w:r w:rsidRPr="00553528">
              <w:rPr>
                <w:b/>
              </w:rPr>
              <w:t>Learner name:</w:t>
            </w:r>
            <w:r>
              <w:rPr>
                <w:b/>
              </w:rPr>
              <w:t xml:space="preserve"> Hywel Green</w:t>
            </w:r>
          </w:p>
        </w:tc>
        <w:tc>
          <w:tcPr>
            <w:tcW w:w="5103" w:type="dxa"/>
            <w:tcBorders>
              <w:top w:val="nil"/>
              <w:left w:val="nil"/>
              <w:bottom w:val="nil"/>
            </w:tcBorders>
          </w:tcPr>
          <w:p w14:paraId="6BBA7D86" w14:textId="77777777" w:rsidR="000B4B04" w:rsidRPr="00553528" w:rsidRDefault="000B4B04" w:rsidP="006C6DBD">
            <w:pPr>
              <w:spacing w:before="120" w:after="120" w:line="360" w:lineRule="auto"/>
            </w:pPr>
          </w:p>
        </w:tc>
      </w:tr>
      <w:tr w:rsidR="000B4B04" w:rsidRPr="00553528" w14:paraId="508A4028" w14:textId="77777777" w:rsidTr="006C6DBD">
        <w:trPr>
          <w:trHeight w:val="680"/>
        </w:trPr>
        <w:tc>
          <w:tcPr>
            <w:tcW w:w="4248" w:type="dxa"/>
            <w:tcBorders>
              <w:top w:val="nil"/>
              <w:bottom w:val="nil"/>
              <w:right w:val="nil"/>
            </w:tcBorders>
          </w:tcPr>
          <w:p w14:paraId="61BE4870" w14:textId="77777777" w:rsidR="000B4B04" w:rsidRPr="00553528" w:rsidRDefault="000B4B04" w:rsidP="006C6DBD">
            <w:pPr>
              <w:spacing w:before="120" w:after="120" w:line="360" w:lineRule="auto"/>
            </w:pPr>
            <w:r w:rsidRPr="00553528">
              <w:rPr>
                <w:b/>
              </w:rPr>
              <w:t>Learner signature:</w:t>
            </w:r>
            <w:r>
              <w:rPr>
                <w:b/>
              </w:rPr>
              <w:t xml:space="preserve"> </w:t>
            </w:r>
            <w:r>
              <w:rPr>
                <w:noProof/>
              </w:rPr>
              <w:drawing>
                <wp:inline distT="0" distB="0" distL="0" distR="0" wp14:anchorId="048C6ABC" wp14:editId="19E75C75">
                  <wp:extent cx="1593460" cy="1386840"/>
                  <wp:effectExtent l="0" t="0" r="6985" b="3810"/>
                  <wp:docPr id="1958655491" name="Picture 1" descr="A blue marker on a white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655491" name="Picture 1" descr="A blue marker on a white board&#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607868" cy="1399380"/>
                          </a:xfrm>
                          <a:prstGeom prst="rect">
                            <a:avLst/>
                          </a:prstGeom>
                        </pic:spPr>
                      </pic:pic>
                    </a:graphicData>
                  </a:graphic>
                </wp:inline>
              </w:drawing>
            </w:r>
          </w:p>
        </w:tc>
        <w:tc>
          <w:tcPr>
            <w:tcW w:w="5103" w:type="dxa"/>
            <w:tcBorders>
              <w:top w:val="nil"/>
              <w:left w:val="nil"/>
              <w:bottom w:val="nil"/>
            </w:tcBorders>
          </w:tcPr>
          <w:p w14:paraId="5BEDE580" w14:textId="77777777" w:rsidR="000B4B04" w:rsidRPr="00553528" w:rsidRDefault="000B4B04" w:rsidP="006C6DBD">
            <w:pPr>
              <w:spacing w:before="120" w:after="120" w:line="360" w:lineRule="auto"/>
            </w:pPr>
          </w:p>
        </w:tc>
      </w:tr>
      <w:tr w:rsidR="000B4B04" w:rsidRPr="00553528" w14:paraId="57CBAE4D" w14:textId="77777777" w:rsidTr="006C6DBD">
        <w:trPr>
          <w:trHeight w:val="680"/>
        </w:trPr>
        <w:tc>
          <w:tcPr>
            <w:tcW w:w="4248" w:type="dxa"/>
            <w:tcBorders>
              <w:top w:val="nil"/>
              <w:bottom w:val="single" w:sz="4" w:space="0" w:color="7F7F7F" w:themeColor="text1" w:themeTint="80"/>
              <w:right w:val="nil"/>
            </w:tcBorders>
          </w:tcPr>
          <w:p w14:paraId="62CC2482" w14:textId="77777777" w:rsidR="000B4B04" w:rsidRDefault="000B4B04" w:rsidP="006C6DBD">
            <w:pPr>
              <w:spacing w:before="120" w:after="120" w:line="360" w:lineRule="auto"/>
              <w:rPr>
                <w:b/>
              </w:rPr>
            </w:pPr>
            <w:r w:rsidRPr="00553528">
              <w:rPr>
                <w:b/>
              </w:rPr>
              <w:t>Dat</w:t>
            </w:r>
            <w:r>
              <w:rPr>
                <w:b/>
              </w:rPr>
              <w:t>e* 31/07/23</w:t>
            </w:r>
          </w:p>
          <w:p w14:paraId="4CA1713B" w14:textId="77777777" w:rsidR="000B4B04" w:rsidRPr="00553528" w:rsidRDefault="000B4B04" w:rsidP="006C6DBD">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6881D4C0" w14:textId="77777777" w:rsidR="000B4B04" w:rsidRPr="00553528" w:rsidRDefault="000B4B04" w:rsidP="006C6DBD">
            <w:pPr>
              <w:spacing w:before="120" w:after="120" w:line="360" w:lineRule="auto"/>
            </w:pPr>
          </w:p>
        </w:tc>
      </w:tr>
    </w:tbl>
    <w:p w14:paraId="3BEAB709" w14:textId="77777777" w:rsidR="000B4B04" w:rsidRDefault="000B4B04" w:rsidP="000B4B04">
      <w:pPr>
        <w:pStyle w:val="Heading3"/>
      </w:pPr>
    </w:p>
    <w:p w14:paraId="367C9FCC" w14:textId="77777777" w:rsidR="000B4B04" w:rsidRPr="00D745D3" w:rsidRDefault="000B4B04" w:rsidP="000B4B04">
      <w:pPr>
        <w:pStyle w:val="Heading2"/>
        <w:rPr>
          <w:rFonts w:cs="Arial"/>
        </w:rPr>
      </w:pPr>
      <w:r w:rsidRPr="000E2EDB">
        <w:t xml:space="preserve">Declaration by Assessor </w:t>
      </w:r>
    </w:p>
    <w:p w14:paraId="660B328B" w14:textId="77777777" w:rsidR="000B4B04" w:rsidRPr="00995DB8" w:rsidRDefault="000B4B04" w:rsidP="000B4B04">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0B4B04" w14:paraId="45AB0814" w14:textId="77777777" w:rsidTr="006C6DBD">
        <w:trPr>
          <w:trHeight w:val="1792"/>
        </w:trPr>
        <w:tc>
          <w:tcPr>
            <w:tcW w:w="9010" w:type="dxa"/>
            <w:gridSpan w:val="2"/>
          </w:tcPr>
          <w:p w14:paraId="569EEBBE" w14:textId="77777777" w:rsidR="000B4B04" w:rsidRPr="00E916B3" w:rsidRDefault="000B4B04" w:rsidP="006C6DBD">
            <w:pPr>
              <w:rPr>
                <w:b/>
                <w:bCs/>
              </w:rPr>
            </w:pPr>
            <w:r w:rsidRPr="00E916B3">
              <w:rPr>
                <w:b/>
                <w:bCs/>
              </w:rPr>
              <w:t>I confirm that</w:t>
            </w:r>
            <w:r>
              <w:rPr>
                <w:b/>
                <w:bCs/>
              </w:rPr>
              <w:t xml:space="preserve"> I am satisfied that to the best of my knowledge, the work produced is solely that of the learner.</w:t>
            </w:r>
          </w:p>
          <w:p w14:paraId="29C6AB6C" w14:textId="77777777" w:rsidR="000B4B04" w:rsidRDefault="000B4B04" w:rsidP="006C6DBD">
            <w:pPr>
              <w:pStyle w:val="Listparag"/>
              <w:numPr>
                <w:ilvl w:val="0"/>
                <w:numId w:val="0"/>
              </w:numPr>
              <w:ind w:left="720"/>
            </w:pPr>
          </w:p>
        </w:tc>
      </w:tr>
      <w:tr w:rsidR="000B4B04" w14:paraId="55331564" w14:textId="77777777" w:rsidTr="006C6DBD">
        <w:trPr>
          <w:trHeight w:val="680"/>
        </w:trPr>
        <w:tc>
          <w:tcPr>
            <w:tcW w:w="2972" w:type="dxa"/>
          </w:tcPr>
          <w:p w14:paraId="4D61C9CC" w14:textId="77777777" w:rsidR="000B4B04" w:rsidRDefault="000B4B04" w:rsidP="006C6DBD">
            <w:pPr>
              <w:spacing w:before="120" w:after="120" w:line="360" w:lineRule="auto"/>
            </w:pPr>
            <w:r w:rsidRPr="00D745D3">
              <w:rPr>
                <w:b/>
              </w:rPr>
              <w:t>Assessor name</w:t>
            </w:r>
            <w:r>
              <w:rPr>
                <w:b/>
              </w:rPr>
              <w:t>:</w:t>
            </w:r>
          </w:p>
        </w:tc>
        <w:tc>
          <w:tcPr>
            <w:tcW w:w="6038" w:type="dxa"/>
          </w:tcPr>
          <w:p w14:paraId="3B876B7B" w14:textId="77777777" w:rsidR="000B4B04" w:rsidRDefault="000B4B04" w:rsidP="006C6DBD">
            <w:pPr>
              <w:spacing w:before="120" w:after="120" w:line="360" w:lineRule="auto"/>
            </w:pPr>
          </w:p>
        </w:tc>
      </w:tr>
      <w:tr w:rsidR="000B4B04" w14:paraId="345BE026" w14:textId="77777777" w:rsidTr="006C6DBD">
        <w:trPr>
          <w:trHeight w:val="680"/>
        </w:trPr>
        <w:tc>
          <w:tcPr>
            <w:tcW w:w="2972" w:type="dxa"/>
          </w:tcPr>
          <w:p w14:paraId="23C870A7" w14:textId="77777777" w:rsidR="000B4B04" w:rsidRDefault="000B4B04" w:rsidP="006C6DBD">
            <w:pPr>
              <w:spacing w:before="120" w:after="120" w:line="360" w:lineRule="auto"/>
            </w:pPr>
            <w:r w:rsidRPr="00D745D3">
              <w:rPr>
                <w:b/>
              </w:rPr>
              <w:t>Assessor signature</w:t>
            </w:r>
            <w:r>
              <w:rPr>
                <w:b/>
              </w:rPr>
              <w:t>:</w:t>
            </w:r>
          </w:p>
        </w:tc>
        <w:tc>
          <w:tcPr>
            <w:tcW w:w="6038" w:type="dxa"/>
          </w:tcPr>
          <w:p w14:paraId="5B96698B" w14:textId="77777777" w:rsidR="000B4B04" w:rsidRDefault="000B4B04" w:rsidP="006C6DBD">
            <w:pPr>
              <w:spacing w:before="120" w:after="120" w:line="360" w:lineRule="auto"/>
            </w:pPr>
          </w:p>
        </w:tc>
      </w:tr>
      <w:tr w:rsidR="000B4B04" w14:paraId="04EF1EF5" w14:textId="77777777" w:rsidTr="006C6DBD">
        <w:trPr>
          <w:trHeight w:val="181"/>
        </w:trPr>
        <w:tc>
          <w:tcPr>
            <w:tcW w:w="2972" w:type="dxa"/>
          </w:tcPr>
          <w:p w14:paraId="43B2E5CD" w14:textId="77777777" w:rsidR="000B4B04" w:rsidRPr="00D745D3" w:rsidRDefault="000B4B04" w:rsidP="006C6DBD">
            <w:pPr>
              <w:spacing w:before="120" w:after="120" w:line="360" w:lineRule="auto"/>
              <w:rPr>
                <w:b/>
              </w:rPr>
            </w:pPr>
            <w:r>
              <w:rPr>
                <w:b/>
              </w:rPr>
              <w:t>Date:</w:t>
            </w:r>
          </w:p>
        </w:tc>
        <w:tc>
          <w:tcPr>
            <w:tcW w:w="6038" w:type="dxa"/>
          </w:tcPr>
          <w:p w14:paraId="4126B4B3" w14:textId="77777777" w:rsidR="000B4B04" w:rsidRDefault="000B4B04" w:rsidP="006C6DBD">
            <w:pPr>
              <w:spacing w:before="120" w:after="120" w:line="360" w:lineRule="auto"/>
            </w:pPr>
          </w:p>
        </w:tc>
      </w:tr>
    </w:tbl>
    <w:p w14:paraId="64834E01" w14:textId="77777777" w:rsidR="000B4B04" w:rsidRDefault="000B4B04" w:rsidP="000B4B04">
      <w:pPr>
        <w:rPr>
          <w:lang w:eastAsia="en-GB"/>
        </w:rPr>
      </w:pPr>
    </w:p>
    <w:p w14:paraId="1C5474A0" w14:textId="77777777" w:rsidR="000B4B04" w:rsidRDefault="000B4B04" w:rsidP="000B4B04">
      <w:pPr>
        <w:rPr>
          <w:lang w:eastAsia="en-GB"/>
        </w:rPr>
      </w:pPr>
    </w:p>
    <w:p w14:paraId="6F0AE60E" w14:textId="77777777" w:rsidR="000B4B04" w:rsidRDefault="000B4B04" w:rsidP="000B4B04">
      <w:pPr>
        <w:rPr>
          <w:lang w:eastAsia="en-GB"/>
        </w:rPr>
      </w:pPr>
    </w:p>
    <w:p w14:paraId="10288F50" w14:textId="77777777" w:rsidR="000B4B04" w:rsidRDefault="000B4B04" w:rsidP="000B4B04">
      <w:pPr>
        <w:rPr>
          <w:lang w:eastAsia="en-GB"/>
        </w:rPr>
      </w:pPr>
    </w:p>
    <w:p w14:paraId="7F0EBD03" w14:textId="77777777" w:rsidR="000B4B04" w:rsidRDefault="000B4B04" w:rsidP="000B4B04">
      <w:pPr>
        <w:rPr>
          <w:lang w:eastAsia="en-GB"/>
        </w:rPr>
      </w:pPr>
    </w:p>
    <w:p w14:paraId="73760AD5" w14:textId="77777777" w:rsidR="000B4B04" w:rsidRDefault="000B4B04" w:rsidP="000B4B04">
      <w:pPr>
        <w:rPr>
          <w:lang w:eastAsia="en-GB"/>
        </w:rPr>
      </w:pPr>
    </w:p>
    <w:p w14:paraId="128A7934" w14:textId="77777777" w:rsidR="000B4B04" w:rsidRDefault="000B4B04" w:rsidP="000B4B04">
      <w:pPr>
        <w:rPr>
          <w:lang w:eastAsia="en-GB"/>
        </w:rPr>
      </w:pPr>
    </w:p>
    <w:p w14:paraId="6558820D" w14:textId="77777777" w:rsidR="000B4B04" w:rsidRDefault="000B4B04" w:rsidP="000B4B04">
      <w:pPr>
        <w:rPr>
          <w:lang w:eastAsia="en-GB"/>
        </w:rPr>
      </w:pPr>
    </w:p>
    <w:p w14:paraId="0F82157A" w14:textId="77777777" w:rsidR="000B4B04" w:rsidRDefault="000B4B04" w:rsidP="000B4B04">
      <w:pPr>
        <w:spacing w:line="240" w:lineRule="auto"/>
        <w:rPr>
          <w:lang w:eastAsia="en-GB"/>
        </w:rPr>
      </w:pPr>
      <w:r>
        <w:rPr>
          <w:lang w:eastAsia="en-GB"/>
        </w:rPr>
        <w:br w:type="page"/>
      </w:r>
    </w:p>
    <w:p w14:paraId="0C7E9A41" w14:textId="77777777" w:rsidR="000B4B04" w:rsidRDefault="000B4B04" w:rsidP="000B4B04">
      <w:pPr>
        <w:rPr>
          <w:lang w:eastAsia="en-GB"/>
        </w:rPr>
      </w:pPr>
      <w:r w:rsidRPr="00CE4300">
        <w:rPr>
          <w:noProof/>
          <w:color w:val="833C0B" w:themeColor="accent2" w:themeShade="80"/>
          <w:lang w:eastAsia="en-GB"/>
        </w:rPr>
        <w:lastRenderedPageBreak/>
        <mc:AlternateContent>
          <mc:Choice Requires="wps">
            <w:drawing>
              <wp:anchor distT="0" distB="0" distL="114300" distR="114300" simplePos="0" relativeHeight="251668480" behindDoc="1" locked="0" layoutInCell="1" allowOverlap="1" wp14:anchorId="5BD2A3C8" wp14:editId="3AE22119">
                <wp:simplePos x="0" y="0"/>
                <wp:positionH relativeFrom="page">
                  <wp:posOffset>426578</wp:posOffset>
                </wp:positionH>
                <wp:positionV relativeFrom="margin">
                  <wp:posOffset>195580</wp:posOffset>
                </wp:positionV>
                <wp:extent cx="6841490" cy="1263650"/>
                <wp:effectExtent l="0" t="0" r="0" b="0"/>
                <wp:wrapNone/>
                <wp:docPr id="7" name="Rectangle 7"/>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B51FE51" id="Rectangle 7" o:spid="_x0000_s1026" style="position:absolute;margin-left:33.6pt;margin-top:15.4pt;width:538.7pt;height:99.5pt;z-index:-25164800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" fillcolor="#ed7d31 [3205]" stroked="f" strokeweight="1pt">
                <v:fill opacity="3341f"/>
                <w10:wrap anchorx="page" anchory="margin"/>
              </v:rect>
            </w:pict>
          </mc:Fallback>
        </mc:AlternateContent>
      </w:r>
    </w:p>
    <w:p w14:paraId="6FF0542D" w14:textId="77777777" w:rsidR="000B4B04" w:rsidRPr="00F37D14" w:rsidRDefault="000B4B04" w:rsidP="000B4B04">
      <w:pPr>
        <w:pStyle w:val="Nornal"/>
        <w:ind w:right="1977"/>
        <w:rPr>
          <w:rFonts w:ascii="Segoe UI" w:eastAsia="Times New Roman" w:hAnsi="Segoe UI" w:cs="Segoe UI"/>
          <w:color w:val="C45911" w:themeColor="accent2" w:themeShade="BF"/>
          <w:sz w:val="52"/>
          <w:szCs w:val="52"/>
        </w:rPr>
      </w:pPr>
      <w:r w:rsidRPr="0051227B">
        <w:rPr>
          <w:noProof/>
          <w:color w:val="C45911" w:themeColor="accent2" w:themeShade="BF"/>
          <w:sz w:val="48"/>
          <w:szCs w:val="48"/>
          <w:lang w:eastAsia="en-GB"/>
        </w:rPr>
        <w:drawing>
          <wp:anchor distT="0" distB="0" distL="114300" distR="114300" simplePos="0" relativeHeight="251663360" behindDoc="1" locked="0" layoutInCell="1" allowOverlap="1" wp14:anchorId="101C9613" wp14:editId="33B6102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C45911" w:themeColor="accent2" w:themeShade="BF"/>
          <w:sz w:val="52"/>
          <w:szCs w:val="52"/>
        </w:rPr>
        <w:t>5</w:t>
      </w:r>
      <w:r>
        <w:rPr>
          <w:color w:val="C45911" w:themeColor="accent2" w:themeShade="BF"/>
          <w:sz w:val="52"/>
          <w:szCs w:val="52"/>
        </w:rPr>
        <w:t>HR</w:t>
      </w:r>
      <w:r w:rsidRPr="00F37D14">
        <w:rPr>
          <w:color w:val="C45911" w:themeColor="accent2" w:themeShade="BF"/>
          <w:sz w:val="52"/>
          <w:szCs w:val="52"/>
        </w:rPr>
        <w:t>0</w:t>
      </w:r>
      <w:r>
        <w:rPr>
          <w:color w:val="C45911" w:themeColor="accent2" w:themeShade="BF"/>
          <w:sz w:val="52"/>
          <w:szCs w:val="52"/>
        </w:rPr>
        <w:t>1</w:t>
      </w:r>
      <w:r w:rsidRPr="00F37D14">
        <w:rPr>
          <w:noProof/>
          <w:color w:val="C45911" w:themeColor="accent2" w:themeShade="BF"/>
          <w:sz w:val="52"/>
          <w:szCs w:val="52"/>
        </w:rPr>
        <w:t xml:space="preserve"> </w:t>
      </w:r>
    </w:p>
    <w:p w14:paraId="71DA34C3" w14:textId="77777777" w:rsidR="000B4B04" w:rsidRPr="00F37D14" w:rsidRDefault="000B4B04" w:rsidP="000B4B04">
      <w:pPr>
        <w:pStyle w:val="Nornal"/>
        <w:spacing w:after="1080"/>
        <w:ind w:right="1977"/>
        <w:rPr>
          <w:color w:val="C45911" w:themeColor="accent2" w:themeShade="BF"/>
          <w:sz w:val="52"/>
          <w:szCs w:val="52"/>
        </w:rPr>
      </w:pPr>
      <w:r w:rsidRPr="00CE4300">
        <w:rPr>
          <w:noProof/>
          <w:color w:val="833C0B" w:themeColor="accent2" w:themeShade="80"/>
          <w:lang w:eastAsia="en-GB"/>
        </w:rPr>
        <mc:AlternateContent>
          <mc:Choice Requires="wps">
            <w:drawing>
              <wp:anchor distT="0" distB="0" distL="114300" distR="114300" simplePos="0" relativeHeight="251667456" behindDoc="1" locked="0" layoutInCell="1" allowOverlap="1" wp14:anchorId="6A9652F3" wp14:editId="23F9299E">
                <wp:simplePos x="0" y="0"/>
                <wp:positionH relativeFrom="page">
                  <wp:posOffset>474133</wp:posOffset>
                </wp:positionH>
                <wp:positionV relativeFrom="margin">
                  <wp:posOffset>964283</wp:posOffset>
                </wp:positionV>
                <wp:extent cx="7089846" cy="992716"/>
                <wp:effectExtent l="0" t="0" r="0" b="0"/>
                <wp:wrapNone/>
                <wp:docPr id="4" name="Rectangle 4"/>
                <wp:cNvGraphicFramePr/>
                <a:graphic xmlns:a="http://schemas.openxmlformats.org/drawingml/2006/main">
                  <a:graphicData uri="http://schemas.microsoft.com/office/word/2010/wordprocessingShape">
                    <wps:wsp>
                      <wps:cNvSpPr/>
                      <wps:spPr>
                        <a:xfrm>
                          <a:off x="0" y="0"/>
                          <a:ext cx="7089846" cy="992716"/>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75DEC96" id="Rectangle 4" o:spid="_x0000_s1026" style="position:absolute;margin-left:37.35pt;margin-top:75.95pt;width:558.25pt;height:78.15pt;z-index:-25164902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" fillcolor="#ed7d31 [3205]" stroked="f" strokeweight="1pt">
                <v:fill opacity="3341f"/>
                <w10:wrap anchorx="page" anchory="margin"/>
              </v:rect>
            </w:pict>
          </mc:Fallback>
        </mc:AlternateContent>
      </w:r>
      <w:r>
        <w:rPr>
          <w:color w:val="C45911" w:themeColor="accent2" w:themeShade="BF"/>
          <w:sz w:val="52"/>
          <w:szCs w:val="52"/>
        </w:rPr>
        <w:t>Employment relationship management</w:t>
      </w:r>
    </w:p>
    <w:p w14:paraId="5B2704C4" w14:textId="77777777" w:rsidR="000B4B04" w:rsidRPr="006A722E" w:rsidRDefault="000B4B04" w:rsidP="000B4B04">
      <w:pPr>
        <w:pStyle w:val="Heading1"/>
        <w:rPr>
          <w:sz w:val="40"/>
          <w:szCs w:val="40"/>
        </w:rPr>
      </w:pPr>
      <w:r w:rsidRPr="006A722E">
        <w:rPr>
          <w:sz w:val="40"/>
          <w:szCs w:val="40"/>
        </w:rPr>
        <w:t>Assessment Criteria marking descriptors.</w:t>
      </w:r>
    </w:p>
    <w:p w14:paraId="02EEAAA6" w14:textId="77777777" w:rsidR="000B4B04" w:rsidRDefault="000B4B04" w:rsidP="000B4B04">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833C0B" w:themeColor="accent2" w:themeShade="80"/>
        </w:rPr>
        <w:t>for each AC</w:t>
      </w:r>
      <w:r w:rsidRPr="006A722E">
        <w:rPr>
          <w:color w:val="833C0B" w:themeColor="accent2" w:themeShade="80"/>
        </w:rPr>
        <w:t xml:space="preserve">. </w:t>
      </w:r>
    </w:p>
    <w:p w14:paraId="191554CF" w14:textId="77777777" w:rsidR="000B4B04" w:rsidRPr="00985F35" w:rsidRDefault="000B4B04" w:rsidP="000B4B04">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62634D03" w14:textId="77777777" w:rsidR="000B4B04" w:rsidRPr="00985F35" w:rsidRDefault="000B4B04" w:rsidP="000B4B04">
      <w:pPr>
        <w:pStyle w:val="Nornal"/>
      </w:pPr>
      <w:r>
        <w:t xml:space="preserve">The grid below shows the range for each unit assessment result based on total number of marks awarded across all assessment criteria.  </w:t>
      </w:r>
    </w:p>
    <w:p w14:paraId="168E4555" w14:textId="77777777" w:rsidR="000B4B04" w:rsidRPr="00985F35" w:rsidRDefault="000B4B04" w:rsidP="000B4B04">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6B068E2A" w14:textId="77777777" w:rsidR="000B4B04" w:rsidRDefault="000B4B04" w:rsidP="000B4B04">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7588DB9D" w14:textId="77777777" w:rsidR="000B4B04" w:rsidRPr="001E3FCC" w:rsidRDefault="000B4B04" w:rsidP="000B4B04">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1E5E07B4" w14:textId="77777777" w:rsidR="000B4B04" w:rsidRPr="00642FEC" w:rsidRDefault="000B4B04" w:rsidP="000B4B04">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B4B04" w:rsidRPr="00642FEC" w14:paraId="0E1BF559" w14:textId="77777777" w:rsidTr="006C6DBD">
        <w:trPr>
          <w:trHeight w:val="50"/>
        </w:trPr>
        <w:tc>
          <w:tcPr>
            <w:tcW w:w="3005" w:type="dxa"/>
            <w:shd w:val="clear" w:color="auto" w:fill="DDCCE6"/>
            <w:vAlign w:val="center"/>
          </w:tcPr>
          <w:p w14:paraId="185A4D00" w14:textId="77777777" w:rsidR="000B4B04" w:rsidRPr="00642FEC" w:rsidRDefault="000B4B04" w:rsidP="006C6DBD">
            <w:pPr>
              <w:pStyle w:val="Nornal"/>
              <w:spacing w:after="60" w:line="276" w:lineRule="auto"/>
              <w:rPr>
                <w:b/>
                <w:bCs/>
              </w:rPr>
            </w:pPr>
            <w:r w:rsidRPr="00642FEC">
              <w:rPr>
                <w:b/>
                <w:bCs/>
              </w:rPr>
              <w:t>Overall mark</w:t>
            </w:r>
          </w:p>
        </w:tc>
        <w:tc>
          <w:tcPr>
            <w:tcW w:w="3005" w:type="dxa"/>
            <w:shd w:val="clear" w:color="auto" w:fill="DDCCE6"/>
            <w:vAlign w:val="center"/>
          </w:tcPr>
          <w:p w14:paraId="5B48ACD9" w14:textId="77777777" w:rsidR="000B4B04" w:rsidRPr="00642FEC" w:rsidRDefault="000B4B04" w:rsidP="006C6DBD">
            <w:pPr>
              <w:pStyle w:val="Nornal"/>
              <w:spacing w:after="60" w:line="276" w:lineRule="auto"/>
              <w:rPr>
                <w:b/>
                <w:bCs/>
              </w:rPr>
            </w:pPr>
            <w:r w:rsidRPr="00642FEC">
              <w:rPr>
                <w:b/>
                <w:bCs/>
              </w:rPr>
              <w:t>Unit result</w:t>
            </w:r>
          </w:p>
        </w:tc>
      </w:tr>
      <w:tr w:rsidR="000B4B04" w:rsidRPr="00642FEC" w14:paraId="41726925" w14:textId="77777777" w:rsidTr="006C6DBD">
        <w:trPr>
          <w:trHeight w:val="454"/>
        </w:trPr>
        <w:tc>
          <w:tcPr>
            <w:tcW w:w="3005" w:type="dxa"/>
            <w:shd w:val="clear" w:color="auto" w:fill="B3D7DB"/>
            <w:vAlign w:val="center"/>
          </w:tcPr>
          <w:p w14:paraId="61A01C1D" w14:textId="77777777" w:rsidR="000B4B04" w:rsidRPr="00642FEC" w:rsidRDefault="000B4B04" w:rsidP="006C6DBD">
            <w:pPr>
              <w:pStyle w:val="Nornal"/>
              <w:spacing w:after="60" w:line="276" w:lineRule="auto"/>
              <w:rPr>
                <w:b/>
                <w:bCs/>
              </w:rPr>
            </w:pPr>
            <w:r w:rsidRPr="00642FEC">
              <w:rPr>
                <w:b/>
                <w:bCs/>
              </w:rPr>
              <w:t xml:space="preserve">0 to </w:t>
            </w:r>
            <w:r w:rsidRPr="37C8FEF6">
              <w:rPr>
                <w:b/>
                <w:bCs/>
              </w:rPr>
              <w:t>31</w:t>
            </w:r>
          </w:p>
        </w:tc>
        <w:tc>
          <w:tcPr>
            <w:tcW w:w="3005" w:type="dxa"/>
            <w:shd w:val="clear" w:color="auto" w:fill="B3D7DB"/>
            <w:vAlign w:val="center"/>
          </w:tcPr>
          <w:p w14:paraId="56637AFF" w14:textId="77777777" w:rsidR="000B4B04" w:rsidRPr="00642FEC" w:rsidRDefault="000B4B04" w:rsidP="006C6DBD">
            <w:pPr>
              <w:pStyle w:val="Nornal"/>
              <w:spacing w:after="60" w:line="276" w:lineRule="auto"/>
              <w:rPr>
                <w:b/>
                <w:bCs/>
              </w:rPr>
            </w:pPr>
            <w:r w:rsidRPr="00642FEC">
              <w:rPr>
                <w:b/>
                <w:bCs/>
              </w:rPr>
              <w:t>Fail</w:t>
            </w:r>
          </w:p>
        </w:tc>
      </w:tr>
      <w:tr w:rsidR="000B4B04" w:rsidRPr="00642FEC" w14:paraId="026E5A09" w14:textId="77777777" w:rsidTr="006C6DBD">
        <w:trPr>
          <w:trHeight w:val="454"/>
        </w:trPr>
        <w:tc>
          <w:tcPr>
            <w:tcW w:w="3005" w:type="dxa"/>
            <w:shd w:val="clear" w:color="auto" w:fill="CEE6E8"/>
            <w:vAlign w:val="center"/>
          </w:tcPr>
          <w:p w14:paraId="5D38887B" w14:textId="77777777" w:rsidR="000B4B04" w:rsidRPr="00642FEC" w:rsidRDefault="000B4B04" w:rsidP="006C6DBD">
            <w:pPr>
              <w:pStyle w:val="Nornal"/>
              <w:spacing w:after="60" w:line="276" w:lineRule="auto"/>
              <w:rPr>
                <w:b/>
                <w:bCs/>
              </w:rPr>
            </w:pPr>
            <w:r w:rsidRPr="37C8FEF6">
              <w:rPr>
                <w:b/>
                <w:bCs/>
              </w:rPr>
              <w:t>3</w:t>
            </w:r>
            <w:r w:rsidRPr="00642FEC">
              <w:rPr>
                <w:b/>
                <w:bCs/>
              </w:rPr>
              <w:t>2</w:t>
            </w:r>
            <w:r>
              <w:rPr>
                <w:b/>
                <w:bCs/>
              </w:rPr>
              <w:t xml:space="preserve"> to </w:t>
            </w:r>
            <w:r w:rsidRPr="37C8FEF6">
              <w:rPr>
                <w:b/>
                <w:bCs/>
              </w:rPr>
              <w:t>41</w:t>
            </w:r>
            <w:r w:rsidRPr="00642FEC">
              <w:rPr>
                <w:b/>
                <w:bCs/>
              </w:rPr>
              <w:t xml:space="preserve"> </w:t>
            </w:r>
          </w:p>
        </w:tc>
        <w:tc>
          <w:tcPr>
            <w:tcW w:w="3005" w:type="dxa"/>
            <w:shd w:val="clear" w:color="auto" w:fill="CEE6E8"/>
            <w:vAlign w:val="center"/>
          </w:tcPr>
          <w:p w14:paraId="5CD8C0EE" w14:textId="77777777" w:rsidR="000B4B04" w:rsidRPr="00642FEC" w:rsidRDefault="000B4B04" w:rsidP="006C6DBD">
            <w:pPr>
              <w:pStyle w:val="Nornal"/>
              <w:spacing w:after="60" w:line="276" w:lineRule="auto"/>
              <w:rPr>
                <w:b/>
                <w:bCs/>
              </w:rPr>
            </w:pPr>
            <w:r w:rsidRPr="00642FEC">
              <w:rPr>
                <w:b/>
                <w:bCs/>
              </w:rPr>
              <w:t>Low Pass</w:t>
            </w:r>
          </w:p>
        </w:tc>
      </w:tr>
      <w:tr w:rsidR="000B4B04" w:rsidRPr="00642FEC" w14:paraId="2B9AAAE9" w14:textId="77777777" w:rsidTr="006C6DBD">
        <w:trPr>
          <w:trHeight w:val="454"/>
        </w:trPr>
        <w:tc>
          <w:tcPr>
            <w:tcW w:w="3005" w:type="dxa"/>
            <w:shd w:val="clear" w:color="auto" w:fill="E3EFF1"/>
            <w:vAlign w:val="center"/>
          </w:tcPr>
          <w:p w14:paraId="5E80AA23" w14:textId="77777777" w:rsidR="000B4B04" w:rsidRPr="00642FEC" w:rsidRDefault="000B4B04" w:rsidP="006C6DBD">
            <w:pPr>
              <w:pStyle w:val="Nornal"/>
              <w:spacing w:after="60" w:line="276" w:lineRule="auto"/>
              <w:rPr>
                <w:b/>
                <w:bCs/>
              </w:rPr>
            </w:pPr>
            <w:r w:rsidRPr="37C8FEF6">
              <w:rPr>
                <w:b/>
                <w:bCs/>
              </w:rPr>
              <w:t>42</w:t>
            </w:r>
            <w:r>
              <w:rPr>
                <w:b/>
                <w:bCs/>
              </w:rPr>
              <w:t xml:space="preserve"> to </w:t>
            </w:r>
            <w:r w:rsidRPr="37C8FEF6">
              <w:rPr>
                <w:b/>
                <w:bCs/>
              </w:rPr>
              <w:t>52</w:t>
            </w:r>
          </w:p>
        </w:tc>
        <w:tc>
          <w:tcPr>
            <w:tcW w:w="3005" w:type="dxa"/>
            <w:shd w:val="clear" w:color="auto" w:fill="E3EFF1"/>
            <w:vAlign w:val="center"/>
          </w:tcPr>
          <w:p w14:paraId="090BFAA1" w14:textId="77777777" w:rsidR="000B4B04" w:rsidRPr="00642FEC" w:rsidRDefault="000B4B04" w:rsidP="006C6DBD">
            <w:pPr>
              <w:pStyle w:val="Nornal"/>
              <w:spacing w:after="60" w:line="276" w:lineRule="auto"/>
              <w:rPr>
                <w:b/>
                <w:bCs/>
              </w:rPr>
            </w:pPr>
            <w:r w:rsidRPr="00642FEC">
              <w:rPr>
                <w:b/>
                <w:bCs/>
              </w:rPr>
              <w:t>Pass</w:t>
            </w:r>
          </w:p>
        </w:tc>
      </w:tr>
      <w:tr w:rsidR="000B4B04" w:rsidRPr="00642FEC" w14:paraId="3A1D1ECF" w14:textId="77777777" w:rsidTr="006C6DBD">
        <w:trPr>
          <w:trHeight w:val="50"/>
        </w:trPr>
        <w:tc>
          <w:tcPr>
            <w:tcW w:w="3005" w:type="dxa"/>
            <w:shd w:val="clear" w:color="auto" w:fill="EFF6F7"/>
            <w:vAlign w:val="center"/>
          </w:tcPr>
          <w:p w14:paraId="679B7DDD" w14:textId="77777777" w:rsidR="000B4B04" w:rsidRPr="00642FEC" w:rsidRDefault="000B4B04" w:rsidP="006C6DBD">
            <w:pPr>
              <w:pStyle w:val="Nornal"/>
              <w:spacing w:after="60" w:line="276" w:lineRule="auto"/>
              <w:rPr>
                <w:b/>
                <w:bCs/>
              </w:rPr>
            </w:pPr>
            <w:r w:rsidRPr="37C8FEF6">
              <w:rPr>
                <w:b/>
                <w:bCs/>
              </w:rPr>
              <w:t>53</w:t>
            </w:r>
            <w:r>
              <w:rPr>
                <w:b/>
                <w:bCs/>
              </w:rPr>
              <w:t xml:space="preserve"> to </w:t>
            </w:r>
            <w:r w:rsidRPr="37C8FEF6">
              <w:rPr>
                <w:b/>
                <w:bCs/>
              </w:rPr>
              <w:t>64</w:t>
            </w:r>
          </w:p>
        </w:tc>
        <w:tc>
          <w:tcPr>
            <w:tcW w:w="3005" w:type="dxa"/>
            <w:shd w:val="clear" w:color="auto" w:fill="EFF6F7"/>
            <w:vAlign w:val="center"/>
          </w:tcPr>
          <w:p w14:paraId="53388397" w14:textId="77777777" w:rsidR="000B4B04" w:rsidRPr="00642FEC" w:rsidRDefault="000B4B04" w:rsidP="006C6DBD">
            <w:pPr>
              <w:pStyle w:val="Nornal"/>
              <w:spacing w:after="60" w:line="276" w:lineRule="auto"/>
              <w:rPr>
                <w:b/>
                <w:bCs/>
              </w:rPr>
            </w:pPr>
            <w:r w:rsidRPr="00642FEC">
              <w:rPr>
                <w:b/>
                <w:bCs/>
              </w:rPr>
              <w:t>High Pass</w:t>
            </w:r>
          </w:p>
        </w:tc>
      </w:tr>
    </w:tbl>
    <w:p w14:paraId="0A33B4B5" w14:textId="77777777" w:rsidR="000B4B04" w:rsidRPr="00642FEC" w:rsidRDefault="000B4B04" w:rsidP="000B4B04">
      <w:r w:rsidRPr="00642FEC">
        <w:rPr>
          <w:b/>
          <w:bCs/>
          <w:sz w:val="36"/>
          <w:szCs w:val="36"/>
        </w:rPr>
        <w:br w:type="page"/>
      </w:r>
    </w:p>
    <w:p w14:paraId="7CA83E7F" w14:textId="77777777" w:rsidR="000B4B04" w:rsidRPr="00490727" w:rsidRDefault="000B4B04" w:rsidP="000B4B04">
      <w:pPr>
        <w:pStyle w:val="Heading1"/>
        <w:rPr>
          <w:rFonts w:cstheme="majorHAnsi"/>
          <w:i w:val="0"/>
          <w:color w:val="525252"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0B4B04" w:rsidRPr="006E2B96" w14:paraId="11FA278D" w14:textId="77777777" w:rsidTr="006C6DBD">
        <w:trPr>
          <w:cantSplit/>
          <w:trHeight w:val="344"/>
          <w:tblHeader/>
        </w:trPr>
        <w:tc>
          <w:tcPr>
            <w:tcW w:w="964" w:type="dxa"/>
            <w:shd w:val="clear" w:color="auto" w:fill="B3D7DB"/>
          </w:tcPr>
          <w:p w14:paraId="5D72778F" w14:textId="77777777" w:rsidR="000B4B04" w:rsidRPr="006E2B96" w:rsidRDefault="000B4B04" w:rsidP="006C6DBD">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0B6198AC" w14:textId="77777777" w:rsidR="000B4B04" w:rsidRPr="006E2B96" w:rsidRDefault="000B4B04" w:rsidP="006C6DBD">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3A2AAB4B" w14:textId="77777777" w:rsidR="000B4B04" w:rsidRPr="006E2B96" w:rsidRDefault="000B4B04" w:rsidP="006C6DBD">
            <w:pPr>
              <w:adjustRightInd w:val="0"/>
              <w:jc w:val="both"/>
              <w:rPr>
                <w:rFonts w:cs="Times New Roman"/>
                <w:b/>
                <w:bCs/>
                <w:sz w:val="32"/>
                <w:szCs w:val="32"/>
              </w:rPr>
            </w:pPr>
            <w:r w:rsidRPr="007C2DF2">
              <w:rPr>
                <w:b/>
                <w:bCs/>
                <w:color w:val="004147"/>
                <w:sz w:val="32"/>
                <w:szCs w:val="32"/>
              </w:rPr>
              <w:t>Descriptor</w:t>
            </w:r>
          </w:p>
        </w:tc>
      </w:tr>
      <w:tr w:rsidR="000B4B04" w:rsidRPr="006E2B96" w14:paraId="39465C21" w14:textId="77777777" w:rsidTr="006C6DBD">
        <w:trPr>
          <w:cantSplit/>
          <w:trHeight w:val="494"/>
          <w:tblHeader/>
        </w:trPr>
        <w:tc>
          <w:tcPr>
            <w:tcW w:w="964" w:type="dxa"/>
            <w:shd w:val="clear" w:color="auto" w:fill="B3D7DB"/>
          </w:tcPr>
          <w:p w14:paraId="44CC14C1" w14:textId="77777777" w:rsidR="000B4B04" w:rsidRPr="006E2B96" w:rsidRDefault="000B4B04" w:rsidP="006C6DBD">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445035B" w14:textId="77777777" w:rsidR="000B4B04" w:rsidRPr="006E2B96" w:rsidRDefault="000B4B04" w:rsidP="006C6DBD">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469EB2B1" w14:textId="77777777" w:rsidR="000B4B04" w:rsidRPr="006E2B96" w:rsidRDefault="000B4B04" w:rsidP="006C6DBD">
            <w:pPr>
              <w:adjustRightInd w:val="0"/>
              <w:spacing w:after="40"/>
              <w:rPr>
                <w:color w:val="000000"/>
              </w:rPr>
            </w:pPr>
            <w:r w:rsidRPr="006E2B96">
              <w:rPr>
                <w:color w:val="000000"/>
              </w:rPr>
              <w:t>Insufficient demonstration of knowledge, understanding or skills (as appropriate) required to meet the AC.</w:t>
            </w:r>
          </w:p>
          <w:p w14:paraId="513A1B13" w14:textId="77777777" w:rsidR="000B4B04" w:rsidRPr="006E2B96" w:rsidRDefault="000B4B04" w:rsidP="006C6DBD">
            <w:pPr>
              <w:adjustRightInd w:val="0"/>
              <w:spacing w:after="40"/>
              <w:rPr>
                <w:color w:val="000000"/>
              </w:rPr>
            </w:pPr>
            <w:r w:rsidRPr="006E2B96">
              <w:rPr>
                <w:color w:val="000000"/>
              </w:rPr>
              <w:t>Insufficient examples included, where required, to support answers.</w:t>
            </w:r>
          </w:p>
          <w:p w14:paraId="3D2D7B86" w14:textId="77777777" w:rsidR="000B4B04" w:rsidRDefault="000B4B04" w:rsidP="006C6DBD">
            <w:pPr>
              <w:adjustRightInd w:val="0"/>
              <w:spacing w:after="40"/>
              <w:rPr>
                <w:color w:val="000000"/>
              </w:rPr>
            </w:pPr>
            <w:r w:rsidRPr="006E2B96">
              <w:rPr>
                <w:color w:val="000000"/>
              </w:rPr>
              <w:t>Presentation and structure of assignment is not appropriate and does not meet the assessment brief.</w:t>
            </w:r>
          </w:p>
          <w:p w14:paraId="14E8926F" w14:textId="77777777" w:rsidR="000B4B04" w:rsidRPr="006E2B96" w:rsidRDefault="000B4B04" w:rsidP="006C6DBD">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0B4B04" w:rsidRPr="006E2B96" w14:paraId="4B9F0042" w14:textId="77777777" w:rsidTr="006C6DBD">
        <w:trPr>
          <w:cantSplit/>
          <w:trHeight w:val="494"/>
          <w:tblHeader/>
        </w:trPr>
        <w:tc>
          <w:tcPr>
            <w:tcW w:w="964" w:type="dxa"/>
            <w:shd w:val="clear" w:color="auto" w:fill="CEE6E8"/>
          </w:tcPr>
          <w:p w14:paraId="5B49337B" w14:textId="77777777" w:rsidR="000B4B04" w:rsidRPr="006E2B96" w:rsidRDefault="000B4B04" w:rsidP="006C6DBD">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248D931" w14:textId="77777777" w:rsidR="000B4B04" w:rsidRPr="006E2B96" w:rsidRDefault="000B4B04" w:rsidP="006C6DBD">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5FC0E8AB" w14:textId="77777777" w:rsidR="000B4B04" w:rsidRPr="006E2B96" w:rsidRDefault="000B4B04" w:rsidP="006C6DBD">
            <w:pPr>
              <w:adjustRightInd w:val="0"/>
              <w:spacing w:after="40"/>
              <w:rPr>
                <w:color w:val="000000"/>
              </w:rPr>
            </w:pPr>
            <w:r w:rsidRPr="006E2B96">
              <w:rPr>
                <w:color w:val="000000"/>
              </w:rPr>
              <w:t xml:space="preserve">Demonstrates an acceptable level of knowledge, understanding or skills (as appropriate) required to meet the AC.  </w:t>
            </w:r>
          </w:p>
          <w:p w14:paraId="06AAC6FC" w14:textId="77777777" w:rsidR="000B4B04" w:rsidRPr="006E2B96" w:rsidRDefault="000B4B04" w:rsidP="006C6DBD">
            <w:pPr>
              <w:adjustRightInd w:val="0"/>
              <w:spacing w:after="40"/>
              <w:rPr>
                <w:color w:val="000000"/>
              </w:rPr>
            </w:pPr>
            <w:r w:rsidRPr="006E2B96">
              <w:rPr>
                <w:color w:val="000000"/>
              </w:rPr>
              <w:t>Sufficient and acceptable examples included, where required, to support answers.</w:t>
            </w:r>
          </w:p>
          <w:p w14:paraId="60A0635F" w14:textId="77777777" w:rsidR="000B4B04" w:rsidRPr="006E2B96" w:rsidRDefault="000B4B04" w:rsidP="006C6DBD">
            <w:pPr>
              <w:adjustRightInd w:val="0"/>
              <w:spacing w:after="40"/>
              <w:rPr>
                <w:color w:val="000000"/>
              </w:rPr>
            </w:pPr>
            <w:r w:rsidRPr="006E2B96">
              <w:rPr>
                <w:color w:val="000000"/>
              </w:rPr>
              <w:t>Required format adopted but some improvement required to the structure and presentation of the assignment.</w:t>
            </w:r>
          </w:p>
          <w:p w14:paraId="04112BB3" w14:textId="77777777" w:rsidR="000B4B04" w:rsidRDefault="000B4B04" w:rsidP="006C6DBD">
            <w:pPr>
              <w:adjustRightInd w:val="0"/>
              <w:spacing w:after="40"/>
              <w:rPr>
                <w:color w:val="000000"/>
              </w:rPr>
            </w:pPr>
            <w:r w:rsidRPr="006E2B96">
              <w:rPr>
                <w:color w:val="000000"/>
              </w:rPr>
              <w:t>Answers are acceptable but could be clearer in responding to the task and presented in a more coherent way.</w:t>
            </w:r>
          </w:p>
          <w:p w14:paraId="21C632FE" w14:textId="77777777" w:rsidR="000B4B04" w:rsidRPr="006E2B96" w:rsidRDefault="000B4B04" w:rsidP="006C6DBD">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0B4B04" w:rsidRPr="006E2B96" w14:paraId="583794B9" w14:textId="77777777" w:rsidTr="006C6DBD">
        <w:trPr>
          <w:cantSplit/>
          <w:trHeight w:val="494"/>
          <w:tblHeader/>
        </w:trPr>
        <w:tc>
          <w:tcPr>
            <w:tcW w:w="964" w:type="dxa"/>
            <w:shd w:val="clear" w:color="auto" w:fill="E3EFF1"/>
          </w:tcPr>
          <w:p w14:paraId="2DD9B07B" w14:textId="77777777" w:rsidR="000B4B04" w:rsidRPr="006E2B96" w:rsidRDefault="000B4B04" w:rsidP="006C6DBD">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1354239F" w14:textId="77777777" w:rsidR="000B4B04" w:rsidRPr="006E2B96" w:rsidRDefault="000B4B04" w:rsidP="006C6DBD">
            <w:pPr>
              <w:adjustRightInd w:val="0"/>
              <w:jc w:val="both"/>
              <w:rPr>
                <w:b/>
                <w:bCs/>
                <w:color w:val="004147"/>
                <w:sz w:val="28"/>
                <w:szCs w:val="28"/>
              </w:rPr>
            </w:pPr>
            <w:r w:rsidRPr="006E2B96">
              <w:rPr>
                <w:b/>
                <w:bCs/>
                <w:color w:val="004147"/>
                <w:sz w:val="28"/>
                <w:szCs w:val="28"/>
              </w:rPr>
              <w:t>Pass</w:t>
            </w:r>
          </w:p>
          <w:p w14:paraId="1DE74270" w14:textId="77777777" w:rsidR="000B4B04" w:rsidRPr="006E2B96" w:rsidRDefault="000B4B04" w:rsidP="006C6DBD">
            <w:pPr>
              <w:adjustRightInd w:val="0"/>
              <w:jc w:val="both"/>
              <w:rPr>
                <w:b/>
                <w:bCs/>
                <w:color w:val="004147"/>
                <w:sz w:val="28"/>
                <w:szCs w:val="28"/>
              </w:rPr>
            </w:pPr>
          </w:p>
        </w:tc>
        <w:tc>
          <w:tcPr>
            <w:tcW w:w="7066" w:type="dxa"/>
            <w:tcBorders>
              <w:left w:val="single" w:sz="4" w:space="0" w:color="85BFC5"/>
            </w:tcBorders>
          </w:tcPr>
          <w:p w14:paraId="4BEC7497" w14:textId="77777777" w:rsidR="000B4B04" w:rsidRPr="006E2B96" w:rsidRDefault="000B4B04" w:rsidP="006C6DBD">
            <w:pPr>
              <w:adjustRightInd w:val="0"/>
              <w:spacing w:after="40"/>
              <w:rPr>
                <w:color w:val="000000"/>
              </w:rPr>
            </w:pPr>
            <w:r w:rsidRPr="006E2B96">
              <w:rPr>
                <w:color w:val="000000"/>
              </w:rPr>
              <w:t>Demonstrates good knowledge, understanding or skills (as appropriate) required to meet the AC.</w:t>
            </w:r>
          </w:p>
          <w:p w14:paraId="49419DA5" w14:textId="77777777" w:rsidR="000B4B04" w:rsidRPr="006E2B96" w:rsidRDefault="000B4B04" w:rsidP="006C6DBD">
            <w:pPr>
              <w:adjustRightInd w:val="0"/>
              <w:spacing w:after="40"/>
              <w:rPr>
                <w:color w:val="000000"/>
              </w:rPr>
            </w:pPr>
            <w:r w:rsidRPr="006E2B96">
              <w:rPr>
                <w:color w:val="000000"/>
              </w:rPr>
              <w:t>Includes confident use of examples, where required, to support each answer.</w:t>
            </w:r>
          </w:p>
          <w:p w14:paraId="7549A625" w14:textId="77777777" w:rsidR="000B4B04" w:rsidRPr="006E2B96" w:rsidRDefault="000B4B04" w:rsidP="006C6DBD">
            <w:pPr>
              <w:adjustRightInd w:val="0"/>
              <w:spacing w:after="40"/>
              <w:rPr>
                <w:color w:val="000000"/>
              </w:rPr>
            </w:pPr>
            <w:r w:rsidRPr="006E2B96">
              <w:rPr>
                <w:color w:val="000000"/>
              </w:rPr>
              <w:t>Presentation and structure of assignment is appropriate for the assessment brief.</w:t>
            </w:r>
          </w:p>
          <w:p w14:paraId="2577C62A" w14:textId="77777777" w:rsidR="000B4B04" w:rsidRDefault="000B4B04" w:rsidP="006C6DBD">
            <w:pPr>
              <w:adjustRightInd w:val="0"/>
              <w:spacing w:after="40"/>
              <w:rPr>
                <w:color w:val="000000"/>
              </w:rPr>
            </w:pPr>
            <w:r w:rsidRPr="006E2B96">
              <w:rPr>
                <w:color w:val="000000"/>
              </w:rPr>
              <w:t>Answers are clear and well expressed.</w:t>
            </w:r>
          </w:p>
          <w:p w14:paraId="7EFA024F" w14:textId="77777777" w:rsidR="000B4B04" w:rsidRPr="006E2B96" w:rsidRDefault="000B4B04" w:rsidP="006C6DBD">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0B4B04" w:rsidRPr="006E2B96" w14:paraId="47869917" w14:textId="77777777" w:rsidTr="006C6DBD">
        <w:trPr>
          <w:cantSplit/>
          <w:trHeight w:val="1436"/>
          <w:tblHeader/>
        </w:trPr>
        <w:tc>
          <w:tcPr>
            <w:tcW w:w="964" w:type="dxa"/>
            <w:shd w:val="clear" w:color="auto" w:fill="EFF6F7"/>
          </w:tcPr>
          <w:p w14:paraId="67515924" w14:textId="77777777" w:rsidR="000B4B04" w:rsidRPr="006E2B96" w:rsidRDefault="000B4B04" w:rsidP="006C6DBD">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36D5B569" w14:textId="77777777" w:rsidR="000B4B04" w:rsidRPr="006E2B96" w:rsidRDefault="000B4B04" w:rsidP="006C6DBD">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3F9D563C" w14:textId="77777777" w:rsidR="000B4B04" w:rsidRPr="006E2B96" w:rsidRDefault="000B4B04" w:rsidP="006C6DBD">
            <w:pPr>
              <w:adjustRightInd w:val="0"/>
              <w:spacing w:after="40"/>
              <w:rPr>
                <w:color w:val="000000"/>
              </w:rPr>
            </w:pPr>
            <w:r w:rsidRPr="006E2B96">
              <w:rPr>
                <w:color w:val="000000"/>
              </w:rPr>
              <w:t>Demonstrates a wide range and confident level of knowledge, understanding or skill (as appropriate).</w:t>
            </w:r>
          </w:p>
          <w:p w14:paraId="12021484" w14:textId="77777777" w:rsidR="000B4B04" w:rsidRPr="006E2B96" w:rsidRDefault="000B4B04" w:rsidP="006C6DBD">
            <w:pPr>
              <w:adjustRightInd w:val="0"/>
              <w:spacing w:after="40"/>
              <w:rPr>
                <w:color w:val="000000"/>
              </w:rPr>
            </w:pPr>
            <w:r w:rsidRPr="006E2B96">
              <w:rPr>
                <w:color w:val="000000"/>
              </w:rPr>
              <w:t>Includes strong examples that illustrate the point being made, that link and support the answer well.</w:t>
            </w:r>
          </w:p>
          <w:p w14:paraId="74D9C1D3" w14:textId="77777777" w:rsidR="000B4B04" w:rsidRPr="006E2B96" w:rsidRDefault="000B4B04" w:rsidP="006C6DBD">
            <w:pPr>
              <w:adjustRightInd w:val="0"/>
              <w:spacing w:after="40"/>
              <w:rPr>
                <w:color w:val="000000"/>
              </w:rPr>
            </w:pPr>
            <w:r w:rsidRPr="006E2B96">
              <w:rPr>
                <w:color w:val="000000"/>
              </w:rPr>
              <w:t>Answers are applied to the case organisation or an alternative organisation.</w:t>
            </w:r>
          </w:p>
          <w:p w14:paraId="60EDAC7E" w14:textId="77777777" w:rsidR="000B4B04" w:rsidRPr="006E2B96" w:rsidRDefault="000B4B04" w:rsidP="006C6DBD">
            <w:pPr>
              <w:adjustRightInd w:val="0"/>
              <w:spacing w:after="40"/>
              <w:rPr>
                <w:color w:val="000000"/>
              </w:rPr>
            </w:pPr>
            <w:r w:rsidRPr="006E2B96">
              <w:rPr>
                <w:color w:val="000000"/>
              </w:rPr>
              <w:t xml:space="preserve">Answers are clear, </w:t>
            </w:r>
            <w:proofErr w:type="gramStart"/>
            <w:r w:rsidRPr="006E2B96">
              <w:rPr>
                <w:color w:val="000000"/>
              </w:rPr>
              <w:t>concise</w:t>
            </w:r>
            <w:proofErr w:type="gramEnd"/>
            <w:r w:rsidRPr="006E2B96">
              <w:rPr>
                <w:color w:val="000000"/>
              </w:rPr>
              <w:t xml:space="preserve"> and well argued, directly respond to what has been asked.</w:t>
            </w:r>
          </w:p>
          <w:p w14:paraId="18FF4CE5" w14:textId="77777777" w:rsidR="000B4B04" w:rsidRPr="006E2B96" w:rsidRDefault="000B4B04" w:rsidP="006C6DBD">
            <w:pPr>
              <w:adjustRightInd w:val="0"/>
              <w:spacing w:after="40"/>
              <w:rPr>
                <w:color w:val="000000"/>
              </w:rPr>
            </w:pPr>
            <w:r w:rsidRPr="006E2B96">
              <w:rPr>
                <w:color w:val="000000"/>
              </w:rPr>
              <w:t>The presentation of the assignment is well structured, coherent and focusses on the need of the questions.</w:t>
            </w:r>
          </w:p>
          <w:p w14:paraId="1535AEFB" w14:textId="77777777" w:rsidR="000B4B04" w:rsidRPr="006E2B96" w:rsidRDefault="000B4B04" w:rsidP="006C6DBD">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11ABF341" w14:textId="77777777" w:rsidR="000B4B04" w:rsidRDefault="000B4B04" w:rsidP="000B4B04">
      <w:pPr>
        <w:rPr>
          <w:lang w:eastAsia="en-GB"/>
        </w:rPr>
      </w:pPr>
    </w:p>
    <w:p w14:paraId="0C9FCDAC" w14:textId="77777777" w:rsidR="000B4B04" w:rsidRDefault="000B4B04" w:rsidP="000B4B04">
      <w:pPr>
        <w:rPr>
          <w:lang w:eastAsia="en-GB"/>
        </w:rPr>
      </w:pPr>
    </w:p>
    <w:p w14:paraId="69A1F6C7" w14:textId="77777777" w:rsidR="000B4B04" w:rsidRDefault="000B4B04" w:rsidP="000B4B04">
      <w:pPr>
        <w:spacing w:line="240" w:lineRule="auto"/>
        <w:rPr>
          <w:lang w:eastAsia="en-GB"/>
        </w:rPr>
      </w:pPr>
      <w:r>
        <w:rPr>
          <w:lang w:eastAsia="en-GB"/>
        </w:rPr>
        <w:br w:type="page"/>
      </w:r>
    </w:p>
    <w:p w14:paraId="05853273" w14:textId="77777777" w:rsidR="000B4B04" w:rsidRDefault="000B4B04" w:rsidP="000B4B04">
      <w:pPr>
        <w:rPr>
          <w:lang w:eastAsia="en-GB"/>
        </w:rPr>
      </w:pPr>
    </w:p>
    <w:p w14:paraId="61ED0672" w14:textId="77777777" w:rsidR="000B4B04" w:rsidRDefault="000B4B04" w:rsidP="000B4B04">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0B4B04" w:rsidRPr="000E6777" w14:paraId="1C49DEFA" w14:textId="77777777" w:rsidTr="006C6DBD">
        <w:tc>
          <w:tcPr>
            <w:tcW w:w="9016" w:type="dxa"/>
            <w:gridSpan w:val="2"/>
            <w:shd w:val="clear" w:color="auto" w:fill="D0E0E2"/>
          </w:tcPr>
          <w:p w14:paraId="5D1D24BF" w14:textId="77777777" w:rsidR="000B4B04" w:rsidRPr="00276C56" w:rsidRDefault="000B4B04" w:rsidP="006C6DBD">
            <w:pPr>
              <w:rPr>
                <w:rFonts w:eastAsia="Arial" w:cs="Arial"/>
                <w:b/>
                <w:bCs/>
                <w:color w:val="004147"/>
                <w:sz w:val="32"/>
                <w:szCs w:val="32"/>
              </w:rPr>
            </w:pPr>
            <w:r w:rsidRPr="00276C56">
              <w:rPr>
                <w:rFonts w:eastAsia="Arial" w:cs="Arial"/>
                <w:b/>
                <w:bCs/>
                <w:color w:val="004147"/>
                <w:sz w:val="32"/>
                <w:szCs w:val="32"/>
              </w:rPr>
              <w:t>Unit 5</w:t>
            </w:r>
            <w:r>
              <w:rPr>
                <w:rFonts w:eastAsia="Arial" w:cs="Arial"/>
                <w:b/>
                <w:bCs/>
                <w:color w:val="004147"/>
                <w:sz w:val="32"/>
                <w:szCs w:val="32"/>
              </w:rPr>
              <w:t>HR</w:t>
            </w:r>
            <w:r w:rsidRPr="00276C56">
              <w:rPr>
                <w:rFonts w:eastAsia="Arial" w:cs="Arial"/>
                <w:b/>
                <w:bCs/>
                <w:color w:val="004147"/>
                <w:sz w:val="32"/>
                <w:szCs w:val="32"/>
              </w:rPr>
              <w:t>0</w:t>
            </w:r>
            <w:r>
              <w:rPr>
                <w:rFonts w:eastAsia="Arial" w:cs="Arial"/>
                <w:b/>
                <w:bCs/>
                <w:color w:val="004147"/>
                <w:sz w:val="32"/>
                <w:szCs w:val="32"/>
              </w:rPr>
              <w:t>1</w:t>
            </w:r>
            <w:r w:rsidRPr="00276C56">
              <w:rPr>
                <w:rFonts w:eastAsia="Arial" w:cs="Arial"/>
                <w:b/>
                <w:bCs/>
                <w:color w:val="004147"/>
                <w:sz w:val="32"/>
                <w:szCs w:val="32"/>
              </w:rPr>
              <w:t>: Assessor Feedback to Learner</w:t>
            </w:r>
          </w:p>
          <w:p w14:paraId="42178B5A" w14:textId="77777777" w:rsidR="000B4B04" w:rsidRPr="00276C56" w:rsidRDefault="000B4B04" w:rsidP="006C6DBD">
            <w:pPr>
              <w:rPr>
                <w:rFonts w:eastAsia="Arial" w:cs="Arial"/>
                <w:b/>
                <w:bCs/>
                <w:color w:val="004147"/>
              </w:rPr>
            </w:pPr>
          </w:p>
        </w:tc>
      </w:tr>
      <w:tr w:rsidR="000B4B04" w:rsidRPr="000E6777" w14:paraId="1DEBE8D4" w14:textId="77777777" w:rsidTr="006C6DBD">
        <w:tc>
          <w:tcPr>
            <w:tcW w:w="3397" w:type="dxa"/>
            <w:shd w:val="clear" w:color="auto" w:fill="D0E0E2"/>
          </w:tcPr>
          <w:p w14:paraId="58FBEA25" w14:textId="77777777" w:rsidR="000B4B04" w:rsidRPr="00276C56" w:rsidRDefault="000B4B04" w:rsidP="006C6DBD">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535278AA" w14:textId="77777777" w:rsidR="000B4B04" w:rsidRPr="00276C56" w:rsidRDefault="000B4B04" w:rsidP="006C6DBD">
            <w:pPr>
              <w:rPr>
                <w:rFonts w:eastAsia="Arial" w:cs="Arial"/>
                <w:i/>
                <w:iCs/>
                <w:color w:val="004147"/>
              </w:rPr>
            </w:pPr>
            <w:r w:rsidRPr="00276C56">
              <w:rPr>
                <w:rFonts w:eastAsia="Arial" w:cs="Arial"/>
                <w:i/>
                <w:iCs/>
                <w:color w:val="004147"/>
                <w:highlight w:val="lightGray"/>
              </w:rPr>
              <w:t>Please enter your centre number here</w:t>
            </w:r>
          </w:p>
        </w:tc>
      </w:tr>
      <w:tr w:rsidR="000B4B04" w:rsidRPr="000E6777" w14:paraId="1CEBC617" w14:textId="77777777" w:rsidTr="006C6DBD">
        <w:tc>
          <w:tcPr>
            <w:tcW w:w="3397" w:type="dxa"/>
            <w:shd w:val="clear" w:color="auto" w:fill="D0E0E2"/>
          </w:tcPr>
          <w:p w14:paraId="7E4FC309" w14:textId="77777777" w:rsidR="000B4B04" w:rsidRPr="00276C56" w:rsidRDefault="000B4B04" w:rsidP="006C6DBD">
            <w:pPr>
              <w:rPr>
                <w:rFonts w:eastAsia="Arial" w:cs="Arial"/>
                <w:b/>
                <w:bCs/>
                <w:color w:val="004147"/>
              </w:rPr>
            </w:pPr>
            <w:r w:rsidRPr="00276C56">
              <w:rPr>
                <w:rFonts w:eastAsia="Arial" w:cs="Arial"/>
                <w:b/>
                <w:bCs/>
                <w:color w:val="004147"/>
              </w:rPr>
              <w:t>Centre name</w:t>
            </w:r>
          </w:p>
        </w:tc>
        <w:tc>
          <w:tcPr>
            <w:tcW w:w="5619" w:type="dxa"/>
            <w:shd w:val="clear" w:color="auto" w:fill="auto"/>
          </w:tcPr>
          <w:p w14:paraId="54FA2F0C" w14:textId="77777777" w:rsidR="000B4B04" w:rsidRPr="00276C56" w:rsidRDefault="000B4B04" w:rsidP="006C6DBD">
            <w:pPr>
              <w:rPr>
                <w:rFonts w:eastAsia="Arial" w:cs="Arial"/>
                <w:color w:val="004147"/>
              </w:rPr>
            </w:pPr>
            <w:r w:rsidRPr="00276C56">
              <w:rPr>
                <w:rFonts w:eastAsia="Arial" w:cs="Arial"/>
                <w:i/>
                <w:iCs/>
                <w:color w:val="004147"/>
                <w:highlight w:val="lightGray"/>
              </w:rPr>
              <w:t>Please enter your centre name here</w:t>
            </w:r>
          </w:p>
        </w:tc>
      </w:tr>
      <w:tr w:rsidR="000B4B04" w:rsidRPr="000E6777" w14:paraId="4FC69479" w14:textId="77777777" w:rsidTr="006C6DBD">
        <w:tc>
          <w:tcPr>
            <w:tcW w:w="3397" w:type="dxa"/>
            <w:shd w:val="clear" w:color="auto" w:fill="D0E0E2"/>
          </w:tcPr>
          <w:p w14:paraId="1C1B14F5" w14:textId="77777777" w:rsidR="000B4B04" w:rsidRPr="00276C56" w:rsidRDefault="000B4B04" w:rsidP="006C6DBD">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55FFC21C" w14:textId="77777777" w:rsidR="000B4B04" w:rsidRPr="00276C56" w:rsidRDefault="000B4B04" w:rsidP="006C6DBD">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0B4B04" w:rsidRPr="000E6777" w14:paraId="12C1A8CC" w14:textId="77777777" w:rsidTr="006C6DBD">
        <w:tc>
          <w:tcPr>
            <w:tcW w:w="3397" w:type="dxa"/>
            <w:shd w:val="clear" w:color="auto" w:fill="D0E0E2"/>
          </w:tcPr>
          <w:p w14:paraId="103AB9CE" w14:textId="77777777" w:rsidR="000B4B04" w:rsidRPr="00276C56" w:rsidRDefault="000B4B04" w:rsidP="006C6DBD">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37F6D121" w14:textId="77777777" w:rsidR="000B4B04" w:rsidRPr="00276C56" w:rsidRDefault="000B4B04" w:rsidP="006C6DBD">
            <w:pPr>
              <w:rPr>
                <w:rFonts w:eastAsia="Arial" w:cs="Arial"/>
                <w:i/>
                <w:iCs/>
                <w:color w:val="004147"/>
              </w:rPr>
            </w:pPr>
            <w:r w:rsidRPr="00276C56">
              <w:rPr>
                <w:rFonts w:eastAsia="Arial" w:cs="Arial"/>
                <w:i/>
                <w:iCs/>
                <w:color w:val="004147"/>
                <w:highlight w:val="lightGray"/>
              </w:rPr>
              <w:t>Please enter learner surname here</w:t>
            </w:r>
          </w:p>
        </w:tc>
      </w:tr>
      <w:tr w:rsidR="000B4B04" w:rsidRPr="000E6777" w14:paraId="114C6C5A" w14:textId="77777777" w:rsidTr="006C6DBD">
        <w:tc>
          <w:tcPr>
            <w:tcW w:w="3397" w:type="dxa"/>
            <w:shd w:val="clear" w:color="auto" w:fill="D0E0E2"/>
          </w:tcPr>
          <w:p w14:paraId="2A754A5D" w14:textId="77777777" w:rsidR="000B4B04" w:rsidRPr="00276C56" w:rsidRDefault="000B4B04" w:rsidP="006C6DBD">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70B2AAB9" w14:textId="77777777" w:rsidR="000B4B04" w:rsidRPr="00276C56" w:rsidRDefault="000B4B04" w:rsidP="006C6DBD">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3BE576F6" w14:textId="77777777" w:rsidR="000B4B04" w:rsidRDefault="000B4B04" w:rsidP="000B4B04">
      <w:pPr>
        <w:rPr>
          <w:lang w:eastAsia="en-GB"/>
        </w:rPr>
      </w:pPr>
    </w:p>
    <w:p w14:paraId="6D119308" w14:textId="77777777" w:rsidR="000B4B04" w:rsidRDefault="000B4B04" w:rsidP="000B4B04">
      <w:pPr>
        <w:rPr>
          <w:lang w:eastAsia="en-GB"/>
        </w:rPr>
      </w:pPr>
    </w:p>
    <w:p w14:paraId="564287AD" w14:textId="77777777" w:rsidR="000B4B04" w:rsidRDefault="000B4B04" w:rsidP="000B4B04">
      <w:pPr>
        <w:rPr>
          <w:lang w:eastAsia="en-GB"/>
        </w:rPr>
      </w:pPr>
    </w:p>
    <w:tbl>
      <w:tblPr>
        <w:tblStyle w:val="TableGrid1"/>
        <w:tblW w:w="9016" w:type="dxa"/>
        <w:tblLook w:val="04A0" w:firstRow="1" w:lastRow="0" w:firstColumn="1" w:lastColumn="0" w:noHBand="0" w:noVBand="1"/>
      </w:tblPr>
      <w:tblGrid>
        <w:gridCol w:w="1185"/>
        <w:gridCol w:w="6687"/>
        <w:gridCol w:w="1144"/>
      </w:tblGrid>
      <w:tr w:rsidR="000B4B04" w:rsidRPr="00276C56" w14:paraId="25E57629" w14:textId="77777777" w:rsidTr="006C6DBD">
        <w:tc>
          <w:tcPr>
            <w:tcW w:w="9016" w:type="dxa"/>
            <w:gridSpan w:val="3"/>
            <w:shd w:val="clear" w:color="auto" w:fill="D0E0E2"/>
          </w:tcPr>
          <w:p w14:paraId="515BD5BB" w14:textId="77777777" w:rsidR="000B4B04" w:rsidRDefault="000B4B04" w:rsidP="006C6DBD">
            <w:pPr>
              <w:rPr>
                <w:rFonts w:eastAsia="Arial" w:cs="Arial"/>
                <w:b/>
                <w:bCs/>
                <w:color w:val="004147"/>
              </w:rPr>
            </w:pPr>
            <w:r>
              <w:rPr>
                <w:rFonts w:eastAsia="Arial" w:cs="Arial"/>
                <w:b/>
                <w:bCs/>
                <w:color w:val="004147"/>
              </w:rPr>
              <w:t>Report Section One.</w:t>
            </w:r>
          </w:p>
          <w:p w14:paraId="4B2357A0" w14:textId="77777777" w:rsidR="000B4B04" w:rsidRPr="00276C56" w:rsidRDefault="000B4B04" w:rsidP="006C6DBD">
            <w:pPr>
              <w:rPr>
                <w:rFonts w:eastAsia="Arial" w:cs="Arial"/>
                <w:b/>
                <w:bCs/>
                <w:color w:val="004147"/>
              </w:rPr>
            </w:pPr>
          </w:p>
        </w:tc>
      </w:tr>
      <w:tr w:rsidR="000B4B04" w:rsidRPr="00276C56" w14:paraId="27C57474" w14:textId="77777777" w:rsidTr="006C6DBD">
        <w:tc>
          <w:tcPr>
            <w:tcW w:w="1185" w:type="dxa"/>
            <w:shd w:val="clear" w:color="auto" w:fill="D0E0E2"/>
          </w:tcPr>
          <w:p w14:paraId="6EF2BEFC" w14:textId="77777777" w:rsidR="000B4B04" w:rsidRPr="00276C56" w:rsidRDefault="000B4B04" w:rsidP="006C6DBD">
            <w:pPr>
              <w:rPr>
                <w:rFonts w:eastAsia="Arial" w:cs="Arial"/>
                <w:b/>
                <w:bCs/>
                <w:color w:val="004147"/>
              </w:rPr>
            </w:pPr>
            <w:r w:rsidRPr="00276C56">
              <w:rPr>
                <w:rFonts w:eastAsia="Arial" w:cs="Arial"/>
                <w:b/>
                <w:bCs/>
                <w:color w:val="004147"/>
              </w:rPr>
              <w:t>AC Number</w:t>
            </w:r>
          </w:p>
        </w:tc>
        <w:tc>
          <w:tcPr>
            <w:tcW w:w="6687" w:type="dxa"/>
            <w:shd w:val="clear" w:color="auto" w:fill="D0E0E2"/>
          </w:tcPr>
          <w:p w14:paraId="7195BD4F" w14:textId="77777777" w:rsidR="000B4B04" w:rsidRPr="00276C56" w:rsidRDefault="000B4B04" w:rsidP="006C6DBD">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188C71F8" w14:textId="77777777" w:rsidR="000B4B04" w:rsidRPr="00276C56" w:rsidRDefault="000B4B04" w:rsidP="006C6DBD">
            <w:pPr>
              <w:rPr>
                <w:rFonts w:eastAsia="Arial" w:cs="Arial"/>
                <w:b/>
                <w:bCs/>
                <w:color w:val="004147"/>
              </w:rPr>
            </w:pPr>
            <w:r w:rsidRPr="00276C56">
              <w:rPr>
                <w:rFonts w:eastAsia="Arial" w:cs="Arial"/>
                <w:b/>
                <w:bCs/>
                <w:color w:val="004147"/>
              </w:rPr>
              <w:t xml:space="preserve">Mark </w:t>
            </w:r>
          </w:p>
          <w:p w14:paraId="5EFCEAB8" w14:textId="77777777" w:rsidR="000B4B04" w:rsidRPr="00276C56" w:rsidRDefault="000B4B04" w:rsidP="006C6DBD">
            <w:pPr>
              <w:rPr>
                <w:rFonts w:eastAsia="Arial" w:cs="Arial"/>
                <w:b/>
                <w:bCs/>
                <w:color w:val="004147"/>
              </w:rPr>
            </w:pPr>
            <w:r w:rsidRPr="00276C56">
              <w:rPr>
                <w:rFonts w:eastAsia="Arial" w:cs="Arial"/>
                <w:b/>
                <w:bCs/>
                <w:color w:val="004147"/>
              </w:rPr>
              <w:t>1-4</w:t>
            </w:r>
          </w:p>
        </w:tc>
      </w:tr>
      <w:tr w:rsidR="000B4B04" w:rsidRPr="00276C56" w14:paraId="1D22F0AF" w14:textId="77777777" w:rsidTr="006C6DBD">
        <w:tc>
          <w:tcPr>
            <w:tcW w:w="1185" w:type="dxa"/>
            <w:vMerge w:val="restart"/>
            <w:shd w:val="clear" w:color="auto" w:fill="D0E0E2"/>
          </w:tcPr>
          <w:p w14:paraId="5D115749" w14:textId="77777777" w:rsidR="000B4B04" w:rsidRPr="00276C56" w:rsidRDefault="000B4B04" w:rsidP="006C6DBD">
            <w:pPr>
              <w:rPr>
                <w:rFonts w:eastAsia="Arial" w:cs="Arial"/>
                <w:b/>
                <w:bCs/>
                <w:color w:val="004147"/>
              </w:rPr>
            </w:pPr>
            <w:r w:rsidRPr="00276C56">
              <w:rPr>
                <w:rFonts w:eastAsia="Arial" w:cs="Arial"/>
                <w:color w:val="004147"/>
              </w:rPr>
              <w:t>1.1</w:t>
            </w:r>
          </w:p>
        </w:tc>
        <w:tc>
          <w:tcPr>
            <w:tcW w:w="6687" w:type="dxa"/>
            <w:shd w:val="clear" w:color="auto" w:fill="D0E0E2"/>
          </w:tcPr>
          <w:p w14:paraId="7D4E80DB" w14:textId="77777777" w:rsidR="000B4B04" w:rsidRDefault="000B4B04" w:rsidP="006C6DBD">
            <w:pPr>
              <w:pStyle w:val="Nornal"/>
              <w:spacing w:line="240" w:lineRule="auto"/>
              <w:rPr>
                <w:color w:val="000000"/>
              </w:rPr>
            </w:pPr>
            <w:r>
              <w:t>Review emerging developments to inform approaches to employee voice and engagement</w:t>
            </w:r>
            <w:r w:rsidRPr="00553528">
              <w:t xml:space="preserve">. </w:t>
            </w:r>
          </w:p>
          <w:p w14:paraId="47B23CA2" w14:textId="77777777" w:rsidR="000B4B04" w:rsidRPr="00276C56" w:rsidRDefault="000B4B04" w:rsidP="006C6DBD">
            <w:pPr>
              <w:rPr>
                <w:rFonts w:eastAsia="Arial" w:cs="Arial"/>
                <w:b/>
                <w:bCs/>
                <w:color w:val="004147"/>
              </w:rPr>
            </w:pPr>
          </w:p>
        </w:tc>
        <w:tc>
          <w:tcPr>
            <w:tcW w:w="1144" w:type="dxa"/>
            <w:shd w:val="clear" w:color="auto" w:fill="D0E0E2"/>
          </w:tcPr>
          <w:p w14:paraId="1BCCDC0F" w14:textId="77777777" w:rsidR="000B4B04" w:rsidRPr="00276C56" w:rsidRDefault="000B4B04" w:rsidP="006C6DBD">
            <w:pPr>
              <w:rPr>
                <w:rFonts w:eastAsia="Arial" w:cs="Arial"/>
                <w:b/>
                <w:bCs/>
                <w:color w:val="004147"/>
              </w:rPr>
            </w:pPr>
          </w:p>
        </w:tc>
      </w:tr>
      <w:tr w:rsidR="000B4B04" w:rsidRPr="00276C56" w14:paraId="2B1F331D" w14:textId="77777777" w:rsidTr="006C6DBD">
        <w:trPr>
          <w:trHeight w:val="213"/>
        </w:trPr>
        <w:tc>
          <w:tcPr>
            <w:tcW w:w="1185" w:type="dxa"/>
            <w:vMerge/>
          </w:tcPr>
          <w:p w14:paraId="60783D1E" w14:textId="77777777" w:rsidR="000B4B04" w:rsidRPr="00276C56" w:rsidRDefault="000B4B04" w:rsidP="006C6DBD">
            <w:pPr>
              <w:rPr>
                <w:rFonts w:eastAsia="Arial" w:cs="Arial"/>
                <w:color w:val="004147"/>
              </w:rPr>
            </w:pPr>
          </w:p>
        </w:tc>
        <w:tc>
          <w:tcPr>
            <w:tcW w:w="6687" w:type="dxa"/>
          </w:tcPr>
          <w:p w14:paraId="7FCD960A" w14:textId="77777777" w:rsidR="000B4B04" w:rsidRPr="00276C56" w:rsidRDefault="000B4B04" w:rsidP="006C6DBD">
            <w:pPr>
              <w:rPr>
                <w:rFonts w:eastAsia="Arial" w:cs="Arial"/>
                <w:i/>
                <w:iCs/>
                <w:color w:val="004147"/>
              </w:rPr>
            </w:pPr>
            <w:r w:rsidRPr="00276C56">
              <w:rPr>
                <w:rFonts w:eastAsia="Arial" w:cs="Arial"/>
                <w:i/>
                <w:iCs/>
                <w:color w:val="004147"/>
                <w:highlight w:val="lightGray"/>
              </w:rPr>
              <w:t>Please enter your Assessor feedback here</w:t>
            </w:r>
          </w:p>
          <w:p w14:paraId="0D01FE4A" w14:textId="77777777" w:rsidR="000B4B04" w:rsidRPr="00276C56" w:rsidRDefault="000B4B04" w:rsidP="006C6DBD">
            <w:pPr>
              <w:rPr>
                <w:rFonts w:eastAsia="Arial" w:cs="Arial"/>
                <w:color w:val="004147"/>
              </w:rPr>
            </w:pPr>
          </w:p>
        </w:tc>
        <w:tc>
          <w:tcPr>
            <w:tcW w:w="1144" w:type="dxa"/>
          </w:tcPr>
          <w:p w14:paraId="20850BB7" w14:textId="77777777" w:rsidR="000B4B04" w:rsidRPr="00276C56" w:rsidRDefault="000B4B04" w:rsidP="006C6DBD">
            <w:pPr>
              <w:rPr>
                <w:rFonts w:eastAsia="Arial" w:cs="Arial"/>
                <w:i/>
                <w:iCs/>
                <w:color w:val="004147"/>
              </w:rPr>
            </w:pPr>
            <w:r w:rsidRPr="0BB11814">
              <w:rPr>
                <w:rFonts w:eastAsia="Arial" w:cs="Arial"/>
                <w:i/>
                <w:color w:val="833C0B" w:themeColor="accent2" w:themeShade="80"/>
                <w:highlight w:val="lightGray"/>
              </w:rPr>
              <w:t>Enter mark here</w:t>
            </w:r>
          </w:p>
        </w:tc>
      </w:tr>
      <w:tr w:rsidR="000B4B04" w:rsidRPr="00276C56" w14:paraId="76E4B799" w14:textId="77777777" w:rsidTr="006C6DBD">
        <w:trPr>
          <w:trHeight w:val="213"/>
        </w:trPr>
        <w:tc>
          <w:tcPr>
            <w:tcW w:w="1185" w:type="dxa"/>
            <w:vMerge/>
          </w:tcPr>
          <w:p w14:paraId="66F8ABE3" w14:textId="77777777" w:rsidR="000B4B04" w:rsidRPr="00276C56" w:rsidRDefault="000B4B04" w:rsidP="006C6DBD">
            <w:pPr>
              <w:rPr>
                <w:rFonts w:eastAsia="Arial" w:cs="Arial"/>
                <w:color w:val="004147"/>
              </w:rPr>
            </w:pPr>
          </w:p>
        </w:tc>
        <w:tc>
          <w:tcPr>
            <w:tcW w:w="6687" w:type="dxa"/>
          </w:tcPr>
          <w:p w14:paraId="6CE700D3" w14:textId="77777777" w:rsidR="000B4B04" w:rsidRPr="00276C56" w:rsidRDefault="000B4B04" w:rsidP="006C6DBD">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51784ED" w14:textId="77777777" w:rsidR="000B4B04" w:rsidRPr="00276C56" w:rsidRDefault="000B4B04" w:rsidP="006C6DBD">
            <w:pPr>
              <w:rPr>
                <w:rFonts w:eastAsia="Arial" w:cs="Arial"/>
                <w:color w:val="004147"/>
              </w:rPr>
            </w:pPr>
          </w:p>
        </w:tc>
        <w:tc>
          <w:tcPr>
            <w:tcW w:w="1144" w:type="dxa"/>
          </w:tcPr>
          <w:p w14:paraId="2253760E" w14:textId="77777777" w:rsidR="000B4B04" w:rsidRPr="00276C56" w:rsidRDefault="000B4B04" w:rsidP="006C6DBD">
            <w:pPr>
              <w:rPr>
                <w:rFonts w:eastAsia="Arial" w:cs="Arial"/>
                <w:b/>
                <w:bCs/>
                <w:color w:val="004147"/>
              </w:rPr>
            </w:pPr>
            <w:r w:rsidRPr="00276C56">
              <w:rPr>
                <w:rFonts w:eastAsia="Arial" w:cs="Arial"/>
                <w:i/>
                <w:iCs/>
                <w:color w:val="004147"/>
                <w:highlight w:val="lightGray"/>
              </w:rPr>
              <w:t>Enter mark here</w:t>
            </w:r>
          </w:p>
        </w:tc>
      </w:tr>
      <w:tr w:rsidR="000B4B04" w:rsidRPr="00276C56" w14:paraId="0FB1160B" w14:textId="77777777" w:rsidTr="006C6DBD">
        <w:trPr>
          <w:trHeight w:val="213"/>
        </w:trPr>
        <w:tc>
          <w:tcPr>
            <w:tcW w:w="1185" w:type="dxa"/>
            <w:vMerge/>
          </w:tcPr>
          <w:p w14:paraId="3F64517B" w14:textId="77777777" w:rsidR="000B4B04" w:rsidRPr="00276C56" w:rsidRDefault="000B4B04" w:rsidP="006C6DBD">
            <w:pPr>
              <w:rPr>
                <w:rFonts w:eastAsia="Arial" w:cs="Arial"/>
                <w:color w:val="004147"/>
              </w:rPr>
            </w:pPr>
          </w:p>
        </w:tc>
        <w:tc>
          <w:tcPr>
            <w:tcW w:w="6687" w:type="dxa"/>
          </w:tcPr>
          <w:p w14:paraId="0696C0EA" w14:textId="77777777" w:rsidR="000B4B04" w:rsidRPr="00276C56" w:rsidRDefault="000B4B04" w:rsidP="006C6DBD">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07393B1" w14:textId="77777777" w:rsidR="000B4B04" w:rsidRPr="00276C56" w:rsidRDefault="000B4B04" w:rsidP="006C6DBD">
            <w:pPr>
              <w:rPr>
                <w:rFonts w:eastAsia="Arial" w:cs="Arial"/>
                <w:color w:val="004147"/>
              </w:rPr>
            </w:pPr>
          </w:p>
        </w:tc>
        <w:tc>
          <w:tcPr>
            <w:tcW w:w="1144" w:type="dxa"/>
          </w:tcPr>
          <w:p w14:paraId="4CF5E077" w14:textId="77777777" w:rsidR="000B4B04" w:rsidRPr="00276C56" w:rsidRDefault="000B4B04" w:rsidP="006C6DBD">
            <w:pPr>
              <w:rPr>
                <w:rFonts w:eastAsia="Arial" w:cs="Arial"/>
                <w:b/>
                <w:bCs/>
                <w:color w:val="004147"/>
              </w:rPr>
            </w:pPr>
            <w:r w:rsidRPr="00276C56">
              <w:rPr>
                <w:rFonts w:eastAsia="Arial" w:cs="Arial"/>
                <w:i/>
                <w:iCs/>
                <w:color w:val="004147"/>
                <w:highlight w:val="lightGray"/>
              </w:rPr>
              <w:t>Enter mark here</w:t>
            </w:r>
          </w:p>
        </w:tc>
      </w:tr>
      <w:tr w:rsidR="000B4B04" w:rsidRPr="00276C56" w14:paraId="30A017B6" w14:textId="77777777" w:rsidTr="006C6DBD">
        <w:trPr>
          <w:trHeight w:val="213"/>
        </w:trPr>
        <w:tc>
          <w:tcPr>
            <w:tcW w:w="1185" w:type="dxa"/>
            <w:vMerge w:val="restart"/>
            <w:shd w:val="clear" w:color="auto" w:fill="D0E0E2"/>
          </w:tcPr>
          <w:p w14:paraId="17A74B30" w14:textId="77777777" w:rsidR="000B4B04" w:rsidRPr="00276C56" w:rsidRDefault="000B4B04" w:rsidP="006C6DBD">
            <w:pPr>
              <w:rPr>
                <w:rFonts w:eastAsia="Arial" w:cs="Arial"/>
                <w:color w:val="004147"/>
              </w:rPr>
            </w:pPr>
            <w:r>
              <w:rPr>
                <w:rFonts w:eastAsia="Arial" w:cs="Arial"/>
                <w:color w:val="004147"/>
              </w:rPr>
              <w:t>1.2</w:t>
            </w:r>
          </w:p>
        </w:tc>
        <w:tc>
          <w:tcPr>
            <w:tcW w:w="6687" w:type="dxa"/>
            <w:shd w:val="clear" w:color="auto" w:fill="D0E0E2"/>
          </w:tcPr>
          <w:p w14:paraId="07FC23D8" w14:textId="77777777" w:rsidR="000B4B04" w:rsidRPr="0051563E" w:rsidRDefault="000B4B04" w:rsidP="006C6DBD">
            <w:pPr>
              <w:rPr>
                <w:rFonts w:eastAsia="Arial" w:cs="Arial"/>
                <w:color w:val="004147"/>
                <w:highlight w:val="lightGray"/>
              </w:rPr>
            </w:pPr>
            <w:r>
              <w:t>Differentiate between employee involvement and employee participation and how it builds relationships.</w:t>
            </w:r>
          </w:p>
        </w:tc>
        <w:tc>
          <w:tcPr>
            <w:tcW w:w="1144" w:type="dxa"/>
            <w:shd w:val="clear" w:color="auto" w:fill="D0E0E2"/>
          </w:tcPr>
          <w:p w14:paraId="6EF7B9CE" w14:textId="77777777" w:rsidR="000B4B04" w:rsidRPr="00276C56" w:rsidRDefault="000B4B04" w:rsidP="006C6DBD">
            <w:pPr>
              <w:rPr>
                <w:rFonts w:eastAsia="Arial" w:cs="Arial"/>
                <w:i/>
                <w:iCs/>
                <w:color w:val="004147"/>
                <w:highlight w:val="lightGray"/>
              </w:rPr>
            </w:pPr>
          </w:p>
        </w:tc>
      </w:tr>
      <w:tr w:rsidR="000B4B04" w:rsidRPr="00276C56" w14:paraId="74A7889F" w14:textId="77777777" w:rsidTr="006C6DBD">
        <w:trPr>
          <w:trHeight w:val="213"/>
        </w:trPr>
        <w:tc>
          <w:tcPr>
            <w:tcW w:w="1185" w:type="dxa"/>
            <w:vMerge/>
          </w:tcPr>
          <w:p w14:paraId="08BA6EF9" w14:textId="77777777" w:rsidR="000B4B04" w:rsidRPr="00276C56" w:rsidRDefault="000B4B04" w:rsidP="006C6DBD">
            <w:pPr>
              <w:rPr>
                <w:rFonts w:eastAsia="Arial" w:cs="Arial"/>
                <w:color w:val="004147"/>
              </w:rPr>
            </w:pPr>
          </w:p>
        </w:tc>
        <w:tc>
          <w:tcPr>
            <w:tcW w:w="6687" w:type="dxa"/>
          </w:tcPr>
          <w:p w14:paraId="733FEF5D" w14:textId="77777777" w:rsidR="000B4B04" w:rsidRPr="00276C56" w:rsidRDefault="000B4B04" w:rsidP="006C6DBD">
            <w:pPr>
              <w:rPr>
                <w:rFonts w:eastAsia="Arial" w:cs="Arial"/>
                <w:i/>
                <w:iCs/>
                <w:color w:val="004147"/>
              </w:rPr>
            </w:pPr>
            <w:r w:rsidRPr="00276C56">
              <w:rPr>
                <w:rFonts w:eastAsia="Arial" w:cs="Arial"/>
                <w:i/>
                <w:iCs/>
                <w:color w:val="004147"/>
                <w:highlight w:val="lightGray"/>
              </w:rPr>
              <w:t>Please enter your Assessor feedback here</w:t>
            </w:r>
          </w:p>
          <w:p w14:paraId="76CEC9BA" w14:textId="77777777" w:rsidR="000B4B04" w:rsidRPr="00276C56" w:rsidRDefault="000B4B04" w:rsidP="006C6DBD">
            <w:pPr>
              <w:rPr>
                <w:rFonts w:eastAsia="Arial" w:cs="Arial"/>
                <w:i/>
                <w:iCs/>
                <w:color w:val="004147"/>
                <w:highlight w:val="lightGray"/>
              </w:rPr>
            </w:pPr>
          </w:p>
        </w:tc>
        <w:tc>
          <w:tcPr>
            <w:tcW w:w="1144" w:type="dxa"/>
          </w:tcPr>
          <w:p w14:paraId="761DEA04" w14:textId="77777777" w:rsidR="000B4B04" w:rsidRPr="00276C56" w:rsidRDefault="000B4B04" w:rsidP="006C6DBD">
            <w:pPr>
              <w:rPr>
                <w:rFonts w:eastAsia="Arial" w:cs="Arial"/>
                <w:i/>
                <w:iCs/>
                <w:color w:val="004147"/>
                <w:highlight w:val="lightGray"/>
              </w:rPr>
            </w:pPr>
            <w:r w:rsidRPr="00276C56">
              <w:rPr>
                <w:rFonts w:eastAsia="Arial" w:cs="Arial"/>
                <w:i/>
                <w:iCs/>
                <w:color w:val="004147"/>
                <w:highlight w:val="lightGray"/>
              </w:rPr>
              <w:t>Enter mark here</w:t>
            </w:r>
          </w:p>
        </w:tc>
      </w:tr>
      <w:tr w:rsidR="000B4B04" w:rsidRPr="00276C56" w14:paraId="1B7D34E0" w14:textId="77777777" w:rsidTr="006C6DBD">
        <w:trPr>
          <w:trHeight w:val="213"/>
        </w:trPr>
        <w:tc>
          <w:tcPr>
            <w:tcW w:w="1185" w:type="dxa"/>
            <w:vMerge/>
          </w:tcPr>
          <w:p w14:paraId="5A312EA0" w14:textId="77777777" w:rsidR="000B4B04" w:rsidRPr="00276C56" w:rsidRDefault="000B4B04" w:rsidP="006C6DBD">
            <w:pPr>
              <w:rPr>
                <w:rFonts w:eastAsia="Arial" w:cs="Arial"/>
                <w:color w:val="004147"/>
              </w:rPr>
            </w:pPr>
          </w:p>
        </w:tc>
        <w:tc>
          <w:tcPr>
            <w:tcW w:w="6687" w:type="dxa"/>
          </w:tcPr>
          <w:p w14:paraId="2BD69B80" w14:textId="77777777" w:rsidR="000B4B04" w:rsidRPr="00276C56" w:rsidRDefault="000B4B04" w:rsidP="006C6DBD">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3183C23" w14:textId="77777777" w:rsidR="000B4B04" w:rsidRPr="00276C56" w:rsidRDefault="000B4B04" w:rsidP="006C6DBD">
            <w:pPr>
              <w:rPr>
                <w:rFonts w:eastAsia="Arial" w:cs="Arial"/>
                <w:i/>
                <w:iCs/>
                <w:color w:val="004147"/>
                <w:highlight w:val="lightGray"/>
              </w:rPr>
            </w:pPr>
          </w:p>
        </w:tc>
        <w:tc>
          <w:tcPr>
            <w:tcW w:w="1144" w:type="dxa"/>
          </w:tcPr>
          <w:p w14:paraId="33C80539" w14:textId="77777777" w:rsidR="000B4B04" w:rsidRPr="00276C56" w:rsidRDefault="000B4B04" w:rsidP="006C6DBD">
            <w:pPr>
              <w:rPr>
                <w:rFonts w:eastAsia="Arial" w:cs="Arial"/>
                <w:i/>
                <w:iCs/>
                <w:color w:val="004147"/>
                <w:highlight w:val="lightGray"/>
              </w:rPr>
            </w:pPr>
            <w:r w:rsidRPr="00276C56">
              <w:rPr>
                <w:rFonts w:eastAsia="Arial" w:cs="Arial"/>
                <w:i/>
                <w:iCs/>
                <w:color w:val="004147"/>
                <w:highlight w:val="lightGray"/>
              </w:rPr>
              <w:t>Enter mark here</w:t>
            </w:r>
          </w:p>
        </w:tc>
      </w:tr>
      <w:tr w:rsidR="000B4B04" w:rsidRPr="00276C56" w14:paraId="2928FD75" w14:textId="77777777" w:rsidTr="006C6DBD">
        <w:trPr>
          <w:trHeight w:val="213"/>
        </w:trPr>
        <w:tc>
          <w:tcPr>
            <w:tcW w:w="1185" w:type="dxa"/>
            <w:vMerge/>
          </w:tcPr>
          <w:p w14:paraId="2D622EB2" w14:textId="77777777" w:rsidR="000B4B04" w:rsidRPr="00276C56" w:rsidRDefault="000B4B04" w:rsidP="006C6DBD">
            <w:pPr>
              <w:rPr>
                <w:rFonts w:eastAsia="Arial" w:cs="Arial"/>
                <w:color w:val="004147"/>
              </w:rPr>
            </w:pPr>
          </w:p>
        </w:tc>
        <w:tc>
          <w:tcPr>
            <w:tcW w:w="6687" w:type="dxa"/>
          </w:tcPr>
          <w:p w14:paraId="2AA63AC8" w14:textId="77777777" w:rsidR="000B4B04" w:rsidRPr="00276C56" w:rsidRDefault="000B4B04" w:rsidP="006C6DBD">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629D582" w14:textId="77777777" w:rsidR="000B4B04" w:rsidRPr="00276C56" w:rsidRDefault="000B4B04" w:rsidP="006C6DBD">
            <w:pPr>
              <w:rPr>
                <w:rFonts w:eastAsia="Arial" w:cs="Arial"/>
                <w:i/>
                <w:iCs/>
                <w:color w:val="004147"/>
                <w:highlight w:val="lightGray"/>
              </w:rPr>
            </w:pPr>
          </w:p>
        </w:tc>
        <w:tc>
          <w:tcPr>
            <w:tcW w:w="1144" w:type="dxa"/>
          </w:tcPr>
          <w:p w14:paraId="4DF0C7AC" w14:textId="77777777" w:rsidR="000B4B04" w:rsidRPr="00276C56" w:rsidRDefault="000B4B04" w:rsidP="006C6DBD">
            <w:pPr>
              <w:rPr>
                <w:rFonts w:eastAsia="Arial" w:cs="Arial"/>
                <w:i/>
                <w:iCs/>
                <w:color w:val="004147"/>
                <w:highlight w:val="lightGray"/>
              </w:rPr>
            </w:pPr>
            <w:r w:rsidRPr="00276C56">
              <w:rPr>
                <w:rFonts w:eastAsia="Arial" w:cs="Arial"/>
                <w:i/>
                <w:iCs/>
                <w:color w:val="004147"/>
                <w:highlight w:val="lightGray"/>
              </w:rPr>
              <w:t>Enter mark here</w:t>
            </w:r>
          </w:p>
        </w:tc>
      </w:tr>
      <w:tr w:rsidR="000B4B04" w:rsidRPr="00276C56" w14:paraId="7B240433" w14:textId="77777777" w:rsidTr="006C6DBD">
        <w:tc>
          <w:tcPr>
            <w:tcW w:w="1185" w:type="dxa"/>
            <w:vMerge w:val="restart"/>
            <w:shd w:val="clear" w:color="auto" w:fill="D0E0E2"/>
          </w:tcPr>
          <w:p w14:paraId="24904188" w14:textId="77777777" w:rsidR="000B4B04" w:rsidRPr="00276C56" w:rsidRDefault="000B4B04" w:rsidP="006C6DBD">
            <w:pPr>
              <w:rPr>
                <w:rFonts w:eastAsia="Arial" w:cs="Arial"/>
                <w:b/>
                <w:bCs/>
                <w:color w:val="004147"/>
              </w:rPr>
            </w:pPr>
            <w:r w:rsidRPr="00276C56">
              <w:rPr>
                <w:rFonts w:eastAsia="Arial" w:cs="Arial"/>
                <w:color w:val="004147"/>
              </w:rPr>
              <w:t>1.</w:t>
            </w:r>
            <w:r>
              <w:rPr>
                <w:rFonts w:eastAsia="Arial" w:cs="Arial"/>
                <w:color w:val="004147"/>
              </w:rPr>
              <w:t>3</w:t>
            </w:r>
          </w:p>
        </w:tc>
        <w:tc>
          <w:tcPr>
            <w:tcW w:w="6687" w:type="dxa"/>
            <w:shd w:val="clear" w:color="auto" w:fill="D0E0E2"/>
          </w:tcPr>
          <w:p w14:paraId="4D2EB195" w14:textId="77777777" w:rsidR="000B4B04" w:rsidRPr="00553528" w:rsidRDefault="000B4B04" w:rsidP="006C6DBD">
            <w:pPr>
              <w:pStyle w:val="Nornal"/>
              <w:spacing w:line="240" w:lineRule="auto"/>
              <w:rPr>
                <w:color w:val="000000"/>
              </w:rPr>
            </w:pPr>
            <w:r>
              <w:rPr>
                <w:color w:val="000000" w:themeColor="text1"/>
              </w:rPr>
              <w:t xml:space="preserve">Assess </w:t>
            </w:r>
            <w:r w:rsidRPr="37C8FEF6">
              <w:rPr>
                <w:color w:val="000000" w:themeColor="text1"/>
              </w:rPr>
              <w:t>a range of employee voice tools and approaches to</w:t>
            </w:r>
            <w:r>
              <w:rPr>
                <w:color w:val="000000" w:themeColor="text1"/>
              </w:rPr>
              <w:t xml:space="preserve"> drive employee engagement</w:t>
            </w:r>
            <w:r w:rsidRPr="00553528">
              <w:rPr>
                <w:color w:val="000000" w:themeColor="text1"/>
              </w:rPr>
              <w:t xml:space="preserve">. </w:t>
            </w:r>
          </w:p>
          <w:p w14:paraId="135F7D4B" w14:textId="77777777" w:rsidR="000B4B04" w:rsidRPr="00276C56" w:rsidRDefault="000B4B04" w:rsidP="006C6DBD">
            <w:pPr>
              <w:rPr>
                <w:rFonts w:eastAsia="Arial" w:cs="Arial"/>
                <w:b/>
                <w:bCs/>
                <w:color w:val="004147"/>
              </w:rPr>
            </w:pPr>
          </w:p>
        </w:tc>
        <w:tc>
          <w:tcPr>
            <w:tcW w:w="1144" w:type="dxa"/>
            <w:shd w:val="clear" w:color="auto" w:fill="D0E0E2"/>
          </w:tcPr>
          <w:p w14:paraId="515669C1" w14:textId="77777777" w:rsidR="000B4B04" w:rsidRPr="00276C56" w:rsidRDefault="000B4B04" w:rsidP="006C6DBD">
            <w:pPr>
              <w:rPr>
                <w:rFonts w:eastAsia="Arial" w:cs="Arial"/>
                <w:b/>
                <w:bCs/>
                <w:color w:val="004147"/>
              </w:rPr>
            </w:pPr>
          </w:p>
        </w:tc>
      </w:tr>
      <w:tr w:rsidR="000B4B04" w:rsidRPr="00276C56" w14:paraId="6EF1057E" w14:textId="77777777" w:rsidTr="006C6DBD">
        <w:trPr>
          <w:trHeight w:val="213"/>
        </w:trPr>
        <w:tc>
          <w:tcPr>
            <w:tcW w:w="1185" w:type="dxa"/>
            <w:vMerge/>
          </w:tcPr>
          <w:p w14:paraId="2FC218BB" w14:textId="77777777" w:rsidR="000B4B04" w:rsidRPr="00276C56" w:rsidRDefault="000B4B04" w:rsidP="006C6DBD">
            <w:pPr>
              <w:rPr>
                <w:rFonts w:eastAsia="Arial" w:cs="Arial"/>
                <w:color w:val="004147"/>
              </w:rPr>
            </w:pPr>
          </w:p>
        </w:tc>
        <w:tc>
          <w:tcPr>
            <w:tcW w:w="6687" w:type="dxa"/>
          </w:tcPr>
          <w:p w14:paraId="443B8FAE" w14:textId="77777777" w:rsidR="000B4B04" w:rsidRPr="00276C56" w:rsidRDefault="000B4B04" w:rsidP="006C6DBD">
            <w:pPr>
              <w:rPr>
                <w:rFonts w:eastAsia="Arial" w:cs="Arial"/>
                <w:i/>
                <w:iCs/>
                <w:color w:val="004147"/>
              </w:rPr>
            </w:pPr>
            <w:r w:rsidRPr="00276C56">
              <w:rPr>
                <w:rFonts w:eastAsia="Arial" w:cs="Arial"/>
                <w:i/>
                <w:iCs/>
                <w:color w:val="004147"/>
                <w:highlight w:val="lightGray"/>
              </w:rPr>
              <w:t>Please enter your Assessor feedback here</w:t>
            </w:r>
          </w:p>
          <w:p w14:paraId="3C03E692" w14:textId="77777777" w:rsidR="000B4B04" w:rsidRPr="00276C56" w:rsidRDefault="000B4B04" w:rsidP="006C6DBD">
            <w:pPr>
              <w:rPr>
                <w:rFonts w:eastAsia="Arial" w:cs="Arial"/>
                <w:color w:val="004147"/>
              </w:rPr>
            </w:pPr>
          </w:p>
          <w:p w14:paraId="7CB13924" w14:textId="77777777" w:rsidR="000B4B04" w:rsidRPr="00276C56" w:rsidRDefault="000B4B04" w:rsidP="006C6DBD">
            <w:pPr>
              <w:rPr>
                <w:rFonts w:eastAsia="Arial" w:cs="Arial"/>
                <w:color w:val="004147"/>
              </w:rPr>
            </w:pPr>
          </w:p>
        </w:tc>
        <w:tc>
          <w:tcPr>
            <w:tcW w:w="1144" w:type="dxa"/>
          </w:tcPr>
          <w:p w14:paraId="35EA0C92" w14:textId="77777777" w:rsidR="000B4B04" w:rsidRPr="00276C56" w:rsidRDefault="000B4B04" w:rsidP="006C6DBD">
            <w:pPr>
              <w:rPr>
                <w:rFonts w:eastAsia="Arial" w:cs="Arial"/>
                <w:b/>
                <w:bCs/>
                <w:color w:val="004147"/>
              </w:rPr>
            </w:pPr>
            <w:r w:rsidRPr="00276C56">
              <w:rPr>
                <w:rFonts w:eastAsia="Arial" w:cs="Arial"/>
                <w:i/>
                <w:iCs/>
                <w:color w:val="004147"/>
                <w:highlight w:val="lightGray"/>
              </w:rPr>
              <w:t>Enter mark here</w:t>
            </w:r>
          </w:p>
        </w:tc>
      </w:tr>
      <w:tr w:rsidR="000B4B04" w:rsidRPr="00276C56" w14:paraId="373B1D29" w14:textId="77777777" w:rsidTr="006C6DBD">
        <w:trPr>
          <w:trHeight w:val="213"/>
        </w:trPr>
        <w:tc>
          <w:tcPr>
            <w:tcW w:w="1185" w:type="dxa"/>
            <w:vMerge/>
          </w:tcPr>
          <w:p w14:paraId="2F6CA56A" w14:textId="77777777" w:rsidR="000B4B04" w:rsidRPr="00276C56" w:rsidRDefault="000B4B04" w:rsidP="006C6DBD">
            <w:pPr>
              <w:rPr>
                <w:rFonts w:eastAsia="Arial" w:cs="Arial"/>
                <w:color w:val="004147"/>
              </w:rPr>
            </w:pPr>
          </w:p>
        </w:tc>
        <w:tc>
          <w:tcPr>
            <w:tcW w:w="6687" w:type="dxa"/>
          </w:tcPr>
          <w:p w14:paraId="7612AA0C" w14:textId="77777777" w:rsidR="000B4B04" w:rsidRPr="00276C56" w:rsidRDefault="000B4B04" w:rsidP="006C6DBD">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1286B2" w14:textId="77777777" w:rsidR="000B4B04" w:rsidRPr="00276C56" w:rsidRDefault="000B4B04" w:rsidP="006C6DBD">
            <w:pPr>
              <w:rPr>
                <w:rFonts w:eastAsia="Arial" w:cs="Arial"/>
                <w:color w:val="004147"/>
              </w:rPr>
            </w:pPr>
          </w:p>
        </w:tc>
        <w:tc>
          <w:tcPr>
            <w:tcW w:w="1144" w:type="dxa"/>
          </w:tcPr>
          <w:p w14:paraId="72C629B6" w14:textId="77777777" w:rsidR="000B4B04" w:rsidRPr="00276C56" w:rsidRDefault="000B4B04" w:rsidP="006C6DBD">
            <w:pPr>
              <w:rPr>
                <w:rFonts w:eastAsia="Arial" w:cs="Arial"/>
                <w:b/>
                <w:bCs/>
                <w:color w:val="004147"/>
              </w:rPr>
            </w:pPr>
            <w:r w:rsidRPr="00276C56">
              <w:rPr>
                <w:rFonts w:eastAsia="Arial" w:cs="Arial"/>
                <w:i/>
                <w:iCs/>
                <w:color w:val="004147"/>
                <w:highlight w:val="lightGray"/>
              </w:rPr>
              <w:t>Enter mark here</w:t>
            </w:r>
          </w:p>
        </w:tc>
      </w:tr>
      <w:tr w:rsidR="000B4B04" w:rsidRPr="00276C56" w14:paraId="2CFE651F" w14:textId="77777777" w:rsidTr="006C6DBD">
        <w:trPr>
          <w:trHeight w:val="213"/>
        </w:trPr>
        <w:tc>
          <w:tcPr>
            <w:tcW w:w="1185" w:type="dxa"/>
            <w:vMerge/>
          </w:tcPr>
          <w:p w14:paraId="71DA730D" w14:textId="77777777" w:rsidR="000B4B04" w:rsidRPr="00276C56" w:rsidRDefault="000B4B04" w:rsidP="006C6DBD">
            <w:pPr>
              <w:rPr>
                <w:rFonts w:eastAsia="Arial" w:cs="Arial"/>
                <w:color w:val="004147"/>
              </w:rPr>
            </w:pPr>
          </w:p>
        </w:tc>
        <w:tc>
          <w:tcPr>
            <w:tcW w:w="6687" w:type="dxa"/>
          </w:tcPr>
          <w:p w14:paraId="647CACA9" w14:textId="77777777" w:rsidR="000B4B04" w:rsidRPr="00276C56" w:rsidRDefault="000B4B04" w:rsidP="006C6DBD">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DF8C1D0" w14:textId="77777777" w:rsidR="000B4B04" w:rsidRPr="00276C56" w:rsidRDefault="000B4B04" w:rsidP="006C6DBD">
            <w:pPr>
              <w:rPr>
                <w:rFonts w:eastAsia="Arial" w:cs="Arial"/>
                <w:color w:val="004147"/>
              </w:rPr>
            </w:pPr>
          </w:p>
        </w:tc>
        <w:tc>
          <w:tcPr>
            <w:tcW w:w="1144" w:type="dxa"/>
          </w:tcPr>
          <w:p w14:paraId="6B300A0C" w14:textId="77777777" w:rsidR="000B4B04" w:rsidRPr="00276C56" w:rsidRDefault="000B4B04" w:rsidP="006C6DBD">
            <w:pPr>
              <w:rPr>
                <w:rFonts w:eastAsia="Arial" w:cs="Arial"/>
                <w:b/>
                <w:bCs/>
                <w:color w:val="004147"/>
              </w:rPr>
            </w:pPr>
            <w:r w:rsidRPr="00276C56">
              <w:rPr>
                <w:rFonts w:eastAsia="Arial" w:cs="Arial"/>
                <w:i/>
                <w:iCs/>
                <w:color w:val="004147"/>
                <w:highlight w:val="lightGray"/>
              </w:rPr>
              <w:t>Enter mark here</w:t>
            </w:r>
          </w:p>
        </w:tc>
      </w:tr>
      <w:tr w:rsidR="000B4B04" w:rsidRPr="00276C56" w14:paraId="7845F979" w14:textId="77777777" w:rsidTr="006C6DBD">
        <w:tc>
          <w:tcPr>
            <w:tcW w:w="1185" w:type="dxa"/>
            <w:vMerge w:val="restart"/>
            <w:shd w:val="clear" w:color="auto" w:fill="D0E0E2"/>
          </w:tcPr>
          <w:p w14:paraId="367A2C5B" w14:textId="77777777" w:rsidR="000B4B04" w:rsidRPr="00276C56" w:rsidRDefault="000B4B04" w:rsidP="006C6DBD">
            <w:pPr>
              <w:rPr>
                <w:rFonts w:eastAsia="Arial" w:cs="Arial"/>
                <w:color w:val="004147"/>
              </w:rPr>
            </w:pPr>
            <w:r>
              <w:rPr>
                <w:rFonts w:eastAsia="Arial" w:cs="Arial"/>
                <w:color w:val="004147"/>
              </w:rPr>
              <w:t>1.4</w:t>
            </w:r>
          </w:p>
        </w:tc>
        <w:tc>
          <w:tcPr>
            <w:tcW w:w="6687" w:type="dxa"/>
            <w:shd w:val="clear" w:color="auto" w:fill="D0E0E2"/>
          </w:tcPr>
          <w:p w14:paraId="08046D96" w14:textId="77777777" w:rsidR="000B4B04" w:rsidRDefault="000B4B04" w:rsidP="006C6DBD">
            <w:pPr>
              <w:pStyle w:val="Nornal"/>
              <w:spacing w:line="240" w:lineRule="auto"/>
              <w:rPr>
                <w:color w:val="000000"/>
              </w:rPr>
            </w:pPr>
            <w:r>
              <w:rPr>
                <w:color w:val="000000" w:themeColor="text1"/>
              </w:rPr>
              <w:t>Critically evaluate the interrelationships between employee voice and organisational performance.</w:t>
            </w:r>
          </w:p>
          <w:p w14:paraId="2CECD4C2" w14:textId="77777777" w:rsidR="000B4B04" w:rsidRPr="00276C56" w:rsidRDefault="000B4B04" w:rsidP="006C6DBD">
            <w:pPr>
              <w:rPr>
                <w:rFonts w:eastAsia="Arial" w:cs="Arial"/>
                <w:b/>
                <w:bCs/>
                <w:color w:val="004147"/>
              </w:rPr>
            </w:pPr>
          </w:p>
        </w:tc>
        <w:tc>
          <w:tcPr>
            <w:tcW w:w="1144" w:type="dxa"/>
            <w:shd w:val="clear" w:color="auto" w:fill="D0E0E2"/>
          </w:tcPr>
          <w:p w14:paraId="14AAD1F9" w14:textId="77777777" w:rsidR="000B4B04" w:rsidRPr="00276C56" w:rsidRDefault="000B4B04" w:rsidP="006C6DBD">
            <w:pPr>
              <w:rPr>
                <w:rFonts w:eastAsia="Arial" w:cs="Arial"/>
                <w:b/>
                <w:bCs/>
                <w:color w:val="004147"/>
              </w:rPr>
            </w:pPr>
          </w:p>
        </w:tc>
      </w:tr>
      <w:tr w:rsidR="000B4B04" w:rsidRPr="00276C56" w14:paraId="0A5F24FA" w14:textId="77777777" w:rsidTr="006C6DBD">
        <w:trPr>
          <w:trHeight w:val="213"/>
        </w:trPr>
        <w:tc>
          <w:tcPr>
            <w:tcW w:w="1185" w:type="dxa"/>
            <w:vMerge/>
          </w:tcPr>
          <w:p w14:paraId="2F8083C1" w14:textId="77777777" w:rsidR="000B4B04" w:rsidRPr="00276C56" w:rsidRDefault="000B4B04" w:rsidP="006C6DBD">
            <w:pPr>
              <w:rPr>
                <w:rFonts w:eastAsia="Arial" w:cs="Arial"/>
                <w:color w:val="004147"/>
              </w:rPr>
            </w:pPr>
          </w:p>
        </w:tc>
        <w:tc>
          <w:tcPr>
            <w:tcW w:w="6687" w:type="dxa"/>
          </w:tcPr>
          <w:p w14:paraId="704B530F" w14:textId="77777777" w:rsidR="000B4B04" w:rsidRPr="00276C56" w:rsidRDefault="000B4B04" w:rsidP="006C6DBD">
            <w:pPr>
              <w:rPr>
                <w:rFonts w:eastAsia="Arial" w:cs="Arial"/>
                <w:i/>
                <w:iCs/>
                <w:color w:val="004147"/>
              </w:rPr>
            </w:pPr>
            <w:r w:rsidRPr="00276C56">
              <w:rPr>
                <w:rFonts w:eastAsia="Arial" w:cs="Arial"/>
                <w:i/>
                <w:iCs/>
                <w:color w:val="004147"/>
                <w:highlight w:val="lightGray"/>
              </w:rPr>
              <w:t>Please enter your Assessor feedback here</w:t>
            </w:r>
          </w:p>
          <w:p w14:paraId="14BE5F63" w14:textId="77777777" w:rsidR="000B4B04" w:rsidRPr="00276C56" w:rsidRDefault="000B4B04" w:rsidP="006C6DBD">
            <w:pPr>
              <w:rPr>
                <w:rFonts w:eastAsia="Arial" w:cs="Arial"/>
                <w:color w:val="004147"/>
              </w:rPr>
            </w:pPr>
          </w:p>
          <w:p w14:paraId="665E1308" w14:textId="77777777" w:rsidR="000B4B04" w:rsidRPr="00276C56" w:rsidRDefault="000B4B04" w:rsidP="006C6DBD">
            <w:pPr>
              <w:rPr>
                <w:rFonts w:eastAsia="Arial" w:cs="Arial"/>
                <w:color w:val="004147"/>
              </w:rPr>
            </w:pPr>
          </w:p>
        </w:tc>
        <w:tc>
          <w:tcPr>
            <w:tcW w:w="1144" w:type="dxa"/>
          </w:tcPr>
          <w:p w14:paraId="420D1158" w14:textId="77777777" w:rsidR="000B4B04" w:rsidRPr="00276C56" w:rsidRDefault="000B4B04" w:rsidP="006C6DBD">
            <w:pPr>
              <w:rPr>
                <w:rFonts w:eastAsia="Arial" w:cs="Arial"/>
                <w:b/>
                <w:bCs/>
                <w:color w:val="004147"/>
              </w:rPr>
            </w:pPr>
            <w:r w:rsidRPr="00276C56">
              <w:rPr>
                <w:rFonts w:eastAsia="Arial" w:cs="Arial"/>
                <w:i/>
                <w:iCs/>
                <w:color w:val="004147"/>
                <w:highlight w:val="lightGray"/>
              </w:rPr>
              <w:t>Enter mark here</w:t>
            </w:r>
          </w:p>
        </w:tc>
      </w:tr>
      <w:tr w:rsidR="000B4B04" w:rsidRPr="00276C56" w14:paraId="52A7ECCC" w14:textId="77777777" w:rsidTr="006C6DBD">
        <w:trPr>
          <w:trHeight w:val="213"/>
        </w:trPr>
        <w:tc>
          <w:tcPr>
            <w:tcW w:w="1185" w:type="dxa"/>
            <w:vMerge/>
          </w:tcPr>
          <w:p w14:paraId="7F1A53A6" w14:textId="77777777" w:rsidR="000B4B04" w:rsidRPr="00276C56" w:rsidRDefault="000B4B04" w:rsidP="006C6DBD">
            <w:pPr>
              <w:rPr>
                <w:rFonts w:eastAsia="Arial" w:cs="Arial"/>
                <w:color w:val="004147"/>
              </w:rPr>
            </w:pPr>
          </w:p>
        </w:tc>
        <w:tc>
          <w:tcPr>
            <w:tcW w:w="6687" w:type="dxa"/>
          </w:tcPr>
          <w:p w14:paraId="3007F66D" w14:textId="77777777" w:rsidR="000B4B04" w:rsidRPr="00276C56" w:rsidRDefault="000B4B04" w:rsidP="006C6DBD">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C857576" w14:textId="77777777" w:rsidR="000B4B04" w:rsidRPr="00276C56" w:rsidRDefault="000B4B04" w:rsidP="006C6DBD">
            <w:pPr>
              <w:rPr>
                <w:rFonts w:eastAsia="Arial" w:cs="Arial"/>
                <w:color w:val="004147"/>
              </w:rPr>
            </w:pPr>
          </w:p>
        </w:tc>
        <w:tc>
          <w:tcPr>
            <w:tcW w:w="1144" w:type="dxa"/>
          </w:tcPr>
          <w:p w14:paraId="66F7FCBE" w14:textId="77777777" w:rsidR="000B4B04" w:rsidRPr="00276C56" w:rsidRDefault="000B4B04" w:rsidP="006C6DBD">
            <w:pPr>
              <w:rPr>
                <w:rFonts w:eastAsia="Arial" w:cs="Arial"/>
                <w:b/>
                <w:bCs/>
                <w:color w:val="004147"/>
              </w:rPr>
            </w:pPr>
            <w:r w:rsidRPr="00276C56">
              <w:rPr>
                <w:rFonts w:eastAsia="Arial" w:cs="Arial"/>
                <w:i/>
                <w:iCs/>
                <w:color w:val="004147"/>
                <w:highlight w:val="lightGray"/>
              </w:rPr>
              <w:t>Enter mark here</w:t>
            </w:r>
          </w:p>
        </w:tc>
      </w:tr>
      <w:tr w:rsidR="000B4B04" w:rsidRPr="00276C56" w14:paraId="5BF23033" w14:textId="77777777" w:rsidTr="006C6DBD">
        <w:trPr>
          <w:trHeight w:val="213"/>
        </w:trPr>
        <w:tc>
          <w:tcPr>
            <w:tcW w:w="1185" w:type="dxa"/>
            <w:vMerge/>
          </w:tcPr>
          <w:p w14:paraId="0F343DE8" w14:textId="77777777" w:rsidR="000B4B04" w:rsidRPr="00276C56" w:rsidRDefault="000B4B04" w:rsidP="006C6DBD">
            <w:pPr>
              <w:rPr>
                <w:rFonts w:eastAsia="Arial" w:cs="Arial"/>
                <w:color w:val="004147"/>
              </w:rPr>
            </w:pPr>
          </w:p>
        </w:tc>
        <w:tc>
          <w:tcPr>
            <w:tcW w:w="6687" w:type="dxa"/>
          </w:tcPr>
          <w:p w14:paraId="6237A10E" w14:textId="77777777" w:rsidR="000B4B04" w:rsidRPr="00276C56" w:rsidRDefault="000B4B04" w:rsidP="006C6DBD">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B2A83A2" w14:textId="77777777" w:rsidR="000B4B04" w:rsidRPr="00276C56" w:rsidRDefault="000B4B04" w:rsidP="006C6DBD">
            <w:pPr>
              <w:rPr>
                <w:rFonts w:eastAsia="Arial" w:cs="Arial"/>
                <w:color w:val="004147"/>
              </w:rPr>
            </w:pPr>
          </w:p>
        </w:tc>
        <w:tc>
          <w:tcPr>
            <w:tcW w:w="1144" w:type="dxa"/>
          </w:tcPr>
          <w:p w14:paraId="7908A6C1" w14:textId="77777777" w:rsidR="000B4B04" w:rsidRPr="00276C56" w:rsidRDefault="000B4B04" w:rsidP="006C6DBD">
            <w:pPr>
              <w:rPr>
                <w:rFonts w:eastAsia="Arial" w:cs="Arial"/>
                <w:b/>
                <w:bCs/>
                <w:color w:val="004147"/>
              </w:rPr>
            </w:pPr>
            <w:r w:rsidRPr="00276C56">
              <w:rPr>
                <w:rFonts w:eastAsia="Arial" w:cs="Arial"/>
                <w:i/>
                <w:iCs/>
                <w:color w:val="004147"/>
                <w:highlight w:val="lightGray"/>
              </w:rPr>
              <w:t>Enter mark here</w:t>
            </w:r>
          </w:p>
        </w:tc>
      </w:tr>
      <w:tr w:rsidR="000B4B04" w:rsidRPr="00276C56" w14:paraId="421CF98E" w14:textId="77777777" w:rsidTr="006C6DBD">
        <w:tc>
          <w:tcPr>
            <w:tcW w:w="1185" w:type="dxa"/>
            <w:vMerge w:val="restart"/>
            <w:shd w:val="clear" w:color="auto" w:fill="D0E0E2"/>
          </w:tcPr>
          <w:p w14:paraId="752FF88E" w14:textId="77777777" w:rsidR="000B4B04" w:rsidRPr="00276C56" w:rsidRDefault="000B4B04" w:rsidP="006C6DBD">
            <w:pPr>
              <w:rPr>
                <w:rFonts w:eastAsia="Arial" w:cs="Arial"/>
                <w:color w:val="004147"/>
              </w:rPr>
            </w:pPr>
            <w:r>
              <w:rPr>
                <w:rFonts w:eastAsia="Arial" w:cs="Arial"/>
                <w:color w:val="004147"/>
              </w:rPr>
              <w:t>1.5</w:t>
            </w:r>
          </w:p>
        </w:tc>
        <w:tc>
          <w:tcPr>
            <w:tcW w:w="6687" w:type="dxa"/>
            <w:shd w:val="clear" w:color="auto" w:fill="D0E0E2"/>
          </w:tcPr>
          <w:p w14:paraId="4C5F4C3B" w14:textId="77777777" w:rsidR="000B4B04" w:rsidRDefault="000B4B04" w:rsidP="006C6DBD">
            <w:pPr>
              <w:pStyle w:val="Nornal"/>
              <w:spacing w:line="240" w:lineRule="auto"/>
              <w:rPr>
                <w:color w:val="000000"/>
              </w:rPr>
            </w:pPr>
            <w:r>
              <w:rPr>
                <w:color w:val="000000" w:themeColor="text1"/>
              </w:rPr>
              <w:t>Explain the concept of better working lives and how this can be designed</w:t>
            </w:r>
            <w:r w:rsidRPr="00353C15">
              <w:rPr>
                <w:color w:val="000000"/>
              </w:rPr>
              <w:t xml:space="preserve">. </w:t>
            </w:r>
          </w:p>
          <w:p w14:paraId="7EFC5BF4" w14:textId="77777777" w:rsidR="000B4B04" w:rsidRPr="00276C56" w:rsidRDefault="000B4B04" w:rsidP="006C6DBD">
            <w:pPr>
              <w:rPr>
                <w:rFonts w:eastAsia="Arial" w:cs="Arial"/>
                <w:b/>
                <w:bCs/>
                <w:color w:val="004147"/>
              </w:rPr>
            </w:pPr>
          </w:p>
        </w:tc>
        <w:tc>
          <w:tcPr>
            <w:tcW w:w="1144" w:type="dxa"/>
            <w:shd w:val="clear" w:color="auto" w:fill="D0E0E2"/>
          </w:tcPr>
          <w:p w14:paraId="3260AEC1" w14:textId="77777777" w:rsidR="000B4B04" w:rsidRPr="00276C56" w:rsidRDefault="000B4B04" w:rsidP="006C6DBD">
            <w:pPr>
              <w:rPr>
                <w:rFonts w:eastAsia="Arial" w:cs="Arial"/>
                <w:b/>
                <w:bCs/>
                <w:color w:val="004147"/>
              </w:rPr>
            </w:pPr>
          </w:p>
        </w:tc>
      </w:tr>
      <w:tr w:rsidR="000B4B04" w:rsidRPr="00276C56" w14:paraId="23D62E56" w14:textId="77777777" w:rsidTr="006C6DBD">
        <w:trPr>
          <w:trHeight w:val="213"/>
        </w:trPr>
        <w:tc>
          <w:tcPr>
            <w:tcW w:w="1185" w:type="dxa"/>
            <w:vMerge/>
          </w:tcPr>
          <w:p w14:paraId="6C9E9573" w14:textId="77777777" w:rsidR="000B4B04" w:rsidRPr="00276C56" w:rsidRDefault="000B4B04" w:rsidP="006C6DBD">
            <w:pPr>
              <w:rPr>
                <w:rFonts w:eastAsia="Arial" w:cs="Arial"/>
                <w:color w:val="004147"/>
              </w:rPr>
            </w:pPr>
          </w:p>
        </w:tc>
        <w:tc>
          <w:tcPr>
            <w:tcW w:w="6687" w:type="dxa"/>
          </w:tcPr>
          <w:p w14:paraId="1AD846F4" w14:textId="77777777" w:rsidR="000B4B04" w:rsidRPr="00276C56" w:rsidRDefault="000B4B04" w:rsidP="006C6DBD">
            <w:pPr>
              <w:rPr>
                <w:rFonts w:eastAsia="Arial" w:cs="Arial"/>
                <w:i/>
                <w:iCs/>
                <w:color w:val="004147"/>
              </w:rPr>
            </w:pPr>
            <w:r w:rsidRPr="00276C56">
              <w:rPr>
                <w:rFonts w:eastAsia="Arial" w:cs="Arial"/>
                <w:i/>
                <w:iCs/>
                <w:color w:val="004147"/>
                <w:highlight w:val="lightGray"/>
              </w:rPr>
              <w:t>Please enter your Assessor feedback here</w:t>
            </w:r>
          </w:p>
          <w:p w14:paraId="7626C0F3" w14:textId="77777777" w:rsidR="000B4B04" w:rsidRPr="00276C56" w:rsidRDefault="000B4B04" w:rsidP="006C6DBD">
            <w:pPr>
              <w:rPr>
                <w:rFonts w:eastAsia="Arial" w:cs="Arial"/>
                <w:color w:val="004147"/>
              </w:rPr>
            </w:pPr>
          </w:p>
          <w:p w14:paraId="47C520F7" w14:textId="77777777" w:rsidR="000B4B04" w:rsidRPr="00276C56" w:rsidRDefault="000B4B04" w:rsidP="006C6DBD">
            <w:pPr>
              <w:rPr>
                <w:rFonts w:eastAsia="Arial" w:cs="Arial"/>
                <w:color w:val="004147"/>
              </w:rPr>
            </w:pPr>
          </w:p>
        </w:tc>
        <w:tc>
          <w:tcPr>
            <w:tcW w:w="1144" w:type="dxa"/>
          </w:tcPr>
          <w:p w14:paraId="708E72C7" w14:textId="77777777" w:rsidR="000B4B04" w:rsidRPr="00276C56" w:rsidRDefault="000B4B04" w:rsidP="006C6DBD">
            <w:pPr>
              <w:rPr>
                <w:rFonts w:eastAsia="Arial" w:cs="Arial"/>
                <w:b/>
                <w:bCs/>
                <w:color w:val="004147"/>
              </w:rPr>
            </w:pPr>
            <w:r w:rsidRPr="00276C56">
              <w:rPr>
                <w:rFonts w:eastAsia="Arial" w:cs="Arial"/>
                <w:i/>
                <w:iCs/>
                <w:color w:val="004147"/>
                <w:highlight w:val="lightGray"/>
              </w:rPr>
              <w:t>Enter mark here</w:t>
            </w:r>
          </w:p>
        </w:tc>
      </w:tr>
      <w:tr w:rsidR="000B4B04" w:rsidRPr="00276C56" w14:paraId="56338400" w14:textId="77777777" w:rsidTr="006C6DBD">
        <w:trPr>
          <w:trHeight w:val="213"/>
        </w:trPr>
        <w:tc>
          <w:tcPr>
            <w:tcW w:w="1185" w:type="dxa"/>
            <w:vMerge/>
          </w:tcPr>
          <w:p w14:paraId="6ABC5E66" w14:textId="77777777" w:rsidR="000B4B04" w:rsidRPr="00276C56" w:rsidRDefault="000B4B04" w:rsidP="006C6DBD">
            <w:pPr>
              <w:rPr>
                <w:rFonts w:eastAsia="Arial" w:cs="Arial"/>
                <w:color w:val="004147"/>
              </w:rPr>
            </w:pPr>
          </w:p>
        </w:tc>
        <w:tc>
          <w:tcPr>
            <w:tcW w:w="6687" w:type="dxa"/>
          </w:tcPr>
          <w:p w14:paraId="577E61FE" w14:textId="77777777" w:rsidR="000B4B04" w:rsidRPr="00276C56" w:rsidRDefault="000B4B04" w:rsidP="006C6DBD">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6823F8A" w14:textId="77777777" w:rsidR="000B4B04" w:rsidRPr="00276C56" w:rsidRDefault="000B4B04" w:rsidP="006C6DBD">
            <w:pPr>
              <w:rPr>
                <w:rFonts w:eastAsia="Arial" w:cs="Arial"/>
                <w:color w:val="004147"/>
              </w:rPr>
            </w:pPr>
          </w:p>
        </w:tc>
        <w:tc>
          <w:tcPr>
            <w:tcW w:w="1144" w:type="dxa"/>
          </w:tcPr>
          <w:p w14:paraId="6DCC6B0B" w14:textId="77777777" w:rsidR="000B4B04" w:rsidRPr="00276C56" w:rsidRDefault="000B4B04" w:rsidP="006C6DBD">
            <w:pPr>
              <w:rPr>
                <w:rFonts w:eastAsia="Arial" w:cs="Arial"/>
                <w:b/>
                <w:bCs/>
                <w:color w:val="004147"/>
              </w:rPr>
            </w:pPr>
            <w:r w:rsidRPr="00276C56">
              <w:rPr>
                <w:rFonts w:eastAsia="Arial" w:cs="Arial"/>
                <w:i/>
                <w:iCs/>
                <w:color w:val="004147"/>
                <w:highlight w:val="lightGray"/>
              </w:rPr>
              <w:t>Enter mark here</w:t>
            </w:r>
          </w:p>
        </w:tc>
      </w:tr>
      <w:tr w:rsidR="000B4B04" w:rsidRPr="00276C56" w14:paraId="7CC66215" w14:textId="77777777" w:rsidTr="006C6DBD">
        <w:trPr>
          <w:trHeight w:val="213"/>
        </w:trPr>
        <w:tc>
          <w:tcPr>
            <w:tcW w:w="1185" w:type="dxa"/>
            <w:vMerge/>
          </w:tcPr>
          <w:p w14:paraId="115BC959" w14:textId="77777777" w:rsidR="000B4B04" w:rsidRPr="00276C56" w:rsidRDefault="000B4B04" w:rsidP="006C6DBD">
            <w:pPr>
              <w:rPr>
                <w:rFonts w:eastAsia="Arial" w:cs="Arial"/>
                <w:color w:val="004147"/>
              </w:rPr>
            </w:pPr>
          </w:p>
        </w:tc>
        <w:tc>
          <w:tcPr>
            <w:tcW w:w="6687" w:type="dxa"/>
          </w:tcPr>
          <w:p w14:paraId="09480A8A" w14:textId="77777777" w:rsidR="000B4B04" w:rsidRPr="00276C56" w:rsidRDefault="000B4B04" w:rsidP="006C6DBD">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BC9143F" w14:textId="77777777" w:rsidR="000B4B04" w:rsidRPr="00276C56" w:rsidRDefault="000B4B04" w:rsidP="006C6DBD">
            <w:pPr>
              <w:rPr>
                <w:rFonts w:eastAsia="Arial" w:cs="Arial"/>
                <w:color w:val="004147"/>
              </w:rPr>
            </w:pPr>
          </w:p>
        </w:tc>
        <w:tc>
          <w:tcPr>
            <w:tcW w:w="1144" w:type="dxa"/>
          </w:tcPr>
          <w:p w14:paraId="5C1A6CA2" w14:textId="77777777" w:rsidR="000B4B04" w:rsidRPr="00276C56" w:rsidRDefault="000B4B04" w:rsidP="006C6DBD">
            <w:pPr>
              <w:rPr>
                <w:rFonts w:eastAsia="Arial" w:cs="Arial"/>
                <w:b/>
                <w:bCs/>
                <w:color w:val="004147"/>
              </w:rPr>
            </w:pPr>
            <w:r w:rsidRPr="00276C56">
              <w:rPr>
                <w:rFonts w:eastAsia="Arial" w:cs="Arial"/>
                <w:i/>
                <w:iCs/>
                <w:color w:val="004147"/>
                <w:highlight w:val="lightGray"/>
              </w:rPr>
              <w:t>Enter mark here</w:t>
            </w:r>
          </w:p>
        </w:tc>
      </w:tr>
      <w:tr w:rsidR="000B4B04" w:rsidRPr="00276C56" w14:paraId="0DFA988E" w14:textId="77777777" w:rsidTr="006C6DBD">
        <w:trPr>
          <w:trHeight w:val="318"/>
        </w:trPr>
        <w:tc>
          <w:tcPr>
            <w:tcW w:w="7872" w:type="dxa"/>
            <w:gridSpan w:val="2"/>
            <w:shd w:val="clear" w:color="auto" w:fill="D0E0E2"/>
          </w:tcPr>
          <w:p w14:paraId="61ADBAA9" w14:textId="77777777" w:rsidR="000B4B04" w:rsidRPr="00276C56" w:rsidRDefault="000B4B04" w:rsidP="006C6DBD">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14:paraId="60DEC91F" w14:textId="77777777" w:rsidR="000B4B04" w:rsidRPr="00276C56" w:rsidRDefault="000B4B04" w:rsidP="006C6DBD">
            <w:pPr>
              <w:rPr>
                <w:rFonts w:eastAsia="Arial" w:cs="Arial"/>
                <w:b/>
                <w:bCs/>
                <w:color w:val="004147"/>
              </w:rPr>
            </w:pPr>
          </w:p>
        </w:tc>
        <w:tc>
          <w:tcPr>
            <w:tcW w:w="1144" w:type="dxa"/>
            <w:shd w:val="clear" w:color="auto" w:fill="auto"/>
          </w:tcPr>
          <w:p w14:paraId="5DD6A165" w14:textId="77777777" w:rsidR="000B4B04" w:rsidRPr="00276C56" w:rsidRDefault="000B4B04" w:rsidP="006C6DBD">
            <w:pPr>
              <w:rPr>
                <w:rFonts w:eastAsia="Arial" w:cs="Arial"/>
                <w:i/>
                <w:iCs/>
                <w:color w:val="004147"/>
              </w:rPr>
            </w:pPr>
            <w:r w:rsidRPr="00276C56">
              <w:rPr>
                <w:rFonts w:eastAsia="Arial" w:cs="Arial"/>
                <w:i/>
                <w:iCs/>
                <w:color w:val="004147"/>
                <w:highlight w:val="lightGray"/>
              </w:rPr>
              <w:t>Enter total marks here</w:t>
            </w:r>
          </w:p>
        </w:tc>
      </w:tr>
      <w:tr w:rsidR="000B4B04" w:rsidRPr="00276C56" w14:paraId="3DD3897E" w14:textId="77777777" w:rsidTr="006C6DBD">
        <w:trPr>
          <w:trHeight w:val="317"/>
        </w:trPr>
        <w:tc>
          <w:tcPr>
            <w:tcW w:w="7872" w:type="dxa"/>
            <w:gridSpan w:val="2"/>
            <w:shd w:val="clear" w:color="auto" w:fill="D0E0E2"/>
          </w:tcPr>
          <w:p w14:paraId="61BB3289" w14:textId="77777777" w:rsidR="000B4B04" w:rsidRPr="00276C56" w:rsidRDefault="000B4B04" w:rsidP="006C6DBD">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14:paraId="658E9F63" w14:textId="77777777" w:rsidR="000B4B04" w:rsidRPr="00276C56" w:rsidRDefault="000B4B04" w:rsidP="006C6DBD">
            <w:pPr>
              <w:rPr>
                <w:rFonts w:eastAsia="Arial" w:cs="Arial"/>
                <w:b/>
                <w:bCs/>
                <w:color w:val="004147"/>
              </w:rPr>
            </w:pPr>
          </w:p>
        </w:tc>
        <w:tc>
          <w:tcPr>
            <w:tcW w:w="1144" w:type="dxa"/>
            <w:shd w:val="clear" w:color="auto" w:fill="auto"/>
          </w:tcPr>
          <w:p w14:paraId="2B858F34" w14:textId="77777777" w:rsidR="000B4B04" w:rsidRPr="00276C56" w:rsidRDefault="000B4B04" w:rsidP="006C6DBD">
            <w:pPr>
              <w:rPr>
                <w:rFonts w:eastAsia="Arial" w:cs="Arial"/>
                <w:b/>
                <w:bCs/>
                <w:color w:val="004147"/>
              </w:rPr>
            </w:pPr>
            <w:r w:rsidRPr="00276C56">
              <w:rPr>
                <w:rFonts w:eastAsia="Arial" w:cs="Arial"/>
                <w:i/>
                <w:iCs/>
                <w:color w:val="004147"/>
                <w:highlight w:val="lightGray"/>
              </w:rPr>
              <w:t>Enter total marks here</w:t>
            </w:r>
          </w:p>
        </w:tc>
      </w:tr>
      <w:tr w:rsidR="000B4B04" w:rsidRPr="00276C56" w14:paraId="3A56C3CD" w14:textId="77777777" w:rsidTr="006C6DBD">
        <w:trPr>
          <w:trHeight w:val="317"/>
        </w:trPr>
        <w:tc>
          <w:tcPr>
            <w:tcW w:w="7872" w:type="dxa"/>
            <w:gridSpan w:val="2"/>
            <w:shd w:val="clear" w:color="auto" w:fill="D0E0E2"/>
          </w:tcPr>
          <w:p w14:paraId="774E8B2D" w14:textId="77777777" w:rsidR="000B4B04" w:rsidRPr="00276C56" w:rsidRDefault="000B4B04" w:rsidP="006C6DBD">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14:paraId="1B3E267A" w14:textId="77777777" w:rsidR="000B4B04" w:rsidRPr="00276C56" w:rsidRDefault="000B4B04" w:rsidP="006C6DBD">
            <w:pPr>
              <w:rPr>
                <w:rFonts w:eastAsia="Arial" w:cs="Arial"/>
                <w:b/>
                <w:bCs/>
                <w:color w:val="004147"/>
              </w:rPr>
            </w:pPr>
            <w:r w:rsidRPr="00276C56">
              <w:rPr>
                <w:rFonts w:eastAsia="Arial" w:cs="Arial"/>
                <w:i/>
                <w:iCs/>
                <w:color w:val="004147"/>
                <w:highlight w:val="lightGray"/>
              </w:rPr>
              <w:t>Enter total marks here</w:t>
            </w:r>
          </w:p>
        </w:tc>
      </w:tr>
    </w:tbl>
    <w:p w14:paraId="2DA27321" w14:textId="77777777" w:rsidR="000B4B04" w:rsidRPr="00676C2F" w:rsidRDefault="000B4B04" w:rsidP="000B4B04">
      <w:pPr>
        <w:rPr>
          <w:lang w:eastAsia="en-GB"/>
        </w:rPr>
      </w:pPr>
    </w:p>
    <w:p w14:paraId="4C2782CB" w14:textId="77777777" w:rsidR="000B4B04" w:rsidRPr="00676C2F" w:rsidRDefault="000B4B04" w:rsidP="000B4B04">
      <w:pPr>
        <w:rPr>
          <w:lang w:eastAsia="en-GB"/>
        </w:rPr>
      </w:pPr>
    </w:p>
    <w:p w14:paraId="22D17C5E" w14:textId="77777777" w:rsidR="000B4B04" w:rsidRDefault="000B4B04" w:rsidP="000B4B04">
      <w:pPr>
        <w:rPr>
          <w:lang w:eastAsia="en-GB"/>
        </w:rPr>
      </w:pPr>
    </w:p>
    <w:p w14:paraId="599CD4B9" w14:textId="77777777" w:rsidR="000B4B04" w:rsidRDefault="000B4B04" w:rsidP="000B4B04">
      <w:pPr>
        <w:rPr>
          <w:lang w:eastAsia="en-GB"/>
        </w:rPr>
      </w:pPr>
    </w:p>
    <w:p w14:paraId="7099AE59" w14:textId="77777777" w:rsidR="000B4B04" w:rsidRDefault="000B4B04" w:rsidP="000B4B04">
      <w:pPr>
        <w:rPr>
          <w:lang w:eastAsia="en-GB"/>
        </w:rPr>
      </w:pPr>
    </w:p>
    <w:p w14:paraId="52C270CF" w14:textId="77777777" w:rsidR="000B4B04" w:rsidRDefault="000B4B04" w:rsidP="000B4B04">
      <w:pPr>
        <w:rPr>
          <w:lang w:eastAsia="en-GB"/>
        </w:rPr>
      </w:pPr>
    </w:p>
    <w:p w14:paraId="086EA55F" w14:textId="77777777" w:rsidR="000B4B04" w:rsidRDefault="000B4B04" w:rsidP="000B4B04">
      <w:pPr>
        <w:rPr>
          <w:lang w:eastAsia="en-GB"/>
        </w:rPr>
      </w:pPr>
    </w:p>
    <w:p w14:paraId="17CADDC5" w14:textId="77777777" w:rsidR="000B4B04" w:rsidRDefault="000B4B04" w:rsidP="000B4B04">
      <w:pPr>
        <w:rPr>
          <w:lang w:eastAsia="en-GB"/>
        </w:rPr>
      </w:pPr>
    </w:p>
    <w:p w14:paraId="5CAA8124" w14:textId="77777777" w:rsidR="000B4B04" w:rsidRPr="00676C2F" w:rsidRDefault="000B4B04" w:rsidP="000B4B04">
      <w:pPr>
        <w:rPr>
          <w:lang w:eastAsia="en-GB"/>
        </w:rPr>
      </w:pPr>
    </w:p>
    <w:p w14:paraId="14293339" w14:textId="77777777" w:rsidR="000B4B04" w:rsidRDefault="000B4B04" w:rsidP="000B4B04">
      <w:pPr>
        <w:rPr>
          <w:lang w:eastAsia="en-GB"/>
        </w:rPr>
      </w:pPr>
    </w:p>
    <w:tbl>
      <w:tblPr>
        <w:tblStyle w:val="TableGrid1"/>
        <w:tblW w:w="9016" w:type="dxa"/>
        <w:tblLook w:val="04A0" w:firstRow="1" w:lastRow="0" w:firstColumn="1" w:lastColumn="0" w:noHBand="0" w:noVBand="1"/>
      </w:tblPr>
      <w:tblGrid>
        <w:gridCol w:w="1185"/>
        <w:gridCol w:w="6687"/>
        <w:gridCol w:w="1144"/>
      </w:tblGrid>
      <w:tr w:rsidR="000B4B04" w:rsidRPr="00276C56" w14:paraId="6130CE40" w14:textId="77777777" w:rsidTr="006C6DBD">
        <w:tc>
          <w:tcPr>
            <w:tcW w:w="9016" w:type="dxa"/>
            <w:gridSpan w:val="3"/>
            <w:shd w:val="clear" w:color="auto" w:fill="D0E0E2"/>
          </w:tcPr>
          <w:p w14:paraId="0B9ECFD3" w14:textId="77777777" w:rsidR="000B4B04" w:rsidRPr="00276C56" w:rsidRDefault="000B4B04" w:rsidP="006C6DBD">
            <w:pPr>
              <w:rPr>
                <w:rFonts w:eastAsia="Arial" w:cs="Arial"/>
                <w:b/>
                <w:bCs/>
                <w:color w:val="004147"/>
              </w:rPr>
            </w:pPr>
            <w:r>
              <w:rPr>
                <w:rFonts w:eastAsia="Arial" w:cs="Arial"/>
                <w:b/>
                <w:bCs/>
                <w:color w:val="004147"/>
              </w:rPr>
              <w:t>Report Section Two</w:t>
            </w:r>
          </w:p>
          <w:p w14:paraId="66979B61" w14:textId="77777777" w:rsidR="000B4B04" w:rsidRPr="00276C56" w:rsidRDefault="000B4B04" w:rsidP="006C6DBD">
            <w:pPr>
              <w:rPr>
                <w:rFonts w:eastAsia="Arial" w:cs="Arial"/>
                <w:b/>
                <w:bCs/>
                <w:color w:val="004147"/>
              </w:rPr>
            </w:pPr>
          </w:p>
        </w:tc>
      </w:tr>
      <w:tr w:rsidR="000B4B04" w:rsidRPr="00276C56" w14:paraId="0E01C658" w14:textId="77777777" w:rsidTr="006C6DBD">
        <w:tc>
          <w:tcPr>
            <w:tcW w:w="1185" w:type="dxa"/>
            <w:shd w:val="clear" w:color="auto" w:fill="D0E0E2"/>
          </w:tcPr>
          <w:p w14:paraId="28654A50" w14:textId="77777777" w:rsidR="000B4B04" w:rsidRPr="00276C56" w:rsidRDefault="000B4B04" w:rsidP="006C6DBD">
            <w:pPr>
              <w:rPr>
                <w:rFonts w:eastAsia="Arial" w:cs="Arial"/>
                <w:b/>
                <w:bCs/>
                <w:color w:val="004147"/>
              </w:rPr>
            </w:pPr>
            <w:r w:rsidRPr="00276C56">
              <w:rPr>
                <w:rFonts w:eastAsia="Arial" w:cs="Arial"/>
                <w:b/>
                <w:bCs/>
                <w:color w:val="004147"/>
              </w:rPr>
              <w:t>AC Number</w:t>
            </w:r>
          </w:p>
        </w:tc>
        <w:tc>
          <w:tcPr>
            <w:tcW w:w="6687" w:type="dxa"/>
            <w:shd w:val="clear" w:color="auto" w:fill="D0E0E2"/>
          </w:tcPr>
          <w:p w14:paraId="50E0A977" w14:textId="77777777" w:rsidR="000B4B04" w:rsidRPr="00276C56" w:rsidRDefault="000B4B04" w:rsidP="006C6DBD">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55D2223B" w14:textId="77777777" w:rsidR="000B4B04" w:rsidRPr="00276C56" w:rsidRDefault="000B4B04" w:rsidP="006C6DBD">
            <w:pPr>
              <w:rPr>
                <w:rFonts w:eastAsia="Arial" w:cs="Arial"/>
                <w:b/>
                <w:bCs/>
                <w:color w:val="004147"/>
              </w:rPr>
            </w:pPr>
            <w:r w:rsidRPr="00276C56">
              <w:rPr>
                <w:rFonts w:eastAsia="Arial" w:cs="Arial"/>
                <w:b/>
                <w:bCs/>
                <w:color w:val="004147"/>
              </w:rPr>
              <w:t xml:space="preserve">Mark </w:t>
            </w:r>
          </w:p>
          <w:p w14:paraId="79780FC4" w14:textId="77777777" w:rsidR="000B4B04" w:rsidRPr="00276C56" w:rsidRDefault="000B4B04" w:rsidP="006C6DBD">
            <w:pPr>
              <w:rPr>
                <w:rFonts w:eastAsia="Arial" w:cs="Arial"/>
                <w:b/>
                <w:bCs/>
                <w:color w:val="004147"/>
              </w:rPr>
            </w:pPr>
            <w:r w:rsidRPr="00276C56">
              <w:rPr>
                <w:rFonts w:eastAsia="Arial" w:cs="Arial"/>
                <w:b/>
                <w:bCs/>
                <w:color w:val="004147"/>
              </w:rPr>
              <w:t>1-4</w:t>
            </w:r>
          </w:p>
        </w:tc>
      </w:tr>
      <w:tr w:rsidR="000B4B04" w:rsidRPr="00276C56" w14:paraId="67EFDB57" w14:textId="77777777" w:rsidTr="006C6DBD">
        <w:trPr>
          <w:trHeight w:val="213"/>
        </w:trPr>
        <w:tc>
          <w:tcPr>
            <w:tcW w:w="1185" w:type="dxa"/>
            <w:vMerge w:val="restart"/>
            <w:shd w:val="clear" w:color="auto" w:fill="D0E0E2"/>
          </w:tcPr>
          <w:p w14:paraId="7522E66C" w14:textId="77777777" w:rsidR="000B4B04" w:rsidRPr="00276C56" w:rsidRDefault="000B4B04" w:rsidP="006C6DBD">
            <w:pPr>
              <w:rPr>
                <w:rFonts w:eastAsia="Arial" w:cs="Arial"/>
                <w:color w:val="004147"/>
              </w:rPr>
            </w:pPr>
            <w:r>
              <w:rPr>
                <w:rFonts w:eastAsia="Arial" w:cs="Arial"/>
                <w:color w:val="004147"/>
              </w:rPr>
              <w:t>2.1</w:t>
            </w:r>
          </w:p>
        </w:tc>
        <w:tc>
          <w:tcPr>
            <w:tcW w:w="6687" w:type="dxa"/>
            <w:shd w:val="clear" w:color="auto" w:fill="D0E0E2"/>
          </w:tcPr>
          <w:p w14:paraId="56EEAFE0" w14:textId="77777777" w:rsidR="000B4B04" w:rsidRPr="00B30DE5" w:rsidRDefault="000B4B04" w:rsidP="006C6DBD">
            <w:pPr>
              <w:rPr>
                <w:rFonts w:eastAsia="Arial" w:cs="Arial"/>
                <w:color w:val="004147"/>
                <w:highlight w:val="lightGray"/>
              </w:rPr>
            </w:pPr>
            <w:r w:rsidRPr="1DC7ED89">
              <w:rPr>
                <w:rFonts w:eastAsia="Arial" w:cs="Arial"/>
                <w:color w:val="833C0B" w:themeColor="accent2" w:themeShade="80"/>
              </w:rPr>
              <w:t xml:space="preserve">Distinguish between organisational conflict and misbehaviour, and between informal and formal conflict </w:t>
            </w:r>
          </w:p>
        </w:tc>
        <w:tc>
          <w:tcPr>
            <w:tcW w:w="1144" w:type="dxa"/>
            <w:shd w:val="clear" w:color="auto" w:fill="D0E0E2"/>
          </w:tcPr>
          <w:p w14:paraId="1DDDFAEB" w14:textId="77777777" w:rsidR="000B4B04" w:rsidRPr="00276C56" w:rsidRDefault="000B4B04" w:rsidP="006C6DBD">
            <w:pPr>
              <w:rPr>
                <w:rFonts w:eastAsia="Arial" w:cs="Arial"/>
                <w:i/>
                <w:iCs/>
                <w:color w:val="004147"/>
                <w:highlight w:val="lightGray"/>
              </w:rPr>
            </w:pPr>
          </w:p>
        </w:tc>
      </w:tr>
      <w:tr w:rsidR="000B4B04" w:rsidRPr="00276C56" w14:paraId="340F84D2" w14:textId="77777777" w:rsidTr="006C6DBD">
        <w:trPr>
          <w:trHeight w:val="213"/>
        </w:trPr>
        <w:tc>
          <w:tcPr>
            <w:tcW w:w="1185" w:type="dxa"/>
            <w:vMerge/>
          </w:tcPr>
          <w:p w14:paraId="77BE8DDD" w14:textId="77777777" w:rsidR="000B4B04" w:rsidRPr="00276C56" w:rsidRDefault="000B4B04" w:rsidP="006C6DBD">
            <w:pPr>
              <w:rPr>
                <w:rFonts w:eastAsia="Arial" w:cs="Arial"/>
                <w:color w:val="004147"/>
              </w:rPr>
            </w:pPr>
          </w:p>
        </w:tc>
        <w:tc>
          <w:tcPr>
            <w:tcW w:w="6687" w:type="dxa"/>
          </w:tcPr>
          <w:p w14:paraId="645561C0" w14:textId="77777777" w:rsidR="000B4B04" w:rsidRPr="00276C56" w:rsidRDefault="000B4B04" w:rsidP="006C6DBD">
            <w:pPr>
              <w:rPr>
                <w:rFonts w:eastAsia="Arial" w:cs="Arial"/>
                <w:i/>
                <w:iCs/>
                <w:color w:val="004147"/>
              </w:rPr>
            </w:pPr>
            <w:r w:rsidRPr="00276C56">
              <w:rPr>
                <w:rFonts w:eastAsia="Arial" w:cs="Arial"/>
                <w:i/>
                <w:iCs/>
                <w:color w:val="004147"/>
                <w:highlight w:val="lightGray"/>
              </w:rPr>
              <w:t>Please enter your Assessor feedback here</w:t>
            </w:r>
          </w:p>
          <w:p w14:paraId="3A93F65D" w14:textId="77777777" w:rsidR="000B4B04" w:rsidRPr="00276C56" w:rsidRDefault="000B4B04" w:rsidP="006C6DBD">
            <w:pPr>
              <w:rPr>
                <w:rFonts w:eastAsia="Arial" w:cs="Arial"/>
                <w:i/>
                <w:iCs/>
                <w:color w:val="004147"/>
                <w:highlight w:val="lightGray"/>
              </w:rPr>
            </w:pPr>
          </w:p>
        </w:tc>
        <w:tc>
          <w:tcPr>
            <w:tcW w:w="1144" w:type="dxa"/>
          </w:tcPr>
          <w:p w14:paraId="595F320A" w14:textId="77777777" w:rsidR="000B4B04" w:rsidRPr="00276C56" w:rsidRDefault="000B4B04" w:rsidP="006C6DBD">
            <w:pPr>
              <w:rPr>
                <w:rFonts w:eastAsia="Arial" w:cs="Arial"/>
                <w:i/>
                <w:iCs/>
                <w:color w:val="004147"/>
                <w:highlight w:val="lightGray"/>
              </w:rPr>
            </w:pPr>
            <w:r w:rsidRPr="00276C56">
              <w:rPr>
                <w:rFonts w:eastAsia="Arial" w:cs="Arial"/>
                <w:i/>
                <w:iCs/>
                <w:color w:val="004147"/>
                <w:highlight w:val="lightGray"/>
              </w:rPr>
              <w:t>Enter mark here</w:t>
            </w:r>
          </w:p>
        </w:tc>
      </w:tr>
      <w:tr w:rsidR="000B4B04" w:rsidRPr="00276C56" w14:paraId="20B43C58" w14:textId="77777777" w:rsidTr="006C6DBD">
        <w:trPr>
          <w:trHeight w:val="213"/>
        </w:trPr>
        <w:tc>
          <w:tcPr>
            <w:tcW w:w="1185" w:type="dxa"/>
            <w:vMerge/>
          </w:tcPr>
          <w:p w14:paraId="5267484D" w14:textId="77777777" w:rsidR="000B4B04" w:rsidRPr="00276C56" w:rsidRDefault="000B4B04" w:rsidP="006C6DBD">
            <w:pPr>
              <w:rPr>
                <w:rFonts w:eastAsia="Arial" w:cs="Arial"/>
                <w:color w:val="004147"/>
              </w:rPr>
            </w:pPr>
          </w:p>
        </w:tc>
        <w:tc>
          <w:tcPr>
            <w:tcW w:w="6687" w:type="dxa"/>
          </w:tcPr>
          <w:p w14:paraId="5F4D8DE8" w14:textId="77777777" w:rsidR="000B4B04" w:rsidRPr="00276C56" w:rsidRDefault="000B4B04" w:rsidP="006C6DBD">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D49F89D" w14:textId="77777777" w:rsidR="000B4B04" w:rsidRPr="00276C56" w:rsidRDefault="000B4B04" w:rsidP="006C6DBD">
            <w:pPr>
              <w:rPr>
                <w:rFonts w:eastAsia="Arial" w:cs="Arial"/>
                <w:i/>
                <w:iCs/>
                <w:color w:val="004147"/>
                <w:highlight w:val="lightGray"/>
              </w:rPr>
            </w:pPr>
          </w:p>
        </w:tc>
        <w:tc>
          <w:tcPr>
            <w:tcW w:w="1144" w:type="dxa"/>
          </w:tcPr>
          <w:p w14:paraId="59D37820" w14:textId="77777777" w:rsidR="000B4B04" w:rsidRPr="00276C56" w:rsidRDefault="000B4B04" w:rsidP="006C6DBD">
            <w:pPr>
              <w:rPr>
                <w:rFonts w:eastAsia="Arial" w:cs="Arial"/>
                <w:i/>
                <w:iCs/>
                <w:color w:val="004147"/>
                <w:highlight w:val="lightGray"/>
              </w:rPr>
            </w:pPr>
            <w:r w:rsidRPr="00276C56">
              <w:rPr>
                <w:rFonts w:eastAsia="Arial" w:cs="Arial"/>
                <w:i/>
                <w:iCs/>
                <w:color w:val="004147"/>
                <w:highlight w:val="lightGray"/>
              </w:rPr>
              <w:t>Enter mark here</w:t>
            </w:r>
          </w:p>
        </w:tc>
      </w:tr>
      <w:tr w:rsidR="000B4B04" w:rsidRPr="00276C56" w14:paraId="41405494" w14:textId="77777777" w:rsidTr="006C6DBD">
        <w:trPr>
          <w:trHeight w:val="213"/>
        </w:trPr>
        <w:tc>
          <w:tcPr>
            <w:tcW w:w="1185" w:type="dxa"/>
            <w:vMerge/>
          </w:tcPr>
          <w:p w14:paraId="3D7BB1D8" w14:textId="77777777" w:rsidR="000B4B04" w:rsidRPr="00276C56" w:rsidRDefault="000B4B04" w:rsidP="006C6DBD">
            <w:pPr>
              <w:rPr>
                <w:rFonts w:eastAsia="Arial" w:cs="Arial"/>
                <w:color w:val="004147"/>
              </w:rPr>
            </w:pPr>
          </w:p>
        </w:tc>
        <w:tc>
          <w:tcPr>
            <w:tcW w:w="6687" w:type="dxa"/>
          </w:tcPr>
          <w:p w14:paraId="4D6275F2" w14:textId="77777777" w:rsidR="000B4B04" w:rsidRPr="00276C56" w:rsidRDefault="000B4B04" w:rsidP="006C6DBD">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553B3E2" w14:textId="77777777" w:rsidR="000B4B04" w:rsidRPr="00276C56" w:rsidRDefault="000B4B04" w:rsidP="006C6DBD">
            <w:pPr>
              <w:rPr>
                <w:rFonts w:eastAsia="Arial" w:cs="Arial"/>
                <w:i/>
                <w:iCs/>
                <w:color w:val="004147"/>
                <w:highlight w:val="lightGray"/>
              </w:rPr>
            </w:pPr>
          </w:p>
        </w:tc>
        <w:tc>
          <w:tcPr>
            <w:tcW w:w="1144" w:type="dxa"/>
          </w:tcPr>
          <w:p w14:paraId="0728BF52" w14:textId="77777777" w:rsidR="000B4B04" w:rsidRPr="00276C56" w:rsidRDefault="000B4B04" w:rsidP="006C6DBD">
            <w:pPr>
              <w:rPr>
                <w:rFonts w:eastAsia="Arial" w:cs="Arial"/>
                <w:i/>
                <w:iCs/>
                <w:color w:val="004147"/>
                <w:highlight w:val="lightGray"/>
              </w:rPr>
            </w:pPr>
            <w:r w:rsidRPr="00276C56">
              <w:rPr>
                <w:rFonts w:eastAsia="Arial" w:cs="Arial"/>
                <w:i/>
                <w:iCs/>
                <w:color w:val="004147"/>
                <w:highlight w:val="lightGray"/>
              </w:rPr>
              <w:t>Enter mark here</w:t>
            </w:r>
          </w:p>
        </w:tc>
      </w:tr>
      <w:tr w:rsidR="000B4B04" w:rsidRPr="00276C56" w14:paraId="208E3EA1" w14:textId="77777777" w:rsidTr="006C6DBD">
        <w:trPr>
          <w:trHeight w:val="213"/>
        </w:trPr>
        <w:tc>
          <w:tcPr>
            <w:tcW w:w="1185" w:type="dxa"/>
            <w:vMerge w:val="restart"/>
            <w:shd w:val="clear" w:color="auto" w:fill="D0E0E2"/>
          </w:tcPr>
          <w:p w14:paraId="5BF9768C" w14:textId="77777777" w:rsidR="000B4B04" w:rsidRPr="00276C56" w:rsidRDefault="000B4B04" w:rsidP="006C6DBD">
            <w:pPr>
              <w:rPr>
                <w:rFonts w:eastAsia="Arial" w:cs="Arial"/>
                <w:color w:val="004147"/>
              </w:rPr>
            </w:pPr>
            <w:r>
              <w:rPr>
                <w:rFonts w:eastAsia="Arial" w:cs="Arial"/>
                <w:color w:val="004147"/>
              </w:rPr>
              <w:t>2.2</w:t>
            </w:r>
          </w:p>
        </w:tc>
        <w:tc>
          <w:tcPr>
            <w:tcW w:w="6687" w:type="dxa"/>
            <w:shd w:val="clear" w:color="auto" w:fill="D0E0E2"/>
          </w:tcPr>
          <w:p w14:paraId="0C45CF53" w14:textId="77777777" w:rsidR="000B4B04" w:rsidRPr="00191884" w:rsidRDefault="000B4B04" w:rsidP="006C6DBD">
            <w:pPr>
              <w:rPr>
                <w:b/>
                <w:bCs/>
                <w:color w:val="000000" w:themeColor="text1"/>
              </w:rPr>
            </w:pPr>
            <w:r w:rsidRPr="75CDE334">
              <w:rPr>
                <w:color w:val="000000" w:themeColor="text1"/>
              </w:rPr>
              <w:t>Distinguish between official and unofficial employee action.</w:t>
            </w:r>
          </w:p>
          <w:p w14:paraId="6D2F5D4B" w14:textId="77777777" w:rsidR="000B4B04" w:rsidRPr="00191884" w:rsidRDefault="000B4B04" w:rsidP="006C6DBD">
            <w:pPr>
              <w:rPr>
                <w:rFonts w:eastAsia="Arial" w:cs="Arial"/>
                <w:color w:val="004147"/>
                <w:highlight w:val="lightGray"/>
              </w:rPr>
            </w:pPr>
          </w:p>
        </w:tc>
        <w:tc>
          <w:tcPr>
            <w:tcW w:w="1144" w:type="dxa"/>
            <w:shd w:val="clear" w:color="auto" w:fill="D0E0E2"/>
          </w:tcPr>
          <w:p w14:paraId="4D1B04A6" w14:textId="77777777" w:rsidR="000B4B04" w:rsidRPr="00276C56" w:rsidRDefault="000B4B04" w:rsidP="006C6DBD">
            <w:pPr>
              <w:rPr>
                <w:rFonts w:eastAsia="Arial" w:cs="Arial"/>
                <w:i/>
                <w:iCs/>
                <w:color w:val="004147"/>
                <w:highlight w:val="lightGray"/>
              </w:rPr>
            </w:pPr>
          </w:p>
        </w:tc>
      </w:tr>
      <w:tr w:rsidR="000B4B04" w:rsidRPr="00276C56" w14:paraId="64E758AC" w14:textId="77777777" w:rsidTr="006C6DBD">
        <w:trPr>
          <w:trHeight w:val="213"/>
        </w:trPr>
        <w:tc>
          <w:tcPr>
            <w:tcW w:w="1185" w:type="dxa"/>
            <w:vMerge/>
          </w:tcPr>
          <w:p w14:paraId="0C0576AA" w14:textId="77777777" w:rsidR="000B4B04" w:rsidRPr="00276C56" w:rsidRDefault="000B4B04" w:rsidP="006C6DBD">
            <w:pPr>
              <w:rPr>
                <w:rFonts w:eastAsia="Arial" w:cs="Arial"/>
                <w:color w:val="004147"/>
              </w:rPr>
            </w:pPr>
          </w:p>
        </w:tc>
        <w:tc>
          <w:tcPr>
            <w:tcW w:w="6687" w:type="dxa"/>
          </w:tcPr>
          <w:p w14:paraId="48A618DF" w14:textId="77777777" w:rsidR="000B4B04" w:rsidRPr="00276C56" w:rsidRDefault="000B4B04" w:rsidP="006C6DBD">
            <w:pPr>
              <w:rPr>
                <w:rFonts w:eastAsia="Arial" w:cs="Arial"/>
                <w:i/>
                <w:iCs/>
                <w:color w:val="004147"/>
              </w:rPr>
            </w:pPr>
            <w:r w:rsidRPr="00276C56">
              <w:rPr>
                <w:rFonts w:eastAsia="Arial" w:cs="Arial"/>
                <w:i/>
                <w:iCs/>
                <w:color w:val="004147"/>
                <w:highlight w:val="lightGray"/>
              </w:rPr>
              <w:t>Please enter your Assessor feedback here</w:t>
            </w:r>
          </w:p>
          <w:p w14:paraId="2714F6EF" w14:textId="77777777" w:rsidR="000B4B04" w:rsidRPr="00276C56" w:rsidRDefault="000B4B04" w:rsidP="006C6DBD">
            <w:pPr>
              <w:rPr>
                <w:rFonts w:eastAsia="Arial" w:cs="Arial"/>
                <w:i/>
                <w:iCs/>
                <w:color w:val="004147"/>
                <w:highlight w:val="lightGray"/>
              </w:rPr>
            </w:pPr>
          </w:p>
        </w:tc>
        <w:tc>
          <w:tcPr>
            <w:tcW w:w="1144" w:type="dxa"/>
          </w:tcPr>
          <w:p w14:paraId="6A51F315" w14:textId="77777777" w:rsidR="000B4B04" w:rsidRPr="00276C56" w:rsidRDefault="000B4B04" w:rsidP="006C6DBD">
            <w:pPr>
              <w:rPr>
                <w:rFonts w:eastAsia="Arial" w:cs="Arial"/>
                <w:i/>
                <w:iCs/>
                <w:color w:val="004147"/>
                <w:highlight w:val="lightGray"/>
              </w:rPr>
            </w:pPr>
            <w:r w:rsidRPr="00276C56">
              <w:rPr>
                <w:rFonts w:eastAsia="Arial" w:cs="Arial"/>
                <w:i/>
                <w:iCs/>
                <w:color w:val="004147"/>
                <w:highlight w:val="lightGray"/>
              </w:rPr>
              <w:t>Enter mark here</w:t>
            </w:r>
          </w:p>
        </w:tc>
      </w:tr>
      <w:tr w:rsidR="000B4B04" w:rsidRPr="00276C56" w14:paraId="35D9D45D" w14:textId="77777777" w:rsidTr="006C6DBD">
        <w:trPr>
          <w:trHeight w:val="213"/>
        </w:trPr>
        <w:tc>
          <w:tcPr>
            <w:tcW w:w="1185" w:type="dxa"/>
            <w:vMerge/>
          </w:tcPr>
          <w:p w14:paraId="1A41BBD8" w14:textId="77777777" w:rsidR="000B4B04" w:rsidRPr="00276C56" w:rsidRDefault="000B4B04" w:rsidP="006C6DBD">
            <w:pPr>
              <w:rPr>
                <w:rFonts w:eastAsia="Arial" w:cs="Arial"/>
                <w:color w:val="004147"/>
              </w:rPr>
            </w:pPr>
          </w:p>
        </w:tc>
        <w:tc>
          <w:tcPr>
            <w:tcW w:w="6687" w:type="dxa"/>
          </w:tcPr>
          <w:p w14:paraId="66CFFC86" w14:textId="77777777" w:rsidR="000B4B04" w:rsidRPr="00276C56" w:rsidRDefault="000B4B04" w:rsidP="006C6DBD">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4177D37" w14:textId="77777777" w:rsidR="000B4B04" w:rsidRPr="00276C56" w:rsidRDefault="000B4B04" w:rsidP="006C6DBD">
            <w:pPr>
              <w:rPr>
                <w:rFonts w:eastAsia="Arial" w:cs="Arial"/>
                <w:i/>
                <w:iCs/>
                <w:color w:val="004147"/>
                <w:highlight w:val="lightGray"/>
              </w:rPr>
            </w:pPr>
          </w:p>
        </w:tc>
        <w:tc>
          <w:tcPr>
            <w:tcW w:w="1144" w:type="dxa"/>
          </w:tcPr>
          <w:p w14:paraId="242B8D56" w14:textId="77777777" w:rsidR="000B4B04" w:rsidRPr="00276C56" w:rsidRDefault="000B4B04" w:rsidP="006C6DBD">
            <w:pPr>
              <w:rPr>
                <w:rFonts w:eastAsia="Arial" w:cs="Arial"/>
                <w:i/>
                <w:iCs/>
                <w:color w:val="004147"/>
                <w:highlight w:val="lightGray"/>
              </w:rPr>
            </w:pPr>
            <w:r w:rsidRPr="00276C56">
              <w:rPr>
                <w:rFonts w:eastAsia="Arial" w:cs="Arial"/>
                <w:i/>
                <w:iCs/>
                <w:color w:val="004147"/>
                <w:highlight w:val="lightGray"/>
              </w:rPr>
              <w:t>Enter mark here</w:t>
            </w:r>
          </w:p>
        </w:tc>
      </w:tr>
      <w:tr w:rsidR="000B4B04" w:rsidRPr="00276C56" w14:paraId="1E19D2B3" w14:textId="77777777" w:rsidTr="006C6DBD">
        <w:trPr>
          <w:trHeight w:val="213"/>
        </w:trPr>
        <w:tc>
          <w:tcPr>
            <w:tcW w:w="1185" w:type="dxa"/>
            <w:vMerge/>
          </w:tcPr>
          <w:p w14:paraId="00B4CF80" w14:textId="77777777" w:rsidR="000B4B04" w:rsidRPr="00276C56" w:rsidRDefault="000B4B04" w:rsidP="006C6DBD">
            <w:pPr>
              <w:rPr>
                <w:rFonts w:eastAsia="Arial" w:cs="Arial"/>
                <w:color w:val="004147"/>
              </w:rPr>
            </w:pPr>
          </w:p>
        </w:tc>
        <w:tc>
          <w:tcPr>
            <w:tcW w:w="6687" w:type="dxa"/>
          </w:tcPr>
          <w:p w14:paraId="33892191" w14:textId="77777777" w:rsidR="000B4B04" w:rsidRPr="00276C56" w:rsidRDefault="000B4B04" w:rsidP="006C6DBD">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D976C5" w14:textId="77777777" w:rsidR="000B4B04" w:rsidRPr="00276C56" w:rsidRDefault="000B4B04" w:rsidP="006C6DBD">
            <w:pPr>
              <w:rPr>
                <w:rFonts w:eastAsia="Arial" w:cs="Arial"/>
                <w:i/>
                <w:iCs/>
                <w:color w:val="004147"/>
                <w:highlight w:val="lightGray"/>
              </w:rPr>
            </w:pPr>
          </w:p>
        </w:tc>
        <w:tc>
          <w:tcPr>
            <w:tcW w:w="1144" w:type="dxa"/>
          </w:tcPr>
          <w:p w14:paraId="67AE204B" w14:textId="77777777" w:rsidR="000B4B04" w:rsidRPr="00276C56" w:rsidRDefault="000B4B04" w:rsidP="006C6DBD">
            <w:pPr>
              <w:rPr>
                <w:rFonts w:eastAsia="Arial" w:cs="Arial"/>
                <w:i/>
                <w:iCs/>
                <w:color w:val="004147"/>
                <w:highlight w:val="lightGray"/>
              </w:rPr>
            </w:pPr>
            <w:r w:rsidRPr="00276C56">
              <w:rPr>
                <w:rFonts w:eastAsia="Arial" w:cs="Arial"/>
                <w:i/>
                <w:iCs/>
                <w:color w:val="004147"/>
                <w:highlight w:val="lightGray"/>
              </w:rPr>
              <w:t>Enter mark here</w:t>
            </w:r>
          </w:p>
        </w:tc>
      </w:tr>
      <w:tr w:rsidR="000B4B04" w:rsidRPr="00276C56" w14:paraId="529C7D08" w14:textId="77777777" w:rsidTr="006C6DBD">
        <w:trPr>
          <w:trHeight w:val="213"/>
        </w:trPr>
        <w:tc>
          <w:tcPr>
            <w:tcW w:w="1185" w:type="dxa"/>
            <w:vMerge w:val="restart"/>
            <w:shd w:val="clear" w:color="auto" w:fill="D0E0E2"/>
          </w:tcPr>
          <w:p w14:paraId="5FB4D8F8" w14:textId="77777777" w:rsidR="000B4B04" w:rsidRPr="00276C56" w:rsidRDefault="000B4B04" w:rsidP="006C6DBD">
            <w:pPr>
              <w:rPr>
                <w:rFonts w:eastAsia="Arial" w:cs="Arial"/>
                <w:color w:val="004147"/>
              </w:rPr>
            </w:pPr>
            <w:r>
              <w:rPr>
                <w:rFonts w:eastAsia="Arial" w:cs="Arial"/>
                <w:color w:val="004147"/>
              </w:rPr>
              <w:t>2.3</w:t>
            </w:r>
          </w:p>
        </w:tc>
        <w:tc>
          <w:tcPr>
            <w:tcW w:w="6687" w:type="dxa"/>
            <w:shd w:val="clear" w:color="auto" w:fill="D0E0E2"/>
          </w:tcPr>
          <w:p w14:paraId="37F487EC" w14:textId="77777777" w:rsidR="000B4B04" w:rsidRPr="00191884" w:rsidRDefault="000B4B04" w:rsidP="006C6DBD">
            <w:pPr>
              <w:rPr>
                <w:color w:val="000000" w:themeColor="text1"/>
              </w:rPr>
            </w:pPr>
            <w:r w:rsidRPr="1DC7ED89">
              <w:rPr>
                <w:color w:val="000000" w:themeColor="text1"/>
              </w:rPr>
              <w:t>Assess emerging trends in the types of conflict and industrial sanctions.</w:t>
            </w:r>
          </w:p>
        </w:tc>
        <w:tc>
          <w:tcPr>
            <w:tcW w:w="1144" w:type="dxa"/>
            <w:shd w:val="clear" w:color="auto" w:fill="D0E0E2"/>
          </w:tcPr>
          <w:p w14:paraId="3B0F3CCE" w14:textId="77777777" w:rsidR="000B4B04" w:rsidRPr="00276C56" w:rsidRDefault="000B4B04" w:rsidP="006C6DBD">
            <w:pPr>
              <w:rPr>
                <w:rFonts w:eastAsia="Arial" w:cs="Arial"/>
                <w:i/>
                <w:iCs/>
                <w:color w:val="004147"/>
                <w:highlight w:val="lightGray"/>
              </w:rPr>
            </w:pPr>
          </w:p>
        </w:tc>
      </w:tr>
      <w:tr w:rsidR="000B4B04" w:rsidRPr="00276C56" w14:paraId="0B892CB6" w14:textId="77777777" w:rsidTr="006C6DBD">
        <w:trPr>
          <w:trHeight w:val="213"/>
        </w:trPr>
        <w:tc>
          <w:tcPr>
            <w:tcW w:w="1185" w:type="dxa"/>
            <w:vMerge/>
          </w:tcPr>
          <w:p w14:paraId="58757FB6" w14:textId="77777777" w:rsidR="000B4B04" w:rsidRPr="00276C56" w:rsidRDefault="000B4B04" w:rsidP="006C6DBD">
            <w:pPr>
              <w:rPr>
                <w:rFonts w:eastAsia="Arial" w:cs="Arial"/>
                <w:color w:val="004147"/>
              </w:rPr>
            </w:pPr>
          </w:p>
        </w:tc>
        <w:tc>
          <w:tcPr>
            <w:tcW w:w="6687" w:type="dxa"/>
          </w:tcPr>
          <w:p w14:paraId="2EB140DC" w14:textId="77777777" w:rsidR="000B4B04" w:rsidRPr="00276C56" w:rsidRDefault="000B4B04" w:rsidP="006C6DBD">
            <w:pPr>
              <w:rPr>
                <w:rFonts w:eastAsia="Arial" w:cs="Arial"/>
                <w:i/>
                <w:iCs/>
                <w:color w:val="004147"/>
              </w:rPr>
            </w:pPr>
            <w:r w:rsidRPr="00276C56">
              <w:rPr>
                <w:rFonts w:eastAsia="Arial" w:cs="Arial"/>
                <w:i/>
                <w:iCs/>
                <w:color w:val="004147"/>
                <w:highlight w:val="lightGray"/>
              </w:rPr>
              <w:t>Please enter your Assessor feedback here</w:t>
            </w:r>
          </w:p>
          <w:p w14:paraId="6112064C" w14:textId="77777777" w:rsidR="000B4B04" w:rsidRPr="00276C56" w:rsidRDefault="000B4B04" w:rsidP="006C6DBD">
            <w:pPr>
              <w:rPr>
                <w:rFonts w:eastAsia="Arial" w:cs="Arial"/>
                <w:i/>
                <w:iCs/>
                <w:color w:val="004147"/>
                <w:highlight w:val="lightGray"/>
              </w:rPr>
            </w:pPr>
          </w:p>
        </w:tc>
        <w:tc>
          <w:tcPr>
            <w:tcW w:w="1144" w:type="dxa"/>
          </w:tcPr>
          <w:p w14:paraId="0B886B4D" w14:textId="77777777" w:rsidR="000B4B04" w:rsidRPr="00276C56" w:rsidRDefault="000B4B04" w:rsidP="006C6DBD">
            <w:pPr>
              <w:rPr>
                <w:rFonts w:eastAsia="Arial" w:cs="Arial"/>
                <w:i/>
                <w:iCs/>
                <w:color w:val="004147"/>
                <w:highlight w:val="lightGray"/>
              </w:rPr>
            </w:pPr>
            <w:r w:rsidRPr="00276C56">
              <w:rPr>
                <w:rFonts w:eastAsia="Arial" w:cs="Arial"/>
                <w:i/>
                <w:iCs/>
                <w:color w:val="004147"/>
                <w:highlight w:val="lightGray"/>
              </w:rPr>
              <w:t>Enter mark here</w:t>
            </w:r>
          </w:p>
        </w:tc>
      </w:tr>
      <w:tr w:rsidR="000B4B04" w:rsidRPr="00276C56" w14:paraId="2408762B" w14:textId="77777777" w:rsidTr="006C6DBD">
        <w:trPr>
          <w:trHeight w:val="213"/>
        </w:trPr>
        <w:tc>
          <w:tcPr>
            <w:tcW w:w="1185" w:type="dxa"/>
            <w:vMerge/>
          </w:tcPr>
          <w:p w14:paraId="2884FD63" w14:textId="77777777" w:rsidR="000B4B04" w:rsidRPr="00276C56" w:rsidRDefault="000B4B04" w:rsidP="006C6DBD">
            <w:pPr>
              <w:rPr>
                <w:rFonts w:eastAsia="Arial" w:cs="Arial"/>
                <w:color w:val="004147"/>
              </w:rPr>
            </w:pPr>
          </w:p>
        </w:tc>
        <w:tc>
          <w:tcPr>
            <w:tcW w:w="6687" w:type="dxa"/>
          </w:tcPr>
          <w:p w14:paraId="10F98C72" w14:textId="77777777" w:rsidR="000B4B04" w:rsidRPr="00276C56" w:rsidRDefault="000B4B04" w:rsidP="006C6DBD">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08D9DD9" w14:textId="77777777" w:rsidR="000B4B04" w:rsidRPr="00276C56" w:rsidRDefault="000B4B04" w:rsidP="006C6DBD">
            <w:pPr>
              <w:rPr>
                <w:rFonts w:eastAsia="Arial" w:cs="Arial"/>
                <w:i/>
                <w:iCs/>
                <w:color w:val="004147"/>
                <w:highlight w:val="lightGray"/>
              </w:rPr>
            </w:pPr>
          </w:p>
        </w:tc>
        <w:tc>
          <w:tcPr>
            <w:tcW w:w="1144" w:type="dxa"/>
          </w:tcPr>
          <w:p w14:paraId="63ED5CA8" w14:textId="77777777" w:rsidR="000B4B04" w:rsidRPr="00276C56" w:rsidRDefault="000B4B04" w:rsidP="006C6DBD">
            <w:pPr>
              <w:rPr>
                <w:rFonts w:eastAsia="Arial" w:cs="Arial"/>
                <w:i/>
                <w:iCs/>
                <w:color w:val="004147"/>
                <w:highlight w:val="lightGray"/>
              </w:rPr>
            </w:pPr>
            <w:r w:rsidRPr="00276C56">
              <w:rPr>
                <w:rFonts w:eastAsia="Arial" w:cs="Arial"/>
                <w:i/>
                <w:iCs/>
                <w:color w:val="004147"/>
                <w:highlight w:val="lightGray"/>
              </w:rPr>
              <w:t>Enter mark here</w:t>
            </w:r>
          </w:p>
        </w:tc>
      </w:tr>
      <w:tr w:rsidR="000B4B04" w:rsidRPr="00276C56" w14:paraId="7FF5FB39" w14:textId="77777777" w:rsidTr="006C6DBD">
        <w:trPr>
          <w:trHeight w:val="213"/>
        </w:trPr>
        <w:tc>
          <w:tcPr>
            <w:tcW w:w="1185" w:type="dxa"/>
            <w:vMerge/>
          </w:tcPr>
          <w:p w14:paraId="73AA20FE" w14:textId="77777777" w:rsidR="000B4B04" w:rsidRPr="00276C56" w:rsidRDefault="000B4B04" w:rsidP="006C6DBD">
            <w:pPr>
              <w:rPr>
                <w:rFonts w:eastAsia="Arial" w:cs="Arial"/>
                <w:color w:val="004147"/>
              </w:rPr>
            </w:pPr>
          </w:p>
        </w:tc>
        <w:tc>
          <w:tcPr>
            <w:tcW w:w="6687" w:type="dxa"/>
          </w:tcPr>
          <w:p w14:paraId="60C09427" w14:textId="77777777" w:rsidR="000B4B04" w:rsidRPr="00276C56" w:rsidRDefault="000B4B04" w:rsidP="006C6DBD">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7007AF4" w14:textId="77777777" w:rsidR="000B4B04" w:rsidRPr="00276C56" w:rsidRDefault="000B4B04" w:rsidP="006C6DBD">
            <w:pPr>
              <w:rPr>
                <w:rFonts w:eastAsia="Arial" w:cs="Arial"/>
                <w:i/>
                <w:iCs/>
                <w:color w:val="004147"/>
                <w:highlight w:val="lightGray"/>
              </w:rPr>
            </w:pPr>
          </w:p>
        </w:tc>
        <w:tc>
          <w:tcPr>
            <w:tcW w:w="1144" w:type="dxa"/>
          </w:tcPr>
          <w:p w14:paraId="4879B3DD" w14:textId="77777777" w:rsidR="000B4B04" w:rsidRPr="00276C56" w:rsidRDefault="000B4B04" w:rsidP="006C6DBD">
            <w:pPr>
              <w:rPr>
                <w:rFonts w:eastAsia="Arial" w:cs="Arial"/>
                <w:i/>
                <w:iCs/>
                <w:color w:val="004147"/>
                <w:highlight w:val="lightGray"/>
              </w:rPr>
            </w:pPr>
            <w:r w:rsidRPr="00276C56">
              <w:rPr>
                <w:rFonts w:eastAsia="Arial" w:cs="Arial"/>
                <w:i/>
                <w:iCs/>
                <w:color w:val="004147"/>
                <w:highlight w:val="lightGray"/>
              </w:rPr>
              <w:t>Enter mark here</w:t>
            </w:r>
          </w:p>
        </w:tc>
      </w:tr>
      <w:tr w:rsidR="000B4B04" w:rsidRPr="00276C56" w14:paraId="09B08C92" w14:textId="77777777" w:rsidTr="006C6DBD">
        <w:trPr>
          <w:trHeight w:val="600"/>
        </w:trPr>
        <w:tc>
          <w:tcPr>
            <w:tcW w:w="1185" w:type="dxa"/>
            <w:vMerge w:val="restart"/>
            <w:shd w:val="clear" w:color="auto" w:fill="D0E0E2"/>
          </w:tcPr>
          <w:p w14:paraId="1AB3C706" w14:textId="77777777" w:rsidR="000B4B04" w:rsidRPr="00276C56" w:rsidRDefault="000B4B04" w:rsidP="006C6DBD">
            <w:pPr>
              <w:rPr>
                <w:rFonts w:eastAsia="Arial" w:cs="Arial"/>
                <w:color w:val="004147"/>
              </w:rPr>
            </w:pPr>
            <w:r>
              <w:rPr>
                <w:rFonts w:eastAsia="Arial" w:cs="Arial"/>
                <w:color w:val="004147"/>
              </w:rPr>
              <w:t>2.4</w:t>
            </w:r>
          </w:p>
        </w:tc>
        <w:tc>
          <w:tcPr>
            <w:tcW w:w="6687" w:type="dxa"/>
            <w:shd w:val="clear" w:color="auto" w:fill="D0E0E2"/>
          </w:tcPr>
          <w:p w14:paraId="7DE6FAD5" w14:textId="77777777" w:rsidR="000B4B04" w:rsidRPr="00191884" w:rsidRDefault="000B4B04" w:rsidP="006C6DBD">
            <w:pPr>
              <w:rPr>
                <w:color w:val="000000" w:themeColor="text1"/>
              </w:rPr>
            </w:pPr>
            <w:r w:rsidRPr="2E645EAA">
              <w:rPr>
                <w:color w:val="000000" w:themeColor="text1"/>
              </w:rPr>
              <w:t xml:space="preserve">Distinguish between third-party conciliation, </w:t>
            </w:r>
            <w:proofErr w:type="gramStart"/>
            <w:r w:rsidRPr="2E645EAA">
              <w:rPr>
                <w:color w:val="000000" w:themeColor="text1"/>
              </w:rPr>
              <w:t>mediation</w:t>
            </w:r>
            <w:proofErr w:type="gramEnd"/>
            <w:r w:rsidRPr="2E645EAA">
              <w:rPr>
                <w:color w:val="000000" w:themeColor="text1"/>
              </w:rPr>
              <w:t xml:space="preserve"> and arbitration.</w:t>
            </w:r>
          </w:p>
        </w:tc>
        <w:tc>
          <w:tcPr>
            <w:tcW w:w="1144" w:type="dxa"/>
            <w:shd w:val="clear" w:color="auto" w:fill="D0E0E2"/>
          </w:tcPr>
          <w:p w14:paraId="2131AC6D" w14:textId="77777777" w:rsidR="000B4B04" w:rsidRPr="00276C56" w:rsidRDefault="000B4B04" w:rsidP="006C6DBD">
            <w:pPr>
              <w:rPr>
                <w:rFonts w:eastAsia="Arial" w:cs="Arial"/>
                <w:i/>
                <w:iCs/>
                <w:color w:val="004147"/>
                <w:highlight w:val="lightGray"/>
              </w:rPr>
            </w:pPr>
          </w:p>
        </w:tc>
      </w:tr>
      <w:tr w:rsidR="000B4B04" w:rsidRPr="00276C56" w14:paraId="055D3E3E" w14:textId="77777777" w:rsidTr="006C6DBD">
        <w:trPr>
          <w:trHeight w:val="213"/>
        </w:trPr>
        <w:tc>
          <w:tcPr>
            <w:tcW w:w="1185" w:type="dxa"/>
            <w:vMerge/>
          </w:tcPr>
          <w:p w14:paraId="550D6EA4" w14:textId="77777777" w:rsidR="000B4B04" w:rsidRPr="00276C56" w:rsidRDefault="000B4B04" w:rsidP="006C6DBD">
            <w:pPr>
              <w:rPr>
                <w:rFonts w:eastAsia="Arial" w:cs="Arial"/>
                <w:color w:val="004147"/>
              </w:rPr>
            </w:pPr>
          </w:p>
        </w:tc>
        <w:tc>
          <w:tcPr>
            <w:tcW w:w="6687" w:type="dxa"/>
          </w:tcPr>
          <w:p w14:paraId="7F5A6CDB" w14:textId="77777777" w:rsidR="000B4B04" w:rsidRPr="00276C56" w:rsidRDefault="000B4B04" w:rsidP="006C6DBD">
            <w:pPr>
              <w:rPr>
                <w:rFonts w:eastAsia="Arial" w:cs="Arial"/>
                <w:i/>
                <w:iCs/>
                <w:color w:val="004147"/>
              </w:rPr>
            </w:pPr>
            <w:r w:rsidRPr="00276C56">
              <w:rPr>
                <w:rFonts w:eastAsia="Arial" w:cs="Arial"/>
                <w:i/>
                <w:iCs/>
                <w:color w:val="004147"/>
                <w:highlight w:val="lightGray"/>
              </w:rPr>
              <w:t>Please enter your Assessor feedback here</w:t>
            </w:r>
          </w:p>
          <w:p w14:paraId="4B0F013F" w14:textId="77777777" w:rsidR="000B4B04" w:rsidRPr="00276C56" w:rsidRDefault="000B4B04" w:rsidP="006C6DBD">
            <w:pPr>
              <w:rPr>
                <w:rFonts w:eastAsia="Arial" w:cs="Arial"/>
                <w:i/>
                <w:iCs/>
                <w:color w:val="004147"/>
                <w:highlight w:val="lightGray"/>
              </w:rPr>
            </w:pPr>
          </w:p>
        </w:tc>
        <w:tc>
          <w:tcPr>
            <w:tcW w:w="1144" w:type="dxa"/>
          </w:tcPr>
          <w:p w14:paraId="19AFB91D" w14:textId="77777777" w:rsidR="000B4B04" w:rsidRPr="00276C56" w:rsidRDefault="000B4B04" w:rsidP="006C6DBD">
            <w:pPr>
              <w:rPr>
                <w:rFonts w:eastAsia="Arial" w:cs="Arial"/>
                <w:i/>
                <w:iCs/>
                <w:color w:val="004147"/>
                <w:highlight w:val="lightGray"/>
              </w:rPr>
            </w:pPr>
            <w:r w:rsidRPr="00276C56">
              <w:rPr>
                <w:rFonts w:eastAsia="Arial" w:cs="Arial"/>
                <w:i/>
                <w:iCs/>
                <w:color w:val="004147"/>
                <w:highlight w:val="lightGray"/>
              </w:rPr>
              <w:t>Enter mark here</w:t>
            </w:r>
          </w:p>
        </w:tc>
      </w:tr>
      <w:tr w:rsidR="000B4B04" w:rsidRPr="00276C56" w14:paraId="4CB1AD3E" w14:textId="77777777" w:rsidTr="006C6DBD">
        <w:trPr>
          <w:trHeight w:val="213"/>
        </w:trPr>
        <w:tc>
          <w:tcPr>
            <w:tcW w:w="1185" w:type="dxa"/>
            <w:vMerge/>
          </w:tcPr>
          <w:p w14:paraId="6529868B" w14:textId="77777777" w:rsidR="000B4B04" w:rsidRPr="00276C56" w:rsidRDefault="000B4B04" w:rsidP="006C6DBD">
            <w:pPr>
              <w:rPr>
                <w:rFonts w:eastAsia="Arial" w:cs="Arial"/>
                <w:color w:val="004147"/>
              </w:rPr>
            </w:pPr>
          </w:p>
        </w:tc>
        <w:tc>
          <w:tcPr>
            <w:tcW w:w="6687" w:type="dxa"/>
          </w:tcPr>
          <w:p w14:paraId="051B8147" w14:textId="77777777" w:rsidR="000B4B04" w:rsidRPr="00276C56" w:rsidRDefault="000B4B04" w:rsidP="006C6DBD">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0B3B4129" w14:textId="77777777" w:rsidR="000B4B04" w:rsidRPr="00276C56" w:rsidRDefault="000B4B04" w:rsidP="006C6DBD">
            <w:pPr>
              <w:rPr>
                <w:rFonts w:eastAsia="Arial" w:cs="Arial"/>
                <w:i/>
                <w:iCs/>
                <w:color w:val="004147"/>
                <w:highlight w:val="lightGray"/>
              </w:rPr>
            </w:pPr>
          </w:p>
        </w:tc>
        <w:tc>
          <w:tcPr>
            <w:tcW w:w="1144" w:type="dxa"/>
          </w:tcPr>
          <w:p w14:paraId="7B3F767E" w14:textId="77777777" w:rsidR="000B4B04" w:rsidRPr="00276C56" w:rsidRDefault="000B4B04" w:rsidP="006C6DBD">
            <w:pPr>
              <w:rPr>
                <w:rFonts w:eastAsia="Arial" w:cs="Arial"/>
                <w:i/>
                <w:iCs/>
                <w:color w:val="004147"/>
                <w:highlight w:val="lightGray"/>
              </w:rPr>
            </w:pPr>
            <w:r w:rsidRPr="00276C56">
              <w:rPr>
                <w:rFonts w:eastAsia="Arial" w:cs="Arial"/>
                <w:i/>
                <w:iCs/>
                <w:color w:val="004147"/>
                <w:highlight w:val="lightGray"/>
              </w:rPr>
              <w:t>Enter mark here</w:t>
            </w:r>
          </w:p>
        </w:tc>
      </w:tr>
      <w:tr w:rsidR="000B4B04" w:rsidRPr="00276C56" w14:paraId="2F95C836" w14:textId="77777777" w:rsidTr="006C6DBD">
        <w:trPr>
          <w:trHeight w:val="213"/>
        </w:trPr>
        <w:tc>
          <w:tcPr>
            <w:tcW w:w="1185" w:type="dxa"/>
            <w:vMerge/>
          </w:tcPr>
          <w:p w14:paraId="57500BE6" w14:textId="77777777" w:rsidR="000B4B04" w:rsidRPr="00276C56" w:rsidRDefault="000B4B04" w:rsidP="006C6DBD">
            <w:pPr>
              <w:rPr>
                <w:rFonts w:eastAsia="Arial" w:cs="Arial"/>
                <w:color w:val="004147"/>
              </w:rPr>
            </w:pPr>
          </w:p>
        </w:tc>
        <w:tc>
          <w:tcPr>
            <w:tcW w:w="6687" w:type="dxa"/>
          </w:tcPr>
          <w:p w14:paraId="34E5515E" w14:textId="77777777" w:rsidR="000B4B04" w:rsidRPr="00276C56" w:rsidRDefault="000B4B04" w:rsidP="006C6DBD">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C6F62AE" w14:textId="77777777" w:rsidR="000B4B04" w:rsidRPr="00276C56" w:rsidRDefault="000B4B04" w:rsidP="006C6DBD">
            <w:pPr>
              <w:rPr>
                <w:rFonts w:eastAsia="Arial" w:cs="Arial"/>
                <w:i/>
                <w:iCs/>
                <w:color w:val="004147"/>
                <w:highlight w:val="lightGray"/>
              </w:rPr>
            </w:pPr>
          </w:p>
        </w:tc>
        <w:tc>
          <w:tcPr>
            <w:tcW w:w="1144" w:type="dxa"/>
          </w:tcPr>
          <w:p w14:paraId="38299DC1" w14:textId="77777777" w:rsidR="000B4B04" w:rsidRPr="00276C56" w:rsidRDefault="000B4B04" w:rsidP="006C6DBD">
            <w:pPr>
              <w:rPr>
                <w:rFonts w:eastAsia="Arial" w:cs="Arial"/>
                <w:i/>
                <w:iCs/>
                <w:color w:val="004147"/>
                <w:highlight w:val="lightGray"/>
              </w:rPr>
            </w:pPr>
            <w:r w:rsidRPr="00276C56">
              <w:rPr>
                <w:rFonts w:eastAsia="Arial" w:cs="Arial"/>
                <w:i/>
                <w:iCs/>
                <w:color w:val="004147"/>
                <w:highlight w:val="lightGray"/>
              </w:rPr>
              <w:t>Enter mark here</w:t>
            </w:r>
          </w:p>
        </w:tc>
      </w:tr>
      <w:tr w:rsidR="000B4B04" w:rsidRPr="00276C56" w14:paraId="18EC3751" w14:textId="77777777" w:rsidTr="006C6DBD">
        <w:trPr>
          <w:trHeight w:val="1050"/>
        </w:trPr>
        <w:tc>
          <w:tcPr>
            <w:tcW w:w="1185" w:type="dxa"/>
            <w:vMerge w:val="restart"/>
            <w:shd w:val="clear" w:color="auto" w:fill="D0E0E2"/>
          </w:tcPr>
          <w:p w14:paraId="202E83F4" w14:textId="77777777" w:rsidR="000B4B04" w:rsidRPr="00276C56" w:rsidRDefault="000B4B04" w:rsidP="006C6DBD">
            <w:pPr>
              <w:rPr>
                <w:rFonts w:eastAsia="Arial" w:cs="Arial"/>
                <w:color w:val="004147"/>
              </w:rPr>
            </w:pPr>
            <w:r>
              <w:rPr>
                <w:rFonts w:eastAsia="Arial" w:cs="Arial"/>
                <w:color w:val="004147"/>
              </w:rPr>
              <w:t>3.1</w:t>
            </w:r>
          </w:p>
        </w:tc>
        <w:tc>
          <w:tcPr>
            <w:tcW w:w="6687" w:type="dxa"/>
            <w:shd w:val="clear" w:color="auto" w:fill="D0E0E2"/>
          </w:tcPr>
          <w:p w14:paraId="3388F44B" w14:textId="77777777" w:rsidR="000B4B04" w:rsidRPr="00191884" w:rsidRDefault="000B4B04" w:rsidP="006C6DBD">
            <w:pPr>
              <w:rPr>
                <w:color w:val="000000" w:themeColor="text1"/>
              </w:rPr>
            </w:pPr>
            <w:r w:rsidRPr="2E645EAA">
              <w:rPr>
                <w:color w:val="000000" w:themeColor="text1"/>
              </w:rPr>
              <w:t>Explain the principles of legislation relating to unfair dismissal in respect of capability and misconduct issues.</w:t>
            </w:r>
          </w:p>
          <w:p w14:paraId="2810B41E" w14:textId="77777777" w:rsidR="000B4B04" w:rsidRPr="00191884" w:rsidRDefault="000B4B04" w:rsidP="006C6DBD">
            <w:pPr>
              <w:rPr>
                <w:b/>
                <w:bCs/>
                <w:color w:val="000000" w:themeColor="text1"/>
              </w:rPr>
            </w:pPr>
          </w:p>
        </w:tc>
        <w:tc>
          <w:tcPr>
            <w:tcW w:w="1144" w:type="dxa"/>
            <w:shd w:val="clear" w:color="auto" w:fill="D0E0E2"/>
          </w:tcPr>
          <w:p w14:paraId="23DAB8B2" w14:textId="77777777" w:rsidR="000B4B04" w:rsidRPr="00276C56" w:rsidRDefault="000B4B04" w:rsidP="006C6DBD">
            <w:pPr>
              <w:rPr>
                <w:rFonts w:eastAsia="Arial" w:cs="Arial"/>
                <w:i/>
                <w:iCs/>
                <w:color w:val="004147"/>
                <w:highlight w:val="lightGray"/>
              </w:rPr>
            </w:pPr>
          </w:p>
        </w:tc>
      </w:tr>
      <w:tr w:rsidR="000B4B04" w:rsidRPr="00276C56" w14:paraId="19597E5D" w14:textId="77777777" w:rsidTr="006C6DBD">
        <w:trPr>
          <w:trHeight w:val="213"/>
        </w:trPr>
        <w:tc>
          <w:tcPr>
            <w:tcW w:w="1185" w:type="dxa"/>
            <w:vMerge/>
          </w:tcPr>
          <w:p w14:paraId="3912F02C" w14:textId="77777777" w:rsidR="000B4B04" w:rsidRPr="00276C56" w:rsidRDefault="000B4B04" w:rsidP="006C6DBD">
            <w:pPr>
              <w:rPr>
                <w:rFonts w:eastAsia="Arial" w:cs="Arial"/>
                <w:color w:val="004147"/>
              </w:rPr>
            </w:pPr>
          </w:p>
        </w:tc>
        <w:tc>
          <w:tcPr>
            <w:tcW w:w="6687" w:type="dxa"/>
          </w:tcPr>
          <w:p w14:paraId="2694A858" w14:textId="77777777" w:rsidR="000B4B04" w:rsidRPr="00276C56" w:rsidRDefault="000B4B04" w:rsidP="006C6DBD">
            <w:pPr>
              <w:rPr>
                <w:rFonts w:eastAsia="Arial" w:cs="Arial"/>
                <w:i/>
                <w:iCs/>
                <w:color w:val="004147"/>
              </w:rPr>
            </w:pPr>
            <w:r w:rsidRPr="00276C56">
              <w:rPr>
                <w:rFonts w:eastAsia="Arial" w:cs="Arial"/>
                <w:i/>
                <w:iCs/>
                <w:color w:val="004147"/>
                <w:highlight w:val="lightGray"/>
              </w:rPr>
              <w:t>Please enter your Assessor feedback here</w:t>
            </w:r>
          </w:p>
          <w:p w14:paraId="300B0213" w14:textId="77777777" w:rsidR="000B4B04" w:rsidRPr="00276C56" w:rsidRDefault="000B4B04" w:rsidP="006C6DBD">
            <w:pPr>
              <w:rPr>
                <w:rFonts w:eastAsia="Arial" w:cs="Arial"/>
                <w:i/>
                <w:iCs/>
                <w:color w:val="004147"/>
                <w:highlight w:val="lightGray"/>
              </w:rPr>
            </w:pPr>
          </w:p>
        </w:tc>
        <w:tc>
          <w:tcPr>
            <w:tcW w:w="1144" w:type="dxa"/>
          </w:tcPr>
          <w:p w14:paraId="315B5F08" w14:textId="77777777" w:rsidR="000B4B04" w:rsidRPr="00276C56" w:rsidRDefault="000B4B04" w:rsidP="006C6DBD">
            <w:pPr>
              <w:rPr>
                <w:rFonts w:eastAsia="Arial" w:cs="Arial"/>
                <w:i/>
                <w:iCs/>
                <w:color w:val="004147"/>
                <w:highlight w:val="lightGray"/>
              </w:rPr>
            </w:pPr>
            <w:r w:rsidRPr="00276C56">
              <w:rPr>
                <w:rFonts w:eastAsia="Arial" w:cs="Arial"/>
                <w:i/>
                <w:iCs/>
                <w:color w:val="004147"/>
                <w:highlight w:val="lightGray"/>
              </w:rPr>
              <w:t>Enter mark here</w:t>
            </w:r>
          </w:p>
        </w:tc>
      </w:tr>
      <w:tr w:rsidR="000B4B04" w:rsidRPr="00276C56" w14:paraId="41CA1E10" w14:textId="77777777" w:rsidTr="006C6DBD">
        <w:trPr>
          <w:trHeight w:val="213"/>
        </w:trPr>
        <w:tc>
          <w:tcPr>
            <w:tcW w:w="1185" w:type="dxa"/>
            <w:vMerge/>
          </w:tcPr>
          <w:p w14:paraId="19518211" w14:textId="77777777" w:rsidR="000B4B04" w:rsidRPr="00276C56" w:rsidRDefault="000B4B04" w:rsidP="006C6DBD">
            <w:pPr>
              <w:rPr>
                <w:rFonts w:eastAsia="Arial" w:cs="Arial"/>
                <w:color w:val="004147"/>
              </w:rPr>
            </w:pPr>
          </w:p>
        </w:tc>
        <w:tc>
          <w:tcPr>
            <w:tcW w:w="6687" w:type="dxa"/>
          </w:tcPr>
          <w:p w14:paraId="66F77634" w14:textId="77777777" w:rsidR="000B4B04" w:rsidRPr="00276C56" w:rsidRDefault="000B4B04" w:rsidP="006C6DBD">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E7E934A" w14:textId="77777777" w:rsidR="000B4B04" w:rsidRPr="00276C56" w:rsidRDefault="000B4B04" w:rsidP="006C6DBD">
            <w:pPr>
              <w:rPr>
                <w:rFonts w:eastAsia="Arial" w:cs="Arial"/>
                <w:i/>
                <w:iCs/>
                <w:color w:val="004147"/>
                <w:highlight w:val="lightGray"/>
              </w:rPr>
            </w:pPr>
          </w:p>
        </w:tc>
        <w:tc>
          <w:tcPr>
            <w:tcW w:w="1144" w:type="dxa"/>
          </w:tcPr>
          <w:p w14:paraId="18E55507" w14:textId="77777777" w:rsidR="000B4B04" w:rsidRPr="00276C56" w:rsidRDefault="000B4B04" w:rsidP="006C6DBD">
            <w:pPr>
              <w:rPr>
                <w:rFonts w:eastAsia="Arial" w:cs="Arial"/>
                <w:i/>
                <w:iCs/>
                <w:color w:val="833C0B" w:themeColor="accent2" w:themeShade="80"/>
                <w:highlight w:val="lightGray"/>
              </w:rPr>
            </w:pPr>
            <w:r w:rsidRPr="2E645EAA">
              <w:rPr>
                <w:rFonts w:eastAsia="Arial" w:cs="Arial"/>
                <w:i/>
                <w:iCs/>
                <w:color w:val="833C0B" w:themeColor="accent2" w:themeShade="80"/>
                <w:highlight w:val="lightGray"/>
              </w:rPr>
              <w:t>Enter</w:t>
            </w:r>
          </w:p>
          <w:p w14:paraId="30FBAA89" w14:textId="77777777" w:rsidR="000B4B04" w:rsidRPr="00276C56" w:rsidRDefault="000B4B04" w:rsidP="006C6DBD">
            <w:pPr>
              <w:rPr>
                <w:rFonts w:eastAsia="Arial" w:cs="Arial"/>
                <w:i/>
                <w:iCs/>
                <w:color w:val="004147"/>
                <w:highlight w:val="lightGray"/>
              </w:rPr>
            </w:pPr>
            <w:r w:rsidRPr="2E645EAA">
              <w:rPr>
                <w:rFonts w:eastAsia="Arial" w:cs="Arial"/>
                <w:i/>
                <w:iCs/>
                <w:color w:val="833C0B" w:themeColor="accent2" w:themeShade="80"/>
                <w:highlight w:val="lightGray"/>
              </w:rPr>
              <w:t xml:space="preserve"> mark here</w:t>
            </w:r>
          </w:p>
        </w:tc>
      </w:tr>
      <w:tr w:rsidR="000B4B04" w:rsidRPr="00276C56" w14:paraId="1D937D85" w14:textId="77777777" w:rsidTr="006C6DBD">
        <w:trPr>
          <w:trHeight w:val="213"/>
        </w:trPr>
        <w:tc>
          <w:tcPr>
            <w:tcW w:w="1185" w:type="dxa"/>
            <w:vMerge/>
          </w:tcPr>
          <w:p w14:paraId="01F032EB" w14:textId="77777777" w:rsidR="000B4B04" w:rsidRPr="00276C56" w:rsidRDefault="000B4B04" w:rsidP="006C6DBD">
            <w:pPr>
              <w:rPr>
                <w:rFonts w:eastAsia="Arial" w:cs="Arial"/>
                <w:color w:val="004147"/>
              </w:rPr>
            </w:pPr>
          </w:p>
        </w:tc>
        <w:tc>
          <w:tcPr>
            <w:tcW w:w="6687" w:type="dxa"/>
          </w:tcPr>
          <w:p w14:paraId="76DE1272" w14:textId="77777777" w:rsidR="000B4B04" w:rsidRPr="00276C56" w:rsidRDefault="000B4B04" w:rsidP="006C6DBD">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0769EA5" w14:textId="77777777" w:rsidR="000B4B04" w:rsidRPr="00276C56" w:rsidRDefault="000B4B04" w:rsidP="006C6DBD">
            <w:pPr>
              <w:rPr>
                <w:rFonts w:eastAsia="Arial" w:cs="Arial"/>
                <w:i/>
                <w:iCs/>
                <w:color w:val="004147"/>
                <w:highlight w:val="lightGray"/>
              </w:rPr>
            </w:pPr>
          </w:p>
        </w:tc>
        <w:tc>
          <w:tcPr>
            <w:tcW w:w="1144" w:type="dxa"/>
          </w:tcPr>
          <w:p w14:paraId="21B0FAD5" w14:textId="77777777" w:rsidR="000B4B04" w:rsidRPr="00276C56" w:rsidRDefault="000B4B04" w:rsidP="006C6DBD">
            <w:pPr>
              <w:rPr>
                <w:rFonts w:eastAsia="Arial" w:cs="Arial"/>
                <w:i/>
                <w:iCs/>
                <w:color w:val="004147"/>
                <w:highlight w:val="lightGray"/>
              </w:rPr>
            </w:pPr>
            <w:r w:rsidRPr="00276C56">
              <w:rPr>
                <w:rFonts w:eastAsia="Arial" w:cs="Arial"/>
                <w:i/>
                <w:iCs/>
                <w:color w:val="004147"/>
                <w:highlight w:val="lightGray"/>
              </w:rPr>
              <w:t>Enter mark here</w:t>
            </w:r>
          </w:p>
        </w:tc>
      </w:tr>
      <w:tr w:rsidR="000B4B04" w:rsidRPr="00276C56" w14:paraId="21186EF1" w14:textId="77777777" w:rsidTr="006C6DBD">
        <w:trPr>
          <w:trHeight w:val="213"/>
        </w:trPr>
        <w:tc>
          <w:tcPr>
            <w:tcW w:w="1185" w:type="dxa"/>
            <w:vMerge w:val="restart"/>
            <w:shd w:val="clear" w:color="auto" w:fill="D0E0E2"/>
          </w:tcPr>
          <w:p w14:paraId="3E431D60" w14:textId="77777777" w:rsidR="000B4B04" w:rsidRPr="00276C56" w:rsidRDefault="000B4B04" w:rsidP="006C6DBD">
            <w:pPr>
              <w:rPr>
                <w:rFonts w:eastAsia="Arial" w:cs="Arial"/>
                <w:color w:val="004147"/>
              </w:rPr>
            </w:pPr>
            <w:r>
              <w:rPr>
                <w:rFonts w:eastAsia="Arial" w:cs="Arial"/>
                <w:color w:val="004147"/>
              </w:rPr>
              <w:t>3.2</w:t>
            </w:r>
          </w:p>
        </w:tc>
        <w:tc>
          <w:tcPr>
            <w:tcW w:w="6687" w:type="dxa"/>
            <w:shd w:val="clear" w:color="auto" w:fill="D0E0E2"/>
          </w:tcPr>
          <w:p w14:paraId="2FCABF59" w14:textId="77777777" w:rsidR="000B4B04" w:rsidRPr="00191884" w:rsidRDefault="000B4B04" w:rsidP="006C6DBD">
            <w:pPr>
              <w:rPr>
                <w:color w:val="000000" w:themeColor="text1"/>
              </w:rPr>
            </w:pPr>
            <w:r w:rsidRPr="2E645EAA">
              <w:rPr>
                <w:color w:val="000000" w:themeColor="text1"/>
              </w:rPr>
              <w:t>Analyse key causes of employee grievances.</w:t>
            </w:r>
          </w:p>
          <w:p w14:paraId="101B7A26" w14:textId="77777777" w:rsidR="000B4B04" w:rsidRPr="00191884" w:rsidRDefault="000B4B04" w:rsidP="006C6DBD">
            <w:pPr>
              <w:rPr>
                <w:color w:val="000000" w:themeColor="text1"/>
              </w:rPr>
            </w:pPr>
          </w:p>
        </w:tc>
        <w:tc>
          <w:tcPr>
            <w:tcW w:w="1144" w:type="dxa"/>
            <w:shd w:val="clear" w:color="auto" w:fill="D0E0E2"/>
          </w:tcPr>
          <w:p w14:paraId="0929BBDB" w14:textId="77777777" w:rsidR="000B4B04" w:rsidRPr="00276C56" w:rsidRDefault="000B4B04" w:rsidP="006C6DBD">
            <w:pPr>
              <w:rPr>
                <w:rFonts w:eastAsia="Arial" w:cs="Arial"/>
                <w:i/>
                <w:iCs/>
                <w:color w:val="004147"/>
                <w:highlight w:val="lightGray"/>
              </w:rPr>
            </w:pPr>
          </w:p>
        </w:tc>
      </w:tr>
      <w:tr w:rsidR="000B4B04" w:rsidRPr="00276C56" w14:paraId="622A37B2" w14:textId="77777777" w:rsidTr="006C6DBD">
        <w:trPr>
          <w:trHeight w:val="213"/>
        </w:trPr>
        <w:tc>
          <w:tcPr>
            <w:tcW w:w="1185" w:type="dxa"/>
            <w:vMerge/>
          </w:tcPr>
          <w:p w14:paraId="4164D7BC" w14:textId="77777777" w:rsidR="000B4B04" w:rsidRPr="00276C56" w:rsidRDefault="000B4B04" w:rsidP="006C6DBD">
            <w:pPr>
              <w:rPr>
                <w:rFonts w:eastAsia="Arial" w:cs="Arial"/>
                <w:color w:val="004147"/>
              </w:rPr>
            </w:pPr>
          </w:p>
        </w:tc>
        <w:tc>
          <w:tcPr>
            <w:tcW w:w="6687" w:type="dxa"/>
          </w:tcPr>
          <w:p w14:paraId="54B52C60" w14:textId="77777777" w:rsidR="000B4B04" w:rsidRPr="00276C56" w:rsidRDefault="000B4B04" w:rsidP="006C6DBD">
            <w:pPr>
              <w:rPr>
                <w:rFonts w:eastAsia="Arial" w:cs="Arial"/>
                <w:i/>
                <w:iCs/>
                <w:color w:val="004147"/>
              </w:rPr>
            </w:pPr>
            <w:r w:rsidRPr="00276C56">
              <w:rPr>
                <w:rFonts w:eastAsia="Arial" w:cs="Arial"/>
                <w:i/>
                <w:iCs/>
                <w:color w:val="004147"/>
                <w:highlight w:val="lightGray"/>
              </w:rPr>
              <w:t>Please enter your Assessor feedback here</w:t>
            </w:r>
          </w:p>
          <w:p w14:paraId="457439FD" w14:textId="77777777" w:rsidR="000B4B04" w:rsidRPr="00276C56" w:rsidRDefault="000B4B04" w:rsidP="006C6DBD">
            <w:pPr>
              <w:rPr>
                <w:rFonts w:eastAsia="Arial" w:cs="Arial"/>
                <w:i/>
                <w:iCs/>
                <w:color w:val="004147"/>
                <w:highlight w:val="lightGray"/>
              </w:rPr>
            </w:pPr>
          </w:p>
        </w:tc>
        <w:tc>
          <w:tcPr>
            <w:tcW w:w="1144" w:type="dxa"/>
          </w:tcPr>
          <w:p w14:paraId="16E173F5" w14:textId="77777777" w:rsidR="000B4B04" w:rsidRPr="00276C56" w:rsidRDefault="000B4B04" w:rsidP="006C6DBD">
            <w:pPr>
              <w:rPr>
                <w:rFonts w:eastAsia="Arial" w:cs="Arial"/>
                <w:i/>
                <w:iCs/>
                <w:color w:val="004147"/>
                <w:highlight w:val="lightGray"/>
              </w:rPr>
            </w:pPr>
            <w:r w:rsidRPr="00276C56">
              <w:rPr>
                <w:rFonts w:eastAsia="Arial" w:cs="Arial"/>
                <w:i/>
                <w:iCs/>
                <w:color w:val="004147"/>
                <w:highlight w:val="lightGray"/>
              </w:rPr>
              <w:t>Enter mark here</w:t>
            </w:r>
          </w:p>
        </w:tc>
      </w:tr>
      <w:tr w:rsidR="000B4B04" w:rsidRPr="00276C56" w14:paraId="1083C91D" w14:textId="77777777" w:rsidTr="006C6DBD">
        <w:trPr>
          <w:trHeight w:val="213"/>
        </w:trPr>
        <w:tc>
          <w:tcPr>
            <w:tcW w:w="1185" w:type="dxa"/>
            <w:vMerge/>
          </w:tcPr>
          <w:p w14:paraId="08A7A2A0" w14:textId="77777777" w:rsidR="000B4B04" w:rsidRPr="00276C56" w:rsidRDefault="000B4B04" w:rsidP="006C6DBD">
            <w:pPr>
              <w:rPr>
                <w:rFonts w:eastAsia="Arial" w:cs="Arial"/>
                <w:color w:val="004147"/>
              </w:rPr>
            </w:pPr>
          </w:p>
        </w:tc>
        <w:tc>
          <w:tcPr>
            <w:tcW w:w="6687" w:type="dxa"/>
          </w:tcPr>
          <w:p w14:paraId="22168A60" w14:textId="77777777" w:rsidR="000B4B04" w:rsidRPr="00276C56" w:rsidRDefault="000B4B04" w:rsidP="006C6DBD">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5C74BD5" w14:textId="77777777" w:rsidR="000B4B04" w:rsidRPr="00276C56" w:rsidRDefault="000B4B04" w:rsidP="006C6DBD">
            <w:pPr>
              <w:rPr>
                <w:rFonts w:eastAsia="Arial" w:cs="Arial"/>
                <w:i/>
                <w:iCs/>
                <w:color w:val="004147"/>
                <w:highlight w:val="lightGray"/>
              </w:rPr>
            </w:pPr>
          </w:p>
        </w:tc>
        <w:tc>
          <w:tcPr>
            <w:tcW w:w="1144" w:type="dxa"/>
          </w:tcPr>
          <w:p w14:paraId="59B504BE" w14:textId="77777777" w:rsidR="000B4B04" w:rsidRPr="00276C56" w:rsidRDefault="000B4B04" w:rsidP="006C6DBD">
            <w:pPr>
              <w:rPr>
                <w:rFonts w:eastAsia="Arial" w:cs="Arial"/>
                <w:i/>
                <w:iCs/>
                <w:color w:val="004147"/>
                <w:highlight w:val="lightGray"/>
              </w:rPr>
            </w:pPr>
            <w:r w:rsidRPr="00276C56">
              <w:rPr>
                <w:rFonts w:eastAsia="Arial" w:cs="Arial"/>
                <w:i/>
                <w:iCs/>
                <w:color w:val="004147"/>
                <w:highlight w:val="lightGray"/>
              </w:rPr>
              <w:t>Enter mark here</w:t>
            </w:r>
          </w:p>
        </w:tc>
      </w:tr>
      <w:tr w:rsidR="000B4B04" w:rsidRPr="00276C56" w14:paraId="309732CC" w14:textId="77777777" w:rsidTr="006C6DBD">
        <w:trPr>
          <w:trHeight w:val="213"/>
        </w:trPr>
        <w:tc>
          <w:tcPr>
            <w:tcW w:w="1185" w:type="dxa"/>
            <w:vMerge/>
          </w:tcPr>
          <w:p w14:paraId="2AC71A14" w14:textId="77777777" w:rsidR="000B4B04" w:rsidRPr="00276C56" w:rsidRDefault="000B4B04" w:rsidP="006C6DBD">
            <w:pPr>
              <w:rPr>
                <w:rFonts w:eastAsia="Arial" w:cs="Arial"/>
                <w:color w:val="004147"/>
              </w:rPr>
            </w:pPr>
          </w:p>
        </w:tc>
        <w:tc>
          <w:tcPr>
            <w:tcW w:w="6687" w:type="dxa"/>
          </w:tcPr>
          <w:p w14:paraId="3340421D" w14:textId="77777777" w:rsidR="000B4B04" w:rsidRPr="00276C56" w:rsidRDefault="000B4B04" w:rsidP="006C6DBD">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3352C00" w14:textId="77777777" w:rsidR="000B4B04" w:rsidRPr="00276C56" w:rsidRDefault="000B4B04" w:rsidP="006C6DBD">
            <w:pPr>
              <w:rPr>
                <w:rFonts w:eastAsia="Arial" w:cs="Arial"/>
                <w:i/>
                <w:iCs/>
                <w:color w:val="004147"/>
                <w:highlight w:val="lightGray"/>
              </w:rPr>
            </w:pPr>
          </w:p>
        </w:tc>
        <w:tc>
          <w:tcPr>
            <w:tcW w:w="1144" w:type="dxa"/>
          </w:tcPr>
          <w:p w14:paraId="69E5D131" w14:textId="77777777" w:rsidR="000B4B04" w:rsidRPr="00276C56" w:rsidRDefault="000B4B04" w:rsidP="006C6DBD">
            <w:pPr>
              <w:rPr>
                <w:rFonts w:eastAsia="Arial" w:cs="Arial"/>
                <w:i/>
                <w:iCs/>
                <w:color w:val="004147"/>
                <w:highlight w:val="lightGray"/>
              </w:rPr>
            </w:pPr>
            <w:r w:rsidRPr="00276C56">
              <w:rPr>
                <w:rFonts w:eastAsia="Arial" w:cs="Arial"/>
                <w:i/>
                <w:iCs/>
                <w:color w:val="004147"/>
                <w:highlight w:val="lightGray"/>
              </w:rPr>
              <w:t>Enter mark here</w:t>
            </w:r>
          </w:p>
        </w:tc>
      </w:tr>
      <w:tr w:rsidR="000B4B04" w:rsidRPr="00276C56" w14:paraId="5EB2F089" w14:textId="77777777" w:rsidTr="006C6DBD">
        <w:trPr>
          <w:trHeight w:val="213"/>
        </w:trPr>
        <w:tc>
          <w:tcPr>
            <w:tcW w:w="1185" w:type="dxa"/>
            <w:vMerge w:val="restart"/>
            <w:shd w:val="clear" w:color="auto" w:fill="D0E0E2"/>
          </w:tcPr>
          <w:p w14:paraId="33848876" w14:textId="77777777" w:rsidR="000B4B04" w:rsidRPr="00276C56" w:rsidRDefault="000B4B04" w:rsidP="006C6DBD">
            <w:pPr>
              <w:rPr>
                <w:rFonts w:eastAsia="Arial" w:cs="Arial"/>
                <w:color w:val="004147"/>
              </w:rPr>
            </w:pPr>
            <w:r>
              <w:rPr>
                <w:rFonts w:eastAsia="Arial" w:cs="Arial"/>
                <w:color w:val="004147"/>
              </w:rPr>
              <w:t>3.3</w:t>
            </w:r>
          </w:p>
        </w:tc>
        <w:tc>
          <w:tcPr>
            <w:tcW w:w="6687" w:type="dxa"/>
            <w:shd w:val="clear" w:color="auto" w:fill="D0E0E2"/>
          </w:tcPr>
          <w:p w14:paraId="7E73F439" w14:textId="77777777" w:rsidR="000B4B04" w:rsidRPr="00191884" w:rsidRDefault="000B4B04" w:rsidP="006C6DBD">
            <w:pPr>
              <w:rPr>
                <w:b/>
                <w:bCs/>
                <w:color w:val="000000" w:themeColor="text1"/>
              </w:rPr>
            </w:pPr>
            <w:r w:rsidRPr="2E645EAA">
              <w:rPr>
                <w:color w:val="000000" w:themeColor="text1"/>
              </w:rPr>
              <w:t>Explain the skills required for effective grievance and discipline-handling procedures.</w:t>
            </w:r>
          </w:p>
          <w:p w14:paraId="416D3B59" w14:textId="77777777" w:rsidR="000B4B04" w:rsidRPr="00191884" w:rsidRDefault="000B4B04" w:rsidP="006C6DBD">
            <w:pPr>
              <w:rPr>
                <w:rFonts w:eastAsia="Arial" w:cs="Arial"/>
                <w:color w:val="004147"/>
                <w:highlight w:val="lightGray"/>
              </w:rPr>
            </w:pPr>
          </w:p>
        </w:tc>
        <w:tc>
          <w:tcPr>
            <w:tcW w:w="1144" w:type="dxa"/>
            <w:shd w:val="clear" w:color="auto" w:fill="D0E0E2"/>
          </w:tcPr>
          <w:p w14:paraId="168A9CED" w14:textId="77777777" w:rsidR="000B4B04" w:rsidRPr="00276C56" w:rsidRDefault="000B4B04" w:rsidP="006C6DBD">
            <w:pPr>
              <w:rPr>
                <w:rFonts w:eastAsia="Arial" w:cs="Arial"/>
                <w:i/>
                <w:iCs/>
                <w:color w:val="004147"/>
                <w:highlight w:val="lightGray"/>
              </w:rPr>
            </w:pPr>
          </w:p>
        </w:tc>
      </w:tr>
      <w:tr w:rsidR="000B4B04" w:rsidRPr="00276C56" w14:paraId="5620AEC7" w14:textId="77777777" w:rsidTr="006C6DBD">
        <w:trPr>
          <w:trHeight w:val="213"/>
        </w:trPr>
        <w:tc>
          <w:tcPr>
            <w:tcW w:w="1185" w:type="dxa"/>
            <w:vMerge/>
          </w:tcPr>
          <w:p w14:paraId="11C299B4" w14:textId="77777777" w:rsidR="000B4B04" w:rsidRPr="00276C56" w:rsidRDefault="000B4B04" w:rsidP="006C6DBD">
            <w:pPr>
              <w:rPr>
                <w:rFonts w:eastAsia="Arial" w:cs="Arial"/>
                <w:color w:val="004147"/>
              </w:rPr>
            </w:pPr>
          </w:p>
        </w:tc>
        <w:tc>
          <w:tcPr>
            <w:tcW w:w="6687" w:type="dxa"/>
          </w:tcPr>
          <w:p w14:paraId="718F5160" w14:textId="77777777" w:rsidR="000B4B04" w:rsidRPr="00276C56" w:rsidRDefault="000B4B04" w:rsidP="006C6DBD">
            <w:pPr>
              <w:rPr>
                <w:rFonts w:eastAsia="Arial" w:cs="Arial"/>
                <w:i/>
                <w:iCs/>
                <w:color w:val="004147"/>
              </w:rPr>
            </w:pPr>
            <w:r w:rsidRPr="00276C56">
              <w:rPr>
                <w:rFonts w:eastAsia="Arial" w:cs="Arial"/>
                <w:i/>
                <w:iCs/>
                <w:color w:val="004147"/>
                <w:highlight w:val="lightGray"/>
              </w:rPr>
              <w:t>Please enter your Assessor feedback here</w:t>
            </w:r>
          </w:p>
          <w:p w14:paraId="2231B88D" w14:textId="77777777" w:rsidR="000B4B04" w:rsidRPr="00276C56" w:rsidRDefault="000B4B04" w:rsidP="006C6DBD">
            <w:pPr>
              <w:rPr>
                <w:rFonts w:eastAsia="Arial" w:cs="Arial"/>
                <w:i/>
                <w:iCs/>
                <w:color w:val="004147"/>
                <w:highlight w:val="lightGray"/>
              </w:rPr>
            </w:pPr>
          </w:p>
        </w:tc>
        <w:tc>
          <w:tcPr>
            <w:tcW w:w="1144" w:type="dxa"/>
          </w:tcPr>
          <w:p w14:paraId="6881C99E" w14:textId="77777777" w:rsidR="000B4B04" w:rsidRPr="00276C56" w:rsidRDefault="000B4B04" w:rsidP="006C6DBD">
            <w:pPr>
              <w:rPr>
                <w:rFonts w:eastAsia="Arial" w:cs="Arial"/>
                <w:i/>
                <w:iCs/>
                <w:color w:val="004147"/>
                <w:highlight w:val="lightGray"/>
              </w:rPr>
            </w:pPr>
            <w:r w:rsidRPr="00276C56">
              <w:rPr>
                <w:rFonts w:eastAsia="Arial" w:cs="Arial"/>
                <w:i/>
                <w:iCs/>
                <w:color w:val="004147"/>
                <w:highlight w:val="lightGray"/>
              </w:rPr>
              <w:t>Enter mark here</w:t>
            </w:r>
          </w:p>
        </w:tc>
      </w:tr>
      <w:tr w:rsidR="000B4B04" w:rsidRPr="00276C56" w14:paraId="2F171159" w14:textId="77777777" w:rsidTr="006C6DBD">
        <w:trPr>
          <w:trHeight w:val="213"/>
        </w:trPr>
        <w:tc>
          <w:tcPr>
            <w:tcW w:w="1185" w:type="dxa"/>
            <w:vMerge/>
          </w:tcPr>
          <w:p w14:paraId="3EDDF637" w14:textId="77777777" w:rsidR="000B4B04" w:rsidRPr="00276C56" w:rsidRDefault="000B4B04" w:rsidP="006C6DBD">
            <w:pPr>
              <w:rPr>
                <w:rFonts w:eastAsia="Arial" w:cs="Arial"/>
                <w:color w:val="004147"/>
              </w:rPr>
            </w:pPr>
          </w:p>
        </w:tc>
        <w:tc>
          <w:tcPr>
            <w:tcW w:w="6687" w:type="dxa"/>
          </w:tcPr>
          <w:p w14:paraId="643B615D" w14:textId="77777777" w:rsidR="000B4B04" w:rsidRPr="00276C56" w:rsidRDefault="000B4B04" w:rsidP="006C6DBD">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5130E44" w14:textId="77777777" w:rsidR="000B4B04" w:rsidRPr="00276C56" w:rsidRDefault="000B4B04" w:rsidP="006C6DBD">
            <w:pPr>
              <w:rPr>
                <w:rFonts w:eastAsia="Arial" w:cs="Arial"/>
                <w:i/>
                <w:iCs/>
                <w:color w:val="004147"/>
                <w:highlight w:val="lightGray"/>
              </w:rPr>
            </w:pPr>
          </w:p>
        </w:tc>
        <w:tc>
          <w:tcPr>
            <w:tcW w:w="1144" w:type="dxa"/>
          </w:tcPr>
          <w:p w14:paraId="57172C9B" w14:textId="77777777" w:rsidR="000B4B04" w:rsidRPr="00276C56" w:rsidRDefault="000B4B04" w:rsidP="006C6DBD">
            <w:pPr>
              <w:rPr>
                <w:rFonts w:eastAsia="Arial" w:cs="Arial"/>
                <w:i/>
                <w:iCs/>
                <w:color w:val="004147"/>
                <w:highlight w:val="lightGray"/>
              </w:rPr>
            </w:pPr>
            <w:r w:rsidRPr="00276C56">
              <w:rPr>
                <w:rFonts w:eastAsia="Arial" w:cs="Arial"/>
                <w:i/>
                <w:iCs/>
                <w:color w:val="004147"/>
                <w:highlight w:val="lightGray"/>
              </w:rPr>
              <w:t>Enter mark here</w:t>
            </w:r>
          </w:p>
        </w:tc>
      </w:tr>
      <w:tr w:rsidR="000B4B04" w:rsidRPr="00276C56" w14:paraId="0BC9FEB1" w14:textId="77777777" w:rsidTr="006C6DBD">
        <w:trPr>
          <w:trHeight w:val="213"/>
        </w:trPr>
        <w:tc>
          <w:tcPr>
            <w:tcW w:w="1185" w:type="dxa"/>
            <w:vMerge/>
          </w:tcPr>
          <w:p w14:paraId="23015169" w14:textId="77777777" w:rsidR="000B4B04" w:rsidRPr="00276C56" w:rsidRDefault="000B4B04" w:rsidP="006C6DBD">
            <w:pPr>
              <w:rPr>
                <w:rFonts w:eastAsia="Arial" w:cs="Arial"/>
                <w:color w:val="004147"/>
              </w:rPr>
            </w:pPr>
          </w:p>
        </w:tc>
        <w:tc>
          <w:tcPr>
            <w:tcW w:w="6687" w:type="dxa"/>
          </w:tcPr>
          <w:p w14:paraId="049CE6F7" w14:textId="77777777" w:rsidR="000B4B04" w:rsidRPr="00276C56" w:rsidRDefault="000B4B04" w:rsidP="006C6DBD">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2553F97" w14:textId="77777777" w:rsidR="000B4B04" w:rsidRPr="00276C56" w:rsidRDefault="000B4B04" w:rsidP="006C6DBD">
            <w:pPr>
              <w:rPr>
                <w:rFonts w:eastAsia="Arial" w:cs="Arial"/>
                <w:i/>
                <w:iCs/>
                <w:color w:val="004147"/>
                <w:highlight w:val="lightGray"/>
              </w:rPr>
            </w:pPr>
          </w:p>
        </w:tc>
        <w:tc>
          <w:tcPr>
            <w:tcW w:w="1144" w:type="dxa"/>
          </w:tcPr>
          <w:p w14:paraId="6B753D9F" w14:textId="77777777" w:rsidR="000B4B04" w:rsidRPr="00276C56" w:rsidRDefault="000B4B04" w:rsidP="006C6DBD">
            <w:pPr>
              <w:rPr>
                <w:rFonts w:eastAsia="Arial" w:cs="Arial"/>
                <w:i/>
                <w:iCs/>
                <w:color w:val="004147"/>
                <w:highlight w:val="lightGray"/>
              </w:rPr>
            </w:pPr>
            <w:r w:rsidRPr="00276C56">
              <w:rPr>
                <w:rFonts w:eastAsia="Arial" w:cs="Arial"/>
                <w:i/>
                <w:iCs/>
                <w:color w:val="004147"/>
                <w:highlight w:val="lightGray"/>
              </w:rPr>
              <w:t>Enter mark here</w:t>
            </w:r>
          </w:p>
        </w:tc>
      </w:tr>
      <w:tr w:rsidR="000B4B04" w:rsidRPr="00276C56" w14:paraId="52743B42" w14:textId="77777777" w:rsidTr="006C6DBD">
        <w:trPr>
          <w:trHeight w:val="213"/>
        </w:trPr>
        <w:tc>
          <w:tcPr>
            <w:tcW w:w="1185" w:type="dxa"/>
            <w:vMerge w:val="restart"/>
            <w:shd w:val="clear" w:color="auto" w:fill="D0E0E2"/>
          </w:tcPr>
          <w:p w14:paraId="5F3C7E93" w14:textId="77777777" w:rsidR="000B4B04" w:rsidRPr="00276C56" w:rsidRDefault="000B4B04" w:rsidP="006C6DBD">
            <w:pPr>
              <w:rPr>
                <w:rFonts w:eastAsia="Arial" w:cs="Arial"/>
                <w:color w:val="004147"/>
              </w:rPr>
            </w:pPr>
            <w:r>
              <w:rPr>
                <w:rFonts w:eastAsia="Arial" w:cs="Arial"/>
                <w:color w:val="004147"/>
              </w:rPr>
              <w:t>3.4</w:t>
            </w:r>
          </w:p>
        </w:tc>
        <w:tc>
          <w:tcPr>
            <w:tcW w:w="6687" w:type="dxa"/>
            <w:shd w:val="clear" w:color="auto" w:fill="D0E0E2"/>
          </w:tcPr>
          <w:p w14:paraId="2ED0C909" w14:textId="77777777" w:rsidR="000B4B04" w:rsidRPr="00191884" w:rsidRDefault="000B4B04" w:rsidP="006C6DBD">
            <w:pPr>
              <w:rPr>
                <w:color w:val="000000" w:themeColor="text1"/>
              </w:rPr>
            </w:pPr>
            <w:r w:rsidRPr="2E645EAA">
              <w:rPr>
                <w:color w:val="000000" w:themeColor="text1"/>
              </w:rPr>
              <w:t>Advise on the importance of handling grievances effectively.</w:t>
            </w:r>
          </w:p>
          <w:p w14:paraId="1ABD2CDF" w14:textId="77777777" w:rsidR="000B4B04" w:rsidRPr="00191884" w:rsidRDefault="000B4B04" w:rsidP="006C6DBD">
            <w:pPr>
              <w:rPr>
                <w:color w:val="000000" w:themeColor="text1"/>
              </w:rPr>
            </w:pPr>
          </w:p>
        </w:tc>
        <w:tc>
          <w:tcPr>
            <w:tcW w:w="1144" w:type="dxa"/>
            <w:shd w:val="clear" w:color="auto" w:fill="D0E0E2"/>
          </w:tcPr>
          <w:p w14:paraId="666F2F3E" w14:textId="77777777" w:rsidR="000B4B04" w:rsidRPr="00276C56" w:rsidRDefault="000B4B04" w:rsidP="006C6DBD">
            <w:pPr>
              <w:rPr>
                <w:rFonts w:eastAsia="Arial" w:cs="Arial"/>
                <w:i/>
                <w:iCs/>
                <w:color w:val="004147"/>
                <w:highlight w:val="lightGray"/>
              </w:rPr>
            </w:pPr>
          </w:p>
        </w:tc>
      </w:tr>
      <w:tr w:rsidR="000B4B04" w:rsidRPr="00276C56" w14:paraId="7E97193C" w14:textId="77777777" w:rsidTr="006C6DBD">
        <w:trPr>
          <w:trHeight w:val="213"/>
        </w:trPr>
        <w:tc>
          <w:tcPr>
            <w:tcW w:w="1185" w:type="dxa"/>
            <w:vMerge/>
          </w:tcPr>
          <w:p w14:paraId="501235BB" w14:textId="77777777" w:rsidR="000B4B04" w:rsidRPr="00276C56" w:rsidRDefault="000B4B04" w:rsidP="006C6DBD">
            <w:pPr>
              <w:rPr>
                <w:rFonts w:eastAsia="Arial" w:cs="Arial"/>
                <w:color w:val="004147"/>
              </w:rPr>
            </w:pPr>
          </w:p>
        </w:tc>
        <w:tc>
          <w:tcPr>
            <w:tcW w:w="6687" w:type="dxa"/>
          </w:tcPr>
          <w:p w14:paraId="65A43035" w14:textId="77777777" w:rsidR="000B4B04" w:rsidRPr="00276C56" w:rsidRDefault="000B4B04" w:rsidP="006C6DBD">
            <w:pPr>
              <w:rPr>
                <w:rFonts w:eastAsia="Arial" w:cs="Arial"/>
                <w:i/>
                <w:iCs/>
                <w:color w:val="004147"/>
              </w:rPr>
            </w:pPr>
            <w:r w:rsidRPr="00276C56">
              <w:rPr>
                <w:rFonts w:eastAsia="Arial" w:cs="Arial"/>
                <w:i/>
                <w:iCs/>
                <w:color w:val="004147"/>
                <w:highlight w:val="lightGray"/>
              </w:rPr>
              <w:t>Please enter your Assessor feedback here</w:t>
            </w:r>
          </w:p>
          <w:p w14:paraId="66DA42F5" w14:textId="77777777" w:rsidR="000B4B04" w:rsidRPr="00276C56" w:rsidRDefault="000B4B04" w:rsidP="006C6DBD">
            <w:pPr>
              <w:rPr>
                <w:rFonts w:eastAsia="Arial" w:cs="Arial"/>
                <w:i/>
                <w:iCs/>
                <w:color w:val="004147"/>
                <w:highlight w:val="lightGray"/>
              </w:rPr>
            </w:pPr>
          </w:p>
        </w:tc>
        <w:tc>
          <w:tcPr>
            <w:tcW w:w="1144" w:type="dxa"/>
          </w:tcPr>
          <w:p w14:paraId="5E47ABCF" w14:textId="77777777" w:rsidR="000B4B04" w:rsidRPr="00276C56" w:rsidRDefault="000B4B04" w:rsidP="006C6DBD">
            <w:pPr>
              <w:rPr>
                <w:rFonts w:eastAsia="Arial" w:cs="Arial"/>
                <w:i/>
                <w:iCs/>
                <w:color w:val="004147"/>
                <w:highlight w:val="lightGray"/>
              </w:rPr>
            </w:pPr>
            <w:r w:rsidRPr="00276C56">
              <w:rPr>
                <w:rFonts w:eastAsia="Arial" w:cs="Arial"/>
                <w:i/>
                <w:iCs/>
                <w:color w:val="004147"/>
                <w:highlight w:val="lightGray"/>
              </w:rPr>
              <w:t>Enter mark here</w:t>
            </w:r>
          </w:p>
        </w:tc>
      </w:tr>
      <w:tr w:rsidR="000B4B04" w:rsidRPr="00276C56" w14:paraId="52CDAB81" w14:textId="77777777" w:rsidTr="006C6DBD">
        <w:trPr>
          <w:trHeight w:val="213"/>
        </w:trPr>
        <w:tc>
          <w:tcPr>
            <w:tcW w:w="1185" w:type="dxa"/>
            <w:vMerge/>
          </w:tcPr>
          <w:p w14:paraId="05B0085D" w14:textId="77777777" w:rsidR="000B4B04" w:rsidRPr="00276C56" w:rsidRDefault="000B4B04" w:rsidP="006C6DBD">
            <w:pPr>
              <w:rPr>
                <w:rFonts w:eastAsia="Arial" w:cs="Arial"/>
                <w:color w:val="004147"/>
              </w:rPr>
            </w:pPr>
          </w:p>
        </w:tc>
        <w:tc>
          <w:tcPr>
            <w:tcW w:w="6687" w:type="dxa"/>
          </w:tcPr>
          <w:p w14:paraId="4D3D8B1C" w14:textId="77777777" w:rsidR="000B4B04" w:rsidRPr="00276C56" w:rsidRDefault="000B4B04" w:rsidP="006C6DBD">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D0E9B45" w14:textId="77777777" w:rsidR="000B4B04" w:rsidRPr="00276C56" w:rsidRDefault="000B4B04" w:rsidP="006C6DBD">
            <w:pPr>
              <w:rPr>
                <w:rFonts w:eastAsia="Arial" w:cs="Arial"/>
                <w:i/>
                <w:iCs/>
                <w:color w:val="004147"/>
                <w:highlight w:val="lightGray"/>
              </w:rPr>
            </w:pPr>
          </w:p>
        </w:tc>
        <w:tc>
          <w:tcPr>
            <w:tcW w:w="1144" w:type="dxa"/>
          </w:tcPr>
          <w:p w14:paraId="446787B3" w14:textId="77777777" w:rsidR="000B4B04" w:rsidRPr="00276C56" w:rsidRDefault="000B4B04" w:rsidP="006C6DBD">
            <w:pPr>
              <w:rPr>
                <w:rFonts w:eastAsia="Arial" w:cs="Arial"/>
                <w:i/>
                <w:iCs/>
                <w:color w:val="004147"/>
                <w:highlight w:val="lightGray"/>
              </w:rPr>
            </w:pPr>
            <w:r w:rsidRPr="00276C56">
              <w:rPr>
                <w:rFonts w:eastAsia="Arial" w:cs="Arial"/>
                <w:i/>
                <w:iCs/>
                <w:color w:val="004147"/>
                <w:highlight w:val="lightGray"/>
              </w:rPr>
              <w:t>Enter mark here</w:t>
            </w:r>
          </w:p>
        </w:tc>
      </w:tr>
      <w:tr w:rsidR="000B4B04" w:rsidRPr="00276C56" w14:paraId="45D1161D" w14:textId="77777777" w:rsidTr="006C6DBD">
        <w:trPr>
          <w:trHeight w:val="213"/>
        </w:trPr>
        <w:tc>
          <w:tcPr>
            <w:tcW w:w="1185" w:type="dxa"/>
            <w:vMerge/>
          </w:tcPr>
          <w:p w14:paraId="373946A9" w14:textId="77777777" w:rsidR="000B4B04" w:rsidRPr="00276C56" w:rsidRDefault="000B4B04" w:rsidP="006C6DBD">
            <w:pPr>
              <w:rPr>
                <w:rFonts w:eastAsia="Arial" w:cs="Arial"/>
                <w:color w:val="004147"/>
              </w:rPr>
            </w:pPr>
          </w:p>
        </w:tc>
        <w:tc>
          <w:tcPr>
            <w:tcW w:w="6687" w:type="dxa"/>
          </w:tcPr>
          <w:p w14:paraId="2B589038" w14:textId="77777777" w:rsidR="000B4B04" w:rsidRPr="00276C56" w:rsidRDefault="000B4B04" w:rsidP="006C6DBD">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FA1917A" w14:textId="77777777" w:rsidR="000B4B04" w:rsidRPr="00276C56" w:rsidRDefault="000B4B04" w:rsidP="006C6DBD">
            <w:pPr>
              <w:rPr>
                <w:rFonts w:eastAsia="Arial" w:cs="Arial"/>
                <w:i/>
                <w:iCs/>
                <w:color w:val="004147"/>
                <w:highlight w:val="lightGray"/>
              </w:rPr>
            </w:pPr>
          </w:p>
        </w:tc>
        <w:tc>
          <w:tcPr>
            <w:tcW w:w="1144" w:type="dxa"/>
          </w:tcPr>
          <w:p w14:paraId="7456ED0E" w14:textId="77777777" w:rsidR="000B4B04" w:rsidRPr="00276C56" w:rsidRDefault="000B4B04" w:rsidP="006C6DBD">
            <w:pPr>
              <w:rPr>
                <w:rFonts w:eastAsia="Arial" w:cs="Arial"/>
                <w:i/>
                <w:iCs/>
                <w:color w:val="004147"/>
                <w:highlight w:val="lightGray"/>
              </w:rPr>
            </w:pPr>
            <w:r w:rsidRPr="00276C56">
              <w:rPr>
                <w:rFonts w:eastAsia="Arial" w:cs="Arial"/>
                <w:i/>
                <w:iCs/>
                <w:color w:val="004147"/>
                <w:highlight w:val="lightGray"/>
              </w:rPr>
              <w:t>Enter mark here</w:t>
            </w:r>
          </w:p>
        </w:tc>
      </w:tr>
      <w:tr w:rsidR="000B4B04" w:rsidRPr="00276C56" w14:paraId="70AA2C12" w14:textId="77777777" w:rsidTr="006C6DBD">
        <w:tc>
          <w:tcPr>
            <w:tcW w:w="1185" w:type="dxa"/>
            <w:vMerge w:val="restart"/>
            <w:shd w:val="clear" w:color="auto" w:fill="D0E0E2"/>
          </w:tcPr>
          <w:p w14:paraId="014A4343" w14:textId="77777777" w:rsidR="000B4B04" w:rsidRPr="00C4095D" w:rsidRDefault="000B4B04" w:rsidP="006C6DBD">
            <w:pPr>
              <w:rPr>
                <w:rFonts w:eastAsia="Arial" w:cs="Arial"/>
                <w:color w:val="004147"/>
              </w:rPr>
            </w:pPr>
            <w:r w:rsidRPr="00C4095D">
              <w:rPr>
                <w:rFonts w:eastAsia="Arial" w:cs="Arial"/>
                <w:color w:val="004147"/>
              </w:rPr>
              <w:t>4.1</w:t>
            </w:r>
          </w:p>
        </w:tc>
        <w:tc>
          <w:tcPr>
            <w:tcW w:w="6687" w:type="dxa"/>
            <w:shd w:val="clear" w:color="auto" w:fill="D0E0E2"/>
          </w:tcPr>
          <w:p w14:paraId="190303F6" w14:textId="77777777" w:rsidR="000B4B04" w:rsidRPr="00276C56" w:rsidRDefault="000B4B04" w:rsidP="006C6DBD">
            <w:pPr>
              <w:rPr>
                <w:rFonts w:eastAsia="Arial" w:cs="Arial"/>
                <w:b/>
                <w:bCs/>
                <w:color w:val="004147"/>
              </w:rPr>
            </w:pPr>
            <w:r w:rsidRPr="37C8FEF6">
              <w:rPr>
                <w:rFonts w:eastAsia="Arial" w:cs="Arial"/>
                <w:color w:val="833C0B" w:themeColor="accent2" w:themeShade="80"/>
              </w:rPr>
              <w:t>Explain the main provisions of collective employment law.</w:t>
            </w:r>
          </w:p>
        </w:tc>
        <w:tc>
          <w:tcPr>
            <w:tcW w:w="1144" w:type="dxa"/>
            <w:shd w:val="clear" w:color="auto" w:fill="D0E0E2"/>
          </w:tcPr>
          <w:p w14:paraId="23BBA4B3" w14:textId="77777777" w:rsidR="000B4B04" w:rsidRPr="00276C56" w:rsidRDefault="000B4B04" w:rsidP="006C6DBD">
            <w:pPr>
              <w:rPr>
                <w:rFonts w:eastAsia="Arial" w:cs="Arial"/>
                <w:b/>
                <w:bCs/>
                <w:color w:val="004147"/>
              </w:rPr>
            </w:pPr>
          </w:p>
        </w:tc>
      </w:tr>
      <w:tr w:rsidR="000B4B04" w:rsidRPr="00276C56" w14:paraId="7199FC4B" w14:textId="77777777" w:rsidTr="006C6DBD">
        <w:trPr>
          <w:trHeight w:val="213"/>
        </w:trPr>
        <w:tc>
          <w:tcPr>
            <w:tcW w:w="1185" w:type="dxa"/>
            <w:vMerge/>
          </w:tcPr>
          <w:p w14:paraId="4B69AA35" w14:textId="77777777" w:rsidR="000B4B04" w:rsidRPr="00276C56" w:rsidRDefault="000B4B04" w:rsidP="006C6DBD">
            <w:pPr>
              <w:rPr>
                <w:rFonts w:eastAsia="Arial" w:cs="Arial"/>
                <w:color w:val="004147"/>
              </w:rPr>
            </w:pPr>
          </w:p>
        </w:tc>
        <w:tc>
          <w:tcPr>
            <w:tcW w:w="6687" w:type="dxa"/>
          </w:tcPr>
          <w:p w14:paraId="2FB398A2" w14:textId="77777777" w:rsidR="000B4B04" w:rsidRPr="00276C56" w:rsidRDefault="000B4B04" w:rsidP="006C6DBD">
            <w:pPr>
              <w:rPr>
                <w:rFonts w:eastAsia="Arial" w:cs="Arial"/>
                <w:i/>
                <w:iCs/>
                <w:color w:val="004147"/>
              </w:rPr>
            </w:pPr>
            <w:r w:rsidRPr="00276C56">
              <w:rPr>
                <w:rFonts w:eastAsia="Arial" w:cs="Arial"/>
                <w:i/>
                <w:iCs/>
                <w:color w:val="004147"/>
                <w:highlight w:val="lightGray"/>
              </w:rPr>
              <w:t>Please enter your Assessor feedback here</w:t>
            </w:r>
          </w:p>
          <w:p w14:paraId="17F34F7A" w14:textId="77777777" w:rsidR="000B4B04" w:rsidRPr="00276C56" w:rsidRDefault="000B4B04" w:rsidP="006C6DBD">
            <w:pPr>
              <w:rPr>
                <w:rFonts w:eastAsia="Arial" w:cs="Arial"/>
                <w:color w:val="004147"/>
              </w:rPr>
            </w:pPr>
          </w:p>
        </w:tc>
        <w:tc>
          <w:tcPr>
            <w:tcW w:w="1144" w:type="dxa"/>
          </w:tcPr>
          <w:p w14:paraId="6C3CBFE1" w14:textId="77777777" w:rsidR="000B4B04" w:rsidRPr="00276C56" w:rsidRDefault="000B4B04" w:rsidP="006C6DBD">
            <w:pPr>
              <w:rPr>
                <w:rFonts w:eastAsia="Arial" w:cs="Arial"/>
                <w:i/>
                <w:iCs/>
                <w:color w:val="004147"/>
              </w:rPr>
            </w:pPr>
            <w:r w:rsidRPr="00276C56">
              <w:rPr>
                <w:rFonts w:eastAsia="Arial" w:cs="Arial"/>
                <w:i/>
                <w:iCs/>
                <w:color w:val="004147"/>
                <w:highlight w:val="lightGray"/>
              </w:rPr>
              <w:t>Enter mark here</w:t>
            </w:r>
          </w:p>
        </w:tc>
      </w:tr>
      <w:tr w:rsidR="000B4B04" w:rsidRPr="00276C56" w14:paraId="1AD0BC11" w14:textId="77777777" w:rsidTr="006C6DBD">
        <w:trPr>
          <w:trHeight w:val="213"/>
        </w:trPr>
        <w:tc>
          <w:tcPr>
            <w:tcW w:w="1185" w:type="dxa"/>
            <w:vMerge/>
          </w:tcPr>
          <w:p w14:paraId="3B70B644" w14:textId="77777777" w:rsidR="000B4B04" w:rsidRPr="00276C56" w:rsidRDefault="000B4B04" w:rsidP="006C6DBD">
            <w:pPr>
              <w:rPr>
                <w:rFonts w:eastAsia="Arial" w:cs="Arial"/>
                <w:color w:val="004147"/>
              </w:rPr>
            </w:pPr>
          </w:p>
        </w:tc>
        <w:tc>
          <w:tcPr>
            <w:tcW w:w="6687" w:type="dxa"/>
          </w:tcPr>
          <w:p w14:paraId="6E0D33A1" w14:textId="77777777" w:rsidR="000B4B04" w:rsidRPr="00276C56" w:rsidRDefault="000B4B04" w:rsidP="006C6DBD">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0B829B08" w14:textId="77777777" w:rsidR="000B4B04" w:rsidRPr="00276C56" w:rsidRDefault="000B4B04" w:rsidP="006C6DBD">
            <w:pPr>
              <w:rPr>
                <w:rFonts w:eastAsia="Arial" w:cs="Arial"/>
                <w:color w:val="004147"/>
              </w:rPr>
            </w:pPr>
          </w:p>
        </w:tc>
        <w:tc>
          <w:tcPr>
            <w:tcW w:w="1144" w:type="dxa"/>
          </w:tcPr>
          <w:p w14:paraId="2C8238FB" w14:textId="77777777" w:rsidR="000B4B04" w:rsidRPr="00276C56" w:rsidRDefault="000B4B04" w:rsidP="006C6DBD">
            <w:pPr>
              <w:rPr>
                <w:rFonts w:eastAsia="Arial" w:cs="Arial"/>
                <w:b/>
                <w:bCs/>
                <w:color w:val="004147"/>
              </w:rPr>
            </w:pPr>
            <w:r w:rsidRPr="00276C56">
              <w:rPr>
                <w:rFonts w:eastAsia="Arial" w:cs="Arial"/>
                <w:i/>
                <w:iCs/>
                <w:color w:val="004147"/>
                <w:highlight w:val="lightGray"/>
              </w:rPr>
              <w:t>Enter mark here</w:t>
            </w:r>
          </w:p>
        </w:tc>
      </w:tr>
      <w:tr w:rsidR="000B4B04" w:rsidRPr="00276C56" w14:paraId="37B7E63B" w14:textId="77777777" w:rsidTr="006C6DBD">
        <w:trPr>
          <w:trHeight w:val="213"/>
        </w:trPr>
        <w:tc>
          <w:tcPr>
            <w:tcW w:w="1185" w:type="dxa"/>
            <w:vMerge/>
          </w:tcPr>
          <w:p w14:paraId="54CBAB92" w14:textId="77777777" w:rsidR="000B4B04" w:rsidRPr="00276C56" w:rsidRDefault="000B4B04" w:rsidP="006C6DBD">
            <w:pPr>
              <w:rPr>
                <w:rFonts w:eastAsia="Arial" w:cs="Arial"/>
                <w:color w:val="004147"/>
              </w:rPr>
            </w:pPr>
          </w:p>
        </w:tc>
        <w:tc>
          <w:tcPr>
            <w:tcW w:w="6687" w:type="dxa"/>
          </w:tcPr>
          <w:p w14:paraId="2481E040" w14:textId="77777777" w:rsidR="000B4B04" w:rsidRPr="00276C56" w:rsidRDefault="000B4B04" w:rsidP="006C6DBD">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584B36B" w14:textId="77777777" w:rsidR="000B4B04" w:rsidRPr="00276C56" w:rsidRDefault="000B4B04" w:rsidP="006C6DBD">
            <w:pPr>
              <w:rPr>
                <w:rFonts w:eastAsia="Arial" w:cs="Arial"/>
                <w:color w:val="004147"/>
              </w:rPr>
            </w:pPr>
          </w:p>
        </w:tc>
        <w:tc>
          <w:tcPr>
            <w:tcW w:w="1144" w:type="dxa"/>
          </w:tcPr>
          <w:p w14:paraId="6EE3E43D" w14:textId="77777777" w:rsidR="000B4B04" w:rsidRPr="00276C56" w:rsidRDefault="000B4B04" w:rsidP="006C6DBD">
            <w:pPr>
              <w:rPr>
                <w:rFonts w:eastAsia="Arial" w:cs="Arial"/>
                <w:b/>
                <w:bCs/>
                <w:color w:val="004147"/>
              </w:rPr>
            </w:pPr>
            <w:r w:rsidRPr="00276C56">
              <w:rPr>
                <w:rFonts w:eastAsia="Arial" w:cs="Arial"/>
                <w:i/>
                <w:iCs/>
                <w:color w:val="004147"/>
                <w:highlight w:val="lightGray"/>
              </w:rPr>
              <w:t>Enter mark here</w:t>
            </w:r>
          </w:p>
        </w:tc>
      </w:tr>
      <w:tr w:rsidR="000B4B04" w:rsidRPr="00276C56" w14:paraId="53D43687" w14:textId="77777777" w:rsidTr="006C6DBD">
        <w:tc>
          <w:tcPr>
            <w:tcW w:w="1185" w:type="dxa"/>
            <w:vMerge w:val="restart"/>
            <w:shd w:val="clear" w:color="auto" w:fill="D0E0E2"/>
          </w:tcPr>
          <w:p w14:paraId="250838D5" w14:textId="77777777" w:rsidR="000B4B04" w:rsidRPr="00276C56" w:rsidRDefault="000B4B04" w:rsidP="006C6DBD">
            <w:pPr>
              <w:rPr>
                <w:rFonts w:eastAsia="Arial" w:cs="Arial"/>
                <w:b/>
                <w:bCs/>
                <w:color w:val="004147"/>
              </w:rPr>
            </w:pPr>
            <w:r>
              <w:rPr>
                <w:rFonts w:eastAsia="Arial" w:cs="Arial"/>
                <w:color w:val="004147"/>
              </w:rPr>
              <w:t>4</w:t>
            </w:r>
            <w:r w:rsidRPr="00276C56">
              <w:rPr>
                <w:rFonts w:eastAsia="Arial" w:cs="Arial"/>
                <w:color w:val="004147"/>
              </w:rPr>
              <w:t>.2</w:t>
            </w:r>
          </w:p>
        </w:tc>
        <w:tc>
          <w:tcPr>
            <w:tcW w:w="6687" w:type="dxa"/>
            <w:shd w:val="clear" w:color="auto" w:fill="D0E0E2"/>
          </w:tcPr>
          <w:p w14:paraId="4778FD39" w14:textId="77777777" w:rsidR="000B4B04" w:rsidRPr="00276C56" w:rsidRDefault="000B4B04" w:rsidP="006C6DBD">
            <w:pPr>
              <w:rPr>
                <w:rFonts w:eastAsia="Arial" w:cs="Arial"/>
                <w:b/>
                <w:bCs/>
                <w:color w:val="004147"/>
              </w:rPr>
            </w:pPr>
            <w:r w:rsidRPr="37C8FEF6">
              <w:rPr>
                <w:rFonts w:eastAsia="Arial" w:cs="Arial"/>
                <w:color w:val="833C0B" w:themeColor="accent2" w:themeShade="80"/>
              </w:rPr>
              <w:t xml:space="preserve">Compare the types of employee bodies, </w:t>
            </w:r>
            <w:proofErr w:type="gramStart"/>
            <w:r w:rsidRPr="37C8FEF6">
              <w:rPr>
                <w:rFonts w:eastAsia="Arial" w:cs="Arial"/>
                <w:color w:val="833C0B" w:themeColor="accent2" w:themeShade="80"/>
              </w:rPr>
              <w:t>union</w:t>
            </w:r>
            <w:proofErr w:type="gramEnd"/>
            <w:r w:rsidRPr="37C8FEF6">
              <w:rPr>
                <w:rFonts w:eastAsia="Arial" w:cs="Arial"/>
                <w:color w:val="833C0B" w:themeColor="accent2" w:themeShade="80"/>
              </w:rPr>
              <w:t xml:space="preserve"> and non-union forms of employee representation. </w:t>
            </w:r>
          </w:p>
        </w:tc>
        <w:tc>
          <w:tcPr>
            <w:tcW w:w="1144" w:type="dxa"/>
            <w:shd w:val="clear" w:color="auto" w:fill="D0E0E2"/>
          </w:tcPr>
          <w:p w14:paraId="0797563E" w14:textId="77777777" w:rsidR="000B4B04" w:rsidRPr="00276C56" w:rsidRDefault="000B4B04" w:rsidP="006C6DBD">
            <w:pPr>
              <w:rPr>
                <w:rFonts w:eastAsia="Arial" w:cs="Arial"/>
                <w:b/>
                <w:bCs/>
                <w:color w:val="004147"/>
              </w:rPr>
            </w:pPr>
          </w:p>
        </w:tc>
      </w:tr>
      <w:tr w:rsidR="000B4B04" w:rsidRPr="00276C56" w14:paraId="5F6218F8" w14:textId="77777777" w:rsidTr="006C6DBD">
        <w:trPr>
          <w:trHeight w:val="213"/>
        </w:trPr>
        <w:tc>
          <w:tcPr>
            <w:tcW w:w="1185" w:type="dxa"/>
            <w:vMerge/>
          </w:tcPr>
          <w:p w14:paraId="0F3CC71E" w14:textId="77777777" w:rsidR="000B4B04" w:rsidRPr="00276C56" w:rsidRDefault="000B4B04" w:rsidP="006C6DBD">
            <w:pPr>
              <w:rPr>
                <w:rFonts w:eastAsia="Arial" w:cs="Arial"/>
                <w:color w:val="004147"/>
              </w:rPr>
            </w:pPr>
          </w:p>
        </w:tc>
        <w:tc>
          <w:tcPr>
            <w:tcW w:w="6687" w:type="dxa"/>
          </w:tcPr>
          <w:p w14:paraId="29AF76DB" w14:textId="77777777" w:rsidR="000B4B04" w:rsidRPr="00276C56" w:rsidRDefault="000B4B04" w:rsidP="006C6DBD">
            <w:pPr>
              <w:rPr>
                <w:rFonts w:eastAsia="Arial" w:cs="Arial"/>
                <w:i/>
                <w:iCs/>
                <w:color w:val="004147"/>
              </w:rPr>
            </w:pPr>
            <w:r w:rsidRPr="00276C56">
              <w:rPr>
                <w:rFonts w:eastAsia="Arial" w:cs="Arial"/>
                <w:i/>
                <w:iCs/>
                <w:color w:val="004147"/>
                <w:highlight w:val="lightGray"/>
              </w:rPr>
              <w:t>Please enter your Assessor feedback here</w:t>
            </w:r>
          </w:p>
          <w:p w14:paraId="4B6F88CC" w14:textId="77777777" w:rsidR="000B4B04" w:rsidRPr="00276C56" w:rsidRDefault="000B4B04" w:rsidP="006C6DBD">
            <w:pPr>
              <w:rPr>
                <w:rFonts w:eastAsia="Arial" w:cs="Arial"/>
                <w:color w:val="004147"/>
              </w:rPr>
            </w:pPr>
          </w:p>
          <w:p w14:paraId="10DFE0C4" w14:textId="77777777" w:rsidR="000B4B04" w:rsidRPr="00276C56" w:rsidRDefault="000B4B04" w:rsidP="006C6DBD">
            <w:pPr>
              <w:rPr>
                <w:rFonts w:eastAsia="Arial" w:cs="Arial"/>
                <w:color w:val="004147"/>
              </w:rPr>
            </w:pPr>
          </w:p>
        </w:tc>
        <w:tc>
          <w:tcPr>
            <w:tcW w:w="1144" w:type="dxa"/>
          </w:tcPr>
          <w:p w14:paraId="77BE6CD5" w14:textId="77777777" w:rsidR="000B4B04" w:rsidRPr="00276C56" w:rsidRDefault="000B4B04" w:rsidP="006C6DBD">
            <w:pPr>
              <w:rPr>
                <w:rFonts w:eastAsia="Arial" w:cs="Arial"/>
                <w:b/>
                <w:bCs/>
                <w:color w:val="004147"/>
              </w:rPr>
            </w:pPr>
            <w:r w:rsidRPr="00276C56">
              <w:rPr>
                <w:rFonts w:eastAsia="Arial" w:cs="Arial"/>
                <w:i/>
                <w:iCs/>
                <w:color w:val="004147"/>
                <w:highlight w:val="lightGray"/>
              </w:rPr>
              <w:t>Enter mark here</w:t>
            </w:r>
          </w:p>
        </w:tc>
      </w:tr>
      <w:tr w:rsidR="000B4B04" w:rsidRPr="00276C56" w14:paraId="56AD0F30" w14:textId="77777777" w:rsidTr="006C6DBD">
        <w:trPr>
          <w:trHeight w:val="213"/>
        </w:trPr>
        <w:tc>
          <w:tcPr>
            <w:tcW w:w="1185" w:type="dxa"/>
            <w:vMerge/>
          </w:tcPr>
          <w:p w14:paraId="5164CA05" w14:textId="77777777" w:rsidR="000B4B04" w:rsidRPr="00276C56" w:rsidRDefault="000B4B04" w:rsidP="006C6DBD">
            <w:pPr>
              <w:rPr>
                <w:rFonts w:eastAsia="Arial" w:cs="Arial"/>
                <w:color w:val="004147"/>
              </w:rPr>
            </w:pPr>
          </w:p>
        </w:tc>
        <w:tc>
          <w:tcPr>
            <w:tcW w:w="6687" w:type="dxa"/>
          </w:tcPr>
          <w:p w14:paraId="22A6F92F" w14:textId="77777777" w:rsidR="000B4B04" w:rsidRPr="00276C56" w:rsidRDefault="000B4B04" w:rsidP="006C6DBD">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AB251F8" w14:textId="77777777" w:rsidR="000B4B04" w:rsidRPr="00276C56" w:rsidRDefault="000B4B04" w:rsidP="006C6DBD">
            <w:pPr>
              <w:rPr>
                <w:rFonts w:eastAsia="Arial" w:cs="Arial"/>
                <w:color w:val="004147"/>
              </w:rPr>
            </w:pPr>
          </w:p>
        </w:tc>
        <w:tc>
          <w:tcPr>
            <w:tcW w:w="1144" w:type="dxa"/>
          </w:tcPr>
          <w:p w14:paraId="25FF8564" w14:textId="77777777" w:rsidR="000B4B04" w:rsidRPr="00276C56" w:rsidRDefault="000B4B04" w:rsidP="006C6DBD">
            <w:pPr>
              <w:rPr>
                <w:rFonts w:eastAsia="Arial" w:cs="Arial"/>
                <w:b/>
                <w:bCs/>
                <w:color w:val="004147"/>
              </w:rPr>
            </w:pPr>
            <w:r w:rsidRPr="00276C56">
              <w:rPr>
                <w:rFonts w:eastAsia="Arial" w:cs="Arial"/>
                <w:i/>
                <w:iCs/>
                <w:color w:val="004147"/>
                <w:highlight w:val="lightGray"/>
              </w:rPr>
              <w:t>Enter mark here</w:t>
            </w:r>
          </w:p>
        </w:tc>
      </w:tr>
      <w:tr w:rsidR="000B4B04" w:rsidRPr="00276C56" w14:paraId="4ED329D4" w14:textId="77777777" w:rsidTr="006C6DBD">
        <w:trPr>
          <w:trHeight w:val="213"/>
        </w:trPr>
        <w:tc>
          <w:tcPr>
            <w:tcW w:w="1185" w:type="dxa"/>
            <w:vMerge/>
          </w:tcPr>
          <w:p w14:paraId="482C97AD" w14:textId="77777777" w:rsidR="000B4B04" w:rsidRPr="00276C56" w:rsidRDefault="000B4B04" w:rsidP="006C6DBD">
            <w:pPr>
              <w:rPr>
                <w:rFonts w:eastAsia="Arial" w:cs="Arial"/>
                <w:color w:val="004147"/>
              </w:rPr>
            </w:pPr>
          </w:p>
        </w:tc>
        <w:tc>
          <w:tcPr>
            <w:tcW w:w="6687" w:type="dxa"/>
          </w:tcPr>
          <w:p w14:paraId="71C3AF9F" w14:textId="77777777" w:rsidR="000B4B04" w:rsidRPr="00276C56" w:rsidRDefault="000B4B04" w:rsidP="006C6DBD">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B35568D" w14:textId="77777777" w:rsidR="000B4B04" w:rsidRPr="00276C56" w:rsidRDefault="000B4B04" w:rsidP="006C6DBD">
            <w:pPr>
              <w:rPr>
                <w:rFonts w:eastAsia="Arial" w:cs="Arial"/>
                <w:color w:val="004147"/>
              </w:rPr>
            </w:pPr>
          </w:p>
        </w:tc>
        <w:tc>
          <w:tcPr>
            <w:tcW w:w="1144" w:type="dxa"/>
          </w:tcPr>
          <w:p w14:paraId="48465FB9" w14:textId="77777777" w:rsidR="000B4B04" w:rsidRPr="00276C56" w:rsidRDefault="000B4B04" w:rsidP="006C6DBD">
            <w:pPr>
              <w:rPr>
                <w:rFonts w:eastAsia="Arial" w:cs="Arial"/>
                <w:b/>
                <w:bCs/>
                <w:color w:val="004147"/>
              </w:rPr>
            </w:pPr>
            <w:r w:rsidRPr="00276C56">
              <w:rPr>
                <w:rFonts w:eastAsia="Arial" w:cs="Arial"/>
                <w:i/>
                <w:iCs/>
                <w:color w:val="004147"/>
                <w:highlight w:val="lightGray"/>
              </w:rPr>
              <w:t>Enter mark here</w:t>
            </w:r>
          </w:p>
        </w:tc>
      </w:tr>
      <w:tr w:rsidR="000B4B04" w:rsidRPr="00276C56" w14:paraId="25E63BE9" w14:textId="77777777" w:rsidTr="006C6DBD">
        <w:tc>
          <w:tcPr>
            <w:tcW w:w="1185" w:type="dxa"/>
            <w:vMerge w:val="restart"/>
            <w:shd w:val="clear" w:color="auto" w:fill="D0E0E2"/>
          </w:tcPr>
          <w:p w14:paraId="15F879E4" w14:textId="77777777" w:rsidR="000B4B04" w:rsidRPr="00276C56" w:rsidRDefault="000B4B04" w:rsidP="006C6DBD">
            <w:pPr>
              <w:rPr>
                <w:rFonts w:eastAsia="Arial" w:cs="Arial"/>
                <w:color w:val="004147"/>
              </w:rPr>
            </w:pPr>
            <w:r>
              <w:rPr>
                <w:rFonts w:eastAsia="Arial" w:cs="Arial"/>
                <w:color w:val="004147"/>
              </w:rPr>
              <w:t>4.3</w:t>
            </w:r>
          </w:p>
        </w:tc>
        <w:tc>
          <w:tcPr>
            <w:tcW w:w="6687" w:type="dxa"/>
            <w:shd w:val="clear" w:color="auto" w:fill="D0E0E2"/>
          </w:tcPr>
          <w:p w14:paraId="7868EB6D" w14:textId="77777777" w:rsidR="000B4B04" w:rsidRPr="00276C56" w:rsidRDefault="000B4B04" w:rsidP="006C6DBD">
            <w:pPr>
              <w:rPr>
                <w:rFonts w:eastAsia="Arial" w:cs="Arial"/>
                <w:b/>
                <w:bCs/>
                <w:color w:val="004147"/>
              </w:rPr>
            </w:pPr>
            <w:r w:rsidRPr="37C8FEF6">
              <w:rPr>
                <w:rFonts w:eastAsia="Arial" w:cs="Arial"/>
                <w:color w:val="833C0B" w:themeColor="accent2" w:themeShade="80"/>
              </w:rPr>
              <w:t xml:space="preserve">Evaluate the purpose of collective bargaining and how it works. </w:t>
            </w:r>
          </w:p>
        </w:tc>
        <w:tc>
          <w:tcPr>
            <w:tcW w:w="1144" w:type="dxa"/>
            <w:shd w:val="clear" w:color="auto" w:fill="D0E0E2"/>
          </w:tcPr>
          <w:p w14:paraId="6C1CBF5D" w14:textId="77777777" w:rsidR="000B4B04" w:rsidRPr="00276C56" w:rsidRDefault="000B4B04" w:rsidP="006C6DBD">
            <w:pPr>
              <w:rPr>
                <w:rFonts w:eastAsia="Arial" w:cs="Arial"/>
                <w:b/>
                <w:bCs/>
                <w:color w:val="004147"/>
              </w:rPr>
            </w:pPr>
          </w:p>
        </w:tc>
      </w:tr>
      <w:tr w:rsidR="000B4B04" w:rsidRPr="00276C56" w14:paraId="6F9EC649" w14:textId="77777777" w:rsidTr="006C6DBD">
        <w:trPr>
          <w:trHeight w:val="213"/>
        </w:trPr>
        <w:tc>
          <w:tcPr>
            <w:tcW w:w="1185" w:type="dxa"/>
            <w:vMerge/>
          </w:tcPr>
          <w:p w14:paraId="0C952D7E" w14:textId="77777777" w:rsidR="000B4B04" w:rsidRPr="00276C56" w:rsidRDefault="000B4B04" w:rsidP="006C6DBD">
            <w:pPr>
              <w:rPr>
                <w:rFonts w:eastAsia="Arial" w:cs="Arial"/>
                <w:color w:val="004147"/>
              </w:rPr>
            </w:pPr>
          </w:p>
        </w:tc>
        <w:tc>
          <w:tcPr>
            <w:tcW w:w="6687" w:type="dxa"/>
          </w:tcPr>
          <w:p w14:paraId="51FEF810" w14:textId="77777777" w:rsidR="000B4B04" w:rsidRPr="00276C56" w:rsidRDefault="000B4B04" w:rsidP="006C6DBD">
            <w:pPr>
              <w:rPr>
                <w:rFonts w:eastAsia="Arial" w:cs="Arial"/>
                <w:i/>
                <w:iCs/>
                <w:color w:val="004147"/>
              </w:rPr>
            </w:pPr>
            <w:r w:rsidRPr="00276C56">
              <w:rPr>
                <w:rFonts w:eastAsia="Arial" w:cs="Arial"/>
                <w:i/>
                <w:iCs/>
                <w:color w:val="004147"/>
                <w:highlight w:val="lightGray"/>
              </w:rPr>
              <w:t>Please enter your Assessor feedback here</w:t>
            </w:r>
          </w:p>
          <w:p w14:paraId="3D7F6DFB" w14:textId="77777777" w:rsidR="000B4B04" w:rsidRPr="00276C56" w:rsidRDefault="000B4B04" w:rsidP="006C6DBD">
            <w:pPr>
              <w:rPr>
                <w:rFonts w:eastAsia="Arial" w:cs="Arial"/>
                <w:color w:val="004147"/>
              </w:rPr>
            </w:pPr>
          </w:p>
          <w:p w14:paraId="5CAB0CCD" w14:textId="77777777" w:rsidR="000B4B04" w:rsidRPr="00276C56" w:rsidRDefault="000B4B04" w:rsidP="006C6DBD">
            <w:pPr>
              <w:rPr>
                <w:rFonts w:eastAsia="Arial" w:cs="Arial"/>
                <w:color w:val="004147"/>
              </w:rPr>
            </w:pPr>
          </w:p>
        </w:tc>
        <w:tc>
          <w:tcPr>
            <w:tcW w:w="1144" w:type="dxa"/>
          </w:tcPr>
          <w:p w14:paraId="2916ED6A" w14:textId="77777777" w:rsidR="000B4B04" w:rsidRPr="00276C56" w:rsidRDefault="000B4B04" w:rsidP="006C6DBD">
            <w:pPr>
              <w:rPr>
                <w:rFonts w:eastAsia="Arial" w:cs="Arial"/>
                <w:b/>
                <w:bCs/>
                <w:color w:val="004147"/>
              </w:rPr>
            </w:pPr>
            <w:r w:rsidRPr="00276C56">
              <w:rPr>
                <w:rFonts w:eastAsia="Arial" w:cs="Arial"/>
                <w:i/>
                <w:iCs/>
                <w:color w:val="004147"/>
                <w:highlight w:val="lightGray"/>
              </w:rPr>
              <w:t>Enter mark here</w:t>
            </w:r>
          </w:p>
        </w:tc>
      </w:tr>
      <w:tr w:rsidR="000B4B04" w:rsidRPr="00276C56" w14:paraId="1E949C69" w14:textId="77777777" w:rsidTr="006C6DBD">
        <w:trPr>
          <w:trHeight w:val="213"/>
        </w:trPr>
        <w:tc>
          <w:tcPr>
            <w:tcW w:w="1185" w:type="dxa"/>
            <w:vMerge/>
          </w:tcPr>
          <w:p w14:paraId="3929C300" w14:textId="77777777" w:rsidR="000B4B04" w:rsidRPr="00276C56" w:rsidRDefault="000B4B04" w:rsidP="006C6DBD">
            <w:pPr>
              <w:rPr>
                <w:rFonts w:eastAsia="Arial" w:cs="Arial"/>
                <w:color w:val="004147"/>
              </w:rPr>
            </w:pPr>
          </w:p>
        </w:tc>
        <w:tc>
          <w:tcPr>
            <w:tcW w:w="6687" w:type="dxa"/>
          </w:tcPr>
          <w:p w14:paraId="122AA0CF" w14:textId="77777777" w:rsidR="000B4B04" w:rsidRPr="00276C56" w:rsidRDefault="000B4B04" w:rsidP="006C6DBD">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0867D575" w14:textId="77777777" w:rsidR="000B4B04" w:rsidRPr="00276C56" w:rsidRDefault="000B4B04" w:rsidP="006C6DBD">
            <w:pPr>
              <w:rPr>
                <w:rFonts w:eastAsia="Arial" w:cs="Arial"/>
                <w:color w:val="004147"/>
              </w:rPr>
            </w:pPr>
          </w:p>
        </w:tc>
        <w:tc>
          <w:tcPr>
            <w:tcW w:w="1144" w:type="dxa"/>
          </w:tcPr>
          <w:p w14:paraId="12749C15" w14:textId="77777777" w:rsidR="000B4B04" w:rsidRPr="00276C56" w:rsidRDefault="000B4B04" w:rsidP="006C6DBD">
            <w:pPr>
              <w:rPr>
                <w:rFonts w:eastAsia="Arial" w:cs="Arial"/>
                <w:b/>
                <w:bCs/>
                <w:color w:val="004147"/>
              </w:rPr>
            </w:pPr>
            <w:r w:rsidRPr="00276C56">
              <w:rPr>
                <w:rFonts w:eastAsia="Arial" w:cs="Arial"/>
                <w:i/>
                <w:iCs/>
                <w:color w:val="004147"/>
                <w:highlight w:val="lightGray"/>
              </w:rPr>
              <w:t>Enter mark here</w:t>
            </w:r>
          </w:p>
        </w:tc>
      </w:tr>
      <w:tr w:rsidR="000B4B04" w:rsidRPr="00276C56" w14:paraId="06304B0F" w14:textId="77777777" w:rsidTr="006C6DBD">
        <w:trPr>
          <w:trHeight w:val="213"/>
        </w:trPr>
        <w:tc>
          <w:tcPr>
            <w:tcW w:w="1185" w:type="dxa"/>
            <w:vMerge/>
          </w:tcPr>
          <w:p w14:paraId="46412643" w14:textId="77777777" w:rsidR="000B4B04" w:rsidRPr="00276C56" w:rsidRDefault="000B4B04" w:rsidP="006C6DBD">
            <w:pPr>
              <w:rPr>
                <w:rFonts w:eastAsia="Arial" w:cs="Arial"/>
                <w:color w:val="004147"/>
              </w:rPr>
            </w:pPr>
          </w:p>
        </w:tc>
        <w:tc>
          <w:tcPr>
            <w:tcW w:w="6687" w:type="dxa"/>
          </w:tcPr>
          <w:p w14:paraId="4C65A212" w14:textId="77777777" w:rsidR="000B4B04" w:rsidRPr="00276C56" w:rsidRDefault="000B4B04" w:rsidP="006C6DBD">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2075C2F" w14:textId="77777777" w:rsidR="000B4B04" w:rsidRPr="00276C56" w:rsidRDefault="000B4B04" w:rsidP="006C6DBD">
            <w:pPr>
              <w:rPr>
                <w:rFonts w:eastAsia="Arial" w:cs="Arial"/>
                <w:color w:val="004147"/>
              </w:rPr>
            </w:pPr>
          </w:p>
        </w:tc>
        <w:tc>
          <w:tcPr>
            <w:tcW w:w="1144" w:type="dxa"/>
          </w:tcPr>
          <w:p w14:paraId="1F687A80" w14:textId="77777777" w:rsidR="000B4B04" w:rsidRPr="00276C56" w:rsidRDefault="000B4B04" w:rsidP="006C6DBD">
            <w:pPr>
              <w:rPr>
                <w:rFonts w:eastAsia="Arial" w:cs="Arial"/>
                <w:b/>
                <w:bCs/>
                <w:color w:val="004147"/>
              </w:rPr>
            </w:pPr>
            <w:r w:rsidRPr="00276C56">
              <w:rPr>
                <w:rFonts w:eastAsia="Arial" w:cs="Arial"/>
                <w:i/>
                <w:iCs/>
                <w:color w:val="004147"/>
                <w:highlight w:val="lightGray"/>
              </w:rPr>
              <w:t>Enter mark here</w:t>
            </w:r>
          </w:p>
        </w:tc>
      </w:tr>
      <w:tr w:rsidR="000B4B04" w:rsidRPr="00276C56" w14:paraId="785B7172" w14:textId="77777777" w:rsidTr="006C6DBD">
        <w:trPr>
          <w:trHeight w:val="318"/>
        </w:trPr>
        <w:tc>
          <w:tcPr>
            <w:tcW w:w="7872" w:type="dxa"/>
            <w:gridSpan w:val="2"/>
            <w:shd w:val="clear" w:color="auto" w:fill="D0E0E2"/>
          </w:tcPr>
          <w:p w14:paraId="05BC27AA" w14:textId="77777777" w:rsidR="000B4B04" w:rsidRPr="00276C56" w:rsidRDefault="000B4B04" w:rsidP="006C6DBD">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14:paraId="1E4A547D" w14:textId="77777777" w:rsidR="000B4B04" w:rsidRPr="00276C56" w:rsidRDefault="000B4B04" w:rsidP="006C6DBD">
            <w:pPr>
              <w:rPr>
                <w:rFonts w:eastAsia="Arial" w:cs="Arial"/>
                <w:b/>
                <w:bCs/>
                <w:color w:val="004147"/>
              </w:rPr>
            </w:pPr>
          </w:p>
        </w:tc>
        <w:tc>
          <w:tcPr>
            <w:tcW w:w="1144" w:type="dxa"/>
            <w:shd w:val="clear" w:color="auto" w:fill="auto"/>
          </w:tcPr>
          <w:p w14:paraId="24980DF0" w14:textId="77777777" w:rsidR="000B4B04" w:rsidRPr="00276C56" w:rsidRDefault="000B4B04" w:rsidP="006C6DBD">
            <w:pPr>
              <w:rPr>
                <w:rFonts w:eastAsia="Arial" w:cs="Arial"/>
                <w:i/>
                <w:iCs/>
                <w:color w:val="004147"/>
              </w:rPr>
            </w:pPr>
            <w:r w:rsidRPr="00276C56">
              <w:rPr>
                <w:rFonts w:eastAsia="Arial" w:cs="Arial"/>
                <w:i/>
                <w:iCs/>
                <w:color w:val="004147"/>
                <w:highlight w:val="lightGray"/>
              </w:rPr>
              <w:t>Enter total marks here</w:t>
            </w:r>
          </w:p>
        </w:tc>
      </w:tr>
      <w:tr w:rsidR="000B4B04" w:rsidRPr="00276C56" w14:paraId="0271B22B" w14:textId="77777777" w:rsidTr="006C6DBD">
        <w:trPr>
          <w:trHeight w:val="317"/>
        </w:trPr>
        <w:tc>
          <w:tcPr>
            <w:tcW w:w="7872" w:type="dxa"/>
            <w:gridSpan w:val="2"/>
            <w:shd w:val="clear" w:color="auto" w:fill="D0E0E2"/>
          </w:tcPr>
          <w:p w14:paraId="671C2AA2" w14:textId="77777777" w:rsidR="000B4B04" w:rsidRPr="00276C56" w:rsidRDefault="000B4B04" w:rsidP="006C6DBD">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14:paraId="3E9C6B62" w14:textId="77777777" w:rsidR="000B4B04" w:rsidRPr="00276C56" w:rsidRDefault="000B4B04" w:rsidP="006C6DBD">
            <w:pPr>
              <w:rPr>
                <w:rFonts w:eastAsia="Arial" w:cs="Arial"/>
                <w:b/>
                <w:bCs/>
                <w:color w:val="004147"/>
              </w:rPr>
            </w:pPr>
          </w:p>
        </w:tc>
        <w:tc>
          <w:tcPr>
            <w:tcW w:w="1144" w:type="dxa"/>
            <w:shd w:val="clear" w:color="auto" w:fill="auto"/>
          </w:tcPr>
          <w:p w14:paraId="11D062F9" w14:textId="77777777" w:rsidR="000B4B04" w:rsidRPr="00276C56" w:rsidRDefault="000B4B04" w:rsidP="006C6DBD">
            <w:pPr>
              <w:rPr>
                <w:rFonts w:eastAsia="Arial" w:cs="Arial"/>
                <w:b/>
                <w:bCs/>
                <w:color w:val="004147"/>
              </w:rPr>
            </w:pPr>
            <w:r w:rsidRPr="00276C56">
              <w:rPr>
                <w:rFonts w:eastAsia="Arial" w:cs="Arial"/>
                <w:i/>
                <w:iCs/>
                <w:color w:val="004147"/>
                <w:highlight w:val="lightGray"/>
              </w:rPr>
              <w:t>Enter total marks here</w:t>
            </w:r>
          </w:p>
        </w:tc>
      </w:tr>
      <w:tr w:rsidR="000B4B04" w:rsidRPr="00276C56" w14:paraId="0041B706" w14:textId="77777777" w:rsidTr="006C6DBD">
        <w:trPr>
          <w:trHeight w:val="317"/>
        </w:trPr>
        <w:tc>
          <w:tcPr>
            <w:tcW w:w="7872" w:type="dxa"/>
            <w:gridSpan w:val="2"/>
            <w:shd w:val="clear" w:color="auto" w:fill="D0E0E2"/>
          </w:tcPr>
          <w:p w14:paraId="5ECCC894" w14:textId="77777777" w:rsidR="000B4B04" w:rsidRPr="00276C56" w:rsidRDefault="000B4B04" w:rsidP="006C6DBD">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14:paraId="7137AF01" w14:textId="77777777" w:rsidR="000B4B04" w:rsidRPr="00276C56" w:rsidRDefault="000B4B04" w:rsidP="006C6DBD">
            <w:pPr>
              <w:rPr>
                <w:rFonts w:eastAsia="Arial" w:cs="Arial"/>
                <w:b/>
                <w:bCs/>
                <w:color w:val="004147"/>
              </w:rPr>
            </w:pPr>
            <w:r w:rsidRPr="00276C56">
              <w:rPr>
                <w:rFonts w:eastAsia="Arial" w:cs="Arial"/>
                <w:i/>
                <w:iCs/>
                <w:color w:val="004147"/>
                <w:highlight w:val="lightGray"/>
              </w:rPr>
              <w:t>Enter total marks here</w:t>
            </w:r>
          </w:p>
        </w:tc>
      </w:tr>
    </w:tbl>
    <w:p w14:paraId="741705D1" w14:textId="77777777" w:rsidR="000B4B04" w:rsidRPr="00676C2F" w:rsidRDefault="000B4B04" w:rsidP="000B4B04">
      <w:pPr>
        <w:rPr>
          <w:lang w:eastAsia="en-GB"/>
        </w:rPr>
      </w:pPr>
    </w:p>
    <w:p w14:paraId="32471C50" w14:textId="77777777" w:rsidR="000B4B04" w:rsidRPr="00676C2F" w:rsidRDefault="000B4B04" w:rsidP="000B4B04">
      <w:pPr>
        <w:rPr>
          <w:lang w:eastAsia="en-GB"/>
        </w:rPr>
      </w:pPr>
    </w:p>
    <w:p w14:paraId="6D15F4D0" w14:textId="77777777" w:rsidR="000B4B04" w:rsidRDefault="000B4B04" w:rsidP="000B4B04">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0B4B04" w:rsidRPr="00276C56" w14:paraId="66F22C78" w14:textId="77777777" w:rsidTr="006C6DBD">
        <w:trPr>
          <w:trHeight w:val="213"/>
        </w:trPr>
        <w:tc>
          <w:tcPr>
            <w:tcW w:w="3397" w:type="dxa"/>
            <w:gridSpan w:val="2"/>
            <w:shd w:val="clear" w:color="auto" w:fill="D0E0E2"/>
          </w:tcPr>
          <w:p w14:paraId="7E5DC1E6" w14:textId="77777777" w:rsidR="000B4B04" w:rsidRPr="00276C56" w:rsidRDefault="000B4B04" w:rsidP="006C6DBD">
            <w:pPr>
              <w:rPr>
                <w:rFonts w:eastAsia="Arial" w:cs="Arial"/>
                <w:b/>
                <w:bCs/>
                <w:color w:val="004147"/>
              </w:rPr>
            </w:pPr>
            <w:r w:rsidRPr="00276C56">
              <w:rPr>
                <w:rFonts w:eastAsia="Arial" w:cs="Arial"/>
                <w:b/>
                <w:bCs/>
                <w:color w:val="004147"/>
              </w:rPr>
              <w:lastRenderedPageBreak/>
              <w:t>Total marks for UNIT</w:t>
            </w:r>
          </w:p>
          <w:p w14:paraId="6DE49BF3" w14:textId="77777777" w:rsidR="000B4B04" w:rsidRPr="00276C56" w:rsidRDefault="000B4B04" w:rsidP="006C6DBD">
            <w:pPr>
              <w:rPr>
                <w:rFonts w:eastAsia="Arial" w:cs="Arial"/>
                <w:b/>
                <w:bCs/>
                <w:color w:val="004147"/>
              </w:rPr>
            </w:pPr>
          </w:p>
        </w:tc>
        <w:tc>
          <w:tcPr>
            <w:tcW w:w="1701" w:type="dxa"/>
            <w:shd w:val="clear" w:color="auto" w:fill="auto"/>
          </w:tcPr>
          <w:p w14:paraId="763F9BCE" w14:textId="77777777" w:rsidR="000B4B04" w:rsidRPr="00276C56" w:rsidRDefault="000B4B04" w:rsidP="006C6DBD">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014928A6" w14:textId="77777777" w:rsidR="000B4B04" w:rsidRPr="00276C56" w:rsidRDefault="000B4B04" w:rsidP="006C6DBD">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6EA910B0" w14:textId="77777777" w:rsidR="000B4B04" w:rsidRPr="00276C56" w:rsidRDefault="000B4B04" w:rsidP="006C6DBD">
            <w:pPr>
              <w:rPr>
                <w:rFonts w:eastAsia="Arial" w:cs="Arial"/>
                <w:i/>
                <w:iCs/>
                <w:color w:val="004147"/>
              </w:rPr>
            </w:pPr>
            <w:r w:rsidRPr="00276C56">
              <w:rPr>
                <w:rFonts w:eastAsia="Arial" w:cs="Arial"/>
                <w:i/>
                <w:iCs/>
                <w:color w:val="004147"/>
                <w:highlight w:val="lightGray"/>
              </w:rPr>
              <w:t>Enter grade here</w:t>
            </w:r>
          </w:p>
        </w:tc>
      </w:tr>
      <w:tr w:rsidR="000B4B04" w:rsidRPr="00276C56" w14:paraId="26B57E15" w14:textId="77777777" w:rsidTr="006C6DBD">
        <w:trPr>
          <w:trHeight w:val="213"/>
        </w:trPr>
        <w:tc>
          <w:tcPr>
            <w:tcW w:w="3397" w:type="dxa"/>
            <w:gridSpan w:val="2"/>
            <w:shd w:val="clear" w:color="auto" w:fill="D0E0E2"/>
          </w:tcPr>
          <w:p w14:paraId="73A0D8A0" w14:textId="77777777" w:rsidR="000B4B04" w:rsidRPr="00276C56" w:rsidRDefault="000B4B04" w:rsidP="006C6DBD">
            <w:pPr>
              <w:rPr>
                <w:rFonts w:eastAsia="Arial" w:cs="Arial"/>
                <w:b/>
                <w:bCs/>
                <w:color w:val="004147"/>
              </w:rPr>
            </w:pPr>
            <w:r w:rsidRPr="00276C56">
              <w:rPr>
                <w:rFonts w:eastAsia="Arial" w:cs="Arial"/>
                <w:b/>
                <w:bCs/>
                <w:color w:val="004147"/>
              </w:rPr>
              <w:t>Total marks for UNIT (resubmission 1 if applicable)</w:t>
            </w:r>
          </w:p>
          <w:p w14:paraId="7CA35494" w14:textId="77777777" w:rsidR="000B4B04" w:rsidRPr="00276C56" w:rsidRDefault="000B4B04" w:rsidP="006C6DBD">
            <w:pPr>
              <w:rPr>
                <w:rFonts w:eastAsia="Arial" w:cs="Arial"/>
                <w:b/>
                <w:bCs/>
                <w:color w:val="004147"/>
              </w:rPr>
            </w:pPr>
          </w:p>
        </w:tc>
        <w:tc>
          <w:tcPr>
            <w:tcW w:w="1701" w:type="dxa"/>
            <w:shd w:val="clear" w:color="auto" w:fill="auto"/>
          </w:tcPr>
          <w:p w14:paraId="20F0A5AF" w14:textId="77777777" w:rsidR="000B4B04" w:rsidRPr="00276C56" w:rsidRDefault="000B4B04" w:rsidP="006C6DBD">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4B10DE0D" w14:textId="77777777" w:rsidR="000B4B04" w:rsidRPr="00276C56" w:rsidRDefault="000B4B04" w:rsidP="006C6DBD">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61236A65" w14:textId="77777777" w:rsidR="000B4B04" w:rsidRPr="00276C56" w:rsidRDefault="000B4B04" w:rsidP="006C6DBD">
            <w:pPr>
              <w:rPr>
                <w:rFonts w:eastAsia="Arial" w:cs="Arial"/>
                <w:b/>
                <w:bCs/>
                <w:color w:val="004147"/>
              </w:rPr>
            </w:pPr>
            <w:r w:rsidRPr="00276C56">
              <w:rPr>
                <w:rFonts w:eastAsia="Arial" w:cs="Arial"/>
                <w:i/>
                <w:iCs/>
                <w:color w:val="004147"/>
                <w:highlight w:val="lightGray"/>
              </w:rPr>
              <w:t>Enter grade here</w:t>
            </w:r>
          </w:p>
        </w:tc>
      </w:tr>
      <w:tr w:rsidR="000B4B04" w:rsidRPr="00276C56" w14:paraId="2489428C" w14:textId="77777777" w:rsidTr="006C6DBD">
        <w:trPr>
          <w:trHeight w:val="213"/>
        </w:trPr>
        <w:tc>
          <w:tcPr>
            <w:tcW w:w="3397" w:type="dxa"/>
            <w:gridSpan w:val="2"/>
            <w:shd w:val="clear" w:color="auto" w:fill="D0E0E2"/>
          </w:tcPr>
          <w:p w14:paraId="1BB2B9DB" w14:textId="77777777" w:rsidR="000B4B04" w:rsidRPr="00276C56" w:rsidRDefault="000B4B04" w:rsidP="006C6DBD">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3290D250" w14:textId="77777777" w:rsidR="000B4B04" w:rsidRPr="00276C56" w:rsidRDefault="000B4B04" w:rsidP="006C6DBD">
            <w:pPr>
              <w:tabs>
                <w:tab w:val="left" w:pos="2317"/>
                <w:tab w:val="right" w:pos="7656"/>
              </w:tabs>
              <w:rPr>
                <w:rFonts w:eastAsia="Arial" w:cs="Arial"/>
                <w:b/>
                <w:bCs/>
                <w:color w:val="004147"/>
              </w:rPr>
            </w:pPr>
          </w:p>
        </w:tc>
        <w:tc>
          <w:tcPr>
            <w:tcW w:w="1701" w:type="dxa"/>
            <w:shd w:val="clear" w:color="auto" w:fill="auto"/>
          </w:tcPr>
          <w:p w14:paraId="78E11309" w14:textId="77777777" w:rsidR="000B4B04" w:rsidRPr="00276C56" w:rsidRDefault="000B4B04" w:rsidP="006C6DBD">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DA44783" w14:textId="77777777" w:rsidR="000B4B04" w:rsidRPr="00276C56" w:rsidRDefault="000B4B04" w:rsidP="006C6DBD">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5258678C" w14:textId="77777777" w:rsidR="000B4B04" w:rsidRPr="00276C56" w:rsidRDefault="000B4B04" w:rsidP="006C6DBD">
            <w:pPr>
              <w:rPr>
                <w:rFonts w:eastAsia="Arial" w:cs="Arial"/>
                <w:b/>
                <w:bCs/>
                <w:color w:val="004147"/>
              </w:rPr>
            </w:pPr>
            <w:r w:rsidRPr="00276C56">
              <w:rPr>
                <w:rFonts w:eastAsia="Arial" w:cs="Arial"/>
                <w:i/>
                <w:iCs/>
                <w:color w:val="004147"/>
                <w:highlight w:val="lightGray"/>
              </w:rPr>
              <w:t>Enter grade here</w:t>
            </w:r>
          </w:p>
        </w:tc>
      </w:tr>
      <w:tr w:rsidR="000B4B04" w:rsidRPr="00276C56" w14:paraId="420F3698" w14:textId="77777777" w:rsidTr="006C6DBD">
        <w:tc>
          <w:tcPr>
            <w:tcW w:w="9016" w:type="dxa"/>
            <w:gridSpan w:val="5"/>
            <w:shd w:val="clear" w:color="auto" w:fill="auto"/>
          </w:tcPr>
          <w:p w14:paraId="40CAC2C9" w14:textId="77777777" w:rsidR="000B4B04" w:rsidRPr="00276C56" w:rsidRDefault="000B4B04" w:rsidP="006C6DBD">
            <w:pPr>
              <w:rPr>
                <w:rFonts w:eastAsia="Arial" w:cs="Arial"/>
                <w:b/>
                <w:bCs/>
                <w:color w:val="004147"/>
              </w:rPr>
            </w:pPr>
            <w:r w:rsidRPr="00276C56">
              <w:rPr>
                <w:rFonts w:eastAsia="Arial" w:cs="Arial"/>
                <w:b/>
                <w:bCs/>
                <w:color w:val="004147"/>
              </w:rPr>
              <w:t>Assessor Feedback Summary</w:t>
            </w:r>
          </w:p>
          <w:p w14:paraId="3D9F6F43" w14:textId="77777777" w:rsidR="000B4B04" w:rsidRPr="00276C56" w:rsidRDefault="000B4B04" w:rsidP="006C6DBD">
            <w:pPr>
              <w:rPr>
                <w:rFonts w:eastAsia="Arial" w:cs="Arial"/>
                <w:b/>
                <w:bCs/>
                <w:color w:val="004147"/>
              </w:rPr>
            </w:pPr>
          </w:p>
          <w:p w14:paraId="287C39CE" w14:textId="77777777" w:rsidR="000B4B04" w:rsidRPr="00276C56" w:rsidRDefault="000B4B04" w:rsidP="006C6DBD">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40C24CDB" w14:textId="77777777" w:rsidR="000B4B04" w:rsidRPr="00276C56" w:rsidRDefault="000B4B04" w:rsidP="006C6DBD">
            <w:pPr>
              <w:rPr>
                <w:rFonts w:eastAsia="Arial" w:cs="Arial"/>
                <w:i/>
                <w:iCs/>
                <w:color w:val="004147"/>
                <w:highlight w:val="lightGray"/>
              </w:rPr>
            </w:pPr>
          </w:p>
          <w:p w14:paraId="790B5029" w14:textId="77777777" w:rsidR="000B4B04" w:rsidRPr="00276C56" w:rsidRDefault="000B4B04" w:rsidP="006C6DBD">
            <w:pPr>
              <w:rPr>
                <w:rFonts w:eastAsia="Arial" w:cs="Arial"/>
                <w:b/>
                <w:bCs/>
                <w:color w:val="004147"/>
              </w:rPr>
            </w:pPr>
          </w:p>
        </w:tc>
      </w:tr>
      <w:tr w:rsidR="000B4B04" w:rsidRPr="00276C56" w14:paraId="3C98DAB1" w14:textId="77777777" w:rsidTr="006C6DBD">
        <w:tc>
          <w:tcPr>
            <w:tcW w:w="2547" w:type="dxa"/>
            <w:shd w:val="clear" w:color="auto" w:fill="D0E0E2"/>
          </w:tcPr>
          <w:p w14:paraId="5CAE4F3E" w14:textId="77777777" w:rsidR="000B4B04" w:rsidRPr="00276C56" w:rsidRDefault="000B4B04" w:rsidP="006C6DBD">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2622D830" w14:textId="77777777" w:rsidR="000B4B04" w:rsidRPr="00276C56" w:rsidRDefault="000B4B04" w:rsidP="006C6DBD">
            <w:pPr>
              <w:rPr>
                <w:rFonts w:eastAsia="Arial" w:cs="Arial"/>
                <w:i/>
                <w:iCs/>
                <w:color w:val="004147"/>
              </w:rPr>
            </w:pPr>
            <w:r w:rsidRPr="00276C56">
              <w:rPr>
                <w:rFonts w:eastAsia="Arial" w:cs="Arial"/>
                <w:i/>
                <w:iCs/>
                <w:color w:val="004147"/>
                <w:highlight w:val="lightGray"/>
              </w:rPr>
              <w:t>Please enter your Assessor signature here</w:t>
            </w:r>
          </w:p>
          <w:p w14:paraId="21CC7B09" w14:textId="77777777" w:rsidR="000B4B04" w:rsidRPr="00276C56" w:rsidRDefault="000B4B04" w:rsidP="006C6DBD">
            <w:pPr>
              <w:rPr>
                <w:rFonts w:eastAsia="Arial" w:cs="Arial"/>
                <w:b/>
                <w:bCs/>
                <w:color w:val="004147"/>
              </w:rPr>
            </w:pPr>
          </w:p>
        </w:tc>
      </w:tr>
      <w:tr w:rsidR="000B4B04" w:rsidRPr="00276C56" w14:paraId="7D6AE206" w14:textId="77777777" w:rsidTr="006C6DBD">
        <w:tc>
          <w:tcPr>
            <w:tcW w:w="2547" w:type="dxa"/>
            <w:shd w:val="clear" w:color="auto" w:fill="D0E0E2"/>
          </w:tcPr>
          <w:p w14:paraId="4F0A8AA5" w14:textId="77777777" w:rsidR="000B4B04" w:rsidRPr="00276C56" w:rsidRDefault="000B4B04" w:rsidP="006C6DBD">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6275CDAE" w14:textId="77777777" w:rsidR="000B4B04" w:rsidRPr="00276C56" w:rsidRDefault="000B4B04" w:rsidP="006C6DBD">
            <w:pPr>
              <w:rPr>
                <w:rFonts w:eastAsia="Arial" w:cs="Arial"/>
                <w:i/>
                <w:iCs/>
                <w:color w:val="004147"/>
              </w:rPr>
            </w:pPr>
            <w:r w:rsidRPr="00276C56">
              <w:rPr>
                <w:rFonts w:eastAsia="Arial" w:cs="Arial"/>
                <w:i/>
                <w:iCs/>
                <w:color w:val="004147"/>
                <w:highlight w:val="lightGray"/>
              </w:rPr>
              <w:t>Please enter date here</w:t>
            </w:r>
          </w:p>
          <w:p w14:paraId="5C608212" w14:textId="77777777" w:rsidR="000B4B04" w:rsidRPr="00276C56" w:rsidRDefault="000B4B04" w:rsidP="006C6DBD">
            <w:pPr>
              <w:rPr>
                <w:rFonts w:eastAsia="Arial" w:cs="Arial"/>
                <w:b/>
                <w:bCs/>
                <w:color w:val="004147"/>
              </w:rPr>
            </w:pPr>
          </w:p>
        </w:tc>
      </w:tr>
    </w:tbl>
    <w:p w14:paraId="086DF931" w14:textId="77777777" w:rsidR="000B4B04" w:rsidRPr="00676C2F" w:rsidRDefault="000B4B04" w:rsidP="000B4B04">
      <w:pPr>
        <w:rPr>
          <w:lang w:eastAsia="en-GB"/>
        </w:rPr>
      </w:pPr>
    </w:p>
    <w:p w14:paraId="7DFD8DC3" w14:textId="77777777" w:rsidR="000B4B04" w:rsidRPr="00676C2F" w:rsidRDefault="000B4B04" w:rsidP="000B4B04">
      <w:pPr>
        <w:rPr>
          <w:lang w:eastAsia="en-GB"/>
        </w:rPr>
      </w:pPr>
    </w:p>
    <w:p w14:paraId="03345E31" w14:textId="77777777" w:rsidR="000B4B04" w:rsidRPr="00676C2F" w:rsidRDefault="000B4B04" w:rsidP="000B4B04">
      <w:pPr>
        <w:tabs>
          <w:tab w:val="left" w:pos="5425"/>
        </w:tabs>
      </w:pPr>
      <w:r>
        <w:rPr>
          <w:lang w:eastAsia="en-GB"/>
        </w:rPr>
        <w:tab/>
      </w:r>
    </w:p>
    <w:p w14:paraId="17978636" w14:textId="77777777" w:rsidR="000B4B04" w:rsidRPr="00742736" w:rsidRDefault="000B4B04" w:rsidP="00A77F93">
      <w:pPr>
        <w:pStyle w:val="Listparag"/>
        <w:numPr>
          <w:ilvl w:val="0"/>
          <w:numId w:val="0"/>
        </w:numPr>
        <w:spacing w:after="0" w:line="276" w:lineRule="auto"/>
        <w:rPr>
          <w:rFonts w:asciiTheme="majorHAnsi" w:hAnsiTheme="majorHAnsi" w:cstheme="majorHAnsi"/>
          <w:color w:val="auto"/>
          <w:szCs w:val="22"/>
        </w:rPr>
      </w:pPr>
    </w:p>
    <w:p w14:paraId="429DA5B4" w14:textId="77777777" w:rsidR="00256340" w:rsidRPr="00742736" w:rsidRDefault="00256340" w:rsidP="00A77F93">
      <w:pPr>
        <w:spacing w:line="276" w:lineRule="auto"/>
        <w:rPr>
          <w:rFonts w:asciiTheme="majorHAnsi" w:hAnsiTheme="majorHAnsi" w:cstheme="majorHAnsi"/>
        </w:rPr>
      </w:pPr>
    </w:p>
    <w:sectPr w:rsidR="00256340" w:rsidRPr="007427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7C27D6" w14:textId="77777777" w:rsidR="00000000" w:rsidRDefault="00F0514D">
      <w:pPr>
        <w:spacing w:after="0" w:line="240" w:lineRule="auto"/>
      </w:pPr>
      <w:r>
        <w:separator/>
      </w:r>
    </w:p>
  </w:endnote>
  <w:endnote w:type="continuationSeparator" w:id="0">
    <w:p w14:paraId="6E054383" w14:textId="77777777" w:rsidR="00000000" w:rsidRDefault="00F051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Bold">
    <w:altName w:val="Verdana"/>
    <w:panose1 w:val="020B0804030504040204"/>
    <w:charset w:val="00"/>
    <w:family w:val="swiss"/>
    <w:pitch w:val="variable"/>
    <w:sig w:usb0="A10006FF" w:usb1="4000205B" w:usb2="00000010" w:usb3="00000000" w:csb0="0000019F" w:csb1="00000000"/>
  </w:font>
  <w:font w:name="Lucida Handwriting">
    <w:panose1 w:val="03010101010101010101"/>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32EC99" w14:textId="2C4EC202" w:rsidR="00FD3F3C" w:rsidRDefault="00F0514D">
    <w:pPr>
      <w:pStyle w:val="Footer"/>
    </w:pPr>
    <w:r>
      <w:rPr>
        <w:noProof/>
        <w:color w:val="FFFFFF" w:themeColor="background1"/>
        <w:lang w:eastAsia="en-GB"/>
      </w:rPr>
      <w:drawing>
        <wp:inline distT="0" distB="0" distL="0" distR="0" wp14:anchorId="629D1BB2" wp14:editId="403C6A09">
          <wp:extent cx="741045" cy="251460"/>
          <wp:effectExtent l="0" t="0" r="1905" b="0"/>
          <wp:docPr id="34" name="Picture 34"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6ABA79C" w14:textId="77777777" w:rsidR="00CA001E" w:rsidRDefault="00F0514D"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316519" w14:textId="77777777" w:rsidR="00473885" w:rsidRDefault="00F0514D">
    <w:pPr>
      <w:pStyle w:val="Footer"/>
    </w:pPr>
    <w:r w:rsidRPr="005B7239">
      <w:rPr>
        <w:b/>
        <w:bCs/>
        <w:sz w:val="24"/>
        <w:szCs w:val="28"/>
      </w:rPr>
      <w:t xml:space="preserve">Version 1- </w:t>
    </w:r>
    <w:r>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F11408" w14:textId="77777777" w:rsidR="00000000" w:rsidRDefault="00F0514D">
      <w:pPr>
        <w:spacing w:after="0" w:line="240" w:lineRule="auto"/>
      </w:pPr>
      <w:r>
        <w:separator/>
      </w:r>
    </w:p>
  </w:footnote>
  <w:footnote w:type="continuationSeparator" w:id="0">
    <w:p w14:paraId="7F3351DF" w14:textId="77777777" w:rsidR="00000000" w:rsidRDefault="00F051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BE571C" w14:textId="77777777" w:rsidR="00CA001E" w:rsidRPr="009F0B2F" w:rsidRDefault="00F0514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9264" behindDoc="0" locked="0" layoutInCell="1" allowOverlap="1" wp14:anchorId="0C9D2866" wp14:editId="04238B21">
          <wp:simplePos x="0" y="0"/>
          <wp:positionH relativeFrom="page">
            <wp:posOffset>665035</wp:posOffset>
          </wp:positionH>
          <wp:positionV relativeFrom="page">
            <wp:posOffset>720090</wp:posOffset>
          </wp:positionV>
          <wp:extent cx="1332000" cy="687600"/>
          <wp:effectExtent l="0" t="0" r="1905"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F341DD" w14:textId="77777777" w:rsidR="00C233AA" w:rsidRDefault="00F0514D">
    <w:pPr>
      <w:pStyle w:val="Header"/>
    </w:pPr>
    <w:r>
      <w:rPr>
        <w:noProof/>
      </w:rPr>
      <w:drawing>
        <wp:anchor distT="0" distB="0" distL="114300" distR="114300" simplePos="0" relativeHeight="251660288" behindDoc="0" locked="0" layoutInCell="1" allowOverlap="1" wp14:anchorId="68BCA419" wp14:editId="27F04234">
          <wp:simplePos x="0" y="0"/>
          <wp:positionH relativeFrom="margin">
            <wp:align>left</wp:align>
          </wp:positionH>
          <wp:positionV relativeFrom="paragraph">
            <wp:posOffset>515412</wp:posOffset>
          </wp:positionV>
          <wp:extent cx="1160019" cy="743567"/>
          <wp:effectExtent l="0" t="0" r="2540" b="0"/>
          <wp:wrapNone/>
          <wp:docPr id="35"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41819"/>
    <w:multiLevelType w:val="hybridMultilevel"/>
    <w:tmpl w:val="714628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6E3D1F"/>
    <w:multiLevelType w:val="hybridMultilevel"/>
    <w:tmpl w:val="A1B2A8C6"/>
    <w:lvl w:ilvl="0" w:tplc="0809000F">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C45911" w:themeColor="accent2" w:themeShade="BF"/>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3"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C45911"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833C0B"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C45911"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BB762A7"/>
    <w:multiLevelType w:val="hybridMultilevel"/>
    <w:tmpl w:val="E8546968"/>
    <w:lvl w:ilvl="0" w:tplc="8A5C6852">
      <w:start w:val="1"/>
      <w:numFmt w:val="decimal"/>
      <w:lvlText w:val="%1)"/>
      <w:lvlJc w:val="left"/>
      <w:pPr>
        <w:ind w:left="643" w:hanging="360"/>
      </w:pPr>
      <w:rPr>
        <w:b/>
        <w:bCs/>
        <w:color w:val="833C0B" w:themeColor="accent2" w:themeShade="80"/>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1032026972">
    <w:abstractNumId w:val="5"/>
  </w:num>
  <w:num w:numId="2" w16cid:durableId="1064329876">
    <w:abstractNumId w:val="4"/>
  </w:num>
  <w:num w:numId="3" w16cid:durableId="1028141035">
    <w:abstractNumId w:val="2"/>
  </w:num>
  <w:num w:numId="4" w16cid:durableId="2140104539">
    <w:abstractNumId w:val="1"/>
  </w:num>
  <w:num w:numId="5" w16cid:durableId="1962111495">
    <w:abstractNumId w:val="0"/>
  </w:num>
  <w:num w:numId="6" w16cid:durableId="1354527711">
    <w:abstractNumId w:val="3"/>
  </w:num>
  <w:num w:numId="7" w16cid:durableId="567807151">
    <w:abstractNumId w:val="6"/>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0DC0"/>
    <w:rsid w:val="00010B1A"/>
    <w:rsid w:val="0001387C"/>
    <w:rsid w:val="00022AB4"/>
    <w:rsid w:val="00025123"/>
    <w:rsid w:val="0002523F"/>
    <w:rsid w:val="000257ED"/>
    <w:rsid w:val="000275F6"/>
    <w:rsid w:val="000365F3"/>
    <w:rsid w:val="00044DE3"/>
    <w:rsid w:val="00047BA0"/>
    <w:rsid w:val="00055CB9"/>
    <w:rsid w:val="00060C2B"/>
    <w:rsid w:val="00064C0C"/>
    <w:rsid w:val="000708E3"/>
    <w:rsid w:val="00070D69"/>
    <w:rsid w:val="000805D1"/>
    <w:rsid w:val="0009205B"/>
    <w:rsid w:val="00092B0C"/>
    <w:rsid w:val="00096B30"/>
    <w:rsid w:val="000A2A88"/>
    <w:rsid w:val="000A3EA5"/>
    <w:rsid w:val="000A701F"/>
    <w:rsid w:val="000A73CA"/>
    <w:rsid w:val="000B129F"/>
    <w:rsid w:val="000B4B04"/>
    <w:rsid w:val="000C6469"/>
    <w:rsid w:val="000C7CB3"/>
    <w:rsid w:val="000D2225"/>
    <w:rsid w:val="000D338C"/>
    <w:rsid w:val="000D4BD3"/>
    <w:rsid w:val="000D50FB"/>
    <w:rsid w:val="000E0D10"/>
    <w:rsid w:val="000E24E6"/>
    <w:rsid w:val="000E55B2"/>
    <w:rsid w:val="000F120C"/>
    <w:rsid w:val="000F478C"/>
    <w:rsid w:val="000F592C"/>
    <w:rsid w:val="00105648"/>
    <w:rsid w:val="00105F24"/>
    <w:rsid w:val="001100E7"/>
    <w:rsid w:val="00110CC2"/>
    <w:rsid w:val="001176D4"/>
    <w:rsid w:val="001202BF"/>
    <w:rsid w:val="00125146"/>
    <w:rsid w:val="00126848"/>
    <w:rsid w:val="00127C5F"/>
    <w:rsid w:val="001304AC"/>
    <w:rsid w:val="001313F2"/>
    <w:rsid w:val="00137FF0"/>
    <w:rsid w:val="001427E1"/>
    <w:rsid w:val="0014590C"/>
    <w:rsid w:val="001611F6"/>
    <w:rsid w:val="0016153E"/>
    <w:rsid w:val="00165C4E"/>
    <w:rsid w:val="00165D82"/>
    <w:rsid w:val="00170283"/>
    <w:rsid w:val="001721FB"/>
    <w:rsid w:val="001767ED"/>
    <w:rsid w:val="0018734B"/>
    <w:rsid w:val="001876BB"/>
    <w:rsid w:val="001955BA"/>
    <w:rsid w:val="00195FF4"/>
    <w:rsid w:val="00197123"/>
    <w:rsid w:val="001A0604"/>
    <w:rsid w:val="001A244B"/>
    <w:rsid w:val="001B3355"/>
    <w:rsid w:val="001C59D5"/>
    <w:rsid w:val="001D0203"/>
    <w:rsid w:val="001D1F4E"/>
    <w:rsid w:val="001D4EF1"/>
    <w:rsid w:val="001D64A6"/>
    <w:rsid w:val="001D653E"/>
    <w:rsid w:val="001D758E"/>
    <w:rsid w:val="001E083F"/>
    <w:rsid w:val="001E14B7"/>
    <w:rsid w:val="001E173B"/>
    <w:rsid w:val="001E183B"/>
    <w:rsid w:val="001E4EF3"/>
    <w:rsid w:val="001F0DC0"/>
    <w:rsid w:val="001F1F22"/>
    <w:rsid w:val="001F291A"/>
    <w:rsid w:val="001F4E14"/>
    <w:rsid w:val="001F5250"/>
    <w:rsid w:val="001F66E7"/>
    <w:rsid w:val="001F7A70"/>
    <w:rsid w:val="002000DA"/>
    <w:rsid w:val="0020013E"/>
    <w:rsid w:val="00200FB0"/>
    <w:rsid w:val="00202442"/>
    <w:rsid w:val="0020658B"/>
    <w:rsid w:val="00215A80"/>
    <w:rsid w:val="00216ADC"/>
    <w:rsid w:val="00220F12"/>
    <w:rsid w:val="0022188F"/>
    <w:rsid w:val="002258C6"/>
    <w:rsid w:val="002267FD"/>
    <w:rsid w:val="00232563"/>
    <w:rsid w:val="0023659A"/>
    <w:rsid w:val="00236810"/>
    <w:rsid w:val="00237B74"/>
    <w:rsid w:val="002474A7"/>
    <w:rsid w:val="00251D4A"/>
    <w:rsid w:val="00252E3B"/>
    <w:rsid w:val="00256340"/>
    <w:rsid w:val="00257ED9"/>
    <w:rsid w:val="00281926"/>
    <w:rsid w:val="0028575E"/>
    <w:rsid w:val="002910E0"/>
    <w:rsid w:val="002A0AB1"/>
    <w:rsid w:val="002A1EB1"/>
    <w:rsid w:val="002A4149"/>
    <w:rsid w:val="002A6C8B"/>
    <w:rsid w:val="002B3DF1"/>
    <w:rsid w:val="002B5814"/>
    <w:rsid w:val="002C1747"/>
    <w:rsid w:val="002D105B"/>
    <w:rsid w:val="002E17D7"/>
    <w:rsid w:val="002E594F"/>
    <w:rsid w:val="002E5F18"/>
    <w:rsid w:val="002E6B05"/>
    <w:rsid w:val="002F0DDB"/>
    <w:rsid w:val="002F3086"/>
    <w:rsid w:val="002F58E2"/>
    <w:rsid w:val="00306EDC"/>
    <w:rsid w:val="003153F9"/>
    <w:rsid w:val="00320EAE"/>
    <w:rsid w:val="00327E2F"/>
    <w:rsid w:val="0033095D"/>
    <w:rsid w:val="003323AA"/>
    <w:rsid w:val="003327AD"/>
    <w:rsid w:val="003333BC"/>
    <w:rsid w:val="00333EF5"/>
    <w:rsid w:val="00344043"/>
    <w:rsid w:val="00347C7E"/>
    <w:rsid w:val="00352121"/>
    <w:rsid w:val="0035263C"/>
    <w:rsid w:val="00354CA1"/>
    <w:rsid w:val="00356B71"/>
    <w:rsid w:val="00361F7F"/>
    <w:rsid w:val="003655E5"/>
    <w:rsid w:val="0036608B"/>
    <w:rsid w:val="0036709F"/>
    <w:rsid w:val="003800FA"/>
    <w:rsid w:val="00386957"/>
    <w:rsid w:val="00391D97"/>
    <w:rsid w:val="00396904"/>
    <w:rsid w:val="003A4CD6"/>
    <w:rsid w:val="003A5F3F"/>
    <w:rsid w:val="003A60AF"/>
    <w:rsid w:val="003A692A"/>
    <w:rsid w:val="003B07AF"/>
    <w:rsid w:val="003B0CB7"/>
    <w:rsid w:val="003B1E7C"/>
    <w:rsid w:val="003B731A"/>
    <w:rsid w:val="003C07CF"/>
    <w:rsid w:val="003C3C36"/>
    <w:rsid w:val="003C4DEC"/>
    <w:rsid w:val="003C71D7"/>
    <w:rsid w:val="003D16E6"/>
    <w:rsid w:val="003D3721"/>
    <w:rsid w:val="003D6130"/>
    <w:rsid w:val="003E0370"/>
    <w:rsid w:val="003E12AA"/>
    <w:rsid w:val="003F324A"/>
    <w:rsid w:val="004045F1"/>
    <w:rsid w:val="00406FBC"/>
    <w:rsid w:val="00410FBF"/>
    <w:rsid w:val="00412D7D"/>
    <w:rsid w:val="00415BBC"/>
    <w:rsid w:val="00417B8F"/>
    <w:rsid w:val="00420544"/>
    <w:rsid w:val="00424FD2"/>
    <w:rsid w:val="00425002"/>
    <w:rsid w:val="00427A6F"/>
    <w:rsid w:val="004367E6"/>
    <w:rsid w:val="00437677"/>
    <w:rsid w:val="00440E27"/>
    <w:rsid w:val="0044171F"/>
    <w:rsid w:val="00451B96"/>
    <w:rsid w:val="00453F3D"/>
    <w:rsid w:val="00454694"/>
    <w:rsid w:val="004559C0"/>
    <w:rsid w:val="00456373"/>
    <w:rsid w:val="0045733A"/>
    <w:rsid w:val="00461477"/>
    <w:rsid w:val="00466302"/>
    <w:rsid w:val="00472DF0"/>
    <w:rsid w:val="00474308"/>
    <w:rsid w:val="004757EB"/>
    <w:rsid w:val="0048145F"/>
    <w:rsid w:val="00482AA2"/>
    <w:rsid w:val="00482DCB"/>
    <w:rsid w:val="00483B36"/>
    <w:rsid w:val="00484B62"/>
    <w:rsid w:val="00485C9F"/>
    <w:rsid w:val="00492E30"/>
    <w:rsid w:val="00493CA0"/>
    <w:rsid w:val="004965FD"/>
    <w:rsid w:val="004A16EF"/>
    <w:rsid w:val="004A1F3F"/>
    <w:rsid w:val="004A35B3"/>
    <w:rsid w:val="004B56BF"/>
    <w:rsid w:val="004B74C1"/>
    <w:rsid w:val="004B790E"/>
    <w:rsid w:val="004B7A38"/>
    <w:rsid w:val="004B7B13"/>
    <w:rsid w:val="004C5E8F"/>
    <w:rsid w:val="004C6321"/>
    <w:rsid w:val="004C6EE5"/>
    <w:rsid w:val="004D069A"/>
    <w:rsid w:val="004E1921"/>
    <w:rsid w:val="004E3609"/>
    <w:rsid w:val="004E3943"/>
    <w:rsid w:val="004E4F9C"/>
    <w:rsid w:val="004F11B9"/>
    <w:rsid w:val="004F24A9"/>
    <w:rsid w:val="004F3FD9"/>
    <w:rsid w:val="004F7168"/>
    <w:rsid w:val="004F7D6E"/>
    <w:rsid w:val="00500E55"/>
    <w:rsid w:val="00503C9E"/>
    <w:rsid w:val="00515F94"/>
    <w:rsid w:val="00520284"/>
    <w:rsid w:val="005202B8"/>
    <w:rsid w:val="00521C7F"/>
    <w:rsid w:val="00522B2C"/>
    <w:rsid w:val="0052320F"/>
    <w:rsid w:val="005235BF"/>
    <w:rsid w:val="005262EA"/>
    <w:rsid w:val="005329F8"/>
    <w:rsid w:val="00533917"/>
    <w:rsid w:val="00534DC1"/>
    <w:rsid w:val="005420B0"/>
    <w:rsid w:val="00544E2F"/>
    <w:rsid w:val="00545BE2"/>
    <w:rsid w:val="00547B6A"/>
    <w:rsid w:val="005540C7"/>
    <w:rsid w:val="00556090"/>
    <w:rsid w:val="00557185"/>
    <w:rsid w:val="00560100"/>
    <w:rsid w:val="005602BB"/>
    <w:rsid w:val="00561000"/>
    <w:rsid w:val="00564163"/>
    <w:rsid w:val="00571CE6"/>
    <w:rsid w:val="005770D3"/>
    <w:rsid w:val="00584446"/>
    <w:rsid w:val="00584745"/>
    <w:rsid w:val="00591B77"/>
    <w:rsid w:val="005A0262"/>
    <w:rsid w:val="005A1B76"/>
    <w:rsid w:val="005A4062"/>
    <w:rsid w:val="005A500A"/>
    <w:rsid w:val="005B0E10"/>
    <w:rsid w:val="005B2582"/>
    <w:rsid w:val="005B5FC0"/>
    <w:rsid w:val="005C0C92"/>
    <w:rsid w:val="005C3798"/>
    <w:rsid w:val="005C65B4"/>
    <w:rsid w:val="005C7BEE"/>
    <w:rsid w:val="005E4529"/>
    <w:rsid w:val="005E5EFE"/>
    <w:rsid w:val="005F5D86"/>
    <w:rsid w:val="005F7418"/>
    <w:rsid w:val="00611939"/>
    <w:rsid w:val="0062011C"/>
    <w:rsid w:val="0062056B"/>
    <w:rsid w:val="00620D24"/>
    <w:rsid w:val="00625B9C"/>
    <w:rsid w:val="00626927"/>
    <w:rsid w:val="00632453"/>
    <w:rsid w:val="006339F9"/>
    <w:rsid w:val="00637BD1"/>
    <w:rsid w:val="0064216F"/>
    <w:rsid w:val="006435E2"/>
    <w:rsid w:val="00652102"/>
    <w:rsid w:val="00672A11"/>
    <w:rsid w:val="00675A8B"/>
    <w:rsid w:val="00676E68"/>
    <w:rsid w:val="006807B1"/>
    <w:rsid w:val="00681CEF"/>
    <w:rsid w:val="00683608"/>
    <w:rsid w:val="00685BB7"/>
    <w:rsid w:val="006907FF"/>
    <w:rsid w:val="00692FA5"/>
    <w:rsid w:val="006A416C"/>
    <w:rsid w:val="006A6105"/>
    <w:rsid w:val="006B2E54"/>
    <w:rsid w:val="006C202F"/>
    <w:rsid w:val="006C282F"/>
    <w:rsid w:val="006D161D"/>
    <w:rsid w:val="006D5C2D"/>
    <w:rsid w:val="006E3E00"/>
    <w:rsid w:val="006F1845"/>
    <w:rsid w:val="006F4CB0"/>
    <w:rsid w:val="006F5D62"/>
    <w:rsid w:val="006F72D1"/>
    <w:rsid w:val="0070137E"/>
    <w:rsid w:val="007031FB"/>
    <w:rsid w:val="007057A2"/>
    <w:rsid w:val="00710053"/>
    <w:rsid w:val="0071094E"/>
    <w:rsid w:val="00713C6E"/>
    <w:rsid w:val="00720DC0"/>
    <w:rsid w:val="00721D99"/>
    <w:rsid w:val="00726862"/>
    <w:rsid w:val="00731F95"/>
    <w:rsid w:val="00732BE7"/>
    <w:rsid w:val="0074012C"/>
    <w:rsid w:val="00742736"/>
    <w:rsid w:val="00746E4B"/>
    <w:rsid w:val="00747F65"/>
    <w:rsid w:val="007509CB"/>
    <w:rsid w:val="00751B54"/>
    <w:rsid w:val="00755C1E"/>
    <w:rsid w:val="007568CD"/>
    <w:rsid w:val="00756D35"/>
    <w:rsid w:val="00766C28"/>
    <w:rsid w:val="00767B29"/>
    <w:rsid w:val="00771B0D"/>
    <w:rsid w:val="00773E55"/>
    <w:rsid w:val="00777215"/>
    <w:rsid w:val="00780D4C"/>
    <w:rsid w:val="0078274C"/>
    <w:rsid w:val="0078387B"/>
    <w:rsid w:val="007860A1"/>
    <w:rsid w:val="007864F8"/>
    <w:rsid w:val="007911A1"/>
    <w:rsid w:val="007963B8"/>
    <w:rsid w:val="007976F0"/>
    <w:rsid w:val="00797B3D"/>
    <w:rsid w:val="007A08CD"/>
    <w:rsid w:val="007A2365"/>
    <w:rsid w:val="007A26D0"/>
    <w:rsid w:val="007A3BC3"/>
    <w:rsid w:val="007C3CF9"/>
    <w:rsid w:val="007C79A1"/>
    <w:rsid w:val="007D1CA9"/>
    <w:rsid w:val="007D23D0"/>
    <w:rsid w:val="007D54B1"/>
    <w:rsid w:val="007E2730"/>
    <w:rsid w:val="007E2BA3"/>
    <w:rsid w:val="007E2C4B"/>
    <w:rsid w:val="007E2FC9"/>
    <w:rsid w:val="007E72A7"/>
    <w:rsid w:val="007F0279"/>
    <w:rsid w:val="007F128A"/>
    <w:rsid w:val="007F2516"/>
    <w:rsid w:val="007F52CB"/>
    <w:rsid w:val="007F6736"/>
    <w:rsid w:val="007F6EE2"/>
    <w:rsid w:val="007F72C2"/>
    <w:rsid w:val="007F74DC"/>
    <w:rsid w:val="00800A80"/>
    <w:rsid w:val="008010D9"/>
    <w:rsid w:val="00802C81"/>
    <w:rsid w:val="00806176"/>
    <w:rsid w:val="00807B8A"/>
    <w:rsid w:val="008109C3"/>
    <w:rsid w:val="00816BEB"/>
    <w:rsid w:val="0082137E"/>
    <w:rsid w:val="00826B3B"/>
    <w:rsid w:val="00827A31"/>
    <w:rsid w:val="00830AC8"/>
    <w:rsid w:val="00831BC3"/>
    <w:rsid w:val="00834B36"/>
    <w:rsid w:val="00834B4E"/>
    <w:rsid w:val="00844AC6"/>
    <w:rsid w:val="00845918"/>
    <w:rsid w:val="00845EE9"/>
    <w:rsid w:val="008475FD"/>
    <w:rsid w:val="00851BE6"/>
    <w:rsid w:val="0085318D"/>
    <w:rsid w:val="0085689C"/>
    <w:rsid w:val="00856D16"/>
    <w:rsid w:val="008575F4"/>
    <w:rsid w:val="00860156"/>
    <w:rsid w:val="00862402"/>
    <w:rsid w:val="008631CF"/>
    <w:rsid w:val="008653D6"/>
    <w:rsid w:val="00866A9A"/>
    <w:rsid w:val="008777C6"/>
    <w:rsid w:val="00877A85"/>
    <w:rsid w:val="0088170C"/>
    <w:rsid w:val="00886BC8"/>
    <w:rsid w:val="00895178"/>
    <w:rsid w:val="008964F3"/>
    <w:rsid w:val="008A40BF"/>
    <w:rsid w:val="008B0A59"/>
    <w:rsid w:val="008B2496"/>
    <w:rsid w:val="008C1331"/>
    <w:rsid w:val="008C3E8D"/>
    <w:rsid w:val="008C549B"/>
    <w:rsid w:val="008C5D69"/>
    <w:rsid w:val="008D2CCC"/>
    <w:rsid w:val="008D35BD"/>
    <w:rsid w:val="008D6AD6"/>
    <w:rsid w:val="008E66BF"/>
    <w:rsid w:val="008E740B"/>
    <w:rsid w:val="008F2BFB"/>
    <w:rsid w:val="008F3144"/>
    <w:rsid w:val="008F4847"/>
    <w:rsid w:val="009103E7"/>
    <w:rsid w:val="00913E88"/>
    <w:rsid w:val="00914E40"/>
    <w:rsid w:val="0091611D"/>
    <w:rsid w:val="009168C6"/>
    <w:rsid w:val="00924008"/>
    <w:rsid w:val="00930D7F"/>
    <w:rsid w:val="0093612E"/>
    <w:rsid w:val="009402AA"/>
    <w:rsid w:val="0094079E"/>
    <w:rsid w:val="00942F36"/>
    <w:rsid w:val="00952B17"/>
    <w:rsid w:val="00953610"/>
    <w:rsid w:val="0095386B"/>
    <w:rsid w:val="009578D2"/>
    <w:rsid w:val="009625CD"/>
    <w:rsid w:val="00965B61"/>
    <w:rsid w:val="00971EFA"/>
    <w:rsid w:val="009724C1"/>
    <w:rsid w:val="00973372"/>
    <w:rsid w:val="009733D5"/>
    <w:rsid w:val="00975AE0"/>
    <w:rsid w:val="00985A9F"/>
    <w:rsid w:val="0098734F"/>
    <w:rsid w:val="00987B2E"/>
    <w:rsid w:val="00992852"/>
    <w:rsid w:val="009937B0"/>
    <w:rsid w:val="00995061"/>
    <w:rsid w:val="00995FC1"/>
    <w:rsid w:val="00997416"/>
    <w:rsid w:val="00997F74"/>
    <w:rsid w:val="009A35A1"/>
    <w:rsid w:val="009B7926"/>
    <w:rsid w:val="009C562F"/>
    <w:rsid w:val="009D05F5"/>
    <w:rsid w:val="009D32F1"/>
    <w:rsid w:val="009D3F76"/>
    <w:rsid w:val="009D6252"/>
    <w:rsid w:val="009D7B04"/>
    <w:rsid w:val="009E03E7"/>
    <w:rsid w:val="009E2EC5"/>
    <w:rsid w:val="009E7E70"/>
    <w:rsid w:val="009F1726"/>
    <w:rsid w:val="009F4F48"/>
    <w:rsid w:val="009F60D7"/>
    <w:rsid w:val="009F7F05"/>
    <w:rsid w:val="00A01A5E"/>
    <w:rsid w:val="00A034DE"/>
    <w:rsid w:val="00A0627F"/>
    <w:rsid w:val="00A06552"/>
    <w:rsid w:val="00A1157C"/>
    <w:rsid w:val="00A15CD9"/>
    <w:rsid w:val="00A1670C"/>
    <w:rsid w:val="00A2541D"/>
    <w:rsid w:val="00A32C11"/>
    <w:rsid w:val="00A32D8F"/>
    <w:rsid w:val="00A46B94"/>
    <w:rsid w:val="00A6041F"/>
    <w:rsid w:val="00A60BBE"/>
    <w:rsid w:val="00A63A8B"/>
    <w:rsid w:val="00A65172"/>
    <w:rsid w:val="00A74E7A"/>
    <w:rsid w:val="00A76BB4"/>
    <w:rsid w:val="00A77F93"/>
    <w:rsid w:val="00A86075"/>
    <w:rsid w:val="00A965F3"/>
    <w:rsid w:val="00A97512"/>
    <w:rsid w:val="00A97C88"/>
    <w:rsid w:val="00AA242A"/>
    <w:rsid w:val="00AB0589"/>
    <w:rsid w:val="00AB2264"/>
    <w:rsid w:val="00AB6D40"/>
    <w:rsid w:val="00AC1BF8"/>
    <w:rsid w:val="00AC695A"/>
    <w:rsid w:val="00AC7FD8"/>
    <w:rsid w:val="00AD0536"/>
    <w:rsid w:val="00AD2A1E"/>
    <w:rsid w:val="00AD6DD9"/>
    <w:rsid w:val="00AE4AFC"/>
    <w:rsid w:val="00AE5522"/>
    <w:rsid w:val="00AF77DF"/>
    <w:rsid w:val="00B02B10"/>
    <w:rsid w:val="00B0366F"/>
    <w:rsid w:val="00B0414D"/>
    <w:rsid w:val="00B13A9F"/>
    <w:rsid w:val="00B15E7B"/>
    <w:rsid w:val="00B16535"/>
    <w:rsid w:val="00B16F5B"/>
    <w:rsid w:val="00B20A79"/>
    <w:rsid w:val="00B21F5C"/>
    <w:rsid w:val="00B2688C"/>
    <w:rsid w:val="00B26CBF"/>
    <w:rsid w:val="00B3133C"/>
    <w:rsid w:val="00B34BF3"/>
    <w:rsid w:val="00B35BB5"/>
    <w:rsid w:val="00B44063"/>
    <w:rsid w:val="00B4694D"/>
    <w:rsid w:val="00B53554"/>
    <w:rsid w:val="00B5395A"/>
    <w:rsid w:val="00B54A99"/>
    <w:rsid w:val="00B554B5"/>
    <w:rsid w:val="00B62C68"/>
    <w:rsid w:val="00B64867"/>
    <w:rsid w:val="00B64A7D"/>
    <w:rsid w:val="00B7568F"/>
    <w:rsid w:val="00B75DC2"/>
    <w:rsid w:val="00B82253"/>
    <w:rsid w:val="00B83062"/>
    <w:rsid w:val="00B8443D"/>
    <w:rsid w:val="00B8485B"/>
    <w:rsid w:val="00B87B07"/>
    <w:rsid w:val="00B906C9"/>
    <w:rsid w:val="00B90978"/>
    <w:rsid w:val="00B93D63"/>
    <w:rsid w:val="00BA4FC7"/>
    <w:rsid w:val="00BA530E"/>
    <w:rsid w:val="00BA5D06"/>
    <w:rsid w:val="00BB1976"/>
    <w:rsid w:val="00BB1DE5"/>
    <w:rsid w:val="00BD20BE"/>
    <w:rsid w:val="00BD272F"/>
    <w:rsid w:val="00BD3CBC"/>
    <w:rsid w:val="00BD5A54"/>
    <w:rsid w:val="00BD5FDA"/>
    <w:rsid w:val="00BE1570"/>
    <w:rsid w:val="00BE5C0E"/>
    <w:rsid w:val="00BF1AA5"/>
    <w:rsid w:val="00BF33E2"/>
    <w:rsid w:val="00C003D6"/>
    <w:rsid w:val="00C0149A"/>
    <w:rsid w:val="00C01893"/>
    <w:rsid w:val="00C01A48"/>
    <w:rsid w:val="00C077F7"/>
    <w:rsid w:val="00C12BEA"/>
    <w:rsid w:val="00C130AA"/>
    <w:rsid w:val="00C1342F"/>
    <w:rsid w:val="00C22ED6"/>
    <w:rsid w:val="00C245A7"/>
    <w:rsid w:val="00C2569A"/>
    <w:rsid w:val="00C27067"/>
    <w:rsid w:val="00C27A79"/>
    <w:rsid w:val="00C3052F"/>
    <w:rsid w:val="00C317C2"/>
    <w:rsid w:val="00C45800"/>
    <w:rsid w:val="00C46A35"/>
    <w:rsid w:val="00C46B98"/>
    <w:rsid w:val="00C51AE6"/>
    <w:rsid w:val="00C5441A"/>
    <w:rsid w:val="00C55C7E"/>
    <w:rsid w:val="00C56CF3"/>
    <w:rsid w:val="00C60169"/>
    <w:rsid w:val="00C60452"/>
    <w:rsid w:val="00C620CB"/>
    <w:rsid w:val="00C64A6F"/>
    <w:rsid w:val="00C65F07"/>
    <w:rsid w:val="00C679D2"/>
    <w:rsid w:val="00C70043"/>
    <w:rsid w:val="00C72D5F"/>
    <w:rsid w:val="00C75CEE"/>
    <w:rsid w:val="00C75D01"/>
    <w:rsid w:val="00C81EBB"/>
    <w:rsid w:val="00C84994"/>
    <w:rsid w:val="00C854D7"/>
    <w:rsid w:val="00C9185D"/>
    <w:rsid w:val="00C9323E"/>
    <w:rsid w:val="00C9427F"/>
    <w:rsid w:val="00C9671E"/>
    <w:rsid w:val="00CA11AB"/>
    <w:rsid w:val="00CA1B32"/>
    <w:rsid w:val="00CB0079"/>
    <w:rsid w:val="00CB2F2D"/>
    <w:rsid w:val="00CB324B"/>
    <w:rsid w:val="00CB4921"/>
    <w:rsid w:val="00CB4EAE"/>
    <w:rsid w:val="00CB5DAA"/>
    <w:rsid w:val="00CC0722"/>
    <w:rsid w:val="00CC2026"/>
    <w:rsid w:val="00CC5A84"/>
    <w:rsid w:val="00CD1472"/>
    <w:rsid w:val="00CD4DAA"/>
    <w:rsid w:val="00CE07B3"/>
    <w:rsid w:val="00CE15BD"/>
    <w:rsid w:val="00CE1CCF"/>
    <w:rsid w:val="00CE3505"/>
    <w:rsid w:val="00CE3B33"/>
    <w:rsid w:val="00CF4C40"/>
    <w:rsid w:val="00CF5A5E"/>
    <w:rsid w:val="00CF5CF9"/>
    <w:rsid w:val="00CF5E68"/>
    <w:rsid w:val="00D01CBE"/>
    <w:rsid w:val="00D02166"/>
    <w:rsid w:val="00D02EF7"/>
    <w:rsid w:val="00D04041"/>
    <w:rsid w:val="00D131DD"/>
    <w:rsid w:val="00D13724"/>
    <w:rsid w:val="00D23822"/>
    <w:rsid w:val="00D238AE"/>
    <w:rsid w:val="00D24626"/>
    <w:rsid w:val="00D265E1"/>
    <w:rsid w:val="00D26AC2"/>
    <w:rsid w:val="00D2740A"/>
    <w:rsid w:val="00D34657"/>
    <w:rsid w:val="00D346B6"/>
    <w:rsid w:val="00D51C68"/>
    <w:rsid w:val="00D51FE0"/>
    <w:rsid w:val="00D53E86"/>
    <w:rsid w:val="00D54B6A"/>
    <w:rsid w:val="00D555F7"/>
    <w:rsid w:val="00D56F52"/>
    <w:rsid w:val="00D57929"/>
    <w:rsid w:val="00D62159"/>
    <w:rsid w:val="00D63B7F"/>
    <w:rsid w:val="00D677E8"/>
    <w:rsid w:val="00D7149A"/>
    <w:rsid w:val="00D728E9"/>
    <w:rsid w:val="00D7394A"/>
    <w:rsid w:val="00D76F70"/>
    <w:rsid w:val="00D873C4"/>
    <w:rsid w:val="00D873C9"/>
    <w:rsid w:val="00D915E5"/>
    <w:rsid w:val="00D96E78"/>
    <w:rsid w:val="00DB4A5F"/>
    <w:rsid w:val="00DC175C"/>
    <w:rsid w:val="00DD25FF"/>
    <w:rsid w:val="00DD3A93"/>
    <w:rsid w:val="00DD65CD"/>
    <w:rsid w:val="00DD7690"/>
    <w:rsid w:val="00DE1E63"/>
    <w:rsid w:val="00DE3AD8"/>
    <w:rsid w:val="00DE3B8C"/>
    <w:rsid w:val="00DE3CD0"/>
    <w:rsid w:val="00DF2AC0"/>
    <w:rsid w:val="00DF4140"/>
    <w:rsid w:val="00E02505"/>
    <w:rsid w:val="00E02A0B"/>
    <w:rsid w:val="00E05E4C"/>
    <w:rsid w:val="00E12110"/>
    <w:rsid w:val="00E13F29"/>
    <w:rsid w:val="00E14918"/>
    <w:rsid w:val="00E15532"/>
    <w:rsid w:val="00E313DE"/>
    <w:rsid w:val="00E3295D"/>
    <w:rsid w:val="00E329E0"/>
    <w:rsid w:val="00E35B8F"/>
    <w:rsid w:val="00E42056"/>
    <w:rsid w:val="00E43ECB"/>
    <w:rsid w:val="00E46826"/>
    <w:rsid w:val="00E519D2"/>
    <w:rsid w:val="00E57611"/>
    <w:rsid w:val="00E71219"/>
    <w:rsid w:val="00E748BB"/>
    <w:rsid w:val="00E80889"/>
    <w:rsid w:val="00E8393F"/>
    <w:rsid w:val="00E8452D"/>
    <w:rsid w:val="00E86922"/>
    <w:rsid w:val="00E90855"/>
    <w:rsid w:val="00E92FB2"/>
    <w:rsid w:val="00E934DC"/>
    <w:rsid w:val="00E961B3"/>
    <w:rsid w:val="00EA32F4"/>
    <w:rsid w:val="00EA3431"/>
    <w:rsid w:val="00EA494F"/>
    <w:rsid w:val="00EB26B0"/>
    <w:rsid w:val="00EB46CB"/>
    <w:rsid w:val="00EB6F92"/>
    <w:rsid w:val="00EB7066"/>
    <w:rsid w:val="00EC2B61"/>
    <w:rsid w:val="00EC2FE5"/>
    <w:rsid w:val="00EC4A89"/>
    <w:rsid w:val="00EC73A0"/>
    <w:rsid w:val="00EC7994"/>
    <w:rsid w:val="00ED0D08"/>
    <w:rsid w:val="00ED5460"/>
    <w:rsid w:val="00EE2CD3"/>
    <w:rsid w:val="00EE4208"/>
    <w:rsid w:val="00EE6D37"/>
    <w:rsid w:val="00EF489B"/>
    <w:rsid w:val="00EF5A5F"/>
    <w:rsid w:val="00EF6540"/>
    <w:rsid w:val="00EF6D25"/>
    <w:rsid w:val="00F00681"/>
    <w:rsid w:val="00F04B0C"/>
    <w:rsid w:val="00F04DBB"/>
    <w:rsid w:val="00F0514D"/>
    <w:rsid w:val="00F061D1"/>
    <w:rsid w:val="00F1239C"/>
    <w:rsid w:val="00F207FF"/>
    <w:rsid w:val="00F2083F"/>
    <w:rsid w:val="00F22982"/>
    <w:rsid w:val="00F23E80"/>
    <w:rsid w:val="00F24264"/>
    <w:rsid w:val="00F308E3"/>
    <w:rsid w:val="00F40912"/>
    <w:rsid w:val="00F548ED"/>
    <w:rsid w:val="00F54DA5"/>
    <w:rsid w:val="00F562AE"/>
    <w:rsid w:val="00F573C5"/>
    <w:rsid w:val="00F707AF"/>
    <w:rsid w:val="00F728E5"/>
    <w:rsid w:val="00F74E25"/>
    <w:rsid w:val="00F86BE7"/>
    <w:rsid w:val="00F971A9"/>
    <w:rsid w:val="00FA4BD7"/>
    <w:rsid w:val="00FA6E2A"/>
    <w:rsid w:val="00FB453D"/>
    <w:rsid w:val="00FB7202"/>
    <w:rsid w:val="00FC2AD8"/>
    <w:rsid w:val="00FC5C5C"/>
    <w:rsid w:val="00FC7B49"/>
    <w:rsid w:val="00FD4B2F"/>
    <w:rsid w:val="00FD6279"/>
    <w:rsid w:val="00FD6D6F"/>
    <w:rsid w:val="00FD7484"/>
    <w:rsid w:val="00FF4F98"/>
    <w:rsid w:val="00FF5A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912734"/>
  <w15:chartTrackingRefBased/>
  <w15:docId w15:val="{B8711FF1-8E28-4EE7-A76E-E43C0EC8E6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6340"/>
    <w:pPr>
      <w:spacing w:before="120" w:after="360" w:line="264" w:lineRule="auto"/>
      <w:outlineLvl w:val="0"/>
    </w:pPr>
    <w:rPr>
      <w:rFonts w:ascii="Georgia" w:eastAsia="Times New Roman" w:hAnsi="Georgia" w:cstheme="minorHAnsi"/>
      <w:i/>
      <w:iCs/>
      <w:color w:val="833C0B" w:themeColor="accent2" w:themeShade="80"/>
      <w:kern w:val="0"/>
      <w:sz w:val="48"/>
      <w:szCs w:val="48"/>
      <w14:ligatures w14:val="none"/>
    </w:rPr>
  </w:style>
  <w:style w:type="paragraph" w:styleId="Heading2">
    <w:name w:val="heading 2"/>
    <w:basedOn w:val="Normal"/>
    <w:next w:val="Normal"/>
    <w:link w:val="Heading2Char"/>
    <w:uiPriority w:val="9"/>
    <w:unhideWhenUsed/>
    <w:qFormat/>
    <w:rsid w:val="000B4B0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B4B0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Heading5"/>
    <w:next w:val="Normal"/>
    <w:link w:val="Heading4Char"/>
    <w:uiPriority w:val="9"/>
    <w:unhideWhenUsed/>
    <w:qFormat/>
    <w:rsid w:val="000B4B04"/>
    <w:pPr>
      <w:spacing w:before="240"/>
      <w:outlineLvl w:val="3"/>
    </w:pPr>
    <w:rPr>
      <w:sz w:val="24"/>
      <w:szCs w:val="24"/>
    </w:rPr>
  </w:style>
  <w:style w:type="paragraph" w:styleId="Heading5">
    <w:name w:val="heading 5"/>
    <w:basedOn w:val="Normal"/>
    <w:next w:val="Normal"/>
    <w:link w:val="Heading5Char"/>
    <w:uiPriority w:val="9"/>
    <w:unhideWhenUsed/>
    <w:qFormat/>
    <w:rsid w:val="000B4B04"/>
    <w:pPr>
      <w:spacing w:before="120" w:after="120"/>
      <w:outlineLvl w:val="4"/>
    </w:pPr>
    <w:rPr>
      <w:rFonts w:eastAsia="Arial" w:cstheme="minorHAnsi"/>
      <w:color w:val="C45911" w:themeColor="accent2" w:themeShade="BF"/>
      <w:kern w:val="0"/>
      <w:sz w:val="28"/>
      <w:szCs w:val="28"/>
      <w14:ligatures w14:val="none"/>
    </w:rPr>
  </w:style>
  <w:style w:type="paragraph" w:styleId="Heading6">
    <w:name w:val="heading 6"/>
    <w:basedOn w:val="Normal"/>
    <w:next w:val="Normal"/>
    <w:link w:val="Heading6Char"/>
    <w:uiPriority w:val="9"/>
    <w:unhideWhenUsed/>
    <w:qFormat/>
    <w:rsid w:val="000B4B04"/>
    <w:pPr>
      <w:keepNext/>
      <w:keepLines/>
      <w:spacing w:before="40" w:after="0"/>
      <w:outlineLvl w:val="5"/>
    </w:pPr>
    <w:rPr>
      <w:rFonts w:asciiTheme="majorHAnsi" w:eastAsiaTheme="majorEastAsia" w:hAnsiTheme="majorHAnsi" w:cstheme="majorBidi"/>
      <w:color w:val="1F3763" w:themeColor="accent1" w:themeShade="7F"/>
      <w:kern w:val="0"/>
      <w:szCs w:val="24"/>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nal">
    <w:name w:val="Nornal"/>
    <w:basedOn w:val="Normal"/>
    <w:link w:val="NornalChar"/>
    <w:qFormat/>
    <w:rsid w:val="001F0DC0"/>
    <w:pPr>
      <w:spacing w:line="264" w:lineRule="auto"/>
    </w:pPr>
    <w:rPr>
      <w:rFonts w:ascii="Arial" w:hAnsi="Arial" w:cs="Arial"/>
      <w:kern w:val="0"/>
      <w14:ligatures w14:val="none"/>
    </w:rPr>
  </w:style>
  <w:style w:type="character" w:customStyle="1" w:styleId="NornalChar">
    <w:name w:val="Nornal Char"/>
    <w:basedOn w:val="DefaultParagraphFont"/>
    <w:link w:val="Nornal"/>
    <w:rsid w:val="001F0DC0"/>
    <w:rPr>
      <w:rFonts w:ascii="Arial" w:hAnsi="Arial" w:cs="Arial"/>
      <w:kern w:val="0"/>
      <w14:ligatures w14:val="none"/>
    </w:rPr>
  </w:style>
  <w:style w:type="paragraph" w:customStyle="1" w:styleId="Listparag">
    <w:name w:val="List parag"/>
    <w:basedOn w:val="ListParagraph"/>
    <w:link w:val="ListparagChar"/>
    <w:qFormat/>
    <w:rsid w:val="001F0DC0"/>
    <w:pPr>
      <w:numPr>
        <w:numId w:val="1"/>
      </w:numPr>
      <w:spacing w:after="120" w:line="264" w:lineRule="auto"/>
      <w:contextualSpacing w:val="0"/>
    </w:pPr>
    <w:rPr>
      <w:rFonts w:ascii="Arial" w:eastAsia="Times New Roman" w:hAnsi="Arial" w:cstheme="minorHAnsi"/>
      <w:color w:val="000000"/>
      <w:kern w:val="0"/>
      <w:szCs w:val="24"/>
      <w:lang w:eastAsia="en-GB"/>
      <w14:ligatures w14:val="none"/>
    </w:rPr>
  </w:style>
  <w:style w:type="character" w:customStyle="1" w:styleId="ListparagChar">
    <w:name w:val="List parag Char"/>
    <w:basedOn w:val="DefaultParagraphFont"/>
    <w:link w:val="Listparag"/>
    <w:rsid w:val="001F0DC0"/>
    <w:rPr>
      <w:rFonts w:ascii="Arial" w:eastAsia="Times New Roman" w:hAnsi="Arial" w:cstheme="minorHAnsi"/>
      <w:color w:val="000000"/>
      <w:kern w:val="0"/>
      <w:szCs w:val="24"/>
      <w:lang w:eastAsia="en-GB"/>
      <w14:ligatures w14:val="none"/>
    </w:rPr>
  </w:style>
  <w:style w:type="paragraph" w:styleId="ListParagraph">
    <w:name w:val="List Paragraph"/>
    <w:basedOn w:val="Normal"/>
    <w:link w:val="ListParagraphChar"/>
    <w:uiPriority w:val="1"/>
    <w:qFormat/>
    <w:rsid w:val="001F0DC0"/>
    <w:pPr>
      <w:ind w:left="720"/>
      <w:contextualSpacing/>
    </w:pPr>
  </w:style>
  <w:style w:type="character" w:styleId="Hyperlink">
    <w:name w:val="Hyperlink"/>
    <w:basedOn w:val="DefaultParagraphFont"/>
    <w:uiPriority w:val="99"/>
    <w:unhideWhenUsed/>
    <w:rsid w:val="001F0DC0"/>
    <w:rPr>
      <w:color w:val="0563C1" w:themeColor="hyperlink"/>
      <w:u w:val="single"/>
    </w:rPr>
  </w:style>
  <w:style w:type="character" w:styleId="UnresolvedMention">
    <w:name w:val="Unresolved Mention"/>
    <w:basedOn w:val="DefaultParagraphFont"/>
    <w:uiPriority w:val="99"/>
    <w:semiHidden/>
    <w:unhideWhenUsed/>
    <w:rsid w:val="001F0DC0"/>
    <w:rPr>
      <w:color w:val="605E5C"/>
      <w:shd w:val="clear" w:color="auto" w:fill="E1DFDD"/>
    </w:rPr>
  </w:style>
  <w:style w:type="character" w:styleId="FollowedHyperlink">
    <w:name w:val="FollowedHyperlink"/>
    <w:basedOn w:val="DefaultParagraphFont"/>
    <w:uiPriority w:val="99"/>
    <w:semiHidden/>
    <w:unhideWhenUsed/>
    <w:rsid w:val="00522B2C"/>
    <w:rPr>
      <w:color w:val="954F72" w:themeColor="followedHyperlink"/>
      <w:u w:val="single"/>
    </w:rPr>
  </w:style>
  <w:style w:type="character" w:customStyle="1" w:styleId="Heading1Char">
    <w:name w:val="Heading 1 Char"/>
    <w:basedOn w:val="DefaultParagraphFont"/>
    <w:link w:val="Heading1"/>
    <w:uiPriority w:val="9"/>
    <w:rsid w:val="00256340"/>
    <w:rPr>
      <w:rFonts w:ascii="Georgia" w:eastAsia="Times New Roman" w:hAnsi="Georgia" w:cstheme="minorHAnsi"/>
      <w:i/>
      <w:iCs/>
      <w:color w:val="833C0B" w:themeColor="accent2" w:themeShade="80"/>
      <w:kern w:val="0"/>
      <w:sz w:val="48"/>
      <w:szCs w:val="48"/>
      <w14:ligatures w14:val="none"/>
    </w:rPr>
  </w:style>
  <w:style w:type="character" w:customStyle="1" w:styleId="ListParagraphChar">
    <w:name w:val="List Paragraph Char"/>
    <w:basedOn w:val="DefaultParagraphFont"/>
    <w:link w:val="ListParagraph"/>
    <w:uiPriority w:val="34"/>
    <w:locked/>
    <w:rsid w:val="00256340"/>
  </w:style>
  <w:style w:type="paragraph" w:styleId="NormalWeb">
    <w:name w:val="Normal (Web)"/>
    <w:basedOn w:val="Normal"/>
    <w:uiPriority w:val="99"/>
    <w:unhideWhenUsed/>
    <w:rsid w:val="005F741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B4694D"/>
    <w:rPr>
      <w:i/>
      <w:iCs/>
    </w:rPr>
  </w:style>
  <w:style w:type="paragraph" w:styleId="Bibliography">
    <w:name w:val="Bibliography"/>
    <w:basedOn w:val="Normal"/>
    <w:next w:val="Normal"/>
    <w:uiPriority w:val="37"/>
    <w:unhideWhenUsed/>
    <w:rsid w:val="002E5F18"/>
  </w:style>
  <w:style w:type="character" w:customStyle="1" w:styleId="Heading2Char">
    <w:name w:val="Heading 2 Char"/>
    <w:basedOn w:val="DefaultParagraphFont"/>
    <w:link w:val="Heading2"/>
    <w:uiPriority w:val="9"/>
    <w:rsid w:val="000B4B0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B4B0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0B4B04"/>
    <w:rPr>
      <w:rFonts w:eastAsia="Arial" w:cstheme="minorHAnsi"/>
      <w:color w:val="C45911" w:themeColor="accent2" w:themeShade="BF"/>
      <w:kern w:val="0"/>
      <w:sz w:val="24"/>
      <w:szCs w:val="24"/>
      <w14:ligatures w14:val="none"/>
    </w:rPr>
  </w:style>
  <w:style w:type="character" w:customStyle="1" w:styleId="Heading5Char">
    <w:name w:val="Heading 5 Char"/>
    <w:basedOn w:val="DefaultParagraphFont"/>
    <w:link w:val="Heading5"/>
    <w:uiPriority w:val="9"/>
    <w:rsid w:val="000B4B04"/>
    <w:rPr>
      <w:rFonts w:eastAsia="Arial" w:cstheme="minorHAnsi"/>
      <w:color w:val="C45911" w:themeColor="accent2" w:themeShade="BF"/>
      <w:kern w:val="0"/>
      <w:sz w:val="28"/>
      <w:szCs w:val="28"/>
      <w14:ligatures w14:val="none"/>
    </w:rPr>
  </w:style>
  <w:style w:type="character" w:customStyle="1" w:styleId="Heading6Char">
    <w:name w:val="Heading 6 Char"/>
    <w:basedOn w:val="DefaultParagraphFont"/>
    <w:link w:val="Heading6"/>
    <w:uiPriority w:val="9"/>
    <w:rsid w:val="000B4B04"/>
    <w:rPr>
      <w:rFonts w:asciiTheme="majorHAnsi" w:eastAsiaTheme="majorEastAsia" w:hAnsiTheme="majorHAnsi" w:cstheme="majorBidi"/>
      <w:color w:val="1F3763" w:themeColor="accent1" w:themeShade="7F"/>
      <w:kern w:val="0"/>
      <w:szCs w:val="24"/>
      <w14:ligatures w14:val="none"/>
    </w:rPr>
  </w:style>
  <w:style w:type="paragraph" w:customStyle="1" w:styleId="SlideSession">
    <w:name w:val="Slide Session"/>
    <w:basedOn w:val="Normal"/>
    <w:qFormat/>
    <w:rsid w:val="000B4B04"/>
    <w:pPr>
      <w:widowControl w:val="0"/>
      <w:spacing w:after="0"/>
    </w:pPr>
    <w:rPr>
      <w:rFonts w:ascii="Arial" w:eastAsia="Times New Roman" w:hAnsi="Arial" w:cs="Arial"/>
      <w:bCs/>
      <w:color w:val="C00000"/>
      <w:kern w:val="0"/>
      <w:sz w:val="40"/>
      <w:szCs w:val="40"/>
      <w:lang w:eastAsia="en-GB"/>
      <w14:ligatures w14:val="none"/>
    </w:rPr>
  </w:style>
  <w:style w:type="paragraph" w:customStyle="1" w:styleId="unitheading">
    <w:name w:val="unit heading"/>
    <w:basedOn w:val="Normal"/>
    <w:rsid w:val="000B4B04"/>
    <w:pPr>
      <w:widowControl w:val="0"/>
      <w:spacing w:after="360"/>
      <w:ind w:left="3686" w:hanging="3686"/>
    </w:pPr>
    <w:rPr>
      <w:rFonts w:ascii="Verdana Bold" w:eastAsia="Verdana Bold" w:hAnsi="Verdana Bold" w:cs="Verdana Bold"/>
      <w:b/>
      <w:color w:val="4C4C4C"/>
      <w:kern w:val="0"/>
      <w:sz w:val="36"/>
      <w:szCs w:val="36"/>
      <w:lang w:eastAsia="en-GB"/>
      <w14:ligatures w14:val="none"/>
    </w:rPr>
  </w:style>
  <w:style w:type="character" w:customStyle="1" w:styleId="normaltextrun">
    <w:name w:val="normaltextrun"/>
    <w:basedOn w:val="DefaultParagraphFont"/>
    <w:rsid w:val="000B4B04"/>
  </w:style>
  <w:style w:type="character" w:customStyle="1" w:styleId="apple-converted-space">
    <w:name w:val="apple-converted-space"/>
    <w:basedOn w:val="DefaultParagraphFont"/>
    <w:rsid w:val="000B4B04"/>
  </w:style>
  <w:style w:type="character" w:customStyle="1" w:styleId="eop">
    <w:name w:val="eop"/>
    <w:basedOn w:val="DefaultParagraphFont"/>
    <w:rsid w:val="000B4B04"/>
  </w:style>
  <w:style w:type="paragraph" w:customStyle="1" w:styleId="paragraph">
    <w:name w:val="paragraph"/>
    <w:basedOn w:val="Normal"/>
    <w:rsid w:val="000B4B04"/>
    <w:pPr>
      <w:spacing w:before="100" w:beforeAutospacing="1" w:after="100" w:afterAutospacing="1"/>
    </w:pPr>
    <w:rPr>
      <w:rFonts w:ascii="Times New Roman" w:eastAsia="Times New Roman" w:hAnsi="Times New Roman" w:cs="Times New Roman"/>
      <w:kern w:val="0"/>
      <w:szCs w:val="24"/>
      <w:lang w:eastAsia="en-GB"/>
      <w14:ligatures w14:val="none"/>
    </w:rPr>
  </w:style>
  <w:style w:type="character" w:customStyle="1" w:styleId="pagebreaktextspan">
    <w:name w:val="pagebreaktextspan"/>
    <w:basedOn w:val="DefaultParagraphFont"/>
    <w:rsid w:val="000B4B04"/>
  </w:style>
  <w:style w:type="character" w:customStyle="1" w:styleId="spellingerror">
    <w:name w:val="spellingerror"/>
    <w:basedOn w:val="DefaultParagraphFont"/>
    <w:rsid w:val="000B4B04"/>
  </w:style>
  <w:style w:type="character" w:styleId="CommentReference">
    <w:name w:val="annotation reference"/>
    <w:basedOn w:val="DefaultParagraphFont"/>
    <w:uiPriority w:val="99"/>
    <w:semiHidden/>
    <w:unhideWhenUsed/>
    <w:rsid w:val="000B4B04"/>
    <w:rPr>
      <w:sz w:val="16"/>
      <w:szCs w:val="16"/>
    </w:rPr>
  </w:style>
  <w:style w:type="paragraph" w:styleId="CommentText">
    <w:name w:val="annotation text"/>
    <w:basedOn w:val="Normal"/>
    <w:link w:val="CommentTextChar"/>
    <w:uiPriority w:val="99"/>
    <w:unhideWhenUsed/>
    <w:rsid w:val="000B4B04"/>
    <w:pPr>
      <w:spacing w:after="0"/>
    </w:pPr>
    <w:rPr>
      <w:rFonts w:ascii="Arial" w:hAnsi="Arial"/>
      <w:kern w:val="0"/>
      <w:sz w:val="20"/>
      <w:szCs w:val="20"/>
      <w14:ligatures w14:val="none"/>
    </w:rPr>
  </w:style>
  <w:style w:type="character" w:customStyle="1" w:styleId="CommentTextChar">
    <w:name w:val="Comment Text Char"/>
    <w:basedOn w:val="DefaultParagraphFont"/>
    <w:link w:val="CommentText"/>
    <w:uiPriority w:val="99"/>
    <w:rsid w:val="000B4B04"/>
    <w:rPr>
      <w:rFonts w:ascii="Arial" w:hAnsi="Arial"/>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0B4B04"/>
    <w:rPr>
      <w:b/>
      <w:bCs/>
    </w:rPr>
  </w:style>
  <w:style w:type="character" w:customStyle="1" w:styleId="CommentSubjectChar">
    <w:name w:val="Comment Subject Char"/>
    <w:basedOn w:val="CommentTextChar"/>
    <w:link w:val="CommentSubject"/>
    <w:uiPriority w:val="99"/>
    <w:semiHidden/>
    <w:rsid w:val="000B4B04"/>
    <w:rPr>
      <w:rFonts w:ascii="Arial" w:hAnsi="Arial"/>
      <w:b/>
      <w:bCs/>
      <w:kern w:val="0"/>
      <w:sz w:val="20"/>
      <w:szCs w:val="20"/>
      <w14:ligatures w14:val="none"/>
    </w:rPr>
  </w:style>
  <w:style w:type="paragraph" w:styleId="BalloonText">
    <w:name w:val="Balloon Text"/>
    <w:basedOn w:val="Normal"/>
    <w:link w:val="BalloonTextChar"/>
    <w:uiPriority w:val="99"/>
    <w:semiHidden/>
    <w:unhideWhenUsed/>
    <w:rsid w:val="000B4B04"/>
    <w:pPr>
      <w:spacing w:after="0"/>
    </w:pPr>
    <w:rPr>
      <w:rFonts w:ascii="Times New Roman" w:hAnsi="Times New Roman" w:cs="Times New Roman"/>
      <w:kern w:val="0"/>
      <w:sz w:val="18"/>
      <w:szCs w:val="18"/>
      <w14:ligatures w14:val="none"/>
    </w:rPr>
  </w:style>
  <w:style w:type="character" w:customStyle="1" w:styleId="BalloonTextChar">
    <w:name w:val="Balloon Text Char"/>
    <w:basedOn w:val="DefaultParagraphFont"/>
    <w:link w:val="BalloonText"/>
    <w:uiPriority w:val="99"/>
    <w:semiHidden/>
    <w:rsid w:val="000B4B04"/>
    <w:rPr>
      <w:rFonts w:ascii="Times New Roman" w:hAnsi="Times New Roman" w:cs="Times New Roman"/>
      <w:kern w:val="0"/>
      <w:sz w:val="18"/>
      <w:szCs w:val="18"/>
      <w14:ligatures w14:val="none"/>
    </w:rPr>
  </w:style>
  <w:style w:type="paragraph" w:customStyle="1" w:styleId="Unittitle">
    <w:name w:val="Unit title"/>
    <w:basedOn w:val="Normal"/>
    <w:qFormat/>
    <w:rsid w:val="000B4B04"/>
    <w:pPr>
      <w:spacing w:before="120" w:after="120" w:line="264" w:lineRule="auto"/>
      <w:outlineLvl w:val="0"/>
    </w:pPr>
    <w:rPr>
      <w:rFonts w:ascii="Arial" w:hAnsi="Arial" w:cstheme="minorHAnsi"/>
      <w:b/>
      <w:bCs/>
      <w:color w:val="4472C4" w:themeColor="accent1"/>
      <w:kern w:val="0"/>
      <w:sz w:val="32"/>
      <w:szCs w:val="32"/>
      <w14:ligatures w14:val="none"/>
    </w:rPr>
  </w:style>
  <w:style w:type="paragraph" w:customStyle="1" w:styleId="Credits">
    <w:name w:val="Credits"/>
    <w:basedOn w:val="Normal"/>
    <w:qFormat/>
    <w:rsid w:val="000B4B04"/>
    <w:pPr>
      <w:spacing w:after="240" w:line="264" w:lineRule="auto"/>
      <w:contextualSpacing/>
      <w:jc w:val="right"/>
      <w:outlineLvl w:val="0"/>
    </w:pPr>
    <w:rPr>
      <w:rFonts w:ascii="Arial" w:hAnsi="Arial" w:cs="Arial"/>
      <w:b/>
      <w:color w:val="4472C4" w:themeColor="accent1"/>
      <w:kern w:val="0"/>
      <w14:ligatures w14:val="none"/>
    </w:rPr>
  </w:style>
  <w:style w:type="paragraph" w:customStyle="1" w:styleId="Description">
    <w:name w:val="Description"/>
    <w:basedOn w:val="Normal"/>
    <w:qFormat/>
    <w:rsid w:val="000B4B04"/>
    <w:pPr>
      <w:spacing w:after="0" w:line="264" w:lineRule="auto"/>
    </w:pPr>
    <w:rPr>
      <w:rFonts w:ascii="Arial" w:hAnsi="Arial" w:cs="Arial"/>
      <w:color w:val="000000" w:themeColor="text1"/>
      <w:kern w:val="0"/>
      <w14:ligatures w14:val="none"/>
    </w:rPr>
  </w:style>
  <w:style w:type="paragraph" w:customStyle="1" w:styleId="About">
    <w:name w:val="About"/>
    <w:basedOn w:val="Description"/>
    <w:qFormat/>
    <w:rsid w:val="000B4B04"/>
    <w:pPr>
      <w:spacing w:before="240" w:after="120"/>
    </w:pPr>
    <w:rPr>
      <w:rFonts w:ascii="Georgia" w:hAnsi="Georgia"/>
      <w:bCs/>
      <w:i/>
      <w:iCs/>
      <w:color w:val="497C2B"/>
    </w:rPr>
  </w:style>
  <w:style w:type="table" w:styleId="TableGrid">
    <w:name w:val="Table Grid"/>
    <w:basedOn w:val="TableNormal"/>
    <w:uiPriority w:val="39"/>
    <w:rsid w:val="000B4B04"/>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0B4B04"/>
    <w:pPr>
      <w:spacing w:after="0" w:line="240" w:lineRule="auto"/>
    </w:pPr>
    <w:rPr>
      <w:rFonts w:eastAsiaTheme="minorEastAsia"/>
      <w:kern w:val="0"/>
      <w:sz w:val="24"/>
      <w:szCs w:val="24"/>
      <w:lang w:eastAsia="en-GB"/>
      <w14:ligatures w14:val="none"/>
    </w:rPr>
    <w:tblPr>
      <w:tblCellMar>
        <w:top w:w="0" w:type="dxa"/>
        <w:left w:w="0" w:type="dxa"/>
        <w:bottom w:w="0" w:type="dxa"/>
        <w:right w:w="0" w:type="dxa"/>
      </w:tblCellMar>
    </w:tblPr>
  </w:style>
  <w:style w:type="paragraph" w:styleId="Header">
    <w:name w:val="header"/>
    <w:basedOn w:val="Normal"/>
    <w:link w:val="HeaderChar"/>
    <w:uiPriority w:val="99"/>
    <w:unhideWhenUsed/>
    <w:rsid w:val="000B4B04"/>
    <w:pPr>
      <w:tabs>
        <w:tab w:val="center" w:pos="4513"/>
        <w:tab w:val="right" w:pos="9026"/>
      </w:tabs>
      <w:spacing w:after="0"/>
    </w:pPr>
    <w:rPr>
      <w:rFonts w:ascii="Arial" w:hAnsi="Arial"/>
      <w:kern w:val="0"/>
      <w:szCs w:val="24"/>
      <w14:ligatures w14:val="none"/>
    </w:rPr>
  </w:style>
  <w:style w:type="character" w:customStyle="1" w:styleId="HeaderChar">
    <w:name w:val="Header Char"/>
    <w:basedOn w:val="DefaultParagraphFont"/>
    <w:link w:val="Header"/>
    <w:uiPriority w:val="99"/>
    <w:rsid w:val="000B4B04"/>
    <w:rPr>
      <w:rFonts w:ascii="Arial" w:hAnsi="Arial"/>
      <w:kern w:val="0"/>
      <w:szCs w:val="24"/>
      <w14:ligatures w14:val="none"/>
    </w:rPr>
  </w:style>
  <w:style w:type="paragraph" w:styleId="Footer">
    <w:name w:val="footer"/>
    <w:basedOn w:val="Normal"/>
    <w:link w:val="FooterChar"/>
    <w:uiPriority w:val="99"/>
    <w:unhideWhenUsed/>
    <w:rsid w:val="000B4B04"/>
    <w:pPr>
      <w:tabs>
        <w:tab w:val="center" w:pos="4513"/>
        <w:tab w:val="right" w:pos="9026"/>
      </w:tabs>
      <w:spacing w:after="0"/>
    </w:pPr>
    <w:rPr>
      <w:rFonts w:ascii="Arial" w:hAnsi="Arial"/>
      <w:kern w:val="0"/>
      <w:szCs w:val="24"/>
      <w14:ligatures w14:val="none"/>
    </w:rPr>
  </w:style>
  <w:style w:type="character" w:customStyle="1" w:styleId="FooterChar">
    <w:name w:val="Footer Char"/>
    <w:basedOn w:val="DefaultParagraphFont"/>
    <w:link w:val="Footer"/>
    <w:uiPriority w:val="99"/>
    <w:rsid w:val="000B4B04"/>
    <w:rPr>
      <w:rFonts w:ascii="Arial" w:hAnsi="Arial"/>
      <w:kern w:val="0"/>
      <w:szCs w:val="24"/>
      <w14:ligatures w14:val="none"/>
    </w:rPr>
  </w:style>
  <w:style w:type="character" w:customStyle="1" w:styleId="UnresolvedMention1">
    <w:name w:val="Unresolved Mention1"/>
    <w:basedOn w:val="DefaultParagraphFont"/>
    <w:uiPriority w:val="99"/>
    <w:rsid w:val="000B4B04"/>
    <w:rPr>
      <w:color w:val="605E5C"/>
      <w:shd w:val="clear" w:color="auto" w:fill="E1DFDD"/>
    </w:rPr>
  </w:style>
  <w:style w:type="character" w:customStyle="1" w:styleId="Mention1">
    <w:name w:val="Mention1"/>
    <w:basedOn w:val="DefaultParagraphFont"/>
    <w:uiPriority w:val="99"/>
    <w:unhideWhenUsed/>
    <w:rsid w:val="000B4B04"/>
    <w:rPr>
      <w:color w:val="2B579A"/>
      <w:shd w:val="clear" w:color="auto" w:fill="E1DFDD"/>
    </w:rPr>
  </w:style>
  <w:style w:type="paragraph" w:styleId="Revision">
    <w:name w:val="Revision"/>
    <w:hidden/>
    <w:uiPriority w:val="99"/>
    <w:semiHidden/>
    <w:rsid w:val="000B4B04"/>
    <w:pPr>
      <w:spacing w:after="0" w:line="240" w:lineRule="auto"/>
    </w:pPr>
    <w:rPr>
      <w:rFonts w:ascii="Arial" w:hAnsi="Arial"/>
      <w:kern w:val="0"/>
      <w:szCs w:val="24"/>
      <w14:ligatures w14:val="none"/>
    </w:rPr>
  </w:style>
  <w:style w:type="table" w:customStyle="1" w:styleId="TableGridLight1">
    <w:name w:val="Table Grid Light1"/>
    <w:basedOn w:val="TableNormal"/>
    <w:uiPriority w:val="40"/>
    <w:rsid w:val="000B4B04"/>
    <w:pPr>
      <w:spacing w:after="0" w:line="240" w:lineRule="auto"/>
    </w:pPr>
    <w:rPr>
      <w:kern w:val="0"/>
      <w:sz w:val="24"/>
      <w:szCs w:val="24"/>
      <w14:ligatures w14:val="none"/>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0B4B04"/>
    <w:pPr>
      <w:numPr>
        <w:numId w:val="6"/>
      </w:numPr>
      <w:spacing w:after="0"/>
    </w:pPr>
    <w:rPr>
      <w:rFonts w:ascii="Arial" w:hAnsi="Arial"/>
      <w:kern w:val="0"/>
      <w:szCs w:val="24"/>
      <w14:ligatures w14:val="none"/>
    </w:rPr>
  </w:style>
  <w:style w:type="paragraph" w:customStyle="1" w:styleId="TableParagraph">
    <w:name w:val="Table Paragraph"/>
    <w:basedOn w:val="Normal"/>
    <w:uiPriority w:val="1"/>
    <w:qFormat/>
    <w:rsid w:val="000B4B04"/>
    <w:pPr>
      <w:widowControl w:val="0"/>
      <w:autoSpaceDE w:val="0"/>
      <w:autoSpaceDN w:val="0"/>
      <w:spacing w:after="0" w:line="240" w:lineRule="auto"/>
    </w:pPr>
    <w:rPr>
      <w:rFonts w:ascii="Arial" w:eastAsia="Arial" w:hAnsi="Arial" w:cs="Arial"/>
      <w:kern w:val="0"/>
      <w14:ligatures w14:val="none"/>
    </w:rPr>
  </w:style>
  <w:style w:type="paragraph" w:styleId="BodyText">
    <w:name w:val="Body Text"/>
    <w:basedOn w:val="Normal"/>
    <w:link w:val="BodyTextChar"/>
    <w:uiPriority w:val="1"/>
    <w:qFormat/>
    <w:rsid w:val="000B4B04"/>
    <w:pPr>
      <w:widowControl w:val="0"/>
      <w:autoSpaceDE w:val="0"/>
      <w:autoSpaceDN w:val="0"/>
      <w:spacing w:after="0" w:line="240" w:lineRule="auto"/>
    </w:pPr>
    <w:rPr>
      <w:rFonts w:ascii="Arial" w:eastAsia="Arial" w:hAnsi="Arial" w:cs="Arial"/>
      <w:kern w:val="0"/>
      <w14:ligatures w14:val="none"/>
    </w:rPr>
  </w:style>
  <w:style w:type="character" w:customStyle="1" w:styleId="BodyTextChar">
    <w:name w:val="Body Text Char"/>
    <w:basedOn w:val="DefaultParagraphFont"/>
    <w:link w:val="BodyText"/>
    <w:uiPriority w:val="1"/>
    <w:rsid w:val="000B4B04"/>
    <w:rPr>
      <w:rFonts w:ascii="Arial" w:eastAsia="Arial" w:hAnsi="Arial" w:cs="Arial"/>
      <w:kern w:val="0"/>
      <w14:ligatures w14:val="none"/>
    </w:rPr>
  </w:style>
  <w:style w:type="character" w:customStyle="1" w:styleId="UnresolvedMention2">
    <w:name w:val="Unresolved Mention2"/>
    <w:basedOn w:val="DefaultParagraphFont"/>
    <w:uiPriority w:val="99"/>
    <w:unhideWhenUsed/>
    <w:rsid w:val="000B4B04"/>
    <w:rPr>
      <w:color w:val="605E5C"/>
      <w:shd w:val="clear" w:color="auto" w:fill="E1DFDD"/>
    </w:rPr>
  </w:style>
  <w:style w:type="character" w:customStyle="1" w:styleId="Mention2">
    <w:name w:val="Mention2"/>
    <w:basedOn w:val="DefaultParagraphFont"/>
    <w:uiPriority w:val="99"/>
    <w:unhideWhenUsed/>
    <w:rsid w:val="000B4B04"/>
    <w:rPr>
      <w:color w:val="2B579A"/>
      <w:shd w:val="clear" w:color="auto" w:fill="E1DFDD"/>
    </w:rPr>
  </w:style>
  <w:style w:type="table" w:styleId="TableGridLight">
    <w:name w:val="Grid Table Light"/>
    <w:basedOn w:val="TableNormal"/>
    <w:uiPriority w:val="40"/>
    <w:rsid w:val="000B4B04"/>
    <w:pPr>
      <w:spacing w:after="0" w:line="240" w:lineRule="auto"/>
    </w:pPr>
    <w:rPr>
      <w:kern w:val="0"/>
      <w:sz w:val="24"/>
      <w:szCs w:val="24"/>
      <w14:ligatures w14:val="none"/>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B4B04"/>
    <w:rPr>
      <w:i/>
      <w:iCs/>
      <w:color w:val="4472C4" w:themeColor="accent1"/>
    </w:rPr>
  </w:style>
  <w:style w:type="paragraph" w:customStyle="1" w:styleId="large">
    <w:name w:val="large"/>
    <w:basedOn w:val="Normal"/>
    <w:rsid w:val="000B4B0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UnresolvedMention3">
    <w:name w:val="Unresolved Mention3"/>
    <w:basedOn w:val="DefaultParagraphFont"/>
    <w:uiPriority w:val="99"/>
    <w:unhideWhenUsed/>
    <w:rsid w:val="000B4B04"/>
    <w:rPr>
      <w:color w:val="605E5C"/>
      <w:shd w:val="clear" w:color="auto" w:fill="E1DFDD"/>
    </w:rPr>
  </w:style>
  <w:style w:type="character" w:customStyle="1" w:styleId="Mention3">
    <w:name w:val="Mention3"/>
    <w:basedOn w:val="DefaultParagraphFont"/>
    <w:uiPriority w:val="99"/>
    <w:unhideWhenUsed/>
    <w:rsid w:val="000B4B04"/>
    <w:rPr>
      <w:color w:val="2B579A"/>
      <w:shd w:val="clear" w:color="auto" w:fill="E1DFDD"/>
    </w:rPr>
  </w:style>
  <w:style w:type="character" w:customStyle="1" w:styleId="UnresolvedMention4">
    <w:name w:val="Unresolved Mention4"/>
    <w:basedOn w:val="DefaultParagraphFont"/>
    <w:uiPriority w:val="99"/>
    <w:unhideWhenUsed/>
    <w:rsid w:val="000B4B04"/>
    <w:rPr>
      <w:color w:val="605E5C"/>
      <w:shd w:val="clear" w:color="auto" w:fill="E1DFDD"/>
    </w:rPr>
  </w:style>
  <w:style w:type="character" w:customStyle="1" w:styleId="Mention4">
    <w:name w:val="Mention4"/>
    <w:basedOn w:val="DefaultParagraphFont"/>
    <w:uiPriority w:val="99"/>
    <w:unhideWhenUsed/>
    <w:rsid w:val="000B4B04"/>
    <w:rPr>
      <w:color w:val="2B579A"/>
      <w:shd w:val="clear" w:color="auto" w:fill="E1DFDD"/>
    </w:rPr>
  </w:style>
  <w:style w:type="table" w:customStyle="1" w:styleId="TableGrid1">
    <w:name w:val="Table Grid1"/>
    <w:basedOn w:val="TableNormal"/>
    <w:next w:val="TableGrid"/>
    <w:uiPriority w:val="39"/>
    <w:rsid w:val="000B4B04"/>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0B4B04"/>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85916">
      <w:bodyDiv w:val="1"/>
      <w:marLeft w:val="0"/>
      <w:marRight w:val="0"/>
      <w:marTop w:val="0"/>
      <w:marBottom w:val="0"/>
      <w:divBdr>
        <w:top w:val="none" w:sz="0" w:space="0" w:color="auto"/>
        <w:left w:val="none" w:sz="0" w:space="0" w:color="auto"/>
        <w:bottom w:val="none" w:sz="0" w:space="0" w:color="auto"/>
        <w:right w:val="none" w:sz="0" w:space="0" w:color="auto"/>
      </w:divBdr>
    </w:div>
    <w:div w:id="28802347">
      <w:bodyDiv w:val="1"/>
      <w:marLeft w:val="0"/>
      <w:marRight w:val="0"/>
      <w:marTop w:val="0"/>
      <w:marBottom w:val="0"/>
      <w:divBdr>
        <w:top w:val="none" w:sz="0" w:space="0" w:color="auto"/>
        <w:left w:val="none" w:sz="0" w:space="0" w:color="auto"/>
        <w:bottom w:val="none" w:sz="0" w:space="0" w:color="auto"/>
        <w:right w:val="none" w:sz="0" w:space="0" w:color="auto"/>
      </w:divBdr>
    </w:div>
    <w:div w:id="57244414">
      <w:bodyDiv w:val="1"/>
      <w:marLeft w:val="0"/>
      <w:marRight w:val="0"/>
      <w:marTop w:val="0"/>
      <w:marBottom w:val="0"/>
      <w:divBdr>
        <w:top w:val="none" w:sz="0" w:space="0" w:color="auto"/>
        <w:left w:val="none" w:sz="0" w:space="0" w:color="auto"/>
        <w:bottom w:val="none" w:sz="0" w:space="0" w:color="auto"/>
        <w:right w:val="none" w:sz="0" w:space="0" w:color="auto"/>
      </w:divBdr>
    </w:div>
    <w:div w:id="148907730">
      <w:bodyDiv w:val="1"/>
      <w:marLeft w:val="0"/>
      <w:marRight w:val="0"/>
      <w:marTop w:val="0"/>
      <w:marBottom w:val="0"/>
      <w:divBdr>
        <w:top w:val="none" w:sz="0" w:space="0" w:color="auto"/>
        <w:left w:val="none" w:sz="0" w:space="0" w:color="auto"/>
        <w:bottom w:val="none" w:sz="0" w:space="0" w:color="auto"/>
        <w:right w:val="none" w:sz="0" w:space="0" w:color="auto"/>
      </w:divBdr>
    </w:div>
    <w:div w:id="174618108">
      <w:bodyDiv w:val="1"/>
      <w:marLeft w:val="0"/>
      <w:marRight w:val="0"/>
      <w:marTop w:val="0"/>
      <w:marBottom w:val="0"/>
      <w:divBdr>
        <w:top w:val="none" w:sz="0" w:space="0" w:color="auto"/>
        <w:left w:val="none" w:sz="0" w:space="0" w:color="auto"/>
        <w:bottom w:val="none" w:sz="0" w:space="0" w:color="auto"/>
        <w:right w:val="none" w:sz="0" w:space="0" w:color="auto"/>
      </w:divBdr>
    </w:div>
    <w:div w:id="213084317">
      <w:bodyDiv w:val="1"/>
      <w:marLeft w:val="0"/>
      <w:marRight w:val="0"/>
      <w:marTop w:val="0"/>
      <w:marBottom w:val="0"/>
      <w:divBdr>
        <w:top w:val="none" w:sz="0" w:space="0" w:color="auto"/>
        <w:left w:val="none" w:sz="0" w:space="0" w:color="auto"/>
        <w:bottom w:val="none" w:sz="0" w:space="0" w:color="auto"/>
        <w:right w:val="none" w:sz="0" w:space="0" w:color="auto"/>
      </w:divBdr>
    </w:div>
    <w:div w:id="236867626">
      <w:bodyDiv w:val="1"/>
      <w:marLeft w:val="0"/>
      <w:marRight w:val="0"/>
      <w:marTop w:val="0"/>
      <w:marBottom w:val="0"/>
      <w:divBdr>
        <w:top w:val="none" w:sz="0" w:space="0" w:color="auto"/>
        <w:left w:val="none" w:sz="0" w:space="0" w:color="auto"/>
        <w:bottom w:val="none" w:sz="0" w:space="0" w:color="auto"/>
        <w:right w:val="none" w:sz="0" w:space="0" w:color="auto"/>
      </w:divBdr>
    </w:div>
    <w:div w:id="262493285">
      <w:bodyDiv w:val="1"/>
      <w:marLeft w:val="0"/>
      <w:marRight w:val="0"/>
      <w:marTop w:val="0"/>
      <w:marBottom w:val="0"/>
      <w:divBdr>
        <w:top w:val="none" w:sz="0" w:space="0" w:color="auto"/>
        <w:left w:val="none" w:sz="0" w:space="0" w:color="auto"/>
        <w:bottom w:val="none" w:sz="0" w:space="0" w:color="auto"/>
        <w:right w:val="none" w:sz="0" w:space="0" w:color="auto"/>
      </w:divBdr>
    </w:div>
    <w:div w:id="333722797">
      <w:bodyDiv w:val="1"/>
      <w:marLeft w:val="0"/>
      <w:marRight w:val="0"/>
      <w:marTop w:val="0"/>
      <w:marBottom w:val="0"/>
      <w:divBdr>
        <w:top w:val="none" w:sz="0" w:space="0" w:color="auto"/>
        <w:left w:val="none" w:sz="0" w:space="0" w:color="auto"/>
        <w:bottom w:val="none" w:sz="0" w:space="0" w:color="auto"/>
        <w:right w:val="none" w:sz="0" w:space="0" w:color="auto"/>
      </w:divBdr>
    </w:div>
    <w:div w:id="336200219">
      <w:bodyDiv w:val="1"/>
      <w:marLeft w:val="0"/>
      <w:marRight w:val="0"/>
      <w:marTop w:val="0"/>
      <w:marBottom w:val="0"/>
      <w:divBdr>
        <w:top w:val="none" w:sz="0" w:space="0" w:color="auto"/>
        <w:left w:val="none" w:sz="0" w:space="0" w:color="auto"/>
        <w:bottom w:val="none" w:sz="0" w:space="0" w:color="auto"/>
        <w:right w:val="none" w:sz="0" w:space="0" w:color="auto"/>
      </w:divBdr>
    </w:div>
    <w:div w:id="336268302">
      <w:bodyDiv w:val="1"/>
      <w:marLeft w:val="0"/>
      <w:marRight w:val="0"/>
      <w:marTop w:val="0"/>
      <w:marBottom w:val="0"/>
      <w:divBdr>
        <w:top w:val="none" w:sz="0" w:space="0" w:color="auto"/>
        <w:left w:val="none" w:sz="0" w:space="0" w:color="auto"/>
        <w:bottom w:val="none" w:sz="0" w:space="0" w:color="auto"/>
        <w:right w:val="none" w:sz="0" w:space="0" w:color="auto"/>
      </w:divBdr>
    </w:div>
    <w:div w:id="373506841">
      <w:bodyDiv w:val="1"/>
      <w:marLeft w:val="0"/>
      <w:marRight w:val="0"/>
      <w:marTop w:val="0"/>
      <w:marBottom w:val="0"/>
      <w:divBdr>
        <w:top w:val="none" w:sz="0" w:space="0" w:color="auto"/>
        <w:left w:val="none" w:sz="0" w:space="0" w:color="auto"/>
        <w:bottom w:val="none" w:sz="0" w:space="0" w:color="auto"/>
        <w:right w:val="none" w:sz="0" w:space="0" w:color="auto"/>
      </w:divBdr>
    </w:div>
    <w:div w:id="475102463">
      <w:bodyDiv w:val="1"/>
      <w:marLeft w:val="0"/>
      <w:marRight w:val="0"/>
      <w:marTop w:val="0"/>
      <w:marBottom w:val="0"/>
      <w:divBdr>
        <w:top w:val="none" w:sz="0" w:space="0" w:color="auto"/>
        <w:left w:val="none" w:sz="0" w:space="0" w:color="auto"/>
        <w:bottom w:val="none" w:sz="0" w:space="0" w:color="auto"/>
        <w:right w:val="none" w:sz="0" w:space="0" w:color="auto"/>
      </w:divBdr>
    </w:div>
    <w:div w:id="500046118">
      <w:bodyDiv w:val="1"/>
      <w:marLeft w:val="0"/>
      <w:marRight w:val="0"/>
      <w:marTop w:val="0"/>
      <w:marBottom w:val="0"/>
      <w:divBdr>
        <w:top w:val="none" w:sz="0" w:space="0" w:color="auto"/>
        <w:left w:val="none" w:sz="0" w:space="0" w:color="auto"/>
        <w:bottom w:val="none" w:sz="0" w:space="0" w:color="auto"/>
        <w:right w:val="none" w:sz="0" w:space="0" w:color="auto"/>
      </w:divBdr>
    </w:div>
    <w:div w:id="513766442">
      <w:bodyDiv w:val="1"/>
      <w:marLeft w:val="0"/>
      <w:marRight w:val="0"/>
      <w:marTop w:val="0"/>
      <w:marBottom w:val="0"/>
      <w:divBdr>
        <w:top w:val="none" w:sz="0" w:space="0" w:color="auto"/>
        <w:left w:val="none" w:sz="0" w:space="0" w:color="auto"/>
        <w:bottom w:val="none" w:sz="0" w:space="0" w:color="auto"/>
        <w:right w:val="none" w:sz="0" w:space="0" w:color="auto"/>
      </w:divBdr>
    </w:div>
    <w:div w:id="559946703">
      <w:bodyDiv w:val="1"/>
      <w:marLeft w:val="0"/>
      <w:marRight w:val="0"/>
      <w:marTop w:val="0"/>
      <w:marBottom w:val="0"/>
      <w:divBdr>
        <w:top w:val="none" w:sz="0" w:space="0" w:color="auto"/>
        <w:left w:val="none" w:sz="0" w:space="0" w:color="auto"/>
        <w:bottom w:val="none" w:sz="0" w:space="0" w:color="auto"/>
        <w:right w:val="none" w:sz="0" w:space="0" w:color="auto"/>
      </w:divBdr>
    </w:div>
    <w:div w:id="646323560">
      <w:bodyDiv w:val="1"/>
      <w:marLeft w:val="0"/>
      <w:marRight w:val="0"/>
      <w:marTop w:val="0"/>
      <w:marBottom w:val="0"/>
      <w:divBdr>
        <w:top w:val="none" w:sz="0" w:space="0" w:color="auto"/>
        <w:left w:val="none" w:sz="0" w:space="0" w:color="auto"/>
        <w:bottom w:val="none" w:sz="0" w:space="0" w:color="auto"/>
        <w:right w:val="none" w:sz="0" w:space="0" w:color="auto"/>
      </w:divBdr>
    </w:div>
    <w:div w:id="668749185">
      <w:bodyDiv w:val="1"/>
      <w:marLeft w:val="0"/>
      <w:marRight w:val="0"/>
      <w:marTop w:val="0"/>
      <w:marBottom w:val="0"/>
      <w:divBdr>
        <w:top w:val="none" w:sz="0" w:space="0" w:color="auto"/>
        <w:left w:val="none" w:sz="0" w:space="0" w:color="auto"/>
        <w:bottom w:val="none" w:sz="0" w:space="0" w:color="auto"/>
        <w:right w:val="none" w:sz="0" w:space="0" w:color="auto"/>
      </w:divBdr>
    </w:div>
    <w:div w:id="711810330">
      <w:bodyDiv w:val="1"/>
      <w:marLeft w:val="0"/>
      <w:marRight w:val="0"/>
      <w:marTop w:val="0"/>
      <w:marBottom w:val="0"/>
      <w:divBdr>
        <w:top w:val="none" w:sz="0" w:space="0" w:color="auto"/>
        <w:left w:val="none" w:sz="0" w:space="0" w:color="auto"/>
        <w:bottom w:val="none" w:sz="0" w:space="0" w:color="auto"/>
        <w:right w:val="none" w:sz="0" w:space="0" w:color="auto"/>
      </w:divBdr>
    </w:div>
    <w:div w:id="730466366">
      <w:bodyDiv w:val="1"/>
      <w:marLeft w:val="0"/>
      <w:marRight w:val="0"/>
      <w:marTop w:val="0"/>
      <w:marBottom w:val="0"/>
      <w:divBdr>
        <w:top w:val="none" w:sz="0" w:space="0" w:color="auto"/>
        <w:left w:val="none" w:sz="0" w:space="0" w:color="auto"/>
        <w:bottom w:val="none" w:sz="0" w:space="0" w:color="auto"/>
        <w:right w:val="none" w:sz="0" w:space="0" w:color="auto"/>
      </w:divBdr>
    </w:div>
    <w:div w:id="751968321">
      <w:bodyDiv w:val="1"/>
      <w:marLeft w:val="0"/>
      <w:marRight w:val="0"/>
      <w:marTop w:val="0"/>
      <w:marBottom w:val="0"/>
      <w:divBdr>
        <w:top w:val="none" w:sz="0" w:space="0" w:color="auto"/>
        <w:left w:val="none" w:sz="0" w:space="0" w:color="auto"/>
        <w:bottom w:val="none" w:sz="0" w:space="0" w:color="auto"/>
        <w:right w:val="none" w:sz="0" w:space="0" w:color="auto"/>
      </w:divBdr>
    </w:div>
    <w:div w:id="755370134">
      <w:bodyDiv w:val="1"/>
      <w:marLeft w:val="0"/>
      <w:marRight w:val="0"/>
      <w:marTop w:val="0"/>
      <w:marBottom w:val="0"/>
      <w:divBdr>
        <w:top w:val="none" w:sz="0" w:space="0" w:color="auto"/>
        <w:left w:val="none" w:sz="0" w:space="0" w:color="auto"/>
        <w:bottom w:val="none" w:sz="0" w:space="0" w:color="auto"/>
        <w:right w:val="none" w:sz="0" w:space="0" w:color="auto"/>
      </w:divBdr>
    </w:div>
    <w:div w:id="778380927">
      <w:bodyDiv w:val="1"/>
      <w:marLeft w:val="0"/>
      <w:marRight w:val="0"/>
      <w:marTop w:val="0"/>
      <w:marBottom w:val="0"/>
      <w:divBdr>
        <w:top w:val="none" w:sz="0" w:space="0" w:color="auto"/>
        <w:left w:val="none" w:sz="0" w:space="0" w:color="auto"/>
        <w:bottom w:val="none" w:sz="0" w:space="0" w:color="auto"/>
        <w:right w:val="none" w:sz="0" w:space="0" w:color="auto"/>
      </w:divBdr>
    </w:div>
    <w:div w:id="866603416">
      <w:bodyDiv w:val="1"/>
      <w:marLeft w:val="0"/>
      <w:marRight w:val="0"/>
      <w:marTop w:val="0"/>
      <w:marBottom w:val="0"/>
      <w:divBdr>
        <w:top w:val="none" w:sz="0" w:space="0" w:color="auto"/>
        <w:left w:val="none" w:sz="0" w:space="0" w:color="auto"/>
        <w:bottom w:val="none" w:sz="0" w:space="0" w:color="auto"/>
        <w:right w:val="none" w:sz="0" w:space="0" w:color="auto"/>
      </w:divBdr>
    </w:div>
    <w:div w:id="868563374">
      <w:bodyDiv w:val="1"/>
      <w:marLeft w:val="0"/>
      <w:marRight w:val="0"/>
      <w:marTop w:val="0"/>
      <w:marBottom w:val="0"/>
      <w:divBdr>
        <w:top w:val="none" w:sz="0" w:space="0" w:color="auto"/>
        <w:left w:val="none" w:sz="0" w:space="0" w:color="auto"/>
        <w:bottom w:val="none" w:sz="0" w:space="0" w:color="auto"/>
        <w:right w:val="none" w:sz="0" w:space="0" w:color="auto"/>
      </w:divBdr>
    </w:div>
    <w:div w:id="897202919">
      <w:bodyDiv w:val="1"/>
      <w:marLeft w:val="0"/>
      <w:marRight w:val="0"/>
      <w:marTop w:val="0"/>
      <w:marBottom w:val="0"/>
      <w:divBdr>
        <w:top w:val="none" w:sz="0" w:space="0" w:color="auto"/>
        <w:left w:val="none" w:sz="0" w:space="0" w:color="auto"/>
        <w:bottom w:val="none" w:sz="0" w:space="0" w:color="auto"/>
        <w:right w:val="none" w:sz="0" w:space="0" w:color="auto"/>
      </w:divBdr>
    </w:div>
    <w:div w:id="910313203">
      <w:bodyDiv w:val="1"/>
      <w:marLeft w:val="0"/>
      <w:marRight w:val="0"/>
      <w:marTop w:val="0"/>
      <w:marBottom w:val="0"/>
      <w:divBdr>
        <w:top w:val="none" w:sz="0" w:space="0" w:color="auto"/>
        <w:left w:val="none" w:sz="0" w:space="0" w:color="auto"/>
        <w:bottom w:val="none" w:sz="0" w:space="0" w:color="auto"/>
        <w:right w:val="none" w:sz="0" w:space="0" w:color="auto"/>
      </w:divBdr>
    </w:div>
    <w:div w:id="916212056">
      <w:bodyDiv w:val="1"/>
      <w:marLeft w:val="0"/>
      <w:marRight w:val="0"/>
      <w:marTop w:val="0"/>
      <w:marBottom w:val="0"/>
      <w:divBdr>
        <w:top w:val="none" w:sz="0" w:space="0" w:color="auto"/>
        <w:left w:val="none" w:sz="0" w:space="0" w:color="auto"/>
        <w:bottom w:val="none" w:sz="0" w:space="0" w:color="auto"/>
        <w:right w:val="none" w:sz="0" w:space="0" w:color="auto"/>
      </w:divBdr>
    </w:div>
    <w:div w:id="954798984">
      <w:bodyDiv w:val="1"/>
      <w:marLeft w:val="0"/>
      <w:marRight w:val="0"/>
      <w:marTop w:val="0"/>
      <w:marBottom w:val="0"/>
      <w:divBdr>
        <w:top w:val="none" w:sz="0" w:space="0" w:color="auto"/>
        <w:left w:val="none" w:sz="0" w:space="0" w:color="auto"/>
        <w:bottom w:val="none" w:sz="0" w:space="0" w:color="auto"/>
        <w:right w:val="none" w:sz="0" w:space="0" w:color="auto"/>
      </w:divBdr>
    </w:div>
    <w:div w:id="959725822">
      <w:bodyDiv w:val="1"/>
      <w:marLeft w:val="0"/>
      <w:marRight w:val="0"/>
      <w:marTop w:val="0"/>
      <w:marBottom w:val="0"/>
      <w:divBdr>
        <w:top w:val="none" w:sz="0" w:space="0" w:color="auto"/>
        <w:left w:val="none" w:sz="0" w:space="0" w:color="auto"/>
        <w:bottom w:val="none" w:sz="0" w:space="0" w:color="auto"/>
        <w:right w:val="none" w:sz="0" w:space="0" w:color="auto"/>
      </w:divBdr>
    </w:div>
    <w:div w:id="989165013">
      <w:bodyDiv w:val="1"/>
      <w:marLeft w:val="0"/>
      <w:marRight w:val="0"/>
      <w:marTop w:val="0"/>
      <w:marBottom w:val="0"/>
      <w:divBdr>
        <w:top w:val="none" w:sz="0" w:space="0" w:color="auto"/>
        <w:left w:val="none" w:sz="0" w:space="0" w:color="auto"/>
        <w:bottom w:val="none" w:sz="0" w:space="0" w:color="auto"/>
        <w:right w:val="none" w:sz="0" w:space="0" w:color="auto"/>
      </w:divBdr>
    </w:div>
    <w:div w:id="1037969201">
      <w:bodyDiv w:val="1"/>
      <w:marLeft w:val="0"/>
      <w:marRight w:val="0"/>
      <w:marTop w:val="0"/>
      <w:marBottom w:val="0"/>
      <w:divBdr>
        <w:top w:val="none" w:sz="0" w:space="0" w:color="auto"/>
        <w:left w:val="none" w:sz="0" w:space="0" w:color="auto"/>
        <w:bottom w:val="none" w:sz="0" w:space="0" w:color="auto"/>
        <w:right w:val="none" w:sz="0" w:space="0" w:color="auto"/>
      </w:divBdr>
    </w:div>
    <w:div w:id="1041519099">
      <w:bodyDiv w:val="1"/>
      <w:marLeft w:val="0"/>
      <w:marRight w:val="0"/>
      <w:marTop w:val="0"/>
      <w:marBottom w:val="0"/>
      <w:divBdr>
        <w:top w:val="none" w:sz="0" w:space="0" w:color="auto"/>
        <w:left w:val="none" w:sz="0" w:space="0" w:color="auto"/>
        <w:bottom w:val="none" w:sz="0" w:space="0" w:color="auto"/>
        <w:right w:val="none" w:sz="0" w:space="0" w:color="auto"/>
      </w:divBdr>
    </w:div>
    <w:div w:id="1059401379">
      <w:bodyDiv w:val="1"/>
      <w:marLeft w:val="0"/>
      <w:marRight w:val="0"/>
      <w:marTop w:val="0"/>
      <w:marBottom w:val="0"/>
      <w:divBdr>
        <w:top w:val="none" w:sz="0" w:space="0" w:color="auto"/>
        <w:left w:val="none" w:sz="0" w:space="0" w:color="auto"/>
        <w:bottom w:val="none" w:sz="0" w:space="0" w:color="auto"/>
        <w:right w:val="none" w:sz="0" w:space="0" w:color="auto"/>
      </w:divBdr>
    </w:div>
    <w:div w:id="1069619662">
      <w:bodyDiv w:val="1"/>
      <w:marLeft w:val="0"/>
      <w:marRight w:val="0"/>
      <w:marTop w:val="0"/>
      <w:marBottom w:val="0"/>
      <w:divBdr>
        <w:top w:val="none" w:sz="0" w:space="0" w:color="auto"/>
        <w:left w:val="none" w:sz="0" w:space="0" w:color="auto"/>
        <w:bottom w:val="none" w:sz="0" w:space="0" w:color="auto"/>
        <w:right w:val="none" w:sz="0" w:space="0" w:color="auto"/>
      </w:divBdr>
    </w:div>
    <w:div w:id="1072701846">
      <w:bodyDiv w:val="1"/>
      <w:marLeft w:val="0"/>
      <w:marRight w:val="0"/>
      <w:marTop w:val="0"/>
      <w:marBottom w:val="0"/>
      <w:divBdr>
        <w:top w:val="none" w:sz="0" w:space="0" w:color="auto"/>
        <w:left w:val="none" w:sz="0" w:space="0" w:color="auto"/>
        <w:bottom w:val="none" w:sz="0" w:space="0" w:color="auto"/>
        <w:right w:val="none" w:sz="0" w:space="0" w:color="auto"/>
      </w:divBdr>
    </w:div>
    <w:div w:id="1078676623">
      <w:bodyDiv w:val="1"/>
      <w:marLeft w:val="0"/>
      <w:marRight w:val="0"/>
      <w:marTop w:val="0"/>
      <w:marBottom w:val="0"/>
      <w:divBdr>
        <w:top w:val="none" w:sz="0" w:space="0" w:color="auto"/>
        <w:left w:val="none" w:sz="0" w:space="0" w:color="auto"/>
        <w:bottom w:val="none" w:sz="0" w:space="0" w:color="auto"/>
        <w:right w:val="none" w:sz="0" w:space="0" w:color="auto"/>
      </w:divBdr>
    </w:div>
    <w:div w:id="1091314191">
      <w:bodyDiv w:val="1"/>
      <w:marLeft w:val="0"/>
      <w:marRight w:val="0"/>
      <w:marTop w:val="0"/>
      <w:marBottom w:val="0"/>
      <w:divBdr>
        <w:top w:val="none" w:sz="0" w:space="0" w:color="auto"/>
        <w:left w:val="none" w:sz="0" w:space="0" w:color="auto"/>
        <w:bottom w:val="none" w:sz="0" w:space="0" w:color="auto"/>
        <w:right w:val="none" w:sz="0" w:space="0" w:color="auto"/>
      </w:divBdr>
    </w:div>
    <w:div w:id="1112214381">
      <w:bodyDiv w:val="1"/>
      <w:marLeft w:val="0"/>
      <w:marRight w:val="0"/>
      <w:marTop w:val="0"/>
      <w:marBottom w:val="0"/>
      <w:divBdr>
        <w:top w:val="none" w:sz="0" w:space="0" w:color="auto"/>
        <w:left w:val="none" w:sz="0" w:space="0" w:color="auto"/>
        <w:bottom w:val="none" w:sz="0" w:space="0" w:color="auto"/>
        <w:right w:val="none" w:sz="0" w:space="0" w:color="auto"/>
      </w:divBdr>
    </w:div>
    <w:div w:id="1114330051">
      <w:bodyDiv w:val="1"/>
      <w:marLeft w:val="0"/>
      <w:marRight w:val="0"/>
      <w:marTop w:val="0"/>
      <w:marBottom w:val="0"/>
      <w:divBdr>
        <w:top w:val="none" w:sz="0" w:space="0" w:color="auto"/>
        <w:left w:val="none" w:sz="0" w:space="0" w:color="auto"/>
        <w:bottom w:val="none" w:sz="0" w:space="0" w:color="auto"/>
        <w:right w:val="none" w:sz="0" w:space="0" w:color="auto"/>
      </w:divBdr>
    </w:div>
    <w:div w:id="1126116402">
      <w:bodyDiv w:val="1"/>
      <w:marLeft w:val="0"/>
      <w:marRight w:val="0"/>
      <w:marTop w:val="0"/>
      <w:marBottom w:val="0"/>
      <w:divBdr>
        <w:top w:val="none" w:sz="0" w:space="0" w:color="auto"/>
        <w:left w:val="none" w:sz="0" w:space="0" w:color="auto"/>
        <w:bottom w:val="none" w:sz="0" w:space="0" w:color="auto"/>
        <w:right w:val="none" w:sz="0" w:space="0" w:color="auto"/>
      </w:divBdr>
    </w:div>
    <w:div w:id="1143426277">
      <w:bodyDiv w:val="1"/>
      <w:marLeft w:val="0"/>
      <w:marRight w:val="0"/>
      <w:marTop w:val="0"/>
      <w:marBottom w:val="0"/>
      <w:divBdr>
        <w:top w:val="none" w:sz="0" w:space="0" w:color="auto"/>
        <w:left w:val="none" w:sz="0" w:space="0" w:color="auto"/>
        <w:bottom w:val="none" w:sz="0" w:space="0" w:color="auto"/>
        <w:right w:val="none" w:sz="0" w:space="0" w:color="auto"/>
      </w:divBdr>
    </w:div>
    <w:div w:id="1177303020">
      <w:bodyDiv w:val="1"/>
      <w:marLeft w:val="0"/>
      <w:marRight w:val="0"/>
      <w:marTop w:val="0"/>
      <w:marBottom w:val="0"/>
      <w:divBdr>
        <w:top w:val="none" w:sz="0" w:space="0" w:color="auto"/>
        <w:left w:val="none" w:sz="0" w:space="0" w:color="auto"/>
        <w:bottom w:val="none" w:sz="0" w:space="0" w:color="auto"/>
        <w:right w:val="none" w:sz="0" w:space="0" w:color="auto"/>
      </w:divBdr>
    </w:div>
    <w:div w:id="1218393072">
      <w:bodyDiv w:val="1"/>
      <w:marLeft w:val="0"/>
      <w:marRight w:val="0"/>
      <w:marTop w:val="0"/>
      <w:marBottom w:val="0"/>
      <w:divBdr>
        <w:top w:val="none" w:sz="0" w:space="0" w:color="auto"/>
        <w:left w:val="none" w:sz="0" w:space="0" w:color="auto"/>
        <w:bottom w:val="none" w:sz="0" w:space="0" w:color="auto"/>
        <w:right w:val="none" w:sz="0" w:space="0" w:color="auto"/>
      </w:divBdr>
    </w:div>
    <w:div w:id="1226647712">
      <w:bodyDiv w:val="1"/>
      <w:marLeft w:val="0"/>
      <w:marRight w:val="0"/>
      <w:marTop w:val="0"/>
      <w:marBottom w:val="0"/>
      <w:divBdr>
        <w:top w:val="none" w:sz="0" w:space="0" w:color="auto"/>
        <w:left w:val="none" w:sz="0" w:space="0" w:color="auto"/>
        <w:bottom w:val="none" w:sz="0" w:space="0" w:color="auto"/>
        <w:right w:val="none" w:sz="0" w:space="0" w:color="auto"/>
      </w:divBdr>
    </w:div>
    <w:div w:id="1227299164">
      <w:bodyDiv w:val="1"/>
      <w:marLeft w:val="0"/>
      <w:marRight w:val="0"/>
      <w:marTop w:val="0"/>
      <w:marBottom w:val="0"/>
      <w:divBdr>
        <w:top w:val="none" w:sz="0" w:space="0" w:color="auto"/>
        <w:left w:val="none" w:sz="0" w:space="0" w:color="auto"/>
        <w:bottom w:val="none" w:sz="0" w:space="0" w:color="auto"/>
        <w:right w:val="none" w:sz="0" w:space="0" w:color="auto"/>
      </w:divBdr>
    </w:div>
    <w:div w:id="1277563734">
      <w:bodyDiv w:val="1"/>
      <w:marLeft w:val="0"/>
      <w:marRight w:val="0"/>
      <w:marTop w:val="0"/>
      <w:marBottom w:val="0"/>
      <w:divBdr>
        <w:top w:val="none" w:sz="0" w:space="0" w:color="auto"/>
        <w:left w:val="none" w:sz="0" w:space="0" w:color="auto"/>
        <w:bottom w:val="none" w:sz="0" w:space="0" w:color="auto"/>
        <w:right w:val="none" w:sz="0" w:space="0" w:color="auto"/>
      </w:divBdr>
    </w:div>
    <w:div w:id="1314526211">
      <w:bodyDiv w:val="1"/>
      <w:marLeft w:val="0"/>
      <w:marRight w:val="0"/>
      <w:marTop w:val="0"/>
      <w:marBottom w:val="0"/>
      <w:divBdr>
        <w:top w:val="none" w:sz="0" w:space="0" w:color="auto"/>
        <w:left w:val="none" w:sz="0" w:space="0" w:color="auto"/>
        <w:bottom w:val="none" w:sz="0" w:space="0" w:color="auto"/>
        <w:right w:val="none" w:sz="0" w:space="0" w:color="auto"/>
      </w:divBdr>
    </w:div>
    <w:div w:id="1342929004">
      <w:bodyDiv w:val="1"/>
      <w:marLeft w:val="0"/>
      <w:marRight w:val="0"/>
      <w:marTop w:val="0"/>
      <w:marBottom w:val="0"/>
      <w:divBdr>
        <w:top w:val="none" w:sz="0" w:space="0" w:color="auto"/>
        <w:left w:val="none" w:sz="0" w:space="0" w:color="auto"/>
        <w:bottom w:val="none" w:sz="0" w:space="0" w:color="auto"/>
        <w:right w:val="none" w:sz="0" w:space="0" w:color="auto"/>
      </w:divBdr>
    </w:div>
    <w:div w:id="1356999021">
      <w:bodyDiv w:val="1"/>
      <w:marLeft w:val="0"/>
      <w:marRight w:val="0"/>
      <w:marTop w:val="0"/>
      <w:marBottom w:val="0"/>
      <w:divBdr>
        <w:top w:val="none" w:sz="0" w:space="0" w:color="auto"/>
        <w:left w:val="none" w:sz="0" w:space="0" w:color="auto"/>
        <w:bottom w:val="none" w:sz="0" w:space="0" w:color="auto"/>
        <w:right w:val="none" w:sz="0" w:space="0" w:color="auto"/>
      </w:divBdr>
    </w:div>
    <w:div w:id="1432437066">
      <w:bodyDiv w:val="1"/>
      <w:marLeft w:val="0"/>
      <w:marRight w:val="0"/>
      <w:marTop w:val="0"/>
      <w:marBottom w:val="0"/>
      <w:divBdr>
        <w:top w:val="none" w:sz="0" w:space="0" w:color="auto"/>
        <w:left w:val="none" w:sz="0" w:space="0" w:color="auto"/>
        <w:bottom w:val="none" w:sz="0" w:space="0" w:color="auto"/>
        <w:right w:val="none" w:sz="0" w:space="0" w:color="auto"/>
      </w:divBdr>
    </w:div>
    <w:div w:id="1437676137">
      <w:bodyDiv w:val="1"/>
      <w:marLeft w:val="0"/>
      <w:marRight w:val="0"/>
      <w:marTop w:val="0"/>
      <w:marBottom w:val="0"/>
      <w:divBdr>
        <w:top w:val="none" w:sz="0" w:space="0" w:color="auto"/>
        <w:left w:val="none" w:sz="0" w:space="0" w:color="auto"/>
        <w:bottom w:val="none" w:sz="0" w:space="0" w:color="auto"/>
        <w:right w:val="none" w:sz="0" w:space="0" w:color="auto"/>
      </w:divBdr>
    </w:div>
    <w:div w:id="1449197876">
      <w:bodyDiv w:val="1"/>
      <w:marLeft w:val="0"/>
      <w:marRight w:val="0"/>
      <w:marTop w:val="0"/>
      <w:marBottom w:val="0"/>
      <w:divBdr>
        <w:top w:val="none" w:sz="0" w:space="0" w:color="auto"/>
        <w:left w:val="none" w:sz="0" w:space="0" w:color="auto"/>
        <w:bottom w:val="none" w:sz="0" w:space="0" w:color="auto"/>
        <w:right w:val="none" w:sz="0" w:space="0" w:color="auto"/>
      </w:divBdr>
    </w:div>
    <w:div w:id="1516580269">
      <w:bodyDiv w:val="1"/>
      <w:marLeft w:val="0"/>
      <w:marRight w:val="0"/>
      <w:marTop w:val="0"/>
      <w:marBottom w:val="0"/>
      <w:divBdr>
        <w:top w:val="none" w:sz="0" w:space="0" w:color="auto"/>
        <w:left w:val="none" w:sz="0" w:space="0" w:color="auto"/>
        <w:bottom w:val="none" w:sz="0" w:space="0" w:color="auto"/>
        <w:right w:val="none" w:sz="0" w:space="0" w:color="auto"/>
      </w:divBdr>
    </w:div>
    <w:div w:id="1563981463">
      <w:bodyDiv w:val="1"/>
      <w:marLeft w:val="0"/>
      <w:marRight w:val="0"/>
      <w:marTop w:val="0"/>
      <w:marBottom w:val="0"/>
      <w:divBdr>
        <w:top w:val="none" w:sz="0" w:space="0" w:color="auto"/>
        <w:left w:val="none" w:sz="0" w:space="0" w:color="auto"/>
        <w:bottom w:val="none" w:sz="0" w:space="0" w:color="auto"/>
        <w:right w:val="none" w:sz="0" w:space="0" w:color="auto"/>
      </w:divBdr>
    </w:div>
    <w:div w:id="1570923789">
      <w:bodyDiv w:val="1"/>
      <w:marLeft w:val="0"/>
      <w:marRight w:val="0"/>
      <w:marTop w:val="0"/>
      <w:marBottom w:val="0"/>
      <w:divBdr>
        <w:top w:val="none" w:sz="0" w:space="0" w:color="auto"/>
        <w:left w:val="none" w:sz="0" w:space="0" w:color="auto"/>
        <w:bottom w:val="none" w:sz="0" w:space="0" w:color="auto"/>
        <w:right w:val="none" w:sz="0" w:space="0" w:color="auto"/>
      </w:divBdr>
    </w:div>
    <w:div w:id="1577788117">
      <w:bodyDiv w:val="1"/>
      <w:marLeft w:val="0"/>
      <w:marRight w:val="0"/>
      <w:marTop w:val="0"/>
      <w:marBottom w:val="0"/>
      <w:divBdr>
        <w:top w:val="none" w:sz="0" w:space="0" w:color="auto"/>
        <w:left w:val="none" w:sz="0" w:space="0" w:color="auto"/>
        <w:bottom w:val="none" w:sz="0" w:space="0" w:color="auto"/>
        <w:right w:val="none" w:sz="0" w:space="0" w:color="auto"/>
      </w:divBdr>
    </w:div>
    <w:div w:id="1585719125">
      <w:bodyDiv w:val="1"/>
      <w:marLeft w:val="0"/>
      <w:marRight w:val="0"/>
      <w:marTop w:val="0"/>
      <w:marBottom w:val="0"/>
      <w:divBdr>
        <w:top w:val="none" w:sz="0" w:space="0" w:color="auto"/>
        <w:left w:val="none" w:sz="0" w:space="0" w:color="auto"/>
        <w:bottom w:val="none" w:sz="0" w:space="0" w:color="auto"/>
        <w:right w:val="none" w:sz="0" w:space="0" w:color="auto"/>
      </w:divBdr>
    </w:div>
    <w:div w:id="1684241910">
      <w:bodyDiv w:val="1"/>
      <w:marLeft w:val="0"/>
      <w:marRight w:val="0"/>
      <w:marTop w:val="0"/>
      <w:marBottom w:val="0"/>
      <w:divBdr>
        <w:top w:val="none" w:sz="0" w:space="0" w:color="auto"/>
        <w:left w:val="none" w:sz="0" w:space="0" w:color="auto"/>
        <w:bottom w:val="none" w:sz="0" w:space="0" w:color="auto"/>
        <w:right w:val="none" w:sz="0" w:space="0" w:color="auto"/>
      </w:divBdr>
    </w:div>
    <w:div w:id="1733579639">
      <w:bodyDiv w:val="1"/>
      <w:marLeft w:val="0"/>
      <w:marRight w:val="0"/>
      <w:marTop w:val="0"/>
      <w:marBottom w:val="0"/>
      <w:divBdr>
        <w:top w:val="none" w:sz="0" w:space="0" w:color="auto"/>
        <w:left w:val="none" w:sz="0" w:space="0" w:color="auto"/>
        <w:bottom w:val="none" w:sz="0" w:space="0" w:color="auto"/>
        <w:right w:val="none" w:sz="0" w:space="0" w:color="auto"/>
      </w:divBdr>
    </w:div>
    <w:div w:id="1750535451">
      <w:bodyDiv w:val="1"/>
      <w:marLeft w:val="0"/>
      <w:marRight w:val="0"/>
      <w:marTop w:val="0"/>
      <w:marBottom w:val="0"/>
      <w:divBdr>
        <w:top w:val="none" w:sz="0" w:space="0" w:color="auto"/>
        <w:left w:val="none" w:sz="0" w:space="0" w:color="auto"/>
        <w:bottom w:val="none" w:sz="0" w:space="0" w:color="auto"/>
        <w:right w:val="none" w:sz="0" w:space="0" w:color="auto"/>
      </w:divBdr>
    </w:div>
    <w:div w:id="1763798523">
      <w:bodyDiv w:val="1"/>
      <w:marLeft w:val="0"/>
      <w:marRight w:val="0"/>
      <w:marTop w:val="0"/>
      <w:marBottom w:val="0"/>
      <w:divBdr>
        <w:top w:val="none" w:sz="0" w:space="0" w:color="auto"/>
        <w:left w:val="none" w:sz="0" w:space="0" w:color="auto"/>
        <w:bottom w:val="none" w:sz="0" w:space="0" w:color="auto"/>
        <w:right w:val="none" w:sz="0" w:space="0" w:color="auto"/>
      </w:divBdr>
    </w:div>
    <w:div w:id="1806898045">
      <w:bodyDiv w:val="1"/>
      <w:marLeft w:val="0"/>
      <w:marRight w:val="0"/>
      <w:marTop w:val="0"/>
      <w:marBottom w:val="0"/>
      <w:divBdr>
        <w:top w:val="none" w:sz="0" w:space="0" w:color="auto"/>
        <w:left w:val="none" w:sz="0" w:space="0" w:color="auto"/>
        <w:bottom w:val="none" w:sz="0" w:space="0" w:color="auto"/>
        <w:right w:val="none" w:sz="0" w:space="0" w:color="auto"/>
      </w:divBdr>
    </w:div>
    <w:div w:id="1807621686">
      <w:bodyDiv w:val="1"/>
      <w:marLeft w:val="0"/>
      <w:marRight w:val="0"/>
      <w:marTop w:val="0"/>
      <w:marBottom w:val="0"/>
      <w:divBdr>
        <w:top w:val="none" w:sz="0" w:space="0" w:color="auto"/>
        <w:left w:val="none" w:sz="0" w:space="0" w:color="auto"/>
        <w:bottom w:val="none" w:sz="0" w:space="0" w:color="auto"/>
        <w:right w:val="none" w:sz="0" w:space="0" w:color="auto"/>
      </w:divBdr>
    </w:div>
    <w:div w:id="1933195619">
      <w:bodyDiv w:val="1"/>
      <w:marLeft w:val="0"/>
      <w:marRight w:val="0"/>
      <w:marTop w:val="0"/>
      <w:marBottom w:val="0"/>
      <w:divBdr>
        <w:top w:val="none" w:sz="0" w:space="0" w:color="auto"/>
        <w:left w:val="none" w:sz="0" w:space="0" w:color="auto"/>
        <w:bottom w:val="none" w:sz="0" w:space="0" w:color="auto"/>
        <w:right w:val="none" w:sz="0" w:space="0" w:color="auto"/>
      </w:divBdr>
    </w:div>
    <w:div w:id="1996758466">
      <w:bodyDiv w:val="1"/>
      <w:marLeft w:val="0"/>
      <w:marRight w:val="0"/>
      <w:marTop w:val="0"/>
      <w:marBottom w:val="0"/>
      <w:divBdr>
        <w:top w:val="none" w:sz="0" w:space="0" w:color="auto"/>
        <w:left w:val="none" w:sz="0" w:space="0" w:color="auto"/>
        <w:bottom w:val="none" w:sz="0" w:space="0" w:color="auto"/>
        <w:right w:val="none" w:sz="0" w:space="0" w:color="auto"/>
      </w:divBdr>
    </w:div>
    <w:div w:id="2091002998">
      <w:bodyDiv w:val="1"/>
      <w:marLeft w:val="0"/>
      <w:marRight w:val="0"/>
      <w:marTop w:val="0"/>
      <w:marBottom w:val="0"/>
      <w:divBdr>
        <w:top w:val="none" w:sz="0" w:space="0" w:color="auto"/>
        <w:left w:val="none" w:sz="0" w:space="0" w:color="auto"/>
        <w:bottom w:val="none" w:sz="0" w:space="0" w:color="auto"/>
        <w:right w:val="none" w:sz="0" w:space="0" w:color="auto"/>
      </w:divBdr>
    </w:div>
    <w:div w:id="21180217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globalassets/media/knowledge/knowledge-hub/evidence-reviews/non-financial-recognition-scientific-summary_tcm18-105469.pdf" TargetMode="External"/><Relationship Id="rId13" Type="http://schemas.openxmlformats.org/officeDocument/2006/relationships/footer" Target="footer2.xml"/><Relationship Id="rId18" Type="http://schemas.openxmlformats.org/officeDocument/2006/relationships/image" Target="media/image5.jpe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hyperlink" Target="https://engageforsuccess.org/"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cipd.co.uk/news-views/viewpoint/employee-voice" TargetMode="External"/><Relationship Id="rId10" Type="http://schemas.openxmlformats.org/officeDocument/2006/relationships/header" Target="header1.xm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hyperlink" Target="https://www.employmentcasesupdate.co.uk/site.aspx?i=ed17379" TargetMode="External"/><Relationship Id="rId14" Type="http://schemas.openxmlformats.org/officeDocument/2006/relationships/hyperlink" Target="https://peopleprofession.cipd.org/profession-map/specialist-knowledge/employee-relations"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Har20</b:Tag>
    <b:SourceType>Book</b:SourceType>
    <b:Guid>{1D24DC33-29E9-4A61-8B87-CE3F8CBA93BE}</b:Guid>
    <b:Author>
      <b:Author>
        <b:NameList>
          <b:Person>
            <b:Last>Harley</b:Last>
            <b:First>Bill</b:First>
          </b:Person>
        </b:NameList>
      </b:Author>
    </b:Author>
    <b:Title>High-performance work systems and employee voice</b:Title>
    <b:Year>2020</b:Year>
    <b:City>London</b:City>
    <b:Publisher>Elgar</b:Publisher>
    <b:RefOrder>1</b:RefOrder>
  </b:Source>
  <b:Source>
    <b:Tag>CIP21</b:Tag>
    <b:SourceType>InternetSite</b:SourceType>
    <b:Guid>{72B4A177-A6AF-4898-9397-D86BE6EF91D0}</b:Guid>
    <b:Title>Flexible working: lessons from the pandemic: Practical guide</b:Title>
    <b:Year>2021</b:Year>
    <b:Author>
      <b:Author>
        <b:Corporate>CIPD</b:Corporate>
      </b:Author>
    </b:Author>
    <b:YearAccessed>2023</b:YearAccessed>
    <b:MonthAccessed>June</b:MonthAccessed>
    <b:DayAccessed>15</b:DayAccessed>
    <b:URL>https://www.cipd.org/uk/knowledge/guides/flexible-working-lessons-pandemic-practical-guide/</b:URL>
    <b:RefOrder>2</b:RefOrder>
  </b:Source>
  <b:Source>
    <b:Tag>Cat23</b:Tag>
    <b:SourceType>JournalArticle</b:SourceType>
    <b:Guid>{A6CCCD82-91CA-45ED-94C9-0468D0963820}</b:Guid>
    <b:Title>Shifting Workplace Power: How a Pandemic, Evolving Demographics, a Tight Labor Market, and Changing Workplace Relationships Shifted Employees' Demands and Preferences</b:Title>
    <b:Year>2023</b:Year>
    <b:Author>
      <b:Author>
        <b:NameList>
          <b:Person>
            <b:Last>Giunta</b:Last>
            <b:First>Catherine</b:First>
          </b:Person>
        </b:NameList>
      </b:Author>
    </b:Author>
    <b:JournalName>Journal of Leadership, Accountability and Ethics</b:JournalName>
    <b:Pages>54-70</b:Pages>
    <b:Volume>20</b:Volume>
    <b:Issue>1</b:Issue>
    <b:RefOrder>3</b:RefOrder>
  </b:Source>
  <b:Source>
    <b:Tag>CIP22</b:Tag>
    <b:SourceType>Report</b:SourceType>
    <b:Guid>{143FB091-6A00-4DC3-A2CA-583B11B99022}</b:Guid>
    <b:Title>Employee recognisition and non-financial rewards - An evidence review</b:Title>
    <b:Year>2022</b:Year>
    <b:Author>
      <b:Author>
        <b:Corporate>CIPD</b:Corporate>
      </b:Author>
    </b:Author>
    <b:Publisher>CIPD</b:Publisher>
    <b:City>London</b:City>
    <b:RefOrder>4</b:RefOrder>
  </b:Source>
  <b:Source>
    <b:Tag>Bil22</b:Tag>
    <b:SourceType>JournalArticle</b:SourceType>
    <b:Guid>{A289F2B7-159A-4747-AD43-C83D30E6FD35}</b:Guid>
    <b:Title>Social media and employee voice: a comprehensive literature review</b:Title>
    <b:Year>2022</b:Year>
    <b:Author>
      <b:Author>
        <b:NameList>
          <b:Person>
            <b:Last>Bilqees Ghani</b:Last>
            <b:First>Muhammad</b:First>
            <b:Middle>Abdur Rahman Malik</b:Middle>
          </b:Person>
        </b:NameList>
      </b:Author>
    </b:Author>
    <b:JournalName>Taylor &amp; Francis</b:JournalName>
    <b:RefOrder>5</b:RefOrder>
  </b:Source>
  <b:Source>
    <b:Tag>Nat22</b:Tag>
    <b:SourceType>ArticleInAPeriodical</b:SourceType>
    <b:Guid>{CF504E5C-56F8-4D42-8D49-68A269345B45}</b:Guid>
    <b:Title>The impact of remote and hybrid working on workers and organisations</b:Title>
    <b:Year>2022</b:Year>
    <b:Pages>49</b:Pages>
    <b:Author>
      <b:Author>
        <b:NameList>
          <b:Person>
            <b:Last>Natasha Mutebi</b:Last>
            <b:First>Abbi</b:First>
            <b:Middle>Hobbs</b:Middle>
          </b:Person>
        </b:NameList>
      </b:Author>
    </b:Author>
    <b:PeriodicalTitle>UK Parliament Post</b:PeriodicalTitle>
    <b:Month>October</b:Month>
    <b:Day>17</b:Day>
    <b:RefOrder>6</b:RefOrder>
  </b:Source>
  <b:Source>
    <b:Tag>Pet18</b:Tag>
    <b:SourceType>BookSection</b:SourceType>
    <b:Guid>{26EA665B-2C39-459F-8C41-550A2FB6CD6C}</b:Guid>
    <b:Title>Employee voice at work</b:Title>
    <b:Year>2018</b:Year>
    <b:Pages>73-89</b:Pages>
    <b:City>Singapore</b:City>
    <b:Publisher>Springer</b:Publisher>
    <b:Author>
      <b:Author>
        <b:NameList>
          <b:Person>
            <b:Last>Peter Holland</b:Last>
            <b:First>Brian</b:First>
            <b:Middle>Cooper, Rob Hecker</b:Middle>
          </b:Person>
        </b:NameList>
      </b:Author>
    </b:Author>
    <b:BookTitle>Social Media at Work: A New Form of Employee Voice?</b:BookTitle>
    <b:RefOrder>7</b:RefOrder>
  </b:Source>
  <b:Source>
    <b:Tag>Anu22</b:Tag>
    <b:SourceType>JournalArticle</b:SourceType>
    <b:Guid>{5E7BF25A-053F-496F-8D28-91B6DCC66B0E}</b:Guid>
    <b:Title>Work-life integration, job contentment, employee engagement and its impact on organizational effectiveness: a systematic literature review</b:Title>
    <b:Year>2022</b:Year>
    <b:Pages>509-527</b:Pages>
    <b:Author>
      <b:Author>
        <b:NameList>
          <b:Person>
            <b:Last>Anusuya Yadav</b:Last>
            <b:First>Deepika</b:First>
            <b:Middle>Pandita, Seema Singh</b:Middle>
          </b:Person>
        </b:NameList>
      </b:Author>
    </b:Author>
    <b:JournalName>Industrial and Commercial Training</b:JournalName>
    <b:Volume>54</b:Volume>
    <b:Issue>3</b:Issue>
    <b:RefOrder>8</b:RefOrder>
  </b:Source>
  <b:Source>
    <b:Tag>Gra15</b:Tag>
    <b:SourceType>JournalArticle</b:SourceType>
    <b:Guid>{3AA94C39-9A86-4B2B-8CAF-835EE12782C3}</b:Guid>
    <b:Author>
      <b:Author>
        <b:NameList>
          <b:Person>
            <b:Last>Graeme Martin</b:Last>
            <b:First>Emma</b:First>
            <b:Middle>Parry, Paul Flowers</b:Middle>
          </b:Person>
        </b:NameList>
      </b:Author>
    </b:Author>
    <b:Title>Do Social Media Enhance Constructive Employee Voice All of the Time or Just Some of the time?</b:Title>
    <b:JournalName>Human Resource Management Journal</b:JournalName>
    <b:Year>2015</b:Year>
    <b:Pages>541-562</b:Pages>
    <b:Volume>25</b:Volume>
    <b:Issue>4</b:Issue>
    <b:RefOrder>9</b:RefOrder>
  </b:Source>
  <b:Source>
    <b:Tag>Jac10</b:Tag>
    <b:SourceType>Book</b:SourceType>
    <b:Guid>{68AD6AA1-018E-45A3-9A97-5F42C45A1E7A}</b:Guid>
    <b:Title>Strategic Employee Surveys: Evidence-based Guidelines for Driving Organizational Success</b:Title>
    <b:Year>2010</b:Year>
    <b:Author>
      <b:Author>
        <b:NameList>
          <b:Person>
            <b:Last>Wiley</b:Last>
            <b:First>Jack</b:First>
          </b:Person>
        </b:NameList>
      </b:Author>
    </b:Author>
    <b:City>San Francisco</b:City>
    <b:Publisher>Jossey-Bass</b:Publisher>
    <b:RefOrder>17</b:RefOrder>
  </b:Source>
  <b:Source>
    <b:Tag>Mit21</b:Tag>
    <b:SourceType>JournalArticle</b:SourceType>
    <b:Guid>{BC1730DC-53AD-4912-B1D2-15D39A1638B6}</b:Guid>
    <b:Title>People Management Skills, Employee Attrition, and Manager Rewards: An Empirical Analysis</b:Title>
    <b:Year>2021</b:Year>
    <b:Author>
      <b:Author>
        <b:NameList>
          <b:Person>
            <b:Last>Mitchell Hoffman</b:Last>
            <b:First>Steven</b:First>
            <b:Middle>Tadelis</b:Middle>
          </b:Person>
        </b:NameList>
      </b:Author>
    </b:Author>
    <b:JournalName>Journal Of Poltical Economy</b:JournalName>
    <b:Volume>129</b:Volume>
    <b:Issue>1</b:Issue>
    <b:RefOrder>18</b:RefOrder>
  </b:Source>
  <b:Source>
    <b:Tag>Ala19</b:Tag>
    <b:SourceType>JournalArticle</b:SourceType>
    <b:Guid>{71BB2AA3-91E3-49C7-9463-24B99BA4E7D1}</b:Guid>
    <b:Author>
      <b:Author>
        <b:NameList>
          <b:Person>
            <b:Last>Saks</b:Last>
            <b:First>Alan</b:First>
            <b:Middle>M.</b:Middle>
          </b:Person>
        </b:NameList>
      </b:Author>
    </b:Author>
    <b:Title>Antecedents and consequences of employee engagement revisited</b:Title>
    <b:JournalName>Journal of Organizational Effectiveness: People and Performance</b:JournalName>
    <b:Year>2019</b:Year>
    <b:Pages>19-38</b:Pages>
    <b:Volume>6</b:Volume>
    <b:Issue>1</b:Issue>
    <b:RefOrder>19</b:RefOrder>
  </b:Source>
  <b:Source>
    <b:Tag>Jul20</b:Tag>
    <b:SourceType>JournalArticle</b:SourceType>
    <b:Guid>{CE6D0A0B-7302-43AD-BBD4-CD93B7724392}</b:Guid>
    <b:Author>
      <b:Author>
        <b:NameList>
          <b:Person>
            <b:Last>Kurth</b:Last>
            <b:First>Julie</b:First>
            <b:Middle>S.</b:Middle>
          </b:Person>
        </b:NameList>
      </b:Author>
    </b:Author>
    <b:Title>Factors Encouraging Upward Employee Voice in an Online Workplace Portal: A Case Study of an Academic Research Institute </b:Title>
    <b:JournalName>Arizona State University ProQuest Dissertations Publishing</b:JournalName>
    <b:Year>2020</b:Year>
    <b:RefOrder>20</b:RefOrder>
  </b:Source>
  <b:Source>
    <b:Tag>CIP23</b:Tag>
    <b:SourceType>InternetSite</b:SourceType>
    <b:Guid>{BBB23D3D-37FA-4008-ACF5-F6F6CF4887E9}</b:Guid>
    <b:Title>Employee voice</b:Title>
    <b:Year>2023</b:Year>
    <b:Author>
      <b:Author>
        <b:Corporate>CIPD</b:Corporate>
      </b:Author>
    </b:Author>
    <b:YearAccessed>2023</b:YearAccessed>
    <b:MonthAccessed>June</b:MonthAccessed>
    <b:DayAccessed>1</b:DayAccessed>
    <b:URL>https://www.cipd.org/uk/views-and-insights/cipd-viewpoint/employee-voice/#:~:text=When%20employee%20voice%20channels%20work,%2C%20ultimately%2C%20improved%20organisational%20performance</b:URL>
    <b:RefOrder>22</b:RefOrder>
  </b:Source>
  <b:Source>
    <b:Tag>ord22</b:Tag>
    <b:SourceType>JournalArticle</b:SourceType>
    <b:Guid>{5F601FCF-414F-4053-A638-2BA92F83C9FF}</b:Guid>
    <b:Title>Relationship between employee voice and organizational survival: A theoretical review</b:Title>
    <b:Year>2022</b:Year>
    <b:Author>
      <b:Author>
        <b:NameList>
          <b:Person>
            <b:Last>ordumbari Julius Nwizia</b:Last>
            <b:First>Richard</b:First>
            <b:Middle>Saale Goteh</b:Middle>
          </b:Person>
        </b:NameList>
      </b:Author>
    </b:Author>
    <b:JournalName>International Journal of Advanced Academic Research</b:JournalName>
    <b:Volume>8</b:Volume>
    <b:Issue>7</b:Issue>
    <b:RefOrder>23</b:RefOrder>
  </b:Source>
  <b:Source>
    <b:Tag>Xis22</b:Tag>
    <b:SourceType>JournalArticle</b:SourceType>
    <b:Guid>{AF61EADA-4ABE-47FE-A513-2485313EE3C2}</b:Guid>
    <b:Author>
      <b:Author>
        <b:NameList>
          <b:Person>
            <b:Last>Xishu Li</b:Last>
            <b:First>Maarten</b:First>
            <b:Middle>Voorneveld, René (M.) B.M. de Koster</b:Middle>
          </b:Person>
        </b:NameList>
      </b:Author>
    </b:Author>
    <b:Title>Business transformation in an age of turbulence – Lessons learned from COVID-19</b:Title>
    <b:JournalName>Technological Forecasting and Social Change</b:JournalName>
    <b:Year>2022</b:Year>
    <b:Volume>176</b:Volume>
    <b:RefOrder>24</b:RefOrder>
  </b:Source>
  <b:Source>
    <b:Tag>Ben19</b:Tag>
    <b:SourceType>InternetSite</b:SourceType>
    <b:Guid>{709D2488-FBEB-4ACE-A417-71B66ADC1BDD}</b:Guid>
    <b:Title>This Fixable Problem Costs U.S. Businesses $1 Trillion</b:Title>
    <b:Year>2019</b:Year>
    <b:Author>
      <b:Author>
        <b:NameList>
          <b:Person>
            <b:Last>Wigert</b:Last>
            <b:First>Ben</b:First>
          </b:Person>
        </b:NameList>
      </b:Author>
    </b:Author>
    <b:YearAccessed>2023</b:YearAccessed>
    <b:MonthAccessed>June </b:MonthAccessed>
    <b:DayAccessed>6</b:DayAccessed>
    <b:URL>https://www.gallup.com/workplace/247391/fixable-problem-costs-businesses-trillion.aspx</b:URL>
    <b:RefOrder>25</b:RefOrder>
  </b:Source>
  <b:Source>
    <b:Tag>Cla18</b:Tag>
    <b:SourceType>JournalArticle</b:SourceType>
    <b:Guid>{948B7CDB-270B-4166-A791-DF5D1F192D44}</b:Guid>
    <b:Title>All of work? All of life? Reconceptualising work-life balance for the 21st century</b:Title>
    <b:Year>2018</b:Year>
    <b:Author>
      <b:Author>
        <b:NameList>
          <b:Person>
            <b:Last>Clare Kelliher</b:Last>
            <b:First>Julia</b:First>
            <b:Middle>Richardson, Galina Boiarintseva</b:Middle>
          </b:Person>
        </b:NameList>
      </b:Author>
    </b:Author>
    <b:JournalName>Human Resource Managemenrt Journal</b:JournalName>
    <b:Pages>97-112</b:Pages>
    <b:Volume>29</b:Volume>
    <b:Issue>2</b:Issue>
    <b:RefOrder>27</b:RefOrder>
  </b:Source>
  <b:Source>
    <b:Tag>CIP20</b:Tag>
    <b:SourceType>Report</b:SourceType>
    <b:Guid>{575218E3-9F72-46AC-A251-653427A9B7E5}</b:Guid>
    <b:Author>
      <b:Author>
        <b:Corporate>CIPD</b:Corporate>
      </b:Author>
    </b:Author>
    <b:Title>Managing conflict in the modern workplace</b:Title>
    <b:Year>2020</b:Year>
    <b:YearAccessed>2023</b:YearAccessed>
    <b:MonthAccessed>June</b:MonthAccessed>
    <b:DayAccessed>6</b:DayAccessed>
    <b:Publisher>CIPD</b:Publisher>
    <b:City>London</b:City>
    <b:RefOrder>28</b:RefOrder>
  </b:Source>
  <b:Source>
    <b:Tag>Git23</b:Tag>
    <b:SourceType>InternetSite</b:SourceType>
    <b:Guid>{BEF88B98-3129-4C33-8722-13523B9D914C}</b:Guid>
    <b:Title>Mediation Statistics And Trends in 2023</b:Title>
    <b:Year>2023</b:Year>
    <b:Author>
      <b:Author>
        <b:Corporate>Gitnux</b:Corporate>
      </b:Author>
    </b:Author>
    <b:YearAccessed>2023</b:YearAccessed>
    <b:MonthAccessed>June </b:MonthAccessed>
    <b:DayAccessed>6</b:DayAccessed>
    <b:URL>https://blog.gitnux.com/mediation-statistics/#:~:text=Mediation%20is%20an%20increasingly%20popular,%2D80%25%20settled%20through%20mediation.</b:URL>
    <b:RefOrder>37</b:RefOrder>
  </b:Source>
  <b:Source>
    <b:Tag>Cle19</b:Tag>
    <b:SourceType>JournalArticle</b:SourceType>
    <b:Guid>{2D186522-405C-4B0E-BD7F-E86845BD8F44}</b:Guid>
    <b:Title>Does Employee Happiness have an Impact on Productivity?</b:Title>
    <b:Year>2019</b:Year>
    <b:Author>
      <b:Author>
        <b:NameList>
          <b:Person>
            <b:Last>Clement S. Bellet</b:Last>
            <b:First>Jan-Emmanuel</b:First>
            <b:Middle>De Neve, George Ward</b:Middle>
          </b:Person>
        </b:NameList>
      </b:Author>
    </b:Author>
    <b:JournalName>Saïd Business School </b:JournalName>
    <b:RefOrder>45</b:RefOrder>
  </b:Source>
  <b:Source>
    <b:Tag>Var96</b:Tag>
    <b:SourceType>JournalArticle</b:SourceType>
    <b:Guid>{089FF4D4-7E9E-45DF-98F6-4E14C6A12E62}</b:Guid>
    <b:Author>
      <b:Author>
        <b:NameList>
          <b:Person>
            <b:Last>Vardi</b:Last>
            <b:First>Y.,</b:First>
            <b:Middle>&amp; Wiener, Y</b:Middle>
          </b:Person>
        </b:NameList>
      </b:Author>
    </b:Author>
    <b:Title>Misbehavior in organizations: A motivational framework.</b:Title>
    <b:JournalName>Organization Science</b:JournalName>
    <b:Year>1996</b:Year>
    <b:Pages>151–165</b:Pages>
    <b:Volume>7</b:Volume>
    <b:Issue>2</b:Issue>
    <b:RefOrder>29</b:RefOrder>
  </b:Source>
  <b:Source>
    <b:Tag>Ayu23</b:Tag>
    <b:SourceType>JournalArticle</b:SourceType>
    <b:Guid>{015ECE3B-7FEE-40F4-83D9-355AD70F23F7}</b:Guid>
    <b:Author>
      <b:Author>
        <b:NameList>
          <b:Person>
            <b:Last>Narayan</b:Last>
            <b:First>Ayushi</b:First>
          </b:Person>
        </b:NameList>
      </b:Author>
    </b:Author>
    <b:Title>The Impact of Financial Stress on Workplace Harassment and Discrimination</b:Title>
    <b:JournalName>Management Science</b:JournalName>
    <b:Year>2023</b:Year>
    <b:RefOrder>30</b:RefOrder>
  </b:Source>
  <b:Source>
    <b:Tag>Dav20</b:Tag>
    <b:SourceType>JournalArticle</b:SourceType>
    <b:Guid>{7500F0B4-1581-4FF9-A1B0-8B9CEC1E065C}</b:Guid>
    <b:Author>
      <b:Author>
        <b:NameList>
          <b:Person>
            <b:Last>David Nash</b:Last>
            <b:First>Deborah</b:First>
            <b:Middle>Hann</b:Middle>
          </b:Person>
        </b:NameList>
      </b:Author>
    </b:Author>
    <b:Title>Strategic Conflict Management? A Study of Workplace Dispute Resolution in Wales</b:Title>
    <b:JournalName>ILR Review</b:JournalName>
    <b:Year>2020</b:Year>
    <b:Pages>411-430</b:Pages>
    <b:Volume>73</b:Volume>
    <b:Issue>2</b:Issue>
    <b:RefOrder>31</b:RefOrder>
  </b:Source>
  <b:Source>
    <b:Tag>Joh08</b:Tag>
    <b:SourceType>JournalArticle</b:SourceType>
    <b:Guid>{107E49A6-933E-49BD-9D47-EA75F74A2BA7}</b:Guid>
    <b:Author>
      <b:Author>
        <b:NameList>
          <b:Person>
            <b:Last>John W Budd</b:Last>
            <b:First>Alexandra</b:First>
            <b:Middle>J. S. Colvin</b:Middle>
          </b:Person>
        </b:NameList>
      </b:Author>
    </b:Author>
    <b:Title>Improved Metrics for Workplace Dispute Resolution Procedures: Efficiency, Equity, and Voice</b:Title>
    <b:JournalName>Journal of industrial relations</b:JournalName>
    <b:Year>2008</b:Year>
    <b:Pages>460-479</b:Pages>
    <b:Volume>47</b:Volume>
    <b:Issue>3</b:Issue>
    <b:RefOrder>32</b:RefOrder>
  </b:Source>
  <b:Source>
    <b:Tag>Off23</b:Tag>
    <b:SourceType>Report</b:SourceType>
    <b:Guid>{E03BCE4C-1BF0-49F7-AFE2-35D5DBC89E78}</b:Guid>
    <b:Title>The impact of strikes in the UK: June 2022 to February 2023</b:Title>
    <b:Year>2023</b:Year>
    <b:Author>
      <b:Author>
        <b:Corporate>Office For National Statistics</b:Corporate>
      </b:Author>
    </b:Author>
    <b:Publisher>ONS</b:Publisher>
    <b:City>London</b:City>
    <b:RefOrder>33</b:RefOrder>
  </b:Source>
  <b:Source>
    <b:Tag>ACA13</b:Tag>
    <b:SourceType>Report</b:SourceType>
    <b:Guid>{6A1B7382-FA17-427F-98B7-D45ACC2A5124}</b:Guid>
    <b:Title>Mediation: An approach to resolve workplace issues</b:Title>
    <b:Year>2013</b:Year>
    <b:Publisher>ACAS</b:Publisher>
    <b:City>London</b:City>
    <b:Author>
      <b:Author>
        <b:Corporate>ACAS</b:Corporate>
      </b:Author>
    </b:Author>
    <b:RefOrder>34</b:RefOrder>
  </b:Source>
  <b:Source>
    <b:Tag>CIP221</b:Tag>
    <b:SourceType>InternetSite</b:SourceType>
    <b:Guid>{A2AD14E3-03F8-4D24-A2B7-A9A7D5BBF041}</b:Guid>
    <b:Title>Mediation at work</b:Title>
    <b:Year>2022</b:Year>
    <b:Author>
      <b:Author>
        <b:Corporate>CIPD</b:Corporate>
      </b:Author>
    </b:Author>
    <b:YearAccessed>2023</b:YearAccessed>
    <b:MonthAccessed>June </b:MonthAccessed>
    <b:DayAccessed>7</b:DayAccessed>
    <b:URL>https://www.cipd.org/uk/knowledge/factsheets/mediation-factsheet/</b:URL>
    <b:RefOrder>35</b:RefOrder>
  </b:Source>
  <b:Source>
    <b:Tag>Kat13</b:Tag>
    <b:SourceType>JournalArticle</b:SourceType>
    <b:Guid>{739CA9F8-0DDC-400D-82CA-7A8905C73154}</b:Guid>
    <b:Title>Workplace Mediation: An Underdeveloped Research Area</b:Title>
    <b:Year>2013</b:Year>
    <b:Author>
      <b:Author>
        <b:NameList>
          <b:Person>
            <b:Last>Katalien Bollen</b:Last>
            <b:First>Martin</b:First>
            <b:Middle>Euwema</b:Middle>
          </b:Person>
        </b:NameList>
      </b:Author>
    </b:Author>
    <b:JournalName>Negotiation Journal</b:JournalName>
    <b:Pages>329-353</b:Pages>
    <b:Volume>29</b:Volume>
    <b:Issue>3</b:Issue>
    <b:RefOrder>36</b:RefOrder>
  </b:Source>
  <b:Source>
    <b:Tag>ACA22</b:Tag>
    <b:SourceType>InternetSite</b:SourceType>
    <b:Guid>{191B8B54-BC46-49C4-A1F6-473AEBE53E7B}</b:Guid>
    <b:Title>How early concilliation works</b:Title>
    <b:Year>2022</b:Year>
    <b:Author>
      <b:Author>
        <b:Corporate>ACAS</b:Corporate>
      </b:Author>
    </b:Author>
    <b:YearAccessed>2023</b:YearAccessed>
    <b:MonthAccessed>June</b:MonthAccessed>
    <b:DayAccessed>7</b:DayAccessed>
    <b:URL>https://www.acas.org.uk/early-conciliation/how-early-conciliation-works</b:URL>
    <b:RefOrder>38</b:RefOrder>
  </b:Source>
  <b:Source>
    <b:Tag>Ric22</b:Tag>
    <b:SourceType>BookSection</b:SourceType>
    <b:Guid>{754B3A0B-05D2-4E4B-AF54-73BEA1A1426D}</b:Guid>
    <b:Title>Line Management and the resolution of workplace conflict in the UK</b:Title>
    <b:Year>2022</b:Year>
    <b:Author>
      <b:Author>
        <b:NameList>
          <b:Person>
            <b:Last>Richard Saundry</b:Last>
            <b:First>Virginia</b:First>
            <b:Middle>Fisher, Sue Kinsey</b:Middle>
          </b:Person>
        </b:NameList>
      </b:Author>
    </b:Author>
    <b:BookTitle>Research Handbook on Line Managers</b:BookTitle>
    <b:Pages>258-260</b:Pages>
    <b:City>Cheltenham</b:City>
    <b:Publisher>Edward Elgar Publishing</b:Publisher>
    <b:RefOrder>39</b:RefOrder>
  </b:Source>
  <b:Source>
    <b:Tag>Mah20</b:Tag>
    <b:SourceType>JournalArticle</b:SourceType>
    <b:Guid>{CB320613-565A-4296-A166-A8BCE94A2DB2}</b:Guid>
    <b:Title>Knowledge management processes, innovation capability and organizational performance</b:Title>
    <b:Year>2020</b:Year>
    <b:Pages>182-210</b:Pages>
    <b:Author>
      <b:Author>
        <b:NameList>
          <b:Person>
            <b:Last>Migdadi</b:Last>
            <b:First>Mahmoud</b:First>
            <b:Middle>Mohammad</b:Middle>
          </b:Person>
        </b:NameList>
      </b:Author>
    </b:Author>
    <b:JournalName>International Journal of Productivity and Performance Management</b:JournalName>
    <b:Volume>71</b:Volume>
    <b:Issue>1</b:Issue>
    <b:RefOrder>40</b:RefOrder>
  </b:Source>
  <b:Source>
    <b:Tag>Mar19</b:Tag>
    <b:SourceType>Book</b:SourceType>
    <b:Guid>{C461EE02-DB4C-4B15-AFB0-2A5F898E10B2}</b:Guid>
    <b:Title>Progress in Performance Management</b:Title>
    <b:Year>2019</b:Year>
    <b:Author>
      <b:Author>
        <b:NameList>
          <b:Person>
            <b:Last>Marc Helmold</b:Last>
            <b:First>Warda</b:First>
            <b:Middle>Samara</b:Middle>
          </b:Person>
        </b:NameList>
      </b:Author>
    </b:Author>
    <b:City>New York</b:City>
    <b:Publisher>Springer</b:Publisher>
    <b:RefOrder>41</b:RefOrder>
  </b:Source>
  <b:Source>
    <b:Tag>ACA15</b:Tag>
    <b:SourceType>InternetSite</b:SourceType>
    <b:Guid>{7D8FBC70-8397-4209-AB4F-ED00E9A64D7E}</b:Guid>
    <b:Title>Code of Practice on disciplinary and grievance procedures</b:Title>
    <b:Year>2015</b:Year>
    <b:Author>
      <b:Author>
        <b:Corporate>ACAS</b:Corporate>
      </b:Author>
    </b:Author>
    <b:YearAccessed>2023</b:YearAccessed>
    <b:MonthAccessed>June</b:MonthAccessed>
    <b:DayAccessed>7</b:DayAccessed>
    <b:URL>https://www.acas.org.uk/acas-code-of-practice-for-disciplinary-and-grievance-procedures/html</b:URL>
    <b:RefOrder>42</b:RefOrder>
  </b:Source>
  <b:Source>
    <b:Tag>Ran19</b:Tag>
    <b:SourceType>JournalArticle</b:SourceType>
    <b:Guid>{B3A2221D-80A1-4DF5-8053-A7D23D8DAC97}</b:Guid>
    <b:Title>Employe misbehaviour in the workplace - strategies to prevent misbehaviour and make employees satisfied with the job</b:Title>
    <b:Year>2019</b:Year>
    <b:Author>
      <b:Author>
        <b:NameList>
          <b:Person>
            <b:Last>Ranjit Thomas</b:Last>
            <b:First>Dr.</b:First>
            <b:Middle>Anitha S, Dr. I Nelson Joseph</b:Middle>
          </b:Person>
        </b:NameList>
      </b:Author>
    </b:Author>
    <b:JournalName>International Journal of Research and Analytical Reviews</b:JournalName>
    <b:Pages>268-273</b:Pages>
    <b:Volume>6</b:Volume>
    <b:Issue>2</b:Issue>
    <b:RefOrder>43</b:RefOrder>
  </b:Source>
  <b:Source>
    <b:Tag>Obi19</b:Tag>
    <b:SourceType>JournalArticle</b:SourceType>
    <b:Guid>{40283AD2-2CDF-4586-9F2E-97F57102C4D1}</b:Guid>
    <b:Author>
      <b:Author>
        <b:NameList>
          <b:Person>
            <b:Last>Obiekwe</b:Last>
            <b:First>Onyebuchi</b:First>
          </b:Person>
        </b:NameList>
      </b:Author>
    </b:Author>
    <b:Title>Impact of Employee Grievance Management on Organizational Performance</b:Title>
    <b:JournalName>International Journal of Economics and Business Management</b:JournalName>
    <b:Year>2019</b:Year>
    <b:Volume>5</b:Volume>
    <b:Issue>1</b:Issue>
    <b:RefOrder>44</b:RefOrder>
  </b:Source>
  <b:Source>
    <b:Tag>ACA19</b:Tag>
    <b:SourceType>Report</b:SourceType>
    <b:Guid>{0FF1F77A-5CE0-4A4F-A2B7-9BA710CA27FE}</b:Guid>
    <b:Title>Conducting workplace investigations</b:Title>
    <b:Year>2019</b:Year>
    <b:Author>
      <b:Author>
        <b:Corporate>ACAS</b:Corporate>
      </b:Author>
    </b:Author>
    <b:Publisher>ACAS</b:Publisher>
    <b:City>London</b:City>
    <b:RefOrder>46</b:RefOrder>
  </b:Source>
  <b:Source>
    <b:Tag>Kei62</b:Tag>
    <b:SourceType>Book</b:SourceType>
    <b:Guid>{E0FB889E-2AD3-4BB9-806C-A9192D3EF4C3}</b:Guid>
    <b:Title>Human Relations at Work</b:Title>
    <b:Year>1962</b:Year>
    <b:Author>
      <b:Author>
        <b:NameList>
          <b:Person>
            <b:Last>Davis</b:Last>
            <b:First>Keith</b:First>
          </b:Person>
        </b:NameList>
      </b:Author>
    </b:Author>
    <b:Publisher>McGraw-Hill</b:Publisher>
    <b:RefOrder>47</b:RefOrder>
  </b:Source>
  <b:Source>
    <b:Tag>Hua18</b:Tag>
    <b:SourceType>JournalArticle</b:SourceType>
    <b:Guid>{0854CF93-DE31-4B53-9F5F-7D7DE662F6CA}</b:Guid>
    <b:Title>Crafting employee trust: From authenticity, transparency to engagement</b:Title>
    <b:Year>2018</b:Year>
    <b:Author>
      <b:Author>
        <b:NameList>
          <b:Person>
            <b:Last>Hua Jiang</b:Last>
            <b:First>Yi</b:First>
            <b:Middle>Luo</b:Middle>
          </b:Person>
        </b:NameList>
      </b:Author>
    </b:Author>
    <b:JournalName>Journal of Communication Management</b:JournalName>
    <b:Volume>22</b:Volume>
    <b:Issue>2</b:Issue>
    <b:RefOrder>48</b:RefOrder>
  </b:Source>
  <b:Source>
    <b:Tag>Chr19</b:Tag>
    <b:SourceType>JournalArticle</b:SourceType>
    <b:Guid>{42A55D5F-AFAB-426F-8A21-90D14299C3ED}</b:Guid>
    <b:Title>How did the 2008-11 financial crisis affect work-related common mental distress? Evidence from 393 workplaces in Great Britain</b:Title>
    <b:Year>2019</b:Year>
    <b:Author>
      <b:Author>
        <b:NameList>
          <b:Person>
            <b:Last>Christoph Kronenberg</b:Last>
            <b:First>Jan</b:First>
            <b:Middle>R. Boehnke</b:Middle>
          </b:Person>
        </b:NameList>
      </b:Author>
    </b:Author>
    <b:JournalName>Economics &amp; Human Biology</b:JournalName>
    <b:Pages>193-200</b:Pages>
    <b:Volume>33</b:Volume>
    <b:RefOrder>52</b:RefOrder>
  </b:Source>
  <b:Source>
    <b:Tag>UKG23</b:Tag>
    <b:SourceType>InternetSite</b:SourceType>
    <b:Guid>{37308F49-2545-4E68-9843-34033527C0D2}</b:Guid>
    <b:Title>Role of your trade union rep</b:Title>
    <b:Year>2023</b:Year>
    <b:Author>
      <b:Author>
        <b:Corporate>UK Government</b:Corporate>
      </b:Author>
    </b:Author>
    <b:YearAccessed>2023</b:YearAccessed>
    <b:MonthAccessed>7</b:MonthAccessed>
    <b:DayAccessed>1</b:DayAccessed>
    <b:URL>https://www.gov.uk/join-trade-union/role-of-your-trade-union-rep</b:URL>
    <b:RefOrder>49</b:RefOrder>
  </b:Source>
  <b:Source>
    <b:Tag>Dav99</b:Tag>
    <b:SourceType>JournalArticle</b:SourceType>
    <b:Guid>{7B4B02FC-BD89-447B-A3AA-45D36E4FA4A2}</b:Guid>
    <b:Title>Peering into the Black Hole: The Downside of the New Employment Relations in the UK</b:Title>
    <b:Year>1999</b:Year>
    <b:Author>
      <b:Author>
        <b:NameList>
          <b:Person>
            <b:Last>David Guest</b:Last>
            <b:First>Neil</b:First>
            <b:Middle>Conway</b:Middle>
          </b:Person>
        </b:NameList>
      </b:Author>
    </b:Author>
    <b:JournalName>An international journal of employee relations</b:JournalName>
    <b:Pages>367-389</b:Pages>
    <b:Volume>37</b:Volume>
    <b:Issue>3</b:Issue>
    <b:RefOrder>50</b:RefOrder>
  </b:Source>
  <b:Source>
    <b:Tag>Sch20</b:Tag>
    <b:SourceType>BookSection</b:SourceType>
    <b:Guid>{93F628A2-C2BA-4D4C-BD45-1230CA754966}</b:Guid>
    <b:Title>Union Membership and Collective Bargaining: Trends and Determinants</b:Title>
    <b:Year>2020</b:Year>
    <b:Pages>1-37</b:Pages>
    <b:Author>
      <b:Author>
        <b:NameList>
          <b:Person>
            <b:Last>Schnabel</b:Last>
            <b:First>Claus</b:First>
          </b:Person>
        </b:NameList>
      </b:Author>
    </b:Author>
    <b:City>Sham</b:City>
    <b:Publisher>Springer</b:Publisher>
    <b:BookTitle>Handbook of Labor, Human Resources and Population Economics</b:BookTitle>
    <b:RefOrder>51</b:RefOrder>
  </b:Source>
  <b:Source>
    <b:Tag>Che22</b:Tag>
    <b:SourceType>JournalArticle</b:SourceType>
    <b:Guid>{EB369503-B99B-4EA5-8F28-ADC7CBFDFE9A}</b:Guid>
    <b:Author>
      <b:Author>
        <b:NameList>
          <b:Person>
            <b:Last>Chen Qian</b:Last>
            <b:First>Xinran</b:First>
            <b:Middle>Gu, Guangyi Xu, Jianji Zeng, Hongli Wang</b:Middle>
          </b:Person>
        </b:NameList>
      </b:Author>
    </b:Author>
    <b:Title>How Transformational Leadership Motivates Employee Involvement: The Roles of Psychological Safety and Traditionality</b:Title>
    <b:JournalName>Creative Commons CC</b:JournalName>
    <b:Year>2022</b:Year>
    <b:Pages>1-10</b:Pages>
    <b:RefOrder>11</b:RefOrder>
  </b:Source>
  <b:Source>
    <b:Tag>DrE23</b:Tag>
    <b:SourceType>JournalArticle</b:SourceType>
    <b:Guid>{869267BA-0B95-4267-B12B-4F5907B07766}</b:Guid>
    <b:Author>
      <b:Author>
        <b:NameList>
          <b:Person>
            <b:Last>Ogbonda</b:Last>
            <b:First>Dr.</b:First>
            <b:Middle>E.H.</b:Middle>
          </b:Person>
        </b:NameList>
      </b:Author>
    </b:Author>
    <b:Title>Enhancing Employee Involvement and Participation in Work Settings</b:Title>
    <b:JournalName>International Journal of Management Sciences</b:JournalName>
    <b:Year>2023</b:Year>
    <b:Pages>132-150</b:Pages>
    <b:Volume>10</b:Volume>
    <b:Issue>1</b:Issue>
    <b:RefOrder>12</b:RefOrder>
  </b:Source>
  <b:Source>
    <b:Tag>SPB96</b:Tag>
    <b:SourceType>JournalArticle</b:SourceType>
    <b:Guid>{02BC1280-BEF5-42F0-B06F-F15E8B9F8535}</b:Guid>
    <b:Author>
      <b:Author>
        <b:NameList>
          <b:Person>
            <b:Last>Brown</b:Last>
            <b:First>S</b:First>
            <b:Middle>P.</b:Middle>
          </b:Person>
        </b:NameList>
      </b:Author>
    </b:Author>
    <b:Title>A meta-analysis and review of organizational research on job involvement</b:Title>
    <b:JournalName>Psychological Bulletin</b:JournalName>
    <b:Year>1996</b:Year>
    <b:Pages>235-255</b:Pages>
    <b:Volume>120</b:Volume>
    <b:Issue>2</b:Issue>
    <b:RefOrder>10</b:RefOrder>
  </b:Source>
  <b:Source>
    <b:Tag>Vij16</b:Tag>
    <b:SourceType>JournalArticle</b:SourceType>
    <b:Guid>{14D47EA6-3EDE-40C0-980F-9B2219861DF1}</b:Guid>
    <b:Author>
      <b:Author>
        <b:NameList>
          <b:Person>
            <b:Last>Vijaya Venkataramani</b:Last>
            <b:First>Le</b:First>
            <b:Middle>Zhou, Mo Wang, Hui Liao, Junqi Sh</b:Middle>
          </b:Person>
        </b:NameList>
      </b:Author>
    </b:Author>
    <b:Title>Social networks and employee voice: The influence of team members’ and team leaders’ social network positions on employee voice</b:Title>
    <b:JournalName>Organizational Behavior and Human Decision Processes</b:JournalName>
    <b:Year>2016</b:Year>
    <b:Pages>37-48</b:Pages>
    <b:Volume>132</b:Volume>
    <b:RefOrder>13</b:RefOrder>
  </b:Source>
  <b:Source>
    <b:Tag>Mic12</b:Tag>
    <b:SourceType>JournalArticle</b:SourceType>
    <b:Guid>{91428803-EC73-4923-B51F-2082858C9059}</b:Guid>
    <b:Author>
      <b:Author>
        <b:NameList>
          <b:Person>
            <b:Last>Mick Marchington</b:Last>
            <b:First>Anastasia</b:First>
            <b:Middle>Kynighou</b:Middle>
          </b:Person>
        </b:NameList>
      </b:Author>
    </b:Author>
    <b:Title>The dynamics of employee involvement and participation during turbulent times</b:Title>
    <b:JournalName>The International Journal of Human Resource Management </b:JournalName>
    <b:Year>2012</b:Year>
    <b:Pages>3336-3354</b:Pages>
    <b:Volume>23</b:Volume>
    <b:Issue>16</b:Issue>
    <b:RefOrder>14</b:RefOrder>
  </b:Source>
  <b:Source>
    <b:Tag>Dal22</b:Tag>
    <b:SourceType>JournalArticle</b:SourceType>
    <b:Guid>{2AA3DD62-6BB1-4640-BD5B-9A4F23A7B2EB}</b:Guid>
    <b:Author>
      <b:Author>
        <b:NameList>
          <b:Person>
            <b:Last>Faeq</b:Last>
            <b:First>Dalia</b:First>
            <b:Middle>Khalid</b:Middle>
          </b:Person>
        </b:NameList>
      </b:Author>
    </b:Author>
    <b:Title>The importance of employee involvement in work activities to overall productivity</b:Title>
    <b:JournalName> International Journal of Humanities and Education Development (IJHED)</b:JournalName>
    <b:Year>2022</b:Year>
    <b:Pages>15-26</b:Pages>
    <b:Volume>4</b:Volume>
    <b:Issue>5</b:Issue>
    <b:RefOrder>15</b:RefOrder>
  </b:Source>
  <b:Source>
    <b:Tag>Gar23</b:Tag>
    <b:SourceType>JournalArticle</b:SourceType>
    <b:Guid>{84E21372-598E-494E-9F0F-DA21DD7ED200}</b:Guid>
    <b:Author>
      <b:Author>
        <b:NameList>
          <b:Person>
            <b:Last>Gary Schwarza</b:Last>
            <b:First>Alexander</b:First>
            <b:Middle>Newman, Jia Yuc, Varina Michaels</b:Middle>
          </b:Person>
        </b:NameList>
      </b:Author>
    </b:Author>
    <b:Title>Psychological entitlement and organizational citizenship behaviors: the roles of employee involvement climate and affective organizational commitment</b:Title>
    <b:JournalName>The international journal of human resource managment</b:JournalName>
    <b:Year>2023</b:Year>
    <b:Pages>197-222</b:Pages>
    <b:Volume>34</b:Volume>
    <b:Issue>1</b:Issue>
    <b:RefOrder>16</b:RefOrder>
  </b:Source>
  <b:Source>
    <b:Tag>Gay15</b:Tag>
    <b:SourceType>JournalArticle</b:SourceType>
    <b:Guid>{5160F77C-FB4A-4BA3-9963-8C3EF25E57FA}</b:Guid>
    <b:Author>
      <b:Author>
        <b:NameList>
          <b:Person>
            <b:Last>Özçelik</b:Last>
            <b:First>Gaye</b:First>
          </b:Person>
        </b:NameList>
      </b:Author>
    </b:Author>
    <b:Title>Engagement and Retention of the Millennial Generation in the Workplace through Internal Branding</b:Title>
    <b:JournalName>International Journal of Business and Management</b:JournalName>
    <b:Year>2015</b:Year>
    <b:Volume>10</b:Volume>
    <b:Issue>3</b:Issue>
    <b:RefOrder>21</b:RefOrder>
  </b:Source>
  <b:Source>
    <b:Tag>Jas14</b:Tag>
    <b:SourceType>Book</b:SourceType>
    <b:Guid>{AB098617-563B-4461-B627-5695E6D9F2AB}</b:Guid>
    <b:Author>
      <b:Author>
        <b:NameList>
          <b:Person>
            <b:Last>Jason Colquitt</b:Last>
            <b:First>Jeffery</b:First>
            <b:Middle>Lepine, Michael Wesson</b:Middle>
          </b:Person>
        </b:NameList>
      </b:Author>
    </b:Author>
    <b:Title>Organizational Behavior: Improving Performance and Commitment in the Workplace</b:Title>
    <b:Year>2014</b:Year>
    <b:City>New York</b:City>
    <b:Publisher>McGraw-Hill Education</b:Publisher>
    <b:Edition>4</b:Edition>
    <b:RefOrder>26</b:RefOrder>
  </b:Source>
</b:Sources>
</file>

<file path=customXml/itemProps1.xml><?xml version="1.0" encoding="utf-8"?>
<ds:datastoreItem xmlns:ds="http://schemas.openxmlformats.org/officeDocument/2006/customXml" ds:itemID="{66BF4D29-2550-4AC3-AD98-9859B1D9B5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8559</TotalTime>
  <Pages>36</Pages>
  <Words>9066</Words>
  <Characters>51680</Characters>
  <Application>Microsoft Office Word</Application>
  <DocSecurity>0</DocSecurity>
  <Lines>430</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Hywel Green</dc:creator>
  <cp:keywords/>
  <dc:description/>
  <cp:lastModifiedBy>Hywel Green</cp:lastModifiedBy>
  <cp:revision>710</cp:revision>
  <dcterms:created xsi:type="dcterms:W3CDTF">2023-06-06T09:28:00Z</dcterms:created>
  <dcterms:modified xsi:type="dcterms:W3CDTF">2023-07-31T19:33:00Z</dcterms:modified>
</cp:coreProperties>
</file>