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C62C3" w14:textId="77777777" w:rsidR="00CD1369" w:rsidRDefault="003E1C65" w:rsidP="003E1C65">
      <w:pPr>
        <w:shd w:val="clear" w:color="auto" w:fill="FFFFFF"/>
        <w:spacing w:after="100" w:afterAutospacing="1" w:line="240" w:lineRule="auto"/>
        <w:outlineLvl w:val="2"/>
        <w:rPr>
          <w:rFonts w:asciiTheme="majorHAnsi" w:hAnsiTheme="majorHAnsi" w:cstheme="majorHAnsi"/>
        </w:rPr>
      </w:pPr>
      <w:r>
        <w:rPr>
          <w:rFonts w:asciiTheme="majorHAnsi" w:hAnsiTheme="majorHAnsi" w:cstheme="majorHAnsi"/>
        </w:rPr>
        <w:t xml:space="preserve">                                                          </w:t>
      </w:r>
    </w:p>
    <w:p w14:paraId="747C86F8" w14:textId="77777777" w:rsidR="007C6C8C" w:rsidRDefault="007C6C8C" w:rsidP="003E1C65">
      <w:pPr>
        <w:shd w:val="clear" w:color="auto" w:fill="FFFFFF"/>
        <w:spacing w:after="100" w:afterAutospacing="1" w:line="240" w:lineRule="auto"/>
        <w:outlineLvl w:val="2"/>
        <w:rPr>
          <w:rFonts w:asciiTheme="majorHAnsi" w:hAnsiTheme="majorHAnsi" w:cstheme="majorHAnsi"/>
        </w:rPr>
      </w:pPr>
    </w:p>
    <w:p w14:paraId="4312441C" w14:textId="20C51768" w:rsidR="003E1C65" w:rsidRPr="00301BD6" w:rsidRDefault="007C6C8C" w:rsidP="003E1C65">
      <w:pPr>
        <w:shd w:val="clear" w:color="auto" w:fill="FFFFFF"/>
        <w:spacing w:after="100" w:afterAutospacing="1" w:line="240" w:lineRule="auto"/>
        <w:outlineLvl w:val="2"/>
        <w:rPr>
          <w:rFonts w:cstheme="minorHAnsi"/>
        </w:rPr>
      </w:pPr>
      <w:r>
        <w:rPr>
          <w:rFonts w:asciiTheme="majorHAnsi" w:hAnsiTheme="majorHAnsi" w:cstheme="majorHAnsi"/>
        </w:rPr>
        <w:t xml:space="preserve">                                                            </w:t>
      </w:r>
      <w:r w:rsidR="003E1C65" w:rsidRPr="00301BD6">
        <w:rPr>
          <w:rFonts w:cstheme="minorHAnsi"/>
        </w:rPr>
        <w:t>UNIVERSITY      OF      WALES</w:t>
      </w:r>
    </w:p>
    <w:p w14:paraId="2ECBB55F" w14:textId="77777777" w:rsidR="003E1C65" w:rsidRDefault="003E1C65" w:rsidP="003E1C65">
      <w:pPr>
        <w:shd w:val="clear" w:color="auto" w:fill="FFFFFF"/>
        <w:spacing w:after="100" w:afterAutospacing="1" w:line="240" w:lineRule="auto"/>
        <w:outlineLvl w:val="2"/>
        <w:rPr>
          <w:rFonts w:asciiTheme="majorHAnsi" w:hAnsiTheme="majorHAnsi" w:cstheme="majorHAnsi"/>
        </w:rPr>
      </w:pPr>
      <w:r w:rsidRPr="00301BD6">
        <w:rPr>
          <w:rFonts w:cstheme="minorHAnsi"/>
        </w:rPr>
        <w:t xml:space="preserve">                                                            TRINITY SAINT DAVID, LONDON</w:t>
      </w:r>
    </w:p>
    <w:p w14:paraId="57F9D720" w14:textId="77777777" w:rsidR="003E1C65" w:rsidRDefault="003E1C65" w:rsidP="003E1C65">
      <w:pPr>
        <w:shd w:val="clear" w:color="auto" w:fill="FFFFFF"/>
        <w:spacing w:after="100" w:afterAutospacing="1" w:line="240" w:lineRule="auto"/>
        <w:outlineLvl w:val="2"/>
        <w:rPr>
          <w:rFonts w:asciiTheme="majorHAnsi" w:hAnsiTheme="majorHAnsi" w:cstheme="majorHAnsi"/>
          <w:sz w:val="48"/>
          <w:szCs w:val="48"/>
        </w:rPr>
      </w:pPr>
      <w:r>
        <w:rPr>
          <w:rFonts w:asciiTheme="majorHAnsi" w:hAnsiTheme="majorHAnsi" w:cstheme="majorHAnsi"/>
        </w:rPr>
        <w:t xml:space="preserve">                         </w:t>
      </w:r>
    </w:p>
    <w:p w14:paraId="206C495F" w14:textId="77777777" w:rsidR="00623F75" w:rsidRPr="00301BD6" w:rsidRDefault="003E1C65" w:rsidP="00623F75">
      <w:pPr>
        <w:shd w:val="clear" w:color="auto" w:fill="FFFFFF"/>
        <w:spacing w:after="100" w:afterAutospacing="1" w:line="240" w:lineRule="auto"/>
        <w:outlineLvl w:val="2"/>
        <w:rPr>
          <w:rFonts w:cstheme="minorHAnsi"/>
          <w:sz w:val="24"/>
          <w:szCs w:val="24"/>
        </w:rPr>
      </w:pPr>
      <w:r>
        <w:rPr>
          <w:rFonts w:asciiTheme="majorHAnsi" w:hAnsiTheme="majorHAnsi" w:cstheme="majorHAnsi"/>
          <w:sz w:val="48"/>
          <w:szCs w:val="48"/>
        </w:rPr>
        <w:t xml:space="preserve">                    </w:t>
      </w:r>
      <w:r w:rsidR="005A3F17">
        <w:rPr>
          <w:rFonts w:asciiTheme="majorHAnsi" w:hAnsiTheme="majorHAnsi" w:cstheme="majorHAnsi"/>
          <w:sz w:val="48"/>
          <w:szCs w:val="48"/>
        </w:rPr>
        <w:t xml:space="preserve">      </w:t>
      </w:r>
      <w:r w:rsidR="00623F75" w:rsidRPr="00301BD6">
        <w:rPr>
          <w:rFonts w:cstheme="minorHAnsi"/>
          <w:sz w:val="24"/>
          <w:szCs w:val="24"/>
        </w:rPr>
        <w:t>AN ACADEMIC REPORT OF SUPPORTING PAPER</w:t>
      </w:r>
    </w:p>
    <w:p w14:paraId="26BEC9C2" w14:textId="754793C8" w:rsidR="003E1C65" w:rsidRPr="00301BD6" w:rsidRDefault="003E1C65" w:rsidP="003E1C65">
      <w:pPr>
        <w:shd w:val="clear" w:color="auto" w:fill="FFFFFF"/>
        <w:spacing w:after="100" w:afterAutospacing="1" w:line="240" w:lineRule="auto"/>
        <w:outlineLvl w:val="2"/>
        <w:rPr>
          <w:rFonts w:cstheme="minorHAnsi"/>
          <w:sz w:val="24"/>
          <w:szCs w:val="24"/>
        </w:rPr>
      </w:pPr>
    </w:p>
    <w:p w14:paraId="004ED6DF" w14:textId="77777777" w:rsidR="003E1C65" w:rsidRPr="00301BD6" w:rsidRDefault="003E1C65" w:rsidP="003E1C65">
      <w:pPr>
        <w:shd w:val="clear" w:color="auto" w:fill="FFFFFF"/>
        <w:spacing w:after="100" w:afterAutospacing="1" w:line="240" w:lineRule="auto"/>
        <w:outlineLvl w:val="2"/>
        <w:rPr>
          <w:rFonts w:cstheme="minorHAnsi"/>
          <w:sz w:val="48"/>
          <w:szCs w:val="48"/>
        </w:rPr>
      </w:pPr>
      <w:r w:rsidRPr="00301BD6">
        <w:rPr>
          <w:rFonts w:cstheme="minorHAnsi"/>
          <w:sz w:val="48"/>
          <w:szCs w:val="48"/>
        </w:rPr>
        <w:t xml:space="preserve">             </w:t>
      </w:r>
    </w:p>
    <w:p w14:paraId="6B95CFBF" w14:textId="77777777" w:rsidR="003E1C65" w:rsidRPr="00301BD6" w:rsidRDefault="003E1C65" w:rsidP="003E1C65">
      <w:pPr>
        <w:shd w:val="clear" w:color="auto" w:fill="FFFFFF"/>
        <w:spacing w:after="100" w:afterAutospacing="1" w:line="240" w:lineRule="auto"/>
        <w:outlineLvl w:val="2"/>
        <w:rPr>
          <w:rFonts w:cstheme="minorHAnsi"/>
          <w:sz w:val="24"/>
          <w:szCs w:val="24"/>
        </w:rPr>
      </w:pPr>
      <w:r w:rsidRPr="00301BD6">
        <w:rPr>
          <w:rFonts w:cstheme="minorHAnsi"/>
          <w:sz w:val="48"/>
          <w:szCs w:val="48"/>
        </w:rPr>
        <w:t xml:space="preserve">                                      </w:t>
      </w:r>
      <w:r w:rsidRPr="00301BD6">
        <w:rPr>
          <w:rFonts w:cstheme="minorHAnsi"/>
          <w:sz w:val="24"/>
          <w:szCs w:val="24"/>
        </w:rPr>
        <w:t>ON</w:t>
      </w:r>
    </w:p>
    <w:p w14:paraId="6D4FCF11" w14:textId="77777777" w:rsidR="003E1C65" w:rsidRPr="00301BD6" w:rsidRDefault="003E1C65" w:rsidP="003E1C65">
      <w:pPr>
        <w:shd w:val="clear" w:color="auto" w:fill="FFFFFF"/>
        <w:spacing w:after="100" w:afterAutospacing="1" w:line="240" w:lineRule="auto"/>
        <w:outlineLvl w:val="2"/>
        <w:rPr>
          <w:rFonts w:cstheme="minorHAnsi"/>
          <w:sz w:val="24"/>
          <w:szCs w:val="24"/>
        </w:rPr>
      </w:pPr>
      <w:r w:rsidRPr="00301BD6">
        <w:rPr>
          <w:rFonts w:cstheme="minorHAnsi"/>
          <w:sz w:val="24"/>
          <w:szCs w:val="24"/>
        </w:rPr>
        <w:t xml:space="preserve">                                          LIVING WITH CARE, THE OLDER PERSON</w:t>
      </w:r>
    </w:p>
    <w:p w14:paraId="29C7B0FE" w14:textId="77777777" w:rsidR="003E1C65" w:rsidRPr="00301BD6" w:rsidRDefault="003E1C65" w:rsidP="003E1C65">
      <w:pPr>
        <w:shd w:val="clear" w:color="auto" w:fill="FFFFFF"/>
        <w:spacing w:after="100" w:afterAutospacing="1" w:line="240" w:lineRule="auto"/>
        <w:outlineLvl w:val="2"/>
        <w:rPr>
          <w:rFonts w:cstheme="minorHAnsi"/>
          <w:sz w:val="24"/>
          <w:szCs w:val="24"/>
        </w:rPr>
      </w:pPr>
      <w:r w:rsidRPr="00301BD6">
        <w:rPr>
          <w:rFonts w:cstheme="minorHAnsi"/>
          <w:sz w:val="24"/>
          <w:szCs w:val="24"/>
        </w:rPr>
        <w:t xml:space="preserve">                                                                    [BMHP6009]</w:t>
      </w:r>
    </w:p>
    <w:p w14:paraId="6CDDD6D0" w14:textId="77777777" w:rsidR="003E1C65" w:rsidRPr="00301BD6" w:rsidRDefault="003E1C65" w:rsidP="003E1C65">
      <w:pPr>
        <w:shd w:val="clear" w:color="auto" w:fill="FFFFFF"/>
        <w:spacing w:after="100" w:afterAutospacing="1" w:line="240" w:lineRule="auto"/>
        <w:outlineLvl w:val="2"/>
        <w:rPr>
          <w:rFonts w:cstheme="minorHAnsi"/>
          <w:sz w:val="24"/>
          <w:szCs w:val="24"/>
        </w:rPr>
      </w:pPr>
      <w:r w:rsidRPr="00301BD6">
        <w:rPr>
          <w:rFonts w:cstheme="minorHAnsi"/>
          <w:sz w:val="24"/>
          <w:szCs w:val="24"/>
        </w:rPr>
        <w:t xml:space="preserve">                                                                              BY</w:t>
      </w:r>
    </w:p>
    <w:p w14:paraId="658FDAA5" w14:textId="77777777" w:rsidR="00A606C6" w:rsidRPr="00301BD6" w:rsidRDefault="00A606C6" w:rsidP="00A606C6">
      <w:pPr>
        <w:shd w:val="clear" w:color="auto" w:fill="FFFFFF"/>
        <w:spacing w:after="100" w:afterAutospacing="1" w:line="240" w:lineRule="auto"/>
        <w:outlineLvl w:val="2"/>
        <w:rPr>
          <w:rFonts w:cstheme="minorHAnsi"/>
          <w:sz w:val="24"/>
          <w:szCs w:val="24"/>
        </w:rPr>
      </w:pPr>
      <w:r w:rsidRPr="00301BD6">
        <w:rPr>
          <w:rFonts w:cstheme="minorHAnsi"/>
          <w:sz w:val="24"/>
          <w:szCs w:val="24"/>
        </w:rPr>
        <w:t xml:space="preserve">                                                       MARICE EZEIGBE OKUNBOR</w:t>
      </w:r>
    </w:p>
    <w:p w14:paraId="5AC3D01F" w14:textId="77777777" w:rsidR="00A606C6" w:rsidRPr="00301BD6" w:rsidRDefault="00A606C6" w:rsidP="00A606C6">
      <w:pPr>
        <w:shd w:val="clear" w:color="auto" w:fill="FFFFFF"/>
        <w:spacing w:after="100" w:afterAutospacing="1" w:line="240" w:lineRule="auto"/>
        <w:outlineLvl w:val="2"/>
        <w:rPr>
          <w:rFonts w:cstheme="minorHAnsi"/>
          <w:sz w:val="24"/>
          <w:szCs w:val="24"/>
        </w:rPr>
      </w:pPr>
      <w:r w:rsidRPr="00301BD6">
        <w:rPr>
          <w:rFonts w:cstheme="minorHAnsi"/>
          <w:sz w:val="24"/>
          <w:szCs w:val="24"/>
        </w:rPr>
        <w:t xml:space="preserve">                                                                        1087133</w:t>
      </w:r>
    </w:p>
    <w:p w14:paraId="7D467B03" w14:textId="77777777" w:rsidR="00167CAB" w:rsidRPr="00301BD6" w:rsidRDefault="00167CAB" w:rsidP="007A2E51">
      <w:pPr>
        <w:spacing w:line="360" w:lineRule="auto"/>
        <w:jc w:val="both"/>
        <w:rPr>
          <w:rFonts w:cstheme="minorHAnsi"/>
        </w:rPr>
      </w:pPr>
    </w:p>
    <w:p w14:paraId="3B661E12" w14:textId="1DC37123" w:rsidR="00973EBB" w:rsidRPr="00301BD6" w:rsidRDefault="00973EBB" w:rsidP="007A2E51">
      <w:pPr>
        <w:spacing w:line="360" w:lineRule="auto"/>
        <w:jc w:val="both"/>
        <w:rPr>
          <w:rFonts w:cstheme="minorHAnsi"/>
        </w:rPr>
      </w:pPr>
      <w:r w:rsidRPr="00301BD6">
        <w:rPr>
          <w:rFonts w:cstheme="minorHAnsi"/>
        </w:rPr>
        <w:t xml:space="preserve">                                               Le</w:t>
      </w:r>
      <w:r w:rsidR="00ED13FA" w:rsidRPr="00301BD6">
        <w:rPr>
          <w:rFonts w:cstheme="minorHAnsi"/>
        </w:rPr>
        <w:t>cturer</w:t>
      </w:r>
      <w:r w:rsidR="00F84557" w:rsidRPr="00301BD6">
        <w:rPr>
          <w:rFonts w:cstheme="minorHAnsi"/>
        </w:rPr>
        <w:t>:</w:t>
      </w:r>
      <w:r w:rsidR="006C04C8" w:rsidRPr="00301BD6">
        <w:rPr>
          <w:rFonts w:cstheme="minorHAnsi"/>
        </w:rPr>
        <w:t xml:space="preserve">       </w:t>
      </w:r>
      <w:r w:rsidR="00F84557" w:rsidRPr="00301BD6">
        <w:rPr>
          <w:rFonts w:cstheme="minorHAnsi"/>
        </w:rPr>
        <w:t xml:space="preserve"> </w:t>
      </w:r>
      <w:r w:rsidR="00DA265B">
        <w:rPr>
          <w:rFonts w:cstheme="minorHAnsi"/>
        </w:rPr>
        <w:t>Bianca Sanfilippo</w:t>
      </w:r>
    </w:p>
    <w:p w14:paraId="3D934F0A" w14:textId="77777777" w:rsidR="00167CAB" w:rsidRPr="00301BD6" w:rsidRDefault="00167CAB" w:rsidP="007A2E51">
      <w:pPr>
        <w:spacing w:line="360" w:lineRule="auto"/>
        <w:jc w:val="both"/>
        <w:rPr>
          <w:rFonts w:cstheme="minorHAnsi"/>
        </w:rPr>
      </w:pPr>
    </w:p>
    <w:p w14:paraId="4E620298" w14:textId="091CAF70" w:rsidR="00765C82" w:rsidRDefault="00765C82" w:rsidP="007A2E51">
      <w:pPr>
        <w:spacing w:line="360" w:lineRule="auto"/>
        <w:jc w:val="both"/>
        <w:rPr>
          <w:rFonts w:ascii="Arial" w:hAnsi="Arial" w:cs="Arial"/>
        </w:rPr>
      </w:pPr>
      <w:r>
        <w:rPr>
          <w:rFonts w:ascii="Arial" w:hAnsi="Arial" w:cs="Arial"/>
        </w:rPr>
        <w:t xml:space="preserve">                                               </w:t>
      </w:r>
      <w:r w:rsidR="00FF556A">
        <w:rPr>
          <w:rFonts w:ascii="Arial" w:hAnsi="Arial" w:cs="Arial"/>
        </w:rPr>
        <w:t xml:space="preserve">     </w:t>
      </w:r>
      <w:r>
        <w:rPr>
          <w:rFonts w:ascii="Arial" w:hAnsi="Arial" w:cs="Arial"/>
        </w:rPr>
        <w:t xml:space="preserve"> </w:t>
      </w:r>
      <w:r w:rsidR="00413C94">
        <w:rPr>
          <w:rFonts w:ascii="Arial" w:hAnsi="Arial" w:cs="Arial"/>
        </w:rPr>
        <w:t>Date 30</w:t>
      </w:r>
      <w:r w:rsidR="00FF556A">
        <w:rPr>
          <w:rFonts w:ascii="Arial" w:hAnsi="Arial" w:cs="Arial"/>
        </w:rPr>
        <w:t>/03/2022</w:t>
      </w:r>
    </w:p>
    <w:p w14:paraId="1AE37701" w14:textId="77777777" w:rsidR="00167CAB" w:rsidRDefault="00167CAB" w:rsidP="007A2E51">
      <w:pPr>
        <w:spacing w:line="360" w:lineRule="auto"/>
        <w:jc w:val="both"/>
        <w:rPr>
          <w:rFonts w:ascii="Arial" w:hAnsi="Arial" w:cs="Arial"/>
        </w:rPr>
      </w:pPr>
    </w:p>
    <w:p w14:paraId="4BF75EFE" w14:textId="77777777" w:rsidR="00F761E1" w:rsidRDefault="00F761E1" w:rsidP="007A2E51">
      <w:pPr>
        <w:spacing w:line="360" w:lineRule="auto"/>
        <w:jc w:val="both"/>
        <w:rPr>
          <w:rFonts w:ascii="Arial" w:hAnsi="Arial" w:cs="Arial"/>
        </w:rPr>
      </w:pPr>
    </w:p>
    <w:p w14:paraId="71612BEC" w14:textId="77777777" w:rsidR="00F761E1" w:rsidRDefault="00F761E1" w:rsidP="007A2E51">
      <w:pPr>
        <w:spacing w:line="360" w:lineRule="auto"/>
        <w:jc w:val="both"/>
        <w:rPr>
          <w:rFonts w:ascii="Arial" w:hAnsi="Arial" w:cs="Arial"/>
        </w:rPr>
      </w:pPr>
    </w:p>
    <w:p w14:paraId="3A13D666" w14:textId="496731A0" w:rsidR="007A2E51" w:rsidRDefault="007A2E51" w:rsidP="007A2E51">
      <w:pPr>
        <w:spacing w:line="360" w:lineRule="auto"/>
        <w:jc w:val="both"/>
        <w:rPr>
          <w:rFonts w:ascii="Arial" w:hAnsi="Arial" w:cs="Arial"/>
        </w:rPr>
      </w:pPr>
      <w:r w:rsidRPr="00A275C5">
        <w:rPr>
          <w:rFonts w:cstheme="minorHAnsi"/>
        </w:rPr>
        <w:t>Th</w:t>
      </w:r>
      <w:r w:rsidR="00810726" w:rsidRPr="00A275C5">
        <w:rPr>
          <w:rFonts w:cstheme="minorHAnsi"/>
        </w:rPr>
        <w:t>is report aim</w:t>
      </w:r>
      <w:r w:rsidRPr="00A275C5">
        <w:rPr>
          <w:rFonts w:cstheme="minorHAnsi"/>
        </w:rPr>
        <w:t>s</w:t>
      </w:r>
      <w:r w:rsidR="00802A2E">
        <w:rPr>
          <w:rFonts w:cstheme="minorHAnsi"/>
        </w:rPr>
        <w:t xml:space="preserve"> is</w:t>
      </w:r>
      <w:r w:rsidRPr="00A275C5">
        <w:rPr>
          <w:rFonts w:cstheme="minorHAnsi"/>
        </w:rPr>
        <w:t xml:space="preserve"> to critically </w:t>
      </w:r>
      <w:r w:rsidR="008E671D" w:rsidRPr="00A275C5">
        <w:rPr>
          <w:rFonts w:cstheme="minorHAnsi"/>
        </w:rPr>
        <w:t>investigate</w:t>
      </w:r>
      <w:r w:rsidRPr="00A275C5">
        <w:rPr>
          <w:rFonts w:cstheme="minorHAnsi"/>
        </w:rPr>
        <w:t xml:space="preserve"> the historical well</w:t>
      </w:r>
      <w:r w:rsidR="00FD5FE1" w:rsidRPr="00A275C5">
        <w:rPr>
          <w:rFonts w:cstheme="minorHAnsi"/>
        </w:rPr>
        <w:t>-</w:t>
      </w:r>
      <w:r w:rsidRPr="00A275C5">
        <w:rPr>
          <w:rFonts w:cstheme="minorHAnsi"/>
        </w:rPr>
        <w:t xml:space="preserve">being of elderly people, the current situation and </w:t>
      </w:r>
      <w:r w:rsidR="00FD5FE1" w:rsidRPr="00A275C5">
        <w:rPr>
          <w:rFonts w:cstheme="minorHAnsi"/>
        </w:rPr>
        <w:t xml:space="preserve">the </w:t>
      </w:r>
      <w:r w:rsidRPr="00A275C5">
        <w:rPr>
          <w:rFonts w:cstheme="minorHAnsi"/>
        </w:rPr>
        <w:t>prospective future related to the health and well</w:t>
      </w:r>
      <w:r w:rsidR="00FD5FE1" w:rsidRPr="00A275C5">
        <w:rPr>
          <w:rFonts w:cstheme="minorHAnsi"/>
        </w:rPr>
        <w:t>-</w:t>
      </w:r>
      <w:r w:rsidRPr="00A275C5">
        <w:rPr>
          <w:rFonts w:cstheme="minorHAnsi"/>
        </w:rPr>
        <w:t>being of older adult</w:t>
      </w:r>
      <w:r w:rsidR="00AB3111" w:rsidRPr="00A275C5">
        <w:rPr>
          <w:rFonts w:cstheme="minorHAnsi"/>
        </w:rPr>
        <w:t>s</w:t>
      </w:r>
      <w:r w:rsidRPr="00A275C5">
        <w:rPr>
          <w:rFonts w:cstheme="minorHAnsi"/>
        </w:rPr>
        <w:t xml:space="preserve">. The report would appraise the impact of older people </w:t>
      </w:r>
      <w:r w:rsidR="003E6854" w:rsidRPr="00A275C5">
        <w:rPr>
          <w:rFonts w:cstheme="minorHAnsi"/>
        </w:rPr>
        <w:t>o</w:t>
      </w:r>
      <w:r w:rsidRPr="00A275C5">
        <w:rPr>
          <w:rFonts w:cstheme="minorHAnsi"/>
        </w:rPr>
        <w:t>n the population. This paper will then end with a thoughtful conclusion</w:t>
      </w:r>
      <w:r>
        <w:rPr>
          <w:rFonts w:ascii="Arial" w:hAnsi="Arial" w:cs="Arial"/>
        </w:rPr>
        <w:t>.</w:t>
      </w:r>
    </w:p>
    <w:p w14:paraId="023F4F95" w14:textId="087EB697" w:rsidR="007A2E51" w:rsidRPr="00A275C5" w:rsidRDefault="007A2E51" w:rsidP="007A2E51">
      <w:pPr>
        <w:spacing w:line="360" w:lineRule="auto"/>
        <w:jc w:val="both"/>
        <w:rPr>
          <w:rFonts w:cstheme="minorHAnsi"/>
        </w:rPr>
      </w:pPr>
      <w:r w:rsidRPr="00A275C5">
        <w:rPr>
          <w:rFonts w:cstheme="minorHAnsi"/>
        </w:rPr>
        <w:lastRenderedPageBreak/>
        <w:t>Technologies ha</w:t>
      </w:r>
      <w:r w:rsidR="003E6854" w:rsidRPr="00A275C5">
        <w:rPr>
          <w:rFonts w:cstheme="minorHAnsi"/>
        </w:rPr>
        <w:t>ve</w:t>
      </w:r>
      <w:r w:rsidRPr="00A275C5">
        <w:rPr>
          <w:rFonts w:cstheme="minorHAnsi"/>
        </w:rPr>
        <w:t xml:space="preserve"> </w:t>
      </w:r>
      <w:r w:rsidR="00E9210E" w:rsidRPr="00A275C5">
        <w:rPr>
          <w:rFonts w:cstheme="minorHAnsi"/>
        </w:rPr>
        <w:t xml:space="preserve">been </w:t>
      </w:r>
      <w:r w:rsidRPr="00A275C5">
        <w:rPr>
          <w:rFonts w:cstheme="minorHAnsi"/>
        </w:rPr>
        <w:t>brought to us which has opened many doors in different aspect</w:t>
      </w:r>
      <w:r w:rsidR="00E9210E" w:rsidRPr="00A275C5">
        <w:rPr>
          <w:rFonts w:cstheme="minorHAnsi"/>
        </w:rPr>
        <w:t>s</w:t>
      </w:r>
      <w:r w:rsidRPr="00A275C5">
        <w:rPr>
          <w:rFonts w:cstheme="minorHAnsi"/>
        </w:rPr>
        <w:t xml:space="preserve"> of life and for different categories of age which do not exempt the older age people such as fast communication, open trade, ease work and facility learning. Although, people </w:t>
      </w:r>
      <w:r w:rsidR="003E6854" w:rsidRPr="00A275C5">
        <w:rPr>
          <w:rFonts w:cstheme="minorHAnsi"/>
        </w:rPr>
        <w:t>of</w:t>
      </w:r>
      <w:r w:rsidRPr="00A275C5">
        <w:rPr>
          <w:rFonts w:cstheme="minorHAnsi"/>
        </w:rPr>
        <w:t xml:space="preserve"> lesser age find modern technology more beneficial.</w:t>
      </w:r>
      <w:r w:rsidR="005F24AF" w:rsidRPr="005F24AF">
        <w:rPr>
          <w:rFonts w:cstheme="minorHAnsi"/>
        </w:rPr>
        <w:t xml:space="preserve"> </w:t>
      </w:r>
      <w:r w:rsidR="005A15E9">
        <w:rPr>
          <w:rFonts w:cstheme="minorHAnsi"/>
        </w:rPr>
        <w:t>Josh,2021</w:t>
      </w:r>
      <w:r w:rsidR="00877BD9">
        <w:rPr>
          <w:rFonts w:cstheme="minorHAnsi"/>
        </w:rPr>
        <w:t>.</w:t>
      </w:r>
    </w:p>
    <w:p w14:paraId="25247C1B" w14:textId="60FF457B" w:rsidR="007A2E51" w:rsidRPr="00A275C5" w:rsidRDefault="007A2E51" w:rsidP="007A2E51">
      <w:pPr>
        <w:spacing w:line="360" w:lineRule="auto"/>
        <w:jc w:val="both"/>
        <w:rPr>
          <w:rFonts w:cstheme="minorHAnsi"/>
        </w:rPr>
      </w:pPr>
      <w:r w:rsidRPr="00A275C5">
        <w:rPr>
          <w:rFonts w:cstheme="minorHAnsi"/>
        </w:rPr>
        <w:t>There are a lot of mobile health technology devices and application</w:t>
      </w:r>
      <w:r w:rsidR="003E6854" w:rsidRPr="00A275C5">
        <w:rPr>
          <w:rFonts w:cstheme="minorHAnsi"/>
        </w:rPr>
        <w:t>s</w:t>
      </w:r>
      <w:r w:rsidRPr="00A275C5">
        <w:rPr>
          <w:rFonts w:cstheme="minorHAnsi"/>
        </w:rPr>
        <w:t xml:space="preserve"> that facilit</w:t>
      </w:r>
      <w:r w:rsidR="00AB3111" w:rsidRPr="00A275C5">
        <w:rPr>
          <w:rFonts w:cstheme="minorHAnsi"/>
        </w:rPr>
        <w:t>ate</w:t>
      </w:r>
      <w:r w:rsidRPr="00A275C5">
        <w:rPr>
          <w:rFonts w:cstheme="minorHAnsi"/>
        </w:rPr>
        <w:t xml:space="preserve"> the detection of old age-related illnes</w:t>
      </w:r>
      <w:r w:rsidR="00AB3111" w:rsidRPr="00A275C5">
        <w:rPr>
          <w:rFonts w:cstheme="minorHAnsi"/>
        </w:rPr>
        <w:t>se</w:t>
      </w:r>
      <w:r w:rsidRPr="00A275C5">
        <w:rPr>
          <w:rFonts w:cstheme="minorHAnsi"/>
        </w:rPr>
        <w:t xml:space="preserve">s while many are designed for </w:t>
      </w:r>
      <w:r w:rsidR="003E6854" w:rsidRPr="00A275C5">
        <w:rPr>
          <w:rFonts w:cstheme="minorHAnsi"/>
        </w:rPr>
        <w:t xml:space="preserve">the </w:t>
      </w:r>
      <w:r w:rsidRPr="00A275C5">
        <w:rPr>
          <w:rFonts w:cstheme="minorHAnsi"/>
        </w:rPr>
        <w:t>treatment of their diseases with less stress like the portable blood pressure device used in different household</w:t>
      </w:r>
      <w:r w:rsidR="00AB3111" w:rsidRPr="00A275C5">
        <w:rPr>
          <w:rFonts w:cstheme="minorHAnsi"/>
        </w:rPr>
        <w:t>s</w:t>
      </w:r>
      <w:r w:rsidRPr="00A275C5">
        <w:rPr>
          <w:rFonts w:cstheme="minorHAnsi"/>
        </w:rPr>
        <w:t xml:space="preserve">, portable Bluetooth thermometer which become popular and almost compulsory since </w:t>
      </w:r>
      <w:r w:rsidR="003E6854" w:rsidRPr="00A275C5">
        <w:rPr>
          <w:rFonts w:cstheme="minorHAnsi"/>
        </w:rPr>
        <w:t xml:space="preserve">the </w:t>
      </w:r>
      <w:r w:rsidRPr="00A275C5">
        <w:rPr>
          <w:rFonts w:cstheme="minorHAnsi"/>
        </w:rPr>
        <w:t>beginning of COVID-19</w:t>
      </w:r>
      <w:sdt>
        <w:sdtPr>
          <w:rPr>
            <w:rFonts w:cstheme="minorHAnsi"/>
          </w:rPr>
          <w:id w:val="601149057"/>
          <w:citation/>
        </w:sdtPr>
        <w:sdtEndPr/>
        <w:sdtContent>
          <w:r w:rsidRPr="00A275C5">
            <w:rPr>
              <w:rFonts w:cstheme="minorHAnsi"/>
            </w:rPr>
            <w:fldChar w:fldCharType="begin"/>
          </w:r>
          <w:r w:rsidRPr="00A275C5">
            <w:rPr>
              <w:rFonts w:cstheme="minorHAnsi"/>
            </w:rPr>
            <w:instrText xml:space="preserve">CITATION Ele17 \l 2057 </w:instrText>
          </w:r>
          <w:r w:rsidRPr="00A275C5">
            <w:rPr>
              <w:rFonts w:cstheme="minorHAnsi"/>
            </w:rPr>
            <w:fldChar w:fldCharType="separate"/>
          </w:r>
          <w:r w:rsidRPr="00A275C5">
            <w:rPr>
              <w:rFonts w:cstheme="minorHAnsi"/>
              <w:noProof/>
            </w:rPr>
            <w:t xml:space="preserve"> (Eleftheria, 2017)</w:t>
          </w:r>
          <w:r w:rsidRPr="00A275C5">
            <w:rPr>
              <w:rFonts w:cstheme="minorHAnsi"/>
            </w:rPr>
            <w:fldChar w:fldCharType="end"/>
          </w:r>
        </w:sdtContent>
      </w:sdt>
      <w:r w:rsidRPr="00A275C5">
        <w:rPr>
          <w:rFonts w:cstheme="minorHAnsi"/>
        </w:rPr>
        <w:t xml:space="preserve">. Elderly people with frailty have </w:t>
      </w:r>
      <w:r w:rsidR="003E6854" w:rsidRPr="00A275C5">
        <w:rPr>
          <w:rFonts w:cstheme="minorHAnsi"/>
        </w:rPr>
        <w:t>fewer</w:t>
      </w:r>
      <w:r w:rsidRPr="00A275C5">
        <w:rPr>
          <w:rFonts w:cstheme="minorHAnsi"/>
        </w:rPr>
        <w:t xml:space="preserve"> chances of coping and recovering from accidents, physical </w:t>
      </w:r>
      <w:r w:rsidR="008E671D" w:rsidRPr="00A275C5">
        <w:rPr>
          <w:rFonts w:cstheme="minorHAnsi"/>
        </w:rPr>
        <w:t>injuries,</w:t>
      </w:r>
      <w:r w:rsidRPr="00A275C5">
        <w:rPr>
          <w:rFonts w:cstheme="minorHAnsi"/>
        </w:rPr>
        <w:t xml:space="preserve"> and some other stressful illnes</w:t>
      </w:r>
      <w:r w:rsidR="00816F92" w:rsidRPr="00A275C5">
        <w:rPr>
          <w:rFonts w:cstheme="minorHAnsi"/>
        </w:rPr>
        <w:t>se</w:t>
      </w:r>
      <w:r w:rsidRPr="00A275C5">
        <w:rPr>
          <w:rFonts w:cstheme="minorHAnsi"/>
        </w:rPr>
        <w:t xml:space="preserve">s but technology has brought different ways of improvising an artificial part to perform </w:t>
      </w:r>
      <w:r w:rsidR="003E6854" w:rsidRPr="00A275C5">
        <w:rPr>
          <w:rFonts w:cstheme="minorHAnsi"/>
        </w:rPr>
        <w:t xml:space="preserve">the </w:t>
      </w:r>
      <w:r w:rsidRPr="00A275C5">
        <w:rPr>
          <w:rFonts w:cstheme="minorHAnsi"/>
        </w:rPr>
        <w:t>almost same function as the affected part. Hip fracture is one major illness that is common to elderly female while backaches affect tall elderly male but with help of life</w:t>
      </w:r>
      <w:r w:rsidR="003E6854" w:rsidRPr="00A275C5">
        <w:rPr>
          <w:rFonts w:cstheme="minorHAnsi"/>
        </w:rPr>
        <w:t>-</w:t>
      </w:r>
      <w:r w:rsidRPr="00A275C5">
        <w:rPr>
          <w:rFonts w:cstheme="minorHAnsi"/>
        </w:rPr>
        <w:t xml:space="preserve">supporting tools and machinery designed by technology pain and stress has </w:t>
      </w:r>
      <w:r w:rsidR="008E671D" w:rsidRPr="00A275C5">
        <w:rPr>
          <w:rFonts w:cstheme="minorHAnsi"/>
        </w:rPr>
        <w:t>been</w:t>
      </w:r>
      <w:r w:rsidRPr="00A275C5">
        <w:rPr>
          <w:rFonts w:cstheme="minorHAnsi"/>
        </w:rPr>
        <w:t xml:space="preserve"> of </w:t>
      </w:r>
      <w:r w:rsidR="003E6854" w:rsidRPr="00A275C5">
        <w:rPr>
          <w:rFonts w:cstheme="minorHAnsi"/>
        </w:rPr>
        <w:t xml:space="preserve">the </w:t>
      </w:r>
      <w:r w:rsidRPr="00A275C5">
        <w:rPr>
          <w:rFonts w:cstheme="minorHAnsi"/>
        </w:rPr>
        <w:t>past</w:t>
      </w:r>
      <w:sdt>
        <w:sdtPr>
          <w:rPr>
            <w:rFonts w:cstheme="minorHAnsi"/>
          </w:rPr>
          <w:id w:val="-1382634777"/>
          <w:citation/>
        </w:sdtPr>
        <w:sdtEndPr/>
        <w:sdtContent>
          <w:r w:rsidRPr="00A275C5">
            <w:rPr>
              <w:rFonts w:cstheme="minorHAnsi"/>
            </w:rPr>
            <w:fldChar w:fldCharType="begin"/>
          </w:r>
          <w:r w:rsidRPr="00A275C5">
            <w:rPr>
              <w:rFonts w:cstheme="minorHAnsi"/>
              <w:lang w:val="en-US"/>
            </w:rPr>
            <w:instrText xml:space="preserve"> CITATION Car17 \l 1033 </w:instrText>
          </w:r>
          <w:r w:rsidRPr="00A275C5">
            <w:rPr>
              <w:rFonts w:cstheme="minorHAnsi"/>
            </w:rPr>
            <w:fldChar w:fldCharType="separate"/>
          </w:r>
          <w:r w:rsidRPr="00A275C5">
            <w:rPr>
              <w:rFonts w:cstheme="minorHAnsi"/>
              <w:noProof/>
              <w:lang w:val="en-US"/>
            </w:rPr>
            <w:t xml:space="preserve"> (Care for Ageing Better, 2017)</w:t>
          </w:r>
          <w:r w:rsidRPr="00A275C5">
            <w:rPr>
              <w:rFonts w:cstheme="minorHAnsi"/>
            </w:rPr>
            <w:fldChar w:fldCharType="end"/>
          </w:r>
        </w:sdtContent>
      </w:sdt>
      <w:r w:rsidRPr="00A275C5">
        <w:rPr>
          <w:rFonts w:cstheme="minorHAnsi"/>
        </w:rPr>
        <w:t>.</w:t>
      </w:r>
    </w:p>
    <w:p w14:paraId="31B64B8D" w14:textId="6B9974BD" w:rsidR="007A2E51" w:rsidRPr="00A275C5" w:rsidRDefault="007A2E51" w:rsidP="007A2E51">
      <w:pPr>
        <w:spacing w:line="360" w:lineRule="auto"/>
        <w:jc w:val="both"/>
        <w:rPr>
          <w:rFonts w:cstheme="minorHAnsi"/>
        </w:rPr>
      </w:pPr>
      <w:r w:rsidRPr="00A275C5">
        <w:rPr>
          <w:rFonts w:cstheme="minorHAnsi"/>
        </w:rPr>
        <w:t>Some still belie</w:t>
      </w:r>
      <w:r w:rsidR="003E6854" w:rsidRPr="00A275C5">
        <w:rPr>
          <w:rFonts w:cstheme="minorHAnsi"/>
        </w:rPr>
        <w:t>ve</w:t>
      </w:r>
      <w:r w:rsidRPr="00A275C5">
        <w:rPr>
          <w:rFonts w:cstheme="minorHAnsi"/>
        </w:rPr>
        <w:t xml:space="preserve"> that the increase in </w:t>
      </w:r>
      <w:r w:rsidR="003E6854" w:rsidRPr="00A275C5">
        <w:rPr>
          <w:rFonts w:cstheme="minorHAnsi"/>
        </w:rPr>
        <w:t xml:space="preserve">the </w:t>
      </w:r>
      <w:r w:rsidRPr="00A275C5">
        <w:rPr>
          <w:rFonts w:cstheme="minorHAnsi"/>
        </w:rPr>
        <w:t>use of technology brings modernisation and modernisation in technology depreciate value and moral. Some release of chemicals in production industries causes ozone layer depletion and when solar radiation is high some illness affect</w:t>
      </w:r>
      <w:r w:rsidR="003E6854" w:rsidRPr="00A275C5">
        <w:rPr>
          <w:rFonts w:cstheme="minorHAnsi"/>
        </w:rPr>
        <w:t>s</w:t>
      </w:r>
      <w:r w:rsidRPr="00A275C5">
        <w:rPr>
          <w:rFonts w:cstheme="minorHAnsi"/>
        </w:rPr>
        <w:t xml:space="preserve"> both children at </w:t>
      </w:r>
      <w:r w:rsidR="003E6854" w:rsidRPr="00A275C5">
        <w:rPr>
          <w:rFonts w:cstheme="minorHAnsi"/>
        </w:rPr>
        <w:t xml:space="preserve">a </w:t>
      </w:r>
      <w:r w:rsidRPr="00A275C5">
        <w:rPr>
          <w:rFonts w:cstheme="minorHAnsi"/>
        </w:rPr>
        <w:t xml:space="preserve">tender age and elderly people, resulting </w:t>
      </w:r>
      <w:r w:rsidR="003E6854" w:rsidRPr="00A275C5">
        <w:rPr>
          <w:rFonts w:cstheme="minorHAnsi"/>
        </w:rPr>
        <w:t xml:space="preserve">in </w:t>
      </w:r>
      <w:r w:rsidRPr="00A275C5">
        <w:rPr>
          <w:rFonts w:cstheme="minorHAnsi"/>
        </w:rPr>
        <w:t>to increase death rate which directly affect</w:t>
      </w:r>
      <w:r w:rsidR="003E6854" w:rsidRPr="00A275C5">
        <w:rPr>
          <w:rFonts w:cstheme="minorHAnsi"/>
        </w:rPr>
        <w:t>s</w:t>
      </w:r>
      <w:r w:rsidRPr="00A275C5">
        <w:rPr>
          <w:rFonts w:cstheme="minorHAnsi"/>
        </w:rPr>
        <w:t xml:space="preserve"> the population.</w:t>
      </w:r>
    </w:p>
    <w:p w14:paraId="7B9A1C97" w14:textId="7715B19D" w:rsidR="007A2E51" w:rsidRPr="00A275C5" w:rsidRDefault="003E6854" w:rsidP="007A2E51">
      <w:pPr>
        <w:spacing w:line="360" w:lineRule="auto"/>
        <w:jc w:val="both"/>
        <w:rPr>
          <w:rFonts w:cstheme="minorHAnsi"/>
        </w:rPr>
      </w:pPr>
      <w:r w:rsidRPr="00A275C5">
        <w:rPr>
          <w:rFonts w:cstheme="minorHAnsi"/>
        </w:rPr>
        <w:t>The u</w:t>
      </w:r>
      <w:r w:rsidR="007A2E51" w:rsidRPr="00A275C5">
        <w:rPr>
          <w:rFonts w:cstheme="minorHAnsi"/>
        </w:rPr>
        <w:t>se of advance</w:t>
      </w:r>
      <w:r w:rsidRPr="00A275C5">
        <w:rPr>
          <w:rFonts w:cstheme="minorHAnsi"/>
        </w:rPr>
        <w:t>d</w:t>
      </w:r>
      <w:r w:rsidR="007A2E51" w:rsidRPr="00A275C5">
        <w:rPr>
          <w:rFonts w:cstheme="minorHAnsi"/>
        </w:rPr>
        <w:t xml:space="preserve"> technology in health care ha</w:t>
      </w:r>
      <w:r w:rsidRPr="00A275C5">
        <w:rPr>
          <w:rFonts w:cstheme="minorHAnsi"/>
        </w:rPr>
        <w:t>s</w:t>
      </w:r>
      <w:r w:rsidR="007A2E51" w:rsidRPr="00A275C5">
        <w:rPr>
          <w:rFonts w:cstheme="minorHAnsi"/>
        </w:rPr>
        <w:t xml:space="preserve"> help</w:t>
      </w:r>
      <w:r w:rsidRPr="00A275C5">
        <w:rPr>
          <w:rFonts w:cstheme="minorHAnsi"/>
        </w:rPr>
        <w:t>ed</w:t>
      </w:r>
      <w:r w:rsidR="007A2E51" w:rsidRPr="00A275C5">
        <w:rPr>
          <w:rFonts w:cstheme="minorHAnsi"/>
        </w:rPr>
        <w:t xml:space="preserve"> older people live longer than ever before as residential homes, hospices and nursing homes remain the most commonly use centres to provide care for the elderly person, most people now </w:t>
      </w:r>
      <w:r w:rsidRPr="00A275C5">
        <w:rPr>
          <w:rFonts w:cstheme="minorHAnsi"/>
        </w:rPr>
        <w:t>p</w:t>
      </w:r>
      <w:r w:rsidR="007A2E51" w:rsidRPr="00A275C5">
        <w:rPr>
          <w:rFonts w:cstheme="minorHAnsi"/>
        </w:rPr>
        <w:t>refer to stay at home to be cared for to reduce cost although choosing this type of care is personal and can of be linked with the availability of portable tools and equipment used for monitoring, check-up and minor treatment of ageing illness that is produce</w:t>
      </w:r>
      <w:r w:rsidR="006B4CAD" w:rsidRPr="00A275C5">
        <w:rPr>
          <w:rFonts w:cstheme="minorHAnsi"/>
        </w:rPr>
        <w:t>d</w:t>
      </w:r>
      <w:r w:rsidR="007A2E51" w:rsidRPr="00A275C5">
        <w:rPr>
          <w:rFonts w:cstheme="minorHAnsi"/>
        </w:rPr>
        <w:t xml:space="preserve"> due to advancement in technology. In the case of live-in-care, the care provider must be a member of </w:t>
      </w:r>
      <w:r w:rsidR="00570ADD" w:rsidRPr="00A275C5">
        <w:rPr>
          <w:rFonts w:cstheme="minorHAnsi"/>
        </w:rPr>
        <w:t xml:space="preserve">the </w:t>
      </w:r>
      <w:r w:rsidR="007A2E51" w:rsidRPr="00A275C5">
        <w:rPr>
          <w:rFonts w:cstheme="minorHAnsi"/>
        </w:rPr>
        <w:t>United Kingdom Care Association (UKCA) which is regulated by the Care Quality Commission</w:t>
      </w:r>
      <w:sdt>
        <w:sdtPr>
          <w:rPr>
            <w:rFonts w:cstheme="minorHAnsi"/>
          </w:rPr>
          <w:id w:val="1273132799"/>
          <w:citation/>
        </w:sdtPr>
        <w:sdtEndPr/>
        <w:sdtContent>
          <w:r w:rsidR="007A2E51" w:rsidRPr="00A275C5">
            <w:rPr>
              <w:rFonts w:cstheme="minorHAnsi"/>
            </w:rPr>
            <w:fldChar w:fldCharType="begin"/>
          </w:r>
          <w:r w:rsidR="007A2E51" w:rsidRPr="00A275C5">
            <w:rPr>
              <w:rFonts w:cstheme="minorHAnsi"/>
              <w:lang w:val="en-US"/>
            </w:rPr>
            <w:instrText xml:space="preserve">CITATION Eva20 \l 1033 </w:instrText>
          </w:r>
          <w:r w:rsidR="007A2E51" w:rsidRPr="00A275C5">
            <w:rPr>
              <w:rFonts w:cstheme="minorHAnsi"/>
            </w:rPr>
            <w:fldChar w:fldCharType="separate"/>
          </w:r>
          <w:r w:rsidR="007A2E51" w:rsidRPr="00A275C5">
            <w:rPr>
              <w:rFonts w:cstheme="minorHAnsi"/>
              <w:noProof/>
              <w:lang w:val="en-US"/>
            </w:rPr>
            <w:t xml:space="preserve"> (Evandrou, 2020)</w:t>
          </w:r>
          <w:r w:rsidR="007A2E51" w:rsidRPr="00A275C5">
            <w:rPr>
              <w:rFonts w:cstheme="minorHAnsi"/>
            </w:rPr>
            <w:fldChar w:fldCharType="end"/>
          </w:r>
        </w:sdtContent>
      </w:sdt>
      <w:r w:rsidR="007A2E51" w:rsidRPr="00A275C5">
        <w:rPr>
          <w:rFonts w:cstheme="minorHAnsi"/>
        </w:rPr>
        <w:t>.</w:t>
      </w:r>
    </w:p>
    <w:p w14:paraId="7B6F7C20" w14:textId="20F60056" w:rsidR="007A2E51" w:rsidRPr="00A275C5" w:rsidRDefault="007A2E51" w:rsidP="007A2E51">
      <w:pPr>
        <w:spacing w:line="360" w:lineRule="auto"/>
        <w:jc w:val="both"/>
        <w:rPr>
          <w:rFonts w:cstheme="minorHAnsi"/>
        </w:rPr>
      </w:pPr>
      <w:r w:rsidRPr="00A275C5">
        <w:rPr>
          <w:rFonts w:cstheme="minorHAnsi"/>
        </w:rPr>
        <w:t xml:space="preserve">Without much </w:t>
      </w:r>
      <w:r w:rsidR="00B04F11">
        <w:rPr>
          <w:rFonts w:cstheme="minorHAnsi"/>
        </w:rPr>
        <w:t>to say</w:t>
      </w:r>
      <w:r w:rsidRPr="00A275C5">
        <w:rPr>
          <w:rFonts w:cstheme="minorHAnsi"/>
        </w:rPr>
        <w:t>, it is so obvious that continuous use of technology is necessary for the elderly people not only in the UK population but globally due to its huge benefit. It touches virtually all the key aspect</w:t>
      </w:r>
      <w:r w:rsidR="00570ADD" w:rsidRPr="00A275C5">
        <w:rPr>
          <w:rFonts w:cstheme="minorHAnsi"/>
        </w:rPr>
        <w:t>s</w:t>
      </w:r>
      <w:r w:rsidRPr="00A275C5">
        <w:rPr>
          <w:rFonts w:cstheme="minorHAnsi"/>
        </w:rPr>
        <w:t xml:space="preserve"> of life that facilities ease and convenienc</w:t>
      </w:r>
      <w:r w:rsidR="00570ADD" w:rsidRPr="00A275C5">
        <w:rPr>
          <w:rFonts w:cstheme="minorHAnsi"/>
        </w:rPr>
        <w:t>e</w:t>
      </w:r>
      <w:r w:rsidR="006E6A31" w:rsidRPr="00A275C5">
        <w:rPr>
          <w:rFonts w:cstheme="minorHAnsi"/>
        </w:rPr>
        <w:t>s</w:t>
      </w:r>
      <w:r w:rsidRPr="00A275C5">
        <w:rPr>
          <w:rFonts w:cstheme="minorHAnsi"/>
        </w:rPr>
        <w:t xml:space="preserve"> such </w:t>
      </w:r>
      <w:r w:rsidR="006E6A31" w:rsidRPr="00A275C5">
        <w:rPr>
          <w:rFonts w:cstheme="minorHAnsi"/>
        </w:rPr>
        <w:t xml:space="preserve">as </w:t>
      </w:r>
      <w:r w:rsidRPr="00A275C5">
        <w:rPr>
          <w:rFonts w:cstheme="minorHAnsi"/>
        </w:rPr>
        <w:t>telecommunication,</w:t>
      </w:r>
      <w:r w:rsidR="00D0562E">
        <w:rPr>
          <w:rFonts w:cstheme="minorHAnsi"/>
        </w:rPr>
        <w:t xml:space="preserve"> </w:t>
      </w:r>
      <w:proofErr w:type="spellStart"/>
      <w:r w:rsidR="00080EFA">
        <w:rPr>
          <w:rFonts w:cstheme="minorHAnsi"/>
        </w:rPr>
        <w:t>C</w:t>
      </w:r>
      <w:r w:rsidR="00DA7823">
        <w:rPr>
          <w:rFonts w:cstheme="minorHAnsi"/>
        </w:rPr>
        <w:t>ctv</w:t>
      </w:r>
      <w:proofErr w:type="spellEnd"/>
      <w:r w:rsidR="00DA7823">
        <w:rPr>
          <w:rFonts w:cstheme="minorHAnsi"/>
        </w:rPr>
        <w:t xml:space="preserve"> to monitor their </w:t>
      </w:r>
      <w:r w:rsidR="00080EFA">
        <w:rPr>
          <w:rFonts w:cstheme="minorHAnsi"/>
        </w:rPr>
        <w:t>house,</w:t>
      </w:r>
      <w:r w:rsidRPr="00A275C5">
        <w:rPr>
          <w:rFonts w:cstheme="minorHAnsi"/>
        </w:rPr>
        <w:t xml:space="preserve"> drug production and treatment in health and medical aspect, food production and processing with less or no stress,</w:t>
      </w:r>
      <w:sdt>
        <w:sdtPr>
          <w:rPr>
            <w:rFonts w:cstheme="minorHAnsi"/>
          </w:rPr>
          <w:id w:val="-1989166060"/>
          <w:citation/>
        </w:sdtPr>
        <w:sdtEndPr/>
        <w:sdtContent>
          <w:r w:rsidRPr="00A275C5">
            <w:rPr>
              <w:rFonts w:cstheme="minorHAnsi"/>
            </w:rPr>
            <w:fldChar w:fldCharType="begin"/>
          </w:r>
          <w:r w:rsidRPr="00A275C5">
            <w:rPr>
              <w:rFonts w:cstheme="minorHAnsi"/>
              <w:lang w:val="en-US"/>
            </w:rPr>
            <w:instrText xml:space="preserve"> CITATION Age19 \l 1033 </w:instrText>
          </w:r>
          <w:r w:rsidRPr="00A275C5">
            <w:rPr>
              <w:rFonts w:cstheme="minorHAnsi"/>
            </w:rPr>
            <w:fldChar w:fldCharType="separate"/>
          </w:r>
          <w:r w:rsidRPr="00A275C5">
            <w:rPr>
              <w:rFonts w:cstheme="minorHAnsi"/>
              <w:noProof/>
              <w:lang w:val="en-US"/>
            </w:rPr>
            <w:t xml:space="preserve"> (AgeUK, 2019)</w:t>
          </w:r>
          <w:r w:rsidRPr="00A275C5">
            <w:rPr>
              <w:rFonts w:cstheme="minorHAnsi"/>
            </w:rPr>
            <w:fldChar w:fldCharType="end"/>
          </w:r>
        </w:sdtContent>
      </w:sdt>
      <w:r w:rsidRPr="00A275C5">
        <w:rPr>
          <w:rFonts w:cstheme="minorHAnsi"/>
        </w:rPr>
        <w:t>.</w:t>
      </w:r>
    </w:p>
    <w:p w14:paraId="7EF9D9C6" w14:textId="5A9DD1EC" w:rsidR="007A2E51" w:rsidRPr="00A275C5" w:rsidRDefault="007A2E51" w:rsidP="007A2E51">
      <w:pPr>
        <w:spacing w:line="360" w:lineRule="auto"/>
        <w:jc w:val="both"/>
        <w:rPr>
          <w:rFonts w:cstheme="minorHAnsi"/>
        </w:rPr>
      </w:pPr>
      <w:r w:rsidRPr="00A275C5">
        <w:rPr>
          <w:rFonts w:cstheme="minorHAnsi"/>
        </w:rPr>
        <w:lastRenderedPageBreak/>
        <w:t>The statistics of ageing UK population is about 12 million people with age of 65 years and above which about 5.4 million of the totals are older than 75 years, 1.6 million of the totals are older than 85 years, over 500 thousand of the totals are over 90 years and over 14 thousand are centenarians, accounting for about 18.9 per</w:t>
      </w:r>
      <w:r w:rsidR="00570ADD" w:rsidRPr="00A275C5">
        <w:rPr>
          <w:rFonts w:cstheme="minorHAnsi"/>
        </w:rPr>
        <w:t xml:space="preserve"> </w:t>
      </w:r>
      <w:r w:rsidRPr="00A275C5">
        <w:rPr>
          <w:rFonts w:cstheme="minorHAnsi"/>
        </w:rPr>
        <w:t xml:space="preserve">cent of the total population in </w:t>
      </w:r>
      <w:r w:rsidR="00570ADD" w:rsidRPr="00A275C5">
        <w:rPr>
          <w:rFonts w:cstheme="minorHAnsi"/>
        </w:rPr>
        <w:t xml:space="preserve">the </w:t>
      </w:r>
      <w:r w:rsidRPr="00A275C5">
        <w:rPr>
          <w:rFonts w:cstheme="minorHAnsi"/>
        </w:rPr>
        <w:t>UK which is the peak proportion the ageing group has ever attain</w:t>
      </w:r>
      <w:r w:rsidR="00FF5CDF">
        <w:rPr>
          <w:rFonts w:cstheme="minorHAnsi"/>
        </w:rPr>
        <w:t>ed</w:t>
      </w:r>
      <w:r w:rsidR="002A30C8" w:rsidRPr="00A275C5">
        <w:rPr>
          <w:rFonts w:cstheme="minorHAnsi"/>
        </w:rPr>
        <w:t xml:space="preserve"> Age </w:t>
      </w:r>
      <w:r w:rsidR="00DB053A">
        <w:rPr>
          <w:rFonts w:cstheme="minorHAnsi"/>
        </w:rPr>
        <w:t>UK</w:t>
      </w:r>
      <w:r w:rsidR="00432D85" w:rsidRPr="00A275C5">
        <w:rPr>
          <w:rFonts w:cstheme="minorHAnsi"/>
        </w:rPr>
        <w:t xml:space="preserve"> 2020</w:t>
      </w:r>
      <w:r w:rsidRPr="00A275C5">
        <w:rPr>
          <w:rFonts w:cstheme="minorHAnsi"/>
        </w:rPr>
        <w:t xml:space="preserve"> The analysis tells that UK ageing population mortality rate </w:t>
      </w:r>
      <w:r w:rsidR="00570ADD" w:rsidRPr="00A275C5">
        <w:rPr>
          <w:rFonts w:cstheme="minorHAnsi"/>
        </w:rPr>
        <w:t>h</w:t>
      </w:r>
      <w:r w:rsidRPr="00A275C5">
        <w:rPr>
          <w:rFonts w:cstheme="minorHAnsi"/>
        </w:rPr>
        <w:t xml:space="preserve">as declined </w:t>
      </w:r>
      <w:r w:rsidR="009B2AEF" w:rsidRPr="00A275C5">
        <w:rPr>
          <w:rFonts w:cstheme="minorHAnsi"/>
        </w:rPr>
        <w:t>to make</w:t>
      </w:r>
      <w:r w:rsidRPr="00A275C5">
        <w:rPr>
          <w:rFonts w:cstheme="minorHAnsi"/>
        </w:rPr>
        <w:t xml:space="preserve"> the life expectancy increase to 79.9 years old for male</w:t>
      </w:r>
      <w:r w:rsidR="009B2AEF" w:rsidRPr="00A275C5">
        <w:rPr>
          <w:rFonts w:cstheme="minorHAnsi"/>
        </w:rPr>
        <w:t>s</w:t>
      </w:r>
      <w:r w:rsidRPr="00A275C5">
        <w:rPr>
          <w:rFonts w:cstheme="minorHAnsi"/>
        </w:rPr>
        <w:t xml:space="preserve"> and 83.4 years old for female</w:t>
      </w:r>
      <w:r w:rsidR="009B2AEF" w:rsidRPr="00A275C5">
        <w:rPr>
          <w:rFonts w:cstheme="minorHAnsi"/>
        </w:rPr>
        <w:t>s</w:t>
      </w:r>
      <w:sdt>
        <w:sdtPr>
          <w:rPr>
            <w:rFonts w:cstheme="minorHAnsi"/>
          </w:rPr>
          <w:id w:val="-1665088979"/>
          <w:citation/>
        </w:sdtPr>
        <w:sdtEndPr/>
        <w:sdtContent>
          <w:r w:rsidRPr="00A275C5">
            <w:rPr>
              <w:rFonts w:cstheme="minorHAnsi"/>
            </w:rPr>
            <w:fldChar w:fldCharType="begin"/>
          </w:r>
          <w:r w:rsidRPr="00A275C5">
            <w:rPr>
              <w:rFonts w:cstheme="minorHAnsi"/>
            </w:rPr>
            <w:instrText xml:space="preserve"> CITATION UN20 \l 2057 </w:instrText>
          </w:r>
          <w:r w:rsidRPr="00A275C5">
            <w:rPr>
              <w:rFonts w:cstheme="minorHAnsi"/>
            </w:rPr>
            <w:fldChar w:fldCharType="separate"/>
          </w:r>
          <w:r w:rsidRPr="00A275C5">
            <w:rPr>
              <w:rFonts w:cstheme="minorHAnsi"/>
              <w:noProof/>
            </w:rPr>
            <w:t xml:space="preserve"> (UN, 2020)</w:t>
          </w:r>
          <w:r w:rsidRPr="00A275C5">
            <w:rPr>
              <w:rFonts w:cstheme="minorHAnsi"/>
            </w:rPr>
            <w:fldChar w:fldCharType="end"/>
          </w:r>
        </w:sdtContent>
      </w:sdt>
      <w:r w:rsidRPr="00A275C5">
        <w:rPr>
          <w:rFonts w:cstheme="minorHAnsi"/>
        </w:rPr>
        <w:t>.</w:t>
      </w:r>
      <w:r w:rsidR="004514FE" w:rsidRPr="00A275C5">
        <w:rPr>
          <w:rFonts w:cstheme="minorHAnsi"/>
        </w:rPr>
        <w:t xml:space="preserve"> </w:t>
      </w:r>
    </w:p>
    <w:p w14:paraId="024AC93A" w14:textId="105DD625" w:rsidR="008E671D" w:rsidRPr="00A275C5" w:rsidRDefault="008E671D" w:rsidP="008E671D">
      <w:pPr>
        <w:spacing w:line="360" w:lineRule="auto"/>
        <w:jc w:val="both"/>
        <w:rPr>
          <w:rFonts w:cstheme="minorHAnsi"/>
        </w:rPr>
      </w:pPr>
      <w:r w:rsidRPr="00A275C5">
        <w:rPr>
          <w:rFonts w:cstheme="minorHAnsi"/>
        </w:rPr>
        <w:t>UK government in collaboration with community members and health care providers are helping the older people most especially the vulnerable older people by subsiding their medical bills or rather providing free health care for them, provision of scholarship</w:t>
      </w:r>
      <w:r w:rsidR="002706EA" w:rsidRPr="00A275C5">
        <w:rPr>
          <w:rFonts w:cstheme="minorHAnsi"/>
        </w:rPr>
        <w:t>s</w:t>
      </w:r>
      <w:r w:rsidRPr="00A275C5">
        <w:rPr>
          <w:rFonts w:cstheme="minorHAnsi"/>
        </w:rPr>
        <w:t xml:space="preserve"> for students in </w:t>
      </w:r>
      <w:r w:rsidR="009B2AEF" w:rsidRPr="00A275C5">
        <w:rPr>
          <w:rFonts w:cstheme="minorHAnsi"/>
        </w:rPr>
        <w:t xml:space="preserve">the </w:t>
      </w:r>
      <w:r w:rsidRPr="00A275C5">
        <w:rPr>
          <w:rFonts w:cstheme="minorHAnsi"/>
        </w:rPr>
        <w:t>medical or related department</w:t>
      </w:r>
      <w:r w:rsidR="002706EA" w:rsidRPr="00A275C5">
        <w:rPr>
          <w:rFonts w:cstheme="minorHAnsi"/>
        </w:rPr>
        <w:t>s</w:t>
      </w:r>
      <w:r w:rsidRPr="00A275C5">
        <w:rPr>
          <w:rFonts w:cstheme="minorHAnsi"/>
        </w:rPr>
        <w:t xml:space="preserve"> to encourage more people to go into healthcare while the healthcare providers also train more health care workers on how to care for elderly people with </w:t>
      </w:r>
      <w:r w:rsidR="009B2AEF" w:rsidRPr="00A275C5">
        <w:rPr>
          <w:rFonts w:cstheme="minorHAnsi"/>
        </w:rPr>
        <w:t xml:space="preserve">an </w:t>
      </w:r>
      <w:r w:rsidRPr="00A275C5">
        <w:rPr>
          <w:rFonts w:cstheme="minorHAnsi"/>
        </w:rPr>
        <w:t>ageing illness or non-communicable diseases</w:t>
      </w:r>
      <w:sdt>
        <w:sdtPr>
          <w:rPr>
            <w:rFonts w:cstheme="minorHAnsi"/>
          </w:rPr>
          <w:id w:val="-1601557074"/>
          <w:citation/>
        </w:sdtPr>
        <w:sdtEndPr/>
        <w:sdtContent>
          <w:r w:rsidRPr="00A275C5">
            <w:rPr>
              <w:rFonts w:cstheme="minorHAnsi"/>
            </w:rPr>
            <w:fldChar w:fldCharType="begin"/>
          </w:r>
          <w:r w:rsidRPr="00A275C5">
            <w:rPr>
              <w:rFonts w:cstheme="minorHAnsi"/>
            </w:rPr>
            <w:instrText xml:space="preserve"> CITATION NHS20 \l 2057 </w:instrText>
          </w:r>
          <w:r w:rsidRPr="00A275C5">
            <w:rPr>
              <w:rFonts w:cstheme="minorHAnsi"/>
            </w:rPr>
            <w:fldChar w:fldCharType="separate"/>
          </w:r>
          <w:r w:rsidRPr="00A275C5">
            <w:rPr>
              <w:rFonts w:cstheme="minorHAnsi"/>
              <w:noProof/>
            </w:rPr>
            <w:t xml:space="preserve"> (NHS, 2020)</w:t>
          </w:r>
          <w:r w:rsidRPr="00A275C5">
            <w:rPr>
              <w:rFonts w:cstheme="minorHAnsi"/>
            </w:rPr>
            <w:fldChar w:fldCharType="end"/>
          </w:r>
        </w:sdtContent>
      </w:sdt>
      <w:r w:rsidRPr="00A275C5">
        <w:rPr>
          <w:rFonts w:cstheme="minorHAnsi"/>
        </w:rPr>
        <w:t>. Government allocates more fund</w:t>
      </w:r>
      <w:r w:rsidR="009B2AEF" w:rsidRPr="00A275C5">
        <w:rPr>
          <w:rFonts w:cstheme="minorHAnsi"/>
        </w:rPr>
        <w:t>s</w:t>
      </w:r>
      <w:r w:rsidRPr="00A275C5">
        <w:rPr>
          <w:rFonts w:cstheme="minorHAnsi"/>
        </w:rPr>
        <w:t xml:space="preserve"> in this sector to provide </w:t>
      </w:r>
      <w:r w:rsidR="009B2AEF" w:rsidRPr="00A275C5">
        <w:rPr>
          <w:rFonts w:cstheme="minorHAnsi"/>
        </w:rPr>
        <w:t xml:space="preserve">the </w:t>
      </w:r>
      <w:r w:rsidRPr="00A275C5">
        <w:rPr>
          <w:rFonts w:cstheme="minorHAnsi"/>
        </w:rPr>
        <w:t>necessary equipment that ease</w:t>
      </w:r>
      <w:r w:rsidR="00C43ED1" w:rsidRPr="00A275C5">
        <w:rPr>
          <w:rFonts w:cstheme="minorHAnsi"/>
        </w:rPr>
        <w:t>s</w:t>
      </w:r>
      <w:r w:rsidRPr="00A275C5">
        <w:rPr>
          <w:rFonts w:cstheme="minorHAnsi"/>
        </w:rPr>
        <w:t xml:space="preserve">, and facility care and treatment for </w:t>
      </w:r>
      <w:r w:rsidR="00C43ED1" w:rsidRPr="00A275C5">
        <w:rPr>
          <w:rFonts w:cstheme="minorHAnsi"/>
        </w:rPr>
        <w:t xml:space="preserve">the </w:t>
      </w:r>
      <w:r w:rsidRPr="00A275C5">
        <w:rPr>
          <w:rFonts w:cstheme="minorHAnsi"/>
        </w:rPr>
        <w:t xml:space="preserve">older adult. They also make policies that encourage private investors to invest in </w:t>
      </w:r>
      <w:r w:rsidR="00C43ED1" w:rsidRPr="00A275C5">
        <w:rPr>
          <w:rFonts w:cstheme="minorHAnsi"/>
        </w:rPr>
        <w:t xml:space="preserve">the </w:t>
      </w:r>
      <w:r w:rsidRPr="00A275C5">
        <w:rPr>
          <w:rFonts w:cstheme="minorHAnsi"/>
        </w:rPr>
        <w:t>hea</w:t>
      </w:r>
      <w:r w:rsidR="002706EA" w:rsidRPr="00A275C5">
        <w:rPr>
          <w:rFonts w:cstheme="minorHAnsi"/>
        </w:rPr>
        <w:t>l</w:t>
      </w:r>
      <w:r w:rsidRPr="00A275C5">
        <w:rPr>
          <w:rFonts w:cstheme="minorHAnsi"/>
        </w:rPr>
        <w:t>th sector</w:t>
      </w:r>
      <w:sdt>
        <w:sdtPr>
          <w:rPr>
            <w:rFonts w:cstheme="minorHAnsi"/>
          </w:rPr>
          <w:id w:val="1450042224"/>
          <w:citation/>
        </w:sdtPr>
        <w:sdtEndPr/>
        <w:sdtContent>
          <w:r w:rsidRPr="00A275C5">
            <w:rPr>
              <w:rFonts w:cstheme="minorHAnsi"/>
            </w:rPr>
            <w:fldChar w:fldCharType="begin"/>
          </w:r>
          <w:r w:rsidRPr="00A275C5">
            <w:rPr>
              <w:rFonts w:cstheme="minorHAnsi"/>
              <w:lang w:val="en-US"/>
            </w:rPr>
            <w:instrText xml:space="preserve"> CITATION NHS20 \l 1033 </w:instrText>
          </w:r>
          <w:r w:rsidRPr="00A275C5">
            <w:rPr>
              <w:rFonts w:cstheme="minorHAnsi"/>
            </w:rPr>
            <w:fldChar w:fldCharType="separate"/>
          </w:r>
          <w:r w:rsidRPr="00A275C5">
            <w:rPr>
              <w:rFonts w:cstheme="minorHAnsi"/>
              <w:noProof/>
              <w:lang w:val="en-US"/>
            </w:rPr>
            <w:t xml:space="preserve"> (NHS, 2020)</w:t>
          </w:r>
          <w:r w:rsidRPr="00A275C5">
            <w:rPr>
              <w:rFonts w:cstheme="minorHAnsi"/>
            </w:rPr>
            <w:fldChar w:fldCharType="end"/>
          </w:r>
        </w:sdtContent>
      </w:sdt>
      <w:r w:rsidRPr="00A275C5">
        <w:rPr>
          <w:rFonts w:cstheme="minorHAnsi"/>
        </w:rPr>
        <w:t xml:space="preserve">. Nearly all elderly people 65 years and above are in the pensions and benefits entitlements programmes which </w:t>
      </w:r>
      <w:r w:rsidR="00C43ED1" w:rsidRPr="00A275C5">
        <w:rPr>
          <w:rFonts w:cstheme="minorHAnsi"/>
        </w:rPr>
        <w:t>are</w:t>
      </w:r>
      <w:r w:rsidRPr="00A275C5">
        <w:rPr>
          <w:rFonts w:cstheme="minorHAnsi"/>
        </w:rPr>
        <w:t xml:space="preserve"> regulated by the government to care </w:t>
      </w:r>
      <w:r w:rsidR="00C43ED1" w:rsidRPr="00A275C5">
        <w:rPr>
          <w:rFonts w:cstheme="minorHAnsi"/>
        </w:rPr>
        <w:t xml:space="preserve">for </w:t>
      </w:r>
      <w:r w:rsidRPr="00A275C5">
        <w:rPr>
          <w:rFonts w:cstheme="minorHAnsi"/>
        </w:rPr>
        <w:t>and support the ageing adult citizens or retired workers in the country.</w:t>
      </w:r>
      <w:r w:rsidR="004514FE" w:rsidRPr="00A275C5">
        <w:rPr>
          <w:rFonts w:cstheme="minorHAnsi"/>
        </w:rPr>
        <w:t xml:space="preserve"> </w:t>
      </w:r>
    </w:p>
    <w:p w14:paraId="5C15FA8A" w14:textId="60957ADB" w:rsidR="008E671D" w:rsidRPr="00A275C5" w:rsidRDefault="008E671D" w:rsidP="008E671D">
      <w:pPr>
        <w:spacing w:line="360" w:lineRule="auto"/>
        <w:jc w:val="both"/>
        <w:rPr>
          <w:rFonts w:cstheme="minorHAnsi"/>
        </w:rPr>
      </w:pPr>
      <w:r w:rsidRPr="00A275C5">
        <w:rPr>
          <w:rFonts w:cstheme="minorHAnsi"/>
        </w:rPr>
        <w:t xml:space="preserve">COVID-19 pandemic is </w:t>
      </w:r>
      <w:r w:rsidR="00B85448" w:rsidRPr="00A275C5">
        <w:rPr>
          <w:rFonts w:cstheme="minorHAnsi"/>
        </w:rPr>
        <w:t xml:space="preserve">the </w:t>
      </w:r>
      <w:r w:rsidRPr="00A275C5">
        <w:rPr>
          <w:rFonts w:cstheme="minorHAnsi"/>
        </w:rPr>
        <w:t xml:space="preserve">big agent of destruction that truncate the track of progress in the increasing population of elderly people in </w:t>
      </w:r>
      <w:r w:rsidR="00B85448" w:rsidRPr="00A275C5">
        <w:rPr>
          <w:rFonts w:cstheme="minorHAnsi"/>
        </w:rPr>
        <w:t xml:space="preserve">the </w:t>
      </w:r>
      <w:r w:rsidRPr="00A275C5">
        <w:rPr>
          <w:rFonts w:cstheme="minorHAnsi"/>
        </w:rPr>
        <w:t xml:space="preserve">UK due to the negative impact. COVID-19 exacerbate not only </w:t>
      </w:r>
      <w:r w:rsidR="00B85448" w:rsidRPr="00A275C5">
        <w:rPr>
          <w:rFonts w:cstheme="minorHAnsi"/>
        </w:rPr>
        <w:t xml:space="preserve">the </w:t>
      </w:r>
      <w:r w:rsidRPr="00A275C5">
        <w:rPr>
          <w:rFonts w:cstheme="minorHAnsi"/>
        </w:rPr>
        <w:t>UK population but the global economic inequalities, making existing inequalities affect older people especially ageing women and those with disabilities. The inadequate access to compulsory goods and essential services, widespread discrimination in age and reduce</w:t>
      </w:r>
      <w:r w:rsidR="00B85448" w:rsidRPr="00A275C5">
        <w:rPr>
          <w:rFonts w:cstheme="minorHAnsi"/>
        </w:rPr>
        <w:t>d</w:t>
      </w:r>
      <w:r w:rsidRPr="00A275C5">
        <w:rPr>
          <w:rFonts w:cstheme="minorHAnsi"/>
        </w:rPr>
        <w:t xml:space="preserve"> social protection services. The pandemic illness increases the mortality rate of older people prone to health complication</w:t>
      </w:r>
      <w:r w:rsidR="00B85448" w:rsidRPr="00A275C5">
        <w:rPr>
          <w:rFonts w:cstheme="minorHAnsi"/>
        </w:rPr>
        <w:t>s</w:t>
      </w:r>
      <w:r w:rsidRPr="00A275C5">
        <w:rPr>
          <w:rFonts w:cstheme="minorHAnsi"/>
        </w:rPr>
        <w:t xml:space="preserve"> like acute respiratory distress syndrome (ARDS), multi-organ failure, septic shock, pneumonia, and sudden death. COVID-19 pandemic had about 458 million confirmed cases with over 6 million confirmed deaths and over 10 million vaccine doses administered globally</w:t>
      </w:r>
      <w:sdt>
        <w:sdtPr>
          <w:rPr>
            <w:rFonts w:cstheme="minorHAnsi"/>
          </w:rPr>
          <w:id w:val="-1620681251"/>
          <w:citation/>
        </w:sdtPr>
        <w:sdtEndPr/>
        <w:sdtContent>
          <w:r w:rsidRPr="00A275C5">
            <w:rPr>
              <w:rFonts w:cstheme="minorHAnsi"/>
            </w:rPr>
            <w:fldChar w:fldCharType="begin"/>
          </w:r>
          <w:r w:rsidRPr="00A275C5">
            <w:rPr>
              <w:rFonts w:cstheme="minorHAnsi"/>
              <w:lang w:val="en-US"/>
            </w:rPr>
            <w:instrText xml:space="preserve"> CITATION Eva20 \l 1033 </w:instrText>
          </w:r>
          <w:r w:rsidRPr="00A275C5">
            <w:rPr>
              <w:rFonts w:cstheme="minorHAnsi"/>
            </w:rPr>
            <w:fldChar w:fldCharType="separate"/>
          </w:r>
          <w:r w:rsidRPr="00A275C5">
            <w:rPr>
              <w:rFonts w:cstheme="minorHAnsi"/>
              <w:noProof/>
              <w:lang w:val="en-US"/>
            </w:rPr>
            <w:t xml:space="preserve"> (Evandrou, 2020)</w:t>
          </w:r>
          <w:r w:rsidRPr="00A275C5">
            <w:rPr>
              <w:rFonts w:cstheme="minorHAnsi"/>
            </w:rPr>
            <w:fldChar w:fldCharType="end"/>
          </w:r>
        </w:sdtContent>
      </w:sdt>
      <w:r w:rsidRPr="00A275C5">
        <w:rPr>
          <w:rFonts w:cstheme="minorHAnsi"/>
        </w:rPr>
        <w:t>.</w:t>
      </w:r>
    </w:p>
    <w:p w14:paraId="22DFE696" w14:textId="6367EEB1" w:rsidR="008E671D" w:rsidRPr="00A275C5" w:rsidRDefault="008E671D" w:rsidP="008E671D">
      <w:pPr>
        <w:spacing w:line="360" w:lineRule="auto"/>
        <w:jc w:val="both"/>
        <w:rPr>
          <w:rFonts w:cstheme="minorHAnsi"/>
        </w:rPr>
      </w:pPr>
      <w:r w:rsidRPr="00A275C5">
        <w:rPr>
          <w:rFonts w:cstheme="minorHAnsi"/>
        </w:rPr>
        <w:t xml:space="preserve">In conclusion, the report has evaluated the historical health and well-being of older adult before technology and critically analyse the current impact of technology and how it increases </w:t>
      </w:r>
      <w:r w:rsidR="00B85448" w:rsidRPr="00A275C5">
        <w:rPr>
          <w:rFonts w:cstheme="minorHAnsi"/>
        </w:rPr>
        <w:t xml:space="preserve">the </w:t>
      </w:r>
      <w:r w:rsidRPr="00A275C5">
        <w:rPr>
          <w:rFonts w:cstheme="minorHAnsi"/>
        </w:rPr>
        <w:t xml:space="preserve">standard of living and prolong their life. The report also gives the statistics of </w:t>
      </w:r>
      <w:r w:rsidR="00B85448" w:rsidRPr="00A275C5">
        <w:rPr>
          <w:rFonts w:cstheme="minorHAnsi"/>
        </w:rPr>
        <w:t xml:space="preserve">the </w:t>
      </w:r>
      <w:r w:rsidRPr="00A275C5">
        <w:rPr>
          <w:rFonts w:cstheme="minorHAnsi"/>
        </w:rPr>
        <w:t xml:space="preserve">ageing UK population with the support of the government to boost it without excluding </w:t>
      </w:r>
      <w:r w:rsidR="00847B44" w:rsidRPr="00A275C5">
        <w:rPr>
          <w:rFonts w:cstheme="minorHAnsi"/>
        </w:rPr>
        <w:t xml:space="preserve">the </w:t>
      </w:r>
      <w:r w:rsidRPr="00A275C5">
        <w:rPr>
          <w:rFonts w:cstheme="minorHAnsi"/>
        </w:rPr>
        <w:t>COVID-19 pandemic</w:t>
      </w:r>
      <w:r w:rsidR="00847B44" w:rsidRPr="00A275C5">
        <w:rPr>
          <w:rFonts w:cstheme="minorHAnsi"/>
        </w:rPr>
        <w:t>'s</w:t>
      </w:r>
      <w:r w:rsidRPr="00A275C5">
        <w:rPr>
          <w:rFonts w:cstheme="minorHAnsi"/>
        </w:rPr>
        <w:t xml:space="preserve"> negative impact </w:t>
      </w:r>
      <w:r w:rsidR="00847B44" w:rsidRPr="00A275C5">
        <w:rPr>
          <w:rFonts w:cstheme="minorHAnsi"/>
        </w:rPr>
        <w:t>on</w:t>
      </w:r>
      <w:r w:rsidRPr="00A275C5">
        <w:rPr>
          <w:rFonts w:cstheme="minorHAnsi"/>
        </w:rPr>
        <w:t xml:space="preserve"> the population of older people.</w:t>
      </w:r>
    </w:p>
    <w:p w14:paraId="029DC783" w14:textId="77777777" w:rsidR="008E671D" w:rsidRPr="00A275C5" w:rsidRDefault="008E671D" w:rsidP="008E671D">
      <w:pPr>
        <w:spacing w:line="360" w:lineRule="auto"/>
        <w:jc w:val="both"/>
        <w:rPr>
          <w:rFonts w:cstheme="minorHAnsi"/>
        </w:rPr>
      </w:pPr>
    </w:p>
    <w:p w14:paraId="79FB96D9" w14:textId="77777777" w:rsidR="008E671D" w:rsidRDefault="008E671D" w:rsidP="008E671D">
      <w:pPr>
        <w:spacing w:line="360" w:lineRule="auto"/>
        <w:jc w:val="both"/>
        <w:rPr>
          <w:rFonts w:ascii="Arial" w:hAnsi="Arial" w:cs="Arial"/>
        </w:rPr>
      </w:pPr>
    </w:p>
    <w:p w14:paraId="43D6EDC2" w14:textId="549938DD" w:rsidR="008E671D" w:rsidRDefault="008E671D" w:rsidP="008E671D">
      <w:pPr>
        <w:pStyle w:val="Heading1"/>
        <w:jc w:val="center"/>
        <w:rPr>
          <w:color w:val="4472C4" w:themeColor="accent1"/>
        </w:rPr>
      </w:pPr>
      <w:r>
        <w:rPr>
          <w:color w:val="4472C4" w:themeColor="accent1"/>
        </w:rPr>
        <w:t>References</w:t>
      </w:r>
    </w:p>
    <w:p w14:paraId="46E1659B" w14:textId="20CB7498" w:rsidR="007A2E51" w:rsidRDefault="00357E11" w:rsidP="00A174FA">
      <w:pPr>
        <w:pStyle w:val="Bibliography"/>
        <w:rPr>
          <w:rFonts w:ascii="Arial" w:hAnsi="Arial" w:cs="Arial"/>
        </w:rPr>
      </w:pPr>
      <w:sdt>
        <w:sdtPr>
          <w:id w:val="-573587230"/>
          <w:showingPlcHdr/>
          <w:bibliography/>
        </w:sdtPr>
        <w:sdtEndPr/>
        <w:sdtContent>
          <w:r w:rsidR="009D09AF">
            <w:t xml:space="preserve">     </w:t>
          </w:r>
        </w:sdtContent>
      </w:sdt>
    </w:p>
    <w:p w14:paraId="7EF83318" w14:textId="77777777" w:rsidR="00DF6334" w:rsidRDefault="00DF6334" w:rsidP="00DF6334">
      <w:pPr>
        <w:pStyle w:val="Bibliography"/>
        <w:rPr>
          <w:noProof/>
          <w:sz w:val="24"/>
          <w:szCs w:val="24"/>
        </w:rPr>
      </w:pPr>
      <w:r>
        <w:rPr>
          <w:noProof/>
        </w:rPr>
        <w:t xml:space="preserve">AgeUK, 2019. Later Life in the United Kingdom. </w:t>
      </w:r>
      <w:r>
        <w:rPr>
          <w:i/>
          <w:iCs/>
          <w:noProof/>
        </w:rPr>
        <w:t>age UK.</w:t>
      </w:r>
    </w:p>
    <w:p w14:paraId="12CD23D2" w14:textId="1F463E82" w:rsidR="00DF6334" w:rsidRDefault="00DF6334" w:rsidP="00DF6334">
      <w:pPr>
        <w:pStyle w:val="Bibliography"/>
        <w:rPr>
          <w:noProof/>
        </w:rPr>
      </w:pPr>
      <w:r>
        <w:rPr>
          <w:noProof/>
        </w:rPr>
        <w:t xml:space="preserve">Alboksmaty, A., Sonia Kumar, </w:t>
      </w:r>
      <w:r w:rsidR="00BA12D3">
        <w:rPr>
          <w:noProof/>
        </w:rPr>
        <w:t>el</w:t>
      </w:r>
      <w:r w:rsidR="002E34A2">
        <w:rPr>
          <w:noProof/>
        </w:rPr>
        <w:t xml:space="preserve">, </w:t>
      </w:r>
      <w:r w:rsidR="00BA12D3">
        <w:rPr>
          <w:noProof/>
        </w:rPr>
        <w:t xml:space="preserve">at </w:t>
      </w:r>
      <w:r>
        <w:rPr>
          <w:noProof/>
        </w:rPr>
        <w:t xml:space="preserve">2012. Management and patient safety of complex elderly patients in primary care during the COVID-19 pandemic in UK- Qualitative assessment. </w:t>
      </w:r>
      <w:r>
        <w:rPr>
          <w:i/>
          <w:iCs/>
          <w:noProof/>
        </w:rPr>
        <w:t xml:space="preserve">PloS one, </w:t>
      </w:r>
      <w:r>
        <w:rPr>
          <w:noProof/>
        </w:rPr>
        <w:t>16(3).</w:t>
      </w:r>
    </w:p>
    <w:p w14:paraId="62E3EBC1" w14:textId="77777777" w:rsidR="00DF6334" w:rsidRDefault="00DF6334" w:rsidP="00DF6334">
      <w:pPr>
        <w:pStyle w:val="Bibliography"/>
        <w:rPr>
          <w:noProof/>
        </w:rPr>
      </w:pPr>
      <w:r>
        <w:rPr>
          <w:noProof/>
        </w:rPr>
        <w:t xml:space="preserve">Eleftheria, V. M. G. C. &amp;. A. G., 2017. Older Adult perceptions of Technology and Barriers to interacting with Tablet Computer: A Focus Group Study. </w:t>
      </w:r>
      <w:r>
        <w:rPr>
          <w:i/>
          <w:iCs/>
          <w:noProof/>
        </w:rPr>
        <w:t>frontiers in Psychology.</w:t>
      </w:r>
    </w:p>
    <w:p w14:paraId="5CD83B5B" w14:textId="10BDE467" w:rsidR="00DF6334" w:rsidRDefault="00DF6334" w:rsidP="00DF6334">
      <w:pPr>
        <w:pStyle w:val="Bibliography"/>
        <w:rPr>
          <w:noProof/>
        </w:rPr>
      </w:pPr>
      <w:r>
        <w:rPr>
          <w:noProof/>
        </w:rPr>
        <w:t xml:space="preserve">Evandro, M. J. F. M. Q. &amp;. </w:t>
      </w:r>
      <w:r w:rsidR="00714071">
        <w:rPr>
          <w:noProof/>
        </w:rPr>
        <w:t>el, at</w:t>
      </w:r>
      <w:r>
        <w:rPr>
          <w:noProof/>
        </w:rPr>
        <w:t xml:space="preserve"> 2020. Older and 'staying at home' during lockdown: informal care receipt during the COVID-19 pandemic amongst people aged 70 and over in the UK. </w:t>
      </w:r>
      <w:r>
        <w:rPr>
          <w:i/>
          <w:iCs/>
          <w:noProof/>
        </w:rPr>
        <w:t>SocArXiv.</w:t>
      </w:r>
    </w:p>
    <w:p w14:paraId="6E69EFA4" w14:textId="77777777" w:rsidR="00DF6334" w:rsidRDefault="00DF6334" w:rsidP="00DF6334">
      <w:pPr>
        <w:pStyle w:val="Bibliography"/>
        <w:rPr>
          <w:noProof/>
        </w:rPr>
      </w:pPr>
      <w:r>
        <w:rPr>
          <w:noProof/>
        </w:rPr>
        <w:t xml:space="preserve">Josh, 2021. Technology for Older People: A Simple Guide. </w:t>
      </w:r>
      <w:r>
        <w:rPr>
          <w:i/>
          <w:iCs/>
          <w:noProof/>
        </w:rPr>
        <w:t>Lifeline24.</w:t>
      </w:r>
    </w:p>
    <w:p w14:paraId="711B61C2" w14:textId="77777777" w:rsidR="00DF6334" w:rsidRDefault="00DF6334" w:rsidP="00DF6334">
      <w:pPr>
        <w:pStyle w:val="Bibliography"/>
        <w:rPr>
          <w:noProof/>
        </w:rPr>
      </w:pPr>
      <w:r>
        <w:rPr>
          <w:noProof/>
        </w:rPr>
        <w:t xml:space="preserve">NHS, 2020. Improving care for older people. </w:t>
      </w:r>
      <w:r>
        <w:rPr>
          <w:i/>
          <w:iCs/>
          <w:noProof/>
        </w:rPr>
        <w:t>NHS.</w:t>
      </w:r>
    </w:p>
    <w:p w14:paraId="428240FE" w14:textId="77777777" w:rsidR="00DF6334" w:rsidRDefault="00DF6334" w:rsidP="00DF6334">
      <w:pPr>
        <w:pStyle w:val="Bibliography"/>
        <w:rPr>
          <w:noProof/>
        </w:rPr>
      </w:pPr>
      <w:r>
        <w:rPr>
          <w:noProof/>
        </w:rPr>
        <w:t xml:space="preserve">UN, 2020. Government policies to address population ageing. </w:t>
      </w:r>
      <w:r>
        <w:rPr>
          <w:i/>
          <w:iCs/>
          <w:noProof/>
        </w:rPr>
        <w:t>UN: Department of Economic and Social Affairs.</w:t>
      </w:r>
    </w:p>
    <w:p w14:paraId="451AB0F0" w14:textId="77777777" w:rsidR="007A2E51" w:rsidRDefault="007A2E51"/>
    <w:sectPr w:rsidR="007A2E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4F4D7" w14:textId="77777777" w:rsidR="00357E11" w:rsidRDefault="00357E11" w:rsidP="00F83DBA">
      <w:pPr>
        <w:spacing w:after="0" w:line="240" w:lineRule="auto"/>
      </w:pPr>
      <w:r>
        <w:separator/>
      </w:r>
    </w:p>
  </w:endnote>
  <w:endnote w:type="continuationSeparator" w:id="0">
    <w:p w14:paraId="4D5210A3" w14:textId="77777777" w:rsidR="00357E11" w:rsidRDefault="00357E11" w:rsidP="00F83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B1519" w14:textId="77777777" w:rsidR="00357E11" w:rsidRDefault="00357E11" w:rsidP="00F83DBA">
      <w:pPr>
        <w:spacing w:after="0" w:line="240" w:lineRule="auto"/>
      </w:pPr>
      <w:r>
        <w:separator/>
      </w:r>
    </w:p>
  </w:footnote>
  <w:footnote w:type="continuationSeparator" w:id="0">
    <w:p w14:paraId="31A8E995" w14:textId="77777777" w:rsidR="00357E11" w:rsidRDefault="00357E11" w:rsidP="00F83D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xNDY2M7EwMjEwMjRV0lEKTi0uzszPAymwqAUA8ZUFXSwAAAA="/>
  </w:docVars>
  <w:rsids>
    <w:rsidRoot w:val="007A2E51"/>
    <w:rsid w:val="00030C89"/>
    <w:rsid w:val="00077F93"/>
    <w:rsid w:val="00080EFA"/>
    <w:rsid w:val="000A5DE9"/>
    <w:rsid w:val="000C1E88"/>
    <w:rsid w:val="000E4A3C"/>
    <w:rsid w:val="00167CAB"/>
    <w:rsid w:val="002706EA"/>
    <w:rsid w:val="002A30C8"/>
    <w:rsid w:val="002E34A2"/>
    <w:rsid w:val="00301BD6"/>
    <w:rsid w:val="00357E11"/>
    <w:rsid w:val="003831C5"/>
    <w:rsid w:val="003A176A"/>
    <w:rsid w:val="003E1C65"/>
    <w:rsid w:val="003E6854"/>
    <w:rsid w:val="00413C94"/>
    <w:rsid w:val="0041744A"/>
    <w:rsid w:val="00432D85"/>
    <w:rsid w:val="004514FE"/>
    <w:rsid w:val="0045487D"/>
    <w:rsid w:val="00570ADD"/>
    <w:rsid w:val="005A15E9"/>
    <w:rsid w:val="005A3F17"/>
    <w:rsid w:val="005F24AF"/>
    <w:rsid w:val="006070EE"/>
    <w:rsid w:val="00623F75"/>
    <w:rsid w:val="006A72BB"/>
    <w:rsid w:val="006B4CAD"/>
    <w:rsid w:val="006C04C8"/>
    <w:rsid w:val="006E6A31"/>
    <w:rsid w:val="00714071"/>
    <w:rsid w:val="007527DE"/>
    <w:rsid w:val="00765C82"/>
    <w:rsid w:val="00795E6A"/>
    <w:rsid w:val="007A2E51"/>
    <w:rsid w:val="007C6C8C"/>
    <w:rsid w:val="007D4C2F"/>
    <w:rsid w:val="00802A2E"/>
    <w:rsid w:val="00810726"/>
    <w:rsid w:val="00816F92"/>
    <w:rsid w:val="00847B44"/>
    <w:rsid w:val="00877BD9"/>
    <w:rsid w:val="008E671D"/>
    <w:rsid w:val="00964309"/>
    <w:rsid w:val="00973EBB"/>
    <w:rsid w:val="009905A3"/>
    <w:rsid w:val="009B2AEF"/>
    <w:rsid w:val="009C39BA"/>
    <w:rsid w:val="009D09AF"/>
    <w:rsid w:val="00A10D7A"/>
    <w:rsid w:val="00A13978"/>
    <w:rsid w:val="00A174FA"/>
    <w:rsid w:val="00A275C5"/>
    <w:rsid w:val="00A37CEC"/>
    <w:rsid w:val="00A46E9A"/>
    <w:rsid w:val="00A606C6"/>
    <w:rsid w:val="00AB3111"/>
    <w:rsid w:val="00AB7768"/>
    <w:rsid w:val="00B04F11"/>
    <w:rsid w:val="00B85448"/>
    <w:rsid w:val="00BA12D3"/>
    <w:rsid w:val="00BB187B"/>
    <w:rsid w:val="00C43ED1"/>
    <w:rsid w:val="00CB382D"/>
    <w:rsid w:val="00CD1369"/>
    <w:rsid w:val="00CF0DD7"/>
    <w:rsid w:val="00D0562E"/>
    <w:rsid w:val="00D461A6"/>
    <w:rsid w:val="00D81728"/>
    <w:rsid w:val="00DA265B"/>
    <w:rsid w:val="00DA7823"/>
    <w:rsid w:val="00DB053A"/>
    <w:rsid w:val="00DF6334"/>
    <w:rsid w:val="00E9210E"/>
    <w:rsid w:val="00ED13FA"/>
    <w:rsid w:val="00F42E05"/>
    <w:rsid w:val="00F761E1"/>
    <w:rsid w:val="00F83DBA"/>
    <w:rsid w:val="00F84557"/>
    <w:rsid w:val="00FD5FE1"/>
    <w:rsid w:val="00FF556A"/>
    <w:rsid w:val="00FF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5705B"/>
  <w15:chartTrackingRefBased/>
  <w15:docId w15:val="{2A866161-E9C4-4C12-9E02-0C99F12A2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E51"/>
    <w:pPr>
      <w:spacing w:line="256" w:lineRule="auto"/>
    </w:pPr>
  </w:style>
  <w:style w:type="paragraph" w:styleId="Heading1">
    <w:name w:val="heading 1"/>
    <w:basedOn w:val="Normal"/>
    <w:next w:val="Normal"/>
    <w:link w:val="Heading1Char"/>
    <w:uiPriority w:val="9"/>
    <w:qFormat/>
    <w:rsid w:val="008E671D"/>
    <w:pPr>
      <w:keepNext/>
      <w:keepLines/>
      <w:spacing w:before="240" w:after="0"/>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71D"/>
    <w:rPr>
      <w:rFonts w:ascii="Times New Roman" w:eastAsiaTheme="majorEastAsia" w:hAnsi="Times New Roman" w:cstheme="majorBidi"/>
      <w:b/>
      <w:sz w:val="32"/>
      <w:szCs w:val="32"/>
    </w:rPr>
  </w:style>
  <w:style w:type="paragraph" w:styleId="Bibliography">
    <w:name w:val="Bibliography"/>
    <w:basedOn w:val="Normal"/>
    <w:next w:val="Normal"/>
    <w:uiPriority w:val="37"/>
    <w:unhideWhenUsed/>
    <w:rsid w:val="008E671D"/>
  </w:style>
  <w:style w:type="paragraph" w:styleId="Header">
    <w:name w:val="header"/>
    <w:basedOn w:val="Normal"/>
    <w:link w:val="HeaderChar"/>
    <w:uiPriority w:val="99"/>
    <w:unhideWhenUsed/>
    <w:rsid w:val="00F83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DBA"/>
  </w:style>
  <w:style w:type="paragraph" w:styleId="Footer">
    <w:name w:val="footer"/>
    <w:basedOn w:val="Normal"/>
    <w:link w:val="FooterChar"/>
    <w:uiPriority w:val="99"/>
    <w:unhideWhenUsed/>
    <w:rsid w:val="00F83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3690">
      <w:bodyDiv w:val="1"/>
      <w:marLeft w:val="0"/>
      <w:marRight w:val="0"/>
      <w:marTop w:val="0"/>
      <w:marBottom w:val="0"/>
      <w:divBdr>
        <w:top w:val="none" w:sz="0" w:space="0" w:color="auto"/>
        <w:left w:val="none" w:sz="0" w:space="0" w:color="auto"/>
        <w:bottom w:val="none" w:sz="0" w:space="0" w:color="auto"/>
        <w:right w:val="none" w:sz="0" w:space="0" w:color="auto"/>
      </w:divBdr>
    </w:div>
    <w:div w:id="62800369">
      <w:bodyDiv w:val="1"/>
      <w:marLeft w:val="0"/>
      <w:marRight w:val="0"/>
      <w:marTop w:val="0"/>
      <w:marBottom w:val="0"/>
      <w:divBdr>
        <w:top w:val="none" w:sz="0" w:space="0" w:color="auto"/>
        <w:left w:val="none" w:sz="0" w:space="0" w:color="auto"/>
        <w:bottom w:val="none" w:sz="0" w:space="0" w:color="auto"/>
        <w:right w:val="none" w:sz="0" w:space="0" w:color="auto"/>
      </w:divBdr>
    </w:div>
    <w:div w:id="197621921">
      <w:bodyDiv w:val="1"/>
      <w:marLeft w:val="0"/>
      <w:marRight w:val="0"/>
      <w:marTop w:val="0"/>
      <w:marBottom w:val="0"/>
      <w:divBdr>
        <w:top w:val="none" w:sz="0" w:space="0" w:color="auto"/>
        <w:left w:val="none" w:sz="0" w:space="0" w:color="auto"/>
        <w:bottom w:val="none" w:sz="0" w:space="0" w:color="auto"/>
        <w:right w:val="none" w:sz="0" w:space="0" w:color="auto"/>
      </w:divBdr>
    </w:div>
    <w:div w:id="229195663">
      <w:bodyDiv w:val="1"/>
      <w:marLeft w:val="0"/>
      <w:marRight w:val="0"/>
      <w:marTop w:val="0"/>
      <w:marBottom w:val="0"/>
      <w:divBdr>
        <w:top w:val="none" w:sz="0" w:space="0" w:color="auto"/>
        <w:left w:val="none" w:sz="0" w:space="0" w:color="auto"/>
        <w:bottom w:val="none" w:sz="0" w:space="0" w:color="auto"/>
        <w:right w:val="none" w:sz="0" w:space="0" w:color="auto"/>
      </w:divBdr>
    </w:div>
    <w:div w:id="244538335">
      <w:bodyDiv w:val="1"/>
      <w:marLeft w:val="0"/>
      <w:marRight w:val="0"/>
      <w:marTop w:val="0"/>
      <w:marBottom w:val="0"/>
      <w:divBdr>
        <w:top w:val="none" w:sz="0" w:space="0" w:color="auto"/>
        <w:left w:val="none" w:sz="0" w:space="0" w:color="auto"/>
        <w:bottom w:val="none" w:sz="0" w:space="0" w:color="auto"/>
        <w:right w:val="none" w:sz="0" w:space="0" w:color="auto"/>
      </w:divBdr>
    </w:div>
    <w:div w:id="872421421">
      <w:bodyDiv w:val="1"/>
      <w:marLeft w:val="0"/>
      <w:marRight w:val="0"/>
      <w:marTop w:val="0"/>
      <w:marBottom w:val="0"/>
      <w:divBdr>
        <w:top w:val="none" w:sz="0" w:space="0" w:color="auto"/>
        <w:left w:val="none" w:sz="0" w:space="0" w:color="auto"/>
        <w:bottom w:val="none" w:sz="0" w:space="0" w:color="auto"/>
        <w:right w:val="none" w:sz="0" w:space="0" w:color="auto"/>
      </w:divBdr>
    </w:div>
    <w:div w:id="1334800860">
      <w:bodyDiv w:val="1"/>
      <w:marLeft w:val="0"/>
      <w:marRight w:val="0"/>
      <w:marTop w:val="0"/>
      <w:marBottom w:val="0"/>
      <w:divBdr>
        <w:top w:val="none" w:sz="0" w:space="0" w:color="auto"/>
        <w:left w:val="none" w:sz="0" w:space="0" w:color="auto"/>
        <w:bottom w:val="none" w:sz="0" w:space="0" w:color="auto"/>
        <w:right w:val="none" w:sz="0" w:space="0" w:color="auto"/>
      </w:divBdr>
    </w:div>
    <w:div w:id="1551109116">
      <w:bodyDiv w:val="1"/>
      <w:marLeft w:val="0"/>
      <w:marRight w:val="0"/>
      <w:marTop w:val="0"/>
      <w:marBottom w:val="0"/>
      <w:divBdr>
        <w:top w:val="none" w:sz="0" w:space="0" w:color="auto"/>
        <w:left w:val="none" w:sz="0" w:space="0" w:color="auto"/>
        <w:bottom w:val="none" w:sz="0" w:space="0" w:color="auto"/>
        <w:right w:val="none" w:sz="0" w:space="0" w:color="auto"/>
      </w:divBdr>
    </w:div>
    <w:div w:id="2060206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0C282-74CC-4427-BF0D-1AEA6362E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1209</Words>
  <Characters>6893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Uhunmwangho (2030892)</dc:creator>
  <cp:keywords/>
  <dc:description/>
  <cp:lastModifiedBy>Joseph Uhunmwangho (2030892)</cp:lastModifiedBy>
  <cp:revision>3</cp:revision>
  <dcterms:created xsi:type="dcterms:W3CDTF">2022-04-27T05:19:00Z</dcterms:created>
  <dcterms:modified xsi:type="dcterms:W3CDTF">2022-04-27T05:19:00Z</dcterms:modified>
</cp:coreProperties>
</file>