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7B5D05" w14:textId="77777777" w:rsidR="002C2EDD" w:rsidRDefault="002C2EDD" w:rsidP="002C2EDD">
      <w:r>
        <w:rPr>
          <w:noProof/>
        </w:rPr>
        <w:drawing>
          <wp:inline distT="0" distB="0" distL="0" distR="0" wp14:anchorId="004DFCB2" wp14:editId="4AE3E732">
            <wp:extent cx="3718560" cy="1226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1226820"/>
                    </a:xfrm>
                    <a:prstGeom prst="rect">
                      <a:avLst/>
                    </a:prstGeom>
                    <a:noFill/>
                    <a:ln>
                      <a:noFill/>
                    </a:ln>
                  </pic:spPr>
                </pic:pic>
              </a:graphicData>
            </a:graphic>
          </wp:inline>
        </w:drawing>
      </w:r>
    </w:p>
    <w:p w14:paraId="3DAC7011" w14:textId="77777777" w:rsidR="002C2EDD" w:rsidRDefault="002C2EDD" w:rsidP="002C2EDD"/>
    <w:p w14:paraId="1B54218E" w14:textId="77777777" w:rsidR="002C2EDD" w:rsidRDefault="002C2EDD" w:rsidP="002C2EDD"/>
    <w:p w14:paraId="05981536" w14:textId="77777777" w:rsidR="002C2EDD" w:rsidRDefault="002C2EDD" w:rsidP="002C2EDD"/>
    <w:p w14:paraId="36727D2D" w14:textId="74A90745" w:rsidR="002C2EDD" w:rsidRDefault="002C2EDD" w:rsidP="002C2EDD">
      <w:pPr>
        <w:rPr>
          <w:sz w:val="32"/>
          <w:szCs w:val="32"/>
        </w:rPr>
      </w:pPr>
      <w:r>
        <w:rPr>
          <w:sz w:val="32"/>
          <w:szCs w:val="32"/>
        </w:rPr>
        <w:t xml:space="preserve">Financial Management LCMB7002 - Assessment </w:t>
      </w:r>
    </w:p>
    <w:p w14:paraId="613908E7" w14:textId="77777777" w:rsidR="002C2EDD" w:rsidRDefault="002C2EDD" w:rsidP="002C2EDD"/>
    <w:p w14:paraId="641772C9" w14:textId="6A669F67" w:rsidR="002C2EDD" w:rsidRPr="00C66783" w:rsidRDefault="002C2EDD" w:rsidP="002C2EDD">
      <w:pPr>
        <w:jc w:val="center"/>
        <w:rPr>
          <w:b/>
          <w:bCs/>
          <w:sz w:val="160"/>
          <w:szCs w:val="160"/>
        </w:rPr>
      </w:pPr>
      <w:proofErr w:type="spellStart"/>
      <w:r w:rsidRPr="00C66783">
        <w:rPr>
          <w:rStyle w:val="fontstyle01"/>
          <w:b/>
          <w:bCs/>
          <w:sz w:val="50"/>
          <w:szCs w:val="180"/>
        </w:rPr>
        <w:t>Morrisons</w:t>
      </w:r>
      <w:proofErr w:type="spellEnd"/>
      <w:r w:rsidRPr="00C66783">
        <w:rPr>
          <w:rStyle w:val="fontstyle01"/>
          <w:b/>
          <w:bCs/>
          <w:sz w:val="50"/>
          <w:szCs w:val="180"/>
        </w:rPr>
        <w:t xml:space="preserve"> </w:t>
      </w:r>
    </w:p>
    <w:p w14:paraId="729B864C" w14:textId="77777777" w:rsidR="002C2EDD" w:rsidRDefault="002C2EDD" w:rsidP="002C2EDD"/>
    <w:p w14:paraId="537C066C" w14:textId="78EAA8EA" w:rsidR="002C2EDD" w:rsidRDefault="00C66783" w:rsidP="002C2EDD">
      <w:pPr>
        <w:jc w:val="center"/>
      </w:pPr>
      <w:r>
        <w:rPr>
          <w:noProof/>
        </w:rPr>
        <w:drawing>
          <wp:inline distT="0" distB="0" distL="0" distR="0" wp14:anchorId="5D5F1443" wp14:editId="77AF5101">
            <wp:extent cx="3764937" cy="2117725"/>
            <wp:effectExtent l="0" t="0" r="698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1043" cy="2126784"/>
                    </a:xfrm>
                    <a:prstGeom prst="rect">
                      <a:avLst/>
                    </a:prstGeom>
                  </pic:spPr>
                </pic:pic>
              </a:graphicData>
            </a:graphic>
          </wp:inline>
        </w:drawing>
      </w:r>
    </w:p>
    <w:p w14:paraId="580F3DF7" w14:textId="77777777" w:rsidR="002C2EDD" w:rsidRDefault="002C2EDD" w:rsidP="002C2EDD"/>
    <w:p w14:paraId="5BC919AD" w14:textId="77777777" w:rsidR="002C2EDD" w:rsidRDefault="002C2EDD" w:rsidP="002C2EDD"/>
    <w:p w14:paraId="4CEADFBB" w14:textId="77777777" w:rsidR="002C2EDD" w:rsidRDefault="002C2EDD" w:rsidP="002C2EDD"/>
    <w:p w14:paraId="6995F9A0" w14:textId="77777777" w:rsidR="002C2EDD" w:rsidRDefault="002C2EDD" w:rsidP="002C2EDD"/>
    <w:p w14:paraId="39965028" w14:textId="77777777" w:rsidR="002C2EDD" w:rsidRDefault="002C2EDD" w:rsidP="002C2EDD"/>
    <w:p w14:paraId="568DF0FC" w14:textId="77777777" w:rsidR="002C2EDD" w:rsidRDefault="002C2EDD" w:rsidP="002C2EDD">
      <w:pPr>
        <w:rPr>
          <w:szCs w:val="24"/>
        </w:rPr>
      </w:pPr>
      <w:r>
        <w:rPr>
          <w:szCs w:val="24"/>
        </w:rPr>
        <w:t>Student name: Cristina Georgiana Toma</w:t>
      </w:r>
    </w:p>
    <w:p w14:paraId="1E62E750" w14:textId="77777777" w:rsidR="002C2EDD" w:rsidRDefault="002C2EDD" w:rsidP="002C2EDD">
      <w:pPr>
        <w:rPr>
          <w:szCs w:val="24"/>
        </w:rPr>
      </w:pPr>
      <w:r>
        <w:rPr>
          <w:szCs w:val="24"/>
        </w:rPr>
        <w:t>Student number: 2013027</w:t>
      </w:r>
    </w:p>
    <w:p w14:paraId="5350B3E4" w14:textId="1335C033" w:rsidR="002C2EDD" w:rsidRDefault="002C2EDD" w:rsidP="002C2EDD">
      <w:pPr>
        <w:rPr>
          <w:szCs w:val="24"/>
        </w:rPr>
      </w:pPr>
      <w:r>
        <w:rPr>
          <w:szCs w:val="24"/>
        </w:rPr>
        <w:t>Lecturer: Jia Miao</w:t>
      </w:r>
    </w:p>
    <w:p w14:paraId="4ABFFF8B" w14:textId="25492B48" w:rsidR="00737465" w:rsidRDefault="00737465">
      <w:pPr>
        <w:rPr>
          <w:szCs w:val="24"/>
        </w:rPr>
      </w:pPr>
    </w:p>
    <w:p w14:paraId="030E3AE8" w14:textId="53F69046" w:rsidR="0036722E" w:rsidRDefault="0036722E">
      <w:pPr>
        <w:rPr>
          <w:szCs w:val="24"/>
        </w:rPr>
      </w:pPr>
    </w:p>
    <w:sdt>
      <w:sdtPr>
        <w:id w:val="993608612"/>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3A6041DF" w14:textId="423F9DFD" w:rsidR="00C66783" w:rsidRDefault="00C66783">
          <w:pPr>
            <w:pStyle w:val="TOCHeading"/>
          </w:pPr>
          <w:r>
            <w:t>Table of Contents</w:t>
          </w:r>
        </w:p>
        <w:p w14:paraId="3DBD4D51" w14:textId="58DC2270" w:rsidR="006C2BB6" w:rsidRDefault="00C66783">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1445078" w:history="1">
            <w:r w:rsidR="006C2BB6" w:rsidRPr="000C128C">
              <w:rPr>
                <w:rStyle w:val="Hyperlink"/>
                <w:noProof/>
              </w:rPr>
              <w:t>1.</w:t>
            </w:r>
            <w:r w:rsidR="006C2BB6">
              <w:rPr>
                <w:rFonts w:asciiTheme="minorHAnsi" w:eastAsiaTheme="minorEastAsia" w:hAnsiTheme="minorHAnsi"/>
                <w:noProof/>
                <w:sz w:val="22"/>
                <w:lang w:eastAsia="en-GB"/>
              </w:rPr>
              <w:tab/>
            </w:r>
            <w:r w:rsidR="006C2BB6" w:rsidRPr="000C128C">
              <w:rPr>
                <w:rStyle w:val="Hyperlink"/>
                <w:noProof/>
              </w:rPr>
              <w:t>Introduction</w:t>
            </w:r>
            <w:r w:rsidR="006C2BB6">
              <w:rPr>
                <w:noProof/>
                <w:webHidden/>
              </w:rPr>
              <w:tab/>
            </w:r>
            <w:r w:rsidR="006C2BB6">
              <w:rPr>
                <w:noProof/>
                <w:webHidden/>
              </w:rPr>
              <w:fldChar w:fldCharType="begin"/>
            </w:r>
            <w:r w:rsidR="006C2BB6">
              <w:rPr>
                <w:noProof/>
                <w:webHidden/>
              </w:rPr>
              <w:instrText xml:space="preserve"> PAGEREF _Toc61445078 \h </w:instrText>
            </w:r>
            <w:r w:rsidR="006C2BB6">
              <w:rPr>
                <w:noProof/>
                <w:webHidden/>
              </w:rPr>
            </w:r>
            <w:r w:rsidR="006C2BB6">
              <w:rPr>
                <w:noProof/>
                <w:webHidden/>
              </w:rPr>
              <w:fldChar w:fldCharType="separate"/>
            </w:r>
            <w:r w:rsidR="006C2BB6">
              <w:rPr>
                <w:noProof/>
                <w:webHidden/>
              </w:rPr>
              <w:t>3</w:t>
            </w:r>
            <w:r w:rsidR="006C2BB6">
              <w:rPr>
                <w:noProof/>
                <w:webHidden/>
              </w:rPr>
              <w:fldChar w:fldCharType="end"/>
            </w:r>
          </w:hyperlink>
        </w:p>
        <w:p w14:paraId="224BF8E4" w14:textId="17139590" w:rsidR="006C2BB6" w:rsidRDefault="006C2BB6">
          <w:pPr>
            <w:pStyle w:val="TOC1"/>
            <w:tabs>
              <w:tab w:val="left" w:pos="440"/>
              <w:tab w:val="right" w:leader="dot" w:pos="9016"/>
            </w:tabs>
            <w:rPr>
              <w:rFonts w:asciiTheme="minorHAnsi" w:eastAsiaTheme="minorEastAsia" w:hAnsiTheme="minorHAnsi"/>
              <w:noProof/>
              <w:sz w:val="22"/>
              <w:lang w:eastAsia="en-GB"/>
            </w:rPr>
          </w:pPr>
          <w:hyperlink w:anchor="_Toc61445079" w:history="1">
            <w:r w:rsidRPr="000C128C">
              <w:rPr>
                <w:rStyle w:val="Hyperlink"/>
                <w:noProof/>
              </w:rPr>
              <w:t>2.</w:t>
            </w:r>
            <w:r>
              <w:rPr>
                <w:rFonts w:asciiTheme="minorHAnsi" w:eastAsiaTheme="minorEastAsia" w:hAnsiTheme="minorHAnsi"/>
                <w:noProof/>
                <w:sz w:val="22"/>
                <w:lang w:eastAsia="en-GB"/>
              </w:rPr>
              <w:tab/>
            </w:r>
            <w:r w:rsidRPr="000C128C">
              <w:rPr>
                <w:rStyle w:val="Hyperlink"/>
                <w:noProof/>
              </w:rPr>
              <w:t>Analysis of Morrisons financial performance</w:t>
            </w:r>
            <w:r>
              <w:rPr>
                <w:noProof/>
                <w:webHidden/>
              </w:rPr>
              <w:tab/>
            </w:r>
            <w:r>
              <w:rPr>
                <w:noProof/>
                <w:webHidden/>
              </w:rPr>
              <w:fldChar w:fldCharType="begin"/>
            </w:r>
            <w:r>
              <w:rPr>
                <w:noProof/>
                <w:webHidden/>
              </w:rPr>
              <w:instrText xml:space="preserve"> PAGEREF _Toc61445079 \h </w:instrText>
            </w:r>
            <w:r>
              <w:rPr>
                <w:noProof/>
                <w:webHidden/>
              </w:rPr>
            </w:r>
            <w:r>
              <w:rPr>
                <w:noProof/>
                <w:webHidden/>
              </w:rPr>
              <w:fldChar w:fldCharType="separate"/>
            </w:r>
            <w:r>
              <w:rPr>
                <w:noProof/>
                <w:webHidden/>
              </w:rPr>
              <w:t>4</w:t>
            </w:r>
            <w:r>
              <w:rPr>
                <w:noProof/>
                <w:webHidden/>
              </w:rPr>
              <w:fldChar w:fldCharType="end"/>
            </w:r>
          </w:hyperlink>
        </w:p>
        <w:p w14:paraId="5797FBD9" w14:textId="7D97701D"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0" w:history="1">
            <w:r w:rsidRPr="000C128C">
              <w:rPr>
                <w:rStyle w:val="Hyperlink"/>
                <w:noProof/>
              </w:rPr>
              <w:t>2.1.</w:t>
            </w:r>
            <w:r>
              <w:rPr>
                <w:rFonts w:asciiTheme="minorHAnsi" w:eastAsiaTheme="minorEastAsia" w:hAnsiTheme="minorHAnsi"/>
                <w:noProof/>
                <w:sz w:val="22"/>
                <w:lang w:eastAsia="en-GB"/>
              </w:rPr>
              <w:tab/>
            </w:r>
            <w:r w:rsidRPr="000C128C">
              <w:rPr>
                <w:rStyle w:val="Hyperlink"/>
                <w:noProof/>
              </w:rPr>
              <w:t>Profitability ratio</w:t>
            </w:r>
            <w:r>
              <w:rPr>
                <w:noProof/>
                <w:webHidden/>
              </w:rPr>
              <w:tab/>
            </w:r>
            <w:r>
              <w:rPr>
                <w:noProof/>
                <w:webHidden/>
              </w:rPr>
              <w:fldChar w:fldCharType="begin"/>
            </w:r>
            <w:r>
              <w:rPr>
                <w:noProof/>
                <w:webHidden/>
              </w:rPr>
              <w:instrText xml:space="preserve"> PAGEREF _Toc61445080 \h </w:instrText>
            </w:r>
            <w:r>
              <w:rPr>
                <w:noProof/>
                <w:webHidden/>
              </w:rPr>
            </w:r>
            <w:r>
              <w:rPr>
                <w:noProof/>
                <w:webHidden/>
              </w:rPr>
              <w:fldChar w:fldCharType="separate"/>
            </w:r>
            <w:r>
              <w:rPr>
                <w:noProof/>
                <w:webHidden/>
              </w:rPr>
              <w:t>4</w:t>
            </w:r>
            <w:r>
              <w:rPr>
                <w:noProof/>
                <w:webHidden/>
              </w:rPr>
              <w:fldChar w:fldCharType="end"/>
            </w:r>
          </w:hyperlink>
        </w:p>
        <w:p w14:paraId="7CA5966F" w14:textId="3CCBFD4B"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1" w:history="1">
            <w:r w:rsidRPr="000C128C">
              <w:rPr>
                <w:rStyle w:val="Hyperlink"/>
                <w:noProof/>
              </w:rPr>
              <w:t>2.2.</w:t>
            </w:r>
            <w:r>
              <w:rPr>
                <w:rFonts w:asciiTheme="minorHAnsi" w:eastAsiaTheme="minorEastAsia" w:hAnsiTheme="minorHAnsi"/>
                <w:noProof/>
                <w:sz w:val="22"/>
                <w:lang w:eastAsia="en-GB"/>
              </w:rPr>
              <w:tab/>
            </w:r>
            <w:r w:rsidRPr="000C128C">
              <w:rPr>
                <w:rStyle w:val="Hyperlink"/>
                <w:noProof/>
              </w:rPr>
              <w:t>Liquidity ratio</w:t>
            </w:r>
            <w:r>
              <w:rPr>
                <w:noProof/>
                <w:webHidden/>
              </w:rPr>
              <w:tab/>
            </w:r>
            <w:r>
              <w:rPr>
                <w:noProof/>
                <w:webHidden/>
              </w:rPr>
              <w:fldChar w:fldCharType="begin"/>
            </w:r>
            <w:r>
              <w:rPr>
                <w:noProof/>
                <w:webHidden/>
              </w:rPr>
              <w:instrText xml:space="preserve"> PAGEREF _Toc61445081 \h </w:instrText>
            </w:r>
            <w:r>
              <w:rPr>
                <w:noProof/>
                <w:webHidden/>
              </w:rPr>
            </w:r>
            <w:r>
              <w:rPr>
                <w:noProof/>
                <w:webHidden/>
              </w:rPr>
              <w:fldChar w:fldCharType="separate"/>
            </w:r>
            <w:r>
              <w:rPr>
                <w:noProof/>
                <w:webHidden/>
              </w:rPr>
              <w:t>5</w:t>
            </w:r>
            <w:r>
              <w:rPr>
                <w:noProof/>
                <w:webHidden/>
              </w:rPr>
              <w:fldChar w:fldCharType="end"/>
            </w:r>
          </w:hyperlink>
        </w:p>
        <w:p w14:paraId="77892206" w14:textId="63694E5B"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2" w:history="1">
            <w:r w:rsidRPr="000C128C">
              <w:rPr>
                <w:rStyle w:val="Hyperlink"/>
                <w:noProof/>
              </w:rPr>
              <w:t>2.3.</w:t>
            </w:r>
            <w:r>
              <w:rPr>
                <w:rFonts w:asciiTheme="minorHAnsi" w:eastAsiaTheme="minorEastAsia" w:hAnsiTheme="minorHAnsi"/>
                <w:noProof/>
                <w:sz w:val="22"/>
                <w:lang w:eastAsia="en-GB"/>
              </w:rPr>
              <w:tab/>
            </w:r>
            <w:r w:rsidRPr="000C128C">
              <w:rPr>
                <w:rStyle w:val="Hyperlink"/>
                <w:noProof/>
              </w:rPr>
              <w:t>Gearing ratio</w:t>
            </w:r>
            <w:r>
              <w:rPr>
                <w:noProof/>
                <w:webHidden/>
              </w:rPr>
              <w:tab/>
            </w:r>
            <w:r>
              <w:rPr>
                <w:noProof/>
                <w:webHidden/>
              </w:rPr>
              <w:fldChar w:fldCharType="begin"/>
            </w:r>
            <w:r>
              <w:rPr>
                <w:noProof/>
                <w:webHidden/>
              </w:rPr>
              <w:instrText xml:space="preserve"> PAGEREF _Toc61445082 \h </w:instrText>
            </w:r>
            <w:r>
              <w:rPr>
                <w:noProof/>
                <w:webHidden/>
              </w:rPr>
            </w:r>
            <w:r>
              <w:rPr>
                <w:noProof/>
                <w:webHidden/>
              </w:rPr>
              <w:fldChar w:fldCharType="separate"/>
            </w:r>
            <w:r>
              <w:rPr>
                <w:noProof/>
                <w:webHidden/>
              </w:rPr>
              <w:t>6</w:t>
            </w:r>
            <w:r>
              <w:rPr>
                <w:noProof/>
                <w:webHidden/>
              </w:rPr>
              <w:fldChar w:fldCharType="end"/>
            </w:r>
          </w:hyperlink>
        </w:p>
        <w:p w14:paraId="62EB2A34" w14:textId="12323C4E"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3" w:history="1">
            <w:r w:rsidRPr="000C128C">
              <w:rPr>
                <w:rStyle w:val="Hyperlink"/>
                <w:noProof/>
              </w:rPr>
              <w:t>2.4.</w:t>
            </w:r>
            <w:r>
              <w:rPr>
                <w:rFonts w:asciiTheme="minorHAnsi" w:eastAsiaTheme="minorEastAsia" w:hAnsiTheme="minorHAnsi"/>
                <w:noProof/>
                <w:sz w:val="22"/>
                <w:lang w:eastAsia="en-GB"/>
              </w:rPr>
              <w:tab/>
            </w:r>
            <w:r w:rsidRPr="000C128C">
              <w:rPr>
                <w:rStyle w:val="Hyperlink"/>
                <w:noProof/>
              </w:rPr>
              <w:t>Efficiency ratio</w:t>
            </w:r>
            <w:r>
              <w:rPr>
                <w:noProof/>
                <w:webHidden/>
              </w:rPr>
              <w:tab/>
            </w:r>
            <w:r>
              <w:rPr>
                <w:noProof/>
                <w:webHidden/>
              </w:rPr>
              <w:fldChar w:fldCharType="begin"/>
            </w:r>
            <w:r>
              <w:rPr>
                <w:noProof/>
                <w:webHidden/>
              </w:rPr>
              <w:instrText xml:space="preserve"> PAGEREF _Toc61445083 \h </w:instrText>
            </w:r>
            <w:r>
              <w:rPr>
                <w:noProof/>
                <w:webHidden/>
              </w:rPr>
            </w:r>
            <w:r>
              <w:rPr>
                <w:noProof/>
                <w:webHidden/>
              </w:rPr>
              <w:fldChar w:fldCharType="separate"/>
            </w:r>
            <w:r>
              <w:rPr>
                <w:noProof/>
                <w:webHidden/>
              </w:rPr>
              <w:t>7</w:t>
            </w:r>
            <w:r>
              <w:rPr>
                <w:noProof/>
                <w:webHidden/>
              </w:rPr>
              <w:fldChar w:fldCharType="end"/>
            </w:r>
          </w:hyperlink>
        </w:p>
        <w:p w14:paraId="72BEE7A0" w14:textId="6F7B2529"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4" w:history="1">
            <w:r w:rsidRPr="000C128C">
              <w:rPr>
                <w:rStyle w:val="Hyperlink"/>
                <w:noProof/>
              </w:rPr>
              <w:t>2.5.</w:t>
            </w:r>
            <w:r>
              <w:rPr>
                <w:rFonts w:asciiTheme="minorHAnsi" w:eastAsiaTheme="minorEastAsia" w:hAnsiTheme="minorHAnsi"/>
                <w:noProof/>
                <w:sz w:val="22"/>
                <w:lang w:eastAsia="en-GB"/>
              </w:rPr>
              <w:tab/>
            </w:r>
            <w:r w:rsidRPr="000C128C">
              <w:rPr>
                <w:rStyle w:val="Hyperlink"/>
                <w:noProof/>
              </w:rPr>
              <w:t>Investment ratios</w:t>
            </w:r>
            <w:r>
              <w:rPr>
                <w:noProof/>
                <w:webHidden/>
              </w:rPr>
              <w:tab/>
            </w:r>
            <w:r>
              <w:rPr>
                <w:noProof/>
                <w:webHidden/>
              </w:rPr>
              <w:fldChar w:fldCharType="begin"/>
            </w:r>
            <w:r>
              <w:rPr>
                <w:noProof/>
                <w:webHidden/>
              </w:rPr>
              <w:instrText xml:space="preserve"> PAGEREF _Toc61445084 \h </w:instrText>
            </w:r>
            <w:r>
              <w:rPr>
                <w:noProof/>
                <w:webHidden/>
              </w:rPr>
            </w:r>
            <w:r>
              <w:rPr>
                <w:noProof/>
                <w:webHidden/>
              </w:rPr>
              <w:fldChar w:fldCharType="separate"/>
            </w:r>
            <w:r>
              <w:rPr>
                <w:noProof/>
                <w:webHidden/>
              </w:rPr>
              <w:t>9</w:t>
            </w:r>
            <w:r>
              <w:rPr>
                <w:noProof/>
                <w:webHidden/>
              </w:rPr>
              <w:fldChar w:fldCharType="end"/>
            </w:r>
          </w:hyperlink>
        </w:p>
        <w:p w14:paraId="20C8E40E" w14:textId="4E28573C" w:rsidR="006C2BB6" w:rsidRDefault="006C2BB6">
          <w:pPr>
            <w:pStyle w:val="TOC1"/>
            <w:tabs>
              <w:tab w:val="left" w:pos="440"/>
              <w:tab w:val="right" w:leader="dot" w:pos="9016"/>
            </w:tabs>
            <w:rPr>
              <w:rFonts w:asciiTheme="minorHAnsi" w:eastAsiaTheme="minorEastAsia" w:hAnsiTheme="minorHAnsi"/>
              <w:noProof/>
              <w:sz w:val="22"/>
              <w:lang w:eastAsia="en-GB"/>
            </w:rPr>
          </w:pPr>
          <w:hyperlink w:anchor="_Toc61445085" w:history="1">
            <w:r w:rsidRPr="000C128C">
              <w:rPr>
                <w:rStyle w:val="Hyperlink"/>
                <w:noProof/>
              </w:rPr>
              <w:t>3.</w:t>
            </w:r>
            <w:r>
              <w:rPr>
                <w:rFonts w:asciiTheme="minorHAnsi" w:eastAsiaTheme="minorEastAsia" w:hAnsiTheme="minorHAnsi"/>
                <w:noProof/>
                <w:sz w:val="22"/>
                <w:lang w:eastAsia="en-GB"/>
              </w:rPr>
              <w:tab/>
            </w:r>
            <w:r w:rsidRPr="000C128C">
              <w:rPr>
                <w:rStyle w:val="Hyperlink"/>
                <w:noProof/>
              </w:rPr>
              <w:t>Investment opportunities for Morrisons</w:t>
            </w:r>
            <w:r>
              <w:rPr>
                <w:noProof/>
                <w:webHidden/>
              </w:rPr>
              <w:tab/>
            </w:r>
            <w:r>
              <w:rPr>
                <w:noProof/>
                <w:webHidden/>
              </w:rPr>
              <w:fldChar w:fldCharType="begin"/>
            </w:r>
            <w:r>
              <w:rPr>
                <w:noProof/>
                <w:webHidden/>
              </w:rPr>
              <w:instrText xml:space="preserve"> PAGEREF _Toc61445085 \h </w:instrText>
            </w:r>
            <w:r>
              <w:rPr>
                <w:noProof/>
                <w:webHidden/>
              </w:rPr>
            </w:r>
            <w:r>
              <w:rPr>
                <w:noProof/>
                <w:webHidden/>
              </w:rPr>
              <w:fldChar w:fldCharType="separate"/>
            </w:r>
            <w:r>
              <w:rPr>
                <w:noProof/>
                <w:webHidden/>
              </w:rPr>
              <w:t>10</w:t>
            </w:r>
            <w:r>
              <w:rPr>
                <w:noProof/>
                <w:webHidden/>
              </w:rPr>
              <w:fldChar w:fldCharType="end"/>
            </w:r>
          </w:hyperlink>
        </w:p>
        <w:p w14:paraId="55E1BB89" w14:textId="33FD808C"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6" w:history="1">
            <w:r w:rsidRPr="000C128C">
              <w:rPr>
                <w:rStyle w:val="Hyperlink"/>
                <w:noProof/>
              </w:rPr>
              <w:t>3.1.</w:t>
            </w:r>
            <w:r>
              <w:rPr>
                <w:rFonts w:asciiTheme="minorHAnsi" w:eastAsiaTheme="minorEastAsia" w:hAnsiTheme="minorHAnsi"/>
                <w:noProof/>
                <w:sz w:val="22"/>
                <w:lang w:eastAsia="en-GB"/>
              </w:rPr>
              <w:tab/>
            </w:r>
            <w:r w:rsidRPr="000C128C">
              <w:rPr>
                <w:rStyle w:val="Hyperlink"/>
                <w:noProof/>
              </w:rPr>
              <w:t>Payback Period</w:t>
            </w:r>
            <w:r>
              <w:rPr>
                <w:noProof/>
                <w:webHidden/>
              </w:rPr>
              <w:tab/>
            </w:r>
            <w:r>
              <w:rPr>
                <w:noProof/>
                <w:webHidden/>
              </w:rPr>
              <w:fldChar w:fldCharType="begin"/>
            </w:r>
            <w:r>
              <w:rPr>
                <w:noProof/>
                <w:webHidden/>
              </w:rPr>
              <w:instrText xml:space="preserve"> PAGEREF _Toc61445086 \h </w:instrText>
            </w:r>
            <w:r>
              <w:rPr>
                <w:noProof/>
                <w:webHidden/>
              </w:rPr>
            </w:r>
            <w:r>
              <w:rPr>
                <w:noProof/>
                <w:webHidden/>
              </w:rPr>
              <w:fldChar w:fldCharType="separate"/>
            </w:r>
            <w:r>
              <w:rPr>
                <w:noProof/>
                <w:webHidden/>
              </w:rPr>
              <w:t>10</w:t>
            </w:r>
            <w:r>
              <w:rPr>
                <w:noProof/>
                <w:webHidden/>
              </w:rPr>
              <w:fldChar w:fldCharType="end"/>
            </w:r>
          </w:hyperlink>
        </w:p>
        <w:p w14:paraId="4FE4576D" w14:textId="7A176923"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7" w:history="1">
            <w:r w:rsidRPr="000C128C">
              <w:rPr>
                <w:rStyle w:val="Hyperlink"/>
                <w:noProof/>
              </w:rPr>
              <w:t>3.2.</w:t>
            </w:r>
            <w:r>
              <w:rPr>
                <w:rFonts w:asciiTheme="minorHAnsi" w:eastAsiaTheme="minorEastAsia" w:hAnsiTheme="minorHAnsi"/>
                <w:noProof/>
                <w:sz w:val="22"/>
                <w:lang w:eastAsia="en-GB"/>
              </w:rPr>
              <w:tab/>
            </w:r>
            <w:r w:rsidRPr="000C128C">
              <w:rPr>
                <w:rStyle w:val="Hyperlink"/>
                <w:noProof/>
              </w:rPr>
              <w:t>Accounting Rate of Return</w:t>
            </w:r>
            <w:r>
              <w:rPr>
                <w:noProof/>
                <w:webHidden/>
              </w:rPr>
              <w:tab/>
            </w:r>
            <w:r>
              <w:rPr>
                <w:noProof/>
                <w:webHidden/>
              </w:rPr>
              <w:fldChar w:fldCharType="begin"/>
            </w:r>
            <w:r>
              <w:rPr>
                <w:noProof/>
                <w:webHidden/>
              </w:rPr>
              <w:instrText xml:space="preserve"> PAGEREF _Toc61445087 \h </w:instrText>
            </w:r>
            <w:r>
              <w:rPr>
                <w:noProof/>
                <w:webHidden/>
              </w:rPr>
            </w:r>
            <w:r>
              <w:rPr>
                <w:noProof/>
                <w:webHidden/>
              </w:rPr>
              <w:fldChar w:fldCharType="separate"/>
            </w:r>
            <w:r>
              <w:rPr>
                <w:noProof/>
                <w:webHidden/>
              </w:rPr>
              <w:t>11</w:t>
            </w:r>
            <w:r>
              <w:rPr>
                <w:noProof/>
                <w:webHidden/>
              </w:rPr>
              <w:fldChar w:fldCharType="end"/>
            </w:r>
          </w:hyperlink>
        </w:p>
        <w:p w14:paraId="05FAD694" w14:textId="27271F31" w:rsidR="006C2BB6" w:rsidRDefault="006C2BB6">
          <w:pPr>
            <w:pStyle w:val="TOC2"/>
            <w:tabs>
              <w:tab w:val="left" w:pos="880"/>
              <w:tab w:val="right" w:leader="dot" w:pos="9016"/>
            </w:tabs>
            <w:rPr>
              <w:rFonts w:asciiTheme="minorHAnsi" w:eastAsiaTheme="minorEastAsia" w:hAnsiTheme="minorHAnsi"/>
              <w:noProof/>
              <w:sz w:val="22"/>
              <w:lang w:eastAsia="en-GB"/>
            </w:rPr>
          </w:pPr>
          <w:hyperlink w:anchor="_Toc61445088" w:history="1">
            <w:r w:rsidRPr="000C128C">
              <w:rPr>
                <w:rStyle w:val="Hyperlink"/>
                <w:noProof/>
              </w:rPr>
              <w:t>3.3.</w:t>
            </w:r>
            <w:r>
              <w:rPr>
                <w:rFonts w:asciiTheme="minorHAnsi" w:eastAsiaTheme="minorEastAsia" w:hAnsiTheme="minorHAnsi"/>
                <w:noProof/>
                <w:sz w:val="22"/>
                <w:lang w:eastAsia="en-GB"/>
              </w:rPr>
              <w:tab/>
            </w:r>
            <w:r w:rsidRPr="000C128C">
              <w:rPr>
                <w:rStyle w:val="Hyperlink"/>
                <w:noProof/>
              </w:rPr>
              <w:t>Net Present Value</w:t>
            </w:r>
            <w:r>
              <w:rPr>
                <w:noProof/>
                <w:webHidden/>
              </w:rPr>
              <w:tab/>
            </w:r>
            <w:r>
              <w:rPr>
                <w:noProof/>
                <w:webHidden/>
              </w:rPr>
              <w:fldChar w:fldCharType="begin"/>
            </w:r>
            <w:r>
              <w:rPr>
                <w:noProof/>
                <w:webHidden/>
              </w:rPr>
              <w:instrText xml:space="preserve"> PAGEREF _Toc61445088 \h </w:instrText>
            </w:r>
            <w:r>
              <w:rPr>
                <w:noProof/>
                <w:webHidden/>
              </w:rPr>
            </w:r>
            <w:r>
              <w:rPr>
                <w:noProof/>
                <w:webHidden/>
              </w:rPr>
              <w:fldChar w:fldCharType="separate"/>
            </w:r>
            <w:r>
              <w:rPr>
                <w:noProof/>
                <w:webHidden/>
              </w:rPr>
              <w:t>12</w:t>
            </w:r>
            <w:r>
              <w:rPr>
                <w:noProof/>
                <w:webHidden/>
              </w:rPr>
              <w:fldChar w:fldCharType="end"/>
            </w:r>
          </w:hyperlink>
        </w:p>
        <w:p w14:paraId="0306A76A" w14:textId="5A81A781" w:rsidR="006C2BB6" w:rsidRDefault="006C2BB6">
          <w:pPr>
            <w:pStyle w:val="TOC1"/>
            <w:tabs>
              <w:tab w:val="right" w:leader="dot" w:pos="9016"/>
            </w:tabs>
            <w:rPr>
              <w:rFonts w:asciiTheme="minorHAnsi" w:eastAsiaTheme="minorEastAsia" w:hAnsiTheme="minorHAnsi"/>
              <w:noProof/>
              <w:sz w:val="22"/>
              <w:lang w:eastAsia="en-GB"/>
            </w:rPr>
          </w:pPr>
          <w:hyperlink w:anchor="_Toc61445089" w:history="1">
            <w:r w:rsidRPr="000C128C">
              <w:rPr>
                <w:rStyle w:val="Hyperlink"/>
                <w:noProof/>
              </w:rPr>
              <w:t>Conclusion</w:t>
            </w:r>
            <w:r>
              <w:rPr>
                <w:noProof/>
                <w:webHidden/>
              </w:rPr>
              <w:tab/>
            </w:r>
            <w:r>
              <w:rPr>
                <w:noProof/>
                <w:webHidden/>
              </w:rPr>
              <w:fldChar w:fldCharType="begin"/>
            </w:r>
            <w:r>
              <w:rPr>
                <w:noProof/>
                <w:webHidden/>
              </w:rPr>
              <w:instrText xml:space="preserve"> PAGEREF _Toc61445089 \h </w:instrText>
            </w:r>
            <w:r>
              <w:rPr>
                <w:noProof/>
                <w:webHidden/>
              </w:rPr>
            </w:r>
            <w:r>
              <w:rPr>
                <w:noProof/>
                <w:webHidden/>
              </w:rPr>
              <w:fldChar w:fldCharType="separate"/>
            </w:r>
            <w:r>
              <w:rPr>
                <w:noProof/>
                <w:webHidden/>
              </w:rPr>
              <w:t>14</w:t>
            </w:r>
            <w:r>
              <w:rPr>
                <w:noProof/>
                <w:webHidden/>
              </w:rPr>
              <w:fldChar w:fldCharType="end"/>
            </w:r>
          </w:hyperlink>
        </w:p>
        <w:p w14:paraId="3151311A" w14:textId="1EC9CBA8" w:rsidR="006C2BB6" w:rsidRDefault="006C2BB6">
          <w:pPr>
            <w:pStyle w:val="TOC1"/>
            <w:tabs>
              <w:tab w:val="right" w:leader="dot" w:pos="9016"/>
            </w:tabs>
            <w:rPr>
              <w:rFonts w:asciiTheme="minorHAnsi" w:eastAsiaTheme="minorEastAsia" w:hAnsiTheme="minorHAnsi"/>
              <w:noProof/>
              <w:sz w:val="22"/>
              <w:lang w:eastAsia="en-GB"/>
            </w:rPr>
          </w:pPr>
          <w:hyperlink w:anchor="_Toc61445090" w:history="1">
            <w:r w:rsidRPr="000C128C">
              <w:rPr>
                <w:rStyle w:val="Hyperlink"/>
                <w:noProof/>
              </w:rPr>
              <w:t>References</w:t>
            </w:r>
            <w:r>
              <w:rPr>
                <w:noProof/>
                <w:webHidden/>
              </w:rPr>
              <w:tab/>
            </w:r>
            <w:r>
              <w:rPr>
                <w:noProof/>
                <w:webHidden/>
              </w:rPr>
              <w:fldChar w:fldCharType="begin"/>
            </w:r>
            <w:r>
              <w:rPr>
                <w:noProof/>
                <w:webHidden/>
              </w:rPr>
              <w:instrText xml:space="preserve"> PAGEREF _Toc61445090 \h </w:instrText>
            </w:r>
            <w:r>
              <w:rPr>
                <w:noProof/>
                <w:webHidden/>
              </w:rPr>
            </w:r>
            <w:r>
              <w:rPr>
                <w:noProof/>
                <w:webHidden/>
              </w:rPr>
              <w:fldChar w:fldCharType="separate"/>
            </w:r>
            <w:r>
              <w:rPr>
                <w:noProof/>
                <w:webHidden/>
              </w:rPr>
              <w:t>15</w:t>
            </w:r>
            <w:r>
              <w:rPr>
                <w:noProof/>
                <w:webHidden/>
              </w:rPr>
              <w:fldChar w:fldCharType="end"/>
            </w:r>
          </w:hyperlink>
        </w:p>
        <w:p w14:paraId="12D570A4" w14:textId="39DF69B5" w:rsidR="006C2BB6" w:rsidRDefault="006C2BB6">
          <w:pPr>
            <w:pStyle w:val="TOC1"/>
            <w:tabs>
              <w:tab w:val="right" w:leader="dot" w:pos="9016"/>
            </w:tabs>
            <w:rPr>
              <w:rFonts w:asciiTheme="minorHAnsi" w:eastAsiaTheme="minorEastAsia" w:hAnsiTheme="minorHAnsi"/>
              <w:noProof/>
              <w:sz w:val="22"/>
              <w:lang w:eastAsia="en-GB"/>
            </w:rPr>
          </w:pPr>
          <w:hyperlink w:anchor="_Toc61445091" w:history="1">
            <w:r w:rsidRPr="000C128C">
              <w:rPr>
                <w:rStyle w:val="Hyperlink"/>
                <w:noProof/>
              </w:rPr>
              <w:t>Appendix A - Formulas</w:t>
            </w:r>
            <w:r>
              <w:rPr>
                <w:noProof/>
                <w:webHidden/>
              </w:rPr>
              <w:tab/>
            </w:r>
            <w:r>
              <w:rPr>
                <w:noProof/>
                <w:webHidden/>
              </w:rPr>
              <w:fldChar w:fldCharType="begin"/>
            </w:r>
            <w:r>
              <w:rPr>
                <w:noProof/>
                <w:webHidden/>
              </w:rPr>
              <w:instrText xml:space="preserve"> PAGEREF _Toc61445091 \h </w:instrText>
            </w:r>
            <w:r>
              <w:rPr>
                <w:noProof/>
                <w:webHidden/>
              </w:rPr>
            </w:r>
            <w:r>
              <w:rPr>
                <w:noProof/>
                <w:webHidden/>
              </w:rPr>
              <w:fldChar w:fldCharType="separate"/>
            </w:r>
            <w:r>
              <w:rPr>
                <w:noProof/>
                <w:webHidden/>
              </w:rPr>
              <w:t>16</w:t>
            </w:r>
            <w:r>
              <w:rPr>
                <w:noProof/>
                <w:webHidden/>
              </w:rPr>
              <w:fldChar w:fldCharType="end"/>
            </w:r>
          </w:hyperlink>
        </w:p>
        <w:p w14:paraId="19CBD783" w14:textId="214F04EB" w:rsidR="00C66783" w:rsidRDefault="00C66783">
          <w:r>
            <w:rPr>
              <w:b/>
              <w:bCs/>
              <w:noProof/>
            </w:rPr>
            <w:fldChar w:fldCharType="end"/>
          </w:r>
        </w:p>
      </w:sdtContent>
    </w:sdt>
    <w:p w14:paraId="3509BDE6" w14:textId="2662019E" w:rsidR="0036722E" w:rsidRDefault="0036722E">
      <w:pPr>
        <w:rPr>
          <w:szCs w:val="24"/>
        </w:rPr>
      </w:pPr>
    </w:p>
    <w:p w14:paraId="18E4E0B8" w14:textId="77777777" w:rsidR="0036722E" w:rsidRDefault="0036722E">
      <w:pPr>
        <w:spacing w:line="259" w:lineRule="auto"/>
        <w:jc w:val="left"/>
        <w:rPr>
          <w:szCs w:val="24"/>
        </w:rPr>
      </w:pPr>
      <w:r>
        <w:rPr>
          <w:szCs w:val="24"/>
        </w:rPr>
        <w:br w:type="page"/>
      </w:r>
    </w:p>
    <w:p w14:paraId="7CD3BC32" w14:textId="7F499504" w:rsidR="0036722E" w:rsidRDefault="0036722E"/>
    <w:p w14:paraId="4F5B0220" w14:textId="19ECE811" w:rsidR="00D72FA7" w:rsidRDefault="00D72FA7">
      <w:pPr>
        <w:rPr>
          <w:b/>
          <w:bCs/>
          <w:sz w:val="32"/>
          <w:szCs w:val="28"/>
        </w:rPr>
      </w:pPr>
      <w:r w:rsidRPr="00D72FA7">
        <w:rPr>
          <w:b/>
          <w:bCs/>
          <w:sz w:val="32"/>
          <w:szCs w:val="28"/>
        </w:rPr>
        <w:t>Abstract</w:t>
      </w:r>
    </w:p>
    <w:p w14:paraId="0E866C4A" w14:textId="77777777" w:rsidR="00D72FA7" w:rsidRPr="00D72FA7" w:rsidRDefault="00D72FA7">
      <w:pPr>
        <w:rPr>
          <w:b/>
          <w:bCs/>
          <w:sz w:val="32"/>
          <w:szCs w:val="28"/>
        </w:rPr>
      </w:pPr>
    </w:p>
    <w:p w14:paraId="48E41D5A" w14:textId="780CB7D5" w:rsidR="00057514" w:rsidRDefault="00D72FA7" w:rsidP="00D72FA7">
      <w:r w:rsidRPr="00D72FA7">
        <w:t xml:space="preserve">This </w:t>
      </w:r>
      <w:r>
        <w:t>report</w:t>
      </w:r>
      <w:r w:rsidRPr="00D72FA7">
        <w:t xml:space="preserve"> </w:t>
      </w:r>
      <w:r>
        <w:t>is about the</w:t>
      </w:r>
      <w:r w:rsidRPr="00D72FA7">
        <w:t xml:space="preserve"> financial analysis </w:t>
      </w:r>
      <w:r>
        <w:t xml:space="preserve">of </w:t>
      </w:r>
      <w:proofErr w:type="spellStart"/>
      <w:r>
        <w:t>Morrisons</w:t>
      </w:r>
      <w:proofErr w:type="spellEnd"/>
      <w:r>
        <w:t xml:space="preserve">, a </w:t>
      </w:r>
      <w:r w:rsidRPr="00D72FA7">
        <w:t>supermarket chain</w:t>
      </w:r>
      <w:r>
        <w:t xml:space="preserve"> from</w:t>
      </w:r>
      <w:r w:rsidRPr="00D72FA7">
        <w:t xml:space="preserve"> United Kingdom,</w:t>
      </w:r>
      <w:r>
        <w:t xml:space="preserve"> which it will be compared with its rival, Asda</w:t>
      </w:r>
      <w:r w:rsidRPr="00D72FA7">
        <w:t>. The purpose</w:t>
      </w:r>
      <w:r>
        <w:t xml:space="preserve"> of this report </w:t>
      </w:r>
      <w:r w:rsidRPr="00D72FA7">
        <w:t xml:space="preserve">is to </w:t>
      </w:r>
      <w:r w:rsidR="00057514" w:rsidRPr="00D72FA7">
        <w:t>assess</w:t>
      </w:r>
      <w:r w:rsidRPr="00D72FA7">
        <w:t xml:space="preserve"> </w:t>
      </w:r>
      <w:r w:rsidR="00057514">
        <w:t>the company’s financial performances and to evaluate future investment opportunities. The main source</w:t>
      </w:r>
      <w:r w:rsidRPr="00D72FA7">
        <w:t xml:space="preserve"> </w:t>
      </w:r>
      <w:r w:rsidR="00057514">
        <w:t>in</w:t>
      </w:r>
      <w:r w:rsidRPr="00D72FA7">
        <w:t xml:space="preserve"> </w:t>
      </w:r>
      <w:r w:rsidR="00057514" w:rsidRPr="00D72FA7">
        <w:t>evaluat</w:t>
      </w:r>
      <w:r w:rsidR="00057514">
        <w:t>ing</w:t>
      </w:r>
      <w:r>
        <w:t xml:space="preserve"> </w:t>
      </w:r>
      <w:r w:rsidRPr="00D72FA7">
        <w:t xml:space="preserve">the performance of </w:t>
      </w:r>
      <w:proofErr w:type="spellStart"/>
      <w:r w:rsidR="00057514">
        <w:t>Morrisons</w:t>
      </w:r>
      <w:proofErr w:type="spellEnd"/>
      <w:r w:rsidR="00057514">
        <w:t>, is its Annual Reports from the last five financial years, 2015-2019.</w:t>
      </w:r>
      <w:r w:rsidR="005C1F64">
        <w:t xml:space="preserve"> On the first part of this report</w:t>
      </w:r>
      <w:r w:rsidR="003E4CBF">
        <w:t>, the analysis will be on the financial ratios which are the profitability ratio, the liquidity ratio, the leverage</w:t>
      </w:r>
      <w:r w:rsidR="009F50A1">
        <w:t xml:space="preserve"> ratio,</w:t>
      </w:r>
      <w:r w:rsidR="003E4CBF">
        <w:t xml:space="preserve"> </w:t>
      </w:r>
      <w:proofErr w:type="gramStart"/>
      <w:r w:rsidR="003E4CBF">
        <w:t>efficiency</w:t>
      </w:r>
      <w:proofErr w:type="gramEnd"/>
      <w:r w:rsidR="003E4CBF">
        <w:t xml:space="preserve"> </w:t>
      </w:r>
      <w:r w:rsidR="009F50A1">
        <w:t xml:space="preserve">and investment </w:t>
      </w:r>
      <w:r w:rsidR="003E4CBF">
        <w:t>ratio.</w:t>
      </w:r>
      <w:r w:rsidR="00B16DAA">
        <w:t xml:space="preserve"> The second part of this report is the analysis of future investment.</w:t>
      </w:r>
    </w:p>
    <w:p w14:paraId="44E6BBC8" w14:textId="72A0B281" w:rsidR="00D72FA7" w:rsidRDefault="00D72FA7" w:rsidP="00D72FA7">
      <w:r w:rsidRPr="00D72FA7">
        <w:t xml:space="preserve"> </w:t>
      </w:r>
    </w:p>
    <w:p w14:paraId="46D8242E" w14:textId="6CF0D76B" w:rsidR="00D72FA7" w:rsidRDefault="00D72FA7"/>
    <w:p w14:paraId="6E85147C" w14:textId="6FF13804" w:rsidR="00D72FA7" w:rsidRDefault="00D72FA7" w:rsidP="0015541C">
      <w:pPr>
        <w:pStyle w:val="Heading1"/>
        <w:numPr>
          <w:ilvl w:val="0"/>
          <w:numId w:val="1"/>
        </w:numPr>
      </w:pPr>
      <w:bookmarkStart w:id="0" w:name="_Toc61445078"/>
      <w:r w:rsidRPr="0036722E">
        <w:t>Introduction</w:t>
      </w:r>
      <w:bookmarkEnd w:id="0"/>
      <w:r>
        <w:t xml:space="preserve"> </w:t>
      </w:r>
    </w:p>
    <w:p w14:paraId="21079E59" w14:textId="3C527B46" w:rsidR="00E90534" w:rsidRDefault="00E90534" w:rsidP="00E90534"/>
    <w:p w14:paraId="434FF616" w14:textId="6DA072AC" w:rsidR="00E90534" w:rsidRDefault="00E90534" w:rsidP="00E90534"/>
    <w:p w14:paraId="3F5C11AB" w14:textId="448276F6" w:rsidR="00E90534" w:rsidRDefault="00E90534" w:rsidP="00E90534">
      <w:proofErr w:type="spellStart"/>
      <w:r>
        <w:t>Morrisons</w:t>
      </w:r>
      <w:proofErr w:type="spellEnd"/>
      <w:r>
        <w:t xml:space="preserve"> has started its journey in 1899 when William Morrison </w:t>
      </w:r>
      <w:proofErr w:type="gramStart"/>
      <w:r>
        <w:t>open</w:t>
      </w:r>
      <w:proofErr w:type="gramEnd"/>
      <w:r>
        <w:t xml:space="preserve"> his business by selling egg and butter. In 1952, Sir Ken Morrison took over a few of</w:t>
      </w:r>
      <w:r w:rsidRPr="00E90534">
        <w:t xml:space="preserve"> Bradford market stalls from his father</w:t>
      </w:r>
      <w:r>
        <w:t xml:space="preserve"> and 1961 he opens Morrison’s first supermarket</w:t>
      </w:r>
      <w:r w:rsidR="006B6C28">
        <w:t xml:space="preserve"> with free parking available. </w:t>
      </w:r>
      <w:r w:rsidR="0076452A">
        <w:t xml:space="preserve">In 1967, the company becomes public and over </w:t>
      </w:r>
      <w:r w:rsidR="0076452A" w:rsidRPr="0076452A">
        <w:t>80,000 investors try to buy</w:t>
      </w:r>
      <w:r w:rsidR="0076452A">
        <w:t xml:space="preserve"> Morrison’s</w:t>
      </w:r>
      <w:r w:rsidR="0076452A" w:rsidRPr="0076452A">
        <w:t xml:space="preserve"> shares</w:t>
      </w:r>
      <w:r w:rsidR="00700224">
        <w:t xml:space="preserve"> </w:t>
      </w:r>
      <w:sdt>
        <w:sdtPr>
          <w:id w:val="10816928"/>
          <w:citation/>
        </w:sdtPr>
        <w:sdtContent>
          <w:r w:rsidR="00700224">
            <w:fldChar w:fldCharType="begin"/>
          </w:r>
          <w:r w:rsidR="00700224">
            <w:rPr>
              <w:lang w:val="en-US"/>
            </w:rPr>
            <w:instrText xml:space="preserve"> CITATION Mor \l 1033 </w:instrText>
          </w:r>
          <w:r w:rsidR="00700224">
            <w:fldChar w:fldCharType="separate"/>
          </w:r>
          <w:r w:rsidR="00700224">
            <w:rPr>
              <w:noProof/>
              <w:lang w:val="en-US"/>
            </w:rPr>
            <w:t>(Morrisons, n.d.)</w:t>
          </w:r>
          <w:r w:rsidR="00700224">
            <w:fldChar w:fldCharType="end"/>
          </w:r>
        </w:sdtContent>
      </w:sdt>
      <w:r w:rsidR="0076452A" w:rsidRPr="0076452A">
        <w:t>.</w:t>
      </w:r>
      <w:r w:rsidR="00700224">
        <w:t xml:space="preserve"> </w:t>
      </w:r>
      <w:r w:rsidR="00BD3EAD">
        <w:t xml:space="preserve"> </w:t>
      </w:r>
    </w:p>
    <w:p w14:paraId="5C1A83F9" w14:textId="3F5C2B3E" w:rsidR="00FF3C9E" w:rsidRDefault="00FF3C9E" w:rsidP="00E90534">
      <w:r>
        <w:t xml:space="preserve">The difference between </w:t>
      </w:r>
      <w:proofErr w:type="spellStart"/>
      <w:r>
        <w:t>Morrisons</w:t>
      </w:r>
      <w:proofErr w:type="spellEnd"/>
      <w:r>
        <w:t xml:space="preserve"> and its competitors is that they do not concentrate on the communication, their focus is on baking and selling more fresh food than its rivals. </w:t>
      </w:r>
      <w:r w:rsidR="00D02EEE">
        <w:t>Moreover, their poultry, beef, lamb</w:t>
      </w:r>
      <w:r w:rsidR="00B51151">
        <w:t xml:space="preserve">, </w:t>
      </w:r>
      <w:proofErr w:type="gramStart"/>
      <w:r w:rsidR="00B51151">
        <w:t>pork</w:t>
      </w:r>
      <w:proofErr w:type="gramEnd"/>
      <w:r w:rsidR="00B51151">
        <w:t xml:space="preserve"> and fish</w:t>
      </w:r>
      <w:r w:rsidR="00D02EEE">
        <w:t xml:space="preserve"> are 100% locally produced, </w:t>
      </w:r>
      <w:r w:rsidR="00B51151">
        <w:t>and they have their own British eggs.</w:t>
      </w:r>
      <w:r w:rsidR="00510F80">
        <w:t xml:space="preserve"> </w:t>
      </w:r>
      <w:proofErr w:type="spellStart"/>
      <w:r w:rsidR="00510F80">
        <w:t>Morrisons</w:t>
      </w:r>
      <w:proofErr w:type="spellEnd"/>
      <w:r w:rsidR="00510F80">
        <w:t xml:space="preserve"> has over 500 stores open already and continuously growing and competing with Tesco, Sainsbury</w:t>
      </w:r>
      <w:r w:rsidR="000D0996">
        <w:t>’</w:t>
      </w:r>
      <w:r w:rsidR="00510F80">
        <w:t xml:space="preserve">s, Asda, Mark &amp; Spencer, Waitrose, Aldi, </w:t>
      </w:r>
      <w:proofErr w:type="gramStart"/>
      <w:r w:rsidR="00510F80">
        <w:t>Lidl</w:t>
      </w:r>
      <w:proofErr w:type="gramEnd"/>
      <w:r w:rsidR="00510F80">
        <w:t xml:space="preserve"> and others.</w:t>
      </w:r>
    </w:p>
    <w:p w14:paraId="78497123" w14:textId="721D9C6E" w:rsidR="00D055A3" w:rsidRDefault="00D055A3" w:rsidP="00E90534">
      <w:r>
        <w:t xml:space="preserve">In December 2019, there were a few </w:t>
      </w:r>
      <w:r w:rsidR="00510F80">
        <w:t>promotions</w:t>
      </w:r>
      <w:r>
        <w:t xml:space="preserve"> happening at </w:t>
      </w:r>
      <w:proofErr w:type="spellStart"/>
      <w:r>
        <w:t>Morrisons</w:t>
      </w:r>
      <w:proofErr w:type="spellEnd"/>
      <w:r>
        <w:t xml:space="preserve">, Trevor Strain has been promoted as the new COO and Michael Gleeson has been promoted as the new CFO </w:t>
      </w:r>
      <w:sdt>
        <w:sdtPr>
          <w:id w:val="-640580153"/>
          <w:citation/>
        </w:sdtPr>
        <w:sdtContent>
          <w:r>
            <w:fldChar w:fldCharType="begin"/>
          </w:r>
          <w:r>
            <w:rPr>
              <w:lang w:val="en-US"/>
            </w:rPr>
            <w:instrText xml:space="preserve"> CITATION Man20 \l 1033 </w:instrText>
          </w:r>
          <w:r>
            <w:fldChar w:fldCharType="separate"/>
          </w:r>
          <w:r>
            <w:rPr>
              <w:noProof/>
              <w:lang w:val="en-US"/>
            </w:rPr>
            <w:t>(Management changes at Morrisons, 2020)</w:t>
          </w:r>
          <w:r>
            <w:fldChar w:fldCharType="end"/>
          </w:r>
        </w:sdtContent>
      </w:sdt>
      <w:r>
        <w:t>.</w:t>
      </w:r>
    </w:p>
    <w:p w14:paraId="7730F152" w14:textId="74CAD3BC" w:rsidR="00A10949" w:rsidRDefault="000D0996" w:rsidP="00E90534">
      <w:r>
        <w:t xml:space="preserve">Due to coronavirus pandemic, </w:t>
      </w:r>
      <w:proofErr w:type="spellStart"/>
      <w:r>
        <w:t>Morrisons</w:t>
      </w:r>
      <w:proofErr w:type="spellEnd"/>
      <w:r>
        <w:t xml:space="preserve"> has</w:t>
      </w:r>
      <w:r w:rsidRPr="000D0996">
        <w:t xml:space="preserve"> recorded the </w:t>
      </w:r>
      <w:r>
        <w:t>lowest number of</w:t>
      </w:r>
      <w:r w:rsidRPr="000D0996">
        <w:t xml:space="preserve"> sales </w:t>
      </w:r>
      <w:r>
        <w:t>during Christmas 2020</w:t>
      </w:r>
      <w:r w:rsidR="00A470DD">
        <w:t xml:space="preserve"> with total sales down 1.9%</w:t>
      </w:r>
      <w:r w:rsidRPr="000D0996">
        <w:t xml:space="preserve">, </w:t>
      </w:r>
      <w:r>
        <w:t xml:space="preserve">compared with its rivals, </w:t>
      </w:r>
      <w:r w:rsidRPr="000D0996">
        <w:t>causing a profit warning</w:t>
      </w:r>
      <w:r>
        <w:t>.</w:t>
      </w:r>
      <w:r w:rsidR="00D4063A">
        <w:t xml:space="preserve"> All this happened because of a better management of online shopping than its rivals offered and because of all people wages going down because of COVID – 19.</w:t>
      </w:r>
      <w:r w:rsidR="009B47F3">
        <w:t xml:space="preserve"> </w:t>
      </w:r>
    </w:p>
    <w:p w14:paraId="2429CACF" w14:textId="39FB3A71" w:rsidR="009B47F3" w:rsidRPr="009E4C4F" w:rsidRDefault="009B47F3" w:rsidP="00E90534">
      <w:pPr>
        <w:rPr>
          <w:b/>
          <w:bCs/>
        </w:rPr>
      </w:pPr>
      <w:r>
        <w:t xml:space="preserve">For its comeback, </w:t>
      </w:r>
      <w:proofErr w:type="spellStart"/>
      <w:r>
        <w:t>Morrisons</w:t>
      </w:r>
      <w:proofErr w:type="spellEnd"/>
      <w:r>
        <w:t xml:space="preserve"> has decided to make its brand stronger by being more competitive and lower some prices, continuously listening to the customers and improving customer service. Moreover, </w:t>
      </w:r>
      <w:proofErr w:type="spellStart"/>
      <w:r>
        <w:t>Morrisons</w:t>
      </w:r>
      <w:proofErr w:type="spellEnd"/>
      <w:r>
        <w:t xml:space="preserve"> wants to develop popular and useful services in every supermarket such as key cutting and mobile phone repairing station, simplify and speed up the business by consolidating teamwork and finding locally solutions that fits every customer.</w:t>
      </w:r>
      <w:r w:rsidR="00ED3A1E">
        <w:t xml:space="preserve"> In addition, </w:t>
      </w:r>
      <w:proofErr w:type="spellStart"/>
      <w:r w:rsidR="00ED3A1E">
        <w:t>Morrisons</w:t>
      </w:r>
      <w:proofErr w:type="spellEnd"/>
      <w:r w:rsidR="00ED3A1E">
        <w:t xml:space="preserve"> wants to make </w:t>
      </w:r>
      <w:r w:rsidR="00ED3A1E" w:rsidRPr="00ED3A1E">
        <w:t>the core</w:t>
      </w:r>
      <w:r w:rsidR="00ED3A1E">
        <w:t xml:space="preserve"> of its chain</w:t>
      </w:r>
      <w:r w:rsidR="00ED3A1E" w:rsidRPr="00ED3A1E">
        <w:t xml:space="preserve"> supermarkets strong again</w:t>
      </w:r>
      <w:r w:rsidR="00ED3A1E">
        <w:t xml:space="preserve"> by listening </w:t>
      </w:r>
      <w:r w:rsidR="00ED3A1E">
        <w:lastRenderedPageBreak/>
        <w:t>to the suggestions of the customers and employees regarding on new ideas in refreshing the stores.</w:t>
      </w:r>
    </w:p>
    <w:p w14:paraId="48AF95AC" w14:textId="2D76B72B" w:rsidR="00755ABD" w:rsidRDefault="00755ABD" w:rsidP="00E90534">
      <w:r>
        <w:t xml:space="preserve">In 2013, </w:t>
      </w:r>
      <w:proofErr w:type="spellStart"/>
      <w:r>
        <w:t>Morrisons</w:t>
      </w:r>
      <w:proofErr w:type="spellEnd"/>
      <w:r>
        <w:t xml:space="preserve"> went to court for a massive data breach laid by a former employee who had a </w:t>
      </w:r>
      <w:r w:rsidRPr="00755ABD">
        <w:t>resentment against the supermarket after being disciplined</w:t>
      </w:r>
      <w:r>
        <w:t xml:space="preserve">. However, in 2020, the Supreme Court decided that </w:t>
      </w:r>
      <w:proofErr w:type="spellStart"/>
      <w:r>
        <w:t>Morrisons</w:t>
      </w:r>
      <w:proofErr w:type="spellEnd"/>
      <w:r>
        <w:t xml:space="preserve"> was not </w:t>
      </w:r>
      <w:r w:rsidRPr="00755ABD">
        <w:t xml:space="preserve">vicariously liable for </w:t>
      </w:r>
      <w:r>
        <w:t xml:space="preserve">the </w:t>
      </w:r>
      <w:r w:rsidRPr="00755ABD">
        <w:t>data breach</w:t>
      </w:r>
      <w:r>
        <w:t xml:space="preserve"> committed by the former employee</w:t>
      </w:r>
      <w:r w:rsidR="00BC1995">
        <w:t xml:space="preserve"> </w:t>
      </w:r>
      <w:sdt>
        <w:sdtPr>
          <w:id w:val="582110339"/>
          <w:citation/>
        </w:sdtPr>
        <w:sdtContent>
          <w:r w:rsidR="00BC1995">
            <w:fldChar w:fldCharType="begin"/>
          </w:r>
          <w:r w:rsidR="00BC1995">
            <w:rPr>
              <w:lang w:val="en-US"/>
            </w:rPr>
            <w:instrText xml:space="preserve"> CITATION Sup20 \l 1033 </w:instrText>
          </w:r>
          <w:r w:rsidR="00BC1995">
            <w:fldChar w:fldCharType="separate"/>
          </w:r>
          <w:r w:rsidR="00BC1995">
            <w:rPr>
              <w:noProof/>
              <w:lang w:val="en-US"/>
            </w:rPr>
            <w:t>(Supreme Court sides with Morrisons over vicarious liability, 2020)</w:t>
          </w:r>
          <w:r w:rsidR="00BC1995">
            <w:fldChar w:fldCharType="end"/>
          </w:r>
        </w:sdtContent>
      </w:sdt>
      <w:r>
        <w:t>.</w:t>
      </w:r>
    </w:p>
    <w:p w14:paraId="3E5DAB30" w14:textId="78D8A8B1" w:rsidR="0032791A" w:rsidRDefault="0032791A" w:rsidP="00E90534"/>
    <w:p w14:paraId="2ACC7481" w14:textId="2FA41A70" w:rsidR="0015541C" w:rsidRDefault="0015541C" w:rsidP="0015541C">
      <w:pPr>
        <w:pStyle w:val="Heading1"/>
        <w:numPr>
          <w:ilvl w:val="0"/>
          <w:numId w:val="1"/>
        </w:numPr>
      </w:pPr>
      <w:bookmarkStart w:id="1" w:name="_Toc61445079"/>
      <w:r>
        <w:t xml:space="preserve">Analysis of </w:t>
      </w:r>
      <w:proofErr w:type="spellStart"/>
      <w:r>
        <w:t>Morrisons</w:t>
      </w:r>
      <w:proofErr w:type="spellEnd"/>
      <w:r>
        <w:t xml:space="preserve"> financial performance</w:t>
      </w:r>
      <w:bookmarkEnd w:id="1"/>
    </w:p>
    <w:p w14:paraId="459701CB" w14:textId="0547BC4B" w:rsidR="0015541C" w:rsidRDefault="006E2804" w:rsidP="0015541C">
      <w:r>
        <w:t>Usually,</w:t>
      </w:r>
      <w:r w:rsidR="00111FC7">
        <w:t xml:space="preserve"> companies are using</w:t>
      </w:r>
      <w:r>
        <w:t xml:space="preserve"> ratios as a</w:t>
      </w:r>
      <w:r w:rsidR="00111FC7">
        <w:t>n</w:t>
      </w:r>
      <w:r>
        <w:t xml:space="preserve"> </w:t>
      </w:r>
      <w:r w:rsidR="00111FC7">
        <w:t>instrument</w:t>
      </w:r>
      <w:r>
        <w:t xml:space="preserve"> in the </w:t>
      </w:r>
      <w:r w:rsidR="00111FC7">
        <w:t>analysis</w:t>
      </w:r>
      <w:r>
        <w:t xml:space="preserve"> of</w:t>
      </w:r>
      <w:r w:rsidR="00111FC7">
        <w:t xml:space="preserve"> their</w:t>
      </w:r>
      <w:r>
        <w:t xml:space="preserve"> financial statement</w:t>
      </w:r>
      <w:r w:rsidR="00111FC7">
        <w:t>, more exactly, to describe the company’s performance</w:t>
      </w:r>
      <w:r w:rsidR="000B4377">
        <w:t>.</w:t>
      </w:r>
      <w:r w:rsidR="00E90CC0">
        <w:t xml:space="preserve"> Ratios help to emphasize the financial strength and weaknesses of a company </w:t>
      </w:r>
      <w:sdt>
        <w:sdtPr>
          <w:id w:val="-2030165943"/>
          <w:citation/>
        </w:sdtPr>
        <w:sdtContent>
          <w:r w:rsidR="00E90CC0">
            <w:fldChar w:fldCharType="begin"/>
          </w:r>
          <w:r w:rsidR="00E90CC0">
            <w:rPr>
              <w:lang w:val="en-US"/>
            </w:rPr>
            <w:instrText xml:space="preserve"> CITATION Atr11 \l 1033 </w:instrText>
          </w:r>
          <w:r w:rsidR="00E90CC0">
            <w:fldChar w:fldCharType="separate"/>
          </w:r>
          <w:r w:rsidR="00E90CC0">
            <w:rPr>
              <w:noProof/>
              <w:lang w:val="en-US"/>
            </w:rPr>
            <w:t>(Atrill, 2011)</w:t>
          </w:r>
          <w:r w:rsidR="00E90CC0">
            <w:fldChar w:fldCharType="end"/>
          </w:r>
        </w:sdtContent>
      </w:sdt>
      <w:r w:rsidR="00E90CC0">
        <w:t>.</w:t>
      </w:r>
    </w:p>
    <w:p w14:paraId="2C0F4C75" w14:textId="2338874C" w:rsidR="00DB212D" w:rsidRDefault="009E4C4F" w:rsidP="0015541C">
      <w:r>
        <w:t>In this report it will be</w:t>
      </w:r>
      <w:r w:rsidR="00DB212D">
        <w:t xml:space="preserve"> use</w:t>
      </w:r>
      <w:r>
        <w:t>s</w:t>
      </w:r>
      <w:r w:rsidR="00DB212D">
        <w:t xml:space="preserve"> profitability, efficiency, gearing, </w:t>
      </w:r>
      <w:proofErr w:type="gramStart"/>
      <w:r w:rsidR="00DB212D">
        <w:t>liquidity</w:t>
      </w:r>
      <w:proofErr w:type="gramEnd"/>
      <w:r w:rsidR="00DB212D">
        <w:t xml:space="preserve"> and investment ratio, to evaluate the financial performance of </w:t>
      </w:r>
      <w:proofErr w:type="spellStart"/>
      <w:r>
        <w:t>Morrisons</w:t>
      </w:r>
      <w:proofErr w:type="spellEnd"/>
      <w:r w:rsidR="00DB212D">
        <w:t>.</w:t>
      </w:r>
    </w:p>
    <w:p w14:paraId="03DCC059" w14:textId="46CBCB62" w:rsidR="00D517F4" w:rsidRDefault="00D517F4" w:rsidP="0015541C"/>
    <w:p w14:paraId="13463929" w14:textId="75FDE620" w:rsidR="00D517F4" w:rsidRDefault="00D517F4" w:rsidP="00D91C09">
      <w:pPr>
        <w:pStyle w:val="Heading2"/>
        <w:numPr>
          <w:ilvl w:val="1"/>
          <w:numId w:val="1"/>
        </w:numPr>
      </w:pPr>
      <w:bookmarkStart w:id="2" w:name="_Toc61445080"/>
      <w:r w:rsidRPr="00DA12F6">
        <w:t>Profitability ratio</w:t>
      </w:r>
      <w:bookmarkEnd w:id="2"/>
    </w:p>
    <w:p w14:paraId="28725B1A" w14:textId="77777777" w:rsidR="009E4C4F" w:rsidRPr="009E4C4F" w:rsidRDefault="009E4C4F" w:rsidP="009E4C4F"/>
    <w:p w14:paraId="6BF7B22C" w14:textId="31A29090" w:rsidR="00977F2D" w:rsidRDefault="00977F2D" w:rsidP="0015541C">
      <w:r>
        <w:t xml:space="preserve">Usually, the companies object is to create and increase the profit and </w:t>
      </w:r>
      <w:proofErr w:type="gramStart"/>
      <w:r>
        <w:t>in</w:t>
      </w:r>
      <w:proofErr w:type="gramEnd"/>
      <w:r>
        <w:t xml:space="preserve"> the same time the capital of the shareholders. Profitability ratio provide </w:t>
      </w:r>
      <w:r w:rsidR="003E21A5">
        <w:t xml:space="preserve">information </w:t>
      </w:r>
      <w:r>
        <w:t>rel</w:t>
      </w:r>
      <w:r w:rsidR="003E21A5">
        <w:t xml:space="preserve">ating how </w:t>
      </w:r>
      <w:r>
        <w:t>success</w:t>
      </w:r>
      <w:r w:rsidR="003E21A5">
        <w:t>ful is the company</w:t>
      </w:r>
      <w:r>
        <w:t xml:space="preserve"> in </w:t>
      </w:r>
      <w:r w:rsidR="003E21A5">
        <w:t>accomplishing</w:t>
      </w:r>
      <w:r>
        <w:t xml:space="preserve"> </w:t>
      </w:r>
      <w:r w:rsidR="003E21A5">
        <w:t xml:space="preserve">its objective </w:t>
      </w:r>
      <w:sdt>
        <w:sdtPr>
          <w:id w:val="-1198934308"/>
          <w:citation/>
        </w:sdtPr>
        <w:sdtContent>
          <w:r w:rsidR="003E21A5">
            <w:fldChar w:fldCharType="begin"/>
          </w:r>
          <w:r w:rsidR="003E21A5">
            <w:rPr>
              <w:lang w:val="en-US"/>
            </w:rPr>
            <w:instrText xml:space="preserve"> CITATION Atr11 \l 1033 </w:instrText>
          </w:r>
          <w:r w:rsidR="003E21A5">
            <w:fldChar w:fldCharType="separate"/>
          </w:r>
          <w:r w:rsidR="003E21A5">
            <w:rPr>
              <w:noProof/>
              <w:lang w:val="en-US"/>
            </w:rPr>
            <w:t>(Atrill, 2011)</w:t>
          </w:r>
          <w:r w:rsidR="003E21A5">
            <w:fldChar w:fldCharType="end"/>
          </w:r>
        </w:sdtContent>
      </w:sdt>
      <w:r>
        <w:t>.</w:t>
      </w:r>
    </w:p>
    <w:p w14:paraId="0AAA9F7E" w14:textId="06A72B0E" w:rsidR="006734DC" w:rsidRDefault="00433097" w:rsidP="0015541C">
      <w:r>
        <w:t>Gross profit margin focuses on the costs of making the goods and services ready for sell.</w:t>
      </w:r>
      <w:r w:rsidR="006734DC">
        <w:t xml:space="preserve"> </w:t>
      </w:r>
      <w:r w:rsidR="000B4377">
        <w:t xml:space="preserve">Slight fluctuations in this ratio can be very substantial. </w:t>
      </w:r>
      <w:r w:rsidR="005978B2">
        <w:t xml:space="preserve"> </w:t>
      </w:r>
      <w:r w:rsidR="006734DC">
        <w:t xml:space="preserve">Operating profit margin </w:t>
      </w:r>
      <w:r w:rsidR="007777F9">
        <w:t>indicates</w:t>
      </w:r>
      <w:r w:rsidR="006734DC">
        <w:t xml:space="preserve"> the </w:t>
      </w:r>
      <w:r w:rsidR="007777F9">
        <w:t>level</w:t>
      </w:r>
      <w:r w:rsidR="006734DC">
        <w:t xml:space="preserve"> of competitiveness in the market, the economic </w:t>
      </w:r>
      <w:r w:rsidR="007777F9">
        <w:t>position of the company</w:t>
      </w:r>
      <w:r w:rsidR="006734DC">
        <w:t xml:space="preserve">, the </w:t>
      </w:r>
      <w:r w:rsidR="007777F9">
        <w:t>capacity</w:t>
      </w:r>
      <w:r w:rsidR="006734DC">
        <w:t xml:space="preserve"> to differentiate products and the </w:t>
      </w:r>
      <w:r w:rsidR="007777F9">
        <w:t>capacity</w:t>
      </w:r>
      <w:r w:rsidR="006734DC">
        <w:t xml:space="preserve"> to </w:t>
      </w:r>
      <w:r w:rsidR="007777F9">
        <w:t>manage</w:t>
      </w:r>
      <w:r w:rsidR="006734DC">
        <w:t xml:space="preserve"> expenses. The </w:t>
      </w:r>
      <w:r w:rsidR="007777F9">
        <w:t>objective</w:t>
      </w:r>
      <w:r w:rsidR="006734DC">
        <w:t xml:space="preserve"> of a successful </w:t>
      </w:r>
      <w:r w:rsidR="007777F9">
        <w:t>business</w:t>
      </w:r>
      <w:r w:rsidR="006734DC">
        <w:t xml:space="preserve"> is to </w:t>
      </w:r>
      <w:r w:rsidR="007777F9">
        <w:t>get</w:t>
      </w:r>
      <w:r w:rsidR="006734DC">
        <w:t xml:space="preserve"> the margin as high as possible</w:t>
      </w:r>
      <w:r w:rsidR="000B4377">
        <w:t xml:space="preserve"> </w:t>
      </w:r>
      <w:sdt>
        <w:sdtPr>
          <w:id w:val="-1503817837"/>
          <w:citation/>
        </w:sdtPr>
        <w:sdtContent>
          <w:r w:rsidR="000B4377">
            <w:fldChar w:fldCharType="begin"/>
          </w:r>
          <w:r w:rsidR="000B4377">
            <w:rPr>
              <w:lang w:val="en-US"/>
            </w:rPr>
            <w:instrText xml:space="preserve"> CITATION Wee131 \l 1033 </w:instrText>
          </w:r>
          <w:r w:rsidR="000B4377">
            <w:fldChar w:fldCharType="separate"/>
          </w:r>
          <w:r w:rsidR="000B4377">
            <w:rPr>
              <w:noProof/>
              <w:lang w:val="en-US"/>
            </w:rPr>
            <w:t>(Weetman, Financial accounting an introduction, 2013)</w:t>
          </w:r>
          <w:r w:rsidR="000B4377">
            <w:fldChar w:fldCharType="end"/>
          </w:r>
        </w:sdtContent>
      </w:sdt>
      <w:r w:rsidR="006734DC">
        <w:t>.</w:t>
      </w:r>
    </w:p>
    <w:p w14:paraId="562B7959" w14:textId="77777777" w:rsidR="00455030" w:rsidRDefault="00455030" w:rsidP="0015541C"/>
    <w:p w14:paraId="23F0146F" w14:textId="77777777" w:rsidR="00FE7F68" w:rsidRDefault="00FE7F68" w:rsidP="00FE7F68">
      <w:r>
        <w:t xml:space="preserve">Table 1: Profitability ratios of </w:t>
      </w:r>
      <w:proofErr w:type="spellStart"/>
      <w:r>
        <w:t>Morrisons</w:t>
      </w:r>
      <w:proofErr w:type="spellEnd"/>
      <w:r>
        <w:t xml:space="preserve"> (2015 - 2019) and Sainsbury’s (2019)</w:t>
      </w:r>
    </w:p>
    <w:tbl>
      <w:tblPr>
        <w:tblStyle w:val="TableGrid"/>
        <w:tblW w:w="0" w:type="auto"/>
        <w:jc w:val="center"/>
        <w:tblLook w:val="04A0" w:firstRow="1" w:lastRow="0" w:firstColumn="1" w:lastColumn="0" w:noHBand="0" w:noVBand="1"/>
      </w:tblPr>
      <w:tblGrid>
        <w:gridCol w:w="2643"/>
        <w:gridCol w:w="946"/>
        <w:gridCol w:w="942"/>
        <w:gridCol w:w="993"/>
        <w:gridCol w:w="964"/>
        <w:gridCol w:w="895"/>
        <w:gridCol w:w="1633"/>
      </w:tblGrid>
      <w:tr w:rsidR="00FE7F68" w14:paraId="66E3EC7F" w14:textId="77777777" w:rsidTr="00D374EA">
        <w:trPr>
          <w:trHeight w:val="802"/>
          <w:jc w:val="center"/>
        </w:trPr>
        <w:tc>
          <w:tcPr>
            <w:tcW w:w="2643" w:type="dxa"/>
          </w:tcPr>
          <w:p w14:paraId="4C4CBE11" w14:textId="77777777" w:rsidR="00FE7F68" w:rsidRPr="00B44D7C" w:rsidRDefault="00FE7F68" w:rsidP="00D374EA">
            <w:pPr>
              <w:jc w:val="center"/>
              <w:rPr>
                <w:b/>
                <w:bCs/>
                <w:sz w:val="28"/>
                <w:szCs w:val="24"/>
              </w:rPr>
            </w:pPr>
            <w:proofErr w:type="spellStart"/>
            <w:r w:rsidRPr="00B44D7C">
              <w:rPr>
                <w:b/>
                <w:bCs/>
                <w:sz w:val="28"/>
                <w:szCs w:val="24"/>
              </w:rPr>
              <w:t>Morrisons</w:t>
            </w:r>
            <w:proofErr w:type="spellEnd"/>
          </w:p>
        </w:tc>
        <w:tc>
          <w:tcPr>
            <w:tcW w:w="946" w:type="dxa"/>
          </w:tcPr>
          <w:p w14:paraId="3724608D" w14:textId="77777777" w:rsidR="00FE7F68" w:rsidRPr="00B44D7C" w:rsidRDefault="00FE7F68" w:rsidP="00D374EA">
            <w:pPr>
              <w:jc w:val="center"/>
              <w:rPr>
                <w:sz w:val="28"/>
                <w:szCs w:val="24"/>
              </w:rPr>
            </w:pPr>
            <w:r w:rsidRPr="00B44D7C">
              <w:rPr>
                <w:sz w:val="28"/>
                <w:szCs w:val="24"/>
              </w:rPr>
              <w:t>2015</w:t>
            </w:r>
          </w:p>
        </w:tc>
        <w:tc>
          <w:tcPr>
            <w:tcW w:w="942" w:type="dxa"/>
          </w:tcPr>
          <w:p w14:paraId="0998DAEA" w14:textId="77777777" w:rsidR="00FE7F68" w:rsidRPr="00B44D7C" w:rsidRDefault="00FE7F68" w:rsidP="00D374EA">
            <w:pPr>
              <w:jc w:val="center"/>
              <w:rPr>
                <w:sz w:val="28"/>
                <w:szCs w:val="24"/>
              </w:rPr>
            </w:pPr>
            <w:r w:rsidRPr="00B44D7C">
              <w:rPr>
                <w:sz w:val="28"/>
                <w:szCs w:val="24"/>
              </w:rPr>
              <w:t>2016</w:t>
            </w:r>
          </w:p>
        </w:tc>
        <w:tc>
          <w:tcPr>
            <w:tcW w:w="993" w:type="dxa"/>
          </w:tcPr>
          <w:p w14:paraId="481306BE" w14:textId="77777777" w:rsidR="00FE7F68" w:rsidRPr="00B44D7C" w:rsidRDefault="00FE7F68" w:rsidP="00D374EA">
            <w:pPr>
              <w:jc w:val="center"/>
              <w:rPr>
                <w:sz w:val="28"/>
                <w:szCs w:val="24"/>
              </w:rPr>
            </w:pPr>
            <w:r w:rsidRPr="00B44D7C">
              <w:rPr>
                <w:sz w:val="28"/>
                <w:szCs w:val="24"/>
              </w:rPr>
              <w:t>2017</w:t>
            </w:r>
          </w:p>
        </w:tc>
        <w:tc>
          <w:tcPr>
            <w:tcW w:w="964" w:type="dxa"/>
          </w:tcPr>
          <w:p w14:paraId="1CF688A8" w14:textId="77777777" w:rsidR="00FE7F68" w:rsidRPr="00B44D7C" w:rsidRDefault="00FE7F68" w:rsidP="00D374EA">
            <w:pPr>
              <w:jc w:val="center"/>
              <w:rPr>
                <w:sz w:val="28"/>
                <w:szCs w:val="24"/>
              </w:rPr>
            </w:pPr>
            <w:r w:rsidRPr="00B44D7C">
              <w:rPr>
                <w:sz w:val="28"/>
                <w:szCs w:val="24"/>
              </w:rPr>
              <w:t>2018</w:t>
            </w:r>
          </w:p>
        </w:tc>
        <w:tc>
          <w:tcPr>
            <w:tcW w:w="895" w:type="dxa"/>
          </w:tcPr>
          <w:p w14:paraId="38E56282" w14:textId="77777777" w:rsidR="00FE7F68" w:rsidRPr="00B44D7C" w:rsidRDefault="00FE7F68" w:rsidP="00D374EA">
            <w:pPr>
              <w:jc w:val="center"/>
              <w:rPr>
                <w:sz w:val="28"/>
                <w:szCs w:val="24"/>
              </w:rPr>
            </w:pPr>
            <w:r w:rsidRPr="00B44D7C">
              <w:rPr>
                <w:sz w:val="28"/>
                <w:szCs w:val="24"/>
              </w:rPr>
              <w:t>2019</w:t>
            </w:r>
          </w:p>
        </w:tc>
        <w:tc>
          <w:tcPr>
            <w:tcW w:w="1633" w:type="dxa"/>
          </w:tcPr>
          <w:p w14:paraId="5300E806" w14:textId="77777777" w:rsidR="00FE7F68" w:rsidRPr="00B44D7C" w:rsidRDefault="00FE7F68" w:rsidP="00D374EA">
            <w:pPr>
              <w:jc w:val="center"/>
              <w:rPr>
                <w:b/>
                <w:bCs/>
                <w:sz w:val="28"/>
                <w:szCs w:val="24"/>
              </w:rPr>
            </w:pPr>
            <w:r w:rsidRPr="00B44D7C">
              <w:rPr>
                <w:b/>
                <w:bCs/>
                <w:sz w:val="28"/>
                <w:szCs w:val="24"/>
              </w:rPr>
              <w:t>Sainsbury’s</w:t>
            </w:r>
          </w:p>
          <w:p w14:paraId="64D1FD01" w14:textId="77777777" w:rsidR="00FE7F68" w:rsidRPr="00B44D7C" w:rsidRDefault="00FE7F68" w:rsidP="00D374EA">
            <w:pPr>
              <w:jc w:val="center"/>
              <w:rPr>
                <w:sz w:val="28"/>
                <w:szCs w:val="24"/>
              </w:rPr>
            </w:pPr>
            <w:r w:rsidRPr="00B44D7C">
              <w:rPr>
                <w:b/>
                <w:bCs/>
                <w:sz w:val="28"/>
                <w:szCs w:val="24"/>
              </w:rPr>
              <w:t>2019</w:t>
            </w:r>
          </w:p>
        </w:tc>
      </w:tr>
      <w:tr w:rsidR="00FE7F68" w14:paraId="7F2FCD3A" w14:textId="77777777" w:rsidTr="00D374EA">
        <w:trPr>
          <w:jc w:val="center"/>
        </w:trPr>
        <w:tc>
          <w:tcPr>
            <w:tcW w:w="2643" w:type="dxa"/>
          </w:tcPr>
          <w:p w14:paraId="50F4BBDF" w14:textId="77777777" w:rsidR="00FE7F68" w:rsidRPr="00B44D7C" w:rsidRDefault="00FE7F68" w:rsidP="00D374EA">
            <w:pPr>
              <w:jc w:val="center"/>
              <w:rPr>
                <w:sz w:val="28"/>
                <w:szCs w:val="24"/>
              </w:rPr>
            </w:pPr>
            <w:r w:rsidRPr="00B44D7C">
              <w:rPr>
                <w:sz w:val="28"/>
                <w:szCs w:val="24"/>
              </w:rPr>
              <w:t>Gross Profit Margin (%)</w:t>
            </w:r>
          </w:p>
        </w:tc>
        <w:tc>
          <w:tcPr>
            <w:tcW w:w="946" w:type="dxa"/>
          </w:tcPr>
          <w:p w14:paraId="57D83DE4" w14:textId="77777777" w:rsidR="00FE7F68" w:rsidRPr="00B44D7C" w:rsidRDefault="00FE7F68" w:rsidP="00D374EA">
            <w:pPr>
              <w:jc w:val="center"/>
              <w:rPr>
                <w:sz w:val="28"/>
                <w:szCs w:val="24"/>
              </w:rPr>
            </w:pPr>
            <w:r w:rsidRPr="00B44D7C">
              <w:rPr>
                <w:sz w:val="28"/>
                <w:szCs w:val="24"/>
              </w:rPr>
              <w:t>4.5</w:t>
            </w:r>
          </w:p>
        </w:tc>
        <w:tc>
          <w:tcPr>
            <w:tcW w:w="942" w:type="dxa"/>
          </w:tcPr>
          <w:p w14:paraId="1DCB328A" w14:textId="77777777" w:rsidR="00FE7F68" w:rsidRPr="00B44D7C" w:rsidRDefault="00FE7F68" w:rsidP="00D374EA">
            <w:pPr>
              <w:jc w:val="center"/>
              <w:rPr>
                <w:sz w:val="28"/>
                <w:szCs w:val="24"/>
              </w:rPr>
            </w:pPr>
            <w:r w:rsidRPr="00B44D7C">
              <w:rPr>
                <w:sz w:val="28"/>
                <w:szCs w:val="24"/>
              </w:rPr>
              <w:t>3.8</w:t>
            </w:r>
          </w:p>
        </w:tc>
        <w:tc>
          <w:tcPr>
            <w:tcW w:w="993" w:type="dxa"/>
          </w:tcPr>
          <w:p w14:paraId="175EA264" w14:textId="77777777" w:rsidR="00FE7F68" w:rsidRPr="00B44D7C" w:rsidRDefault="00FE7F68" w:rsidP="00D374EA">
            <w:pPr>
              <w:jc w:val="center"/>
              <w:rPr>
                <w:sz w:val="28"/>
                <w:szCs w:val="24"/>
              </w:rPr>
            </w:pPr>
            <w:r w:rsidRPr="00B44D7C">
              <w:rPr>
                <w:sz w:val="28"/>
                <w:szCs w:val="24"/>
              </w:rPr>
              <w:t>3.7</w:t>
            </w:r>
          </w:p>
        </w:tc>
        <w:tc>
          <w:tcPr>
            <w:tcW w:w="964" w:type="dxa"/>
          </w:tcPr>
          <w:p w14:paraId="24888A08" w14:textId="77777777" w:rsidR="00FE7F68" w:rsidRPr="00B44D7C" w:rsidRDefault="00FE7F68" w:rsidP="00D374EA">
            <w:pPr>
              <w:jc w:val="center"/>
              <w:rPr>
                <w:sz w:val="28"/>
                <w:szCs w:val="24"/>
              </w:rPr>
            </w:pPr>
            <w:r w:rsidRPr="00B44D7C">
              <w:rPr>
                <w:sz w:val="28"/>
                <w:szCs w:val="24"/>
              </w:rPr>
              <w:t>3.6</w:t>
            </w:r>
          </w:p>
        </w:tc>
        <w:tc>
          <w:tcPr>
            <w:tcW w:w="895" w:type="dxa"/>
          </w:tcPr>
          <w:p w14:paraId="2524151F" w14:textId="77777777" w:rsidR="00FE7F68" w:rsidRPr="00B44D7C" w:rsidRDefault="00FE7F68" w:rsidP="00D374EA">
            <w:pPr>
              <w:jc w:val="center"/>
              <w:rPr>
                <w:sz w:val="28"/>
                <w:szCs w:val="24"/>
              </w:rPr>
            </w:pPr>
            <w:r w:rsidRPr="00B44D7C">
              <w:rPr>
                <w:sz w:val="28"/>
                <w:szCs w:val="24"/>
              </w:rPr>
              <w:t>3.4</w:t>
            </w:r>
          </w:p>
        </w:tc>
        <w:tc>
          <w:tcPr>
            <w:tcW w:w="1633" w:type="dxa"/>
          </w:tcPr>
          <w:p w14:paraId="744B1349" w14:textId="77777777" w:rsidR="00FE7F68" w:rsidRPr="00B44D7C" w:rsidRDefault="00FE7F68" w:rsidP="00D374EA">
            <w:pPr>
              <w:jc w:val="center"/>
              <w:rPr>
                <w:sz w:val="28"/>
                <w:szCs w:val="24"/>
              </w:rPr>
            </w:pPr>
            <w:r w:rsidRPr="00B44D7C">
              <w:rPr>
                <w:sz w:val="28"/>
                <w:szCs w:val="24"/>
              </w:rPr>
              <w:t>7.8</w:t>
            </w:r>
          </w:p>
        </w:tc>
      </w:tr>
      <w:tr w:rsidR="00FE7F68" w14:paraId="22CD494E" w14:textId="77777777" w:rsidTr="00D374EA">
        <w:trPr>
          <w:jc w:val="center"/>
        </w:trPr>
        <w:tc>
          <w:tcPr>
            <w:tcW w:w="2643" w:type="dxa"/>
          </w:tcPr>
          <w:p w14:paraId="67E1380F" w14:textId="77777777" w:rsidR="00FE7F68" w:rsidRPr="00B44D7C" w:rsidRDefault="00FE7F68" w:rsidP="00D374EA">
            <w:pPr>
              <w:jc w:val="center"/>
              <w:rPr>
                <w:sz w:val="28"/>
                <w:szCs w:val="24"/>
              </w:rPr>
            </w:pPr>
            <w:r w:rsidRPr="00B44D7C">
              <w:rPr>
                <w:sz w:val="28"/>
                <w:szCs w:val="24"/>
              </w:rPr>
              <w:t>Operating Profit Margin (%)</w:t>
            </w:r>
          </w:p>
        </w:tc>
        <w:tc>
          <w:tcPr>
            <w:tcW w:w="946" w:type="dxa"/>
          </w:tcPr>
          <w:p w14:paraId="46307961" w14:textId="77777777" w:rsidR="00FE7F68" w:rsidRPr="00B44D7C" w:rsidRDefault="00FE7F68" w:rsidP="00D374EA">
            <w:pPr>
              <w:jc w:val="center"/>
              <w:rPr>
                <w:sz w:val="28"/>
                <w:szCs w:val="24"/>
              </w:rPr>
            </w:pPr>
            <w:r w:rsidRPr="00B44D7C">
              <w:rPr>
                <w:sz w:val="28"/>
                <w:szCs w:val="24"/>
              </w:rPr>
              <w:t>4.1</w:t>
            </w:r>
          </w:p>
        </w:tc>
        <w:tc>
          <w:tcPr>
            <w:tcW w:w="942" w:type="dxa"/>
          </w:tcPr>
          <w:p w14:paraId="4CAD6796" w14:textId="77777777" w:rsidR="00FE7F68" w:rsidRPr="00B44D7C" w:rsidRDefault="00FE7F68" w:rsidP="00D374EA">
            <w:pPr>
              <w:jc w:val="center"/>
              <w:rPr>
                <w:sz w:val="28"/>
                <w:szCs w:val="24"/>
              </w:rPr>
            </w:pPr>
            <w:r w:rsidRPr="00B44D7C">
              <w:rPr>
                <w:sz w:val="28"/>
                <w:szCs w:val="24"/>
              </w:rPr>
              <w:t>1.9</w:t>
            </w:r>
          </w:p>
        </w:tc>
        <w:tc>
          <w:tcPr>
            <w:tcW w:w="993" w:type="dxa"/>
          </w:tcPr>
          <w:p w14:paraId="336BCE2B" w14:textId="77777777" w:rsidR="00FE7F68" w:rsidRPr="00B44D7C" w:rsidRDefault="00FE7F68" w:rsidP="00D374EA">
            <w:pPr>
              <w:jc w:val="center"/>
              <w:rPr>
                <w:sz w:val="28"/>
                <w:szCs w:val="24"/>
              </w:rPr>
            </w:pPr>
            <w:r w:rsidRPr="00B44D7C">
              <w:rPr>
                <w:sz w:val="28"/>
                <w:szCs w:val="24"/>
              </w:rPr>
              <w:t>2.8</w:t>
            </w:r>
          </w:p>
        </w:tc>
        <w:tc>
          <w:tcPr>
            <w:tcW w:w="964" w:type="dxa"/>
          </w:tcPr>
          <w:p w14:paraId="49D117F2" w14:textId="77777777" w:rsidR="00FE7F68" w:rsidRPr="00B44D7C" w:rsidRDefault="00FE7F68" w:rsidP="00D374EA">
            <w:pPr>
              <w:jc w:val="center"/>
              <w:rPr>
                <w:sz w:val="28"/>
                <w:szCs w:val="24"/>
              </w:rPr>
            </w:pPr>
            <w:r w:rsidRPr="00B44D7C">
              <w:rPr>
                <w:sz w:val="28"/>
                <w:szCs w:val="24"/>
              </w:rPr>
              <w:t>2.6</w:t>
            </w:r>
          </w:p>
        </w:tc>
        <w:tc>
          <w:tcPr>
            <w:tcW w:w="895" w:type="dxa"/>
          </w:tcPr>
          <w:p w14:paraId="75906DF6" w14:textId="77777777" w:rsidR="00FE7F68" w:rsidRPr="00B44D7C" w:rsidRDefault="00FE7F68" w:rsidP="00D374EA">
            <w:pPr>
              <w:jc w:val="center"/>
              <w:rPr>
                <w:sz w:val="28"/>
                <w:szCs w:val="24"/>
              </w:rPr>
            </w:pPr>
            <w:r w:rsidRPr="00B44D7C">
              <w:rPr>
                <w:sz w:val="28"/>
                <w:szCs w:val="24"/>
              </w:rPr>
              <w:t>2.2</w:t>
            </w:r>
          </w:p>
        </w:tc>
        <w:tc>
          <w:tcPr>
            <w:tcW w:w="1633" w:type="dxa"/>
          </w:tcPr>
          <w:p w14:paraId="40D76869" w14:textId="77777777" w:rsidR="00FE7F68" w:rsidRPr="00B44D7C" w:rsidRDefault="00FE7F68" w:rsidP="00D374EA">
            <w:pPr>
              <w:jc w:val="center"/>
              <w:rPr>
                <w:sz w:val="28"/>
                <w:szCs w:val="24"/>
              </w:rPr>
            </w:pPr>
            <w:r w:rsidRPr="00B44D7C">
              <w:rPr>
                <w:sz w:val="28"/>
                <w:szCs w:val="24"/>
              </w:rPr>
              <w:t>2</w:t>
            </w:r>
          </w:p>
        </w:tc>
      </w:tr>
    </w:tbl>
    <w:p w14:paraId="388201EA" w14:textId="77777777" w:rsidR="00FE7F68" w:rsidRDefault="00FE7F68" w:rsidP="00FE7F68">
      <w:r>
        <w:t xml:space="preserve">Source: Author’s calculation from the Annual Financial Reports of </w:t>
      </w:r>
      <w:proofErr w:type="spellStart"/>
      <w:r>
        <w:t>Morrisons</w:t>
      </w:r>
      <w:proofErr w:type="spellEnd"/>
      <w:r>
        <w:t xml:space="preserve"> and Sainsbury’s</w:t>
      </w:r>
    </w:p>
    <w:p w14:paraId="2B90CE10" w14:textId="77777777" w:rsidR="00FE7F68" w:rsidRDefault="00FE7F68" w:rsidP="0015541C"/>
    <w:p w14:paraId="1EA3DE20" w14:textId="0F4AD08F" w:rsidR="000B523A" w:rsidRDefault="004B1969" w:rsidP="000B523A">
      <w:r>
        <w:t xml:space="preserve">Gross profit and </w:t>
      </w:r>
      <w:r w:rsidR="00806BE4">
        <w:t>operating profit are led by company’s sales.</w:t>
      </w:r>
      <w:r w:rsidR="00687368">
        <w:t xml:space="preserve"> </w:t>
      </w:r>
      <w:r w:rsidR="000B523A">
        <w:t>As it is displayed in Table 1, the gross profit margin in the last five years is slightly decreasing because of the gross profit which was decreasing as well.</w:t>
      </w:r>
      <w:r w:rsidR="00A04502">
        <w:t xml:space="preserve"> The revenue has slightly increase over the five years, however the cost </w:t>
      </w:r>
      <w:r w:rsidR="00A04502">
        <w:lastRenderedPageBreak/>
        <w:t xml:space="preserve">of sales </w:t>
      </w:r>
      <w:r w:rsidR="00C44715">
        <w:t>has</w:t>
      </w:r>
      <w:r w:rsidR="00A04502">
        <w:t xml:space="preserve"> increased as well.</w:t>
      </w:r>
      <w:r w:rsidR="00837705">
        <w:t xml:space="preserve">  A small increase of gross profit in 2018 was due to favourable summer weather and</w:t>
      </w:r>
      <w:r w:rsidR="00C44715">
        <w:t xml:space="preserve"> the</w:t>
      </w:r>
      <w:r w:rsidR="00837705">
        <w:t xml:space="preserve"> World Cup.</w:t>
      </w:r>
      <w:r w:rsidR="0050549B">
        <w:t xml:space="preserve"> For the </w:t>
      </w:r>
      <w:r w:rsidR="009D58CA">
        <w:t xml:space="preserve">decrease of the other years, </w:t>
      </w:r>
      <w:proofErr w:type="spellStart"/>
      <w:r w:rsidR="009D58CA">
        <w:t>Morrisons</w:t>
      </w:r>
      <w:proofErr w:type="spellEnd"/>
      <w:r w:rsidR="009D58CA">
        <w:t xml:space="preserve"> states that the sales are affected by a weak consumer confidence </w:t>
      </w:r>
      <w:sdt>
        <w:sdtPr>
          <w:id w:val="1020824397"/>
          <w:citation/>
        </w:sdtPr>
        <w:sdtContent>
          <w:r w:rsidR="009D58CA">
            <w:fldChar w:fldCharType="begin"/>
          </w:r>
          <w:r w:rsidR="009D58CA">
            <w:rPr>
              <w:lang w:val="en-US"/>
            </w:rPr>
            <w:instrText xml:space="preserve"> CITATION Mor19 \l 1033 </w:instrText>
          </w:r>
          <w:r w:rsidR="009D58CA">
            <w:fldChar w:fldCharType="separate"/>
          </w:r>
          <w:r w:rsidR="009D58CA">
            <w:rPr>
              <w:noProof/>
              <w:lang w:val="en-US"/>
            </w:rPr>
            <w:t>(Morrisons interim results, 2019)</w:t>
          </w:r>
          <w:r w:rsidR="009D58CA">
            <w:fldChar w:fldCharType="end"/>
          </w:r>
        </w:sdtContent>
      </w:sdt>
      <w:r w:rsidR="009D58CA">
        <w:t>.</w:t>
      </w:r>
    </w:p>
    <w:p w14:paraId="0492A43A" w14:textId="77777777" w:rsidR="00A04502" w:rsidRDefault="00A04502" w:rsidP="00A04502">
      <w:r>
        <w:t xml:space="preserve">Generally, gross profit margin shows the portion of each pound of sales revenue is the company earning. For example, in the financial year of 2019, </w:t>
      </w:r>
      <w:proofErr w:type="spellStart"/>
      <w:r>
        <w:t>Morrisons</w:t>
      </w:r>
      <w:proofErr w:type="spellEnd"/>
      <w:r>
        <w:t xml:space="preserve"> gross profit margin is 3.4 and Sainsbury’s gross profit margin is 7.8. Therefore, for each pound of revenue, </w:t>
      </w:r>
      <w:proofErr w:type="spellStart"/>
      <w:r>
        <w:t>Morrisons</w:t>
      </w:r>
      <w:proofErr w:type="spellEnd"/>
      <w:r>
        <w:t xml:space="preserve"> has gained £0.034 and Sainsbury’s has gained £0.078.</w:t>
      </w:r>
    </w:p>
    <w:p w14:paraId="4CEE836C" w14:textId="1C07BD91" w:rsidR="00CE7934" w:rsidRDefault="001D28E0" w:rsidP="0015541C">
      <w:r>
        <w:t xml:space="preserve">Between 2015 – 2019, the operating profit margin of </w:t>
      </w:r>
      <w:proofErr w:type="spellStart"/>
      <w:r>
        <w:t>Morrisons</w:t>
      </w:r>
      <w:proofErr w:type="spellEnd"/>
      <w:r>
        <w:t xml:space="preserve"> was up and down, but mostly registered a decrease all due to higher administrative costs.</w:t>
      </w:r>
    </w:p>
    <w:p w14:paraId="7000278F" w14:textId="0630A527" w:rsidR="001D28E0" w:rsidRDefault="001D28E0" w:rsidP="0015541C">
      <w:r>
        <w:t xml:space="preserve">In 2019, Sainsbury’s has registered a gross profit higher than </w:t>
      </w:r>
      <w:proofErr w:type="spellStart"/>
      <w:r>
        <w:t>Morrisons</w:t>
      </w:r>
      <w:proofErr w:type="spellEnd"/>
      <w:r w:rsidR="003C672F">
        <w:t xml:space="preserve">, however the operating profit margin for Sainsbury’s was lower than </w:t>
      </w:r>
      <w:proofErr w:type="spellStart"/>
      <w:r w:rsidR="003C672F">
        <w:t>Morrisons</w:t>
      </w:r>
      <w:proofErr w:type="spellEnd"/>
      <w:r w:rsidR="003C672F">
        <w:t xml:space="preserve">, which indicates the </w:t>
      </w:r>
      <w:proofErr w:type="spellStart"/>
      <w:r w:rsidR="003C672F">
        <w:t>Morrisons</w:t>
      </w:r>
      <w:proofErr w:type="spellEnd"/>
      <w:r w:rsidR="003C672F">
        <w:t xml:space="preserve"> can operate a</w:t>
      </w:r>
      <w:r w:rsidR="00FE7F68">
        <w:t>t</w:t>
      </w:r>
      <w:r w:rsidR="003C672F">
        <w:t xml:space="preserve"> lower costs.</w:t>
      </w:r>
    </w:p>
    <w:p w14:paraId="133C87E3" w14:textId="77777777" w:rsidR="009F50A1" w:rsidRDefault="009F50A1" w:rsidP="0015541C"/>
    <w:p w14:paraId="48CD0EE8" w14:textId="6CF4ABBF" w:rsidR="008E06F5" w:rsidRDefault="008E06F5" w:rsidP="008E06F5">
      <w:r>
        <w:t xml:space="preserve">Table </w:t>
      </w:r>
      <w:r>
        <w:t>2</w:t>
      </w:r>
      <w:r>
        <w:t xml:space="preserve">: </w:t>
      </w:r>
      <w:r w:rsidR="00C002FB">
        <w:t>Revenue, Gross Profit, Operating Profit</w:t>
      </w:r>
      <w:r>
        <w:t xml:space="preserve"> (2015 - 2019) and Sainsbury’s (2019)</w:t>
      </w:r>
    </w:p>
    <w:tbl>
      <w:tblPr>
        <w:tblStyle w:val="TableGrid"/>
        <w:tblW w:w="0" w:type="auto"/>
        <w:jc w:val="center"/>
        <w:tblLook w:val="04A0" w:firstRow="1" w:lastRow="0" w:firstColumn="1" w:lastColumn="0" w:noHBand="0" w:noVBand="1"/>
      </w:tblPr>
      <w:tblGrid>
        <w:gridCol w:w="2447"/>
        <w:gridCol w:w="986"/>
        <w:gridCol w:w="986"/>
        <w:gridCol w:w="992"/>
        <w:gridCol w:w="986"/>
        <w:gridCol w:w="986"/>
        <w:gridCol w:w="1633"/>
      </w:tblGrid>
      <w:tr w:rsidR="008E06F5" w14:paraId="2C379A13" w14:textId="77777777" w:rsidTr="00EE5BB5">
        <w:trPr>
          <w:trHeight w:val="802"/>
          <w:jc w:val="center"/>
        </w:trPr>
        <w:tc>
          <w:tcPr>
            <w:tcW w:w="2643" w:type="dxa"/>
          </w:tcPr>
          <w:p w14:paraId="7DC1C8DF" w14:textId="77777777" w:rsidR="008E06F5" w:rsidRPr="00B44D7C" w:rsidRDefault="008E06F5" w:rsidP="00EE5BB5">
            <w:pPr>
              <w:jc w:val="center"/>
              <w:rPr>
                <w:b/>
                <w:bCs/>
                <w:sz w:val="28"/>
                <w:szCs w:val="24"/>
              </w:rPr>
            </w:pPr>
            <w:proofErr w:type="spellStart"/>
            <w:r w:rsidRPr="00B44D7C">
              <w:rPr>
                <w:b/>
                <w:bCs/>
                <w:sz w:val="28"/>
                <w:szCs w:val="24"/>
              </w:rPr>
              <w:t>Morrisons</w:t>
            </w:r>
            <w:proofErr w:type="spellEnd"/>
          </w:p>
        </w:tc>
        <w:tc>
          <w:tcPr>
            <w:tcW w:w="946" w:type="dxa"/>
          </w:tcPr>
          <w:p w14:paraId="0E44171D" w14:textId="77777777" w:rsidR="008E06F5" w:rsidRPr="00B44D7C" w:rsidRDefault="008E06F5" w:rsidP="00EE5BB5">
            <w:pPr>
              <w:jc w:val="center"/>
              <w:rPr>
                <w:sz w:val="28"/>
                <w:szCs w:val="24"/>
              </w:rPr>
            </w:pPr>
            <w:r w:rsidRPr="00B44D7C">
              <w:rPr>
                <w:sz w:val="28"/>
                <w:szCs w:val="24"/>
              </w:rPr>
              <w:t>2015</w:t>
            </w:r>
          </w:p>
        </w:tc>
        <w:tc>
          <w:tcPr>
            <w:tcW w:w="942" w:type="dxa"/>
          </w:tcPr>
          <w:p w14:paraId="65377000" w14:textId="77777777" w:rsidR="008E06F5" w:rsidRPr="00B44D7C" w:rsidRDefault="008E06F5" w:rsidP="00EE5BB5">
            <w:pPr>
              <w:jc w:val="center"/>
              <w:rPr>
                <w:sz w:val="28"/>
                <w:szCs w:val="24"/>
              </w:rPr>
            </w:pPr>
            <w:r w:rsidRPr="00B44D7C">
              <w:rPr>
                <w:sz w:val="28"/>
                <w:szCs w:val="24"/>
              </w:rPr>
              <w:t>2016</w:t>
            </w:r>
          </w:p>
        </w:tc>
        <w:tc>
          <w:tcPr>
            <w:tcW w:w="993" w:type="dxa"/>
          </w:tcPr>
          <w:p w14:paraId="1AD0A03F" w14:textId="77777777" w:rsidR="008E06F5" w:rsidRPr="00B44D7C" w:rsidRDefault="008E06F5" w:rsidP="00EE5BB5">
            <w:pPr>
              <w:jc w:val="center"/>
              <w:rPr>
                <w:sz w:val="28"/>
                <w:szCs w:val="24"/>
              </w:rPr>
            </w:pPr>
            <w:r w:rsidRPr="00B44D7C">
              <w:rPr>
                <w:sz w:val="28"/>
                <w:szCs w:val="24"/>
              </w:rPr>
              <w:t>2017</w:t>
            </w:r>
          </w:p>
        </w:tc>
        <w:tc>
          <w:tcPr>
            <w:tcW w:w="964" w:type="dxa"/>
          </w:tcPr>
          <w:p w14:paraId="50A0481C" w14:textId="77777777" w:rsidR="008E06F5" w:rsidRPr="00B44D7C" w:rsidRDefault="008E06F5" w:rsidP="00EE5BB5">
            <w:pPr>
              <w:jc w:val="center"/>
              <w:rPr>
                <w:sz w:val="28"/>
                <w:szCs w:val="24"/>
              </w:rPr>
            </w:pPr>
            <w:r w:rsidRPr="00B44D7C">
              <w:rPr>
                <w:sz w:val="28"/>
                <w:szCs w:val="24"/>
              </w:rPr>
              <w:t>2018</w:t>
            </w:r>
          </w:p>
        </w:tc>
        <w:tc>
          <w:tcPr>
            <w:tcW w:w="895" w:type="dxa"/>
          </w:tcPr>
          <w:p w14:paraId="2FFB2EFE" w14:textId="77777777" w:rsidR="008E06F5" w:rsidRPr="00B44D7C" w:rsidRDefault="008E06F5" w:rsidP="00EE5BB5">
            <w:pPr>
              <w:jc w:val="center"/>
              <w:rPr>
                <w:sz w:val="28"/>
                <w:szCs w:val="24"/>
              </w:rPr>
            </w:pPr>
            <w:r w:rsidRPr="00B44D7C">
              <w:rPr>
                <w:sz w:val="28"/>
                <w:szCs w:val="24"/>
              </w:rPr>
              <w:t>2019</w:t>
            </w:r>
          </w:p>
        </w:tc>
        <w:tc>
          <w:tcPr>
            <w:tcW w:w="1633" w:type="dxa"/>
          </w:tcPr>
          <w:p w14:paraId="5246916D" w14:textId="77777777" w:rsidR="008E06F5" w:rsidRPr="00B44D7C" w:rsidRDefault="008E06F5" w:rsidP="00EE5BB5">
            <w:pPr>
              <w:jc w:val="center"/>
              <w:rPr>
                <w:b/>
                <w:bCs/>
                <w:sz w:val="28"/>
                <w:szCs w:val="24"/>
              </w:rPr>
            </w:pPr>
            <w:r w:rsidRPr="00B44D7C">
              <w:rPr>
                <w:b/>
                <w:bCs/>
                <w:sz w:val="28"/>
                <w:szCs w:val="24"/>
              </w:rPr>
              <w:t>Sainsbury’s</w:t>
            </w:r>
          </w:p>
          <w:p w14:paraId="7845E38D" w14:textId="77777777" w:rsidR="008E06F5" w:rsidRPr="00B44D7C" w:rsidRDefault="008E06F5" w:rsidP="00EE5BB5">
            <w:pPr>
              <w:jc w:val="center"/>
              <w:rPr>
                <w:sz w:val="28"/>
                <w:szCs w:val="24"/>
              </w:rPr>
            </w:pPr>
            <w:r w:rsidRPr="00B44D7C">
              <w:rPr>
                <w:b/>
                <w:bCs/>
                <w:sz w:val="28"/>
                <w:szCs w:val="24"/>
              </w:rPr>
              <w:t>2019</w:t>
            </w:r>
          </w:p>
        </w:tc>
      </w:tr>
      <w:tr w:rsidR="008E06F5" w14:paraId="402EDCD2" w14:textId="77777777" w:rsidTr="00EE5BB5">
        <w:trPr>
          <w:jc w:val="center"/>
        </w:trPr>
        <w:tc>
          <w:tcPr>
            <w:tcW w:w="2643" w:type="dxa"/>
          </w:tcPr>
          <w:p w14:paraId="43148A97" w14:textId="77777777" w:rsidR="007C7D40" w:rsidRDefault="008E06F5" w:rsidP="007C7D40">
            <w:pPr>
              <w:jc w:val="center"/>
              <w:rPr>
                <w:sz w:val="28"/>
                <w:szCs w:val="24"/>
              </w:rPr>
            </w:pPr>
            <w:r>
              <w:rPr>
                <w:sz w:val="28"/>
                <w:szCs w:val="24"/>
              </w:rPr>
              <w:t>Revenue</w:t>
            </w:r>
          </w:p>
          <w:p w14:paraId="6C1E9C7F" w14:textId="03613400" w:rsidR="007C7D40" w:rsidRPr="00B44D7C" w:rsidRDefault="007C7D40" w:rsidP="007C7D40">
            <w:pPr>
              <w:jc w:val="center"/>
              <w:rPr>
                <w:sz w:val="28"/>
                <w:szCs w:val="24"/>
              </w:rPr>
            </w:pPr>
            <w:r>
              <w:rPr>
                <w:sz w:val="28"/>
                <w:szCs w:val="24"/>
              </w:rPr>
              <w:t xml:space="preserve"> (£m)</w:t>
            </w:r>
          </w:p>
        </w:tc>
        <w:tc>
          <w:tcPr>
            <w:tcW w:w="946" w:type="dxa"/>
          </w:tcPr>
          <w:p w14:paraId="6D66ACEB" w14:textId="4D884F77" w:rsidR="008E06F5" w:rsidRPr="00B44D7C" w:rsidRDefault="008E06F5" w:rsidP="00EE5BB5">
            <w:pPr>
              <w:jc w:val="center"/>
              <w:rPr>
                <w:sz w:val="28"/>
                <w:szCs w:val="24"/>
              </w:rPr>
            </w:pPr>
            <w:r>
              <w:rPr>
                <w:sz w:val="28"/>
                <w:szCs w:val="24"/>
              </w:rPr>
              <w:t>16,816</w:t>
            </w:r>
          </w:p>
        </w:tc>
        <w:tc>
          <w:tcPr>
            <w:tcW w:w="942" w:type="dxa"/>
          </w:tcPr>
          <w:p w14:paraId="1704AC15" w14:textId="298585CD" w:rsidR="008E06F5" w:rsidRPr="00B44D7C" w:rsidRDefault="008E06F5" w:rsidP="00EE5BB5">
            <w:pPr>
              <w:jc w:val="center"/>
              <w:rPr>
                <w:sz w:val="28"/>
                <w:szCs w:val="24"/>
              </w:rPr>
            </w:pPr>
            <w:r>
              <w:rPr>
                <w:sz w:val="28"/>
                <w:szCs w:val="24"/>
              </w:rPr>
              <w:t>16,122</w:t>
            </w:r>
          </w:p>
        </w:tc>
        <w:tc>
          <w:tcPr>
            <w:tcW w:w="993" w:type="dxa"/>
          </w:tcPr>
          <w:p w14:paraId="294A6D15" w14:textId="2F640012" w:rsidR="008E06F5" w:rsidRPr="00B44D7C" w:rsidRDefault="008E06F5" w:rsidP="00EE5BB5">
            <w:pPr>
              <w:jc w:val="center"/>
              <w:rPr>
                <w:sz w:val="28"/>
                <w:szCs w:val="24"/>
              </w:rPr>
            </w:pPr>
            <w:r>
              <w:rPr>
                <w:sz w:val="28"/>
                <w:szCs w:val="24"/>
              </w:rPr>
              <w:t>16,317</w:t>
            </w:r>
          </w:p>
        </w:tc>
        <w:tc>
          <w:tcPr>
            <w:tcW w:w="964" w:type="dxa"/>
          </w:tcPr>
          <w:p w14:paraId="27479519" w14:textId="5A102394" w:rsidR="008E06F5" w:rsidRPr="00B44D7C" w:rsidRDefault="00C002FB" w:rsidP="00EE5BB5">
            <w:pPr>
              <w:jc w:val="center"/>
              <w:rPr>
                <w:sz w:val="28"/>
                <w:szCs w:val="24"/>
              </w:rPr>
            </w:pPr>
            <w:r>
              <w:rPr>
                <w:sz w:val="28"/>
                <w:szCs w:val="24"/>
              </w:rPr>
              <w:t>17,262</w:t>
            </w:r>
          </w:p>
        </w:tc>
        <w:tc>
          <w:tcPr>
            <w:tcW w:w="895" w:type="dxa"/>
          </w:tcPr>
          <w:p w14:paraId="002FAB17" w14:textId="04ADF10A" w:rsidR="008E06F5" w:rsidRPr="00B44D7C" w:rsidRDefault="00C002FB" w:rsidP="00EE5BB5">
            <w:pPr>
              <w:jc w:val="center"/>
              <w:rPr>
                <w:sz w:val="28"/>
                <w:szCs w:val="24"/>
              </w:rPr>
            </w:pPr>
            <w:r>
              <w:rPr>
                <w:sz w:val="28"/>
                <w:szCs w:val="24"/>
              </w:rPr>
              <w:t>17,735</w:t>
            </w:r>
          </w:p>
        </w:tc>
        <w:tc>
          <w:tcPr>
            <w:tcW w:w="1633" w:type="dxa"/>
          </w:tcPr>
          <w:p w14:paraId="3FC33E03" w14:textId="5E8AF2A9" w:rsidR="008E06F5" w:rsidRPr="00B44D7C" w:rsidRDefault="00C002FB" w:rsidP="00EE5BB5">
            <w:pPr>
              <w:jc w:val="center"/>
              <w:rPr>
                <w:sz w:val="28"/>
                <w:szCs w:val="24"/>
              </w:rPr>
            </w:pPr>
            <w:r>
              <w:rPr>
                <w:sz w:val="28"/>
                <w:szCs w:val="24"/>
              </w:rPr>
              <w:t>29,007</w:t>
            </w:r>
          </w:p>
        </w:tc>
      </w:tr>
      <w:tr w:rsidR="008E06F5" w14:paraId="4FDC6AA7" w14:textId="77777777" w:rsidTr="00EE5BB5">
        <w:trPr>
          <w:jc w:val="center"/>
        </w:trPr>
        <w:tc>
          <w:tcPr>
            <w:tcW w:w="2643" w:type="dxa"/>
          </w:tcPr>
          <w:p w14:paraId="038B6879" w14:textId="77777777" w:rsidR="008E06F5" w:rsidRDefault="008E06F5" w:rsidP="00EE5BB5">
            <w:pPr>
              <w:jc w:val="center"/>
              <w:rPr>
                <w:sz w:val="28"/>
                <w:szCs w:val="24"/>
              </w:rPr>
            </w:pPr>
            <w:r>
              <w:rPr>
                <w:sz w:val="28"/>
                <w:szCs w:val="24"/>
              </w:rPr>
              <w:t>Gross Profit</w:t>
            </w:r>
          </w:p>
          <w:p w14:paraId="60DA4372" w14:textId="2C59D898" w:rsidR="007C7D40" w:rsidRPr="00B44D7C" w:rsidRDefault="007C7D40" w:rsidP="00EE5BB5">
            <w:pPr>
              <w:jc w:val="center"/>
              <w:rPr>
                <w:sz w:val="28"/>
                <w:szCs w:val="24"/>
              </w:rPr>
            </w:pPr>
            <w:r>
              <w:rPr>
                <w:sz w:val="28"/>
                <w:szCs w:val="24"/>
              </w:rPr>
              <w:t>(£m)</w:t>
            </w:r>
          </w:p>
        </w:tc>
        <w:tc>
          <w:tcPr>
            <w:tcW w:w="946" w:type="dxa"/>
          </w:tcPr>
          <w:p w14:paraId="305A607B" w14:textId="271D302E" w:rsidR="008E06F5" w:rsidRPr="00B44D7C" w:rsidRDefault="00C002FB" w:rsidP="00EE5BB5">
            <w:pPr>
              <w:jc w:val="center"/>
              <w:rPr>
                <w:sz w:val="28"/>
                <w:szCs w:val="24"/>
              </w:rPr>
            </w:pPr>
            <w:r>
              <w:rPr>
                <w:sz w:val="28"/>
                <w:szCs w:val="24"/>
              </w:rPr>
              <w:t>761</w:t>
            </w:r>
          </w:p>
        </w:tc>
        <w:tc>
          <w:tcPr>
            <w:tcW w:w="942" w:type="dxa"/>
          </w:tcPr>
          <w:p w14:paraId="16341006" w14:textId="78F51A2D" w:rsidR="008E06F5" w:rsidRPr="00B44D7C" w:rsidRDefault="00C002FB" w:rsidP="00EE5BB5">
            <w:pPr>
              <w:jc w:val="center"/>
              <w:rPr>
                <w:sz w:val="28"/>
                <w:szCs w:val="24"/>
              </w:rPr>
            </w:pPr>
            <w:r>
              <w:rPr>
                <w:sz w:val="28"/>
                <w:szCs w:val="24"/>
              </w:rPr>
              <w:t>617</w:t>
            </w:r>
          </w:p>
        </w:tc>
        <w:tc>
          <w:tcPr>
            <w:tcW w:w="993" w:type="dxa"/>
          </w:tcPr>
          <w:p w14:paraId="665778A4" w14:textId="046B283B" w:rsidR="008E06F5" w:rsidRPr="00B44D7C" w:rsidRDefault="00C002FB" w:rsidP="00EE5BB5">
            <w:pPr>
              <w:jc w:val="center"/>
              <w:rPr>
                <w:sz w:val="28"/>
                <w:szCs w:val="24"/>
              </w:rPr>
            </w:pPr>
            <w:r>
              <w:rPr>
                <w:sz w:val="28"/>
                <w:szCs w:val="24"/>
              </w:rPr>
              <w:t>604</w:t>
            </w:r>
          </w:p>
        </w:tc>
        <w:tc>
          <w:tcPr>
            <w:tcW w:w="964" w:type="dxa"/>
          </w:tcPr>
          <w:p w14:paraId="44BC09D7" w14:textId="6DDFB3F4" w:rsidR="008E06F5" w:rsidRPr="00B44D7C" w:rsidRDefault="00C002FB" w:rsidP="00EE5BB5">
            <w:pPr>
              <w:jc w:val="center"/>
              <w:rPr>
                <w:sz w:val="28"/>
                <w:szCs w:val="24"/>
              </w:rPr>
            </w:pPr>
            <w:r>
              <w:rPr>
                <w:sz w:val="28"/>
                <w:szCs w:val="24"/>
              </w:rPr>
              <w:t>633</w:t>
            </w:r>
          </w:p>
        </w:tc>
        <w:tc>
          <w:tcPr>
            <w:tcW w:w="895" w:type="dxa"/>
          </w:tcPr>
          <w:p w14:paraId="7CD243E9" w14:textId="7F33C2CA" w:rsidR="008E06F5" w:rsidRPr="00B44D7C" w:rsidRDefault="00C002FB" w:rsidP="00EE5BB5">
            <w:pPr>
              <w:jc w:val="center"/>
              <w:rPr>
                <w:sz w:val="28"/>
                <w:szCs w:val="24"/>
              </w:rPr>
            </w:pPr>
            <w:r>
              <w:rPr>
                <w:sz w:val="28"/>
                <w:szCs w:val="24"/>
              </w:rPr>
              <w:t>607</w:t>
            </w:r>
          </w:p>
        </w:tc>
        <w:tc>
          <w:tcPr>
            <w:tcW w:w="1633" w:type="dxa"/>
          </w:tcPr>
          <w:p w14:paraId="29843470" w14:textId="24B5FFAF" w:rsidR="008E06F5" w:rsidRPr="00B44D7C" w:rsidRDefault="00C002FB" w:rsidP="00EE5BB5">
            <w:pPr>
              <w:jc w:val="center"/>
              <w:rPr>
                <w:sz w:val="28"/>
                <w:szCs w:val="24"/>
              </w:rPr>
            </w:pPr>
            <w:r>
              <w:rPr>
                <w:sz w:val="28"/>
                <w:szCs w:val="24"/>
              </w:rPr>
              <w:t>2,288</w:t>
            </w:r>
          </w:p>
        </w:tc>
      </w:tr>
      <w:tr w:rsidR="008E06F5" w14:paraId="1466752C" w14:textId="77777777" w:rsidTr="00EE5BB5">
        <w:trPr>
          <w:jc w:val="center"/>
        </w:trPr>
        <w:tc>
          <w:tcPr>
            <w:tcW w:w="2643" w:type="dxa"/>
          </w:tcPr>
          <w:p w14:paraId="0ECC92ED" w14:textId="77777777" w:rsidR="008E06F5" w:rsidRDefault="008E06F5" w:rsidP="00EE5BB5">
            <w:pPr>
              <w:jc w:val="center"/>
              <w:rPr>
                <w:sz w:val="28"/>
                <w:szCs w:val="24"/>
              </w:rPr>
            </w:pPr>
            <w:r>
              <w:rPr>
                <w:sz w:val="28"/>
                <w:szCs w:val="24"/>
              </w:rPr>
              <w:t>Operating Profit</w:t>
            </w:r>
          </w:p>
          <w:p w14:paraId="695230B6" w14:textId="7B8B4C27" w:rsidR="007C7D40" w:rsidRDefault="007C7D40" w:rsidP="00EE5BB5">
            <w:pPr>
              <w:jc w:val="center"/>
              <w:rPr>
                <w:sz w:val="28"/>
                <w:szCs w:val="24"/>
              </w:rPr>
            </w:pPr>
            <w:r>
              <w:rPr>
                <w:sz w:val="28"/>
                <w:szCs w:val="24"/>
              </w:rPr>
              <w:t>(£m)</w:t>
            </w:r>
          </w:p>
        </w:tc>
        <w:tc>
          <w:tcPr>
            <w:tcW w:w="946" w:type="dxa"/>
          </w:tcPr>
          <w:p w14:paraId="1123B5B9" w14:textId="0165FA50" w:rsidR="008E06F5" w:rsidRPr="00B44D7C" w:rsidRDefault="00C002FB" w:rsidP="00EE5BB5">
            <w:pPr>
              <w:jc w:val="center"/>
              <w:rPr>
                <w:sz w:val="28"/>
                <w:szCs w:val="24"/>
              </w:rPr>
            </w:pPr>
            <w:r>
              <w:rPr>
                <w:sz w:val="28"/>
                <w:szCs w:val="24"/>
              </w:rPr>
              <w:t>696</w:t>
            </w:r>
          </w:p>
        </w:tc>
        <w:tc>
          <w:tcPr>
            <w:tcW w:w="942" w:type="dxa"/>
          </w:tcPr>
          <w:p w14:paraId="21FF3A7F" w14:textId="40A54D9D" w:rsidR="008E06F5" w:rsidRPr="00B44D7C" w:rsidRDefault="00C002FB" w:rsidP="00EE5BB5">
            <w:pPr>
              <w:jc w:val="center"/>
              <w:rPr>
                <w:sz w:val="28"/>
                <w:szCs w:val="24"/>
              </w:rPr>
            </w:pPr>
            <w:r>
              <w:rPr>
                <w:sz w:val="28"/>
                <w:szCs w:val="24"/>
              </w:rPr>
              <w:t>314</w:t>
            </w:r>
          </w:p>
        </w:tc>
        <w:tc>
          <w:tcPr>
            <w:tcW w:w="993" w:type="dxa"/>
          </w:tcPr>
          <w:p w14:paraId="5773EE21" w14:textId="6E81C705" w:rsidR="008E06F5" w:rsidRPr="00B44D7C" w:rsidRDefault="00C002FB" w:rsidP="00EE5BB5">
            <w:pPr>
              <w:jc w:val="center"/>
              <w:rPr>
                <w:sz w:val="28"/>
                <w:szCs w:val="24"/>
              </w:rPr>
            </w:pPr>
            <w:r>
              <w:rPr>
                <w:sz w:val="28"/>
                <w:szCs w:val="24"/>
              </w:rPr>
              <w:t>468</w:t>
            </w:r>
          </w:p>
        </w:tc>
        <w:tc>
          <w:tcPr>
            <w:tcW w:w="964" w:type="dxa"/>
          </w:tcPr>
          <w:p w14:paraId="15835995" w14:textId="524385EF" w:rsidR="008E06F5" w:rsidRPr="00B44D7C" w:rsidRDefault="00C002FB" w:rsidP="00EE5BB5">
            <w:pPr>
              <w:jc w:val="center"/>
              <w:rPr>
                <w:sz w:val="28"/>
                <w:szCs w:val="24"/>
              </w:rPr>
            </w:pPr>
            <w:r>
              <w:rPr>
                <w:sz w:val="28"/>
                <w:szCs w:val="24"/>
              </w:rPr>
              <w:t>458</w:t>
            </w:r>
          </w:p>
        </w:tc>
        <w:tc>
          <w:tcPr>
            <w:tcW w:w="895" w:type="dxa"/>
          </w:tcPr>
          <w:p w14:paraId="6B106AB0" w14:textId="5E8FF108" w:rsidR="008E06F5" w:rsidRPr="00B44D7C" w:rsidRDefault="00C002FB" w:rsidP="00EE5BB5">
            <w:pPr>
              <w:jc w:val="center"/>
              <w:rPr>
                <w:sz w:val="28"/>
                <w:szCs w:val="24"/>
              </w:rPr>
            </w:pPr>
            <w:r>
              <w:rPr>
                <w:sz w:val="28"/>
                <w:szCs w:val="24"/>
              </w:rPr>
              <w:t>394</w:t>
            </w:r>
          </w:p>
        </w:tc>
        <w:tc>
          <w:tcPr>
            <w:tcW w:w="1633" w:type="dxa"/>
          </w:tcPr>
          <w:p w14:paraId="6FD9DFAA" w14:textId="10AE3D7A" w:rsidR="008E06F5" w:rsidRPr="00B44D7C" w:rsidRDefault="00C002FB" w:rsidP="00EE5BB5">
            <w:pPr>
              <w:jc w:val="center"/>
              <w:rPr>
                <w:sz w:val="28"/>
                <w:szCs w:val="24"/>
              </w:rPr>
            </w:pPr>
            <w:r>
              <w:rPr>
                <w:sz w:val="28"/>
                <w:szCs w:val="24"/>
              </w:rPr>
              <w:t>601</w:t>
            </w:r>
          </w:p>
        </w:tc>
      </w:tr>
    </w:tbl>
    <w:p w14:paraId="62F0BE9A" w14:textId="37987AB9" w:rsidR="008E06F5" w:rsidRDefault="008E06F5" w:rsidP="0015541C">
      <w:r>
        <w:t xml:space="preserve">Source: Annual Financial Reports of </w:t>
      </w:r>
      <w:proofErr w:type="spellStart"/>
      <w:r>
        <w:t>Morrisons</w:t>
      </w:r>
      <w:proofErr w:type="spellEnd"/>
      <w:r>
        <w:t xml:space="preserve"> and Sainsbury’s</w:t>
      </w:r>
    </w:p>
    <w:p w14:paraId="3C9533C4" w14:textId="04CE23BF" w:rsidR="004F179E" w:rsidRDefault="004F179E" w:rsidP="0015541C"/>
    <w:p w14:paraId="733DF794" w14:textId="4ADFB2BD" w:rsidR="00FC60B0" w:rsidRPr="00DA12F6" w:rsidRDefault="00FC60B0" w:rsidP="00D91C09">
      <w:pPr>
        <w:pStyle w:val="Heading2"/>
        <w:numPr>
          <w:ilvl w:val="1"/>
          <w:numId w:val="1"/>
        </w:numPr>
      </w:pPr>
      <w:bookmarkStart w:id="3" w:name="_Toc61445081"/>
      <w:r w:rsidRPr="00DA12F6">
        <w:t>Liquidity ratio</w:t>
      </w:r>
      <w:bookmarkEnd w:id="3"/>
    </w:p>
    <w:p w14:paraId="2AB2DEDA" w14:textId="77777777" w:rsidR="00FC60B0" w:rsidRPr="00FC60B0" w:rsidRDefault="00FC60B0" w:rsidP="0015541C">
      <w:pPr>
        <w:rPr>
          <w:b/>
          <w:bCs/>
          <w:sz w:val="28"/>
          <w:szCs w:val="24"/>
        </w:rPr>
      </w:pPr>
    </w:p>
    <w:p w14:paraId="4CFB7D5D" w14:textId="6F8904B0" w:rsidR="00963384" w:rsidRDefault="00963384" w:rsidP="0015541C">
      <w:r>
        <w:t xml:space="preserve">Liquidity is about the importance of having enough liquid assets to meet the obligations. Moreover, to have liquid resources for the payment that are due </w:t>
      </w:r>
      <w:proofErr w:type="gramStart"/>
      <w:r>
        <w:t>in the near future</w:t>
      </w:r>
      <w:proofErr w:type="gramEnd"/>
      <w:r w:rsidR="001E7614">
        <w:t xml:space="preserve"> </w:t>
      </w:r>
      <w:sdt>
        <w:sdtPr>
          <w:id w:val="1896776442"/>
          <w:citation/>
        </w:sdtPr>
        <w:sdtContent>
          <w:r w:rsidR="001E7614">
            <w:fldChar w:fldCharType="begin"/>
          </w:r>
          <w:r w:rsidR="001E7614">
            <w:rPr>
              <w:lang w:val="en-US"/>
            </w:rPr>
            <w:instrText xml:space="preserve"> CITATION Atr11 \l 1033 </w:instrText>
          </w:r>
          <w:r w:rsidR="001E7614">
            <w:fldChar w:fldCharType="separate"/>
          </w:r>
          <w:r w:rsidR="001E7614">
            <w:rPr>
              <w:noProof/>
              <w:lang w:val="en-US"/>
            </w:rPr>
            <w:t>(Atrill, 2011)</w:t>
          </w:r>
          <w:r w:rsidR="001E7614">
            <w:fldChar w:fldCharType="end"/>
          </w:r>
        </w:sdtContent>
      </w:sdt>
      <w:r>
        <w:t>.</w:t>
      </w:r>
    </w:p>
    <w:p w14:paraId="503CE130" w14:textId="27703E58" w:rsidR="00963384" w:rsidRDefault="00CA01E3" w:rsidP="0015541C">
      <w:r>
        <w:t xml:space="preserve">Current ratio is all about the comparation between the liquid assets and the current liabilities. </w:t>
      </w:r>
      <w:r w:rsidR="004D02BB" w:rsidRPr="004D02BB">
        <w:t xml:space="preserve">The higher </w:t>
      </w:r>
      <w:r w:rsidR="004D02BB">
        <w:t xml:space="preserve">is </w:t>
      </w:r>
      <w:r w:rsidR="004D02BB" w:rsidRPr="004D02BB">
        <w:t xml:space="preserve">the current ratio, the </w:t>
      </w:r>
      <w:r w:rsidR="004D02BB">
        <w:t>organization</w:t>
      </w:r>
      <w:r w:rsidR="004D02BB" w:rsidRPr="004D02BB">
        <w:t xml:space="preserve"> is to be expected to produce and </w:t>
      </w:r>
      <w:r w:rsidR="004D02BB">
        <w:t>use</w:t>
      </w:r>
      <w:r w:rsidR="004D02BB" w:rsidRPr="004D02BB">
        <w:t xml:space="preserve"> more current assets to </w:t>
      </w:r>
      <w:r w:rsidR="004D02BB">
        <w:t>repay</w:t>
      </w:r>
      <w:r w:rsidR="004D02BB" w:rsidRPr="004D02BB">
        <w:t xml:space="preserve"> </w:t>
      </w:r>
      <w:r w:rsidR="004D02BB">
        <w:t>the</w:t>
      </w:r>
      <w:r w:rsidR="004D02BB" w:rsidRPr="004D02BB">
        <w:t xml:space="preserve"> debts</w:t>
      </w:r>
      <w:r w:rsidR="004D02BB">
        <w:t>.</w:t>
      </w:r>
    </w:p>
    <w:p w14:paraId="18146B65" w14:textId="6268C8B9" w:rsidR="00A8087F" w:rsidRDefault="00A8087F" w:rsidP="0015541C"/>
    <w:p w14:paraId="68E94289" w14:textId="57AA8019" w:rsidR="00A8087F" w:rsidRDefault="00A8087F" w:rsidP="0015541C"/>
    <w:p w14:paraId="4301225D" w14:textId="6FA8DB27" w:rsidR="00A8087F" w:rsidRDefault="00A8087F" w:rsidP="0015541C"/>
    <w:p w14:paraId="3BEC601A" w14:textId="77777777" w:rsidR="00455030" w:rsidRDefault="00455030" w:rsidP="0015541C"/>
    <w:p w14:paraId="3BD37865" w14:textId="77777777" w:rsidR="00A8087F" w:rsidRDefault="00A8087F" w:rsidP="0015541C"/>
    <w:p w14:paraId="4BE5757D" w14:textId="246877BE" w:rsidR="004A67F8" w:rsidRDefault="004A67F8" w:rsidP="004A67F8">
      <w:r>
        <w:lastRenderedPageBreak/>
        <w:t xml:space="preserve">Table </w:t>
      </w:r>
      <w:r w:rsidR="00A8087F">
        <w:t>3</w:t>
      </w:r>
      <w:r>
        <w:t xml:space="preserve">: Liquidity ratios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4A67F8" w14:paraId="2CD68ED1" w14:textId="77777777" w:rsidTr="007F74C6">
        <w:trPr>
          <w:trHeight w:val="754"/>
        </w:trPr>
        <w:tc>
          <w:tcPr>
            <w:tcW w:w="2540" w:type="dxa"/>
          </w:tcPr>
          <w:p w14:paraId="3CD922C3" w14:textId="77777777" w:rsidR="004A67F8" w:rsidRPr="00FD001D" w:rsidRDefault="004A67F8" w:rsidP="007F74C6">
            <w:pPr>
              <w:jc w:val="center"/>
              <w:rPr>
                <w:b/>
                <w:bCs/>
                <w:sz w:val="28"/>
                <w:szCs w:val="24"/>
              </w:rPr>
            </w:pPr>
            <w:proofErr w:type="spellStart"/>
            <w:r w:rsidRPr="00FD001D">
              <w:rPr>
                <w:b/>
                <w:bCs/>
                <w:sz w:val="28"/>
                <w:szCs w:val="24"/>
              </w:rPr>
              <w:t>Morrisons</w:t>
            </w:r>
            <w:proofErr w:type="spellEnd"/>
          </w:p>
        </w:tc>
        <w:tc>
          <w:tcPr>
            <w:tcW w:w="989" w:type="dxa"/>
          </w:tcPr>
          <w:p w14:paraId="71177152" w14:textId="77777777" w:rsidR="004A67F8" w:rsidRPr="00FD001D" w:rsidRDefault="004A67F8" w:rsidP="007F74C6">
            <w:pPr>
              <w:jc w:val="center"/>
              <w:rPr>
                <w:sz w:val="28"/>
                <w:szCs w:val="24"/>
              </w:rPr>
            </w:pPr>
            <w:r w:rsidRPr="00FD001D">
              <w:rPr>
                <w:sz w:val="28"/>
                <w:szCs w:val="24"/>
              </w:rPr>
              <w:t>2015</w:t>
            </w:r>
          </w:p>
        </w:tc>
        <w:tc>
          <w:tcPr>
            <w:tcW w:w="989" w:type="dxa"/>
          </w:tcPr>
          <w:p w14:paraId="2B6358DE" w14:textId="77777777" w:rsidR="004A67F8" w:rsidRPr="00FD001D" w:rsidRDefault="004A67F8" w:rsidP="007F74C6">
            <w:pPr>
              <w:jc w:val="center"/>
              <w:rPr>
                <w:sz w:val="28"/>
                <w:szCs w:val="24"/>
              </w:rPr>
            </w:pPr>
            <w:r w:rsidRPr="00FD001D">
              <w:rPr>
                <w:sz w:val="28"/>
                <w:szCs w:val="24"/>
              </w:rPr>
              <w:t>2016</w:t>
            </w:r>
          </w:p>
        </w:tc>
        <w:tc>
          <w:tcPr>
            <w:tcW w:w="990" w:type="dxa"/>
          </w:tcPr>
          <w:p w14:paraId="1D54FCB7" w14:textId="77777777" w:rsidR="004A67F8" w:rsidRPr="00FD001D" w:rsidRDefault="004A67F8" w:rsidP="007F74C6">
            <w:pPr>
              <w:jc w:val="center"/>
              <w:rPr>
                <w:sz w:val="28"/>
                <w:szCs w:val="24"/>
              </w:rPr>
            </w:pPr>
            <w:r w:rsidRPr="00FD001D">
              <w:rPr>
                <w:sz w:val="28"/>
                <w:szCs w:val="24"/>
              </w:rPr>
              <w:t>2017</w:t>
            </w:r>
          </w:p>
        </w:tc>
        <w:tc>
          <w:tcPr>
            <w:tcW w:w="927" w:type="dxa"/>
          </w:tcPr>
          <w:p w14:paraId="606FB792" w14:textId="77777777" w:rsidR="004A67F8" w:rsidRPr="00FD001D" w:rsidRDefault="004A67F8" w:rsidP="007F74C6">
            <w:pPr>
              <w:jc w:val="center"/>
              <w:rPr>
                <w:sz w:val="28"/>
                <w:szCs w:val="24"/>
              </w:rPr>
            </w:pPr>
            <w:r w:rsidRPr="00FD001D">
              <w:rPr>
                <w:sz w:val="28"/>
                <w:szCs w:val="24"/>
              </w:rPr>
              <w:t>2018</w:t>
            </w:r>
          </w:p>
        </w:tc>
        <w:tc>
          <w:tcPr>
            <w:tcW w:w="909" w:type="dxa"/>
          </w:tcPr>
          <w:p w14:paraId="38E233A2" w14:textId="77777777" w:rsidR="004A67F8" w:rsidRPr="00FD001D" w:rsidRDefault="004A67F8" w:rsidP="007F74C6">
            <w:pPr>
              <w:jc w:val="center"/>
              <w:rPr>
                <w:sz w:val="28"/>
                <w:szCs w:val="24"/>
              </w:rPr>
            </w:pPr>
            <w:r w:rsidRPr="00FD001D">
              <w:rPr>
                <w:sz w:val="28"/>
                <w:szCs w:val="24"/>
              </w:rPr>
              <w:t>2019</w:t>
            </w:r>
          </w:p>
        </w:tc>
        <w:tc>
          <w:tcPr>
            <w:tcW w:w="1722" w:type="dxa"/>
          </w:tcPr>
          <w:p w14:paraId="58E38E4A" w14:textId="77777777" w:rsidR="004A67F8" w:rsidRPr="00FD001D" w:rsidRDefault="004A67F8" w:rsidP="007F74C6">
            <w:pPr>
              <w:jc w:val="center"/>
              <w:rPr>
                <w:b/>
                <w:bCs/>
                <w:sz w:val="28"/>
                <w:szCs w:val="24"/>
              </w:rPr>
            </w:pPr>
            <w:r w:rsidRPr="00FD001D">
              <w:rPr>
                <w:b/>
                <w:bCs/>
                <w:sz w:val="28"/>
                <w:szCs w:val="24"/>
              </w:rPr>
              <w:t>Sainsbury’s 2019</w:t>
            </w:r>
          </w:p>
        </w:tc>
      </w:tr>
      <w:tr w:rsidR="004A67F8" w14:paraId="27239471" w14:textId="77777777" w:rsidTr="007F74C6">
        <w:trPr>
          <w:trHeight w:val="786"/>
        </w:trPr>
        <w:tc>
          <w:tcPr>
            <w:tcW w:w="2540" w:type="dxa"/>
          </w:tcPr>
          <w:p w14:paraId="3E31AAEA" w14:textId="77777777" w:rsidR="004A67F8" w:rsidRPr="00FD001D" w:rsidRDefault="004A67F8" w:rsidP="007F74C6">
            <w:pPr>
              <w:jc w:val="center"/>
              <w:rPr>
                <w:sz w:val="28"/>
                <w:szCs w:val="24"/>
              </w:rPr>
            </w:pPr>
            <w:r w:rsidRPr="00FD001D">
              <w:rPr>
                <w:sz w:val="28"/>
                <w:szCs w:val="24"/>
              </w:rPr>
              <w:t>Current Ratio (%)</w:t>
            </w:r>
          </w:p>
        </w:tc>
        <w:tc>
          <w:tcPr>
            <w:tcW w:w="989" w:type="dxa"/>
          </w:tcPr>
          <w:p w14:paraId="12769553" w14:textId="77777777" w:rsidR="004A67F8" w:rsidRPr="00FD001D" w:rsidRDefault="004A67F8" w:rsidP="007F74C6">
            <w:pPr>
              <w:jc w:val="center"/>
              <w:rPr>
                <w:sz w:val="28"/>
                <w:szCs w:val="24"/>
              </w:rPr>
            </w:pPr>
            <w:r w:rsidRPr="00FD001D">
              <w:rPr>
                <w:sz w:val="28"/>
                <w:szCs w:val="24"/>
              </w:rPr>
              <w:t>50.3</w:t>
            </w:r>
          </w:p>
        </w:tc>
        <w:tc>
          <w:tcPr>
            <w:tcW w:w="989" w:type="dxa"/>
          </w:tcPr>
          <w:p w14:paraId="6A4B3B1C" w14:textId="77777777" w:rsidR="004A67F8" w:rsidRPr="00FD001D" w:rsidRDefault="004A67F8" w:rsidP="007F74C6">
            <w:pPr>
              <w:jc w:val="center"/>
              <w:rPr>
                <w:sz w:val="28"/>
                <w:szCs w:val="24"/>
              </w:rPr>
            </w:pPr>
            <w:r w:rsidRPr="00FD001D">
              <w:rPr>
                <w:sz w:val="28"/>
                <w:szCs w:val="24"/>
              </w:rPr>
              <w:t>47.6</w:t>
            </w:r>
          </w:p>
        </w:tc>
        <w:tc>
          <w:tcPr>
            <w:tcW w:w="990" w:type="dxa"/>
          </w:tcPr>
          <w:p w14:paraId="63279695" w14:textId="77777777" w:rsidR="004A67F8" w:rsidRPr="00FD001D" w:rsidRDefault="004A67F8" w:rsidP="007F74C6">
            <w:pPr>
              <w:jc w:val="center"/>
              <w:rPr>
                <w:sz w:val="28"/>
                <w:szCs w:val="24"/>
              </w:rPr>
            </w:pPr>
            <w:r w:rsidRPr="00FD001D">
              <w:rPr>
                <w:sz w:val="28"/>
                <w:szCs w:val="24"/>
              </w:rPr>
              <w:t>41</w:t>
            </w:r>
          </w:p>
        </w:tc>
        <w:tc>
          <w:tcPr>
            <w:tcW w:w="927" w:type="dxa"/>
          </w:tcPr>
          <w:p w14:paraId="00C8C42D" w14:textId="77777777" w:rsidR="004A67F8" w:rsidRPr="00FD001D" w:rsidRDefault="004A67F8" w:rsidP="007F74C6">
            <w:pPr>
              <w:jc w:val="center"/>
              <w:rPr>
                <w:sz w:val="28"/>
                <w:szCs w:val="24"/>
              </w:rPr>
            </w:pPr>
            <w:r w:rsidRPr="00FD001D">
              <w:rPr>
                <w:sz w:val="28"/>
                <w:szCs w:val="24"/>
              </w:rPr>
              <w:t>41.4</w:t>
            </w:r>
          </w:p>
        </w:tc>
        <w:tc>
          <w:tcPr>
            <w:tcW w:w="909" w:type="dxa"/>
          </w:tcPr>
          <w:p w14:paraId="311A90FF" w14:textId="77777777" w:rsidR="004A67F8" w:rsidRPr="00FD001D" w:rsidRDefault="004A67F8" w:rsidP="007F74C6">
            <w:pPr>
              <w:jc w:val="center"/>
              <w:rPr>
                <w:sz w:val="28"/>
                <w:szCs w:val="24"/>
              </w:rPr>
            </w:pPr>
            <w:r w:rsidRPr="00FD001D">
              <w:rPr>
                <w:sz w:val="28"/>
                <w:szCs w:val="24"/>
              </w:rPr>
              <w:t>40.7</w:t>
            </w:r>
          </w:p>
        </w:tc>
        <w:tc>
          <w:tcPr>
            <w:tcW w:w="1722" w:type="dxa"/>
          </w:tcPr>
          <w:p w14:paraId="63394547" w14:textId="77777777" w:rsidR="004A67F8" w:rsidRPr="00FD001D" w:rsidRDefault="004A67F8" w:rsidP="007F74C6">
            <w:pPr>
              <w:jc w:val="center"/>
              <w:rPr>
                <w:sz w:val="28"/>
                <w:szCs w:val="24"/>
              </w:rPr>
            </w:pPr>
            <w:r w:rsidRPr="00FD001D">
              <w:rPr>
                <w:sz w:val="28"/>
                <w:szCs w:val="24"/>
              </w:rPr>
              <w:t>63.7</w:t>
            </w:r>
          </w:p>
        </w:tc>
      </w:tr>
      <w:tr w:rsidR="004A67F8" w14:paraId="774C4A57" w14:textId="77777777" w:rsidTr="007F74C6">
        <w:trPr>
          <w:trHeight w:val="754"/>
        </w:trPr>
        <w:tc>
          <w:tcPr>
            <w:tcW w:w="2540" w:type="dxa"/>
          </w:tcPr>
          <w:p w14:paraId="1B02748A" w14:textId="77777777" w:rsidR="004A67F8" w:rsidRPr="00FD001D" w:rsidRDefault="004A67F8" w:rsidP="007F74C6">
            <w:pPr>
              <w:jc w:val="center"/>
              <w:rPr>
                <w:sz w:val="28"/>
                <w:szCs w:val="24"/>
              </w:rPr>
            </w:pPr>
            <w:r w:rsidRPr="00FD001D">
              <w:rPr>
                <w:sz w:val="28"/>
                <w:szCs w:val="24"/>
              </w:rPr>
              <w:t>Quick Ratio (%)</w:t>
            </w:r>
          </w:p>
        </w:tc>
        <w:tc>
          <w:tcPr>
            <w:tcW w:w="989" w:type="dxa"/>
          </w:tcPr>
          <w:p w14:paraId="483DA288" w14:textId="77777777" w:rsidR="004A67F8" w:rsidRPr="00FD001D" w:rsidRDefault="004A67F8" w:rsidP="007F74C6">
            <w:pPr>
              <w:jc w:val="center"/>
              <w:rPr>
                <w:sz w:val="28"/>
                <w:szCs w:val="24"/>
              </w:rPr>
            </w:pPr>
            <w:r w:rsidRPr="00FD001D">
              <w:rPr>
                <w:sz w:val="28"/>
                <w:szCs w:val="24"/>
              </w:rPr>
              <w:t>21.3</w:t>
            </w:r>
          </w:p>
        </w:tc>
        <w:tc>
          <w:tcPr>
            <w:tcW w:w="989" w:type="dxa"/>
          </w:tcPr>
          <w:p w14:paraId="7F91116C" w14:textId="77777777" w:rsidR="004A67F8" w:rsidRPr="00FD001D" w:rsidRDefault="004A67F8" w:rsidP="007F74C6">
            <w:pPr>
              <w:jc w:val="center"/>
              <w:rPr>
                <w:sz w:val="28"/>
                <w:szCs w:val="24"/>
              </w:rPr>
            </w:pPr>
            <w:r w:rsidRPr="00FD001D">
              <w:rPr>
                <w:sz w:val="28"/>
                <w:szCs w:val="24"/>
              </w:rPr>
              <w:t>25.1</w:t>
            </w:r>
          </w:p>
        </w:tc>
        <w:tc>
          <w:tcPr>
            <w:tcW w:w="990" w:type="dxa"/>
          </w:tcPr>
          <w:p w14:paraId="7B564A27" w14:textId="77777777" w:rsidR="004A67F8" w:rsidRPr="00FD001D" w:rsidRDefault="004A67F8" w:rsidP="007F74C6">
            <w:pPr>
              <w:jc w:val="center"/>
              <w:rPr>
                <w:sz w:val="28"/>
                <w:szCs w:val="24"/>
              </w:rPr>
            </w:pPr>
            <w:r w:rsidRPr="00FD001D">
              <w:rPr>
                <w:sz w:val="28"/>
                <w:szCs w:val="24"/>
              </w:rPr>
              <w:t>19.6</w:t>
            </w:r>
          </w:p>
        </w:tc>
        <w:tc>
          <w:tcPr>
            <w:tcW w:w="927" w:type="dxa"/>
          </w:tcPr>
          <w:p w14:paraId="3867A5FE" w14:textId="77777777" w:rsidR="004A67F8" w:rsidRPr="00FD001D" w:rsidRDefault="004A67F8" w:rsidP="007F74C6">
            <w:pPr>
              <w:jc w:val="center"/>
              <w:rPr>
                <w:sz w:val="28"/>
                <w:szCs w:val="24"/>
              </w:rPr>
            </w:pPr>
            <w:r w:rsidRPr="00FD001D">
              <w:rPr>
                <w:sz w:val="28"/>
                <w:szCs w:val="24"/>
              </w:rPr>
              <w:t>19.2</w:t>
            </w:r>
          </w:p>
        </w:tc>
        <w:tc>
          <w:tcPr>
            <w:tcW w:w="909" w:type="dxa"/>
          </w:tcPr>
          <w:p w14:paraId="7B57C36F" w14:textId="77777777" w:rsidR="004A67F8" w:rsidRPr="00FD001D" w:rsidRDefault="004A67F8" w:rsidP="007F74C6">
            <w:pPr>
              <w:jc w:val="center"/>
              <w:rPr>
                <w:sz w:val="28"/>
                <w:szCs w:val="24"/>
              </w:rPr>
            </w:pPr>
            <w:r w:rsidRPr="00FD001D">
              <w:rPr>
                <w:sz w:val="28"/>
                <w:szCs w:val="24"/>
              </w:rPr>
              <w:t>19.1</w:t>
            </w:r>
          </w:p>
        </w:tc>
        <w:tc>
          <w:tcPr>
            <w:tcW w:w="1722" w:type="dxa"/>
          </w:tcPr>
          <w:p w14:paraId="70F16212" w14:textId="77777777" w:rsidR="004A67F8" w:rsidRPr="00FD001D" w:rsidRDefault="004A67F8" w:rsidP="007F74C6">
            <w:pPr>
              <w:jc w:val="center"/>
              <w:rPr>
                <w:sz w:val="28"/>
                <w:szCs w:val="24"/>
              </w:rPr>
            </w:pPr>
            <w:r w:rsidRPr="00FD001D">
              <w:rPr>
                <w:sz w:val="28"/>
                <w:szCs w:val="24"/>
              </w:rPr>
              <w:t>47.4</w:t>
            </w:r>
          </w:p>
        </w:tc>
      </w:tr>
    </w:tbl>
    <w:p w14:paraId="44CCEAE9" w14:textId="77777777" w:rsidR="004A67F8" w:rsidRDefault="004A67F8" w:rsidP="004A67F8">
      <w:r>
        <w:t xml:space="preserve">Source: Author’s calculation from the Annual Financial Reports of </w:t>
      </w:r>
      <w:proofErr w:type="spellStart"/>
      <w:r>
        <w:t>Morrisons</w:t>
      </w:r>
      <w:proofErr w:type="spellEnd"/>
      <w:r>
        <w:t xml:space="preserve"> and Sainsbury’s</w:t>
      </w:r>
    </w:p>
    <w:p w14:paraId="254CA0E0" w14:textId="77777777" w:rsidR="004A67F8" w:rsidRDefault="004A67F8" w:rsidP="0015541C"/>
    <w:p w14:paraId="6E00720E" w14:textId="69D11B64" w:rsidR="002C0484" w:rsidRDefault="00FF6FC3" w:rsidP="0015541C">
      <w:r>
        <w:t>In Table 2, the c</w:t>
      </w:r>
      <w:r w:rsidR="002C0484">
        <w:t xml:space="preserve">urrent ratio of </w:t>
      </w:r>
      <w:proofErr w:type="spellStart"/>
      <w:r w:rsidR="002C0484">
        <w:t>Morrisons</w:t>
      </w:r>
      <w:proofErr w:type="spellEnd"/>
      <w:r w:rsidR="002C0484">
        <w:t xml:space="preserve"> is recording a decrease between 2015 – 2019. The massive drop of the current ratio from 2017 happened because of an increase in the current liabilities and a decrease of the current assets.</w:t>
      </w:r>
    </w:p>
    <w:p w14:paraId="60CD6020" w14:textId="1E632685" w:rsidR="00466820" w:rsidRDefault="00466820" w:rsidP="0015541C">
      <w:r>
        <w:t xml:space="preserve">Quick ratio is similar with the current ration, but it indicated the short-term liquidity. Therefore, when calculating the ratio, the inventories </w:t>
      </w:r>
      <w:r w:rsidR="00C13A94">
        <w:t xml:space="preserve">are deducted from the current assets, and then divided by the current liabilities. Comparing the last five years, </w:t>
      </w:r>
      <w:r w:rsidR="00C16284">
        <w:t xml:space="preserve">the </w:t>
      </w:r>
      <w:r w:rsidR="00C13A94">
        <w:t>quick ratio has been registering a decrease, however, in 2016 due to more available quick assets to cover the short – term borrowing, the liquidity ratio has increased.</w:t>
      </w:r>
    </w:p>
    <w:p w14:paraId="5CC975C9" w14:textId="762FA5E0" w:rsidR="00B07FA1" w:rsidRDefault="0078412C" w:rsidP="0015541C">
      <w:r>
        <w:t xml:space="preserve">Because of </w:t>
      </w:r>
      <w:r w:rsidR="006910E0">
        <w:t xml:space="preserve">the current assets of Sainsbury’s being a lot higher than </w:t>
      </w:r>
      <w:proofErr w:type="spellStart"/>
      <w:r w:rsidR="006910E0">
        <w:t>Morrisons</w:t>
      </w:r>
      <w:proofErr w:type="spellEnd"/>
      <w:r w:rsidR="006910E0">
        <w:t xml:space="preserve"> current assets, current ratio and quick ratio of </w:t>
      </w:r>
      <w:r w:rsidR="00CE419F">
        <w:t>Sainsbury’s 2019</w:t>
      </w:r>
      <w:r w:rsidR="006910E0">
        <w:t xml:space="preserve"> are higher than </w:t>
      </w:r>
      <w:proofErr w:type="spellStart"/>
      <w:r w:rsidR="006910E0">
        <w:t>Morrisons</w:t>
      </w:r>
      <w:proofErr w:type="spellEnd"/>
      <w:r w:rsidR="006910E0">
        <w:t>.</w:t>
      </w:r>
    </w:p>
    <w:p w14:paraId="1CFB79D0" w14:textId="77777777" w:rsidR="00455030" w:rsidRDefault="00455030" w:rsidP="0015541C"/>
    <w:p w14:paraId="56C6841F" w14:textId="6BB1CF34" w:rsidR="00A8087F" w:rsidRDefault="00A8087F" w:rsidP="00A8087F">
      <w:r>
        <w:t xml:space="preserve">Table </w:t>
      </w:r>
      <w:r>
        <w:t>4</w:t>
      </w:r>
      <w:r>
        <w:t xml:space="preserve">: </w:t>
      </w:r>
      <w:r w:rsidR="00A37ED7">
        <w:t>Current Assets, Current Liabilities, Inventories</w:t>
      </w:r>
      <w:r>
        <w:t xml:space="preserve">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A8087F" w14:paraId="3E44C2B2" w14:textId="77777777" w:rsidTr="00EE5BB5">
        <w:trPr>
          <w:trHeight w:val="754"/>
        </w:trPr>
        <w:tc>
          <w:tcPr>
            <w:tcW w:w="2540" w:type="dxa"/>
          </w:tcPr>
          <w:p w14:paraId="18C779C6" w14:textId="77777777" w:rsidR="00A8087F" w:rsidRPr="00FD001D" w:rsidRDefault="00A8087F" w:rsidP="00EE5BB5">
            <w:pPr>
              <w:jc w:val="center"/>
              <w:rPr>
                <w:b/>
                <w:bCs/>
                <w:sz w:val="28"/>
                <w:szCs w:val="24"/>
              </w:rPr>
            </w:pPr>
            <w:proofErr w:type="spellStart"/>
            <w:r w:rsidRPr="00FD001D">
              <w:rPr>
                <w:b/>
                <w:bCs/>
                <w:sz w:val="28"/>
                <w:szCs w:val="24"/>
              </w:rPr>
              <w:t>Morrisons</w:t>
            </w:r>
            <w:proofErr w:type="spellEnd"/>
          </w:p>
        </w:tc>
        <w:tc>
          <w:tcPr>
            <w:tcW w:w="989" w:type="dxa"/>
          </w:tcPr>
          <w:p w14:paraId="3797529C" w14:textId="77777777" w:rsidR="00A8087F" w:rsidRPr="00FD001D" w:rsidRDefault="00A8087F" w:rsidP="00EE5BB5">
            <w:pPr>
              <w:jc w:val="center"/>
              <w:rPr>
                <w:sz w:val="28"/>
                <w:szCs w:val="24"/>
              </w:rPr>
            </w:pPr>
            <w:r w:rsidRPr="00FD001D">
              <w:rPr>
                <w:sz w:val="28"/>
                <w:szCs w:val="24"/>
              </w:rPr>
              <w:t>2015</w:t>
            </w:r>
          </w:p>
        </w:tc>
        <w:tc>
          <w:tcPr>
            <w:tcW w:w="989" w:type="dxa"/>
          </w:tcPr>
          <w:p w14:paraId="4348EE8F" w14:textId="77777777" w:rsidR="00A8087F" w:rsidRPr="00FD001D" w:rsidRDefault="00A8087F" w:rsidP="00EE5BB5">
            <w:pPr>
              <w:jc w:val="center"/>
              <w:rPr>
                <w:sz w:val="28"/>
                <w:szCs w:val="24"/>
              </w:rPr>
            </w:pPr>
            <w:r w:rsidRPr="00FD001D">
              <w:rPr>
                <w:sz w:val="28"/>
                <w:szCs w:val="24"/>
              </w:rPr>
              <w:t>2016</w:t>
            </w:r>
          </w:p>
        </w:tc>
        <w:tc>
          <w:tcPr>
            <w:tcW w:w="990" w:type="dxa"/>
          </w:tcPr>
          <w:p w14:paraId="5FF4AD27" w14:textId="77777777" w:rsidR="00A8087F" w:rsidRPr="00FD001D" w:rsidRDefault="00A8087F" w:rsidP="00EE5BB5">
            <w:pPr>
              <w:jc w:val="center"/>
              <w:rPr>
                <w:sz w:val="28"/>
                <w:szCs w:val="24"/>
              </w:rPr>
            </w:pPr>
            <w:r w:rsidRPr="00FD001D">
              <w:rPr>
                <w:sz w:val="28"/>
                <w:szCs w:val="24"/>
              </w:rPr>
              <w:t>2017</w:t>
            </w:r>
          </w:p>
        </w:tc>
        <w:tc>
          <w:tcPr>
            <w:tcW w:w="927" w:type="dxa"/>
          </w:tcPr>
          <w:p w14:paraId="48A39CC4" w14:textId="77777777" w:rsidR="00A8087F" w:rsidRPr="00FD001D" w:rsidRDefault="00A8087F" w:rsidP="00EE5BB5">
            <w:pPr>
              <w:jc w:val="center"/>
              <w:rPr>
                <w:sz w:val="28"/>
                <w:szCs w:val="24"/>
              </w:rPr>
            </w:pPr>
            <w:r w:rsidRPr="00FD001D">
              <w:rPr>
                <w:sz w:val="28"/>
                <w:szCs w:val="24"/>
              </w:rPr>
              <w:t>2018</w:t>
            </w:r>
          </w:p>
        </w:tc>
        <w:tc>
          <w:tcPr>
            <w:tcW w:w="909" w:type="dxa"/>
          </w:tcPr>
          <w:p w14:paraId="47C1DEBF" w14:textId="77777777" w:rsidR="00A8087F" w:rsidRPr="00FD001D" w:rsidRDefault="00A8087F" w:rsidP="00EE5BB5">
            <w:pPr>
              <w:jc w:val="center"/>
              <w:rPr>
                <w:sz w:val="28"/>
                <w:szCs w:val="24"/>
              </w:rPr>
            </w:pPr>
            <w:r w:rsidRPr="00FD001D">
              <w:rPr>
                <w:sz w:val="28"/>
                <w:szCs w:val="24"/>
              </w:rPr>
              <w:t>2019</w:t>
            </w:r>
          </w:p>
        </w:tc>
        <w:tc>
          <w:tcPr>
            <w:tcW w:w="1722" w:type="dxa"/>
          </w:tcPr>
          <w:p w14:paraId="738B3387" w14:textId="77777777" w:rsidR="00A8087F" w:rsidRPr="00FD001D" w:rsidRDefault="00A8087F" w:rsidP="00EE5BB5">
            <w:pPr>
              <w:jc w:val="center"/>
              <w:rPr>
                <w:b/>
                <w:bCs/>
                <w:sz w:val="28"/>
                <w:szCs w:val="24"/>
              </w:rPr>
            </w:pPr>
            <w:r w:rsidRPr="00FD001D">
              <w:rPr>
                <w:b/>
                <w:bCs/>
                <w:sz w:val="28"/>
                <w:szCs w:val="24"/>
              </w:rPr>
              <w:t>Sainsbury’s 2019</w:t>
            </w:r>
          </w:p>
        </w:tc>
      </w:tr>
      <w:tr w:rsidR="00A8087F" w14:paraId="215225C2" w14:textId="77777777" w:rsidTr="00EE5BB5">
        <w:trPr>
          <w:trHeight w:val="786"/>
        </w:trPr>
        <w:tc>
          <w:tcPr>
            <w:tcW w:w="2540" w:type="dxa"/>
          </w:tcPr>
          <w:p w14:paraId="33D989C5" w14:textId="77777777" w:rsidR="00A8087F" w:rsidRDefault="00A8087F" w:rsidP="00EE5BB5">
            <w:pPr>
              <w:jc w:val="center"/>
              <w:rPr>
                <w:sz w:val="28"/>
                <w:szCs w:val="24"/>
              </w:rPr>
            </w:pPr>
            <w:r>
              <w:rPr>
                <w:sz w:val="28"/>
                <w:szCs w:val="24"/>
              </w:rPr>
              <w:t>Current Assets</w:t>
            </w:r>
          </w:p>
          <w:p w14:paraId="6EEDFBDB" w14:textId="6A34994C" w:rsidR="00A8087F" w:rsidRPr="00FD001D" w:rsidRDefault="00A8087F" w:rsidP="00EE5BB5">
            <w:pPr>
              <w:jc w:val="center"/>
              <w:rPr>
                <w:sz w:val="28"/>
                <w:szCs w:val="24"/>
              </w:rPr>
            </w:pPr>
            <w:r>
              <w:rPr>
                <w:sz w:val="28"/>
                <w:szCs w:val="24"/>
              </w:rPr>
              <w:t>(£m)</w:t>
            </w:r>
          </w:p>
        </w:tc>
        <w:tc>
          <w:tcPr>
            <w:tcW w:w="989" w:type="dxa"/>
          </w:tcPr>
          <w:p w14:paraId="3AE3EE8E" w14:textId="630A716B" w:rsidR="00A8087F" w:rsidRPr="00FD001D" w:rsidRDefault="00A8087F" w:rsidP="00EE5BB5">
            <w:pPr>
              <w:jc w:val="center"/>
              <w:rPr>
                <w:sz w:val="28"/>
                <w:szCs w:val="24"/>
              </w:rPr>
            </w:pPr>
            <w:r>
              <w:rPr>
                <w:sz w:val="28"/>
                <w:szCs w:val="24"/>
              </w:rPr>
              <w:t>1,144</w:t>
            </w:r>
          </w:p>
        </w:tc>
        <w:tc>
          <w:tcPr>
            <w:tcW w:w="989" w:type="dxa"/>
          </w:tcPr>
          <w:p w14:paraId="554389F0" w14:textId="6D80BBC3" w:rsidR="00A8087F" w:rsidRPr="00FD001D" w:rsidRDefault="00A8087F" w:rsidP="00EE5BB5">
            <w:pPr>
              <w:jc w:val="center"/>
              <w:rPr>
                <w:sz w:val="28"/>
                <w:szCs w:val="24"/>
              </w:rPr>
            </w:pPr>
            <w:r>
              <w:rPr>
                <w:sz w:val="28"/>
                <w:szCs w:val="24"/>
              </w:rPr>
              <w:t>1,308</w:t>
            </w:r>
          </w:p>
        </w:tc>
        <w:tc>
          <w:tcPr>
            <w:tcW w:w="990" w:type="dxa"/>
          </w:tcPr>
          <w:p w14:paraId="1B0F998D" w14:textId="7537C393" w:rsidR="00A8087F" w:rsidRPr="00FD001D" w:rsidRDefault="00A8087F" w:rsidP="00EE5BB5">
            <w:pPr>
              <w:jc w:val="center"/>
              <w:rPr>
                <w:sz w:val="28"/>
                <w:szCs w:val="24"/>
              </w:rPr>
            </w:pPr>
            <w:r>
              <w:rPr>
                <w:sz w:val="28"/>
                <w:szCs w:val="24"/>
              </w:rPr>
              <w:t>1,176</w:t>
            </w:r>
          </w:p>
        </w:tc>
        <w:tc>
          <w:tcPr>
            <w:tcW w:w="927" w:type="dxa"/>
          </w:tcPr>
          <w:p w14:paraId="40827623" w14:textId="337DF505" w:rsidR="00A8087F" w:rsidRPr="00FD001D" w:rsidRDefault="00A8087F" w:rsidP="00EE5BB5">
            <w:pPr>
              <w:jc w:val="center"/>
              <w:rPr>
                <w:sz w:val="28"/>
                <w:szCs w:val="24"/>
              </w:rPr>
            </w:pPr>
            <w:r>
              <w:rPr>
                <w:sz w:val="28"/>
                <w:szCs w:val="24"/>
              </w:rPr>
              <w:t>1,278</w:t>
            </w:r>
          </w:p>
        </w:tc>
        <w:tc>
          <w:tcPr>
            <w:tcW w:w="909" w:type="dxa"/>
          </w:tcPr>
          <w:p w14:paraId="67FAF43B" w14:textId="4907C21C" w:rsidR="00A8087F" w:rsidRPr="00FD001D" w:rsidRDefault="00A8087F" w:rsidP="00EE5BB5">
            <w:pPr>
              <w:jc w:val="center"/>
              <w:rPr>
                <w:sz w:val="28"/>
                <w:szCs w:val="24"/>
              </w:rPr>
            </w:pPr>
            <w:r>
              <w:rPr>
                <w:sz w:val="28"/>
                <w:szCs w:val="24"/>
              </w:rPr>
              <w:t>1,343</w:t>
            </w:r>
          </w:p>
        </w:tc>
        <w:tc>
          <w:tcPr>
            <w:tcW w:w="1722" w:type="dxa"/>
          </w:tcPr>
          <w:p w14:paraId="21785B45" w14:textId="0A99DCC8" w:rsidR="00A8087F" w:rsidRPr="00FD001D" w:rsidRDefault="00A8087F" w:rsidP="00EE5BB5">
            <w:pPr>
              <w:jc w:val="center"/>
              <w:rPr>
                <w:sz w:val="28"/>
                <w:szCs w:val="24"/>
              </w:rPr>
            </w:pPr>
            <w:r>
              <w:rPr>
                <w:sz w:val="28"/>
                <w:szCs w:val="24"/>
              </w:rPr>
              <w:t>7,550</w:t>
            </w:r>
          </w:p>
        </w:tc>
      </w:tr>
      <w:tr w:rsidR="00A8087F" w14:paraId="61B36DE3" w14:textId="77777777" w:rsidTr="00EE5BB5">
        <w:trPr>
          <w:trHeight w:val="754"/>
        </w:trPr>
        <w:tc>
          <w:tcPr>
            <w:tcW w:w="2540" w:type="dxa"/>
          </w:tcPr>
          <w:p w14:paraId="6EF5AC83" w14:textId="77777777" w:rsidR="00A8087F" w:rsidRDefault="00A8087F" w:rsidP="00EE5BB5">
            <w:pPr>
              <w:jc w:val="center"/>
              <w:rPr>
                <w:sz w:val="28"/>
                <w:szCs w:val="24"/>
              </w:rPr>
            </w:pPr>
            <w:r>
              <w:rPr>
                <w:sz w:val="28"/>
                <w:szCs w:val="24"/>
              </w:rPr>
              <w:t>Current Liabilities</w:t>
            </w:r>
          </w:p>
          <w:p w14:paraId="677F4616" w14:textId="09B0A6D2" w:rsidR="00A8087F" w:rsidRPr="00FD001D" w:rsidRDefault="00A8087F" w:rsidP="00EE5BB5">
            <w:pPr>
              <w:jc w:val="center"/>
              <w:rPr>
                <w:sz w:val="28"/>
                <w:szCs w:val="24"/>
              </w:rPr>
            </w:pPr>
            <w:r>
              <w:rPr>
                <w:sz w:val="28"/>
                <w:szCs w:val="24"/>
              </w:rPr>
              <w:t>(£m)</w:t>
            </w:r>
          </w:p>
        </w:tc>
        <w:tc>
          <w:tcPr>
            <w:tcW w:w="989" w:type="dxa"/>
          </w:tcPr>
          <w:p w14:paraId="18B0A631" w14:textId="75AFD05F" w:rsidR="00A8087F" w:rsidRPr="00FD001D" w:rsidRDefault="00A8087F" w:rsidP="00EE5BB5">
            <w:pPr>
              <w:jc w:val="center"/>
              <w:rPr>
                <w:sz w:val="28"/>
                <w:szCs w:val="24"/>
              </w:rPr>
            </w:pPr>
            <w:r>
              <w:rPr>
                <w:sz w:val="28"/>
                <w:szCs w:val="24"/>
              </w:rPr>
              <w:t>2,273</w:t>
            </w:r>
          </w:p>
        </w:tc>
        <w:tc>
          <w:tcPr>
            <w:tcW w:w="989" w:type="dxa"/>
          </w:tcPr>
          <w:p w14:paraId="4BE4645E" w14:textId="2B949822" w:rsidR="00A8087F" w:rsidRPr="00FD001D" w:rsidRDefault="00A8087F" w:rsidP="00EE5BB5">
            <w:pPr>
              <w:jc w:val="center"/>
              <w:rPr>
                <w:sz w:val="28"/>
                <w:szCs w:val="24"/>
              </w:rPr>
            </w:pPr>
            <w:r>
              <w:rPr>
                <w:sz w:val="28"/>
                <w:szCs w:val="24"/>
              </w:rPr>
              <w:t>2,747</w:t>
            </w:r>
          </w:p>
        </w:tc>
        <w:tc>
          <w:tcPr>
            <w:tcW w:w="990" w:type="dxa"/>
          </w:tcPr>
          <w:p w14:paraId="13EB3754" w14:textId="53A2AA51" w:rsidR="00A8087F" w:rsidRPr="00FD001D" w:rsidRDefault="00A8087F" w:rsidP="00EE5BB5">
            <w:pPr>
              <w:jc w:val="center"/>
              <w:rPr>
                <w:sz w:val="28"/>
                <w:szCs w:val="24"/>
              </w:rPr>
            </w:pPr>
            <w:r>
              <w:rPr>
                <w:sz w:val="28"/>
                <w:szCs w:val="24"/>
              </w:rPr>
              <w:t>2,864</w:t>
            </w:r>
          </w:p>
        </w:tc>
        <w:tc>
          <w:tcPr>
            <w:tcW w:w="927" w:type="dxa"/>
          </w:tcPr>
          <w:p w14:paraId="41B64870" w14:textId="1D17C820" w:rsidR="00A8087F" w:rsidRPr="00FD001D" w:rsidRDefault="00A8087F" w:rsidP="00EE5BB5">
            <w:pPr>
              <w:jc w:val="center"/>
              <w:rPr>
                <w:sz w:val="28"/>
                <w:szCs w:val="24"/>
              </w:rPr>
            </w:pPr>
            <w:r>
              <w:rPr>
                <w:sz w:val="28"/>
                <w:szCs w:val="24"/>
              </w:rPr>
              <w:t>3,081</w:t>
            </w:r>
          </w:p>
        </w:tc>
        <w:tc>
          <w:tcPr>
            <w:tcW w:w="909" w:type="dxa"/>
          </w:tcPr>
          <w:p w14:paraId="0905D000" w14:textId="40939175" w:rsidR="00A8087F" w:rsidRPr="00FD001D" w:rsidRDefault="00A8087F" w:rsidP="00EE5BB5">
            <w:pPr>
              <w:jc w:val="center"/>
              <w:rPr>
                <w:sz w:val="28"/>
                <w:szCs w:val="24"/>
              </w:rPr>
            </w:pPr>
            <w:r>
              <w:rPr>
                <w:sz w:val="28"/>
                <w:szCs w:val="24"/>
              </w:rPr>
              <w:t>3,295</w:t>
            </w:r>
          </w:p>
        </w:tc>
        <w:tc>
          <w:tcPr>
            <w:tcW w:w="1722" w:type="dxa"/>
          </w:tcPr>
          <w:p w14:paraId="3F094546" w14:textId="7A9F6450" w:rsidR="00A8087F" w:rsidRPr="00FD001D" w:rsidRDefault="00A8087F" w:rsidP="00EE5BB5">
            <w:pPr>
              <w:jc w:val="center"/>
              <w:rPr>
                <w:sz w:val="28"/>
                <w:szCs w:val="24"/>
              </w:rPr>
            </w:pPr>
            <w:r>
              <w:rPr>
                <w:sz w:val="28"/>
                <w:szCs w:val="24"/>
              </w:rPr>
              <w:t>11,849</w:t>
            </w:r>
          </w:p>
        </w:tc>
      </w:tr>
      <w:tr w:rsidR="00A8087F" w14:paraId="3BEF87C6" w14:textId="77777777" w:rsidTr="00EE5BB5">
        <w:trPr>
          <w:trHeight w:val="754"/>
        </w:trPr>
        <w:tc>
          <w:tcPr>
            <w:tcW w:w="2540" w:type="dxa"/>
          </w:tcPr>
          <w:p w14:paraId="1FB38AC5" w14:textId="77777777" w:rsidR="00A8087F" w:rsidRDefault="00A8087F" w:rsidP="00EE5BB5">
            <w:pPr>
              <w:jc w:val="center"/>
              <w:rPr>
                <w:sz w:val="28"/>
                <w:szCs w:val="24"/>
              </w:rPr>
            </w:pPr>
            <w:r>
              <w:rPr>
                <w:sz w:val="28"/>
                <w:szCs w:val="24"/>
              </w:rPr>
              <w:t xml:space="preserve">Inventories </w:t>
            </w:r>
          </w:p>
          <w:p w14:paraId="0AF93677" w14:textId="7DCEAD86" w:rsidR="00A8087F" w:rsidRDefault="00A8087F" w:rsidP="00EE5BB5">
            <w:pPr>
              <w:jc w:val="center"/>
              <w:rPr>
                <w:sz w:val="28"/>
                <w:szCs w:val="24"/>
              </w:rPr>
            </w:pPr>
            <w:r>
              <w:rPr>
                <w:sz w:val="28"/>
                <w:szCs w:val="24"/>
              </w:rPr>
              <w:t>(£m)</w:t>
            </w:r>
          </w:p>
        </w:tc>
        <w:tc>
          <w:tcPr>
            <w:tcW w:w="989" w:type="dxa"/>
          </w:tcPr>
          <w:p w14:paraId="15AB3A0A" w14:textId="254718F9" w:rsidR="00A8087F" w:rsidRDefault="00A8087F" w:rsidP="00EE5BB5">
            <w:pPr>
              <w:jc w:val="center"/>
              <w:rPr>
                <w:sz w:val="28"/>
                <w:szCs w:val="24"/>
              </w:rPr>
            </w:pPr>
            <w:r>
              <w:rPr>
                <w:sz w:val="28"/>
                <w:szCs w:val="24"/>
              </w:rPr>
              <w:t>658</w:t>
            </w:r>
          </w:p>
        </w:tc>
        <w:tc>
          <w:tcPr>
            <w:tcW w:w="989" w:type="dxa"/>
          </w:tcPr>
          <w:p w14:paraId="64DE5E0F" w14:textId="76C283EF" w:rsidR="00A8087F" w:rsidRDefault="00A8087F" w:rsidP="00EE5BB5">
            <w:pPr>
              <w:jc w:val="center"/>
              <w:rPr>
                <w:sz w:val="28"/>
                <w:szCs w:val="24"/>
              </w:rPr>
            </w:pPr>
            <w:r>
              <w:rPr>
                <w:sz w:val="28"/>
                <w:szCs w:val="24"/>
              </w:rPr>
              <w:t>616</w:t>
            </w:r>
          </w:p>
        </w:tc>
        <w:tc>
          <w:tcPr>
            <w:tcW w:w="990" w:type="dxa"/>
          </w:tcPr>
          <w:p w14:paraId="41CB49C7" w14:textId="08970B24" w:rsidR="00A8087F" w:rsidRDefault="00A8087F" w:rsidP="00EE5BB5">
            <w:pPr>
              <w:jc w:val="center"/>
              <w:rPr>
                <w:sz w:val="28"/>
                <w:szCs w:val="24"/>
              </w:rPr>
            </w:pPr>
            <w:r>
              <w:rPr>
                <w:sz w:val="28"/>
                <w:szCs w:val="24"/>
              </w:rPr>
              <w:t>614</w:t>
            </w:r>
          </w:p>
        </w:tc>
        <w:tc>
          <w:tcPr>
            <w:tcW w:w="927" w:type="dxa"/>
          </w:tcPr>
          <w:p w14:paraId="2EDA3973" w14:textId="4A0B39DB" w:rsidR="00A8087F" w:rsidRDefault="00A8087F" w:rsidP="00EE5BB5">
            <w:pPr>
              <w:jc w:val="center"/>
              <w:rPr>
                <w:sz w:val="28"/>
                <w:szCs w:val="24"/>
              </w:rPr>
            </w:pPr>
            <w:r>
              <w:rPr>
                <w:sz w:val="28"/>
                <w:szCs w:val="24"/>
              </w:rPr>
              <w:t>686</w:t>
            </w:r>
          </w:p>
        </w:tc>
        <w:tc>
          <w:tcPr>
            <w:tcW w:w="909" w:type="dxa"/>
          </w:tcPr>
          <w:p w14:paraId="04DAC8AC" w14:textId="62DE806C" w:rsidR="00A8087F" w:rsidRDefault="00A8087F" w:rsidP="00EE5BB5">
            <w:pPr>
              <w:jc w:val="center"/>
              <w:rPr>
                <w:sz w:val="28"/>
                <w:szCs w:val="24"/>
              </w:rPr>
            </w:pPr>
            <w:r>
              <w:rPr>
                <w:sz w:val="28"/>
                <w:szCs w:val="24"/>
              </w:rPr>
              <w:t>713</w:t>
            </w:r>
          </w:p>
        </w:tc>
        <w:tc>
          <w:tcPr>
            <w:tcW w:w="1722" w:type="dxa"/>
          </w:tcPr>
          <w:p w14:paraId="5851246E" w14:textId="34623B46" w:rsidR="00A8087F" w:rsidRDefault="00A8087F" w:rsidP="00EE5BB5">
            <w:pPr>
              <w:jc w:val="center"/>
              <w:rPr>
                <w:sz w:val="28"/>
                <w:szCs w:val="24"/>
              </w:rPr>
            </w:pPr>
            <w:r>
              <w:rPr>
                <w:sz w:val="28"/>
                <w:szCs w:val="24"/>
              </w:rPr>
              <w:t>1</w:t>
            </w:r>
            <w:r w:rsidR="00ED7CB0">
              <w:rPr>
                <w:sz w:val="28"/>
                <w:szCs w:val="24"/>
              </w:rPr>
              <w:t>,</w:t>
            </w:r>
            <w:r>
              <w:rPr>
                <w:sz w:val="28"/>
                <w:szCs w:val="24"/>
              </w:rPr>
              <w:t>929</w:t>
            </w:r>
          </w:p>
        </w:tc>
      </w:tr>
    </w:tbl>
    <w:p w14:paraId="3B8B870A" w14:textId="72C861D9" w:rsidR="00A8087F" w:rsidRDefault="00A8087F" w:rsidP="00A8087F">
      <w:r>
        <w:t xml:space="preserve">Source: Annual Financial Reports of </w:t>
      </w:r>
      <w:proofErr w:type="spellStart"/>
      <w:r>
        <w:t>Morrisons</w:t>
      </w:r>
      <w:proofErr w:type="spellEnd"/>
      <w:r>
        <w:t xml:space="preserve"> and Sainsbury’s</w:t>
      </w:r>
    </w:p>
    <w:p w14:paraId="3CB73448" w14:textId="767CE8B7" w:rsidR="00963384" w:rsidRDefault="00963384" w:rsidP="0015541C"/>
    <w:p w14:paraId="30F8B19D" w14:textId="4FC294B3" w:rsidR="00455030" w:rsidRDefault="00455030" w:rsidP="0015541C"/>
    <w:p w14:paraId="76CF677F" w14:textId="77777777" w:rsidR="00455030" w:rsidRDefault="00455030" w:rsidP="0015541C"/>
    <w:p w14:paraId="3B68D3CD" w14:textId="2A1F1DDA" w:rsidR="004F179E" w:rsidRDefault="004F179E" w:rsidP="0015541C"/>
    <w:p w14:paraId="06C8F7DC" w14:textId="24E8349A" w:rsidR="00033317" w:rsidRPr="00DA12F6" w:rsidRDefault="006B180C" w:rsidP="00D91C09">
      <w:pPr>
        <w:pStyle w:val="Heading2"/>
        <w:numPr>
          <w:ilvl w:val="1"/>
          <w:numId w:val="1"/>
        </w:numPr>
      </w:pPr>
      <w:bookmarkStart w:id="4" w:name="_Toc61445082"/>
      <w:r w:rsidRPr="00DA12F6">
        <w:lastRenderedPageBreak/>
        <w:t>Gearing ratio</w:t>
      </w:r>
      <w:bookmarkEnd w:id="4"/>
    </w:p>
    <w:p w14:paraId="416E247A" w14:textId="77777777" w:rsidR="006B180C" w:rsidRPr="006B180C" w:rsidRDefault="006B180C" w:rsidP="0015541C">
      <w:pPr>
        <w:rPr>
          <w:b/>
          <w:bCs/>
          <w:sz w:val="28"/>
          <w:szCs w:val="24"/>
        </w:rPr>
      </w:pPr>
    </w:p>
    <w:p w14:paraId="3D59C74E" w14:textId="7E84EE21" w:rsidR="00033317" w:rsidRDefault="00E921AA" w:rsidP="0015541C">
      <w:r>
        <w:t xml:space="preserve">Gearing is about </w:t>
      </w:r>
      <w:r w:rsidR="001E7614">
        <w:t xml:space="preserve">the contribution to financing the </w:t>
      </w:r>
      <w:r>
        <w:t>company</w:t>
      </w:r>
      <w:r w:rsidR="006B180C">
        <w:t>,</w:t>
      </w:r>
      <w:r w:rsidR="001E7614">
        <w:t xml:space="preserve"> </w:t>
      </w:r>
      <w:r>
        <w:t>provided</w:t>
      </w:r>
      <w:r w:rsidR="001E7614">
        <w:t xml:space="preserve"> by others, </w:t>
      </w:r>
      <w:r>
        <w:t>as a</w:t>
      </w:r>
      <w:r w:rsidR="001E7614">
        <w:t xml:space="preserve"> loan. </w:t>
      </w:r>
      <w:r w:rsidR="001A03D9">
        <w:t xml:space="preserve">Gearing appears when a company is financed, through borrowing instead of being financed through the shareholders. </w:t>
      </w:r>
      <w:r w:rsidR="001E7614">
        <w:t xml:space="preserve">The </w:t>
      </w:r>
      <w:r>
        <w:t>l</w:t>
      </w:r>
      <w:r w:rsidR="001E7614">
        <w:t xml:space="preserve">everage </w:t>
      </w:r>
      <w:r>
        <w:t xml:space="preserve">is evaluating the </w:t>
      </w:r>
      <w:r w:rsidR="001E7614">
        <w:t>risk</w:t>
      </w:r>
      <w:r>
        <w:t>s of borrowing</w:t>
      </w:r>
      <w:r w:rsidR="001E7614">
        <w:t xml:space="preserve"> </w:t>
      </w:r>
      <w:r>
        <w:t>related</w:t>
      </w:r>
      <w:r w:rsidR="001E7614">
        <w:t xml:space="preserve"> </w:t>
      </w:r>
      <w:r>
        <w:t>to a company</w:t>
      </w:r>
      <w:r w:rsidR="00CB3889">
        <w:t>. If the borrowing is difficult to pay off, it will increase the risk of the company to become insolvent</w:t>
      </w:r>
      <w:r>
        <w:t xml:space="preserve"> </w:t>
      </w:r>
      <w:sdt>
        <w:sdtPr>
          <w:id w:val="-1328127944"/>
          <w:citation/>
        </w:sdtPr>
        <w:sdtContent>
          <w:r w:rsidR="005F71B7">
            <w:fldChar w:fldCharType="begin"/>
          </w:r>
          <w:r w:rsidR="005F71B7">
            <w:rPr>
              <w:lang w:val="en-US"/>
            </w:rPr>
            <w:instrText xml:space="preserve"> CITATION Atr11 \l 1033 </w:instrText>
          </w:r>
          <w:r w:rsidR="005F71B7">
            <w:fldChar w:fldCharType="separate"/>
          </w:r>
          <w:r w:rsidR="005F71B7">
            <w:rPr>
              <w:noProof/>
              <w:lang w:val="en-US"/>
            </w:rPr>
            <w:t>(Atrill, 2011)</w:t>
          </w:r>
          <w:r w:rsidR="005F71B7">
            <w:fldChar w:fldCharType="end"/>
          </w:r>
        </w:sdtContent>
      </w:sdt>
      <w:r w:rsidR="001E7614">
        <w:t>.</w:t>
      </w:r>
    </w:p>
    <w:p w14:paraId="4CB073BB" w14:textId="77777777" w:rsidR="00FE7E92" w:rsidRDefault="00FE7E92" w:rsidP="0015541C"/>
    <w:p w14:paraId="1C3B9999" w14:textId="157F124D" w:rsidR="00FE7E92" w:rsidRDefault="00FE7E92" w:rsidP="00FE7E92">
      <w:r>
        <w:t xml:space="preserve">Table </w:t>
      </w:r>
      <w:r w:rsidR="00A37ED7">
        <w:t>5</w:t>
      </w:r>
      <w:r>
        <w:t xml:space="preserve">: Leverage ratios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FE7E92" w14:paraId="1F916712" w14:textId="77777777" w:rsidTr="00D374EA">
        <w:trPr>
          <w:trHeight w:val="754"/>
        </w:trPr>
        <w:tc>
          <w:tcPr>
            <w:tcW w:w="2540" w:type="dxa"/>
          </w:tcPr>
          <w:p w14:paraId="358031F0" w14:textId="77777777" w:rsidR="00FE7E92" w:rsidRPr="00FD001D" w:rsidRDefault="00FE7E92" w:rsidP="00D374EA">
            <w:pPr>
              <w:jc w:val="center"/>
              <w:rPr>
                <w:b/>
                <w:bCs/>
                <w:sz w:val="28"/>
                <w:szCs w:val="24"/>
              </w:rPr>
            </w:pPr>
            <w:proofErr w:type="spellStart"/>
            <w:r w:rsidRPr="00FD001D">
              <w:rPr>
                <w:b/>
                <w:bCs/>
                <w:sz w:val="28"/>
                <w:szCs w:val="24"/>
              </w:rPr>
              <w:t>Morrisons</w:t>
            </w:r>
            <w:proofErr w:type="spellEnd"/>
          </w:p>
        </w:tc>
        <w:tc>
          <w:tcPr>
            <w:tcW w:w="989" w:type="dxa"/>
          </w:tcPr>
          <w:p w14:paraId="1208963D" w14:textId="77777777" w:rsidR="00FE7E92" w:rsidRPr="00FD001D" w:rsidRDefault="00FE7E92" w:rsidP="00D374EA">
            <w:pPr>
              <w:jc w:val="center"/>
              <w:rPr>
                <w:sz w:val="28"/>
                <w:szCs w:val="24"/>
              </w:rPr>
            </w:pPr>
            <w:r w:rsidRPr="00FD001D">
              <w:rPr>
                <w:sz w:val="28"/>
                <w:szCs w:val="24"/>
              </w:rPr>
              <w:t>2015</w:t>
            </w:r>
          </w:p>
        </w:tc>
        <w:tc>
          <w:tcPr>
            <w:tcW w:w="989" w:type="dxa"/>
          </w:tcPr>
          <w:p w14:paraId="6E7851AA" w14:textId="77777777" w:rsidR="00FE7E92" w:rsidRPr="00FD001D" w:rsidRDefault="00FE7E92" w:rsidP="00D374EA">
            <w:pPr>
              <w:jc w:val="center"/>
              <w:rPr>
                <w:sz w:val="28"/>
                <w:szCs w:val="24"/>
              </w:rPr>
            </w:pPr>
            <w:r w:rsidRPr="00FD001D">
              <w:rPr>
                <w:sz w:val="28"/>
                <w:szCs w:val="24"/>
              </w:rPr>
              <w:t>2016</w:t>
            </w:r>
          </w:p>
        </w:tc>
        <w:tc>
          <w:tcPr>
            <w:tcW w:w="990" w:type="dxa"/>
          </w:tcPr>
          <w:p w14:paraId="18E1C6BE" w14:textId="77777777" w:rsidR="00FE7E92" w:rsidRPr="00FD001D" w:rsidRDefault="00FE7E92" w:rsidP="00D374EA">
            <w:pPr>
              <w:jc w:val="center"/>
              <w:rPr>
                <w:sz w:val="28"/>
                <w:szCs w:val="24"/>
              </w:rPr>
            </w:pPr>
            <w:r w:rsidRPr="00FD001D">
              <w:rPr>
                <w:sz w:val="28"/>
                <w:szCs w:val="24"/>
              </w:rPr>
              <w:t>2017</w:t>
            </w:r>
          </w:p>
        </w:tc>
        <w:tc>
          <w:tcPr>
            <w:tcW w:w="927" w:type="dxa"/>
          </w:tcPr>
          <w:p w14:paraId="289234BA" w14:textId="77777777" w:rsidR="00FE7E92" w:rsidRPr="00FD001D" w:rsidRDefault="00FE7E92" w:rsidP="00D374EA">
            <w:pPr>
              <w:jc w:val="center"/>
              <w:rPr>
                <w:sz w:val="28"/>
                <w:szCs w:val="24"/>
              </w:rPr>
            </w:pPr>
            <w:r w:rsidRPr="00FD001D">
              <w:rPr>
                <w:sz w:val="28"/>
                <w:szCs w:val="24"/>
              </w:rPr>
              <w:t>2018</w:t>
            </w:r>
          </w:p>
        </w:tc>
        <w:tc>
          <w:tcPr>
            <w:tcW w:w="909" w:type="dxa"/>
          </w:tcPr>
          <w:p w14:paraId="0BFD84E9" w14:textId="77777777" w:rsidR="00FE7E92" w:rsidRPr="00FD001D" w:rsidRDefault="00FE7E92" w:rsidP="00D374EA">
            <w:pPr>
              <w:jc w:val="center"/>
              <w:rPr>
                <w:sz w:val="28"/>
                <w:szCs w:val="24"/>
              </w:rPr>
            </w:pPr>
            <w:r w:rsidRPr="00FD001D">
              <w:rPr>
                <w:sz w:val="28"/>
                <w:szCs w:val="24"/>
              </w:rPr>
              <w:t>2019</w:t>
            </w:r>
          </w:p>
        </w:tc>
        <w:tc>
          <w:tcPr>
            <w:tcW w:w="1722" w:type="dxa"/>
          </w:tcPr>
          <w:p w14:paraId="17E0A11C" w14:textId="77777777" w:rsidR="00FE7E92" w:rsidRPr="00FD001D" w:rsidRDefault="00FE7E92" w:rsidP="00D374EA">
            <w:pPr>
              <w:jc w:val="center"/>
              <w:rPr>
                <w:b/>
                <w:bCs/>
                <w:sz w:val="28"/>
                <w:szCs w:val="24"/>
              </w:rPr>
            </w:pPr>
            <w:r w:rsidRPr="00FD001D">
              <w:rPr>
                <w:b/>
                <w:bCs/>
                <w:sz w:val="28"/>
                <w:szCs w:val="24"/>
              </w:rPr>
              <w:t>Sainsbury’s 2019</w:t>
            </w:r>
          </w:p>
        </w:tc>
      </w:tr>
      <w:tr w:rsidR="00FE7E92" w14:paraId="76D4D4E4" w14:textId="77777777" w:rsidTr="00D374EA">
        <w:trPr>
          <w:trHeight w:val="786"/>
        </w:trPr>
        <w:tc>
          <w:tcPr>
            <w:tcW w:w="2540" w:type="dxa"/>
          </w:tcPr>
          <w:p w14:paraId="282BE459" w14:textId="77777777" w:rsidR="00FE7E92" w:rsidRPr="00FD001D" w:rsidRDefault="00FE7E92" w:rsidP="00D374EA">
            <w:pPr>
              <w:jc w:val="center"/>
              <w:rPr>
                <w:sz w:val="28"/>
                <w:szCs w:val="24"/>
              </w:rPr>
            </w:pPr>
            <w:r>
              <w:rPr>
                <w:sz w:val="28"/>
                <w:szCs w:val="24"/>
              </w:rPr>
              <w:t>Debt - Equity</w:t>
            </w:r>
            <w:r w:rsidRPr="00FD001D">
              <w:rPr>
                <w:sz w:val="28"/>
                <w:szCs w:val="24"/>
              </w:rPr>
              <w:t xml:space="preserve"> Ratio (%)</w:t>
            </w:r>
          </w:p>
        </w:tc>
        <w:tc>
          <w:tcPr>
            <w:tcW w:w="989" w:type="dxa"/>
          </w:tcPr>
          <w:p w14:paraId="36E3F6C3" w14:textId="77777777" w:rsidR="00FE7E92" w:rsidRPr="00FD001D" w:rsidRDefault="00FE7E92" w:rsidP="00D374EA">
            <w:pPr>
              <w:jc w:val="center"/>
              <w:rPr>
                <w:sz w:val="28"/>
                <w:szCs w:val="24"/>
              </w:rPr>
            </w:pPr>
            <w:r>
              <w:rPr>
                <w:sz w:val="28"/>
                <w:szCs w:val="24"/>
              </w:rPr>
              <w:t>70</w:t>
            </w:r>
          </w:p>
        </w:tc>
        <w:tc>
          <w:tcPr>
            <w:tcW w:w="989" w:type="dxa"/>
          </w:tcPr>
          <w:p w14:paraId="627E54CE" w14:textId="77777777" w:rsidR="00FE7E92" w:rsidRPr="00FD001D" w:rsidRDefault="00FE7E92" w:rsidP="00D374EA">
            <w:pPr>
              <w:jc w:val="center"/>
              <w:rPr>
                <w:sz w:val="28"/>
                <w:szCs w:val="24"/>
              </w:rPr>
            </w:pPr>
            <w:r>
              <w:rPr>
                <w:sz w:val="28"/>
                <w:szCs w:val="24"/>
              </w:rPr>
              <w:t>58.6</w:t>
            </w:r>
          </w:p>
        </w:tc>
        <w:tc>
          <w:tcPr>
            <w:tcW w:w="990" w:type="dxa"/>
          </w:tcPr>
          <w:p w14:paraId="238844FE" w14:textId="77777777" w:rsidR="00FE7E92" w:rsidRPr="00FD001D" w:rsidRDefault="00FE7E92" w:rsidP="00D374EA">
            <w:pPr>
              <w:jc w:val="center"/>
              <w:rPr>
                <w:sz w:val="28"/>
                <w:szCs w:val="24"/>
              </w:rPr>
            </w:pPr>
            <w:r>
              <w:rPr>
                <w:sz w:val="28"/>
                <w:szCs w:val="24"/>
              </w:rPr>
              <w:t>38.1</w:t>
            </w:r>
          </w:p>
        </w:tc>
        <w:tc>
          <w:tcPr>
            <w:tcW w:w="927" w:type="dxa"/>
          </w:tcPr>
          <w:p w14:paraId="3DCB9C2A" w14:textId="77777777" w:rsidR="00FE7E92" w:rsidRPr="00FD001D" w:rsidRDefault="00FE7E92" w:rsidP="00D374EA">
            <w:pPr>
              <w:jc w:val="center"/>
              <w:rPr>
                <w:sz w:val="28"/>
                <w:szCs w:val="24"/>
              </w:rPr>
            </w:pPr>
            <w:r>
              <w:rPr>
                <w:sz w:val="28"/>
                <w:szCs w:val="24"/>
              </w:rPr>
              <w:t>28.9</w:t>
            </w:r>
          </w:p>
        </w:tc>
        <w:tc>
          <w:tcPr>
            <w:tcW w:w="909" w:type="dxa"/>
          </w:tcPr>
          <w:p w14:paraId="4732D392" w14:textId="77777777" w:rsidR="00FE7E92" w:rsidRPr="00FD001D" w:rsidRDefault="00FE7E92" w:rsidP="00D374EA">
            <w:pPr>
              <w:jc w:val="center"/>
              <w:rPr>
                <w:sz w:val="28"/>
                <w:szCs w:val="24"/>
              </w:rPr>
            </w:pPr>
            <w:r>
              <w:rPr>
                <w:sz w:val="28"/>
                <w:szCs w:val="24"/>
              </w:rPr>
              <w:t>27.8</w:t>
            </w:r>
          </w:p>
        </w:tc>
        <w:tc>
          <w:tcPr>
            <w:tcW w:w="1722" w:type="dxa"/>
          </w:tcPr>
          <w:p w14:paraId="03EB597D" w14:textId="77777777" w:rsidR="00FE7E92" w:rsidRPr="00FD001D" w:rsidRDefault="00FE7E92" w:rsidP="00D374EA">
            <w:pPr>
              <w:jc w:val="center"/>
              <w:rPr>
                <w:sz w:val="28"/>
                <w:szCs w:val="24"/>
              </w:rPr>
            </w:pPr>
            <w:r>
              <w:rPr>
                <w:sz w:val="28"/>
                <w:szCs w:val="24"/>
              </w:rPr>
              <w:t>21.3</w:t>
            </w:r>
          </w:p>
        </w:tc>
      </w:tr>
      <w:tr w:rsidR="00FE7E92" w14:paraId="5B810272" w14:textId="77777777" w:rsidTr="00D374EA">
        <w:trPr>
          <w:trHeight w:val="754"/>
        </w:trPr>
        <w:tc>
          <w:tcPr>
            <w:tcW w:w="2540" w:type="dxa"/>
          </w:tcPr>
          <w:p w14:paraId="5DF82FC7" w14:textId="77777777" w:rsidR="00FE7E92" w:rsidRPr="00FD001D" w:rsidRDefault="00FE7E92" w:rsidP="00D374EA">
            <w:pPr>
              <w:jc w:val="center"/>
              <w:rPr>
                <w:sz w:val="28"/>
                <w:szCs w:val="24"/>
              </w:rPr>
            </w:pPr>
            <w:r>
              <w:rPr>
                <w:sz w:val="28"/>
                <w:szCs w:val="24"/>
              </w:rPr>
              <w:t>Debt to Capital</w:t>
            </w:r>
            <w:r w:rsidRPr="00FD001D">
              <w:rPr>
                <w:sz w:val="28"/>
                <w:szCs w:val="24"/>
              </w:rPr>
              <w:t xml:space="preserve"> Ratio (%)</w:t>
            </w:r>
          </w:p>
        </w:tc>
        <w:tc>
          <w:tcPr>
            <w:tcW w:w="989" w:type="dxa"/>
          </w:tcPr>
          <w:p w14:paraId="154DD65D" w14:textId="77777777" w:rsidR="00FE7E92" w:rsidRPr="00FD001D" w:rsidRDefault="00FE7E92" w:rsidP="00D374EA">
            <w:pPr>
              <w:jc w:val="center"/>
              <w:rPr>
                <w:sz w:val="28"/>
                <w:szCs w:val="24"/>
              </w:rPr>
            </w:pPr>
            <w:r>
              <w:rPr>
                <w:sz w:val="28"/>
                <w:szCs w:val="24"/>
              </w:rPr>
              <w:t>41.2</w:t>
            </w:r>
          </w:p>
        </w:tc>
        <w:tc>
          <w:tcPr>
            <w:tcW w:w="989" w:type="dxa"/>
          </w:tcPr>
          <w:p w14:paraId="662564EE" w14:textId="77777777" w:rsidR="00FE7E92" w:rsidRPr="00FD001D" w:rsidRDefault="00FE7E92" w:rsidP="00D374EA">
            <w:pPr>
              <w:jc w:val="center"/>
              <w:rPr>
                <w:sz w:val="28"/>
                <w:szCs w:val="24"/>
              </w:rPr>
            </w:pPr>
            <w:r>
              <w:rPr>
                <w:sz w:val="28"/>
                <w:szCs w:val="24"/>
              </w:rPr>
              <w:t>36.9</w:t>
            </w:r>
          </w:p>
        </w:tc>
        <w:tc>
          <w:tcPr>
            <w:tcW w:w="990" w:type="dxa"/>
          </w:tcPr>
          <w:p w14:paraId="439DF2AD" w14:textId="77777777" w:rsidR="00FE7E92" w:rsidRPr="00FD001D" w:rsidRDefault="00FE7E92" w:rsidP="00D374EA">
            <w:pPr>
              <w:jc w:val="center"/>
              <w:rPr>
                <w:sz w:val="28"/>
                <w:szCs w:val="24"/>
              </w:rPr>
            </w:pPr>
            <w:r>
              <w:rPr>
                <w:sz w:val="28"/>
                <w:szCs w:val="24"/>
              </w:rPr>
              <w:t>27.6</w:t>
            </w:r>
          </w:p>
        </w:tc>
        <w:tc>
          <w:tcPr>
            <w:tcW w:w="927" w:type="dxa"/>
          </w:tcPr>
          <w:p w14:paraId="1D73A620" w14:textId="77777777" w:rsidR="00FE7E92" w:rsidRPr="00FD001D" w:rsidRDefault="00FE7E92" w:rsidP="00D374EA">
            <w:pPr>
              <w:jc w:val="center"/>
              <w:rPr>
                <w:sz w:val="28"/>
                <w:szCs w:val="24"/>
              </w:rPr>
            </w:pPr>
            <w:r>
              <w:rPr>
                <w:sz w:val="28"/>
                <w:szCs w:val="24"/>
              </w:rPr>
              <w:t>22.4</w:t>
            </w:r>
          </w:p>
        </w:tc>
        <w:tc>
          <w:tcPr>
            <w:tcW w:w="909" w:type="dxa"/>
          </w:tcPr>
          <w:p w14:paraId="78B8D3D7" w14:textId="77777777" w:rsidR="00FE7E92" w:rsidRPr="00FD001D" w:rsidRDefault="00FE7E92" w:rsidP="00D374EA">
            <w:pPr>
              <w:jc w:val="center"/>
              <w:rPr>
                <w:sz w:val="28"/>
                <w:szCs w:val="24"/>
              </w:rPr>
            </w:pPr>
            <w:r>
              <w:rPr>
                <w:sz w:val="28"/>
                <w:szCs w:val="24"/>
              </w:rPr>
              <w:t>21.7</w:t>
            </w:r>
          </w:p>
        </w:tc>
        <w:tc>
          <w:tcPr>
            <w:tcW w:w="1722" w:type="dxa"/>
          </w:tcPr>
          <w:p w14:paraId="65A3E47A" w14:textId="77777777" w:rsidR="00FE7E92" w:rsidRPr="00FD001D" w:rsidRDefault="00FE7E92" w:rsidP="00D374EA">
            <w:pPr>
              <w:jc w:val="center"/>
              <w:rPr>
                <w:sz w:val="28"/>
                <w:szCs w:val="24"/>
              </w:rPr>
            </w:pPr>
            <w:r>
              <w:rPr>
                <w:sz w:val="28"/>
                <w:szCs w:val="24"/>
              </w:rPr>
              <w:t>17.5</w:t>
            </w:r>
          </w:p>
        </w:tc>
      </w:tr>
    </w:tbl>
    <w:p w14:paraId="7F47BF5A" w14:textId="3D9735AD" w:rsidR="00FE7E92" w:rsidRDefault="00FE7E92" w:rsidP="00FE7E92">
      <w:r>
        <w:t xml:space="preserve">Source: Author’s calculation from the Annual Financial Reports of </w:t>
      </w:r>
      <w:proofErr w:type="spellStart"/>
      <w:r>
        <w:t>Morrisons</w:t>
      </w:r>
      <w:proofErr w:type="spellEnd"/>
      <w:r>
        <w:t xml:space="preserve"> and Sainsbury’s</w:t>
      </w:r>
    </w:p>
    <w:p w14:paraId="6CF2F4BA" w14:textId="77777777" w:rsidR="00FE7E92" w:rsidRDefault="00FE7E92" w:rsidP="00FE7E92"/>
    <w:p w14:paraId="34627034" w14:textId="44C9C4B5" w:rsidR="00825537" w:rsidRDefault="00377EBB" w:rsidP="0015541C">
      <w:r>
        <w:t>Evaluating the gearing ratios from Table 3, debt-equity ratio has a massive decrease from 2015 to 2019,</w:t>
      </w:r>
      <w:r w:rsidR="00390398">
        <w:t xml:space="preserve"> which is very good for the </w:t>
      </w:r>
      <w:r w:rsidR="00C806C7">
        <w:t>company, all</w:t>
      </w:r>
      <w:r>
        <w:t xml:space="preserve"> due to </w:t>
      </w:r>
      <w:r w:rsidR="007A35BB">
        <w:t xml:space="preserve">an increase of the shareholders equity and </w:t>
      </w:r>
      <w:r>
        <w:t xml:space="preserve">a continuously decrease of the borrowing, which means that </w:t>
      </w:r>
      <w:proofErr w:type="spellStart"/>
      <w:r>
        <w:t>Morrisons</w:t>
      </w:r>
      <w:proofErr w:type="spellEnd"/>
      <w:r>
        <w:t xml:space="preserve"> is paying off its debts</w:t>
      </w:r>
      <w:r w:rsidR="007A35BB">
        <w:t>.</w:t>
      </w:r>
      <w:r w:rsidR="00C47A9C">
        <w:t xml:space="preserve"> </w:t>
      </w:r>
      <w:r w:rsidR="000E10B7">
        <w:t xml:space="preserve">In 2019, </w:t>
      </w:r>
      <w:proofErr w:type="spellStart"/>
      <w:r w:rsidR="000E10B7">
        <w:t>Morrisons</w:t>
      </w:r>
      <w:proofErr w:type="spellEnd"/>
      <w:r w:rsidR="000E10B7">
        <w:t xml:space="preserve"> registered the highest gearing ratio compared with all five years, because of the higher amount of the borrowing. Sainsbury’s gearing ratio for 2019 is lower than </w:t>
      </w:r>
      <w:proofErr w:type="spellStart"/>
      <w:r w:rsidR="000E10B7">
        <w:t>Morrisons</w:t>
      </w:r>
      <w:proofErr w:type="spellEnd"/>
      <w:r w:rsidR="000E10B7">
        <w:t>, which means that it is easier for Sainsbury’s to pay its loans.</w:t>
      </w:r>
    </w:p>
    <w:p w14:paraId="6D59EC12" w14:textId="0DC2767D" w:rsidR="00033317" w:rsidRDefault="005E4F02" w:rsidP="0015541C">
      <w:r>
        <w:t xml:space="preserve">Debt to capital ratio of </w:t>
      </w:r>
      <w:proofErr w:type="spellStart"/>
      <w:r>
        <w:t>Morrisons</w:t>
      </w:r>
      <w:proofErr w:type="spellEnd"/>
      <w:r>
        <w:t xml:space="preserve"> has been decreasing as well as debt – equity ratio, over the last five years, which is a good thing for business, however, the ratio is higher </w:t>
      </w:r>
      <w:r w:rsidR="00697696">
        <w:t>than</w:t>
      </w:r>
      <w:r>
        <w:t xml:space="preserve"> Sainsbury’s, all due to a higher equity of Sainsbury’s.</w:t>
      </w:r>
    </w:p>
    <w:p w14:paraId="78485CEB" w14:textId="77777777" w:rsidR="00455030" w:rsidRDefault="00455030" w:rsidP="0015541C"/>
    <w:p w14:paraId="3765499A" w14:textId="014F6218" w:rsidR="00A37ED7" w:rsidRDefault="00A37ED7" w:rsidP="00A37ED7">
      <w:r>
        <w:t xml:space="preserve">Table </w:t>
      </w:r>
      <w:r>
        <w:t>6</w:t>
      </w:r>
      <w:r>
        <w:t xml:space="preserve">: </w:t>
      </w:r>
      <w:r w:rsidR="00BE708F">
        <w:t>Total Debt, Total Equity</w:t>
      </w:r>
      <w:r>
        <w:t xml:space="preserve">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A37ED7" w14:paraId="4A714645" w14:textId="77777777" w:rsidTr="00EE5BB5">
        <w:trPr>
          <w:trHeight w:val="754"/>
        </w:trPr>
        <w:tc>
          <w:tcPr>
            <w:tcW w:w="2540" w:type="dxa"/>
          </w:tcPr>
          <w:p w14:paraId="43C55C02" w14:textId="77777777" w:rsidR="00A37ED7" w:rsidRPr="00FD001D" w:rsidRDefault="00A37ED7" w:rsidP="00EE5BB5">
            <w:pPr>
              <w:jc w:val="center"/>
              <w:rPr>
                <w:b/>
                <w:bCs/>
                <w:sz w:val="28"/>
                <w:szCs w:val="24"/>
              </w:rPr>
            </w:pPr>
            <w:proofErr w:type="spellStart"/>
            <w:r w:rsidRPr="00FD001D">
              <w:rPr>
                <w:b/>
                <w:bCs/>
                <w:sz w:val="28"/>
                <w:szCs w:val="24"/>
              </w:rPr>
              <w:t>Morrisons</w:t>
            </w:r>
            <w:proofErr w:type="spellEnd"/>
          </w:p>
        </w:tc>
        <w:tc>
          <w:tcPr>
            <w:tcW w:w="989" w:type="dxa"/>
          </w:tcPr>
          <w:p w14:paraId="05678203" w14:textId="77777777" w:rsidR="00A37ED7" w:rsidRPr="00FD001D" w:rsidRDefault="00A37ED7" w:rsidP="00EE5BB5">
            <w:pPr>
              <w:jc w:val="center"/>
              <w:rPr>
                <w:sz w:val="28"/>
                <w:szCs w:val="24"/>
              </w:rPr>
            </w:pPr>
            <w:r w:rsidRPr="00FD001D">
              <w:rPr>
                <w:sz w:val="28"/>
                <w:szCs w:val="24"/>
              </w:rPr>
              <w:t>2015</w:t>
            </w:r>
          </w:p>
        </w:tc>
        <w:tc>
          <w:tcPr>
            <w:tcW w:w="989" w:type="dxa"/>
          </w:tcPr>
          <w:p w14:paraId="6EF352ED" w14:textId="77777777" w:rsidR="00A37ED7" w:rsidRPr="00FD001D" w:rsidRDefault="00A37ED7" w:rsidP="00EE5BB5">
            <w:pPr>
              <w:jc w:val="center"/>
              <w:rPr>
                <w:sz w:val="28"/>
                <w:szCs w:val="24"/>
              </w:rPr>
            </w:pPr>
            <w:r w:rsidRPr="00FD001D">
              <w:rPr>
                <w:sz w:val="28"/>
                <w:szCs w:val="24"/>
              </w:rPr>
              <w:t>2016</w:t>
            </w:r>
          </w:p>
        </w:tc>
        <w:tc>
          <w:tcPr>
            <w:tcW w:w="990" w:type="dxa"/>
          </w:tcPr>
          <w:p w14:paraId="07C143E4" w14:textId="77777777" w:rsidR="00A37ED7" w:rsidRPr="00FD001D" w:rsidRDefault="00A37ED7" w:rsidP="00EE5BB5">
            <w:pPr>
              <w:jc w:val="center"/>
              <w:rPr>
                <w:sz w:val="28"/>
                <w:szCs w:val="24"/>
              </w:rPr>
            </w:pPr>
            <w:r w:rsidRPr="00FD001D">
              <w:rPr>
                <w:sz w:val="28"/>
                <w:szCs w:val="24"/>
              </w:rPr>
              <w:t>2017</w:t>
            </w:r>
          </w:p>
        </w:tc>
        <w:tc>
          <w:tcPr>
            <w:tcW w:w="927" w:type="dxa"/>
          </w:tcPr>
          <w:p w14:paraId="1C5623A0" w14:textId="77777777" w:rsidR="00A37ED7" w:rsidRPr="00FD001D" w:rsidRDefault="00A37ED7" w:rsidP="00EE5BB5">
            <w:pPr>
              <w:jc w:val="center"/>
              <w:rPr>
                <w:sz w:val="28"/>
                <w:szCs w:val="24"/>
              </w:rPr>
            </w:pPr>
            <w:r w:rsidRPr="00FD001D">
              <w:rPr>
                <w:sz w:val="28"/>
                <w:szCs w:val="24"/>
              </w:rPr>
              <w:t>2018</w:t>
            </w:r>
          </w:p>
        </w:tc>
        <w:tc>
          <w:tcPr>
            <w:tcW w:w="909" w:type="dxa"/>
          </w:tcPr>
          <w:p w14:paraId="2FA16188" w14:textId="77777777" w:rsidR="00A37ED7" w:rsidRPr="00FD001D" w:rsidRDefault="00A37ED7" w:rsidP="00EE5BB5">
            <w:pPr>
              <w:jc w:val="center"/>
              <w:rPr>
                <w:sz w:val="28"/>
                <w:szCs w:val="24"/>
              </w:rPr>
            </w:pPr>
            <w:r w:rsidRPr="00FD001D">
              <w:rPr>
                <w:sz w:val="28"/>
                <w:szCs w:val="24"/>
              </w:rPr>
              <w:t>2019</w:t>
            </w:r>
          </w:p>
        </w:tc>
        <w:tc>
          <w:tcPr>
            <w:tcW w:w="1722" w:type="dxa"/>
          </w:tcPr>
          <w:p w14:paraId="5D275EEB" w14:textId="77777777" w:rsidR="00A37ED7" w:rsidRPr="00FD001D" w:rsidRDefault="00A37ED7" w:rsidP="00EE5BB5">
            <w:pPr>
              <w:jc w:val="center"/>
              <w:rPr>
                <w:b/>
                <w:bCs/>
                <w:sz w:val="28"/>
                <w:szCs w:val="24"/>
              </w:rPr>
            </w:pPr>
            <w:r w:rsidRPr="00FD001D">
              <w:rPr>
                <w:b/>
                <w:bCs/>
                <w:sz w:val="28"/>
                <w:szCs w:val="24"/>
              </w:rPr>
              <w:t>Sainsbury’s 2019</w:t>
            </w:r>
          </w:p>
        </w:tc>
      </w:tr>
      <w:tr w:rsidR="00A37ED7" w14:paraId="33570090" w14:textId="77777777" w:rsidTr="00EE5BB5">
        <w:trPr>
          <w:trHeight w:val="786"/>
        </w:trPr>
        <w:tc>
          <w:tcPr>
            <w:tcW w:w="2540" w:type="dxa"/>
          </w:tcPr>
          <w:p w14:paraId="0C3A706D" w14:textId="77777777" w:rsidR="00A37ED7" w:rsidRDefault="00BE708F" w:rsidP="00EE5BB5">
            <w:pPr>
              <w:jc w:val="center"/>
              <w:rPr>
                <w:sz w:val="28"/>
                <w:szCs w:val="24"/>
              </w:rPr>
            </w:pPr>
            <w:r>
              <w:rPr>
                <w:sz w:val="28"/>
                <w:szCs w:val="24"/>
              </w:rPr>
              <w:t>Total Debt</w:t>
            </w:r>
          </w:p>
          <w:p w14:paraId="76A1AA4B" w14:textId="612A30EF" w:rsidR="00BE708F" w:rsidRPr="00FD001D" w:rsidRDefault="00BE708F" w:rsidP="00EE5BB5">
            <w:pPr>
              <w:jc w:val="center"/>
              <w:rPr>
                <w:sz w:val="28"/>
                <w:szCs w:val="24"/>
              </w:rPr>
            </w:pPr>
            <w:r>
              <w:rPr>
                <w:sz w:val="28"/>
                <w:szCs w:val="24"/>
              </w:rPr>
              <w:t>(£m)</w:t>
            </w:r>
          </w:p>
        </w:tc>
        <w:tc>
          <w:tcPr>
            <w:tcW w:w="989" w:type="dxa"/>
          </w:tcPr>
          <w:p w14:paraId="330EE84C" w14:textId="465E275C" w:rsidR="00A37ED7" w:rsidRPr="00FD001D" w:rsidRDefault="00BE708F" w:rsidP="00EE5BB5">
            <w:pPr>
              <w:jc w:val="center"/>
              <w:rPr>
                <w:sz w:val="28"/>
                <w:szCs w:val="24"/>
              </w:rPr>
            </w:pPr>
            <w:r>
              <w:rPr>
                <w:sz w:val="28"/>
                <w:szCs w:val="24"/>
              </w:rPr>
              <w:t>2,519</w:t>
            </w:r>
          </w:p>
        </w:tc>
        <w:tc>
          <w:tcPr>
            <w:tcW w:w="989" w:type="dxa"/>
          </w:tcPr>
          <w:p w14:paraId="5DF2788F" w14:textId="0134D695" w:rsidR="00A37ED7" w:rsidRPr="00FD001D" w:rsidRDefault="00BE708F" w:rsidP="00EE5BB5">
            <w:pPr>
              <w:jc w:val="center"/>
              <w:rPr>
                <w:sz w:val="28"/>
                <w:szCs w:val="24"/>
              </w:rPr>
            </w:pPr>
            <w:r>
              <w:rPr>
                <w:sz w:val="28"/>
                <w:szCs w:val="24"/>
              </w:rPr>
              <w:t>2,204</w:t>
            </w:r>
          </w:p>
        </w:tc>
        <w:tc>
          <w:tcPr>
            <w:tcW w:w="990" w:type="dxa"/>
          </w:tcPr>
          <w:p w14:paraId="3A07F4B2" w14:textId="4B659734" w:rsidR="00A37ED7" w:rsidRPr="00FD001D" w:rsidRDefault="00BE708F" w:rsidP="00EE5BB5">
            <w:pPr>
              <w:jc w:val="center"/>
              <w:rPr>
                <w:sz w:val="28"/>
                <w:szCs w:val="24"/>
              </w:rPr>
            </w:pPr>
            <w:r>
              <w:rPr>
                <w:sz w:val="28"/>
                <w:szCs w:val="24"/>
              </w:rPr>
              <w:t>1,550</w:t>
            </w:r>
          </w:p>
        </w:tc>
        <w:tc>
          <w:tcPr>
            <w:tcW w:w="927" w:type="dxa"/>
          </w:tcPr>
          <w:p w14:paraId="5E4315F9" w14:textId="0F3FE680" w:rsidR="00A37ED7" w:rsidRPr="00FD001D" w:rsidRDefault="00BE708F" w:rsidP="00EE5BB5">
            <w:pPr>
              <w:jc w:val="center"/>
              <w:rPr>
                <w:sz w:val="28"/>
                <w:szCs w:val="24"/>
              </w:rPr>
            </w:pPr>
            <w:r>
              <w:rPr>
                <w:sz w:val="28"/>
                <w:szCs w:val="24"/>
              </w:rPr>
              <w:t>1,317</w:t>
            </w:r>
          </w:p>
        </w:tc>
        <w:tc>
          <w:tcPr>
            <w:tcW w:w="909" w:type="dxa"/>
          </w:tcPr>
          <w:p w14:paraId="4EAECBF8" w14:textId="520274E3" w:rsidR="00A37ED7" w:rsidRPr="00FD001D" w:rsidRDefault="00BE708F" w:rsidP="00EE5BB5">
            <w:pPr>
              <w:jc w:val="center"/>
              <w:rPr>
                <w:sz w:val="28"/>
                <w:szCs w:val="24"/>
              </w:rPr>
            </w:pPr>
            <w:r>
              <w:rPr>
                <w:sz w:val="28"/>
                <w:szCs w:val="24"/>
              </w:rPr>
              <w:t>1,288</w:t>
            </w:r>
          </w:p>
        </w:tc>
        <w:tc>
          <w:tcPr>
            <w:tcW w:w="1722" w:type="dxa"/>
          </w:tcPr>
          <w:p w14:paraId="22D3D31F" w14:textId="36E5F640" w:rsidR="00A37ED7" w:rsidRPr="00FD001D" w:rsidRDefault="00BE708F" w:rsidP="00EE5BB5">
            <w:pPr>
              <w:jc w:val="center"/>
              <w:rPr>
                <w:sz w:val="28"/>
                <w:szCs w:val="24"/>
              </w:rPr>
            </w:pPr>
            <w:r>
              <w:rPr>
                <w:sz w:val="28"/>
                <w:szCs w:val="24"/>
              </w:rPr>
              <w:t>1,660</w:t>
            </w:r>
          </w:p>
        </w:tc>
      </w:tr>
      <w:tr w:rsidR="00A37ED7" w14:paraId="773BF210" w14:textId="77777777" w:rsidTr="00EE5BB5">
        <w:trPr>
          <w:trHeight w:val="754"/>
        </w:trPr>
        <w:tc>
          <w:tcPr>
            <w:tcW w:w="2540" w:type="dxa"/>
          </w:tcPr>
          <w:p w14:paraId="7568F460" w14:textId="77777777" w:rsidR="00A37ED7" w:rsidRDefault="00BE708F" w:rsidP="00EE5BB5">
            <w:pPr>
              <w:jc w:val="center"/>
              <w:rPr>
                <w:sz w:val="28"/>
                <w:szCs w:val="24"/>
              </w:rPr>
            </w:pPr>
            <w:r>
              <w:rPr>
                <w:sz w:val="28"/>
                <w:szCs w:val="24"/>
              </w:rPr>
              <w:t>Total Equity</w:t>
            </w:r>
          </w:p>
          <w:p w14:paraId="2BBD65E9" w14:textId="5EA631BA" w:rsidR="00BE708F" w:rsidRPr="00FD001D" w:rsidRDefault="00BE708F" w:rsidP="00EE5BB5">
            <w:pPr>
              <w:jc w:val="center"/>
              <w:rPr>
                <w:sz w:val="28"/>
                <w:szCs w:val="24"/>
              </w:rPr>
            </w:pPr>
            <w:r>
              <w:rPr>
                <w:sz w:val="28"/>
                <w:szCs w:val="24"/>
              </w:rPr>
              <w:t>(£m)</w:t>
            </w:r>
          </w:p>
        </w:tc>
        <w:tc>
          <w:tcPr>
            <w:tcW w:w="989" w:type="dxa"/>
          </w:tcPr>
          <w:p w14:paraId="1BFB6E11" w14:textId="7321058D" w:rsidR="00A37ED7" w:rsidRPr="00FD001D" w:rsidRDefault="00BE708F" w:rsidP="00EE5BB5">
            <w:pPr>
              <w:jc w:val="center"/>
              <w:rPr>
                <w:sz w:val="28"/>
                <w:szCs w:val="24"/>
              </w:rPr>
            </w:pPr>
            <w:r>
              <w:rPr>
                <w:sz w:val="28"/>
                <w:szCs w:val="24"/>
              </w:rPr>
              <w:t>3,594</w:t>
            </w:r>
          </w:p>
        </w:tc>
        <w:tc>
          <w:tcPr>
            <w:tcW w:w="989" w:type="dxa"/>
          </w:tcPr>
          <w:p w14:paraId="17BA5486" w14:textId="6F7792E2" w:rsidR="00A37ED7" w:rsidRPr="00FD001D" w:rsidRDefault="00BE708F" w:rsidP="00EE5BB5">
            <w:pPr>
              <w:jc w:val="center"/>
              <w:rPr>
                <w:sz w:val="28"/>
                <w:szCs w:val="24"/>
              </w:rPr>
            </w:pPr>
            <w:r>
              <w:rPr>
                <w:sz w:val="28"/>
                <w:szCs w:val="24"/>
              </w:rPr>
              <w:t>3,756</w:t>
            </w:r>
          </w:p>
        </w:tc>
        <w:tc>
          <w:tcPr>
            <w:tcW w:w="990" w:type="dxa"/>
          </w:tcPr>
          <w:p w14:paraId="6249640E" w14:textId="6D89685D" w:rsidR="00A37ED7" w:rsidRPr="00FD001D" w:rsidRDefault="00BE708F" w:rsidP="00EE5BB5">
            <w:pPr>
              <w:jc w:val="center"/>
              <w:rPr>
                <w:sz w:val="28"/>
                <w:szCs w:val="24"/>
              </w:rPr>
            </w:pPr>
            <w:r>
              <w:rPr>
                <w:sz w:val="28"/>
                <w:szCs w:val="24"/>
              </w:rPr>
              <w:t>4,063</w:t>
            </w:r>
          </w:p>
        </w:tc>
        <w:tc>
          <w:tcPr>
            <w:tcW w:w="927" w:type="dxa"/>
          </w:tcPr>
          <w:p w14:paraId="349062F3" w14:textId="6DADFFE4" w:rsidR="00A37ED7" w:rsidRPr="00FD001D" w:rsidRDefault="00BE708F" w:rsidP="00EE5BB5">
            <w:pPr>
              <w:jc w:val="center"/>
              <w:rPr>
                <w:sz w:val="28"/>
                <w:szCs w:val="24"/>
              </w:rPr>
            </w:pPr>
            <w:r>
              <w:rPr>
                <w:sz w:val="28"/>
                <w:szCs w:val="24"/>
              </w:rPr>
              <w:t>4,545</w:t>
            </w:r>
          </w:p>
        </w:tc>
        <w:tc>
          <w:tcPr>
            <w:tcW w:w="909" w:type="dxa"/>
          </w:tcPr>
          <w:p w14:paraId="2230D367" w14:textId="1B94301F" w:rsidR="00A37ED7" w:rsidRPr="00FD001D" w:rsidRDefault="00BE708F" w:rsidP="00EE5BB5">
            <w:pPr>
              <w:jc w:val="center"/>
              <w:rPr>
                <w:sz w:val="28"/>
                <w:szCs w:val="24"/>
              </w:rPr>
            </w:pPr>
            <w:r>
              <w:rPr>
                <w:sz w:val="28"/>
                <w:szCs w:val="24"/>
              </w:rPr>
              <w:t>4,631</w:t>
            </w:r>
          </w:p>
        </w:tc>
        <w:tc>
          <w:tcPr>
            <w:tcW w:w="1722" w:type="dxa"/>
          </w:tcPr>
          <w:p w14:paraId="462AE910" w14:textId="071BA934" w:rsidR="00A37ED7" w:rsidRPr="00FD001D" w:rsidRDefault="00BE708F" w:rsidP="00EE5BB5">
            <w:pPr>
              <w:jc w:val="center"/>
              <w:rPr>
                <w:sz w:val="28"/>
                <w:szCs w:val="24"/>
              </w:rPr>
            </w:pPr>
            <w:r>
              <w:rPr>
                <w:sz w:val="28"/>
                <w:szCs w:val="24"/>
              </w:rPr>
              <w:t>7,782</w:t>
            </w:r>
          </w:p>
        </w:tc>
      </w:tr>
    </w:tbl>
    <w:p w14:paraId="51C23531" w14:textId="7E53FD7F" w:rsidR="00A37ED7" w:rsidRDefault="00A37ED7" w:rsidP="00A37ED7">
      <w:r>
        <w:t>Source:</w:t>
      </w:r>
      <w:r>
        <w:t xml:space="preserve"> </w:t>
      </w:r>
      <w:r>
        <w:t xml:space="preserve">Annual Financial Reports of </w:t>
      </w:r>
      <w:proofErr w:type="spellStart"/>
      <w:r>
        <w:t>Morrisons</w:t>
      </w:r>
      <w:proofErr w:type="spellEnd"/>
      <w:r>
        <w:t xml:space="preserve"> and Sainsbury’s</w:t>
      </w:r>
    </w:p>
    <w:p w14:paraId="100CC0FF" w14:textId="77777777" w:rsidR="00DA12F6" w:rsidRDefault="00DA12F6" w:rsidP="0015541C">
      <w:pPr>
        <w:rPr>
          <w:b/>
          <w:bCs/>
          <w:sz w:val="28"/>
          <w:szCs w:val="24"/>
        </w:rPr>
      </w:pPr>
    </w:p>
    <w:p w14:paraId="17AE529A" w14:textId="57FA2932" w:rsidR="00A13F31" w:rsidRPr="00DA12F6" w:rsidRDefault="00FE7E92" w:rsidP="005C6A98">
      <w:pPr>
        <w:pStyle w:val="Heading2"/>
        <w:numPr>
          <w:ilvl w:val="1"/>
          <w:numId w:val="1"/>
        </w:numPr>
      </w:pPr>
      <w:bookmarkStart w:id="5" w:name="_Toc61445083"/>
      <w:r w:rsidRPr="00DA12F6">
        <w:lastRenderedPageBreak/>
        <w:t>Efficiency ratio</w:t>
      </w:r>
      <w:bookmarkEnd w:id="5"/>
    </w:p>
    <w:p w14:paraId="27844E8E" w14:textId="77777777" w:rsidR="00FE7E92" w:rsidRDefault="00FE7E92" w:rsidP="0015541C"/>
    <w:p w14:paraId="68BAEEE4" w14:textId="5CE48C3E" w:rsidR="00BA7B68" w:rsidRDefault="00BA7B68" w:rsidP="0015541C">
      <w:r>
        <w:t xml:space="preserve">Efficiency ratio is all about to measure how efficient were several certain resources used in the organization </w:t>
      </w:r>
      <w:sdt>
        <w:sdtPr>
          <w:id w:val="-1502266174"/>
          <w:citation/>
        </w:sdtPr>
        <w:sdtContent>
          <w:r>
            <w:fldChar w:fldCharType="begin"/>
          </w:r>
          <w:r>
            <w:rPr>
              <w:lang w:val="en-US"/>
            </w:rPr>
            <w:instrText xml:space="preserve"> CITATION Atr11 \l 1033 </w:instrText>
          </w:r>
          <w:r>
            <w:fldChar w:fldCharType="separate"/>
          </w:r>
          <w:r>
            <w:rPr>
              <w:noProof/>
              <w:lang w:val="en-US"/>
            </w:rPr>
            <w:t>(Atrill, 2011)</w:t>
          </w:r>
          <w:r>
            <w:fldChar w:fldCharType="end"/>
          </w:r>
        </w:sdtContent>
      </w:sdt>
      <w:r>
        <w:t>.</w:t>
      </w:r>
      <w:r w:rsidR="001B07E4">
        <w:t xml:space="preserve"> </w:t>
      </w:r>
      <w:r w:rsidR="00484BA9">
        <w:t xml:space="preserve">Asset turnover </w:t>
      </w:r>
      <w:r w:rsidR="001B07E4">
        <w:t>evaluates</w:t>
      </w:r>
      <w:r w:rsidR="00484BA9">
        <w:t xml:space="preserve"> how much sales or revenue a</w:t>
      </w:r>
      <w:r w:rsidR="001B07E4">
        <w:t>n organization</w:t>
      </w:r>
      <w:r w:rsidR="00484BA9">
        <w:t xml:space="preserve"> can </w:t>
      </w:r>
      <w:r w:rsidR="001B07E4">
        <w:t>produce</w:t>
      </w:r>
      <w:r w:rsidR="00484BA9">
        <w:t xml:space="preserve"> from every pound in assets. Normally,</w:t>
      </w:r>
      <w:r w:rsidR="001B07E4">
        <w:t xml:space="preserve"> a</w:t>
      </w:r>
      <w:r w:rsidR="00484BA9">
        <w:t xml:space="preserve"> higher assets turnover is </w:t>
      </w:r>
      <w:r w:rsidR="00C806C7">
        <w:t>better because</w:t>
      </w:r>
      <w:r w:rsidR="001B07E4">
        <w:t xml:space="preserve"> it makes a bigger profit.</w:t>
      </w:r>
      <w:r w:rsidR="00484BA9">
        <w:t xml:space="preserve"> </w:t>
      </w:r>
    </w:p>
    <w:p w14:paraId="6B4C778B" w14:textId="77777777" w:rsidR="00C22FAF" w:rsidRDefault="00C22FAF" w:rsidP="00C22FAF"/>
    <w:p w14:paraId="6F93025C" w14:textId="43FE14E3" w:rsidR="00C22FAF" w:rsidRDefault="00C22FAF" w:rsidP="00C22FAF">
      <w:r>
        <w:t xml:space="preserve">Table </w:t>
      </w:r>
      <w:r w:rsidR="0015620A">
        <w:t>7</w:t>
      </w:r>
      <w:r>
        <w:t xml:space="preserve">: Efficiency ratios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C22FAF" w14:paraId="6EF493F7" w14:textId="77777777" w:rsidTr="00D374EA">
        <w:trPr>
          <w:trHeight w:val="754"/>
        </w:trPr>
        <w:tc>
          <w:tcPr>
            <w:tcW w:w="2540" w:type="dxa"/>
          </w:tcPr>
          <w:p w14:paraId="75CE6ECB" w14:textId="77777777" w:rsidR="00C22FAF" w:rsidRPr="00FD001D" w:rsidRDefault="00C22FAF" w:rsidP="00D374EA">
            <w:pPr>
              <w:jc w:val="center"/>
              <w:rPr>
                <w:b/>
                <w:bCs/>
                <w:sz w:val="28"/>
                <w:szCs w:val="24"/>
              </w:rPr>
            </w:pPr>
            <w:proofErr w:type="spellStart"/>
            <w:r w:rsidRPr="00FD001D">
              <w:rPr>
                <w:b/>
                <w:bCs/>
                <w:sz w:val="28"/>
                <w:szCs w:val="24"/>
              </w:rPr>
              <w:t>Morrisons</w:t>
            </w:r>
            <w:proofErr w:type="spellEnd"/>
          </w:p>
        </w:tc>
        <w:tc>
          <w:tcPr>
            <w:tcW w:w="989" w:type="dxa"/>
          </w:tcPr>
          <w:p w14:paraId="0B7D46D4" w14:textId="77777777" w:rsidR="00C22FAF" w:rsidRPr="00FD001D" w:rsidRDefault="00C22FAF" w:rsidP="00D374EA">
            <w:pPr>
              <w:jc w:val="center"/>
              <w:rPr>
                <w:sz w:val="28"/>
                <w:szCs w:val="24"/>
              </w:rPr>
            </w:pPr>
            <w:r w:rsidRPr="00FD001D">
              <w:rPr>
                <w:sz w:val="28"/>
                <w:szCs w:val="24"/>
              </w:rPr>
              <w:t>2015</w:t>
            </w:r>
          </w:p>
        </w:tc>
        <w:tc>
          <w:tcPr>
            <w:tcW w:w="989" w:type="dxa"/>
          </w:tcPr>
          <w:p w14:paraId="6012E7D7" w14:textId="77777777" w:rsidR="00C22FAF" w:rsidRPr="00FD001D" w:rsidRDefault="00C22FAF" w:rsidP="00D374EA">
            <w:pPr>
              <w:jc w:val="center"/>
              <w:rPr>
                <w:sz w:val="28"/>
                <w:szCs w:val="24"/>
              </w:rPr>
            </w:pPr>
            <w:r w:rsidRPr="00FD001D">
              <w:rPr>
                <w:sz w:val="28"/>
                <w:szCs w:val="24"/>
              </w:rPr>
              <w:t>2016</w:t>
            </w:r>
          </w:p>
        </w:tc>
        <w:tc>
          <w:tcPr>
            <w:tcW w:w="990" w:type="dxa"/>
          </w:tcPr>
          <w:p w14:paraId="5054FF1E" w14:textId="77777777" w:rsidR="00C22FAF" w:rsidRPr="00FD001D" w:rsidRDefault="00C22FAF" w:rsidP="00D374EA">
            <w:pPr>
              <w:jc w:val="center"/>
              <w:rPr>
                <w:sz w:val="28"/>
                <w:szCs w:val="24"/>
              </w:rPr>
            </w:pPr>
            <w:r w:rsidRPr="00FD001D">
              <w:rPr>
                <w:sz w:val="28"/>
                <w:szCs w:val="24"/>
              </w:rPr>
              <w:t>2017</w:t>
            </w:r>
          </w:p>
        </w:tc>
        <w:tc>
          <w:tcPr>
            <w:tcW w:w="927" w:type="dxa"/>
          </w:tcPr>
          <w:p w14:paraId="67CBFDD5" w14:textId="77777777" w:rsidR="00C22FAF" w:rsidRPr="00FD001D" w:rsidRDefault="00C22FAF" w:rsidP="00D374EA">
            <w:pPr>
              <w:jc w:val="center"/>
              <w:rPr>
                <w:sz w:val="28"/>
                <w:szCs w:val="24"/>
              </w:rPr>
            </w:pPr>
            <w:r w:rsidRPr="00FD001D">
              <w:rPr>
                <w:sz w:val="28"/>
                <w:szCs w:val="24"/>
              </w:rPr>
              <w:t>2018</w:t>
            </w:r>
          </w:p>
        </w:tc>
        <w:tc>
          <w:tcPr>
            <w:tcW w:w="909" w:type="dxa"/>
          </w:tcPr>
          <w:p w14:paraId="17D5CFB7" w14:textId="77777777" w:rsidR="00C22FAF" w:rsidRPr="00FD001D" w:rsidRDefault="00C22FAF" w:rsidP="00D374EA">
            <w:pPr>
              <w:jc w:val="center"/>
              <w:rPr>
                <w:sz w:val="28"/>
                <w:szCs w:val="24"/>
              </w:rPr>
            </w:pPr>
            <w:r w:rsidRPr="00FD001D">
              <w:rPr>
                <w:sz w:val="28"/>
                <w:szCs w:val="24"/>
              </w:rPr>
              <w:t>2019</w:t>
            </w:r>
          </w:p>
        </w:tc>
        <w:tc>
          <w:tcPr>
            <w:tcW w:w="1722" w:type="dxa"/>
          </w:tcPr>
          <w:p w14:paraId="008E5236" w14:textId="77777777" w:rsidR="00C22FAF" w:rsidRPr="00FD001D" w:rsidRDefault="00C22FAF" w:rsidP="00D374EA">
            <w:pPr>
              <w:jc w:val="center"/>
              <w:rPr>
                <w:b/>
                <w:bCs/>
                <w:sz w:val="28"/>
                <w:szCs w:val="24"/>
              </w:rPr>
            </w:pPr>
            <w:r w:rsidRPr="00FD001D">
              <w:rPr>
                <w:b/>
                <w:bCs/>
                <w:sz w:val="28"/>
                <w:szCs w:val="24"/>
              </w:rPr>
              <w:t>Sainsbury’s 2019</w:t>
            </w:r>
          </w:p>
        </w:tc>
      </w:tr>
      <w:tr w:rsidR="00C22FAF" w14:paraId="45AC7D46" w14:textId="77777777" w:rsidTr="00D374EA">
        <w:trPr>
          <w:trHeight w:val="786"/>
        </w:trPr>
        <w:tc>
          <w:tcPr>
            <w:tcW w:w="2540" w:type="dxa"/>
          </w:tcPr>
          <w:p w14:paraId="37DD6D55" w14:textId="77777777" w:rsidR="00C22FAF" w:rsidRPr="00FD001D" w:rsidRDefault="00C22FAF" w:rsidP="00D374EA">
            <w:pPr>
              <w:jc w:val="center"/>
              <w:rPr>
                <w:sz w:val="28"/>
                <w:szCs w:val="24"/>
              </w:rPr>
            </w:pPr>
            <w:r>
              <w:rPr>
                <w:sz w:val="28"/>
                <w:szCs w:val="24"/>
              </w:rPr>
              <w:t>Asset Turnover</w:t>
            </w:r>
            <w:r w:rsidRPr="00FD001D">
              <w:rPr>
                <w:sz w:val="28"/>
                <w:szCs w:val="24"/>
              </w:rPr>
              <w:t xml:space="preserve"> </w:t>
            </w:r>
          </w:p>
        </w:tc>
        <w:tc>
          <w:tcPr>
            <w:tcW w:w="989" w:type="dxa"/>
          </w:tcPr>
          <w:p w14:paraId="44B82BF9" w14:textId="77777777" w:rsidR="00C22FAF" w:rsidRPr="00FD001D" w:rsidRDefault="00C22FAF" w:rsidP="00D374EA">
            <w:pPr>
              <w:jc w:val="center"/>
              <w:rPr>
                <w:sz w:val="28"/>
                <w:szCs w:val="24"/>
              </w:rPr>
            </w:pPr>
            <w:r>
              <w:rPr>
                <w:sz w:val="28"/>
                <w:szCs w:val="24"/>
              </w:rPr>
              <w:t>1.83</w:t>
            </w:r>
          </w:p>
        </w:tc>
        <w:tc>
          <w:tcPr>
            <w:tcW w:w="989" w:type="dxa"/>
          </w:tcPr>
          <w:p w14:paraId="687BBDFB" w14:textId="77777777" w:rsidR="00C22FAF" w:rsidRPr="00FD001D" w:rsidRDefault="00C22FAF" w:rsidP="00D374EA">
            <w:pPr>
              <w:jc w:val="center"/>
              <w:rPr>
                <w:sz w:val="28"/>
                <w:szCs w:val="24"/>
              </w:rPr>
            </w:pPr>
            <w:r>
              <w:rPr>
                <w:sz w:val="28"/>
                <w:szCs w:val="24"/>
              </w:rPr>
              <w:t>1.73</w:t>
            </w:r>
          </w:p>
        </w:tc>
        <w:tc>
          <w:tcPr>
            <w:tcW w:w="990" w:type="dxa"/>
          </w:tcPr>
          <w:p w14:paraId="6E342DCF" w14:textId="77777777" w:rsidR="00C22FAF" w:rsidRPr="00FD001D" w:rsidRDefault="00C22FAF" w:rsidP="00D374EA">
            <w:pPr>
              <w:jc w:val="center"/>
              <w:rPr>
                <w:sz w:val="28"/>
                <w:szCs w:val="24"/>
              </w:rPr>
            </w:pPr>
            <w:r>
              <w:rPr>
                <w:sz w:val="28"/>
                <w:szCs w:val="24"/>
              </w:rPr>
              <w:t>1.76</w:t>
            </w:r>
          </w:p>
        </w:tc>
        <w:tc>
          <w:tcPr>
            <w:tcW w:w="927" w:type="dxa"/>
          </w:tcPr>
          <w:p w14:paraId="62CE400E" w14:textId="77777777" w:rsidR="00C22FAF" w:rsidRPr="00FD001D" w:rsidRDefault="00C22FAF" w:rsidP="00D374EA">
            <w:pPr>
              <w:jc w:val="center"/>
              <w:rPr>
                <w:sz w:val="28"/>
                <w:szCs w:val="24"/>
              </w:rPr>
            </w:pPr>
            <w:r>
              <w:rPr>
                <w:sz w:val="28"/>
                <w:szCs w:val="24"/>
              </w:rPr>
              <w:t>1.78</w:t>
            </w:r>
          </w:p>
        </w:tc>
        <w:tc>
          <w:tcPr>
            <w:tcW w:w="909" w:type="dxa"/>
          </w:tcPr>
          <w:p w14:paraId="1D7C3B9E" w14:textId="77777777" w:rsidR="00C22FAF" w:rsidRPr="00FD001D" w:rsidRDefault="00C22FAF" w:rsidP="00D374EA">
            <w:pPr>
              <w:jc w:val="center"/>
              <w:rPr>
                <w:sz w:val="28"/>
                <w:szCs w:val="24"/>
              </w:rPr>
            </w:pPr>
            <w:r>
              <w:rPr>
                <w:sz w:val="28"/>
                <w:szCs w:val="24"/>
              </w:rPr>
              <w:t>1.78</w:t>
            </w:r>
          </w:p>
        </w:tc>
        <w:tc>
          <w:tcPr>
            <w:tcW w:w="1722" w:type="dxa"/>
          </w:tcPr>
          <w:p w14:paraId="4207F0C5" w14:textId="77777777" w:rsidR="00C22FAF" w:rsidRPr="00FD001D" w:rsidRDefault="00C22FAF" w:rsidP="00D374EA">
            <w:pPr>
              <w:jc w:val="center"/>
              <w:rPr>
                <w:sz w:val="28"/>
                <w:szCs w:val="24"/>
              </w:rPr>
            </w:pPr>
            <w:r>
              <w:rPr>
                <w:sz w:val="28"/>
                <w:szCs w:val="24"/>
              </w:rPr>
              <w:t>1.03</w:t>
            </w:r>
          </w:p>
        </w:tc>
      </w:tr>
      <w:tr w:rsidR="00C22FAF" w14:paraId="4733C9F5" w14:textId="77777777" w:rsidTr="00D374EA">
        <w:trPr>
          <w:trHeight w:val="754"/>
        </w:trPr>
        <w:tc>
          <w:tcPr>
            <w:tcW w:w="2540" w:type="dxa"/>
          </w:tcPr>
          <w:p w14:paraId="054EB9C1" w14:textId="77777777" w:rsidR="00C22FAF" w:rsidRPr="00FD001D" w:rsidRDefault="00C22FAF" w:rsidP="00D374EA">
            <w:pPr>
              <w:jc w:val="center"/>
              <w:rPr>
                <w:sz w:val="28"/>
                <w:szCs w:val="24"/>
              </w:rPr>
            </w:pPr>
            <w:r>
              <w:rPr>
                <w:sz w:val="28"/>
                <w:szCs w:val="24"/>
              </w:rPr>
              <w:t>Fixed Asset Turnover</w:t>
            </w:r>
            <w:r w:rsidRPr="00FD001D">
              <w:rPr>
                <w:sz w:val="28"/>
                <w:szCs w:val="24"/>
              </w:rPr>
              <w:t xml:space="preserve"> </w:t>
            </w:r>
          </w:p>
        </w:tc>
        <w:tc>
          <w:tcPr>
            <w:tcW w:w="989" w:type="dxa"/>
          </w:tcPr>
          <w:p w14:paraId="3838D3FE" w14:textId="77777777" w:rsidR="00C22FAF" w:rsidRPr="00FD001D" w:rsidRDefault="00C22FAF" w:rsidP="00D374EA">
            <w:pPr>
              <w:jc w:val="center"/>
              <w:rPr>
                <w:sz w:val="28"/>
                <w:szCs w:val="24"/>
              </w:rPr>
            </w:pPr>
            <w:r>
              <w:rPr>
                <w:sz w:val="28"/>
                <w:szCs w:val="24"/>
              </w:rPr>
              <w:t>2.31</w:t>
            </w:r>
          </w:p>
        </w:tc>
        <w:tc>
          <w:tcPr>
            <w:tcW w:w="989" w:type="dxa"/>
          </w:tcPr>
          <w:p w14:paraId="7729778F" w14:textId="77777777" w:rsidR="00C22FAF" w:rsidRPr="00FD001D" w:rsidRDefault="00C22FAF" w:rsidP="00D374EA">
            <w:pPr>
              <w:jc w:val="center"/>
              <w:rPr>
                <w:sz w:val="28"/>
                <w:szCs w:val="24"/>
              </w:rPr>
            </w:pPr>
            <w:r>
              <w:rPr>
                <w:sz w:val="28"/>
                <w:szCs w:val="24"/>
              </w:rPr>
              <w:t>2.25</w:t>
            </w:r>
          </w:p>
        </w:tc>
        <w:tc>
          <w:tcPr>
            <w:tcW w:w="990" w:type="dxa"/>
          </w:tcPr>
          <w:p w14:paraId="0CDCA350" w14:textId="77777777" w:rsidR="00C22FAF" w:rsidRPr="00FD001D" w:rsidRDefault="00C22FAF" w:rsidP="00D374EA">
            <w:pPr>
              <w:jc w:val="center"/>
              <w:rPr>
                <w:sz w:val="28"/>
                <w:szCs w:val="24"/>
              </w:rPr>
            </w:pPr>
            <w:r>
              <w:rPr>
                <w:sz w:val="28"/>
                <w:szCs w:val="24"/>
              </w:rPr>
              <w:t>2.25</w:t>
            </w:r>
          </w:p>
        </w:tc>
        <w:tc>
          <w:tcPr>
            <w:tcW w:w="927" w:type="dxa"/>
          </w:tcPr>
          <w:p w14:paraId="0771D902" w14:textId="77777777" w:rsidR="00C22FAF" w:rsidRPr="00FD001D" w:rsidRDefault="00C22FAF" w:rsidP="00D374EA">
            <w:pPr>
              <w:jc w:val="center"/>
              <w:rPr>
                <w:sz w:val="28"/>
                <w:szCs w:val="24"/>
              </w:rPr>
            </w:pPr>
            <w:r>
              <w:rPr>
                <w:sz w:val="28"/>
                <w:szCs w:val="24"/>
              </w:rPr>
              <w:t>2.38</w:t>
            </w:r>
          </w:p>
        </w:tc>
        <w:tc>
          <w:tcPr>
            <w:tcW w:w="909" w:type="dxa"/>
          </w:tcPr>
          <w:p w14:paraId="359EC3E5" w14:textId="77777777" w:rsidR="00C22FAF" w:rsidRPr="00FD001D" w:rsidRDefault="00C22FAF" w:rsidP="00D374EA">
            <w:pPr>
              <w:jc w:val="center"/>
              <w:rPr>
                <w:sz w:val="28"/>
                <w:szCs w:val="24"/>
              </w:rPr>
            </w:pPr>
            <w:r>
              <w:rPr>
                <w:sz w:val="28"/>
                <w:szCs w:val="24"/>
              </w:rPr>
              <w:t>2.42</w:t>
            </w:r>
          </w:p>
        </w:tc>
        <w:tc>
          <w:tcPr>
            <w:tcW w:w="1722" w:type="dxa"/>
          </w:tcPr>
          <w:p w14:paraId="26CDFB70" w14:textId="77777777" w:rsidR="00C22FAF" w:rsidRPr="00FD001D" w:rsidRDefault="00C22FAF" w:rsidP="00D374EA">
            <w:pPr>
              <w:jc w:val="center"/>
              <w:rPr>
                <w:sz w:val="28"/>
                <w:szCs w:val="24"/>
              </w:rPr>
            </w:pPr>
            <w:r>
              <w:rPr>
                <w:sz w:val="28"/>
                <w:szCs w:val="24"/>
              </w:rPr>
              <w:t>3.15</w:t>
            </w:r>
          </w:p>
        </w:tc>
      </w:tr>
    </w:tbl>
    <w:p w14:paraId="28D7A6C7" w14:textId="77777777" w:rsidR="00C22FAF" w:rsidRDefault="00C22FAF" w:rsidP="00C22FAF">
      <w:r>
        <w:t xml:space="preserve">Source: Author’s calculation from the Annual Financial Reports of </w:t>
      </w:r>
      <w:proofErr w:type="spellStart"/>
      <w:r>
        <w:t>Morrisons</w:t>
      </w:r>
      <w:proofErr w:type="spellEnd"/>
      <w:r>
        <w:t xml:space="preserve"> and Sainsbury’s</w:t>
      </w:r>
    </w:p>
    <w:p w14:paraId="1FE3B65E" w14:textId="77777777" w:rsidR="00C22FAF" w:rsidRDefault="00C22FAF" w:rsidP="0015541C"/>
    <w:p w14:paraId="0489C1C5" w14:textId="53D86DC2" w:rsidR="001B07E4" w:rsidRPr="00982679" w:rsidRDefault="001B07E4" w:rsidP="001B07E4">
      <w:pPr>
        <w:rPr>
          <w:szCs w:val="24"/>
        </w:rPr>
      </w:pPr>
      <w:r>
        <w:t>Organizations that have</w:t>
      </w:r>
      <w:r w:rsidRPr="001B07E4">
        <w:t xml:space="preserve"> </w:t>
      </w:r>
      <w:r>
        <w:t xml:space="preserve">a </w:t>
      </w:r>
      <w:r w:rsidRPr="001B07E4">
        <w:t>high</w:t>
      </w:r>
      <w:r>
        <w:t>er</w:t>
      </w:r>
      <w:r w:rsidRPr="001B07E4">
        <w:t xml:space="preserve"> profit margins get</w:t>
      </w:r>
      <w:r>
        <w:t xml:space="preserve"> a</w:t>
      </w:r>
      <w:r w:rsidRPr="001B07E4">
        <w:t xml:space="preserve"> low</w:t>
      </w:r>
      <w:r>
        <w:t>er</w:t>
      </w:r>
      <w:r w:rsidRPr="001B07E4">
        <w:t xml:space="preserve"> asset turnover </w:t>
      </w:r>
      <w:sdt>
        <w:sdtPr>
          <w:id w:val="-1342314031"/>
          <w:citation/>
        </w:sdtPr>
        <w:sdtContent>
          <w:r>
            <w:fldChar w:fldCharType="begin"/>
          </w:r>
          <w:r>
            <w:rPr>
              <w:lang w:val="en-US"/>
            </w:rPr>
            <w:instrText xml:space="preserve"> CITATION Col09 \l 1033 </w:instrText>
          </w:r>
          <w:r>
            <w:fldChar w:fldCharType="separate"/>
          </w:r>
          <w:r>
            <w:rPr>
              <w:noProof/>
              <w:lang w:val="en-US"/>
            </w:rPr>
            <w:t>(Collier, 2009)</w:t>
          </w:r>
          <w:r>
            <w:fldChar w:fldCharType="end"/>
          </w:r>
        </w:sdtContent>
      </w:sdt>
      <w:r w:rsidRPr="001B07E4">
        <w:br/>
      </w:r>
      <w:proofErr w:type="spellStart"/>
      <w:r w:rsidR="00537644">
        <w:t>Morrisons</w:t>
      </w:r>
      <w:proofErr w:type="spellEnd"/>
      <w:r w:rsidRPr="001B07E4">
        <w:t xml:space="preserve"> asset turnover is </w:t>
      </w:r>
      <w:r w:rsidR="00537644" w:rsidRPr="001B07E4">
        <w:t>quite</w:t>
      </w:r>
      <w:r w:rsidRPr="001B07E4">
        <w:t xml:space="preserve"> low, </w:t>
      </w:r>
      <w:r w:rsidR="00537644">
        <w:t xml:space="preserve">which </w:t>
      </w:r>
      <w:r w:rsidRPr="001B07E4">
        <w:t>mea</w:t>
      </w:r>
      <w:r w:rsidR="00537644">
        <w:t>ns</w:t>
      </w:r>
      <w:r w:rsidRPr="001B07E4">
        <w:t xml:space="preserve"> that it </w:t>
      </w:r>
      <w:r w:rsidR="00537644" w:rsidRPr="001B07E4">
        <w:t>produces</w:t>
      </w:r>
      <w:r w:rsidRPr="001B07E4">
        <w:t xml:space="preserve"> a high profit</w:t>
      </w:r>
      <w:r w:rsidR="00537644">
        <w:t xml:space="preserve"> from</w:t>
      </w:r>
      <w:r w:rsidRPr="001B07E4">
        <w:t xml:space="preserve"> its </w:t>
      </w:r>
      <w:r w:rsidR="00537644" w:rsidRPr="001B07E4">
        <w:t>goods</w:t>
      </w:r>
      <w:r w:rsidRPr="001B07E4">
        <w:t xml:space="preserve">, </w:t>
      </w:r>
      <w:r w:rsidR="00537644">
        <w:t xml:space="preserve">however, its profit margin is </w:t>
      </w:r>
      <w:r w:rsidR="00204B96">
        <w:t>at a low level</w:t>
      </w:r>
      <w:r w:rsidRPr="001B07E4">
        <w:t>.</w:t>
      </w:r>
      <w:r w:rsidR="00204B96">
        <w:t xml:space="preserve"> </w:t>
      </w:r>
      <w:r w:rsidR="005C6A98">
        <w:t>At</w:t>
      </w:r>
      <w:r w:rsidR="00204B96">
        <w:t xml:space="preserve"> the same time, Sainsbury’s asset turnover from 2019 is lower than </w:t>
      </w:r>
      <w:proofErr w:type="spellStart"/>
      <w:r w:rsidR="00204B96">
        <w:t>Morrisons</w:t>
      </w:r>
      <w:proofErr w:type="spellEnd"/>
      <w:r w:rsidR="00204B96">
        <w:t xml:space="preserve"> asset turnover, which means that Sainsbury’s produces a higher </w:t>
      </w:r>
      <w:r w:rsidR="00204B96" w:rsidRPr="00982679">
        <w:rPr>
          <w:szCs w:val="24"/>
        </w:rPr>
        <w:t xml:space="preserve">profit than </w:t>
      </w:r>
      <w:proofErr w:type="spellStart"/>
      <w:r w:rsidR="00204B96" w:rsidRPr="00982679">
        <w:rPr>
          <w:szCs w:val="24"/>
        </w:rPr>
        <w:t>Morrisons</w:t>
      </w:r>
      <w:proofErr w:type="spellEnd"/>
      <w:r w:rsidR="00204B96" w:rsidRPr="00982679">
        <w:rPr>
          <w:szCs w:val="24"/>
        </w:rPr>
        <w:t>.</w:t>
      </w:r>
    </w:p>
    <w:p w14:paraId="3F961D50" w14:textId="1D4A80C9" w:rsidR="00982679" w:rsidRPr="00982679" w:rsidRDefault="00982679" w:rsidP="00982679">
      <w:pPr>
        <w:rPr>
          <w:szCs w:val="24"/>
        </w:rPr>
      </w:pPr>
      <w:r>
        <w:rPr>
          <w:szCs w:val="24"/>
        </w:rPr>
        <w:t>When</w:t>
      </w:r>
      <w:r w:rsidRPr="00982679">
        <w:rPr>
          <w:szCs w:val="24"/>
        </w:rPr>
        <w:t xml:space="preserve"> fixed asset turnover</w:t>
      </w:r>
      <w:r>
        <w:rPr>
          <w:szCs w:val="24"/>
        </w:rPr>
        <w:t xml:space="preserve"> have a higher</w:t>
      </w:r>
      <w:r w:rsidRPr="00982679">
        <w:rPr>
          <w:szCs w:val="24"/>
        </w:rPr>
        <w:t xml:space="preserve"> ratio</w:t>
      </w:r>
      <w:r>
        <w:rPr>
          <w:szCs w:val="24"/>
        </w:rPr>
        <w:t>, it</w:t>
      </w:r>
      <w:r w:rsidRPr="00982679">
        <w:rPr>
          <w:szCs w:val="24"/>
        </w:rPr>
        <w:t xml:space="preserve"> shows that a</w:t>
      </w:r>
      <w:r>
        <w:rPr>
          <w:szCs w:val="24"/>
        </w:rPr>
        <w:t>n organization</w:t>
      </w:r>
      <w:r w:rsidRPr="00982679">
        <w:rPr>
          <w:szCs w:val="24"/>
        </w:rPr>
        <w:t xml:space="preserve"> has efficiently used investments in fixed assets to produce sales</w:t>
      </w:r>
      <w:r>
        <w:rPr>
          <w:szCs w:val="24"/>
        </w:rPr>
        <w:t xml:space="preserve">, moreover, </w:t>
      </w:r>
      <w:r w:rsidR="006E42A6">
        <w:rPr>
          <w:szCs w:val="24"/>
        </w:rPr>
        <w:t xml:space="preserve">it </w:t>
      </w:r>
      <w:r w:rsidR="006E42A6" w:rsidRPr="00982679">
        <w:rPr>
          <w:szCs w:val="24"/>
        </w:rPr>
        <w:t xml:space="preserve">suggests that </w:t>
      </w:r>
      <w:r w:rsidR="006E42A6">
        <w:rPr>
          <w:szCs w:val="24"/>
        </w:rPr>
        <w:t>the business</w:t>
      </w:r>
      <w:r w:rsidR="006E42A6" w:rsidRPr="00982679">
        <w:rPr>
          <w:szCs w:val="24"/>
        </w:rPr>
        <w:t xml:space="preserve"> is using its fixed assets more efficiently.</w:t>
      </w:r>
      <w:r w:rsidRPr="00982679">
        <w:rPr>
          <w:szCs w:val="24"/>
        </w:rPr>
        <w:t xml:space="preserve"> </w:t>
      </w:r>
    </w:p>
    <w:p w14:paraId="7E0BDFCC" w14:textId="3B0354EF" w:rsidR="00FE7E92" w:rsidRPr="0015620A" w:rsidRDefault="00EA5A8E" w:rsidP="00A13F31">
      <w:pPr>
        <w:rPr>
          <w:szCs w:val="24"/>
        </w:rPr>
      </w:pPr>
      <w:proofErr w:type="spellStart"/>
      <w:r>
        <w:rPr>
          <w:szCs w:val="24"/>
        </w:rPr>
        <w:t>Morrisons</w:t>
      </w:r>
      <w:proofErr w:type="spellEnd"/>
      <w:r>
        <w:rPr>
          <w:szCs w:val="24"/>
        </w:rPr>
        <w:t xml:space="preserve"> fixed asset turnover is showing a slight increase in the last five years, which indicates that </w:t>
      </w:r>
      <w:proofErr w:type="spellStart"/>
      <w:r>
        <w:rPr>
          <w:szCs w:val="24"/>
        </w:rPr>
        <w:t>Morrisons</w:t>
      </w:r>
      <w:proofErr w:type="spellEnd"/>
      <w:r>
        <w:rPr>
          <w:szCs w:val="24"/>
        </w:rPr>
        <w:t xml:space="preserve"> is using </w:t>
      </w:r>
      <w:r w:rsidRPr="00982679">
        <w:rPr>
          <w:szCs w:val="24"/>
        </w:rPr>
        <w:t>its fixed assets more efficiently</w:t>
      </w:r>
      <w:r>
        <w:rPr>
          <w:szCs w:val="24"/>
        </w:rPr>
        <w:t>, however, Sainsbury’s fixed asset turnover is higher</w:t>
      </w:r>
      <w:r w:rsidR="004F5F5A">
        <w:rPr>
          <w:szCs w:val="24"/>
        </w:rPr>
        <w:t xml:space="preserve"> due to</w:t>
      </w:r>
      <w:r w:rsidR="00A84C40">
        <w:rPr>
          <w:szCs w:val="24"/>
        </w:rPr>
        <w:t xml:space="preserve"> a</w:t>
      </w:r>
      <w:r w:rsidR="004F5F5A">
        <w:rPr>
          <w:szCs w:val="24"/>
        </w:rPr>
        <w:t xml:space="preserve"> higher</w:t>
      </w:r>
      <w:r w:rsidR="00A84C40">
        <w:rPr>
          <w:szCs w:val="24"/>
        </w:rPr>
        <w:t xml:space="preserve"> </w:t>
      </w:r>
      <w:r w:rsidR="005C6A98">
        <w:rPr>
          <w:szCs w:val="24"/>
        </w:rPr>
        <w:t>number</w:t>
      </w:r>
      <w:r w:rsidR="00A84C40">
        <w:rPr>
          <w:szCs w:val="24"/>
        </w:rPr>
        <w:t xml:space="preserve"> of</w:t>
      </w:r>
      <w:r w:rsidR="004F5F5A">
        <w:rPr>
          <w:szCs w:val="24"/>
        </w:rPr>
        <w:t xml:space="preserve"> sales.</w:t>
      </w:r>
    </w:p>
    <w:p w14:paraId="2F84079D" w14:textId="77777777" w:rsidR="0015620A" w:rsidRDefault="0015620A" w:rsidP="0015620A"/>
    <w:p w14:paraId="7724D22C" w14:textId="36D95F4B" w:rsidR="0015620A" w:rsidRDefault="0015620A" w:rsidP="0015620A">
      <w:r>
        <w:t xml:space="preserve">Table </w:t>
      </w:r>
      <w:r>
        <w:t>8</w:t>
      </w:r>
      <w:r>
        <w:t xml:space="preserve">: </w:t>
      </w:r>
      <w:r>
        <w:t>Total Assets, Fixed Assets</w:t>
      </w:r>
      <w:r>
        <w:t xml:space="preserve">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15620A" w14:paraId="62DA4125" w14:textId="77777777" w:rsidTr="00EE5BB5">
        <w:trPr>
          <w:trHeight w:val="754"/>
        </w:trPr>
        <w:tc>
          <w:tcPr>
            <w:tcW w:w="2540" w:type="dxa"/>
          </w:tcPr>
          <w:p w14:paraId="5A9FCE68" w14:textId="77777777" w:rsidR="0015620A" w:rsidRPr="00FD001D" w:rsidRDefault="0015620A" w:rsidP="00EE5BB5">
            <w:pPr>
              <w:jc w:val="center"/>
              <w:rPr>
                <w:b/>
                <w:bCs/>
                <w:sz w:val="28"/>
                <w:szCs w:val="24"/>
              </w:rPr>
            </w:pPr>
            <w:proofErr w:type="spellStart"/>
            <w:r w:rsidRPr="00FD001D">
              <w:rPr>
                <w:b/>
                <w:bCs/>
                <w:sz w:val="28"/>
                <w:szCs w:val="24"/>
              </w:rPr>
              <w:t>Morrisons</w:t>
            </w:r>
            <w:proofErr w:type="spellEnd"/>
          </w:p>
        </w:tc>
        <w:tc>
          <w:tcPr>
            <w:tcW w:w="989" w:type="dxa"/>
          </w:tcPr>
          <w:p w14:paraId="3FBE3F54" w14:textId="77777777" w:rsidR="0015620A" w:rsidRPr="00FD001D" w:rsidRDefault="0015620A" w:rsidP="00EE5BB5">
            <w:pPr>
              <w:jc w:val="center"/>
              <w:rPr>
                <w:sz w:val="28"/>
                <w:szCs w:val="24"/>
              </w:rPr>
            </w:pPr>
            <w:r w:rsidRPr="00FD001D">
              <w:rPr>
                <w:sz w:val="28"/>
                <w:szCs w:val="24"/>
              </w:rPr>
              <w:t>2015</w:t>
            </w:r>
          </w:p>
        </w:tc>
        <w:tc>
          <w:tcPr>
            <w:tcW w:w="989" w:type="dxa"/>
          </w:tcPr>
          <w:p w14:paraId="0090414D" w14:textId="77777777" w:rsidR="0015620A" w:rsidRPr="00FD001D" w:rsidRDefault="0015620A" w:rsidP="00EE5BB5">
            <w:pPr>
              <w:jc w:val="center"/>
              <w:rPr>
                <w:sz w:val="28"/>
                <w:szCs w:val="24"/>
              </w:rPr>
            </w:pPr>
            <w:r w:rsidRPr="00FD001D">
              <w:rPr>
                <w:sz w:val="28"/>
                <w:szCs w:val="24"/>
              </w:rPr>
              <w:t>2016</w:t>
            </w:r>
          </w:p>
        </w:tc>
        <w:tc>
          <w:tcPr>
            <w:tcW w:w="990" w:type="dxa"/>
          </w:tcPr>
          <w:p w14:paraId="3925DAE6" w14:textId="77777777" w:rsidR="0015620A" w:rsidRPr="00FD001D" w:rsidRDefault="0015620A" w:rsidP="00EE5BB5">
            <w:pPr>
              <w:jc w:val="center"/>
              <w:rPr>
                <w:sz w:val="28"/>
                <w:szCs w:val="24"/>
              </w:rPr>
            </w:pPr>
            <w:r w:rsidRPr="00FD001D">
              <w:rPr>
                <w:sz w:val="28"/>
                <w:szCs w:val="24"/>
              </w:rPr>
              <w:t>2017</w:t>
            </w:r>
          </w:p>
        </w:tc>
        <w:tc>
          <w:tcPr>
            <w:tcW w:w="927" w:type="dxa"/>
          </w:tcPr>
          <w:p w14:paraId="7C4B7EAC" w14:textId="77777777" w:rsidR="0015620A" w:rsidRPr="00FD001D" w:rsidRDefault="0015620A" w:rsidP="00EE5BB5">
            <w:pPr>
              <w:jc w:val="center"/>
              <w:rPr>
                <w:sz w:val="28"/>
                <w:szCs w:val="24"/>
              </w:rPr>
            </w:pPr>
            <w:r w:rsidRPr="00FD001D">
              <w:rPr>
                <w:sz w:val="28"/>
                <w:szCs w:val="24"/>
              </w:rPr>
              <w:t>2018</w:t>
            </w:r>
          </w:p>
        </w:tc>
        <w:tc>
          <w:tcPr>
            <w:tcW w:w="909" w:type="dxa"/>
          </w:tcPr>
          <w:p w14:paraId="77477EF9" w14:textId="77777777" w:rsidR="0015620A" w:rsidRPr="00FD001D" w:rsidRDefault="0015620A" w:rsidP="00EE5BB5">
            <w:pPr>
              <w:jc w:val="center"/>
              <w:rPr>
                <w:sz w:val="28"/>
                <w:szCs w:val="24"/>
              </w:rPr>
            </w:pPr>
            <w:r w:rsidRPr="00FD001D">
              <w:rPr>
                <w:sz w:val="28"/>
                <w:szCs w:val="24"/>
              </w:rPr>
              <w:t>2019</w:t>
            </w:r>
          </w:p>
        </w:tc>
        <w:tc>
          <w:tcPr>
            <w:tcW w:w="1722" w:type="dxa"/>
          </w:tcPr>
          <w:p w14:paraId="0CDF0548" w14:textId="77777777" w:rsidR="0015620A" w:rsidRPr="00FD001D" w:rsidRDefault="0015620A" w:rsidP="00EE5BB5">
            <w:pPr>
              <w:jc w:val="center"/>
              <w:rPr>
                <w:b/>
                <w:bCs/>
                <w:sz w:val="28"/>
                <w:szCs w:val="24"/>
              </w:rPr>
            </w:pPr>
            <w:r w:rsidRPr="00FD001D">
              <w:rPr>
                <w:b/>
                <w:bCs/>
                <w:sz w:val="28"/>
                <w:szCs w:val="24"/>
              </w:rPr>
              <w:t>Sainsbury’s 2019</w:t>
            </w:r>
          </w:p>
        </w:tc>
      </w:tr>
      <w:tr w:rsidR="0015620A" w14:paraId="1EAF54B3" w14:textId="77777777" w:rsidTr="00EE5BB5">
        <w:trPr>
          <w:trHeight w:val="786"/>
        </w:trPr>
        <w:tc>
          <w:tcPr>
            <w:tcW w:w="2540" w:type="dxa"/>
          </w:tcPr>
          <w:p w14:paraId="31EE48DF" w14:textId="77777777" w:rsidR="0015620A" w:rsidRDefault="0015620A" w:rsidP="00EE5BB5">
            <w:pPr>
              <w:jc w:val="center"/>
              <w:rPr>
                <w:sz w:val="28"/>
                <w:szCs w:val="24"/>
              </w:rPr>
            </w:pPr>
            <w:r>
              <w:rPr>
                <w:sz w:val="28"/>
                <w:szCs w:val="24"/>
              </w:rPr>
              <w:t xml:space="preserve"> Total </w:t>
            </w:r>
            <w:r>
              <w:rPr>
                <w:sz w:val="28"/>
                <w:szCs w:val="24"/>
              </w:rPr>
              <w:t>Asset</w:t>
            </w:r>
            <w:r>
              <w:rPr>
                <w:sz w:val="28"/>
                <w:szCs w:val="24"/>
              </w:rPr>
              <w:t>s</w:t>
            </w:r>
            <w:r>
              <w:rPr>
                <w:sz w:val="28"/>
                <w:szCs w:val="24"/>
              </w:rPr>
              <w:t xml:space="preserve"> </w:t>
            </w:r>
          </w:p>
          <w:p w14:paraId="6A0205CD" w14:textId="71ED2967" w:rsidR="00121920" w:rsidRPr="00FD001D" w:rsidRDefault="00121920" w:rsidP="00EE5BB5">
            <w:pPr>
              <w:jc w:val="center"/>
              <w:rPr>
                <w:sz w:val="28"/>
                <w:szCs w:val="24"/>
              </w:rPr>
            </w:pPr>
            <w:r>
              <w:rPr>
                <w:sz w:val="28"/>
                <w:szCs w:val="24"/>
              </w:rPr>
              <w:t>(£m)</w:t>
            </w:r>
          </w:p>
        </w:tc>
        <w:tc>
          <w:tcPr>
            <w:tcW w:w="989" w:type="dxa"/>
          </w:tcPr>
          <w:p w14:paraId="6AA56FBF" w14:textId="2F4A60CE" w:rsidR="0015620A" w:rsidRPr="00FD001D" w:rsidRDefault="0015620A" w:rsidP="00EE5BB5">
            <w:pPr>
              <w:jc w:val="center"/>
              <w:rPr>
                <w:sz w:val="28"/>
                <w:szCs w:val="24"/>
              </w:rPr>
            </w:pPr>
            <w:r>
              <w:rPr>
                <w:sz w:val="28"/>
                <w:szCs w:val="24"/>
              </w:rPr>
              <w:t>9,171</w:t>
            </w:r>
          </w:p>
        </w:tc>
        <w:tc>
          <w:tcPr>
            <w:tcW w:w="989" w:type="dxa"/>
          </w:tcPr>
          <w:p w14:paraId="67BCF044" w14:textId="7B768E4B" w:rsidR="0015620A" w:rsidRPr="00FD001D" w:rsidRDefault="0015620A" w:rsidP="00EE5BB5">
            <w:pPr>
              <w:jc w:val="center"/>
              <w:rPr>
                <w:sz w:val="28"/>
                <w:szCs w:val="24"/>
              </w:rPr>
            </w:pPr>
            <w:r>
              <w:rPr>
                <w:sz w:val="28"/>
                <w:szCs w:val="24"/>
              </w:rPr>
              <w:t>9,299</w:t>
            </w:r>
          </w:p>
        </w:tc>
        <w:tc>
          <w:tcPr>
            <w:tcW w:w="990" w:type="dxa"/>
          </w:tcPr>
          <w:p w14:paraId="565A4089" w14:textId="2703F880" w:rsidR="0015620A" w:rsidRPr="00FD001D" w:rsidRDefault="0015620A" w:rsidP="00EE5BB5">
            <w:pPr>
              <w:jc w:val="center"/>
              <w:rPr>
                <w:sz w:val="28"/>
                <w:szCs w:val="24"/>
              </w:rPr>
            </w:pPr>
            <w:r>
              <w:rPr>
                <w:sz w:val="28"/>
                <w:szCs w:val="24"/>
              </w:rPr>
              <w:t>9,246</w:t>
            </w:r>
          </w:p>
        </w:tc>
        <w:tc>
          <w:tcPr>
            <w:tcW w:w="927" w:type="dxa"/>
          </w:tcPr>
          <w:p w14:paraId="5F6AADD2" w14:textId="522D9040" w:rsidR="0015620A" w:rsidRPr="00FD001D" w:rsidRDefault="0015620A" w:rsidP="00EE5BB5">
            <w:pPr>
              <w:jc w:val="center"/>
              <w:rPr>
                <w:sz w:val="28"/>
                <w:szCs w:val="24"/>
              </w:rPr>
            </w:pPr>
            <w:r>
              <w:rPr>
                <w:sz w:val="28"/>
                <w:szCs w:val="24"/>
              </w:rPr>
              <w:t>9,667</w:t>
            </w:r>
          </w:p>
        </w:tc>
        <w:tc>
          <w:tcPr>
            <w:tcW w:w="909" w:type="dxa"/>
          </w:tcPr>
          <w:p w14:paraId="1A9B3A44" w14:textId="48F6C956" w:rsidR="0015620A" w:rsidRPr="00FD001D" w:rsidRDefault="0015620A" w:rsidP="00EE5BB5">
            <w:pPr>
              <w:jc w:val="center"/>
              <w:rPr>
                <w:sz w:val="28"/>
                <w:szCs w:val="24"/>
              </w:rPr>
            </w:pPr>
            <w:r>
              <w:rPr>
                <w:sz w:val="28"/>
                <w:szCs w:val="24"/>
              </w:rPr>
              <w:t>9,916</w:t>
            </w:r>
          </w:p>
        </w:tc>
        <w:tc>
          <w:tcPr>
            <w:tcW w:w="1722" w:type="dxa"/>
          </w:tcPr>
          <w:p w14:paraId="50170889" w14:textId="26B5B5EA" w:rsidR="0015620A" w:rsidRPr="00FD001D" w:rsidRDefault="0015620A" w:rsidP="00EE5BB5">
            <w:pPr>
              <w:jc w:val="center"/>
              <w:rPr>
                <w:sz w:val="28"/>
                <w:szCs w:val="24"/>
              </w:rPr>
            </w:pPr>
            <w:r>
              <w:rPr>
                <w:sz w:val="28"/>
                <w:szCs w:val="24"/>
              </w:rPr>
              <w:t>28,011</w:t>
            </w:r>
          </w:p>
        </w:tc>
      </w:tr>
      <w:tr w:rsidR="0015620A" w14:paraId="3157697C" w14:textId="77777777" w:rsidTr="00EE5BB5">
        <w:trPr>
          <w:trHeight w:val="754"/>
        </w:trPr>
        <w:tc>
          <w:tcPr>
            <w:tcW w:w="2540" w:type="dxa"/>
          </w:tcPr>
          <w:p w14:paraId="4E590A57" w14:textId="77777777" w:rsidR="0015620A" w:rsidRDefault="0015620A" w:rsidP="00EE5BB5">
            <w:pPr>
              <w:jc w:val="center"/>
              <w:rPr>
                <w:sz w:val="28"/>
                <w:szCs w:val="24"/>
              </w:rPr>
            </w:pPr>
            <w:r>
              <w:rPr>
                <w:sz w:val="28"/>
                <w:szCs w:val="24"/>
              </w:rPr>
              <w:t>Fixed Asset</w:t>
            </w:r>
            <w:r>
              <w:rPr>
                <w:sz w:val="28"/>
                <w:szCs w:val="24"/>
              </w:rPr>
              <w:t>s</w:t>
            </w:r>
          </w:p>
          <w:p w14:paraId="47512434" w14:textId="169ACD2B" w:rsidR="00121920" w:rsidRPr="00FD001D" w:rsidRDefault="00121920" w:rsidP="00EE5BB5">
            <w:pPr>
              <w:jc w:val="center"/>
              <w:rPr>
                <w:sz w:val="28"/>
                <w:szCs w:val="24"/>
              </w:rPr>
            </w:pPr>
            <w:r>
              <w:rPr>
                <w:sz w:val="28"/>
                <w:szCs w:val="24"/>
              </w:rPr>
              <w:t>(£m)</w:t>
            </w:r>
          </w:p>
        </w:tc>
        <w:tc>
          <w:tcPr>
            <w:tcW w:w="989" w:type="dxa"/>
          </w:tcPr>
          <w:p w14:paraId="0EE6BC2E" w14:textId="2A7F0134" w:rsidR="0015620A" w:rsidRPr="00FD001D" w:rsidRDefault="0015620A" w:rsidP="00EE5BB5">
            <w:pPr>
              <w:jc w:val="center"/>
              <w:rPr>
                <w:sz w:val="28"/>
                <w:szCs w:val="24"/>
              </w:rPr>
            </w:pPr>
            <w:r>
              <w:rPr>
                <w:sz w:val="28"/>
                <w:szCs w:val="24"/>
              </w:rPr>
              <w:t>7,252</w:t>
            </w:r>
          </w:p>
        </w:tc>
        <w:tc>
          <w:tcPr>
            <w:tcW w:w="989" w:type="dxa"/>
          </w:tcPr>
          <w:p w14:paraId="44CDE9A8" w14:textId="2BC57B81" w:rsidR="0015620A" w:rsidRPr="00FD001D" w:rsidRDefault="0015620A" w:rsidP="00EE5BB5">
            <w:pPr>
              <w:jc w:val="center"/>
              <w:rPr>
                <w:sz w:val="28"/>
                <w:szCs w:val="24"/>
              </w:rPr>
            </w:pPr>
            <w:r>
              <w:rPr>
                <w:sz w:val="28"/>
                <w:szCs w:val="24"/>
              </w:rPr>
              <w:t>7,161</w:t>
            </w:r>
          </w:p>
        </w:tc>
        <w:tc>
          <w:tcPr>
            <w:tcW w:w="990" w:type="dxa"/>
          </w:tcPr>
          <w:p w14:paraId="2A89ADAC" w14:textId="3160C56F" w:rsidR="0015620A" w:rsidRPr="00FD001D" w:rsidRDefault="0015620A" w:rsidP="00EE5BB5">
            <w:pPr>
              <w:jc w:val="center"/>
              <w:rPr>
                <w:sz w:val="28"/>
                <w:szCs w:val="24"/>
              </w:rPr>
            </w:pPr>
            <w:r>
              <w:rPr>
                <w:sz w:val="28"/>
                <w:szCs w:val="24"/>
              </w:rPr>
              <w:t>7,227</w:t>
            </w:r>
          </w:p>
        </w:tc>
        <w:tc>
          <w:tcPr>
            <w:tcW w:w="927" w:type="dxa"/>
          </w:tcPr>
          <w:p w14:paraId="7ED85894" w14:textId="5FC96323" w:rsidR="0015620A" w:rsidRPr="00FD001D" w:rsidRDefault="0015620A" w:rsidP="00EE5BB5">
            <w:pPr>
              <w:jc w:val="center"/>
              <w:rPr>
                <w:sz w:val="28"/>
                <w:szCs w:val="24"/>
              </w:rPr>
            </w:pPr>
            <w:r>
              <w:rPr>
                <w:sz w:val="28"/>
                <w:szCs w:val="24"/>
              </w:rPr>
              <w:t>7,243</w:t>
            </w:r>
          </w:p>
        </w:tc>
        <w:tc>
          <w:tcPr>
            <w:tcW w:w="909" w:type="dxa"/>
          </w:tcPr>
          <w:p w14:paraId="4CCB0F57" w14:textId="65B3B1DB" w:rsidR="0015620A" w:rsidRPr="00FD001D" w:rsidRDefault="0015620A" w:rsidP="00EE5BB5">
            <w:pPr>
              <w:jc w:val="center"/>
              <w:rPr>
                <w:sz w:val="28"/>
                <w:szCs w:val="24"/>
              </w:rPr>
            </w:pPr>
            <w:r>
              <w:rPr>
                <w:sz w:val="28"/>
                <w:szCs w:val="24"/>
              </w:rPr>
              <w:t>7,312</w:t>
            </w:r>
          </w:p>
        </w:tc>
        <w:tc>
          <w:tcPr>
            <w:tcW w:w="1722" w:type="dxa"/>
          </w:tcPr>
          <w:p w14:paraId="251853E6" w14:textId="487B3C20" w:rsidR="0015620A" w:rsidRPr="00FD001D" w:rsidRDefault="0015620A" w:rsidP="00EE5BB5">
            <w:pPr>
              <w:jc w:val="center"/>
              <w:rPr>
                <w:sz w:val="28"/>
                <w:szCs w:val="24"/>
              </w:rPr>
            </w:pPr>
            <w:r>
              <w:rPr>
                <w:sz w:val="28"/>
                <w:szCs w:val="24"/>
              </w:rPr>
              <w:t>9,193</w:t>
            </w:r>
          </w:p>
        </w:tc>
      </w:tr>
    </w:tbl>
    <w:p w14:paraId="1BAC49C0" w14:textId="229606B5" w:rsidR="00AE6CE1" w:rsidRDefault="0015620A" w:rsidP="00A13F31">
      <w:r>
        <w:t xml:space="preserve">Source: Annual Financial Reports of </w:t>
      </w:r>
      <w:proofErr w:type="spellStart"/>
      <w:r>
        <w:t>Morrisons</w:t>
      </w:r>
      <w:proofErr w:type="spellEnd"/>
      <w:r>
        <w:t xml:space="preserve"> and Sainsbury’s</w:t>
      </w:r>
    </w:p>
    <w:p w14:paraId="0A26F6EC" w14:textId="7836753C" w:rsidR="00FE7E92" w:rsidRPr="00DA12F6" w:rsidRDefault="00FE7E92" w:rsidP="005C6A98">
      <w:pPr>
        <w:pStyle w:val="Heading2"/>
        <w:numPr>
          <w:ilvl w:val="1"/>
          <w:numId w:val="1"/>
        </w:numPr>
      </w:pPr>
      <w:bookmarkStart w:id="6" w:name="_Toc61445084"/>
      <w:r w:rsidRPr="00DA12F6">
        <w:lastRenderedPageBreak/>
        <w:t>Investment ratios</w:t>
      </w:r>
      <w:bookmarkEnd w:id="6"/>
    </w:p>
    <w:p w14:paraId="5C3AEC66" w14:textId="77777777" w:rsidR="000511B7" w:rsidRPr="00FE7E92" w:rsidRDefault="000511B7" w:rsidP="00A13F31">
      <w:pPr>
        <w:rPr>
          <w:b/>
          <w:bCs/>
          <w:sz w:val="28"/>
          <w:szCs w:val="24"/>
        </w:rPr>
      </w:pPr>
    </w:p>
    <w:p w14:paraId="5454DEA8" w14:textId="79269953" w:rsidR="00AE6CE1" w:rsidRDefault="00DE0191" w:rsidP="00AE6CE1">
      <w:r>
        <w:t xml:space="preserve">Investment ratios are all about evaluating the return and performance of shares in a company from the point of view of shareholders who are not engaged with the management of the business </w:t>
      </w:r>
      <w:sdt>
        <w:sdtPr>
          <w:id w:val="-776100978"/>
          <w:citation/>
        </w:sdtPr>
        <w:sdtContent>
          <w:r>
            <w:fldChar w:fldCharType="begin"/>
          </w:r>
          <w:r>
            <w:rPr>
              <w:lang w:val="en-US"/>
            </w:rPr>
            <w:instrText xml:space="preserve"> CITATION Atr11 \l 1033 </w:instrText>
          </w:r>
          <w:r>
            <w:fldChar w:fldCharType="separate"/>
          </w:r>
          <w:r>
            <w:rPr>
              <w:noProof/>
              <w:lang w:val="en-US"/>
            </w:rPr>
            <w:t>(Atrill, 2011)</w:t>
          </w:r>
          <w:r>
            <w:fldChar w:fldCharType="end"/>
          </w:r>
        </w:sdtContent>
      </w:sdt>
      <w:r>
        <w:t>.</w:t>
      </w:r>
      <w:r w:rsidR="00AE6CE1" w:rsidRPr="00AE6CE1">
        <w:t xml:space="preserve"> </w:t>
      </w:r>
    </w:p>
    <w:p w14:paraId="58D4F758" w14:textId="77777777" w:rsidR="00AE6CE1" w:rsidRDefault="00AE6CE1" w:rsidP="00AE6CE1"/>
    <w:p w14:paraId="1AFBB4C0" w14:textId="6608C2D0" w:rsidR="00AE6CE1" w:rsidRDefault="00AE6CE1" w:rsidP="00AE6CE1">
      <w:r>
        <w:t xml:space="preserve">Table </w:t>
      </w:r>
      <w:r>
        <w:t>9</w:t>
      </w:r>
      <w:r>
        <w:t xml:space="preserve">: Investment ratios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AE6CE1" w14:paraId="15B5E1FC" w14:textId="77777777" w:rsidTr="0083351A">
        <w:trPr>
          <w:trHeight w:val="754"/>
        </w:trPr>
        <w:tc>
          <w:tcPr>
            <w:tcW w:w="2540" w:type="dxa"/>
          </w:tcPr>
          <w:p w14:paraId="4551DF19" w14:textId="77777777" w:rsidR="00AE6CE1" w:rsidRPr="00FD001D" w:rsidRDefault="00AE6CE1" w:rsidP="0083351A">
            <w:pPr>
              <w:jc w:val="center"/>
              <w:rPr>
                <w:b/>
                <w:bCs/>
                <w:sz w:val="28"/>
                <w:szCs w:val="24"/>
              </w:rPr>
            </w:pPr>
            <w:proofErr w:type="spellStart"/>
            <w:r w:rsidRPr="00FD001D">
              <w:rPr>
                <w:b/>
                <w:bCs/>
                <w:sz w:val="28"/>
                <w:szCs w:val="24"/>
              </w:rPr>
              <w:t>Morrisons</w:t>
            </w:r>
            <w:proofErr w:type="spellEnd"/>
          </w:p>
        </w:tc>
        <w:tc>
          <w:tcPr>
            <w:tcW w:w="989" w:type="dxa"/>
          </w:tcPr>
          <w:p w14:paraId="70E8A882" w14:textId="77777777" w:rsidR="00AE6CE1" w:rsidRPr="00FD001D" w:rsidRDefault="00AE6CE1" w:rsidP="0083351A">
            <w:pPr>
              <w:jc w:val="center"/>
              <w:rPr>
                <w:sz w:val="28"/>
                <w:szCs w:val="24"/>
              </w:rPr>
            </w:pPr>
            <w:r w:rsidRPr="00FD001D">
              <w:rPr>
                <w:sz w:val="28"/>
                <w:szCs w:val="24"/>
              </w:rPr>
              <w:t>2015</w:t>
            </w:r>
          </w:p>
        </w:tc>
        <w:tc>
          <w:tcPr>
            <w:tcW w:w="989" w:type="dxa"/>
          </w:tcPr>
          <w:p w14:paraId="289568AE" w14:textId="77777777" w:rsidR="00AE6CE1" w:rsidRPr="00FD001D" w:rsidRDefault="00AE6CE1" w:rsidP="0083351A">
            <w:pPr>
              <w:jc w:val="center"/>
              <w:rPr>
                <w:sz w:val="28"/>
                <w:szCs w:val="24"/>
              </w:rPr>
            </w:pPr>
            <w:r w:rsidRPr="00FD001D">
              <w:rPr>
                <w:sz w:val="28"/>
                <w:szCs w:val="24"/>
              </w:rPr>
              <w:t>2016</w:t>
            </w:r>
          </w:p>
        </w:tc>
        <w:tc>
          <w:tcPr>
            <w:tcW w:w="990" w:type="dxa"/>
          </w:tcPr>
          <w:p w14:paraId="06DDB2F5" w14:textId="77777777" w:rsidR="00AE6CE1" w:rsidRPr="00FD001D" w:rsidRDefault="00AE6CE1" w:rsidP="0083351A">
            <w:pPr>
              <w:jc w:val="center"/>
              <w:rPr>
                <w:sz w:val="28"/>
                <w:szCs w:val="24"/>
              </w:rPr>
            </w:pPr>
            <w:r w:rsidRPr="00FD001D">
              <w:rPr>
                <w:sz w:val="28"/>
                <w:szCs w:val="24"/>
              </w:rPr>
              <w:t>2017</w:t>
            </w:r>
          </w:p>
        </w:tc>
        <w:tc>
          <w:tcPr>
            <w:tcW w:w="927" w:type="dxa"/>
          </w:tcPr>
          <w:p w14:paraId="02270905" w14:textId="77777777" w:rsidR="00AE6CE1" w:rsidRPr="00FD001D" w:rsidRDefault="00AE6CE1" w:rsidP="0083351A">
            <w:pPr>
              <w:jc w:val="center"/>
              <w:rPr>
                <w:sz w:val="28"/>
                <w:szCs w:val="24"/>
              </w:rPr>
            </w:pPr>
            <w:r w:rsidRPr="00FD001D">
              <w:rPr>
                <w:sz w:val="28"/>
                <w:szCs w:val="24"/>
              </w:rPr>
              <w:t>2018</w:t>
            </w:r>
          </w:p>
        </w:tc>
        <w:tc>
          <w:tcPr>
            <w:tcW w:w="909" w:type="dxa"/>
          </w:tcPr>
          <w:p w14:paraId="2E91B825" w14:textId="77777777" w:rsidR="00AE6CE1" w:rsidRPr="00FD001D" w:rsidRDefault="00AE6CE1" w:rsidP="0083351A">
            <w:pPr>
              <w:jc w:val="center"/>
              <w:rPr>
                <w:sz w:val="28"/>
                <w:szCs w:val="24"/>
              </w:rPr>
            </w:pPr>
            <w:r w:rsidRPr="00FD001D">
              <w:rPr>
                <w:sz w:val="28"/>
                <w:szCs w:val="24"/>
              </w:rPr>
              <w:t>2019</w:t>
            </w:r>
          </w:p>
        </w:tc>
        <w:tc>
          <w:tcPr>
            <w:tcW w:w="1722" w:type="dxa"/>
          </w:tcPr>
          <w:p w14:paraId="2752272E" w14:textId="77777777" w:rsidR="00AE6CE1" w:rsidRPr="00FD001D" w:rsidRDefault="00AE6CE1" w:rsidP="0083351A">
            <w:pPr>
              <w:jc w:val="center"/>
              <w:rPr>
                <w:b/>
                <w:bCs/>
                <w:sz w:val="28"/>
                <w:szCs w:val="24"/>
              </w:rPr>
            </w:pPr>
            <w:r w:rsidRPr="00FD001D">
              <w:rPr>
                <w:b/>
                <w:bCs/>
                <w:sz w:val="28"/>
                <w:szCs w:val="24"/>
              </w:rPr>
              <w:t>Sainsbury’s 2019</w:t>
            </w:r>
          </w:p>
        </w:tc>
      </w:tr>
      <w:tr w:rsidR="00AE6CE1" w14:paraId="3CB46A83" w14:textId="77777777" w:rsidTr="0083351A">
        <w:trPr>
          <w:trHeight w:val="786"/>
        </w:trPr>
        <w:tc>
          <w:tcPr>
            <w:tcW w:w="2540" w:type="dxa"/>
          </w:tcPr>
          <w:p w14:paraId="7DAB44F4" w14:textId="77777777" w:rsidR="00AE6CE1" w:rsidRDefault="00AE6CE1" w:rsidP="0083351A">
            <w:pPr>
              <w:jc w:val="center"/>
              <w:rPr>
                <w:sz w:val="28"/>
                <w:szCs w:val="24"/>
              </w:rPr>
            </w:pPr>
            <w:r>
              <w:rPr>
                <w:sz w:val="28"/>
                <w:szCs w:val="24"/>
              </w:rPr>
              <w:t>Return on equity</w:t>
            </w:r>
            <w:r w:rsidRPr="00FD001D">
              <w:rPr>
                <w:sz w:val="28"/>
                <w:szCs w:val="24"/>
              </w:rPr>
              <w:t xml:space="preserve"> </w:t>
            </w:r>
          </w:p>
          <w:p w14:paraId="2E813EA0" w14:textId="77777777" w:rsidR="00AE6CE1" w:rsidRPr="00FD001D" w:rsidRDefault="00AE6CE1" w:rsidP="0083351A">
            <w:pPr>
              <w:jc w:val="center"/>
              <w:rPr>
                <w:sz w:val="28"/>
                <w:szCs w:val="24"/>
              </w:rPr>
            </w:pPr>
            <w:r>
              <w:rPr>
                <w:sz w:val="28"/>
                <w:szCs w:val="24"/>
              </w:rPr>
              <w:t>(%)</w:t>
            </w:r>
          </w:p>
        </w:tc>
        <w:tc>
          <w:tcPr>
            <w:tcW w:w="989" w:type="dxa"/>
          </w:tcPr>
          <w:p w14:paraId="2F4C4EE0" w14:textId="77777777" w:rsidR="00AE6CE1" w:rsidRPr="00FD001D" w:rsidRDefault="00AE6CE1" w:rsidP="0083351A">
            <w:pPr>
              <w:jc w:val="center"/>
              <w:rPr>
                <w:sz w:val="28"/>
                <w:szCs w:val="24"/>
              </w:rPr>
            </w:pPr>
            <w:r>
              <w:rPr>
                <w:sz w:val="28"/>
                <w:szCs w:val="24"/>
              </w:rPr>
              <w:t>21.1</w:t>
            </w:r>
          </w:p>
        </w:tc>
        <w:tc>
          <w:tcPr>
            <w:tcW w:w="989" w:type="dxa"/>
          </w:tcPr>
          <w:p w14:paraId="1D7ABD8C" w14:textId="77777777" w:rsidR="00AE6CE1" w:rsidRPr="00FD001D" w:rsidRDefault="00AE6CE1" w:rsidP="0083351A">
            <w:pPr>
              <w:jc w:val="center"/>
              <w:rPr>
                <w:sz w:val="28"/>
                <w:szCs w:val="24"/>
              </w:rPr>
            </w:pPr>
            <w:r>
              <w:rPr>
                <w:sz w:val="28"/>
                <w:szCs w:val="24"/>
              </w:rPr>
              <w:t>5.9</w:t>
            </w:r>
          </w:p>
        </w:tc>
        <w:tc>
          <w:tcPr>
            <w:tcW w:w="990" w:type="dxa"/>
          </w:tcPr>
          <w:p w14:paraId="08C652FE" w14:textId="77777777" w:rsidR="00AE6CE1" w:rsidRPr="00FD001D" w:rsidRDefault="00AE6CE1" w:rsidP="0083351A">
            <w:pPr>
              <w:jc w:val="center"/>
              <w:rPr>
                <w:sz w:val="28"/>
                <w:szCs w:val="24"/>
              </w:rPr>
            </w:pPr>
            <w:r>
              <w:rPr>
                <w:sz w:val="28"/>
                <w:szCs w:val="24"/>
              </w:rPr>
              <w:t>7.5</w:t>
            </w:r>
          </w:p>
        </w:tc>
        <w:tc>
          <w:tcPr>
            <w:tcW w:w="927" w:type="dxa"/>
          </w:tcPr>
          <w:p w14:paraId="3B6A976A" w14:textId="77777777" w:rsidR="00AE6CE1" w:rsidRPr="00FD001D" w:rsidRDefault="00AE6CE1" w:rsidP="0083351A">
            <w:pPr>
              <w:jc w:val="center"/>
              <w:rPr>
                <w:sz w:val="28"/>
                <w:szCs w:val="24"/>
              </w:rPr>
            </w:pPr>
            <w:r>
              <w:rPr>
                <w:sz w:val="28"/>
                <w:szCs w:val="24"/>
              </w:rPr>
              <w:t>6.8</w:t>
            </w:r>
          </w:p>
        </w:tc>
        <w:tc>
          <w:tcPr>
            <w:tcW w:w="909" w:type="dxa"/>
          </w:tcPr>
          <w:p w14:paraId="033F9FBE" w14:textId="77777777" w:rsidR="00AE6CE1" w:rsidRPr="00FD001D" w:rsidRDefault="00AE6CE1" w:rsidP="0083351A">
            <w:pPr>
              <w:jc w:val="center"/>
              <w:rPr>
                <w:sz w:val="28"/>
                <w:szCs w:val="24"/>
              </w:rPr>
            </w:pPr>
            <w:r>
              <w:rPr>
                <w:sz w:val="28"/>
                <w:szCs w:val="24"/>
              </w:rPr>
              <w:t>5.2</w:t>
            </w:r>
          </w:p>
        </w:tc>
        <w:tc>
          <w:tcPr>
            <w:tcW w:w="1722" w:type="dxa"/>
          </w:tcPr>
          <w:p w14:paraId="3ADFF485" w14:textId="77777777" w:rsidR="00AE6CE1" w:rsidRPr="00FD001D" w:rsidRDefault="00AE6CE1" w:rsidP="0083351A">
            <w:pPr>
              <w:jc w:val="center"/>
              <w:rPr>
                <w:sz w:val="28"/>
                <w:szCs w:val="24"/>
              </w:rPr>
            </w:pPr>
            <w:r>
              <w:rPr>
                <w:sz w:val="28"/>
                <w:szCs w:val="24"/>
              </w:rPr>
              <w:t>2.3</w:t>
            </w:r>
          </w:p>
        </w:tc>
      </w:tr>
      <w:tr w:rsidR="00AE6CE1" w14:paraId="0287112A" w14:textId="77777777" w:rsidTr="0083351A">
        <w:trPr>
          <w:trHeight w:val="754"/>
        </w:trPr>
        <w:tc>
          <w:tcPr>
            <w:tcW w:w="2540" w:type="dxa"/>
          </w:tcPr>
          <w:p w14:paraId="7066E60C" w14:textId="77777777" w:rsidR="00AE6CE1" w:rsidRDefault="00AE6CE1" w:rsidP="0083351A">
            <w:pPr>
              <w:jc w:val="center"/>
              <w:rPr>
                <w:sz w:val="28"/>
                <w:szCs w:val="24"/>
              </w:rPr>
            </w:pPr>
            <w:r>
              <w:rPr>
                <w:sz w:val="28"/>
                <w:szCs w:val="24"/>
              </w:rPr>
              <w:t>Return on Assets</w:t>
            </w:r>
            <w:r w:rsidRPr="00FD001D">
              <w:rPr>
                <w:sz w:val="28"/>
                <w:szCs w:val="24"/>
              </w:rPr>
              <w:t xml:space="preserve"> </w:t>
            </w:r>
          </w:p>
          <w:p w14:paraId="36945EFC" w14:textId="77777777" w:rsidR="00AE6CE1" w:rsidRPr="00FD001D" w:rsidRDefault="00AE6CE1" w:rsidP="0083351A">
            <w:pPr>
              <w:jc w:val="center"/>
              <w:rPr>
                <w:sz w:val="28"/>
                <w:szCs w:val="24"/>
              </w:rPr>
            </w:pPr>
            <w:r>
              <w:rPr>
                <w:sz w:val="28"/>
                <w:szCs w:val="24"/>
              </w:rPr>
              <w:t>(%)</w:t>
            </w:r>
          </w:p>
        </w:tc>
        <w:tc>
          <w:tcPr>
            <w:tcW w:w="989" w:type="dxa"/>
          </w:tcPr>
          <w:p w14:paraId="750CB080" w14:textId="77777777" w:rsidR="00AE6CE1" w:rsidRPr="00FD001D" w:rsidRDefault="00AE6CE1" w:rsidP="0083351A">
            <w:pPr>
              <w:jc w:val="center"/>
              <w:rPr>
                <w:sz w:val="28"/>
                <w:szCs w:val="24"/>
              </w:rPr>
            </w:pPr>
            <w:r>
              <w:rPr>
                <w:sz w:val="28"/>
                <w:szCs w:val="24"/>
              </w:rPr>
              <w:t>8.2</w:t>
            </w:r>
          </w:p>
        </w:tc>
        <w:tc>
          <w:tcPr>
            <w:tcW w:w="989" w:type="dxa"/>
          </w:tcPr>
          <w:p w14:paraId="02DC1F3B" w14:textId="77777777" w:rsidR="00AE6CE1" w:rsidRPr="00FD001D" w:rsidRDefault="00AE6CE1" w:rsidP="0083351A">
            <w:pPr>
              <w:jc w:val="center"/>
              <w:rPr>
                <w:sz w:val="28"/>
                <w:szCs w:val="24"/>
              </w:rPr>
            </w:pPr>
            <w:r>
              <w:rPr>
                <w:sz w:val="28"/>
                <w:szCs w:val="24"/>
              </w:rPr>
              <w:t>2.3</w:t>
            </w:r>
          </w:p>
        </w:tc>
        <w:tc>
          <w:tcPr>
            <w:tcW w:w="990" w:type="dxa"/>
          </w:tcPr>
          <w:p w14:paraId="51A6D04E" w14:textId="77777777" w:rsidR="00AE6CE1" w:rsidRPr="00FD001D" w:rsidRDefault="00AE6CE1" w:rsidP="0083351A">
            <w:pPr>
              <w:jc w:val="center"/>
              <w:rPr>
                <w:sz w:val="28"/>
                <w:szCs w:val="24"/>
              </w:rPr>
            </w:pPr>
            <w:r>
              <w:rPr>
                <w:sz w:val="28"/>
                <w:szCs w:val="24"/>
              </w:rPr>
              <w:t>3.2</w:t>
            </w:r>
          </w:p>
        </w:tc>
        <w:tc>
          <w:tcPr>
            <w:tcW w:w="927" w:type="dxa"/>
          </w:tcPr>
          <w:p w14:paraId="0792312F" w14:textId="77777777" w:rsidR="00AE6CE1" w:rsidRPr="00FD001D" w:rsidRDefault="00AE6CE1" w:rsidP="0083351A">
            <w:pPr>
              <w:jc w:val="center"/>
              <w:rPr>
                <w:sz w:val="28"/>
                <w:szCs w:val="24"/>
              </w:rPr>
            </w:pPr>
            <w:r>
              <w:rPr>
                <w:sz w:val="28"/>
                <w:szCs w:val="24"/>
              </w:rPr>
              <w:t>3.2</w:t>
            </w:r>
          </w:p>
        </w:tc>
        <w:tc>
          <w:tcPr>
            <w:tcW w:w="909" w:type="dxa"/>
          </w:tcPr>
          <w:p w14:paraId="0E759153" w14:textId="77777777" w:rsidR="00AE6CE1" w:rsidRPr="00FD001D" w:rsidRDefault="00AE6CE1" w:rsidP="0083351A">
            <w:pPr>
              <w:jc w:val="center"/>
              <w:rPr>
                <w:sz w:val="28"/>
                <w:szCs w:val="24"/>
              </w:rPr>
            </w:pPr>
            <w:r>
              <w:rPr>
                <w:sz w:val="28"/>
                <w:szCs w:val="24"/>
              </w:rPr>
              <w:t>2.4</w:t>
            </w:r>
          </w:p>
        </w:tc>
        <w:tc>
          <w:tcPr>
            <w:tcW w:w="1722" w:type="dxa"/>
          </w:tcPr>
          <w:p w14:paraId="4F54C7F0" w14:textId="77777777" w:rsidR="00AE6CE1" w:rsidRPr="00FD001D" w:rsidRDefault="00AE6CE1" w:rsidP="0083351A">
            <w:pPr>
              <w:jc w:val="center"/>
              <w:rPr>
                <w:sz w:val="28"/>
                <w:szCs w:val="24"/>
              </w:rPr>
            </w:pPr>
            <w:r>
              <w:rPr>
                <w:sz w:val="28"/>
                <w:szCs w:val="24"/>
              </w:rPr>
              <w:t>0.6</w:t>
            </w:r>
          </w:p>
        </w:tc>
      </w:tr>
    </w:tbl>
    <w:p w14:paraId="12AA3CF8" w14:textId="77777777" w:rsidR="00AE6CE1" w:rsidRDefault="00AE6CE1" w:rsidP="00AE6CE1">
      <w:r>
        <w:t xml:space="preserve">Source: Author’s calculation from the Annual Financial Reports of </w:t>
      </w:r>
      <w:proofErr w:type="spellStart"/>
      <w:r>
        <w:t>Morrisons</w:t>
      </w:r>
      <w:proofErr w:type="spellEnd"/>
      <w:r>
        <w:t xml:space="preserve"> and Sainsbury’s</w:t>
      </w:r>
    </w:p>
    <w:p w14:paraId="40151361" w14:textId="27F1BF3A" w:rsidR="00DF065C" w:rsidRDefault="00DF065C" w:rsidP="00A13F31"/>
    <w:p w14:paraId="325F3D42" w14:textId="22876D61" w:rsidR="009958D4" w:rsidRDefault="002A3831" w:rsidP="00A13F31">
      <w:r>
        <w:t>Return on Assets ratio</w:t>
      </w:r>
      <w:r w:rsidR="009958D4">
        <w:t xml:space="preserve"> </w:t>
      </w:r>
      <w:r>
        <w:t>indicates</w:t>
      </w:r>
      <w:r w:rsidR="009958D4">
        <w:t xml:space="preserve"> how </w:t>
      </w:r>
      <w:r>
        <w:t>well</w:t>
      </w:r>
      <w:r w:rsidR="009958D4">
        <w:t xml:space="preserve"> the </w:t>
      </w:r>
      <w:r>
        <w:t>shareholders</w:t>
      </w:r>
      <w:r w:rsidR="009958D4">
        <w:t xml:space="preserve"> convert the assets into returns. This is </w:t>
      </w:r>
      <w:r>
        <w:t>a very important factor,</w:t>
      </w:r>
      <w:r w:rsidR="009958D4">
        <w:t xml:space="preserve"> </w:t>
      </w:r>
      <w:r>
        <w:t>especially</w:t>
      </w:r>
      <w:r w:rsidR="009958D4">
        <w:t xml:space="preserve"> for retail companies,</w:t>
      </w:r>
      <w:r>
        <w:t xml:space="preserve"> because </w:t>
      </w:r>
      <w:r w:rsidR="009958D4">
        <w:t xml:space="preserve">they </w:t>
      </w:r>
      <w:r>
        <w:t xml:space="preserve">depend </w:t>
      </w:r>
      <w:r w:rsidR="009958D4">
        <w:t>on selling</w:t>
      </w:r>
      <w:r>
        <w:t xml:space="preserve"> their stocks</w:t>
      </w:r>
      <w:r w:rsidR="009958D4">
        <w:t>.</w:t>
      </w:r>
    </w:p>
    <w:p w14:paraId="407BF675" w14:textId="3636EBB6" w:rsidR="00B80F89" w:rsidRDefault="00B80F89" w:rsidP="00A13F31">
      <w:r>
        <w:t xml:space="preserve">The return on assets for </w:t>
      </w:r>
      <w:proofErr w:type="spellStart"/>
      <w:r>
        <w:t>Morrisons</w:t>
      </w:r>
      <w:proofErr w:type="spellEnd"/>
      <w:r>
        <w:t xml:space="preserve"> went up and down in last five years, mostly because of the net income which was fluctuating as well.</w:t>
      </w:r>
      <w:r w:rsidR="00AF2F53">
        <w:t xml:space="preserve"> Sainsbury’s return on assets for 2019 was a lot lower compared with </w:t>
      </w:r>
      <w:proofErr w:type="spellStart"/>
      <w:r w:rsidR="00AF2F53">
        <w:t>Morrisons</w:t>
      </w:r>
      <w:proofErr w:type="spellEnd"/>
      <w:r w:rsidR="00AF2F53">
        <w:t xml:space="preserve"> return on assets, because of a lower net income than </w:t>
      </w:r>
      <w:proofErr w:type="spellStart"/>
      <w:r w:rsidR="00AF2F53">
        <w:t>Morrisons</w:t>
      </w:r>
      <w:proofErr w:type="spellEnd"/>
      <w:r w:rsidR="00AF2F53">
        <w:t xml:space="preserve"> and </w:t>
      </w:r>
      <w:r w:rsidR="00357ED9">
        <w:t>higher total asset</w:t>
      </w:r>
      <w:r w:rsidR="00FB454C">
        <w:t xml:space="preserve"> due to a substantial amount of purchased assets</w:t>
      </w:r>
      <w:r w:rsidR="00AF2F53">
        <w:t>.</w:t>
      </w:r>
    </w:p>
    <w:p w14:paraId="523AD956" w14:textId="4BB79A00" w:rsidR="00310EAF" w:rsidRPr="00310EAF" w:rsidRDefault="00310EAF" w:rsidP="00310EAF">
      <w:r w:rsidRPr="00310EAF">
        <w:t xml:space="preserve">Return on equity </w:t>
      </w:r>
      <w:r>
        <w:t>is all about</w:t>
      </w:r>
      <w:r w:rsidRPr="00310EAF">
        <w:t xml:space="preserve"> the profitability of a company </w:t>
      </w:r>
      <w:r>
        <w:t xml:space="preserve">related to the equity of the </w:t>
      </w:r>
      <w:r w:rsidRPr="00310EAF">
        <w:t>stockholders.</w:t>
      </w:r>
      <w:r w:rsidR="00AC38AB">
        <w:t xml:space="preserve"> Sometimes it is easier for shareholders to evaluate the return on equity around to</w:t>
      </w:r>
      <w:r w:rsidR="00AC38AB" w:rsidRPr="00AC38AB">
        <w:t xml:space="preserve"> the long-term average of the S&amp;P 500</w:t>
      </w:r>
      <w:r w:rsidR="00AC38AB">
        <w:t xml:space="preserve">, </w:t>
      </w:r>
      <w:r w:rsidR="00AC38AB" w:rsidRPr="00AC38AB">
        <w:t xml:space="preserve">14% as a </w:t>
      </w:r>
      <w:r w:rsidR="00FD439F" w:rsidRPr="00AC38AB">
        <w:t>normal</w:t>
      </w:r>
      <w:r w:rsidR="00AC38AB" w:rsidRPr="00AC38AB">
        <w:t xml:space="preserve"> ratio and </w:t>
      </w:r>
      <w:r w:rsidR="00FD439F">
        <w:t>what is</w:t>
      </w:r>
      <w:r w:rsidR="00AC38AB" w:rsidRPr="00AC38AB">
        <w:t xml:space="preserve"> less than 10% as poor</w:t>
      </w:r>
      <w:r w:rsidR="00FD439F">
        <w:t xml:space="preserve"> ratio</w:t>
      </w:r>
      <w:r w:rsidR="00657B34" w:rsidRPr="00657B34">
        <w:t xml:space="preserve"> </w:t>
      </w:r>
      <w:sdt>
        <w:sdtPr>
          <w:id w:val="2066526518"/>
          <w:citation/>
        </w:sdtPr>
        <w:sdtContent>
          <w:r w:rsidR="00657B34">
            <w:fldChar w:fldCharType="begin"/>
          </w:r>
          <w:r w:rsidR="00657B34">
            <w:rPr>
              <w:lang w:val="en-US"/>
            </w:rPr>
            <w:instrText xml:space="preserve"> CITATION Ret20 \l 1033 </w:instrText>
          </w:r>
          <w:r w:rsidR="00657B34">
            <w:fldChar w:fldCharType="separate"/>
          </w:r>
          <w:r w:rsidR="00657B34">
            <w:rPr>
              <w:noProof/>
              <w:lang w:val="en-US"/>
            </w:rPr>
            <w:t>(Return on equity, 2020)</w:t>
          </w:r>
          <w:r w:rsidR="00657B34">
            <w:fldChar w:fldCharType="end"/>
          </w:r>
        </w:sdtContent>
      </w:sdt>
      <w:r w:rsidR="00AC38AB" w:rsidRPr="00AC38AB">
        <w:t>.</w:t>
      </w:r>
    </w:p>
    <w:p w14:paraId="2DCEE554" w14:textId="43C7D89C" w:rsidR="009958D4" w:rsidRDefault="00645726" w:rsidP="00A13F31">
      <w:r>
        <w:t xml:space="preserve">As Table 5 shows, the return on equity ratio for the last four years is very low, because of the decrease of the net income, with an exception in 2015, where the ratio was above normal, due to a higher net income. Sainsbury’s return on equity for 2019 is lower then </w:t>
      </w:r>
      <w:proofErr w:type="spellStart"/>
      <w:r>
        <w:t>Morrisons</w:t>
      </w:r>
      <w:proofErr w:type="spellEnd"/>
      <w:r>
        <w:t xml:space="preserve"> ratio because how it was mentioned before, a lower net income and higher total asset due to a substantial amount of purchased assets.</w:t>
      </w:r>
    </w:p>
    <w:p w14:paraId="64CDB8BA" w14:textId="4334B287" w:rsidR="00AE6CE1" w:rsidRDefault="00AE6CE1" w:rsidP="00A13F31"/>
    <w:p w14:paraId="57B1C1A7" w14:textId="595F10FD" w:rsidR="00AE6CE1" w:rsidRDefault="00AE6CE1" w:rsidP="00A13F31"/>
    <w:p w14:paraId="2F1B9446" w14:textId="50141D84" w:rsidR="00AE6CE1" w:rsidRDefault="00AE6CE1" w:rsidP="00A13F31"/>
    <w:p w14:paraId="2EBD33DC" w14:textId="2B7B4FC5" w:rsidR="00AE6CE1" w:rsidRDefault="00AE6CE1" w:rsidP="00A13F31"/>
    <w:p w14:paraId="34B01208" w14:textId="61B09219" w:rsidR="00AE6CE1" w:rsidRDefault="00AE6CE1" w:rsidP="00A13F31"/>
    <w:p w14:paraId="4DE1B714" w14:textId="77777777" w:rsidR="00AE6CE1" w:rsidRDefault="00AE6CE1" w:rsidP="00A13F31"/>
    <w:p w14:paraId="56EEAB4C" w14:textId="4EF002CF" w:rsidR="00AE6CE1" w:rsidRDefault="00AE6CE1" w:rsidP="00AE6CE1">
      <w:r>
        <w:lastRenderedPageBreak/>
        <w:t xml:space="preserve">Table </w:t>
      </w:r>
      <w:r>
        <w:t>10</w:t>
      </w:r>
      <w:r>
        <w:t xml:space="preserve">: </w:t>
      </w:r>
      <w:r w:rsidR="00C37CAB">
        <w:t>Net Income, Equity</w:t>
      </w:r>
      <w:r>
        <w:t xml:space="preserve"> of </w:t>
      </w:r>
      <w:proofErr w:type="spellStart"/>
      <w:r>
        <w:t>Morrisons</w:t>
      </w:r>
      <w:proofErr w:type="spellEnd"/>
      <w:r>
        <w:t xml:space="preserve"> (2015 - 2019) and Sainsbury’s (2019)</w:t>
      </w:r>
    </w:p>
    <w:tbl>
      <w:tblPr>
        <w:tblStyle w:val="TableGrid"/>
        <w:tblW w:w="9066" w:type="dxa"/>
        <w:tblLook w:val="04A0" w:firstRow="1" w:lastRow="0" w:firstColumn="1" w:lastColumn="0" w:noHBand="0" w:noVBand="1"/>
      </w:tblPr>
      <w:tblGrid>
        <w:gridCol w:w="2540"/>
        <w:gridCol w:w="989"/>
        <w:gridCol w:w="989"/>
        <w:gridCol w:w="990"/>
        <w:gridCol w:w="927"/>
        <w:gridCol w:w="909"/>
        <w:gridCol w:w="1722"/>
      </w:tblGrid>
      <w:tr w:rsidR="00AE6CE1" w14:paraId="16E9CAEC" w14:textId="77777777" w:rsidTr="00EE5BB5">
        <w:trPr>
          <w:trHeight w:val="754"/>
        </w:trPr>
        <w:tc>
          <w:tcPr>
            <w:tcW w:w="2540" w:type="dxa"/>
          </w:tcPr>
          <w:p w14:paraId="1D2E5B67" w14:textId="77777777" w:rsidR="00AE6CE1" w:rsidRPr="00FD001D" w:rsidRDefault="00AE6CE1" w:rsidP="00EE5BB5">
            <w:pPr>
              <w:jc w:val="center"/>
              <w:rPr>
                <w:b/>
                <w:bCs/>
                <w:sz w:val="28"/>
                <w:szCs w:val="24"/>
              </w:rPr>
            </w:pPr>
            <w:proofErr w:type="spellStart"/>
            <w:r w:rsidRPr="00FD001D">
              <w:rPr>
                <w:b/>
                <w:bCs/>
                <w:sz w:val="28"/>
                <w:szCs w:val="24"/>
              </w:rPr>
              <w:t>Morrisons</w:t>
            </w:r>
            <w:proofErr w:type="spellEnd"/>
          </w:p>
        </w:tc>
        <w:tc>
          <w:tcPr>
            <w:tcW w:w="989" w:type="dxa"/>
          </w:tcPr>
          <w:p w14:paraId="16753B43" w14:textId="77777777" w:rsidR="00AE6CE1" w:rsidRPr="00FD001D" w:rsidRDefault="00AE6CE1" w:rsidP="00EE5BB5">
            <w:pPr>
              <w:jc w:val="center"/>
              <w:rPr>
                <w:sz w:val="28"/>
                <w:szCs w:val="24"/>
              </w:rPr>
            </w:pPr>
            <w:r w:rsidRPr="00FD001D">
              <w:rPr>
                <w:sz w:val="28"/>
                <w:szCs w:val="24"/>
              </w:rPr>
              <w:t>2015</w:t>
            </w:r>
          </w:p>
        </w:tc>
        <w:tc>
          <w:tcPr>
            <w:tcW w:w="989" w:type="dxa"/>
          </w:tcPr>
          <w:p w14:paraId="2A6F3FB3" w14:textId="77777777" w:rsidR="00AE6CE1" w:rsidRPr="00FD001D" w:rsidRDefault="00AE6CE1" w:rsidP="00EE5BB5">
            <w:pPr>
              <w:jc w:val="center"/>
              <w:rPr>
                <w:sz w:val="28"/>
                <w:szCs w:val="24"/>
              </w:rPr>
            </w:pPr>
            <w:r w:rsidRPr="00FD001D">
              <w:rPr>
                <w:sz w:val="28"/>
                <w:szCs w:val="24"/>
              </w:rPr>
              <w:t>2016</w:t>
            </w:r>
          </w:p>
        </w:tc>
        <w:tc>
          <w:tcPr>
            <w:tcW w:w="990" w:type="dxa"/>
          </w:tcPr>
          <w:p w14:paraId="08EB7F03" w14:textId="77777777" w:rsidR="00AE6CE1" w:rsidRPr="00FD001D" w:rsidRDefault="00AE6CE1" w:rsidP="00EE5BB5">
            <w:pPr>
              <w:jc w:val="center"/>
              <w:rPr>
                <w:sz w:val="28"/>
                <w:szCs w:val="24"/>
              </w:rPr>
            </w:pPr>
            <w:r w:rsidRPr="00FD001D">
              <w:rPr>
                <w:sz w:val="28"/>
                <w:szCs w:val="24"/>
              </w:rPr>
              <w:t>2017</w:t>
            </w:r>
          </w:p>
        </w:tc>
        <w:tc>
          <w:tcPr>
            <w:tcW w:w="927" w:type="dxa"/>
          </w:tcPr>
          <w:p w14:paraId="4D74466B" w14:textId="77777777" w:rsidR="00AE6CE1" w:rsidRPr="00FD001D" w:rsidRDefault="00AE6CE1" w:rsidP="00EE5BB5">
            <w:pPr>
              <w:jc w:val="center"/>
              <w:rPr>
                <w:sz w:val="28"/>
                <w:szCs w:val="24"/>
              </w:rPr>
            </w:pPr>
            <w:r w:rsidRPr="00FD001D">
              <w:rPr>
                <w:sz w:val="28"/>
                <w:szCs w:val="24"/>
              </w:rPr>
              <w:t>2018</w:t>
            </w:r>
          </w:p>
        </w:tc>
        <w:tc>
          <w:tcPr>
            <w:tcW w:w="909" w:type="dxa"/>
          </w:tcPr>
          <w:p w14:paraId="00BE56C9" w14:textId="77777777" w:rsidR="00AE6CE1" w:rsidRPr="00FD001D" w:rsidRDefault="00AE6CE1" w:rsidP="00EE5BB5">
            <w:pPr>
              <w:jc w:val="center"/>
              <w:rPr>
                <w:sz w:val="28"/>
                <w:szCs w:val="24"/>
              </w:rPr>
            </w:pPr>
            <w:r w:rsidRPr="00FD001D">
              <w:rPr>
                <w:sz w:val="28"/>
                <w:szCs w:val="24"/>
              </w:rPr>
              <w:t>2019</w:t>
            </w:r>
          </w:p>
        </w:tc>
        <w:tc>
          <w:tcPr>
            <w:tcW w:w="1722" w:type="dxa"/>
          </w:tcPr>
          <w:p w14:paraId="2113FD51" w14:textId="77777777" w:rsidR="00AE6CE1" w:rsidRPr="00FD001D" w:rsidRDefault="00AE6CE1" w:rsidP="00EE5BB5">
            <w:pPr>
              <w:jc w:val="center"/>
              <w:rPr>
                <w:b/>
                <w:bCs/>
                <w:sz w:val="28"/>
                <w:szCs w:val="24"/>
              </w:rPr>
            </w:pPr>
            <w:r w:rsidRPr="00FD001D">
              <w:rPr>
                <w:b/>
                <w:bCs/>
                <w:sz w:val="28"/>
                <w:szCs w:val="24"/>
              </w:rPr>
              <w:t>Sainsbury’s 2019</w:t>
            </w:r>
          </w:p>
        </w:tc>
      </w:tr>
      <w:tr w:rsidR="00AE6CE1" w14:paraId="58ED8248" w14:textId="77777777" w:rsidTr="00EE5BB5">
        <w:trPr>
          <w:trHeight w:val="786"/>
        </w:trPr>
        <w:tc>
          <w:tcPr>
            <w:tcW w:w="2540" w:type="dxa"/>
          </w:tcPr>
          <w:p w14:paraId="442D7957" w14:textId="77777777" w:rsidR="00AE6CE1" w:rsidRDefault="00121920" w:rsidP="00EE5BB5">
            <w:pPr>
              <w:jc w:val="center"/>
              <w:rPr>
                <w:sz w:val="28"/>
                <w:szCs w:val="24"/>
              </w:rPr>
            </w:pPr>
            <w:r>
              <w:rPr>
                <w:sz w:val="28"/>
                <w:szCs w:val="24"/>
              </w:rPr>
              <w:t>Net Income</w:t>
            </w:r>
          </w:p>
          <w:p w14:paraId="6A8ACE52" w14:textId="62027405" w:rsidR="00121920" w:rsidRPr="00FD001D" w:rsidRDefault="00121920" w:rsidP="00EE5BB5">
            <w:pPr>
              <w:jc w:val="center"/>
              <w:rPr>
                <w:sz w:val="28"/>
                <w:szCs w:val="24"/>
              </w:rPr>
            </w:pPr>
            <w:r>
              <w:rPr>
                <w:sz w:val="28"/>
                <w:szCs w:val="24"/>
              </w:rPr>
              <w:t>(£m)</w:t>
            </w:r>
          </w:p>
        </w:tc>
        <w:tc>
          <w:tcPr>
            <w:tcW w:w="989" w:type="dxa"/>
          </w:tcPr>
          <w:p w14:paraId="6A19FF22" w14:textId="345EAA7F" w:rsidR="00AE6CE1" w:rsidRPr="00FD001D" w:rsidRDefault="0060112F" w:rsidP="00EE5BB5">
            <w:pPr>
              <w:jc w:val="center"/>
              <w:rPr>
                <w:sz w:val="28"/>
                <w:szCs w:val="24"/>
              </w:rPr>
            </w:pPr>
            <w:r>
              <w:rPr>
                <w:sz w:val="28"/>
                <w:szCs w:val="24"/>
              </w:rPr>
              <w:t>761</w:t>
            </w:r>
          </w:p>
        </w:tc>
        <w:tc>
          <w:tcPr>
            <w:tcW w:w="989" w:type="dxa"/>
          </w:tcPr>
          <w:p w14:paraId="025DADB2" w14:textId="101CCAF3" w:rsidR="00AE6CE1" w:rsidRPr="00FD001D" w:rsidRDefault="0060112F" w:rsidP="00EE5BB5">
            <w:pPr>
              <w:jc w:val="center"/>
              <w:rPr>
                <w:sz w:val="28"/>
                <w:szCs w:val="24"/>
              </w:rPr>
            </w:pPr>
            <w:r>
              <w:rPr>
                <w:sz w:val="28"/>
                <w:szCs w:val="24"/>
              </w:rPr>
              <w:t>222</w:t>
            </w:r>
          </w:p>
        </w:tc>
        <w:tc>
          <w:tcPr>
            <w:tcW w:w="990" w:type="dxa"/>
          </w:tcPr>
          <w:p w14:paraId="5EDD402E" w14:textId="56EBE38C" w:rsidR="00AE6CE1" w:rsidRPr="00FD001D" w:rsidRDefault="0060112F" w:rsidP="00EE5BB5">
            <w:pPr>
              <w:jc w:val="center"/>
              <w:rPr>
                <w:sz w:val="28"/>
                <w:szCs w:val="24"/>
              </w:rPr>
            </w:pPr>
            <w:r>
              <w:rPr>
                <w:sz w:val="28"/>
                <w:szCs w:val="24"/>
              </w:rPr>
              <w:t>305</w:t>
            </w:r>
          </w:p>
        </w:tc>
        <w:tc>
          <w:tcPr>
            <w:tcW w:w="927" w:type="dxa"/>
          </w:tcPr>
          <w:p w14:paraId="68F41F98" w14:textId="1BE28AEE" w:rsidR="00AE6CE1" w:rsidRPr="00FD001D" w:rsidRDefault="0060112F" w:rsidP="00EE5BB5">
            <w:pPr>
              <w:jc w:val="center"/>
              <w:rPr>
                <w:sz w:val="28"/>
                <w:szCs w:val="24"/>
              </w:rPr>
            </w:pPr>
            <w:r>
              <w:rPr>
                <w:sz w:val="28"/>
                <w:szCs w:val="24"/>
              </w:rPr>
              <w:t>311</w:t>
            </w:r>
          </w:p>
        </w:tc>
        <w:tc>
          <w:tcPr>
            <w:tcW w:w="909" w:type="dxa"/>
          </w:tcPr>
          <w:p w14:paraId="786CF6DD" w14:textId="1C1A4506" w:rsidR="00AE6CE1" w:rsidRPr="00FD001D" w:rsidRDefault="0060112F" w:rsidP="00EE5BB5">
            <w:pPr>
              <w:jc w:val="center"/>
              <w:rPr>
                <w:sz w:val="28"/>
                <w:szCs w:val="24"/>
              </w:rPr>
            </w:pPr>
            <w:r>
              <w:rPr>
                <w:sz w:val="28"/>
                <w:szCs w:val="24"/>
              </w:rPr>
              <w:t>244</w:t>
            </w:r>
          </w:p>
        </w:tc>
        <w:tc>
          <w:tcPr>
            <w:tcW w:w="1722" w:type="dxa"/>
          </w:tcPr>
          <w:p w14:paraId="074764AA" w14:textId="24BE2867" w:rsidR="00AE6CE1" w:rsidRPr="00FD001D" w:rsidRDefault="0060112F" w:rsidP="00EE5BB5">
            <w:pPr>
              <w:jc w:val="center"/>
              <w:rPr>
                <w:sz w:val="28"/>
                <w:szCs w:val="24"/>
              </w:rPr>
            </w:pPr>
            <w:r>
              <w:rPr>
                <w:sz w:val="28"/>
                <w:szCs w:val="24"/>
              </w:rPr>
              <w:t>186</w:t>
            </w:r>
          </w:p>
        </w:tc>
      </w:tr>
      <w:tr w:rsidR="00AE6CE1" w14:paraId="6B6B54A1" w14:textId="77777777" w:rsidTr="00EE5BB5">
        <w:trPr>
          <w:trHeight w:val="754"/>
        </w:trPr>
        <w:tc>
          <w:tcPr>
            <w:tcW w:w="2540" w:type="dxa"/>
          </w:tcPr>
          <w:p w14:paraId="2AABEAA9" w14:textId="2B424D16" w:rsidR="00AE6CE1" w:rsidRDefault="00121920" w:rsidP="00EE5BB5">
            <w:pPr>
              <w:jc w:val="center"/>
              <w:rPr>
                <w:sz w:val="28"/>
                <w:szCs w:val="24"/>
              </w:rPr>
            </w:pPr>
            <w:r>
              <w:rPr>
                <w:sz w:val="28"/>
                <w:szCs w:val="24"/>
              </w:rPr>
              <w:t>Equity</w:t>
            </w:r>
          </w:p>
          <w:p w14:paraId="20561B74" w14:textId="241F5631" w:rsidR="00AE6CE1" w:rsidRPr="00FD001D" w:rsidRDefault="00AE6CE1" w:rsidP="00EE5BB5">
            <w:pPr>
              <w:jc w:val="center"/>
              <w:rPr>
                <w:sz w:val="28"/>
                <w:szCs w:val="24"/>
              </w:rPr>
            </w:pPr>
            <w:r>
              <w:rPr>
                <w:sz w:val="28"/>
                <w:szCs w:val="24"/>
              </w:rPr>
              <w:t>(</w:t>
            </w:r>
            <w:r w:rsidR="00121920">
              <w:rPr>
                <w:sz w:val="28"/>
                <w:szCs w:val="24"/>
              </w:rPr>
              <w:t>£m</w:t>
            </w:r>
            <w:r>
              <w:rPr>
                <w:sz w:val="28"/>
                <w:szCs w:val="24"/>
              </w:rPr>
              <w:t>)</w:t>
            </w:r>
          </w:p>
        </w:tc>
        <w:tc>
          <w:tcPr>
            <w:tcW w:w="989" w:type="dxa"/>
          </w:tcPr>
          <w:p w14:paraId="2268049D" w14:textId="65140FDA" w:rsidR="00AE6CE1" w:rsidRPr="00FD001D" w:rsidRDefault="0060112F" w:rsidP="00EE5BB5">
            <w:pPr>
              <w:jc w:val="center"/>
              <w:rPr>
                <w:sz w:val="28"/>
                <w:szCs w:val="24"/>
              </w:rPr>
            </w:pPr>
            <w:r>
              <w:rPr>
                <w:sz w:val="28"/>
                <w:szCs w:val="24"/>
              </w:rPr>
              <w:t>3,594</w:t>
            </w:r>
          </w:p>
        </w:tc>
        <w:tc>
          <w:tcPr>
            <w:tcW w:w="989" w:type="dxa"/>
          </w:tcPr>
          <w:p w14:paraId="0B85BBDA" w14:textId="71A44D59" w:rsidR="00AE6CE1" w:rsidRPr="00FD001D" w:rsidRDefault="0060112F" w:rsidP="00EE5BB5">
            <w:pPr>
              <w:jc w:val="center"/>
              <w:rPr>
                <w:sz w:val="28"/>
                <w:szCs w:val="24"/>
              </w:rPr>
            </w:pPr>
            <w:r>
              <w:rPr>
                <w:sz w:val="28"/>
                <w:szCs w:val="24"/>
              </w:rPr>
              <w:t>3,756</w:t>
            </w:r>
          </w:p>
        </w:tc>
        <w:tc>
          <w:tcPr>
            <w:tcW w:w="990" w:type="dxa"/>
          </w:tcPr>
          <w:p w14:paraId="2484523E" w14:textId="273E15D5" w:rsidR="00AE6CE1" w:rsidRPr="00FD001D" w:rsidRDefault="0060112F" w:rsidP="00EE5BB5">
            <w:pPr>
              <w:jc w:val="center"/>
              <w:rPr>
                <w:sz w:val="28"/>
                <w:szCs w:val="24"/>
              </w:rPr>
            </w:pPr>
            <w:r>
              <w:rPr>
                <w:sz w:val="28"/>
                <w:szCs w:val="24"/>
              </w:rPr>
              <w:t>4,063</w:t>
            </w:r>
          </w:p>
        </w:tc>
        <w:tc>
          <w:tcPr>
            <w:tcW w:w="927" w:type="dxa"/>
          </w:tcPr>
          <w:p w14:paraId="0353E945" w14:textId="71788B6D" w:rsidR="00AE6CE1" w:rsidRPr="00FD001D" w:rsidRDefault="0060112F" w:rsidP="00EE5BB5">
            <w:pPr>
              <w:jc w:val="center"/>
              <w:rPr>
                <w:sz w:val="28"/>
                <w:szCs w:val="24"/>
              </w:rPr>
            </w:pPr>
            <w:r>
              <w:rPr>
                <w:sz w:val="28"/>
                <w:szCs w:val="24"/>
              </w:rPr>
              <w:t>4,545</w:t>
            </w:r>
          </w:p>
        </w:tc>
        <w:tc>
          <w:tcPr>
            <w:tcW w:w="909" w:type="dxa"/>
          </w:tcPr>
          <w:p w14:paraId="4528C040" w14:textId="36D0612C" w:rsidR="00AE6CE1" w:rsidRPr="00FD001D" w:rsidRDefault="0060112F" w:rsidP="00EE5BB5">
            <w:pPr>
              <w:jc w:val="center"/>
              <w:rPr>
                <w:sz w:val="28"/>
                <w:szCs w:val="24"/>
              </w:rPr>
            </w:pPr>
            <w:r>
              <w:rPr>
                <w:sz w:val="28"/>
                <w:szCs w:val="24"/>
              </w:rPr>
              <w:t>4,631</w:t>
            </w:r>
          </w:p>
        </w:tc>
        <w:tc>
          <w:tcPr>
            <w:tcW w:w="1722" w:type="dxa"/>
          </w:tcPr>
          <w:p w14:paraId="47643C55" w14:textId="21167E92" w:rsidR="00AE6CE1" w:rsidRPr="00FD001D" w:rsidRDefault="0060112F" w:rsidP="00EE5BB5">
            <w:pPr>
              <w:jc w:val="center"/>
              <w:rPr>
                <w:sz w:val="28"/>
                <w:szCs w:val="24"/>
              </w:rPr>
            </w:pPr>
            <w:r>
              <w:rPr>
                <w:sz w:val="28"/>
                <w:szCs w:val="24"/>
              </w:rPr>
              <w:t>7,782</w:t>
            </w:r>
          </w:p>
        </w:tc>
      </w:tr>
    </w:tbl>
    <w:p w14:paraId="0F9A96D5" w14:textId="77777777" w:rsidR="00AE6CE1" w:rsidRDefault="00AE6CE1" w:rsidP="00AE6CE1">
      <w:r>
        <w:t xml:space="preserve">Source: Author’s calculation from the Annual Financial Reports of </w:t>
      </w:r>
      <w:proofErr w:type="spellStart"/>
      <w:r>
        <w:t>Morrisons</w:t>
      </w:r>
      <w:proofErr w:type="spellEnd"/>
      <w:r>
        <w:t xml:space="preserve"> and Sainsbury’s</w:t>
      </w:r>
    </w:p>
    <w:p w14:paraId="5BC00CDD" w14:textId="77777777" w:rsidR="00D774EE" w:rsidRDefault="00D774EE" w:rsidP="00A13F31"/>
    <w:p w14:paraId="1F101ED0" w14:textId="77777777" w:rsidR="00783F02" w:rsidRDefault="00783F02" w:rsidP="00A13F31"/>
    <w:p w14:paraId="31C63538" w14:textId="68CADD71" w:rsidR="00A13F31" w:rsidRDefault="00DF065C" w:rsidP="00DF065C">
      <w:pPr>
        <w:pStyle w:val="Heading1"/>
        <w:numPr>
          <w:ilvl w:val="0"/>
          <w:numId w:val="1"/>
        </w:numPr>
      </w:pPr>
      <w:bookmarkStart w:id="7" w:name="_Toc61445085"/>
      <w:r>
        <w:t xml:space="preserve">Investment opportunities for </w:t>
      </w:r>
      <w:proofErr w:type="spellStart"/>
      <w:r>
        <w:t>Morrisons</w:t>
      </w:r>
      <w:bookmarkEnd w:id="7"/>
      <w:proofErr w:type="spellEnd"/>
    </w:p>
    <w:p w14:paraId="499E217A" w14:textId="05921CA0" w:rsidR="00DF065C" w:rsidRDefault="00DF065C" w:rsidP="00DF065C"/>
    <w:p w14:paraId="5160D747" w14:textId="47A747D0" w:rsidR="00BB3CBE" w:rsidRDefault="00BB3CBE" w:rsidP="00DF065C">
      <w:r>
        <w:t>The principle of a great investment is to purchase assets for less than their value. This will lead to an increase in profit of the company</w:t>
      </w:r>
      <w:r w:rsidR="003751EA">
        <w:t xml:space="preserve"> </w:t>
      </w:r>
      <w:sdt>
        <w:sdtPr>
          <w:id w:val="1963071151"/>
          <w:citation/>
        </w:sdtPr>
        <w:sdtContent>
          <w:r w:rsidR="003751EA">
            <w:fldChar w:fldCharType="begin"/>
          </w:r>
          <w:r w:rsidR="003751EA">
            <w:rPr>
              <w:lang w:val="en-US"/>
            </w:rPr>
            <w:instrText xml:space="preserve"> CITATION McL11 \l 1033 </w:instrText>
          </w:r>
          <w:r w:rsidR="003751EA">
            <w:fldChar w:fldCharType="separate"/>
          </w:r>
          <w:r w:rsidR="003751EA">
            <w:rPr>
              <w:noProof/>
              <w:lang w:val="en-US"/>
            </w:rPr>
            <w:t>(McLaney, 2011)</w:t>
          </w:r>
          <w:r w:rsidR="003751EA">
            <w:fldChar w:fldCharType="end"/>
          </w:r>
        </w:sdtContent>
      </w:sdt>
      <w:r>
        <w:t>.</w:t>
      </w:r>
    </w:p>
    <w:p w14:paraId="715FE2E0" w14:textId="67D410B3" w:rsidR="00A74C88" w:rsidRDefault="00A74C88" w:rsidP="00DF065C">
      <w:r>
        <w:t xml:space="preserve">Capital investment </w:t>
      </w:r>
      <w:r w:rsidR="0083768A">
        <w:t>evaluation</w:t>
      </w:r>
      <w:r>
        <w:t xml:space="preserve"> is a </w:t>
      </w:r>
      <w:r w:rsidR="00390F9F">
        <w:t>method</w:t>
      </w:r>
      <w:r>
        <w:t xml:space="preserve"> of management accounting which </w:t>
      </w:r>
      <w:r w:rsidR="00390F9F">
        <w:t>helps</w:t>
      </w:r>
      <w:r>
        <w:t xml:space="preserve"> management </w:t>
      </w:r>
      <w:r w:rsidR="00703488">
        <w:t>to take a decision</w:t>
      </w:r>
      <w:r w:rsidR="003E68BD">
        <w:t xml:space="preserve"> regarding a future investment </w:t>
      </w:r>
      <w:r>
        <w:t xml:space="preserve">by </w:t>
      </w:r>
      <w:r w:rsidR="00703488">
        <w:t>offering</w:t>
      </w:r>
      <w:r>
        <w:t xml:space="preserve"> information </w:t>
      </w:r>
      <w:r w:rsidR="00703488">
        <w:t>about</w:t>
      </w:r>
      <w:r>
        <w:t xml:space="preserve"> the</w:t>
      </w:r>
      <w:r w:rsidR="00703488">
        <w:t xml:space="preserve"> </w:t>
      </w:r>
      <w:r w:rsidR="003E68BD">
        <w:t>finance</w:t>
      </w:r>
      <w:r>
        <w:t xml:space="preserve"> in a project and </w:t>
      </w:r>
      <w:r w:rsidR="00703488">
        <w:t xml:space="preserve">what are </w:t>
      </w:r>
      <w:r>
        <w:t>the benefits</w:t>
      </w:r>
      <w:r w:rsidR="00703488">
        <w:t xml:space="preserve"> that the company can</w:t>
      </w:r>
      <w:r>
        <w:t xml:space="preserve"> </w:t>
      </w:r>
      <w:r w:rsidR="00703488">
        <w:t>gain</w:t>
      </w:r>
      <w:r>
        <w:t xml:space="preserve"> from that project, and by </w:t>
      </w:r>
      <w:r w:rsidR="003E68BD">
        <w:t>supervising</w:t>
      </w:r>
      <w:r>
        <w:t xml:space="preserve"> the performance of the project </w:t>
      </w:r>
      <w:r w:rsidR="003E68BD">
        <w:t>following</w:t>
      </w:r>
      <w:r>
        <w:t xml:space="preserve"> to its implementation</w:t>
      </w:r>
      <w:r w:rsidR="00390F9F">
        <w:t xml:space="preserve"> </w:t>
      </w:r>
      <w:sdt>
        <w:sdtPr>
          <w:id w:val="-168092042"/>
          <w:citation/>
        </w:sdtPr>
        <w:sdtContent>
          <w:r w:rsidR="00390F9F">
            <w:fldChar w:fldCharType="begin"/>
          </w:r>
          <w:r w:rsidR="00390F9F">
            <w:rPr>
              <w:lang w:val="en-US"/>
            </w:rPr>
            <w:instrText xml:space="preserve"> CITATION Wee13 \l 1033 </w:instrText>
          </w:r>
          <w:r w:rsidR="00390F9F">
            <w:fldChar w:fldCharType="separate"/>
          </w:r>
          <w:r w:rsidR="00390F9F">
            <w:rPr>
              <w:noProof/>
              <w:lang w:val="en-US"/>
            </w:rPr>
            <w:t>(Weetman, 2013)</w:t>
          </w:r>
          <w:r w:rsidR="00390F9F">
            <w:fldChar w:fldCharType="end"/>
          </w:r>
        </w:sdtContent>
      </w:sdt>
      <w:r>
        <w:t>.</w:t>
      </w:r>
    </w:p>
    <w:p w14:paraId="51571745" w14:textId="2CDB94F2" w:rsidR="00A74C88" w:rsidRDefault="0083768A" w:rsidP="00DF065C">
      <w:r>
        <w:t>The techniques that can be applied to evaluate a future capital investment are: Payback method, Accounting rate of return, Net present value method and Internal rate of return. This project it will be focusing on the Payback period, Accounting rate of return and Net present value to calculate future investment opportunities.</w:t>
      </w:r>
    </w:p>
    <w:p w14:paraId="7EEDD310" w14:textId="04C71423" w:rsidR="005F2DCE" w:rsidRDefault="005F2DCE" w:rsidP="00DF065C"/>
    <w:p w14:paraId="4790726D" w14:textId="77777777" w:rsidR="00DA12F6" w:rsidRDefault="00DA12F6" w:rsidP="005F2DCE">
      <w:pPr>
        <w:pStyle w:val="Heading2"/>
      </w:pPr>
    </w:p>
    <w:p w14:paraId="645C37FD" w14:textId="0E40B7E6" w:rsidR="005F2DCE" w:rsidRDefault="005F2DCE" w:rsidP="00DA12F6">
      <w:pPr>
        <w:pStyle w:val="Heading2"/>
        <w:numPr>
          <w:ilvl w:val="1"/>
          <w:numId w:val="1"/>
        </w:numPr>
      </w:pPr>
      <w:bookmarkStart w:id="8" w:name="_Toc61445086"/>
      <w:r>
        <w:t>Payback Period</w:t>
      </w:r>
      <w:bookmarkEnd w:id="8"/>
    </w:p>
    <w:p w14:paraId="0F080EB9" w14:textId="77777777" w:rsidR="005F2DCE" w:rsidRPr="005F2DCE" w:rsidRDefault="005F2DCE" w:rsidP="005F2DCE"/>
    <w:p w14:paraId="438BEEAD" w14:textId="432977E5" w:rsidR="00B77D57" w:rsidRDefault="00B77D57" w:rsidP="00DF065C">
      <w:r>
        <w:t xml:space="preserve">The Payback method of project </w:t>
      </w:r>
      <w:r w:rsidR="0083768A">
        <w:t>evaluation</w:t>
      </w:r>
      <w:r>
        <w:t xml:space="preserve"> </w:t>
      </w:r>
      <w:r w:rsidR="0083768A">
        <w:t>assesses</w:t>
      </w:r>
      <w:r>
        <w:t xml:space="preserve"> </w:t>
      </w:r>
      <w:r w:rsidR="0083768A">
        <w:t>how long does it take</w:t>
      </w:r>
      <w:r>
        <w:t xml:space="preserve"> for the stream of cash inflows from a project to equal the </w:t>
      </w:r>
      <w:r w:rsidR="00C65E2E">
        <w:t>initial</w:t>
      </w:r>
      <w:r>
        <w:t xml:space="preserve"> cash </w:t>
      </w:r>
      <w:r w:rsidR="00C65E2E">
        <w:t>expenses</w:t>
      </w:r>
      <w:r>
        <w:t>.</w:t>
      </w:r>
      <w:r w:rsidR="00043636">
        <w:t xml:space="preserve"> </w:t>
      </w:r>
      <w:r>
        <w:t xml:space="preserve">The Payback Period is the </w:t>
      </w:r>
      <w:proofErr w:type="gramStart"/>
      <w:r w:rsidR="00C65E2E">
        <w:t>period</w:t>
      </w:r>
      <w:r>
        <w:t xml:space="preserve"> of time</w:t>
      </w:r>
      <w:proofErr w:type="gramEnd"/>
      <w:r>
        <w:t xml:space="preserve"> </w:t>
      </w:r>
      <w:r w:rsidR="00C65E2E">
        <w:t>needed</w:t>
      </w:r>
      <w:r>
        <w:t xml:space="preserve"> for a stream of net cash inflows from a project to </w:t>
      </w:r>
      <w:r w:rsidR="00C65E2E">
        <w:t>be equivalent</w:t>
      </w:r>
      <w:r>
        <w:t xml:space="preserve"> the </w:t>
      </w:r>
      <w:r w:rsidR="00C65E2E">
        <w:t>initial</w:t>
      </w:r>
      <w:r>
        <w:t xml:space="preserve"> </w:t>
      </w:r>
      <w:r w:rsidR="00C65E2E">
        <w:t>costs</w:t>
      </w:r>
      <w:r w:rsidR="00A74C88">
        <w:t xml:space="preserve"> </w:t>
      </w:r>
      <w:sdt>
        <w:sdtPr>
          <w:id w:val="-1074265073"/>
          <w:citation/>
        </w:sdtPr>
        <w:sdtContent>
          <w:r w:rsidR="00A74C88">
            <w:fldChar w:fldCharType="begin"/>
          </w:r>
          <w:r w:rsidR="00A74C88">
            <w:rPr>
              <w:lang w:val="en-US"/>
            </w:rPr>
            <w:instrText xml:space="preserve"> CITATION Wee13 \l 1033 </w:instrText>
          </w:r>
          <w:r w:rsidR="00A74C88">
            <w:fldChar w:fldCharType="separate"/>
          </w:r>
          <w:r w:rsidR="00A74C88">
            <w:rPr>
              <w:noProof/>
              <w:lang w:val="en-US"/>
            </w:rPr>
            <w:t>(Weetman, 2013)</w:t>
          </w:r>
          <w:r w:rsidR="00A74C88">
            <w:fldChar w:fldCharType="end"/>
          </w:r>
        </w:sdtContent>
      </w:sdt>
      <w:r>
        <w:t>.</w:t>
      </w:r>
      <w:r w:rsidR="00014092">
        <w:t xml:space="preserve"> Therefore, one of the most essential calculation when investing in a future project is to find out if the company can get its invested money back and how long it will take for this to happen, preferably as soon as possible. </w:t>
      </w:r>
    </w:p>
    <w:p w14:paraId="28E957DF" w14:textId="7C9DC10B" w:rsidR="005F2DCE" w:rsidRDefault="005F2DCE" w:rsidP="00DF065C"/>
    <w:p w14:paraId="4B03B6C3" w14:textId="688722BD" w:rsidR="00620784" w:rsidRDefault="00620784" w:rsidP="00DF065C"/>
    <w:p w14:paraId="234CACF1" w14:textId="4F934BD4" w:rsidR="00620784" w:rsidRDefault="00620784" w:rsidP="00DF065C"/>
    <w:p w14:paraId="60D0D948" w14:textId="77777777" w:rsidR="00620784" w:rsidRDefault="00620784" w:rsidP="00DF065C"/>
    <w:p w14:paraId="7E353C5B" w14:textId="6A947993" w:rsidR="00014092" w:rsidRPr="005F2DCE" w:rsidRDefault="003B3CBE" w:rsidP="005F2DCE">
      <w:pPr>
        <w:rPr>
          <w:b/>
          <w:bCs/>
          <w:sz w:val="28"/>
          <w:szCs w:val="24"/>
        </w:rPr>
      </w:pPr>
      <w:r w:rsidRPr="005F2DCE">
        <w:rPr>
          <w:b/>
          <w:bCs/>
          <w:sz w:val="28"/>
          <w:szCs w:val="24"/>
        </w:rPr>
        <w:lastRenderedPageBreak/>
        <w:t>The advantages and disadvantages of the Payback Period</w:t>
      </w:r>
    </w:p>
    <w:p w14:paraId="5D08E021" w14:textId="388B4920" w:rsidR="003B3CBE" w:rsidRDefault="003B3CBE" w:rsidP="00DF065C"/>
    <w:p w14:paraId="6364A04E" w14:textId="51F686FD" w:rsidR="00BD1CAB" w:rsidRDefault="00BD1CAB" w:rsidP="00DF065C">
      <w:r>
        <w:t>One of the advantages of the Payback period</w:t>
      </w:r>
      <w:r w:rsidR="00680BBD">
        <w:t>,</w:t>
      </w:r>
      <w:r>
        <w:t xml:space="preserve"> is that the method of calculation is very easy to be put in practice and straightforward. Moreover, it is very important for the companies that are facing cash flow </w:t>
      </w:r>
      <w:r w:rsidR="00680BBD">
        <w:t>limitations because</w:t>
      </w:r>
      <w:r>
        <w:t xml:space="preserve"> they can find out from which of the projects the company can receive the cash flow the earliest.</w:t>
      </w:r>
      <w:r w:rsidR="003612CE">
        <w:t xml:space="preserve"> </w:t>
      </w:r>
      <w:r>
        <w:t xml:space="preserve">A disadvantage </w:t>
      </w:r>
      <w:r w:rsidR="00680BBD">
        <w:t xml:space="preserve">of the Payback period is the fact that the method is only evaluating the </w:t>
      </w:r>
      <w:proofErr w:type="gramStart"/>
      <w:r w:rsidR="00680BBD">
        <w:t>period of time</w:t>
      </w:r>
      <w:proofErr w:type="gramEnd"/>
      <w:r w:rsidR="00680BBD">
        <w:t xml:space="preserve"> to get the money back, but some companies are borrowing the money for the investment and for that period of time they are paying interest</w:t>
      </w:r>
      <w:r w:rsidR="005F2DCE">
        <w:t>, which is known as the time value of money,</w:t>
      </w:r>
      <w:r w:rsidR="00680BBD">
        <w:t xml:space="preserve"> which is not calculated in the investment. That is way, when investing in a project,</w:t>
      </w:r>
      <w:r w:rsidR="00D61428">
        <w:t xml:space="preserve"> it would be ideal for</w:t>
      </w:r>
      <w:r w:rsidR="00680BBD">
        <w:t xml:space="preserve"> </w:t>
      </w:r>
      <w:r w:rsidR="00D61428">
        <w:t>companies to receive a cash flow back that will cover the interest</w:t>
      </w:r>
      <w:r w:rsidR="003612CE">
        <w:t xml:space="preserve"> </w:t>
      </w:r>
      <w:sdt>
        <w:sdtPr>
          <w:id w:val="2022970341"/>
          <w:citation/>
        </w:sdtPr>
        <w:sdtContent>
          <w:r w:rsidR="003612CE">
            <w:fldChar w:fldCharType="begin"/>
          </w:r>
          <w:r w:rsidR="003612CE">
            <w:rPr>
              <w:lang w:val="en-US"/>
            </w:rPr>
            <w:instrText xml:space="preserve"> CITATION Wee13 \l 1033 </w:instrText>
          </w:r>
          <w:r w:rsidR="003612CE">
            <w:fldChar w:fldCharType="separate"/>
          </w:r>
          <w:r w:rsidR="003612CE">
            <w:rPr>
              <w:noProof/>
              <w:lang w:val="en-US"/>
            </w:rPr>
            <w:t>(Weetman, 2013)</w:t>
          </w:r>
          <w:r w:rsidR="003612CE">
            <w:fldChar w:fldCharType="end"/>
          </w:r>
        </w:sdtContent>
      </w:sdt>
      <w:r w:rsidR="00D61428">
        <w:t>.</w:t>
      </w:r>
    </w:p>
    <w:p w14:paraId="6F9FCF77" w14:textId="60B39149" w:rsidR="00187E92" w:rsidRDefault="00A858A5" w:rsidP="00DF065C">
      <w:r>
        <w:t xml:space="preserve">In this report, </w:t>
      </w:r>
      <w:proofErr w:type="spellStart"/>
      <w:r>
        <w:t>Morrisons</w:t>
      </w:r>
      <w:proofErr w:type="spellEnd"/>
      <w:r>
        <w:t xml:space="preserve"> has two future investment opportunities and it </w:t>
      </w:r>
      <w:proofErr w:type="gramStart"/>
      <w:r>
        <w:t>has to</w:t>
      </w:r>
      <w:proofErr w:type="gramEnd"/>
      <w:r>
        <w:t xml:space="preserve"> choose between project A and project B, which one is better</w:t>
      </w:r>
      <w:r w:rsidR="001F0185">
        <w:t xml:space="preserve"> by calculating the Payback period (Table 5).</w:t>
      </w:r>
    </w:p>
    <w:p w14:paraId="06E91038" w14:textId="77777777" w:rsidR="005F2DCE" w:rsidRDefault="005F2DCE" w:rsidP="00DF065C"/>
    <w:p w14:paraId="2B085425" w14:textId="3DE68C82" w:rsidR="00014092" w:rsidRDefault="005F2DCE" w:rsidP="00DF065C">
      <w:r>
        <w:t xml:space="preserve">Table </w:t>
      </w:r>
      <w:r w:rsidR="00620784">
        <w:t>11</w:t>
      </w:r>
      <w:r>
        <w:t>: Payback Period</w:t>
      </w:r>
    </w:p>
    <w:tbl>
      <w:tblPr>
        <w:tblStyle w:val="TableGrid"/>
        <w:tblW w:w="8501" w:type="dxa"/>
        <w:tblLook w:val="04A0" w:firstRow="1" w:lastRow="0" w:firstColumn="1" w:lastColumn="0" w:noHBand="0" w:noVBand="1"/>
      </w:tblPr>
      <w:tblGrid>
        <w:gridCol w:w="3681"/>
        <w:gridCol w:w="2410"/>
        <w:gridCol w:w="2410"/>
      </w:tblGrid>
      <w:tr w:rsidR="005F2DCE" w:rsidRPr="00C967EF" w14:paraId="6A1D7266" w14:textId="0BF2E8C9" w:rsidTr="005F2DCE">
        <w:trPr>
          <w:trHeight w:val="687"/>
        </w:trPr>
        <w:tc>
          <w:tcPr>
            <w:tcW w:w="3681" w:type="dxa"/>
          </w:tcPr>
          <w:p w14:paraId="24254844" w14:textId="77777777" w:rsidR="005F2DCE" w:rsidRPr="00DF065C" w:rsidRDefault="005F2DCE" w:rsidP="006E2804">
            <w:pPr>
              <w:jc w:val="center"/>
              <w:rPr>
                <w:b/>
                <w:bCs/>
                <w:sz w:val="28"/>
                <w:szCs w:val="24"/>
              </w:rPr>
            </w:pPr>
          </w:p>
        </w:tc>
        <w:tc>
          <w:tcPr>
            <w:tcW w:w="2410" w:type="dxa"/>
          </w:tcPr>
          <w:p w14:paraId="7822CCF3" w14:textId="6A729269" w:rsidR="005F2DCE" w:rsidRPr="00C967EF" w:rsidRDefault="005F2DCE" w:rsidP="006E2804">
            <w:pPr>
              <w:jc w:val="center"/>
              <w:rPr>
                <w:sz w:val="28"/>
                <w:szCs w:val="24"/>
              </w:rPr>
            </w:pPr>
            <w:r w:rsidRPr="00DF065C">
              <w:rPr>
                <w:sz w:val="28"/>
                <w:szCs w:val="24"/>
              </w:rPr>
              <w:t>Project A</w:t>
            </w:r>
          </w:p>
        </w:tc>
        <w:tc>
          <w:tcPr>
            <w:tcW w:w="2410" w:type="dxa"/>
          </w:tcPr>
          <w:p w14:paraId="00D9230B" w14:textId="33E30A2B" w:rsidR="005F2DCE" w:rsidRPr="00DF065C" w:rsidRDefault="005F2DCE" w:rsidP="006E2804">
            <w:pPr>
              <w:jc w:val="center"/>
              <w:rPr>
                <w:sz w:val="28"/>
                <w:szCs w:val="24"/>
              </w:rPr>
            </w:pPr>
            <w:r w:rsidRPr="00DF065C">
              <w:rPr>
                <w:sz w:val="28"/>
                <w:szCs w:val="24"/>
              </w:rPr>
              <w:t>Project B</w:t>
            </w:r>
          </w:p>
        </w:tc>
      </w:tr>
      <w:tr w:rsidR="005F2DCE" w:rsidRPr="00DF065C" w14:paraId="0F94678E" w14:textId="2521FD11" w:rsidTr="005F2DCE">
        <w:trPr>
          <w:trHeight w:val="716"/>
        </w:trPr>
        <w:tc>
          <w:tcPr>
            <w:tcW w:w="3681" w:type="dxa"/>
          </w:tcPr>
          <w:p w14:paraId="279E081B" w14:textId="77777777" w:rsidR="005F2DCE" w:rsidRDefault="005F2DCE" w:rsidP="00B1172F">
            <w:pPr>
              <w:jc w:val="center"/>
              <w:rPr>
                <w:b/>
                <w:bCs/>
                <w:sz w:val="28"/>
                <w:szCs w:val="24"/>
              </w:rPr>
            </w:pPr>
            <w:r w:rsidRPr="00DF065C">
              <w:rPr>
                <w:b/>
                <w:bCs/>
                <w:sz w:val="28"/>
                <w:szCs w:val="24"/>
              </w:rPr>
              <w:t>Payback Period</w:t>
            </w:r>
          </w:p>
          <w:p w14:paraId="06BA9118" w14:textId="74A9AF26" w:rsidR="005F2DCE" w:rsidRPr="00DF065C" w:rsidRDefault="005F2DCE" w:rsidP="00B1172F">
            <w:pPr>
              <w:jc w:val="center"/>
              <w:rPr>
                <w:sz w:val="28"/>
                <w:szCs w:val="24"/>
              </w:rPr>
            </w:pPr>
            <w:r w:rsidRPr="00C967EF">
              <w:rPr>
                <w:sz w:val="28"/>
                <w:szCs w:val="24"/>
              </w:rPr>
              <w:t>(years)</w:t>
            </w:r>
          </w:p>
        </w:tc>
        <w:tc>
          <w:tcPr>
            <w:tcW w:w="2410" w:type="dxa"/>
          </w:tcPr>
          <w:p w14:paraId="3E5CF79F" w14:textId="77777777" w:rsidR="005F2DCE" w:rsidRPr="00DF065C" w:rsidRDefault="005F2DCE" w:rsidP="006E2804">
            <w:pPr>
              <w:jc w:val="center"/>
              <w:rPr>
                <w:sz w:val="28"/>
                <w:szCs w:val="24"/>
              </w:rPr>
            </w:pPr>
            <w:r>
              <w:rPr>
                <w:sz w:val="28"/>
                <w:szCs w:val="24"/>
              </w:rPr>
              <w:t>3.27</w:t>
            </w:r>
          </w:p>
        </w:tc>
        <w:tc>
          <w:tcPr>
            <w:tcW w:w="2410" w:type="dxa"/>
          </w:tcPr>
          <w:p w14:paraId="23F64521" w14:textId="2809E751" w:rsidR="005F2DCE" w:rsidRDefault="005F2DCE" w:rsidP="006E2804">
            <w:pPr>
              <w:jc w:val="center"/>
              <w:rPr>
                <w:sz w:val="28"/>
                <w:szCs w:val="24"/>
              </w:rPr>
            </w:pPr>
            <w:r>
              <w:rPr>
                <w:sz w:val="28"/>
                <w:szCs w:val="24"/>
              </w:rPr>
              <w:t>3</w:t>
            </w:r>
          </w:p>
        </w:tc>
      </w:tr>
    </w:tbl>
    <w:p w14:paraId="1F638C1B" w14:textId="77777777" w:rsidR="005F2DCE" w:rsidRDefault="005F2DCE" w:rsidP="005F2DCE">
      <w:r>
        <w:t>Source: Author’s calculation</w:t>
      </w:r>
    </w:p>
    <w:p w14:paraId="1C10F278" w14:textId="513293E6" w:rsidR="002843FA" w:rsidRDefault="002843FA" w:rsidP="00DF065C"/>
    <w:p w14:paraId="410AB26B" w14:textId="3314BDBF" w:rsidR="002843FA" w:rsidRDefault="002843FA" w:rsidP="00DF065C">
      <w:r>
        <w:t xml:space="preserve">After calculating the Payback Period for </w:t>
      </w:r>
      <w:proofErr w:type="gramStart"/>
      <w:r>
        <w:t>both of the projects</w:t>
      </w:r>
      <w:proofErr w:type="gramEnd"/>
      <w:r>
        <w:t xml:space="preserve">, </w:t>
      </w:r>
      <w:proofErr w:type="spellStart"/>
      <w:r>
        <w:t>Morrisons</w:t>
      </w:r>
      <w:proofErr w:type="spellEnd"/>
      <w:r>
        <w:t xml:space="preserve"> should choose project B</w:t>
      </w:r>
      <w:r w:rsidR="00563EC2">
        <w:t>, because it will take a shorter period of time (3 years) to get the</w:t>
      </w:r>
      <w:r w:rsidR="002E63E9">
        <w:t xml:space="preserve"> initial</w:t>
      </w:r>
      <w:r w:rsidR="00563EC2">
        <w:t xml:space="preserve"> investment back compared with project A</w:t>
      </w:r>
      <w:r w:rsidR="00C9652C">
        <w:t>,</w:t>
      </w:r>
      <w:r w:rsidR="00563EC2">
        <w:t xml:space="preserve"> which will need 3.27 years.</w:t>
      </w:r>
      <w:r w:rsidR="00C636A8">
        <w:t xml:space="preserve"> Therefore, even if the initial investment is higher for project B, the payback period is shorter.</w:t>
      </w:r>
    </w:p>
    <w:p w14:paraId="23866418" w14:textId="02F226B6" w:rsidR="005F2DCE" w:rsidRDefault="005F2DCE" w:rsidP="00DF065C"/>
    <w:p w14:paraId="2589852D" w14:textId="77777777" w:rsidR="00DA12F6" w:rsidRDefault="00DA12F6" w:rsidP="005F2DCE">
      <w:pPr>
        <w:pStyle w:val="Heading2"/>
      </w:pPr>
    </w:p>
    <w:p w14:paraId="1EC3B40A" w14:textId="234EE2B6" w:rsidR="005F2DCE" w:rsidRDefault="005F2DCE" w:rsidP="00DA12F6">
      <w:pPr>
        <w:pStyle w:val="Heading2"/>
        <w:numPr>
          <w:ilvl w:val="1"/>
          <w:numId w:val="1"/>
        </w:numPr>
      </w:pPr>
      <w:bookmarkStart w:id="9" w:name="_Toc61445087"/>
      <w:r>
        <w:t>Accounting Rate of Return</w:t>
      </w:r>
      <w:bookmarkEnd w:id="9"/>
    </w:p>
    <w:p w14:paraId="0F2ED27E" w14:textId="124DE519" w:rsidR="005F2DCE" w:rsidRDefault="005F2DCE" w:rsidP="00DF065C"/>
    <w:p w14:paraId="515AA1D5" w14:textId="157BAD8F" w:rsidR="005F2DCE" w:rsidRDefault="002501B2" w:rsidP="00DF065C">
      <w:r>
        <w:t xml:space="preserve">Another method used for the capital investment appraisal is the Accounting rate of return. </w:t>
      </w:r>
      <w:r w:rsidR="006C0F30">
        <w:t>The accounting rate of return is different than the Payback period because is using accounting profits instead of cash flows.</w:t>
      </w:r>
      <w:r w:rsidR="0043007E">
        <w:t xml:space="preserve"> </w:t>
      </w:r>
    </w:p>
    <w:p w14:paraId="49EB9DBE" w14:textId="6E34B5DB" w:rsidR="0043007E" w:rsidRDefault="0043007E" w:rsidP="00DF065C">
      <w:r>
        <w:t xml:space="preserve">The accounting rate of return is </w:t>
      </w:r>
      <w:r w:rsidR="00674B05">
        <w:t xml:space="preserve">a method </w:t>
      </w:r>
      <w:r w:rsidR="00E22B3A">
        <w:t>that determines</w:t>
      </w:r>
      <w:r>
        <w:t xml:space="preserve"> the average annual profits </w:t>
      </w:r>
      <w:r w:rsidR="00E22B3A">
        <w:t>that is estimated</w:t>
      </w:r>
      <w:r>
        <w:t xml:space="preserve"> from a project as a percentage </w:t>
      </w:r>
      <w:r w:rsidR="00181E13">
        <w:t>of the capital invested</w:t>
      </w:r>
      <w:r w:rsidR="00E22B3A">
        <w:t xml:space="preserve"> of the company</w:t>
      </w:r>
      <w:r w:rsidR="00181E13">
        <w:t xml:space="preserve">. </w:t>
      </w:r>
      <w:r w:rsidR="00E22B3A">
        <w:t>The a</w:t>
      </w:r>
      <w:r w:rsidR="00181E13">
        <w:t xml:space="preserve">verage annual profit is </w:t>
      </w:r>
      <w:r w:rsidR="00E22B3A">
        <w:t>determined</w:t>
      </w:r>
      <w:r w:rsidR="00181E13">
        <w:t xml:space="preserve"> as average annual cash flow </w:t>
      </w:r>
      <w:r w:rsidR="00E22B3A">
        <w:t>and taking out the</w:t>
      </w:r>
      <w:r w:rsidR="00181E13">
        <w:t xml:space="preserve"> annual depreciation </w:t>
      </w:r>
      <w:sdt>
        <w:sdtPr>
          <w:id w:val="-1015451671"/>
          <w:citation/>
        </w:sdtPr>
        <w:sdtContent>
          <w:r w:rsidR="00181E13">
            <w:fldChar w:fldCharType="begin"/>
          </w:r>
          <w:r w:rsidR="00181E13">
            <w:rPr>
              <w:lang w:val="en-US"/>
            </w:rPr>
            <w:instrText xml:space="preserve"> CITATION Wee13 \l 1033 </w:instrText>
          </w:r>
          <w:r w:rsidR="00181E13">
            <w:fldChar w:fldCharType="separate"/>
          </w:r>
          <w:r w:rsidR="00181E13">
            <w:rPr>
              <w:noProof/>
              <w:lang w:val="en-US"/>
            </w:rPr>
            <w:t>(Weetman, 2013)</w:t>
          </w:r>
          <w:r w:rsidR="00181E13">
            <w:fldChar w:fldCharType="end"/>
          </w:r>
        </w:sdtContent>
      </w:sdt>
      <w:r w:rsidR="00181E13">
        <w:t>.</w:t>
      </w:r>
    </w:p>
    <w:p w14:paraId="77318678" w14:textId="5A271B67" w:rsidR="00526F77" w:rsidRDefault="00526F77" w:rsidP="00DF065C">
      <w:r>
        <w:t xml:space="preserve">The benefit of using the profit for this method is that it connects the decision on long-term to the profit which is standard measure of achievement in business. </w:t>
      </w:r>
    </w:p>
    <w:p w14:paraId="29532C1D" w14:textId="77777777" w:rsidR="00D951A0" w:rsidRDefault="00D951A0" w:rsidP="00DF065C"/>
    <w:p w14:paraId="6EACA691" w14:textId="3D900BF2" w:rsidR="00D951A0" w:rsidRPr="00D951A0" w:rsidRDefault="00D951A0" w:rsidP="00DF065C">
      <w:pPr>
        <w:rPr>
          <w:b/>
          <w:bCs/>
          <w:sz w:val="28"/>
          <w:szCs w:val="24"/>
        </w:rPr>
      </w:pPr>
      <w:r w:rsidRPr="00D951A0">
        <w:rPr>
          <w:b/>
          <w:bCs/>
          <w:sz w:val="28"/>
          <w:szCs w:val="24"/>
        </w:rPr>
        <w:t>The advantages and disadvantages of Accounting rate of return</w:t>
      </w:r>
    </w:p>
    <w:p w14:paraId="3EABDDB2" w14:textId="3919F443" w:rsidR="00F54A99" w:rsidRDefault="00EF69AA" w:rsidP="00DF065C">
      <w:r>
        <w:t>One of the advantages of the accounting rate of return is that the calculation is based on the profit. Moreover, it includes the profit from the years that are after the project life, whereas the payback period does not take into consideration the cash flow that comes after the payback date.</w:t>
      </w:r>
      <w:r w:rsidR="003612CE">
        <w:t xml:space="preserve"> </w:t>
      </w:r>
      <w:r w:rsidR="00F54A99">
        <w:t xml:space="preserve">A huge disadvantage </w:t>
      </w:r>
      <w:r w:rsidR="006B0282">
        <w:t>is that it does not take into consideration the time value of money. This method cannot make a difference between projects that have the same average profit. One project can obtain the profit earlier and the other project can obtain the profit in a later stage</w:t>
      </w:r>
      <w:r w:rsidR="003612CE">
        <w:t xml:space="preserve"> </w:t>
      </w:r>
      <w:sdt>
        <w:sdtPr>
          <w:id w:val="-1415936739"/>
          <w:citation/>
        </w:sdtPr>
        <w:sdtContent>
          <w:r w:rsidR="003612CE">
            <w:fldChar w:fldCharType="begin"/>
          </w:r>
          <w:r w:rsidR="003612CE">
            <w:rPr>
              <w:lang w:val="en-US"/>
            </w:rPr>
            <w:instrText xml:space="preserve"> CITATION Wee13 \l 1033 </w:instrText>
          </w:r>
          <w:r w:rsidR="003612CE">
            <w:fldChar w:fldCharType="separate"/>
          </w:r>
          <w:r w:rsidR="003612CE">
            <w:rPr>
              <w:noProof/>
              <w:lang w:val="en-US"/>
            </w:rPr>
            <w:t>(Weetman, 2013)</w:t>
          </w:r>
          <w:r w:rsidR="003612CE">
            <w:fldChar w:fldCharType="end"/>
          </w:r>
        </w:sdtContent>
      </w:sdt>
      <w:r w:rsidR="006B0282">
        <w:t>.</w:t>
      </w:r>
    </w:p>
    <w:p w14:paraId="16581C0B" w14:textId="2A90C167" w:rsidR="005F2DCE" w:rsidRDefault="00F50BF7" w:rsidP="00DF065C">
      <w:proofErr w:type="spellStart"/>
      <w:r>
        <w:t>Morrisons</w:t>
      </w:r>
      <w:proofErr w:type="spellEnd"/>
      <w:r>
        <w:t xml:space="preserve"> will calculate the </w:t>
      </w:r>
      <w:r w:rsidR="00384A77">
        <w:t>accounting rate of return for project A and for project B</w:t>
      </w:r>
      <w:r w:rsidR="001F0185">
        <w:t xml:space="preserve"> in Table 6,</w:t>
      </w:r>
      <w:r w:rsidR="00384A77">
        <w:t xml:space="preserve"> to find out the best decision for the capital investment appraisal.</w:t>
      </w:r>
    </w:p>
    <w:p w14:paraId="2AAFF20A" w14:textId="77777777" w:rsidR="001F0185" w:rsidRDefault="001F0185" w:rsidP="001F0185"/>
    <w:p w14:paraId="3AE527F9" w14:textId="474FD936" w:rsidR="001F0185" w:rsidRDefault="001F0185" w:rsidP="001F0185">
      <w:r>
        <w:t xml:space="preserve">Table </w:t>
      </w:r>
      <w:r w:rsidR="00620784">
        <w:t>12</w:t>
      </w:r>
      <w:r>
        <w:t>: Accounting rate of return</w:t>
      </w:r>
    </w:p>
    <w:tbl>
      <w:tblPr>
        <w:tblStyle w:val="TableGrid"/>
        <w:tblW w:w="8501" w:type="dxa"/>
        <w:tblLook w:val="04A0" w:firstRow="1" w:lastRow="0" w:firstColumn="1" w:lastColumn="0" w:noHBand="0" w:noVBand="1"/>
      </w:tblPr>
      <w:tblGrid>
        <w:gridCol w:w="3681"/>
        <w:gridCol w:w="2410"/>
        <w:gridCol w:w="2410"/>
      </w:tblGrid>
      <w:tr w:rsidR="001F0185" w:rsidRPr="00C967EF" w14:paraId="76B15322" w14:textId="77777777" w:rsidTr="006E2804">
        <w:trPr>
          <w:trHeight w:val="687"/>
        </w:trPr>
        <w:tc>
          <w:tcPr>
            <w:tcW w:w="3681" w:type="dxa"/>
          </w:tcPr>
          <w:p w14:paraId="043B5A18" w14:textId="77777777" w:rsidR="001F0185" w:rsidRPr="00DF065C" w:rsidRDefault="001F0185" w:rsidP="006E2804">
            <w:pPr>
              <w:jc w:val="center"/>
              <w:rPr>
                <w:b/>
                <w:bCs/>
                <w:sz w:val="28"/>
                <w:szCs w:val="24"/>
              </w:rPr>
            </w:pPr>
          </w:p>
        </w:tc>
        <w:tc>
          <w:tcPr>
            <w:tcW w:w="2410" w:type="dxa"/>
          </w:tcPr>
          <w:p w14:paraId="73FC0E00" w14:textId="77777777" w:rsidR="001F0185" w:rsidRPr="00C967EF" w:rsidRDefault="001F0185" w:rsidP="006E2804">
            <w:pPr>
              <w:jc w:val="center"/>
              <w:rPr>
                <w:sz w:val="28"/>
                <w:szCs w:val="24"/>
              </w:rPr>
            </w:pPr>
            <w:r w:rsidRPr="00DF065C">
              <w:rPr>
                <w:sz w:val="28"/>
                <w:szCs w:val="24"/>
              </w:rPr>
              <w:t>Project A</w:t>
            </w:r>
          </w:p>
        </w:tc>
        <w:tc>
          <w:tcPr>
            <w:tcW w:w="2410" w:type="dxa"/>
          </w:tcPr>
          <w:p w14:paraId="27B21A8D" w14:textId="77777777" w:rsidR="001F0185" w:rsidRPr="00DF065C" w:rsidRDefault="001F0185" w:rsidP="006E2804">
            <w:pPr>
              <w:jc w:val="center"/>
              <w:rPr>
                <w:sz w:val="28"/>
                <w:szCs w:val="24"/>
              </w:rPr>
            </w:pPr>
            <w:r w:rsidRPr="00DF065C">
              <w:rPr>
                <w:sz w:val="28"/>
                <w:szCs w:val="24"/>
              </w:rPr>
              <w:t>Project B</w:t>
            </w:r>
          </w:p>
        </w:tc>
      </w:tr>
      <w:tr w:rsidR="001F0185" w:rsidRPr="00DF065C" w14:paraId="625F3F43" w14:textId="77777777" w:rsidTr="006E2804">
        <w:trPr>
          <w:trHeight w:val="716"/>
        </w:trPr>
        <w:tc>
          <w:tcPr>
            <w:tcW w:w="3681" w:type="dxa"/>
          </w:tcPr>
          <w:p w14:paraId="286CE045" w14:textId="6BADCDF1" w:rsidR="001F0185" w:rsidRPr="00DF065C" w:rsidRDefault="001F0185" w:rsidP="006E2804">
            <w:pPr>
              <w:jc w:val="center"/>
              <w:rPr>
                <w:sz w:val="28"/>
                <w:szCs w:val="24"/>
              </w:rPr>
            </w:pPr>
            <w:r>
              <w:rPr>
                <w:b/>
                <w:bCs/>
                <w:sz w:val="28"/>
                <w:szCs w:val="24"/>
              </w:rPr>
              <w:t xml:space="preserve">Accounting rate of return </w:t>
            </w:r>
            <w:r w:rsidRPr="003566E7">
              <w:rPr>
                <w:sz w:val="28"/>
                <w:szCs w:val="24"/>
              </w:rPr>
              <w:t>(%)</w:t>
            </w:r>
          </w:p>
        </w:tc>
        <w:tc>
          <w:tcPr>
            <w:tcW w:w="2410" w:type="dxa"/>
          </w:tcPr>
          <w:p w14:paraId="73E476C1" w14:textId="4BE14EFC" w:rsidR="001F0185" w:rsidRPr="00DF065C" w:rsidRDefault="001F0185" w:rsidP="006E2804">
            <w:pPr>
              <w:jc w:val="center"/>
              <w:rPr>
                <w:sz w:val="28"/>
                <w:szCs w:val="24"/>
              </w:rPr>
            </w:pPr>
            <w:r>
              <w:rPr>
                <w:sz w:val="28"/>
                <w:szCs w:val="24"/>
              </w:rPr>
              <w:t>11</w:t>
            </w:r>
          </w:p>
        </w:tc>
        <w:tc>
          <w:tcPr>
            <w:tcW w:w="2410" w:type="dxa"/>
          </w:tcPr>
          <w:p w14:paraId="1EACB317" w14:textId="2505ED74" w:rsidR="001F0185" w:rsidRDefault="001F0185" w:rsidP="006E2804">
            <w:pPr>
              <w:jc w:val="center"/>
              <w:rPr>
                <w:sz w:val="28"/>
                <w:szCs w:val="24"/>
              </w:rPr>
            </w:pPr>
            <w:r>
              <w:rPr>
                <w:sz w:val="28"/>
                <w:szCs w:val="24"/>
              </w:rPr>
              <w:t>11</w:t>
            </w:r>
          </w:p>
        </w:tc>
      </w:tr>
      <w:tr w:rsidR="003566E7" w:rsidRPr="00DF065C" w14:paraId="738BA27D" w14:textId="77777777" w:rsidTr="006E2804">
        <w:trPr>
          <w:trHeight w:val="716"/>
        </w:trPr>
        <w:tc>
          <w:tcPr>
            <w:tcW w:w="3681" w:type="dxa"/>
          </w:tcPr>
          <w:p w14:paraId="74222AAF" w14:textId="77777777" w:rsidR="003566E7" w:rsidRDefault="003566E7" w:rsidP="006E2804">
            <w:pPr>
              <w:jc w:val="center"/>
              <w:rPr>
                <w:b/>
                <w:bCs/>
                <w:sz w:val="28"/>
                <w:szCs w:val="24"/>
              </w:rPr>
            </w:pPr>
            <w:r>
              <w:rPr>
                <w:b/>
                <w:bCs/>
                <w:sz w:val="28"/>
                <w:szCs w:val="24"/>
              </w:rPr>
              <w:t xml:space="preserve">Initial investment </w:t>
            </w:r>
          </w:p>
          <w:p w14:paraId="27302185" w14:textId="5D551E7F" w:rsidR="003566E7" w:rsidRPr="003566E7" w:rsidRDefault="003566E7" w:rsidP="006E2804">
            <w:pPr>
              <w:jc w:val="center"/>
              <w:rPr>
                <w:sz w:val="28"/>
                <w:szCs w:val="24"/>
              </w:rPr>
            </w:pPr>
            <w:r w:rsidRPr="003566E7">
              <w:rPr>
                <w:sz w:val="28"/>
                <w:szCs w:val="24"/>
              </w:rPr>
              <w:t>(£m)</w:t>
            </w:r>
          </w:p>
        </w:tc>
        <w:tc>
          <w:tcPr>
            <w:tcW w:w="2410" w:type="dxa"/>
          </w:tcPr>
          <w:p w14:paraId="7C82B69E" w14:textId="32473212" w:rsidR="003566E7" w:rsidRDefault="003566E7" w:rsidP="006E2804">
            <w:pPr>
              <w:jc w:val="center"/>
              <w:rPr>
                <w:sz w:val="28"/>
                <w:szCs w:val="24"/>
              </w:rPr>
            </w:pPr>
            <w:r>
              <w:rPr>
                <w:sz w:val="28"/>
                <w:szCs w:val="24"/>
              </w:rPr>
              <w:t>85</w:t>
            </w:r>
          </w:p>
        </w:tc>
        <w:tc>
          <w:tcPr>
            <w:tcW w:w="2410" w:type="dxa"/>
          </w:tcPr>
          <w:p w14:paraId="3DA4BA4B" w14:textId="153CE5B7" w:rsidR="003566E7" w:rsidRDefault="003566E7" w:rsidP="006E2804">
            <w:pPr>
              <w:jc w:val="center"/>
              <w:rPr>
                <w:sz w:val="28"/>
                <w:szCs w:val="24"/>
              </w:rPr>
            </w:pPr>
            <w:r>
              <w:rPr>
                <w:sz w:val="28"/>
                <w:szCs w:val="24"/>
              </w:rPr>
              <w:t>90</w:t>
            </w:r>
          </w:p>
        </w:tc>
      </w:tr>
    </w:tbl>
    <w:p w14:paraId="6F3290D6" w14:textId="07300194" w:rsidR="001F0185" w:rsidRDefault="001F0185" w:rsidP="00DF065C">
      <w:r>
        <w:t>Source: Author’s calculation</w:t>
      </w:r>
    </w:p>
    <w:p w14:paraId="3DC8D648" w14:textId="77777777" w:rsidR="001F0185" w:rsidRDefault="001F0185" w:rsidP="00DF065C"/>
    <w:p w14:paraId="00C63122" w14:textId="2B3081CB" w:rsidR="004D5D4A" w:rsidRDefault="001F3039" w:rsidP="00DF065C">
      <w:proofErr w:type="gramStart"/>
      <w:r>
        <w:t>Due to the fact that</w:t>
      </w:r>
      <w:proofErr w:type="gramEnd"/>
      <w:r>
        <w:t xml:space="preserve"> both projects have the same Accounting Rate of Return</w:t>
      </w:r>
      <w:r w:rsidR="003566E7">
        <w:t>,</w:t>
      </w:r>
      <w:r>
        <w:t xml:space="preserve"> which is 11%, </w:t>
      </w:r>
      <w:proofErr w:type="spellStart"/>
      <w:r>
        <w:t>Morrisons</w:t>
      </w:r>
      <w:proofErr w:type="spellEnd"/>
      <w:r>
        <w:t xml:space="preserve"> should choose project A, because the initial investment of project A is less than the initial investment of project B</w:t>
      </w:r>
      <w:r w:rsidR="0095087E">
        <w:t xml:space="preserve">. Even though the accounting rate of return of both projects are the </w:t>
      </w:r>
      <w:r w:rsidR="00C806C7">
        <w:t xml:space="preserve">same, </w:t>
      </w:r>
      <w:proofErr w:type="gramStart"/>
      <w:r w:rsidR="00C806C7">
        <w:t>due</w:t>
      </w:r>
      <w:r w:rsidR="0095087E">
        <w:t xml:space="preserve"> to the fact that</w:t>
      </w:r>
      <w:proofErr w:type="gramEnd"/>
      <w:r w:rsidR="0095087E">
        <w:t xml:space="preserve"> the projects are mutually exclusive, </w:t>
      </w:r>
      <w:proofErr w:type="spellStart"/>
      <w:r w:rsidR="0095087E">
        <w:t>Morrisons</w:t>
      </w:r>
      <w:proofErr w:type="spellEnd"/>
      <w:r w:rsidR="0095087E">
        <w:t xml:space="preserve"> should stay with project A.</w:t>
      </w:r>
    </w:p>
    <w:p w14:paraId="5A9EBFA4" w14:textId="172AEBB2" w:rsidR="00D4201A" w:rsidRDefault="00D4201A" w:rsidP="00DF065C"/>
    <w:p w14:paraId="64A0BB77" w14:textId="5D125DE4" w:rsidR="00D4201A" w:rsidRDefault="00D4201A" w:rsidP="00DA12F6">
      <w:pPr>
        <w:pStyle w:val="Heading2"/>
        <w:numPr>
          <w:ilvl w:val="1"/>
          <w:numId w:val="1"/>
        </w:numPr>
      </w:pPr>
      <w:bookmarkStart w:id="10" w:name="_Toc61445088"/>
      <w:r>
        <w:t>Net Present Value</w:t>
      </w:r>
      <w:bookmarkEnd w:id="10"/>
    </w:p>
    <w:p w14:paraId="3989EF7F" w14:textId="7BB5BD5D" w:rsidR="00D4201A" w:rsidRDefault="00D4201A" w:rsidP="00DF065C"/>
    <w:p w14:paraId="0993EAF0" w14:textId="328261B6" w:rsidR="00D4201A" w:rsidRDefault="009339A3" w:rsidP="00DF065C">
      <w:r>
        <w:t>T</w:t>
      </w:r>
      <w:r w:rsidR="00425E67">
        <w:t xml:space="preserve">he net present value </w:t>
      </w:r>
      <w:r w:rsidR="00014347">
        <w:t xml:space="preserve">is another </w:t>
      </w:r>
      <w:r w:rsidR="00425E67">
        <w:t>method</w:t>
      </w:r>
      <w:r w:rsidR="00014347">
        <w:t xml:space="preserve"> for the</w:t>
      </w:r>
      <w:r w:rsidR="00425E67">
        <w:t xml:space="preserve"> capital investment appraisal</w:t>
      </w:r>
      <w:r w:rsidR="00014347">
        <w:t xml:space="preserve"> and</w:t>
      </w:r>
      <w:r w:rsidR="00425E67">
        <w:t xml:space="preserve"> is </w:t>
      </w:r>
      <w:r w:rsidR="00014347">
        <w:t>related to the fact</w:t>
      </w:r>
      <w:r w:rsidR="00425E67">
        <w:t xml:space="preserve"> that a project will be </w:t>
      </w:r>
      <w:r w:rsidR="00014347">
        <w:t>considered</w:t>
      </w:r>
      <w:r w:rsidR="00425E67">
        <w:t xml:space="preserve"> </w:t>
      </w:r>
      <w:r w:rsidR="00014347">
        <w:t>profitable</w:t>
      </w:r>
      <w:r w:rsidR="00425E67">
        <w:t xml:space="preserve"> if the present value of all </w:t>
      </w:r>
      <w:r w:rsidR="00014347">
        <w:t>anticipated</w:t>
      </w:r>
      <w:r w:rsidR="00425E67">
        <w:t xml:space="preserve"> cash inflows is </w:t>
      </w:r>
      <w:r w:rsidR="00014347">
        <w:t>better</w:t>
      </w:r>
      <w:r w:rsidR="00425E67">
        <w:t xml:space="preserve"> then, or equal to, the capital invested at the </w:t>
      </w:r>
      <w:r w:rsidR="00014347">
        <w:t xml:space="preserve">beginning </w:t>
      </w:r>
      <w:sdt>
        <w:sdtPr>
          <w:id w:val="1366872156"/>
          <w:citation/>
        </w:sdtPr>
        <w:sdtContent>
          <w:r w:rsidR="00014347">
            <w:fldChar w:fldCharType="begin"/>
          </w:r>
          <w:r w:rsidR="00014347">
            <w:rPr>
              <w:lang w:val="en-US"/>
            </w:rPr>
            <w:instrText xml:space="preserve"> CITATION Wee13 \l 1033 </w:instrText>
          </w:r>
          <w:r w:rsidR="00014347">
            <w:fldChar w:fldCharType="separate"/>
          </w:r>
          <w:r w:rsidR="00014347">
            <w:rPr>
              <w:noProof/>
              <w:lang w:val="en-US"/>
            </w:rPr>
            <w:t>(Weetman, 2013)</w:t>
          </w:r>
          <w:r w:rsidR="00014347">
            <w:fldChar w:fldCharType="end"/>
          </w:r>
        </w:sdtContent>
      </w:sdt>
      <w:r w:rsidR="00425E67">
        <w:t>.</w:t>
      </w:r>
    </w:p>
    <w:p w14:paraId="4EEB62F3" w14:textId="7A49795B" w:rsidR="007C17BC" w:rsidRDefault="009465E4" w:rsidP="00DF065C">
      <w:r>
        <w:t>N</w:t>
      </w:r>
      <w:r w:rsidR="007C17BC">
        <w:t xml:space="preserve">et present value </w:t>
      </w:r>
      <w:r>
        <w:t>means that</w:t>
      </w:r>
      <w:r w:rsidR="007C17BC">
        <w:t xml:space="preserve"> the </w:t>
      </w:r>
      <w:r>
        <w:t>investment</w:t>
      </w:r>
      <w:r w:rsidR="007C17BC">
        <w:t xml:space="preserve"> is deducted from the present value of the </w:t>
      </w:r>
      <w:r>
        <w:t>upcoming</w:t>
      </w:r>
      <w:r w:rsidR="007C17BC">
        <w:t xml:space="preserve"> cash flows. </w:t>
      </w:r>
      <w:r>
        <w:t xml:space="preserve">When a company wants </w:t>
      </w:r>
      <w:r w:rsidR="007C17BC">
        <w:t xml:space="preserve">to </w:t>
      </w:r>
      <w:r>
        <w:t>expand</w:t>
      </w:r>
      <w:r w:rsidR="007C17BC">
        <w:t xml:space="preserve"> the </w:t>
      </w:r>
      <w:r>
        <w:t>capital</w:t>
      </w:r>
      <w:r w:rsidR="007C17BC">
        <w:t xml:space="preserve"> of its </w:t>
      </w:r>
      <w:r>
        <w:t>shareholders</w:t>
      </w:r>
      <w:r w:rsidR="007C17BC">
        <w:t xml:space="preserve">, then it should </w:t>
      </w:r>
      <w:r>
        <w:t>invest in</w:t>
      </w:r>
      <w:r w:rsidR="007C17BC">
        <w:t xml:space="preserve"> any project </w:t>
      </w:r>
      <w:r>
        <w:t>where the</w:t>
      </w:r>
      <w:r w:rsidR="007C17BC">
        <w:t xml:space="preserve"> net present value</w:t>
      </w:r>
      <w:r>
        <w:t xml:space="preserve"> is positive</w:t>
      </w:r>
      <w:r w:rsidR="007C17BC">
        <w:t>.</w:t>
      </w:r>
    </w:p>
    <w:p w14:paraId="6FC19077" w14:textId="5D4CC10F" w:rsidR="0086517F" w:rsidRDefault="0086517F" w:rsidP="00DF065C"/>
    <w:p w14:paraId="6497517C" w14:textId="77777777" w:rsidR="00620784" w:rsidRDefault="00620784" w:rsidP="00DF065C"/>
    <w:p w14:paraId="018E17C1" w14:textId="7D712FF3" w:rsidR="00DA15A3" w:rsidRPr="0086517F" w:rsidRDefault="0086517F" w:rsidP="00DF065C">
      <w:pPr>
        <w:rPr>
          <w:b/>
          <w:bCs/>
          <w:sz w:val="28"/>
          <w:szCs w:val="24"/>
        </w:rPr>
      </w:pPr>
      <w:r w:rsidRPr="0086517F">
        <w:rPr>
          <w:b/>
          <w:bCs/>
          <w:sz w:val="28"/>
          <w:szCs w:val="24"/>
        </w:rPr>
        <w:lastRenderedPageBreak/>
        <w:t>Advantages and disadvantages of the Net Present Value</w:t>
      </w:r>
    </w:p>
    <w:p w14:paraId="68F247EF" w14:textId="227FAF8A" w:rsidR="00D4201A" w:rsidRDefault="0086517F" w:rsidP="00DF065C">
      <w:r>
        <w:t>First advantage of the net present value it is clearly connected to the purpose of an increase in the profit of the company. The second advantage is that is using the time value of money and all the measurable financial information to make the decision of investing.</w:t>
      </w:r>
    </w:p>
    <w:p w14:paraId="797867ED" w14:textId="2BEC91F5" w:rsidR="00130EFE" w:rsidRPr="00130EFE" w:rsidRDefault="00B84635" w:rsidP="00130EFE">
      <w:r>
        <w:t xml:space="preserve">As a disadvantage, </w:t>
      </w:r>
      <w:r w:rsidR="00130EFE" w:rsidRPr="00130EFE">
        <w:t xml:space="preserve">is that it can be difficult to precisely arrive at a discount rate </w:t>
      </w:r>
      <w:r w:rsidR="00130EFE">
        <w:t xml:space="preserve">and this might lead to a high risk of the investment. In addition to that, the </w:t>
      </w:r>
      <w:r w:rsidR="00C15595">
        <w:t>organization</w:t>
      </w:r>
      <w:r w:rsidR="00130EFE" w:rsidRPr="00130EFE">
        <w:t xml:space="preserve"> </w:t>
      </w:r>
      <w:r w:rsidR="00C15595" w:rsidRPr="00130EFE">
        <w:t>might</w:t>
      </w:r>
      <w:r w:rsidR="00130EFE" w:rsidRPr="00130EFE">
        <w:t xml:space="preserve"> </w:t>
      </w:r>
      <w:r w:rsidR="00C15595" w:rsidRPr="00130EFE">
        <w:t>choose</w:t>
      </w:r>
      <w:r w:rsidR="00130EFE" w:rsidRPr="00130EFE">
        <w:t xml:space="preserve"> a cost of capital that </w:t>
      </w:r>
      <w:r w:rsidR="00C15595">
        <w:t>can be either</w:t>
      </w:r>
      <w:r w:rsidR="00130EFE" w:rsidRPr="00130EFE">
        <w:t xml:space="preserve"> too high or too low, </w:t>
      </w:r>
      <w:r w:rsidR="00C15595" w:rsidRPr="00130EFE">
        <w:t>therefore</w:t>
      </w:r>
      <w:r w:rsidR="00C15595">
        <w:t xml:space="preserve"> this might</w:t>
      </w:r>
      <w:r w:rsidR="00130EFE" w:rsidRPr="00130EFE">
        <w:t xml:space="preserve"> lead the</w:t>
      </w:r>
      <w:r w:rsidR="00C15595">
        <w:t xml:space="preserve"> organization</w:t>
      </w:r>
      <w:r w:rsidR="00130EFE" w:rsidRPr="00130EFE">
        <w:t xml:space="preserve"> to </w:t>
      </w:r>
      <w:r w:rsidR="00C15595" w:rsidRPr="00130EFE">
        <w:t>lose</w:t>
      </w:r>
      <w:r w:rsidR="00130EFE" w:rsidRPr="00130EFE">
        <w:t xml:space="preserve"> a </w:t>
      </w:r>
      <w:r w:rsidR="00C15595">
        <w:t>better investment</w:t>
      </w:r>
      <w:r w:rsidR="00130EFE" w:rsidRPr="00130EFE">
        <w:t xml:space="preserve"> opportunity or make an investment that is not </w:t>
      </w:r>
      <w:r w:rsidR="00C15595" w:rsidRPr="00130EFE">
        <w:t>valuable</w:t>
      </w:r>
      <w:r w:rsidR="00130EFE" w:rsidRPr="00130EFE">
        <w:t>.</w:t>
      </w:r>
    </w:p>
    <w:p w14:paraId="775DB6C2" w14:textId="4D769C9D" w:rsidR="00D4201A" w:rsidRDefault="00132AB1" w:rsidP="00DF065C">
      <w:r>
        <w:t xml:space="preserve">Another calculation method that </w:t>
      </w:r>
      <w:proofErr w:type="spellStart"/>
      <w:r>
        <w:t>Morrisons</w:t>
      </w:r>
      <w:proofErr w:type="spellEnd"/>
      <w:r>
        <w:t xml:space="preserve"> used to calculate the capital investment appraisal is net present value technique, which is found in Table 7.</w:t>
      </w:r>
    </w:p>
    <w:p w14:paraId="66A65C11" w14:textId="77777777" w:rsidR="00D4201A" w:rsidRDefault="00D4201A" w:rsidP="00DF065C"/>
    <w:p w14:paraId="654DBB87" w14:textId="53BED4A6" w:rsidR="00D4201A" w:rsidRDefault="00D4201A" w:rsidP="00D4201A">
      <w:r>
        <w:t xml:space="preserve">Table </w:t>
      </w:r>
      <w:r w:rsidR="00620784">
        <w:t>13</w:t>
      </w:r>
      <w:r>
        <w:t>: Net Present Value</w:t>
      </w:r>
    </w:p>
    <w:tbl>
      <w:tblPr>
        <w:tblStyle w:val="TableGrid"/>
        <w:tblW w:w="8501" w:type="dxa"/>
        <w:tblLook w:val="04A0" w:firstRow="1" w:lastRow="0" w:firstColumn="1" w:lastColumn="0" w:noHBand="0" w:noVBand="1"/>
      </w:tblPr>
      <w:tblGrid>
        <w:gridCol w:w="3681"/>
        <w:gridCol w:w="2410"/>
        <w:gridCol w:w="2410"/>
      </w:tblGrid>
      <w:tr w:rsidR="00D4201A" w:rsidRPr="00C967EF" w14:paraId="62B7B58A" w14:textId="77777777" w:rsidTr="006E2804">
        <w:trPr>
          <w:trHeight w:val="687"/>
        </w:trPr>
        <w:tc>
          <w:tcPr>
            <w:tcW w:w="3681" w:type="dxa"/>
          </w:tcPr>
          <w:p w14:paraId="722023F3" w14:textId="77777777" w:rsidR="00D4201A" w:rsidRPr="00DF065C" w:rsidRDefault="00D4201A" w:rsidP="006E2804">
            <w:pPr>
              <w:jc w:val="center"/>
              <w:rPr>
                <w:b/>
                <w:bCs/>
                <w:sz w:val="28"/>
                <w:szCs w:val="24"/>
              </w:rPr>
            </w:pPr>
          </w:p>
        </w:tc>
        <w:tc>
          <w:tcPr>
            <w:tcW w:w="2410" w:type="dxa"/>
          </w:tcPr>
          <w:p w14:paraId="56100F6C" w14:textId="77777777" w:rsidR="00D4201A" w:rsidRPr="00C967EF" w:rsidRDefault="00D4201A" w:rsidP="006E2804">
            <w:pPr>
              <w:jc w:val="center"/>
              <w:rPr>
                <w:sz w:val="28"/>
                <w:szCs w:val="24"/>
              </w:rPr>
            </w:pPr>
            <w:r w:rsidRPr="00DF065C">
              <w:rPr>
                <w:sz w:val="28"/>
                <w:szCs w:val="24"/>
              </w:rPr>
              <w:t>Project A</w:t>
            </w:r>
          </w:p>
        </w:tc>
        <w:tc>
          <w:tcPr>
            <w:tcW w:w="2410" w:type="dxa"/>
          </w:tcPr>
          <w:p w14:paraId="412C7CAC" w14:textId="77777777" w:rsidR="00D4201A" w:rsidRPr="00DF065C" w:rsidRDefault="00D4201A" w:rsidP="006E2804">
            <w:pPr>
              <w:jc w:val="center"/>
              <w:rPr>
                <w:sz w:val="28"/>
                <w:szCs w:val="24"/>
              </w:rPr>
            </w:pPr>
            <w:r w:rsidRPr="00DF065C">
              <w:rPr>
                <w:sz w:val="28"/>
                <w:szCs w:val="24"/>
              </w:rPr>
              <w:t>Project B</w:t>
            </w:r>
          </w:p>
        </w:tc>
      </w:tr>
      <w:tr w:rsidR="00D4201A" w:rsidRPr="00DF065C" w14:paraId="207F9757" w14:textId="77777777" w:rsidTr="006E2804">
        <w:trPr>
          <w:trHeight w:val="716"/>
        </w:trPr>
        <w:tc>
          <w:tcPr>
            <w:tcW w:w="3681" w:type="dxa"/>
          </w:tcPr>
          <w:p w14:paraId="1F060198" w14:textId="706FB3D2" w:rsidR="00D4201A" w:rsidRPr="00DF065C" w:rsidRDefault="00D4201A" w:rsidP="00D4201A">
            <w:pPr>
              <w:jc w:val="center"/>
              <w:rPr>
                <w:sz w:val="28"/>
                <w:szCs w:val="24"/>
              </w:rPr>
            </w:pPr>
            <w:r w:rsidRPr="00DF065C">
              <w:rPr>
                <w:b/>
                <w:bCs/>
                <w:sz w:val="28"/>
                <w:szCs w:val="24"/>
              </w:rPr>
              <w:t>Net Present Value</w:t>
            </w:r>
          </w:p>
        </w:tc>
        <w:tc>
          <w:tcPr>
            <w:tcW w:w="2410" w:type="dxa"/>
          </w:tcPr>
          <w:p w14:paraId="4477FA29" w14:textId="5E84C6DE" w:rsidR="00D4201A" w:rsidRPr="00DF065C" w:rsidRDefault="00D4201A" w:rsidP="00D4201A">
            <w:pPr>
              <w:jc w:val="center"/>
              <w:rPr>
                <w:sz w:val="28"/>
                <w:szCs w:val="24"/>
              </w:rPr>
            </w:pPr>
            <w:r>
              <w:rPr>
                <w:sz w:val="28"/>
                <w:szCs w:val="24"/>
              </w:rPr>
              <w:t>7</w:t>
            </w:r>
          </w:p>
        </w:tc>
        <w:tc>
          <w:tcPr>
            <w:tcW w:w="2410" w:type="dxa"/>
          </w:tcPr>
          <w:p w14:paraId="49C4DDD9" w14:textId="51EF3EB4" w:rsidR="00D4201A" w:rsidRDefault="00D4201A" w:rsidP="00D4201A">
            <w:pPr>
              <w:jc w:val="center"/>
              <w:rPr>
                <w:sz w:val="28"/>
                <w:szCs w:val="24"/>
              </w:rPr>
            </w:pPr>
            <w:r>
              <w:rPr>
                <w:sz w:val="28"/>
                <w:szCs w:val="24"/>
              </w:rPr>
              <w:t>10</w:t>
            </w:r>
          </w:p>
        </w:tc>
      </w:tr>
    </w:tbl>
    <w:p w14:paraId="59DD9F59" w14:textId="77777777" w:rsidR="00D4201A" w:rsidRDefault="00D4201A" w:rsidP="00D4201A">
      <w:r>
        <w:t>Source: Author’s calculation</w:t>
      </w:r>
    </w:p>
    <w:p w14:paraId="04BDFE61" w14:textId="77777777" w:rsidR="00D4201A" w:rsidRDefault="00D4201A" w:rsidP="00DF065C"/>
    <w:p w14:paraId="44FBA0EE" w14:textId="4FE7DED1" w:rsidR="005203F2" w:rsidRDefault="004D5D4A" w:rsidP="00DF065C">
      <w:r>
        <w:t xml:space="preserve">After </w:t>
      </w:r>
      <w:r w:rsidR="00C97352">
        <w:t>calculating net present value of</w:t>
      </w:r>
      <w:r>
        <w:t xml:space="preserve"> </w:t>
      </w:r>
      <w:proofErr w:type="gramStart"/>
      <w:r w:rsidR="00776B79">
        <w:t>project</w:t>
      </w:r>
      <w:proofErr w:type="gramEnd"/>
      <w:r w:rsidR="00776B79">
        <w:t xml:space="preserve"> A and project B</w:t>
      </w:r>
      <w:r>
        <w:t>,</w:t>
      </w:r>
      <w:r w:rsidR="00C97352">
        <w:t xml:space="preserve"> it can be seen that both of the projects have a positive net present value</w:t>
      </w:r>
      <w:r w:rsidR="00582655">
        <w:t xml:space="preserve"> and they are profitable for the company</w:t>
      </w:r>
      <w:r w:rsidR="00C97352">
        <w:t>, however,</w:t>
      </w:r>
      <w:r>
        <w:t xml:space="preserve"> </w:t>
      </w:r>
      <w:proofErr w:type="spellStart"/>
      <w:r>
        <w:t>Morrisons</w:t>
      </w:r>
      <w:proofErr w:type="spellEnd"/>
      <w:r>
        <w:t xml:space="preserve"> should </w:t>
      </w:r>
      <w:r w:rsidR="00A00364">
        <w:t>accept</w:t>
      </w:r>
      <w:r>
        <w:t xml:space="preserve"> </w:t>
      </w:r>
      <w:r w:rsidR="00776B79">
        <w:t xml:space="preserve">and invest in </w:t>
      </w:r>
      <w:r>
        <w:t>project B</w:t>
      </w:r>
      <w:r w:rsidR="003149B3">
        <w:t xml:space="preserve">, due to the fact that </w:t>
      </w:r>
      <w:r w:rsidR="0090255C">
        <w:t xml:space="preserve">it expands the shareholders capital, </w:t>
      </w:r>
      <w:r w:rsidR="003149B3">
        <w:t>than project A, which is more than 10%.</w:t>
      </w:r>
    </w:p>
    <w:p w14:paraId="14B692F5" w14:textId="77777777" w:rsidR="00082BC8" w:rsidRDefault="00082BC8" w:rsidP="00082BC8">
      <w:r>
        <w:t>Organizations that want to make an investment in the future, should take into consideration more than the financial factors, such as the non – financial factors. They can rule all the factors, and their decision will be clearer</w:t>
      </w:r>
      <w:r w:rsidRPr="000548C1">
        <w:t xml:space="preserve"> and wiser.</w:t>
      </w:r>
    </w:p>
    <w:p w14:paraId="459889B0" w14:textId="3C60CDE6" w:rsidR="001D0B89" w:rsidRDefault="001D0B89" w:rsidP="00DF065C">
      <w:r>
        <w:t xml:space="preserve">When taking an important decision such as future investment opportunities, </w:t>
      </w:r>
      <w:proofErr w:type="spellStart"/>
      <w:r w:rsidR="00B568AA">
        <w:t>Morrisons</w:t>
      </w:r>
      <w:proofErr w:type="spellEnd"/>
      <w:r w:rsidR="00B568AA">
        <w:t xml:space="preserve"> should take into consideration other aspects beside financial factors, such as non-financial factors.</w:t>
      </w:r>
      <w:r w:rsidR="00A33A06">
        <w:t xml:space="preserve"> Firstly, </w:t>
      </w:r>
      <w:proofErr w:type="spellStart"/>
      <w:r w:rsidR="00A33A06">
        <w:t>Morrisons</w:t>
      </w:r>
      <w:proofErr w:type="spellEnd"/>
      <w:r w:rsidR="00A33A06">
        <w:t xml:space="preserve"> should check if the investment meets the condition of the existing and upcoming legislation. Secondly, all </w:t>
      </w:r>
      <w:r w:rsidR="003E4983">
        <w:t>the</w:t>
      </w:r>
      <w:r w:rsidR="00A33A06">
        <w:t xml:space="preserve"> purchase</w:t>
      </w:r>
      <w:r w:rsidR="003E4983">
        <w:t>d equipment</w:t>
      </w:r>
      <w:r w:rsidR="00A33A06">
        <w:t xml:space="preserve"> </w:t>
      </w:r>
      <w:proofErr w:type="gramStart"/>
      <w:r w:rsidR="00970326">
        <w:t>has</w:t>
      </w:r>
      <w:r w:rsidR="00A33A06">
        <w:t xml:space="preserve"> to</w:t>
      </w:r>
      <w:proofErr w:type="gramEnd"/>
      <w:r w:rsidR="00A33A06">
        <w:t xml:space="preserve"> meet the health and safety regulations.</w:t>
      </w:r>
      <w:r w:rsidR="00970326">
        <w:t xml:space="preserve"> In addition, a good </w:t>
      </w:r>
      <w:r w:rsidR="00B94CBD">
        <w:t>relationship</w:t>
      </w:r>
      <w:r w:rsidR="00970326">
        <w:t xml:space="preserve"> with the suppliers is decision factor. Another important aspect of the non-financial factor to </w:t>
      </w:r>
      <w:proofErr w:type="gramStart"/>
      <w:r w:rsidR="00970326">
        <w:t>take into account</w:t>
      </w:r>
      <w:proofErr w:type="gramEnd"/>
      <w:r w:rsidR="00970326">
        <w:t xml:space="preserve"> is the environmental impact of the possible investment.</w:t>
      </w:r>
    </w:p>
    <w:p w14:paraId="34D0802B" w14:textId="77777777" w:rsidR="005C6A98" w:rsidRDefault="00C636A8" w:rsidP="005C6A98">
      <w:r>
        <w:t>As a short conclusion,</w:t>
      </w:r>
      <w:r w:rsidR="0042144C">
        <w:t xml:space="preserve"> as an overall evaluation</w:t>
      </w:r>
      <w:r>
        <w:t xml:space="preserve"> after </w:t>
      </w:r>
      <w:r w:rsidR="0042144C">
        <w:t>calculating</w:t>
      </w:r>
      <w:r>
        <w:t xml:space="preserve"> the payback period, accounting rate of return and net present value, </w:t>
      </w:r>
      <w:proofErr w:type="spellStart"/>
      <w:r>
        <w:t>Morrisons</w:t>
      </w:r>
      <w:proofErr w:type="spellEnd"/>
      <w:r>
        <w:t xml:space="preserve"> should choose and invest in project B</w:t>
      </w:r>
      <w:r w:rsidR="0042144C">
        <w:t xml:space="preserve">, because for the payback period and the net present value, project B is more suitable, and </w:t>
      </w:r>
      <w:proofErr w:type="gramStart"/>
      <w:r w:rsidR="0042144C">
        <w:t>due to the fact that</w:t>
      </w:r>
      <w:proofErr w:type="gramEnd"/>
      <w:r w:rsidR="0042144C">
        <w:t xml:space="preserve"> the accounting rate of return are equal for both projects, choosing project A it will still be profitable for </w:t>
      </w:r>
      <w:proofErr w:type="spellStart"/>
      <w:r w:rsidR="0042144C">
        <w:t>Morrisons</w:t>
      </w:r>
      <w:proofErr w:type="spellEnd"/>
      <w:r w:rsidR="0042144C">
        <w:t>.</w:t>
      </w:r>
      <w:r w:rsidR="00D774EE">
        <w:t xml:space="preserve"> However, </w:t>
      </w:r>
      <w:r w:rsidR="00D774EE" w:rsidRPr="000548C1">
        <w:t xml:space="preserve">the cost factor that </w:t>
      </w:r>
      <w:proofErr w:type="spellStart"/>
      <w:r w:rsidR="00D374EA">
        <w:t>Morrisons</w:t>
      </w:r>
      <w:proofErr w:type="spellEnd"/>
      <w:r w:rsidR="00D374EA">
        <w:t xml:space="preserve"> must</w:t>
      </w:r>
      <w:r w:rsidR="00D774EE" w:rsidRPr="000548C1">
        <w:t xml:space="preserve"> </w:t>
      </w:r>
      <w:r w:rsidR="00D374EA" w:rsidRPr="000548C1">
        <w:t>take into consideration</w:t>
      </w:r>
      <w:r w:rsidR="00D774EE" w:rsidRPr="000548C1">
        <w:t xml:space="preserve"> when </w:t>
      </w:r>
      <w:r w:rsidR="00D374EA">
        <w:t>taking the decision of investing</w:t>
      </w:r>
      <w:r w:rsidR="00D774EE" w:rsidRPr="000548C1">
        <w:t xml:space="preserve"> </w:t>
      </w:r>
      <w:r w:rsidR="00D374EA">
        <w:t>should</w:t>
      </w:r>
      <w:r w:rsidR="00D774EE" w:rsidRPr="000548C1">
        <w:t xml:space="preserve"> be </w:t>
      </w:r>
      <w:r w:rsidR="00D374EA" w:rsidRPr="000548C1">
        <w:t>linked</w:t>
      </w:r>
      <w:r w:rsidR="00D774EE" w:rsidRPr="000548C1">
        <w:t xml:space="preserve"> with non-financial factor to </w:t>
      </w:r>
      <w:r w:rsidR="00D374EA" w:rsidRPr="000548C1">
        <w:t>consolidate</w:t>
      </w:r>
      <w:r w:rsidR="00D774EE" w:rsidRPr="000548C1">
        <w:t xml:space="preserve"> t</w:t>
      </w:r>
      <w:r w:rsidR="00D374EA">
        <w:t>he</w:t>
      </w:r>
      <w:r w:rsidR="00D774EE" w:rsidRPr="000548C1">
        <w:t xml:space="preserve"> decision</w:t>
      </w:r>
      <w:r w:rsidR="00D374EA">
        <w:t>,</w:t>
      </w:r>
      <w:r w:rsidR="00D774EE" w:rsidRPr="000548C1">
        <w:t xml:space="preserve"> </w:t>
      </w:r>
      <w:r w:rsidR="00D374EA" w:rsidRPr="000548C1">
        <w:t>hence</w:t>
      </w:r>
      <w:r w:rsidR="00D774EE" w:rsidRPr="000548C1">
        <w:t xml:space="preserve"> making it more </w:t>
      </w:r>
      <w:r w:rsidR="00D374EA" w:rsidRPr="000548C1">
        <w:t>realistic</w:t>
      </w:r>
      <w:r w:rsidR="00D774EE" w:rsidRPr="000548C1">
        <w:t xml:space="preserve"> than ever.</w:t>
      </w:r>
      <w:r w:rsidR="00D774EE" w:rsidRPr="00D774EE">
        <w:t xml:space="preserve"> </w:t>
      </w:r>
    </w:p>
    <w:p w14:paraId="44374258" w14:textId="08C2D0CA" w:rsidR="00D4201A" w:rsidRDefault="00CE7E86" w:rsidP="005C6A98">
      <w:pPr>
        <w:pStyle w:val="Heading1"/>
      </w:pPr>
      <w:bookmarkStart w:id="11" w:name="_Toc61445089"/>
      <w:r>
        <w:lastRenderedPageBreak/>
        <w:t>Conclusion</w:t>
      </w:r>
      <w:bookmarkEnd w:id="11"/>
      <w:r>
        <w:t xml:space="preserve"> </w:t>
      </w:r>
    </w:p>
    <w:p w14:paraId="67D507BC" w14:textId="7A1DE787" w:rsidR="00D4201A" w:rsidRDefault="00D4201A" w:rsidP="00DF065C"/>
    <w:p w14:paraId="6377E532" w14:textId="3C90CC13" w:rsidR="00D456A8" w:rsidRDefault="005C6A98" w:rsidP="00DF065C">
      <w:r>
        <w:t xml:space="preserve">In conclusion, after evaluating all the ratios of the financial performance of </w:t>
      </w:r>
      <w:proofErr w:type="spellStart"/>
      <w:r>
        <w:t>Morrisons</w:t>
      </w:r>
      <w:proofErr w:type="spellEnd"/>
      <w:r w:rsidR="005E6941">
        <w:t xml:space="preserve"> between 2015 - 2019</w:t>
      </w:r>
      <w:r>
        <w:t xml:space="preserve">, the profitability ratio and liquidity ratio </w:t>
      </w:r>
      <w:r w:rsidR="00CD6A6B">
        <w:t xml:space="preserve">has registered a decrease, which is not very good compared with Sainsbury’s, which has registered an increase in both ratios. </w:t>
      </w:r>
      <w:r w:rsidR="00D456A8">
        <w:t>At</w:t>
      </w:r>
      <w:r w:rsidR="00DA6A7F">
        <w:t xml:space="preserve"> the same time, gearing ratio and efficiency ratio are doing better for </w:t>
      </w:r>
      <w:proofErr w:type="spellStart"/>
      <w:r w:rsidR="00DA6A7F">
        <w:t>Morrisons</w:t>
      </w:r>
      <w:proofErr w:type="spellEnd"/>
      <w:r w:rsidR="00DA6A7F">
        <w:t xml:space="preserve">, however, comparing with its rival, Sainsbury’s ratios are better the </w:t>
      </w:r>
      <w:proofErr w:type="spellStart"/>
      <w:r w:rsidR="00DA6A7F">
        <w:t>Morrisons</w:t>
      </w:r>
      <w:proofErr w:type="spellEnd"/>
      <w:r w:rsidR="00DA6A7F">
        <w:t xml:space="preserve"> ratios. As for </w:t>
      </w:r>
      <w:r w:rsidR="00070EEF">
        <w:t xml:space="preserve">the investment ratio, both </w:t>
      </w:r>
      <w:proofErr w:type="spellStart"/>
      <w:r w:rsidR="00070EEF">
        <w:t>Morrisons</w:t>
      </w:r>
      <w:proofErr w:type="spellEnd"/>
      <w:r w:rsidR="00070EEF">
        <w:t xml:space="preserve"> and Sainsbury’s </w:t>
      </w:r>
      <w:r w:rsidR="002929F0">
        <w:t>have registered lower ratios.</w:t>
      </w:r>
      <w:r w:rsidR="00D456A8">
        <w:t xml:space="preserve"> </w:t>
      </w:r>
    </w:p>
    <w:p w14:paraId="29B1741B" w14:textId="5B113465" w:rsidR="00130F91" w:rsidRDefault="00D456A8" w:rsidP="00DF065C">
      <w:r>
        <w:t xml:space="preserve">Because gross profit and operating profit is decreasing, </w:t>
      </w:r>
      <w:proofErr w:type="spellStart"/>
      <w:r>
        <w:t>Morrisons</w:t>
      </w:r>
      <w:proofErr w:type="spellEnd"/>
      <w:r>
        <w:t xml:space="preserve"> should lower the administrative expenses and other cost</w:t>
      </w:r>
      <w:r w:rsidR="00816ACB">
        <w:t>s.</w:t>
      </w:r>
      <w:r w:rsidR="005338C1">
        <w:t xml:space="preserve"> </w:t>
      </w:r>
      <w:proofErr w:type="spellStart"/>
      <w:r w:rsidR="00130F91">
        <w:t>Morrisons</w:t>
      </w:r>
      <w:proofErr w:type="spellEnd"/>
      <w:r w:rsidR="00130F91">
        <w:t xml:space="preserve"> should take example from its rival, Sainsbury’s and open some local stores</w:t>
      </w:r>
      <w:r w:rsidR="00E7412E">
        <w:t xml:space="preserve"> to increase their revenue</w:t>
      </w:r>
      <w:r w:rsidR="00130F91">
        <w:t xml:space="preserve"> by taking advantage of its customers loyalty and offer their 100% British products closer to t</w:t>
      </w:r>
      <w:r w:rsidR="00302A17">
        <w:t>he customers.</w:t>
      </w:r>
      <w:r w:rsidR="00E7412E">
        <w:t xml:space="preserve"> </w:t>
      </w:r>
    </w:p>
    <w:p w14:paraId="5EAF6160" w14:textId="477D4F74" w:rsidR="00650F03" w:rsidRDefault="008F15B4" w:rsidP="00DF065C">
      <w:r w:rsidRPr="008F15B4">
        <w:t>A</w:t>
      </w:r>
      <w:r w:rsidR="00390398">
        <w:t>s a</w:t>
      </w:r>
      <w:r w:rsidRPr="008F15B4">
        <w:t xml:space="preserve"> recommendation for improving the liquidity ratio, </w:t>
      </w:r>
      <w:proofErr w:type="spellStart"/>
      <w:r w:rsidRPr="008F15B4">
        <w:t>Morrisons</w:t>
      </w:r>
      <w:proofErr w:type="spellEnd"/>
      <w:r w:rsidRPr="008F15B4">
        <w:t xml:space="preserve"> should pay off its liabilities as soon as possible, additionally </w:t>
      </w:r>
      <w:proofErr w:type="spellStart"/>
      <w:r w:rsidRPr="008F15B4">
        <w:t>Morrisons</w:t>
      </w:r>
      <w:proofErr w:type="spellEnd"/>
      <w:r w:rsidRPr="008F15B4">
        <w:t xml:space="preserve"> should try and reduce the short-term operating expenses such as labour costs, propriety taxes and interest paid on debt.</w:t>
      </w:r>
      <w:r w:rsidR="00E81A41">
        <w:t xml:space="preserve"> </w:t>
      </w:r>
      <w:r w:rsidR="00650F03">
        <w:t>In addition to that,</w:t>
      </w:r>
      <w:r w:rsidR="00650F03" w:rsidRPr="00650F03">
        <w:t xml:space="preserve"> </w:t>
      </w:r>
      <w:proofErr w:type="spellStart"/>
      <w:r w:rsidR="00650F03">
        <w:t>Morrisons</w:t>
      </w:r>
      <w:proofErr w:type="spellEnd"/>
      <w:r w:rsidR="00650F03">
        <w:t xml:space="preserve"> should</w:t>
      </w:r>
      <w:r w:rsidR="00650F03" w:rsidRPr="00650F03">
        <w:t xml:space="preserve"> us</w:t>
      </w:r>
      <w:r w:rsidR="00650F03">
        <w:t>e</w:t>
      </w:r>
      <w:r w:rsidR="00650F03" w:rsidRPr="00650F03">
        <w:t xml:space="preserve"> long-term financing </w:t>
      </w:r>
      <w:r w:rsidR="00650F03" w:rsidRPr="00650F03">
        <w:t>instead</w:t>
      </w:r>
      <w:r w:rsidR="00650F03" w:rsidRPr="00650F03">
        <w:t xml:space="preserve"> </w:t>
      </w:r>
      <w:r w:rsidR="00650F03">
        <w:t>of</w:t>
      </w:r>
      <w:r w:rsidR="00650F03" w:rsidRPr="00650F03">
        <w:t xml:space="preserve"> short-term financing to </w:t>
      </w:r>
      <w:r w:rsidR="00650F03" w:rsidRPr="00650F03">
        <w:t>purchase</w:t>
      </w:r>
      <w:r w:rsidR="00650F03" w:rsidRPr="00650F03">
        <w:t xml:space="preserve"> </w:t>
      </w:r>
      <w:r w:rsidR="00650F03" w:rsidRPr="00650F03">
        <w:t>stock</w:t>
      </w:r>
      <w:r w:rsidR="00650F03" w:rsidRPr="00650F03">
        <w:t xml:space="preserve"> or finance projects.</w:t>
      </w:r>
      <w:r w:rsidR="00650F03">
        <w:t xml:space="preserve"> Also, </w:t>
      </w:r>
      <w:proofErr w:type="spellStart"/>
      <w:r w:rsidR="00650F03">
        <w:t>Morrisons</w:t>
      </w:r>
      <w:proofErr w:type="spellEnd"/>
      <w:r w:rsidR="00650F03">
        <w:t xml:space="preserve"> should try and reduce </w:t>
      </w:r>
      <w:r w:rsidR="00650F03" w:rsidRPr="00650F03">
        <w:t>short</w:t>
      </w:r>
      <w:r w:rsidR="00650F03">
        <w:t xml:space="preserve"> </w:t>
      </w:r>
      <w:r w:rsidR="00650F03" w:rsidRPr="00650F03">
        <w:t>-</w:t>
      </w:r>
      <w:r w:rsidR="00650F03">
        <w:t xml:space="preserve"> </w:t>
      </w:r>
      <w:r w:rsidR="00650F03" w:rsidRPr="00650F03">
        <w:t>term debt from the balance sheet</w:t>
      </w:r>
      <w:r w:rsidR="00650F03">
        <w:t>. This will lead in saving a few liquidities in the close future and the company could use them differently.</w:t>
      </w:r>
    </w:p>
    <w:p w14:paraId="2F5EB2DD" w14:textId="53A7868C" w:rsidR="00650F03" w:rsidRDefault="00697696" w:rsidP="00DF065C">
      <w:r>
        <w:t xml:space="preserve">Related to the gearing ratio, </w:t>
      </w:r>
      <w:proofErr w:type="spellStart"/>
      <w:r>
        <w:t>Morrisons</w:t>
      </w:r>
      <w:proofErr w:type="spellEnd"/>
      <w:r>
        <w:t xml:space="preserve"> is doing well, but not as great as Sainsbury’s, therefore, as a recommendation, it should keep paying of its borrowing. In addition to that, </w:t>
      </w:r>
      <w:proofErr w:type="spellStart"/>
      <w:r>
        <w:t>Morrisons</w:t>
      </w:r>
      <w:proofErr w:type="spellEnd"/>
      <w:r>
        <w:t xml:space="preserve">’ shareholders could use more of their equity to pay off the borrowing, however, </w:t>
      </w:r>
      <w:proofErr w:type="spellStart"/>
      <w:r>
        <w:t>Morrisons</w:t>
      </w:r>
      <w:proofErr w:type="spellEnd"/>
      <w:r>
        <w:t xml:space="preserve"> is not at a gearing risk.</w:t>
      </w:r>
    </w:p>
    <w:p w14:paraId="5FDCA01E" w14:textId="38AD2BE2" w:rsidR="00DB2ECA" w:rsidRDefault="003D2486" w:rsidP="007E7D02">
      <w:proofErr w:type="gramStart"/>
      <w:r>
        <w:t>In regard to</w:t>
      </w:r>
      <w:proofErr w:type="gramEnd"/>
      <w:r>
        <w:t xml:space="preserve"> the efficiency ratio, </w:t>
      </w:r>
      <w:r w:rsidR="007E7D02">
        <w:t>a recommendation could be to sell</w:t>
      </w:r>
      <w:r w:rsidR="007E7D02" w:rsidRPr="007E7D02">
        <w:t xml:space="preserve"> </w:t>
      </w:r>
      <w:r w:rsidR="007E7D02" w:rsidRPr="007E7D02">
        <w:t>several</w:t>
      </w:r>
      <w:r w:rsidR="007E7D02" w:rsidRPr="007E7D02">
        <w:t xml:space="preserve"> capital assets that are not </w:t>
      </w:r>
      <w:r w:rsidR="007E7D02" w:rsidRPr="007E7D02">
        <w:t>producing</w:t>
      </w:r>
      <w:r w:rsidR="007E7D02" w:rsidRPr="007E7D02">
        <w:t xml:space="preserve"> </w:t>
      </w:r>
      <w:r w:rsidR="007E7D02">
        <w:t>sales for the business and using the currency to pay off current debt</w:t>
      </w:r>
      <w:r w:rsidR="0018403D">
        <w:t>.</w:t>
      </w:r>
      <w:r w:rsidR="000A4A8F">
        <w:t xml:space="preserve"> </w:t>
      </w:r>
      <w:r w:rsidR="00DB2ECA">
        <w:t xml:space="preserve">A recommendation for improving the efficiency related to the </w:t>
      </w:r>
      <w:r w:rsidR="00593936">
        <w:t>fixed assets turnover is to</w:t>
      </w:r>
      <w:r w:rsidR="00DB2ECA">
        <w:t xml:space="preserve"> </w:t>
      </w:r>
      <w:r w:rsidR="00593936">
        <w:t>sell</w:t>
      </w:r>
      <w:r w:rsidR="00DB2ECA" w:rsidRPr="00DB2ECA">
        <w:t xml:space="preserve"> </w:t>
      </w:r>
      <w:r w:rsidR="00593936">
        <w:t xml:space="preserve">the </w:t>
      </w:r>
      <w:r w:rsidR="00DB2ECA" w:rsidRPr="00DB2ECA">
        <w:t xml:space="preserve">fixed assets such as </w:t>
      </w:r>
      <w:r w:rsidR="00593936">
        <w:t xml:space="preserve">the </w:t>
      </w:r>
      <w:r w:rsidR="00DB2ECA" w:rsidRPr="00DB2ECA">
        <w:t>equipment</w:t>
      </w:r>
      <w:r w:rsidR="00593936">
        <w:t xml:space="preserve"> or other machines</w:t>
      </w:r>
      <w:r w:rsidR="00DB2ECA" w:rsidRPr="00DB2ECA">
        <w:t xml:space="preserve"> that </w:t>
      </w:r>
      <w:proofErr w:type="spellStart"/>
      <w:r w:rsidR="00593936">
        <w:t>Morrisons</w:t>
      </w:r>
      <w:proofErr w:type="spellEnd"/>
      <w:r w:rsidR="00593936">
        <w:t xml:space="preserve"> does not use </w:t>
      </w:r>
      <w:r w:rsidR="00DB2ECA" w:rsidRPr="00DB2ECA">
        <w:t>and</w:t>
      </w:r>
      <w:r w:rsidR="00593936">
        <w:t xml:space="preserve"> after that </w:t>
      </w:r>
      <w:proofErr w:type="spellStart"/>
      <w:r w:rsidR="00593936">
        <w:t>Morrisons</w:t>
      </w:r>
      <w:proofErr w:type="spellEnd"/>
      <w:r w:rsidR="00593936">
        <w:t xml:space="preserve"> should rent or lease the </w:t>
      </w:r>
      <w:r w:rsidR="00DB2ECA" w:rsidRPr="00DB2ECA">
        <w:t xml:space="preserve">items </w:t>
      </w:r>
      <w:r w:rsidR="00593936">
        <w:t xml:space="preserve">that needs for </w:t>
      </w:r>
      <w:r w:rsidR="00DB2ECA" w:rsidRPr="00DB2ECA">
        <w:t xml:space="preserve">an </w:t>
      </w:r>
      <w:r w:rsidR="00593936" w:rsidRPr="00DB2ECA">
        <w:t>efficient</w:t>
      </w:r>
      <w:r w:rsidR="00DB2ECA" w:rsidRPr="00DB2ECA">
        <w:t xml:space="preserve"> </w:t>
      </w:r>
      <w:r w:rsidR="00593936" w:rsidRPr="00DB2ECA">
        <w:t>approach</w:t>
      </w:r>
      <w:r w:rsidR="00DB2ECA" w:rsidRPr="00DB2ECA">
        <w:t xml:space="preserve"> to </w:t>
      </w:r>
      <w:r w:rsidR="00593936" w:rsidRPr="00DB2ECA">
        <w:t>decrease</w:t>
      </w:r>
      <w:r w:rsidR="00DB2ECA" w:rsidRPr="00DB2ECA">
        <w:t xml:space="preserve"> equipment costs.</w:t>
      </w:r>
    </w:p>
    <w:p w14:paraId="22613F82" w14:textId="0831F6AB" w:rsidR="004301EA" w:rsidRDefault="00C262EA" w:rsidP="007E7D02">
      <w:proofErr w:type="gramStart"/>
      <w:r>
        <w:t>Due to the fact that</w:t>
      </w:r>
      <w:proofErr w:type="gramEnd"/>
      <w:r w:rsidRPr="00C262EA">
        <w:t xml:space="preserve"> profits are </w:t>
      </w:r>
      <w:r>
        <w:t>very important for</w:t>
      </w:r>
      <w:r w:rsidRPr="00C262EA">
        <w:t xml:space="preserve"> the return on equity ratio,</w:t>
      </w:r>
      <w:r>
        <w:t xml:space="preserve"> </w:t>
      </w:r>
      <w:proofErr w:type="spellStart"/>
      <w:r>
        <w:t>Morrisons</w:t>
      </w:r>
      <w:proofErr w:type="spellEnd"/>
      <w:r>
        <w:t xml:space="preserve"> should try and</w:t>
      </w:r>
      <w:r w:rsidRPr="00C262EA">
        <w:t xml:space="preserve"> increas</w:t>
      </w:r>
      <w:r>
        <w:t>e its</w:t>
      </w:r>
      <w:r w:rsidRPr="00C262EA">
        <w:t xml:space="preserve"> profits </w:t>
      </w:r>
      <w:r>
        <w:t>in relation</w:t>
      </w:r>
      <w:r w:rsidRPr="00C262EA">
        <w:t xml:space="preserve"> to</w:t>
      </w:r>
      <w:r>
        <w:t xml:space="preserve"> its</w:t>
      </w:r>
      <w:r w:rsidRPr="00C262EA">
        <w:t xml:space="preserve"> equity</w:t>
      </w:r>
      <w:r>
        <w:t xml:space="preserve">, because it will lead to the </w:t>
      </w:r>
      <w:r w:rsidRPr="00C262EA">
        <w:t xml:space="preserve">return on equity. </w:t>
      </w:r>
      <w:r w:rsidR="004301EA">
        <w:t xml:space="preserve">Usually, selling a bigger amount of goods is not the only thing that leads to an increase in the profits. </w:t>
      </w:r>
      <w:proofErr w:type="spellStart"/>
      <w:r w:rsidR="004301EA">
        <w:t>Morrisons</w:t>
      </w:r>
      <w:proofErr w:type="spellEnd"/>
      <w:r w:rsidR="004301EA">
        <w:t xml:space="preserve"> has other option to do that such as, rising the prices of the products and </w:t>
      </w:r>
      <w:r w:rsidR="0029207A">
        <w:t xml:space="preserve">at the same time trying to lower the cost of every product that has been sold. Moreover, </w:t>
      </w:r>
      <w:proofErr w:type="spellStart"/>
      <w:r w:rsidR="0029207A">
        <w:t>Morrisons</w:t>
      </w:r>
      <w:proofErr w:type="spellEnd"/>
      <w:r w:rsidR="0029207A">
        <w:t xml:space="preserve"> should try and reduce the overhead expenses or at least using one of these strategies.</w:t>
      </w:r>
    </w:p>
    <w:p w14:paraId="61AF44C8" w14:textId="7FD0B484" w:rsidR="0018403D" w:rsidRPr="007E7D02" w:rsidRDefault="004301EA" w:rsidP="007E7D02">
      <w:r>
        <w:t xml:space="preserve"> </w:t>
      </w:r>
    </w:p>
    <w:p w14:paraId="5CE18C83" w14:textId="3F0F8BC4" w:rsidR="003D2486" w:rsidRDefault="003D2486" w:rsidP="00DF065C"/>
    <w:p w14:paraId="33FFB254" w14:textId="77777777" w:rsidR="00650F03" w:rsidRDefault="00650F03" w:rsidP="00DF065C"/>
    <w:p w14:paraId="167E3A5B" w14:textId="3287E4BE" w:rsidR="00C66783" w:rsidRDefault="00C66783" w:rsidP="00DF065C"/>
    <w:p w14:paraId="225F2A3D" w14:textId="77777777" w:rsidR="00C66783" w:rsidRDefault="00C66783">
      <w:pPr>
        <w:spacing w:line="259" w:lineRule="auto"/>
        <w:jc w:val="left"/>
      </w:pPr>
      <w:r>
        <w:br w:type="page"/>
      </w:r>
    </w:p>
    <w:bookmarkStart w:id="12" w:name="_Toc61445090" w:displacedByCustomXml="next"/>
    <w:sdt>
      <w:sdtPr>
        <w:rPr>
          <w:sz w:val="36"/>
          <w:szCs w:val="36"/>
        </w:rPr>
        <w:id w:val="988670554"/>
        <w:docPartObj>
          <w:docPartGallery w:val="Bibliographies"/>
          <w:docPartUnique/>
        </w:docPartObj>
      </w:sdtPr>
      <w:sdtEndPr>
        <w:rPr>
          <w:rFonts w:eastAsiaTheme="minorHAnsi" w:cstheme="minorBidi"/>
          <w:b w:val="0"/>
          <w:color w:val="auto"/>
          <w:sz w:val="24"/>
          <w:szCs w:val="22"/>
        </w:rPr>
      </w:sdtEndPr>
      <w:sdtContent>
        <w:p w14:paraId="55D92CA4" w14:textId="76E6E02A" w:rsidR="00C66783" w:rsidRDefault="00C66783" w:rsidP="00C66783">
          <w:pPr>
            <w:pStyle w:val="Heading1"/>
            <w:jc w:val="left"/>
            <w:rPr>
              <w:sz w:val="36"/>
              <w:szCs w:val="36"/>
            </w:rPr>
          </w:pPr>
          <w:r w:rsidRPr="00C66783">
            <w:rPr>
              <w:sz w:val="36"/>
              <w:szCs w:val="36"/>
            </w:rPr>
            <w:t>References</w:t>
          </w:r>
          <w:bookmarkEnd w:id="12"/>
        </w:p>
        <w:p w14:paraId="1232B102" w14:textId="59221E45" w:rsidR="00C66783" w:rsidRDefault="00C66783" w:rsidP="00C66783"/>
        <w:p w14:paraId="0CF0272B" w14:textId="77777777" w:rsidR="00C66783" w:rsidRPr="00C66783" w:rsidRDefault="00C66783" w:rsidP="00C66783"/>
        <w:sdt>
          <w:sdtPr>
            <w:id w:val="-573587230"/>
            <w:bibliography/>
          </w:sdtPr>
          <w:sdtContent>
            <w:p w14:paraId="5BB56AE0" w14:textId="77777777" w:rsidR="00C66783" w:rsidRDefault="00C66783" w:rsidP="00C66783">
              <w:pPr>
                <w:pStyle w:val="Bibliography"/>
                <w:ind w:left="720" w:hanging="720"/>
                <w:jc w:val="left"/>
                <w:rPr>
                  <w:noProof/>
                  <w:szCs w:val="24"/>
                </w:rPr>
              </w:pPr>
              <w:r>
                <w:fldChar w:fldCharType="begin"/>
              </w:r>
              <w:r>
                <w:instrText xml:space="preserve"> BIBLIOGRAPHY </w:instrText>
              </w:r>
              <w:r>
                <w:fldChar w:fldCharType="separate"/>
              </w:r>
              <w:r>
                <w:rPr>
                  <w:noProof/>
                </w:rPr>
                <w:t xml:space="preserve">Atrill, P. (2011). </w:t>
              </w:r>
              <w:r>
                <w:rPr>
                  <w:i/>
                  <w:iCs/>
                  <w:noProof/>
                </w:rPr>
                <w:t>Financial management for decision makers.</w:t>
              </w:r>
              <w:r>
                <w:rPr>
                  <w:noProof/>
                </w:rPr>
                <w:t xml:space="preserve"> Harlow: Pearson Prentice Hall.</w:t>
              </w:r>
            </w:p>
            <w:p w14:paraId="59D1EB6A" w14:textId="77777777" w:rsidR="00C66783" w:rsidRDefault="00C66783" w:rsidP="00C66783">
              <w:pPr>
                <w:pStyle w:val="Bibliography"/>
                <w:ind w:left="720" w:hanging="720"/>
                <w:jc w:val="left"/>
                <w:rPr>
                  <w:noProof/>
                </w:rPr>
              </w:pPr>
              <w:r>
                <w:rPr>
                  <w:noProof/>
                </w:rPr>
                <w:t xml:space="preserve">Collier, P. M. (2009). </w:t>
              </w:r>
              <w:r>
                <w:rPr>
                  <w:i/>
                  <w:iCs/>
                  <w:noProof/>
                </w:rPr>
                <w:t>Accounting for managers.</w:t>
              </w:r>
              <w:r>
                <w:rPr>
                  <w:noProof/>
                </w:rPr>
                <w:t xml:space="preserve"> London: John Wiley &amp; Sons.</w:t>
              </w:r>
            </w:p>
            <w:p w14:paraId="65412BC1" w14:textId="77777777" w:rsidR="00C66783" w:rsidRDefault="00C66783" w:rsidP="00C66783">
              <w:pPr>
                <w:pStyle w:val="Bibliography"/>
                <w:ind w:left="720" w:hanging="720"/>
                <w:jc w:val="left"/>
                <w:rPr>
                  <w:noProof/>
                </w:rPr>
              </w:pPr>
              <w:r>
                <w:rPr>
                  <w:i/>
                  <w:iCs/>
                  <w:noProof/>
                </w:rPr>
                <w:t>Management changes at Morrisons</w:t>
              </w:r>
              <w:r>
                <w:rPr>
                  <w:noProof/>
                </w:rPr>
                <w:t>. (2020). Retrieved from https://www.kamcity.com/namnews/uk-and-ireland/supermarkets/more-management-changes-at-morrisons/.</w:t>
              </w:r>
            </w:p>
            <w:p w14:paraId="10387AAF" w14:textId="77777777" w:rsidR="00C66783" w:rsidRDefault="00C66783" w:rsidP="00C66783">
              <w:pPr>
                <w:pStyle w:val="Bibliography"/>
                <w:ind w:left="720" w:hanging="720"/>
                <w:jc w:val="left"/>
                <w:rPr>
                  <w:noProof/>
                </w:rPr>
              </w:pPr>
              <w:r>
                <w:rPr>
                  <w:noProof/>
                </w:rPr>
                <w:t xml:space="preserve">McLaney, E. (2011). </w:t>
              </w:r>
              <w:r>
                <w:rPr>
                  <w:i/>
                  <w:iCs/>
                  <w:noProof/>
                </w:rPr>
                <w:t>Business finance: theory and practice.</w:t>
              </w:r>
              <w:r>
                <w:rPr>
                  <w:noProof/>
                </w:rPr>
                <w:t xml:space="preserve"> Harlow: Pearson Prentice Hall.</w:t>
              </w:r>
            </w:p>
            <w:p w14:paraId="61C750CE" w14:textId="77777777" w:rsidR="00C66783" w:rsidRDefault="00C66783" w:rsidP="00C66783">
              <w:pPr>
                <w:pStyle w:val="Bibliography"/>
                <w:ind w:left="720" w:hanging="720"/>
                <w:jc w:val="left"/>
                <w:rPr>
                  <w:noProof/>
                </w:rPr>
              </w:pPr>
              <w:r>
                <w:rPr>
                  <w:i/>
                  <w:iCs/>
                  <w:noProof/>
                </w:rPr>
                <w:t>Morrisons</w:t>
              </w:r>
              <w:r>
                <w:rPr>
                  <w:noProof/>
                </w:rPr>
                <w:t>. (n.d.). Retrieved from https://www.morrisons-corporate.com/about-us/company-history/.</w:t>
              </w:r>
            </w:p>
            <w:p w14:paraId="3673E8BF" w14:textId="77777777" w:rsidR="00C66783" w:rsidRDefault="00C66783" w:rsidP="00C66783">
              <w:pPr>
                <w:pStyle w:val="Bibliography"/>
                <w:ind w:left="720" w:hanging="720"/>
                <w:jc w:val="left"/>
                <w:rPr>
                  <w:noProof/>
                </w:rPr>
              </w:pPr>
              <w:r>
                <w:rPr>
                  <w:i/>
                  <w:iCs/>
                  <w:noProof/>
                </w:rPr>
                <w:t>Morrisons interim results</w:t>
              </w:r>
              <w:r>
                <w:rPr>
                  <w:noProof/>
                </w:rPr>
                <w:t>. (2019). Retrieved from https://www.morrisons-corporate.com/globalassets/corporatesite/2019-09-12---interims-announcement---final-combined.pdf.</w:t>
              </w:r>
            </w:p>
            <w:p w14:paraId="17B4AF2C" w14:textId="77777777" w:rsidR="00C66783" w:rsidRDefault="00C66783" w:rsidP="00C66783">
              <w:pPr>
                <w:pStyle w:val="Bibliography"/>
                <w:ind w:left="720" w:hanging="720"/>
                <w:jc w:val="left"/>
                <w:rPr>
                  <w:noProof/>
                </w:rPr>
              </w:pPr>
              <w:r>
                <w:rPr>
                  <w:i/>
                  <w:iCs/>
                  <w:noProof/>
                </w:rPr>
                <w:t>Return on equity</w:t>
              </w:r>
              <w:r>
                <w:rPr>
                  <w:noProof/>
                </w:rPr>
                <w:t>. (2020). Retrieved from https://www.investopedia.com/terms/r/returnonequity.asp.</w:t>
              </w:r>
            </w:p>
            <w:p w14:paraId="09B0DEEA" w14:textId="77777777" w:rsidR="00C66783" w:rsidRDefault="00C66783" w:rsidP="00C66783">
              <w:pPr>
                <w:pStyle w:val="Bibliography"/>
                <w:ind w:left="720" w:hanging="720"/>
                <w:jc w:val="left"/>
                <w:rPr>
                  <w:noProof/>
                </w:rPr>
              </w:pPr>
              <w:r>
                <w:rPr>
                  <w:i/>
                  <w:iCs/>
                  <w:noProof/>
                </w:rPr>
                <w:t>Supreme Court sides with Morrisons over vicarious liability</w:t>
              </w:r>
              <w:r>
                <w:rPr>
                  <w:noProof/>
                </w:rPr>
                <w:t>. (2020). Retrieved from https://www.lawgazette.co.uk/news/supreme-court-sides-with-morrisons-over-vicarious-liability/5103709.article.</w:t>
              </w:r>
            </w:p>
            <w:p w14:paraId="616465C3" w14:textId="77777777" w:rsidR="00C66783" w:rsidRDefault="00C66783" w:rsidP="00C66783">
              <w:pPr>
                <w:pStyle w:val="Bibliography"/>
                <w:ind w:left="720" w:hanging="720"/>
                <w:jc w:val="left"/>
                <w:rPr>
                  <w:noProof/>
                </w:rPr>
              </w:pPr>
              <w:r>
                <w:rPr>
                  <w:noProof/>
                </w:rPr>
                <w:t xml:space="preserve">Weetman, P. (2013). </w:t>
              </w:r>
              <w:r>
                <w:rPr>
                  <w:i/>
                  <w:iCs/>
                  <w:noProof/>
                </w:rPr>
                <w:t>Financial accounting an introduction.</w:t>
              </w:r>
              <w:r>
                <w:rPr>
                  <w:noProof/>
                </w:rPr>
                <w:t xml:space="preserve"> Harlow: Pearson Education.</w:t>
              </w:r>
            </w:p>
            <w:p w14:paraId="63A0D0DD" w14:textId="77777777" w:rsidR="00C66783" w:rsidRDefault="00C66783" w:rsidP="00C66783">
              <w:pPr>
                <w:pStyle w:val="Bibliography"/>
                <w:ind w:left="720" w:hanging="720"/>
                <w:jc w:val="left"/>
                <w:rPr>
                  <w:noProof/>
                </w:rPr>
              </w:pPr>
              <w:r>
                <w:rPr>
                  <w:noProof/>
                </w:rPr>
                <w:t xml:space="preserve">Weetman, P. (2013). </w:t>
              </w:r>
              <w:r>
                <w:rPr>
                  <w:i/>
                  <w:iCs/>
                  <w:noProof/>
                </w:rPr>
                <w:t>Financial and management accounting.</w:t>
              </w:r>
              <w:r>
                <w:rPr>
                  <w:noProof/>
                </w:rPr>
                <w:t xml:space="preserve"> Harlow: Pearson Education.</w:t>
              </w:r>
            </w:p>
            <w:p w14:paraId="07928418" w14:textId="161221B0" w:rsidR="00C66783" w:rsidRDefault="00C66783" w:rsidP="00C66783">
              <w:pPr>
                <w:jc w:val="left"/>
              </w:pPr>
              <w:r>
                <w:rPr>
                  <w:b/>
                  <w:bCs/>
                  <w:noProof/>
                </w:rPr>
                <w:fldChar w:fldCharType="end"/>
              </w:r>
            </w:p>
          </w:sdtContent>
        </w:sdt>
      </w:sdtContent>
    </w:sdt>
    <w:p w14:paraId="526CC9D5" w14:textId="50F6BF0A" w:rsidR="00C66783" w:rsidRDefault="00C66783" w:rsidP="00DF065C"/>
    <w:p w14:paraId="720AFFE2" w14:textId="41310022" w:rsidR="00D4201A" w:rsidRDefault="00D4201A" w:rsidP="00FE1970">
      <w:pPr>
        <w:spacing w:line="259" w:lineRule="auto"/>
        <w:jc w:val="left"/>
      </w:pPr>
    </w:p>
    <w:p w14:paraId="0FDEDD37" w14:textId="73D937AE" w:rsidR="00FE1970" w:rsidRDefault="00FE1970" w:rsidP="00FE1970">
      <w:pPr>
        <w:spacing w:line="259" w:lineRule="auto"/>
        <w:jc w:val="left"/>
      </w:pPr>
    </w:p>
    <w:p w14:paraId="6F3A10F5" w14:textId="21A985DC" w:rsidR="00FE1970" w:rsidRDefault="00FE1970" w:rsidP="00FE1970">
      <w:pPr>
        <w:spacing w:line="259" w:lineRule="auto"/>
        <w:jc w:val="left"/>
      </w:pPr>
    </w:p>
    <w:p w14:paraId="7F811053" w14:textId="155C4454" w:rsidR="00FE1970" w:rsidRDefault="00FE1970" w:rsidP="00FE1970">
      <w:pPr>
        <w:spacing w:line="259" w:lineRule="auto"/>
        <w:jc w:val="left"/>
      </w:pPr>
    </w:p>
    <w:p w14:paraId="0FB60DE1" w14:textId="563F2F87" w:rsidR="00FE1970" w:rsidRDefault="00FE1970" w:rsidP="00FE1970">
      <w:pPr>
        <w:spacing w:line="259" w:lineRule="auto"/>
        <w:jc w:val="left"/>
      </w:pPr>
    </w:p>
    <w:p w14:paraId="510F3020" w14:textId="4EB60C8C" w:rsidR="00FE1970" w:rsidRDefault="00FE1970" w:rsidP="00FE1970">
      <w:pPr>
        <w:spacing w:line="259" w:lineRule="auto"/>
        <w:jc w:val="left"/>
      </w:pPr>
    </w:p>
    <w:p w14:paraId="390C374B" w14:textId="24B20952" w:rsidR="00FE1970" w:rsidRDefault="00FE1970" w:rsidP="00FE1970">
      <w:pPr>
        <w:spacing w:line="259" w:lineRule="auto"/>
        <w:jc w:val="left"/>
      </w:pPr>
    </w:p>
    <w:p w14:paraId="5D1C56CB" w14:textId="77777777" w:rsidR="00FE1970" w:rsidRDefault="00FE1970" w:rsidP="00FE1970">
      <w:pPr>
        <w:spacing w:line="259" w:lineRule="auto"/>
        <w:jc w:val="left"/>
      </w:pPr>
    </w:p>
    <w:p w14:paraId="5B00D32F" w14:textId="77777777" w:rsidR="00D4201A" w:rsidRDefault="00D4201A" w:rsidP="00DF065C"/>
    <w:p w14:paraId="7C82A0D7" w14:textId="362D3A96" w:rsidR="005203F2" w:rsidRDefault="005203F2" w:rsidP="005203F2">
      <w:pPr>
        <w:pStyle w:val="Heading1"/>
      </w:pPr>
      <w:bookmarkStart w:id="13" w:name="_Toc61445091"/>
      <w:r>
        <w:lastRenderedPageBreak/>
        <w:t>Appendix A - Formulas</w:t>
      </w:r>
      <w:bookmarkEnd w:id="13"/>
    </w:p>
    <w:p w14:paraId="5D21E9DE" w14:textId="7915DF82" w:rsidR="005203F2" w:rsidRDefault="005203F2" w:rsidP="005203F2"/>
    <w:p w14:paraId="29EC1CD7" w14:textId="4686A83B" w:rsidR="007C5BED" w:rsidRPr="00FB4378" w:rsidRDefault="005203F2" w:rsidP="007C5BED">
      <w:pPr>
        <w:rPr>
          <w:b/>
          <w:bCs/>
        </w:rPr>
      </w:pPr>
      <w:r w:rsidRPr="00FB4378">
        <w:rPr>
          <w:b/>
          <w:bCs/>
        </w:rPr>
        <w:t>Table 1:</w:t>
      </w:r>
      <w:r w:rsidR="007C5BED" w:rsidRPr="00FB4378">
        <w:rPr>
          <w:b/>
          <w:bCs/>
        </w:rPr>
        <w:t xml:space="preserve">  Profitability ratios of </w:t>
      </w:r>
      <w:proofErr w:type="spellStart"/>
      <w:r w:rsidR="007C5BED" w:rsidRPr="00FB4378">
        <w:rPr>
          <w:b/>
          <w:bCs/>
        </w:rPr>
        <w:t>Morrisons</w:t>
      </w:r>
      <w:proofErr w:type="spellEnd"/>
      <w:r w:rsidR="007C5BED" w:rsidRPr="00FB4378">
        <w:rPr>
          <w:b/>
          <w:bCs/>
        </w:rPr>
        <w:t xml:space="preserve"> (2015 - 2019) and Sainsbury’s (2019)</w:t>
      </w:r>
    </w:p>
    <w:p w14:paraId="572C73B7" w14:textId="17D7DCBF" w:rsidR="005203F2" w:rsidRDefault="0005281E" w:rsidP="005203F2">
      <w:r>
        <w:t>Gross Profit Margin = Gross Profit / Sales</w:t>
      </w:r>
    </w:p>
    <w:p w14:paraId="3F6F5A74" w14:textId="29E6D587" w:rsidR="007C5BED" w:rsidRDefault="0005281E" w:rsidP="005203F2">
      <w:r>
        <w:t>Operating Profit Margin = Operating Income / Sales</w:t>
      </w:r>
    </w:p>
    <w:p w14:paraId="1F926F05" w14:textId="1F247CF5" w:rsidR="007C5BED" w:rsidRPr="00FB4378" w:rsidRDefault="007C5BED" w:rsidP="007C5BED">
      <w:pPr>
        <w:rPr>
          <w:b/>
          <w:bCs/>
        </w:rPr>
      </w:pPr>
      <w:r w:rsidRPr="00FB4378">
        <w:rPr>
          <w:b/>
          <w:bCs/>
        </w:rPr>
        <w:t xml:space="preserve">Table </w:t>
      </w:r>
      <w:r w:rsidR="00657387">
        <w:rPr>
          <w:b/>
          <w:bCs/>
        </w:rPr>
        <w:t>3</w:t>
      </w:r>
      <w:r w:rsidRPr="00FB4378">
        <w:rPr>
          <w:b/>
          <w:bCs/>
        </w:rPr>
        <w:t xml:space="preserve">: Liquidity ratios of </w:t>
      </w:r>
      <w:proofErr w:type="spellStart"/>
      <w:r w:rsidRPr="00FB4378">
        <w:rPr>
          <w:b/>
          <w:bCs/>
        </w:rPr>
        <w:t>Morrisons</w:t>
      </w:r>
      <w:proofErr w:type="spellEnd"/>
      <w:r w:rsidRPr="00FB4378">
        <w:rPr>
          <w:b/>
          <w:bCs/>
        </w:rPr>
        <w:t xml:space="preserve"> (2015 - 2019) and Sainsbury’s (2019)</w:t>
      </w:r>
    </w:p>
    <w:p w14:paraId="19710325" w14:textId="3F4C8ECA" w:rsidR="007C5BED" w:rsidRDefault="0005281E" w:rsidP="005203F2">
      <w:r>
        <w:t>Current Ratio = Current Assets / Current Liabilities</w:t>
      </w:r>
    </w:p>
    <w:p w14:paraId="770EA290" w14:textId="71AB1579" w:rsidR="0005281E" w:rsidRDefault="0005281E" w:rsidP="005203F2">
      <w:r>
        <w:t>Quick Ratio = (Current Assets – Inventory) / Current Liabilities</w:t>
      </w:r>
    </w:p>
    <w:p w14:paraId="2EB7D52B" w14:textId="3AC649EC" w:rsidR="007C5BED" w:rsidRPr="00FB4378" w:rsidRDefault="007C5BED" w:rsidP="007C5BED">
      <w:pPr>
        <w:rPr>
          <w:b/>
          <w:bCs/>
        </w:rPr>
      </w:pPr>
      <w:r w:rsidRPr="00FB4378">
        <w:rPr>
          <w:b/>
          <w:bCs/>
        </w:rPr>
        <w:t xml:space="preserve">Table </w:t>
      </w:r>
      <w:r w:rsidR="00657387">
        <w:rPr>
          <w:b/>
          <w:bCs/>
        </w:rPr>
        <w:t>5</w:t>
      </w:r>
      <w:r w:rsidRPr="00FB4378">
        <w:rPr>
          <w:b/>
          <w:bCs/>
        </w:rPr>
        <w:t xml:space="preserve">: Leverage ratios of </w:t>
      </w:r>
      <w:proofErr w:type="spellStart"/>
      <w:r w:rsidRPr="00FB4378">
        <w:rPr>
          <w:b/>
          <w:bCs/>
        </w:rPr>
        <w:t>Morrisons</w:t>
      </w:r>
      <w:proofErr w:type="spellEnd"/>
      <w:r w:rsidRPr="00FB4378">
        <w:rPr>
          <w:b/>
          <w:bCs/>
        </w:rPr>
        <w:t xml:space="preserve"> (2015 - 2019) and Sainsbury’s (2019)</w:t>
      </w:r>
    </w:p>
    <w:p w14:paraId="14BC982C" w14:textId="32A2B6FA" w:rsidR="007C5BED" w:rsidRDefault="0005281E" w:rsidP="007C5BED">
      <w:r>
        <w:t>Debt – Equity Ratio = Total Debt / Total Equity</w:t>
      </w:r>
    </w:p>
    <w:p w14:paraId="27525D6D" w14:textId="66DC719D" w:rsidR="0005281E" w:rsidRDefault="0005281E" w:rsidP="007C5BED">
      <w:r>
        <w:t>Debt to Capital Ratio = Total Debt / (Total Equity + Total Debt)</w:t>
      </w:r>
    </w:p>
    <w:p w14:paraId="1E308FAF" w14:textId="247C240B" w:rsidR="007C5BED" w:rsidRPr="00FB4378" w:rsidRDefault="007C5BED" w:rsidP="007C5BED">
      <w:pPr>
        <w:rPr>
          <w:b/>
          <w:bCs/>
        </w:rPr>
      </w:pPr>
      <w:r w:rsidRPr="00FB4378">
        <w:rPr>
          <w:b/>
          <w:bCs/>
        </w:rPr>
        <w:t xml:space="preserve">Table </w:t>
      </w:r>
      <w:r w:rsidR="00657387">
        <w:rPr>
          <w:b/>
          <w:bCs/>
        </w:rPr>
        <w:t>7</w:t>
      </w:r>
      <w:r w:rsidRPr="00FB4378">
        <w:rPr>
          <w:b/>
          <w:bCs/>
        </w:rPr>
        <w:t xml:space="preserve">: Efficiency ratios of </w:t>
      </w:r>
      <w:proofErr w:type="spellStart"/>
      <w:r w:rsidRPr="00FB4378">
        <w:rPr>
          <w:b/>
          <w:bCs/>
        </w:rPr>
        <w:t>Morrisons</w:t>
      </w:r>
      <w:proofErr w:type="spellEnd"/>
      <w:r w:rsidRPr="00FB4378">
        <w:rPr>
          <w:b/>
          <w:bCs/>
        </w:rPr>
        <w:t xml:space="preserve"> (2015 - 2019) and Sainsbury’s (2019)</w:t>
      </w:r>
    </w:p>
    <w:p w14:paraId="3B5A2E5C" w14:textId="7A41F665" w:rsidR="007C5BED" w:rsidRDefault="0005281E" w:rsidP="007C5BED">
      <w:r>
        <w:t>Asset Turnover = Sales / Total Asset</w:t>
      </w:r>
    </w:p>
    <w:p w14:paraId="4F966B77" w14:textId="0AEFF669" w:rsidR="0005281E" w:rsidRDefault="0005281E" w:rsidP="007C5BED">
      <w:r w:rsidRPr="00FB4378">
        <w:t>Fixed Asset Turnover = Sales / Fixed Asset</w:t>
      </w:r>
    </w:p>
    <w:p w14:paraId="7438B29B" w14:textId="39554418" w:rsidR="00AA4DC0" w:rsidRPr="00AA4DC0" w:rsidRDefault="00AA4DC0" w:rsidP="00AA4DC0">
      <w:pPr>
        <w:rPr>
          <w:b/>
          <w:bCs/>
        </w:rPr>
      </w:pPr>
      <w:r w:rsidRPr="00AA4DC0">
        <w:rPr>
          <w:b/>
          <w:bCs/>
        </w:rPr>
        <w:t xml:space="preserve">Table </w:t>
      </w:r>
      <w:r w:rsidR="00657387">
        <w:rPr>
          <w:b/>
          <w:bCs/>
        </w:rPr>
        <w:t>9</w:t>
      </w:r>
      <w:r w:rsidRPr="00AA4DC0">
        <w:rPr>
          <w:b/>
          <w:bCs/>
        </w:rPr>
        <w:t xml:space="preserve">: Investment ratios of </w:t>
      </w:r>
      <w:proofErr w:type="spellStart"/>
      <w:r w:rsidRPr="00AA4DC0">
        <w:rPr>
          <w:b/>
          <w:bCs/>
        </w:rPr>
        <w:t>Morrisons</w:t>
      </w:r>
      <w:proofErr w:type="spellEnd"/>
      <w:r w:rsidRPr="00AA4DC0">
        <w:rPr>
          <w:b/>
          <w:bCs/>
        </w:rPr>
        <w:t xml:space="preserve"> (2015 - 2019) and Sainsbury’s (2019)</w:t>
      </w:r>
    </w:p>
    <w:p w14:paraId="32CCC1EF" w14:textId="7676787C" w:rsidR="00AA4DC0" w:rsidRDefault="00AA4DC0" w:rsidP="007C5BED">
      <w:r>
        <w:t>Return on Equity = Net Income / Book value of Equity</w:t>
      </w:r>
    </w:p>
    <w:p w14:paraId="39F92D7A" w14:textId="121183C3" w:rsidR="00AA4DC0" w:rsidRPr="00FB4378" w:rsidRDefault="00AA4DC0" w:rsidP="007C5BED">
      <w:r>
        <w:t>Return on Assets = Net Income / Total Assets</w:t>
      </w:r>
    </w:p>
    <w:p w14:paraId="7D6D6BE4" w14:textId="77714B8C" w:rsidR="007C5BED" w:rsidRPr="00FB4378" w:rsidRDefault="007C5BED" w:rsidP="007C5BED">
      <w:pPr>
        <w:rPr>
          <w:b/>
          <w:bCs/>
        </w:rPr>
      </w:pPr>
      <w:r w:rsidRPr="00FB4378">
        <w:rPr>
          <w:b/>
          <w:bCs/>
        </w:rPr>
        <w:t xml:space="preserve">Table </w:t>
      </w:r>
      <w:r w:rsidR="00657387">
        <w:rPr>
          <w:b/>
          <w:bCs/>
        </w:rPr>
        <w:t>12</w:t>
      </w:r>
      <w:r w:rsidRPr="00FB4378">
        <w:rPr>
          <w:b/>
          <w:bCs/>
        </w:rPr>
        <w:t xml:space="preserve">: Accounting Rate of Return </w:t>
      </w:r>
    </w:p>
    <w:p w14:paraId="28A212C2" w14:textId="116BB270" w:rsidR="007C5BED" w:rsidRDefault="000D642E" w:rsidP="005203F2">
      <w:r>
        <w:t xml:space="preserve">Accounting Rate </w:t>
      </w:r>
      <w:r w:rsidR="00556AF3">
        <w:t>of Return = Average Annual Accounting Profit / Initial investment</w:t>
      </w:r>
    </w:p>
    <w:p w14:paraId="6BA92663" w14:textId="17DADF04" w:rsidR="0000008B" w:rsidRPr="0000008B" w:rsidRDefault="0000008B" w:rsidP="005203F2">
      <w:pPr>
        <w:rPr>
          <w:b/>
          <w:bCs/>
        </w:rPr>
      </w:pPr>
      <w:r w:rsidRPr="00FB4378">
        <w:rPr>
          <w:b/>
          <w:bCs/>
        </w:rPr>
        <w:t xml:space="preserve">Table </w:t>
      </w:r>
      <w:r w:rsidR="00657387">
        <w:rPr>
          <w:b/>
          <w:bCs/>
        </w:rPr>
        <w:t>13</w:t>
      </w:r>
      <w:r>
        <w:rPr>
          <w:b/>
          <w:bCs/>
        </w:rPr>
        <w:t>:</w:t>
      </w:r>
      <w:r w:rsidRPr="00FB4378">
        <w:rPr>
          <w:b/>
          <w:bCs/>
        </w:rPr>
        <w:t xml:space="preserve"> Net Present Value </w:t>
      </w:r>
    </w:p>
    <w:p w14:paraId="387A30E8" w14:textId="0B0D31A4" w:rsidR="00556AF3" w:rsidRPr="00556AF3" w:rsidRDefault="00556AF3" w:rsidP="005203F2">
      <w:r>
        <w:t>Net Present Value = - I + C</w:t>
      </w:r>
      <w:r w:rsidRPr="00556AF3">
        <w:rPr>
          <w:vertAlign w:val="subscript"/>
        </w:rPr>
        <w:t>1</w:t>
      </w:r>
      <w:r>
        <w:rPr>
          <w:vertAlign w:val="subscript"/>
        </w:rPr>
        <w:t xml:space="preserve"> </w:t>
      </w:r>
      <w:r>
        <w:t xml:space="preserve">/ (1 + r) + C </w:t>
      </w:r>
      <w:r w:rsidRPr="00556AF3">
        <w:rPr>
          <w:vertAlign w:val="subscript"/>
        </w:rPr>
        <w:t>2</w:t>
      </w:r>
      <w:r>
        <w:t xml:space="preserve"> / (1 + r) </w:t>
      </w:r>
      <w:r w:rsidRPr="00556AF3">
        <w:rPr>
          <w:vertAlign w:val="superscript"/>
        </w:rPr>
        <w:t>2</w:t>
      </w:r>
      <w:r>
        <w:t xml:space="preserve"> + C </w:t>
      </w:r>
      <w:r w:rsidRPr="00556AF3">
        <w:rPr>
          <w:vertAlign w:val="subscript"/>
        </w:rPr>
        <w:t>3</w:t>
      </w:r>
      <w:r>
        <w:t xml:space="preserve"> / (1 + r) </w:t>
      </w:r>
      <w:r w:rsidRPr="00556AF3">
        <w:rPr>
          <w:vertAlign w:val="superscript"/>
        </w:rPr>
        <w:t>3</w:t>
      </w:r>
      <w:r>
        <w:t xml:space="preserve"> … C </w:t>
      </w:r>
      <w:r w:rsidRPr="00556AF3">
        <w:rPr>
          <w:vertAlign w:val="subscript"/>
        </w:rPr>
        <w:t>n</w:t>
      </w:r>
      <w:r>
        <w:t xml:space="preserve"> / (1 + r) </w:t>
      </w:r>
      <w:r w:rsidRPr="00556AF3">
        <w:rPr>
          <w:vertAlign w:val="superscript"/>
        </w:rPr>
        <w:t>n</w:t>
      </w:r>
    </w:p>
    <w:sectPr w:rsidR="00556AF3" w:rsidRPr="00556AF3" w:rsidSect="006C2BB6">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3B27D" w14:textId="77777777" w:rsidR="00792D41" w:rsidRDefault="00792D41" w:rsidP="006C2BB6">
      <w:pPr>
        <w:spacing w:after="0" w:line="240" w:lineRule="auto"/>
      </w:pPr>
      <w:r>
        <w:separator/>
      </w:r>
    </w:p>
  </w:endnote>
  <w:endnote w:type="continuationSeparator" w:id="0">
    <w:p w14:paraId="359B5119" w14:textId="77777777" w:rsidR="00792D41" w:rsidRDefault="00792D41" w:rsidP="006C2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8751088"/>
      <w:docPartObj>
        <w:docPartGallery w:val="Page Numbers (Bottom of Page)"/>
        <w:docPartUnique/>
      </w:docPartObj>
    </w:sdtPr>
    <w:sdtEndPr>
      <w:rPr>
        <w:noProof/>
      </w:rPr>
    </w:sdtEndPr>
    <w:sdtContent>
      <w:p w14:paraId="5C97810F" w14:textId="7DCB14E4" w:rsidR="006C2BB6" w:rsidRDefault="006C2B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804D25" w14:textId="77777777" w:rsidR="006C2BB6" w:rsidRDefault="006C2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716C9F" w14:textId="77777777" w:rsidR="00792D41" w:rsidRDefault="00792D41" w:rsidP="006C2BB6">
      <w:pPr>
        <w:spacing w:after="0" w:line="240" w:lineRule="auto"/>
      </w:pPr>
      <w:r>
        <w:separator/>
      </w:r>
    </w:p>
  </w:footnote>
  <w:footnote w:type="continuationSeparator" w:id="0">
    <w:p w14:paraId="40B00F52" w14:textId="77777777" w:rsidR="00792D41" w:rsidRDefault="00792D41" w:rsidP="006C2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8041B"/>
    <w:multiLevelType w:val="multilevel"/>
    <w:tmpl w:val="434E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39405A"/>
    <w:multiLevelType w:val="multilevel"/>
    <w:tmpl w:val="1EDE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3F1EE6"/>
    <w:multiLevelType w:val="multilevel"/>
    <w:tmpl w:val="1C78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E331C"/>
    <w:multiLevelType w:val="multilevel"/>
    <w:tmpl w:val="A1A26B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AF6250B"/>
    <w:multiLevelType w:val="multilevel"/>
    <w:tmpl w:val="828E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645"/>
    <w:rsid w:val="0000008B"/>
    <w:rsid w:val="00014092"/>
    <w:rsid w:val="00014347"/>
    <w:rsid w:val="00033317"/>
    <w:rsid w:val="00043636"/>
    <w:rsid w:val="000511B7"/>
    <w:rsid w:val="0005281E"/>
    <w:rsid w:val="000548C1"/>
    <w:rsid w:val="000561CD"/>
    <w:rsid w:val="00057514"/>
    <w:rsid w:val="00070EEF"/>
    <w:rsid w:val="00082BC8"/>
    <w:rsid w:val="000A4A8F"/>
    <w:rsid w:val="000B4377"/>
    <w:rsid w:val="000B523A"/>
    <w:rsid w:val="000D0996"/>
    <w:rsid w:val="000D642E"/>
    <w:rsid w:val="000E10B7"/>
    <w:rsid w:val="00111FC7"/>
    <w:rsid w:val="00121920"/>
    <w:rsid w:val="00124875"/>
    <w:rsid w:val="00130EFE"/>
    <w:rsid w:val="00130F91"/>
    <w:rsid w:val="00132AB1"/>
    <w:rsid w:val="00135AA9"/>
    <w:rsid w:val="0015541C"/>
    <w:rsid w:val="0015620A"/>
    <w:rsid w:val="00181E13"/>
    <w:rsid w:val="0018403D"/>
    <w:rsid w:val="00187E92"/>
    <w:rsid w:val="001A03D9"/>
    <w:rsid w:val="001B0569"/>
    <w:rsid w:val="001B07E4"/>
    <w:rsid w:val="001D0B89"/>
    <w:rsid w:val="001D28E0"/>
    <w:rsid w:val="001E7614"/>
    <w:rsid w:val="001F0185"/>
    <w:rsid w:val="001F3039"/>
    <w:rsid w:val="00204B96"/>
    <w:rsid w:val="002238CA"/>
    <w:rsid w:val="002501B2"/>
    <w:rsid w:val="00281424"/>
    <w:rsid w:val="002843FA"/>
    <w:rsid w:val="0029207A"/>
    <w:rsid w:val="00292962"/>
    <w:rsid w:val="002929F0"/>
    <w:rsid w:val="002A3831"/>
    <w:rsid w:val="002C0484"/>
    <w:rsid w:val="002C2EDD"/>
    <w:rsid w:val="002E63E9"/>
    <w:rsid w:val="00302A17"/>
    <w:rsid w:val="00310EAF"/>
    <w:rsid w:val="003149B3"/>
    <w:rsid w:val="003213D7"/>
    <w:rsid w:val="0032791A"/>
    <w:rsid w:val="003566E7"/>
    <w:rsid w:val="00357ED9"/>
    <w:rsid w:val="003612CE"/>
    <w:rsid w:val="0036722E"/>
    <w:rsid w:val="003751EA"/>
    <w:rsid w:val="00377EBB"/>
    <w:rsid w:val="00384A77"/>
    <w:rsid w:val="00390398"/>
    <w:rsid w:val="00390F9F"/>
    <w:rsid w:val="003B3CBE"/>
    <w:rsid w:val="003C672F"/>
    <w:rsid w:val="003D2486"/>
    <w:rsid w:val="003E21A5"/>
    <w:rsid w:val="003E2745"/>
    <w:rsid w:val="003E4983"/>
    <w:rsid w:val="003E4CBF"/>
    <w:rsid w:val="003E68BD"/>
    <w:rsid w:val="0042144C"/>
    <w:rsid w:val="00425E67"/>
    <w:rsid w:val="0043007E"/>
    <w:rsid w:val="004301EA"/>
    <w:rsid w:val="00433097"/>
    <w:rsid w:val="00455030"/>
    <w:rsid w:val="00466820"/>
    <w:rsid w:val="00484BA9"/>
    <w:rsid w:val="004A67F8"/>
    <w:rsid w:val="004B1969"/>
    <w:rsid w:val="004D02BB"/>
    <w:rsid w:val="004D5D4A"/>
    <w:rsid w:val="004F179E"/>
    <w:rsid w:val="004F5F5A"/>
    <w:rsid w:val="0050549B"/>
    <w:rsid w:val="00510F80"/>
    <w:rsid w:val="005137A6"/>
    <w:rsid w:val="005203F2"/>
    <w:rsid w:val="00526F77"/>
    <w:rsid w:val="005338C1"/>
    <w:rsid w:val="005352C3"/>
    <w:rsid w:val="00537644"/>
    <w:rsid w:val="005472A7"/>
    <w:rsid w:val="00556AF3"/>
    <w:rsid w:val="00563EC2"/>
    <w:rsid w:val="00582655"/>
    <w:rsid w:val="00582860"/>
    <w:rsid w:val="00586F76"/>
    <w:rsid w:val="0059098C"/>
    <w:rsid w:val="00593936"/>
    <w:rsid w:val="005978B2"/>
    <w:rsid w:val="005C1F64"/>
    <w:rsid w:val="005C6A98"/>
    <w:rsid w:val="005E4F02"/>
    <w:rsid w:val="005E6941"/>
    <w:rsid w:val="005F2DCE"/>
    <w:rsid w:val="005F71B7"/>
    <w:rsid w:val="0060112F"/>
    <w:rsid w:val="00620784"/>
    <w:rsid w:val="0063024F"/>
    <w:rsid w:val="00645726"/>
    <w:rsid w:val="00650F03"/>
    <w:rsid w:val="00657387"/>
    <w:rsid w:val="00657B34"/>
    <w:rsid w:val="006734DC"/>
    <w:rsid w:val="00674B05"/>
    <w:rsid w:val="00680BBD"/>
    <w:rsid w:val="00687368"/>
    <w:rsid w:val="006910E0"/>
    <w:rsid w:val="00697696"/>
    <w:rsid w:val="006B0282"/>
    <w:rsid w:val="006B180C"/>
    <w:rsid w:val="006B6C28"/>
    <w:rsid w:val="006C0F30"/>
    <w:rsid w:val="006C2BB6"/>
    <w:rsid w:val="006C3813"/>
    <w:rsid w:val="006E2804"/>
    <w:rsid w:val="006E42A6"/>
    <w:rsid w:val="00700224"/>
    <w:rsid w:val="00703488"/>
    <w:rsid w:val="00737465"/>
    <w:rsid w:val="00752D8D"/>
    <w:rsid w:val="00755ABD"/>
    <w:rsid w:val="0076452A"/>
    <w:rsid w:val="00776B79"/>
    <w:rsid w:val="007777F9"/>
    <w:rsid w:val="00783F02"/>
    <w:rsid w:val="0078412C"/>
    <w:rsid w:val="00792D41"/>
    <w:rsid w:val="007A35BB"/>
    <w:rsid w:val="007C17BC"/>
    <w:rsid w:val="007C5BED"/>
    <w:rsid w:val="007C7D40"/>
    <w:rsid w:val="007E7D02"/>
    <w:rsid w:val="00806BE4"/>
    <w:rsid w:val="00816454"/>
    <w:rsid w:val="00816ACB"/>
    <w:rsid w:val="00825537"/>
    <w:rsid w:val="00825A5C"/>
    <w:rsid w:val="0083768A"/>
    <w:rsid w:val="00837705"/>
    <w:rsid w:val="0086517F"/>
    <w:rsid w:val="008B069A"/>
    <w:rsid w:val="008E06F5"/>
    <w:rsid w:val="008F15B4"/>
    <w:rsid w:val="0090255C"/>
    <w:rsid w:val="009339A3"/>
    <w:rsid w:val="009465E4"/>
    <w:rsid w:val="0095087E"/>
    <w:rsid w:val="00963384"/>
    <w:rsid w:val="00970326"/>
    <w:rsid w:val="00977F2D"/>
    <w:rsid w:val="00982679"/>
    <w:rsid w:val="009936A9"/>
    <w:rsid w:val="009958D4"/>
    <w:rsid w:val="009B47F3"/>
    <w:rsid w:val="009C65E5"/>
    <w:rsid w:val="009D58CA"/>
    <w:rsid w:val="009E4C4F"/>
    <w:rsid w:val="009F50A1"/>
    <w:rsid w:val="00A00364"/>
    <w:rsid w:val="00A04502"/>
    <w:rsid w:val="00A10949"/>
    <w:rsid w:val="00A13F31"/>
    <w:rsid w:val="00A33A06"/>
    <w:rsid w:val="00A37ED7"/>
    <w:rsid w:val="00A470DD"/>
    <w:rsid w:val="00A74C88"/>
    <w:rsid w:val="00A8087F"/>
    <w:rsid w:val="00A84C40"/>
    <w:rsid w:val="00A858A5"/>
    <w:rsid w:val="00A940BD"/>
    <w:rsid w:val="00AA4DC0"/>
    <w:rsid w:val="00AC38AB"/>
    <w:rsid w:val="00AE607D"/>
    <w:rsid w:val="00AE6CE1"/>
    <w:rsid w:val="00AF2F53"/>
    <w:rsid w:val="00B07FA1"/>
    <w:rsid w:val="00B1172F"/>
    <w:rsid w:val="00B14B01"/>
    <w:rsid w:val="00B16DAA"/>
    <w:rsid w:val="00B44D7C"/>
    <w:rsid w:val="00B51151"/>
    <w:rsid w:val="00B568AA"/>
    <w:rsid w:val="00B77D57"/>
    <w:rsid w:val="00B80F89"/>
    <w:rsid w:val="00B84635"/>
    <w:rsid w:val="00B94CBD"/>
    <w:rsid w:val="00BA2645"/>
    <w:rsid w:val="00BA7B68"/>
    <w:rsid w:val="00BB3CBE"/>
    <w:rsid w:val="00BC1995"/>
    <w:rsid w:val="00BD1CAB"/>
    <w:rsid w:val="00BD3EAD"/>
    <w:rsid w:val="00BE708F"/>
    <w:rsid w:val="00C002FB"/>
    <w:rsid w:val="00C04D2C"/>
    <w:rsid w:val="00C13A94"/>
    <w:rsid w:val="00C15595"/>
    <w:rsid w:val="00C16284"/>
    <w:rsid w:val="00C22FAF"/>
    <w:rsid w:val="00C262EA"/>
    <w:rsid w:val="00C37CAB"/>
    <w:rsid w:val="00C44715"/>
    <w:rsid w:val="00C47A9C"/>
    <w:rsid w:val="00C636A8"/>
    <w:rsid w:val="00C65E2E"/>
    <w:rsid w:val="00C66783"/>
    <w:rsid w:val="00C806C7"/>
    <w:rsid w:val="00C9652C"/>
    <w:rsid w:val="00C967EF"/>
    <w:rsid w:val="00C97352"/>
    <w:rsid w:val="00CA01E3"/>
    <w:rsid w:val="00CB3889"/>
    <w:rsid w:val="00CC780E"/>
    <w:rsid w:val="00CD6A6B"/>
    <w:rsid w:val="00CD72C9"/>
    <w:rsid w:val="00CE419F"/>
    <w:rsid w:val="00CE7934"/>
    <w:rsid w:val="00CE7E86"/>
    <w:rsid w:val="00D00244"/>
    <w:rsid w:val="00D02EEE"/>
    <w:rsid w:val="00D055A3"/>
    <w:rsid w:val="00D374EA"/>
    <w:rsid w:val="00D4063A"/>
    <w:rsid w:val="00D4201A"/>
    <w:rsid w:val="00D456A8"/>
    <w:rsid w:val="00D517F4"/>
    <w:rsid w:val="00D61428"/>
    <w:rsid w:val="00D72FA7"/>
    <w:rsid w:val="00D774EE"/>
    <w:rsid w:val="00D851F6"/>
    <w:rsid w:val="00D91C09"/>
    <w:rsid w:val="00D951A0"/>
    <w:rsid w:val="00DA12F6"/>
    <w:rsid w:val="00DA15A3"/>
    <w:rsid w:val="00DA6A7F"/>
    <w:rsid w:val="00DA769F"/>
    <w:rsid w:val="00DB212D"/>
    <w:rsid w:val="00DB2ECA"/>
    <w:rsid w:val="00DB4A4D"/>
    <w:rsid w:val="00DB5C96"/>
    <w:rsid w:val="00DE0191"/>
    <w:rsid w:val="00DF065C"/>
    <w:rsid w:val="00E22B3A"/>
    <w:rsid w:val="00E7412E"/>
    <w:rsid w:val="00E81A41"/>
    <w:rsid w:val="00E90534"/>
    <w:rsid w:val="00E90CC0"/>
    <w:rsid w:val="00E921AA"/>
    <w:rsid w:val="00EA5A8E"/>
    <w:rsid w:val="00ED3A1E"/>
    <w:rsid w:val="00ED7CB0"/>
    <w:rsid w:val="00EF69AA"/>
    <w:rsid w:val="00F16456"/>
    <w:rsid w:val="00F50BF7"/>
    <w:rsid w:val="00F54A99"/>
    <w:rsid w:val="00FB4378"/>
    <w:rsid w:val="00FB454C"/>
    <w:rsid w:val="00FC60B0"/>
    <w:rsid w:val="00FD001D"/>
    <w:rsid w:val="00FD439F"/>
    <w:rsid w:val="00FE1970"/>
    <w:rsid w:val="00FE7E92"/>
    <w:rsid w:val="00FE7F68"/>
    <w:rsid w:val="00FF3C9E"/>
    <w:rsid w:val="00FF6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8F565"/>
  <w15:chartTrackingRefBased/>
  <w15:docId w15:val="{21D261E2-82E7-4718-B29B-04DFB27D4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EDD"/>
    <w:pPr>
      <w:spacing w:line="256" w:lineRule="auto"/>
      <w:jc w:val="both"/>
    </w:pPr>
    <w:rPr>
      <w:rFonts w:ascii="Times New Roman" w:hAnsi="Times New Roman"/>
      <w:sz w:val="24"/>
    </w:rPr>
  </w:style>
  <w:style w:type="paragraph" w:styleId="Heading1">
    <w:name w:val="heading 1"/>
    <w:basedOn w:val="Normal"/>
    <w:next w:val="Normal"/>
    <w:link w:val="Heading1Char"/>
    <w:uiPriority w:val="9"/>
    <w:qFormat/>
    <w:rsid w:val="0036722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6722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ED3A1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2C2EDD"/>
    <w:rPr>
      <w:rFonts w:ascii="ArialMT" w:hAnsi="ArialMT" w:hint="default"/>
      <w:b w:val="0"/>
      <w:bCs w:val="0"/>
      <w:i w:val="0"/>
      <w:iCs w:val="0"/>
      <w:color w:val="000000"/>
      <w:sz w:val="24"/>
      <w:szCs w:val="24"/>
    </w:rPr>
  </w:style>
  <w:style w:type="character" w:customStyle="1" w:styleId="Heading1Char">
    <w:name w:val="Heading 1 Char"/>
    <w:basedOn w:val="DefaultParagraphFont"/>
    <w:link w:val="Heading1"/>
    <w:uiPriority w:val="9"/>
    <w:rsid w:val="0036722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36722E"/>
    <w:rPr>
      <w:rFonts w:ascii="Times New Roman" w:eastAsiaTheme="majorEastAsia" w:hAnsi="Times New Roman" w:cstheme="majorBidi"/>
      <w:color w:val="2F5496" w:themeColor="accent1" w:themeShade="BF"/>
      <w:sz w:val="28"/>
      <w:szCs w:val="26"/>
    </w:rPr>
  </w:style>
  <w:style w:type="character" w:customStyle="1" w:styleId="fontstyle11">
    <w:name w:val="fontstyle11"/>
    <w:basedOn w:val="DefaultParagraphFont"/>
    <w:rsid w:val="00D72FA7"/>
    <w:rPr>
      <w:rFonts w:ascii="Times-Roman" w:hAnsi="Times-Roman" w:hint="default"/>
      <w:b w:val="0"/>
      <w:bCs w:val="0"/>
      <w:i w:val="0"/>
      <w:iCs w:val="0"/>
      <w:color w:val="000000"/>
      <w:sz w:val="22"/>
      <w:szCs w:val="22"/>
    </w:rPr>
  </w:style>
  <w:style w:type="character" w:customStyle="1" w:styleId="fontstyle31">
    <w:name w:val="fontstyle31"/>
    <w:basedOn w:val="DefaultParagraphFont"/>
    <w:rsid w:val="00D72FA7"/>
    <w:rPr>
      <w:rFonts w:ascii="Times-Italic" w:hAnsi="Times-Italic" w:hint="default"/>
      <w:b w:val="0"/>
      <w:bCs w:val="0"/>
      <w:i/>
      <w:iCs/>
      <w:color w:val="999999"/>
      <w:sz w:val="22"/>
      <w:szCs w:val="22"/>
    </w:rPr>
  </w:style>
  <w:style w:type="character" w:customStyle="1" w:styleId="fontstyle21">
    <w:name w:val="fontstyle21"/>
    <w:basedOn w:val="DefaultParagraphFont"/>
    <w:rsid w:val="00D72FA7"/>
    <w:rPr>
      <w:rFonts w:ascii="Times-Roman" w:hAnsi="Times-Roman"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ED3A1E"/>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15541C"/>
    <w:pPr>
      <w:spacing w:after="0" w:line="240" w:lineRule="auto"/>
      <w:jc w:val="both"/>
    </w:pPr>
    <w:rPr>
      <w:rFonts w:ascii="Times New Roman" w:hAnsi="Times New Roman"/>
      <w:sz w:val="24"/>
    </w:rPr>
  </w:style>
  <w:style w:type="table" w:styleId="TableGrid">
    <w:name w:val="Table Grid"/>
    <w:basedOn w:val="TableNormal"/>
    <w:uiPriority w:val="39"/>
    <w:rsid w:val="00DB5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66783"/>
  </w:style>
  <w:style w:type="paragraph" w:styleId="TOCHeading">
    <w:name w:val="TOC Heading"/>
    <w:basedOn w:val="Heading1"/>
    <w:next w:val="Normal"/>
    <w:uiPriority w:val="39"/>
    <w:unhideWhenUsed/>
    <w:qFormat/>
    <w:rsid w:val="00C6678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66783"/>
    <w:pPr>
      <w:spacing w:after="100"/>
    </w:pPr>
  </w:style>
  <w:style w:type="paragraph" w:styleId="TOC2">
    <w:name w:val="toc 2"/>
    <w:basedOn w:val="Normal"/>
    <w:next w:val="Normal"/>
    <w:autoRedefine/>
    <w:uiPriority w:val="39"/>
    <w:unhideWhenUsed/>
    <w:rsid w:val="00C66783"/>
    <w:pPr>
      <w:spacing w:after="100"/>
      <w:ind w:left="240"/>
    </w:pPr>
  </w:style>
  <w:style w:type="character" w:styleId="Hyperlink">
    <w:name w:val="Hyperlink"/>
    <w:basedOn w:val="DefaultParagraphFont"/>
    <w:uiPriority w:val="99"/>
    <w:unhideWhenUsed/>
    <w:rsid w:val="00C66783"/>
    <w:rPr>
      <w:color w:val="0563C1" w:themeColor="hyperlink"/>
      <w:u w:val="single"/>
    </w:rPr>
  </w:style>
  <w:style w:type="paragraph" w:styleId="ListParagraph">
    <w:name w:val="List Paragraph"/>
    <w:basedOn w:val="Normal"/>
    <w:uiPriority w:val="34"/>
    <w:qFormat/>
    <w:rsid w:val="00DA12F6"/>
    <w:pPr>
      <w:ind w:left="720"/>
      <w:contextualSpacing/>
    </w:pPr>
  </w:style>
  <w:style w:type="character" w:styleId="UnresolvedMention">
    <w:name w:val="Unresolved Mention"/>
    <w:basedOn w:val="DefaultParagraphFont"/>
    <w:uiPriority w:val="99"/>
    <w:semiHidden/>
    <w:unhideWhenUsed/>
    <w:rsid w:val="00650F03"/>
    <w:rPr>
      <w:color w:val="605E5C"/>
      <w:shd w:val="clear" w:color="auto" w:fill="E1DFDD"/>
    </w:rPr>
  </w:style>
  <w:style w:type="paragraph" w:styleId="Header">
    <w:name w:val="header"/>
    <w:basedOn w:val="Normal"/>
    <w:link w:val="HeaderChar"/>
    <w:uiPriority w:val="99"/>
    <w:unhideWhenUsed/>
    <w:rsid w:val="006C2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BB6"/>
    <w:rPr>
      <w:rFonts w:ascii="Times New Roman" w:hAnsi="Times New Roman"/>
      <w:sz w:val="24"/>
    </w:rPr>
  </w:style>
  <w:style w:type="paragraph" w:styleId="Footer">
    <w:name w:val="footer"/>
    <w:basedOn w:val="Normal"/>
    <w:link w:val="FooterChar"/>
    <w:uiPriority w:val="99"/>
    <w:unhideWhenUsed/>
    <w:rsid w:val="006C2B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BB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97548">
      <w:bodyDiv w:val="1"/>
      <w:marLeft w:val="0"/>
      <w:marRight w:val="0"/>
      <w:marTop w:val="0"/>
      <w:marBottom w:val="0"/>
      <w:divBdr>
        <w:top w:val="none" w:sz="0" w:space="0" w:color="auto"/>
        <w:left w:val="none" w:sz="0" w:space="0" w:color="auto"/>
        <w:bottom w:val="none" w:sz="0" w:space="0" w:color="auto"/>
        <w:right w:val="none" w:sz="0" w:space="0" w:color="auto"/>
      </w:divBdr>
    </w:div>
    <w:div w:id="94374680">
      <w:bodyDiv w:val="1"/>
      <w:marLeft w:val="0"/>
      <w:marRight w:val="0"/>
      <w:marTop w:val="0"/>
      <w:marBottom w:val="0"/>
      <w:divBdr>
        <w:top w:val="none" w:sz="0" w:space="0" w:color="auto"/>
        <w:left w:val="none" w:sz="0" w:space="0" w:color="auto"/>
        <w:bottom w:val="none" w:sz="0" w:space="0" w:color="auto"/>
        <w:right w:val="none" w:sz="0" w:space="0" w:color="auto"/>
      </w:divBdr>
    </w:div>
    <w:div w:id="98913062">
      <w:bodyDiv w:val="1"/>
      <w:marLeft w:val="0"/>
      <w:marRight w:val="0"/>
      <w:marTop w:val="0"/>
      <w:marBottom w:val="0"/>
      <w:divBdr>
        <w:top w:val="none" w:sz="0" w:space="0" w:color="auto"/>
        <w:left w:val="none" w:sz="0" w:space="0" w:color="auto"/>
        <w:bottom w:val="none" w:sz="0" w:space="0" w:color="auto"/>
        <w:right w:val="none" w:sz="0" w:space="0" w:color="auto"/>
      </w:divBdr>
    </w:div>
    <w:div w:id="148525793">
      <w:bodyDiv w:val="1"/>
      <w:marLeft w:val="0"/>
      <w:marRight w:val="0"/>
      <w:marTop w:val="0"/>
      <w:marBottom w:val="0"/>
      <w:divBdr>
        <w:top w:val="none" w:sz="0" w:space="0" w:color="auto"/>
        <w:left w:val="none" w:sz="0" w:space="0" w:color="auto"/>
        <w:bottom w:val="none" w:sz="0" w:space="0" w:color="auto"/>
        <w:right w:val="none" w:sz="0" w:space="0" w:color="auto"/>
      </w:divBdr>
    </w:div>
    <w:div w:id="257568563">
      <w:bodyDiv w:val="1"/>
      <w:marLeft w:val="0"/>
      <w:marRight w:val="0"/>
      <w:marTop w:val="0"/>
      <w:marBottom w:val="0"/>
      <w:divBdr>
        <w:top w:val="none" w:sz="0" w:space="0" w:color="auto"/>
        <w:left w:val="none" w:sz="0" w:space="0" w:color="auto"/>
        <w:bottom w:val="none" w:sz="0" w:space="0" w:color="auto"/>
        <w:right w:val="none" w:sz="0" w:space="0" w:color="auto"/>
      </w:divBdr>
    </w:div>
    <w:div w:id="297876282">
      <w:bodyDiv w:val="1"/>
      <w:marLeft w:val="0"/>
      <w:marRight w:val="0"/>
      <w:marTop w:val="0"/>
      <w:marBottom w:val="0"/>
      <w:divBdr>
        <w:top w:val="none" w:sz="0" w:space="0" w:color="auto"/>
        <w:left w:val="none" w:sz="0" w:space="0" w:color="auto"/>
        <w:bottom w:val="none" w:sz="0" w:space="0" w:color="auto"/>
        <w:right w:val="none" w:sz="0" w:space="0" w:color="auto"/>
      </w:divBdr>
    </w:div>
    <w:div w:id="310406380">
      <w:bodyDiv w:val="1"/>
      <w:marLeft w:val="0"/>
      <w:marRight w:val="0"/>
      <w:marTop w:val="0"/>
      <w:marBottom w:val="0"/>
      <w:divBdr>
        <w:top w:val="none" w:sz="0" w:space="0" w:color="auto"/>
        <w:left w:val="none" w:sz="0" w:space="0" w:color="auto"/>
        <w:bottom w:val="none" w:sz="0" w:space="0" w:color="auto"/>
        <w:right w:val="none" w:sz="0" w:space="0" w:color="auto"/>
      </w:divBdr>
    </w:div>
    <w:div w:id="382143283">
      <w:bodyDiv w:val="1"/>
      <w:marLeft w:val="0"/>
      <w:marRight w:val="0"/>
      <w:marTop w:val="0"/>
      <w:marBottom w:val="0"/>
      <w:divBdr>
        <w:top w:val="none" w:sz="0" w:space="0" w:color="auto"/>
        <w:left w:val="none" w:sz="0" w:space="0" w:color="auto"/>
        <w:bottom w:val="none" w:sz="0" w:space="0" w:color="auto"/>
        <w:right w:val="none" w:sz="0" w:space="0" w:color="auto"/>
      </w:divBdr>
    </w:div>
    <w:div w:id="411391889">
      <w:bodyDiv w:val="1"/>
      <w:marLeft w:val="0"/>
      <w:marRight w:val="0"/>
      <w:marTop w:val="0"/>
      <w:marBottom w:val="0"/>
      <w:divBdr>
        <w:top w:val="none" w:sz="0" w:space="0" w:color="auto"/>
        <w:left w:val="none" w:sz="0" w:space="0" w:color="auto"/>
        <w:bottom w:val="none" w:sz="0" w:space="0" w:color="auto"/>
        <w:right w:val="none" w:sz="0" w:space="0" w:color="auto"/>
      </w:divBdr>
    </w:div>
    <w:div w:id="451049309">
      <w:bodyDiv w:val="1"/>
      <w:marLeft w:val="0"/>
      <w:marRight w:val="0"/>
      <w:marTop w:val="0"/>
      <w:marBottom w:val="0"/>
      <w:divBdr>
        <w:top w:val="none" w:sz="0" w:space="0" w:color="auto"/>
        <w:left w:val="none" w:sz="0" w:space="0" w:color="auto"/>
        <w:bottom w:val="none" w:sz="0" w:space="0" w:color="auto"/>
        <w:right w:val="none" w:sz="0" w:space="0" w:color="auto"/>
      </w:divBdr>
    </w:div>
    <w:div w:id="453212810">
      <w:bodyDiv w:val="1"/>
      <w:marLeft w:val="0"/>
      <w:marRight w:val="0"/>
      <w:marTop w:val="0"/>
      <w:marBottom w:val="0"/>
      <w:divBdr>
        <w:top w:val="none" w:sz="0" w:space="0" w:color="auto"/>
        <w:left w:val="none" w:sz="0" w:space="0" w:color="auto"/>
        <w:bottom w:val="none" w:sz="0" w:space="0" w:color="auto"/>
        <w:right w:val="none" w:sz="0" w:space="0" w:color="auto"/>
      </w:divBdr>
    </w:div>
    <w:div w:id="539171720">
      <w:bodyDiv w:val="1"/>
      <w:marLeft w:val="0"/>
      <w:marRight w:val="0"/>
      <w:marTop w:val="0"/>
      <w:marBottom w:val="0"/>
      <w:divBdr>
        <w:top w:val="none" w:sz="0" w:space="0" w:color="auto"/>
        <w:left w:val="none" w:sz="0" w:space="0" w:color="auto"/>
        <w:bottom w:val="none" w:sz="0" w:space="0" w:color="auto"/>
        <w:right w:val="none" w:sz="0" w:space="0" w:color="auto"/>
      </w:divBdr>
    </w:div>
    <w:div w:id="575674201">
      <w:bodyDiv w:val="1"/>
      <w:marLeft w:val="0"/>
      <w:marRight w:val="0"/>
      <w:marTop w:val="0"/>
      <w:marBottom w:val="0"/>
      <w:divBdr>
        <w:top w:val="none" w:sz="0" w:space="0" w:color="auto"/>
        <w:left w:val="none" w:sz="0" w:space="0" w:color="auto"/>
        <w:bottom w:val="none" w:sz="0" w:space="0" w:color="auto"/>
        <w:right w:val="none" w:sz="0" w:space="0" w:color="auto"/>
      </w:divBdr>
    </w:div>
    <w:div w:id="634988257">
      <w:bodyDiv w:val="1"/>
      <w:marLeft w:val="0"/>
      <w:marRight w:val="0"/>
      <w:marTop w:val="0"/>
      <w:marBottom w:val="0"/>
      <w:divBdr>
        <w:top w:val="none" w:sz="0" w:space="0" w:color="auto"/>
        <w:left w:val="none" w:sz="0" w:space="0" w:color="auto"/>
        <w:bottom w:val="none" w:sz="0" w:space="0" w:color="auto"/>
        <w:right w:val="none" w:sz="0" w:space="0" w:color="auto"/>
      </w:divBdr>
    </w:div>
    <w:div w:id="809253830">
      <w:bodyDiv w:val="1"/>
      <w:marLeft w:val="0"/>
      <w:marRight w:val="0"/>
      <w:marTop w:val="0"/>
      <w:marBottom w:val="0"/>
      <w:divBdr>
        <w:top w:val="none" w:sz="0" w:space="0" w:color="auto"/>
        <w:left w:val="none" w:sz="0" w:space="0" w:color="auto"/>
        <w:bottom w:val="none" w:sz="0" w:space="0" w:color="auto"/>
        <w:right w:val="none" w:sz="0" w:space="0" w:color="auto"/>
      </w:divBdr>
    </w:div>
    <w:div w:id="877621347">
      <w:bodyDiv w:val="1"/>
      <w:marLeft w:val="0"/>
      <w:marRight w:val="0"/>
      <w:marTop w:val="0"/>
      <w:marBottom w:val="0"/>
      <w:divBdr>
        <w:top w:val="none" w:sz="0" w:space="0" w:color="auto"/>
        <w:left w:val="none" w:sz="0" w:space="0" w:color="auto"/>
        <w:bottom w:val="none" w:sz="0" w:space="0" w:color="auto"/>
        <w:right w:val="none" w:sz="0" w:space="0" w:color="auto"/>
      </w:divBdr>
    </w:div>
    <w:div w:id="925041968">
      <w:bodyDiv w:val="1"/>
      <w:marLeft w:val="0"/>
      <w:marRight w:val="0"/>
      <w:marTop w:val="0"/>
      <w:marBottom w:val="0"/>
      <w:divBdr>
        <w:top w:val="none" w:sz="0" w:space="0" w:color="auto"/>
        <w:left w:val="none" w:sz="0" w:space="0" w:color="auto"/>
        <w:bottom w:val="none" w:sz="0" w:space="0" w:color="auto"/>
        <w:right w:val="none" w:sz="0" w:space="0" w:color="auto"/>
      </w:divBdr>
    </w:div>
    <w:div w:id="1016927137">
      <w:bodyDiv w:val="1"/>
      <w:marLeft w:val="0"/>
      <w:marRight w:val="0"/>
      <w:marTop w:val="0"/>
      <w:marBottom w:val="0"/>
      <w:divBdr>
        <w:top w:val="none" w:sz="0" w:space="0" w:color="auto"/>
        <w:left w:val="none" w:sz="0" w:space="0" w:color="auto"/>
        <w:bottom w:val="none" w:sz="0" w:space="0" w:color="auto"/>
        <w:right w:val="none" w:sz="0" w:space="0" w:color="auto"/>
      </w:divBdr>
    </w:div>
    <w:div w:id="1083455470">
      <w:bodyDiv w:val="1"/>
      <w:marLeft w:val="0"/>
      <w:marRight w:val="0"/>
      <w:marTop w:val="0"/>
      <w:marBottom w:val="0"/>
      <w:divBdr>
        <w:top w:val="none" w:sz="0" w:space="0" w:color="auto"/>
        <w:left w:val="none" w:sz="0" w:space="0" w:color="auto"/>
        <w:bottom w:val="none" w:sz="0" w:space="0" w:color="auto"/>
        <w:right w:val="none" w:sz="0" w:space="0" w:color="auto"/>
      </w:divBdr>
    </w:div>
    <w:div w:id="1170831371">
      <w:bodyDiv w:val="1"/>
      <w:marLeft w:val="0"/>
      <w:marRight w:val="0"/>
      <w:marTop w:val="0"/>
      <w:marBottom w:val="0"/>
      <w:divBdr>
        <w:top w:val="none" w:sz="0" w:space="0" w:color="auto"/>
        <w:left w:val="none" w:sz="0" w:space="0" w:color="auto"/>
        <w:bottom w:val="none" w:sz="0" w:space="0" w:color="auto"/>
        <w:right w:val="none" w:sz="0" w:space="0" w:color="auto"/>
      </w:divBdr>
    </w:div>
    <w:div w:id="1223980195">
      <w:bodyDiv w:val="1"/>
      <w:marLeft w:val="0"/>
      <w:marRight w:val="0"/>
      <w:marTop w:val="0"/>
      <w:marBottom w:val="0"/>
      <w:divBdr>
        <w:top w:val="none" w:sz="0" w:space="0" w:color="auto"/>
        <w:left w:val="none" w:sz="0" w:space="0" w:color="auto"/>
        <w:bottom w:val="none" w:sz="0" w:space="0" w:color="auto"/>
        <w:right w:val="none" w:sz="0" w:space="0" w:color="auto"/>
      </w:divBdr>
    </w:div>
    <w:div w:id="1256938423">
      <w:bodyDiv w:val="1"/>
      <w:marLeft w:val="0"/>
      <w:marRight w:val="0"/>
      <w:marTop w:val="0"/>
      <w:marBottom w:val="0"/>
      <w:divBdr>
        <w:top w:val="none" w:sz="0" w:space="0" w:color="auto"/>
        <w:left w:val="none" w:sz="0" w:space="0" w:color="auto"/>
        <w:bottom w:val="none" w:sz="0" w:space="0" w:color="auto"/>
        <w:right w:val="none" w:sz="0" w:space="0" w:color="auto"/>
      </w:divBdr>
    </w:div>
    <w:div w:id="1278832647">
      <w:bodyDiv w:val="1"/>
      <w:marLeft w:val="0"/>
      <w:marRight w:val="0"/>
      <w:marTop w:val="0"/>
      <w:marBottom w:val="0"/>
      <w:divBdr>
        <w:top w:val="none" w:sz="0" w:space="0" w:color="auto"/>
        <w:left w:val="none" w:sz="0" w:space="0" w:color="auto"/>
        <w:bottom w:val="none" w:sz="0" w:space="0" w:color="auto"/>
        <w:right w:val="none" w:sz="0" w:space="0" w:color="auto"/>
      </w:divBdr>
    </w:div>
    <w:div w:id="1344864315">
      <w:bodyDiv w:val="1"/>
      <w:marLeft w:val="0"/>
      <w:marRight w:val="0"/>
      <w:marTop w:val="0"/>
      <w:marBottom w:val="0"/>
      <w:divBdr>
        <w:top w:val="none" w:sz="0" w:space="0" w:color="auto"/>
        <w:left w:val="none" w:sz="0" w:space="0" w:color="auto"/>
        <w:bottom w:val="none" w:sz="0" w:space="0" w:color="auto"/>
        <w:right w:val="none" w:sz="0" w:space="0" w:color="auto"/>
      </w:divBdr>
    </w:div>
    <w:div w:id="1457603589">
      <w:bodyDiv w:val="1"/>
      <w:marLeft w:val="0"/>
      <w:marRight w:val="0"/>
      <w:marTop w:val="0"/>
      <w:marBottom w:val="0"/>
      <w:divBdr>
        <w:top w:val="none" w:sz="0" w:space="0" w:color="auto"/>
        <w:left w:val="none" w:sz="0" w:space="0" w:color="auto"/>
        <w:bottom w:val="none" w:sz="0" w:space="0" w:color="auto"/>
        <w:right w:val="none" w:sz="0" w:space="0" w:color="auto"/>
      </w:divBdr>
    </w:div>
    <w:div w:id="1566523043">
      <w:bodyDiv w:val="1"/>
      <w:marLeft w:val="0"/>
      <w:marRight w:val="0"/>
      <w:marTop w:val="0"/>
      <w:marBottom w:val="0"/>
      <w:divBdr>
        <w:top w:val="none" w:sz="0" w:space="0" w:color="auto"/>
        <w:left w:val="none" w:sz="0" w:space="0" w:color="auto"/>
        <w:bottom w:val="none" w:sz="0" w:space="0" w:color="auto"/>
        <w:right w:val="none" w:sz="0" w:space="0" w:color="auto"/>
      </w:divBdr>
    </w:div>
    <w:div w:id="1628389089">
      <w:bodyDiv w:val="1"/>
      <w:marLeft w:val="0"/>
      <w:marRight w:val="0"/>
      <w:marTop w:val="0"/>
      <w:marBottom w:val="0"/>
      <w:divBdr>
        <w:top w:val="none" w:sz="0" w:space="0" w:color="auto"/>
        <w:left w:val="none" w:sz="0" w:space="0" w:color="auto"/>
        <w:bottom w:val="none" w:sz="0" w:space="0" w:color="auto"/>
        <w:right w:val="none" w:sz="0" w:space="0" w:color="auto"/>
      </w:divBdr>
    </w:div>
    <w:div w:id="1683122440">
      <w:bodyDiv w:val="1"/>
      <w:marLeft w:val="0"/>
      <w:marRight w:val="0"/>
      <w:marTop w:val="0"/>
      <w:marBottom w:val="0"/>
      <w:divBdr>
        <w:top w:val="none" w:sz="0" w:space="0" w:color="auto"/>
        <w:left w:val="none" w:sz="0" w:space="0" w:color="auto"/>
        <w:bottom w:val="none" w:sz="0" w:space="0" w:color="auto"/>
        <w:right w:val="none" w:sz="0" w:space="0" w:color="auto"/>
      </w:divBdr>
    </w:div>
    <w:div w:id="1802378939">
      <w:bodyDiv w:val="1"/>
      <w:marLeft w:val="0"/>
      <w:marRight w:val="0"/>
      <w:marTop w:val="0"/>
      <w:marBottom w:val="0"/>
      <w:divBdr>
        <w:top w:val="none" w:sz="0" w:space="0" w:color="auto"/>
        <w:left w:val="none" w:sz="0" w:space="0" w:color="auto"/>
        <w:bottom w:val="none" w:sz="0" w:space="0" w:color="auto"/>
        <w:right w:val="none" w:sz="0" w:space="0" w:color="auto"/>
      </w:divBdr>
    </w:div>
    <w:div w:id="1805125284">
      <w:bodyDiv w:val="1"/>
      <w:marLeft w:val="0"/>
      <w:marRight w:val="0"/>
      <w:marTop w:val="0"/>
      <w:marBottom w:val="0"/>
      <w:divBdr>
        <w:top w:val="none" w:sz="0" w:space="0" w:color="auto"/>
        <w:left w:val="none" w:sz="0" w:space="0" w:color="auto"/>
        <w:bottom w:val="none" w:sz="0" w:space="0" w:color="auto"/>
        <w:right w:val="none" w:sz="0" w:space="0" w:color="auto"/>
      </w:divBdr>
    </w:div>
    <w:div w:id="2000766582">
      <w:bodyDiv w:val="1"/>
      <w:marLeft w:val="0"/>
      <w:marRight w:val="0"/>
      <w:marTop w:val="0"/>
      <w:marBottom w:val="0"/>
      <w:divBdr>
        <w:top w:val="none" w:sz="0" w:space="0" w:color="auto"/>
        <w:left w:val="none" w:sz="0" w:space="0" w:color="auto"/>
        <w:bottom w:val="none" w:sz="0" w:space="0" w:color="auto"/>
        <w:right w:val="none" w:sz="0" w:space="0" w:color="auto"/>
      </w:divBdr>
    </w:div>
    <w:div w:id="205901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b:Tag>
    <b:SourceType>InternetSite</b:SourceType>
    <b:Guid>{DAB18F71-C62A-49A1-84F9-FB719698A21B}</b:Guid>
    <b:Title>Morrisons</b:Title>
    <b:InternetSiteTitle>https://www.morrisons-corporate.com/about-us/company-history/</b:InternetSiteTitle>
    <b:RefOrder>1</b:RefOrder>
  </b:Source>
  <b:Source>
    <b:Tag>Man20</b:Tag>
    <b:SourceType>InternetSite</b:SourceType>
    <b:Guid>{6AC84B58-FAE7-43C2-9DC0-DB504A7520B0}</b:Guid>
    <b:Title>Management changes at Morrisons</b:Title>
    <b:InternetSiteTitle>https://www.kamcity.com/namnews/uk-and-ireland/supermarkets/more-management-changes-at-morrisons/</b:InternetSiteTitle>
    <b:Year>2020</b:Year>
    <b:RefOrder>2</b:RefOrder>
  </b:Source>
  <b:Source>
    <b:Tag>Sup20</b:Tag>
    <b:SourceType>InternetSite</b:SourceType>
    <b:Guid>{47B1254D-7D54-4478-9EC9-AB3E4C9D6AE0}</b:Guid>
    <b:Title>Supreme Court sides with Morrisons over vicarious liability</b:Title>
    <b:InternetSiteTitle>https://www.lawgazette.co.uk/news/supreme-court-sides-with-morrisons-over-vicarious-liability/5103709.article</b:InternetSiteTitle>
    <b:Year>2020</b:Year>
    <b:RefOrder>3</b:RefOrder>
  </b:Source>
  <b:Source>
    <b:Tag>Wee13</b:Tag>
    <b:SourceType>Book</b:SourceType>
    <b:Guid>{5381CE22-7D37-472F-9D2B-839B54BDB4F8}</b:Guid>
    <b:Title>Financial and management accounting</b:Title>
    <b:Year>2013</b:Year>
    <b:Author>
      <b:Author>
        <b:NameList>
          <b:Person>
            <b:Last>Weetman</b:Last>
            <b:First>Pauline</b:First>
          </b:Person>
        </b:NameList>
      </b:Author>
    </b:Author>
    <b:City>Harlow</b:City>
    <b:Publisher>Pearson Education</b:Publisher>
    <b:RefOrder>10</b:RefOrder>
  </b:Source>
  <b:Source>
    <b:Tag>McL11</b:Tag>
    <b:SourceType>Book</b:SourceType>
    <b:Guid>{2661EEE9-E259-4C54-A608-AF629FB21879}</b:Guid>
    <b:Author>
      <b:Author>
        <b:NameList>
          <b:Person>
            <b:Last>McLaney</b:Last>
            <b:First>Eddie</b:First>
          </b:Person>
        </b:NameList>
      </b:Author>
    </b:Author>
    <b:Title>Business finance: theory and practice</b:Title>
    <b:Year>2011</b:Year>
    <b:City>Harlow</b:City>
    <b:Publisher>Pearson Prentice Hall</b:Publisher>
    <b:RefOrder>9</b:RefOrder>
  </b:Source>
  <b:Source>
    <b:Tag>Wee131</b:Tag>
    <b:SourceType>Book</b:SourceType>
    <b:Guid>{B0D5A4A6-7918-469A-90C0-FC8A93C27E2B}</b:Guid>
    <b:Author>
      <b:Author>
        <b:NameList>
          <b:Person>
            <b:Last>Weetman</b:Last>
            <b:First>Pauline</b:First>
          </b:Person>
        </b:NameList>
      </b:Author>
    </b:Author>
    <b:Title>Financial accounting an introduction</b:Title>
    <b:Year>2013</b:Year>
    <b:City>Harlow</b:City>
    <b:Publisher>Pearson Education</b:Publisher>
    <b:RefOrder>5</b:RefOrder>
  </b:Source>
  <b:Source>
    <b:Tag>Atr11</b:Tag>
    <b:SourceType>Book</b:SourceType>
    <b:Guid>{BCB875AF-738F-43CF-9DB4-446794394775}</b:Guid>
    <b:Author>
      <b:Author>
        <b:NameList>
          <b:Person>
            <b:Last>Atrill</b:Last>
            <b:First>Peter</b:First>
          </b:Person>
        </b:NameList>
      </b:Author>
    </b:Author>
    <b:Title>Financial management for decision makers</b:Title>
    <b:Year>2011</b:Year>
    <b:City>Harlow</b:City>
    <b:Publisher>Pearson Prentice Hall</b:Publisher>
    <b:RefOrder>4</b:RefOrder>
  </b:Source>
  <b:Source>
    <b:Tag>Mor19</b:Tag>
    <b:SourceType>InternetSite</b:SourceType>
    <b:Guid>{33BC38B5-2A3D-4234-A8C8-E3F110B5442E}</b:Guid>
    <b:Title>Morrisons interim results</b:Title>
    <b:Year>2019</b:Year>
    <b:InternetSiteTitle>https://www.morrisons-corporate.com/globalassets/corporatesite/2019-09-12---interims-announcement---final-combined.pdf</b:InternetSiteTitle>
    <b:RefOrder>6</b:RefOrder>
  </b:Source>
  <b:Source>
    <b:Tag>Col09</b:Tag>
    <b:SourceType>Book</b:SourceType>
    <b:Guid>{4F062E82-D468-4334-8377-FA7CFD29E666}</b:Guid>
    <b:Title>Accounting for managers</b:Title>
    <b:Year>2009</b:Year>
    <b:Author>
      <b:Author>
        <b:NameList>
          <b:Person>
            <b:Last>Collier</b:Last>
            <b:First>P.</b:First>
            <b:Middle>M.</b:Middle>
          </b:Person>
        </b:NameList>
      </b:Author>
    </b:Author>
    <b:City>London</b:City>
    <b:Publisher>John Wiley &amp; Sons</b:Publisher>
    <b:RefOrder>7</b:RefOrder>
  </b:Source>
  <b:Source>
    <b:Tag>Ret20</b:Tag>
    <b:SourceType>InternetSite</b:SourceType>
    <b:Guid>{92EBDC2B-BF1E-4BF7-8B1D-8042F3CE9C2D}</b:Guid>
    <b:Title>Return on equity</b:Title>
    <b:Year>2020</b:Year>
    <b:InternetSiteTitle>https://www.investopedia.com/terms/r/returnonequity.asp</b:InternetSiteTitle>
    <b:RefOrder>8</b:RefOrder>
  </b:Source>
</b:Sources>
</file>

<file path=customXml/itemProps1.xml><?xml version="1.0" encoding="utf-8"?>
<ds:datastoreItem xmlns:ds="http://schemas.openxmlformats.org/officeDocument/2006/customXml" ds:itemID="{FC7E337F-0746-4029-8784-0CFAC06D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4721</TotalTime>
  <Pages>16</Pages>
  <Words>4409</Words>
  <Characters>25134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Cristina-Georgiana Toma</dc:creator>
  <cp:keywords/>
  <dc:description/>
  <cp:lastModifiedBy>Cristina-Georgiana Toma</cp:lastModifiedBy>
  <cp:revision>210</cp:revision>
  <dcterms:created xsi:type="dcterms:W3CDTF">2021-01-09T13:54:00Z</dcterms:created>
  <dcterms:modified xsi:type="dcterms:W3CDTF">2021-01-13T15:47:00Z</dcterms:modified>
</cp:coreProperties>
</file>