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576E3" w:rsidR="00A576E3" w:rsidP="00A576E3" w:rsidRDefault="00A576E3" w14:paraId="46370C55" w14:textId="753E54BE">
      <w:pPr>
        <w:jc w:val="center"/>
        <w:rPr>
          <w:sz w:val="96"/>
          <w:szCs w:val="96"/>
        </w:rPr>
      </w:pPr>
      <w:r w:rsidRPr="00A576E3">
        <w:rPr>
          <w:sz w:val="96"/>
          <w:szCs w:val="96"/>
        </w:rPr>
        <w:t>UWTSD</w:t>
      </w:r>
    </w:p>
    <w:p w:rsidRPr="00A576E3" w:rsidR="00A576E3" w:rsidP="00A576E3" w:rsidRDefault="00A576E3" w14:paraId="5C286197" w14:textId="685955A2">
      <w:pPr>
        <w:jc w:val="center"/>
        <w:rPr>
          <w:sz w:val="56"/>
          <w:szCs w:val="56"/>
        </w:rPr>
      </w:pPr>
      <w:r w:rsidRPr="00A576E3">
        <w:rPr>
          <w:sz w:val="56"/>
          <w:szCs w:val="56"/>
        </w:rPr>
        <w:t>WISA</w:t>
      </w:r>
    </w:p>
    <w:p w:rsidRPr="00A576E3" w:rsidR="00A576E3" w:rsidP="00A576E3" w:rsidRDefault="00A576E3" w14:paraId="76624A51" w14:textId="77777777">
      <w:pPr>
        <w:jc w:val="center"/>
        <w:rPr>
          <w:sz w:val="52"/>
          <w:szCs w:val="52"/>
        </w:rPr>
      </w:pPr>
    </w:p>
    <w:p w:rsidR="00A576E3" w:rsidP="00A576E3" w:rsidRDefault="00A576E3" w14:paraId="68C25DBF" w14:textId="7345E6AB">
      <w:pPr>
        <w:jc w:val="center"/>
      </w:pPr>
      <w:r>
        <w:rPr>
          <w:noProof/>
        </w:rPr>
        <w:drawing>
          <wp:inline distT="0" distB="0" distL="0" distR="0" wp14:anchorId="13AB124A" wp14:editId="17F3FD3F">
            <wp:extent cx="5061857" cy="2258836"/>
            <wp:effectExtent l="0" t="0" r="5715" b="8255"/>
            <wp:docPr id="58426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1652" cy="2267670"/>
                    </a:xfrm>
                    <a:prstGeom prst="rect">
                      <a:avLst/>
                    </a:prstGeom>
                    <a:noFill/>
                  </pic:spPr>
                </pic:pic>
              </a:graphicData>
            </a:graphic>
          </wp:inline>
        </w:drawing>
      </w:r>
    </w:p>
    <w:p w:rsidRPr="00A576E3" w:rsidR="00A576E3" w:rsidP="00A576E3" w:rsidRDefault="00A576E3" w14:paraId="6B3D7023" w14:textId="77777777">
      <w:pPr>
        <w:jc w:val="center"/>
      </w:pPr>
    </w:p>
    <w:p w:rsidR="469D480D" w:rsidP="3BBD9891" w:rsidRDefault="469D480D" w14:paraId="6604044D" w14:textId="666FC4F8">
      <w:pPr>
        <w:pStyle w:val="Normal"/>
        <w:suppressLineNumbers w:val="0"/>
        <w:bidi w:val="0"/>
        <w:spacing w:before="0" w:beforeAutospacing="off" w:after="160" w:afterAutospacing="off" w:line="360" w:lineRule="auto"/>
        <w:ind w:left="0" w:right="0"/>
        <w:jc w:val="center"/>
      </w:pPr>
      <w:r w:rsidRPr="3BBD9891" w:rsidR="469D480D">
        <w:rPr>
          <w:i w:val="0"/>
          <w:iCs w:val="0"/>
          <w:sz w:val="48"/>
          <w:szCs w:val="48"/>
        </w:rPr>
        <w:t>Kinetic Energy Recovery</w:t>
      </w:r>
    </w:p>
    <w:p w:rsidR="00A576E3" w:rsidP="00A576E3" w:rsidRDefault="00A576E3" w14:paraId="47966C3F" w14:textId="16B97609">
      <w:pPr>
        <w:jc w:val="center"/>
      </w:pPr>
      <w:r w:rsidR="2E1CB460">
        <w:rPr/>
        <w:t>Engineering Management (ACHA501</w:t>
      </w:r>
      <w:r w:rsidR="282E715E">
        <w:rPr/>
        <w:t>0</w:t>
      </w:r>
      <w:r w:rsidR="2E1CB460">
        <w:rPr/>
        <w:t>)</w:t>
      </w:r>
    </w:p>
    <w:p w:rsidR="00A576E3" w:rsidP="00A576E3" w:rsidRDefault="00A576E3" w14:paraId="166252C6" w14:textId="77777777">
      <w:pPr>
        <w:jc w:val="center"/>
      </w:pPr>
    </w:p>
    <w:p w:rsidR="00A576E3" w:rsidP="00A576E3" w:rsidRDefault="00A576E3" w14:paraId="1C8DBE7D" w14:textId="77777777">
      <w:pPr>
        <w:jc w:val="center"/>
      </w:pPr>
    </w:p>
    <w:p w:rsidR="00A576E3" w:rsidP="00A576E3" w:rsidRDefault="00A576E3" w14:paraId="39C6F153" w14:textId="04D183BA">
      <w:pPr>
        <w:jc w:val="center"/>
      </w:pPr>
      <w:r>
        <w:t>Tristan Short</w:t>
      </w:r>
    </w:p>
    <w:p w:rsidR="00A576E3" w:rsidP="00A576E3" w:rsidRDefault="00A576E3" w14:paraId="637A9CD8" w14:textId="3C412466">
      <w:pPr>
        <w:jc w:val="center"/>
      </w:pPr>
      <w:r>
        <w:t>2306302</w:t>
      </w:r>
    </w:p>
    <w:p w:rsidRPr="007E7957" w:rsidR="007E7957" w:rsidP="6AD9CFF5" w:rsidRDefault="007E7957" w14:paraId="727B04D8" w14:textId="1FC49BA1">
      <w:pPr>
        <w:jc w:val="center"/>
        <w:rPr>
          <w:i w:val="1"/>
          <w:iCs w:val="1"/>
        </w:rPr>
      </w:pPr>
      <w:r w:rsidRPr="6AD9CFF5" w:rsidR="007E7957">
        <w:rPr>
          <w:i w:val="1"/>
          <w:iCs w:val="1"/>
        </w:rPr>
        <w:t>(</w:t>
      </w:r>
      <w:r w:rsidRPr="6AD9CFF5" w:rsidR="7DFE6A98">
        <w:rPr>
          <w:i w:val="1"/>
          <w:iCs w:val="1"/>
        </w:rPr>
        <w:t>11</w:t>
      </w:r>
      <w:r w:rsidRPr="6AD9CFF5" w:rsidR="007E7957">
        <w:rPr>
          <w:i w:val="1"/>
          <w:iCs w:val="1"/>
        </w:rPr>
        <w:t>/</w:t>
      </w:r>
      <w:r w:rsidRPr="6AD9CFF5" w:rsidR="13DC1B9E">
        <w:rPr>
          <w:i w:val="1"/>
          <w:iCs w:val="1"/>
        </w:rPr>
        <w:t>2025</w:t>
      </w:r>
      <w:r w:rsidRPr="6AD9CFF5" w:rsidR="007E7957">
        <w:rPr>
          <w:i w:val="1"/>
          <w:iCs w:val="1"/>
        </w:rPr>
        <w:t>}</w:t>
      </w:r>
    </w:p>
    <w:sdt>
      <w:sdtPr>
        <w:id w:val="1092828123"/>
        <w:docPartObj>
          <w:docPartGallery w:val="Table of Contents"/>
          <w:docPartUnique/>
        </w:docPartObj>
      </w:sdtPr>
      <w:sdtContent>
        <w:p w:rsidR="00D2418A" w:rsidRDefault="00D2418A" w14:paraId="11F5C07E" w14:textId="428C0FC3">
          <w:pPr>
            <w:pStyle w:val="TOCHeading"/>
            <w:rPr/>
          </w:pPr>
          <w:r w:rsidR="00D2418A">
            <w:rPr/>
            <w:t>Contents</w:t>
          </w:r>
        </w:p>
        <w:p w:rsidR="00D2418A" w:rsidP="1CC49FAC" w:rsidRDefault="00D2418A" w14:paraId="07E2DC21" w14:textId="3CFA22E5">
          <w:pPr>
            <w:pStyle w:val="TOC1"/>
            <w:tabs>
              <w:tab w:val="left" w:leader="none" w:pos="435"/>
              <w:tab w:val="right" w:leader="hyphen" w:pos="9015"/>
            </w:tabs>
            <w:rPr>
              <w:rStyle w:val="Hyperlink"/>
              <w:noProof/>
            </w:rPr>
          </w:pPr>
          <w:r>
            <w:fldChar w:fldCharType="begin"/>
          </w:r>
          <w:r>
            <w:instrText xml:space="preserve">TOC \o "1-9" \z \u \h</w:instrText>
          </w:r>
          <w:r>
            <w:fldChar w:fldCharType="separate"/>
          </w:r>
          <w:hyperlink w:anchor="_Toc1908858891">
            <w:r w:rsidRPr="1CC49FAC" w:rsidR="1CC49FAC">
              <w:rPr>
                <w:rStyle w:val="Hyperlink"/>
              </w:rPr>
              <w:t>1</w:t>
            </w:r>
            <w:r>
              <w:tab/>
            </w:r>
            <w:r w:rsidRPr="1CC49FAC" w:rsidR="1CC49FAC">
              <w:rPr>
                <w:rStyle w:val="Hyperlink"/>
              </w:rPr>
              <w:t>Vehicle Selection</w:t>
            </w:r>
            <w:r>
              <w:tab/>
            </w:r>
            <w:r>
              <w:fldChar w:fldCharType="begin"/>
            </w:r>
            <w:r>
              <w:instrText xml:space="preserve">PAGEREF _Toc1908858891 \h</w:instrText>
            </w:r>
            <w:r>
              <w:fldChar w:fldCharType="separate"/>
            </w:r>
            <w:r w:rsidRPr="1CC49FAC" w:rsidR="1CC49FAC">
              <w:rPr>
                <w:rStyle w:val="Hyperlink"/>
              </w:rPr>
              <w:t>1</w:t>
            </w:r>
            <w:r>
              <w:fldChar w:fldCharType="end"/>
            </w:r>
          </w:hyperlink>
        </w:p>
        <w:p w:rsidR="00D2418A" w:rsidP="1CC49FAC" w:rsidRDefault="00D2418A" w14:paraId="25238C98" w14:textId="3DDA821F">
          <w:pPr>
            <w:pStyle w:val="TOC1"/>
            <w:tabs>
              <w:tab w:val="left" w:leader="none" w:pos="435"/>
              <w:tab w:val="right" w:leader="hyphen" w:pos="9015"/>
            </w:tabs>
            <w:rPr>
              <w:rStyle w:val="Hyperlink"/>
              <w:noProof/>
            </w:rPr>
          </w:pPr>
          <w:hyperlink w:anchor="_Toc508512562">
            <w:r w:rsidRPr="1CC49FAC" w:rsidR="1CC49FAC">
              <w:rPr>
                <w:rStyle w:val="Hyperlink"/>
              </w:rPr>
              <w:t>2</w:t>
            </w:r>
            <w:r>
              <w:tab/>
            </w:r>
            <w:r w:rsidRPr="1CC49FAC" w:rsidR="1CC49FAC">
              <w:rPr>
                <w:rStyle w:val="Hyperlink"/>
              </w:rPr>
              <w:t>Dynamic Characteristics of the Vehicle</w:t>
            </w:r>
            <w:r>
              <w:tab/>
            </w:r>
            <w:r>
              <w:fldChar w:fldCharType="begin"/>
            </w:r>
            <w:r>
              <w:instrText xml:space="preserve">PAGEREF _Toc508512562 \h</w:instrText>
            </w:r>
            <w:r>
              <w:fldChar w:fldCharType="separate"/>
            </w:r>
            <w:r w:rsidRPr="1CC49FAC" w:rsidR="1CC49FAC">
              <w:rPr>
                <w:rStyle w:val="Hyperlink"/>
              </w:rPr>
              <w:t>3</w:t>
            </w:r>
            <w:r>
              <w:fldChar w:fldCharType="end"/>
            </w:r>
          </w:hyperlink>
        </w:p>
        <w:p w:rsidR="00D2418A" w:rsidP="1CC49FAC" w:rsidRDefault="00D2418A" w14:paraId="5FD57C4F" w14:textId="517A38DE">
          <w:pPr>
            <w:pStyle w:val="TOC2"/>
            <w:tabs>
              <w:tab w:val="left" w:leader="none" w:pos="660"/>
              <w:tab w:val="right" w:leader="hyphen" w:pos="9015"/>
            </w:tabs>
            <w:rPr>
              <w:rStyle w:val="Hyperlink"/>
              <w:noProof/>
            </w:rPr>
          </w:pPr>
          <w:hyperlink w:anchor="_Toc1024467291">
            <w:r w:rsidRPr="1CC49FAC" w:rsidR="1CC49FAC">
              <w:rPr>
                <w:rStyle w:val="Hyperlink"/>
              </w:rPr>
              <w:t>2.1</w:t>
            </w:r>
            <w:r>
              <w:tab/>
            </w:r>
            <w:r w:rsidRPr="1CC49FAC" w:rsidR="1CC49FAC">
              <w:rPr>
                <w:rStyle w:val="Hyperlink"/>
              </w:rPr>
              <w:t>Test Mass</w:t>
            </w:r>
            <w:r>
              <w:tab/>
            </w:r>
            <w:r>
              <w:fldChar w:fldCharType="begin"/>
            </w:r>
            <w:r>
              <w:instrText xml:space="preserve">PAGEREF _Toc1024467291 \h</w:instrText>
            </w:r>
            <w:r>
              <w:fldChar w:fldCharType="separate"/>
            </w:r>
            <w:r w:rsidRPr="1CC49FAC" w:rsidR="1CC49FAC">
              <w:rPr>
                <w:rStyle w:val="Hyperlink"/>
              </w:rPr>
              <w:t>3</w:t>
            </w:r>
            <w:r>
              <w:fldChar w:fldCharType="end"/>
            </w:r>
          </w:hyperlink>
        </w:p>
        <w:p w:rsidR="00D2418A" w:rsidP="1CC49FAC" w:rsidRDefault="00D2418A" w14:paraId="1C0EBB6B" w14:textId="3FA204AC">
          <w:pPr>
            <w:pStyle w:val="TOC2"/>
            <w:tabs>
              <w:tab w:val="left" w:leader="none" w:pos="660"/>
              <w:tab w:val="right" w:leader="hyphen" w:pos="9015"/>
            </w:tabs>
            <w:rPr>
              <w:rStyle w:val="Hyperlink"/>
              <w:noProof/>
            </w:rPr>
          </w:pPr>
          <w:hyperlink w:anchor="_Toc1025953246">
            <w:r w:rsidRPr="1CC49FAC" w:rsidR="1CC49FAC">
              <w:rPr>
                <w:rStyle w:val="Hyperlink"/>
              </w:rPr>
              <w:t>2.2</w:t>
            </w:r>
            <w:r>
              <w:tab/>
            </w:r>
            <w:r w:rsidRPr="1CC49FAC" w:rsidR="1CC49FAC">
              <w:rPr>
                <w:rStyle w:val="Hyperlink"/>
              </w:rPr>
              <w:t>Frontal Area</w:t>
            </w:r>
            <w:r>
              <w:tab/>
            </w:r>
            <w:r>
              <w:fldChar w:fldCharType="begin"/>
            </w:r>
            <w:r>
              <w:instrText xml:space="preserve">PAGEREF _Toc1025953246 \h</w:instrText>
            </w:r>
            <w:r>
              <w:fldChar w:fldCharType="separate"/>
            </w:r>
            <w:r w:rsidRPr="1CC49FAC" w:rsidR="1CC49FAC">
              <w:rPr>
                <w:rStyle w:val="Hyperlink"/>
              </w:rPr>
              <w:t>3</w:t>
            </w:r>
            <w:r>
              <w:fldChar w:fldCharType="end"/>
            </w:r>
          </w:hyperlink>
        </w:p>
        <w:p w:rsidR="00D2418A" w:rsidP="1CC49FAC" w:rsidRDefault="00D2418A" w14:paraId="7C38ADBE" w14:textId="09C74A63">
          <w:pPr>
            <w:pStyle w:val="TOC2"/>
            <w:tabs>
              <w:tab w:val="left" w:leader="none" w:pos="660"/>
              <w:tab w:val="right" w:leader="hyphen" w:pos="9015"/>
            </w:tabs>
            <w:rPr>
              <w:rStyle w:val="Hyperlink"/>
              <w:noProof/>
            </w:rPr>
          </w:pPr>
          <w:hyperlink w:anchor="_Toc11690018">
            <w:r w:rsidRPr="1CC49FAC" w:rsidR="1CC49FAC">
              <w:rPr>
                <w:rStyle w:val="Hyperlink"/>
              </w:rPr>
              <w:t>2.3</w:t>
            </w:r>
            <w:r>
              <w:tab/>
            </w:r>
            <w:r w:rsidRPr="1CC49FAC" w:rsidR="1CC49FAC">
              <w:rPr>
                <w:rStyle w:val="Hyperlink"/>
              </w:rPr>
              <w:t>Rolling Resistance Coefficient</w:t>
            </w:r>
            <w:r>
              <w:tab/>
            </w:r>
            <w:r>
              <w:fldChar w:fldCharType="begin"/>
            </w:r>
            <w:r>
              <w:instrText xml:space="preserve">PAGEREF _Toc11690018 \h</w:instrText>
            </w:r>
            <w:r>
              <w:fldChar w:fldCharType="separate"/>
            </w:r>
            <w:r w:rsidRPr="1CC49FAC" w:rsidR="1CC49FAC">
              <w:rPr>
                <w:rStyle w:val="Hyperlink"/>
              </w:rPr>
              <w:t>3</w:t>
            </w:r>
            <w:r>
              <w:fldChar w:fldCharType="end"/>
            </w:r>
          </w:hyperlink>
        </w:p>
        <w:p w:rsidR="6AD9CFF5" w:rsidP="1CC49FAC" w:rsidRDefault="6AD9CFF5" w14:paraId="4ED47139" w14:textId="35044519">
          <w:pPr>
            <w:pStyle w:val="TOC2"/>
            <w:tabs>
              <w:tab w:val="left" w:leader="none" w:pos="660"/>
              <w:tab w:val="right" w:leader="hyphen" w:pos="9015"/>
            </w:tabs>
            <w:rPr>
              <w:rStyle w:val="Hyperlink"/>
            </w:rPr>
          </w:pPr>
          <w:hyperlink w:anchor="_Toc453011104">
            <w:r w:rsidRPr="1CC49FAC" w:rsidR="1CC49FAC">
              <w:rPr>
                <w:rStyle w:val="Hyperlink"/>
              </w:rPr>
              <w:t>2.4</w:t>
            </w:r>
            <w:r>
              <w:tab/>
            </w:r>
            <w:r w:rsidRPr="1CC49FAC" w:rsidR="1CC49FAC">
              <w:rPr>
                <w:rStyle w:val="Hyperlink"/>
              </w:rPr>
              <w:t>Coefficient of Aerodynamic Drag</w:t>
            </w:r>
            <w:r>
              <w:tab/>
            </w:r>
            <w:r>
              <w:fldChar w:fldCharType="begin"/>
            </w:r>
            <w:r>
              <w:instrText xml:space="preserve">PAGEREF _Toc453011104 \h</w:instrText>
            </w:r>
            <w:r>
              <w:fldChar w:fldCharType="separate"/>
            </w:r>
            <w:r w:rsidRPr="1CC49FAC" w:rsidR="1CC49FAC">
              <w:rPr>
                <w:rStyle w:val="Hyperlink"/>
              </w:rPr>
              <w:t>3</w:t>
            </w:r>
            <w:r>
              <w:fldChar w:fldCharType="end"/>
            </w:r>
          </w:hyperlink>
        </w:p>
        <w:p w:rsidR="6AD9CFF5" w:rsidP="1CC49FAC" w:rsidRDefault="6AD9CFF5" w14:paraId="66B01479" w14:textId="02207284">
          <w:pPr>
            <w:pStyle w:val="TOC1"/>
            <w:tabs>
              <w:tab w:val="left" w:leader="none" w:pos="435"/>
              <w:tab w:val="right" w:leader="hyphen" w:pos="9015"/>
            </w:tabs>
            <w:rPr>
              <w:rStyle w:val="Hyperlink"/>
            </w:rPr>
          </w:pPr>
          <w:hyperlink w:anchor="_Toc931765246">
            <w:r w:rsidRPr="1CC49FAC" w:rsidR="1CC49FAC">
              <w:rPr>
                <w:rStyle w:val="Hyperlink"/>
              </w:rPr>
              <w:t>3</w:t>
            </w:r>
            <w:r>
              <w:tab/>
            </w:r>
            <w:r w:rsidRPr="1CC49FAC" w:rsidR="1CC49FAC">
              <w:rPr>
                <w:rStyle w:val="Hyperlink"/>
              </w:rPr>
              <w:t>Worldwide Harmonised Light Vehicle Test Procedure (WLTP)</w:t>
            </w:r>
            <w:r>
              <w:tab/>
            </w:r>
            <w:r>
              <w:fldChar w:fldCharType="begin"/>
            </w:r>
            <w:r>
              <w:instrText xml:space="preserve">PAGEREF _Toc931765246 \h</w:instrText>
            </w:r>
            <w:r>
              <w:fldChar w:fldCharType="separate"/>
            </w:r>
            <w:r w:rsidRPr="1CC49FAC" w:rsidR="1CC49FAC">
              <w:rPr>
                <w:rStyle w:val="Hyperlink"/>
              </w:rPr>
              <w:t>4</w:t>
            </w:r>
            <w:r>
              <w:fldChar w:fldCharType="end"/>
            </w:r>
          </w:hyperlink>
        </w:p>
        <w:p w:rsidR="6AD9CFF5" w:rsidP="1CC49FAC" w:rsidRDefault="6AD9CFF5" w14:paraId="0F6AFB37" w14:textId="16EBDFA9">
          <w:pPr>
            <w:pStyle w:val="TOC1"/>
            <w:tabs>
              <w:tab w:val="left" w:leader="none" w:pos="435"/>
              <w:tab w:val="right" w:leader="hyphen" w:pos="9015"/>
            </w:tabs>
            <w:rPr>
              <w:rStyle w:val="Hyperlink"/>
            </w:rPr>
          </w:pPr>
          <w:hyperlink w:anchor="_Toc924496835">
            <w:r w:rsidRPr="1CC49FAC" w:rsidR="1CC49FAC">
              <w:rPr>
                <w:rStyle w:val="Hyperlink"/>
              </w:rPr>
              <w:t>4</w:t>
            </w:r>
            <w:r>
              <w:tab/>
            </w:r>
            <w:r w:rsidRPr="1CC49FAC" w:rsidR="1CC49FAC">
              <w:rPr>
                <w:rStyle w:val="Hyperlink"/>
              </w:rPr>
              <w:t>Cumulative Energy</w:t>
            </w:r>
            <w:r>
              <w:tab/>
            </w:r>
            <w:r>
              <w:fldChar w:fldCharType="begin"/>
            </w:r>
            <w:r>
              <w:instrText xml:space="preserve">PAGEREF _Toc924496835 \h</w:instrText>
            </w:r>
            <w:r>
              <w:fldChar w:fldCharType="separate"/>
            </w:r>
            <w:r w:rsidRPr="1CC49FAC" w:rsidR="1CC49FAC">
              <w:rPr>
                <w:rStyle w:val="Hyperlink"/>
              </w:rPr>
              <w:t>5</w:t>
            </w:r>
            <w:r>
              <w:fldChar w:fldCharType="end"/>
            </w:r>
          </w:hyperlink>
        </w:p>
        <w:p w:rsidR="6AD9CFF5" w:rsidP="1CC49FAC" w:rsidRDefault="6AD9CFF5" w14:paraId="4B53B66F" w14:textId="3EA03752">
          <w:pPr>
            <w:pStyle w:val="TOC2"/>
            <w:tabs>
              <w:tab w:val="left" w:leader="none" w:pos="660"/>
              <w:tab w:val="right" w:leader="hyphen" w:pos="9015"/>
            </w:tabs>
            <w:rPr>
              <w:rStyle w:val="Hyperlink"/>
            </w:rPr>
          </w:pPr>
          <w:hyperlink w:anchor="_Toc1840213549">
            <w:r w:rsidRPr="1CC49FAC" w:rsidR="1CC49FAC">
              <w:rPr>
                <w:rStyle w:val="Hyperlink"/>
              </w:rPr>
              <w:t>4.1</w:t>
            </w:r>
            <w:r>
              <w:tab/>
            </w:r>
            <w:r w:rsidRPr="1CC49FAC" w:rsidR="1CC49FAC">
              <w:rPr>
                <w:rStyle w:val="Hyperlink"/>
              </w:rPr>
              <w:t>Tractive Energy at the Wheel</w:t>
            </w:r>
            <w:r>
              <w:tab/>
            </w:r>
            <w:r>
              <w:fldChar w:fldCharType="begin"/>
            </w:r>
            <w:r>
              <w:instrText xml:space="preserve">PAGEREF _Toc1840213549 \h</w:instrText>
            </w:r>
            <w:r>
              <w:fldChar w:fldCharType="separate"/>
            </w:r>
            <w:r w:rsidRPr="1CC49FAC" w:rsidR="1CC49FAC">
              <w:rPr>
                <w:rStyle w:val="Hyperlink"/>
              </w:rPr>
              <w:t>6</w:t>
            </w:r>
            <w:r>
              <w:fldChar w:fldCharType="end"/>
            </w:r>
          </w:hyperlink>
        </w:p>
        <w:p w:rsidR="6AD9CFF5" w:rsidP="1CC49FAC" w:rsidRDefault="6AD9CFF5" w14:paraId="2E75C793" w14:textId="4DB89287">
          <w:pPr>
            <w:pStyle w:val="TOC2"/>
            <w:tabs>
              <w:tab w:val="left" w:leader="none" w:pos="660"/>
              <w:tab w:val="right" w:leader="hyphen" w:pos="9015"/>
            </w:tabs>
            <w:rPr>
              <w:rStyle w:val="Hyperlink"/>
            </w:rPr>
          </w:pPr>
          <w:hyperlink w:anchor="_Toc1572402858">
            <w:r w:rsidRPr="1CC49FAC" w:rsidR="1CC49FAC">
              <w:rPr>
                <w:rStyle w:val="Hyperlink"/>
              </w:rPr>
              <w:t>4.2</w:t>
            </w:r>
            <w:r>
              <w:tab/>
            </w:r>
            <w:r w:rsidRPr="1CC49FAC" w:rsidR="1CC49FAC">
              <w:rPr>
                <w:rStyle w:val="Hyperlink"/>
              </w:rPr>
              <w:t>Braking Energy at the Wheel</w:t>
            </w:r>
            <w:r>
              <w:tab/>
            </w:r>
            <w:r>
              <w:fldChar w:fldCharType="begin"/>
            </w:r>
            <w:r>
              <w:instrText xml:space="preserve">PAGEREF _Toc1572402858 \h</w:instrText>
            </w:r>
            <w:r>
              <w:fldChar w:fldCharType="separate"/>
            </w:r>
            <w:r w:rsidRPr="1CC49FAC" w:rsidR="1CC49FAC">
              <w:rPr>
                <w:rStyle w:val="Hyperlink"/>
              </w:rPr>
              <w:t>6</w:t>
            </w:r>
            <w:r>
              <w:fldChar w:fldCharType="end"/>
            </w:r>
          </w:hyperlink>
        </w:p>
        <w:p w:rsidR="6AD9CFF5" w:rsidP="1CC49FAC" w:rsidRDefault="6AD9CFF5" w14:paraId="4C096C6F" w14:textId="64D164F8">
          <w:pPr>
            <w:pStyle w:val="TOC1"/>
            <w:tabs>
              <w:tab w:val="left" w:leader="none" w:pos="435"/>
              <w:tab w:val="right" w:leader="hyphen" w:pos="9015"/>
            </w:tabs>
            <w:rPr>
              <w:rStyle w:val="Hyperlink"/>
            </w:rPr>
          </w:pPr>
          <w:hyperlink w:anchor="_Toc796447571">
            <w:r w:rsidRPr="1CC49FAC" w:rsidR="1CC49FAC">
              <w:rPr>
                <w:rStyle w:val="Hyperlink"/>
              </w:rPr>
              <w:t>5</w:t>
            </w:r>
            <w:r>
              <w:tab/>
            </w:r>
            <w:r w:rsidRPr="1CC49FAC" w:rsidR="1CC49FAC">
              <w:rPr>
                <w:rStyle w:val="Hyperlink"/>
              </w:rPr>
              <w:t>Kinetic Energy Recovery Requirements</w:t>
            </w:r>
            <w:r>
              <w:tab/>
            </w:r>
            <w:r>
              <w:fldChar w:fldCharType="begin"/>
            </w:r>
            <w:r>
              <w:instrText xml:space="preserve">PAGEREF _Toc796447571 \h</w:instrText>
            </w:r>
            <w:r>
              <w:fldChar w:fldCharType="separate"/>
            </w:r>
            <w:r w:rsidRPr="1CC49FAC" w:rsidR="1CC49FAC">
              <w:rPr>
                <w:rStyle w:val="Hyperlink"/>
              </w:rPr>
              <w:t>7</w:t>
            </w:r>
            <w:r>
              <w:fldChar w:fldCharType="end"/>
            </w:r>
          </w:hyperlink>
        </w:p>
        <w:p w:rsidR="6AD9CFF5" w:rsidP="1CC49FAC" w:rsidRDefault="6AD9CFF5" w14:paraId="3816EB48" w14:textId="2C04890A">
          <w:pPr>
            <w:pStyle w:val="TOC2"/>
            <w:tabs>
              <w:tab w:val="left" w:leader="none" w:pos="660"/>
              <w:tab w:val="right" w:leader="hyphen" w:pos="9015"/>
            </w:tabs>
            <w:rPr>
              <w:rStyle w:val="Hyperlink"/>
            </w:rPr>
          </w:pPr>
          <w:hyperlink w:anchor="_Toc1580607314">
            <w:r w:rsidRPr="1CC49FAC" w:rsidR="1CC49FAC">
              <w:rPr>
                <w:rStyle w:val="Hyperlink"/>
              </w:rPr>
              <w:t>5.1</w:t>
            </w:r>
            <w:r>
              <w:tab/>
            </w:r>
            <w:r w:rsidRPr="1CC49FAC" w:rsidR="1CC49FAC">
              <w:rPr>
                <w:rStyle w:val="Hyperlink"/>
              </w:rPr>
              <w:t>Largest Kinetic Recovery Input</w:t>
            </w:r>
            <w:r>
              <w:tab/>
            </w:r>
            <w:r>
              <w:fldChar w:fldCharType="begin"/>
            </w:r>
            <w:r>
              <w:instrText xml:space="preserve">PAGEREF _Toc1580607314 \h</w:instrText>
            </w:r>
            <w:r>
              <w:fldChar w:fldCharType="separate"/>
            </w:r>
            <w:r w:rsidRPr="1CC49FAC" w:rsidR="1CC49FAC">
              <w:rPr>
                <w:rStyle w:val="Hyperlink"/>
              </w:rPr>
              <w:t>8</w:t>
            </w:r>
            <w:r>
              <w:fldChar w:fldCharType="end"/>
            </w:r>
          </w:hyperlink>
        </w:p>
        <w:p w:rsidR="6AD9CFF5" w:rsidP="1CC49FAC" w:rsidRDefault="6AD9CFF5" w14:paraId="372E4C59" w14:textId="6EAF41A8">
          <w:pPr>
            <w:pStyle w:val="TOC2"/>
            <w:tabs>
              <w:tab w:val="left" w:leader="none" w:pos="660"/>
              <w:tab w:val="right" w:leader="hyphen" w:pos="9015"/>
            </w:tabs>
            <w:rPr>
              <w:rStyle w:val="Hyperlink"/>
            </w:rPr>
          </w:pPr>
          <w:hyperlink w:anchor="_Toc1480595684">
            <w:r w:rsidRPr="1CC49FAC" w:rsidR="1CC49FAC">
              <w:rPr>
                <w:rStyle w:val="Hyperlink"/>
              </w:rPr>
              <w:t>5.2</w:t>
            </w:r>
            <w:r>
              <w:tab/>
            </w:r>
            <w:r w:rsidRPr="1CC49FAC" w:rsidR="1CC49FAC">
              <w:rPr>
                <w:rStyle w:val="Hyperlink"/>
              </w:rPr>
              <w:t>Energy Storage Requirements</w:t>
            </w:r>
            <w:r>
              <w:tab/>
            </w:r>
            <w:r>
              <w:fldChar w:fldCharType="begin"/>
            </w:r>
            <w:r>
              <w:instrText xml:space="preserve">PAGEREF _Toc1480595684 \h</w:instrText>
            </w:r>
            <w:r>
              <w:fldChar w:fldCharType="separate"/>
            </w:r>
            <w:r w:rsidRPr="1CC49FAC" w:rsidR="1CC49FAC">
              <w:rPr>
                <w:rStyle w:val="Hyperlink"/>
              </w:rPr>
              <w:t>8</w:t>
            </w:r>
            <w:r>
              <w:fldChar w:fldCharType="end"/>
            </w:r>
          </w:hyperlink>
        </w:p>
        <w:p w:rsidR="6AD9CFF5" w:rsidP="1CC49FAC" w:rsidRDefault="6AD9CFF5" w14:paraId="617EFBD5" w14:textId="65EF722B">
          <w:pPr>
            <w:pStyle w:val="TOC1"/>
            <w:tabs>
              <w:tab w:val="left" w:leader="none" w:pos="435"/>
              <w:tab w:val="right" w:leader="hyphen" w:pos="9015"/>
            </w:tabs>
            <w:rPr>
              <w:rStyle w:val="Hyperlink"/>
            </w:rPr>
          </w:pPr>
          <w:hyperlink w:anchor="_Toc481306592">
            <w:r w:rsidRPr="1CC49FAC" w:rsidR="1CC49FAC">
              <w:rPr>
                <w:rStyle w:val="Hyperlink"/>
              </w:rPr>
              <w:t>6</w:t>
            </w:r>
            <w:r>
              <w:tab/>
            </w:r>
            <w:r w:rsidRPr="1CC49FAC" w:rsidR="1CC49FAC">
              <w:rPr>
                <w:rStyle w:val="Hyperlink"/>
              </w:rPr>
              <w:t>Kinetic Recovery System Selection</w:t>
            </w:r>
            <w:r>
              <w:tab/>
            </w:r>
            <w:r>
              <w:fldChar w:fldCharType="begin"/>
            </w:r>
            <w:r>
              <w:instrText xml:space="preserve">PAGEREF _Toc481306592 \h</w:instrText>
            </w:r>
            <w:r>
              <w:fldChar w:fldCharType="separate"/>
            </w:r>
            <w:r w:rsidRPr="1CC49FAC" w:rsidR="1CC49FAC">
              <w:rPr>
                <w:rStyle w:val="Hyperlink"/>
              </w:rPr>
              <w:t>8</w:t>
            </w:r>
            <w:r>
              <w:fldChar w:fldCharType="end"/>
            </w:r>
          </w:hyperlink>
        </w:p>
        <w:p w:rsidR="3BBD9891" w:rsidP="1CC49FAC" w:rsidRDefault="3BBD9891" w14:paraId="32EB6451" w14:textId="06FA8E37">
          <w:pPr>
            <w:pStyle w:val="TOC2"/>
            <w:tabs>
              <w:tab w:val="left" w:leader="none" w:pos="660"/>
              <w:tab w:val="right" w:leader="hyphen" w:pos="9015"/>
            </w:tabs>
            <w:rPr>
              <w:rStyle w:val="Hyperlink"/>
            </w:rPr>
          </w:pPr>
          <w:hyperlink w:anchor="_Toc1208704665">
            <w:r w:rsidRPr="1CC49FAC" w:rsidR="1CC49FAC">
              <w:rPr>
                <w:rStyle w:val="Hyperlink"/>
              </w:rPr>
              <w:t>6.1</w:t>
            </w:r>
            <w:r>
              <w:tab/>
            </w:r>
            <w:r w:rsidRPr="1CC49FAC" w:rsidR="1CC49FAC">
              <w:rPr>
                <w:rStyle w:val="Hyperlink"/>
              </w:rPr>
              <w:t>Component Sizing</w:t>
            </w:r>
            <w:r>
              <w:tab/>
            </w:r>
            <w:r>
              <w:fldChar w:fldCharType="begin"/>
            </w:r>
            <w:r>
              <w:instrText xml:space="preserve">PAGEREF _Toc1208704665 \h</w:instrText>
            </w:r>
            <w:r>
              <w:fldChar w:fldCharType="separate"/>
            </w:r>
            <w:r w:rsidRPr="1CC49FAC" w:rsidR="1CC49FAC">
              <w:rPr>
                <w:rStyle w:val="Hyperlink"/>
              </w:rPr>
              <w:t>9</w:t>
            </w:r>
            <w:r>
              <w:fldChar w:fldCharType="end"/>
            </w:r>
          </w:hyperlink>
        </w:p>
        <w:p w:rsidR="3BBD9891" w:rsidP="1CC49FAC" w:rsidRDefault="3BBD9891" w14:paraId="2326511E" w14:textId="0E74A308">
          <w:pPr>
            <w:pStyle w:val="TOC2"/>
            <w:tabs>
              <w:tab w:val="left" w:leader="none" w:pos="660"/>
              <w:tab w:val="right" w:leader="hyphen" w:pos="9015"/>
            </w:tabs>
            <w:rPr>
              <w:rStyle w:val="Hyperlink"/>
            </w:rPr>
          </w:pPr>
          <w:hyperlink w:anchor="_Toc1503874292">
            <w:r w:rsidRPr="1CC49FAC" w:rsidR="1CC49FAC">
              <w:rPr>
                <w:rStyle w:val="Hyperlink"/>
              </w:rPr>
              <w:t>6.2</w:t>
            </w:r>
            <w:r>
              <w:tab/>
            </w:r>
            <w:r w:rsidRPr="1CC49FAC" w:rsidR="1CC49FAC">
              <w:rPr>
                <w:rStyle w:val="Hyperlink"/>
              </w:rPr>
              <w:t>Efficiency of Component</w:t>
            </w:r>
            <w:r>
              <w:tab/>
            </w:r>
            <w:r>
              <w:fldChar w:fldCharType="begin"/>
            </w:r>
            <w:r>
              <w:instrText xml:space="preserve">PAGEREF _Toc1503874292 \h</w:instrText>
            </w:r>
            <w:r>
              <w:fldChar w:fldCharType="separate"/>
            </w:r>
            <w:r w:rsidRPr="1CC49FAC" w:rsidR="1CC49FAC">
              <w:rPr>
                <w:rStyle w:val="Hyperlink"/>
              </w:rPr>
              <w:t>9</w:t>
            </w:r>
            <w:r>
              <w:fldChar w:fldCharType="end"/>
            </w:r>
          </w:hyperlink>
        </w:p>
        <w:p w:rsidR="3BBD9891" w:rsidP="1CC49FAC" w:rsidRDefault="3BBD9891" w14:paraId="47C97995" w14:textId="28C73AEB">
          <w:pPr>
            <w:pStyle w:val="TOC1"/>
            <w:tabs>
              <w:tab w:val="left" w:leader="none" w:pos="435"/>
              <w:tab w:val="right" w:leader="hyphen" w:pos="9015"/>
            </w:tabs>
            <w:rPr>
              <w:rStyle w:val="Hyperlink"/>
            </w:rPr>
          </w:pPr>
          <w:hyperlink w:anchor="_Toc342603686">
            <w:r w:rsidRPr="1CC49FAC" w:rsidR="1CC49FAC">
              <w:rPr>
                <w:rStyle w:val="Hyperlink"/>
              </w:rPr>
              <w:t>7</w:t>
            </w:r>
            <w:r>
              <w:tab/>
            </w:r>
            <w:r w:rsidRPr="1CC49FAC" w:rsidR="1CC49FAC">
              <w:rPr>
                <w:rStyle w:val="Hyperlink"/>
              </w:rPr>
              <w:t>Kinetic Energy Recovered</w:t>
            </w:r>
            <w:r>
              <w:tab/>
            </w:r>
            <w:r>
              <w:fldChar w:fldCharType="begin"/>
            </w:r>
            <w:r>
              <w:instrText xml:space="preserve">PAGEREF _Toc342603686 \h</w:instrText>
            </w:r>
            <w:r>
              <w:fldChar w:fldCharType="separate"/>
            </w:r>
            <w:r w:rsidRPr="1CC49FAC" w:rsidR="1CC49FAC">
              <w:rPr>
                <w:rStyle w:val="Hyperlink"/>
              </w:rPr>
              <w:t>9</w:t>
            </w:r>
            <w:r>
              <w:fldChar w:fldCharType="end"/>
            </w:r>
          </w:hyperlink>
        </w:p>
        <w:p w:rsidR="3BBD9891" w:rsidP="1CC49FAC" w:rsidRDefault="3BBD9891" w14:paraId="0CA0CED5" w14:textId="117FE4E1">
          <w:pPr>
            <w:pStyle w:val="TOC1"/>
            <w:tabs>
              <w:tab w:val="left" w:leader="none" w:pos="435"/>
              <w:tab w:val="right" w:leader="hyphen" w:pos="9015"/>
            </w:tabs>
            <w:rPr>
              <w:rStyle w:val="Hyperlink"/>
            </w:rPr>
          </w:pPr>
          <w:hyperlink w:anchor="_Toc1852058121">
            <w:r w:rsidRPr="1CC49FAC" w:rsidR="1CC49FAC">
              <w:rPr>
                <w:rStyle w:val="Hyperlink"/>
              </w:rPr>
              <w:t>8</w:t>
            </w:r>
            <w:r>
              <w:tab/>
            </w:r>
            <w:r w:rsidRPr="1CC49FAC" w:rsidR="1CC49FAC">
              <w:rPr>
                <w:rStyle w:val="Hyperlink"/>
              </w:rPr>
              <w:t>System Operation</w:t>
            </w:r>
            <w:r>
              <w:tab/>
            </w:r>
            <w:r>
              <w:fldChar w:fldCharType="begin"/>
            </w:r>
            <w:r>
              <w:instrText xml:space="preserve">PAGEREF _Toc1852058121 \h</w:instrText>
            </w:r>
            <w:r>
              <w:fldChar w:fldCharType="separate"/>
            </w:r>
            <w:r w:rsidRPr="1CC49FAC" w:rsidR="1CC49FAC">
              <w:rPr>
                <w:rStyle w:val="Hyperlink"/>
              </w:rPr>
              <w:t>10</w:t>
            </w:r>
            <w:r>
              <w:fldChar w:fldCharType="end"/>
            </w:r>
          </w:hyperlink>
        </w:p>
        <w:p w:rsidR="3BBD9891" w:rsidP="1CC49FAC" w:rsidRDefault="3BBD9891" w14:paraId="2E5F3AC7" w14:textId="2B0FCD91">
          <w:pPr>
            <w:pStyle w:val="TOC2"/>
            <w:tabs>
              <w:tab w:val="left" w:leader="none" w:pos="660"/>
              <w:tab w:val="right" w:leader="hyphen" w:pos="9015"/>
            </w:tabs>
            <w:rPr>
              <w:rStyle w:val="Hyperlink"/>
            </w:rPr>
          </w:pPr>
          <w:hyperlink w:anchor="_Toc1425601922">
            <w:r w:rsidRPr="1CC49FAC" w:rsidR="1CC49FAC">
              <w:rPr>
                <w:rStyle w:val="Hyperlink"/>
              </w:rPr>
              <w:t>8.1</w:t>
            </w:r>
            <w:r>
              <w:tab/>
            </w:r>
            <w:r w:rsidRPr="1CC49FAC" w:rsidR="1CC49FAC">
              <w:rPr>
                <w:rStyle w:val="Hyperlink"/>
              </w:rPr>
              <w:t>Kinetic Energy Recovery System Operation</w:t>
            </w:r>
            <w:r>
              <w:tab/>
            </w:r>
            <w:r>
              <w:fldChar w:fldCharType="begin"/>
            </w:r>
            <w:r>
              <w:instrText xml:space="preserve">PAGEREF _Toc1425601922 \h</w:instrText>
            </w:r>
            <w:r>
              <w:fldChar w:fldCharType="separate"/>
            </w:r>
            <w:r w:rsidRPr="1CC49FAC" w:rsidR="1CC49FAC">
              <w:rPr>
                <w:rStyle w:val="Hyperlink"/>
              </w:rPr>
              <w:t>11</w:t>
            </w:r>
            <w:r>
              <w:fldChar w:fldCharType="end"/>
            </w:r>
          </w:hyperlink>
        </w:p>
        <w:p w:rsidR="3BBD9891" w:rsidP="1CC49FAC" w:rsidRDefault="3BBD9891" w14:paraId="32030DB2" w14:textId="51DB9F22">
          <w:pPr>
            <w:pStyle w:val="TOC2"/>
            <w:tabs>
              <w:tab w:val="left" w:leader="none" w:pos="660"/>
              <w:tab w:val="right" w:leader="hyphen" w:pos="9015"/>
            </w:tabs>
            <w:rPr>
              <w:rStyle w:val="Hyperlink"/>
            </w:rPr>
          </w:pPr>
          <w:hyperlink w:anchor="_Toc971863494">
            <w:r w:rsidRPr="1CC49FAC" w:rsidR="1CC49FAC">
              <w:rPr>
                <w:rStyle w:val="Hyperlink"/>
              </w:rPr>
              <w:t>8.2</w:t>
            </w:r>
            <w:r>
              <w:tab/>
            </w:r>
            <w:r w:rsidRPr="1CC49FAC" w:rsidR="1CC49FAC">
              <w:rPr>
                <w:rStyle w:val="Hyperlink"/>
              </w:rPr>
              <w:t>Assumptions Made</w:t>
            </w:r>
            <w:r>
              <w:tab/>
            </w:r>
            <w:r>
              <w:fldChar w:fldCharType="begin"/>
            </w:r>
            <w:r>
              <w:instrText xml:space="preserve">PAGEREF _Toc971863494 \h</w:instrText>
            </w:r>
            <w:r>
              <w:fldChar w:fldCharType="separate"/>
            </w:r>
            <w:r w:rsidRPr="1CC49FAC" w:rsidR="1CC49FAC">
              <w:rPr>
                <w:rStyle w:val="Hyperlink"/>
              </w:rPr>
              <w:t>11</w:t>
            </w:r>
            <w:r>
              <w:fldChar w:fldCharType="end"/>
            </w:r>
          </w:hyperlink>
        </w:p>
        <w:p w:rsidR="3BBD9891" w:rsidP="1CC49FAC" w:rsidRDefault="3BBD9891" w14:paraId="4C71E419" w14:textId="6F553997">
          <w:pPr>
            <w:pStyle w:val="TOC2"/>
            <w:tabs>
              <w:tab w:val="left" w:leader="none" w:pos="660"/>
              <w:tab w:val="right" w:leader="hyphen" w:pos="9015"/>
            </w:tabs>
            <w:rPr>
              <w:rStyle w:val="Hyperlink"/>
            </w:rPr>
          </w:pPr>
          <w:hyperlink w:anchor="_Toc1501779457">
            <w:r w:rsidRPr="1CC49FAC" w:rsidR="1CC49FAC">
              <w:rPr>
                <w:rStyle w:val="Hyperlink"/>
              </w:rPr>
              <w:t>8.3</w:t>
            </w:r>
            <w:r>
              <w:tab/>
            </w:r>
            <w:r w:rsidRPr="1CC49FAC" w:rsidR="1CC49FAC">
              <w:rPr>
                <w:rStyle w:val="Hyperlink"/>
              </w:rPr>
              <w:t>Diver Experience</w:t>
            </w:r>
            <w:r>
              <w:tab/>
            </w:r>
            <w:r>
              <w:fldChar w:fldCharType="begin"/>
            </w:r>
            <w:r>
              <w:instrText xml:space="preserve">PAGEREF _Toc1501779457 \h</w:instrText>
            </w:r>
            <w:r>
              <w:fldChar w:fldCharType="separate"/>
            </w:r>
            <w:r w:rsidRPr="1CC49FAC" w:rsidR="1CC49FAC">
              <w:rPr>
                <w:rStyle w:val="Hyperlink"/>
              </w:rPr>
              <w:t>11</w:t>
            </w:r>
            <w:r>
              <w:fldChar w:fldCharType="end"/>
            </w:r>
          </w:hyperlink>
        </w:p>
        <w:p w:rsidR="1CC49FAC" w:rsidP="1CC49FAC" w:rsidRDefault="1CC49FAC" w14:paraId="4CE1E465" w14:textId="56624F94">
          <w:pPr>
            <w:pStyle w:val="TOC1"/>
            <w:tabs>
              <w:tab w:val="left" w:leader="none" w:pos="435"/>
              <w:tab w:val="right" w:leader="hyphen" w:pos="9015"/>
            </w:tabs>
            <w:rPr>
              <w:rStyle w:val="Hyperlink"/>
            </w:rPr>
          </w:pPr>
          <w:hyperlink w:anchor="_Toc1617622545">
            <w:r w:rsidRPr="1CC49FAC" w:rsidR="1CC49FAC">
              <w:rPr>
                <w:rStyle w:val="Hyperlink"/>
              </w:rPr>
              <w:t>9</w:t>
            </w:r>
            <w:r>
              <w:tab/>
            </w:r>
            <w:r w:rsidRPr="1CC49FAC" w:rsidR="1CC49FAC">
              <w:rPr>
                <w:rStyle w:val="Hyperlink"/>
              </w:rPr>
              <w:t>Conclusion</w:t>
            </w:r>
            <w:r>
              <w:tab/>
            </w:r>
            <w:r>
              <w:fldChar w:fldCharType="begin"/>
            </w:r>
            <w:r>
              <w:instrText xml:space="preserve">PAGEREF _Toc1617622545 \h</w:instrText>
            </w:r>
            <w:r>
              <w:fldChar w:fldCharType="separate"/>
            </w:r>
            <w:r w:rsidRPr="1CC49FAC" w:rsidR="1CC49FAC">
              <w:rPr>
                <w:rStyle w:val="Hyperlink"/>
              </w:rPr>
              <w:t>11</w:t>
            </w:r>
            <w:r>
              <w:fldChar w:fldCharType="end"/>
            </w:r>
          </w:hyperlink>
        </w:p>
        <w:p w:rsidR="1CC49FAC" w:rsidP="1CC49FAC" w:rsidRDefault="1CC49FAC" w14:paraId="31EBC1C4" w14:textId="7EB339EE">
          <w:pPr>
            <w:pStyle w:val="TOC2"/>
            <w:tabs>
              <w:tab w:val="left" w:leader="none" w:pos="660"/>
              <w:tab w:val="right" w:leader="hyphen" w:pos="9015"/>
            </w:tabs>
            <w:rPr>
              <w:rStyle w:val="Hyperlink"/>
            </w:rPr>
          </w:pPr>
          <w:hyperlink w:anchor="_Toc1597988081">
            <w:r w:rsidRPr="1CC49FAC" w:rsidR="1CC49FAC">
              <w:rPr>
                <w:rStyle w:val="Hyperlink"/>
              </w:rPr>
              <w:t>9.1</w:t>
            </w:r>
            <w:r>
              <w:tab/>
            </w:r>
            <w:r w:rsidRPr="1CC49FAC" w:rsidR="1CC49FAC">
              <w:rPr>
                <w:rStyle w:val="Hyperlink"/>
              </w:rPr>
              <w:t>Findings</w:t>
            </w:r>
            <w:r>
              <w:tab/>
            </w:r>
            <w:r>
              <w:fldChar w:fldCharType="begin"/>
            </w:r>
            <w:r>
              <w:instrText xml:space="preserve">PAGEREF _Toc1597988081 \h</w:instrText>
            </w:r>
            <w:r>
              <w:fldChar w:fldCharType="separate"/>
            </w:r>
            <w:r w:rsidRPr="1CC49FAC" w:rsidR="1CC49FAC">
              <w:rPr>
                <w:rStyle w:val="Hyperlink"/>
              </w:rPr>
              <w:t>12</w:t>
            </w:r>
            <w:r>
              <w:fldChar w:fldCharType="end"/>
            </w:r>
          </w:hyperlink>
        </w:p>
        <w:p w:rsidR="1CC49FAC" w:rsidP="1CC49FAC" w:rsidRDefault="1CC49FAC" w14:paraId="29B14435" w14:textId="0587BBCC">
          <w:pPr>
            <w:pStyle w:val="TOC2"/>
            <w:tabs>
              <w:tab w:val="left" w:leader="none" w:pos="660"/>
              <w:tab w:val="right" w:leader="hyphen" w:pos="9015"/>
            </w:tabs>
            <w:rPr>
              <w:rStyle w:val="Hyperlink"/>
            </w:rPr>
          </w:pPr>
          <w:hyperlink w:anchor="_Toc1736581217">
            <w:r w:rsidRPr="1CC49FAC" w:rsidR="1CC49FAC">
              <w:rPr>
                <w:rStyle w:val="Hyperlink"/>
              </w:rPr>
              <w:t>9.2</w:t>
            </w:r>
            <w:r>
              <w:tab/>
            </w:r>
            <w:r w:rsidRPr="1CC49FAC" w:rsidR="1CC49FAC">
              <w:rPr>
                <w:rStyle w:val="Hyperlink"/>
              </w:rPr>
              <w:t>Practical Implications</w:t>
            </w:r>
            <w:r>
              <w:tab/>
            </w:r>
            <w:r>
              <w:fldChar w:fldCharType="begin"/>
            </w:r>
            <w:r>
              <w:instrText xml:space="preserve">PAGEREF _Toc1736581217 \h</w:instrText>
            </w:r>
            <w:r>
              <w:fldChar w:fldCharType="separate"/>
            </w:r>
            <w:r w:rsidRPr="1CC49FAC" w:rsidR="1CC49FAC">
              <w:rPr>
                <w:rStyle w:val="Hyperlink"/>
              </w:rPr>
              <w:t>12</w:t>
            </w:r>
            <w:r>
              <w:fldChar w:fldCharType="end"/>
            </w:r>
          </w:hyperlink>
        </w:p>
        <w:p w:rsidR="1CC49FAC" w:rsidP="1CC49FAC" w:rsidRDefault="1CC49FAC" w14:paraId="56F39438" w14:textId="0A47E4A4">
          <w:pPr>
            <w:pStyle w:val="TOC1"/>
            <w:tabs>
              <w:tab w:val="left" w:leader="none" w:pos="435"/>
              <w:tab w:val="right" w:leader="hyphen" w:pos="9015"/>
            </w:tabs>
            <w:rPr>
              <w:rStyle w:val="Hyperlink"/>
            </w:rPr>
          </w:pPr>
          <w:hyperlink w:anchor="_Toc105967653">
            <w:r w:rsidRPr="1CC49FAC" w:rsidR="1CC49FAC">
              <w:rPr>
                <w:rStyle w:val="Hyperlink"/>
              </w:rPr>
              <w:t>10</w:t>
            </w:r>
            <w:r>
              <w:tab/>
            </w:r>
            <w:r w:rsidRPr="1CC49FAC" w:rsidR="1CC49FAC">
              <w:rPr>
                <w:rStyle w:val="Hyperlink"/>
              </w:rPr>
              <w:t>References</w:t>
            </w:r>
            <w:r>
              <w:tab/>
            </w:r>
            <w:r>
              <w:fldChar w:fldCharType="begin"/>
            </w:r>
            <w:r>
              <w:instrText xml:space="preserve">PAGEREF _Toc105967653 \h</w:instrText>
            </w:r>
            <w:r>
              <w:fldChar w:fldCharType="separate"/>
            </w:r>
            <w:r w:rsidRPr="1CC49FAC" w:rsidR="1CC49FAC">
              <w:rPr>
                <w:rStyle w:val="Hyperlink"/>
              </w:rPr>
              <w:t>12</w:t>
            </w:r>
            <w:r>
              <w:fldChar w:fldCharType="end"/>
            </w:r>
          </w:hyperlink>
          <w:r>
            <w:fldChar w:fldCharType="end"/>
          </w:r>
        </w:p>
      </w:sdtContent>
    </w:sdt>
    <w:p w:rsidR="00A576E3" w:rsidP="1CC49FAC" w:rsidRDefault="00A576E3" w14:paraId="727BD08D" w14:textId="0FF61D1E">
      <w:pPr>
        <w:pStyle w:val="Normal"/>
        <w:sectPr w:rsidR="00A576E3" w:rsidSect="00BC13AC">
          <w:headerReference w:type="even" r:id="rId12"/>
          <w:headerReference w:type="default" r:id="rId13"/>
          <w:footerReference w:type="even" r:id="rId14"/>
          <w:footerReference w:type="default" r:id="rId15"/>
          <w:headerReference w:type="first" r:id="rId16"/>
          <w:footerReference w:type="first" r:id="rId17"/>
          <w:pgSz w:w="11906" w:h="16838" w:orient="portrait"/>
          <w:pgMar w:top="1440" w:right="1440" w:bottom="1440" w:left="1440" w:header="708" w:footer="708" w:gutter="0"/>
          <w:pgNumType w:fmt="lowerRoman"/>
          <w:cols w:space="708"/>
          <w:titlePg/>
          <w:docGrid w:linePitch="360"/>
        </w:sectPr>
      </w:pPr>
    </w:p>
    <w:p w:rsidR="00A576E3" w:rsidP="6AD9CFF5" w:rsidRDefault="00D2418A" w14:paraId="612783A6" w14:textId="2E4C6C8C">
      <w:pPr>
        <w:pStyle w:val="Heading1"/>
        <w:rPr>
          <w:b w:val="1"/>
          <w:bCs w:val="1"/>
        </w:rPr>
      </w:pPr>
      <w:bookmarkStart w:name="_Toc632906335" w:id="1874839442"/>
      <w:bookmarkStart w:name="_Toc1908858891" w:id="1990019246"/>
      <w:r w:rsidRPr="1CC49FAC" w:rsidR="7438595D">
        <w:rPr>
          <w:b w:val="1"/>
          <w:bCs w:val="1"/>
        </w:rPr>
        <w:t>Vehicle Selection</w:t>
      </w:r>
      <w:bookmarkEnd w:id="1874839442"/>
      <w:bookmarkEnd w:id="1990019246"/>
    </w:p>
    <w:p w:rsidR="5749FC74" w:rsidP="5EAE4843" w:rsidRDefault="5749FC74" w14:paraId="029A5B8E" w14:textId="6BD1F0CE">
      <w:pPr>
        <w:pStyle w:val="Normal"/>
      </w:pPr>
      <w:r w:rsidR="5749FC74">
        <w:rPr/>
        <w:t xml:space="preserve">For </w:t>
      </w:r>
      <w:r w:rsidR="2E103C39">
        <w:rPr/>
        <w:t>t</w:t>
      </w:r>
      <w:r w:rsidR="5749FC74">
        <w:rPr/>
        <w:t xml:space="preserve">his assignment, I have decided to pick a </w:t>
      </w:r>
      <w:r w:rsidR="56FFB8D6">
        <w:rPr/>
        <w:t xml:space="preserve">F10 body </w:t>
      </w:r>
      <w:r w:rsidR="5749FC74">
        <w:rPr/>
        <w:t xml:space="preserve">BMW 520D as I personally have this car </w:t>
      </w:r>
      <w:r w:rsidR="1B28C4F7">
        <w:rPr/>
        <w:t>so I can relate to this car well</w:t>
      </w:r>
      <w:r w:rsidR="19C1D3BE">
        <w:rPr/>
        <w:t xml:space="preserve">. </w:t>
      </w:r>
      <w:r w:rsidR="4BFE9878">
        <w:rPr/>
        <w:t>However,</w:t>
      </w:r>
      <w:r w:rsidR="19C1D3BE">
        <w:rPr/>
        <w:t xml:space="preserve"> </w:t>
      </w:r>
      <w:r w:rsidR="6EC4B667">
        <w:rPr/>
        <w:t>where mine is a 2013 it predates the Worldwide Harmonised Lig</w:t>
      </w:r>
      <w:r w:rsidR="07DF7D31">
        <w:rPr/>
        <w:t>ht Vehicles Test Procedure (WLTP)</w:t>
      </w:r>
      <w:r w:rsidR="30BC53EB">
        <w:rPr/>
        <w:t xml:space="preserve">. The WLTP was introduced in 2018 so I will </w:t>
      </w:r>
      <w:r w:rsidR="190D7847">
        <w:rPr/>
        <w:t>be using a range of data from across multiple years where the model range was made.</w:t>
      </w:r>
    </w:p>
    <w:p w:rsidR="5EAE4843" w:rsidP="5EAE4843" w:rsidRDefault="5EAE4843" w14:paraId="4689D993" w14:textId="3995FE67">
      <w:pPr>
        <w:pStyle w:val="Normal"/>
        <w:rPr>
          <w:rStyle w:val="FootnoteReference"/>
        </w:rPr>
      </w:pPr>
    </w:p>
    <w:p w:rsidR="6AD9CFF5" w:rsidP="5EAE4843" w:rsidRDefault="6AD9CFF5" w14:paraId="08D45400" w14:textId="51ACBEAC">
      <w:pPr>
        <w:pStyle w:val="Normal"/>
        <w:rPr>
          <w:rStyle w:val="FootnoteReference"/>
        </w:rPr>
      </w:pPr>
      <w:r w:rsidR="3BBD9891">
        <w:drawing>
          <wp:anchor distT="0" distB="0" distL="114300" distR="114300" simplePos="0" relativeHeight="251658240" behindDoc="1" locked="0" layoutInCell="1" allowOverlap="1" wp14:anchorId="0AEB035F" wp14:editId="1F42B8FA">
            <wp:simplePos x="0" y="0"/>
            <wp:positionH relativeFrom="column">
              <wp:posOffset>28575</wp:posOffset>
            </wp:positionH>
            <wp:positionV relativeFrom="paragraph">
              <wp:posOffset>-38100</wp:posOffset>
            </wp:positionV>
            <wp:extent cx="5388897" cy="3391560"/>
            <wp:effectExtent l="0" t="0" r="0" b="0"/>
            <wp:wrapNone/>
            <wp:docPr id="169707630" name="drawing" descr="&#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707630" name="Picture 169707630"/>
                    <pic:cNvPicPr/>
                  </pic:nvPicPr>
                  <pic:blipFill>
                    <a:blip xmlns:r="http://schemas.openxmlformats.org/officeDocument/2006/relationships" r:embed="rId903056297">
                      <a:extLst>
                        <a:ext uri="{28A0092B-C50C-407E-A947-70E740481C1C}">
                          <a14:useLocalDpi xmlns:a14="http://schemas.microsoft.com/office/drawing/2010/main"/>
                        </a:ext>
                      </a:extLst>
                    </a:blip>
                    <a:stretch>
                      <a:fillRect/>
                    </a:stretch>
                    <a:srcRect l="0" t="0" r="0" b="4724"/>
                  </pic:blipFill>
                  <pic:spPr>
                    <a:xfrm rot="0">
                      <a:off x="0" y="0"/>
                      <a:ext cx="5388897" cy="3391560"/>
                    </a:xfrm>
                    <a:prstGeom prst="rect">
                      <a:avLst/>
                    </a:prstGeom>
                  </pic:spPr>
                </pic:pic>
              </a:graphicData>
            </a:graphic>
            <wp14:sizeRelH relativeFrom="page">
              <wp14:pctWidth>0</wp14:pctWidth>
            </wp14:sizeRelH>
            <wp14:sizeRelV relativeFrom="page">
              <wp14:pctHeight>0</wp14:pctHeight>
            </wp14:sizeRelV>
          </wp:anchor>
        </w:drawing>
      </w:r>
    </w:p>
    <w:p w:rsidR="6AD9CFF5" w:rsidP="3BBD9891" w:rsidRDefault="6AD9CFF5" w14:paraId="78F0A0F1" w14:textId="61E9F661">
      <w:pPr>
        <w:pStyle w:val="Normal"/>
      </w:pPr>
    </w:p>
    <w:p w:rsidR="6AD9CFF5" w:rsidP="3BBD9891" w:rsidRDefault="6AD9CFF5" w14:paraId="41223890" w14:textId="4B413DED">
      <w:pPr>
        <w:pStyle w:val="Normal"/>
      </w:pPr>
    </w:p>
    <w:p w:rsidR="6AD9CFF5" w:rsidP="3BBD9891" w:rsidRDefault="6AD9CFF5" w14:paraId="4740C9F6" w14:textId="21AD4683">
      <w:pPr>
        <w:pStyle w:val="Normal"/>
      </w:pPr>
    </w:p>
    <w:p w:rsidR="6AD9CFF5" w:rsidP="3BBD9891" w:rsidRDefault="6AD9CFF5" w14:paraId="32C38631" w14:textId="0464DA45">
      <w:pPr>
        <w:pStyle w:val="Normal"/>
      </w:pPr>
    </w:p>
    <w:p w:rsidR="6AD9CFF5" w:rsidP="3BBD9891" w:rsidRDefault="6AD9CFF5" w14:paraId="6280285E" w14:textId="7ED18328">
      <w:pPr>
        <w:pStyle w:val="Normal"/>
      </w:pPr>
    </w:p>
    <w:p w:rsidR="6AD9CFF5" w:rsidP="3BBD9891" w:rsidRDefault="6AD9CFF5" w14:paraId="628E9ACD" w14:textId="4C8E78DE">
      <w:pPr>
        <w:pStyle w:val="Normal"/>
      </w:pPr>
    </w:p>
    <w:p w:rsidR="6AD9CFF5" w:rsidP="3BBD9891" w:rsidRDefault="6AD9CFF5" w14:paraId="50839AA8" w14:textId="5F52C9CC">
      <w:pPr>
        <w:pStyle w:val="Normal"/>
      </w:pPr>
    </w:p>
    <w:p w:rsidR="6AD9CFF5" w:rsidP="3BBD9891" w:rsidRDefault="6AD9CFF5" w14:paraId="78B7FF5A" w14:textId="27E8F8B3">
      <w:pPr>
        <w:pStyle w:val="Normal"/>
      </w:pPr>
    </w:p>
    <w:p w:rsidR="6AD9CFF5" w:rsidP="3BBD9891" w:rsidRDefault="6AD9CFF5" w14:paraId="71402B27" w14:textId="7B3829D8">
      <w:pPr>
        <w:pStyle w:val="Normal"/>
      </w:pPr>
      <w:r w:rsidR="1B3F9CE8">
        <w:rPr/>
        <w:t>Figure</w:t>
      </w:r>
      <w:r w:rsidR="2A305850">
        <w:rPr/>
        <w:t xml:space="preserve"> 1</w:t>
      </w:r>
      <w:r w:rsidR="449F26A0">
        <w:rPr/>
        <w:t>.1</w:t>
      </w:r>
      <w:r w:rsidRPr="1CC49FAC">
        <w:rPr>
          <w:rStyle w:val="FootnoteReference"/>
        </w:rPr>
        <w:footnoteReference w:id="29564"/>
      </w:r>
    </w:p>
    <w:p w:rsidR="6AD9CFF5" w:rsidRDefault="6AD9CFF5" w14:paraId="5B9730D3" w14:textId="006DDDEF">
      <w:r>
        <w:br w:type="page"/>
      </w:r>
    </w:p>
    <w:p w:rsidR="6AD9CFF5" w:rsidP="6AD9CFF5" w:rsidRDefault="6AD9CFF5" w14:paraId="1EA74B7B" w14:textId="2C5035C9">
      <w:pPr>
        <w:pStyle w:val="Normal"/>
      </w:pPr>
    </w:p>
    <w:p w:rsidR="730FEF1F" w:rsidP="6AD9CFF5" w:rsidRDefault="730FEF1F" w14:paraId="156AB52F" w14:textId="00BCCEE1">
      <w:pPr>
        <w:pStyle w:val="Heading1"/>
        <w:rPr>
          <w:b w:val="1"/>
          <w:bCs w:val="1"/>
        </w:rPr>
      </w:pPr>
      <w:bookmarkStart w:name="_Toc839681520" w:id="1918453343"/>
      <w:bookmarkStart w:name="_Toc508512562" w:id="241265358"/>
      <w:r w:rsidRPr="1CC49FAC" w:rsidR="32CC4D48">
        <w:rPr>
          <w:b w:val="1"/>
          <w:bCs w:val="1"/>
        </w:rPr>
        <w:t>Dynamic Characteristics of the Vehicle</w:t>
      </w:r>
      <w:bookmarkEnd w:id="1918453343"/>
      <w:bookmarkEnd w:id="241265358"/>
    </w:p>
    <w:p w:rsidR="2C496EE7" w:rsidP="3BBD9891" w:rsidRDefault="2C496EE7" w14:paraId="53D21306" w14:textId="38ECAD44">
      <w:pPr>
        <w:pStyle w:val="Heading2"/>
        <w:rPr/>
      </w:pPr>
      <w:bookmarkStart w:name="_Toc1000030968" w:id="1905447536"/>
      <w:bookmarkStart w:name="_Toc1024467291" w:id="1864444856"/>
      <w:r w:rsidR="477267D8">
        <w:rPr/>
        <w:t xml:space="preserve">Test </w:t>
      </w:r>
      <w:r w:rsidR="6BC6CB20">
        <w:rPr/>
        <w:t>M</w:t>
      </w:r>
      <w:r w:rsidR="477267D8">
        <w:rPr/>
        <w:t>ass</w:t>
      </w:r>
      <w:bookmarkEnd w:id="1905447536"/>
      <w:bookmarkEnd w:id="1864444856"/>
      <w:r w:rsidR="477267D8">
        <w:rPr/>
        <w:t xml:space="preserve"> </w:t>
      </w:r>
    </w:p>
    <w:p w:rsidR="2C496EE7" w:rsidP="3BBD9891" w:rsidRDefault="2C496EE7" w14:paraId="1BCE7E06" w14:textId="35631E89">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w:r w:rsidRPr="3BBD9891" w:rsidR="49947182">
        <w:rPr>
          <w:rFonts w:ascii="Calibri" w:hAnsi="Calibri" w:eastAsia="Calibri" w:cs="Calibri"/>
          <w:noProof w:val="0"/>
          <w:sz w:val="22"/>
          <w:szCs w:val="22"/>
          <w:lang w:val="en-GB"/>
        </w:rPr>
        <w:t xml:space="preserve">The WLTP test-procedure specification defines the "test mass" as kerb mass plus 100 kg (to reflect a nominal driver plus standard load), plus any </w:t>
      </w:r>
      <w:r w:rsidRPr="3BBD9891" w:rsidR="49947182">
        <w:rPr>
          <w:rFonts w:ascii="Calibri" w:hAnsi="Calibri" w:eastAsia="Calibri" w:cs="Calibri"/>
          <w:noProof w:val="0"/>
          <w:sz w:val="22"/>
          <w:szCs w:val="22"/>
          <w:lang w:val="en-GB"/>
        </w:rPr>
        <w:t>additional</w:t>
      </w:r>
      <w:r w:rsidRPr="3BBD9891" w:rsidR="49947182">
        <w:rPr>
          <w:rFonts w:ascii="Calibri" w:hAnsi="Calibri" w:eastAsia="Calibri" w:cs="Calibri"/>
          <w:noProof w:val="0"/>
          <w:sz w:val="22"/>
          <w:szCs w:val="22"/>
          <w:lang w:val="en-GB"/>
        </w:rPr>
        <w:t xml:space="preserve"> standard load and optional equipment as needed. [</w:t>
      </w:r>
      <w:r w:rsidRPr="3BBD9891" w:rsidR="456C9AB0">
        <w:rPr>
          <w:rFonts w:ascii="Calibri" w:hAnsi="Calibri" w:eastAsia="Calibri" w:cs="Calibri"/>
          <w:noProof w:val="0"/>
          <w:sz w:val="22"/>
          <w:szCs w:val="22"/>
          <w:lang w:val="en-GB"/>
        </w:rPr>
        <w:t>Mock et al.,2014</w:t>
      </w:r>
      <w:r w:rsidRPr="3BBD9891" w:rsidR="49947182">
        <w:rPr>
          <w:rFonts w:ascii="Calibri" w:hAnsi="Calibri" w:eastAsia="Calibri" w:cs="Calibri"/>
          <w:noProof w:val="0"/>
          <w:sz w:val="22"/>
          <w:szCs w:val="22"/>
          <w:lang w:val="en-GB"/>
        </w:rPr>
        <w:t>]</w:t>
      </w:r>
    </w:p>
    <w:p w:rsidR="2C496EE7" w:rsidP="3BBD9891" w:rsidRDefault="2C496EE7" w14:paraId="6CD6BAB3" w14:textId="65A76EBC">
      <w:pPr>
        <w:pStyle w:val="Normal"/>
        <w:spacing w:before="240" w:beforeAutospacing="off" w:after="240" w:afterAutospacing="off" w:line="360" w:lineRule="auto"/>
        <w:rPr>
          <w:rFonts w:ascii="Calibri" w:hAnsi="Calibri" w:eastAsia="Calibri" w:cs="Calibri"/>
          <w:noProof w:val="0"/>
          <w:sz w:val="22"/>
          <w:szCs w:val="22"/>
          <w:lang w:val="en-GB"/>
        </w:rPr>
      </w:pPr>
      <w:r w:rsidRPr="3BBD9891" w:rsidR="626A044F">
        <w:rPr>
          <w:rFonts w:ascii="Calibri" w:hAnsi="Calibri" w:eastAsia="Calibri" w:cs="Calibri"/>
          <w:noProof w:val="0"/>
          <w:sz w:val="22"/>
          <w:szCs w:val="22"/>
          <w:lang w:val="en-GB"/>
        </w:rPr>
        <w:t>The Curb weight for a</w:t>
      </w:r>
      <w:r w:rsidRPr="3BBD9891" w:rsidR="67228B82">
        <w:rPr>
          <w:rFonts w:ascii="Calibri" w:hAnsi="Calibri" w:eastAsia="Calibri" w:cs="Calibri"/>
          <w:noProof w:val="0"/>
          <w:sz w:val="22"/>
          <w:szCs w:val="22"/>
          <w:lang w:val="en-GB"/>
        </w:rPr>
        <w:t>n F10</w:t>
      </w:r>
      <w:r w:rsidRPr="3BBD9891" w:rsidR="626A044F">
        <w:rPr>
          <w:rFonts w:ascii="Calibri" w:hAnsi="Calibri" w:eastAsia="Calibri" w:cs="Calibri"/>
          <w:noProof w:val="0"/>
          <w:sz w:val="22"/>
          <w:szCs w:val="22"/>
          <w:lang w:val="en-GB"/>
        </w:rPr>
        <w:t xml:space="preserve"> </w:t>
      </w:r>
      <w:r w:rsidRPr="3BBD9891" w:rsidR="72BC0ED8">
        <w:rPr>
          <w:rFonts w:ascii="Calibri" w:hAnsi="Calibri" w:eastAsia="Calibri" w:cs="Calibri"/>
          <w:noProof w:val="0"/>
          <w:sz w:val="22"/>
          <w:szCs w:val="22"/>
          <w:lang w:val="en-GB"/>
        </w:rPr>
        <w:t xml:space="preserve">body </w:t>
      </w:r>
      <w:r w:rsidRPr="3BBD9891" w:rsidR="626A044F">
        <w:rPr>
          <w:rFonts w:ascii="Calibri" w:hAnsi="Calibri" w:eastAsia="Calibri" w:cs="Calibri"/>
          <w:noProof w:val="0"/>
          <w:sz w:val="22"/>
          <w:szCs w:val="22"/>
          <w:lang w:val="en-GB"/>
        </w:rPr>
        <w:t>BMW 520D</w:t>
      </w:r>
      <w:r w:rsidRPr="3BBD9891" w:rsidR="1711CC1F">
        <w:rPr>
          <w:rFonts w:ascii="Calibri" w:hAnsi="Calibri" w:eastAsia="Calibri" w:cs="Calibri"/>
          <w:noProof w:val="0"/>
          <w:sz w:val="22"/>
          <w:szCs w:val="22"/>
          <w:lang w:val="en-GB"/>
        </w:rPr>
        <w:t xml:space="preserve"> </w:t>
      </w:r>
      <w:r w:rsidRPr="3BBD9891" w:rsidR="3AB20509">
        <w:rPr>
          <w:rFonts w:ascii="Calibri" w:hAnsi="Calibri" w:eastAsia="Calibri" w:cs="Calibri"/>
          <w:noProof w:val="0"/>
          <w:sz w:val="22"/>
          <w:szCs w:val="22"/>
          <w:lang w:val="en-GB"/>
        </w:rPr>
        <w:t xml:space="preserve">starts </w:t>
      </w:r>
      <w:r w:rsidRPr="3BBD9891" w:rsidR="1711CC1F">
        <w:rPr>
          <w:rFonts w:ascii="Calibri" w:hAnsi="Calibri" w:eastAsia="Calibri" w:cs="Calibri"/>
          <w:noProof w:val="0"/>
          <w:sz w:val="22"/>
          <w:szCs w:val="22"/>
          <w:lang w:val="en-GB"/>
        </w:rPr>
        <w:t>around 1,650kg but can change depending on the spec of the vehicle.</w:t>
      </w:r>
      <w:r w:rsidRPr="3BBD9891" w:rsidR="626A044F">
        <w:rPr>
          <w:rFonts w:ascii="Calibri" w:hAnsi="Calibri" w:eastAsia="Calibri" w:cs="Calibri"/>
          <w:noProof w:val="0"/>
          <w:sz w:val="22"/>
          <w:szCs w:val="22"/>
          <w:lang w:val="en-GB"/>
        </w:rPr>
        <w:t xml:space="preserve"> </w:t>
      </w:r>
      <w:r w:rsidRPr="3BBD9891" w:rsidR="3410EE27">
        <w:rPr>
          <w:rFonts w:ascii="Calibri" w:hAnsi="Calibri" w:eastAsia="Calibri" w:cs="Calibri"/>
          <w:noProof w:val="0"/>
          <w:sz w:val="22"/>
          <w:szCs w:val="22"/>
          <w:lang w:val="en-GB"/>
        </w:rPr>
        <w:t>[BMW Group, 2013]</w:t>
      </w:r>
    </w:p>
    <w:p w:rsidR="2C496EE7" w:rsidP="3BBD9891" w:rsidRDefault="2C496EE7" w14:paraId="0C179BAE" w14:textId="7FF856A2">
      <w:pPr>
        <w:pStyle w:val="Normal"/>
        <w:spacing w:before="240" w:beforeAutospacing="off" w:after="240" w:afterAutospacing="off" w:line="360" w:lineRule="auto"/>
        <w:rPr>
          <w:rFonts w:ascii="Calibri" w:hAnsi="Calibri" w:eastAsia="Calibri" w:cs="Calibri"/>
          <w:noProof w:val="0"/>
          <w:sz w:val="22"/>
          <w:szCs w:val="22"/>
          <w:lang w:val="en-GB"/>
        </w:rPr>
      </w:pPr>
      <w:r w:rsidRPr="3BBD9891" w:rsidR="3E539F25">
        <w:rPr>
          <w:rFonts w:ascii="Calibri" w:hAnsi="Calibri" w:eastAsia="Calibri" w:cs="Calibri"/>
          <w:noProof w:val="0"/>
          <w:sz w:val="22"/>
          <w:szCs w:val="22"/>
          <w:lang w:val="en-GB"/>
        </w:rPr>
        <w:t xml:space="preserve">With both of those </w:t>
      </w:r>
      <w:r w:rsidRPr="3BBD9891" w:rsidR="6A6E5E3B">
        <w:rPr>
          <w:rFonts w:ascii="Calibri" w:hAnsi="Calibri" w:eastAsia="Calibri" w:cs="Calibri"/>
          <w:noProof w:val="0"/>
          <w:sz w:val="22"/>
          <w:szCs w:val="22"/>
          <w:lang w:val="en-GB"/>
        </w:rPr>
        <w:t>pieces</w:t>
      </w:r>
      <w:r w:rsidRPr="3BBD9891" w:rsidR="3E539F25">
        <w:rPr>
          <w:rFonts w:ascii="Calibri" w:hAnsi="Calibri" w:eastAsia="Calibri" w:cs="Calibri"/>
          <w:noProof w:val="0"/>
          <w:sz w:val="22"/>
          <w:szCs w:val="22"/>
          <w:lang w:val="en-GB"/>
        </w:rPr>
        <w:t xml:space="preserve"> of information we can work out that the test mass for the WLTP would be:</w:t>
      </w:r>
    </w:p>
    <w:p w:rsidR="2C496EE7" w:rsidP="3BBD9891" w:rsidRDefault="2C496EE7" w14:paraId="6D06BA7C" w14:textId="4FBC2D74">
      <w:pPr>
        <w:pStyle w:val="Normal"/>
        <w:spacing w:before="240" w:beforeAutospacing="off" w:after="240" w:afterAutospacing="off" w:line="360" w:lineRule="auto"/>
      </w:pPr>
      <m:oMathPara xmlns:m="http://schemas.openxmlformats.org/officeDocument/2006/math">
        <m:oMath xmlns:m="http://schemas.openxmlformats.org/officeDocument/2006/math">
          <m:r xmlns:m="http://schemas.openxmlformats.org/officeDocument/2006/math">
            <m:t xmlns:m="http://schemas.openxmlformats.org/officeDocument/2006/math">1650+100=1750</m:t>
          </m:r>
          <m:r xmlns:m="http://schemas.openxmlformats.org/officeDocument/2006/math">
            <m:t xmlns:m="http://schemas.openxmlformats.org/officeDocument/2006/math">𝑘𝑔</m:t>
          </m:r>
          <m:r xmlns:m="http://schemas.openxmlformats.org/officeDocument/2006/math">
            <m:t xmlns:m="http://schemas.openxmlformats.org/officeDocument/2006/math"> </m:t>
          </m:r>
        </m:oMath>
      </m:oMathPara>
    </w:p>
    <w:p w:rsidR="2C496EE7" w:rsidP="3BBD9891" w:rsidRDefault="2C496EE7" w14:paraId="12F112C7" w14:textId="7C87D245">
      <w:pPr>
        <w:pStyle w:val="Heading2"/>
        <w:rPr/>
      </w:pPr>
      <w:bookmarkStart w:name="_Toc2114665320" w:id="1184343954"/>
      <w:bookmarkStart w:name="_Toc1025953246" w:id="758021118"/>
      <w:r w:rsidR="477267D8">
        <w:rPr/>
        <w:t xml:space="preserve">Frontal </w:t>
      </w:r>
      <w:r w:rsidR="6336759D">
        <w:rPr/>
        <w:t>A</w:t>
      </w:r>
      <w:r w:rsidR="477267D8">
        <w:rPr/>
        <w:t>rea</w:t>
      </w:r>
      <w:bookmarkEnd w:id="1184343954"/>
      <w:bookmarkEnd w:id="758021118"/>
      <w:r w:rsidR="477267D8">
        <w:rPr/>
        <w:t xml:space="preserve"> </w:t>
      </w:r>
    </w:p>
    <w:p w:rsidR="2C496EE7" w:rsidP="3BBD9891" w:rsidRDefault="2C496EE7" w14:paraId="5BC5B0DB" w14:textId="78962E35">
      <w:pPr>
        <w:pStyle w:val="Normal"/>
        <w:spacing w:before="240" w:beforeAutospacing="off" w:after="240" w:afterAutospacing="off" w:line="360" w:lineRule="auto"/>
      </w:pPr>
      <w:r w:rsidRPr="3BBD9891" w:rsidR="585CAE17">
        <w:rPr>
          <w:rFonts w:ascii="Calibri" w:hAnsi="Calibri" w:eastAsia="Calibri" w:cs="Calibri"/>
          <w:noProof w:val="0"/>
          <w:sz w:val="22"/>
          <w:szCs w:val="22"/>
          <w:lang w:val="en-GB"/>
        </w:rPr>
        <w:t>The estimated area of an automobile when viewed from the front is known as the frontal area. Put otherwise, it is the car's airflow-facing profile, measured in square meters (m²).</w:t>
      </w:r>
    </w:p>
    <w:p w:rsidR="2C496EE7" w:rsidP="3BBD9891" w:rsidRDefault="2C496EE7" w14:paraId="626406F0" w14:textId="49828752">
      <w:pPr>
        <w:pStyle w:val="Normal"/>
        <w:spacing w:before="240" w:beforeAutospacing="off" w:after="240" w:afterAutospacing="off" w:line="360" w:lineRule="auto"/>
        <w:rPr>
          <w:rFonts w:ascii="Calibri" w:hAnsi="Calibri" w:eastAsia="Calibri" w:cs="Calibri"/>
          <w:noProof w:val="0"/>
          <w:sz w:val="22"/>
          <w:szCs w:val="22"/>
          <w:lang w:val="en-GB"/>
        </w:rPr>
      </w:pPr>
      <w:r w:rsidRPr="3BBD9891" w:rsidR="585CAE17">
        <w:rPr>
          <w:rFonts w:ascii="Calibri" w:hAnsi="Calibri" w:eastAsia="Calibri" w:cs="Calibri"/>
          <w:noProof w:val="0"/>
          <w:sz w:val="22"/>
          <w:szCs w:val="22"/>
          <w:lang w:val="en-GB"/>
        </w:rPr>
        <w:t>For the F10 BMW the frontal area is:</w:t>
      </w:r>
    </w:p>
    <w:p w:rsidR="2C496EE7" w:rsidP="3BBD9891" w:rsidRDefault="2C496EE7" w14:paraId="7DFBB165" w14:textId="4B15CF7F">
      <w:pPr>
        <w:pStyle w:val="Normal"/>
        <w:spacing w:before="240" w:beforeAutospacing="off" w:after="240" w:afterAutospacing="off" w:line="360" w:lineRule="auto"/>
        <w:rPr>
          <w:rFonts w:ascii="Times New Roman" w:hAnsi="Times New Roman" w:eastAsia="Times New Roman" w:cs="Times New Roman"/>
          <w:noProof w:val="0"/>
          <w:sz w:val="24"/>
          <w:szCs w:val="24"/>
          <w:lang w:val="en-GB"/>
        </w:rPr>
      </w:pPr>
      <m:oMathPara xmlns:m="http://schemas.openxmlformats.org/officeDocument/2006/math">
        <m:oMath xmlns:m="http://schemas.openxmlformats.org/officeDocument/2006/math">
          <m:r xmlns:m="http://schemas.openxmlformats.org/officeDocument/2006/math">
            <m:t xmlns:m="http://schemas.openxmlformats.org/officeDocument/2006/math">2.35</m:t>
          </m:r>
          <m:sSup xmlns:m="http://schemas.openxmlformats.org/officeDocument/2006/math">
            <m:sSupPr>
              <m:ctrlPr/>
            </m:sSupPr>
            <m:e>
              <m:r>
                <m:t>𝑚</m:t>
              </m:r>
            </m:e>
            <m:sup>
              <m:r>
                <m:t>2</m:t>
              </m:r>
            </m:sup>
          </m:sSup>
        </m:oMath>
      </m:oMathPara>
      <w:r w:rsidRPr="3BBD9891" w:rsidR="099133A0">
        <w:rPr>
          <w:rFonts w:ascii="Calibri" w:hAnsi="Calibri" w:eastAsia="Calibri" w:cs="Calibri"/>
          <w:noProof w:val="0"/>
          <w:sz w:val="22"/>
          <w:szCs w:val="22"/>
          <w:lang w:val="en-GB"/>
        </w:rPr>
        <w:t xml:space="preserve"> [</w:t>
      </w:r>
      <w:r w:rsidRPr="3BBD9891" w:rsidR="2523B28F">
        <w:rPr>
          <w:rFonts w:ascii="Calibri" w:hAnsi="Calibri" w:eastAsia="Calibri" w:cs="Calibri"/>
          <w:noProof w:val="0"/>
          <w:sz w:val="22"/>
          <w:szCs w:val="22"/>
          <w:lang w:val="en-GB"/>
        </w:rPr>
        <w:t>Carfolio.com, 2020]</w:t>
      </w:r>
    </w:p>
    <w:p w:rsidR="2C496EE7" w:rsidP="3BBD9891" w:rsidRDefault="2C496EE7" w14:paraId="518A685F" w14:textId="59734BFC">
      <w:pPr>
        <w:pStyle w:val="Heading2"/>
        <w:rPr/>
      </w:pPr>
      <w:bookmarkStart w:name="_Toc2078333575" w:id="1158916081"/>
      <w:bookmarkStart w:name="_Toc11690018" w:id="1268936652"/>
      <w:r w:rsidR="477267D8">
        <w:rPr/>
        <w:t xml:space="preserve">Rolling </w:t>
      </w:r>
      <w:r w:rsidR="47352A5C">
        <w:rPr/>
        <w:t>R</w:t>
      </w:r>
      <w:r w:rsidR="477267D8">
        <w:rPr/>
        <w:t xml:space="preserve">esistance </w:t>
      </w:r>
      <w:r w:rsidR="4C1D6CEA">
        <w:rPr/>
        <w:t>C</w:t>
      </w:r>
      <w:r w:rsidR="477267D8">
        <w:rPr/>
        <w:t>oefficient</w:t>
      </w:r>
      <w:bookmarkEnd w:id="1158916081"/>
      <w:bookmarkEnd w:id="1268936652"/>
    </w:p>
    <w:p w:rsidR="2C496EE7" w:rsidP="1CC49FAC" w:rsidRDefault="2C496EE7" w14:paraId="722A0150" w14:textId="569A1662">
      <w:pPr>
        <w:pStyle w:val="Normal"/>
        <w:spacing w:before="240" w:beforeAutospacing="off" w:after="240" w:afterAutospacing="off" w:line="360" w:lineRule="auto"/>
        <w:jc w:val="left"/>
      </w:pPr>
      <w:r w:rsidRPr="3BBD9891" w:rsidR="30A5CF50">
        <w:rPr>
          <w:rFonts w:ascii="Calibri" w:hAnsi="Calibri" w:eastAsia="Calibri" w:cs="Calibri"/>
          <w:noProof w:val="0"/>
          <w:sz w:val="22"/>
          <w:szCs w:val="22"/>
          <w:lang w:val="en-GB"/>
        </w:rPr>
        <w:t xml:space="preserve">The rolling resistance coefficient, which is typically represented by the </w:t>
      </w:r>
      <w:r w:rsidRPr="3BBD9891" w:rsidR="30A5CF50">
        <w:rPr>
          <w:rFonts w:ascii="Calibri" w:hAnsi="Calibri" w:eastAsia="Calibri" w:cs="Calibri"/>
          <w:noProof w:val="0"/>
          <w:sz w:val="22"/>
          <w:szCs w:val="22"/>
          <w:lang w:val="en-GB"/>
        </w:rPr>
        <w:t xml:space="preserve">symbol </w:t>
      </w:r>
      <m:oMathPara xmlns:m="http://schemas.openxmlformats.org/officeDocument/2006/math">
        <m:oMath xmlns:m="http://schemas.openxmlformats.org/officeDocument/2006/math">
          <m:sSub xmlns:m="http://schemas.openxmlformats.org/officeDocument/2006/math">
            <m:sSubPr>
              <m:ctrlPr/>
            </m:sSubPr>
            <m:e>
              <m:r>
                <m:t>𝐶</m:t>
              </m:r>
            </m:e>
            <m:sub>
              <m:r>
                <m:t>𝑟𝑟</m:t>
              </m:r>
            </m:sub>
          </m:sSub>
        </m:oMath>
      </m:oMathPara>
      <w:r w:rsidRPr="3BBD9891" w:rsidR="30A5CF50">
        <w:rPr>
          <w:rFonts w:ascii="Calibri" w:hAnsi="Calibri" w:eastAsia="Calibri" w:cs="Calibri"/>
          <w:noProof w:val="0"/>
          <w:sz w:val="22"/>
          <w:szCs w:val="22"/>
          <w:lang w:val="en-GB"/>
        </w:rPr>
        <w:t>,</w:t>
      </w:r>
      <w:r w:rsidRPr="3BBD9891" w:rsidR="30A5CF50">
        <w:rPr>
          <w:rFonts w:ascii="Calibri" w:hAnsi="Calibri" w:eastAsia="Calibri" w:cs="Calibri"/>
          <w:noProof w:val="0"/>
          <w:sz w:val="22"/>
          <w:szCs w:val="22"/>
          <w:lang w:val="en-GB"/>
        </w:rPr>
        <w:t xml:space="preserve"> is a dimensionless figure that expresses how much a wheel resists rolling across a surface. It has a significant impact on both fuel efficiency and vehicle dynamics.</w:t>
      </w:r>
    </w:p>
    <w:p w:rsidR="2C496EE7" w:rsidP="1CC49FAC" w:rsidRDefault="2C496EE7" w14:paraId="4923E575" w14:textId="17376A30">
      <w:pPr>
        <w:pStyle w:val="Normal"/>
        <w:spacing w:before="240" w:beforeAutospacing="off" w:after="240" w:afterAutospacing="off" w:line="360" w:lineRule="auto"/>
        <w:jc w:val="left"/>
        <w:rPr>
          <w:rFonts w:ascii="Calibri" w:hAnsi="Calibri" w:eastAsia="Calibri" w:cs="Calibri"/>
          <w:noProof w:val="0"/>
          <w:sz w:val="22"/>
          <w:szCs w:val="22"/>
          <w:lang w:val="en-GB"/>
        </w:rPr>
      </w:pPr>
      <w:r w:rsidRPr="3BBD9891" w:rsidR="60FA00D2">
        <w:rPr>
          <w:rFonts w:ascii="Calibri" w:hAnsi="Calibri" w:eastAsia="Calibri" w:cs="Calibri"/>
          <w:noProof w:val="0"/>
          <w:sz w:val="22"/>
          <w:szCs w:val="22"/>
          <w:lang w:val="en-GB"/>
        </w:rPr>
        <w:t xml:space="preserve">The </w:t>
      </w:r>
      <m:oMathPara xmlns:m="http://schemas.openxmlformats.org/officeDocument/2006/math">
        <m:oMath xmlns:m="http://schemas.openxmlformats.org/officeDocument/2006/math">
          <m:sSub xmlns:m="http://schemas.openxmlformats.org/officeDocument/2006/math">
            <m:sSubPr>
              <m:ctrlPr/>
            </m:sSubPr>
            <m:e>
              <m:r>
                <m:t>𝐶</m:t>
              </m:r>
            </m:e>
            <m:sub>
              <m:r>
                <m:t>𝑟𝑟</m:t>
              </m:r>
            </m:sub>
          </m:sSub>
        </m:oMath>
      </m:oMathPara>
      <w:r w:rsidRPr="3BBD9891" w:rsidR="5E05448A">
        <w:rPr>
          <w:rFonts w:ascii="Calibri" w:hAnsi="Calibri" w:eastAsia="Calibri" w:cs="Calibri"/>
          <w:noProof w:val="0"/>
          <w:sz w:val="22"/>
          <w:szCs w:val="22"/>
          <w:lang w:val="en-GB"/>
        </w:rPr>
        <w:t xml:space="preserve"> </w:t>
      </w:r>
      <w:r w:rsidRPr="3BBD9891" w:rsidR="22BADDE0">
        <w:rPr>
          <w:rFonts w:ascii="Calibri" w:hAnsi="Calibri" w:eastAsia="Calibri" w:cs="Calibri"/>
          <w:noProof w:val="0"/>
          <w:sz w:val="22"/>
          <w:szCs w:val="22"/>
          <w:lang w:val="en-GB"/>
        </w:rPr>
        <w:t xml:space="preserve">      </w:t>
      </w:r>
      <w:r w:rsidRPr="3BBD9891" w:rsidR="5E05448A">
        <w:rPr>
          <w:rFonts w:ascii="Calibri" w:hAnsi="Calibri" w:eastAsia="Calibri" w:cs="Calibri"/>
          <w:noProof w:val="0"/>
          <w:sz w:val="22"/>
          <w:szCs w:val="22"/>
          <w:lang w:val="en-GB"/>
        </w:rPr>
        <w:t xml:space="preserve">for a standard passenger car is be</w:t>
      </w:r>
      <w:r w:rsidRPr="3BBD9891" w:rsidR="5E05448A">
        <w:rPr>
          <w:rFonts w:ascii="Calibri" w:hAnsi="Calibri" w:eastAsia="Calibri" w:cs="Calibri"/>
          <w:noProof w:val="0"/>
          <w:sz w:val="22"/>
          <w:szCs w:val="22"/>
          <w:lang w:val="en-GB"/>
        </w:rPr>
        <w:t xml:space="preserve">tween </w:t>
      </w:r>
      <w:r w:rsidRPr="3BBD9891" w:rsidR="5E05448A">
        <w:rPr>
          <w:rFonts w:ascii="Calibri" w:hAnsi="Calibri" w:eastAsia="Calibri" w:cs="Calibri"/>
          <w:noProof w:val="0"/>
          <w:sz w:val="22"/>
          <w:szCs w:val="22"/>
          <w:lang w:val="en-GB"/>
        </w:rPr>
        <w:t>approximately</w:t>
      </w:r>
      <w:r w:rsidRPr="3BBD9891" w:rsidR="5E05448A">
        <w:rPr>
          <w:rFonts w:ascii="Calibri" w:hAnsi="Calibri" w:eastAsia="Calibri" w:cs="Calibri"/>
          <w:noProof w:val="0"/>
          <w:sz w:val="22"/>
          <w:szCs w:val="22"/>
          <w:lang w:val="en-GB"/>
        </w:rPr>
        <w:t xml:space="preserve"> 0.008</w:t>
      </w:r>
      <w:r w:rsidRPr="3BBD9891" w:rsidR="5E05448A">
        <w:rPr>
          <w:rFonts w:ascii="Calibri" w:hAnsi="Calibri" w:eastAsia="Calibri" w:cs="Calibri"/>
          <w:noProof w:val="0"/>
          <w:sz w:val="22"/>
          <w:szCs w:val="22"/>
          <w:lang w:val="en-GB"/>
        </w:rPr>
        <w:t xml:space="preserve"> - 0.015. For this </w:t>
      </w:r>
      <w:r w:rsidRPr="3BBD9891" w:rsidR="7E2EBFE1">
        <w:rPr>
          <w:rFonts w:ascii="Calibri" w:hAnsi="Calibri" w:eastAsia="Calibri" w:cs="Calibri"/>
          <w:noProof w:val="0"/>
          <w:sz w:val="22"/>
          <w:szCs w:val="22"/>
          <w:lang w:val="en-GB"/>
        </w:rPr>
        <w:t xml:space="preserve">assignment I will assume that I have midrange tyres on the car so I will go for a figure </w:t>
      </w:r>
      <w:r w:rsidRPr="3BBD9891" w:rsidR="1D932CE9">
        <w:rPr>
          <w:rFonts w:ascii="Calibri" w:hAnsi="Calibri" w:eastAsia="Calibri" w:cs="Calibri"/>
          <w:noProof w:val="0"/>
          <w:sz w:val="22"/>
          <w:szCs w:val="22"/>
          <w:lang w:val="en-GB"/>
        </w:rPr>
        <w:t>in between</w:t>
      </w:r>
      <w:r w:rsidRPr="3BBD9891" w:rsidR="7E2EBFE1">
        <w:rPr>
          <w:rFonts w:ascii="Calibri" w:hAnsi="Calibri" w:eastAsia="Calibri" w:cs="Calibri"/>
          <w:noProof w:val="0"/>
          <w:sz w:val="22"/>
          <w:szCs w:val="22"/>
          <w:lang w:val="en-GB"/>
        </w:rPr>
        <w:t xml:space="preserve"> the </w:t>
      </w:r>
      <w:r w:rsidRPr="3BBD9891" w:rsidR="5AE874B1">
        <w:rPr>
          <w:rFonts w:ascii="Calibri" w:hAnsi="Calibri" w:eastAsia="Calibri" w:cs="Calibri"/>
          <w:noProof w:val="0"/>
          <w:sz w:val="22"/>
          <w:szCs w:val="22"/>
          <w:lang w:val="en-GB"/>
        </w:rPr>
        <w:t>approx.</w:t>
      </w:r>
      <w:r w:rsidRPr="3BBD9891" w:rsidR="7E2EBFE1">
        <w:rPr>
          <w:rFonts w:ascii="Calibri" w:hAnsi="Calibri" w:eastAsia="Calibri" w:cs="Calibri"/>
          <w:noProof w:val="0"/>
          <w:sz w:val="22"/>
          <w:szCs w:val="22"/>
          <w:lang w:val="en-GB"/>
        </w:rPr>
        <w:t xml:space="preserve"> </w:t>
      </w:r>
      <w:r w:rsidRPr="3BBD9891" w:rsidR="543A5F5F">
        <w:rPr>
          <w:rFonts w:ascii="Calibri" w:hAnsi="Calibri" w:eastAsia="Calibri" w:cs="Calibri"/>
          <w:noProof w:val="0"/>
          <w:sz w:val="22"/>
          <w:szCs w:val="22"/>
          <w:lang w:val="en-GB"/>
        </w:rPr>
        <w:t>measurements</w:t>
      </w:r>
      <w:r w:rsidRPr="3BBD9891" w:rsidR="7E2EBFE1">
        <w:rPr>
          <w:rFonts w:ascii="Calibri" w:hAnsi="Calibri" w:eastAsia="Calibri" w:cs="Calibri"/>
          <w:noProof w:val="0"/>
          <w:sz w:val="22"/>
          <w:szCs w:val="22"/>
          <w:lang w:val="en-GB"/>
        </w:rPr>
        <w:t xml:space="preserve"> </w:t>
      </w:r>
      <w:r w:rsidRPr="3BBD9891" w:rsidR="1614CC5D">
        <w:rPr>
          <w:rFonts w:ascii="Calibri" w:hAnsi="Calibri" w:eastAsia="Calibri" w:cs="Calibri"/>
          <w:noProof w:val="0"/>
          <w:sz w:val="22"/>
          <w:szCs w:val="22"/>
          <w:lang w:val="en-GB"/>
        </w:rPr>
        <w:t>which will be:</w:t>
      </w:r>
    </w:p>
    <w:p w:rsidR="2C496EE7" w:rsidP="3BBD9891" w:rsidRDefault="2C496EE7" w14:paraId="318C3DF0" w14:textId="13946AE9">
      <w:pPr>
        <w:pStyle w:val="Normal"/>
        <w:spacing w:before="240" w:beforeAutospacing="off" w:after="240" w:afterAutospacing="off" w:line="360" w:lineRule="auto"/>
        <w:rPr>
          <w:rFonts w:ascii="Calibri" w:hAnsi="Calibri" w:eastAsia="Calibri" w:cs="Calibri"/>
          <w:noProof w:val="0"/>
          <w:sz w:val="22"/>
          <w:szCs w:val="22"/>
          <w:lang w:val="en-GB"/>
        </w:rPr>
      </w:pPr>
      <m:oMathPara xmlns:m="http://schemas.openxmlformats.org/officeDocument/2006/math">
        <m:oMath xmlns:m="http://schemas.openxmlformats.org/officeDocument/2006/math">
          <m:r xmlns:m="http://schemas.openxmlformats.org/officeDocument/2006/math">
            <m:t xmlns:m="http://schemas.openxmlformats.org/officeDocument/2006/math">0.012 </m:t>
          </m:r>
        </m:oMath>
      </m:oMathPara>
    </w:p>
    <w:p w:rsidR="2C496EE7" w:rsidP="3BBD9891" w:rsidRDefault="2C496EE7" w14:paraId="65732C51" w14:textId="004926B1">
      <w:pPr>
        <w:pStyle w:val="Heading2"/>
        <w:rPr/>
      </w:pPr>
      <w:bookmarkStart w:name="_Toc657895220" w:id="1231754071"/>
      <w:bookmarkStart w:name="_Toc453011104" w:id="1404005638"/>
      <w:r w:rsidR="477267D8">
        <w:rPr/>
        <w:t xml:space="preserve">Coefficient of </w:t>
      </w:r>
      <w:r w:rsidR="2D3852B3">
        <w:rPr/>
        <w:t>Aerodynamic</w:t>
      </w:r>
      <w:r w:rsidR="477267D8">
        <w:rPr/>
        <w:t xml:space="preserve"> </w:t>
      </w:r>
      <w:r w:rsidR="34783982">
        <w:rPr/>
        <w:t>D</w:t>
      </w:r>
      <w:r w:rsidR="477267D8">
        <w:rPr/>
        <w:t>rag</w:t>
      </w:r>
      <w:bookmarkEnd w:id="1231754071"/>
      <w:bookmarkEnd w:id="1404005638"/>
    </w:p>
    <w:p w:rsidR="2C496EE7" w:rsidP="1CC49FAC" w:rsidRDefault="2C496EE7" w14:textId="6B7D7311" w14:paraId="6BC672D9">
      <w:pPr>
        <w:pStyle w:val="Normal"/>
        <w:spacing w:before="240" w:beforeAutospacing="off" w:after="240" w:afterAutospacing="off" w:line="360" w:lineRule="auto"/>
        <w:jc w:val="left"/>
        <w:rPr>
          <w:rFonts w:ascii="Calibri" w:hAnsi="Calibri" w:eastAsia="Calibri" w:cs="Calibri"/>
          <w:noProof w:val="0"/>
          <w:sz w:val="22"/>
          <w:szCs w:val="22"/>
          <w:lang w:val="en-GB"/>
        </w:rPr>
      </w:pPr>
      <w:r w:rsidRPr="3BBD9891" w:rsidR="10A8FCDB">
        <w:rPr>
          <w:rFonts w:ascii="Calibri" w:hAnsi="Calibri" w:eastAsia="Calibri" w:cs="Calibri"/>
          <w:noProof w:val="0"/>
          <w:sz w:val="22"/>
          <w:szCs w:val="22"/>
          <w:lang w:val="en-GB"/>
        </w:rPr>
        <w:t xml:space="preserve">The dimensionless coefficient of drag, commonly represented by the </w:t>
      </w:r>
      <w:r w:rsidRPr="3BBD9891" w:rsidR="10A8FCDB">
        <w:rPr>
          <w:rFonts w:ascii="Calibri" w:hAnsi="Calibri" w:eastAsia="Calibri" w:cs="Calibri"/>
          <w:noProof w:val="0"/>
          <w:sz w:val="22"/>
          <w:szCs w:val="22"/>
          <w:lang w:val="en-GB"/>
        </w:rPr>
        <w:t xml:space="preserve">symbol </w:t>
      </w:r>
      <m:oMathPara xmlns:m="http://schemas.openxmlformats.org/officeDocument/2006/math">
        <m:oMath xmlns:m="http://schemas.openxmlformats.org/officeDocument/2006/math">
          <m:sSub xmlns:m="http://schemas.openxmlformats.org/officeDocument/2006/math">
            <m:sSubPr>
              <m:ctrlPr/>
            </m:sSubPr>
            <m:e>
              <m:r>
                <m:t>𝐶</m:t>
              </m:r>
            </m:e>
            <m:sub>
              <m:r>
                <m:t>𝑑</m:t>
              </m:r>
            </m:sub>
          </m:sSub>
        </m:oMath>
      </m:oMathPara>
      <w:r w:rsidRPr="3BBD9891" w:rsidR="10A8FCDB">
        <w:rPr>
          <w:rFonts w:ascii="Calibri" w:hAnsi="Calibri" w:eastAsia="Calibri" w:cs="Calibri"/>
          <w:noProof w:val="0"/>
          <w:sz w:val="22"/>
          <w:szCs w:val="22"/>
          <w:lang w:val="en-GB"/>
        </w:rPr>
        <w:t>,</w:t>
      </w:r>
      <w:r w:rsidRPr="3BBD9891" w:rsidR="10A8FCDB">
        <w:rPr>
          <w:rFonts w:ascii="Calibri" w:hAnsi="Calibri" w:eastAsia="Calibri" w:cs="Calibri"/>
          <w:noProof w:val="0"/>
          <w:sz w:val="22"/>
          <w:szCs w:val="22"/>
          <w:lang w:val="en-GB"/>
        </w:rPr>
        <w:t xml:space="preserve"> measures how aerodynamically "slippery" an item is when it passes through a fluid, such as air. It </w:t>
      </w:r>
      <w:r w:rsidRPr="3BBD9891" w:rsidR="10A8FCDB">
        <w:rPr>
          <w:rFonts w:ascii="Calibri" w:hAnsi="Calibri" w:eastAsia="Calibri" w:cs="Calibri"/>
          <w:noProof w:val="0"/>
          <w:sz w:val="22"/>
          <w:szCs w:val="22"/>
          <w:lang w:val="en-GB"/>
        </w:rPr>
        <w:t>indicates</w:t>
      </w:r>
      <w:r w:rsidRPr="3BBD9891" w:rsidR="10A8FCDB">
        <w:rPr>
          <w:rFonts w:ascii="Calibri" w:hAnsi="Calibri" w:eastAsia="Calibri" w:cs="Calibri"/>
          <w:noProof w:val="0"/>
          <w:sz w:val="22"/>
          <w:szCs w:val="22"/>
          <w:lang w:val="en-GB"/>
        </w:rPr>
        <w:t xml:space="preserve"> the amount of aerodynamic drag that an object or vehicle produces in relation to its size and speed.</w:t>
      </w:r>
    </w:p>
    <w:p w:rsidR="2C496EE7" w:rsidP="1CC49FAC" w:rsidRDefault="2C496EE7" w14:paraId="32196F42" w14:textId="0548FA32">
      <w:pPr>
        <w:pStyle w:val="Normal"/>
        <w:spacing w:before="240" w:beforeAutospacing="off" w:after="240" w:afterAutospacing="off" w:line="360" w:lineRule="auto"/>
        <w:jc w:val="left"/>
        <w:rPr>
          <w:rFonts w:ascii="Calibri" w:hAnsi="Calibri" w:eastAsia="Calibri" w:cs="Calibri"/>
          <w:noProof w:val="0"/>
          <w:sz w:val="22"/>
          <w:szCs w:val="22"/>
          <w:lang w:val="en-GB"/>
        </w:rPr>
      </w:pPr>
      <w:r w:rsidRPr="1CC49FAC" w:rsidR="1BEA1C4F">
        <w:rPr>
          <w:rFonts w:ascii="Calibri" w:hAnsi="Calibri" w:eastAsia="Calibri" w:cs="Calibri"/>
          <w:noProof w:val="0"/>
          <w:sz w:val="22"/>
          <w:szCs w:val="22"/>
          <w:lang w:val="en-GB"/>
        </w:rPr>
        <w:t>The coefficient of drag for an F10 BMW is:</w:t>
      </w:r>
    </w:p>
    <w:p w:rsidR="6AD9CFF5" w:rsidP="1CC49FAC" w:rsidRDefault="6AD9CFF5" w14:paraId="29BDF0BA" w14:textId="23D51F8E">
      <w:pPr>
        <w:pStyle w:val="Normal"/>
        <w:jc w:val="center"/>
        <w:rPr>
          <w:rFonts w:ascii="Calibri" w:hAnsi="Calibri" w:eastAsia="Calibri" w:cs="Calibri"/>
          <w:noProof w:val="0"/>
          <w:sz w:val="22"/>
          <w:szCs w:val="22"/>
          <w:lang w:val="en-GB"/>
        </w:rPr>
      </w:pPr>
      <w:r w:rsidR="19C40443">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0.25 </m:t>
          </m:r>
        </m:oMath>
      </m:oMathPara>
      <w:r w:rsidRPr="3BBD9891" w:rsidR="6C72C677">
        <w:rPr>
          <w:rFonts w:ascii="Calibri" w:hAnsi="Calibri" w:eastAsia="Calibri" w:cs="Calibri"/>
          <w:noProof w:val="0"/>
          <w:sz w:val="22"/>
          <w:szCs w:val="22"/>
          <w:lang w:val="en-GB"/>
        </w:rPr>
        <w:t xml:space="preserve">          [Carf</w:t>
      </w:r>
      <w:r w:rsidRPr="3BBD9891" w:rsidR="3966EF0A">
        <w:rPr>
          <w:rFonts w:ascii="Calibri" w:hAnsi="Calibri" w:eastAsia="Calibri" w:cs="Calibri"/>
          <w:noProof w:val="0"/>
          <w:sz w:val="22"/>
          <w:szCs w:val="22"/>
          <w:lang w:val="en-GB"/>
        </w:rPr>
        <w:t>olio.com, 2020]</w:t>
      </w:r>
    </w:p>
    <w:p w:rsidR="6AD9CFF5" w:rsidP="6AD9CFF5" w:rsidRDefault="6AD9CFF5" w14:paraId="7511F775" w14:textId="1F52ED42">
      <w:pPr>
        <w:pStyle w:val="Heading1"/>
        <w:numPr>
          <w:ilvl w:val="0"/>
          <w:numId w:val="0"/>
        </w:numPr>
        <w:ind w:left="0"/>
      </w:pPr>
    </w:p>
    <w:p w:rsidR="6AD9CFF5" w:rsidRDefault="6AD9CFF5" w14:paraId="3073D8D4" w14:textId="2BFFC918">
      <w:r>
        <w:br w:type="page"/>
      </w:r>
    </w:p>
    <w:p w:rsidR="6AD9CFF5" w:rsidP="1CC49FAC" w:rsidRDefault="6AD9CFF5" w14:paraId="4FB7EB81" w14:textId="36E3954E">
      <w:pPr>
        <w:pStyle w:val="Heading1"/>
        <w:suppressLineNumbers w:val="0"/>
        <w:bidi w:val="0"/>
        <w:spacing w:before="240" w:beforeAutospacing="off" w:after="0" w:afterAutospacing="off" w:line="360" w:lineRule="auto"/>
        <w:ind w:left="432" w:right="0" w:hanging="432"/>
        <w:jc w:val="left"/>
        <w:rPr/>
      </w:pPr>
      <w:bookmarkStart w:name="_Toc386193651" w:id="1260479275"/>
      <w:bookmarkStart w:name="_Toc931765246" w:id="1629214218"/>
      <w:r w:rsidR="18AC15B6">
        <w:rPr/>
        <w:t>Worldwide Harmonised Light Vehicle Test Procedure (WLTP)</w:t>
      </w:r>
      <w:bookmarkEnd w:id="1260479275"/>
      <w:bookmarkEnd w:id="1629214218"/>
    </w:p>
    <w:p w:rsidR="6AD9CFF5" w:rsidP="1CC49FAC" w:rsidRDefault="6AD9CFF5" w14:paraId="14584240" w14:textId="5C79DDF6">
      <w:pPr>
        <w:pStyle w:val="ListParagraph"/>
        <w:suppressLineNumbers w:val="0"/>
        <w:bidi w:val="0"/>
        <w:spacing w:before="240" w:beforeAutospacing="off" w:after="240" w:afterAutospacing="off" w:line="360" w:lineRule="auto"/>
        <w:ind w:left="720"/>
        <w:jc w:val="left"/>
        <w:rPr>
          <w:rFonts w:ascii="Times New Roman" w:hAnsi="Times New Roman" w:eastAsia="Times New Roman" w:cs="Times New Roman"/>
          <w:noProof w:val="0"/>
          <w:sz w:val="24"/>
          <w:szCs w:val="24"/>
          <w:lang w:val="en-GB"/>
        </w:rPr>
      </w:pPr>
      <w:r w:rsidRPr="5EAE4843" w:rsidR="2D9BAF05">
        <w:rPr>
          <w:noProof w:val="0"/>
          <w:lang w:val="en-GB"/>
        </w:rPr>
        <w:t xml:space="preserve">The WLTP is a testing program designed to give a more </w:t>
      </w:r>
      <w:r w:rsidRPr="5EAE4843" w:rsidR="2D9BAF05">
        <w:rPr>
          <w:noProof w:val="0"/>
          <w:lang w:val="en-GB"/>
        </w:rPr>
        <w:t>accurate</w:t>
      </w:r>
      <w:r w:rsidRPr="5EAE4843" w:rsidR="2D9BAF05">
        <w:rPr>
          <w:noProof w:val="0"/>
          <w:lang w:val="en-GB"/>
        </w:rPr>
        <w:t xml:space="preserve"> picture of fuel consumption and CO2 levels in the real world by simulating how people </w:t>
      </w:r>
      <w:r w:rsidRPr="5EAE4843" w:rsidR="2D9BAF05">
        <w:rPr>
          <w:noProof w:val="0"/>
          <w:lang w:val="en-GB"/>
        </w:rPr>
        <w:t>actually drive</w:t>
      </w:r>
      <w:r w:rsidRPr="5EAE4843" w:rsidR="2D9BAF05">
        <w:rPr>
          <w:noProof w:val="0"/>
          <w:lang w:val="en-GB"/>
        </w:rPr>
        <w:t xml:space="preserve"> their automobiles </w:t>
      </w:r>
      <w:r w:rsidRPr="5EAE4843" w:rsidR="2D9BAF05">
        <w:rPr>
          <w:noProof w:val="0"/>
          <w:lang w:val="en-GB"/>
        </w:rPr>
        <w:t>on a daily basis</w:t>
      </w:r>
      <w:r w:rsidRPr="5EAE4843" w:rsidR="2D9BAF05">
        <w:rPr>
          <w:noProof w:val="0"/>
          <w:lang w:val="en-GB"/>
        </w:rPr>
        <w:t>. Low, high, extra high, and combined speed zones that alternate between acceleration and deceleration make up the test. This makes it even more active than the NEDC (N</w:t>
      </w:r>
      <w:r w:rsidRPr="5EAE4843" w:rsidR="297535FA">
        <w:rPr>
          <w:noProof w:val="0"/>
          <w:lang w:val="en-GB"/>
        </w:rPr>
        <w:t>ew European Driving Cycle</w:t>
      </w:r>
      <w:r w:rsidRPr="5EAE4843" w:rsidR="2D9BAF05">
        <w:rPr>
          <w:noProof w:val="0"/>
          <w:lang w:val="en-GB"/>
        </w:rPr>
        <w:t>) test, which only evaluated urban, extra-urban, and combination areas.</w:t>
      </w:r>
      <w:r w:rsidRPr="5EAE4843" w:rsidR="74E35EDE">
        <w:rPr>
          <w:rFonts w:ascii="Calibri" w:hAnsi="Calibri" w:eastAsia="Calibri" w:cs="Calibri"/>
          <w:noProof w:val="0"/>
          <w:sz w:val="22"/>
          <w:szCs w:val="22"/>
          <w:lang w:val="en-GB"/>
        </w:rPr>
        <w:t xml:space="preserve"> </w:t>
      </w:r>
      <w:r w:rsidRPr="5EAE4843" w:rsidR="10850879">
        <w:rPr>
          <w:rFonts w:ascii="Calibri" w:hAnsi="Calibri" w:eastAsia="Calibri" w:cs="Calibri"/>
          <w:noProof w:val="0"/>
          <w:sz w:val="22"/>
          <w:szCs w:val="22"/>
          <w:lang w:val="en-GB"/>
        </w:rPr>
        <w:t>[</w:t>
      </w:r>
      <w:r w:rsidRPr="5EAE4843" w:rsidR="1B147C5B">
        <w:rPr>
          <w:rFonts w:ascii="Calibri" w:hAnsi="Calibri" w:eastAsia="Calibri" w:cs="Calibri"/>
          <w:noProof w:val="0"/>
          <w:sz w:val="22"/>
          <w:szCs w:val="22"/>
          <w:lang w:val="en-GB"/>
        </w:rPr>
        <w:t>Vehicle Certification Agency,2021]</w:t>
      </w:r>
    </w:p>
    <w:p w:rsidR="6AD9CFF5" w:rsidP="1CC49FAC" w:rsidRDefault="6AD9CFF5" w14:paraId="4D8A2510" w14:textId="29DB2E13">
      <w:pPr>
        <w:suppressLineNumbers w:val="0"/>
        <w:bidi w:val="0"/>
        <w:spacing w:before="0" w:beforeAutospacing="off" w:after="0" w:afterAutospacing="off" w:line="360" w:lineRule="auto"/>
        <w:ind/>
      </w:pPr>
      <w:r w:rsidR="5DF8C614">
        <w:drawing>
          <wp:inline wp14:editId="30B21FF3" wp14:anchorId="4EA64E4E">
            <wp:extent cx="5724525" cy="3390900"/>
            <wp:effectExtent l="0" t="0" r="0" b="0"/>
            <wp:docPr id="1132557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32557759" name="Picture 1132557759"/>
                    <pic:cNvPicPr/>
                  </pic:nvPicPr>
                  <pic:blipFill>
                    <a:blip xmlns:r="http://schemas.openxmlformats.org/officeDocument/2006/relationships" r:embed="rId1640451952">
                      <a:extLst>
                        <a:ext uri="{28A0092B-C50C-407E-A947-70E740481C1C}">
                          <a14:useLocalDpi xmlns:a14="http://schemas.microsoft.com/office/drawing/2010/main"/>
                        </a:ext>
                      </a:extLst>
                    </a:blip>
                    <a:stretch>
                      <a:fillRect/>
                    </a:stretch>
                  </pic:blipFill>
                  <pic:spPr>
                    <a:xfrm>
                      <a:off x="0" y="0"/>
                      <a:ext cx="5724525" cy="3390900"/>
                    </a:xfrm>
                    <a:prstGeom prst="rect">
                      <a:avLst/>
                    </a:prstGeom>
                  </pic:spPr>
                </pic:pic>
              </a:graphicData>
            </a:graphic>
          </wp:inline>
        </w:drawing>
      </w:r>
      <w:r w:rsidR="1FBF955A">
        <w:rPr/>
        <w:t xml:space="preserve">Figure </w:t>
      </w:r>
      <w:r w:rsidR="7D007E77">
        <w:rPr/>
        <w:t xml:space="preserve">3.1: </w:t>
      </w:r>
      <w:r w:rsidR="2381F5AB">
        <w:rPr/>
        <w:t>Graph shows the WLTP class 3 cycle, using time over speed</w:t>
      </w:r>
      <w:r w:rsidR="276447F6">
        <w:rPr/>
        <w:t>.</w:t>
      </w:r>
    </w:p>
    <w:p w:rsidR="6AD9CFF5" w:rsidP="1CC49FAC" w:rsidRDefault="6AD9CFF5" w14:paraId="3E7E2D1A" w14:textId="6A1E9880">
      <w:pPr>
        <w:suppressLineNumbers w:val="0"/>
        <w:bidi w:val="0"/>
        <w:spacing w:before="0" w:beforeAutospacing="off" w:after="0" w:afterAutospacing="off" w:line="360" w:lineRule="auto"/>
        <w:ind/>
      </w:pPr>
    </w:p>
    <w:p w:rsidR="6AD9CFF5" w:rsidP="1CC49FAC" w:rsidRDefault="6AD9CFF5" w14:paraId="280ECEF0" w14:textId="2A1D6A74">
      <w:pPr>
        <w:pStyle w:val="ListParagraph"/>
        <w:suppressLineNumbers w:val="0"/>
        <w:bidi w:val="0"/>
        <w:spacing w:before="240" w:beforeAutospacing="off" w:after="240" w:afterAutospacing="off" w:line="360" w:lineRule="auto"/>
        <w:ind w:left="720"/>
        <w:jc w:val="left"/>
        <w:rPr>
          <w:rFonts w:ascii="Calibri" w:hAnsi="Calibri" w:eastAsia="Calibri" w:cs="Calibri"/>
          <w:noProof w:val="0"/>
          <w:sz w:val="22"/>
          <w:szCs w:val="22"/>
          <w:highlight w:val="yellow"/>
          <w:lang w:val="en-GB"/>
        </w:rPr>
      </w:pPr>
    </w:p>
    <w:p w:rsidR="6AD9CFF5" w:rsidP="6AD9CFF5" w:rsidRDefault="6AD9CFF5" w14:paraId="03C12512" w14:textId="5D7298A2">
      <w:pPr>
        <w:pStyle w:val="Normal"/>
        <w:suppressLineNumbers w:val="0"/>
        <w:bidi w:val="0"/>
        <w:spacing w:before="0" w:beforeAutospacing="off" w:after="160" w:afterAutospacing="off" w:line="360" w:lineRule="auto"/>
        <w:ind w:left="0" w:right="0"/>
        <w:jc w:val="left"/>
      </w:pPr>
    </w:p>
    <w:p w:rsidRPr="00A600B4" w:rsidR="00A600B4" w:rsidP="6AD9CFF5" w:rsidRDefault="00D25406" w14:paraId="5BFD6462" w14:textId="66A42704">
      <w:pPr>
        <w:spacing w:line="259" w:lineRule="auto"/>
        <w:ind w:left="0"/>
      </w:pPr>
      <w:r>
        <w:br w:type="page"/>
      </w:r>
    </w:p>
    <w:p w:rsidR="2A0E1B1C" w:rsidP="3BBD9891" w:rsidRDefault="2A0E1B1C" w14:paraId="71A7A608" w14:textId="1D653710">
      <w:pPr>
        <w:pStyle w:val="Heading1"/>
        <w:keepNext w:val="1"/>
        <w:suppressLineNumbers w:val="0"/>
        <w:bidi w:val="0"/>
        <w:spacing w:before="240" w:beforeAutospacing="off" w:after="0" w:afterAutospacing="off" w:line="240" w:lineRule="auto"/>
        <w:ind w:left="432" w:right="0" w:hanging="432"/>
        <w:jc w:val="left"/>
        <w:rPr>
          <w:b w:val="1"/>
          <w:bCs w:val="1"/>
        </w:rPr>
      </w:pPr>
      <w:bookmarkStart w:name="_Toc216275874" w:id="2069588857"/>
      <w:bookmarkStart w:name="_Toc924496835" w:id="1275203124"/>
      <w:r w:rsidRPr="1CC49FAC" w:rsidR="2A0E1B1C">
        <w:rPr>
          <w:b w:val="1"/>
          <w:bCs w:val="1"/>
        </w:rPr>
        <w:t>C</w:t>
      </w:r>
      <w:r w:rsidRPr="1CC49FAC" w:rsidR="2A0E1B1C">
        <w:rPr>
          <w:b w:val="1"/>
          <w:bCs w:val="1"/>
        </w:rPr>
        <w:t>umulative</w:t>
      </w:r>
      <w:r w:rsidRPr="1CC49FAC" w:rsidR="2A0E1B1C">
        <w:rPr>
          <w:b w:val="1"/>
          <w:bCs w:val="1"/>
        </w:rPr>
        <w:t xml:space="preserve"> </w:t>
      </w:r>
      <w:r w:rsidRPr="1CC49FAC" w:rsidR="2A0E1B1C">
        <w:rPr>
          <w:b w:val="1"/>
          <w:bCs w:val="1"/>
        </w:rPr>
        <w:t>Energy</w:t>
      </w:r>
      <w:bookmarkEnd w:id="2069588857"/>
      <w:bookmarkEnd w:id="1275203124"/>
    </w:p>
    <w:p w:rsidR="632958CB" w:rsidP="3BBD9891" w:rsidRDefault="632958CB" w14:paraId="6B68EEF8" w14:textId="22605B26">
      <w:pPr>
        <w:pStyle w:val="Heading2"/>
        <w:keepNext w:val="1"/>
        <w:bidi w:val="0"/>
        <w:rPr/>
      </w:pPr>
      <w:bookmarkStart w:name="_Toc1078181488" w:id="2086295694"/>
      <w:bookmarkStart w:name="_Toc1840213549" w:id="1692477066"/>
      <w:r w:rsidR="632958CB">
        <w:rPr/>
        <w:t>Tractive Energy at the Wheel</w:t>
      </w:r>
      <w:bookmarkEnd w:id="2086295694"/>
      <w:bookmarkEnd w:id="1692477066"/>
    </w:p>
    <w:p w:rsidR="1BA15EC3" w:rsidP="1CC49FAC" w:rsidRDefault="1BA15EC3" w14:paraId="49ABD930" w14:textId="3236D919">
      <w:pPr>
        <w:pStyle w:val="Normal"/>
        <w:keepNext w:val="1"/>
        <w:bidi w:val="0"/>
        <w:rPr>
          <w:rFonts w:ascii="Calibri" w:hAnsi="Calibri" w:eastAsia="Calibri" w:cs="Calibri"/>
          <w:noProof w:val="0"/>
          <w:sz w:val="22"/>
          <w:szCs w:val="22"/>
          <w:lang w:val="en-GB"/>
        </w:rPr>
      </w:pPr>
      <w:r w:rsidRPr="1CC49FAC" w:rsidR="1BA15EC3">
        <w:rPr>
          <w:rFonts w:ascii="Calibri" w:hAnsi="Calibri" w:eastAsia="Calibri" w:cs="Calibri"/>
          <w:noProof w:val="0"/>
          <w:sz w:val="22"/>
          <w:szCs w:val="22"/>
          <w:lang w:val="en-GB"/>
        </w:rPr>
        <w:t xml:space="preserve">The total energy required by a vehicle's wheels to overcome all resistive forces and drive the vehicle over a specific distance is known as "tractive energy at the wheel." </w:t>
      </w:r>
      <w:r w:rsidRPr="1CC49FAC" w:rsidR="1BA15EC3">
        <w:rPr>
          <w:rFonts w:ascii="Calibri" w:hAnsi="Calibri" w:eastAsia="Calibri" w:cs="Calibri"/>
          <w:noProof w:val="0"/>
          <w:sz w:val="22"/>
          <w:szCs w:val="22"/>
          <w:lang w:val="en-GB"/>
        </w:rPr>
        <w:t>In essence, it</w:t>
      </w:r>
      <w:r w:rsidRPr="1CC49FAC" w:rsidR="1BA15EC3">
        <w:rPr>
          <w:rFonts w:ascii="Calibri" w:hAnsi="Calibri" w:eastAsia="Calibri" w:cs="Calibri"/>
          <w:noProof w:val="0"/>
          <w:sz w:val="22"/>
          <w:szCs w:val="22"/>
          <w:lang w:val="en-GB"/>
        </w:rPr>
        <w:t xml:space="preserve"> is the amount of energy needed to move the vehicle down a path, measured at the wheels instead of the engine. </w:t>
      </w:r>
    </w:p>
    <w:p w:rsidR="1BA15EC3" w:rsidP="1CC49FAC" w:rsidRDefault="1BA15EC3" w14:paraId="041D8E28" w14:textId="6BD45DAD">
      <w:pPr>
        <w:pStyle w:val="Normal"/>
        <w:keepNext w:val="1"/>
        <w:bidi w:val="0"/>
        <w:rPr>
          <w:rFonts w:ascii="Calibri" w:hAnsi="Calibri" w:eastAsia="Calibri" w:cs="Calibri"/>
          <w:noProof w:val="0"/>
          <w:sz w:val="22"/>
          <w:szCs w:val="22"/>
          <w:lang w:val="en-GB"/>
        </w:rPr>
      </w:pPr>
      <w:r w:rsidRPr="1CC49FAC" w:rsidR="1BA15EC3">
        <w:rPr>
          <w:rFonts w:ascii="Calibri" w:hAnsi="Calibri" w:eastAsia="Calibri" w:cs="Calibri"/>
          <w:noProof w:val="0"/>
          <w:sz w:val="22"/>
          <w:szCs w:val="22"/>
          <w:lang w:val="en-GB"/>
        </w:rPr>
        <w:t xml:space="preserve">The “tractive energy at the wheel” is </w:t>
      </w:r>
      <w:r w:rsidRPr="1CC49FAC" w:rsidR="73296FB3">
        <w:rPr>
          <w:rFonts w:ascii="Calibri" w:hAnsi="Calibri" w:eastAsia="Calibri" w:cs="Calibri"/>
          <w:noProof w:val="0"/>
          <w:sz w:val="22"/>
          <w:szCs w:val="22"/>
          <w:lang w:val="en-GB"/>
        </w:rPr>
        <w:t>measured</w:t>
      </w:r>
      <w:r w:rsidRPr="1CC49FAC" w:rsidR="1BA15EC3">
        <w:rPr>
          <w:rFonts w:ascii="Calibri" w:hAnsi="Calibri" w:eastAsia="Calibri" w:cs="Calibri"/>
          <w:noProof w:val="0"/>
          <w:sz w:val="22"/>
          <w:szCs w:val="22"/>
          <w:lang w:val="en-GB"/>
        </w:rPr>
        <w:t xml:space="preserve"> in </w:t>
      </w:r>
      <w:r w:rsidRPr="1CC49FAC" w:rsidR="2EB866C1">
        <w:rPr>
          <w:rFonts w:ascii="Calibri" w:hAnsi="Calibri" w:eastAsia="Calibri" w:cs="Calibri"/>
          <w:noProof w:val="0"/>
          <w:sz w:val="22"/>
          <w:szCs w:val="22"/>
          <w:lang w:val="en-GB"/>
        </w:rPr>
        <w:t>joules (J) or kilowatt-hours (kWh).</w:t>
      </w:r>
      <w:r w:rsidRPr="1CC49FAC" w:rsidR="4344B133">
        <w:rPr>
          <w:rFonts w:ascii="Calibri" w:hAnsi="Calibri" w:eastAsia="Calibri" w:cs="Calibri"/>
          <w:noProof w:val="0"/>
          <w:sz w:val="22"/>
          <w:szCs w:val="22"/>
          <w:lang w:val="en-GB"/>
        </w:rPr>
        <w:t xml:space="preserve"> It is calculated based on the forces that resist mo</w:t>
      </w:r>
      <w:r w:rsidRPr="1CC49FAC" w:rsidR="5B9528B7">
        <w:rPr>
          <w:rFonts w:ascii="Calibri" w:hAnsi="Calibri" w:eastAsia="Calibri" w:cs="Calibri"/>
          <w:noProof w:val="0"/>
          <w:sz w:val="22"/>
          <w:szCs w:val="22"/>
          <w:lang w:val="en-GB"/>
        </w:rPr>
        <w:t>tion such as:</w:t>
      </w:r>
    </w:p>
    <w:p w:rsidR="0A45C343" w:rsidP="1CC49FAC" w:rsidRDefault="0A45C343" w14:paraId="719FC223" w14:textId="74CC6179">
      <w:pPr>
        <w:pStyle w:val="ListParagraph"/>
        <w:keepNext w:val="1"/>
        <w:numPr>
          <w:ilvl w:val="0"/>
          <w:numId w:val="9"/>
        </w:numPr>
        <w:bidi w:val="0"/>
        <w:rPr>
          <w:rFonts w:ascii="Calibri" w:hAnsi="Calibri" w:eastAsia="Calibri" w:cs="Calibri"/>
          <w:noProof w:val="0"/>
          <w:sz w:val="22"/>
          <w:szCs w:val="22"/>
          <w:lang w:val="en-GB"/>
        </w:rPr>
      </w:pPr>
      <w:r w:rsidRPr="1CC49FAC" w:rsidR="0A45C343">
        <w:rPr>
          <w:rFonts w:ascii="Calibri" w:hAnsi="Calibri" w:eastAsia="Calibri" w:cs="Calibri"/>
          <w:noProof w:val="0"/>
          <w:sz w:val="22"/>
          <w:szCs w:val="22"/>
          <w:lang w:val="en-GB"/>
        </w:rPr>
        <w:t>Aero</w:t>
      </w:r>
      <w:r w:rsidRPr="1CC49FAC" w:rsidR="0A45C343">
        <w:rPr>
          <w:rFonts w:ascii="Calibri" w:hAnsi="Calibri" w:eastAsia="Calibri" w:cs="Calibri"/>
          <w:noProof w:val="0"/>
          <w:sz w:val="22"/>
          <w:szCs w:val="22"/>
          <w:lang w:val="en-GB"/>
        </w:rPr>
        <w:t>dynamic</w:t>
      </w:r>
      <w:r w:rsidRPr="1CC49FAC" w:rsidR="5B9528B7">
        <w:rPr>
          <w:rFonts w:ascii="Calibri" w:hAnsi="Calibri" w:eastAsia="Calibri" w:cs="Calibri"/>
          <w:noProof w:val="0"/>
          <w:sz w:val="22"/>
          <w:szCs w:val="22"/>
          <w:lang w:val="en-GB"/>
        </w:rPr>
        <w:t xml:space="preserve"> Dra</w:t>
      </w:r>
      <w:r w:rsidRPr="1CC49FAC" w:rsidR="5B9528B7">
        <w:rPr>
          <w:rFonts w:ascii="Calibri" w:hAnsi="Calibri" w:eastAsia="Calibri" w:cs="Calibri"/>
          <w:noProof w:val="0"/>
          <w:sz w:val="22"/>
          <w:szCs w:val="22"/>
          <w:lang w:val="en-GB"/>
        </w:rPr>
        <w:t xml:space="preserve">g = </w:t>
      </w:r>
      <m:oMathPara xmlns:m="http://schemas.openxmlformats.org/officeDocument/2006/math">
        <m:oMath xmlns:m="http://schemas.openxmlformats.org/officeDocument/2006/math">
          <m:sSub xmlns:m="http://schemas.openxmlformats.org/officeDocument/2006/math">
            <m:sSubPr>
              <m:ctrlPr/>
            </m:sSubPr>
            <m:e>
              <m:r>
                <m:t>𝐹</m:t>
              </m:r>
            </m:e>
            <m:sub>
              <m:r>
                <m:t>𝑑</m:t>
              </m:r>
            </m:sub>
          </m:sSub>
          <m:r xmlns:m="http://schemas.openxmlformats.org/officeDocument/2006/math">
            <m:t xmlns:m="http://schemas.openxmlformats.org/officeDocument/2006/math">=</m:t>
          </m:r>
          <m:f xmlns:m="http://schemas.openxmlformats.org/officeDocument/2006/math">
            <m:fPr>
              <m:ctrlPr/>
            </m:fPr>
            <m:num>
              <m:r>
                <m:t>1</m:t>
              </m:r>
            </m:num>
            <m:den>
              <m:r>
                <m:t>2</m:t>
              </m:r>
            </m:den>
          </m:f>
          <m:r xmlns:m="http://schemas.openxmlformats.org/officeDocument/2006/math">
            <m:t xmlns:m="http://schemas.openxmlformats.org/officeDocument/2006/math">𝜌</m:t>
          </m:r>
          <m:sSub xmlns:m="http://schemas.openxmlformats.org/officeDocument/2006/math">
            <m:sSubPr>
              <m:ctrlPr/>
            </m:sSubPr>
            <m:e>
              <m:r>
                <m:t>𝐶</m:t>
              </m:r>
            </m:e>
            <m:sub>
              <m:r>
                <m:t>𝑑</m:t>
              </m:r>
            </m:sub>
          </m:sSub>
          <m:r xmlns:m="http://schemas.openxmlformats.org/officeDocument/2006/math">
            <m:t xmlns:m="http://schemas.openxmlformats.org/officeDocument/2006/math">𝐴</m:t>
          </m:r>
          <m:sSup xmlns:m="http://schemas.openxmlformats.org/officeDocument/2006/math">
            <m:sSupPr>
              <m:ctrlPr/>
            </m:sSupPr>
            <m:e>
              <m:r>
                <m:t>𝑣</m:t>
              </m:r>
            </m:e>
            <m:sup>
              <m:r>
                <m:t>2</m:t>
              </m:r>
            </m:sup>
          </m:sSup>
        </m:oMath>
      </m:oMathPara>
    </w:p>
    <w:p w:rsidR="5B9528B7" w:rsidP="1CC49FAC" w:rsidRDefault="5B9528B7" w14:paraId="321AA15D" w14:textId="2A19C1F8">
      <w:pPr>
        <w:pStyle w:val="ListParagraph"/>
        <w:keepNext w:val="1"/>
        <w:numPr>
          <w:ilvl w:val="0"/>
          <w:numId w:val="9"/>
        </w:numPr>
        <w:bidi w:val="0"/>
        <w:rPr>
          <w:rFonts w:ascii="Calibri" w:hAnsi="Calibri" w:eastAsia="Calibri" w:cs="Calibri"/>
          <w:noProof w:val="0"/>
          <w:sz w:val="22"/>
          <w:szCs w:val="22"/>
          <w:lang w:val="en-GB"/>
        </w:rPr>
      </w:pPr>
      <w:r w:rsidRPr="1CC49FAC" w:rsidR="5B9528B7">
        <w:rPr>
          <w:rFonts w:ascii="Calibri" w:hAnsi="Calibri" w:eastAsia="Calibri" w:cs="Calibri"/>
          <w:noProof w:val="0"/>
          <w:sz w:val="22"/>
          <w:szCs w:val="22"/>
          <w:lang w:val="en-GB"/>
        </w:rPr>
        <w:t xml:space="preserve">Rolling Resistance = </w:t>
      </w:r>
      <m:oMathPara xmlns:m="http://schemas.openxmlformats.org/officeDocument/2006/math">
        <m:oMath xmlns:m="http://schemas.openxmlformats.org/officeDocument/2006/math">
          <m:sSub xmlns:m="http://schemas.openxmlformats.org/officeDocument/2006/math">
            <m:sSubPr>
              <m:ctrlPr/>
            </m:sSubPr>
            <m:e>
              <m:r>
                <m:t>𝐹</m:t>
              </m:r>
            </m:e>
            <m:sub>
              <m:r>
                <m:t>𝑟</m:t>
              </m:r>
              <m:r>
                <m:t> </m:t>
              </m:r>
            </m:sub>
          </m:sSub>
          <m:r xmlns:m="http://schemas.openxmlformats.org/officeDocument/2006/math">
            <m:t xmlns:m="http://schemas.openxmlformats.org/officeDocument/2006/math">=</m:t>
          </m:r>
          <m:sSub xmlns:m="http://schemas.openxmlformats.org/officeDocument/2006/math">
            <m:sSubPr>
              <m:ctrlPr/>
            </m:sSubPr>
            <m:e>
              <m:r>
                <m:t>𝐶</m:t>
              </m:r>
            </m:e>
            <m:sub>
              <m:r>
                <m:t>𝑟𝑟</m:t>
              </m:r>
            </m:sub>
          </m:sSub>
          <m:r xmlns:m="http://schemas.openxmlformats.org/officeDocument/2006/math">
            <m:t xmlns:m="http://schemas.openxmlformats.org/officeDocument/2006/math">∙</m:t>
          </m:r>
          <m:r xmlns:m="http://schemas.openxmlformats.org/officeDocument/2006/math">
            <m:t xmlns:m="http://schemas.openxmlformats.org/officeDocument/2006/math">𝑁</m:t>
          </m:r>
        </m:oMath>
      </m:oMathPara>
    </w:p>
    <w:p w:rsidR="5B9528B7" w:rsidP="1CC49FAC" w:rsidRDefault="5B9528B7" w14:paraId="6D983B97" w14:textId="280BFA26">
      <w:pPr>
        <w:pStyle w:val="ListParagraph"/>
        <w:keepNext w:val="1"/>
        <w:numPr>
          <w:ilvl w:val="0"/>
          <w:numId w:val="9"/>
        </w:numPr>
        <w:bidi w:val="0"/>
        <w:rPr>
          <w:rFonts w:ascii="Calibri" w:hAnsi="Calibri" w:eastAsia="Calibri" w:cs="Calibri"/>
          <w:noProof w:val="0"/>
          <w:sz w:val="22"/>
          <w:szCs w:val="22"/>
          <w:lang w:val="en-GB"/>
        </w:rPr>
      </w:pPr>
      <w:r w:rsidRPr="1CC49FAC" w:rsidR="5B9528B7">
        <w:rPr>
          <w:rFonts w:ascii="Calibri" w:hAnsi="Calibri" w:eastAsia="Calibri" w:cs="Calibri"/>
          <w:noProof w:val="0"/>
          <w:sz w:val="22"/>
          <w:szCs w:val="22"/>
          <w:lang w:val="en-GB"/>
        </w:rPr>
        <w:t xml:space="preserve">Gravitational Resistance (such as sloped) = </w:t>
      </w:r>
      <m:oMathPara xmlns:m="http://schemas.openxmlformats.org/officeDocument/2006/math">
        <m:oMath xmlns:m="http://schemas.openxmlformats.org/officeDocument/2006/math">
          <m:sSub xmlns:m="http://schemas.openxmlformats.org/officeDocument/2006/math">
            <m:sSubPr>
              <m:ctrlPr/>
            </m:sSubPr>
            <m:e>
              <m:r>
                <m:t>𝐹</m:t>
              </m:r>
            </m:e>
            <m:sub>
              <m:r>
                <m:t>𝑔</m:t>
              </m:r>
            </m:sub>
          </m:sSub>
          <m:r xmlns:m="http://schemas.openxmlformats.org/officeDocument/2006/math">
            <m:t xmlns:m="http://schemas.openxmlformats.org/officeDocument/2006/math">=</m:t>
          </m:r>
          <m:r xmlns:m="http://schemas.openxmlformats.org/officeDocument/2006/math">
            <m:t xmlns:m="http://schemas.openxmlformats.org/officeDocument/2006/math">𝑚𝑔</m:t>
          </m:r>
          <m:r xmlns:m="http://schemas.openxmlformats.org/officeDocument/2006/math">
            <m:t xmlns:m="http://schemas.openxmlformats.org/officeDocument/2006/math"> </m:t>
          </m:r>
          <m:func xmlns:m="http://schemas.openxmlformats.org/officeDocument/2006/math">
            <m:funcPr>
              <m:ctrlPr/>
            </m:funcPr>
            <m:fName>
              <m:r>
                <m:rPr>
                  <m:sty m:val="p"/>
                </m:rPr>
                <m:t>sin</m:t>
              </m:r>
            </m:fName>
            <m:e>
              <m:d>
                <m:dPr>
                  <m:ctrlPr/>
                </m:dPr>
                <m:e>
                  <m:r>
                    <m:t>𝜃</m:t>
                  </m:r>
                </m:e>
              </m:d>
            </m:e>
          </m:func>
        </m:oMath>
      </m:oMathPara>
    </w:p>
    <w:p w:rsidR="5B9528B7" w:rsidP="1CC49FAC" w:rsidRDefault="5B9528B7" w14:paraId="107A300F" w14:textId="7E142FFD">
      <w:pPr>
        <w:pStyle w:val="ListParagraph"/>
        <w:keepNext w:val="1"/>
        <w:numPr>
          <w:ilvl w:val="0"/>
          <w:numId w:val="9"/>
        </w:numPr>
        <w:bidi w:val="0"/>
        <w:rPr>
          <w:rFonts w:ascii="Calibri" w:hAnsi="Calibri" w:eastAsia="Calibri" w:cs="Calibri"/>
          <w:noProof w:val="0"/>
          <w:sz w:val="22"/>
          <w:szCs w:val="22"/>
          <w:lang w:val="en-GB"/>
        </w:rPr>
      </w:pPr>
      <w:r w:rsidRPr="1CC49FAC" w:rsidR="5B9528B7">
        <w:rPr>
          <w:rFonts w:ascii="Calibri" w:hAnsi="Calibri" w:eastAsia="Calibri" w:cs="Calibri"/>
          <w:noProof w:val="0"/>
          <w:sz w:val="22"/>
          <w:szCs w:val="22"/>
          <w:lang w:val="en-GB"/>
        </w:rPr>
        <w:t xml:space="preserve">Inertial Resistance (such as </w:t>
      </w:r>
      <w:r w:rsidRPr="1CC49FAC" w:rsidR="2F0C143F">
        <w:rPr>
          <w:rFonts w:ascii="Calibri" w:hAnsi="Calibri" w:eastAsia="Calibri" w:cs="Calibri"/>
          <w:noProof w:val="0"/>
          <w:sz w:val="22"/>
          <w:szCs w:val="22"/>
          <w:lang w:val="en-GB"/>
        </w:rPr>
        <w:t>acceleration) =</w:t>
      </w:r>
      <w:r w:rsidRPr="1CC49FAC" w:rsidR="5B9528B7">
        <w:rPr>
          <w:rFonts w:ascii="Calibri" w:hAnsi="Calibri" w:eastAsia="Calibri" w:cs="Calibri"/>
          <w:noProof w:val="0"/>
          <w:sz w:val="22"/>
          <w:szCs w:val="22"/>
          <w:lang w:val="en-GB"/>
        </w:rPr>
        <w:t xml:space="preserve"> </w:t>
      </w:r>
      <m:oMathPara xmlns:m="http://schemas.openxmlformats.org/officeDocument/2006/math">
        <m:oMath xmlns:m="http://schemas.openxmlformats.org/officeDocument/2006/math">
          <m:sSub xmlns:m="http://schemas.openxmlformats.org/officeDocument/2006/math">
            <m:sSubPr>
              <m:ctrlPr/>
            </m:sSubPr>
            <m:e>
              <m:r>
                <m:t>𝐹</m:t>
              </m:r>
            </m:e>
            <m:sub>
              <m:r>
                <m:t>𝑖</m:t>
              </m:r>
            </m:sub>
          </m:sSub>
          <m:r xmlns:m="http://schemas.openxmlformats.org/officeDocument/2006/math">
            <m:t xmlns:m="http://schemas.openxmlformats.org/officeDocument/2006/math">=</m:t>
          </m:r>
          <m:r xmlns:m="http://schemas.openxmlformats.org/officeDocument/2006/math">
            <m:t xmlns:m="http://schemas.openxmlformats.org/officeDocument/2006/math">𝑚𝑎</m:t>
          </m:r>
        </m:oMath>
      </m:oMathPara>
    </w:p>
    <w:p w:rsidR="7C8842E3" w:rsidP="1CC49FAC" w:rsidRDefault="7C8842E3" w14:paraId="50089908" w14:textId="5ECACAF6">
      <w:pPr>
        <w:pStyle w:val="Normal"/>
        <w:keepNext w:val="1"/>
        <w:bidi w:val="0"/>
        <w:ind w:left="0"/>
        <w:rPr>
          <w:rFonts w:ascii="Calibri" w:hAnsi="Calibri" w:eastAsia="Calibri" w:cs="Calibri"/>
          <w:noProof w:val="0"/>
          <w:sz w:val="22"/>
          <w:szCs w:val="22"/>
          <w:lang w:val="en-GB"/>
        </w:rPr>
      </w:pPr>
      <w:r w:rsidRPr="1CC49FAC" w:rsidR="7C8842E3">
        <w:rPr>
          <w:rFonts w:ascii="Calibri" w:hAnsi="Calibri" w:eastAsia="Calibri" w:cs="Calibri"/>
          <w:noProof w:val="0"/>
          <w:sz w:val="22"/>
          <w:szCs w:val="22"/>
          <w:lang w:val="en-GB"/>
        </w:rPr>
        <w:t>The tractive energy over distance:</w:t>
      </w:r>
    </w:p>
    <w:p w:rsidR="1CC49FAC" w:rsidP="1CC49FAC" w:rsidRDefault="1CC49FAC" w14:paraId="081B8C37" w14:textId="288A4325">
      <w:pPr>
        <w:pStyle w:val="Normal"/>
        <w:keepNext w:val="1"/>
        <w:bidi w:val="0"/>
        <w:ind w:left="0"/>
        <w:jc w:val="center"/>
      </w:pPr>
      <m:oMathPara xmlns:m="http://schemas.openxmlformats.org/officeDocument/2006/math">
        <m:oMath xmlns:m="http://schemas.openxmlformats.org/officeDocument/2006/math">
          <m:sSub xmlns:m="http://schemas.openxmlformats.org/officeDocument/2006/math">
            <m:sSubPr>
              <m:ctrlPr/>
            </m:sSubPr>
            <m:e>
              <m:r>
                <m:t>𝐸</m:t>
              </m:r>
            </m:e>
            <m:sub>
              <m:r>
                <m:t>𝑡𝑟𝑎𝑐𝑡𝑖𝑣𝑒</m:t>
              </m:r>
            </m:sub>
          </m:sSub>
          <m:r xmlns:m="http://schemas.openxmlformats.org/officeDocument/2006/math">
            <m:t xmlns:m="http://schemas.openxmlformats.org/officeDocument/2006/math">= </m:t>
          </m:r>
          <m:nary xmlns:m="http://schemas.openxmlformats.org/officeDocument/2006/math">
            <m:naryPr>
              <m:ctrlPr/>
            </m:naryPr>
            <m:sub>
              <m:r>
                <m:t> </m:t>
              </m:r>
            </m:sub>
            <m:sup>
              <m:r>
                <m:t> </m:t>
              </m:r>
            </m:sup>
            <m:e>
              <m:sSub>
                <m:sSubPr>
                  <m:ctrlPr/>
                </m:sSubPr>
                <m:e>
                  <m:r>
                    <m:t>𝐹</m:t>
                  </m:r>
                </m:e>
                <m:sub>
                  <m:r>
                    <m:t>𝑡𝑜𝑡𝑎𝑙</m:t>
                  </m:r>
                </m:sub>
              </m:sSub>
            </m:e>
          </m:nary>
          <m:r xmlns:m="http://schemas.openxmlformats.org/officeDocument/2006/math">
            <m:t xmlns:m="http://schemas.openxmlformats.org/officeDocument/2006/math">𝑑𝑠</m:t>
          </m:r>
        </m:oMath>
      </m:oMathPara>
    </w:p>
    <w:p w:rsidR="350824E3" w:rsidP="1CC49FAC" w:rsidRDefault="350824E3" w14:paraId="393379EE" w14:textId="53424C1F">
      <w:pPr>
        <w:pStyle w:val="Normal"/>
        <w:keepNext w:val="1"/>
        <w:bidi w:val="0"/>
        <w:ind w:left="0"/>
        <w:rPr>
          <w:rFonts w:ascii="Calibri" w:hAnsi="Calibri" w:eastAsia="Calibri" w:cs="Calibri"/>
          <w:noProof w:val="0"/>
          <w:sz w:val="22"/>
          <w:szCs w:val="22"/>
          <w:lang w:val="en-GB"/>
        </w:rPr>
      </w:pPr>
      <w:r w:rsidRPr="1CC49FAC" w:rsidR="350824E3">
        <w:rPr>
          <w:rFonts w:ascii="Calibri" w:hAnsi="Calibri" w:eastAsia="Calibri" w:cs="Calibri"/>
          <w:noProof w:val="0"/>
          <w:sz w:val="22"/>
          <w:szCs w:val="22"/>
          <w:lang w:val="en-GB"/>
        </w:rPr>
        <w:t>Where:</w:t>
      </w:r>
    </w:p>
    <w:p w:rsidR="1CC49FAC" w:rsidP="1CC49FAC" w:rsidRDefault="1CC49FAC" w14:paraId="499372AE" w14:textId="005C5594">
      <w:pPr>
        <w:pStyle w:val="Normal"/>
        <w:keepNext w:val="1"/>
        <w:bidi w:val="0"/>
        <w:ind w:left="0"/>
        <w:jc w:val="center"/>
      </w:pPr>
      <m:oMathPara xmlns:m="http://schemas.openxmlformats.org/officeDocument/2006/math">
        <m:oMath xmlns:m="http://schemas.openxmlformats.org/officeDocument/2006/math">
          <m:sSub xmlns:m="http://schemas.openxmlformats.org/officeDocument/2006/math">
            <m:sSubPr>
              <m:ctrlPr/>
            </m:sSubPr>
            <m:e>
              <m:r>
                <m:t>𝐹</m:t>
              </m:r>
            </m:e>
            <m:sub>
              <m:r>
                <m:t>𝑡𝑜𝑡𝑎𝑙</m:t>
              </m:r>
            </m:sub>
          </m:sSub>
          <m:r xmlns:m="http://schemas.openxmlformats.org/officeDocument/2006/math">
            <m:t xmlns:m="http://schemas.openxmlformats.org/officeDocument/2006/math">=</m:t>
          </m:r>
          <m:sSub xmlns:m="http://schemas.openxmlformats.org/officeDocument/2006/math">
            <m:sSubPr>
              <m:ctrlPr/>
            </m:sSubPr>
            <m:e>
              <m:r>
                <m:t>𝐹</m:t>
              </m:r>
            </m:e>
            <m:sub>
              <m:r>
                <m:t>𝑑</m:t>
              </m:r>
            </m:sub>
          </m:sSub>
          <m:r xmlns:m="http://schemas.openxmlformats.org/officeDocument/2006/math">
            <m:t xmlns:m="http://schemas.openxmlformats.org/officeDocument/2006/math">+</m:t>
          </m:r>
          <m:sSub xmlns:m="http://schemas.openxmlformats.org/officeDocument/2006/math">
            <m:sSubPr>
              <m:ctrlPr/>
            </m:sSubPr>
            <m:e>
              <m:r>
                <m:t>𝐹</m:t>
              </m:r>
            </m:e>
            <m:sub>
              <m:r>
                <m:t>𝑟</m:t>
              </m:r>
            </m:sub>
          </m:sSub>
          <m:r xmlns:m="http://schemas.openxmlformats.org/officeDocument/2006/math">
            <m:t xmlns:m="http://schemas.openxmlformats.org/officeDocument/2006/math">+</m:t>
          </m:r>
          <m:sSub xmlns:m="http://schemas.openxmlformats.org/officeDocument/2006/math">
            <m:sSubPr>
              <m:ctrlPr/>
            </m:sSubPr>
            <m:e>
              <m:r>
                <m:t>𝐹</m:t>
              </m:r>
            </m:e>
            <m:sub>
              <m:r>
                <m:t>𝑔</m:t>
              </m:r>
            </m:sub>
          </m:sSub>
          <m:r xmlns:m="http://schemas.openxmlformats.org/officeDocument/2006/math">
            <m:t xmlns:m="http://schemas.openxmlformats.org/officeDocument/2006/math">+</m:t>
          </m:r>
          <m:sSub xmlns:m="http://schemas.openxmlformats.org/officeDocument/2006/math">
            <m:sSubPr>
              <m:ctrlPr/>
            </m:sSubPr>
            <m:e>
              <m:r>
                <m:t>𝐹</m:t>
              </m:r>
            </m:e>
            <m:sub>
              <m:r>
                <m:t>𝑖</m:t>
              </m:r>
            </m:sub>
          </m:sSub>
        </m:oMath>
      </m:oMathPara>
    </w:p>
    <w:p w:rsidR="1CC49FAC" w:rsidP="1CC49FAC" w:rsidRDefault="1CC49FAC" w14:paraId="28F3AC5F" w14:textId="6F43A87D">
      <w:pPr>
        <w:pStyle w:val="Normal"/>
        <w:keepNext w:val="1"/>
        <w:bidi w:val="0"/>
        <w:ind w:left="0"/>
        <w:jc w:val="center"/>
        <w:rPr>
          <w:rFonts w:ascii="Calibri" w:hAnsi="Calibri" w:eastAsia="Calibri" w:cs="Calibri"/>
          <w:noProof w:val="0"/>
          <w:sz w:val="22"/>
          <w:szCs w:val="22"/>
          <w:lang w:val="en-GB"/>
        </w:rPr>
      </w:pPr>
    </w:p>
    <w:p w:rsidR="2D374E4F" w:rsidP="1CC49FAC" w:rsidRDefault="2D374E4F" w14:paraId="29E38902" w14:textId="41DFECA9">
      <w:pPr>
        <w:bidi w:val="0"/>
        <w:spacing w:before="0" w:beforeAutospacing="off" w:after="0" w:afterAutospacing="off"/>
        <w:jc w:val="center"/>
      </w:pPr>
      <w:r w:rsidR="2D374E4F">
        <w:drawing>
          <wp:inline wp14:editId="1A1B336B" wp14:anchorId="05288CE3">
            <wp:extent cx="5486400" cy="3161907"/>
            <wp:effectExtent l="0" t="0" r="0" b="0"/>
            <wp:docPr id="1286277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6277967" name="Picture 1286277967"/>
                    <pic:cNvPicPr/>
                  </pic:nvPicPr>
                  <pic:blipFill>
                    <a:blip xmlns:r="http://schemas.openxmlformats.org/officeDocument/2006/relationships" r:embed="rId1626461703">
                      <a:extLst>
                        <a:ext uri="{28A0092B-C50C-407E-A947-70E740481C1C}">
                          <a14:useLocalDpi xmlns:a14="http://schemas.microsoft.com/office/drawing/2010/main"/>
                        </a:ext>
                      </a:extLst>
                    </a:blip>
                    <a:stretch>
                      <a:fillRect/>
                    </a:stretch>
                  </pic:blipFill>
                  <pic:spPr>
                    <a:xfrm rot="0">
                      <a:off x="0" y="0"/>
                      <a:ext cx="5486400" cy="3161907"/>
                    </a:xfrm>
                    <a:prstGeom prst="rect">
                      <a:avLst/>
                    </a:prstGeom>
                  </pic:spPr>
                </pic:pic>
              </a:graphicData>
            </a:graphic>
          </wp:inline>
        </w:drawing>
      </w:r>
    </w:p>
    <w:p w:rsidR="1C3236B9" w:rsidP="5EAE4843" w:rsidRDefault="1C3236B9" w14:paraId="4DF9DF1B" w14:textId="2DFE0C44">
      <w:pPr>
        <w:bidi w:val="0"/>
        <w:spacing w:before="0" w:beforeAutospacing="off" w:after="0" w:afterAutospacing="off"/>
        <w:jc w:val="left"/>
      </w:pPr>
      <w:r w:rsidR="1C3236B9">
        <w:rPr/>
        <w:t xml:space="preserve">Figure 4.1: Graph shows all forces </w:t>
      </w:r>
      <w:r w:rsidR="1C3236B9">
        <w:rPr/>
        <w:t>r</w:t>
      </w:r>
      <w:r w:rsidR="0EC2A904">
        <w:rPr/>
        <w:t>equired</w:t>
      </w:r>
      <w:r w:rsidR="0EC2A904">
        <w:rPr/>
        <w:t xml:space="preserve"> in the</w:t>
      </w:r>
      <w:r w:rsidR="1C3236B9">
        <w:rPr/>
        <w:t xml:space="preserve"> move</w:t>
      </w:r>
      <w:r w:rsidR="0452267E">
        <w:rPr/>
        <w:t>ment of</w:t>
      </w:r>
      <w:r w:rsidR="1C3236B9">
        <w:rPr/>
        <w:t xml:space="preserve"> the vehicle</w:t>
      </w:r>
      <w:r w:rsidR="43A153D5">
        <w:rPr/>
        <w:t>.</w:t>
      </w:r>
    </w:p>
    <w:p w:rsidR="1CC49FAC" w:rsidP="1CC49FAC" w:rsidRDefault="1CC49FAC" w14:paraId="114DF20B" w14:textId="13A0D4AC">
      <w:pPr>
        <w:pStyle w:val="Normal"/>
        <w:keepNext w:val="1"/>
        <w:bidi w:val="0"/>
        <w:ind w:left="0"/>
        <w:jc w:val="center"/>
        <w:rPr>
          <w:rFonts w:ascii="Calibri" w:hAnsi="Calibri" w:eastAsia="Calibri" w:cs="Calibri"/>
          <w:noProof w:val="0"/>
          <w:sz w:val="22"/>
          <w:szCs w:val="22"/>
          <w:highlight w:val="yellow"/>
          <w:lang w:val="en-GB"/>
        </w:rPr>
      </w:pPr>
    </w:p>
    <w:p w:rsidR="632958CB" w:rsidP="3BBD9891" w:rsidRDefault="632958CB" w14:paraId="078766DF" w14:textId="6C217653">
      <w:pPr>
        <w:pStyle w:val="Heading2"/>
        <w:keepNext w:val="1"/>
        <w:bidi w:val="0"/>
        <w:rPr/>
      </w:pPr>
      <w:bookmarkStart w:name="_Toc645851701" w:id="2080254019"/>
      <w:bookmarkStart w:name="_Toc1572402858" w:id="1394518800"/>
      <w:r w:rsidR="632958CB">
        <w:rPr/>
        <w:t>Braking Energy at the Wheel</w:t>
      </w:r>
      <w:bookmarkEnd w:id="2080254019"/>
      <w:bookmarkEnd w:id="1394518800"/>
    </w:p>
    <w:p w:rsidR="6AD9CFF5" w:rsidP="6AD9CFF5" w:rsidRDefault="6AD9CFF5" w14:paraId="4E861B71" w14:textId="209511D0">
      <w:pPr>
        <w:pStyle w:val="Normal"/>
        <w:suppressLineNumbers w:val="0"/>
        <w:bidi w:val="0"/>
        <w:spacing w:before="0" w:beforeAutospacing="off" w:after="160" w:afterAutospacing="off" w:line="360" w:lineRule="auto"/>
        <w:ind w:left="0" w:right="0"/>
        <w:jc w:val="left"/>
      </w:pPr>
      <w:r w:rsidRPr="5EAE4843" w:rsidR="211BDDEE">
        <w:rPr>
          <w:rFonts w:ascii="Calibri" w:hAnsi="Calibri" w:eastAsia="Calibri" w:cs="Calibri"/>
          <w:noProof w:val="0"/>
          <w:sz w:val="22"/>
          <w:szCs w:val="22"/>
          <w:lang w:val="en-GB"/>
        </w:rPr>
        <w:t xml:space="preserve">The kinetic energy that a car's brakes or regenerative braking system must dissipate when it slows </w:t>
      </w:r>
      <w:r w:rsidRPr="5EAE4843" w:rsidR="211BDDEE">
        <w:rPr>
          <w:rFonts w:ascii="Calibri" w:hAnsi="Calibri" w:eastAsia="Calibri" w:cs="Calibri"/>
          <w:noProof w:val="0"/>
          <w:sz w:val="22"/>
          <w:szCs w:val="22"/>
          <w:lang w:val="en-GB"/>
        </w:rPr>
        <w:t>down,</w:t>
      </w:r>
      <w:r w:rsidRPr="5EAE4843" w:rsidR="211BDDEE">
        <w:rPr>
          <w:rFonts w:ascii="Calibri" w:hAnsi="Calibri" w:eastAsia="Calibri" w:cs="Calibri"/>
          <w:noProof w:val="0"/>
          <w:sz w:val="22"/>
          <w:szCs w:val="22"/>
          <w:lang w:val="en-GB"/>
        </w:rPr>
        <w:t xml:space="preserve"> or stops is known as braking energy at the wheel. It refers to the energy that was previously applied to the wheels as tractive energy and must now be extracted </w:t>
      </w:r>
      <w:r w:rsidRPr="5EAE4843" w:rsidR="211BDDEE">
        <w:rPr>
          <w:rFonts w:ascii="Calibri" w:hAnsi="Calibri" w:eastAsia="Calibri" w:cs="Calibri"/>
          <w:noProof w:val="0"/>
          <w:sz w:val="22"/>
          <w:szCs w:val="22"/>
          <w:lang w:val="en-GB"/>
        </w:rPr>
        <w:t>in order to</w:t>
      </w:r>
      <w:r w:rsidRPr="5EAE4843" w:rsidR="211BDDEE">
        <w:rPr>
          <w:rFonts w:ascii="Calibri" w:hAnsi="Calibri" w:eastAsia="Calibri" w:cs="Calibri"/>
          <w:noProof w:val="0"/>
          <w:sz w:val="22"/>
          <w:szCs w:val="22"/>
          <w:lang w:val="en-GB"/>
        </w:rPr>
        <w:t xml:space="preserve"> lower the speed of the vehicle.</w:t>
      </w:r>
    </w:p>
    <w:p w:rsidR="645D155E" w:rsidP="1CC49FAC" w:rsidRDefault="645D155E" w14:paraId="1A505D90" w14:textId="32801925">
      <w:pPr>
        <w:pStyle w:val="Normal"/>
        <w:bidi w:val="0"/>
        <w:spacing w:before="0" w:beforeAutospacing="off" w:after="160" w:afterAutospacing="off" w:line="360" w:lineRule="auto"/>
        <w:ind w:left="0" w:right="0"/>
        <w:jc w:val="left"/>
        <w:rPr>
          <w:rFonts w:ascii="Calibri" w:hAnsi="Calibri" w:eastAsia="Calibri" w:cs="Calibri"/>
          <w:noProof w:val="0"/>
          <w:sz w:val="22"/>
          <w:szCs w:val="22"/>
          <w:lang w:val="en-GB"/>
        </w:rPr>
      </w:pPr>
      <w:r w:rsidRPr="1CC49FAC" w:rsidR="645D155E">
        <w:rPr>
          <w:rFonts w:ascii="Calibri" w:hAnsi="Calibri" w:eastAsia="Calibri" w:cs="Calibri"/>
          <w:noProof w:val="0"/>
          <w:sz w:val="22"/>
          <w:szCs w:val="22"/>
          <w:lang w:val="en-GB"/>
        </w:rPr>
        <w:t xml:space="preserve">Braking energy at the wheel is </w:t>
      </w:r>
      <w:r w:rsidRPr="1CC49FAC" w:rsidR="2C650D91">
        <w:rPr>
          <w:rFonts w:ascii="Calibri" w:hAnsi="Calibri" w:eastAsia="Calibri" w:cs="Calibri"/>
          <w:noProof w:val="0"/>
          <w:sz w:val="22"/>
          <w:szCs w:val="22"/>
          <w:lang w:val="en-GB"/>
        </w:rPr>
        <w:t>measured</w:t>
      </w:r>
      <w:r w:rsidRPr="1CC49FAC" w:rsidR="645D155E">
        <w:rPr>
          <w:rFonts w:ascii="Calibri" w:hAnsi="Calibri" w:eastAsia="Calibri" w:cs="Calibri"/>
          <w:noProof w:val="0"/>
          <w:sz w:val="22"/>
          <w:szCs w:val="22"/>
          <w:lang w:val="en-GB"/>
        </w:rPr>
        <w:t xml:space="preserve"> in joules (J) or kilowatt-hours (</w:t>
      </w:r>
      <w:r w:rsidRPr="1CC49FAC" w:rsidR="439E508C">
        <w:rPr>
          <w:rFonts w:ascii="Calibri" w:hAnsi="Calibri" w:eastAsia="Calibri" w:cs="Calibri"/>
          <w:noProof w:val="0"/>
          <w:sz w:val="22"/>
          <w:szCs w:val="22"/>
          <w:lang w:val="en-GB"/>
        </w:rPr>
        <w:t>kWh)</w:t>
      </w:r>
      <w:r w:rsidRPr="1CC49FAC" w:rsidR="0FDF635F">
        <w:rPr>
          <w:rFonts w:ascii="Calibri" w:hAnsi="Calibri" w:eastAsia="Calibri" w:cs="Calibri"/>
          <w:noProof w:val="0"/>
          <w:sz w:val="22"/>
          <w:szCs w:val="22"/>
          <w:lang w:val="en-GB"/>
        </w:rPr>
        <w:t xml:space="preserve">. The energy that is absorbed </w:t>
      </w:r>
      <w:r w:rsidRPr="1CC49FAC" w:rsidR="6DDC6F3F">
        <w:rPr>
          <w:rFonts w:ascii="Calibri" w:hAnsi="Calibri" w:eastAsia="Calibri" w:cs="Calibri"/>
          <w:noProof w:val="0"/>
          <w:sz w:val="22"/>
          <w:szCs w:val="22"/>
          <w:lang w:val="en-GB"/>
        </w:rPr>
        <w:t>has only a few areas where it can go while slowing down the car:</w:t>
      </w:r>
    </w:p>
    <w:p w:rsidR="6DDC6F3F" w:rsidP="1CC49FAC" w:rsidRDefault="6DDC6F3F" w14:paraId="3477E87F" w14:textId="68BF00DC">
      <w:pPr>
        <w:pStyle w:val="ListParagraph"/>
        <w:numPr>
          <w:ilvl w:val="0"/>
          <w:numId w:val="10"/>
        </w:numPr>
        <w:bidi w:val="0"/>
        <w:spacing w:before="0" w:beforeAutospacing="off" w:after="160" w:afterAutospacing="off" w:line="360" w:lineRule="auto"/>
        <w:ind w:right="0"/>
        <w:jc w:val="left"/>
        <w:rPr>
          <w:rFonts w:ascii="Calibri" w:hAnsi="Calibri" w:eastAsia="Calibri" w:cs="Calibri"/>
          <w:noProof w:val="0"/>
          <w:sz w:val="22"/>
          <w:szCs w:val="22"/>
          <w:lang w:val="en-GB"/>
        </w:rPr>
      </w:pPr>
      <w:r w:rsidRPr="1CC49FAC" w:rsidR="6DDC6F3F">
        <w:rPr>
          <w:rFonts w:ascii="Calibri" w:hAnsi="Calibri" w:eastAsia="Calibri" w:cs="Calibri"/>
          <w:noProof w:val="0"/>
          <w:sz w:val="22"/>
          <w:szCs w:val="22"/>
          <w:lang w:val="en-GB"/>
        </w:rPr>
        <w:t xml:space="preserve">Friction Brakes </w:t>
      </w:r>
    </w:p>
    <w:p w:rsidR="6DDC6F3F" w:rsidP="1CC49FAC" w:rsidRDefault="6DDC6F3F" w14:paraId="21E65803" w14:textId="7D46868B">
      <w:pPr>
        <w:pStyle w:val="ListParagraph"/>
        <w:bidi w:val="0"/>
        <w:spacing w:before="0" w:beforeAutospacing="off" w:after="160" w:afterAutospacing="off" w:line="360" w:lineRule="auto"/>
        <w:ind w:left="1080" w:right="0"/>
        <w:jc w:val="left"/>
        <w:rPr>
          <w:rFonts w:ascii="Calibri" w:hAnsi="Calibri" w:eastAsia="Calibri" w:cs="Calibri"/>
          <w:noProof w:val="0"/>
          <w:sz w:val="22"/>
          <w:szCs w:val="22"/>
          <w:lang w:val="en-GB"/>
        </w:rPr>
      </w:pPr>
      <w:r w:rsidRPr="1CC49FAC" w:rsidR="6DDC6F3F">
        <w:rPr>
          <w:rFonts w:ascii="Calibri" w:hAnsi="Calibri" w:eastAsia="Calibri" w:cs="Calibri"/>
          <w:noProof w:val="0"/>
          <w:sz w:val="22"/>
          <w:szCs w:val="22"/>
          <w:lang w:val="en-GB"/>
        </w:rPr>
        <w:t>This is when the energy that was put into the wheel is converted into heat though the friction brakes to slow down the ve</w:t>
      </w:r>
      <w:r w:rsidRPr="1CC49FAC" w:rsidR="78602EF3">
        <w:rPr>
          <w:rFonts w:ascii="Calibri" w:hAnsi="Calibri" w:eastAsia="Calibri" w:cs="Calibri"/>
          <w:noProof w:val="0"/>
          <w:sz w:val="22"/>
          <w:szCs w:val="22"/>
          <w:lang w:val="en-GB"/>
        </w:rPr>
        <w:t>hicle.</w:t>
      </w:r>
    </w:p>
    <w:p w:rsidR="6DDC6F3F" w:rsidP="1CC49FAC" w:rsidRDefault="6DDC6F3F" w14:paraId="1BC78C73" w14:textId="1FB470C9">
      <w:pPr>
        <w:pStyle w:val="ListParagraph"/>
        <w:numPr>
          <w:ilvl w:val="0"/>
          <w:numId w:val="10"/>
        </w:numPr>
        <w:bidi w:val="0"/>
        <w:spacing w:before="0" w:beforeAutospacing="off" w:after="160" w:afterAutospacing="off" w:line="360" w:lineRule="auto"/>
        <w:ind w:right="0"/>
        <w:jc w:val="left"/>
        <w:rPr>
          <w:rFonts w:ascii="Calibri" w:hAnsi="Calibri" w:eastAsia="Calibri" w:cs="Calibri"/>
          <w:noProof w:val="0"/>
          <w:sz w:val="22"/>
          <w:szCs w:val="22"/>
          <w:lang w:val="en-GB"/>
        </w:rPr>
      </w:pPr>
      <w:r w:rsidRPr="1CC49FAC" w:rsidR="6DDC6F3F">
        <w:rPr>
          <w:rFonts w:ascii="Calibri" w:hAnsi="Calibri" w:eastAsia="Calibri" w:cs="Calibri"/>
          <w:noProof w:val="0"/>
          <w:sz w:val="22"/>
          <w:szCs w:val="22"/>
          <w:lang w:val="en-GB"/>
        </w:rPr>
        <w:t xml:space="preserve">Regenerative Braking </w:t>
      </w:r>
    </w:p>
    <w:p w:rsidR="30FF9686" w:rsidP="1CC49FAC" w:rsidRDefault="30FF9686" w14:paraId="05A61134" w14:textId="79E34C9C">
      <w:pPr>
        <w:pStyle w:val="ListParagraph"/>
        <w:bidi w:val="0"/>
        <w:spacing w:before="0" w:beforeAutospacing="off" w:after="160" w:afterAutospacing="off" w:line="360" w:lineRule="auto"/>
        <w:ind w:left="1080" w:right="0"/>
        <w:jc w:val="left"/>
        <w:rPr>
          <w:rFonts w:ascii="Calibri" w:hAnsi="Calibri" w:eastAsia="Calibri" w:cs="Calibri"/>
          <w:noProof w:val="0"/>
          <w:sz w:val="22"/>
          <w:szCs w:val="22"/>
          <w:lang w:val="en-GB"/>
        </w:rPr>
      </w:pPr>
      <w:r w:rsidRPr="1CC49FAC" w:rsidR="30FF9686">
        <w:rPr>
          <w:rFonts w:ascii="Calibri" w:hAnsi="Calibri" w:eastAsia="Calibri" w:cs="Calibri"/>
          <w:noProof w:val="0"/>
          <w:sz w:val="22"/>
          <w:szCs w:val="22"/>
          <w:lang w:val="en-GB"/>
        </w:rPr>
        <w:t xml:space="preserve">Where the energy that was in the wheel is converted to electricity and stored into the battery or other kinetic </w:t>
      </w:r>
      <w:r w:rsidRPr="1CC49FAC" w:rsidR="0225F9A6">
        <w:rPr>
          <w:rFonts w:ascii="Calibri" w:hAnsi="Calibri" w:eastAsia="Calibri" w:cs="Calibri"/>
          <w:noProof w:val="0"/>
          <w:sz w:val="22"/>
          <w:szCs w:val="22"/>
          <w:lang w:val="en-GB"/>
        </w:rPr>
        <w:t>energy recovery system (KE</w:t>
      </w:r>
      <w:r w:rsidRPr="1CC49FAC" w:rsidR="5CEE0BBD">
        <w:rPr>
          <w:rFonts w:ascii="Calibri" w:hAnsi="Calibri" w:eastAsia="Calibri" w:cs="Calibri"/>
          <w:noProof w:val="0"/>
          <w:sz w:val="22"/>
          <w:szCs w:val="22"/>
          <w:lang w:val="en-GB"/>
        </w:rPr>
        <w:t>RS)</w:t>
      </w:r>
      <w:r w:rsidRPr="1CC49FAC" w:rsidR="0225F9A6">
        <w:rPr>
          <w:rFonts w:ascii="Calibri" w:hAnsi="Calibri" w:eastAsia="Calibri" w:cs="Calibri"/>
          <w:noProof w:val="0"/>
          <w:sz w:val="22"/>
          <w:szCs w:val="22"/>
          <w:lang w:val="en-GB"/>
        </w:rPr>
        <w:t xml:space="preserve">. </w:t>
      </w:r>
      <w:r w:rsidRPr="1CC49FAC" w:rsidR="5A5E7D79">
        <w:rPr>
          <w:rFonts w:ascii="Calibri" w:hAnsi="Calibri" w:eastAsia="Calibri" w:cs="Calibri"/>
          <w:noProof w:val="0"/>
          <w:sz w:val="22"/>
          <w:szCs w:val="22"/>
          <w:lang w:val="en-GB"/>
        </w:rPr>
        <w:t>However,</w:t>
      </w:r>
      <w:r w:rsidRPr="1CC49FAC" w:rsidR="0225F9A6">
        <w:rPr>
          <w:rFonts w:ascii="Calibri" w:hAnsi="Calibri" w:eastAsia="Calibri" w:cs="Calibri"/>
          <w:noProof w:val="0"/>
          <w:sz w:val="22"/>
          <w:szCs w:val="22"/>
          <w:lang w:val="en-GB"/>
        </w:rPr>
        <w:t xml:space="preserve"> it is almost impossible to store all the energy through the </w:t>
      </w:r>
      <w:r w:rsidRPr="1CC49FAC" w:rsidR="28F41C61">
        <w:rPr>
          <w:rFonts w:ascii="Calibri" w:hAnsi="Calibri" w:eastAsia="Calibri" w:cs="Calibri"/>
          <w:noProof w:val="0"/>
          <w:sz w:val="22"/>
          <w:szCs w:val="22"/>
          <w:lang w:val="en-GB"/>
        </w:rPr>
        <w:t xml:space="preserve">KERS as it is never one </w:t>
      </w:r>
      <w:r w:rsidRPr="1CC49FAC" w:rsidR="0A339939">
        <w:rPr>
          <w:rFonts w:ascii="Calibri" w:hAnsi="Calibri" w:eastAsia="Calibri" w:cs="Calibri"/>
          <w:noProof w:val="0"/>
          <w:sz w:val="22"/>
          <w:szCs w:val="22"/>
          <w:lang w:val="en-GB"/>
        </w:rPr>
        <w:t>hundred</w:t>
      </w:r>
      <w:r w:rsidRPr="1CC49FAC" w:rsidR="28F41C61">
        <w:rPr>
          <w:rFonts w:ascii="Calibri" w:hAnsi="Calibri" w:eastAsia="Calibri" w:cs="Calibri"/>
          <w:noProof w:val="0"/>
          <w:sz w:val="22"/>
          <w:szCs w:val="22"/>
          <w:lang w:val="en-GB"/>
        </w:rPr>
        <w:t xml:space="preserve"> percent </w:t>
      </w:r>
      <w:r w:rsidRPr="1CC49FAC" w:rsidR="1108E412">
        <w:rPr>
          <w:rFonts w:ascii="Calibri" w:hAnsi="Calibri" w:eastAsia="Calibri" w:cs="Calibri"/>
          <w:noProof w:val="0"/>
          <w:sz w:val="22"/>
          <w:szCs w:val="22"/>
          <w:lang w:val="en-GB"/>
        </w:rPr>
        <w:t>efficient</w:t>
      </w:r>
      <w:r w:rsidRPr="1CC49FAC" w:rsidR="28F41C61">
        <w:rPr>
          <w:rFonts w:ascii="Calibri" w:hAnsi="Calibri" w:eastAsia="Calibri" w:cs="Calibri"/>
          <w:noProof w:val="0"/>
          <w:sz w:val="22"/>
          <w:szCs w:val="22"/>
          <w:lang w:val="en-GB"/>
        </w:rPr>
        <w:t xml:space="preserve"> meaning that there </w:t>
      </w:r>
      <w:r w:rsidRPr="1CC49FAC" w:rsidR="06FDFFAD">
        <w:rPr>
          <w:rFonts w:ascii="Calibri" w:hAnsi="Calibri" w:eastAsia="Calibri" w:cs="Calibri"/>
          <w:noProof w:val="0"/>
          <w:sz w:val="22"/>
          <w:szCs w:val="22"/>
          <w:lang w:val="en-GB"/>
        </w:rPr>
        <w:t>will still be losses to heat or friction but not as much as the friction brakes</w:t>
      </w:r>
      <w:r w:rsidRPr="1CC49FAC" w:rsidR="7B928C93">
        <w:rPr>
          <w:rFonts w:ascii="Calibri" w:hAnsi="Calibri" w:eastAsia="Calibri" w:cs="Calibri"/>
          <w:noProof w:val="0"/>
          <w:sz w:val="22"/>
          <w:szCs w:val="22"/>
          <w:lang w:val="en-GB"/>
        </w:rPr>
        <w:t>.</w:t>
      </w:r>
    </w:p>
    <w:p w:rsidR="7B928C93" w:rsidP="1CC49FAC" w:rsidRDefault="7B928C93" w14:paraId="494B0226" w14:textId="6DA6601C">
      <w:pPr>
        <w:pStyle w:val="Normal"/>
        <w:bidi w:val="0"/>
        <w:spacing w:before="0" w:beforeAutospacing="off" w:after="160" w:afterAutospacing="off" w:line="360" w:lineRule="auto"/>
        <w:ind w:left="720" w:right="0"/>
        <w:jc w:val="left"/>
        <w:rPr>
          <w:rFonts w:ascii="Calibri" w:hAnsi="Calibri" w:eastAsia="Calibri" w:cs="Calibri"/>
          <w:noProof w:val="0"/>
          <w:sz w:val="22"/>
          <w:szCs w:val="22"/>
          <w:lang w:val="en-GB"/>
        </w:rPr>
      </w:pPr>
      <w:r w:rsidRPr="1CC49FAC" w:rsidR="7B928C93">
        <w:rPr>
          <w:rFonts w:ascii="Calibri" w:hAnsi="Calibri" w:eastAsia="Calibri" w:cs="Calibri"/>
          <w:noProof w:val="0"/>
          <w:sz w:val="22"/>
          <w:szCs w:val="22"/>
          <w:lang w:val="en-GB"/>
        </w:rPr>
        <w:t>Energy when braking is calculated by:</w:t>
      </w:r>
    </w:p>
    <w:p w:rsidR="1CC49FAC" w:rsidP="1CC49FAC" w:rsidRDefault="1CC49FAC" w14:paraId="530FA103" w14:textId="3A60D052">
      <w:pPr>
        <w:pStyle w:val="Normal"/>
        <w:bidi w:val="0"/>
        <w:spacing w:before="0" w:beforeAutospacing="off" w:after="160" w:afterAutospacing="off" w:line="360" w:lineRule="auto"/>
        <w:ind w:left="720" w:right="0"/>
        <w:jc w:val="center"/>
      </w:pPr>
      <m:oMathPara xmlns:m="http://schemas.openxmlformats.org/officeDocument/2006/math">
        <m:oMath xmlns:m="http://schemas.openxmlformats.org/officeDocument/2006/math">
          <m:sSub xmlns:m="http://schemas.openxmlformats.org/officeDocument/2006/math">
            <m:sSubPr>
              <m:ctrlPr/>
            </m:sSubPr>
            <m:e>
              <m:r>
                <m:t>𝐸</m:t>
              </m:r>
            </m:e>
            <m:sub>
              <m:r>
                <m:t>𝑘</m:t>
              </m:r>
            </m:sub>
          </m:sSub>
          <m:r xmlns:m="http://schemas.openxmlformats.org/officeDocument/2006/math">
            <m:t xmlns:m="http://schemas.openxmlformats.org/officeDocument/2006/math">=</m:t>
          </m:r>
          <m:f xmlns:m="http://schemas.openxmlformats.org/officeDocument/2006/math">
            <m:fPr>
              <m:ctrlPr/>
            </m:fPr>
            <m:num>
              <m:r>
                <m:t>1</m:t>
              </m:r>
            </m:num>
            <m:den>
              <m:r>
                <m:t>2</m:t>
              </m:r>
            </m:den>
          </m:f>
          <m:r xmlns:m="http://schemas.openxmlformats.org/officeDocument/2006/math">
            <m:t xmlns:m="http://schemas.openxmlformats.org/officeDocument/2006/math">𝑚</m:t>
          </m:r>
          <m:sSup xmlns:m="http://schemas.openxmlformats.org/officeDocument/2006/math">
            <m:sSupPr>
              <m:ctrlPr/>
            </m:sSupPr>
            <m:e>
              <m:r>
                <m:t>𝑣</m:t>
              </m:r>
            </m:e>
            <m:sup>
              <m:r>
                <m:t>2</m:t>
              </m:r>
            </m:sup>
          </m:sSup>
        </m:oMath>
      </m:oMathPara>
    </w:p>
    <w:p w:rsidR="7E281F75" w:rsidP="1CC49FAC" w:rsidRDefault="7E281F75" w14:paraId="2BD08200" w14:textId="3DCAF825">
      <w:pPr>
        <w:pStyle w:val="Normal"/>
        <w:bidi w:val="0"/>
        <w:spacing w:before="0" w:beforeAutospacing="off" w:after="160" w:afterAutospacing="off" w:line="360" w:lineRule="auto"/>
        <w:ind w:left="720" w:right="0"/>
        <w:jc w:val="left"/>
        <w:rPr>
          <w:rFonts w:ascii="Calibri" w:hAnsi="Calibri" w:eastAsia="Calibri" w:cs="Calibri"/>
          <w:noProof w:val="0"/>
          <w:sz w:val="22"/>
          <w:szCs w:val="22"/>
          <w:lang w:val="en-GB"/>
        </w:rPr>
      </w:pPr>
      <w:r w:rsidRPr="1CC49FAC" w:rsidR="7E281F75">
        <w:rPr>
          <w:rFonts w:ascii="Calibri" w:hAnsi="Calibri" w:eastAsia="Calibri" w:cs="Calibri"/>
          <w:noProof w:val="0"/>
          <w:sz w:val="22"/>
          <w:szCs w:val="22"/>
          <w:lang w:val="en-GB"/>
        </w:rPr>
        <w:t>Where:</w:t>
      </w:r>
    </w:p>
    <w:p w:rsidR="1CC49FAC" w:rsidP="1CC49FAC" w:rsidRDefault="1CC49FAC" w14:paraId="7F91B061" w14:textId="0F488DCD">
      <w:pPr>
        <w:pStyle w:val="Normal"/>
        <w:bidi w:val="0"/>
        <w:spacing w:before="0" w:beforeAutospacing="off" w:after="160" w:afterAutospacing="off" w:line="360" w:lineRule="auto"/>
        <w:ind w:left="720" w:right="0"/>
        <w:jc w:val="left"/>
      </w:pPr>
      <m:oMathPara xmlns:m="http://schemas.openxmlformats.org/officeDocument/2006/math">
        <m:oMath xmlns:m="http://schemas.openxmlformats.org/officeDocument/2006/math">
          <m:r xmlns:m="http://schemas.openxmlformats.org/officeDocument/2006/math">
            <m:t xmlns:m="http://schemas.openxmlformats.org/officeDocument/2006/math">𝑚</m:t>
          </m:r>
          <m:r xmlns:m="http://schemas.openxmlformats.org/officeDocument/2006/math">
            <m:t xmlns:m="http://schemas.openxmlformats.org/officeDocument/2006/math"> = </m:t>
          </m:r>
          <m:r xmlns:m="http://schemas.openxmlformats.org/officeDocument/2006/math">
            <m:t xmlns:m="http://schemas.openxmlformats.org/officeDocument/2006/math">𝑣𝑒h𝑖𝑐𝑙𝑒</m:t>
          </m:r>
          <m:r xmlns:m="http://schemas.openxmlformats.org/officeDocument/2006/math">
            <m:t xmlns:m="http://schemas.openxmlformats.org/officeDocument/2006/math"> </m:t>
          </m:r>
          <m:r xmlns:m="http://schemas.openxmlformats.org/officeDocument/2006/math">
            <m:t xmlns:m="http://schemas.openxmlformats.org/officeDocument/2006/math">𝑚𝑎𝑠𝑠</m:t>
          </m:r>
          <m:r xmlns:m="http://schemas.openxmlformats.org/officeDocument/2006/math">
            <m:t xmlns:m="http://schemas.openxmlformats.org/officeDocument/2006/math"> </m:t>
          </m:r>
          <m:d xmlns:m="http://schemas.openxmlformats.org/officeDocument/2006/math">
            <m:dPr>
              <m:ctrlPr/>
            </m:dPr>
            <m:e>
              <m:r>
                <m:t>𝑘𝑔</m:t>
              </m:r>
            </m:e>
          </m:d>
        </m:oMath>
      </m:oMathPara>
    </w:p>
    <w:p w:rsidR="1CC49FAC" w:rsidP="1CC49FAC" w:rsidRDefault="1CC49FAC" w14:paraId="2BB3B5C2" w14:textId="3B43E546">
      <w:pPr>
        <w:pStyle w:val="Normal"/>
        <w:bidi w:val="0"/>
        <w:spacing w:before="0" w:beforeAutospacing="off" w:after="160" w:afterAutospacing="off" w:line="360" w:lineRule="auto"/>
        <w:ind w:left="720" w:right="0"/>
        <w:jc w:val="left"/>
      </w:pPr>
      <m:oMathPara xmlns:m="http://schemas.openxmlformats.org/officeDocument/2006/math">
        <m:oMath xmlns:m="http://schemas.openxmlformats.org/officeDocument/2006/math">
          <m:r xmlns:m="http://schemas.openxmlformats.org/officeDocument/2006/math">
            <m:t xmlns:m="http://schemas.openxmlformats.org/officeDocument/2006/math">𝑣</m:t>
          </m:r>
          <m:r xmlns:m="http://schemas.openxmlformats.org/officeDocument/2006/math">
            <m:t xmlns:m="http://schemas.openxmlformats.org/officeDocument/2006/math"> = </m:t>
          </m:r>
          <m:r xmlns:m="http://schemas.openxmlformats.org/officeDocument/2006/math">
            <m:t xmlns:m="http://schemas.openxmlformats.org/officeDocument/2006/math">𝑣𝑒h𝑖𝑐𝑙𝑒</m:t>
          </m:r>
          <m:r xmlns:m="http://schemas.openxmlformats.org/officeDocument/2006/math">
            <m:t xmlns:m="http://schemas.openxmlformats.org/officeDocument/2006/math"> </m:t>
          </m:r>
          <m:r xmlns:m="http://schemas.openxmlformats.org/officeDocument/2006/math">
            <m:t xmlns:m="http://schemas.openxmlformats.org/officeDocument/2006/math">𝑠𝑝𝑒𝑒𝑑</m:t>
          </m:r>
          <m:r xmlns:m="http://schemas.openxmlformats.org/officeDocument/2006/math">
            <m:t xmlns:m="http://schemas.openxmlformats.org/officeDocument/2006/math"> </m:t>
          </m:r>
          <m:d xmlns:m="http://schemas.openxmlformats.org/officeDocument/2006/math">
            <m:dPr>
              <m:ctrlPr/>
            </m:dPr>
            <m:e>
              <m:r>
                <m:t>𝑚</m:t>
              </m:r>
              <m:r>
                <m:rPr>
                  <m:lit/>
                </m:rPr>
                <m:t>/</m:t>
              </m:r>
              <m:r>
                <m:t>𝑠</m:t>
              </m:r>
            </m:e>
          </m:d>
        </m:oMath>
      </m:oMathPara>
    </w:p>
    <w:p w:rsidR="1CC49FAC" w:rsidP="1CC49FAC" w:rsidRDefault="1CC49FAC" w14:paraId="19BCD913" w14:textId="795E97E2">
      <w:pPr>
        <w:pStyle w:val="Normal"/>
        <w:bidi w:val="0"/>
        <w:spacing w:before="0" w:beforeAutospacing="off" w:after="160" w:afterAutospacing="off" w:line="360" w:lineRule="auto"/>
        <w:ind w:left="720" w:right="0"/>
        <w:jc w:val="left"/>
        <w:rPr>
          <w:rFonts w:ascii="Calibri" w:hAnsi="Calibri" w:eastAsia="Calibri" w:cs="Calibri"/>
          <w:noProof w:val="0"/>
          <w:sz w:val="22"/>
          <w:szCs w:val="22"/>
          <w:lang w:val="en-GB"/>
        </w:rPr>
      </w:pPr>
    </w:p>
    <w:p w:rsidR="0C6D1189" w:rsidP="1CC49FAC" w:rsidRDefault="0C6D1189" w14:paraId="1BF745EB" w14:textId="02970A7E">
      <w:pPr>
        <w:bidi w:val="0"/>
        <w:spacing w:before="0" w:beforeAutospacing="off" w:after="0" w:afterAutospacing="off"/>
        <w:jc w:val="left"/>
      </w:pPr>
      <w:r w:rsidR="0C6D1189">
        <w:drawing>
          <wp:inline wp14:editId="26541479" wp14:anchorId="09B784EC">
            <wp:extent cx="5724525" cy="3476625"/>
            <wp:effectExtent l="0" t="0" r="0" b="0"/>
            <wp:docPr id="14380651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8065173" name="Picture 1438065173"/>
                    <pic:cNvPicPr/>
                  </pic:nvPicPr>
                  <pic:blipFill>
                    <a:blip xmlns:r="http://schemas.openxmlformats.org/officeDocument/2006/relationships" r:embed="rId1495023413">
                      <a:extLst>
                        <a:ext uri="{28A0092B-C50C-407E-A947-70E740481C1C}">
                          <a14:useLocalDpi xmlns:a14="http://schemas.microsoft.com/office/drawing/2010/main"/>
                        </a:ext>
                      </a:extLst>
                    </a:blip>
                    <a:stretch>
                      <a:fillRect/>
                    </a:stretch>
                  </pic:blipFill>
                  <pic:spPr>
                    <a:xfrm>
                      <a:off x="0" y="0"/>
                      <a:ext cx="5724525" cy="3476625"/>
                    </a:xfrm>
                    <a:prstGeom prst="rect">
                      <a:avLst/>
                    </a:prstGeom>
                  </pic:spPr>
                </pic:pic>
              </a:graphicData>
            </a:graphic>
          </wp:inline>
        </w:drawing>
      </w:r>
      <w:r w:rsidR="19243B21">
        <w:rPr/>
        <w:t xml:space="preserve">Figure 4.2: Graph shows all the braking lost over the WLTP </w:t>
      </w:r>
      <w:r w:rsidR="24240F76">
        <w:rPr/>
        <w:t>cycle.</w:t>
      </w:r>
    </w:p>
    <w:p w:rsidR="1CC49FAC" w:rsidP="1CC49FAC" w:rsidRDefault="1CC49FAC" w14:paraId="1F878B91" w14:textId="109F1885">
      <w:pPr>
        <w:pStyle w:val="Normal"/>
        <w:bidi w:val="0"/>
        <w:spacing w:before="0" w:beforeAutospacing="off" w:after="160" w:afterAutospacing="off" w:line="360" w:lineRule="auto"/>
        <w:ind w:left="720" w:right="0"/>
        <w:jc w:val="left"/>
        <w:rPr>
          <w:rFonts w:ascii="Calibri" w:hAnsi="Calibri" w:eastAsia="Calibri" w:cs="Calibri"/>
          <w:noProof w:val="0"/>
          <w:sz w:val="22"/>
          <w:szCs w:val="22"/>
          <w:highlight w:val="yellow"/>
          <w:lang w:val="en-GB"/>
        </w:rPr>
      </w:pPr>
    </w:p>
    <w:p w:rsidR="757D3C5F" w:rsidP="6AD9CFF5" w:rsidRDefault="00F16138" w14:paraId="52CF536C" w14:textId="0E91C127">
      <w:pPr>
        <w:spacing w:line="259" w:lineRule="auto"/>
        <w:ind w:left="0"/>
      </w:pPr>
      <w:r>
        <w:br w:type="page"/>
      </w:r>
    </w:p>
    <w:p w:rsidR="394BA0CA" w:rsidP="3BBD9891" w:rsidRDefault="394BA0CA" w14:paraId="53327D3F" w14:textId="0D932DFC">
      <w:pPr>
        <w:pStyle w:val="Heading1"/>
        <w:suppressLineNumbers w:val="0"/>
        <w:bidi w:val="0"/>
        <w:spacing w:before="240" w:beforeAutospacing="off" w:after="0" w:afterAutospacing="off" w:line="360" w:lineRule="auto"/>
        <w:ind w:left="432" w:right="0" w:hanging="432"/>
        <w:jc w:val="left"/>
        <w:rPr>
          <w:b w:val="1"/>
          <w:bCs w:val="1"/>
        </w:rPr>
      </w:pPr>
      <w:bookmarkStart w:name="_Toc556492538" w:id="52470964"/>
      <w:bookmarkStart w:name="_Toc796447571" w:id="1481890888"/>
      <w:r w:rsidRPr="1CC49FAC" w:rsidR="394BA0CA">
        <w:rPr>
          <w:b w:val="1"/>
          <w:bCs w:val="1"/>
        </w:rPr>
        <w:t xml:space="preserve">Kinetic Energy </w:t>
      </w:r>
      <w:r w:rsidRPr="1CC49FAC" w:rsidR="394BA0CA">
        <w:rPr>
          <w:b w:val="1"/>
          <w:bCs w:val="1"/>
        </w:rPr>
        <w:t>Recovery</w:t>
      </w:r>
      <w:r w:rsidRPr="1CC49FAC" w:rsidR="394BA0CA">
        <w:rPr>
          <w:b w:val="1"/>
          <w:bCs w:val="1"/>
        </w:rPr>
        <w:t xml:space="preserve"> Requirements</w:t>
      </w:r>
      <w:bookmarkEnd w:id="52470964"/>
      <w:bookmarkEnd w:id="1481890888"/>
    </w:p>
    <w:p w:rsidR="552FE856" w:rsidP="3BBD9891" w:rsidRDefault="552FE856" w14:paraId="436D6523" w14:textId="50DFB6A5">
      <w:pPr>
        <w:pStyle w:val="Heading2"/>
        <w:bidi w:val="0"/>
        <w:rPr/>
      </w:pPr>
      <w:bookmarkStart w:name="_Toc552786182" w:id="1789579155"/>
      <w:bookmarkStart w:name="_Toc1580607314" w:id="1951480548"/>
      <w:r w:rsidR="552FE856">
        <w:rPr/>
        <w:t xml:space="preserve">Largest </w:t>
      </w:r>
      <w:r w:rsidR="2A2DB274">
        <w:rPr/>
        <w:t xml:space="preserve">Possible </w:t>
      </w:r>
      <w:r w:rsidR="552FE856">
        <w:rPr/>
        <w:t>Kinetic Recovery Input</w:t>
      </w:r>
      <w:bookmarkEnd w:id="1789579155"/>
      <w:bookmarkEnd w:id="1951480548"/>
    </w:p>
    <w:p w:rsidR="3BBD9891" w:rsidP="3BBD9891" w:rsidRDefault="3BBD9891" w14:paraId="03B94E52" w14:textId="0C7859B0">
      <w:pPr>
        <w:pStyle w:val="Normal"/>
        <w:bidi w:val="0"/>
      </w:pPr>
      <w:r w:rsidR="372E4634">
        <w:rPr/>
        <w:t xml:space="preserve">To </w:t>
      </w:r>
      <w:r w:rsidR="35C03CF0">
        <w:rPr/>
        <w:t>work out</w:t>
      </w:r>
      <w:r w:rsidR="372E4634">
        <w:rPr/>
        <w:t xml:space="preserve"> what </w:t>
      </w:r>
      <w:r w:rsidR="7102D04C">
        <w:rPr/>
        <w:t xml:space="preserve">size the </w:t>
      </w:r>
      <w:r w:rsidR="372E4634">
        <w:rPr/>
        <w:t>type of KERS (Kinetic Energy Recovery System)</w:t>
      </w:r>
      <w:r w:rsidR="2ABEA264">
        <w:rPr/>
        <w:t xml:space="preserve"> needs to be, I need to find the highest possible input to know how much it needs to store. To do this</w:t>
      </w:r>
      <w:r w:rsidR="1CDEBF0A">
        <w:rPr/>
        <w:t xml:space="preserve">. I look at</w:t>
      </w:r>
      <w:r w:rsidR="602A8513">
        <w:rPr/>
        <w:t xml:space="preserve"> the</w:t>
      </w:r>
      <w:r w:rsidR="1CDEBF0A">
        <w:rPr/>
        <w:t xml:space="preserve"> graph </w:t>
      </w:r>
      <w:r w:rsidRPr="5EAE4843" w:rsidR="1CDEBF0A">
        <w:rPr/>
        <w:t>(</w:t>
      </w:r>
      <w:r w:rsidRPr="5EAE4843" w:rsidR="63E63DB9">
        <w:rPr/>
        <w:t>Figure 4.2</w:t>
      </w:r>
      <w:r w:rsidRPr="5EAE4843" w:rsidR="1CDEBF0A">
        <w:rPr/>
        <w:t>)</w:t>
      </w:r>
      <w:r w:rsidR="1CDEBF0A">
        <w:rPr/>
        <w:t xml:space="preserve"> above to understand where the biggest </w:t>
      </w:r>
      <w:r w:rsidR="226D7044">
        <w:rPr/>
        <w:t>loss of energy due to braking is and calculate it over that point.</w:t>
      </w:r>
      <w:r w:rsidR="23205C26">
        <w:rPr/>
        <w:t xml:space="preserve"> This tends to happen over</w:t>
      </w:r>
      <w:r w:rsidR="23205C26">
        <w:rPr/>
        <w:t xml:space="preserve"> the hi</w:t>
      </w:r>
      <w:r w:rsidR="23205C26">
        <w:rPr/>
        <w:t xml:space="preserve">gher speed areas so I have decided to use the final braking zone as the zone I will calculate</w:t>
      </w:r>
      <w:r w:rsidR="1031AD60">
        <w:rPr/>
        <w:t xml:space="preserve"> (as shown in graph (..) below</w:t>
      </w:r>
      <w:r w:rsidR="68D871FA">
        <w:rPr/>
        <w:t>.</w:t>
      </w:r>
      <w:r w:rsidR="08DBF019">
        <w:rPr/>
        <w:t xml:space="preserve"> Over this area, the total energy used under braking is 31</w:t>
      </w:r>
      <w:r w:rsidR="5EE6CFEE">
        <w:rPr/>
        <w:t xml:space="preserve">,913.19J or 31,913kWh. This means that whatever KERS unit that is going to be used must </w:t>
      </w:r>
      <w:r w:rsidR="581B6418">
        <w:rPr/>
        <w:t>be able</w:t>
      </w:r>
      <w:r w:rsidR="5EE6CFEE">
        <w:rPr/>
        <w:t xml:space="preserve"> to store as much of that power</w:t>
      </w:r>
      <w:r w:rsidR="0D39F944">
        <w:rPr/>
        <w:t xml:space="preserve"> as </w:t>
      </w:r>
      <w:bookmarkStart w:name="_Int_zDP8dTJu" w:id="401007302"/>
      <w:r w:rsidR="0D39F944">
        <w:rPr/>
        <w:t>possible.</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76D0E13B" wp14:editId="64C07DD9">
                <wp:extent xmlns:wp="http://schemas.openxmlformats.org/drawingml/2006/wordprocessingDrawing" cx="5724525" cy="3476625"/>
                <wp:effectExtent xmlns:wp="http://schemas.openxmlformats.org/drawingml/2006/wordprocessingDrawing" l="0" t="0" r="28575" b="9525"/>
                <wp:docPr xmlns:wp="http://schemas.openxmlformats.org/drawingml/2006/wordprocessingDrawing" id="1426365462"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24525" cy="3476625"/>
                          <a:chOff x="0" y="0"/>
                          <a:chExt cx="5724525" cy="3476625"/>
                        </a:xfrm>
                      </wpg:grpSpPr>
                      <pic:pic xmlns:pic="http://schemas.openxmlformats.org/drawingml/2006/picture">
                        <pic:nvPicPr>
                          <pic:cNvPr id="625589652" name="Picture 625589652"/>
                          <pic:cNvPicPr>
                            <a:picLocks noChangeAspect="1"/>
                          </pic:cNvPicPr>
                        </pic:nvPicPr>
                        <pic:blipFill>
                          <a:blip xmlns:r="http://schemas.openxmlformats.org/officeDocument/2006/relationships" r:embed="rId1495023413"/>
                          <a:stretch>
                            <a:fillRect/>
                          </a:stretch>
                        </pic:blipFill>
                        <pic:spPr>
                          <a:xfrm>
                            <a:off x="0" y="0"/>
                            <a:ext cx="5724525" cy="3476625"/>
                          </a:xfrm>
                          <a:prstGeom prst="rect">
                            <a:avLst/>
                          </a:prstGeom>
                        </pic:spPr>
                      </pic:pic>
                      <wps:wsp xmlns:wps="http://schemas.microsoft.com/office/word/2010/wordprocessingShape">
                        <wps:cNvPr id="1043134908" name="Oval 1043134908"/>
                        <wps:cNvSpPr/>
                        <wps:spPr>
                          <a:xfrm>
                            <a:off x="5524500" y="657225"/>
                            <a:ext cx="200025" cy="1181100"/>
                          </a:xfrm>
                          <a:prstGeom prst="ellipse">
                            <a:avLst/>
                          </a:prstGeom>
                          <a:noFill/>
                          <a:ln>
                            <a:solidFill>
                              <a:srgbClr val="C00000"/>
                            </a:solidFill>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mc="http://schemas.openxmlformats.org/markup-compatibility/2006"/>
        </mc:AlternateContent>
      </w:r>
      <w:bookmarkEnd w:id="401007302"/>
      <w:r w:rsidR="69EB0921">
        <w:rPr/>
        <w:t>Figure 5.1: Graph shows the WLTP class 3 cycle. The red circle highlights where the</w:t>
      </w:r>
      <w:r w:rsidR="045BB4FD">
        <w:rPr/>
        <w:t xml:space="preserve"> calculations are based.</w:t>
      </w:r>
    </w:p>
    <w:p w:rsidR="552FE856" w:rsidP="3BBD9891" w:rsidRDefault="552FE856" w14:paraId="2E9BACD8" w14:textId="131D6753">
      <w:pPr>
        <w:pStyle w:val="Heading2"/>
        <w:bidi w:val="0"/>
        <w:rPr/>
      </w:pPr>
      <w:bookmarkStart w:name="_Toc309300145" w:id="482280393"/>
      <w:bookmarkStart w:name="_Toc1480595684" w:id="726974991"/>
      <w:r w:rsidR="552FE856">
        <w:rPr/>
        <w:t xml:space="preserve">Energy </w:t>
      </w:r>
      <w:r w:rsidR="552FE856">
        <w:rPr/>
        <w:t>Storage</w:t>
      </w:r>
      <w:r w:rsidR="552FE856">
        <w:rPr/>
        <w:t xml:space="preserve"> Requirements</w:t>
      </w:r>
      <w:bookmarkEnd w:id="482280393"/>
      <w:bookmarkEnd w:id="726974991"/>
    </w:p>
    <w:p w:rsidR="5E9B386D" w:rsidP="5EAE4843" w:rsidRDefault="5E9B386D" w14:paraId="24BA330B" w14:textId="1EE55A97">
      <w:pPr>
        <w:pStyle w:val="Normal"/>
        <w:bidi w:val="0"/>
      </w:pPr>
      <w:r w:rsidR="5E9B386D">
        <w:rPr/>
        <w:t xml:space="preserve">As </w:t>
      </w:r>
      <w:r w:rsidR="5E9B386D">
        <w:rPr/>
        <w:t>stated</w:t>
      </w:r>
      <w:r w:rsidR="5E9B386D">
        <w:rPr/>
        <w:t xml:space="preserve"> previously, the total energy in the braking area that </w:t>
      </w:r>
      <w:r w:rsidR="5E9B386D">
        <w:rPr/>
        <w:t>I’m</w:t>
      </w:r>
      <w:r w:rsidR="5E9B386D">
        <w:rPr/>
        <w:t xml:space="preserve"> focusing on is 31,913.19J</w:t>
      </w:r>
    </w:p>
    <w:p w:rsidR="0198CA15" w:rsidP="5EAE4843" w:rsidRDefault="0198CA15" w14:paraId="450BDC3F" w14:textId="283C42D9">
      <w:pPr>
        <w:pStyle w:val="Normal"/>
        <w:bidi w:val="0"/>
      </w:pPr>
      <w:r w:rsidR="0198CA15">
        <w:rPr/>
        <w:t>The total possible KERS input would be calculated by:</w:t>
      </w:r>
    </w:p>
    <w:p w:rsidR="5EAE4843" w:rsidP="5EAE4843" w:rsidRDefault="5EAE4843" w14:paraId="2B406C86" w14:textId="09D23472">
      <w:pPr>
        <w:pStyle w:val="Normal"/>
        <w:bidi w:val="0"/>
        <w:ind w:left="0"/>
        <w:jc w:val="center"/>
      </w:pPr>
      <m:oMathPara xmlns:m="http://schemas.openxmlformats.org/officeDocument/2006/math">
        <m:oMath xmlns:m="http://schemas.openxmlformats.org/officeDocument/2006/math">
          <m:r xmlns:m="http://schemas.openxmlformats.org/officeDocument/2006/math">
            <m:t xmlns:m="http://schemas.openxmlformats.org/officeDocument/2006/math">𝐸</m:t>
          </m:r>
          <m:r xmlns:m="http://schemas.openxmlformats.org/officeDocument/2006/math">
            <m:t xmlns:m="http://schemas.openxmlformats.org/officeDocument/2006/math">=</m:t>
          </m:r>
          <m:f xmlns:m="http://schemas.openxmlformats.org/officeDocument/2006/math">
            <m:fPr>
              <m:ctrlPr/>
            </m:fPr>
            <m:num>
              <m:r>
                <m:t>1</m:t>
              </m:r>
            </m:num>
            <m:den>
              <m:r>
                <m:t>2</m:t>
              </m:r>
            </m:den>
          </m:f>
          <m:r xmlns:m="http://schemas.openxmlformats.org/officeDocument/2006/math">
            <m:t xmlns:m="http://schemas.openxmlformats.org/officeDocument/2006/math">∙</m:t>
          </m:r>
          <m:r xmlns:m="http://schemas.openxmlformats.org/officeDocument/2006/math">
            <m:t xmlns:m="http://schemas.openxmlformats.org/officeDocument/2006/math">𝑚</m:t>
          </m:r>
          <m:r xmlns:m="http://schemas.openxmlformats.org/officeDocument/2006/math">
            <m:t xmlns:m="http://schemas.openxmlformats.org/officeDocument/2006/math">∙∆</m:t>
          </m:r>
          <m:r xmlns:m="http://schemas.openxmlformats.org/officeDocument/2006/math">
            <m:t xmlns:m="http://schemas.openxmlformats.org/officeDocument/2006/math">𝑣</m:t>
          </m:r>
        </m:oMath>
      </m:oMathPara>
    </w:p>
    <w:p w:rsidR="5EAE4843" w:rsidP="5EAE4843" w:rsidRDefault="5EAE4843" w14:paraId="75435BD5" w14:textId="182753E3">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𝐸</m:t>
          </m:r>
          <m:r xmlns:m="http://schemas.openxmlformats.org/officeDocument/2006/math">
            <m:t xmlns:m="http://schemas.openxmlformats.org/officeDocument/2006/math">=</m:t>
          </m:r>
          <m:f xmlns:m="http://schemas.openxmlformats.org/officeDocument/2006/math">
            <m:fPr>
              <m:ctrlPr/>
            </m:fPr>
            <m:num>
              <m:r>
                <m:t>1</m:t>
              </m:r>
            </m:num>
            <m:den>
              <m:r>
                <m:t>2</m:t>
              </m:r>
            </m:den>
          </m:f>
          <m:r xmlns:m="http://schemas.openxmlformats.org/officeDocument/2006/math">
            <m:t xmlns:m="http://schemas.openxmlformats.org/officeDocument/2006/math">𝑥</m:t>
          </m:r>
          <m:r xmlns:m="http://schemas.openxmlformats.org/officeDocument/2006/math">
            <m:t xmlns:m="http://schemas.openxmlformats.org/officeDocument/2006/math">1750−</m:t>
          </m:r>
          <m:d xmlns:m="http://schemas.openxmlformats.org/officeDocument/2006/math">
            <m:dPr>
              <m:ctrlPr/>
            </m:dPr>
            <m:e>
              <m:sSup>
                <m:sSupPr>
                  <m:ctrlPr/>
                </m:sSupPr>
                <m:e>
                  <m:r>
                    <m:t>36.47</m:t>
                  </m:r>
                </m:e>
                <m:sup>
                  <m:r>
                    <m:t>2</m:t>
                  </m:r>
                </m:sup>
              </m:sSup>
              <m:r>
                <m:t>−</m:t>
              </m:r>
              <m:sSup>
                <m:sSupPr>
                  <m:ctrlPr/>
                </m:sSupPr>
                <m:e>
                  <m:r>
                    <m:t>0</m:t>
                  </m:r>
                </m:e>
                <m:sup>
                  <m:r>
                    <m:t>2</m:t>
                  </m:r>
                </m:sup>
              </m:sSup>
            </m:e>
          </m:d>
        </m:oMath>
      </m:oMathPara>
    </w:p>
    <w:p w:rsidR="5EAE4843" w:rsidP="5EAE4843" w:rsidRDefault="5EAE4843" w14:paraId="65F7E7FD" w14:textId="257A7D2A">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𝐸</m:t>
          </m:r>
          <m:r xmlns:m="http://schemas.openxmlformats.org/officeDocument/2006/math">
            <m:t xmlns:m="http://schemas.openxmlformats.org/officeDocument/2006/math">=108199</m:t>
          </m:r>
          <m:r xmlns:m="http://schemas.openxmlformats.org/officeDocument/2006/math">
            <m:t xmlns:m="http://schemas.openxmlformats.org/officeDocument/2006/math">𝐽</m:t>
          </m:r>
          <m:r xmlns:m="http://schemas.openxmlformats.org/officeDocument/2006/math">
            <m:t xmlns:m="http://schemas.openxmlformats.org/officeDocument/2006/math"> </m:t>
          </m:r>
        </m:oMath>
      </m:oMathPara>
    </w:p>
    <w:p w:rsidR="0D0895D7" w:rsidP="5EAE4843" w:rsidRDefault="0D0895D7" w14:paraId="0710E3E1" w14:textId="60AAFF23">
      <w:pPr>
        <w:pStyle w:val="Normal"/>
        <w:bidi w:val="0"/>
      </w:pPr>
      <w:r w:rsidR="0D0895D7">
        <w:rPr/>
        <w:t xml:space="preserve">However, that is just the total possible KERS input. Any kinetic energy recovery </w:t>
      </w:r>
      <w:r w:rsidR="6720B66F">
        <w:rPr/>
        <w:t>system</w:t>
      </w:r>
      <w:r w:rsidR="0D0895D7">
        <w:rPr/>
        <w:t xml:space="preserve"> </w:t>
      </w:r>
      <w:r w:rsidR="0D0895D7">
        <w:rPr/>
        <w:t>can’t</w:t>
      </w:r>
      <w:r w:rsidR="0D0895D7">
        <w:rPr/>
        <w:t xml:space="preserve"> store </w:t>
      </w:r>
      <w:r w:rsidR="47BA9ABD">
        <w:rPr/>
        <w:t xml:space="preserve">one </w:t>
      </w:r>
      <w:r w:rsidR="447DBEEB">
        <w:rPr/>
        <w:t>hundred</w:t>
      </w:r>
      <w:r w:rsidR="47BA9ABD">
        <w:rPr/>
        <w:t xml:space="preserve"> percent of the energy as to harvest the energy back some of it will </w:t>
      </w:r>
      <w:r w:rsidR="00D17666">
        <w:rPr/>
        <w:t>naturally</w:t>
      </w:r>
      <w:r w:rsidR="47BA9ABD">
        <w:rPr/>
        <w:t xml:space="preserve"> be converted to heat. To work out the total kinetic energy recovery you n</w:t>
      </w:r>
      <w:r w:rsidR="5096F9BF">
        <w:rPr/>
        <w:t>eed to find how much efficiency that system has, e.g. 75% efficien</w:t>
      </w:r>
      <w:r w:rsidR="011BF937">
        <w:rPr/>
        <w:t xml:space="preserve">t. </w:t>
      </w:r>
    </w:p>
    <w:p w:rsidR="00861A18" w:rsidRDefault="00861A18" w14:paraId="6D166461" w14:textId="3EE40709">
      <w:pPr>
        <w:spacing w:line="259" w:lineRule="auto"/>
      </w:pPr>
      <w:r>
        <w:br w:type="page"/>
      </w:r>
    </w:p>
    <w:p w:rsidR="79594C6C" w:rsidP="3BBD9891" w:rsidRDefault="79594C6C" w14:paraId="33ED7D36" w14:textId="4AD15A59">
      <w:pPr>
        <w:pStyle w:val="Heading1"/>
        <w:suppressLineNumbers w:val="0"/>
        <w:bidi w:val="0"/>
        <w:spacing w:before="240" w:beforeAutospacing="off" w:after="0" w:afterAutospacing="off" w:line="360" w:lineRule="auto"/>
        <w:ind w:left="432" w:right="0" w:hanging="432"/>
        <w:jc w:val="left"/>
        <w:rPr>
          <w:b w:val="1"/>
          <w:bCs w:val="1"/>
        </w:rPr>
      </w:pPr>
      <w:bookmarkStart w:name="_Toc152471824" w:id="2015144155"/>
      <w:bookmarkStart w:name="_Toc481306592" w:id="418398558"/>
      <w:r w:rsidRPr="1CC49FAC" w:rsidR="79594C6C">
        <w:rPr>
          <w:b w:val="1"/>
          <w:bCs w:val="1"/>
        </w:rPr>
        <w:t>Kinetic Recovery System Selection</w:t>
      </w:r>
      <w:bookmarkEnd w:id="2015144155"/>
      <w:bookmarkEnd w:id="418398558"/>
    </w:p>
    <w:p w:rsidR="3BBD9891" w:rsidP="3BBD9891" w:rsidRDefault="3BBD9891" w14:paraId="60419F9C" w14:textId="08A45C30">
      <w:pPr>
        <w:pStyle w:val="Normal"/>
        <w:bidi w:val="0"/>
      </w:pPr>
      <w:r w:rsidR="0B5342B4">
        <w:rPr/>
        <w:t xml:space="preserve">There are </w:t>
      </w:r>
      <w:r w:rsidR="0B5342B4">
        <w:rPr/>
        <w:t>a number of</w:t>
      </w:r>
      <w:r w:rsidR="0B5342B4">
        <w:rPr/>
        <w:t xml:space="preserve"> kinetic recovery systems that I can choose </w:t>
      </w:r>
      <w:r w:rsidR="4CD0C77F">
        <w:rPr/>
        <w:t>from,</w:t>
      </w:r>
      <w:r w:rsidR="0B5342B4">
        <w:rPr/>
        <w:t xml:space="preserve"> and they all have their own pros and cons. </w:t>
      </w:r>
      <w:r w:rsidR="34D0B182">
        <w:rPr/>
        <w:t>I have decided</w:t>
      </w:r>
      <w:r w:rsidR="3AD8911A">
        <w:rPr/>
        <w:t>,</w:t>
      </w:r>
      <w:r w:rsidR="34D0B182">
        <w:rPr/>
        <w:t xml:space="preserve"> as it </w:t>
      </w:r>
      <w:r w:rsidR="342A67DE">
        <w:rPr/>
        <w:t xml:space="preserve">has a very </w:t>
      </w:r>
      <w:r w:rsidR="51E11D0F">
        <w:rPr/>
        <w:t>high-power</w:t>
      </w:r>
      <w:r w:rsidR="342A67DE">
        <w:rPr/>
        <w:t xml:space="preserve"> density,</w:t>
      </w:r>
      <w:r w:rsidR="7D29B14E">
        <w:rPr/>
        <w:t xml:space="preserve"> to go with a flywheel kinetic recovery system. The flywheel KERS </w:t>
      </w:r>
      <w:r w:rsidR="6C834FB0">
        <w:rPr/>
        <w:t xml:space="preserve">is used in multiple </w:t>
      </w:r>
      <w:r w:rsidR="6C834FB0">
        <w:rPr/>
        <w:t>diffe</w:t>
      </w:r>
      <w:r w:rsidR="724D99F9">
        <w:rPr/>
        <w:t>re</w:t>
      </w:r>
      <w:r w:rsidR="6C834FB0">
        <w:rPr/>
        <w:t>nt</w:t>
      </w:r>
      <w:r w:rsidR="6C834FB0">
        <w:rPr/>
        <w:t xml:space="preserve"> types</w:t>
      </w:r>
      <w:r w:rsidR="6C834FB0">
        <w:rPr/>
        <w:t xml:space="preserve"> of vehicles such as motorsport</w:t>
      </w:r>
      <w:r w:rsidR="25426103">
        <w:rPr/>
        <w:t xml:space="preserve"> cars all the way to buses. </w:t>
      </w:r>
    </w:p>
    <w:p w:rsidR="25426103" w:rsidP="5EAE4843" w:rsidRDefault="25426103" w14:paraId="1D4F4F7C" w14:textId="24BE930F">
      <w:pPr>
        <w:pStyle w:val="Normal"/>
      </w:pPr>
      <w:r w:rsidR="25426103">
        <w:rPr/>
        <w:t xml:space="preserve">It works by when </w:t>
      </w:r>
      <w:r w:rsidR="25426103">
        <w:rPr/>
        <w:t>you’re</w:t>
      </w:r>
      <w:r w:rsidR="25426103">
        <w:rPr/>
        <w:t xml:space="preserve"> </w:t>
      </w:r>
      <w:r w:rsidR="7CEC34DC">
        <w:rPr/>
        <w:t>breaking</w:t>
      </w:r>
      <w:r w:rsidR="25426103">
        <w:rPr/>
        <w:t xml:space="preserve"> it drives a motor-generator that spins a flywheel up to 60,000 rpm and </w:t>
      </w:r>
      <w:r w:rsidR="327639ED">
        <w:rPr/>
        <w:t xml:space="preserve">uses all that stored energy in acceleration to provide more power that helps you get up to speed quicker. </w:t>
      </w:r>
    </w:p>
    <w:p w:rsidR="75B7A759" w:rsidP="3BBD9891" w:rsidRDefault="75B7A759" w14:paraId="655578EE" w14:textId="31120FF3">
      <w:pPr>
        <w:pStyle w:val="Heading2"/>
        <w:bidi w:val="0"/>
        <w:rPr/>
      </w:pPr>
      <w:bookmarkStart w:name="_Toc1334063485" w:id="1515666139"/>
      <w:bookmarkStart w:name="_Toc1208704665" w:id="1803555703"/>
      <w:r w:rsidR="75B7A759">
        <w:rPr/>
        <w:t>Compo</w:t>
      </w:r>
      <w:r w:rsidR="75B7A759">
        <w:rPr/>
        <w:t>nent</w:t>
      </w:r>
      <w:r w:rsidR="75B7A759">
        <w:rPr/>
        <w:t xml:space="preserve"> Sizi</w:t>
      </w:r>
      <w:r w:rsidR="75B7A759">
        <w:rPr/>
        <w:t>ng</w:t>
      </w:r>
      <w:bookmarkEnd w:id="1515666139"/>
      <w:bookmarkEnd w:id="1803555703"/>
    </w:p>
    <w:p w:rsidR="3BBD9891" w:rsidP="3BBD9891" w:rsidRDefault="3BBD9891" w14:paraId="3534B7A1" w14:textId="0E675BF1">
      <w:pPr>
        <w:pStyle w:val="Normal"/>
        <w:bidi w:val="0"/>
      </w:pPr>
      <w:r w:rsidR="5C85BEF7">
        <w:rPr/>
        <w:t xml:space="preserve">For the flywheel to store all the required energy </w:t>
      </w:r>
      <w:r w:rsidR="59EFB376">
        <w:rPr/>
        <w:t xml:space="preserve">it would have to be a curtain size and weight. To calculate this, I </w:t>
      </w:r>
      <w:r w:rsidR="59EFB376">
        <w:rPr/>
        <w:t>have to</w:t>
      </w:r>
      <w:r w:rsidR="59EFB376">
        <w:rPr/>
        <w:t xml:space="preserve"> decide how fast </w:t>
      </w:r>
      <w:r w:rsidR="6DEEFB99">
        <w:rPr/>
        <w:t>I</w:t>
      </w:r>
      <w:r w:rsidR="59EFB376">
        <w:rPr/>
        <w:t xml:space="preserve"> want it to spin. For a steel flywheel, it c</w:t>
      </w:r>
      <w:r w:rsidR="7ACEB855">
        <w:rPr/>
        <w:t>an spin up to 10,000 rpm to 20,000 rpm however a composite flywheel can spin up t</w:t>
      </w:r>
      <w:r w:rsidR="368573F3">
        <w:rPr/>
        <w:t>o 30,000 rpm to 60,000 rpm safely.</w:t>
      </w:r>
      <w:r w:rsidR="5D8D46FA">
        <w:rPr/>
        <w:t xml:space="preserve"> It also matters on how big I can afford to make the flywheel as you can go with a lighter one and have it spin </w:t>
      </w:r>
      <w:r w:rsidR="565D7472">
        <w:rPr/>
        <w:t xml:space="preserve">slower than a small heavy one. </w:t>
      </w:r>
      <w:r w:rsidR="43F7645F">
        <w:rPr/>
        <w:t xml:space="preserve">For this assignment I have decided to </w:t>
      </w:r>
      <w:r w:rsidR="7134BC31">
        <w:rPr/>
        <w:t>have</w:t>
      </w:r>
      <w:r w:rsidR="43F7645F">
        <w:rPr/>
        <w:t xml:space="preserve"> a composite flywheel </w:t>
      </w:r>
      <w:r w:rsidR="763D05DF">
        <w:rPr/>
        <w:t>spinning</w:t>
      </w:r>
      <w:r w:rsidR="43F7645F">
        <w:rPr/>
        <w:t xml:space="preserve"> at 40,000 rpm so it is safe but still not large enough </w:t>
      </w:r>
      <w:r w:rsidR="715DD8D5">
        <w:rPr/>
        <w:t>that it takes up a lot of space.</w:t>
      </w:r>
      <w:r w:rsidR="292B957D">
        <w:rPr/>
        <w:t xml:space="preserve"> This flywheel will be around 0.</w:t>
      </w:r>
      <w:r w:rsidR="55D7C060">
        <w:rPr/>
        <w:t>2</w:t>
      </w:r>
      <w:r w:rsidR="292B957D">
        <w:rPr/>
        <w:t xml:space="preserve">m which is </w:t>
      </w:r>
      <w:r w:rsidR="6BE872BA">
        <w:rPr/>
        <w:t>2</w:t>
      </w:r>
      <w:r w:rsidR="292B957D">
        <w:rPr/>
        <w:t xml:space="preserve">0cm </w:t>
      </w:r>
      <w:r w:rsidR="77BD8B48">
        <w:rPr/>
        <w:t xml:space="preserve">in diameter </w:t>
      </w:r>
      <w:r w:rsidR="292B957D">
        <w:rPr/>
        <w:t>making it easy to add the storage into the vehicle.</w:t>
      </w:r>
    </w:p>
    <w:p w:rsidR="3E748655" w:rsidP="5EAE4843" w:rsidRDefault="3E748655" w14:paraId="00695D20" w14:textId="0D4749A0">
      <w:pPr>
        <w:pStyle w:val="Normal"/>
      </w:pPr>
      <w:r w:rsidR="3E748655">
        <w:rPr/>
        <w:t xml:space="preserve">But for it to hold the total possible </w:t>
      </w:r>
      <w:r w:rsidR="50C4C7CF">
        <w:rPr/>
        <w:t>amount</w:t>
      </w:r>
      <w:r w:rsidR="3E748655">
        <w:rPr/>
        <w:t xml:space="preserve"> of energy that I </w:t>
      </w:r>
      <w:r w:rsidR="78237EAA">
        <w:rPr/>
        <w:t>calculated earlier I need to calculate the weight of it by</w:t>
      </w:r>
      <w:r w:rsidR="095B820A">
        <w:rPr/>
        <w:t xml:space="preserve"> converting the rpm into rad/s:</w:t>
      </w:r>
    </w:p>
    <w:p w:rsidR="5EAE4843" w:rsidP="5EAE4843" w:rsidRDefault="5EAE4843" w14:paraId="3909A49E" w14:textId="605020AD">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𝜔</m:t>
          </m:r>
          <m:r xmlns:m="http://schemas.openxmlformats.org/officeDocument/2006/math">
            <m:t xmlns:m="http://schemas.openxmlformats.org/officeDocument/2006/math">=40,000</m:t>
          </m:r>
          <m:r xmlns:m="http://schemas.openxmlformats.org/officeDocument/2006/math">
            <m:t xmlns:m="http://schemas.openxmlformats.org/officeDocument/2006/math">𝑟𝑝𝑚</m:t>
          </m:r>
          <m:r xmlns:m="http://schemas.openxmlformats.org/officeDocument/2006/math">
            <m:t xmlns:m="http://schemas.openxmlformats.org/officeDocument/2006/math">∙</m:t>
          </m:r>
          <m:f xmlns:m="http://schemas.openxmlformats.org/officeDocument/2006/math">
            <m:fPr>
              <m:ctrlPr/>
            </m:fPr>
            <m:num>
              <m:r>
                <m:t>2</m:t>
              </m:r>
              <m:r>
                <m:t>𝜋</m:t>
              </m:r>
            </m:num>
            <m:den>
              <m:r>
                <m:t>60</m:t>
              </m:r>
            </m:den>
          </m:f>
        </m:oMath>
      </m:oMathPara>
    </w:p>
    <w:p w:rsidR="5EAE4843" w:rsidP="5EAE4843" w:rsidRDefault="5EAE4843" w14:paraId="10CE031B" w14:textId="02D425D3">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𝜔</m:t>
          </m:r>
          <m:r xmlns:m="http://schemas.openxmlformats.org/officeDocument/2006/math">
            <m:t xmlns:m="http://schemas.openxmlformats.org/officeDocument/2006/math">=4188.8 </m:t>
          </m:r>
          <m:r xmlns:m="http://schemas.openxmlformats.org/officeDocument/2006/math">
            <m:t xmlns:m="http://schemas.openxmlformats.org/officeDocument/2006/math">𝑟𝑎𝑑</m:t>
          </m:r>
          <m:r xmlns:m="http://schemas.openxmlformats.org/officeDocument/2006/math">
            <m:rPr xmlns:m="http://schemas.openxmlformats.org/officeDocument/2006/math">
              <m:lit/>
            </m:rPr>
            <m:t xmlns:m="http://schemas.openxmlformats.org/officeDocument/2006/math">/</m:t>
          </m:r>
          <m:r xmlns:m="http://schemas.openxmlformats.org/officeDocument/2006/math">
            <m:t xmlns:m="http://schemas.openxmlformats.org/officeDocument/2006/math">𝑠</m:t>
          </m:r>
          <m:r xmlns:m="http://schemas.openxmlformats.org/officeDocument/2006/math">
            <m:t xmlns:m="http://schemas.openxmlformats.org/officeDocument/2006/math"> </m:t>
          </m:r>
        </m:oMath>
      </m:oMathPara>
    </w:p>
    <w:p w:rsidR="4DC7D3E5" w:rsidP="5EAE4843" w:rsidRDefault="4DC7D3E5" w14:paraId="4BBDBA88" w14:textId="789DE1D8">
      <w:pPr>
        <w:pStyle w:val="Normal"/>
        <w:bidi w:val="0"/>
        <w:jc w:val="left"/>
      </w:pPr>
      <w:r w:rsidR="4DC7D3E5">
        <w:rPr/>
        <w:t xml:space="preserve">Then I </w:t>
      </w:r>
      <w:r w:rsidR="4DC7D3E5">
        <w:rPr/>
        <w:t>have to</w:t>
      </w:r>
      <w:r w:rsidR="4DC7D3E5">
        <w:rPr/>
        <w:t xml:space="preserve"> work out the moment of inertia</w:t>
      </w:r>
      <w:r w:rsidR="2922F8B4">
        <w:rPr/>
        <w:t xml:space="preserve"> using the total possible kinetic energy I calculated earlier and the speed in rad/s:</w:t>
      </w:r>
    </w:p>
    <w:p w:rsidR="5EAE4843" w:rsidP="5EAE4843" w:rsidRDefault="5EAE4843" w14:paraId="246826CB" w14:textId="5E00263D">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𝐼</m:t>
          </m:r>
          <m:r xmlns:m="http://schemas.openxmlformats.org/officeDocument/2006/math">
            <m:t xmlns:m="http://schemas.openxmlformats.org/officeDocument/2006/math">=</m:t>
          </m:r>
          <m:f xmlns:m="http://schemas.openxmlformats.org/officeDocument/2006/math">
            <m:fPr>
              <m:ctrlPr/>
            </m:fPr>
            <m:num>
              <m:r>
                <m:t>2</m:t>
              </m:r>
              <m:r>
                <m:t>𝐸</m:t>
              </m:r>
            </m:num>
            <m:den>
              <m:sSup>
                <m:sSupPr>
                  <m:ctrlPr/>
                </m:sSupPr>
                <m:e>
                  <m:r>
                    <m:t>𝜔</m:t>
                  </m:r>
                </m:e>
                <m:sup>
                  <m:r>
                    <m:t>2</m:t>
                  </m:r>
                </m:sup>
              </m:sSup>
            </m:den>
          </m:f>
        </m:oMath>
      </m:oMathPara>
    </w:p>
    <w:p w:rsidR="5EAE4843" w:rsidP="5EAE4843" w:rsidRDefault="5EAE4843" w14:paraId="0293201E" w14:textId="6C30E79C">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𝐼</m:t>
          </m:r>
          <m:r xmlns:m="http://schemas.openxmlformats.org/officeDocument/2006/math">
            <m:t xmlns:m="http://schemas.openxmlformats.org/officeDocument/2006/math">=</m:t>
          </m:r>
          <m:f xmlns:m="http://schemas.openxmlformats.org/officeDocument/2006/math">
            <m:fPr>
              <m:ctrlPr/>
            </m:fPr>
            <m:num>
              <m:r>
                <m:t>2</m:t>
              </m:r>
              <m:d>
                <m:dPr>
                  <m:ctrlPr/>
                </m:dPr>
                <m:e>
                  <m:r>
                    <m:t>1,181,099</m:t>
                  </m:r>
                </m:e>
              </m:d>
            </m:num>
            <m:den>
              <m:sSup>
                <m:sSupPr>
                  <m:ctrlPr/>
                </m:sSupPr>
                <m:e>
                  <m:d>
                    <m:dPr>
                      <m:ctrlPr/>
                    </m:dPr>
                    <m:e>
                      <m:r>
                        <m:t>4,188.8</m:t>
                      </m:r>
                    </m:e>
                  </m:d>
                </m:e>
                <m:sup>
                  <m:r>
                    <m:t>2</m:t>
                  </m:r>
                </m:sup>
              </m:sSup>
            </m:den>
          </m:f>
        </m:oMath>
      </m:oMathPara>
    </w:p>
    <w:p w:rsidR="5EAE4843" w:rsidP="5EAE4843" w:rsidRDefault="5EAE4843" w14:paraId="66AE9A1E" w14:textId="3D4C3968">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𝐼</m:t>
          </m:r>
          <m:r xmlns:m="http://schemas.openxmlformats.org/officeDocument/2006/math">
            <m:t xmlns:m="http://schemas.openxmlformats.org/officeDocument/2006/math">=0.1346 </m:t>
          </m:r>
          <m:r xmlns:m="http://schemas.openxmlformats.org/officeDocument/2006/math">
            <m:t xmlns:m="http://schemas.openxmlformats.org/officeDocument/2006/math">𝑘𝑔𝑚</m:t>
          </m:r>
          <m:r xmlns:m="http://schemas.openxmlformats.org/officeDocument/2006/math">
            <m:t xmlns:m="http://schemas.openxmlformats.org/officeDocument/2006/math">  </m:t>
          </m:r>
        </m:oMath>
      </m:oMathPara>
    </w:p>
    <w:p w:rsidR="6118B1FB" w:rsidP="5EAE4843" w:rsidRDefault="6118B1FB" w14:paraId="1E383CA3" w14:textId="5BA6AF2C">
      <w:pPr>
        <w:pStyle w:val="Normal"/>
        <w:bidi w:val="0"/>
        <w:jc w:val="left"/>
      </w:pPr>
      <w:r w:rsidR="6118B1FB">
        <w:rPr/>
        <w:t>And using the calculation to solve a solid cylindrical flywheel</w:t>
      </w:r>
      <w:r w:rsidR="6DE8A72D">
        <w:rPr/>
        <w:t>,</w:t>
      </w:r>
      <w:r w:rsidR="6118B1FB">
        <w:rPr/>
        <w:t xml:space="preserve"> </w:t>
      </w:r>
      <w:r w:rsidR="114D4D8E">
        <w:rPr/>
        <w:t xml:space="preserve">and the fact that I want it to be at most 0.2 meters in diameter, </w:t>
      </w:r>
      <w:r w:rsidR="6118B1FB">
        <w:rPr/>
        <w:t>I can solve it for mass to work out how heavy it would be</w:t>
      </w:r>
      <w:r w:rsidR="0403E51A">
        <w:rPr/>
        <w:t>:</w:t>
      </w:r>
    </w:p>
    <w:p w:rsidR="5EAE4843" w:rsidP="5EAE4843" w:rsidRDefault="5EAE4843" w14:paraId="00689ED0" w14:textId="1B87730C">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𝐼</m:t>
          </m:r>
          <m:r xmlns:m="http://schemas.openxmlformats.org/officeDocument/2006/math">
            <m:t xmlns:m="http://schemas.openxmlformats.org/officeDocument/2006/math">=</m:t>
          </m:r>
          <m:f xmlns:m="http://schemas.openxmlformats.org/officeDocument/2006/math">
            <m:fPr>
              <m:ctrlPr/>
            </m:fPr>
            <m:num>
              <m:r>
                <m:t>1</m:t>
              </m:r>
            </m:num>
            <m:den>
              <m:r>
                <m:t>2</m:t>
              </m:r>
            </m:den>
          </m:f>
          <m:r xmlns:m="http://schemas.openxmlformats.org/officeDocument/2006/math">
            <m:t xmlns:m="http://schemas.openxmlformats.org/officeDocument/2006/math">𝑚</m:t>
          </m:r>
          <m:sSup xmlns:m="http://schemas.openxmlformats.org/officeDocument/2006/math">
            <m:sSupPr>
              <m:ctrlPr/>
            </m:sSupPr>
            <m:e>
              <m:r>
                <m:t>𝑟</m:t>
              </m:r>
            </m:e>
            <m:sup>
              <m:r>
                <m:t>2</m:t>
              </m:r>
            </m:sup>
          </m:sSup>
        </m:oMath>
      </m:oMathPara>
    </w:p>
    <w:p w:rsidR="5EAE4843" w:rsidP="5EAE4843" w:rsidRDefault="5EAE4843" w14:paraId="76664B1A" w14:textId="121B1124">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𝑚</m:t>
          </m:r>
          <m:r xmlns:m="http://schemas.openxmlformats.org/officeDocument/2006/math">
            <m:t xmlns:m="http://schemas.openxmlformats.org/officeDocument/2006/math">=</m:t>
          </m:r>
          <m:f xmlns:m="http://schemas.openxmlformats.org/officeDocument/2006/math">
            <m:fPr>
              <m:ctrlPr/>
            </m:fPr>
            <m:num>
              <m:r>
                <m:t>2</m:t>
              </m:r>
              <m:r>
                <m:t>𝐼</m:t>
              </m:r>
            </m:num>
            <m:den>
              <m:sSup>
                <m:sSupPr>
                  <m:ctrlPr/>
                </m:sSupPr>
                <m:e>
                  <m:r>
                    <m:t>𝑟</m:t>
                  </m:r>
                </m:e>
                <m:sup>
                  <m:r>
                    <m:t>2</m:t>
                  </m:r>
                </m:sup>
              </m:sSup>
            </m:den>
          </m:f>
        </m:oMath>
      </m:oMathPara>
    </w:p>
    <w:p w:rsidR="5EAE4843" w:rsidP="5EAE4843" w:rsidRDefault="5EAE4843" w14:paraId="75613C71" w14:textId="782C149A">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𝑚</m:t>
          </m:r>
          <m:r xmlns:m="http://schemas.openxmlformats.org/officeDocument/2006/math">
            <m:t xmlns:m="http://schemas.openxmlformats.org/officeDocument/2006/math">=</m:t>
          </m:r>
          <m:f xmlns:m="http://schemas.openxmlformats.org/officeDocument/2006/math">
            <m:fPr>
              <m:ctrlPr/>
            </m:fPr>
            <m:num>
              <m:r>
                <m:t>2</m:t>
              </m:r>
              <m:d>
                <m:dPr>
                  <m:ctrlPr/>
                </m:dPr>
                <m:e>
                  <m:r>
                    <m:t>0.1346</m:t>
                  </m:r>
                </m:e>
              </m:d>
            </m:num>
            <m:den>
              <m:sSup>
                <m:sSupPr>
                  <m:ctrlPr/>
                </m:sSupPr>
                <m:e>
                  <m:d>
                    <m:dPr>
                      <m:ctrlPr/>
                    </m:dPr>
                    <m:e>
                      <m:r>
                        <m:t>0.1</m:t>
                      </m:r>
                    </m:e>
                  </m:d>
                </m:e>
                <m:sup>
                  <m:r>
                    <m:t>2</m:t>
                  </m:r>
                </m:sup>
              </m:sSup>
            </m:den>
          </m:f>
        </m:oMath>
      </m:oMathPara>
    </w:p>
    <w:p w:rsidR="5EAE4843" w:rsidP="5EAE4843" w:rsidRDefault="5EAE4843" w14:paraId="70DE2735" w14:textId="375C0323">
      <w:pPr>
        <w:pStyle w:val="Normal"/>
        <w:bidi w:val="0"/>
        <w:jc w:val="center"/>
      </w:pPr>
      <m:oMathPara xmlns:m="http://schemas.openxmlformats.org/officeDocument/2006/math">
        <m:oMath xmlns:m="http://schemas.openxmlformats.org/officeDocument/2006/math">
          <m:r xmlns:m="http://schemas.openxmlformats.org/officeDocument/2006/math">
            <m:t xmlns:m="http://schemas.openxmlformats.org/officeDocument/2006/math">𝑚</m:t>
          </m:r>
          <m:r xmlns:m="http://schemas.openxmlformats.org/officeDocument/2006/math">
            <m:t xmlns:m="http://schemas.openxmlformats.org/officeDocument/2006/math">=26.92 </m:t>
          </m:r>
          <m:r xmlns:m="http://schemas.openxmlformats.org/officeDocument/2006/math">
            <m:t xmlns:m="http://schemas.openxmlformats.org/officeDocument/2006/math">𝑘𝑔</m:t>
          </m:r>
          <m:r xmlns:m="http://schemas.openxmlformats.org/officeDocument/2006/math">
            <m:t xmlns:m="http://schemas.openxmlformats.org/officeDocument/2006/math">  </m:t>
          </m:r>
        </m:oMath>
      </m:oMathPara>
    </w:p>
    <w:p w:rsidR="75B7A759" w:rsidP="3BBD9891" w:rsidRDefault="75B7A759" w14:paraId="765EE8B0" w14:textId="592350D5">
      <w:pPr>
        <w:pStyle w:val="Heading2"/>
        <w:bidi w:val="0"/>
        <w:rPr/>
      </w:pPr>
      <w:bookmarkStart w:name="_Toc1849016567" w:id="1806729407"/>
      <w:bookmarkStart w:name="_Toc1503874292" w:id="523811418"/>
      <w:r w:rsidR="75B7A759">
        <w:rPr/>
        <w:t>Efficiency of Component</w:t>
      </w:r>
      <w:bookmarkEnd w:id="1806729407"/>
      <w:bookmarkEnd w:id="523811418"/>
    </w:p>
    <w:p w:rsidR="3BBD9891" w:rsidP="3BBD9891" w:rsidRDefault="3BBD9891" w14:paraId="008C72BF" w14:textId="24085D03">
      <w:pPr>
        <w:pStyle w:val="Normal"/>
        <w:bidi w:val="0"/>
      </w:pPr>
    </w:p>
    <w:p w:rsidR="09C9EFB1" w:rsidP="5EAE4843" w:rsidRDefault="09C9EFB1" w14:paraId="5B7D9640" w14:textId="0E304766">
      <w:pPr>
        <w:pStyle w:val="Normal"/>
      </w:pPr>
      <w:r w:rsidRPr="5EAE4843" w:rsidR="09C9EFB1">
        <w:rPr>
          <w:rFonts w:ascii="Calibri" w:hAnsi="Calibri" w:eastAsia="Calibri" w:cs="Calibri"/>
          <w:noProof w:val="0"/>
          <w:sz w:val="22"/>
          <w:szCs w:val="22"/>
          <w:lang w:val="en-GB"/>
        </w:rPr>
        <w:t>The efficiency of a Kinetic Energy Recovery System describes how effectively the system can capture, store, and reuse energy that would normally be lost during braking. In practice, a KERS is never 100% efficient because energy is lost at each stage of the process.</w:t>
      </w:r>
      <w:r w:rsidRPr="5EAE4843" w:rsidR="6BDF3B76">
        <w:rPr>
          <w:rFonts w:ascii="Calibri" w:hAnsi="Calibri" w:eastAsia="Calibri" w:cs="Calibri"/>
          <w:noProof w:val="0"/>
          <w:sz w:val="22"/>
          <w:szCs w:val="22"/>
          <w:lang w:val="en-GB"/>
        </w:rPr>
        <w:t xml:space="preserve"> Mechanical KERS, such as flywheel systems, also experience </w:t>
      </w:r>
      <w:r w:rsidRPr="5EAE4843" w:rsidR="6BDF3B76">
        <w:rPr>
          <w:rFonts w:ascii="Calibri" w:hAnsi="Calibri" w:eastAsia="Calibri" w:cs="Calibri"/>
          <w:noProof w:val="0"/>
          <w:sz w:val="22"/>
          <w:szCs w:val="22"/>
          <w:lang w:val="en-GB"/>
        </w:rPr>
        <w:t>additional</w:t>
      </w:r>
      <w:r w:rsidRPr="5EAE4843" w:rsidR="6BDF3B76">
        <w:rPr>
          <w:rFonts w:ascii="Calibri" w:hAnsi="Calibri" w:eastAsia="Calibri" w:cs="Calibri"/>
          <w:noProof w:val="0"/>
          <w:sz w:val="22"/>
          <w:szCs w:val="22"/>
          <w:lang w:val="en-GB"/>
        </w:rPr>
        <w:t xml:space="preserve"> losses through bearing friction. Higher efficiencies are achievable in more advanced systems, particularly those using low-loss magnetic bearings and vacuum-sealed flywheels, but all KERS designs must balance efficiency against factors such as packaging and power limits.</w:t>
      </w:r>
    </w:p>
    <w:p w:rsidR="211FA236" w:rsidP="5EAE4843" w:rsidRDefault="211FA236" w14:paraId="6C53467E" w14:textId="7D0C3800">
      <w:pPr>
        <w:pStyle w:val="Normal"/>
        <w:rPr>
          <w:rFonts w:ascii="Calibri" w:hAnsi="Calibri" w:eastAsia="Calibri" w:cs="Calibri"/>
          <w:noProof w:val="0"/>
          <w:sz w:val="22"/>
          <w:szCs w:val="22"/>
          <w:lang w:val="en-GB"/>
        </w:rPr>
      </w:pPr>
      <w:r w:rsidRPr="5EAE4843" w:rsidR="211FA236">
        <w:rPr>
          <w:rFonts w:ascii="Calibri" w:hAnsi="Calibri" w:eastAsia="Calibri" w:cs="Calibri"/>
          <w:noProof w:val="0"/>
          <w:sz w:val="22"/>
          <w:szCs w:val="22"/>
          <w:lang w:val="en-GB"/>
        </w:rPr>
        <w:t>For a</w:t>
      </w:r>
      <w:r w:rsidRPr="5EAE4843" w:rsidR="40ECB442">
        <w:rPr>
          <w:rFonts w:ascii="Calibri" w:hAnsi="Calibri" w:eastAsia="Calibri" w:cs="Calibri"/>
          <w:noProof w:val="0"/>
          <w:sz w:val="22"/>
          <w:szCs w:val="22"/>
          <w:lang w:val="en-GB"/>
        </w:rPr>
        <w:t xml:space="preserve"> flywheel KERS, the </w:t>
      </w:r>
      <w:r w:rsidRPr="5EAE4843" w:rsidR="3FE68A23">
        <w:rPr>
          <w:rFonts w:ascii="Calibri" w:hAnsi="Calibri" w:eastAsia="Calibri" w:cs="Calibri"/>
          <w:noProof w:val="0"/>
          <w:sz w:val="22"/>
          <w:szCs w:val="22"/>
          <w:lang w:val="en-GB"/>
        </w:rPr>
        <w:t>efficiency</w:t>
      </w:r>
      <w:r w:rsidRPr="5EAE4843" w:rsidR="40ECB442">
        <w:rPr>
          <w:rFonts w:ascii="Calibri" w:hAnsi="Calibri" w:eastAsia="Calibri" w:cs="Calibri"/>
          <w:noProof w:val="0"/>
          <w:sz w:val="22"/>
          <w:szCs w:val="22"/>
          <w:lang w:val="en-GB"/>
        </w:rPr>
        <w:t xml:space="preserve"> drops around 5%-8%. This means that </w:t>
      </w:r>
      <w:r w:rsidRPr="5EAE4843" w:rsidR="0DD8BC59">
        <w:rPr>
          <w:rFonts w:ascii="Calibri" w:hAnsi="Calibri" w:eastAsia="Calibri" w:cs="Calibri"/>
          <w:noProof w:val="0"/>
          <w:sz w:val="22"/>
          <w:szCs w:val="22"/>
          <w:lang w:val="en-GB"/>
        </w:rPr>
        <w:t xml:space="preserve">it may not be the most efficient but for the size and power delivery it is a good </w:t>
      </w:r>
      <w:r w:rsidRPr="5EAE4843" w:rsidR="0DD8BC59">
        <w:rPr>
          <w:rFonts w:ascii="Calibri" w:hAnsi="Calibri" w:eastAsia="Calibri" w:cs="Calibri"/>
          <w:noProof w:val="0"/>
          <w:sz w:val="22"/>
          <w:szCs w:val="22"/>
          <w:lang w:val="en-GB"/>
        </w:rPr>
        <w:t>option</w:t>
      </w:r>
      <w:r w:rsidRPr="5EAE4843" w:rsidR="0DD8BC59">
        <w:rPr>
          <w:rFonts w:ascii="Calibri" w:hAnsi="Calibri" w:eastAsia="Calibri" w:cs="Calibri"/>
          <w:noProof w:val="0"/>
          <w:sz w:val="22"/>
          <w:szCs w:val="22"/>
          <w:lang w:val="en-GB"/>
        </w:rPr>
        <w:t xml:space="preserve"> for my </w:t>
      </w:r>
      <w:r w:rsidRPr="5EAE4843" w:rsidR="30EB8E70">
        <w:rPr>
          <w:rFonts w:ascii="Calibri" w:hAnsi="Calibri" w:eastAsia="Calibri" w:cs="Calibri"/>
          <w:noProof w:val="0"/>
          <w:sz w:val="22"/>
          <w:szCs w:val="22"/>
          <w:lang w:val="en-GB"/>
        </w:rPr>
        <w:t>application.</w:t>
      </w:r>
    </w:p>
    <w:p w:rsidR="30EB8E70" w:rsidP="5EAE4843" w:rsidRDefault="30EB8E70" w14:paraId="0D2C6A29" w14:textId="781C0D45">
      <w:pPr>
        <w:pStyle w:val="Normal"/>
        <w:rPr>
          <w:rFonts w:ascii="Calibri" w:hAnsi="Calibri" w:eastAsia="Calibri" w:cs="Calibri"/>
          <w:noProof w:val="0"/>
          <w:sz w:val="22"/>
          <w:szCs w:val="22"/>
          <w:lang w:val="en-GB"/>
        </w:rPr>
      </w:pPr>
      <w:r w:rsidRPr="5EAE4843" w:rsidR="30EB8E70">
        <w:rPr>
          <w:rFonts w:ascii="Calibri" w:hAnsi="Calibri" w:eastAsia="Calibri" w:cs="Calibri"/>
          <w:noProof w:val="0"/>
          <w:sz w:val="22"/>
          <w:szCs w:val="22"/>
          <w:lang w:val="en-GB"/>
        </w:rPr>
        <w:t xml:space="preserve">To calculate the total energy stored and able to be used you would have to </w:t>
      </w:r>
      <w:r w:rsidRPr="5EAE4843" w:rsidR="30EB8E70">
        <w:rPr>
          <w:rFonts w:ascii="Calibri" w:hAnsi="Calibri" w:eastAsia="Calibri" w:cs="Calibri"/>
          <w:noProof w:val="0"/>
          <w:sz w:val="22"/>
          <w:szCs w:val="22"/>
          <w:lang w:val="en-GB"/>
        </w:rPr>
        <w:t>take into account</w:t>
      </w:r>
      <w:r w:rsidRPr="5EAE4843" w:rsidR="30EB8E70">
        <w:rPr>
          <w:rFonts w:ascii="Calibri" w:hAnsi="Calibri" w:eastAsia="Calibri" w:cs="Calibri"/>
          <w:noProof w:val="0"/>
          <w:sz w:val="22"/>
          <w:szCs w:val="22"/>
          <w:lang w:val="en-GB"/>
        </w:rPr>
        <w:t xml:space="preserve"> for the </w:t>
      </w:r>
      <w:r w:rsidRPr="5EAE4843" w:rsidR="51FE90B5">
        <w:rPr>
          <w:rFonts w:ascii="Calibri" w:hAnsi="Calibri" w:eastAsia="Calibri" w:cs="Calibri"/>
          <w:noProof w:val="0"/>
          <w:sz w:val="22"/>
          <w:szCs w:val="22"/>
          <w:lang w:val="en-GB"/>
        </w:rPr>
        <w:t>efficiency</w:t>
      </w:r>
      <w:r w:rsidRPr="5EAE4843" w:rsidR="30EB8E70">
        <w:rPr>
          <w:rFonts w:ascii="Calibri" w:hAnsi="Calibri" w:eastAsia="Calibri" w:cs="Calibri"/>
          <w:noProof w:val="0"/>
          <w:sz w:val="22"/>
          <w:szCs w:val="22"/>
          <w:lang w:val="en-GB"/>
        </w:rPr>
        <w:t xml:space="preserve"> percentage for th</w:t>
      </w:r>
      <w:r w:rsidRPr="5EAE4843" w:rsidR="1738DFE0">
        <w:rPr>
          <w:rFonts w:ascii="Calibri" w:hAnsi="Calibri" w:eastAsia="Calibri" w:cs="Calibri"/>
          <w:noProof w:val="0"/>
          <w:sz w:val="22"/>
          <w:szCs w:val="22"/>
          <w:lang w:val="en-GB"/>
        </w:rPr>
        <w:t xml:space="preserve">e </w:t>
      </w:r>
      <w:r w:rsidRPr="5EAE4843" w:rsidR="7F548F60">
        <w:rPr>
          <w:rFonts w:ascii="Calibri" w:hAnsi="Calibri" w:eastAsia="Calibri" w:cs="Calibri"/>
          <w:noProof w:val="0"/>
          <w:sz w:val="22"/>
          <w:szCs w:val="22"/>
          <w:lang w:val="en-GB"/>
        </w:rPr>
        <w:t>storage</w:t>
      </w:r>
      <w:r w:rsidRPr="5EAE4843" w:rsidR="1738DFE0">
        <w:rPr>
          <w:rFonts w:ascii="Calibri" w:hAnsi="Calibri" w:eastAsia="Calibri" w:cs="Calibri"/>
          <w:noProof w:val="0"/>
          <w:sz w:val="22"/>
          <w:szCs w:val="22"/>
          <w:lang w:val="en-GB"/>
        </w:rPr>
        <w:t xml:space="preserve"> of the energy and for the use of it going back to the wheel. For my calculations I will make the </w:t>
      </w:r>
      <w:r w:rsidRPr="5EAE4843" w:rsidR="687DFCF2">
        <w:rPr>
          <w:rFonts w:ascii="Calibri" w:hAnsi="Calibri" w:eastAsia="Calibri" w:cs="Calibri"/>
          <w:noProof w:val="0"/>
          <w:sz w:val="22"/>
          <w:szCs w:val="22"/>
          <w:lang w:val="en-GB"/>
        </w:rPr>
        <w:t>efficiency</w:t>
      </w:r>
      <w:r w:rsidRPr="5EAE4843" w:rsidR="1738DFE0">
        <w:rPr>
          <w:rFonts w:ascii="Calibri" w:hAnsi="Calibri" w:eastAsia="Calibri" w:cs="Calibri"/>
          <w:noProof w:val="0"/>
          <w:sz w:val="22"/>
          <w:szCs w:val="22"/>
          <w:lang w:val="en-GB"/>
        </w:rPr>
        <w:t xml:space="preserve"> to be at its worse of </w:t>
      </w:r>
      <w:r w:rsidRPr="5EAE4843" w:rsidR="59CE0005">
        <w:rPr>
          <w:rFonts w:ascii="Calibri" w:hAnsi="Calibri" w:eastAsia="Calibri" w:cs="Calibri"/>
          <w:noProof w:val="0"/>
          <w:sz w:val="22"/>
          <w:szCs w:val="22"/>
          <w:lang w:val="en-GB"/>
        </w:rPr>
        <w:t>92%</w:t>
      </w:r>
      <w:r w:rsidRPr="5EAE4843" w:rsidR="74F7692C">
        <w:rPr>
          <w:rFonts w:ascii="Calibri" w:hAnsi="Calibri" w:eastAsia="Calibri" w:cs="Calibri"/>
          <w:noProof w:val="0"/>
          <w:sz w:val="22"/>
          <w:szCs w:val="22"/>
          <w:lang w:val="en-GB"/>
        </w:rPr>
        <w:t>.</w:t>
      </w:r>
    </w:p>
    <w:p w:rsidR="74F7692C" w:rsidP="5EAE4843" w:rsidRDefault="74F7692C" w14:paraId="028B2357" w14:textId="7CFC4DD9">
      <w:pPr>
        <w:pStyle w:val="Normal"/>
        <w:rPr>
          <w:rFonts w:ascii="Calibri" w:hAnsi="Calibri" w:eastAsia="Calibri" w:cs="Calibri"/>
          <w:noProof w:val="0"/>
          <w:sz w:val="22"/>
          <w:szCs w:val="22"/>
          <w:lang w:val="en-GB"/>
        </w:rPr>
      </w:pPr>
      <w:r w:rsidRPr="5EAE4843" w:rsidR="74F7692C">
        <w:rPr>
          <w:rFonts w:ascii="Calibri" w:hAnsi="Calibri" w:eastAsia="Calibri" w:cs="Calibri"/>
          <w:noProof w:val="0"/>
          <w:sz w:val="22"/>
          <w:szCs w:val="22"/>
          <w:lang w:val="en-GB"/>
        </w:rPr>
        <w:t>Energy stored:</w:t>
      </w:r>
    </w:p>
    <w:p w:rsidR="5EAE4843" w:rsidP="5EAE4843" w:rsidRDefault="5EAE4843" w14:paraId="62954528" w14:textId="051CB749">
      <w:pPr>
        <w:pStyle w:val="Normal"/>
        <w:jc w:val="center"/>
      </w:pPr>
      <m:oMathPara xmlns:m="http://schemas.openxmlformats.org/officeDocument/2006/math">
        <m:oMath xmlns:m="http://schemas.openxmlformats.org/officeDocument/2006/math">
          <m:sSub xmlns:m="http://schemas.openxmlformats.org/officeDocument/2006/math">
            <m:sSubPr>
              <m:ctrlPr/>
            </m:sSubPr>
            <m:e>
              <m:r>
                <m:t>𝐸</m:t>
              </m:r>
            </m:e>
            <m:sub>
              <m:r>
                <m:t>𝑠𝑡𝑜𝑟𝑒𝑑</m:t>
              </m:r>
            </m:sub>
          </m:sSub>
          <m:r xmlns:m="http://schemas.openxmlformats.org/officeDocument/2006/math">
            <m:t xmlns:m="http://schemas.openxmlformats.org/officeDocument/2006/math">=1,181,099 </m:t>
          </m:r>
          <m:r xmlns:m="http://schemas.openxmlformats.org/officeDocument/2006/math">
            <m:t xmlns:m="http://schemas.openxmlformats.org/officeDocument/2006/math">𝑥</m:t>
          </m:r>
          <m:r xmlns:m="http://schemas.openxmlformats.org/officeDocument/2006/math">
            <m:t xmlns:m="http://schemas.openxmlformats.org/officeDocument/2006/math"> 0.92</m:t>
          </m:r>
        </m:oMath>
      </m:oMathPara>
    </w:p>
    <w:p w:rsidR="5EAE4843" w:rsidP="5EAE4843" w:rsidRDefault="5EAE4843" w14:paraId="7C3CC1B6" w14:textId="7E3F7996">
      <w:pPr>
        <w:pStyle w:val="Normal"/>
        <w:jc w:val="center"/>
      </w:pPr>
      <m:oMathPara xmlns:m="http://schemas.openxmlformats.org/officeDocument/2006/math">
        <m:oMath xmlns:m="http://schemas.openxmlformats.org/officeDocument/2006/math">
          <m:sSub xmlns:m="http://schemas.openxmlformats.org/officeDocument/2006/math">
            <m:sSubPr>
              <m:ctrlPr/>
            </m:sSubPr>
            <m:e>
              <m:r>
                <m:t>𝐸</m:t>
              </m:r>
            </m:e>
            <m:sub>
              <m:r>
                <m:t>𝑠𝑡𝑜𝑟𝑒𝑑</m:t>
              </m:r>
            </m:sub>
          </m:sSub>
          <m:r xmlns:m="http://schemas.openxmlformats.org/officeDocument/2006/math">
            <m:t xmlns:m="http://schemas.openxmlformats.org/officeDocument/2006/math">=1,086,611 </m:t>
          </m:r>
          <m:r xmlns:m="http://schemas.openxmlformats.org/officeDocument/2006/math">
            <m:t xmlns:m="http://schemas.openxmlformats.org/officeDocument/2006/math">𝐽</m:t>
          </m:r>
        </m:oMath>
      </m:oMathPara>
    </w:p>
    <w:p w:rsidR="739F6094" w:rsidP="5EAE4843" w:rsidRDefault="739F6094" w14:paraId="41523703" w14:textId="537729F6">
      <w:pPr>
        <w:pStyle w:val="Normal"/>
        <w:jc w:val="left"/>
        <w:rPr>
          <w:rFonts w:ascii="Calibri" w:hAnsi="Calibri" w:eastAsia="Calibri" w:cs="Calibri"/>
          <w:noProof w:val="0"/>
          <w:sz w:val="22"/>
          <w:szCs w:val="22"/>
          <w:lang w:val="en-GB"/>
        </w:rPr>
      </w:pPr>
      <w:r w:rsidRPr="5EAE4843" w:rsidR="739F6094">
        <w:rPr>
          <w:rFonts w:ascii="Calibri" w:hAnsi="Calibri" w:eastAsia="Calibri" w:cs="Calibri"/>
          <w:noProof w:val="0"/>
          <w:sz w:val="22"/>
          <w:szCs w:val="22"/>
          <w:lang w:val="en-GB"/>
        </w:rPr>
        <w:t>Energy back to wheel:</w:t>
      </w:r>
    </w:p>
    <w:p w:rsidR="5EAE4843" w:rsidP="5EAE4843" w:rsidRDefault="5EAE4843" w14:paraId="15339875" w14:textId="08485911">
      <w:pPr>
        <w:pStyle w:val="Normal"/>
        <w:jc w:val="center"/>
      </w:pPr>
      <m:oMathPara xmlns:m="http://schemas.openxmlformats.org/officeDocument/2006/math">
        <m:oMath xmlns:m="http://schemas.openxmlformats.org/officeDocument/2006/math">
          <m:sSub xmlns:m="http://schemas.openxmlformats.org/officeDocument/2006/math">
            <m:sSubPr>
              <m:ctrlPr/>
            </m:sSubPr>
            <m:e>
              <m:r>
                <m:t>𝐸</m:t>
              </m:r>
            </m:e>
            <m:sub>
              <m:r>
                <m:t>𝑟𝑒𝑡𝑢𝑟𝑛𝑒𝑑</m:t>
              </m:r>
            </m:sub>
          </m:sSub>
          <m:r xmlns:m="http://schemas.openxmlformats.org/officeDocument/2006/math">
            <m:t xmlns:m="http://schemas.openxmlformats.org/officeDocument/2006/math">=1,086,611 </m:t>
          </m:r>
          <m:r xmlns:m="http://schemas.openxmlformats.org/officeDocument/2006/math">
            <m:t xmlns:m="http://schemas.openxmlformats.org/officeDocument/2006/math">𝑥</m:t>
          </m:r>
          <m:r xmlns:m="http://schemas.openxmlformats.org/officeDocument/2006/math">
            <m:t xmlns:m="http://schemas.openxmlformats.org/officeDocument/2006/math"> 0.92</m:t>
          </m:r>
        </m:oMath>
      </m:oMathPara>
    </w:p>
    <w:p w:rsidR="5EAE4843" w:rsidP="5EAE4843" w:rsidRDefault="5EAE4843" w14:paraId="57FBA9AD" w14:textId="5F243072">
      <w:pPr>
        <w:pStyle w:val="Normal"/>
        <w:jc w:val="center"/>
        <w:rPr>
          <w:rFonts w:ascii="Calibri" w:hAnsi="Calibri" w:eastAsia="Calibri" w:cs="Calibri"/>
          <w:noProof w:val="0"/>
          <w:sz w:val="22"/>
          <w:szCs w:val="22"/>
          <w:lang w:val="en-GB"/>
        </w:rPr>
      </w:pPr>
      <m:oMathPara xmlns:m="http://schemas.openxmlformats.org/officeDocument/2006/math">
        <m:oMath xmlns:m="http://schemas.openxmlformats.org/officeDocument/2006/math">
          <m:sSub xmlns:m="http://schemas.openxmlformats.org/officeDocument/2006/math">
            <m:sSubPr>
              <m:ctrlPr/>
            </m:sSubPr>
            <m:e>
              <m:r>
                <m:t>𝐸</m:t>
              </m:r>
            </m:e>
            <m:sub>
              <m:r>
                <m:t>𝑟𝑒𝑡𝑢𝑟𝑛𝑒𝑑</m:t>
              </m:r>
            </m:sub>
          </m:sSub>
          <m:r xmlns:m="http://schemas.openxmlformats.org/officeDocument/2006/math">
            <m:t xmlns:m="http://schemas.openxmlformats.org/officeDocument/2006/math">=999,682.12 </m:t>
          </m:r>
          <m:r xmlns:m="http://schemas.openxmlformats.org/officeDocument/2006/math">
            <m:t xmlns:m="http://schemas.openxmlformats.org/officeDocument/2006/math">𝐽</m:t>
          </m:r>
        </m:oMath>
      </m:oMathPara>
    </w:p>
    <w:p w:rsidR="5EAE4843" w:rsidP="5EAE4843" w:rsidRDefault="5EAE4843" w14:paraId="4F0D2340" w14:textId="5780431B">
      <w:pPr>
        <w:pStyle w:val="Normal"/>
        <w:rPr>
          <w:rFonts w:ascii="Calibri" w:hAnsi="Calibri" w:eastAsia="Calibri" w:cs="Calibri"/>
          <w:noProof w:val="0"/>
          <w:sz w:val="22"/>
          <w:szCs w:val="22"/>
          <w:lang w:val="en-GB"/>
        </w:rPr>
      </w:pPr>
    </w:p>
    <w:p w:rsidR="3BBD9891" w:rsidRDefault="3BBD9891" w14:paraId="27B29F2B" w14:textId="02812441">
      <w:r>
        <w:br w:type="page"/>
      </w:r>
    </w:p>
    <w:p w:rsidR="4349ABA3" w:rsidP="3BBD9891" w:rsidRDefault="4349ABA3" w14:paraId="358F0EFE" w14:textId="0E830F30">
      <w:pPr>
        <w:pStyle w:val="Heading1"/>
        <w:bidi w:val="0"/>
        <w:rPr/>
      </w:pPr>
      <w:bookmarkStart w:name="_Toc1016053935" w:id="252377378"/>
      <w:bookmarkStart w:name="_Toc1852058121" w:id="2053405909"/>
      <w:r w:rsidR="4349ABA3">
        <w:rPr/>
        <w:t>System Operation</w:t>
      </w:r>
      <w:bookmarkEnd w:id="252377378"/>
      <w:bookmarkEnd w:id="2053405909"/>
    </w:p>
    <w:p w:rsidR="3A2A5D82" w:rsidP="3BBD9891" w:rsidRDefault="3A2A5D82" w14:paraId="417E1E20" w14:textId="3BACE47C">
      <w:pPr>
        <w:pStyle w:val="Heading2"/>
        <w:bidi w:val="0"/>
        <w:rPr/>
      </w:pPr>
      <w:bookmarkStart w:name="_Toc307730500" w:id="1367524914"/>
      <w:bookmarkStart w:name="_Toc1425601922" w:id="267206723"/>
      <w:r w:rsidR="3A2A5D82">
        <w:rPr/>
        <w:t xml:space="preserve">Kinetic Energy Recovery </w:t>
      </w:r>
      <w:r w:rsidR="3A2A5D82">
        <w:rPr/>
        <w:t>System</w:t>
      </w:r>
      <w:r w:rsidR="3A2A5D82">
        <w:rPr/>
        <w:t xml:space="preserve"> Operation</w:t>
      </w:r>
      <w:bookmarkEnd w:id="1367524914"/>
      <w:bookmarkEnd w:id="267206723"/>
    </w:p>
    <w:p w:rsidR="3BBD9891" w:rsidP="5EAE4843" w:rsidRDefault="3BBD9891" w14:paraId="6E8EEC6D" w14:textId="141D72BC">
      <w:pPr>
        <w:bidi w:val="0"/>
        <w:spacing w:before="0" w:beforeAutospacing="off" w:after="0" w:afterAutospacing="off"/>
      </w:pPr>
      <w:r w:rsidR="6644688E">
        <w:drawing>
          <wp:inline wp14:editId="04095A38" wp14:anchorId="2BB9F2E0">
            <wp:extent cx="5095998" cy="3229475"/>
            <wp:effectExtent l="0" t="0" r="0" b="0"/>
            <wp:docPr id="20435595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3559529" name="Picture 2043559529"/>
                    <pic:cNvPicPr/>
                  </pic:nvPicPr>
                  <pic:blipFill>
                    <a:blip xmlns:r="http://schemas.openxmlformats.org/officeDocument/2006/relationships" r:embed="rId1280769733">
                      <a:extLst>
                        <a:ext uri="{28A0092B-C50C-407E-A947-70E740481C1C}">
                          <a14:useLocalDpi xmlns:a14="http://schemas.microsoft.com/office/drawing/2010/main"/>
                        </a:ext>
                      </a:extLst>
                    </a:blip>
                    <a:stretch>
                      <a:fillRect/>
                    </a:stretch>
                  </pic:blipFill>
                  <pic:spPr>
                    <a:xfrm rot="0">
                      <a:off x="0" y="0"/>
                      <a:ext cx="5095998" cy="3229475"/>
                    </a:xfrm>
                    <a:prstGeom prst="rect">
                      <a:avLst/>
                    </a:prstGeom>
                  </pic:spPr>
                </pic:pic>
              </a:graphicData>
            </a:graphic>
          </wp:inline>
        </w:drawing>
      </w:r>
    </w:p>
    <w:p w:rsidR="3BBD9891" w:rsidP="5EAE4843" w:rsidRDefault="3BBD9891" w14:paraId="06C58F84" w14:textId="087C309F">
      <w:pPr>
        <w:bidi w:val="0"/>
        <w:spacing w:before="0" w:beforeAutospacing="off" w:after="0" w:afterAutospacing="off"/>
      </w:pPr>
      <w:r w:rsidR="374999A0">
        <w:rPr/>
        <w:t>Figure 7.1: Graph shows energy returned to wheel via KERS.</w:t>
      </w:r>
    </w:p>
    <w:p w:rsidR="3BBD9891" w:rsidP="3BBD9891" w:rsidRDefault="3BBD9891" w14:paraId="1613890A" w14:textId="2E9CCD92">
      <w:pPr>
        <w:pStyle w:val="Normal"/>
        <w:bidi w:val="0"/>
      </w:pPr>
    </w:p>
    <w:p w:rsidR="3A2A5D82" w:rsidP="3BBD9891" w:rsidRDefault="3A2A5D82" w14:paraId="7A643D96" w14:textId="0888F59E">
      <w:pPr>
        <w:pStyle w:val="Heading2"/>
        <w:bidi w:val="0"/>
        <w:rPr/>
      </w:pPr>
      <w:bookmarkStart w:name="_Toc113893502" w:id="1081476654"/>
      <w:bookmarkStart w:name="_Toc971863494" w:id="1612607916"/>
      <w:r w:rsidR="3A2A5D82">
        <w:rPr/>
        <w:t>Assumptions Made</w:t>
      </w:r>
      <w:bookmarkEnd w:id="1081476654"/>
      <w:bookmarkEnd w:id="1612607916"/>
    </w:p>
    <w:p w:rsidR="5F643985" w:rsidP="5EAE4843" w:rsidRDefault="5F643985" w14:paraId="14B77D91" w14:textId="789BAD2D">
      <w:pPr>
        <w:pStyle w:val="Normal"/>
      </w:pPr>
      <w:bookmarkStart w:name="_Int_HjCO0sts" w:id="1446537120"/>
      <w:r w:rsidRPr="5EAE4843" w:rsidR="5F643985">
        <w:rPr>
          <w:rFonts w:ascii="Calibri" w:hAnsi="Calibri" w:eastAsia="Calibri" w:cs="Calibri"/>
          <w:noProof w:val="0"/>
          <w:sz w:val="22"/>
          <w:szCs w:val="22"/>
          <w:lang w:val="en-GB"/>
        </w:rPr>
        <w:t>A number of</w:t>
      </w:r>
      <w:bookmarkEnd w:id="1446537120"/>
      <w:r w:rsidRPr="5EAE4843" w:rsidR="5F643985">
        <w:rPr>
          <w:rFonts w:ascii="Calibri" w:hAnsi="Calibri" w:eastAsia="Calibri" w:cs="Calibri"/>
          <w:noProof w:val="0"/>
          <w:sz w:val="22"/>
          <w:szCs w:val="22"/>
          <w:lang w:val="en-GB"/>
        </w:rPr>
        <w:t xml:space="preserve"> assumptions were made </w:t>
      </w:r>
      <w:r w:rsidRPr="5EAE4843" w:rsidR="5F643985">
        <w:rPr>
          <w:rFonts w:ascii="Calibri" w:hAnsi="Calibri" w:eastAsia="Calibri" w:cs="Calibri"/>
          <w:noProof w:val="0"/>
          <w:sz w:val="22"/>
          <w:szCs w:val="22"/>
          <w:lang w:val="en-GB"/>
        </w:rPr>
        <w:t>in order to</w:t>
      </w:r>
      <w:r w:rsidRPr="5EAE4843" w:rsidR="5F643985">
        <w:rPr>
          <w:rFonts w:ascii="Calibri" w:hAnsi="Calibri" w:eastAsia="Calibri" w:cs="Calibri"/>
          <w:noProof w:val="0"/>
          <w:sz w:val="22"/>
          <w:szCs w:val="22"/>
          <w:lang w:val="en-GB"/>
        </w:rPr>
        <w:t xml:space="preserve"> simplify complex real-world behaviour into </w:t>
      </w:r>
      <w:r w:rsidRPr="5EAE4843" w:rsidR="5F643985">
        <w:rPr>
          <w:rFonts w:ascii="Calibri" w:hAnsi="Calibri" w:eastAsia="Calibri" w:cs="Calibri"/>
          <w:noProof w:val="0"/>
          <w:sz w:val="22"/>
          <w:szCs w:val="22"/>
          <w:lang w:val="en-GB"/>
        </w:rPr>
        <w:t>feasible</w:t>
      </w:r>
      <w:r w:rsidRPr="5EAE4843" w:rsidR="5F643985">
        <w:rPr>
          <w:rFonts w:ascii="Calibri" w:hAnsi="Calibri" w:eastAsia="Calibri" w:cs="Calibri"/>
          <w:noProof w:val="0"/>
          <w:sz w:val="22"/>
          <w:szCs w:val="22"/>
          <w:lang w:val="en-GB"/>
        </w:rPr>
        <w:t xml:space="preserve"> engineering calculations </w:t>
      </w:r>
      <w:r w:rsidRPr="5EAE4843" w:rsidR="5F643985">
        <w:rPr>
          <w:rFonts w:ascii="Calibri" w:hAnsi="Calibri" w:eastAsia="Calibri" w:cs="Calibri"/>
          <w:noProof w:val="0"/>
          <w:sz w:val="22"/>
          <w:szCs w:val="22"/>
          <w:lang w:val="en-GB"/>
        </w:rPr>
        <w:t>in order to</w:t>
      </w:r>
      <w:r w:rsidRPr="5EAE4843" w:rsidR="5F643985">
        <w:rPr>
          <w:rFonts w:ascii="Calibri" w:hAnsi="Calibri" w:eastAsia="Calibri" w:cs="Calibri"/>
          <w:noProof w:val="0"/>
          <w:sz w:val="22"/>
          <w:szCs w:val="22"/>
          <w:lang w:val="en-GB"/>
        </w:rPr>
        <w:t xml:space="preserve"> finish this study and model the behaviour of a flywheel KERS fitted to a BMW 520d F10. These presumptions guarantee the model's consistency while recognising any variations from actual performance.</w:t>
      </w:r>
    </w:p>
    <w:p w:rsidR="3F2E47BD" w:rsidP="5EAE4843" w:rsidRDefault="3F2E47BD" w14:paraId="15BF7262" w14:textId="7CE04D62">
      <w:pPr>
        <w:pStyle w:val="ListParagraph"/>
        <w:numPr>
          <w:ilvl w:val="0"/>
          <w:numId w:val="12"/>
        </w:numPr>
        <w:bidi w:val="0"/>
        <w:rPr>
          <w:noProof w:val="0"/>
          <w:lang w:val="en-GB"/>
        </w:rPr>
      </w:pPr>
      <w:r w:rsidRPr="5EAE4843" w:rsidR="3F2E47BD">
        <w:rPr>
          <w:noProof w:val="0"/>
          <w:lang w:val="en-GB"/>
        </w:rPr>
        <w:t xml:space="preserve">The WLTP speed–time trace is followed precisely </w:t>
      </w:r>
    </w:p>
    <w:p w:rsidR="3F2E47BD" w:rsidP="5EAE4843" w:rsidRDefault="3F2E47BD" w14:paraId="06FC674F" w14:textId="4F80434B">
      <w:pPr>
        <w:bidi w:val="0"/>
        <w:ind w:firstLine="0"/>
      </w:pPr>
      <w:r w:rsidRPr="5EAE4843" w:rsidR="3F2E47BD">
        <w:rPr>
          <w:noProof w:val="0"/>
          <w:lang w:val="en-GB"/>
        </w:rPr>
        <w:t>The vehicle is supposed to follow the WLTP Class 3b speed trace precisely and without variation.</w:t>
      </w:r>
    </w:p>
    <w:p w:rsidR="3F2E47BD" w:rsidP="5EAE4843" w:rsidRDefault="3F2E47BD" w14:paraId="6DCD2CB2" w14:textId="6C1E4177">
      <w:pPr>
        <w:bidi w:val="0"/>
        <w:ind w:firstLine="0"/>
      </w:pPr>
      <w:r w:rsidRPr="5EAE4843" w:rsidR="3F2E47BD">
        <w:rPr>
          <w:noProof w:val="0"/>
          <w:lang w:val="en-GB"/>
        </w:rPr>
        <w:t xml:space="preserve"> In practice, small errors are introduced by dynamometer control systems and human drivers, which may have an impact on KERS harvesting potential as well as brake energy.</w:t>
      </w:r>
    </w:p>
    <w:p w:rsidR="3F2E47BD" w:rsidP="5EAE4843" w:rsidRDefault="3F2E47BD" w14:paraId="2E5D0382" w14:textId="72274B6E">
      <w:pPr>
        <w:pStyle w:val="ListParagraph"/>
        <w:numPr>
          <w:ilvl w:val="0"/>
          <w:numId w:val="12"/>
        </w:numPr>
        <w:bidi w:val="0"/>
        <w:rPr>
          <w:noProof w:val="0"/>
          <w:lang w:val="en-GB"/>
        </w:rPr>
      </w:pPr>
      <w:r w:rsidRPr="5EAE4843" w:rsidR="3F2E47BD">
        <w:rPr>
          <w:noProof w:val="0"/>
          <w:lang w:val="en-GB"/>
        </w:rPr>
        <w:t>Road conditions are ideal and consistent</w:t>
      </w:r>
    </w:p>
    <w:p w:rsidR="6A036002" w:rsidP="5EAE4843" w:rsidRDefault="6A036002" w14:paraId="75D01D6E" w14:textId="23BF993B">
      <w:pPr>
        <w:bidi w:val="0"/>
        <w:spacing w:before="240" w:beforeAutospacing="off" w:after="240" w:afterAutospacing="off"/>
      </w:pPr>
      <w:r w:rsidRPr="5EAE4843" w:rsidR="6A036002">
        <w:rPr>
          <w:rFonts w:ascii="Calibri" w:hAnsi="Calibri" w:eastAsia="Calibri" w:cs="Calibri"/>
          <w:noProof w:val="0"/>
          <w:sz w:val="22"/>
          <w:szCs w:val="22"/>
          <w:lang w:val="en-GB"/>
        </w:rPr>
        <w:t>The model assumes:</w:t>
      </w:r>
    </w:p>
    <w:p w:rsidR="6A036002" w:rsidP="5EAE4843" w:rsidRDefault="6A036002" w14:paraId="0E323475" w14:textId="3D13E662">
      <w:pPr>
        <w:pStyle w:val="ListParagraph"/>
        <w:numPr>
          <w:ilvl w:val="0"/>
          <w:numId w:val="13"/>
        </w:numPr>
        <w:bidi w:val="0"/>
        <w:spacing w:before="240" w:beforeAutospacing="off" w:after="240" w:afterAutospacing="off"/>
        <w:rPr>
          <w:rFonts w:ascii="Calibri" w:hAnsi="Calibri" w:eastAsia="Calibri" w:cs="Calibri"/>
          <w:noProof w:val="0"/>
          <w:sz w:val="22"/>
          <w:szCs w:val="22"/>
          <w:lang w:val="en-GB"/>
        </w:rPr>
      </w:pPr>
      <w:r w:rsidRPr="5EAE4843" w:rsidR="6A036002">
        <w:rPr>
          <w:rFonts w:ascii="Calibri" w:hAnsi="Calibri" w:eastAsia="Calibri" w:cs="Calibri"/>
          <w:noProof w:val="0"/>
          <w:sz w:val="22"/>
          <w:szCs w:val="22"/>
          <w:lang w:val="en-GB"/>
        </w:rPr>
        <w:t>perfectly smooth, level road surface</w:t>
      </w:r>
    </w:p>
    <w:p w:rsidR="6A036002" w:rsidP="5EAE4843" w:rsidRDefault="6A036002" w14:paraId="10A52267" w14:textId="39B802DC">
      <w:pPr>
        <w:pStyle w:val="ListParagraph"/>
        <w:numPr>
          <w:ilvl w:val="0"/>
          <w:numId w:val="13"/>
        </w:numPr>
        <w:bidi w:val="0"/>
        <w:spacing w:before="240" w:beforeAutospacing="off" w:after="240" w:afterAutospacing="off"/>
        <w:rPr>
          <w:rFonts w:ascii="Calibri" w:hAnsi="Calibri" w:eastAsia="Calibri" w:cs="Calibri"/>
          <w:noProof w:val="0"/>
          <w:sz w:val="22"/>
          <w:szCs w:val="22"/>
          <w:lang w:val="en-GB"/>
        </w:rPr>
      </w:pPr>
      <w:r w:rsidRPr="5EAE4843" w:rsidR="6A036002">
        <w:rPr>
          <w:rFonts w:ascii="Calibri" w:hAnsi="Calibri" w:eastAsia="Calibri" w:cs="Calibri"/>
          <w:noProof w:val="0"/>
          <w:sz w:val="22"/>
          <w:szCs w:val="22"/>
          <w:lang w:val="en-GB"/>
        </w:rPr>
        <w:t>no wind or crosswinds</w:t>
      </w:r>
    </w:p>
    <w:p w:rsidR="6A036002" w:rsidP="5EAE4843" w:rsidRDefault="6A036002" w14:paraId="24A69F4A" w14:textId="4A56B75E">
      <w:pPr>
        <w:pStyle w:val="ListParagraph"/>
        <w:numPr>
          <w:ilvl w:val="0"/>
          <w:numId w:val="13"/>
        </w:numPr>
        <w:bidi w:val="0"/>
        <w:spacing w:before="240" w:beforeAutospacing="off" w:after="240" w:afterAutospacing="off"/>
        <w:rPr>
          <w:rFonts w:ascii="Calibri" w:hAnsi="Calibri" w:eastAsia="Calibri" w:cs="Calibri"/>
          <w:noProof w:val="0"/>
          <w:sz w:val="22"/>
          <w:szCs w:val="22"/>
          <w:lang w:val="en-GB"/>
        </w:rPr>
      </w:pPr>
      <w:r w:rsidRPr="5EAE4843" w:rsidR="6A036002">
        <w:rPr>
          <w:rFonts w:ascii="Calibri" w:hAnsi="Calibri" w:eastAsia="Calibri" w:cs="Calibri"/>
          <w:noProof w:val="0"/>
          <w:sz w:val="22"/>
          <w:szCs w:val="22"/>
          <w:lang w:val="en-GB"/>
        </w:rPr>
        <w:t>no tyre slip</w:t>
      </w:r>
    </w:p>
    <w:p w:rsidR="6A036002" w:rsidP="5EAE4843" w:rsidRDefault="6A036002" w14:paraId="7D9A8ABC" w14:textId="55D325A1">
      <w:pPr>
        <w:pStyle w:val="ListParagraph"/>
        <w:numPr>
          <w:ilvl w:val="0"/>
          <w:numId w:val="13"/>
        </w:numPr>
        <w:bidi w:val="0"/>
        <w:spacing w:before="240" w:beforeAutospacing="off" w:after="240" w:afterAutospacing="off"/>
        <w:rPr>
          <w:rFonts w:ascii="Calibri" w:hAnsi="Calibri" w:eastAsia="Calibri" w:cs="Calibri"/>
          <w:noProof w:val="0"/>
          <w:sz w:val="22"/>
          <w:szCs w:val="22"/>
          <w:lang w:val="en-GB"/>
        </w:rPr>
      </w:pPr>
      <w:r w:rsidRPr="5EAE4843" w:rsidR="6A036002">
        <w:rPr>
          <w:rFonts w:ascii="Calibri" w:hAnsi="Calibri" w:eastAsia="Calibri" w:cs="Calibri"/>
          <w:noProof w:val="0"/>
          <w:sz w:val="22"/>
          <w:szCs w:val="22"/>
          <w:lang w:val="en-GB"/>
        </w:rPr>
        <w:t>constant tyre pressure</w:t>
      </w:r>
    </w:p>
    <w:p w:rsidR="6A036002" w:rsidP="5EAE4843" w:rsidRDefault="6A036002" w14:paraId="74E9A3D9" w14:textId="08D390EA">
      <w:pPr>
        <w:bidi w:val="0"/>
        <w:spacing w:before="240" w:beforeAutospacing="off" w:after="240" w:afterAutospacing="off"/>
      </w:pPr>
      <w:r w:rsidRPr="5EAE4843" w:rsidR="6A036002">
        <w:rPr>
          <w:rFonts w:ascii="Calibri" w:hAnsi="Calibri" w:eastAsia="Calibri" w:cs="Calibri"/>
          <w:noProof w:val="0"/>
          <w:sz w:val="22"/>
          <w:szCs w:val="22"/>
          <w:lang w:val="en-GB"/>
        </w:rPr>
        <w:t>These factors are normally variable in real driving and can influence rolling resistance, aerodynamic drag, and braking performance.</w:t>
      </w:r>
    </w:p>
    <w:p w:rsidR="251E5A45" w:rsidP="5EAE4843" w:rsidRDefault="251E5A45" w14:paraId="67717CAD" w14:textId="3045B9E1">
      <w:pPr>
        <w:pStyle w:val="ListParagraph"/>
        <w:numPr>
          <w:ilvl w:val="0"/>
          <w:numId w:val="12"/>
        </w:numPr>
        <w:bidi w:val="0"/>
        <w:rPr>
          <w:noProof w:val="0"/>
          <w:lang w:val="en-GB"/>
        </w:rPr>
      </w:pPr>
      <w:r w:rsidRPr="5EAE4843" w:rsidR="251E5A45">
        <w:rPr>
          <w:noProof w:val="0"/>
          <w:lang w:val="en-GB"/>
        </w:rPr>
        <w:t>Tyre Rolling Resistance Coefficient (</w:t>
      </w:r>
      <w:r w:rsidRPr="5EAE4843" w:rsidR="251E5A45">
        <w:rPr>
          <w:noProof w:val="0"/>
          <w:lang w:val="en-GB"/>
        </w:rPr>
        <w:t>Crr</w:t>
      </w:r>
      <w:r w:rsidRPr="5EAE4843" w:rsidR="251E5A45">
        <w:rPr>
          <w:noProof w:val="0"/>
          <w:lang w:val="en-GB"/>
        </w:rPr>
        <w:t>) stays constant</w:t>
      </w:r>
    </w:p>
    <w:p w:rsidR="293A5217" w:rsidP="5EAE4843" w:rsidRDefault="293A5217" w14:paraId="7D109D5A" w14:textId="68176054">
      <w:pPr>
        <w:bidi w:val="0"/>
        <w:spacing w:before="240" w:beforeAutospacing="off" w:after="240" w:afterAutospacing="off"/>
      </w:pPr>
      <w:r w:rsidRPr="5EAE4843" w:rsidR="293A5217">
        <w:rPr>
          <w:rFonts w:ascii="Calibri" w:hAnsi="Calibri" w:eastAsia="Calibri" w:cs="Calibri"/>
          <w:noProof w:val="0"/>
          <w:sz w:val="22"/>
          <w:szCs w:val="22"/>
          <w:lang w:val="en-GB"/>
        </w:rPr>
        <w:t xml:space="preserve">A single Crr value of </w:t>
      </w:r>
      <w:r w:rsidRPr="5EAE4843" w:rsidR="293A5217">
        <w:rPr>
          <w:rFonts w:ascii="Calibri" w:hAnsi="Calibri" w:eastAsia="Calibri" w:cs="Calibri"/>
          <w:b w:val="1"/>
          <w:bCs w:val="1"/>
          <w:noProof w:val="0"/>
          <w:sz w:val="22"/>
          <w:szCs w:val="22"/>
          <w:lang w:val="en-GB"/>
        </w:rPr>
        <w:t>0.012</w:t>
      </w:r>
      <w:r w:rsidRPr="5EAE4843" w:rsidR="293A5217">
        <w:rPr>
          <w:rFonts w:ascii="Calibri" w:hAnsi="Calibri" w:eastAsia="Calibri" w:cs="Calibri"/>
          <w:noProof w:val="0"/>
          <w:sz w:val="22"/>
          <w:szCs w:val="22"/>
          <w:lang w:val="en-GB"/>
        </w:rPr>
        <w:t xml:space="preserve"> is used, even though:</w:t>
      </w:r>
    </w:p>
    <w:p w:rsidR="293A5217" w:rsidP="5EAE4843" w:rsidRDefault="293A5217" w14:paraId="10DD44AD" w14:textId="1C544A50">
      <w:pPr>
        <w:pStyle w:val="ListParagraph"/>
        <w:numPr>
          <w:ilvl w:val="0"/>
          <w:numId w:val="14"/>
        </w:numPr>
        <w:bidi w:val="0"/>
        <w:spacing w:before="240" w:beforeAutospacing="off" w:after="240" w:afterAutospacing="off"/>
        <w:rPr>
          <w:rFonts w:ascii="Calibri" w:hAnsi="Calibri" w:eastAsia="Calibri" w:cs="Calibri"/>
          <w:noProof w:val="0"/>
          <w:sz w:val="22"/>
          <w:szCs w:val="22"/>
          <w:lang w:val="en-GB"/>
        </w:rPr>
      </w:pPr>
      <w:r w:rsidRPr="5EAE4843" w:rsidR="293A5217">
        <w:rPr>
          <w:rFonts w:ascii="Calibri" w:hAnsi="Calibri" w:eastAsia="Calibri" w:cs="Calibri"/>
          <w:noProof w:val="0"/>
          <w:sz w:val="22"/>
          <w:szCs w:val="22"/>
          <w:lang w:val="en-GB"/>
        </w:rPr>
        <w:t>tyre temperature changes over the cycle</w:t>
      </w:r>
    </w:p>
    <w:p w:rsidR="293A5217" w:rsidP="5EAE4843" w:rsidRDefault="293A5217" w14:paraId="4723B961" w14:textId="02DF94C0">
      <w:pPr>
        <w:pStyle w:val="ListParagraph"/>
        <w:numPr>
          <w:ilvl w:val="0"/>
          <w:numId w:val="14"/>
        </w:numPr>
        <w:bidi w:val="0"/>
        <w:spacing w:before="240" w:beforeAutospacing="off" w:after="240" w:afterAutospacing="off"/>
        <w:rPr>
          <w:rFonts w:ascii="Calibri" w:hAnsi="Calibri" w:eastAsia="Calibri" w:cs="Calibri"/>
          <w:noProof w:val="0"/>
          <w:sz w:val="22"/>
          <w:szCs w:val="22"/>
          <w:lang w:val="en-GB"/>
        </w:rPr>
      </w:pPr>
      <w:r w:rsidRPr="5EAE4843" w:rsidR="293A5217">
        <w:rPr>
          <w:rFonts w:ascii="Calibri" w:hAnsi="Calibri" w:eastAsia="Calibri" w:cs="Calibri"/>
          <w:noProof w:val="0"/>
          <w:sz w:val="22"/>
          <w:szCs w:val="22"/>
          <w:lang w:val="en-GB"/>
        </w:rPr>
        <w:t>tyres heat up under load</w:t>
      </w:r>
    </w:p>
    <w:p w:rsidR="293A5217" w:rsidP="5EAE4843" w:rsidRDefault="293A5217" w14:paraId="1C2CCF79" w14:textId="3C277BDD">
      <w:pPr>
        <w:pStyle w:val="ListParagraph"/>
        <w:numPr>
          <w:ilvl w:val="0"/>
          <w:numId w:val="14"/>
        </w:numPr>
        <w:bidi w:val="0"/>
        <w:spacing w:before="240" w:beforeAutospacing="off" w:after="240" w:afterAutospacing="off"/>
        <w:rPr>
          <w:rFonts w:ascii="Calibri" w:hAnsi="Calibri" w:eastAsia="Calibri" w:cs="Calibri"/>
          <w:noProof w:val="0"/>
          <w:sz w:val="22"/>
          <w:szCs w:val="22"/>
          <w:lang w:val="en-GB"/>
        </w:rPr>
      </w:pPr>
      <w:r w:rsidRPr="5EAE4843" w:rsidR="293A5217">
        <w:rPr>
          <w:rFonts w:ascii="Calibri" w:hAnsi="Calibri" w:eastAsia="Calibri" w:cs="Calibri"/>
          <w:noProof w:val="0"/>
          <w:sz w:val="22"/>
          <w:szCs w:val="22"/>
          <w:lang w:val="en-GB"/>
        </w:rPr>
        <w:t>rolling resistance typically decreases as tyres warm</w:t>
      </w:r>
    </w:p>
    <w:p w:rsidR="293A5217" w:rsidP="5EAE4843" w:rsidRDefault="293A5217" w14:paraId="32ABDD3A" w14:textId="03CE1D4E">
      <w:pPr>
        <w:pStyle w:val="ListParagraph"/>
        <w:numPr>
          <w:ilvl w:val="0"/>
          <w:numId w:val="14"/>
        </w:numPr>
        <w:bidi w:val="0"/>
        <w:spacing w:before="240" w:beforeAutospacing="off" w:after="240" w:afterAutospacing="off"/>
        <w:rPr>
          <w:rFonts w:ascii="Calibri" w:hAnsi="Calibri" w:eastAsia="Calibri" w:cs="Calibri"/>
          <w:noProof w:val="0"/>
          <w:sz w:val="22"/>
          <w:szCs w:val="22"/>
          <w:lang w:val="en-GB"/>
        </w:rPr>
      </w:pPr>
      <w:r w:rsidRPr="5EAE4843" w:rsidR="293A5217">
        <w:rPr>
          <w:rFonts w:ascii="Calibri" w:hAnsi="Calibri" w:eastAsia="Calibri" w:cs="Calibri"/>
          <w:noProof w:val="0"/>
          <w:sz w:val="22"/>
          <w:szCs w:val="22"/>
          <w:lang w:val="en-GB"/>
        </w:rPr>
        <w:t>Crr varies with speed and inflation pressure</w:t>
      </w:r>
    </w:p>
    <w:p w:rsidR="293A5217" w:rsidP="5EAE4843" w:rsidRDefault="293A5217" w14:paraId="3483CD26" w14:textId="0DB05953">
      <w:pPr>
        <w:bidi w:val="0"/>
        <w:spacing w:before="240" w:beforeAutospacing="off" w:after="240" w:afterAutospacing="off"/>
      </w:pPr>
      <w:r w:rsidRPr="5EAE4843" w:rsidR="293A5217">
        <w:rPr>
          <w:rFonts w:ascii="Calibri" w:hAnsi="Calibri" w:eastAsia="Calibri" w:cs="Calibri"/>
          <w:noProof w:val="0"/>
          <w:sz w:val="22"/>
          <w:szCs w:val="22"/>
          <w:lang w:val="en-GB"/>
        </w:rPr>
        <w:t>This simplification is common in WLTP energy modelling.</w:t>
      </w:r>
    </w:p>
    <w:p w:rsidR="5838C92C" w:rsidP="5EAE4843" w:rsidRDefault="5838C92C" w14:paraId="645094EC" w14:textId="5F5ACA79">
      <w:pPr>
        <w:pStyle w:val="ListParagraph"/>
        <w:numPr>
          <w:ilvl w:val="0"/>
          <w:numId w:val="12"/>
        </w:numPr>
        <w:bidi w:val="0"/>
        <w:rPr>
          <w:noProof w:val="0"/>
          <w:lang w:val="en-GB"/>
        </w:rPr>
      </w:pPr>
      <w:r w:rsidRPr="5EAE4843" w:rsidR="5838C92C">
        <w:rPr>
          <w:noProof w:val="0"/>
          <w:lang w:val="en-GB"/>
        </w:rPr>
        <w:t>Aerodynamic drag coefficient and frontal area are constant</w:t>
      </w:r>
    </w:p>
    <w:p w:rsidR="6AB44A07" w:rsidP="5EAE4843" w:rsidRDefault="6AB44A07" w14:paraId="5C8AD230" w14:textId="497D3B41">
      <w:pPr>
        <w:pStyle w:val="Normal"/>
        <w:bidi w:val="0"/>
        <w:ind w:left="0"/>
      </w:pPr>
      <w:r w:rsidRPr="5EAE4843" w:rsidR="6AB44A07">
        <w:rPr>
          <w:rFonts w:ascii="Calibri" w:hAnsi="Calibri" w:eastAsia="Calibri" w:cs="Calibri"/>
          <w:noProof w:val="0"/>
          <w:sz w:val="22"/>
          <w:szCs w:val="22"/>
          <w:lang w:val="en-GB"/>
        </w:rPr>
        <w:t>A constant drag coefficient (</w:t>
      </w:r>
      <w:r w:rsidRPr="5EAE4843" w:rsidR="6AB44A07">
        <w:rPr>
          <w:rFonts w:ascii="Calibri" w:hAnsi="Calibri" w:eastAsia="Calibri" w:cs="Calibri"/>
          <w:b w:val="1"/>
          <w:bCs w:val="1"/>
          <w:noProof w:val="0"/>
          <w:sz w:val="22"/>
          <w:szCs w:val="22"/>
          <w:lang w:val="en-GB"/>
        </w:rPr>
        <w:t>Cd = 0.25</w:t>
      </w:r>
      <w:r w:rsidRPr="5EAE4843" w:rsidR="6AB44A07">
        <w:rPr>
          <w:rFonts w:ascii="Calibri" w:hAnsi="Calibri" w:eastAsia="Calibri" w:cs="Calibri"/>
          <w:noProof w:val="0"/>
          <w:sz w:val="22"/>
          <w:szCs w:val="22"/>
          <w:lang w:val="en-GB"/>
        </w:rPr>
        <w:t>) and frontal area (</w:t>
      </w:r>
      <w:r w:rsidRPr="5EAE4843" w:rsidR="6AB44A07">
        <w:rPr>
          <w:rFonts w:ascii="Calibri" w:hAnsi="Calibri" w:eastAsia="Calibri" w:cs="Calibri"/>
          <w:b w:val="1"/>
          <w:bCs w:val="1"/>
          <w:noProof w:val="0"/>
          <w:sz w:val="22"/>
          <w:szCs w:val="22"/>
          <w:lang w:val="en-GB"/>
        </w:rPr>
        <w:t>A = 2.35 m²</w:t>
      </w:r>
      <w:r w:rsidRPr="5EAE4843" w:rsidR="6AB44A07">
        <w:rPr>
          <w:rFonts w:ascii="Calibri" w:hAnsi="Calibri" w:eastAsia="Calibri" w:cs="Calibri"/>
          <w:noProof w:val="0"/>
          <w:sz w:val="22"/>
          <w:szCs w:val="22"/>
          <w:lang w:val="en-GB"/>
        </w:rPr>
        <w:t>) are assumed.</w:t>
      </w:r>
      <w:r>
        <w:br/>
      </w:r>
      <w:r w:rsidRPr="5EAE4843" w:rsidR="6AB44A07">
        <w:rPr>
          <w:rFonts w:ascii="Calibri" w:hAnsi="Calibri" w:eastAsia="Calibri" w:cs="Calibri"/>
          <w:noProof w:val="0"/>
          <w:sz w:val="22"/>
          <w:szCs w:val="22"/>
          <w:lang w:val="en-GB"/>
        </w:rPr>
        <w:t xml:space="preserve"> Where </w:t>
      </w:r>
      <w:r w:rsidRPr="5EAE4843" w:rsidR="6AB44A07">
        <w:rPr>
          <w:rFonts w:ascii="Calibri" w:hAnsi="Calibri" w:eastAsia="Calibri" w:cs="Calibri"/>
          <w:noProof w:val="0"/>
          <w:sz w:val="22"/>
          <w:szCs w:val="22"/>
          <w:lang w:val="en-GB"/>
        </w:rPr>
        <w:t>aerodynamic</w:t>
      </w:r>
      <w:r w:rsidRPr="5EAE4843" w:rsidR="6AB44A07">
        <w:rPr>
          <w:rFonts w:ascii="Calibri" w:hAnsi="Calibri" w:eastAsia="Calibri" w:cs="Calibri"/>
          <w:noProof w:val="0"/>
          <w:sz w:val="22"/>
          <w:szCs w:val="22"/>
          <w:lang w:val="en-GB"/>
        </w:rPr>
        <w:t xml:space="preserve"> drag can vary with yaw angle, crosswinds, and turbulence from surrounding vehicles, but these effects are neglected.</w:t>
      </w:r>
    </w:p>
    <w:p w:rsidR="3A2A5D82" w:rsidP="3BBD9891" w:rsidRDefault="3A2A5D82" w14:paraId="7CDE4138" w14:textId="5659EF78">
      <w:pPr>
        <w:pStyle w:val="Heading2"/>
        <w:bidi w:val="0"/>
        <w:rPr/>
      </w:pPr>
      <w:bookmarkStart w:name="_Toc303722922" w:id="422404759"/>
      <w:bookmarkStart w:name="_Toc1501779457" w:id="827878674"/>
      <w:r w:rsidR="3A2A5D82">
        <w:rPr/>
        <w:t>Diver Experience</w:t>
      </w:r>
      <w:bookmarkEnd w:id="422404759"/>
      <w:bookmarkEnd w:id="827878674"/>
      <w:r w:rsidR="3A2A5D82">
        <w:rPr/>
        <w:t xml:space="preserve"> </w:t>
      </w:r>
    </w:p>
    <w:p w:rsidR="25DD2428" w:rsidRDefault="25DD2428" w14:paraId="2129B742" w14:textId="607C82EE">
      <w:r w:rsidRPr="5EAE4843" w:rsidR="25DD2428">
        <w:rPr>
          <w:rFonts w:ascii="Calibri" w:hAnsi="Calibri" w:eastAsia="Calibri" w:cs="Calibri"/>
          <w:noProof w:val="0"/>
          <w:sz w:val="22"/>
          <w:szCs w:val="22"/>
          <w:lang w:val="en-GB"/>
        </w:rPr>
        <w:t xml:space="preserve">The driving experience of a BMW 520d F10 would be significantly changed by adding a flywheel KERS. The stored kinetic energy would provide an </w:t>
      </w:r>
      <w:r w:rsidRPr="5EAE4843" w:rsidR="25DD2428">
        <w:rPr>
          <w:rFonts w:ascii="Calibri" w:hAnsi="Calibri" w:eastAsia="Calibri" w:cs="Calibri"/>
          <w:noProof w:val="0"/>
          <w:sz w:val="22"/>
          <w:szCs w:val="22"/>
          <w:lang w:val="en-GB"/>
        </w:rPr>
        <w:t>additional</w:t>
      </w:r>
      <w:r w:rsidRPr="5EAE4843" w:rsidR="25DD2428">
        <w:rPr>
          <w:rFonts w:ascii="Calibri" w:hAnsi="Calibri" w:eastAsia="Calibri" w:cs="Calibri"/>
          <w:noProof w:val="0"/>
          <w:sz w:val="22"/>
          <w:szCs w:val="22"/>
          <w:lang w:val="en-GB"/>
        </w:rPr>
        <w:t xml:space="preserve"> power boost during acceleration, shortening the time between 0 and 100 km/h and creating a more responsive, sporty feel. Additionally, the flywheel captures energy and produces a tiny resistance when braking, which significantly enhances engine braking and makes the car seem a bit more balanced when coasting. Drivers would also notice subtle changes when braking.</w:t>
      </w:r>
    </w:p>
    <w:p w:rsidR="25DD2428" w:rsidP="5EAE4843" w:rsidRDefault="25DD2428" w14:paraId="7A2D8446" w14:textId="25352343">
      <w:pPr>
        <w:pStyle w:val="Normal"/>
      </w:pPr>
      <w:r w:rsidRPr="5EAE4843" w:rsidR="25DD2428">
        <w:rPr>
          <w:rFonts w:ascii="Calibri" w:hAnsi="Calibri" w:eastAsia="Calibri" w:cs="Calibri"/>
          <w:noProof w:val="0"/>
          <w:sz w:val="22"/>
          <w:szCs w:val="22"/>
          <w:lang w:val="en-GB"/>
        </w:rPr>
        <w:t xml:space="preserve"> Improvements in efficiency would also have an indirect effect on the driver: the engine would use less fuel by recovering energy that would otherwise be lost as heat, which would improve urban and combined-cycle fuel economy and </w:t>
      </w:r>
      <w:r w:rsidRPr="5EAE4843" w:rsidR="25DD2428">
        <w:rPr>
          <w:rFonts w:ascii="Calibri" w:hAnsi="Calibri" w:eastAsia="Calibri" w:cs="Calibri"/>
          <w:noProof w:val="0"/>
          <w:sz w:val="22"/>
          <w:szCs w:val="22"/>
          <w:lang w:val="en-GB"/>
        </w:rPr>
        <w:t>possibly reduce</w:t>
      </w:r>
      <w:r w:rsidRPr="5EAE4843" w:rsidR="25DD2428">
        <w:rPr>
          <w:rFonts w:ascii="Calibri" w:hAnsi="Calibri" w:eastAsia="Calibri" w:cs="Calibri"/>
          <w:noProof w:val="0"/>
          <w:sz w:val="22"/>
          <w:szCs w:val="22"/>
          <w:lang w:val="en-GB"/>
        </w:rPr>
        <w:t xml:space="preserve"> operating expenses.</w:t>
      </w:r>
    </w:p>
    <w:p w:rsidR="68051AD4" w:rsidRDefault="68051AD4" w14:paraId="163A9055" w14:textId="03C9C33C">
      <w:r w:rsidRPr="5EAE4843" w:rsidR="68051AD4">
        <w:rPr>
          <w:rFonts w:ascii="Calibri" w:hAnsi="Calibri" w:eastAsia="Calibri" w:cs="Calibri"/>
          <w:noProof w:val="0"/>
          <w:sz w:val="22"/>
          <w:szCs w:val="22"/>
          <w:lang w:val="en-GB"/>
        </w:rPr>
        <w:t>There are certain trade-offs, though. In a car like the BMW F10, which is built for elegance and silent operation, the spinning flywheel can give off a high-frequency whine. The noise is a minor change from the car's original NVH (noise, vibration, harshness) characteristics, even though it might not be annoying. Furthermore, the flywheel increases the drivetrain's weight and complexity, which may have a minor impact on handling if not installed properly, though at 27 kg, these effects woul</w:t>
      </w:r>
      <w:r w:rsidRPr="5EAE4843" w:rsidR="68051AD4">
        <w:rPr>
          <w:rFonts w:ascii="Calibri" w:hAnsi="Calibri" w:eastAsia="Calibri" w:cs="Calibri"/>
          <w:noProof w:val="0"/>
          <w:sz w:val="22"/>
          <w:szCs w:val="22"/>
          <w:lang w:val="en-GB"/>
        </w:rPr>
        <w:t xml:space="preserve">d probably </w:t>
      </w:r>
      <w:r w:rsidRPr="5EAE4843" w:rsidR="68051AD4">
        <w:rPr>
          <w:rFonts w:ascii="Calibri" w:hAnsi="Calibri" w:eastAsia="Calibri" w:cs="Calibri"/>
          <w:noProof w:val="0"/>
          <w:sz w:val="22"/>
          <w:szCs w:val="22"/>
          <w:lang w:val="en-GB"/>
        </w:rPr>
        <w:t>be negligible.</w:t>
      </w:r>
    </w:p>
    <w:p w:rsidR="68051AD4" w:rsidP="5EAE4843" w:rsidRDefault="68051AD4" w14:paraId="575D8313" w14:textId="16EFE39B">
      <w:pPr>
        <w:pStyle w:val="Normal"/>
      </w:pPr>
      <w:r w:rsidRPr="5EAE4843" w:rsidR="68051AD4">
        <w:rPr>
          <w:rFonts w:ascii="Calibri" w:hAnsi="Calibri" w:eastAsia="Calibri" w:cs="Calibri"/>
          <w:noProof w:val="0"/>
          <w:sz w:val="22"/>
          <w:szCs w:val="22"/>
          <w:lang w:val="en-GB"/>
        </w:rPr>
        <w:t xml:space="preserve"> In conclusion, the KERS would increase fuel efficiency, improve acceleration, and provide smoother, more energy-efficient braking; </w:t>
      </w:r>
      <w:r w:rsidRPr="5EAE4843" w:rsidR="68051AD4">
        <w:rPr>
          <w:rFonts w:ascii="Calibri" w:hAnsi="Calibri" w:eastAsia="Calibri" w:cs="Calibri"/>
          <w:noProof w:val="0"/>
          <w:sz w:val="22"/>
          <w:szCs w:val="22"/>
          <w:lang w:val="en-GB"/>
        </w:rPr>
        <w:t>but</w:t>
      </w:r>
      <w:r w:rsidRPr="5EAE4843" w:rsidR="68051AD4">
        <w:rPr>
          <w:rFonts w:ascii="Calibri" w:hAnsi="Calibri" w:eastAsia="Calibri" w:cs="Calibri"/>
          <w:noProof w:val="0"/>
          <w:sz w:val="22"/>
          <w:szCs w:val="22"/>
          <w:lang w:val="en-GB"/>
        </w:rPr>
        <w:t xml:space="preserve"> it would also introduce some noise and slightly change the driving experience. </w:t>
      </w:r>
      <w:r w:rsidRPr="5EAE4843" w:rsidR="68051AD4">
        <w:rPr>
          <w:rFonts w:ascii="Calibri" w:hAnsi="Calibri" w:eastAsia="Calibri" w:cs="Calibri"/>
          <w:noProof w:val="0"/>
          <w:sz w:val="22"/>
          <w:szCs w:val="22"/>
          <w:lang w:val="en-GB"/>
        </w:rPr>
        <w:t>All things considered</w:t>
      </w:r>
      <w:r w:rsidRPr="5EAE4843" w:rsidR="68051AD4">
        <w:rPr>
          <w:rFonts w:ascii="Calibri" w:hAnsi="Calibri" w:eastAsia="Calibri" w:cs="Calibri"/>
          <w:noProof w:val="0"/>
          <w:sz w:val="22"/>
          <w:szCs w:val="22"/>
          <w:lang w:val="en-GB"/>
        </w:rPr>
        <w:t>, the system enhances efficiency and performance without sacrificing driver comfort.</w:t>
      </w:r>
    </w:p>
    <w:p w:rsidR="3BBD9891" w:rsidRDefault="3BBD9891" w14:paraId="43CFBEAB" w14:textId="3983226C">
      <w:r>
        <w:br w:type="page"/>
      </w:r>
    </w:p>
    <w:p w:rsidR="29E279CF" w:rsidP="3BBD9891" w:rsidRDefault="29E279CF" w14:paraId="75ACF649" w14:textId="32E680A1">
      <w:pPr>
        <w:pStyle w:val="Heading1"/>
        <w:bidi w:val="0"/>
        <w:rPr/>
      </w:pPr>
      <w:bookmarkStart w:name="_Toc2033457892" w:id="1095738179"/>
      <w:bookmarkStart w:name="_Toc1617622545" w:id="1200366125"/>
      <w:r w:rsidR="29E279CF">
        <w:rPr/>
        <w:t>Conclusion</w:t>
      </w:r>
      <w:bookmarkEnd w:id="1095738179"/>
      <w:bookmarkEnd w:id="1200366125"/>
    </w:p>
    <w:p w:rsidR="3BBD9891" w:rsidP="3BBD9891" w:rsidRDefault="3BBD9891" w14:paraId="35E3BF02" w14:textId="539ACC7B">
      <w:pPr>
        <w:pStyle w:val="Normal"/>
        <w:bidi w:val="0"/>
      </w:pPr>
      <w:r w:rsidRPr="5EAE4843" w:rsidR="66ACA5BF">
        <w:rPr>
          <w:rFonts w:ascii="Calibri" w:hAnsi="Calibri" w:eastAsia="Calibri" w:cs="Calibri"/>
          <w:noProof w:val="0"/>
          <w:sz w:val="22"/>
          <w:szCs w:val="22"/>
          <w:lang w:val="en-GB"/>
        </w:rPr>
        <w:t xml:space="preserve">The installation of a flywheel KERS in a BMW 520d F10 shows how regenerative technology may be used to improve vehicle performance and efficiency. The technique improves responsiveness and lowers fuel consumption by conserving braking energy and reusing it during acceleration. The advantages in energy recovery, acceleration, and efficiency make KERS </w:t>
      </w:r>
      <w:r w:rsidRPr="5EAE4843" w:rsidR="66ACA5BF">
        <w:rPr>
          <w:rFonts w:ascii="Calibri" w:hAnsi="Calibri" w:eastAsia="Calibri" w:cs="Calibri"/>
          <w:noProof w:val="0"/>
          <w:sz w:val="22"/>
          <w:szCs w:val="22"/>
          <w:lang w:val="en-GB"/>
        </w:rPr>
        <w:t>a feasible</w:t>
      </w:r>
      <w:r w:rsidRPr="5EAE4843" w:rsidR="66ACA5BF">
        <w:rPr>
          <w:rFonts w:ascii="Calibri" w:hAnsi="Calibri" w:eastAsia="Calibri" w:cs="Calibri"/>
          <w:noProof w:val="0"/>
          <w:sz w:val="22"/>
          <w:szCs w:val="22"/>
          <w:lang w:val="en-GB"/>
        </w:rPr>
        <w:t xml:space="preserve"> upgrade for a mid-size sedan like the 520d, despite a few minor NVH and integration issues.</w:t>
      </w:r>
    </w:p>
    <w:p w:rsidR="1D6EFC14" w:rsidP="6AD9CFF5" w:rsidRDefault="1D6EFC14" w14:paraId="364DFC32" w14:textId="75BCB27F">
      <w:pPr>
        <w:pStyle w:val="Normal"/>
        <w:jc w:val="center"/>
      </w:pPr>
    </w:p>
    <w:p w:rsidR="6AD9CFF5" w:rsidP="6AD9CFF5" w:rsidRDefault="6AD9CFF5" w14:paraId="11D1A661" w14:textId="40C662AC">
      <w:pPr>
        <w:pStyle w:val="Normal"/>
      </w:pPr>
      <w:r>
        <w:br w:type="page"/>
      </w:r>
    </w:p>
    <w:p w:rsidR="6FEB2C81" w:rsidP="6AD9CFF5" w:rsidRDefault="6FEB2C81" w14:paraId="11412050" w14:textId="332B42AC">
      <w:pPr>
        <w:pStyle w:val="Heading1"/>
        <w:rPr>
          <w:b w:val="1"/>
          <w:bCs w:val="1"/>
        </w:rPr>
      </w:pPr>
      <w:bookmarkStart w:name="_Toc1410195926" w:id="1176623284"/>
      <w:bookmarkStart w:name="_Toc105967653" w:id="1661408301"/>
      <w:r w:rsidRPr="1CC49FAC" w:rsidR="6FEB2C81">
        <w:rPr>
          <w:b w:val="1"/>
          <w:bCs w:val="1"/>
        </w:rPr>
        <w:t>Refere</w:t>
      </w:r>
      <w:r w:rsidRPr="1CC49FAC" w:rsidR="6FEB2C81">
        <w:rPr>
          <w:b w:val="1"/>
          <w:bCs w:val="1"/>
        </w:rPr>
        <w:t>nces</w:t>
      </w:r>
      <w:bookmarkEnd w:id="1176623284"/>
      <w:bookmarkEnd w:id="1661408301"/>
      <w:r w:rsidRPr="1CC49FAC" w:rsidR="6FEB2C81">
        <w:rPr>
          <w:b w:val="1"/>
          <w:bCs w:val="1"/>
        </w:rPr>
        <w:t xml:space="preserve"> </w:t>
      </w:r>
    </w:p>
    <w:p w:rsidR="6AFDF090" w:rsidP="3BBD9891" w:rsidRDefault="6AFDF090" w14:paraId="345C705B" w14:textId="00AD9C92">
      <w:pPr>
        <w:pStyle w:val="Normal"/>
      </w:pPr>
      <w:r w:rsidR="6AFDF090">
        <w:rPr/>
        <w:t xml:space="preserve">Mock, P., Tietge, U., Anup </w:t>
      </w:r>
      <w:r w:rsidR="6AFDF090">
        <w:rPr/>
        <w:t>Bandivadekar</w:t>
      </w:r>
      <w:r w:rsidR="6AFDF090">
        <w:rPr/>
        <w:t xml:space="preserve"> and German, J. (2014). The</w:t>
      </w:r>
      <w:r w:rsidR="7C8A83FF">
        <w:rPr/>
        <w:t xml:space="preserve"> </w:t>
      </w:r>
      <w:r w:rsidR="3797E8D6">
        <w:rPr/>
        <w:t>WLTP:</w:t>
      </w:r>
      <w:r w:rsidR="3797E8D6">
        <w:rPr/>
        <w:t xml:space="preserve"> How a new test procedure for cars will affect fuel consumption values in the EU.</w:t>
      </w:r>
    </w:p>
    <w:p w:rsidR="1910E875" w:rsidP="3BBD9891" w:rsidRDefault="1910E875" w14:paraId="46C1FE2D" w14:textId="4CA92C68">
      <w:pPr>
        <w:pStyle w:val="Normal"/>
        <w:rPr>
          <w:rFonts w:ascii="Calibri" w:hAnsi="Calibri" w:eastAsia="Calibri" w:cs="Calibri"/>
          <w:b w:val="0"/>
          <w:bCs w:val="0"/>
          <w:noProof w:val="0"/>
          <w:sz w:val="22"/>
          <w:szCs w:val="22"/>
          <w:lang w:val="en-GB"/>
        </w:rPr>
      </w:pPr>
      <w:r w:rsidRPr="3BBD9891" w:rsidR="1910E875">
        <w:rPr>
          <w:rFonts w:ascii="Calibri" w:hAnsi="Calibri" w:eastAsia="Calibri" w:cs="Calibri"/>
          <w:b w:val="0"/>
          <w:bCs w:val="0"/>
          <w:noProof w:val="0"/>
          <w:sz w:val="22"/>
          <w:szCs w:val="22"/>
          <w:lang w:val="en-GB"/>
        </w:rPr>
        <w:t xml:space="preserve">BMW Group. (2013). The new BMW 5 Series: </w:t>
      </w:r>
      <w:r w:rsidRPr="3BBD9891" w:rsidR="1910E875">
        <w:rPr>
          <w:rFonts w:ascii="Calibri" w:hAnsi="Calibri" w:eastAsia="Calibri" w:cs="Calibri"/>
          <w:b w:val="0"/>
          <w:bCs w:val="0"/>
          <w:noProof w:val="0"/>
          <w:sz w:val="22"/>
          <w:szCs w:val="22"/>
          <w:lang w:val="en-GB"/>
        </w:rPr>
        <w:t>Technicak</w:t>
      </w:r>
      <w:r w:rsidRPr="3BBD9891" w:rsidR="1910E875">
        <w:rPr>
          <w:rFonts w:ascii="Calibri" w:hAnsi="Calibri" w:eastAsia="Calibri" w:cs="Calibri"/>
          <w:b w:val="0"/>
          <w:bCs w:val="0"/>
          <w:noProof w:val="0"/>
          <w:sz w:val="22"/>
          <w:szCs w:val="22"/>
          <w:lang w:val="en-GB"/>
        </w:rPr>
        <w:t xml:space="preserve"> data [Specification sheet]. </w:t>
      </w:r>
      <w:r w:rsidRPr="3BBD9891" w:rsidR="1EAEEE56">
        <w:rPr>
          <w:rFonts w:ascii="Calibri" w:hAnsi="Calibri" w:eastAsia="Calibri" w:cs="Calibri"/>
          <w:b w:val="0"/>
          <w:bCs w:val="0"/>
          <w:noProof w:val="0"/>
          <w:sz w:val="22"/>
          <w:szCs w:val="22"/>
          <w:lang w:val="en-GB"/>
        </w:rPr>
        <w:t xml:space="preserve">Munich: BMW AG. Available at: </w:t>
      </w:r>
      <w:hyperlink r:id="Rb51b503aaa254f71">
        <w:r w:rsidRPr="3BBD9891" w:rsidR="1EAEEE56">
          <w:rPr>
            <w:rStyle w:val="Hyperlink"/>
            <w:rFonts w:ascii="Calibri" w:hAnsi="Calibri" w:eastAsia="Calibri" w:cs="Calibri"/>
            <w:b w:val="0"/>
            <w:bCs w:val="0"/>
            <w:noProof w:val="0"/>
            <w:sz w:val="22"/>
            <w:szCs w:val="22"/>
            <w:lang w:val="en-GB"/>
          </w:rPr>
          <w:t>https://www.press.bmwgroup.com/global/article/attachment/T0301984EN/441098?utm_source=chatgpt.com</w:t>
        </w:r>
      </w:hyperlink>
      <w:r w:rsidRPr="3BBD9891" w:rsidR="72A724E8">
        <w:rPr>
          <w:rFonts w:ascii="Calibri" w:hAnsi="Calibri" w:eastAsia="Calibri" w:cs="Calibri"/>
          <w:b w:val="0"/>
          <w:bCs w:val="0"/>
          <w:noProof w:val="0"/>
          <w:sz w:val="22"/>
          <w:szCs w:val="22"/>
          <w:lang w:val="en-GB"/>
        </w:rPr>
        <w:t xml:space="preserve"> </w:t>
      </w:r>
    </w:p>
    <w:p w:rsidR="7CE608CD" w:rsidP="3BBD9891" w:rsidRDefault="7CE608CD" w14:paraId="776B7117" w14:textId="72CDD4D9">
      <w:pPr>
        <w:pStyle w:val="Normal"/>
      </w:pPr>
      <w:r w:rsidR="7CE608CD">
        <w:rPr/>
        <w:t xml:space="preserve">Carfolio.com. (2020). 2014 BMW 520D F10: detailed specifications, </w:t>
      </w:r>
      <w:r w:rsidR="7CE608CD">
        <w:rPr/>
        <w:t>performance</w:t>
      </w:r>
      <w:r w:rsidR="7CE608CD">
        <w:rPr/>
        <w:t xml:space="preserve"> and economy data. </w:t>
      </w:r>
      <w:r w:rsidR="40C4C14C">
        <w:rPr/>
        <w:t xml:space="preserve">[online] Available at: </w:t>
      </w:r>
      <w:hyperlink r:id="Raaa78eb653d7479b">
        <w:r w:rsidRPr="1CC49FAC" w:rsidR="40C4C14C">
          <w:rPr>
            <w:rStyle w:val="Hyperlink"/>
          </w:rPr>
          <w:t>https://www.carfolio.com/bmw-502d-367565</w:t>
        </w:r>
      </w:hyperlink>
    </w:p>
    <w:p w:rsidR="062F747E" w:rsidP="1CC49FAC" w:rsidRDefault="062F747E" w14:paraId="5DCE18C2" w14:textId="5DDD75EA">
      <w:pPr>
        <w:spacing w:before="0" w:beforeAutospacing="off" w:after="240" w:afterAutospacing="off" w:line="360" w:lineRule="auto"/>
      </w:pPr>
      <w:r w:rsidRPr="1CC49FAC" w:rsidR="062F747E">
        <w:rPr>
          <w:rFonts w:ascii="Times New Roman" w:hAnsi="Times New Roman" w:eastAsia="Times New Roman" w:cs="Times New Roman"/>
          <w:noProof w:val="0"/>
          <w:sz w:val="24"/>
          <w:szCs w:val="24"/>
          <w:lang w:val="en-GB"/>
        </w:rPr>
        <w:t xml:space="preserve">Vehicle Certification Agency. (2021). </w:t>
      </w:r>
      <w:r w:rsidRPr="1CC49FAC" w:rsidR="062F747E">
        <w:rPr>
          <w:rFonts w:ascii="Times New Roman" w:hAnsi="Times New Roman" w:eastAsia="Times New Roman" w:cs="Times New Roman"/>
          <w:i w:val="1"/>
          <w:iCs w:val="1"/>
          <w:noProof w:val="0"/>
          <w:sz w:val="24"/>
          <w:szCs w:val="24"/>
          <w:lang w:val="en-GB"/>
        </w:rPr>
        <w:t>Vehicle Certification Agency</w:t>
      </w:r>
      <w:r w:rsidRPr="1CC49FAC" w:rsidR="062F747E">
        <w:rPr>
          <w:rFonts w:ascii="Times New Roman" w:hAnsi="Times New Roman" w:eastAsia="Times New Roman" w:cs="Times New Roman"/>
          <w:noProof w:val="0"/>
          <w:sz w:val="24"/>
          <w:szCs w:val="24"/>
          <w:lang w:val="en-GB"/>
        </w:rPr>
        <w:t xml:space="preserve">. [online] Available at: </w:t>
      </w:r>
      <w:hyperlink r:id="R4e4115a096e34386">
        <w:r w:rsidRPr="1CC49FAC" w:rsidR="062F747E">
          <w:rPr>
            <w:rStyle w:val="Hyperlink"/>
            <w:rFonts w:ascii="Times New Roman" w:hAnsi="Times New Roman" w:eastAsia="Times New Roman" w:cs="Times New Roman"/>
            <w:noProof w:val="0"/>
            <w:sz w:val="24"/>
            <w:szCs w:val="24"/>
            <w:lang w:val="en-GB"/>
          </w:rPr>
          <w:t>https://www.vehicle-certification-agency.gov.uk/fuel-consumption-co2/the-worldwide-harmonised-light-vehicle-test-procedure/</w:t>
        </w:r>
      </w:hyperlink>
      <w:r w:rsidRPr="1CC49FAC" w:rsidR="062F747E">
        <w:rPr>
          <w:rFonts w:ascii="Times New Roman" w:hAnsi="Times New Roman" w:eastAsia="Times New Roman" w:cs="Times New Roman"/>
          <w:noProof w:val="0"/>
          <w:sz w:val="24"/>
          <w:szCs w:val="24"/>
          <w:lang w:val="en-GB"/>
        </w:rPr>
        <w:t>.</w:t>
      </w:r>
    </w:p>
    <w:p w:rsidR="062F747E" w:rsidP="1CC49FAC" w:rsidRDefault="062F747E" w14:paraId="390B27AC" w14:textId="5B2DE204">
      <w:pPr>
        <w:pStyle w:val="Normal"/>
      </w:pPr>
      <w:r w:rsidR="062F747E">
        <w:rPr/>
        <w:t xml:space="preserve">Vehicle Certification Agency. (2021). Vehicle Certification Agency. [online] Available at: </w:t>
      </w:r>
      <w:hyperlink r:id="R8616016895a84c11">
        <w:r w:rsidRPr="1CC49FAC" w:rsidR="062F747E">
          <w:rPr>
            <w:rStyle w:val="Hyperlink"/>
          </w:rPr>
          <w:t>http</w:t>
        </w:r>
        <w:r w:rsidRPr="1CC49FAC" w:rsidR="322BF7A9">
          <w:rPr>
            <w:rStyle w:val="Hyperlink"/>
          </w:rPr>
          <w:t>s://www.vehicle-certification-agency.gov.uk/fuel-co</w:t>
        </w:r>
        <w:r w:rsidRPr="1CC49FAC" w:rsidR="442F9E77">
          <w:rPr>
            <w:rStyle w:val="Hyperlink"/>
          </w:rPr>
          <w:t>nsumption-co2/the-worldwide-harmon</w:t>
        </w:r>
        <w:r w:rsidRPr="1CC49FAC" w:rsidR="1319A0EF">
          <w:rPr>
            <w:rStyle w:val="Hyperlink"/>
          </w:rPr>
          <w:t>i</w:t>
        </w:r>
        <w:r w:rsidRPr="1CC49FAC" w:rsidR="442F9E77">
          <w:rPr>
            <w:rStyle w:val="Hyperlink"/>
          </w:rPr>
          <w:t>s</w:t>
        </w:r>
        <w:r w:rsidRPr="1CC49FAC" w:rsidR="6CFE17F7">
          <w:rPr>
            <w:rStyle w:val="Hyperlink"/>
          </w:rPr>
          <w:t>ed-light-vehicle-</w:t>
        </w:r>
        <w:r w:rsidRPr="1CC49FAC" w:rsidR="1FF71D3B">
          <w:rPr>
            <w:rStyle w:val="Hyperlink"/>
          </w:rPr>
          <w:t>t</w:t>
        </w:r>
        <w:r w:rsidRPr="1CC49FAC" w:rsidR="6CFE17F7">
          <w:rPr>
            <w:rStyle w:val="Hyperlink"/>
          </w:rPr>
          <w:t>e</w:t>
        </w:r>
        <w:r w:rsidRPr="1CC49FAC" w:rsidR="046EF71C">
          <w:rPr>
            <w:rStyle w:val="Hyperlink"/>
          </w:rPr>
          <w:t>st-procedure/</w:t>
        </w:r>
      </w:hyperlink>
    </w:p>
    <w:p w:rsidRPr="00DD0008" w:rsidR="00DD0008" w:rsidP="00DD0008" w:rsidRDefault="005642BF" w14:paraId="52E70B72" w14:textId="11697266">
      <w:r w:rsidR="62720683">
        <w:rPr/>
        <w:t xml:space="preserve"> </w:t>
      </w:r>
    </w:p>
    <w:sectPr w:rsidRPr="00DD0008" w:rsidR="00DD0008" w:rsidSect="005B7E08">
      <w:footerReference w:type="default" r:id="rId21"/>
      <w:pgSz w:w="11906" w:h="16838" w:orient="portrait"/>
      <w:pgMar w:top="1440" w:right="1440" w:bottom="1440" w:left="1440" w:header="708" w:footer="708" w:gutter="0"/>
      <w:pgNumType w:fmt="lowerRoman"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76B2" w:rsidP="00D2418A" w:rsidRDefault="000A76B2" w14:paraId="6B1BFDC7" w14:textId="77777777">
      <w:pPr>
        <w:spacing w:after="0" w:line="240" w:lineRule="auto"/>
      </w:pPr>
      <w:r>
        <w:separator/>
      </w:r>
    </w:p>
  </w:endnote>
  <w:endnote w:type="continuationSeparator" w:id="0">
    <w:p w:rsidR="000A76B2" w:rsidP="00D2418A" w:rsidRDefault="000A76B2" w14:paraId="5666D94E" w14:textId="77777777">
      <w:pPr>
        <w:spacing w:after="0" w:line="240" w:lineRule="auto"/>
      </w:pPr>
      <w:r>
        <w:continuationSeparator/>
      </w:r>
    </w:p>
  </w:endnote>
  <w:endnote w:type="continuationNotice" w:id="1">
    <w:p w:rsidR="000A76B2" w:rsidRDefault="000A76B2" w14:paraId="44FEA10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13AC" w:rsidRDefault="00BC13AC" w14:paraId="177657C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13AC" w:rsidRDefault="00BC13AC" w14:paraId="24133596" w14:textId="23896215">
    <w:pPr>
      <w:pStyle w:val="Footer"/>
      <w:jc w:val="right"/>
    </w:pPr>
    <w:r>
      <w:fldChar w:fldCharType="begin"/>
    </w:r>
    <w:r>
      <w:instrText xml:space="preserve">PAGE</w:instrText>
    </w:r>
    <w:r>
      <w:fldChar w:fldCharType="separate"/>
    </w:r>
    <w:r>
      <w:fldChar w:fldCharType="end"/>
    </w:r>
    <w:sdt>
      <w:sdtPr>
        <w:id w:val="2136366202"/>
        <w:showingPlcHdr/>
        <w:docPartObj>
          <w:docPartGallery w:val="Page Numbers (Bottom of Page)"/>
          <w:docPartUnique/>
        </w:docPartObj>
      </w:sdtPr>
      <w:sdtContent>
        <w:r w:rsidR="3BBD9891">
          <w:rPr/>
          <w:t xml:space="preserve">     </w:t>
        </w:r>
      </w:sdtContent>
    </w:sdt>
  </w:p>
  <w:p w:rsidR="007E7957" w:rsidP="006D3463" w:rsidRDefault="007E7957" w14:paraId="7D9D02CE" w14:textId="61AA3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479772"/>
      <w:docPartObj>
        <w:docPartGallery w:val="Page Numbers (Bottom of Page)"/>
        <w:docPartUnique/>
      </w:docPartObj>
    </w:sdtPr>
    <w:sdtEndPr/>
    <w:sdtContent>
      <w:p w:rsidR="005B7E08" w:rsidRDefault="00C778E6" w14:paraId="2A3F20BD" w14:textId="532A4407">
        <w:pPr>
          <w:pStyle w:val="Footer"/>
          <w:jc w:val="right"/>
        </w:pPr>
      </w:p>
    </w:sdtContent>
  </w:sdt>
  <w:p w:rsidR="005B7E08" w:rsidRDefault="005B7E08" w14:paraId="32F20DC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3BBD9891" w:rsidP="3BBD9891" w:rsidRDefault="3BBD9891" w14:paraId="7D1E8B1C" w14:textId="117B5642">
    <w:pPr>
      <w:pStyle w:val="Footer"/>
      <w:jc w:val="right"/>
    </w:pPr>
    <w:r>
      <w:fldChar w:fldCharType="begin"/>
    </w:r>
    <w:r>
      <w:instrText xml:space="preserve">PAGE</w:instrText>
    </w:r>
    <w:r>
      <w:fldChar w:fldCharType="separate"/>
    </w:r>
    <w:r>
      <w:fldChar w:fldCharType="end"/>
    </w:r>
  </w:p>
  <w:p w:rsidR="005B7E08" w:rsidP="005B7E08" w:rsidRDefault="005B7E08" w14:paraId="69E9FF00" w14:textId="57268A68">
    <w:pPr>
      <w:pStyle w:val="Footer"/>
    </w:pPr>
  </w:p>
  <w:p w:rsidR="005B7E08" w:rsidP="006D3463" w:rsidRDefault="005B7E08" w14:paraId="6C1CB70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76B2" w:rsidP="00D2418A" w:rsidRDefault="000A76B2" w14:paraId="4E214FE9" w14:textId="77777777">
      <w:pPr>
        <w:spacing w:after="0" w:line="240" w:lineRule="auto"/>
      </w:pPr>
      <w:r>
        <w:separator/>
      </w:r>
    </w:p>
  </w:footnote>
  <w:footnote w:type="continuationSeparator" w:id="0">
    <w:p w:rsidR="000A76B2" w:rsidP="00D2418A" w:rsidRDefault="000A76B2" w14:paraId="7652FBF4" w14:textId="77777777">
      <w:pPr>
        <w:spacing w:after="0" w:line="240" w:lineRule="auto"/>
      </w:pPr>
      <w:r>
        <w:continuationSeparator/>
      </w:r>
    </w:p>
  </w:footnote>
  <w:footnote w:type="continuationNotice" w:id="1">
    <w:p w:rsidR="000A76B2" w:rsidRDefault="000A76B2" w14:paraId="44DCAC0C" w14:textId="77777777">
      <w:pPr>
        <w:spacing w:after="0" w:line="240" w:lineRule="auto"/>
      </w:pPr>
    </w:p>
  </w:footnote>
  <w:footnote w:id="29564">
    <w:p w:rsidR="1CC49FAC" w:rsidP="1CC49FAC" w:rsidRDefault="1CC49FAC" w14:paraId="29DFEDA6" w14:textId="23339558">
      <w:pPr>
        <w:pStyle w:val="FootnoteText"/>
        <w:bidi w:val="0"/>
      </w:pPr>
      <w:r w:rsidRPr="1CC49FAC">
        <w:rPr>
          <w:rStyle w:val="FootnoteReference"/>
        </w:rPr>
        <w:footnoteRef/>
      </w:r>
      <w:r w:rsidR="1CC49FAC">
        <w:rPr/>
        <w:t xml:space="preserve"> ggg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13AC" w:rsidRDefault="00BC13AC" w14:paraId="33CA91A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D65C9" w:rsidP="6AD9CFF5" w:rsidRDefault="008D65C9" w14:paraId="4A0C665D" w14:textId="5E8EBB51">
    <w:pPr>
      <w:pStyle w:val="Header"/>
      <w:jc w:val="center"/>
    </w:pPr>
    <w:r w:rsidR="3BBD9891">
      <w:rPr/>
      <w:t>Tristan Short</w:t>
    </w:r>
    <w:r w:rsidR="3BBD9891">
      <w:rPr/>
      <w:t xml:space="preserve">                               </w:t>
    </w:r>
    <w:r w:rsidR="3BBD9891">
      <w:rPr/>
      <w:t xml:space="preserve"> </w:t>
    </w:r>
    <w:r w:rsidR="3BBD9891">
      <w:rPr/>
      <w:t xml:space="preserve"> </w:t>
    </w:r>
    <w:r w:rsidR="3BBD9891">
      <w:rPr/>
      <w:t xml:space="preserve"> </w:t>
    </w:r>
    <w:r w:rsidR="3BBD9891">
      <w:rPr/>
      <w:t xml:space="preserve">     </w:t>
    </w:r>
    <w:r w:rsidR="3BBD9891">
      <w:rPr/>
      <w:t xml:space="preserve">  </w:t>
    </w:r>
    <w:r w:rsidR="3BBD9891">
      <w:rPr/>
      <w:t xml:space="preserve">     </w:t>
    </w:r>
    <w:r w:rsidR="3BBD9891">
      <w:rPr/>
      <w:t xml:space="preserve">Kinetic Energy Recovery</w:t>
    </w:r>
    <w:r>
      <w:ptab w:alignment="center" w:relativeTo="margin" w:leader="none"/>
    </w:r>
    <w:r w:rsidR="3BBD9891">
      <w:rPr/>
      <w:t xml:space="preserve">         </w:t>
    </w:r>
    <w:r w:rsidR="3BBD9891">
      <w:rPr/>
      <w:t xml:space="preserve">   </w:t>
    </w:r>
    <w:r w:rsidR="3BBD9891">
      <w:rPr/>
      <w:t xml:space="preserve"> </w:t>
    </w:r>
    <w:r w:rsidR="3BBD9891">
      <w:rPr/>
      <w:t xml:space="preserve">                                       </w:t>
    </w:r>
    <w:r>
      <w:ptab w:alignment="right" w:relativeTo="margin" w:leader="none"/>
    </w:r>
    <w:r w:rsidR="3BBD9891">
      <w:rPr/>
      <w:t>2306302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7957" w:rsidRDefault="00BE4D6E" w14:paraId="57FE7FEB" w14:textId="4CB7A967">
    <w:pPr>
      <w:pStyle w:val="Header"/>
    </w:pPr>
    <w:r>
      <w:ptab w:alignment="center" w:relativeTo="margin" w:leader="none"/>
    </w:r>
    <w:r>
      <w:ptab w:alignment="right" w:relativeTo="margin" w:leader="none"/>
    </w:r>
  </w:p>
</w:hdr>
</file>

<file path=word/intelligence2.xml><?xml version="1.0" encoding="utf-8"?>
<int2:intelligence xmlns:int2="http://schemas.microsoft.com/office/intelligence/2020/intelligence">
  <int2:observations>
    <int2:bookmark int2:bookmarkName="_Int_zDP8dTJu" int2:invalidationBookmarkName="" int2:hashCode="CHWzidaaDt8ImJ" int2:id="lb32UwQJ">
      <int2:state int2:type="gram" int2:value="Rejected"/>
    </int2:bookmark>
    <int2:bookmark int2:bookmarkName="_Int_HjCO0sts" int2:invalidationBookmarkName="" int2:hashCode="WnZTP6IPvFw6Ut" int2:id="VQrVsB20">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6b0ef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ee23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0adcd5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302286a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57be84fd"/>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8">
    <w:nsid w:val="71ead2a9"/>
    <w:multiLevelType xmlns:w="http://schemas.openxmlformats.org/wordprocessingml/2006/main" w:val="hybridMultilevel"/>
    <w:lvl xmlns:w="http://schemas.openxmlformats.org/wordprocessingml/2006/main" w:ilvl="0">
      <w:start w:val="1"/>
      <w:numFmt w:val="bullet"/>
      <w:lvlText w:val="o"/>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cb81066"/>
    <w:multiLevelType xmlns:w="http://schemas.openxmlformats.org/wordprocessingml/2006/main" w:val="hybridMultilevel"/>
    <w:lvl xmlns:w="http://schemas.openxmlformats.org/wordprocessingml/2006/main" w:ilvl="0">
      <w:start w:val="1"/>
      <w:numFmt w:val="bullet"/>
      <w:lvlText w:val="o"/>
      <w:lvlJc w:val="left"/>
      <w:pPr>
        <w:ind w:left="1800" w:hanging="360"/>
      </w:pPr>
      <w:rPr>
        <w:rFonts w:hint="default" w:ascii="Courier New" w:hAnsi="Courier New"/>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6">
    <w:nsid w:val="2f5a4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1d870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710EAB"/>
    <w:multiLevelType w:val="multilevel"/>
    <w:tmpl w:val="C07AB0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058039F"/>
    <w:multiLevelType w:val="hybridMultilevel"/>
    <w:tmpl w:val="1E6ED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077D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71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F557979"/>
    <w:multiLevelType w:val="hybridMultilevel"/>
    <w:tmpl w:val="31ECB206"/>
    <w:lvl w:ilvl="0" w:tplc="759E99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2E04F1D"/>
    <w:multiLevelType w:val="multilevel"/>
    <w:tmpl w:val="8B7A2D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1" w16cid:durableId="788743003">
    <w:abstractNumId w:val="4"/>
  </w:num>
  <w:num w:numId="2" w16cid:durableId="1889603715">
    <w:abstractNumId w:val="2"/>
  </w:num>
  <w:num w:numId="3" w16cid:durableId="1789622771">
    <w:abstractNumId w:val="1"/>
  </w:num>
  <w:num w:numId="4" w16cid:durableId="1518811228">
    <w:abstractNumId w:val="0"/>
  </w:num>
  <w:num w:numId="5" w16cid:durableId="141146330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E3"/>
    <w:rsid w:val="00011F9B"/>
    <w:rsid w:val="00072F2F"/>
    <w:rsid w:val="00091102"/>
    <w:rsid w:val="00098039"/>
    <w:rsid w:val="000A76B2"/>
    <w:rsid w:val="000A7F65"/>
    <w:rsid w:val="000B5896"/>
    <w:rsid w:val="000D235E"/>
    <w:rsid w:val="000E3C65"/>
    <w:rsid w:val="0012228D"/>
    <w:rsid w:val="00153BD1"/>
    <w:rsid w:val="001C0EAC"/>
    <w:rsid w:val="001C38AF"/>
    <w:rsid w:val="001E0233"/>
    <w:rsid w:val="001E07CF"/>
    <w:rsid w:val="001E546C"/>
    <w:rsid w:val="0023036E"/>
    <w:rsid w:val="002424D9"/>
    <w:rsid w:val="002448D3"/>
    <w:rsid w:val="002504A9"/>
    <w:rsid w:val="00250955"/>
    <w:rsid w:val="00252842"/>
    <w:rsid w:val="00263C33"/>
    <w:rsid w:val="00290315"/>
    <w:rsid w:val="002B5F43"/>
    <w:rsid w:val="002E74CD"/>
    <w:rsid w:val="00330E64"/>
    <w:rsid w:val="003328D7"/>
    <w:rsid w:val="00343DAF"/>
    <w:rsid w:val="00350A8C"/>
    <w:rsid w:val="00354ADA"/>
    <w:rsid w:val="003552B9"/>
    <w:rsid w:val="00356B74"/>
    <w:rsid w:val="0037541D"/>
    <w:rsid w:val="003B7C75"/>
    <w:rsid w:val="003E2A49"/>
    <w:rsid w:val="003E43AA"/>
    <w:rsid w:val="003F091B"/>
    <w:rsid w:val="004254A3"/>
    <w:rsid w:val="00430D85"/>
    <w:rsid w:val="00450202"/>
    <w:rsid w:val="004751FB"/>
    <w:rsid w:val="004860CC"/>
    <w:rsid w:val="004A2238"/>
    <w:rsid w:val="004B5B04"/>
    <w:rsid w:val="004D0C38"/>
    <w:rsid w:val="00510540"/>
    <w:rsid w:val="00524D97"/>
    <w:rsid w:val="00525E9E"/>
    <w:rsid w:val="00532A6C"/>
    <w:rsid w:val="0055644C"/>
    <w:rsid w:val="005642BF"/>
    <w:rsid w:val="005653BA"/>
    <w:rsid w:val="005653DA"/>
    <w:rsid w:val="00571990"/>
    <w:rsid w:val="00572B81"/>
    <w:rsid w:val="00577519"/>
    <w:rsid w:val="00582DA8"/>
    <w:rsid w:val="0058320E"/>
    <w:rsid w:val="00597ADC"/>
    <w:rsid w:val="005B7E08"/>
    <w:rsid w:val="005E4EE0"/>
    <w:rsid w:val="005F6794"/>
    <w:rsid w:val="0060471C"/>
    <w:rsid w:val="006143F9"/>
    <w:rsid w:val="00651081"/>
    <w:rsid w:val="006518E7"/>
    <w:rsid w:val="006676CE"/>
    <w:rsid w:val="006D3463"/>
    <w:rsid w:val="006E1286"/>
    <w:rsid w:val="006E2B71"/>
    <w:rsid w:val="006E7BD6"/>
    <w:rsid w:val="006F7168"/>
    <w:rsid w:val="00706CE7"/>
    <w:rsid w:val="00742B84"/>
    <w:rsid w:val="00747361"/>
    <w:rsid w:val="00765331"/>
    <w:rsid w:val="00765B91"/>
    <w:rsid w:val="007744A6"/>
    <w:rsid w:val="007958B1"/>
    <w:rsid w:val="007B0114"/>
    <w:rsid w:val="007D2518"/>
    <w:rsid w:val="007E20DB"/>
    <w:rsid w:val="007E6B18"/>
    <w:rsid w:val="007E7957"/>
    <w:rsid w:val="00805BFE"/>
    <w:rsid w:val="008406B4"/>
    <w:rsid w:val="00846957"/>
    <w:rsid w:val="00861A18"/>
    <w:rsid w:val="00870889"/>
    <w:rsid w:val="00884229"/>
    <w:rsid w:val="00887F0F"/>
    <w:rsid w:val="008B1A74"/>
    <w:rsid w:val="008D65C9"/>
    <w:rsid w:val="008E2F5C"/>
    <w:rsid w:val="008F616C"/>
    <w:rsid w:val="00925A91"/>
    <w:rsid w:val="009527BB"/>
    <w:rsid w:val="00972C6E"/>
    <w:rsid w:val="009942EE"/>
    <w:rsid w:val="009D5184"/>
    <w:rsid w:val="009E0FD3"/>
    <w:rsid w:val="009E4272"/>
    <w:rsid w:val="009E5FFE"/>
    <w:rsid w:val="009F0F57"/>
    <w:rsid w:val="00A03DDA"/>
    <w:rsid w:val="00A15317"/>
    <w:rsid w:val="00A33519"/>
    <w:rsid w:val="00A52D68"/>
    <w:rsid w:val="00A576E3"/>
    <w:rsid w:val="00A600B4"/>
    <w:rsid w:val="00A669DE"/>
    <w:rsid w:val="00A9704B"/>
    <w:rsid w:val="00AD454F"/>
    <w:rsid w:val="00AD5CE2"/>
    <w:rsid w:val="00AE10BB"/>
    <w:rsid w:val="00B1227A"/>
    <w:rsid w:val="00B23FCC"/>
    <w:rsid w:val="00B271A0"/>
    <w:rsid w:val="00B529A6"/>
    <w:rsid w:val="00B61A34"/>
    <w:rsid w:val="00B84F2E"/>
    <w:rsid w:val="00B90B5C"/>
    <w:rsid w:val="00BA12EF"/>
    <w:rsid w:val="00BC13AC"/>
    <w:rsid w:val="00BE4D6E"/>
    <w:rsid w:val="00C114CA"/>
    <w:rsid w:val="00C42BA3"/>
    <w:rsid w:val="00C484D7"/>
    <w:rsid w:val="00C50459"/>
    <w:rsid w:val="00C54A0F"/>
    <w:rsid w:val="00C70A8B"/>
    <w:rsid w:val="00C77419"/>
    <w:rsid w:val="00C8504B"/>
    <w:rsid w:val="00C94E7A"/>
    <w:rsid w:val="00CB6300"/>
    <w:rsid w:val="00CE0B16"/>
    <w:rsid w:val="00CF10C1"/>
    <w:rsid w:val="00CF4D4D"/>
    <w:rsid w:val="00D153BA"/>
    <w:rsid w:val="00D15FA3"/>
    <w:rsid w:val="00D17666"/>
    <w:rsid w:val="00D2040E"/>
    <w:rsid w:val="00D2418A"/>
    <w:rsid w:val="00D25406"/>
    <w:rsid w:val="00D57614"/>
    <w:rsid w:val="00D70073"/>
    <w:rsid w:val="00D83D9A"/>
    <w:rsid w:val="00D907BB"/>
    <w:rsid w:val="00DB0E19"/>
    <w:rsid w:val="00DD0008"/>
    <w:rsid w:val="00DD02CD"/>
    <w:rsid w:val="00DD5230"/>
    <w:rsid w:val="00E0589E"/>
    <w:rsid w:val="00E30C50"/>
    <w:rsid w:val="00E46A4F"/>
    <w:rsid w:val="00E52CEA"/>
    <w:rsid w:val="00E5382A"/>
    <w:rsid w:val="00E56517"/>
    <w:rsid w:val="00E60F7C"/>
    <w:rsid w:val="00E62DE2"/>
    <w:rsid w:val="00E74B5E"/>
    <w:rsid w:val="00E83E89"/>
    <w:rsid w:val="00E97C36"/>
    <w:rsid w:val="00EA13C8"/>
    <w:rsid w:val="00EB7A35"/>
    <w:rsid w:val="00EC54E3"/>
    <w:rsid w:val="00ED7819"/>
    <w:rsid w:val="00F121D4"/>
    <w:rsid w:val="00F138CB"/>
    <w:rsid w:val="00F16138"/>
    <w:rsid w:val="00F460EB"/>
    <w:rsid w:val="00F5754D"/>
    <w:rsid w:val="00F65780"/>
    <w:rsid w:val="00F804B4"/>
    <w:rsid w:val="00F82302"/>
    <w:rsid w:val="00FA2505"/>
    <w:rsid w:val="00FB00B0"/>
    <w:rsid w:val="00FB5CB5"/>
    <w:rsid w:val="00FB6731"/>
    <w:rsid w:val="00FD09CC"/>
    <w:rsid w:val="0115D95F"/>
    <w:rsid w:val="011BF937"/>
    <w:rsid w:val="012151AF"/>
    <w:rsid w:val="013A421A"/>
    <w:rsid w:val="014A1968"/>
    <w:rsid w:val="0168FD36"/>
    <w:rsid w:val="0198CA15"/>
    <w:rsid w:val="01B1102C"/>
    <w:rsid w:val="01B904C3"/>
    <w:rsid w:val="01CA97F5"/>
    <w:rsid w:val="01EC1B05"/>
    <w:rsid w:val="0221716B"/>
    <w:rsid w:val="0224C733"/>
    <w:rsid w:val="0225F9A6"/>
    <w:rsid w:val="027B9C7D"/>
    <w:rsid w:val="027C9AC2"/>
    <w:rsid w:val="031AE145"/>
    <w:rsid w:val="031B47E2"/>
    <w:rsid w:val="0324FCBE"/>
    <w:rsid w:val="03A57BF5"/>
    <w:rsid w:val="03D3C662"/>
    <w:rsid w:val="0403E51A"/>
    <w:rsid w:val="041EF048"/>
    <w:rsid w:val="0447E3E9"/>
    <w:rsid w:val="044D4C6C"/>
    <w:rsid w:val="0452267E"/>
    <w:rsid w:val="045BB4FD"/>
    <w:rsid w:val="046CDE31"/>
    <w:rsid w:val="046EF71C"/>
    <w:rsid w:val="04E09191"/>
    <w:rsid w:val="04E51B96"/>
    <w:rsid w:val="04EB4D80"/>
    <w:rsid w:val="04F755E8"/>
    <w:rsid w:val="05072145"/>
    <w:rsid w:val="05710266"/>
    <w:rsid w:val="057ED82B"/>
    <w:rsid w:val="05A5C806"/>
    <w:rsid w:val="05AA4AF1"/>
    <w:rsid w:val="05C20A81"/>
    <w:rsid w:val="0611056D"/>
    <w:rsid w:val="062266D3"/>
    <w:rsid w:val="062F747E"/>
    <w:rsid w:val="064137E6"/>
    <w:rsid w:val="067A6BC1"/>
    <w:rsid w:val="06A5648D"/>
    <w:rsid w:val="06A65118"/>
    <w:rsid w:val="06B6EE92"/>
    <w:rsid w:val="06FDFFAD"/>
    <w:rsid w:val="070BDF87"/>
    <w:rsid w:val="07A2014C"/>
    <w:rsid w:val="07BB074F"/>
    <w:rsid w:val="07C10B3D"/>
    <w:rsid w:val="07DF0B78"/>
    <w:rsid w:val="07DF7D31"/>
    <w:rsid w:val="0811B0DF"/>
    <w:rsid w:val="0818FDAA"/>
    <w:rsid w:val="081A150F"/>
    <w:rsid w:val="082778CE"/>
    <w:rsid w:val="0837F34F"/>
    <w:rsid w:val="085C7D2E"/>
    <w:rsid w:val="088DD762"/>
    <w:rsid w:val="0893CB64"/>
    <w:rsid w:val="08DBF019"/>
    <w:rsid w:val="08E97C53"/>
    <w:rsid w:val="09274B5A"/>
    <w:rsid w:val="093FD94E"/>
    <w:rsid w:val="095B820A"/>
    <w:rsid w:val="098ED643"/>
    <w:rsid w:val="099133A0"/>
    <w:rsid w:val="09A5D3FD"/>
    <w:rsid w:val="09B4034D"/>
    <w:rsid w:val="09C554E6"/>
    <w:rsid w:val="09C9EFB1"/>
    <w:rsid w:val="09CA2ECC"/>
    <w:rsid w:val="09D860ED"/>
    <w:rsid w:val="09F28B4D"/>
    <w:rsid w:val="0A101198"/>
    <w:rsid w:val="0A2381AF"/>
    <w:rsid w:val="0A2A2278"/>
    <w:rsid w:val="0A339939"/>
    <w:rsid w:val="0A45C343"/>
    <w:rsid w:val="0A7FB361"/>
    <w:rsid w:val="0A838E01"/>
    <w:rsid w:val="0AA4A4D0"/>
    <w:rsid w:val="0AC4C070"/>
    <w:rsid w:val="0ADFAAD4"/>
    <w:rsid w:val="0AE8C47B"/>
    <w:rsid w:val="0AFDFAA7"/>
    <w:rsid w:val="0B1E91BE"/>
    <w:rsid w:val="0B4098DB"/>
    <w:rsid w:val="0B4D71B9"/>
    <w:rsid w:val="0B5342B4"/>
    <w:rsid w:val="0B783698"/>
    <w:rsid w:val="0B9E77E4"/>
    <w:rsid w:val="0BB2CFA4"/>
    <w:rsid w:val="0C046330"/>
    <w:rsid w:val="0C05D3AD"/>
    <w:rsid w:val="0C1233E7"/>
    <w:rsid w:val="0C6D1189"/>
    <w:rsid w:val="0C87F1C5"/>
    <w:rsid w:val="0CD9C530"/>
    <w:rsid w:val="0CEB4E34"/>
    <w:rsid w:val="0CEFC2A4"/>
    <w:rsid w:val="0CFB13E8"/>
    <w:rsid w:val="0D0895D7"/>
    <w:rsid w:val="0D08A526"/>
    <w:rsid w:val="0D26FDA6"/>
    <w:rsid w:val="0D2D74CA"/>
    <w:rsid w:val="0D36141D"/>
    <w:rsid w:val="0D39F944"/>
    <w:rsid w:val="0D713D65"/>
    <w:rsid w:val="0D8B1C20"/>
    <w:rsid w:val="0D8F1254"/>
    <w:rsid w:val="0DC91E5B"/>
    <w:rsid w:val="0DD8BC59"/>
    <w:rsid w:val="0E01F6E2"/>
    <w:rsid w:val="0E12C5BF"/>
    <w:rsid w:val="0E1E2439"/>
    <w:rsid w:val="0E4A4FCF"/>
    <w:rsid w:val="0E563887"/>
    <w:rsid w:val="0E7D86F9"/>
    <w:rsid w:val="0EC2A904"/>
    <w:rsid w:val="0EEAC763"/>
    <w:rsid w:val="0F59DA49"/>
    <w:rsid w:val="0F71F318"/>
    <w:rsid w:val="0F7A72FB"/>
    <w:rsid w:val="0FADA7D5"/>
    <w:rsid w:val="0FDF635F"/>
    <w:rsid w:val="10015664"/>
    <w:rsid w:val="100479E9"/>
    <w:rsid w:val="101168F2"/>
    <w:rsid w:val="1017E087"/>
    <w:rsid w:val="1031AD60"/>
    <w:rsid w:val="103602F1"/>
    <w:rsid w:val="106C7160"/>
    <w:rsid w:val="1080CD8D"/>
    <w:rsid w:val="10850879"/>
    <w:rsid w:val="10A8FCDB"/>
    <w:rsid w:val="10DC5167"/>
    <w:rsid w:val="11018EF5"/>
    <w:rsid w:val="1108E412"/>
    <w:rsid w:val="111CA704"/>
    <w:rsid w:val="112603CE"/>
    <w:rsid w:val="1136FDF8"/>
    <w:rsid w:val="114D4D8E"/>
    <w:rsid w:val="116B5FC5"/>
    <w:rsid w:val="11B4A422"/>
    <w:rsid w:val="11B5B447"/>
    <w:rsid w:val="11C8EB03"/>
    <w:rsid w:val="11EA8F63"/>
    <w:rsid w:val="11ECA484"/>
    <w:rsid w:val="12063E6B"/>
    <w:rsid w:val="1211E6A2"/>
    <w:rsid w:val="12218B04"/>
    <w:rsid w:val="122A7534"/>
    <w:rsid w:val="12419A5D"/>
    <w:rsid w:val="125E3966"/>
    <w:rsid w:val="1281B385"/>
    <w:rsid w:val="129FC140"/>
    <w:rsid w:val="12B832A2"/>
    <w:rsid w:val="12D3BF18"/>
    <w:rsid w:val="12DA4BE6"/>
    <w:rsid w:val="12E90959"/>
    <w:rsid w:val="12F246D2"/>
    <w:rsid w:val="12F5FEB3"/>
    <w:rsid w:val="130C3458"/>
    <w:rsid w:val="131224A6"/>
    <w:rsid w:val="13122729"/>
    <w:rsid w:val="1319A0EF"/>
    <w:rsid w:val="131F6846"/>
    <w:rsid w:val="1323BE1C"/>
    <w:rsid w:val="138E3EC2"/>
    <w:rsid w:val="1393668E"/>
    <w:rsid w:val="13A56B41"/>
    <w:rsid w:val="13A9D5EA"/>
    <w:rsid w:val="13C94E10"/>
    <w:rsid w:val="13DBF513"/>
    <w:rsid w:val="13DC1B9E"/>
    <w:rsid w:val="13E9FCC6"/>
    <w:rsid w:val="140F7083"/>
    <w:rsid w:val="14429478"/>
    <w:rsid w:val="1447EF70"/>
    <w:rsid w:val="14595CE9"/>
    <w:rsid w:val="145FFE29"/>
    <w:rsid w:val="14768DCB"/>
    <w:rsid w:val="14956923"/>
    <w:rsid w:val="14B57892"/>
    <w:rsid w:val="14C0DCDB"/>
    <w:rsid w:val="14C97976"/>
    <w:rsid w:val="14D2311B"/>
    <w:rsid w:val="14D88F4B"/>
    <w:rsid w:val="14F7CA8A"/>
    <w:rsid w:val="1506C84C"/>
    <w:rsid w:val="154389C7"/>
    <w:rsid w:val="15669ACA"/>
    <w:rsid w:val="15795379"/>
    <w:rsid w:val="15AF4D13"/>
    <w:rsid w:val="15C5809B"/>
    <w:rsid w:val="15FCF5AE"/>
    <w:rsid w:val="1602D5B8"/>
    <w:rsid w:val="1614CC5D"/>
    <w:rsid w:val="163F5809"/>
    <w:rsid w:val="166F0D3B"/>
    <w:rsid w:val="169917A0"/>
    <w:rsid w:val="16AC99A9"/>
    <w:rsid w:val="16C30C30"/>
    <w:rsid w:val="16FDA4A1"/>
    <w:rsid w:val="17059392"/>
    <w:rsid w:val="1711CC1F"/>
    <w:rsid w:val="171CA274"/>
    <w:rsid w:val="171E3853"/>
    <w:rsid w:val="1738DFE0"/>
    <w:rsid w:val="17696988"/>
    <w:rsid w:val="177A274C"/>
    <w:rsid w:val="177FBEC8"/>
    <w:rsid w:val="178CA98D"/>
    <w:rsid w:val="179120F9"/>
    <w:rsid w:val="17F9AD9D"/>
    <w:rsid w:val="18200AB0"/>
    <w:rsid w:val="1830FC0C"/>
    <w:rsid w:val="1842BEBA"/>
    <w:rsid w:val="186957E8"/>
    <w:rsid w:val="18A1AC51"/>
    <w:rsid w:val="18AC15B6"/>
    <w:rsid w:val="19027444"/>
    <w:rsid w:val="190D7847"/>
    <w:rsid w:val="1910E875"/>
    <w:rsid w:val="191380BF"/>
    <w:rsid w:val="19243B21"/>
    <w:rsid w:val="1942F9C6"/>
    <w:rsid w:val="194FAEDA"/>
    <w:rsid w:val="198CDBC6"/>
    <w:rsid w:val="1995FD51"/>
    <w:rsid w:val="19996D8F"/>
    <w:rsid w:val="19C1D3BE"/>
    <w:rsid w:val="19C40443"/>
    <w:rsid w:val="19C88469"/>
    <w:rsid w:val="19F2C1C3"/>
    <w:rsid w:val="1A70B4A6"/>
    <w:rsid w:val="1A9746FE"/>
    <w:rsid w:val="1AA6B5AD"/>
    <w:rsid w:val="1AE2C67F"/>
    <w:rsid w:val="1B147C5B"/>
    <w:rsid w:val="1B245DF2"/>
    <w:rsid w:val="1B28C4F7"/>
    <w:rsid w:val="1B3F9CE8"/>
    <w:rsid w:val="1B49ED4A"/>
    <w:rsid w:val="1B4DA90B"/>
    <w:rsid w:val="1B719562"/>
    <w:rsid w:val="1B780AA6"/>
    <w:rsid w:val="1B7A6B65"/>
    <w:rsid w:val="1B9D39F6"/>
    <w:rsid w:val="1B9F044C"/>
    <w:rsid w:val="1BA15EC3"/>
    <w:rsid w:val="1BC46A2E"/>
    <w:rsid w:val="1BDA45FF"/>
    <w:rsid w:val="1BEA1C4F"/>
    <w:rsid w:val="1C3236B9"/>
    <w:rsid w:val="1C342F86"/>
    <w:rsid w:val="1C68681D"/>
    <w:rsid w:val="1CC49FAC"/>
    <w:rsid w:val="1CD522FE"/>
    <w:rsid w:val="1CDEBF0A"/>
    <w:rsid w:val="1D003FA8"/>
    <w:rsid w:val="1D51C242"/>
    <w:rsid w:val="1D5C5D85"/>
    <w:rsid w:val="1D6063A1"/>
    <w:rsid w:val="1D619AD9"/>
    <w:rsid w:val="1D6EFC14"/>
    <w:rsid w:val="1D7C8FF8"/>
    <w:rsid w:val="1D932CE9"/>
    <w:rsid w:val="1D93AA8E"/>
    <w:rsid w:val="1DA3306A"/>
    <w:rsid w:val="1DC4EA6D"/>
    <w:rsid w:val="1DE3E2FC"/>
    <w:rsid w:val="1E17180B"/>
    <w:rsid w:val="1E4BD31C"/>
    <w:rsid w:val="1E6D04AA"/>
    <w:rsid w:val="1E87383A"/>
    <w:rsid w:val="1EAEEE56"/>
    <w:rsid w:val="1ED2DBC2"/>
    <w:rsid w:val="1EFD7C86"/>
    <w:rsid w:val="1F071459"/>
    <w:rsid w:val="1F1B2844"/>
    <w:rsid w:val="1F28302E"/>
    <w:rsid w:val="1F8CCFAC"/>
    <w:rsid w:val="1FA0DC71"/>
    <w:rsid w:val="1FBC3155"/>
    <w:rsid w:val="1FBF955A"/>
    <w:rsid w:val="1FD97715"/>
    <w:rsid w:val="1FF71D3B"/>
    <w:rsid w:val="20139F73"/>
    <w:rsid w:val="20282106"/>
    <w:rsid w:val="20492C52"/>
    <w:rsid w:val="204E4C81"/>
    <w:rsid w:val="2054F3D3"/>
    <w:rsid w:val="205FE99A"/>
    <w:rsid w:val="206753C9"/>
    <w:rsid w:val="2070D6F2"/>
    <w:rsid w:val="207CA62E"/>
    <w:rsid w:val="208A548F"/>
    <w:rsid w:val="20C8C627"/>
    <w:rsid w:val="20FDB7A6"/>
    <w:rsid w:val="2111410D"/>
    <w:rsid w:val="211BDDEE"/>
    <w:rsid w:val="211FA236"/>
    <w:rsid w:val="213D24EB"/>
    <w:rsid w:val="21481819"/>
    <w:rsid w:val="2172BE91"/>
    <w:rsid w:val="218A9D53"/>
    <w:rsid w:val="21A8B5CA"/>
    <w:rsid w:val="21C230DB"/>
    <w:rsid w:val="221A0A8F"/>
    <w:rsid w:val="221A672B"/>
    <w:rsid w:val="22295F66"/>
    <w:rsid w:val="222F36D8"/>
    <w:rsid w:val="226D7044"/>
    <w:rsid w:val="227157FC"/>
    <w:rsid w:val="228FD607"/>
    <w:rsid w:val="22957FC6"/>
    <w:rsid w:val="229621B8"/>
    <w:rsid w:val="22A5E5DB"/>
    <w:rsid w:val="22ABAFF0"/>
    <w:rsid w:val="22B4B2FF"/>
    <w:rsid w:val="22B52984"/>
    <w:rsid w:val="22BADDE0"/>
    <w:rsid w:val="22D05C9B"/>
    <w:rsid w:val="22FA6680"/>
    <w:rsid w:val="23205C26"/>
    <w:rsid w:val="232D5842"/>
    <w:rsid w:val="236B9978"/>
    <w:rsid w:val="2381F5AB"/>
    <w:rsid w:val="23855317"/>
    <w:rsid w:val="23A0428E"/>
    <w:rsid w:val="23B1FFDC"/>
    <w:rsid w:val="23CA41A0"/>
    <w:rsid w:val="23F6D59F"/>
    <w:rsid w:val="24240F76"/>
    <w:rsid w:val="242EB051"/>
    <w:rsid w:val="2436F72F"/>
    <w:rsid w:val="244E311B"/>
    <w:rsid w:val="24A3622A"/>
    <w:rsid w:val="24D0BB5C"/>
    <w:rsid w:val="24D29999"/>
    <w:rsid w:val="24DB9AFB"/>
    <w:rsid w:val="24F5951B"/>
    <w:rsid w:val="2512B7C8"/>
    <w:rsid w:val="251E5A45"/>
    <w:rsid w:val="2523B28F"/>
    <w:rsid w:val="25415BB6"/>
    <w:rsid w:val="25426103"/>
    <w:rsid w:val="25591AC9"/>
    <w:rsid w:val="2562A8AB"/>
    <w:rsid w:val="25733BCD"/>
    <w:rsid w:val="25A34267"/>
    <w:rsid w:val="25BF49C0"/>
    <w:rsid w:val="25C6B455"/>
    <w:rsid w:val="25D1247A"/>
    <w:rsid w:val="25DD2428"/>
    <w:rsid w:val="25DEE31E"/>
    <w:rsid w:val="25F7876A"/>
    <w:rsid w:val="260E5A37"/>
    <w:rsid w:val="264A4189"/>
    <w:rsid w:val="264B90B0"/>
    <w:rsid w:val="266ECE54"/>
    <w:rsid w:val="2687827E"/>
    <w:rsid w:val="26CF05A2"/>
    <w:rsid w:val="26DCAF67"/>
    <w:rsid w:val="27161CCE"/>
    <w:rsid w:val="2738B21C"/>
    <w:rsid w:val="27593481"/>
    <w:rsid w:val="276447F6"/>
    <w:rsid w:val="2770B294"/>
    <w:rsid w:val="277A33A8"/>
    <w:rsid w:val="277DD47F"/>
    <w:rsid w:val="2780B29A"/>
    <w:rsid w:val="278856FB"/>
    <w:rsid w:val="27CFFBD8"/>
    <w:rsid w:val="27D5B515"/>
    <w:rsid w:val="280CB112"/>
    <w:rsid w:val="281C26AD"/>
    <w:rsid w:val="281E27D4"/>
    <w:rsid w:val="2824E436"/>
    <w:rsid w:val="28281C3B"/>
    <w:rsid w:val="282E715E"/>
    <w:rsid w:val="28315606"/>
    <w:rsid w:val="2834BEAF"/>
    <w:rsid w:val="2868CB98"/>
    <w:rsid w:val="2880CC86"/>
    <w:rsid w:val="28A90EEF"/>
    <w:rsid w:val="28AE7BF7"/>
    <w:rsid w:val="28BDAACE"/>
    <w:rsid w:val="28EE5E39"/>
    <w:rsid w:val="28F41C61"/>
    <w:rsid w:val="29135FD8"/>
    <w:rsid w:val="2922F8B4"/>
    <w:rsid w:val="2923384F"/>
    <w:rsid w:val="2923669E"/>
    <w:rsid w:val="292A49FA"/>
    <w:rsid w:val="292B957D"/>
    <w:rsid w:val="293A5217"/>
    <w:rsid w:val="2956887A"/>
    <w:rsid w:val="296D4011"/>
    <w:rsid w:val="297535FA"/>
    <w:rsid w:val="297D26E2"/>
    <w:rsid w:val="298742FF"/>
    <w:rsid w:val="2993B153"/>
    <w:rsid w:val="29A34980"/>
    <w:rsid w:val="29B70C72"/>
    <w:rsid w:val="29CE9E0F"/>
    <w:rsid w:val="29DC5468"/>
    <w:rsid w:val="29E0C3EF"/>
    <w:rsid w:val="29E279CF"/>
    <w:rsid w:val="29F4EF73"/>
    <w:rsid w:val="29FF2A7E"/>
    <w:rsid w:val="2A0E1B1C"/>
    <w:rsid w:val="2A2DB274"/>
    <w:rsid w:val="2A305850"/>
    <w:rsid w:val="2A4CE5C7"/>
    <w:rsid w:val="2A4CE5C7"/>
    <w:rsid w:val="2A836B2A"/>
    <w:rsid w:val="2ABC7C32"/>
    <w:rsid w:val="2ABEA264"/>
    <w:rsid w:val="2B250BBD"/>
    <w:rsid w:val="2B2580FD"/>
    <w:rsid w:val="2B556E9D"/>
    <w:rsid w:val="2B69DF0C"/>
    <w:rsid w:val="2B87EABE"/>
    <w:rsid w:val="2B928610"/>
    <w:rsid w:val="2BE38789"/>
    <w:rsid w:val="2C3A52D2"/>
    <w:rsid w:val="2C496EE7"/>
    <w:rsid w:val="2C650D91"/>
    <w:rsid w:val="2C660871"/>
    <w:rsid w:val="2C766852"/>
    <w:rsid w:val="2C883791"/>
    <w:rsid w:val="2C8C5DB9"/>
    <w:rsid w:val="2C9E784F"/>
    <w:rsid w:val="2CBD04C8"/>
    <w:rsid w:val="2CDACEBB"/>
    <w:rsid w:val="2CDEEBA4"/>
    <w:rsid w:val="2CFA674D"/>
    <w:rsid w:val="2D19D59C"/>
    <w:rsid w:val="2D374E4F"/>
    <w:rsid w:val="2D3852B3"/>
    <w:rsid w:val="2D54E2C0"/>
    <w:rsid w:val="2D6B8797"/>
    <w:rsid w:val="2D6F703E"/>
    <w:rsid w:val="2D786DC0"/>
    <w:rsid w:val="2D7B0017"/>
    <w:rsid w:val="2D9BAF05"/>
    <w:rsid w:val="2DD1E20B"/>
    <w:rsid w:val="2DD6B0C0"/>
    <w:rsid w:val="2E103C39"/>
    <w:rsid w:val="2E14A741"/>
    <w:rsid w:val="2E1CB460"/>
    <w:rsid w:val="2E7AC7F4"/>
    <w:rsid w:val="2E9C1CE4"/>
    <w:rsid w:val="2E9CA840"/>
    <w:rsid w:val="2EA6EC0F"/>
    <w:rsid w:val="2EAC8DF5"/>
    <w:rsid w:val="2EB866C1"/>
    <w:rsid w:val="2EC4D546"/>
    <w:rsid w:val="2EE46572"/>
    <w:rsid w:val="2F0C143F"/>
    <w:rsid w:val="2F66F858"/>
    <w:rsid w:val="2FA2AB84"/>
    <w:rsid w:val="2FAC5658"/>
    <w:rsid w:val="2FCC57DB"/>
    <w:rsid w:val="2FCFD172"/>
    <w:rsid w:val="2FE2431F"/>
    <w:rsid w:val="301E5F28"/>
    <w:rsid w:val="30214EB0"/>
    <w:rsid w:val="3043A1DE"/>
    <w:rsid w:val="3045AEE6"/>
    <w:rsid w:val="304665FD"/>
    <w:rsid w:val="304843C9"/>
    <w:rsid w:val="30659028"/>
    <w:rsid w:val="3066F2D9"/>
    <w:rsid w:val="306C65C8"/>
    <w:rsid w:val="3078BA6E"/>
    <w:rsid w:val="309B1132"/>
    <w:rsid w:val="30A5CF50"/>
    <w:rsid w:val="30BC53EB"/>
    <w:rsid w:val="30EB8E70"/>
    <w:rsid w:val="30FF9686"/>
    <w:rsid w:val="310E8362"/>
    <w:rsid w:val="3171F9DD"/>
    <w:rsid w:val="3192D2F4"/>
    <w:rsid w:val="31B2B1FE"/>
    <w:rsid w:val="31BB7704"/>
    <w:rsid w:val="31DC58B9"/>
    <w:rsid w:val="31EC3C52"/>
    <w:rsid w:val="3214B07E"/>
    <w:rsid w:val="322A2F53"/>
    <w:rsid w:val="322BF7A9"/>
    <w:rsid w:val="3243CEF2"/>
    <w:rsid w:val="32725C01"/>
    <w:rsid w:val="327639ED"/>
    <w:rsid w:val="328FED5D"/>
    <w:rsid w:val="32BB2229"/>
    <w:rsid w:val="32C92F05"/>
    <w:rsid w:val="32CC4D48"/>
    <w:rsid w:val="32D659FB"/>
    <w:rsid w:val="32EC41FE"/>
    <w:rsid w:val="330AB25A"/>
    <w:rsid w:val="3320CE35"/>
    <w:rsid w:val="333D698E"/>
    <w:rsid w:val="33B1AB88"/>
    <w:rsid w:val="33BD0F28"/>
    <w:rsid w:val="33D61825"/>
    <w:rsid w:val="33EDC2DE"/>
    <w:rsid w:val="3410EE27"/>
    <w:rsid w:val="342A67DE"/>
    <w:rsid w:val="343B5EFD"/>
    <w:rsid w:val="3441FABF"/>
    <w:rsid w:val="345D5743"/>
    <w:rsid w:val="34783982"/>
    <w:rsid w:val="34D0B182"/>
    <w:rsid w:val="34E88B1F"/>
    <w:rsid w:val="350824E3"/>
    <w:rsid w:val="351EDD44"/>
    <w:rsid w:val="3544EA55"/>
    <w:rsid w:val="354F1518"/>
    <w:rsid w:val="35B12EC5"/>
    <w:rsid w:val="35C03CF0"/>
    <w:rsid w:val="35CD1347"/>
    <w:rsid w:val="36368FE7"/>
    <w:rsid w:val="36585386"/>
    <w:rsid w:val="36597453"/>
    <w:rsid w:val="368573F3"/>
    <w:rsid w:val="36A61525"/>
    <w:rsid w:val="36B5F131"/>
    <w:rsid w:val="36DD59CF"/>
    <w:rsid w:val="37032CAB"/>
    <w:rsid w:val="372B860F"/>
    <w:rsid w:val="372E4634"/>
    <w:rsid w:val="373E24A2"/>
    <w:rsid w:val="374999A0"/>
    <w:rsid w:val="376821D9"/>
    <w:rsid w:val="3797E8D6"/>
    <w:rsid w:val="37A06531"/>
    <w:rsid w:val="37A9B842"/>
    <w:rsid w:val="37D5EEC1"/>
    <w:rsid w:val="37F15B22"/>
    <w:rsid w:val="380743EF"/>
    <w:rsid w:val="380FB55C"/>
    <w:rsid w:val="383D969B"/>
    <w:rsid w:val="38453AEB"/>
    <w:rsid w:val="3848063C"/>
    <w:rsid w:val="389F637F"/>
    <w:rsid w:val="38D5331F"/>
    <w:rsid w:val="3922D541"/>
    <w:rsid w:val="394BA0CA"/>
    <w:rsid w:val="396027AD"/>
    <w:rsid w:val="3966EF0A"/>
    <w:rsid w:val="396991A7"/>
    <w:rsid w:val="39958A93"/>
    <w:rsid w:val="3A154D15"/>
    <w:rsid w:val="3A2A5D82"/>
    <w:rsid w:val="3AB20509"/>
    <w:rsid w:val="3AB26DD4"/>
    <w:rsid w:val="3AC12BA4"/>
    <w:rsid w:val="3AC75F99"/>
    <w:rsid w:val="3AD8911A"/>
    <w:rsid w:val="3AFB6A4B"/>
    <w:rsid w:val="3B2C676E"/>
    <w:rsid w:val="3B2C6779"/>
    <w:rsid w:val="3B472F45"/>
    <w:rsid w:val="3B7BEDF7"/>
    <w:rsid w:val="3B86F930"/>
    <w:rsid w:val="3B9F0DD4"/>
    <w:rsid w:val="3BBD9891"/>
    <w:rsid w:val="3BF2CA14"/>
    <w:rsid w:val="3BFD0D54"/>
    <w:rsid w:val="3C1F6272"/>
    <w:rsid w:val="3C424CA3"/>
    <w:rsid w:val="3C6BB6B9"/>
    <w:rsid w:val="3C7346FC"/>
    <w:rsid w:val="3C87B06C"/>
    <w:rsid w:val="3CA2177A"/>
    <w:rsid w:val="3CC8741E"/>
    <w:rsid w:val="3CDE6147"/>
    <w:rsid w:val="3D139630"/>
    <w:rsid w:val="3D7501C4"/>
    <w:rsid w:val="3D9C798A"/>
    <w:rsid w:val="3DA93107"/>
    <w:rsid w:val="3DC93581"/>
    <w:rsid w:val="3DD8B48E"/>
    <w:rsid w:val="3DDE22D4"/>
    <w:rsid w:val="3DEE1A4D"/>
    <w:rsid w:val="3DF5EAD2"/>
    <w:rsid w:val="3E0EBBAC"/>
    <w:rsid w:val="3E3580F6"/>
    <w:rsid w:val="3E3CB323"/>
    <w:rsid w:val="3E539F25"/>
    <w:rsid w:val="3E5FE7B8"/>
    <w:rsid w:val="3E632C55"/>
    <w:rsid w:val="3E66944F"/>
    <w:rsid w:val="3E6DF044"/>
    <w:rsid w:val="3E748655"/>
    <w:rsid w:val="3EF05A4F"/>
    <w:rsid w:val="3EFF916D"/>
    <w:rsid w:val="3F0B29A0"/>
    <w:rsid w:val="3F285F9C"/>
    <w:rsid w:val="3F2E47BD"/>
    <w:rsid w:val="3F385B6A"/>
    <w:rsid w:val="3F695F8B"/>
    <w:rsid w:val="3F7A6D7F"/>
    <w:rsid w:val="3FB41689"/>
    <w:rsid w:val="3FBA5D20"/>
    <w:rsid w:val="3FBB69AD"/>
    <w:rsid w:val="3FE68A23"/>
    <w:rsid w:val="3FF6EE51"/>
    <w:rsid w:val="4031DBBE"/>
    <w:rsid w:val="40401998"/>
    <w:rsid w:val="40723D95"/>
    <w:rsid w:val="40ACCFFF"/>
    <w:rsid w:val="40BC372D"/>
    <w:rsid w:val="40C4C14C"/>
    <w:rsid w:val="40C9D5C2"/>
    <w:rsid w:val="40CA984D"/>
    <w:rsid w:val="40DFB988"/>
    <w:rsid w:val="40ECB442"/>
    <w:rsid w:val="40F9D467"/>
    <w:rsid w:val="40FF74A9"/>
    <w:rsid w:val="412CA0EB"/>
    <w:rsid w:val="41524227"/>
    <w:rsid w:val="418A0547"/>
    <w:rsid w:val="41930B6F"/>
    <w:rsid w:val="41B244DA"/>
    <w:rsid w:val="41CAC459"/>
    <w:rsid w:val="41CD178C"/>
    <w:rsid w:val="41FB7B58"/>
    <w:rsid w:val="4235D2E4"/>
    <w:rsid w:val="42810A9D"/>
    <w:rsid w:val="42BDD431"/>
    <w:rsid w:val="42D19030"/>
    <w:rsid w:val="430669B8"/>
    <w:rsid w:val="433FFC3D"/>
    <w:rsid w:val="4341CF9A"/>
    <w:rsid w:val="4344B133"/>
    <w:rsid w:val="4349ABA3"/>
    <w:rsid w:val="435FA790"/>
    <w:rsid w:val="4398D9C9"/>
    <w:rsid w:val="439E508C"/>
    <w:rsid w:val="43A153D5"/>
    <w:rsid w:val="43C5B17D"/>
    <w:rsid w:val="43CA6161"/>
    <w:rsid w:val="43F7645F"/>
    <w:rsid w:val="4409360E"/>
    <w:rsid w:val="442F9E77"/>
    <w:rsid w:val="445F3584"/>
    <w:rsid w:val="447CDBEB"/>
    <w:rsid w:val="447DBEEB"/>
    <w:rsid w:val="449F26A0"/>
    <w:rsid w:val="44C1095E"/>
    <w:rsid w:val="44CA123F"/>
    <w:rsid w:val="44F5F58A"/>
    <w:rsid w:val="452E60DB"/>
    <w:rsid w:val="456C9AB0"/>
    <w:rsid w:val="45815B95"/>
    <w:rsid w:val="4598AA1C"/>
    <w:rsid w:val="459F66FF"/>
    <w:rsid w:val="459FFD16"/>
    <w:rsid w:val="45A1F7CD"/>
    <w:rsid w:val="45F66AF2"/>
    <w:rsid w:val="46114EE1"/>
    <w:rsid w:val="4613879B"/>
    <w:rsid w:val="467D48D1"/>
    <w:rsid w:val="4688C890"/>
    <w:rsid w:val="469D480D"/>
    <w:rsid w:val="46AA304B"/>
    <w:rsid w:val="47316BA5"/>
    <w:rsid w:val="47352A5C"/>
    <w:rsid w:val="477267D8"/>
    <w:rsid w:val="47BA9ABD"/>
    <w:rsid w:val="47BF1563"/>
    <w:rsid w:val="47DF65AF"/>
    <w:rsid w:val="47E63BEE"/>
    <w:rsid w:val="47EB32F4"/>
    <w:rsid w:val="47ECD228"/>
    <w:rsid w:val="47FA841B"/>
    <w:rsid w:val="47FB6C07"/>
    <w:rsid w:val="48022802"/>
    <w:rsid w:val="4827B98C"/>
    <w:rsid w:val="4835AEA1"/>
    <w:rsid w:val="484E1F6B"/>
    <w:rsid w:val="486A9F36"/>
    <w:rsid w:val="486E104F"/>
    <w:rsid w:val="487AA9C0"/>
    <w:rsid w:val="48C3B542"/>
    <w:rsid w:val="491D0132"/>
    <w:rsid w:val="4923776D"/>
    <w:rsid w:val="4961932D"/>
    <w:rsid w:val="4985BE7A"/>
    <w:rsid w:val="498BE1CF"/>
    <w:rsid w:val="49947182"/>
    <w:rsid w:val="49AE38A7"/>
    <w:rsid w:val="49B5DAEE"/>
    <w:rsid w:val="49D98640"/>
    <w:rsid w:val="4A009AC2"/>
    <w:rsid w:val="4A66D8D5"/>
    <w:rsid w:val="4AC0B731"/>
    <w:rsid w:val="4ACDA74B"/>
    <w:rsid w:val="4B168762"/>
    <w:rsid w:val="4B3095DD"/>
    <w:rsid w:val="4B55F94F"/>
    <w:rsid w:val="4B5BB406"/>
    <w:rsid w:val="4B8BAE2C"/>
    <w:rsid w:val="4BC8D7D7"/>
    <w:rsid w:val="4BCCAB20"/>
    <w:rsid w:val="4BD58F45"/>
    <w:rsid w:val="4BD7CA2D"/>
    <w:rsid w:val="4BE940C0"/>
    <w:rsid w:val="4BF97DA8"/>
    <w:rsid w:val="4BFE9878"/>
    <w:rsid w:val="4C0399B2"/>
    <w:rsid w:val="4C1D6CEA"/>
    <w:rsid w:val="4C3ACFB2"/>
    <w:rsid w:val="4C3EB8D4"/>
    <w:rsid w:val="4C6FAA57"/>
    <w:rsid w:val="4C7BF4BA"/>
    <w:rsid w:val="4C893BDE"/>
    <w:rsid w:val="4CA0E6B4"/>
    <w:rsid w:val="4CD0C77F"/>
    <w:rsid w:val="4CE3CB52"/>
    <w:rsid w:val="4D7510E0"/>
    <w:rsid w:val="4D8A04BF"/>
    <w:rsid w:val="4D912EE7"/>
    <w:rsid w:val="4DADCA31"/>
    <w:rsid w:val="4DC167EB"/>
    <w:rsid w:val="4DC7D3E5"/>
    <w:rsid w:val="4DCC0C79"/>
    <w:rsid w:val="4DEE8DD5"/>
    <w:rsid w:val="4E5C9C58"/>
    <w:rsid w:val="4E7AE51E"/>
    <w:rsid w:val="4E884794"/>
    <w:rsid w:val="4E9E691D"/>
    <w:rsid w:val="4ED0B5E4"/>
    <w:rsid w:val="4EE08354"/>
    <w:rsid w:val="4EE76F3E"/>
    <w:rsid w:val="4EEC4DD9"/>
    <w:rsid w:val="4EFE4554"/>
    <w:rsid w:val="4F2F2BE4"/>
    <w:rsid w:val="4F305CB0"/>
    <w:rsid w:val="4F372735"/>
    <w:rsid w:val="4F50735F"/>
    <w:rsid w:val="4F61F6D3"/>
    <w:rsid w:val="4F6C9C13"/>
    <w:rsid w:val="4FD38E8D"/>
    <w:rsid w:val="4FF04967"/>
    <w:rsid w:val="5011F3F1"/>
    <w:rsid w:val="501B4684"/>
    <w:rsid w:val="506867F3"/>
    <w:rsid w:val="508B5EC8"/>
    <w:rsid w:val="5096F9BF"/>
    <w:rsid w:val="50978095"/>
    <w:rsid w:val="50B7EDFE"/>
    <w:rsid w:val="50BD7133"/>
    <w:rsid w:val="50BFBE91"/>
    <w:rsid w:val="50C46665"/>
    <w:rsid w:val="50C4C7CF"/>
    <w:rsid w:val="50C9572E"/>
    <w:rsid w:val="50ED0D6A"/>
    <w:rsid w:val="5112011B"/>
    <w:rsid w:val="514DD559"/>
    <w:rsid w:val="51662171"/>
    <w:rsid w:val="5189C662"/>
    <w:rsid w:val="51905268"/>
    <w:rsid w:val="519D38FF"/>
    <w:rsid w:val="51A96B1E"/>
    <w:rsid w:val="51B4A130"/>
    <w:rsid w:val="51CFA950"/>
    <w:rsid w:val="51E11D0F"/>
    <w:rsid w:val="51E7DE8D"/>
    <w:rsid w:val="51FE90B5"/>
    <w:rsid w:val="5215263C"/>
    <w:rsid w:val="52171E1E"/>
    <w:rsid w:val="529644D4"/>
    <w:rsid w:val="52C3DAAE"/>
    <w:rsid w:val="52CAFCEB"/>
    <w:rsid w:val="52CD3F60"/>
    <w:rsid w:val="52DB7EBD"/>
    <w:rsid w:val="52DB8A0F"/>
    <w:rsid w:val="52DD9304"/>
    <w:rsid w:val="530A96FC"/>
    <w:rsid w:val="530C5BB2"/>
    <w:rsid w:val="5311390F"/>
    <w:rsid w:val="53229AE6"/>
    <w:rsid w:val="53274C7C"/>
    <w:rsid w:val="53812403"/>
    <w:rsid w:val="53E0392A"/>
    <w:rsid w:val="5431ECF8"/>
    <w:rsid w:val="543A5F5F"/>
    <w:rsid w:val="543B5E05"/>
    <w:rsid w:val="54688DCC"/>
    <w:rsid w:val="54733854"/>
    <w:rsid w:val="5494B797"/>
    <w:rsid w:val="54DF0860"/>
    <w:rsid w:val="54E14CA9"/>
    <w:rsid w:val="54E94E16"/>
    <w:rsid w:val="5502785F"/>
    <w:rsid w:val="5504425C"/>
    <w:rsid w:val="55080CDD"/>
    <w:rsid w:val="5521DC7C"/>
    <w:rsid w:val="552505DE"/>
    <w:rsid w:val="552FE856"/>
    <w:rsid w:val="554981C4"/>
    <w:rsid w:val="557C6031"/>
    <w:rsid w:val="55AA9EAE"/>
    <w:rsid w:val="55ABB135"/>
    <w:rsid w:val="55D7C060"/>
    <w:rsid w:val="55E7E6C0"/>
    <w:rsid w:val="5629FA80"/>
    <w:rsid w:val="564D076C"/>
    <w:rsid w:val="56556E59"/>
    <w:rsid w:val="565D7472"/>
    <w:rsid w:val="56656409"/>
    <w:rsid w:val="5676B338"/>
    <w:rsid w:val="569ED424"/>
    <w:rsid w:val="56D00730"/>
    <w:rsid w:val="56E07645"/>
    <w:rsid w:val="56FFB8D6"/>
    <w:rsid w:val="570A9C17"/>
    <w:rsid w:val="57108121"/>
    <w:rsid w:val="5710DA63"/>
    <w:rsid w:val="5732CF0D"/>
    <w:rsid w:val="573EC5F0"/>
    <w:rsid w:val="5741B511"/>
    <w:rsid w:val="5749FC74"/>
    <w:rsid w:val="575B2571"/>
    <w:rsid w:val="576058B0"/>
    <w:rsid w:val="5765EAA5"/>
    <w:rsid w:val="576ECAA9"/>
    <w:rsid w:val="57792DCF"/>
    <w:rsid w:val="577C3AE0"/>
    <w:rsid w:val="57A5CA4E"/>
    <w:rsid w:val="57EAC88C"/>
    <w:rsid w:val="581B6418"/>
    <w:rsid w:val="58363191"/>
    <w:rsid w:val="5838C92C"/>
    <w:rsid w:val="584A8CE4"/>
    <w:rsid w:val="585CAE17"/>
    <w:rsid w:val="5875371B"/>
    <w:rsid w:val="5877806D"/>
    <w:rsid w:val="58A10ADD"/>
    <w:rsid w:val="58E4B63C"/>
    <w:rsid w:val="58FD8427"/>
    <w:rsid w:val="59161A9C"/>
    <w:rsid w:val="5931FC71"/>
    <w:rsid w:val="59641A03"/>
    <w:rsid w:val="597F3ACB"/>
    <w:rsid w:val="59CE0005"/>
    <w:rsid w:val="59D65946"/>
    <w:rsid w:val="59EFB376"/>
    <w:rsid w:val="5A1420AB"/>
    <w:rsid w:val="5A1F14CE"/>
    <w:rsid w:val="5A242EEE"/>
    <w:rsid w:val="5A3ABE3A"/>
    <w:rsid w:val="5A3CEE2F"/>
    <w:rsid w:val="5A457C65"/>
    <w:rsid w:val="5A4CFB78"/>
    <w:rsid w:val="5A504B08"/>
    <w:rsid w:val="5A5E7D79"/>
    <w:rsid w:val="5A77D798"/>
    <w:rsid w:val="5A8F7AA5"/>
    <w:rsid w:val="5AB158F6"/>
    <w:rsid w:val="5AB5DE3B"/>
    <w:rsid w:val="5ACB4F43"/>
    <w:rsid w:val="5AE874B1"/>
    <w:rsid w:val="5AEEDE92"/>
    <w:rsid w:val="5B1A091B"/>
    <w:rsid w:val="5B283634"/>
    <w:rsid w:val="5B339C44"/>
    <w:rsid w:val="5B3BD988"/>
    <w:rsid w:val="5B456568"/>
    <w:rsid w:val="5B7671D7"/>
    <w:rsid w:val="5B832689"/>
    <w:rsid w:val="5B9528B7"/>
    <w:rsid w:val="5BC6A8EB"/>
    <w:rsid w:val="5BD39600"/>
    <w:rsid w:val="5BF42A99"/>
    <w:rsid w:val="5C1C5D85"/>
    <w:rsid w:val="5C47522D"/>
    <w:rsid w:val="5C516F54"/>
    <w:rsid w:val="5C7B19A8"/>
    <w:rsid w:val="5C85BEF7"/>
    <w:rsid w:val="5C9A02A9"/>
    <w:rsid w:val="5CA4FBDF"/>
    <w:rsid w:val="5CB8DA28"/>
    <w:rsid w:val="5CD10777"/>
    <w:rsid w:val="5CEE0BBD"/>
    <w:rsid w:val="5CEF950F"/>
    <w:rsid w:val="5CF22B20"/>
    <w:rsid w:val="5D3B6E8B"/>
    <w:rsid w:val="5D5AEAA9"/>
    <w:rsid w:val="5D8D46FA"/>
    <w:rsid w:val="5DC020C1"/>
    <w:rsid w:val="5DC31AB0"/>
    <w:rsid w:val="5DF8C614"/>
    <w:rsid w:val="5E05448A"/>
    <w:rsid w:val="5E2C03B4"/>
    <w:rsid w:val="5E3E0552"/>
    <w:rsid w:val="5E3FF190"/>
    <w:rsid w:val="5E458FAD"/>
    <w:rsid w:val="5E5DB804"/>
    <w:rsid w:val="5E61ABA7"/>
    <w:rsid w:val="5E6E04CB"/>
    <w:rsid w:val="5E7EDAC4"/>
    <w:rsid w:val="5E9B386D"/>
    <w:rsid w:val="5EAE4843"/>
    <w:rsid w:val="5ED9CBB0"/>
    <w:rsid w:val="5EE6CFEE"/>
    <w:rsid w:val="5F209FEF"/>
    <w:rsid w:val="5F643985"/>
    <w:rsid w:val="5FAAD7C5"/>
    <w:rsid w:val="5FB9F931"/>
    <w:rsid w:val="5FC11881"/>
    <w:rsid w:val="602A8513"/>
    <w:rsid w:val="603ABADD"/>
    <w:rsid w:val="607AF1EE"/>
    <w:rsid w:val="6090808A"/>
    <w:rsid w:val="60D53CFE"/>
    <w:rsid w:val="60EB9528"/>
    <w:rsid w:val="60F06377"/>
    <w:rsid w:val="60FA00D2"/>
    <w:rsid w:val="610FC5A3"/>
    <w:rsid w:val="6118B1FB"/>
    <w:rsid w:val="6137ED27"/>
    <w:rsid w:val="615CB3E3"/>
    <w:rsid w:val="616383EA"/>
    <w:rsid w:val="6165D558"/>
    <w:rsid w:val="6168AD48"/>
    <w:rsid w:val="6173D9D1"/>
    <w:rsid w:val="61810E0E"/>
    <w:rsid w:val="61810E0E"/>
    <w:rsid w:val="61A61F31"/>
    <w:rsid w:val="61AE0BE1"/>
    <w:rsid w:val="61BDD822"/>
    <w:rsid w:val="61DCBDF5"/>
    <w:rsid w:val="61F1BD61"/>
    <w:rsid w:val="61F9B449"/>
    <w:rsid w:val="61FC0229"/>
    <w:rsid w:val="622A1D42"/>
    <w:rsid w:val="622AD1D5"/>
    <w:rsid w:val="622C7BA9"/>
    <w:rsid w:val="625B3498"/>
    <w:rsid w:val="62680367"/>
    <w:rsid w:val="626A044F"/>
    <w:rsid w:val="62720683"/>
    <w:rsid w:val="62A22C11"/>
    <w:rsid w:val="62E7ED55"/>
    <w:rsid w:val="632353CD"/>
    <w:rsid w:val="632958CB"/>
    <w:rsid w:val="6336759D"/>
    <w:rsid w:val="63494F0F"/>
    <w:rsid w:val="63499146"/>
    <w:rsid w:val="634AA50D"/>
    <w:rsid w:val="6370BABC"/>
    <w:rsid w:val="63711817"/>
    <w:rsid w:val="63760B46"/>
    <w:rsid w:val="63787012"/>
    <w:rsid w:val="639F0D9E"/>
    <w:rsid w:val="63E63DB9"/>
    <w:rsid w:val="63EA708A"/>
    <w:rsid w:val="63F78DD2"/>
    <w:rsid w:val="640F0325"/>
    <w:rsid w:val="640F11DF"/>
    <w:rsid w:val="6426215E"/>
    <w:rsid w:val="643BE353"/>
    <w:rsid w:val="6454F20C"/>
    <w:rsid w:val="645D155E"/>
    <w:rsid w:val="647B4715"/>
    <w:rsid w:val="648A381C"/>
    <w:rsid w:val="64A5E4F3"/>
    <w:rsid w:val="64A9C5B2"/>
    <w:rsid w:val="64E6E87C"/>
    <w:rsid w:val="65325440"/>
    <w:rsid w:val="65347E5F"/>
    <w:rsid w:val="6539DB82"/>
    <w:rsid w:val="656B4609"/>
    <w:rsid w:val="659ADB37"/>
    <w:rsid w:val="659B98A1"/>
    <w:rsid w:val="65A2CB5C"/>
    <w:rsid w:val="65AF6E88"/>
    <w:rsid w:val="65B10A58"/>
    <w:rsid w:val="65DC13B0"/>
    <w:rsid w:val="660B9832"/>
    <w:rsid w:val="6614083F"/>
    <w:rsid w:val="6616031F"/>
    <w:rsid w:val="6644688E"/>
    <w:rsid w:val="66493841"/>
    <w:rsid w:val="666C0702"/>
    <w:rsid w:val="66867D8F"/>
    <w:rsid w:val="668D63EE"/>
    <w:rsid w:val="668EAEF6"/>
    <w:rsid w:val="66ACA5BF"/>
    <w:rsid w:val="66DDC5E9"/>
    <w:rsid w:val="66DEF274"/>
    <w:rsid w:val="66E50F3C"/>
    <w:rsid w:val="66F29295"/>
    <w:rsid w:val="6720B66F"/>
    <w:rsid w:val="67228B82"/>
    <w:rsid w:val="6723CB4C"/>
    <w:rsid w:val="676637D1"/>
    <w:rsid w:val="67765D22"/>
    <w:rsid w:val="6778BC93"/>
    <w:rsid w:val="677A6EFC"/>
    <w:rsid w:val="67DDA8EF"/>
    <w:rsid w:val="67F73510"/>
    <w:rsid w:val="68051AD4"/>
    <w:rsid w:val="6825C910"/>
    <w:rsid w:val="6856710C"/>
    <w:rsid w:val="685E9B91"/>
    <w:rsid w:val="687DFCF2"/>
    <w:rsid w:val="68B10363"/>
    <w:rsid w:val="68D871FA"/>
    <w:rsid w:val="68EDD681"/>
    <w:rsid w:val="69118E0C"/>
    <w:rsid w:val="6913481E"/>
    <w:rsid w:val="69278017"/>
    <w:rsid w:val="693CA45A"/>
    <w:rsid w:val="69626E78"/>
    <w:rsid w:val="697BBE72"/>
    <w:rsid w:val="69A6B0E2"/>
    <w:rsid w:val="69B4AD65"/>
    <w:rsid w:val="69B79E12"/>
    <w:rsid w:val="69E7FA41"/>
    <w:rsid w:val="69EB0921"/>
    <w:rsid w:val="69FCB3A3"/>
    <w:rsid w:val="6A036002"/>
    <w:rsid w:val="6A0C3F04"/>
    <w:rsid w:val="6A10628D"/>
    <w:rsid w:val="6A12F0B2"/>
    <w:rsid w:val="6A1A6C36"/>
    <w:rsid w:val="6A2F91EE"/>
    <w:rsid w:val="6A39FB02"/>
    <w:rsid w:val="6A492E08"/>
    <w:rsid w:val="6A6E5E3B"/>
    <w:rsid w:val="6A86317C"/>
    <w:rsid w:val="6AA8C5BC"/>
    <w:rsid w:val="6AB44A07"/>
    <w:rsid w:val="6AC6762C"/>
    <w:rsid w:val="6AC85DB0"/>
    <w:rsid w:val="6AD9CFF5"/>
    <w:rsid w:val="6AFDF090"/>
    <w:rsid w:val="6B4A6759"/>
    <w:rsid w:val="6B654624"/>
    <w:rsid w:val="6B67C8D7"/>
    <w:rsid w:val="6B8F1647"/>
    <w:rsid w:val="6BC6CB20"/>
    <w:rsid w:val="6BD8F90A"/>
    <w:rsid w:val="6BDF3B76"/>
    <w:rsid w:val="6BE872BA"/>
    <w:rsid w:val="6C0596A1"/>
    <w:rsid w:val="6C498820"/>
    <w:rsid w:val="6C58B2C0"/>
    <w:rsid w:val="6C703344"/>
    <w:rsid w:val="6C72C677"/>
    <w:rsid w:val="6C7C8D44"/>
    <w:rsid w:val="6C834FB0"/>
    <w:rsid w:val="6CAA8991"/>
    <w:rsid w:val="6CB1E1CA"/>
    <w:rsid w:val="6CD0D89F"/>
    <w:rsid w:val="6CFE17F7"/>
    <w:rsid w:val="6D099E87"/>
    <w:rsid w:val="6D44C516"/>
    <w:rsid w:val="6D49392A"/>
    <w:rsid w:val="6D4DDF5B"/>
    <w:rsid w:val="6D5FAA19"/>
    <w:rsid w:val="6D674135"/>
    <w:rsid w:val="6D7A71E5"/>
    <w:rsid w:val="6D9EB833"/>
    <w:rsid w:val="6DDC6F3F"/>
    <w:rsid w:val="6DDEC213"/>
    <w:rsid w:val="6DE8A72D"/>
    <w:rsid w:val="6DEEFB99"/>
    <w:rsid w:val="6DF2B4CB"/>
    <w:rsid w:val="6E200C13"/>
    <w:rsid w:val="6E31B732"/>
    <w:rsid w:val="6E418ACB"/>
    <w:rsid w:val="6E6200CE"/>
    <w:rsid w:val="6E9E1695"/>
    <w:rsid w:val="6EA90517"/>
    <w:rsid w:val="6EC4B667"/>
    <w:rsid w:val="6EFDB079"/>
    <w:rsid w:val="6F05FCE8"/>
    <w:rsid w:val="6F0A0943"/>
    <w:rsid w:val="6F31E70F"/>
    <w:rsid w:val="6F3B3A85"/>
    <w:rsid w:val="6F77C5E1"/>
    <w:rsid w:val="6F7C3172"/>
    <w:rsid w:val="6F7CF069"/>
    <w:rsid w:val="6F98F236"/>
    <w:rsid w:val="6FB83B4B"/>
    <w:rsid w:val="6FEB2C81"/>
    <w:rsid w:val="6FF0F255"/>
    <w:rsid w:val="7004C5D4"/>
    <w:rsid w:val="70440403"/>
    <w:rsid w:val="7074FA99"/>
    <w:rsid w:val="70C9CF14"/>
    <w:rsid w:val="7102D04C"/>
    <w:rsid w:val="7134BC31"/>
    <w:rsid w:val="7158D2CC"/>
    <w:rsid w:val="715DD8D5"/>
    <w:rsid w:val="7171AE58"/>
    <w:rsid w:val="7185F387"/>
    <w:rsid w:val="71BDC479"/>
    <w:rsid w:val="723DB057"/>
    <w:rsid w:val="724D99F9"/>
    <w:rsid w:val="725337E1"/>
    <w:rsid w:val="72A724E8"/>
    <w:rsid w:val="72BC0ED8"/>
    <w:rsid w:val="72C81E71"/>
    <w:rsid w:val="72D3F05F"/>
    <w:rsid w:val="72D4C20B"/>
    <w:rsid w:val="72E2DB70"/>
    <w:rsid w:val="73037F08"/>
    <w:rsid w:val="730FEF1F"/>
    <w:rsid w:val="73286C4B"/>
    <w:rsid w:val="73296FB3"/>
    <w:rsid w:val="733D1470"/>
    <w:rsid w:val="735C5FF3"/>
    <w:rsid w:val="73741123"/>
    <w:rsid w:val="73857C5E"/>
    <w:rsid w:val="738A1E98"/>
    <w:rsid w:val="73954E34"/>
    <w:rsid w:val="739F6094"/>
    <w:rsid w:val="73A5ED73"/>
    <w:rsid w:val="73E65339"/>
    <w:rsid w:val="74157802"/>
    <w:rsid w:val="7438595D"/>
    <w:rsid w:val="74463669"/>
    <w:rsid w:val="745027C1"/>
    <w:rsid w:val="7466AFA1"/>
    <w:rsid w:val="74802E8D"/>
    <w:rsid w:val="74E35EDE"/>
    <w:rsid w:val="74F7692C"/>
    <w:rsid w:val="75496359"/>
    <w:rsid w:val="7552AB56"/>
    <w:rsid w:val="75540AE7"/>
    <w:rsid w:val="757D3C5F"/>
    <w:rsid w:val="758E8DAD"/>
    <w:rsid w:val="759B6EF5"/>
    <w:rsid w:val="75B7A759"/>
    <w:rsid w:val="75BBE6C0"/>
    <w:rsid w:val="75DEB5B7"/>
    <w:rsid w:val="75F51CE4"/>
    <w:rsid w:val="7621041C"/>
    <w:rsid w:val="763D05DF"/>
    <w:rsid w:val="764B14CB"/>
    <w:rsid w:val="767AE848"/>
    <w:rsid w:val="7692754E"/>
    <w:rsid w:val="769A0C9D"/>
    <w:rsid w:val="76B100C7"/>
    <w:rsid w:val="76B21742"/>
    <w:rsid w:val="7716C941"/>
    <w:rsid w:val="774575ED"/>
    <w:rsid w:val="778220F7"/>
    <w:rsid w:val="779465EB"/>
    <w:rsid w:val="77BD8B48"/>
    <w:rsid w:val="77C9F0FF"/>
    <w:rsid w:val="77D4F80D"/>
    <w:rsid w:val="77D71B69"/>
    <w:rsid w:val="77EE0803"/>
    <w:rsid w:val="77FAF23E"/>
    <w:rsid w:val="78075A8A"/>
    <w:rsid w:val="781CE43C"/>
    <w:rsid w:val="78237EAA"/>
    <w:rsid w:val="78399784"/>
    <w:rsid w:val="7840EB42"/>
    <w:rsid w:val="78602EF3"/>
    <w:rsid w:val="786378E1"/>
    <w:rsid w:val="7868C2C0"/>
    <w:rsid w:val="787B32C3"/>
    <w:rsid w:val="78A33F07"/>
    <w:rsid w:val="78B2A823"/>
    <w:rsid w:val="78B3ED3F"/>
    <w:rsid w:val="78D47C70"/>
    <w:rsid w:val="78EC836A"/>
    <w:rsid w:val="79038EF2"/>
    <w:rsid w:val="79213D68"/>
    <w:rsid w:val="7944F2A0"/>
    <w:rsid w:val="794A1CBA"/>
    <w:rsid w:val="79594C6C"/>
    <w:rsid w:val="796FD615"/>
    <w:rsid w:val="79B37761"/>
    <w:rsid w:val="79D11728"/>
    <w:rsid w:val="7A8556AA"/>
    <w:rsid w:val="7A9B1F0F"/>
    <w:rsid w:val="7AADBC50"/>
    <w:rsid w:val="7AC7809F"/>
    <w:rsid w:val="7AC94DAD"/>
    <w:rsid w:val="7ACEB855"/>
    <w:rsid w:val="7AE2AAD0"/>
    <w:rsid w:val="7B50EE52"/>
    <w:rsid w:val="7B637551"/>
    <w:rsid w:val="7B690997"/>
    <w:rsid w:val="7B928C93"/>
    <w:rsid w:val="7B9EEFC7"/>
    <w:rsid w:val="7BCB11AB"/>
    <w:rsid w:val="7BF7E126"/>
    <w:rsid w:val="7C46172B"/>
    <w:rsid w:val="7C6C5902"/>
    <w:rsid w:val="7C8842E3"/>
    <w:rsid w:val="7C88DC84"/>
    <w:rsid w:val="7C8A83FF"/>
    <w:rsid w:val="7C9D6366"/>
    <w:rsid w:val="7CAF8563"/>
    <w:rsid w:val="7CD43D21"/>
    <w:rsid w:val="7CE53439"/>
    <w:rsid w:val="7CE608CD"/>
    <w:rsid w:val="7CEC34DC"/>
    <w:rsid w:val="7CFD3086"/>
    <w:rsid w:val="7D007E77"/>
    <w:rsid w:val="7D098EBE"/>
    <w:rsid w:val="7D228FED"/>
    <w:rsid w:val="7D29B14E"/>
    <w:rsid w:val="7D67C176"/>
    <w:rsid w:val="7D811DEE"/>
    <w:rsid w:val="7D872C04"/>
    <w:rsid w:val="7DCDC6C8"/>
    <w:rsid w:val="7DD63A04"/>
    <w:rsid w:val="7DEACEF8"/>
    <w:rsid w:val="7DEE8EE5"/>
    <w:rsid w:val="7DFE6A98"/>
    <w:rsid w:val="7E10B35E"/>
    <w:rsid w:val="7E281F75"/>
    <w:rsid w:val="7E2EBFE1"/>
    <w:rsid w:val="7E4817E7"/>
    <w:rsid w:val="7E58D486"/>
    <w:rsid w:val="7E590CE0"/>
    <w:rsid w:val="7E91575B"/>
    <w:rsid w:val="7EFD236C"/>
    <w:rsid w:val="7F074564"/>
    <w:rsid w:val="7F167EF7"/>
    <w:rsid w:val="7F2351C3"/>
    <w:rsid w:val="7F3173BD"/>
    <w:rsid w:val="7F3A90F3"/>
    <w:rsid w:val="7F548F60"/>
    <w:rsid w:val="7F5B2E25"/>
    <w:rsid w:val="7FC54619"/>
    <w:rsid w:val="7FD0A3CE"/>
    <w:rsid w:val="7FE8F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DC05C"/>
  <w15:chartTrackingRefBased/>
  <w15:docId w15:val="{67E5ABA5-D109-47DC-9E48-D084867B18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76E3"/>
    <w:pPr>
      <w:spacing w:line="360" w:lineRule="auto"/>
    </w:pPr>
  </w:style>
  <w:style w:type="paragraph" w:styleId="Heading1">
    <w:name w:val="heading 1"/>
    <w:basedOn w:val="Normal"/>
    <w:next w:val="Normal"/>
    <w:link w:val="Heading1Char"/>
    <w:uiPriority w:val="9"/>
    <w:qFormat/>
    <w:rsid w:val="00A576E3"/>
    <w:pPr>
      <w:keepNext/>
      <w:keepLines/>
      <w:numPr>
        <w:numId w:val="2"/>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76E3"/>
    <w:pPr>
      <w:keepNext/>
      <w:keepLines/>
      <w:numPr>
        <w:ilvl w:val="1"/>
        <w:numId w:val="2"/>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76E3"/>
    <w:pPr>
      <w:keepNext/>
      <w:keepLines/>
      <w:numPr>
        <w:ilvl w:val="2"/>
        <w:numId w:val="2"/>
      </w:numPr>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576E3"/>
    <w:pPr>
      <w:keepNext/>
      <w:keepLines/>
      <w:numPr>
        <w:ilvl w:val="3"/>
        <w:numId w:val="2"/>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576E3"/>
    <w:pPr>
      <w:keepNext/>
      <w:keepLines/>
      <w:numPr>
        <w:ilvl w:val="4"/>
        <w:numId w:val="2"/>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576E3"/>
    <w:pPr>
      <w:keepNext/>
      <w:keepLines/>
      <w:numPr>
        <w:ilvl w:val="5"/>
        <w:numId w:val="2"/>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unhideWhenUsed/>
    <w:qFormat/>
    <w:rsid w:val="00A576E3"/>
    <w:pPr>
      <w:keepNext/>
      <w:keepLines/>
      <w:numPr>
        <w:ilvl w:val="6"/>
        <w:numId w:val="2"/>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unhideWhenUsed/>
    <w:qFormat/>
    <w:rsid w:val="00A576E3"/>
    <w:pPr>
      <w:keepNext/>
      <w:keepLines/>
      <w:numPr>
        <w:ilvl w:val="7"/>
        <w:numId w:val="2"/>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76E3"/>
    <w:pPr>
      <w:keepNext/>
      <w:keepLines/>
      <w:numPr>
        <w:ilvl w:val="8"/>
        <w:numId w:val="2"/>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76E3"/>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A576E3"/>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A576E3"/>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A576E3"/>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A576E3"/>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sid w:val="00A576E3"/>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rsid w:val="00A576E3"/>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rsid w:val="00A576E3"/>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A576E3"/>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D2418A"/>
    <w:pPr>
      <w:numPr>
        <w:numId w:val="0"/>
      </w:num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D2418A"/>
    <w:pPr>
      <w:spacing w:after="100"/>
    </w:pPr>
  </w:style>
  <w:style w:type="character" w:styleId="Hyperlink">
    <w:name w:val="Hyperlink"/>
    <w:basedOn w:val="DefaultParagraphFont"/>
    <w:uiPriority w:val="99"/>
    <w:unhideWhenUsed/>
    <w:rsid w:val="00D2418A"/>
    <w:rPr>
      <w:color w:val="0563C1" w:themeColor="hyperlink"/>
      <w:u w:val="single"/>
    </w:rPr>
  </w:style>
  <w:style w:type="paragraph" w:styleId="Header">
    <w:name w:val="header"/>
    <w:basedOn w:val="Normal"/>
    <w:link w:val="HeaderChar"/>
    <w:uiPriority w:val="99"/>
    <w:unhideWhenUsed/>
    <w:rsid w:val="00D2418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418A"/>
  </w:style>
  <w:style w:type="paragraph" w:styleId="Footer">
    <w:name w:val="footer"/>
    <w:basedOn w:val="Normal"/>
    <w:link w:val="FooterChar"/>
    <w:uiPriority w:val="99"/>
    <w:unhideWhenUsed/>
    <w:rsid w:val="00D2418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418A"/>
  </w:style>
  <w:style w:type="paragraph" w:styleId="msonormal0" w:customStyle="1">
    <w:name w:val="msonormal"/>
    <w:basedOn w:val="Normal"/>
    <w:rsid w:val="002448D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xl16" w:customStyle="1">
    <w:name w:val="xl16"/>
    <w:basedOn w:val="Normal"/>
    <w:rsid w:val="002448D3"/>
    <w:pPr>
      <w:spacing w:before="100" w:beforeAutospacing="1" w:after="100" w:afterAutospacing="1" w:line="240" w:lineRule="auto"/>
      <w:jc w:val="center"/>
    </w:pPr>
    <w:rPr>
      <w:rFonts w:ascii="Times New Roman" w:hAnsi="Times New Roman" w:eastAsia="Times New Roman" w:cs="Times New Roman"/>
      <w:kern w:val="0"/>
      <w:sz w:val="24"/>
      <w:szCs w:val="24"/>
      <w:lang w:eastAsia="en-GB"/>
      <w14:ligatures w14:val="none"/>
    </w:rPr>
  </w:style>
  <w:style w:type="paragraph" w:styleId="xl17" w:customStyle="1">
    <w:name w:val="xl17"/>
    <w:basedOn w:val="Normal"/>
    <w:rsid w:val="002448D3"/>
    <w:pPr>
      <w:spacing w:before="100" w:beforeAutospacing="1" w:after="100" w:afterAutospacing="1" w:line="240" w:lineRule="auto"/>
      <w:jc w:val="center"/>
    </w:pPr>
    <w:rPr>
      <w:rFonts w:ascii="Times New Roman" w:hAnsi="Times New Roman" w:eastAsia="Times New Roman" w:cs="Times New Roman"/>
      <w:b/>
      <w:bCs/>
      <w:kern w:val="0"/>
      <w:sz w:val="24"/>
      <w:szCs w:val="24"/>
      <w:lang w:eastAsia="en-GB"/>
      <w14:ligatures w14:val="none"/>
    </w:rPr>
  </w:style>
  <w:style w:type="character" w:styleId="FollowedHyperlink">
    <w:name w:val="FollowedHyperlink"/>
    <w:basedOn w:val="DefaultParagraphFont"/>
    <w:uiPriority w:val="99"/>
    <w:semiHidden/>
    <w:unhideWhenUsed/>
    <w:rsid w:val="002448D3"/>
    <w:rPr>
      <w:color w:val="954F72"/>
      <w:u w:val="single"/>
    </w:rPr>
  </w:style>
  <w:style w:type="paragraph" w:styleId="Caption">
    <w:name w:val="caption"/>
    <w:basedOn w:val="Normal"/>
    <w:next w:val="Normal"/>
    <w:uiPriority w:val="35"/>
    <w:unhideWhenUsed/>
    <w:qFormat/>
    <w:rsid w:val="00B90B5C"/>
    <w:pPr>
      <w:spacing w:after="200" w:line="240" w:lineRule="auto"/>
    </w:pPr>
    <w:rPr>
      <w:i/>
      <w:iCs/>
      <w:color w:val="44546A" w:themeColor="text2"/>
      <w:sz w:val="18"/>
      <w:szCs w:val="18"/>
    </w:rPr>
  </w:style>
  <w:style w:type="paragraph" w:styleId="ListParagraph">
    <w:name w:val="List Paragraph"/>
    <w:basedOn w:val="Normal"/>
    <w:uiPriority w:val="34"/>
    <w:qFormat/>
    <w:rsid w:val="00805BFE"/>
    <w:pPr>
      <w:ind w:left="720"/>
      <w:contextualSpacing/>
    </w:pPr>
  </w:style>
  <w:style w:type="paragraph" w:styleId="TOC2">
    <w:uiPriority w:val="39"/>
    <w:name w:val="toc 2"/>
    <w:basedOn w:val="Normal"/>
    <w:next w:val="Normal"/>
    <w:unhideWhenUsed/>
    <w:rsid w:val="6AD9CFF5"/>
    <w:pPr>
      <w:spacing w:after="100"/>
      <w:ind w:left="220"/>
    </w:pPr>
  </w:style>
  <w:style w:type="paragraph" w:styleId="TOC3">
    <w:uiPriority w:val="39"/>
    <w:name w:val="toc 3"/>
    <w:basedOn w:val="Normal"/>
    <w:next w:val="Normal"/>
    <w:unhideWhenUsed/>
    <w:rsid w:val="6AD9CFF5"/>
    <w:pPr>
      <w:spacing w:after="100"/>
      <w:ind w:left="440"/>
    </w:pPr>
  </w:style>
  <w:style w:type="paragraph" w:styleId="Subtitle">
    <w:uiPriority w:val="11"/>
    <w:name w:val="Subtitle"/>
    <w:basedOn w:val="Normal"/>
    <w:next w:val="Normal"/>
    <w:qFormat/>
    <w:rsid w:val="6AD9CFF5"/>
    <w:rPr>
      <w:rFonts w:eastAsia="" w:cs="" w:eastAsiaTheme="majorEastAsia" w:cstheme="majorBidi"/>
      <w:color w:val="595959" w:themeColor="text1" w:themeTint="A6" w:themeShade="F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3-Accent1" mc:Ignorable="w14">
    <w:name xmlns:w="http://schemas.openxmlformats.org/wordprocessingml/2006/main" w:val="List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shd w:val="clear" w:color="auto" w:fill="5B9BD5" w:themeFill="accent1"/>
      </w:tcPr>
    </w:tblStylePr>
    <w:tblStylePr xmlns:w="http://schemas.openxmlformats.org/wordprocessingml/2006/main" w:type="lastRow">
      <w:rPr>
        <w:b/>
        <w:bCs/>
      </w:rPr>
      <w:tblPr/>
      <w:tcPr>
        <w:tcBorders>
          <w:top w:val="double" w:color="5B9BD5" w:themeColor="accent1" w:sz="4" w:space="0"/>
        </w:tcBorders>
        <w:shd w:val="clear" w:color="auto" w:fill="FFFFFF" w:themeFill="background1"/>
      </w:tcPr>
    </w:tblStylePr>
    <w:tblStylePr xmlns:w="http://schemas.openxmlformats.org/wordprocessingml/2006/main" w:type="firstCol">
      <w:rPr>
        <w:b/>
        <w:bCs/>
      </w:rPr>
      <w:tblPr/>
      <w:tcPr>
        <w:tcBorders>
          <w:right w:val="nil"/>
        </w:tcBorders>
        <w:shd w:val="clear" w:color="auto" w:fill="FFFFFF" w:themeFill="background1"/>
      </w:tcPr>
    </w:tblStylePr>
    <w:tblStylePr xmlns:w="http://schemas.openxmlformats.org/wordprocessingml/2006/main" w:type="lastCol">
      <w:rPr>
        <w:b/>
        <w:bCs/>
      </w:rPr>
      <w:tblPr/>
      <w:tcPr>
        <w:tcBorders>
          <w:left w:val="nil"/>
        </w:tcBorders>
        <w:shd w:val="clear" w:color="auto" w:fill="FFFFFF" w:themeFill="background1"/>
      </w:tcPr>
    </w:tblStylePr>
    <w:tblStylePr xmlns:w="http://schemas.openxmlformats.org/wordprocessingml/2006/main" w:type="band1Vert">
      <w:tblPr/>
      <w:tcPr>
        <w:tcBorders>
          <w:left w:val="single" w:color="5B9BD5" w:themeColor="accent1" w:sz="4" w:space="0"/>
          <w:right w:val="single" w:color="5B9BD5" w:themeColor="accent1" w:sz="4" w:space="0"/>
        </w:tcBorders>
      </w:tcPr>
    </w:tblStylePr>
    <w:tblStylePr xmlns:w="http://schemas.openxmlformats.org/wordprocessingml/2006/main" w:type="band1Horz">
      <w:tblPr/>
      <w:tcPr>
        <w:tcBorders>
          <w:top w:val="single" w:color="5B9BD5" w:themeColor="accent1" w:sz="4" w:space="0"/>
          <w:bottom w:val="single" w:color="5B9BD5" w:themeColor="accent1" w:sz="4" w:space="0"/>
          <w:insideH w:val="nil"/>
        </w:tcBorders>
      </w:tcPr>
    </w:tblStylePr>
    <w:tblStylePr xmlns:w="http://schemas.openxmlformats.org/wordprocessingml/2006/main" w:type="neCell">
      <w:tblPr/>
      <w:tcPr>
        <w:tcBorders>
          <w:left w:val="nil"/>
          <w:bottom w:val="nil"/>
        </w:tcBorders>
      </w:tcPr>
    </w:tblStylePr>
    <w:tblStylePr xmlns:w="http://schemas.openxmlformats.org/wordprocessingml/2006/main" w:type="nwCell">
      <w:tblPr/>
      <w:tcPr>
        <w:tcBorders>
          <w:bottom w:val="nil"/>
          <w:right w:val="nil"/>
        </w:tcBorders>
      </w:tcPr>
    </w:tblStylePr>
    <w:tblStylePr xmlns:w="http://schemas.openxmlformats.org/wordprocessingml/2006/main" w:type="seCell">
      <w:tblPr/>
      <w:tcPr>
        <w:tcBorders>
          <w:top w:val="double" w:color="5B9BD5" w:themeColor="accent1" w:sz="4" w:space="0"/>
          <w:left w:val="nil"/>
        </w:tcBorders>
      </w:tcPr>
    </w:tblStylePr>
    <w:tblStylePr xmlns:w="http://schemas.openxmlformats.org/wordprocessingml/2006/main" w:type="swCell">
      <w:tblPr/>
      <w:tcPr>
        <w:tcBorders>
          <w:top w:val="double" w:color="5B9BD5" w:themeColor="accent1" w:sz="4" w:space="0"/>
          <w:right w:val="nil"/>
        </w:tcBorders>
      </w:tcPr>
    </w:tblStyle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 w:type="paragraph" w:styleId="FootnoteText">
    <w:uiPriority w:val="99"/>
    <w:name w:val="footnote text"/>
    <w:basedOn w:val="Normal"/>
    <w:semiHidden/>
    <w:unhideWhenUsed/>
    <w:rsid w:val="1CC49FAC"/>
    <w:rPr>
      <w:sz w:val="20"/>
      <w:szCs w:val="20"/>
    </w:rPr>
    <w:pPr>
      <w:spacing w:after="0"/>
    </w:pPr>
  </w:style>
  <w:style w:type="character" w:styleId="FootnoteReference">
    <w:uiPriority w:val="99"/>
    <w:name w:val="footnote reference"/>
    <w:basedOn w:val="DefaultParagraphFont"/>
    <w:semiHidden/>
    <w:unhideWhenUsed/>
    <w:rsid w:val="1CC49F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4565">
      <w:bodyDiv w:val="1"/>
      <w:marLeft w:val="0"/>
      <w:marRight w:val="0"/>
      <w:marTop w:val="0"/>
      <w:marBottom w:val="0"/>
      <w:divBdr>
        <w:top w:val="none" w:sz="0" w:space="0" w:color="auto"/>
        <w:left w:val="none" w:sz="0" w:space="0" w:color="auto"/>
        <w:bottom w:val="none" w:sz="0" w:space="0" w:color="auto"/>
        <w:right w:val="none" w:sz="0" w:space="0" w:color="auto"/>
      </w:divBdr>
      <w:divsChild>
        <w:div w:id="866678265">
          <w:marLeft w:val="0"/>
          <w:marRight w:val="0"/>
          <w:marTop w:val="0"/>
          <w:marBottom w:val="0"/>
          <w:divBdr>
            <w:top w:val="none" w:sz="0" w:space="0" w:color="auto"/>
            <w:left w:val="none" w:sz="0" w:space="0" w:color="auto"/>
            <w:bottom w:val="none" w:sz="0" w:space="0" w:color="auto"/>
            <w:right w:val="none" w:sz="0" w:space="0" w:color="auto"/>
          </w:divBdr>
        </w:div>
      </w:divsChild>
    </w:div>
    <w:div w:id="373576110">
      <w:bodyDiv w:val="1"/>
      <w:marLeft w:val="0"/>
      <w:marRight w:val="0"/>
      <w:marTop w:val="0"/>
      <w:marBottom w:val="0"/>
      <w:divBdr>
        <w:top w:val="none" w:sz="0" w:space="0" w:color="auto"/>
        <w:left w:val="none" w:sz="0" w:space="0" w:color="auto"/>
        <w:bottom w:val="none" w:sz="0" w:space="0" w:color="auto"/>
        <w:right w:val="none" w:sz="0" w:space="0" w:color="auto"/>
      </w:divBdr>
      <w:divsChild>
        <w:div w:id="1426876267">
          <w:marLeft w:val="0"/>
          <w:marRight w:val="0"/>
          <w:marTop w:val="0"/>
          <w:marBottom w:val="0"/>
          <w:divBdr>
            <w:top w:val="none" w:sz="0" w:space="0" w:color="auto"/>
            <w:left w:val="none" w:sz="0" w:space="0" w:color="auto"/>
            <w:bottom w:val="none" w:sz="0" w:space="0" w:color="auto"/>
            <w:right w:val="none" w:sz="0" w:space="0" w:color="auto"/>
          </w:divBdr>
        </w:div>
      </w:divsChild>
    </w:div>
    <w:div w:id="625819817">
      <w:bodyDiv w:val="1"/>
      <w:marLeft w:val="0"/>
      <w:marRight w:val="0"/>
      <w:marTop w:val="0"/>
      <w:marBottom w:val="0"/>
      <w:divBdr>
        <w:top w:val="none" w:sz="0" w:space="0" w:color="auto"/>
        <w:left w:val="none" w:sz="0" w:space="0" w:color="auto"/>
        <w:bottom w:val="none" w:sz="0" w:space="0" w:color="auto"/>
        <w:right w:val="none" w:sz="0" w:space="0" w:color="auto"/>
      </w:divBdr>
      <w:divsChild>
        <w:div w:id="495073108">
          <w:marLeft w:val="0"/>
          <w:marRight w:val="0"/>
          <w:marTop w:val="0"/>
          <w:marBottom w:val="0"/>
          <w:divBdr>
            <w:top w:val="none" w:sz="0" w:space="0" w:color="auto"/>
            <w:left w:val="none" w:sz="0" w:space="0" w:color="auto"/>
            <w:bottom w:val="none" w:sz="0" w:space="0" w:color="auto"/>
            <w:right w:val="none" w:sz="0" w:space="0" w:color="auto"/>
          </w:divBdr>
        </w:div>
      </w:divsChild>
    </w:div>
    <w:div w:id="937296174">
      <w:bodyDiv w:val="1"/>
      <w:marLeft w:val="0"/>
      <w:marRight w:val="0"/>
      <w:marTop w:val="0"/>
      <w:marBottom w:val="0"/>
      <w:divBdr>
        <w:top w:val="none" w:sz="0" w:space="0" w:color="auto"/>
        <w:left w:val="none" w:sz="0" w:space="0" w:color="auto"/>
        <w:bottom w:val="none" w:sz="0" w:space="0" w:color="auto"/>
        <w:right w:val="none" w:sz="0" w:space="0" w:color="auto"/>
      </w:divBdr>
      <w:divsChild>
        <w:div w:id="1092237838">
          <w:marLeft w:val="0"/>
          <w:marRight w:val="0"/>
          <w:marTop w:val="0"/>
          <w:marBottom w:val="0"/>
          <w:divBdr>
            <w:top w:val="none" w:sz="0" w:space="0" w:color="auto"/>
            <w:left w:val="none" w:sz="0" w:space="0" w:color="auto"/>
            <w:bottom w:val="none" w:sz="0" w:space="0" w:color="auto"/>
            <w:right w:val="none" w:sz="0" w:space="0" w:color="auto"/>
          </w:divBdr>
        </w:div>
      </w:divsChild>
    </w:div>
    <w:div w:id="1134328321">
      <w:bodyDiv w:val="1"/>
      <w:marLeft w:val="0"/>
      <w:marRight w:val="0"/>
      <w:marTop w:val="0"/>
      <w:marBottom w:val="0"/>
      <w:divBdr>
        <w:top w:val="none" w:sz="0" w:space="0" w:color="auto"/>
        <w:left w:val="none" w:sz="0" w:space="0" w:color="auto"/>
        <w:bottom w:val="none" w:sz="0" w:space="0" w:color="auto"/>
        <w:right w:val="none" w:sz="0" w:space="0" w:color="auto"/>
      </w:divBdr>
      <w:divsChild>
        <w:div w:id="1716931354">
          <w:marLeft w:val="0"/>
          <w:marRight w:val="0"/>
          <w:marTop w:val="0"/>
          <w:marBottom w:val="0"/>
          <w:divBdr>
            <w:top w:val="none" w:sz="0" w:space="0" w:color="auto"/>
            <w:left w:val="none" w:sz="0" w:space="0" w:color="auto"/>
            <w:bottom w:val="none" w:sz="0" w:space="0" w:color="auto"/>
            <w:right w:val="none" w:sz="0" w:space="0" w:color="auto"/>
          </w:divBdr>
        </w:div>
      </w:divsChild>
    </w:div>
    <w:div w:id="1188325446">
      <w:bodyDiv w:val="1"/>
      <w:marLeft w:val="0"/>
      <w:marRight w:val="0"/>
      <w:marTop w:val="0"/>
      <w:marBottom w:val="0"/>
      <w:divBdr>
        <w:top w:val="none" w:sz="0" w:space="0" w:color="auto"/>
        <w:left w:val="none" w:sz="0" w:space="0" w:color="auto"/>
        <w:bottom w:val="none" w:sz="0" w:space="0" w:color="auto"/>
        <w:right w:val="none" w:sz="0" w:space="0" w:color="auto"/>
      </w:divBdr>
      <w:divsChild>
        <w:div w:id="355080542">
          <w:marLeft w:val="0"/>
          <w:marRight w:val="0"/>
          <w:marTop w:val="0"/>
          <w:marBottom w:val="0"/>
          <w:divBdr>
            <w:top w:val="none" w:sz="0" w:space="0" w:color="auto"/>
            <w:left w:val="none" w:sz="0" w:space="0" w:color="auto"/>
            <w:bottom w:val="none" w:sz="0" w:space="0" w:color="auto"/>
            <w:right w:val="none" w:sz="0" w:space="0" w:color="auto"/>
          </w:divBdr>
        </w:div>
      </w:divsChild>
    </w:div>
    <w:div w:id="1489128790">
      <w:bodyDiv w:val="1"/>
      <w:marLeft w:val="0"/>
      <w:marRight w:val="0"/>
      <w:marTop w:val="0"/>
      <w:marBottom w:val="0"/>
      <w:divBdr>
        <w:top w:val="none" w:sz="0" w:space="0" w:color="auto"/>
        <w:left w:val="none" w:sz="0" w:space="0" w:color="auto"/>
        <w:bottom w:val="none" w:sz="0" w:space="0" w:color="auto"/>
        <w:right w:val="none" w:sz="0" w:space="0" w:color="auto"/>
      </w:divBdr>
      <w:divsChild>
        <w:div w:id="1404060822">
          <w:marLeft w:val="0"/>
          <w:marRight w:val="0"/>
          <w:marTop w:val="0"/>
          <w:marBottom w:val="0"/>
          <w:divBdr>
            <w:top w:val="none" w:sz="0" w:space="0" w:color="auto"/>
            <w:left w:val="none" w:sz="0" w:space="0" w:color="auto"/>
            <w:bottom w:val="none" w:sz="0" w:space="0" w:color="auto"/>
            <w:right w:val="none" w:sz="0" w:space="0" w:color="auto"/>
          </w:divBdr>
        </w:div>
      </w:divsChild>
    </w:div>
    <w:div w:id="1600062753">
      <w:bodyDiv w:val="1"/>
      <w:marLeft w:val="0"/>
      <w:marRight w:val="0"/>
      <w:marTop w:val="0"/>
      <w:marBottom w:val="0"/>
      <w:divBdr>
        <w:top w:val="none" w:sz="0" w:space="0" w:color="auto"/>
        <w:left w:val="none" w:sz="0" w:space="0" w:color="auto"/>
        <w:bottom w:val="none" w:sz="0" w:space="0" w:color="auto"/>
        <w:right w:val="none" w:sz="0" w:space="0" w:color="auto"/>
      </w:divBdr>
      <w:divsChild>
        <w:div w:id="940796905">
          <w:marLeft w:val="0"/>
          <w:marRight w:val="0"/>
          <w:marTop w:val="0"/>
          <w:marBottom w:val="0"/>
          <w:divBdr>
            <w:top w:val="none" w:sz="0" w:space="0" w:color="auto"/>
            <w:left w:val="none" w:sz="0" w:space="0" w:color="auto"/>
            <w:bottom w:val="none" w:sz="0" w:space="0" w:color="auto"/>
            <w:right w:val="none" w:sz="0" w:space="0" w:color="auto"/>
          </w:divBdr>
        </w:div>
      </w:divsChild>
    </w:div>
    <w:div w:id="2042589063">
      <w:bodyDiv w:val="1"/>
      <w:marLeft w:val="0"/>
      <w:marRight w:val="0"/>
      <w:marTop w:val="0"/>
      <w:marBottom w:val="0"/>
      <w:divBdr>
        <w:top w:val="none" w:sz="0" w:space="0" w:color="auto"/>
        <w:left w:val="none" w:sz="0" w:space="0" w:color="auto"/>
        <w:bottom w:val="none" w:sz="0" w:space="0" w:color="auto"/>
        <w:right w:val="none" w:sz="0" w:space="0" w:color="auto"/>
      </w:divBdr>
      <w:divsChild>
        <w:div w:id="1479570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footer" Target="footer4.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fontTable" Target="fontTable.xml" Id="rId22" /><Relationship Type="http://schemas.microsoft.com/office/2020/10/relationships/intelligence" Target="intelligence2.xml" Id="R91ab0356cc5045f4" /><Relationship Type="http://schemas.openxmlformats.org/officeDocument/2006/relationships/image" Target="/media/image3.png" Id="rId903056297" /><Relationship Type="http://schemas.openxmlformats.org/officeDocument/2006/relationships/hyperlink" Target="https://www.press.bmwgroup.com/global/article/attachment/T0301984EN/441098?utm_source=chatgpt.com" TargetMode="External" Id="Rb51b503aaa254f71" /><Relationship Type="http://schemas.openxmlformats.org/officeDocument/2006/relationships/image" Target="/media/image5.png" Id="rId1626461703" /><Relationship Type="http://schemas.openxmlformats.org/officeDocument/2006/relationships/image" Target="/media/image6.png" Id="rId1495023413" /><Relationship Type="http://schemas.openxmlformats.org/officeDocument/2006/relationships/hyperlink" Target="https://www.carfolio.com/bmw-502d-367565" TargetMode="External" Id="Raaa78eb653d7479b" /><Relationship Type="http://schemas.openxmlformats.org/officeDocument/2006/relationships/hyperlink" Target="https://www.vehicle-certification-agency.gov.uk/fuel-consumption-co2/the-worldwide-harmonised-light-vehicle-test-procedure/" TargetMode="External" Id="R4e4115a096e34386" /><Relationship Type="http://schemas.openxmlformats.org/officeDocument/2006/relationships/hyperlink" Target="https://www.vehicle-certification-agency.gov.uk/fuel-consumption-co2/the-worldwide-harmonised-light-vehicle-teste" TargetMode="External" Id="R8616016895a84c11" /><Relationship Type="http://schemas.openxmlformats.org/officeDocument/2006/relationships/image" Target="/media/image7.png" Id="rId1640451952" /><Relationship Type="http://schemas.openxmlformats.org/officeDocument/2006/relationships/image" Target="/media/image8.png" Id="rId128076973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092574211c8e419d1917f537b9068bef">
  <xsd:schema xmlns:xsd="http://www.w3.org/2001/XMLSchema" xmlns:xs="http://www.w3.org/2001/XMLSchema" xmlns:p="http://schemas.microsoft.com/office/2006/metadata/properties" xmlns:ns3="0ebdf10f-b5a3-45b6-acdb-7dc1eb398785" targetNamespace="http://schemas.microsoft.com/office/2006/metadata/properties" ma:root="true" ma:fieldsID="08e02930d5967925df2fbc53de6bd52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BBA1A-2A49-4F74-9AA3-6E203608E7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171DAE-AE41-4190-8859-6DFDF6FDF20E}">
  <ds:schemaRefs>
    <ds:schemaRef ds:uri="http://schemas.microsoft.com/sharepoint/v3/contenttype/forms"/>
  </ds:schemaRefs>
</ds:datastoreItem>
</file>

<file path=customXml/itemProps3.xml><?xml version="1.0" encoding="utf-8"?>
<ds:datastoreItem xmlns:ds="http://schemas.openxmlformats.org/officeDocument/2006/customXml" ds:itemID="{252016ED-AA16-48B2-A69E-438325BA1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70C7FA-676C-4983-B3F6-E75EF4908C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Tristan Short (2306302)</dc:creator>
  <keywords/>
  <dc:description/>
  <lastModifiedBy>Tristan Short (2306302)</lastModifiedBy>
  <revision>162</revision>
  <dcterms:created xsi:type="dcterms:W3CDTF">2023-11-20T03:55:00.0000000Z</dcterms:created>
  <dcterms:modified xsi:type="dcterms:W3CDTF">2025-11-30T19:04:59.7806202Z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