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F6852" w14:textId="77777777" w:rsidR="00B151A8" w:rsidRPr="004F4769" w:rsidRDefault="00B151A8">
      <w:pPr>
        <w:rPr>
          <w:b/>
          <w:bCs/>
        </w:rPr>
      </w:pPr>
    </w:p>
    <w:p w14:paraId="1A33D2D8" w14:textId="3270937A" w:rsidR="00BC7BCB" w:rsidRPr="004F4769" w:rsidRDefault="004F4769" w:rsidP="004F4769">
      <w:pPr>
        <w:jc w:val="center"/>
        <w:rPr>
          <w:rFonts w:ascii="Arial" w:hAnsi="Arial" w:cs="Arial"/>
          <w:b/>
          <w:bCs/>
          <w:sz w:val="40"/>
          <w:szCs w:val="40"/>
        </w:rPr>
      </w:pPr>
      <w:r w:rsidRPr="004F4769">
        <w:rPr>
          <w:rFonts w:ascii="Arial" w:hAnsi="Arial" w:cs="Arial"/>
          <w:b/>
          <w:bCs/>
          <w:sz w:val="40"/>
          <w:szCs w:val="40"/>
        </w:rPr>
        <w:t>Food &amp; Beverage Operations</w:t>
      </w:r>
    </w:p>
    <w:p w14:paraId="3297B8B4" w14:textId="15E7AF35" w:rsidR="004F4769" w:rsidRPr="004F4769" w:rsidRDefault="004F4769" w:rsidP="004F4769">
      <w:pPr>
        <w:jc w:val="center"/>
        <w:rPr>
          <w:rFonts w:ascii="Arial" w:hAnsi="Arial" w:cs="Arial"/>
          <w:b/>
          <w:bCs/>
          <w:sz w:val="40"/>
          <w:szCs w:val="40"/>
        </w:rPr>
      </w:pPr>
      <w:r w:rsidRPr="004F4769">
        <w:rPr>
          <w:rFonts w:ascii="Arial" w:hAnsi="Arial" w:cs="Arial"/>
          <w:b/>
          <w:bCs/>
          <w:sz w:val="40"/>
          <w:szCs w:val="40"/>
        </w:rPr>
        <w:t>BMIH4002</w:t>
      </w:r>
    </w:p>
    <w:p w14:paraId="6247911A" w14:textId="77777777" w:rsidR="004F4769" w:rsidRPr="004F4769" w:rsidRDefault="004F4769" w:rsidP="004F4769">
      <w:pPr>
        <w:jc w:val="center"/>
        <w:rPr>
          <w:rFonts w:ascii="Arial" w:hAnsi="Arial" w:cs="Arial"/>
          <w:sz w:val="32"/>
          <w:szCs w:val="32"/>
        </w:rPr>
      </w:pPr>
    </w:p>
    <w:p w14:paraId="08700F8F" w14:textId="4E11A4AF" w:rsidR="004F4769" w:rsidRDefault="004F4769" w:rsidP="004F4769">
      <w:pPr>
        <w:jc w:val="center"/>
        <w:rPr>
          <w:rFonts w:ascii="Arial" w:hAnsi="Arial" w:cs="Arial"/>
          <w:b/>
          <w:bCs/>
          <w:sz w:val="32"/>
          <w:szCs w:val="32"/>
        </w:rPr>
      </w:pPr>
      <w:r w:rsidRPr="004F4769">
        <w:rPr>
          <w:rFonts w:ascii="Arial" w:hAnsi="Arial" w:cs="Arial"/>
          <w:b/>
          <w:bCs/>
          <w:sz w:val="32"/>
          <w:szCs w:val="32"/>
        </w:rPr>
        <w:t>Assignment 1</w:t>
      </w:r>
    </w:p>
    <w:p w14:paraId="7E13090A" w14:textId="27913376" w:rsidR="004F4769" w:rsidRDefault="004F4769" w:rsidP="004F4769">
      <w:pPr>
        <w:jc w:val="center"/>
        <w:rPr>
          <w:rFonts w:ascii="Arial" w:hAnsi="Arial" w:cs="Arial"/>
          <w:b/>
          <w:bCs/>
          <w:sz w:val="32"/>
          <w:szCs w:val="32"/>
        </w:rPr>
      </w:pPr>
      <w:r w:rsidRPr="004F4769">
        <w:rPr>
          <w:rFonts w:ascii="Arial" w:hAnsi="Arial" w:cs="Arial"/>
          <w:b/>
          <w:bCs/>
          <w:sz w:val="32"/>
          <w:szCs w:val="32"/>
        </w:rPr>
        <w:t>Student Journal</w:t>
      </w:r>
    </w:p>
    <w:p w14:paraId="560145BA" w14:textId="77777777" w:rsidR="004F4769" w:rsidRDefault="004F4769" w:rsidP="004F4769">
      <w:pPr>
        <w:jc w:val="center"/>
        <w:rPr>
          <w:rFonts w:ascii="Arial" w:hAnsi="Arial" w:cs="Arial"/>
          <w:b/>
          <w:bCs/>
          <w:sz w:val="32"/>
          <w:szCs w:val="32"/>
        </w:rPr>
      </w:pPr>
    </w:p>
    <w:p w14:paraId="7A6A007B" w14:textId="77777777" w:rsidR="004F4769" w:rsidRDefault="004F4769" w:rsidP="004F4769">
      <w:pPr>
        <w:jc w:val="center"/>
        <w:rPr>
          <w:rFonts w:ascii="Arial" w:hAnsi="Arial" w:cs="Arial"/>
          <w:b/>
          <w:bCs/>
          <w:sz w:val="32"/>
          <w:szCs w:val="32"/>
        </w:rPr>
      </w:pPr>
    </w:p>
    <w:p w14:paraId="7D44E1EF" w14:textId="77777777" w:rsidR="004F4769" w:rsidRDefault="004F4769" w:rsidP="004F4769">
      <w:pPr>
        <w:jc w:val="center"/>
        <w:rPr>
          <w:rFonts w:ascii="Arial" w:hAnsi="Arial" w:cs="Arial"/>
          <w:b/>
          <w:bCs/>
          <w:sz w:val="32"/>
          <w:szCs w:val="32"/>
        </w:rPr>
      </w:pPr>
    </w:p>
    <w:p w14:paraId="50408602" w14:textId="77777777" w:rsidR="004F4769" w:rsidRPr="004F4769" w:rsidRDefault="004F4769" w:rsidP="004F4769">
      <w:pPr>
        <w:jc w:val="center"/>
        <w:rPr>
          <w:rFonts w:ascii="Arial" w:hAnsi="Arial" w:cs="Arial"/>
          <w:b/>
          <w:bCs/>
          <w:sz w:val="32"/>
          <w:szCs w:val="32"/>
        </w:rPr>
      </w:pPr>
    </w:p>
    <w:p w14:paraId="049A1407" w14:textId="77777777" w:rsidR="004F4769" w:rsidRPr="004F4769" w:rsidRDefault="004F4769" w:rsidP="004F4769">
      <w:pPr>
        <w:jc w:val="center"/>
        <w:rPr>
          <w:rFonts w:ascii="Arial" w:hAnsi="Arial" w:cs="Arial"/>
          <w:b/>
          <w:bCs/>
          <w:sz w:val="32"/>
          <w:szCs w:val="32"/>
        </w:rPr>
      </w:pPr>
    </w:p>
    <w:p w14:paraId="703CB168" w14:textId="5E8A5F5B" w:rsidR="004F4769" w:rsidRPr="004F4769" w:rsidRDefault="004F4769">
      <w:pPr>
        <w:rPr>
          <w:rFonts w:ascii="Arial" w:hAnsi="Arial" w:cs="Arial"/>
          <w:b/>
          <w:bCs/>
          <w:sz w:val="32"/>
          <w:szCs w:val="32"/>
        </w:rPr>
      </w:pPr>
      <w:r w:rsidRPr="004F4769">
        <w:rPr>
          <w:rFonts w:ascii="Arial" w:hAnsi="Arial" w:cs="Arial"/>
          <w:b/>
          <w:bCs/>
          <w:sz w:val="32"/>
          <w:szCs w:val="32"/>
        </w:rPr>
        <w:t>Lecturer name:</w:t>
      </w:r>
      <w:r w:rsidR="00B9016D">
        <w:rPr>
          <w:rFonts w:ascii="Arial" w:hAnsi="Arial" w:cs="Arial"/>
          <w:b/>
          <w:bCs/>
          <w:sz w:val="32"/>
          <w:szCs w:val="32"/>
        </w:rPr>
        <w:t xml:space="preserve"> Muhammad Cassamo</w:t>
      </w:r>
    </w:p>
    <w:p w14:paraId="19F17743" w14:textId="4CDB8107" w:rsidR="004F4769" w:rsidRPr="004F4769" w:rsidRDefault="004F4769">
      <w:pPr>
        <w:rPr>
          <w:rFonts w:ascii="Arial" w:hAnsi="Arial" w:cs="Arial"/>
          <w:b/>
          <w:bCs/>
          <w:sz w:val="32"/>
          <w:szCs w:val="32"/>
        </w:rPr>
      </w:pPr>
      <w:r w:rsidRPr="004F4769">
        <w:rPr>
          <w:rFonts w:ascii="Arial" w:hAnsi="Arial" w:cs="Arial"/>
          <w:b/>
          <w:bCs/>
          <w:sz w:val="32"/>
          <w:szCs w:val="32"/>
        </w:rPr>
        <w:t>Student id:</w:t>
      </w:r>
      <w:r w:rsidR="00B9016D">
        <w:rPr>
          <w:rFonts w:ascii="Arial" w:hAnsi="Arial" w:cs="Arial"/>
          <w:b/>
          <w:bCs/>
          <w:sz w:val="32"/>
          <w:szCs w:val="32"/>
        </w:rPr>
        <w:t xml:space="preserve"> 2233691</w:t>
      </w:r>
    </w:p>
    <w:p w14:paraId="72948962" w14:textId="1B03BFF5" w:rsidR="004F4769" w:rsidRPr="004F4769" w:rsidRDefault="004F4769">
      <w:pPr>
        <w:rPr>
          <w:rFonts w:ascii="Arial" w:hAnsi="Arial" w:cs="Arial"/>
          <w:b/>
          <w:bCs/>
          <w:sz w:val="32"/>
          <w:szCs w:val="32"/>
        </w:rPr>
      </w:pPr>
      <w:r w:rsidRPr="004F4769">
        <w:rPr>
          <w:rFonts w:ascii="Arial" w:hAnsi="Arial" w:cs="Arial"/>
          <w:b/>
          <w:bCs/>
          <w:sz w:val="32"/>
          <w:szCs w:val="32"/>
        </w:rPr>
        <w:t>Student name:</w:t>
      </w:r>
      <w:r w:rsidR="00B9016D">
        <w:rPr>
          <w:rFonts w:ascii="Arial" w:hAnsi="Arial" w:cs="Arial"/>
          <w:b/>
          <w:bCs/>
          <w:sz w:val="32"/>
          <w:szCs w:val="32"/>
        </w:rPr>
        <w:t xml:space="preserve"> Silvia Alina Canalos</w:t>
      </w:r>
    </w:p>
    <w:p w14:paraId="5A81F9D6" w14:textId="2FE74E7B" w:rsidR="004F4769" w:rsidRPr="004F4769" w:rsidRDefault="004F4769">
      <w:pPr>
        <w:rPr>
          <w:rFonts w:ascii="Arial" w:hAnsi="Arial" w:cs="Arial"/>
          <w:b/>
          <w:bCs/>
          <w:sz w:val="32"/>
          <w:szCs w:val="32"/>
        </w:rPr>
      </w:pPr>
      <w:r w:rsidRPr="004F4769">
        <w:rPr>
          <w:rFonts w:ascii="Arial" w:hAnsi="Arial" w:cs="Arial"/>
          <w:b/>
          <w:bCs/>
          <w:sz w:val="32"/>
          <w:szCs w:val="32"/>
        </w:rPr>
        <w:t>Word count:</w:t>
      </w:r>
      <w:r w:rsidR="000002F0">
        <w:rPr>
          <w:rFonts w:ascii="Arial" w:hAnsi="Arial" w:cs="Arial"/>
          <w:b/>
          <w:bCs/>
          <w:sz w:val="32"/>
          <w:szCs w:val="32"/>
        </w:rPr>
        <w:t xml:space="preserve"> 818</w:t>
      </w:r>
    </w:p>
    <w:p w14:paraId="30E3C127" w14:textId="77777777" w:rsidR="00BC7BCB" w:rsidRDefault="00BC7BCB"/>
    <w:p w14:paraId="3C03EEE3" w14:textId="77777777" w:rsidR="00BC7BCB" w:rsidRDefault="00BC7BCB"/>
    <w:p w14:paraId="04E2686A" w14:textId="77777777" w:rsidR="00BC7BCB" w:rsidRDefault="00BC7BCB"/>
    <w:p w14:paraId="44BA7B30" w14:textId="77777777" w:rsidR="00BC7BCB" w:rsidRDefault="00BC7BCB"/>
    <w:p w14:paraId="538B83D8" w14:textId="77777777" w:rsidR="00BC7BCB" w:rsidRDefault="00BC7BCB"/>
    <w:p w14:paraId="05FA1CAB" w14:textId="77777777" w:rsidR="00BC7BCB" w:rsidRDefault="00BC7BCB"/>
    <w:p w14:paraId="64C9DE1D" w14:textId="77777777" w:rsidR="00BC7BCB" w:rsidRDefault="00BC7BCB"/>
    <w:p w14:paraId="4E564814" w14:textId="77777777" w:rsidR="00BC7BCB" w:rsidRDefault="00BC7BCB"/>
    <w:p w14:paraId="352ECEA8" w14:textId="77777777" w:rsidR="00BC7BCB" w:rsidRDefault="00BC7BCB"/>
    <w:p w14:paraId="1D427980" w14:textId="77777777" w:rsidR="00BC7BCB" w:rsidRDefault="00BC7BCB"/>
    <w:p w14:paraId="046E099A" w14:textId="77777777" w:rsidR="00BC7BCB" w:rsidRDefault="00BC7BCB"/>
    <w:p w14:paraId="3232399E" w14:textId="77777777" w:rsidR="00BC7BCB" w:rsidRDefault="00BC7BCB"/>
    <w:p w14:paraId="66F74CB1" w14:textId="5142AB19" w:rsidR="00BC7BCB" w:rsidRPr="00EE75EC" w:rsidRDefault="004F4769" w:rsidP="004F4769">
      <w:pPr>
        <w:jc w:val="both"/>
        <w:rPr>
          <w:rFonts w:ascii="Arial" w:hAnsi="Arial" w:cs="Arial"/>
          <w:b/>
          <w:bCs/>
          <w:sz w:val="24"/>
          <w:szCs w:val="24"/>
        </w:rPr>
      </w:pPr>
      <w:r w:rsidRPr="00EE75EC">
        <w:rPr>
          <w:rFonts w:ascii="Arial" w:hAnsi="Arial" w:cs="Arial"/>
          <w:b/>
          <w:bCs/>
          <w:sz w:val="24"/>
          <w:szCs w:val="24"/>
        </w:rPr>
        <w:lastRenderedPageBreak/>
        <w:t>Does the required skill set of a Food &amp; Beverage employee change, based on the type of business and the type of service that is offered?</w:t>
      </w:r>
    </w:p>
    <w:p w14:paraId="46EEE5C4" w14:textId="77777777" w:rsidR="00BC7BCB" w:rsidRPr="00EE75EC" w:rsidRDefault="00BC7BCB" w:rsidP="00BC7BCB">
      <w:pPr>
        <w:spacing w:line="360" w:lineRule="auto"/>
        <w:jc w:val="both"/>
        <w:rPr>
          <w:rFonts w:ascii="Arial" w:hAnsi="Arial" w:cs="Arial"/>
          <w:sz w:val="24"/>
          <w:szCs w:val="24"/>
        </w:rPr>
      </w:pPr>
    </w:p>
    <w:p w14:paraId="29D715A9" w14:textId="2591D696" w:rsidR="00BC7BCB" w:rsidRPr="00EE75EC" w:rsidRDefault="00BC7BCB" w:rsidP="004F4769">
      <w:pPr>
        <w:spacing w:line="360" w:lineRule="auto"/>
        <w:jc w:val="both"/>
        <w:rPr>
          <w:rFonts w:ascii="Arial" w:hAnsi="Arial" w:cs="Arial"/>
          <w:sz w:val="24"/>
          <w:szCs w:val="24"/>
        </w:rPr>
      </w:pPr>
      <w:r w:rsidRPr="00EE75EC">
        <w:rPr>
          <w:rFonts w:ascii="Arial" w:hAnsi="Arial" w:cs="Arial"/>
          <w:sz w:val="24"/>
          <w:szCs w:val="24"/>
        </w:rPr>
        <w:t>The kind of business and the specifics of the service that are being offered both have a considerable impact on the duties that an employee in the food and beverage industry is expected to carry out</w:t>
      </w:r>
      <w:r w:rsidR="004F4769" w:rsidRPr="00EE75EC">
        <w:rPr>
          <w:rFonts w:ascii="Arial" w:hAnsi="Arial" w:cs="Arial"/>
          <w:sz w:val="24"/>
          <w:szCs w:val="24"/>
        </w:rPr>
        <w:t xml:space="preserve"> (Cousins, 2020). </w:t>
      </w:r>
      <w:r w:rsidRPr="00EE75EC">
        <w:rPr>
          <w:rFonts w:ascii="Arial" w:hAnsi="Arial" w:cs="Arial"/>
          <w:sz w:val="24"/>
          <w:szCs w:val="24"/>
        </w:rPr>
        <w:t>In this journal, it will be examined the job of a barman and contrasted the needed skill set for working in a restaurant that serves casual fare to that of a more upscale eating facility.</w:t>
      </w:r>
    </w:p>
    <w:p w14:paraId="17439C49" w14:textId="0632ED31" w:rsidR="00BC7BCB" w:rsidRPr="00EE75EC" w:rsidRDefault="00BC7BCB" w:rsidP="004F4769">
      <w:pPr>
        <w:spacing w:line="360" w:lineRule="auto"/>
        <w:jc w:val="both"/>
        <w:rPr>
          <w:rFonts w:ascii="Arial" w:hAnsi="Arial" w:cs="Arial"/>
          <w:sz w:val="24"/>
          <w:szCs w:val="24"/>
        </w:rPr>
      </w:pPr>
      <w:r w:rsidRPr="00EE75EC">
        <w:rPr>
          <w:rFonts w:ascii="Arial" w:hAnsi="Arial" w:cs="Arial"/>
          <w:sz w:val="24"/>
          <w:szCs w:val="24"/>
        </w:rPr>
        <w:t>In a casual dining environment, the bartender's function is indeed multifaceted and requires a unique combination of skills to fulfil job requirements.</w:t>
      </w:r>
      <w:r w:rsidRPr="00EE75EC">
        <w:t xml:space="preserve"> </w:t>
      </w:r>
      <w:r w:rsidRPr="00EE75EC">
        <w:rPr>
          <w:rFonts w:ascii="Arial" w:hAnsi="Arial" w:cs="Arial"/>
          <w:sz w:val="24"/>
          <w:szCs w:val="24"/>
        </w:rPr>
        <w:t>Due to the high volume and fast-paced nature of casual dining establishments, speed and effectiveness are crucial. The barman must be able to work swiftly and accurately, frequently preparing and serving multiple orders simultaneously</w:t>
      </w:r>
      <w:r w:rsidR="004F4769" w:rsidRPr="00EE75EC">
        <w:rPr>
          <w:rFonts w:ascii="Arial" w:hAnsi="Arial" w:cs="Arial"/>
          <w:sz w:val="24"/>
          <w:szCs w:val="24"/>
        </w:rPr>
        <w:t xml:space="preserve"> (Johnston, 2012). </w:t>
      </w:r>
      <w:r w:rsidRPr="00EE75EC">
        <w:t xml:space="preserve"> </w:t>
      </w:r>
      <w:r w:rsidRPr="00EE75EC">
        <w:rPr>
          <w:rFonts w:ascii="Arial" w:hAnsi="Arial" w:cs="Arial"/>
          <w:sz w:val="24"/>
          <w:szCs w:val="24"/>
        </w:rPr>
        <w:t>During a hectic lunch hour or Friday evening, for instance, a barman at a popular city tavern may have to multitask dispensing pints of beer, combining simple concoctions and serving non-alcoholic beverages, all while keeping a watch on the bar's stock and sanitation.</w:t>
      </w:r>
      <w:r w:rsidRPr="00EE75EC">
        <w:t xml:space="preserve"> </w:t>
      </w:r>
      <w:r w:rsidRPr="00EE75EC">
        <w:rPr>
          <w:rFonts w:ascii="Arial" w:hAnsi="Arial" w:cs="Arial"/>
          <w:sz w:val="24"/>
          <w:szCs w:val="24"/>
        </w:rPr>
        <w:t>Versatility is yet another crucial ability. Beverages, including ales, wines, spirits, and non-alcoholic drinks, are typically available at casual dining establishments. A competent barman should have a thorough understanding of these various beverages and the ability to prepare them swiftly and precisely</w:t>
      </w:r>
      <w:r w:rsidR="004F4769" w:rsidRPr="00EE75EC">
        <w:rPr>
          <w:rFonts w:ascii="Arial" w:hAnsi="Arial" w:cs="Arial"/>
          <w:sz w:val="24"/>
          <w:szCs w:val="24"/>
        </w:rPr>
        <w:t xml:space="preserve"> (Cousins, 2020).</w:t>
      </w:r>
      <w:r w:rsidRPr="00EE75EC">
        <w:t xml:space="preserve"> </w:t>
      </w:r>
      <w:r w:rsidRPr="00EE75EC">
        <w:rPr>
          <w:rFonts w:ascii="Arial" w:hAnsi="Arial" w:cs="Arial"/>
          <w:sz w:val="24"/>
          <w:szCs w:val="24"/>
        </w:rPr>
        <w:t>A barman in a casual dining environment must also have outstanding communication skills. They play a significant role in moulding the overall culinary experience and are often the first point of contact with consumers</w:t>
      </w:r>
      <w:r w:rsidR="000002F0" w:rsidRPr="00EE75EC">
        <w:rPr>
          <w:rFonts w:ascii="Arial" w:hAnsi="Arial" w:cs="Arial"/>
          <w:sz w:val="24"/>
          <w:szCs w:val="24"/>
        </w:rPr>
        <w:t xml:space="preserve"> (Foskett, 2021). </w:t>
      </w:r>
      <w:r w:rsidRPr="00EE75EC">
        <w:rPr>
          <w:rFonts w:ascii="Arial" w:hAnsi="Arial" w:cs="Arial"/>
          <w:sz w:val="24"/>
          <w:szCs w:val="24"/>
        </w:rPr>
        <w:t>They must interact effectively with a variety of clients, ranging from regulars who order their usual to first-time guests who may require recommendations or explanations about the drink menu.</w:t>
      </w:r>
      <w:r w:rsidRPr="00EE75EC">
        <w:t xml:space="preserve"> </w:t>
      </w:r>
      <w:r w:rsidRPr="00EE75EC">
        <w:rPr>
          <w:rFonts w:ascii="Arial" w:hAnsi="Arial" w:cs="Arial"/>
          <w:sz w:val="24"/>
          <w:szCs w:val="24"/>
        </w:rPr>
        <w:t>In addition, the ability to remain calm and composed during high hours is essential. A barman in a casual dining establishment must effectively manage tension and maintain a level mind when the bar is congested, orders are pouring in quickly, and customers are waiting</w:t>
      </w:r>
      <w:r w:rsidR="004F4769" w:rsidRPr="00EE75EC">
        <w:rPr>
          <w:rFonts w:ascii="Arial" w:hAnsi="Arial" w:cs="Arial"/>
          <w:sz w:val="24"/>
          <w:szCs w:val="24"/>
        </w:rPr>
        <w:t xml:space="preserve"> (Davis et al.,2018</w:t>
      </w:r>
      <w:r w:rsidR="000002F0" w:rsidRPr="00EE75EC">
        <w:rPr>
          <w:rFonts w:ascii="Arial" w:hAnsi="Arial" w:cs="Arial"/>
          <w:sz w:val="24"/>
          <w:szCs w:val="24"/>
        </w:rPr>
        <w:t>).</w:t>
      </w:r>
      <w:r w:rsidRPr="00EE75EC">
        <w:rPr>
          <w:rFonts w:ascii="Arial" w:hAnsi="Arial" w:cs="Arial"/>
          <w:sz w:val="24"/>
          <w:szCs w:val="24"/>
        </w:rPr>
        <w:t xml:space="preserve"> This can be especially difficult during special events or tourist season, when the influx of customers can be overwhelming.</w:t>
      </w:r>
    </w:p>
    <w:p w14:paraId="3F40CF7A" w14:textId="5E0032EE" w:rsidR="00BC7BCB" w:rsidRPr="00EE75EC" w:rsidRDefault="00BC7BCB" w:rsidP="004F4769">
      <w:pPr>
        <w:spacing w:line="360" w:lineRule="auto"/>
        <w:jc w:val="both"/>
        <w:rPr>
          <w:rFonts w:ascii="Arial" w:hAnsi="Arial" w:cs="Arial"/>
          <w:sz w:val="24"/>
          <w:szCs w:val="24"/>
        </w:rPr>
      </w:pPr>
      <w:r w:rsidRPr="00EE75EC">
        <w:rPr>
          <w:rFonts w:ascii="Arial" w:hAnsi="Arial" w:cs="Arial"/>
          <w:sz w:val="24"/>
          <w:szCs w:val="24"/>
        </w:rPr>
        <w:t xml:space="preserve">On the other hand, </w:t>
      </w:r>
      <w:r w:rsidR="00E60754" w:rsidRPr="00EE75EC">
        <w:rPr>
          <w:rFonts w:ascii="Arial" w:hAnsi="Arial" w:cs="Arial"/>
          <w:sz w:val="24"/>
          <w:szCs w:val="24"/>
        </w:rPr>
        <w:t xml:space="preserve">in a fine dining establishment, a barman must possess a refined and specialised skill set commensurate with the heightened expectations of this </w:t>
      </w:r>
      <w:r w:rsidR="00E60754" w:rsidRPr="00EE75EC">
        <w:rPr>
          <w:rFonts w:ascii="Arial" w:hAnsi="Arial" w:cs="Arial"/>
          <w:sz w:val="24"/>
          <w:szCs w:val="24"/>
        </w:rPr>
        <w:lastRenderedPageBreak/>
        <w:t>upscale environment. A barman in a fine dining establishment should be well-versed in the subtleties of various alcohols, recognising the nuances that distinguish one brand or vintage from another</w:t>
      </w:r>
      <w:r w:rsidR="000002F0" w:rsidRPr="00EE75EC">
        <w:rPr>
          <w:rFonts w:ascii="Arial" w:hAnsi="Arial" w:cs="Arial"/>
          <w:sz w:val="24"/>
          <w:szCs w:val="24"/>
        </w:rPr>
        <w:t xml:space="preserve"> (Walker, 2017).</w:t>
      </w:r>
      <w:r w:rsidR="00E60754" w:rsidRPr="00EE75EC">
        <w:t xml:space="preserve"> </w:t>
      </w:r>
      <w:r w:rsidR="00E60754" w:rsidRPr="00EE75EC">
        <w:rPr>
          <w:rFonts w:ascii="Arial" w:hAnsi="Arial" w:cs="Arial"/>
          <w:sz w:val="24"/>
          <w:szCs w:val="24"/>
        </w:rPr>
        <w:t>Similarly, they may be tasked with crafting a unique and gratifying cocktail based on a customer's preferences, utilising their extensive knowledge of spirits, mixers, and garnishes.</w:t>
      </w:r>
      <w:r w:rsidR="00E60754" w:rsidRPr="00EE75EC">
        <w:t xml:space="preserve"> </w:t>
      </w:r>
      <w:r w:rsidR="00E60754" w:rsidRPr="00EE75EC">
        <w:rPr>
          <w:rFonts w:ascii="Arial" w:hAnsi="Arial" w:cs="Arial"/>
          <w:sz w:val="24"/>
          <w:szCs w:val="24"/>
        </w:rPr>
        <w:t>Moreover, meticulous attention to detail is a crucial aspect of this position. In the realm of fine cuisine, every aspect of the customer experience, including beverage service, is curated to the highest standards</w:t>
      </w:r>
      <w:r w:rsidR="000002F0" w:rsidRPr="00EE75EC">
        <w:rPr>
          <w:rFonts w:ascii="Arial" w:hAnsi="Arial" w:cs="Arial"/>
          <w:sz w:val="24"/>
          <w:szCs w:val="24"/>
        </w:rPr>
        <w:t xml:space="preserve"> (Cousins et al., 2011).</w:t>
      </w:r>
      <w:r w:rsidR="00E60754" w:rsidRPr="00EE75EC">
        <w:rPr>
          <w:rFonts w:ascii="Arial" w:hAnsi="Arial" w:cs="Arial"/>
          <w:sz w:val="24"/>
          <w:szCs w:val="24"/>
        </w:rPr>
        <w:t xml:space="preserve"> Therefore, attention to detail enhances the overall dining experience and makes each drink a memorable component of the meal.</w:t>
      </w:r>
      <w:r w:rsidR="00E60754" w:rsidRPr="00EE75EC">
        <w:t xml:space="preserve"> </w:t>
      </w:r>
      <w:r w:rsidR="00E60754" w:rsidRPr="00EE75EC">
        <w:rPr>
          <w:rFonts w:ascii="Arial" w:hAnsi="Arial" w:cs="Arial"/>
          <w:sz w:val="24"/>
          <w:szCs w:val="24"/>
        </w:rPr>
        <w:t>In addition, the ability to provide personalised service is essential in fine cuisine. Customers in these locations frequently have higher expectations and seek service that extends beyond receiving orders and delivering beverages. The barman should be skilled at making personalised recommendations, grasping the preferences of each client, and recommending beverages that match their preferences</w:t>
      </w:r>
      <w:r w:rsidR="000002F0" w:rsidRPr="00EE75EC">
        <w:rPr>
          <w:rFonts w:ascii="Arial" w:hAnsi="Arial" w:cs="Arial"/>
          <w:sz w:val="24"/>
          <w:szCs w:val="24"/>
        </w:rPr>
        <w:t xml:space="preserve"> (Davis, 2018).</w:t>
      </w:r>
      <w:r w:rsidR="00E60754" w:rsidRPr="00EE75EC">
        <w:t xml:space="preserve"> </w:t>
      </w:r>
      <w:r w:rsidR="00E60754" w:rsidRPr="00EE75EC">
        <w:rPr>
          <w:rFonts w:ascii="Arial" w:hAnsi="Arial" w:cs="Arial"/>
          <w:sz w:val="24"/>
          <w:szCs w:val="24"/>
        </w:rPr>
        <w:t>Professionalism is another essential characteristic. A barman in a fine dining establishment should comport themselves according to the establishment's high standards. This may include maintaining an orderly and organised appearance and communicating with respect and courtesy.</w:t>
      </w:r>
    </w:p>
    <w:p w14:paraId="4E4D43DB" w14:textId="7EF9C8E0" w:rsidR="004F4769" w:rsidRPr="00EE75EC" w:rsidRDefault="00E60754" w:rsidP="004F4769">
      <w:pPr>
        <w:spacing w:line="360" w:lineRule="auto"/>
        <w:jc w:val="both"/>
        <w:rPr>
          <w:rFonts w:ascii="Arial" w:hAnsi="Arial" w:cs="Arial"/>
          <w:sz w:val="24"/>
          <w:szCs w:val="24"/>
        </w:rPr>
      </w:pPr>
      <w:r w:rsidRPr="00EE75EC">
        <w:rPr>
          <w:rFonts w:ascii="Arial" w:hAnsi="Arial" w:cs="Arial"/>
          <w:sz w:val="24"/>
          <w:szCs w:val="24"/>
        </w:rPr>
        <w:t>The different skill sets required by these two categories of businesses can be attributed to their differing service offerings and consumer expectations. In a casual dining restaurant, customers typically anticipate prompt, efficient service, and a pleasant ambiance, whereas in a fine dining establishment, they expect an exceptional, personalised dining experience with expertly crafted beverages</w:t>
      </w:r>
      <w:r w:rsidR="000002F0" w:rsidRPr="00EE75EC">
        <w:rPr>
          <w:rFonts w:ascii="Arial" w:hAnsi="Arial" w:cs="Arial"/>
          <w:sz w:val="24"/>
          <w:szCs w:val="24"/>
        </w:rPr>
        <w:t xml:space="preserve"> (W</w:t>
      </w:r>
      <w:r w:rsidR="00EE75EC" w:rsidRPr="00EE75EC">
        <w:rPr>
          <w:rFonts w:ascii="Arial" w:hAnsi="Arial" w:cs="Arial"/>
          <w:sz w:val="24"/>
          <w:szCs w:val="24"/>
        </w:rPr>
        <w:t>ood</w:t>
      </w:r>
      <w:r w:rsidR="000002F0" w:rsidRPr="00EE75EC">
        <w:rPr>
          <w:rFonts w:ascii="Arial" w:hAnsi="Arial" w:cs="Arial"/>
          <w:sz w:val="24"/>
          <w:szCs w:val="24"/>
        </w:rPr>
        <w:t>, 201</w:t>
      </w:r>
      <w:r w:rsidR="00EE75EC" w:rsidRPr="00EE75EC">
        <w:rPr>
          <w:rFonts w:ascii="Arial" w:hAnsi="Arial" w:cs="Arial"/>
          <w:sz w:val="24"/>
          <w:szCs w:val="24"/>
        </w:rPr>
        <w:t>3</w:t>
      </w:r>
      <w:r w:rsidR="000002F0" w:rsidRPr="00EE75EC">
        <w:rPr>
          <w:rFonts w:ascii="Arial" w:hAnsi="Arial" w:cs="Arial"/>
          <w:sz w:val="24"/>
          <w:szCs w:val="24"/>
        </w:rPr>
        <w:t>)</w:t>
      </w:r>
      <w:r w:rsidRPr="00EE75EC">
        <w:rPr>
          <w:rFonts w:ascii="Arial" w:hAnsi="Arial" w:cs="Arial"/>
          <w:sz w:val="24"/>
          <w:szCs w:val="24"/>
        </w:rPr>
        <w:t xml:space="preserve"> </w:t>
      </w:r>
      <w:r w:rsidR="00EE75EC" w:rsidRPr="00EE75EC">
        <w:rPr>
          <w:rFonts w:ascii="Arial" w:hAnsi="Arial" w:cs="Arial"/>
          <w:sz w:val="24"/>
          <w:szCs w:val="24"/>
        </w:rPr>
        <w:t>.</w:t>
      </w:r>
      <w:r w:rsidRPr="00EE75EC">
        <w:rPr>
          <w:rFonts w:ascii="Arial" w:hAnsi="Arial" w:cs="Arial"/>
          <w:sz w:val="24"/>
          <w:szCs w:val="24"/>
        </w:rPr>
        <w:t>These distinctions have a significant effect on the bartender's role and restaurant operations as a whole. In a casual dining restaurant, the barman is part of a fast-paced, high-energy environment where the emphasis is on efficiently servicing as many customers as possible. In contrast, the barman plays a crucial role in augmenting the overall dining experience in a fine dining establishment by providing personalised, high-quality service</w:t>
      </w:r>
      <w:r w:rsidR="000002F0" w:rsidRPr="00EE75EC">
        <w:rPr>
          <w:rFonts w:ascii="Arial" w:hAnsi="Arial" w:cs="Arial"/>
          <w:sz w:val="24"/>
          <w:szCs w:val="24"/>
        </w:rPr>
        <w:t xml:space="preserve"> (Boussard, 2021). </w:t>
      </w:r>
      <w:r w:rsidR="004F4769" w:rsidRPr="00EE75EC">
        <w:t xml:space="preserve"> </w:t>
      </w:r>
      <w:r w:rsidR="004F4769" w:rsidRPr="00EE75EC">
        <w:rPr>
          <w:rFonts w:ascii="Arial" w:hAnsi="Arial" w:cs="Arial"/>
          <w:sz w:val="24"/>
          <w:szCs w:val="24"/>
        </w:rPr>
        <w:t xml:space="preserve">These dissimilar skill sets will invariably have an effect on the operations of the respective establishments. The success of a casual establishment depends heavily on the bartender's ability to keep up with the demands of the job, manage multiple orders at once, and ensure that clients receive their orders promptly. On the other hand, in a fine dining restaurant  the bartender's knowledge </w:t>
      </w:r>
      <w:r w:rsidR="004F4769" w:rsidRPr="00EE75EC">
        <w:rPr>
          <w:rFonts w:ascii="Arial" w:hAnsi="Arial" w:cs="Arial"/>
          <w:sz w:val="24"/>
          <w:szCs w:val="24"/>
        </w:rPr>
        <w:lastRenderedPageBreak/>
        <w:t>and expertise play a significant role in preserving the establishment's high standards, and their ability to provide personalised service contributes significantly to the overall dining experience.</w:t>
      </w:r>
    </w:p>
    <w:p w14:paraId="04E541CD" w14:textId="77777777" w:rsidR="004F4769" w:rsidRDefault="004F4769" w:rsidP="004F4769">
      <w:pPr>
        <w:spacing w:line="360" w:lineRule="auto"/>
        <w:jc w:val="both"/>
        <w:rPr>
          <w:rFonts w:ascii="Arial" w:hAnsi="Arial" w:cs="Arial"/>
          <w:sz w:val="24"/>
          <w:szCs w:val="24"/>
        </w:rPr>
      </w:pPr>
    </w:p>
    <w:p w14:paraId="055192E2" w14:textId="77777777" w:rsidR="004F4769" w:rsidRDefault="004F4769" w:rsidP="004F4769">
      <w:pPr>
        <w:spacing w:line="360" w:lineRule="auto"/>
        <w:jc w:val="both"/>
        <w:rPr>
          <w:rFonts w:ascii="Arial" w:hAnsi="Arial" w:cs="Arial"/>
          <w:sz w:val="24"/>
          <w:szCs w:val="24"/>
        </w:rPr>
      </w:pPr>
    </w:p>
    <w:p w14:paraId="374F9B1D" w14:textId="77777777" w:rsidR="004F4769" w:rsidRDefault="004F4769" w:rsidP="004F4769">
      <w:pPr>
        <w:spacing w:line="360" w:lineRule="auto"/>
        <w:jc w:val="both"/>
        <w:rPr>
          <w:rFonts w:ascii="Arial" w:hAnsi="Arial" w:cs="Arial"/>
          <w:sz w:val="24"/>
          <w:szCs w:val="24"/>
        </w:rPr>
      </w:pPr>
    </w:p>
    <w:p w14:paraId="52ED319E" w14:textId="77777777" w:rsidR="004F4769" w:rsidRDefault="004F4769" w:rsidP="004F4769">
      <w:pPr>
        <w:spacing w:line="360" w:lineRule="auto"/>
        <w:jc w:val="both"/>
        <w:rPr>
          <w:rFonts w:ascii="Arial" w:hAnsi="Arial" w:cs="Arial"/>
          <w:sz w:val="24"/>
          <w:szCs w:val="24"/>
        </w:rPr>
      </w:pPr>
    </w:p>
    <w:p w14:paraId="2F6B1031" w14:textId="77777777" w:rsidR="004F4769" w:rsidRDefault="004F4769" w:rsidP="004F4769">
      <w:pPr>
        <w:spacing w:line="360" w:lineRule="auto"/>
        <w:jc w:val="both"/>
        <w:rPr>
          <w:rFonts w:ascii="Arial" w:hAnsi="Arial" w:cs="Arial"/>
          <w:sz w:val="24"/>
          <w:szCs w:val="24"/>
        </w:rPr>
      </w:pPr>
    </w:p>
    <w:p w14:paraId="232B6A16" w14:textId="77777777" w:rsidR="004F4769" w:rsidRDefault="004F4769" w:rsidP="004F4769">
      <w:pPr>
        <w:spacing w:line="360" w:lineRule="auto"/>
        <w:jc w:val="both"/>
        <w:rPr>
          <w:rFonts w:ascii="Arial" w:hAnsi="Arial" w:cs="Arial"/>
          <w:sz w:val="24"/>
          <w:szCs w:val="24"/>
        </w:rPr>
      </w:pPr>
    </w:p>
    <w:p w14:paraId="108DE55B" w14:textId="77777777" w:rsidR="004F4769" w:rsidRDefault="004F4769" w:rsidP="004F4769">
      <w:pPr>
        <w:spacing w:line="360" w:lineRule="auto"/>
        <w:jc w:val="both"/>
        <w:rPr>
          <w:rFonts w:ascii="Arial" w:hAnsi="Arial" w:cs="Arial"/>
          <w:sz w:val="24"/>
          <w:szCs w:val="24"/>
        </w:rPr>
      </w:pPr>
    </w:p>
    <w:p w14:paraId="78666AA5" w14:textId="77777777" w:rsidR="004F4769" w:rsidRDefault="004F4769" w:rsidP="004F4769">
      <w:pPr>
        <w:spacing w:line="360" w:lineRule="auto"/>
        <w:jc w:val="both"/>
        <w:rPr>
          <w:rFonts w:ascii="Arial" w:hAnsi="Arial" w:cs="Arial"/>
          <w:sz w:val="24"/>
          <w:szCs w:val="24"/>
        </w:rPr>
      </w:pPr>
    </w:p>
    <w:p w14:paraId="4CE2DF9E" w14:textId="77777777" w:rsidR="004F4769" w:rsidRDefault="004F4769" w:rsidP="004F4769">
      <w:pPr>
        <w:spacing w:line="360" w:lineRule="auto"/>
        <w:jc w:val="both"/>
        <w:rPr>
          <w:rFonts w:ascii="Arial" w:hAnsi="Arial" w:cs="Arial"/>
          <w:sz w:val="24"/>
          <w:szCs w:val="24"/>
        </w:rPr>
      </w:pPr>
    </w:p>
    <w:p w14:paraId="226DE938" w14:textId="77777777" w:rsidR="004F4769" w:rsidRDefault="004F4769" w:rsidP="004F4769">
      <w:pPr>
        <w:spacing w:line="360" w:lineRule="auto"/>
        <w:jc w:val="both"/>
        <w:rPr>
          <w:rFonts w:ascii="Arial" w:hAnsi="Arial" w:cs="Arial"/>
          <w:sz w:val="24"/>
          <w:szCs w:val="24"/>
        </w:rPr>
      </w:pPr>
    </w:p>
    <w:p w14:paraId="1C72FDB5" w14:textId="77777777" w:rsidR="004F4769" w:rsidRDefault="004F4769" w:rsidP="004F4769">
      <w:pPr>
        <w:spacing w:line="360" w:lineRule="auto"/>
        <w:jc w:val="both"/>
        <w:rPr>
          <w:rFonts w:ascii="Arial" w:hAnsi="Arial" w:cs="Arial"/>
          <w:sz w:val="24"/>
          <w:szCs w:val="24"/>
        </w:rPr>
      </w:pPr>
    </w:p>
    <w:p w14:paraId="617223C6" w14:textId="77777777" w:rsidR="004F4769" w:rsidRDefault="004F4769" w:rsidP="004F4769">
      <w:pPr>
        <w:spacing w:line="360" w:lineRule="auto"/>
        <w:jc w:val="both"/>
        <w:rPr>
          <w:rFonts w:ascii="Arial" w:hAnsi="Arial" w:cs="Arial"/>
          <w:sz w:val="24"/>
          <w:szCs w:val="24"/>
        </w:rPr>
      </w:pPr>
    </w:p>
    <w:p w14:paraId="303912ED" w14:textId="77777777" w:rsidR="004F4769" w:rsidRDefault="004F4769" w:rsidP="004F4769">
      <w:pPr>
        <w:spacing w:line="360" w:lineRule="auto"/>
        <w:jc w:val="both"/>
        <w:rPr>
          <w:rFonts w:ascii="Arial" w:hAnsi="Arial" w:cs="Arial"/>
          <w:sz w:val="24"/>
          <w:szCs w:val="24"/>
        </w:rPr>
      </w:pPr>
    </w:p>
    <w:p w14:paraId="17396D65" w14:textId="77777777" w:rsidR="004F4769" w:rsidRDefault="004F4769" w:rsidP="004F4769">
      <w:pPr>
        <w:spacing w:line="360" w:lineRule="auto"/>
        <w:jc w:val="both"/>
        <w:rPr>
          <w:rFonts w:ascii="Arial" w:hAnsi="Arial" w:cs="Arial"/>
          <w:sz w:val="24"/>
          <w:szCs w:val="24"/>
        </w:rPr>
      </w:pPr>
    </w:p>
    <w:p w14:paraId="0E0FED6E" w14:textId="77777777" w:rsidR="004F4769" w:rsidRDefault="004F4769" w:rsidP="004F4769">
      <w:pPr>
        <w:spacing w:line="360" w:lineRule="auto"/>
        <w:jc w:val="both"/>
        <w:rPr>
          <w:rFonts w:ascii="Arial" w:hAnsi="Arial" w:cs="Arial"/>
          <w:sz w:val="24"/>
          <w:szCs w:val="24"/>
        </w:rPr>
      </w:pPr>
    </w:p>
    <w:p w14:paraId="696AFF83" w14:textId="77777777" w:rsidR="004F4769" w:rsidRDefault="004F4769" w:rsidP="004F4769">
      <w:pPr>
        <w:spacing w:line="360" w:lineRule="auto"/>
        <w:jc w:val="both"/>
        <w:rPr>
          <w:rFonts w:ascii="Arial" w:hAnsi="Arial" w:cs="Arial"/>
          <w:sz w:val="24"/>
          <w:szCs w:val="24"/>
        </w:rPr>
      </w:pPr>
    </w:p>
    <w:p w14:paraId="50090A3F" w14:textId="77777777" w:rsidR="004F4769" w:rsidRDefault="004F4769" w:rsidP="004F4769">
      <w:pPr>
        <w:spacing w:line="360" w:lineRule="auto"/>
        <w:jc w:val="both"/>
        <w:rPr>
          <w:rFonts w:ascii="Arial" w:hAnsi="Arial" w:cs="Arial"/>
          <w:sz w:val="24"/>
          <w:szCs w:val="24"/>
        </w:rPr>
      </w:pPr>
    </w:p>
    <w:p w14:paraId="3E3F04A2" w14:textId="77777777" w:rsidR="004F4769" w:rsidRDefault="004F4769" w:rsidP="004F4769">
      <w:pPr>
        <w:spacing w:line="360" w:lineRule="auto"/>
        <w:jc w:val="both"/>
        <w:rPr>
          <w:rFonts w:ascii="Arial" w:hAnsi="Arial" w:cs="Arial"/>
          <w:sz w:val="24"/>
          <w:szCs w:val="24"/>
        </w:rPr>
      </w:pPr>
    </w:p>
    <w:p w14:paraId="5D4D8AE6" w14:textId="77777777" w:rsidR="004F4769" w:rsidRDefault="004F4769" w:rsidP="004F4769">
      <w:pPr>
        <w:spacing w:line="360" w:lineRule="auto"/>
        <w:jc w:val="both"/>
        <w:rPr>
          <w:rFonts w:ascii="Arial" w:hAnsi="Arial" w:cs="Arial"/>
          <w:sz w:val="24"/>
          <w:szCs w:val="24"/>
        </w:rPr>
      </w:pPr>
    </w:p>
    <w:p w14:paraId="7CBBC5D2" w14:textId="77777777" w:rsidR="004F4769" w:rsidRDefault="004F4769" w:rsidP="004F4769">
      <w:pPr>
        <w:spacing w:line="360" w:lineRule="auto"/>
        <w:jc w:val="both"/>
        <w:rPr>
          <w:rFonts w:ascii="Arial" w:hAnsi="Arial" w:cs="Arial"/>
          <w:sz w:val="24"/>
          <w:szCs w:val="24"/>
        </w:rPr>
      </w:pPr>
    </w:p>
    <w:p w14:paraId="4BC64561" w14:textId="26CA411E" w:rsidR="004F4769" w:rsidRDefault="004F4769" w:rsidP="004F4769">
      <w:pPr>
        <w:spacing w:line="360" w:lineRule="auto"/>
        <w:jc w:val="both"/>
        <w:rPr>
          <w:rFonts w:ascii="Arial" w:hAnsi="Arial" w:cs="Arial"/>
          <w:sz w:val="24"/>
          <w:szCs w:val="24"/>
        </w:rPr>
      </w:pPr>
    </w:p>
    <w:p w14:paraId="298658B6" w14:textId="77777777" w:rsidR="000002F0" w:rsidRDefault="000002F0" w:rsidP="004F4769">
      <w:pPr>
        <w:spacing w:line="360" w:lineRule="auto"/>
        <w:jc w:val="both"/>
        <w:rPr>
          <w:rFonts w:ascii="Arial" w:hAnsi="Arial" w:cs="Arial"/>
          <w:sz w:val="24"/>
          <w:szCs w:val="24"/>
        </w:rPr>
      </w:pPr>
    </w:p>
    <w:p w14:paraId="44008281" w14:textId="47743911" w:rsidR="004F4769" w:rsidRDefault="004F4769" w:rsidP="004F4769">
      <w:pPr>
        <w:spacing w:line="360" w:lineRule="auto"/>
        <w:jc w:val="both"/>
        <w:rPr>
          <w:rFonts w:ascii="Arial" w:hAnsi="Arial" w:cs="Arial"/>
          <w:b/>
          <w:bCs/>
          <w:sz w:val="24"/>
          <w:szCs w:val="24"/>
        </w:rPr>
      </w:pPr>
      <w:r w:rsidRPr="004F4769">
        <w:rPr>
          <w:rFonts w:ascii="Arial" w:hAnsi="Arial" w:cs="Arial"/>
          <w:b/>
          <w:bCs/>
          <w:sz w:val="24"/>
          <w:szCs w:val="24"/>
        </w:rPr>
        <w:lastRenderedPageBreak/>
        <w:t>References</w:t>
      </w:r>
    </w:p>
    <w:p w14:paraId="1BBACC64" w14:textId="77777777" w:rsidR="00EE75EC" w:rsidRDefault="00EE75EC" w:rsidP="004F4769">
      <w:pPr>
        <w:spacing w:line="360" w:lineRule="auto"/>
        <w:jc w:val="both"/>
        <w:rPr>
          <w:rFonts w:ascii="Arial" w:hAnsi="Arial" w:cs="Arial"/>
          <w:b/>
          <w:bCs/>
          <w:sz w:val="24"/>
          <w:szCs w:val="24"/>
        </w:rPr>
      </w:pPr>
    </w:p>
    <w:p w14:paraId="1AAE7F24" w14:textId="6DC4B163" w:rsidR="00EE75EC" w:rsidRPr="00EE75EC" w:rsidRDefault="00EE75EC" w:rsidP="00EE75EC">
      <w:pPr>
        <w:spacing w:line="360" w:lineRule="auto"/>
        <w:jc w:val="both"/>
        <w:rPr>
          <w:rFonts w:ascii="Arial" w:hAnsi="Arial" w:cs="Arial"/>
          <w:sz w:val="24"/>
          <w:szCs w:val="24"/>
        </w:rPr>
      </w:pPr>
      <w:r w:rsidRPr="00EE75EC">
        <w:rPr>
          <w:rFonts w:ascii="Arial" w:hAnsi="Arial" w:cs="Arial"/>
          <w:sz w:val="24"/>
          <w:szCs w:val="24"/>
        </w:rPr>
        <w:t>Boussard, S (2021) Food and Beverage Management in the Luxury Hotel Industry. New York: Business Expert Press</w:t>
      </w:r>
    </w:p>
    <w:p w14:paraId="258A17DF" w14:textId="37DC54D0" w:rsidR="004F4769" w:rsidRPr="00EE75EC" w:rsidRDefault="00EE75EC" w:rsidP="00EE75EC">
      <w:pPr>
        <w:spacing w:line="360" w:lineRule="auto"/>
        <w:jc w:val="both"/>
        <w:rPr>
          <w:rFonts w:ascii="Arial" w:hAnsi="Arial" w:cs="Arial"/>
          <w:sz w:val="24"/>
          <w:szCs w:val="24"/>
        </w:rPr>
      </w:pPr>
      <w:r w:rsidRPr="00EE75EC">
        <w:rPr>
          <w:rFonts w:ascii="Arial" w:hAnsi="Arial" w:cs="Arial"/>
          <w:sz w:val="24"/>
          <w:szCs w:val="24"/>
        </w:rPr>
        <w:t>Cousins, J. (2020) Food and beverage service. 9 th ed. London: Hodder Education Group</w:t>
      </w:r>
    </w:p>
    <w:p w14:paraId="7FD0A18A" w14:textId="721D96F2" w:rsidR="00EE75EC" w:rsidRPr="00EE75EC" w:rsidRDefault="00EE75EC" w:rsidP="00EE75EC">
      <w:pPr>
        <w:spacing w:line="360" w:lineRule="auto"/>
        <w:jc w:val="both"/>
        <w:rPr>
          <w:rFonts w:ascii="Arial" w:hAnsi="Arial" w:cs="Arial"/>
          <w:sz w:val="24"/>
          <w:szCs w:val="24"/>
        </w:rPr>
      </w:pPr>
      <w:r w:rsidRPr="00EE75EC">
        <w:rPr>
          <w:rFonts w:ascii="Arial" w:hAnsi="Arial" w:cs="Arial"/>
          <w:sz w:val="24"/>
          <w:szCs w:val="24"/>
        </w:rPr>
        <w:t>Cousins et al. (2011) Food and beverage management: For the hospitality, tourism and event industries. 3rd edn. Oxford: Goodfellow.</w:t>
      </w:r>
    </w:p>
    <w:p w14:paraId="23E8F38E" w14:textId="7F3D083B" w:rsidR="00EE75EC" w:rsidRPr="00EE75EC" w:rsidRDefault="00EE75EC" w:rsidP="00EE75EC">
      <w:pPr>
        <w:spacing w:line="360" w:lineRule="auto"/>
        <w:jc w:val="both"/>
        <w:rPr>
          <w:rFonts w:ascii="Arial" w:hAnsi="Arial" w:cs="Arial"/>
          <w:sz w:val="24"/>
          <w:szCs w:val="24"/>
        </w:rPr>
      </w:pPr>
      <w:r w:rsidRPr="00EE75EC">
        <w:rPr>
          <w:rFonts w:ascii="Arial" w:hAnsi="Arial" w:cs="Arial"/>
          <w:sz w:val="24"/>
          <w:szCs w:val="24"/>
        </w:rPr>
        <w:t>Davis, B et al. (2018) Food and Beverage Management. 6 edn London: Routledge</w:t>
      </w:r>
    </w:p>
    <w:p w14:paraId="54C2FD9A" w14:textId="46DB8AB7" w:rsidR="00EE75EC" w:rsidRPr="00EE75EC" w:rsidRDefault="00EE75EC" w:rsidP="00EE75EC">
      <w:pPr>
        <w:spacing w:line="360" w:lineRule="auto"/>
        <w:jc w:val="both"/>
        <w:rPr>
          <w:rFonts w:ascii="Arial" w:hAnsi="Arial" w:cs="Arial"/>
          <w:sz w:val="24"/>
          <w:szCs w:val="24"/>
        </w:rPr>
      </w:pPr>
      <w:r w:rsidRPr="00EE75EC">
        <w:rPr>
          <w:rFonts w:ascii="Arial" w:hAnsi="Arial" w:cs="Arial"/>
          <w:sz w:val="24"/>
          <w:szCs w:val="24"/>
        </w:rPr>
        <w:t>Foskett, D. et al. (2021) The Theory of Hospitality and Catering. 14th Edition. London: Hodder Education Group</w:t>
      </w:r>
    </w:p>
    <w:p w14:paraId="4A776DE3" w14:textId="2732C5C0" w:rsidR="00EE75EC" w:rsidRPr="00EE75EC" w:rsidRDefault="00EE75EC" w:rsidP="00EE75EC">
      <w:pPr>
        <w:spacing w:line="360" w:lineRule="auto"/>
        <w:jc w:val="both"/>
        <w:rPr>
          <w:rFonts w:ascii="Arial" w:hAnsi="Arial" w:cs="Arial"/>
          <w:sz w:val="24"/>
          <w:szCs w:val="24"/>
        </w:rPr>
      </w:pPr>
      <w:r w:rsidRPr="00EE75EC">
        <w:rPr>
          <w:rFonts w:ascii="Arial" w:hAnsi="Arial" w:cs="Arial"/>
          <w:sz w:val="24"/>
          <w:szCs w:val="24"/>
        </w:rPr>
        <w:t>Johnston, R. (2012) Service operations management : improving service delivery. 4th ed. Harlow, England: Pearson.</w:t>
      </w:r>
    </w:p>
    <w:p w14:paraId="44660069" w14:textId="4D3DA4E8" w:rsidR="00EE75EC" w:rsidRPr="00EE75EC" w:rsidRDefault="00EE75EC" w:rsidP="00EE75EC">
      <w:pPr>
        <w:spacing w:line="360" w:lineRule="auto"/>
        <w:jc w:val="both"/>
        <w:rPr>
          <w:rFonts w:ascii="Arial" w:hAnsi="Arial" w:cs="Arial"/>
          <w:sz w:val="24"/>
          <w:szCs w:val="24"/>
        </w:rPr>
      </w:pPr>
      <w:r w:rsidRPr="00EE75EC">
        <w:rPr>
          <w:rFonts w:ascii="Arial" w:hAnsi="Arial" w:cs="Arial"/>
          <w:sz w:val="24"/>
          <w:szCs w:val="24"/>
        </w:rPr>
        <w:t>Walker, J (2017) Introduction to Hospitality. Harlow: Pearson Education Limited</w:t>
      </w:r>
    </w:p>
    <w:p w14:paraId="35402C9F" w14:textId="6CAB8FC5" w:rsidR="00EE75EC" w:rsidRPr="00EE75EC" w:rsidRDefault="00EE75EC" w:rsidP="00EE75EC">
      <w:pPr>
        <w:spacing w:line="360" w:lineRule="auto"/>
        <w:jc w:val="both"/>
        <w:rPr>
          <w:rFonts w:ascii="Arial" w:hAnsi="Arial" w:cs="Arial"/>
          <w:sz w:val="24"/>
          <w:szCs w:val="24"/>
        </w:rPr>
      </w:pPr>
      <w:r w:rsidRPr="00EE75EC">
        <w:rPr>
          <w:rFonts w:ascii="Arial" w:hAnsi="Arial" w:cs="Arial"/>
          <w:sz w:val="24"/>
          <w:szCs w:val="24"/>
        </w:rPr>
        <w:t>Wood, R. (2013) Key Concepts in Hospitality Management. London: Sage</w:t>
      </w:r>
    </w:p>
    <w:p w14:paraId="2AE4C078" w14:textId="77777777" w:rsidR="00EE75EC" w:rsidRDefault="00EE75EC" w:rsidP="004F4769">
      <w:pPr>
        <w:spacing w:line="360" w:lineRule="auto"/>
        <w:jc w:val="both"/>
        <w:rPr>
          <w:rFonts w:ascii="Arial" w:hAnsi="Arial" w:cs="Arial"/>
          <w:b/>
          <w:bCs/>
          <w:sz w:val="24"/>
          <w:szCs w:val="24"/>
        </w:rPr>
      </w:pPr>
    </w:p>
    <w:p w14:paraId="6CBAD40A" w14:textId="77777777" w:rsidR="004F4769" w:rsidRPr="004F4769" w:rsidRDefault="004F4769" w:rsidP="004F4769">
      <w:pPr>
        <w:spacing w:line="360" w:lineRule="auto"/>
        <w:jc w:val="both"/>
        <w:rPr>
          <w:rFonts w:ascii="Arial" w:hAnsi="Arial" w:cs="Arial"/>
          <w:b/>
          <w:bCs/>
          <w:sz w:val="24"/>
          <w:szCs w:val="24"/>
        </w:rPr>
      </w:pPr>
    </w:p>
    <w:p w14:paraId="23D67B6D" w14:textId="05310061" w:rsidR="00E60754" w:rsidRPr="00BC7BCB" w:rsidRDefault="00E60754" w:rsidP="00E60754">
      <w:pPr>
        <w:spacing w:line="360" w:lineRule="auto"/>
        <w:jc w:val="both"/>
        <w:rPr>
          <w:rFonts w:ascii="Arial" w:hAnsi="Arial" w:cs="Arial"/>
          <w:sz w:val="24"/>
          <w:szCs w:val="24"/>
        </w:rPr>
      </w:pPr>
    </w:p>
    <w:sectPr w:rsidR="00E60754" w:rsidRPr="00BC7BC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28E97" w14:textId="77777777" w:rsidR="005D2404" w:rsidRDefault="005D2404" w:rsidP="00BC7BCB">
      <w:pPr>
        <w:spacing w:after="0" w:line="240" w:lineRule="auto"/>
      </w:pPr>
      <w:r>
        <w:separator/>
      </w:r>
    </w:p>
  </w:endnote>
  <w:endnote w:type="continuationSeparator" w:id="0">
    <w:p w14:paraId="71534514" w14:textId="77777777" w:rsidR="005D2404" w:rsidRDefault="005D2404" w:rsidP="00BC7B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9891159"/>
      <w:docPartObj>
        <w:docPartGallery w:val="Page Numbers (Bottom of Page)"/>
        <w:docPartUnique/>
      </w:docPartObj>
    </w:sdtPr>
    <w:sdtEndPr>
      <w:rPr>
        <w:noProof/>
      </w:rPr>
    </w:sdtEndPr>
    <w:sdtContent>
      <w:p w14:paraId="6BB3041F" w14:textId="442E9FE9" w:rsidR="00BC7BCB" w:rsidRDefault="00BC7BC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6FF739" w14:textId="77777777" w:rsidR="00BC7BCB" w:rsidRDefault="00BC7B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FCA290" w14:textId="77777777" w:rsidR="005D2404" w:rsidRDefault="005D2404" w:rsidP="00BC7BCB">
      <w:pPr>
        <w:spacing w:after="0" w:line="240" w:lineRule="auto"/>
      </w:pPr>
      <w:r>
        <w:separator/>
      </w:r>
    </w:p>
  </w:footnote>
  <w:footnote w:type="continuationSeparator" w:id="0">
    <w:p w14:paraId="3EFD706B" w14:textId="77777777" w:rsidR="005D2404" w:rsidRDefault="005D2404" w:rsidP="00BC7B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BCB"/>
    <w:rsid w:val="000002F0"/>
    <w:rsid w:val="004F4769"/>
    <w:rsid w:val="005D2404"/>
    <w:rsid w:val="00B151A8"/>
    <w:rsid w:val="00B9016D"/>
    <w:rsid w:val="00BC7BCB"/>
    <w:rsid w:val="00E60754"/>
    <w:rsid w:val="00EE75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D86F5"/>
  <w15:chartTrackingRefBased/>
  <w15:docId w15:val="{487D5C3A-AD76-4E82-9FD4-6BCE0EE0D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7B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7BCB"/>
  </w:style>
  <w:style w:type="paragraph" w:styleId="Footer">
    <w:name w:val="footer"/>
    <w:basedOn w:val="Normal"/>
    <w:link w:val="FooterChar"/>
    <w:uiPriority w:val="99"/>
    <w:unhideWhenUsed/>
    <w:rsid w:val="00BC7B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7B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5</Pages>
  <Words>965</Words>
  <Characters>5502</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silvia canalos</cp:lastModifiedBy>
  <cp:revision>2</cp:revision>
  <dcterms:created xsi:type="dcterms:W3CDTF">2023-05-12T20:11:00Z</dcterms:created>
  <dcterms:modified xsi:type="dcterms:W3CDTF">2023-05-16T10:18:00Z</dcterms:modified>
</cp:coreProperties>
</file>