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6A99E" w14:textId="77777777" w:rsidR="004C2A42" w:rsidRDefault="004C2A42"/>
    <w:p w14:paraId="58348FA1" w14:textId="77777777" w:rsidR="00432EA3" w:rsidRDefault="00432EA3"/>
    <w:p w14:paraId="36F104DE" w14:textId="57BEF1B1" w:rsidR="00432EA3" w:rsidRDefault="00432EA3" w:rsidP="00432EA3">
      <w:pPr>
        <w:jc w:val="center"/>
        <w:rPr>
          <w:rFonts w:asciiTheme="majorHAnsi" w:hAnsiTheme="majorHAnsi"/>
          <w:sz w:val="40"/>
          <w:szCs w:val="40"/>
        </w:rPr>
      </w:pPr>
      <w:r>
        <w:rPr>
          <w:rFonts w:asciiTheme="majorHAnsi" w:hAnsiTheme="majorHAnsi"/>
          <w:sz w:val="40"/>
          <w:szCs w:val="40"/>
        </w:rPr>
        <w:t>Academic Skills</w:t>
      </w:r>
    </w:p>
    <w:p w14:paraId="7EE533D0" w14:textId="2E3EA32C" w:rsidR="00432EA3" w:rsidRDefault="00432EA3" w:rsidP="00432EA3">
      <w:pPr>
        <w:jc w:val="center"/>
        <w:rPr>
          <w:rFonts w:asciiTheme="majorHAnsi" w:hAnsiTheme="majorHAnsi"/>
          <w:b/>
          <w:bCs/>
          <w:sz w:val="40"/>
          <w:szCs w:val="40"/>
        </w:rPr>
      </w:pPr>
      <w:r>
        <w:rPr>
          <w:rFonts w:asciiTheme="majorHAnsi" w:hAnsiTheme="majorHAnsi"/>
          <w:b/>
          <w:bCs/>
          <w:sz w:val="40"/>
          <w:szCs w:val="40"/>
        </w:rPr>
        <w:t>Reflective Report</w:t>
      </w:r>
    </w:p>
    <w:p w14:paraId="7E8D3810" w14:textId="77777777" w:rsidR="00432EA3" w:rsidRDefault="00432EA3" w:rsidP="00432EA3">
      <w:pPr>
        <w:jc w:val="center"/>
        <w:rPr>
          <w:rFonts w:asciiTheme="majorHAnsi" w:hAnsiTheme="majorHAnsi"/>
          <w:b/>
          <w:bCs/>
          <w:sz w:val="40"/>
          <w:szCs w:val="40"/>
        </w:rPr>
      </w:pPr>
    </w:p>
    <w:p w14:paraId="1EB50034" w14:textId="77777777" w:rsidR="00432EA3" w:rsidRDefault="00432EA3" w:rsidP="00432EA3">
      <w:pPr>
        <w:jc w:val="center"/>
        <w:rPr>
          <w:rFonts w:asciiTheme="majorHAnsi" w:hAnsiTheme="majorHAnsi"/>
          <w:b/>
          <w:bCs/>
          <w:sz w:val="40"/>
          <w:szCs w:val="40"/>
        </w:rPr>
      </w:pPr>
    </w:p>
    <w:p w14:paraId="3CFE240C" w14:textId="26B6E6F1" w:rsidR="00432EA3" w:rsidRDefault="00432EA3" w:rsidP="00432EA3">
      <w:pPr>
        <w:jc w:val="center"/>
        <w:rPr>
          <w:rFonts w:asciiTheme="majorHAnsi" w:hAnsiTheme="majorHAnsi"/>
          <w:sz w:val="40"/>
          <w:szCs w:val="40"/>
        </w:rPr>
      </w:pPr>
      <w:r>
        <w:rPr>
          <w:rFonts w:asciiTheme="majorHAnsi" w:hAnsiTheme="majorHAnsi"/>
          <w:sz w:val="40"/>
          <w:szCs w:val="40"/>
        </w:rPr>
        <w:t>Jeffrey Dean</w:t>
      </w:r>
    </w:p>
    <w:p w14:paraId="4485A6B4" w14:textId="65AB1AEC" w:rsidR="00432EA3" w:rsidRDefault="00432EA3" w:rsidP="00432EA3">
      <w:pPr>
        <w:jc w:val="center"/>
        <w:rPr>
          <w:rFonts w:asciiTheme="majorHAnsi" w:hAnsiTheme="majorHAnsi"/>
          <w:sz w:val="40"/>
          <w:szCs w:val="40"/>
        </w:rPr>
      </w:pPr>
      <w:r>
        <w:rPr>
          <w:rFonts w:asciiTheme="majorHAnsi" w:hAnsiTheme="majorHAnsi"/>
          <w:sz w:val="40"/>
          <w:szCs w:val="40"/>
        </w:rPr>
        <w:t>Student ID: 2427442</w:t>
      </w:r>
    </w:p>
    <w:p w14:paraId="3495C1CF" w14:textId="30A81AA6" w:rsidR="00432EA3" w:rsidRDefault="00432EA3" w:rsidP="00432EA3">
      <w:pPr>
        <w:jc w:val="center"/>
        <w:rPr>
          <w:rFonts w:asciiTheme="majorHAnsi" w:hAnsiTheme="majorHAnsi"/>
          <w:sz w:val="40"/>
          <w:szCs w:val="40"/>
        </w:rPr>
      </w:pPr>
      <w:r>
        <w:rPr>
          <w:rFonts w:asciiTheme="majorHAnsi" w:hAnsiTheme="majorHAnsi"/>
          <w:sz w:val="40"/>
          <w:szCs w:val="40"/>
        </w:rPr>
        <w:t>Lecturer: Peter Allen</w:t>
      </w:r>
    </w:p>
    <w:p w14:paraId="4FBD4598" w14:textId="77777777" w:rsidR="00F41BA2" w:rsidRDefault="00F41BA2" w:rsidP="00432EA3">
      <w:pPr>
        <w:jc w:val="center"/>
        <w:rPr>
          <w:rFonts w:asciiTheme="majorHAnsi" w:hAnsiTheme="majorHAnsi"/>
          <w:sz w:val="40"/>
          <w:szCs w:val="40"/>
        </w:rPr>
      </w:pPr>
    </w:p>
    <w:p w14:paraId="16163CBB" w14:textId="77777777" w:rsidR="00F41BA2" w:rsidRDefault="00F41BA2" w:rsidP="00432EA3">
      <w:pPr>
        <w:jc w:val="center"/>
        <w:rPr>
          <w:rFonts w:asciiTheme="majorHAnsi" w:hAnsiTheme="majorHAnsi"/>
          <w:sz w:val="40"/>
          <w:szCs w:val="40"/>
        </w:rPr>
      </w:pPr>
    </w:p>
    <w:p w14:paraId="0E660D8C" w14:textId="77777777" w:rsidR="00F41BA2" w:rsidRDefault="00F41BA2" w:rsidP="00432EA3">
      <w:pPr>
        <w:jc w:val="center"/>
        <w:rPr>
          <w:rFonts w:asciiTheme="majorHAnsi" w:hAnsiTheme="majorHAnsi"/>
          <w:sz w:val="40"/>
          <w:szCs w:val="40"/>
        </w:rPr>
      </w:pPr>
    </w:p>
    <w:p w14:paraId="4F3F1BC6" w14:textId="77777777" w:rsidR="00F41BA2" w:rsidRDefault="00F41BA2" w:rsidP="00432EA3">
      <w:pPr>
        <w:jc w:val="center"/>
        <w:rPr>
          <w:rFonts w:asciiTheme="majorHAnsi" w:hAnsiTheme="majorHAnsi"/>
          <w:sz w:val="40"/>
          <w:szCs w:val="40"/>
        </w:rPr>
      </w:pPr>
    </w:p>
    <w:p w14:paraId="41063683" w14:textId="77777777" w:rsidR="00F41BA2" w:rsidRDefault="00F41BA2" w:rsidP="00432EA3">
      <w:pPr>
        <w:jc w:val="center"/>
        <w:rPr>
          <w:rFonts w:asciiTheme="majorHAnsi" w:hAnsiTheme="majorHAnsi"/>
          <w:sz w:val="40"/>
          <w:szCs w:val="40"/>
        </w:rPr>
      </w:pPr>
    </w:p>
    <w:p w14:paraId="32EDC509" w14:textId="77777777" w:rsidR="00F41BA2" w:rsidRDefault="00F41BA2" w:rsidP="00432EA3">
      <w:pPr>
        <w:jc w:val="center"/>
        <w:rPr>
          <w:rFonts w:asciiTheme="majorHAnsi" w:hAnsiTheme="majorHAnsi"/>
          <w:sz w:val="40"/>
          <w:szCs w:val="40"/>
        </w:rPr>
      </w:pPr>
    </w:p>
    <w:p w14:paraId="0A6854D1" w14:textId="77777777" w:rsidR="00F41BA2" w:rsidRDefault="00F41BA2" w:rsidP="00432EA3">
      <w:pPr>
        <w:jc w:val="center"/>
        <w:rPr>
          <w:rFonts w:asciiTheme="majorHAnsi" w:hAnsiTheme="majorHAnsi"/>
          <w:sz w:val="40"/>
          <w:szCs w:val="40"/>
        </w:rPr>
      </w:pPr>
    </w:p>
    <w:p w14:paraId="6110C2BA" w14:textId="77777777" w:rsidR="00F41BA2" w:rsidRDefault="00F41BA2" w:rsidP="00432EA3">
      <w:pPr>
        <w:jc w:val="center"/>
        <w:rPr>
          <w:rFonts w:asciiTheme="majorHAnsi" w:hAnsiTheme="majorHAnsi"/>
          <w:sz w:val="40"/>
          <w:szCs w:val="40"/>
        </w:rPr>
      </w:pPr>
    </w:p>
    <w:p w14:paraId="58DF87E2" w14:textId="77777777" w:rsidR="00F41BA2" w:rsidRDefault="00F41BA2" w:rsidP="00432EA3">
      <w:pPr>
        <w:jc w:val="center"/>
        <w:rPr>
          <w:rFonts w:asciiTheme="majorHAnsi" w:hAnsiTheme="majorHAnsi"/>
          <w:sz w:val="40"/>
          <w:szCs w:val="40"/>
        </w:rPr>
      </w:pPr>
    </w:p>
    <w:p w14:paraId="2057008F" w14:textId="77777777" w:rsidR="00F41BA2" w:rsidRDefault="00F41BA2" w:rsidP="00432EA3">
      <w:pPr>
        <w:jc w:val="center"/>
        <w:rPr>
          <w:rFonts w:asciiTheme="majorHAnsi" w:hAnsiTheme="majorHAnsi"/>
          <w:sz w:val="40"/>
          <w:szCs w:val="40"/>
        </w:rPr>
      </w:pPr>
    </w:p>
    <w:p w14:paraId="2B0512BD" w14:textId="3238EC88" w:rsidR="00F41BA2" w:rsidRDefault="00F41BA2" w:rsidP="00F41BA2">
      <w:pPr>
        <w:rPr>
          <w:rFonts w:asciiTheme="majorHAnsi" w:hAnsiTheme="majorHAnsi"/>
          <w:sz w:val="20"/>
          <w:szCs w:val="20"/>
        </w:rPr>
      </w:pPr>
      <w:r>
        <w:rPr>
          <w:rFonts w:asciiTheme="majorHAnsi" w:hAnsiTheme="majorHAnsi"/>
          <w:sz w:val="20"/>
          <w:szCs w:val="20"/>
        </w:rPr>
        <w:t>p.1</w:t>
      </w:r>
    </w:p>
    <w:p w14:paraId="6DC3DE76" w14:textId="5243920F" w:rsidR="00F41BA2" w:rsidRDefault="0086589D" w:rsidP="00F41BA2">
      <w:pPr>
        <w:rPr>
          <w:rFonts w:asciiTheme="majorHAnsi" w:hAnsiTheme="majorHAnsi"/>
        </w:rPr>
      </w:pPr>
      <w:r>
        <w:rPr>
          <w:rFonts w:asciiTheme="majorHAnsi" w:hAnsiTheme="majorHAnsi"/>
        </w:rPr>
        <w:lastRenderedPageBreak/>
        <w:t xml:space="preserve"> </w:t>
      </w:r>
      <w:r w:rsidR="00F41BA2">
        <w:rPr>
          <w:rFonts w:asciiTheme="majorHAnsi" w:hAnsiTheme="majorHAnsi"/>
        </w:rPr>
        <w:t xml:space="preserve">During this term we studied a range of topics from this module. One of them include </w:t>
      </w:r>
      <w:r>
        <w:rPr>
          <w:rFonts w:asciiTheme="majorHAnsi" w:hAnsiTheme="majorHAnsi"/>
        </w:rPr>
        <w:t>reflective</w:t>
      </w:r>
      <w:r w:rsidR="00F41BA2">
        <w:rPr>
          <w:rFonts w:asciiTheme="majorHAnsi" w:hAnsiTheme="majorHAnsi"/>
        </w:rPr>
        <w:t xml:space="preserve"> writing. Reflective writing is a purposeful activity in which you analyse experiences in your own response, </w:t>
      </w:r>
      <w:proofErr w:type="gramStart"/>
      <w:r w:rsidR="00F41BA2">
        <w:rPr>
          <w:rFonts w:asciiTheme="majorHAnsi" w:hAnsiTheme="majorHAnsi"/>
        </w:rPr>
        <w:t>in order to</w:t>
      </w:r>
      <w:proofErr w:type="gramEnd"/>
      <w:r w:rsidR="00F41BA2">
        <w:rPr>
          <w:rFonts w:asciiTheme="majorHAnsi" w:hAnsiTheme="majorHAnsi"/>
        </w:rPr>
        <w:t xml:space="preserve"> learn and improve. I found this topic </w:t>
      </w:r>
      <w:r>
        <w:rPr>
          <w:rFonts w:asciiTheme="majorHAnsi" w:hAnsiTheme="majorHAnsi"/>
        </w:rPr>
        <w:t>very</w:t>
      </w:r>
      <w:r w:rsidR="00F41BA2">
        <w:rPr>
          <w:rFonts w:asciiTheme="majorHAnsi" w:hAnsiTheme="majorHAnsi"/>
        </w:rPr>
        <w:t xml:space="preserve"> useful because it helped me to look back on the other topics we have learnt on this </w:t>
      </w:r>
      <w:r>
        <w:rPr>
          <w:rFonts w:asciiTheme="majorHAnsi" w:hAnsiTheme="majorHAnsi"/>
        </w:rPr>
        <w:t>module</w:t>
      </w:r>
      <w:r w:rsidR="00F41BA2">
        <w:rPr>
          <w:rFonts w:asciiTheme="majorHAnsi" w:hAnsiTheme="majorHAnsi"/>
        </w:rPr>
        <w:t>, analyse what went w</w:t>
      </w:r>
      <w:r>
        <w:rPr>
          <w:rFonts w:asciiTheme="majorHAnsi" w:hAnsiTheme="majorHAnsi"/>
        </w:rPr>
        <w:t>el</w:t>
      </w:r>
      <w:r w:rsidR="00F41BA2">
        <w:rPr>
          <w:rFonts w:asciiTheme="majorHAnsi" w:hAnsiTheme="majorHAnsi"/>
        </w:rPr>
        <w:t xml:space="preserve">l and what could have been improved; this then gives me </w:t>
      </w:r>
      <w:r>
        <w:rPr>
          <w:rFonts w:asciiTheme="majorHAnsi" w:hAnsiTheme="majorHAnsi"/>
        </w:rPr>
        <w:t xml:space="preserve">the chance to apply what I have critically evaluated into my </w:t>
      </w:r>
      <w:proofErr w:type="gramStart"/>
      <w:r>
        <w:rPr>
          <w:rFonts w:asciiTheme="majorHAnsi" w:hAnsiTheme="majorHAnsi"/>
        </w:rPr>
        <w:t>day to day</w:t>
      </w:r>
      <w:proofErr w:type="gramEnd"/>
      <w:r>
        <w:rPr>
          <w:rFonts w:asciiTheme="majorHAnsi" w:hAnsiTheme="majorHAnsi"/>
        </w:rPr>
        <w:t xml:space="preserve"> life as a student and entrepreneur.</w:t>
      </w:r>
    </w:p>
    <w:p w14:paraId="058E4565" w14:textId="074B43E3" w:rsidR="0086589D" w:rsidRDefault="0086589D" w:rsidP="00F41BA2">
      <w:pPr>
        <w:rPr>
          <w:rFonts w:asciiTheme="majorHAnsi" w:hAnsiTheme="majorHAnsi"/>
        </w:rPr>
      </w:pPr>
      <w:r>
        <w:rPr>
          <w:rFonts w:asciiTheme="majorHAnsi" w:hAnsiTheme="majorHAnsi"/>
        </w:rPr>
        <w:t xml:space="preserve"> For me, the most relevant topic was time management. As a young independent man, how I spend my time needs to be monitored and effective. One method of time management that I find very effective is the pomodoro technique this technique requires you to study for </w:t>
      </w:r>
      <w:proofErr w:type="gramStart"/>
      <w:r>
        <w:rPr>
          <w:rFonts w:asciiTheme="majorHAnsi" w:hAnsiTheme="majorHAnsi"/>
        </w:rPr>
        <w:t>twenty five</w:t>
      </w:r>
      <w:proofErr w:type="gramEnd"/>
      <w:r>
        <w:rPr>
          <w:rFonts w:asciiTheme="majorHAnsi" w:hAnsiTheme="majorHAnsi"/>
        </w:rPr>
        <w:t xml:space="preserve"> minutes and then have a </w:t>
      </w:r>
      <w:proofErr w:type="gramStart"/>
      <w:r>
        <w:rPr>
          <w:rFonts w:asciiTheme="majorHAnsi" w:hAnsiTheme="majorHAnsi"/>
        </w:rPr>
        <w:t>five minute</w:t>
      </w:r>
      <w:proofErr w:type="gramEnd"/>
      <w:r>
        <w:rPr>
          <w:rFonts w:asciiTheme="majorHAnsi" w:hAnsiTheme="majorHAnsi"/>
        </w:rPr>
        <w:t xml:space="preserve"> break in between, split into four sections. This method helps enhance productivity when studying by giving you a break in between so your brain can rest. I would use this technique during my individual study time at home because it is easy and effective.</w:t>
      </w:r>
    </w:p>
    <w:p w14:paraId="7B34BB64" w14:textId="4A1BB6F4" w:rsidR="006B0C3D" w:rsidRDefault="006B0C3D" w:rsidP="00F41BA2">
      <w:pPr>
        <w:rPr>
          <w:rFonts w:asciiTheme="majorHAnsi" w:hAnsiTheme="majorHAnsi"/>
        </w:rPr>
      </w:pPr>
      <w:r>
        <w:rPr>
          <w:rFonts w:asciiTheme="majorHAnsi" w:hAnsiTheme="majorHAnsi"/>
        </w:rPr>
        <w:t xml:space="preserve"> Another significant element of the academic skills module was note taking. According to McPherson</w:t>
      </w:r>
      <w:r w:rsidR="004E241E">
        <w:rPr>
          <w:rFonts w:asciiTheme="majorHAnsi" w:hAnsiTheme="majorHAnsi"/>
        </w:rPr>
        <w:t>. F</w:t>
      </w:r>
      <w:r>
        <w:rPr>
          <w:rFonts w:asciiTheme="majorHAnsi" w:hAnsiTheme="majorHAnsi"/>
        </w:rPr>
        <w:t xml:space="preserve">, (2018) note taking is a strategy for making information useful. Initially, I would just listen to the lecturer teach without jotting down any important information, but after learning about note taking and </w:t>
      </w:r>
      <w:proofErr w:type="gramStart"/>
      <w:r>
        <w:rPr>
          <w:rFonts w:asciiTheme="majorHAnsi" w:hAnsiTheme="majorHAnsi"/>
        </w:rPr>
        <w:t>actually implementing</w:t>
      </w:r>
      <w:proofErr w:type="gramEnd"/>
      <w:r>
        <w:rPr>
          <w:rFonts w:asciiTheme="majorHAnsi" w:hAnsiTheme="majorHAnsi"/>
        </w:rPr>
        <w:t xml:space="preserve"> it into my work and research</w:t>
      </w:r>
      <w:r w:rsidR="009B1BA0">
        <w:rPr>
          <w:rFonts w:asciiTheme="majorHAnsi" w:hAnsiTheme="majorHAnsi"/>
        </w:rPr>
        <w:t>, really encouraged my active learning. What I mean by this is that after practicing note taking my engagement in class improved majorly and my lecturer acknowledged that I was asking more questions during lectures. There are different methods of note taking some of these include linear notes, diagrammatic notes and mind maps. Taking tabular notes assisted my organisational skills as it allowed me to structure information logically in my own words. Summarising my key points in a table helps me to evaluate them improving my understanding of a topic and help me prepare for my assessments.</w:t>
      </w:r>
    </w:p>
    <w:p w14:paraId="312CED5F" w14:textId="526A9A21" w:rsidR="0086589D" w:rsidRDefault="0086589D" w:rsidP="00F41BA2">
      <w:pPr>
        <w:rPr>
          <w:rFonts w:asciiTheme="majorHAnsi" w:hAnsiTheme="majorHAnsi"/>
        </w:rPr>
      </w:pPr>
      <w:r>
        <w:rPr>
          <w:rFonts w:asciiTheme="majorHAnsi" w:hAnsiTheme="majorHAnsi"/>
        </w:rPr>
        <w:t xml:space="preserve"> </w:t>
      </w:r>
      <w:r w:rsidR="006F702A">
        <w:rPr>
          <w:rFonts w:asciiTheme="majorHAnsi" w:hAnsiTheme="majorHAnsi"/>
        </w:rPr>
        <w:t xml:space="preserve">Alternatively, we also studied referencing and how to use references effectively and correctly in our writing. This topic was not as straight-forward as some of the other topics as there are several aspects to correct referencing in your academic writing. A full reference includes the author’s surname and initials, year of publication, title of the book, place of publication and the publisher in that order. Due to there being several </w:t>
      </w:r>
      <w:proofErr w:type="gramStart"/>
      <w:r w:rsidR="006F702A">
        <w:rPr>
          <w:rFonts w:asciiTheme="majorHAnsi" w:hAnsiTheme="majorHAnsi"/>
        </w:rPr>
        <w:t>elements  to</w:t>
      </w:r>
      <w:proofErr w:type="gramEnd"/>
      <w:r w:rsidR="006F702A">
        <w:rPr>
          <w:rFonts w:asciiTheme="majorHAnsi" w:hAnsiTheme="majorHAnsi"/>
        </w:rPr>
        <w:t xml:space="preserve"> a full </w:t>
      </w:r>
      <w:proofErr w:type="gramStart"/>
      <w:r w:rsidR="006F702A">
        <w:rPr>
          <w:rFonts w:asciiTheme="majorHAnsi" w:hAnsiTheme="majorHAnsi"/>
        </w:rPr>
        <w:t>reference ,</w:t>
      </w:r>
      <w:proofErr w:type="gramEnd"/>
      <w:r w:rsidR="006F702A">
        <w:rPr>
          <w:rFonts w:asciiTheme="majorHAnsi" w:hAnsiTheme="majorHAnsi"/>
        </w:rPr>
        <w:t xml:space="preserve"> if just one of these is missed out it can really affect my final score, so I need to really exercise my brain before I could perfect the topic on this module.</w:t>
      </w:r>
    </w:p>
    <w:p w14:paraId="2CCA2B8D" w14:textId="7B54EA13" w:rsidR="009B1BA0" w:rsidRDefault="009B1BA0" w:rsidP="00F41BA2">
      <w:pPr>
        <w:rPr>
          <w:rFonts w:asciiTheme="majorHAnsi" w:hAnsiTheme="majorHAnsi"/>
        </w:rPr>
      </w:pPr>
      <w:r>
        <w:rPr>
          <w:rFonts w:asciiTheme="majorHAnsi" w:hAnsiTheme="majorHAnsi"/>
        </w:rPr>
        <w:t xml:space="preserve"> Furthermore, </w:t>
      </w:r>
      <w:r w:rsidR="00BF0275">
        <w:rPr>
          <w:rFonts w:asciiTheme="majorHAnsi" w:hAnsiTheme="majorHAnsi"/>
        </w:rPr>
        <w:t xml:space="preserve">another topic I found quite challenging on this module was paraphrasing. Paraphrasing is writing the concept of another person in your own words. This style of academic writing is useful when I am using the work of others to support my point of view. There were five techniques on how to paraphrase that were introduced to </w:t>
      </w:r>
      <w:proofErr w:type="gramStart"/>
      <w:r w:rsidR="00BF0275">
        <w:rPr>
          <w:rFonts w:asciiTheme="majorHAnsi" w:hAnsiTheme="majorHAnsi"/>
        </w:rPr>
        <w:t>me;</w:t>
      </w:r>
      <w:proofErr w:type="gramEnd"/>
      <w:r w:rsidR="00BF0275">
        <w:rPr>
          <w:rFonts w:asciiTheme="majorHAnsi" w:hAnsiTheme="majorHAnsi"/>
        </w:rPr>
        <w:t xml:space="preserve"> such as using synonyms, changing word form, using active / passive voice, using positive / negative</w:t>
      </w:r>
      <w:r w:rsidR="00B94F49">
        <w:rPr>
          <w:rFonts w:asciiTheme="majorHAnsi" w:hAnsiTheme="majorHAnsi"/>
        </w:rPr>
        <w:t xml:space="preserve">, changing word order. Brown (2004) argues that ascertaining learning styles is critical to reaching learners. </w:t>
      </w:r>
      <w:proofErr w:type="gramStart"/>
      <w:r w:rsidR="00B94F49">
        <w:rPr>
          <w:rFonts w:asciiTheme="majorHAnsi" w:hAnsiTheme="majorHAnsi"/>
        </w:rPr>
        <w:t>So</w:t>
      </w:r>
      <w:proofErr w:type="gramEnd"/>
      <w:r w:rsidR="00B94F49">
        <w:rPr>
          <w:rFonts w:asciiTheme="majorHAnsi" w:hAnsiTheme="majorHAnsi"/>
        </w:rPr>
        <w:t xml:space="preserve"> after focusing on changing the word order I eventually improved my understanding, this then encouraged me to be more independent and strategic in my studies.</w:t>
      </w:r>
    </w:p>
    <w:p w14:paraId="6549B2C1" w14:textId="62CEC786" w:rsidR="006F702A" w:rsidRDefault="006F702A" w:rsidP="00F41BA2">
      <w:pPr>
        <w:rPr>
          <w:rFonts w:asciiTheme="majorHAnsi" w:hAnsiTheme="majorHAnsi"/>
        </w:rPr>
      </w:pPr>
      <w:r>
        <w:rPr>
          <w:rFonts w:asciiTheme="majorHAnsi" w:hAnsiTheme="majorHAnsi"/>
        </w:rPr>
        <w:lastRenderedPageBreak/>
        <w:t xml:space="preserve"> Having applied what I have learnt over the course of this module into my assignments, I now realise the importance of independent studying, because I am now confident in using references </w:t>
      </w:r>
      <w:r w:rsidR="000F6780">
        <w:rPr>
          <w:rFonts w:asciiTheme="majorHAnsi" w:hAnsiTheme="majorHAnsi"/>
        </w:rPr>
        <w:t>in my work and also how I manage my time is more affective, making sure I do what needs to be done instead of procrastinating and leaving tasks and assignments till the last minute.</w:t>
      </w:r>
    </w:p>
    <w:p w14:paraId="32D20C8C" w14:textId="10F56449" w:rsidR="00B11BA5" w:rsidRDefault="00B11BA5" w:rsidP="00F41BA2">
      <w:pPr>
        <w:rPr>
          <w:rFonts w:asciiTheme="majorHAnsi" w:hAnsiTheme="majorHAnsi"/>
        </w:rPr>
      </w:pPr>
      <w:r>
        <w:rPr>
          <w:rFonts w:asciiTheme="majorHAnsi" w:hAnsiTheme="majorHAnsi"/>
        </w:rPr>
        <w:t xml:space="preserve"> However, I have not developed my ability to incorporate references in my work effectively. Including references in my work shows my lecturer that I have understood what I have read and where I discovered the information. According to Newcastle University (20</w:t>
      </w:r>
      <w:r w:rsidR="00DE1650">
        <w:rPr>
          <w:rFonts w:asciiTheme="majorHAnsi" w:hAnsiTheme="majorHAnsi"/>
        </w:rPr>
        <w:t xml:space="preserve">24) referencing is how I used the work of others to develop my own ideas, whilst doing this I need to be very careful to avoid plagiarism. Using references efficiently in my work also helps build the credibility of my assignments. This means that I need to </w:t>
      </w:r>
      <w:r w:rsidR="00DD1E7A">
        <w:rPr>
          <w:rFonts w:asciiTheme="majorHAnsi" w:hAnsiTheme="majorHAnsi"/>
        </w:rPr>
        <w:t>spend more time trying to perfect this topic as this skill will prepare me for not just academic but professional success also.</w:t>
      </w:r>
    </w:p>
    <w:p w14:paraId="0E802C09" w14:textId="2FB30BFB" w:rsidR="00DD1E7A" w:rsidRDefault="00DD1E7A" w:rsidP="00F41BA2">
      <w:pPr>
        <w:rPr>
          <w:rFonts w:asciiTheme="majorHAnsi" w:hAnsiTheme="majorHAnsi"/>
        </w:rPr>
      </w:pPr>
      <w:r>
        <w:rPr>
          <w:rFonts w:asciiTheme="majorHAnsi" w:hAnsiTheme="majorHAnsi"/>
        </w:rPr>
        <w:t xml:space="preserve"> As a next step I need to exercise how to use paraphrasing techniques efficiently in my academic writing </w:t>
      </w:r>
      <w:proofErr w:type="gramStart"/>
      <w:r>
        <w:rPr>
          <w:rFonts w:asciiTheme="majorHAnsi" w:hAnsiTheme="majorHAnsi"/>
        </w:rPr>
        <w:t>and also</w:t>
      </w:r>
      <w:proofErr w:type="gramEnd"/>
      <w:r>
        <w:rPr>
          <w:rFonts w:asciiTheme="majorHAnsi" w:hAnsiTheme="majorHAnsi"/>
        </w:rPr>
        <w:t xml:space="preserve"> exercise how to utilise references productively</w:t>
      </w:r>
      <w:r w:rsidR="004E241E">
        <w:rPr>
          <w:rFonts w:asciiTheme="majorHAnsi" w:hAnsiTheme="majorHAnsi"/>
        </w:rPr>
        <w:t>. I feel confident in the other topics that were discussed over the course of this module, so after I perfect my weaknesses my academic writing (academic or professional) will improve significantly.</w:t>
      </w:r>
    </w:p>
    <w:p w14:paraId="5004E9C4" w14:textId="77777777" w:rsidR="004E241E" w:rsidRDefault="004E241E" w:rsidP="00F41BA2">
      <w:pPr>
        <w:rPr>
          <w:rFonts w:asciiTheme="majorHAnsi" w:hAnsiTheme="majorHAnsi"/>
        </w:rPr>
      </w:pPr>
    </w:p>
    <w:p w14:paraId="0FE95D67" w14:textId="4F987391" w:rsidR="004E241E" w:rsidRDefault="004E241E" w:rsidP="00F41BA2">
      <w:pPr>
        <w:rPr>
          <w:rFonts w:asciiTheme="majorHAnsi" w:hAnsiTheme="majorHAnsi"/>
          <w:b/>
          <w:bCs/>
          <w:sz w:val="28"/>
          <w:szCs w:val="28"/>
        </w:rPr>
      </w:pPr>
      <w:r>
        <w:rPr>
          <w:rFonts w:asciiTheme="majorHAnsi" w:hAnsiTheme="majorHAnsi"/>
          <w:b/>
          <w:bCs/>
          <w:sz w:val="28"/>
          <w:szCs w:val="28"/>
        </w:rPr>
        <w:t>References:</w:t>
      </w:r>
    </w:p>
    <w:p w14:paraId="706A1252" w14:textId="77BEE745" w:rsidR="004E241E" w:rsidRDefault="004E241E" w:rsidP="00F41BA2">
      <w:pPr>
        <w:rPr>
          <w:rFonts w:asciiTheme="majorHAnsi" w:hAnsiTheme="majorHAnsi"/>
          <w:sz w:val="22"/>
          <w:szCs w:val="22"/>
        </w:rPr>
      </w:pPr>
      <w:r w:rsidRPr="004E241E">
        <w:rPr>
          <w:rFonts w:asciiTheme="majorHAnsi" w:hAnsiTheme="majorHAnsi"/>
          <w:sz w:val="22"/>
          <w:szCs w:val="22"/>
        </w:rPr>
        <w:t xml:space="preserve">McPherson, F (2018) Effective Notetaking Wellington: </w:t>
      </w:r>
      <w:proofErr w:type="spellStart"/>
      <w:r w:rsidRPr="004E241E">
        <w:rPr>
          <w:rFonts w:asciiTheme="majorHAnsi" w:hAnsiTheme="majorHAnsi"/>
          <w:sz w:val="22"/>
          <w:szCs w:val="22"/>
        </w:rPr>
        <w:t>Wayz</w:t>
      </w:r>
      <w:proofErr w:type="spellEnd"/>
      <w:r w:rsidRPr="004E241E">
        <w:rPr>
          <w:rFonts w:asciiTheme="majorHAnsi" w:hAnsiTheme="majorHAnsi"/>
          <w:sz w:val="22"/>
          <w:szCs w:val="22"/>
        </w:rPr>
        <w:t xml:space="preserve"> Press</w:t>
      </w:r>
      <w:r w:rsidR="003F4728">
        <w:rPr>
          <w:rFonts w:asciiTheme="majorHAnsi" w:hAnsiTheme="majorHAnsi"/>
          <w:sz w:val="22"/>
          <w:szCs w:val="22"/>
        </w:rPr>
        <w:t>.</w:t>
      </w:r>
    </w:p>
    <w:p w14:paraId="2AA25D0F" w14:textId="3777532E" w:rsidR="004E241E" w:rsidRDefault="003F4728" w:rsidP="00F41BA2">
      <w:pPr>
        <w:rPr>
          <w:rFonts w:asciiTheme="majorHAnsi" w:hAnsiTheme="majorHAnsi"/>
          <w:sz w:val="22"/>
          <w:szCs w:val="22"/>
        </w:rPr>
      </w:pPr>
      <w:r w:rsidRPr="003F4728">
        <w:rPr>
          <w:rFonts w:asciiTheme="majorHAnsi" w:hAnsiTheme="majorHAnsi"/>
          <w:sz w:val="22"/>
          <w:szCs w:val="22"/>
        </w:rPr>
        <w:t>Brown, H. D. (2004). Language Assessment: Principles and Classroom Practices. New York: Longman.</w:t>
      </w:r>
      <w:r>
        <w:rPr>
          <w:rFonts w:asciiTheme="majorHAnsi" w:hAnsiTheme="majorHAnsi"/>
          <w:sz w:val="22"/>
          <w:szCs w:val="22"/>
        </w:rPr>
        <w:t xml:space="preserve"> A comparative analysis of EFL and ESL program curricula: principles of U.S. and Turkish program directors and teacher candidates.</w:t>
      </w:r>
    </w:p>
    <w:p w14:paraId="6866150F" w14:textId="1B17A000" w:rsidR="003F4728" w:rsidRDefault="003F4728" w:rsidP="00F41BA2">
      <w:pPr>
        <w:rPr>
          <w:rFonts w:asciiTheme="majorHAnsi" w:hAnsiTheme="majorHAnsi"/>
          <w:sz w:val="22"/>
          <w:szCs w:val="22"/>
        </w:rPr>
      </w:pPr>
      <w:r w:rsidRPr="003F4728">
        <w:rPr>
          <w:rFonts w:asciiTheme="majorHAnsi" w:hAnsiTheme="majorHAnsi"/>
          <w:sz w:val="22"/>
          <w:szCs w:val="22"/>
        </w:rPr>
        <w:t xml:space="preserve">Newcastle University. (2024) Referencing. Available at: </w:t>
      </w:r>
      <w:hyperlink r:id="rId7" w:history="1">
        <w:r w:rsidRPr="00B031C6">
          <w:rPr>
            <w:rStyle w:val="Hyperlink"/>
            <w:rFonts w:asciiTheme="majorHAnsi" w:hAnsiTheme="majorHAnsi"/>
            <w:sz w:val="22"/>
            <w:szCs w:val="22"/>
          </w:rPr>
          <w:t>https://www.ncl.ac.uk/academic-skills-kit/good-academic-practice/referencing/</w:t>
        </w:r>
      </w:hyperlink>
      <w:r>
        <w:rPr>
          <w:rFonts w:asciiTheme="majorHAnsi" w:hAnsiTheme="majorHAnsi"/>
          <w:sz w:val="22"/>
          <w:szCs w:val="22"/>
        </w:rPr>
        <w:t xml:space="preserve"> accessed 20</w:t>
      </w:r>
      <w:r w:rsidRPr="003F4728">
        <w:rPr>
          <w:rFonts w:asciiTheme="majorHAnsi" w:hAnsiTheme="majorHAnsi"/>
          <w:sz w:val="22"/>
          <w:szCs w:val="22"/>
          <w:vertAlign w:val="superscript"/>
        </w:rPr>
        <w:t>th</w:t>
      </w:r>
      <w:r>
        <w:rPr>
          <w:rFonts w:asciiTheme="majorHAnsi" w:hAnsiTheme="majorHAnsi"/>
          <w:sz w:val="22"/>
          <w:szCs w:val="22"/>
        </w:rPr>
        <w:t xml:space="preserve"> Apr 2025</w:t>
      </w:r>
    </w:p>
    <w:p w14:paraId="37B66524" w14:textId="77777777" w:rsidR="003F4728" w:rsidRPr="004E241E" w:rsidRDefault="003F4728" w:rsidP="00F41BA2">
      <w:pPr>
        <w:rPr>
          <w:rFonts w:asciiTheme="majorHAnsi" w:hAnsiTheme="majorHAnsi"/>
          <w:sz w:val="22"/>
          <w:szCs w:val="22"/>
        </w:rPr>
      </w:pPr>
    </w:p>
    <w:sectPr w:rsidR="003F4728" w:rsidRPr="004E24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EA3"/>
    <w:rsid w:val="000538BD"/>
    <w:rsid w:val="000F6780"/>
    <w:rsid w:val="003F4728"/>
    <w:rsid w:val="00432EA3"/>
    <w:rsid w:val="004C2A42"/>
    <w:rsid w:val="004E241E"/>
    <w:rsid w:val="00606386"/>
    <w:rsid w:val="006B0C3D"/>
    <w:rsid w:val="006F702A"/>
    <w:rsid w:val="0086589D"/>
    <w:rsid w:val="009B1BA0"/>
    <w:rsid w:val="00B11BA5"/>
    <w:rsid w:val="00B94F49"/>
    <w:rsid w:val="00BF0275"/>
    <w:rsid w:val="00DD1E7A"/>
    <w:rsid w:val="00DE1650"/>
    <w:rsid w:val="00F41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A1934"/>
  <w15:chartTrackingRefBased/>
  <w15:docId w15:val="{FBC13AEA-66B7-4B44-9B81-E25855EFB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E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E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E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E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E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E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E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E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E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E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E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E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E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E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E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E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E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EA3"/>
    <w:rPr>
      <w:rFonts w:eastAsiaTheme="majorEastAsia" w:cstheme="majorBidi"/>
      <w:color w:val="272727" w:themeColor="text1" w:themeTint="D8"/>
    </w:rPr>
  </w:style>
  <w:style w:type="paragraph" w:styleId="Title">
    <w:name w:val="Title"/>
    <w:basedOn w:val="Normal"/>
    <w:next w:val="Normal"/>
    <w:link w:val="TitleChar"/>
    <w:uiPriority w:val="10"/>
    <w:qFormat/>
    <w:rsid w:val="00432E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E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E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E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EA3"/>
    <w:pPr>
      <w:spacing w:before="160"/>
      <w:jc w:val="center"/>
    </w:pPr>
    <w:rPr>
      <w:i/>
      <w:iCs/>
      <w:color w:val="404040" w:themeColor="text1" w:themeTint="BF"/>
    </w:rPr>
  </w:style>
  <w:style w:type="character" w:customStyle="1" w:styleId="QuoteChar">
    <w:name w:val="Quote Char"/>
    <w:basedOn w:val="DefaultParagraphFont"/>
    <w:link w:val="Quote"/>
    <w:uiPriority w:val="29"/>
    <w:rsid w:val="00432EA3"/>
    <w:rPr>
      <w:i/>
      <w:iCs/>
      <w:color w:val="404040" w:themeColor="text1" w:themeTint="BF"/>
    </w:rPr>
  </w:style>
  <w:style w:type="paragraph" w:styleId="ListParagraph">
    <w:name w:val="List Paragraph"/>
    <w:basedOn w:val="Normal"/>
    <w:uiPriority w:val="34"/>
    <w:qFormat/>
    <w:rsid w:val="00432EA3"/>
    <w:pPr>
      <w:ind w:left="720"/>
      <w:contextualSpacing/>
    </w:pPr>
  </w:style>
  <w:style w:type="character" w:styleId="IntenseEmphasis">
    <w:name w:val="Intense Emphasis"/>
    <w:basedOn w:val="DefaultParagraphFont"/>
    <w:uiPriority w:val="21"/>
    <w:qFormat/>
    <w:rsid w:val="00432EA3"/>
    <w:rPr>
      <w:i/>
      <w:iCs/>
      <w:color w:val="0F4761" w:themeColor="accent1" w:themeShade="BF"/>
    </w:rPr>
  </w:style>
  <w:style w:type="paragraph" w:styleId="IntenseQuote">
    <w:name w:val="Intense Quote"/>
    <w:basedOn w:val="Normal"/>
    <w:next w:val="Normal"/>
    <w:link w:val="IntenseQuoteChar"/>
    <w:uiPriority w:val="30"/>
    <w:qFormat/>
    <w:rsid w:val="00432E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EA3"/>
    <w:rPr>
      <w:i/>
      <w:iCs/>
      <w:color w:val="0F4761" w:themeColor="accent1" w:themeShade="BF"/>
    </w:rPr>
  </w:style>
  <w:style w:type="character" w:styleId="IntenseReference">
    <w:name w:val="Intense Reference"/>
    <w:basedOn w:val="DefaultParagraphFont"/>
    <w:uiPriority w:val="32"/>
    <w:qFormat/>
    <w:rsid w:val="00432EA3"/>
    <w:rPr>
      <w:b/>
      <w:bCs/>
      <w:smallCaps/>
      <w:color w:val="0F4761" w:themeColor="accent1" w:themeShade="BF"/>
      <w:spacing w:val="5"/>
    </w:rPr>
  </w:style>
  <w:style w:type="character" w:styleId="Hyperlink">
    <w:name w:val="Hyperlink"/>
    <w:basedOn w:val="DefaultParagraphFont"/>
    <w:uiPriority w:val="99"/>
    <w:unhideWhenUsed/>
    <w:rsid w:val="003F4728"/>
    <w:rPr>
      <w:color w:val="467886" w:themeColor="hyperlink"/>
      <w:u w:val="single"/>
    </w:rPr>
  </w:style>
  <w:style w:type="character" w:styleId="UnresolvedMention">
    <w:name w:val="Unresolved Mention"/>
    <w:basedOn w:val="DefaultParagraphFont"/>
    <w:uiPriority w:val="99"/>
    <w:semiHidden/>
    <w:unhideWhenUsed/>
    <w:rsid w:val="003F4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ncl.ac.uk/academic-skills-kit/good-academic-practice/referenc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A3EAC3-5C37-4E9B-8E78-E580121B11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98BB7D-1027-4EF2-9FFE-5777F4439EF2}">
  <ds:schemaRefs>
    <ds:schemaRef ds:uri="http://schemas.microsoft.com/sharepoint/v3/contenttype/forms"/>
  </ds:schemaRefs>
</ds:datastoreItem>
</file>

<file path=customXml/itemProps3.xml><?xml version="1.0" encoding="utf-8"?>
<ds:datastoreItem xmlns:ds="http://schemas.openxmlformats.org/officeDocument/2006/customXml" ds:itemID="{D8223053-8535-452F-B021-094C1075C600}">
  <ds:schemaRefs>
    <ds:schemaRef ds:uri="http://schemas.microsoft.com/office/infopath/2007/PartnerControls"/>
    <ds:schemaRef ds:uri="http://schemas.microsoft.com/office/2006/metadata/properties"/>
    <ds:schemaRef ds:uri="http://purl.org/dc/terms/"/>
    <ds:schemaRef ds:uri="http://schemas.microsoft.com/office/2006/documentManagement/types"/>
    <ds:schemaRef ds:uri="http://www.w3.org/XML/1998/namespace"/>
    <ds:schemaRef ds:uri="dd86abe3-ec21-467e-8687-9d211c569818"/>
    <ds:schemaRef ds:uri="http://purl.org/dc/elements/1.1/"/>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3</Pages>
  <Words>810</Words>
  <Characters>4623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Jeffery Dean (2427442)</dc:creator>
  <cp:keywords/>
  <dc:description/>
  <cp:lastModifiedBy>Jeffery Dean (2427442)</cp:lastModifiedBy>
  <cp:revision>1</cp:revision>
  <dcterms:created xsi:type="dcterms:W3CDTF">2025-04-20T11:27:00Z</dcterms:created>
  <dcterms:modified xsi:type="dcterms:W3CDTF">2025-04-20T13:59:00Z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