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4"/>
          <w:szCs w:val="24"/>
          <w:lang w:val="en-US" w:eastAsia="zh-CN"/>
        </w:rPr>
      </w:pPr>
      <w:bookmarkStart w:id="0" w:name="_Toc31840"/>
      <w:bookmarkStart w:id="28" w:name="_GoBack"/>
      <w:bookmarkEnd w:id="28"/>
    </w:p>
    <w:p>
      <w:pPr>
        <w:jc w:val="center"/>
        <w:rPr>
          <w:rFonts w:hint="default" w:ascii="Arial" w:hAnsi="Arial" w:cs="Arial"/>
          <w:sz w:val="24"/>
          <w:szCs w:val="24"/>
          <w:lang w:val="en-US" w:eastAsia="zh-CN"/>
        </w:rPr>
      </w:pPr>
      <w:r>
        <w:rPr>
          <w:rFonts w:hint="default" w:ascii="Arial" w:hAnsi="Arial" w:cs="Arial"/>
          <w:b/>
          <w:bCs/>
          <w:sz w:val="24"/>
          <w:szCs w:val="24"/>
          <w:lang w:val="en-US" w:eastAsia="zh-CN"/>
        </w:rPr>
        <w:t>Content</w:t>
      </w:r>
    </w:p>
    <w:p>
      <w:pPr>
        <w:pStyle w:val="8"/>
        <w:tabs>
          <w:tab w:val="right" w:leader="dot" w:pos="14344"/>
        </w:tabs>
        <w:rPr>
          <w:rFonts w:hint="default" w:ascii="Arial" w:hAnsi="Arial" w:cs="Arial"/>
          <w:sz w:val="24"/>
          <w:szCs w:val="24"/>
        </w:rPr>
      </w:pPr>
      <w:r>
        <w:rPr>
          <w:rFonts w:hint="default" w:ascii="Arial" w:hAnsi="Arial" w:cs="Arial"/>
          <w:b/>
          <w:sz w:val="24"/>
          <w:szCs w:val="24"/>
          <w:lang w:val="en-US" w:eastAsia="zh-CN"/>
        </w:rPr>
        <w:fldChar w:fldCharType="begin"/>
      </w:r>
      <w:r>
        <w:rPr>
          <w:rFonts w:hint="default" w:ascii="Arial" w:hAnsi="Arial" w:cs="Arial"/>
          <w:b/>
          <w:sz w:val="24"/>
          <w:szCs w:val="24"/>
          <w:lang w:val="en-US" w:eastAsia="zh-CN"/>
        </w:rPr>
        <w:instrText xml:space="preserve">TOC \o "1-5" \h \u </w:instrText>
      </w:r>
      <w:r>
        <w:rPr>
          <w:rFonts w:hint="default" w:ascii="Arial" w:hAnsi="Arial" w:cs="Arial"/>
          <w:b/>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_Toc22226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 Brief</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_Toc22226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_Toc28551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1.1 personal assessment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_Toc28551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_Toc27685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1.2 Topic</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_Toc27685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_Toc28040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1.3 Statement of the issue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_Toc28040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_Toc24923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1.4 research objectives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_Toc24923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_Toc17628 </w:instrText>
      </w:r>
      <w:r>
        <w:rPr>
          <w:rFonts w:hint="default" w:ascii="Arial" w:hAnsi="Arial" w:cs="Arial"/>
          <w:sz w:val="24"/>
          <w:szCs w:val="24"/>
          <w:lang w:val="en-US" w:eastAsia="zh-CN"/>
        </w:rPr>
        <w:fldChar w:fldCharType="separate"/>
      </w:r>
      <w:r>
        <w:rPr>
          <w:rFonts w:hint="default" w:ascii="Arial" w:hAnsi="Arial" w:eastAsia="黑体" w:cs="Arial"/>
          <w:kern w:val="2"/>
          <w:sz w:val="24"/>
          <w:szCs w:val="24"/>
          <w:lang w:val="en-US" w:eastAsia="zh-CN" w:bidi="ar-SA"/>
        </w:rPr>
        <w:t>1.5  Reasons of choice of the issue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_Toc17628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_Toc10396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1.6 Justifications for the choice of the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_Toc10396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_Toc12542 </w:instrText>
      </w:r>
      <w:r>
        <w:rPr>
          <w:rFonts w:hint="default" w:ascii="Arial" w:hAnsi="Arial" w:cs="Arial"/>
          <w:sz w:val="24"/>
          <w:szCs w:val="24"/>
          <w:lang w:val="en-US" w:eastAsia="zh-CN"/>
        </w:rPr>
        <w:fldChar w:fldCharType="separate"/>
      </w:r>
      <w:r>
        <w:rPr>
          <w:rFonts w:hint="default" w:ascii="Arial" w:hAnsi="Arial" w:eastAsia="黑体" w:cs="Arial"/>
          <w:kern w:val="2"/>
          <w:sz w:val="24"/>
          <w:szCs w:val="24"/>
          <w:lang w:val="en-US" w:eastAsia="zh-CN" w:bidi="ar-SA"/>
        </w:rPr>
        <w:t>1.7 Information sources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_Toc12542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_Toc8612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1.8 research method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_Toc8612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_Toc1089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1.8.1 Literature research method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_Toc1089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_Toc2291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 Plan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_Toc2291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_Toc22190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2.1 Resources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_Toc22190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_Toc30131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 Timetable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_Toc30131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tabs>
          <w:tab w:val="right" w:leader="dot" w:pos="14344"/>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_Toc27890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_Toc27890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b/>
          <w:sz w:val="28"/>
          <w:szCs w:val="28"/>
          <w:lang w:val="en-US" w:eastAsia="zh-CN"/>
        </w:rPr>
      </w:pPr>
      <w:r>
        <w:rPr>
          <w:rFonts w:hint="default" w:ascii="Arial" w:hAnsi="Arial" w:cs="Arial"/>
          <w:sz w:val="24"/>
          <w:szCs w:val="24"/>
          <w:lang w:val="en-US" w:eastAsia="zh-CN"/>
        </w:rPr>
        <w:fldChar w:fldCharType="end"/>
      </w: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b/>
          <w:sz w:val="28"/>
          <w:szCs w:val="28"/>
          <w:lang w:val="en-US" w:eastAsia="zh-CN"/>
        </w:rPr>
      </w:pPr>
    </w:p>
    <w:p>
      <w:pPr>
        <w:rPr>
          <w:rFonts w:hint="default"/>
          <w:b/>
          <w:sz w:val="28"/>
          <w:szCs w:val="28"/>
          <w:lang w:val="en-US" w:eastAsia="zh-CN"/>
        </w:rPr>
      </w:pPr>
    </w:p>
    <w:p>
      <w:pPr>
        <w:rPr>
          <w:rFonts w:hint="default"/>
          <w:b/>
          <w:sz w:val="28"/>
          <w:szCs w:val="28"/>
          <w:lang w:val="en-US" w:eastAsia="zh-CN"/>
        </w:rPr>
      </w:pPr>
    </w:p>
    <w:p>
      <w:pPr>
        <w:rPr>
          <w:rFonts w:hint="default"/>
          <w:b/>
          <w:sz w:val="28"/>
          <w:szCs w:val="28"/>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240" w:lineRule="auto"/>
        <w:textAlignment w:val="auto"/>
        <w:rPr>
          <w:rFonts w:hint="default" w:ascii="Arial" w:hAnsi="Arial" w:cs="Arial"/>
          <w:sz w:val="30"/>
          <w:szCs w:val="30"/>
          <w:lang w:val="en-US" w:eastAsia="zh-CN"/>
        </w:rPr>
      </w:pPr>
      <w:bookmarkStart w:id="1" w:name="_Toc1194"/>
      <w:bookmarkStart w:id="2" w:name="_Toc22226"/>
      <w:r>
        <w:rPr>
          <w:rFonts w:hint="default" w:ascii="Arial" w:hAnsi="Arial" w:cs="Arial"/>
          <w:sz w:val="30"/>
          <w:szCs w:val="30"/>
          <w:lang w:val="en-US" w:eastAsia="zh-CN"/>
        </w:rPr>
        <w:t>Brief</w:t>
      </w:r>
      <w:bookmarkEnd w:id="1"/>
      <w:bookmarkEnd w:id="2"/>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8"/>
          <w:szCs w:val="28"/>
          <w:lang w:val="en-US" w:eastAsia="zh-CN"/>
        </w:rPr>
      </w:pPr>
      <w:bookmarkStart w:id="3" w:name="_Toc28551"/>
      <w:bookmarkStart w:id="4" w:name="_Toc20013"/>
      <w:r>
        <w:rPr>
          <w:rFonts w:hint="default" w:ascii="Arial" w:hAnsi="Arial" w:cs="Arial"/>
          <w:b/>
          <w:sz w:val="28"/>
          <w:szCs w:val="28"/>
          <w:lang w:val="en-US" w:eastAsia="zh-CN"/>
        </w:rPr>
        <w:t>1.1 personal assessment</w:t>
      </w:r>
      <w:bookmarkEnd w:id="3"/>
      <w:bookmarkEnd w:id="4"/>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My English writing may be one of my weaknesses. My IELTS writing score is only 4.5. I am relatively weak in terms of vocabulary, grammar and sentence structure. Sometimes words and sentences can not express meanings and feelings accurately. This problem is one that I have to overcome in my research, because this research report needs high accuracy and rigor, a little inappropriate words may break the meaning and concept I originally wanted to convey, and also make this report lose rigor and authenticity. In order to overcome this problem, I decided to memorize words for half an hour every day to increase my vocabulary and do exercises related to English grammar.</w:t>
      </w:r>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My personality is lively and cheerful, warm and friendly to people, brave and willing to take the initiative to communicate with others, these advantages in this survey I think are meaningful. Because this research report not only collects information on the Internet, but also on-the-spot investigation, interviewing passers-by and gathering ideas and suggestions from people.I can express my meaning clearly, I can also communicate with the interviewees naturally. Even if rejected, I will not feel inferior and blush. I will continue to look for the next passer-by who is willing to be interviewed to complete the part of the field survey.</w:t>
      </w:r>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My computer skills are poor and I can't use office software skillfully. For a complete research report, mature research report, skilled use of various software to map, report making is very important, because these reports will be some evidence of my research report to prove my point of view.About my computer skills shortage of this issue may affect the integrity of the report, so I decided to use from now on the chart and report on the computer software, I believe in practice, I can skillfully use these software, my computer ability can be improved, the survey report can have more integrity.</w:t>
      </w:r>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 am very interested in the research objectives, and have a certain degree of understanding, which is very helpful and advantageous for this research report.I have been a loyal user of Tmall.I witnessed the Tmall growth process, I also have a lot of time in Tmall shopping, so I clearly understand most of the customer experience, also know where is the advantage of the platform, and where the shortcomings, as the direct user of Tmall, could I have a very clear analysis of these, so that you can make me more handy in this study, more engaged, the analysis of the writing is more authenticity.</w:t>
      </w:r>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 have good communication skills. When I give feedback to the teacher, I can clearly know what the teacher wants to express, and the teacher gives me some Suggestions. I can modify my report according to my teacher's Suggestions, and tell my teacher what I think. All of these are beneficial to my research.</w:t>
      </w:r>
    </w:p>
    <w:p>
      <w:pPr>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My professional knowledge is relatively weak, so I have to use professional knowledge and professional theories to prove my analysis. Weak professional knowledge will make my research report appear unprofessional. I decided to review all the professional contents of the last semester carefully and sort out the relevant notes to make my research report professional.</w:t>
      </w:r>
    </w:p>
    <w:p>
      <w:pPr>
        <w:rPr>
          <w:rFonts w:hint="default" w:ascii="Arial" w:hAnsi="Arial" w:cs="Arial"/>
          <w:b/>
          <w:sz w:val="28"/>
          <w:szCs w:val="28"/>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lang w:val="en-US" w:eastAsia="zh-CN"/>
        </w:rPr>
      </w:pPr>
      <w:bookmarkStart w:id="5" w:name="_Toc27685"/>
      <w:bookmarkStart w:id="6" w:name="_Toc10978"/>
      <w:r>
        <w:rPr>
          <w:rFonts w:hint="default" w:ascii="Arial" w:hAnsi="Arial" w:cs="Arial"/>
          <w:b/>
          <w:sz w:val="28"/>
          <w:szCs w:val="28"/>
          <w:lang w:val="en-US" w:eastAsia="zh-CN"/>
        </w:rPr>
        <w:t>1.2 Topic</w:t>
      </w:r>
      <w:bookmarkEnd w:id="5"/>
      <w:bookmarkEnd w:id="6"/>
    </w:p>
    <w:p>
      <w:pPr>
        <w:keepNext w:val="0"/>
        <w:keepLines w:val="0"/>
        <w:widowControl/>
        <w:suppressLineNumbers w:val="0"/>
        <w:jc w:val="left"/>
        <w:rPr>
          <w:rFonts w:hint="default" w:ascii="Arial" w:hAnsi="Arial" w:eastAsia="宋体" w:cs="Arial"/>
          <w:kern w:val="0"/>
          <w:sz w:val="24"/>
          <w:szCs w:val="24"/>
          <w:lang w:val="en-US" w:eastAsia="zh-CN" w:bidi="ar"/>
        </w:rPr>
      </w:pPr>
      <w:r>
        <w:rPr>
          <w:rFonts w:hint="default" w:ascii="Arial" w:hAnsi="Arial" w:cs="Arial"/>
          <w:sz w:val="24"/>
          <w:szCs w:val="24"/>
          <w:lang w:val="en-US" w:eastAsia="zh-CN"/>
        </w:rPr>
        <w:t xml:space="preserve">My topic is </w:t>
      </w:r>
      <w:r>
        <w:rPr>
          <w:rFonts w:hint="default" w:ascii="Arial" w:hAnsi="Arial" w:eastAsia="宋体" w:cs="Arial"/>
          <w:kern w:val="0"/>
          <w:sz w:val="24"/>
          <w:szCs w:val="24"/>
          <w:lang w:val="en-US" w:eastAsia="zh-CN" w:bidi="ar"/>
        </w:rPr>
        <w:t>Tmall’s Internet marketing strategy .</w:t>
      </w:r>
    </w:p>
    <w:p>
      <w:pPr>
        <w:rPr>
          <w:rFonts w:hint="default" w:ascii="Arial" w:hAnsi="Arial" w:cs="Arial"/>
          <w:b/>
          <w:sz w:val="28"/>
          <w:szCs w:val="28"/>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8"/>
          <w:szCs w:val="28"/>
          <w:lang w:val="en-US" w:eastAsia="zh-CN"/>
        </w:rPr>
      </w:pPr>
      <w:bookmarkStart w:id="7" w:name="_Toc10163"/>
      <w:bookmarkStart w:id="8" w:name="_Toc28040"/>
      <w:r>
        <w:rPr>
          <w:rFonts w:hint="default" w:ascii="Arial" w:hAnsi="Arial" w:cs="Arial"/>
          <w:b/>
          <w:sz w:val="28"/>
          <w:szCs w:val="28"/>
          <w:lang w:val="en-US" w:eastAsia="zh-CN"/>
        </w:rPr>
        <w:t>1.3 Statement of the issue</w:t>
      </w:r>
      <w:bookmarkEnd w:id="7"/>
      <w:bookmarkEnd w:id="8"/>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360" w:lineRule="atLeast"/>
        <w:ind w:right="0" w:firstLine="240" w:firstLineChars="100"/>
        <w:jc w:val="left"/>
        <w:rPr>
          <w:rFonts w:hint="default" w:ascii="Arial" w:hAnsi="Arial" w:cs="Arial" w:eastAsiaTheme="minorEastAsia"/>
          <w:sz w:val="24"/>
          <w:szCs w:val="24"/>
          <w:lang w:val="en-US" w:eastAsia="zh-CN"/>
        </w:rPr>
      </w:pPr>
      <w:r>
        <w:rPr>
          <w:rFonts w:hint="default" w:ascii="Arial" w:hAnsi="Arial" w:cs="Arial" w:eastAsiaTheme="minorEastAsia"/>
          <w:sz w:val="24"/>
          <w:szCs w:val="24"/>
          <w:lang w:val="en-US" w:eastAsia="zh-CN"/>
        </w:rPr>
        <w:t>The Internet penetrates into all aspects of people's lives. On the Internet, people can get a lot of information free of charge. Chat, entertainment and so on have become simple and rich. At the same time, it has changed people's shopping habits. You can buy any products or services you need with a click of the mouse. It can be said that the rapid popularization of the Internet has changed people's access to information and consumption patterns, but also changed the comprehensive management of enterprises. The rapid development of the network has created a good opportunity for the development of network marketing, which is regarded as the Internet era.  A new marketing model is bound to bring new economic growth for enterprises. In this context, this paper selected Tmall as the research object, mainly studied Tmall's online marketing strategy, analyzed the development status and existing problems of Tmall, and introduced in detail the external environment for its online marketing and the online marketing strategies it adopted. Tmall, the largest e-commerce platform in China, is separated from taobao.com, a subsidiary of alibaba group, and most of the merchants are brand flagship stores and authorized stores. Due to the particularity of Internet marketing, merchants and customers can interact with each other in real time, merchants can display commodity information and customers can give feedback. In this way, online marketing can fully help merchants understand customer needs and achieve targeted and accurate marketing.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360" w:lineRule="atLeast"/>
        <w:ind w:right="0"/>
        <w:jc w:val="left"/>
        <w:rPr>
          <w:rFonts w:hint="default" w:ascii="Arial" w:hAnsi="Arial" w:cs="Arial"/>
          <w:sz w:val="24"/>
          <w:szCs w:val="24"/>
          <w:lang w:val="en-US" w:eastAsia="zh-CN"/>
        </w:rPr>
      </w:pPr>
      <w:r>
        <w:rPr>
          <w:rFonts w:hint="default" w:ascii="Arial" w:hAnsi="Arial" w:cs="Arial"/>
          <w:sz w:val="24"/>
          <w:szCs w:val="24"/>
          <w:lang w:val="en-US" w:eastAsia="zh-CN"/>
        </w:rPr>
        <w:t xml:space="preserve"> This report will mainly study Tmall's target customers, Tmall's environment analysis, Tmall's strategic method analysis, and Tmall brand scenario marketing communication strategy. The application of network marketing has a great impact on the marketing model of enterprises. With the advent of the era of network economy, network marketing strategy has become an integral part of the overall strategy of enterprises. The development of network economy brings challenges to enterprises as well as opportunities. How to seize opportunities and meet challenges to successfully carry out network marketing is a problem for many enterprises to be solved. Network marketing strategy is a basic way for an enterprise to carry out network marketing, and it has important practical significance for enterprises to carry out network marketing. This paper will discuss the online marketing strategy of Tmall mall, learn from and apply the cutting-edge marketing concepts of online marketing, and apply the theoretical basis of online marketing to the actual analysis. Through study and analysis of Tmall's online marketing strategy, summarize experience, find out deficiencies, develop effective online marketing strategy, increase sales revenue, reduce marketing investment, and provide reference for enterprises to carry out online marketing.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360" w:lineRule="atLeast"/>
        <w:ind w:right="0"/>
        <w:jc w:val="left"/>
        <w:rPr>
          <w:rFonts w:hint="default"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360" w:lineRule="atLeast"/>
        <w:ind w:right="0" w:firstLine="240" w:firstLineChars="100"/>
        <w:jc w:val="left"/>
        <w:rPr>
          <w:rFonts w:hint="default" w:ascii="Arial" w:hAnsi="Arial" w:cs="Arial"/>
          <w:sz w:val="24"/>
          <w:szCs w:val="24"/>
          <w:lang w:val="en-US" w:eastAsia="zh-CN"/>
        </w:rPr>
      </w:pPr>
      <w:r>
        <w:rPr>
          <w:rFonts w:hint="default" w:ascii="Arial" w:hAnsi="Arial" w:cs="Arial"/>
          <w:sz w:val="24"/>
          <w:szCs w:val="24"/>
          <w:lang w:val="en-US" w:eastAsia="zh-CN"/>
        </w:rPr>
        <w:t>Weibo is one of Tmall's stakeholders. It is not so much an Internet era as an era of traffic. If in the accumulation of a considerable number of fans, this drainage method can also be included in the regular low drainage method. Many online celebrities who have accumulated many fans on weibo will choose to open their own Tmall store, and many fans are willing to buy it, which is to convert the traffic into real money. Therefore, weibo is one of the stakeholders of Tmall. Merchants, or sellers, are a very important stakeholder of Tmall mall. Merchants are a foundation and key to Tmall mall's existence. It is the source of goods sold by Tmall and the most important part of Tmall mall's revenue.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360" w:lineRule="atLeast"/>
        <w:ind w:right="0"/>
        <w:jc w:val="left"/>
        <w:rPr>
          <w:rFonts w:hint="default" w:ascii="Arial" w:hAnsi="Arial" w:cs="Arial"/>
          <w:sz w:val="24"/>
          <w:szCs w:val="24"/>
          <w:lang w:val="en-US" w:eastAsia="zh-CN"/>
        </w:rPr>
      </w:pPr>
      <w:r>
        <w:rPr>
          <w:rFonts w:hint="default" w:ascii="Arial" w:hAnsi="Arial" w:cs="Arial"/>
          <w:sz w:val="24"/>
          <w:szCs w:val="24"/>
          <w:lang w:val="en-US" w:eastAsia="zh-CN"/>
        </w:rPr>
        <w:t xml:space="preserve"> This presentation will be used in marketing (F7BX 34) and human and organizational management (F84T34). For example, marketing is also known as marketing, marketing or marketing. Referred to as "marketing", it refers to the process in which individuals or groups trade the products or values they create in order to obtain what they need to achieve win-win or multi-win. It contains two meanings, one is the verb understanding, refers to the specific activities or behavior of the enterprise, which is called marketing or marketing; The other is noun understanding, refers to the study of the marketing activities or behavior of enterprises, called marketing, marketing or marketing. Philip Kotler's definition emphasizes the value orientation of marketing: marketing is a social and management process in which individuals and groups meet their needs and desires by creating and exchanging products and values with others. And contingency theory, also known as situational theory. Since the 1960s, researches on the effectiveness of leadership have turned to contingency theory. Contingency theory holds that the effectiveness of leadership does not depend on the constant quality and behavior of the leader, but on the cooperative relationship among the leader, the led and the situational conditions. In other words, the effectiveness of leadership is a function of the three variables of the leader, the led and the leadership situation. Fiedler put forward the contingency model of leadership effectiveness after long-term study. He believes that any kind of leadership style can be effective, and the key lies in the degree of matching between leadership style and specific organizational situation. The effectiveness of leadership depends on three dimensions: the relationship between the leader and the led, task structure and position power. If conditions are good in all three dimensions, the situation is favorable to the leader. I am going to learn some new theories, such as efficient market theory. It began in 1965 when Eugene fama, a famous professor at the university of Chicago, published a paper in the journal of business entitled "the price behavior of the stock market". It was further developed and proposed by Eugene fama in 1970. "Efficient market theory" originated in the early 20th century. The founder of this hypothesis was a French mathematician named Louis bachelier. He applied the method of statistical analysis to the analysis of stock returns and found that the mathematical expectation of fluctuations was always zero.</w:t>
      </w:r>
    </w:p>
    <w:p>
      <w:pPr>
        <w:rPr>
          <w:rFonts w:hint="default" w:ascii="Arial" w:hAnsi="Arial" w:cs="Arial"/>
          <w:b/>
          <w:sz w:val="24"/>
          <w:szCs w:val="24"/>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lang w:val="en-US" w:eastAsia="zh-CN"/>
        </w:rPr>
      </w:pPr>
      <w:bookmarkStart w:id="9" w:name="_Toc24923"/>
      <w:r>
        <w:rPr>
          <w:rFonts w:hint="default" w:ascii="Arial" w:hAnsi="Arial" w:cs="Arial"/>
          <w:b/>
          <w:sz w:val="28"/>
          <w:szCs w:val="28"/>
          <w:lang w:val="en-US" w:eastAsia="zh-CN"/>
        </w:rPr>
        <w:t>1.4 research objectives</w:t>
      </w:r>
      <w:bookmarkEnd w:id="0"/>
      <w:bookmarkEnd w:id="9"/>
    </w:p>
    <w:p>
      <w:pPr>
        <w:rPr>
          <w:rFonts w:hint="default" w:ascii="Arial" w:hAnsi="Arial" w:cs="Arial"/>
          <w:sz w:val="24"/>
          <w:szCs w:val="24"/>
        </w:rPr>
      </w:pPr>
      <w:r>
        <w:rPr>
          <w:rFonts w:hint="default" w:ascii="Arial" w:hAnsi="Arial" w:cs="Arial"/>
          <w:sz w:val="24"/>
          <w:szCs w:val="24"/>
        </w:rPr>
        <w:t>This paper takes Tmall mall as the main research object and analyzes its marketing methods, including marketing communication, advertising, scene marketing, live marketing, o2o, sales promotion, public relations and PEST. This paper points out the problems existing in marketing methods and provides necessary guidance for businesses to adjust marketing strategies, expand network marketing business and improve operating income. This paper mainly analyzes the advantages of Tmall's online marketing on singles' day, the disadvantages of Tmall's online marketing on singles' day, the development strategies of omni-channel marketing, and the personalized marketing strategies. In the Internet era, the key to the success of e-commerce is to attract more users. Only by attracting more users can we achieve better personal development, so as to provide consumers with high-quality and inexpensive products and enhance their shopping experience.</w:t>
      </w:r>
    </w:p>
    <w:p>
      <w:pPr>
        <w:rPr>
          <w:rFonts w:hint="default" w:ascii="Arial" w:hAnsi="Arial" w:cs="Arial"/>
          <w:sz w:val="24"/>
          <w:szCs w:val="24"/>
        </w:rPr>
      </w:pPr>
    </w:p>
    <w:p>
      <w:pPr>
        <w:numPr>
          <w:ilvl w:val="0"/>
          <w:numId w:val="0"/>
        </w:numPr>
        <w:ind w:leftChars="0"/>
        <w:outlineLvl w:val="1"/>
        <w:rPr>
          <w:rFonts w:hint="default" w:ascii="Arial" w:hAnsi="Arial" w:cs="Arial"/>
          <w:b/>
          <w:bCs/>
          <w:sz w:val="24"/>
          <w:szCs w:val="24"/>
          <w:lang w:val="en-US" w:eastAsia="zh-CN"/>
        </w:rPr>
      </w:pPr>
      <w:bookmarkStart w:id="10" w:name="_Toc17628"/>
      <w:bookmarkStart w:id="11" w:name="_Toc27158"/>
      <w:r>
        <w:rPr>
          <w:rFonts w:hint="default" w:ascii="Arial" w:hAnsi="Arial" w:eastAsia="黑体" w:cs="Arial"/>
          <w:b/>
          <w:kern w:val="2"/>
          <w:sz w:val="28"/>
          <w:szCs w:val="28"/>
          <w:lang w:val="en-US" w:eastAsia="zh-CN" w:bidi="ar-SA"/>
        </w:rPr>
        <w:t>1.5  Reasons of choice of the issue</w:t>
      </w:r>
      <w:bookmarkEnd w:id="10"/>
      <w:bookmarkEnd w:id="11"/>
    </w:p>
    <w:p>
      <w:pPr>
        <w:rPr>
          <w:rFonts w:hint="default" w:ascii="Arial" w:hAnsi="Arial" w:cs="Arial"/>
          <w:sz w:val="24"/>
          <w:szCs w:val="24"/>
        </w:rPr>
      </w:pPr>
      <w:r>
        <w:rPr>
          <w:rFonts w:hint="default" w:ascii="Arial" w:hAnsi="Arial" w:cs="Arial"/>
          <w:sz w:val="24"/>
          <w:szCs w:val="24"/>
        </w:rPr>
        <w:t>Tmall as the best in the business, its are actively adapt to the new changes of the Internet environment, in the perspective of marketing scene, through the data of Tmall, audience demand, the audience experience, such as integration, analysis, summary, a comprehensive analysis of the current era of brand communication under Tmall to its application and promotion, marketing become a brand marketing the new normal power scene has important practical significance. On the one hand, in today's increasingly fragmented demand, scene marketing, as a new incision, can create a more efficient sales channel, which for Tmall, can not only enhance its own strength, but also continue to lead the development of e-commerce. On the other hand, capital withdrawal, Internet and mobile Internet demographic dividend is no longer, online and offline traffic costs tend to be the same, so that the scene marketing advantages of precision marketing become prominent. Tmall has done something remarkable in this regard. From the perspective of the scene, this paper analyzes the application and promotion of network marketing in Tmall, which has important practical significance for the commercial realization of other Internet enterprises and the expansion of sales channels.</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8"/>
          <w:szCs w:val="28"/>
          <w:lang w:val="en-US" w:eastAsia="zh-CN"/>
        </w:rPr>
      </w:pPr>
      <w:bookmarkStart w:id="12" w:name="_Toc23925"/>
      <w:bookmarkStart w:id="13" w:name="_Toc10396"/>
      <w:r>
        <w:rPr>
          <w:rFonts w:hint="default" w:ascii="Arial" w:hAnsi="Arial" w:cs="Arial"/>
          <w:b/>
          <w:sz w:val="28"/>
          <w:szCs w:val="28"/>
          <w:lang w:val="en-US" w:eastAsia="zh-CN"/>
        </w:rPr>
        <w:t>1.6 Justifications for the choice of the business</w:t>
      </w:r>
      <w:bookmarkEnd w:id="12"/>
      <w:bookmarkEnd w:id="13"/>
    </w:p>
    <w:p>
      <w:pPr>
        <w:rPr>
          <w:rFonts w:hint="default" w:ascii="Arial" w:hAnsi="Arial" w:cs="Arial"/>
          <w:sz w:val="24"/>
          <w:szCs w:val="24"/>
          <w:lang w:val="en-US" w:eastAsia="zh-CN"/>
        </w:rPr>
      </w:pPr>
      <w:r>
        <w:rPr>
          <w:rFonts w:hint="default" w:ascii="Arial" w:hAnsi="Arial" w:cs="Arial"/>
          <w:sz w:val="24"/>
          <w:szCs w:val="24"/>
          <w:lang w:val="en-US" w:eastAsia="zh-CN"/>
        </w:rPr>
        <w:t xml:space="preserve">The application of network marketing has a great influence on the marketing mode of enterprises. With the advent of the era of network economy, the network marketing strategy has become an integral part of the overall strategy of the enterprise, and the traditional marketing method can not adapt to the market environment. The development of network economy has brought challenges to the enterprises, at the same time, how to seize the opportunities and meet the challenges to successfully carry out network marketing is a problem that many enterprises are looking forward to. Network marketing strategy is a basic way for an enterprise to carry out network marketing, which has important practical significance for how to carry out network marketing. In this paper, the network marketing strategy of Tmall mall is used for reference and application of the more cutting-edge marketing concept of network marketing, and the theoretical basis of network marketing is applied to practical analysis. Through the research and analysis of the network marketing strategy of Tmall, the paper summarizes the experience, finds out the shortcomings, formulates the effective network marketing strategy, increases the sales revenue, reduces the marketing investment, and provides the reference for each enterprise to carry out the network marketing. </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outlineLvl w:val="1"/>
        <w:rPr>
          <w:rFonts w:hint="default" w:ascii="Arial" w:hAnsi="Arial" w:eastAsia="黑体" w:cs="Arial"/>
          <w:b/>
          <w:kern w:val="2"/>
          <w:sz w:val="28"/>
          <w:szCs w:val="28"/>
          <w:lang w:val="en-US" w:eastAsia="zh-CN" w:bidi="ar-SA"/>
        </w:rPr>
      </w:pPr>
      <w:bookmarkStart w:id="14" w:name="_Toc12215"/>
      <w:bookmarkStart w:id="15" w:name="_Toc12542"/>
      <w:r>
        <w:rPr>
          <w:rFonts w:hint="default" w:ascii="Arial" w:hAnsi="Arial" w:eastAsia="黑体" w:cs="Arial"/>
          <w:b/>
          <w:kern w:val="2"/>
          <w:sz w:val="28"/>
          <w:szCs w:val="28"/>
          <w:lang w:val="en-US" w:eastAsia="zh-CN" w:bidi="ar-SA"/>
        </w:rPr>
        <w:t>1.7 Information sources</w:t>
      </w:r>
      <w:bookmarkEnd w:id="14"/>
      <w:bookmarkEnd w:id="15"/>
    </w:p>
    <w:p>
      <w:pPr>
        <w:rPr>
          <w:rFonts w:hint="default" w:ascii="Arial" w:hAnsi="Arial" w:cs="Arial"/>
          <w:sz w:val="24"/>
          <w:szCs w:val="24"/>
          <w:lang w:val="en-US" w:eastAsia="zh-CN"/>
        </w:rPr>
      </w:pPr>
      <w:r>
        <w:rPr>
          <w:rFonts w:hint="default" w:ascii="Arial" w:hAnsi="Arial" w:cs="Arial"/>
          <w:sz w:val="24"/>
          <w:szCs w:val="24"/>
          <w:lang w:val="en-US" w:eastAsia="zh-CN"/>
        </w:rPr>
        <w:t>The following information sources will be used in this research:</w:t>
      </w:r>
    </w:p>
    <w:tbl>
      <w:tblPr>
        <w:tblStyle w:val="1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958"/>
        <w:gridCol w:w="4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shd w:val="clear" w:color="auto" w:fill="F79646"/>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No.</w:t>
            </w:r>
          </w:p>
        </w:tc>
        <w:tc>
          <w:tcPr>
            <w:tcW w:w="3958" w:type="dxa"/>
            <w:tcBorders>
              <w:top w:val="single" w:color="FBD4B4" w:sz="12" w:space="0"/>
              <w:left w:val="single" w:color="FBD4B4" w:sz="12" w:space="0"/>
              <w:bottom w:val="single" w:color="FBD4B4" w:sz="12" w:space="0"/>
              <w:right w:val="single" w:color="FBD4B4" w:sz="12" w:space="0"/>
            </w:tcBorders>
            <w:shd w:val="clear" w:color="auto" w:fill="F79646"/>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Websites</w:t>
            </w:r>
          </w:p>
        </w:tc>
        <w:tc>
          <w:tcPr>
            <w:tcW w:w="4949" w:type="dxa"/>
            <w:tcBorders>
              <w:top w:val="single" w:color="FBD4B4" w:sz="12" w:space="0"/>
              <w:left w:val="single" w:color="FBD4B4" w:sz="12" w:space="0"/>
              <w:bottom w:val="single" w:color="FBD4B4" w:sz="12" w:space="0"/>
              <w:right w:val="single" w:color="FBD4B4" w:sz="12" w:space="0"/>
            </w:tcBorders>
            <w:shd w:val="clear" w:color="auto" w:fill="F79646"/>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Main information provided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0" w:hRule="atLeast"/>
        </w:trPr>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1</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Fonts w:hint="default" w:ascii="Arial" w:hAnsi="Arial" w:eastAsia="Segoe UI" w:cs="Arial"/>
                <w:color w:val="000000"/>
                <w:sz w:val="23"/>
                <w:lang w:val="zh-CN"/>
              </w:rPr>
              <w:t>https://www.tmall.com/</w:t>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Product mix and lines</w:t>
            </w:r>
          </w:p>
          <w:p>
            <w:pPr>
              <w:numPr>
                <w:ilvl w:val="0"/>
                <w:numId w:val="2"/>
              </w:numPr>
              <w:ind w:left="420" w:leftChars="0" w:hanging="420" w:firstLine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Financial statements</w:t>
            </w:r>
          </w:p>
          <w:p>
            <w:pPr>
              <w:numPr>
                <w:ilvl w:val="0"/>
                <w:numId w:val="2"/>
              </w:numPr>
              <w:ind w:left="420" w:leftChars="0" w:hanging="420" w:firstLine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Annual report</w:t>
            </w:r>
          </w:p>
          <w:p>
            <w:pPr>
              <w:numPr>
                <w:ilvl w:val="0"/>
                <w:numId w:val="2"/>
              </w:numPr>
              <w:ind w:left="420" w:leftChars="0" w:hanging="420" w:firstLineChars="0"/>
              <w:jc w:val="left"/>
              <w:rPr>
                <w:rFonts w:hint="default" w:ascii="Arial" w:hAnsi="Arial" w:cs="Arial"/>
                <w:b/>
                <w:bCs/>
                <w:sz w:val="24"/>
                <w:szCs w:val="24"/>
                <w:vertAlign w:val="baseline"/>
                <w:lang w:val="en-US" w:eastAsia="zh-CN"/>
              </w:rPr>
            </w:pPr>
            <w:r>
              <w:rPr>
                <w:rFonts w:hint="default" w:ascii="Arial" w:hAnsi="Arial" w:eastAsia="宋体" w:cs="Arial"/>
                <w:sz w:val="24"/>
                <w:szCs w:val="24"/>
                <w:lang w:val="en-US" w:eastAsia="zh-CN"/>
              </w:rPr>
              <w:t>Star endorsement</w:t>
            </w:r>
          </w:p>
          <w:p>
            <w:pPr>
              <w:numPr>
                <w:ilvl w:val="0"/>
                <w:numId w:val="2"/>
              </w:numPr>
              <w:ind w:left="420" w:leftChars="0" w:hanging="420" w:firstLineChars="0"/>
              <w:jc w:val="left"/>
              <w:rPr>
                <w:rFonts w:hint="default" w:ascii="Arial" w:hAnsi="Arial" w:cs="Arial"/>
                <w:b/>
                <w:bCs/>
                <w:sz w:val="24"/>
                <w:szCs w:val="24"/>
                <w:vertAlign w:val="baseline"/>
                <w:lang w:val="en-US" w:eastAsia="zh-CN"/>
              </w:rPr>
            </w:pPr>
            <w:r>
              <w:rPr>
                <w:rFonts w:hint="default" w:ascii="Arial" w:hAnsi="Arial" w:eastAsia="宋体" w:cs="Arial"/>
                <w:sz w:val="24"/>
                <w:szCs w:val="24"/>
                <w:lang w:val="en-US" w:eastAsia="zh-CN"/>
              </w:rPr>
              <w:t>Event sponsorship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2</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https://www.chinapp.com/best/index</w:t>
            </w:r>
            <w:r>
              <w:rPr>
                <w:rFonts w:hint="default" w:ascii="Arial" w:hAnsi="Arial" w:cs="Arial"/>
                <w:b/>
                <w:bCs/>
                <w:sz w:val="24"/>
                <w:szCs w:val="24"/>
                <w:vertAlign w:val="baseline"/>
                <w:lang w:val="en-US" w:eastAsia="zh-CN"/>
              </w:rPr>
              <w:t>/</w:t>
            </w:r>
          </w:p>
          <w:p>
            <w:pPr>
              <w:numPr>
                <w:ilvl w:val="0"/>
                <w:numId w:val="0"/>
              </w:numPr>
              <w:jc w:val="both"/>
              <w:rPr>
                <w:rFonts w:hint="default" w:ascii="Arial" w:hAnsi="Arial" w:cs="Arial"/>
                <w:b/>
                <w:bCs/>
                <w:sz w:val="24"/>
                <w:szCs w:val="24"/>
                <w:vertAlign w:val="baseline"/>
                <w:lang w:val="en-US" w:eastAsia="zh-CN"/>
              </w:rPr>
            </w:pP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Brands information of China</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Brands ranking of China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3</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sz w:val="24"/>
                <w:szCs w:val="24"/>
                <w:vertAlign w:val="baseline"/>
                <w:lang w:val="en-US" w:eastAsia="zh-CN"/>
              </w:rPr>
            </w:pP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"http://cnplinker.cnpeak.com"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http://cnplinker.cnpeak.com</w:t>
            </w:r>
            <w:r>
              <w:rPr>
                <w:rFonts w:hint="default" w:ascii="Arial" w:hAnsi="Arial" w:eastAsia="Arial" w:cs="Arial"/>
                <w:i w:val="0"/>
                <w:caps w:val="0"/>
                <w:color w:val="191919"/>
                <w:spacing w:val="0"/>
                <w:sz w:val="24"/>
                <w:szCs w:val="24"/>
                <w:u w:val="none"/>
                <w:shd w:val="clear" w:color="auto" w:fill="FFFFFF"/>
              </w:rPr>
              <w:fldChar w:fldCharType="end"/>
            </w:r>
            <w:r>
              <w:rPr>
                <w:rFonts w:hint="default" w:ascii="Arial" w:hAnsi="Arial" w:cs="Arial"/>
                <w:i w:val="0"/>
                <w:caps w:val="0"/>
                <w:color w:val="191919"/>
                <w:spacing w:val="0"/>
                <w:sz w:val="24"/>
                <w:szCs w:val="24"/>
                <w:u w:val="none"/>
                <w:shd w:val="clear" w:color="auto" w:fill="FFFFFF"/>
                <w:lang w:val="en-US" w:eastAsia="zh-CN"/>
              </w:rPr>
              <w:t xml:space="preserve"> </w:t>
            </w:r>
          </w:p>
          <w:p>
            <w:pPr>
              <w:numPr>
                <w:ilvl w:val="0"/>
                <w:numId w:val="0"/>
              </w:numPr>
              <w:jc w:val="both"/>
              <w:rPr>
                <w:rFonts w:hint="default" w:ascii="Arial" w:hAnsi="Arial" w:cs="Arial"/>
                <w:b/>
                <w:bCs/>
                <w:sz w:val="24"/>
                <w:szCs w:val="24"/>
                <w:vertAlign w:val="baseline"/>
                <w:lang w:val="en-US" w:eastAsia="zh-CN"/>
              </w:rPr>
            </w:pP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Related papers</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theory of brand rebuilding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8" w:hRule="atLeast"/>
        </w:trPr>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4</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 xml:space="preserve"> </w:t>
            </w:r>
            <w:r>
              <w:rPr>
                <w:rFonts w:hint="default" w:ascii="Arial" w:hAnsi="Arial" w:cs="Arial"/>
                <w:b w:val="0"/>
                <w:bCs w:val="0"/>
                <w:sz w:val="24"/>
                <w:szCs w:val="24"/>
                <w:vertAlign w:val="baseline"/>
                <w:lang w:val="en-US" w:eastAsia="zh-CN"/>
              </w:rPr>
              <w:t>https://www.maigoo.com/news/452076.html</w:t>
            </w:r>
          </w:p>
          <w:p>
            <w:pPr>
              <w:numPr>
                <w:ilvl w:val="0"/>
                <w:numId w:val="0"/>
              </w:numPr>
              <w:jc w:val="both"/>
              <w:rPr>
                <w:rFonts w:hint="default" w:ascii="Arial" w:hAnsi="Arial" w:cs="Arial"/>
                <w:b/>
                <w:bCs/>
                <w:sz w:val="24"/>
                <w:szCs w:val="24"/>
                <w:vertAlign w:val="baseline"/>
                <w:lang w:val="en-US" w:eastAsia="zh-CN"/>
              </w:rPr>
            </w:pP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Brands information of of the world</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Brands ranking of the world</w:t>
            </w:r>
          </w:p>
          <w:p>
            <w:pPr>
              <w:bidi w:val="0"/>
              <w:jc w:val="left"/>
              <w:rPr>
                <w:rFonts w:hint="default" w:ascii="Arial" w:hAnsi="Arial" w:eastAsia="宋体" w:cs="Arial"/>
                <w:kern w:val="2"/>
                <w:sz w:val="21"/>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5</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"http://libgen.io/scimag/"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http://libgen.io/scimag/</w:t>
            </w:r>
            <w:r>
              <w:rPr>
                <w:rFonts w:hint="default" w:ascii="Arial" w:hAnsi="Arial" w:eastAsia="Arial" w:cs="Arial"/>
                <w:i w:val="0"/>
                <w:caps w:val="0"/>
                <w:color w:val="191919"/>
                <w:spacing w:val="0"/>
                <w:sz w:val="24"/>
                <w:szCs w:val="24"/>
                <w:u w:val="none"/>
                <w:shd w:val="clear" w:color="auto" w:fill="FFFFFF"/>
              </w:rPr>
              <w:fldChar w:fldCharType="end"/>
            </w:r>
            <w:r>
              <w:rPr>
                <w:rFonts w:hint="default" w:ascii="Arial" w:hAnsi="Arial" w:cs="Arial"/>
                <w:i w:val="0"/>
                <w:caps w:val="0"/>
                <w:color w:val="191919"/>
                <w:spacing w:val="0"/>
                <w:sz w:val="24"/>
                <w:szCs w:val="24"/>
                <w:u w:val="none"/>
                <w:shd w:val="clear" w:color="auto" w:fill="FFFFFF"/>
                <w:lang w:val="en-US" w:eastAsia="zh-CN"/>
              </w:rPr>
              <w:t xml:space="preserve"> </w:t>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The way to conduct questionnaire</w:t>
            </w:r>
          </w:p>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The way to conduct interview</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example of c</w:t>
            </w:r>
            <w:r>
              <w:rPr>
                <w:rFonts w:hint="default" w:ascii="Arial" w:hAnsi="Arial" w:eastAsia="宋体" w:cs="Arial"/>
                <w:b w:val="0"/>
                <w:bCs w:val="0"/>
                <w:sz w:val="24"/>
                <w:szCs w:val="24"/>
                <w:lang w:val="en-US" w:eastAsia="zh-CN"/>
              </w:rPr>
              <w:t>omparative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6</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eastAsia="Arial" w:cs="Arial"/>
                <w:i w:val="0"/>
                <w:caps w:val="0"/>
                <w:color w:val="191919"/>
                <w:spacing w:val="0"/>
                <w:sz w:val="24"/>
                <w:szCs w:val="24"/>
                <w:u w:val="none"/>
                <w:shd w:val="clear" w:color="auto" w:fill="FFFFFF"/>
              </w:rPr>
            </w:pP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"http://www.socolar.com/"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http://www.socolar.com/</w:t>
            </w:r>
            <w:r>
              <w:rPr>
                <w:rFonts w:hint="default" w:ascii="Arial" w:hAnsi="Arial" w:eastAsia="Arial" w:cs="Arial"/>
                <w:i w:val="0"/>
                <w:caps w:val="0"/>
                <w:color w:val="191919"/>
                <w:spacing w:val="0"/>
                <w:sz w:val="24"/>
                <w:szCs w:val="24"/>
                <w:u w:val="none"/>
                <w:shd w:val="clear" w:color="auto" w:fill="FFFFFF"/>
              </w:rPr>
              <w:fldChar w:fldCharType="end"/>
            </w:r>
            <w:r>
              <w:rPr>
                <w:rFonts w:hint="default" w:ascii="Arial" w:hAnsi="Arial" w:cs="Arial"/>
                <w:i w:val="0"/>
                <w:caps w:val="0"/>
                <w:color w:val="191919"/>
                <w:spacing w:val="0"/>
                <w:sz w:val="24"/>
                <w:szCs w:val="24"/>
                <w:u w:val="none"/>
                <w:shd w:val="clear" w:color="auto" w:fill="FFFFFF"/>
                <w:lang w:val="en-US" w:eastAsia="zh-CN"/>
              </w:rPr>
              <w:t xml:space="preserve"> </w:t>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way to conduct</w:t>
            </w:r>
            <w:r>
              <w:rPr>
                <w:rFonts w:hint="default" w:ascii="Arial" w:hAnsi="Arial" w:cs="Arial"/>
                <w:b/>
                <w:bCs/>
                <w:sz w:val="24"/>
                <w:szCs w:val="24"/>
                <w:vertAlign w:val="baseline"/>
                <w:lang w:val="en-US" w:eastAsia="zh-CN"/>
              </w:rPr>
              <w:t xml:space="preserve"> </w:t>
            </w:r>
            <w:r>
              <w:rPr>
                <w:rFonts w:hint="default" w:ascii="Arial" w:hAnsi="Arial" w:cs="Arial"/>
                <w:b w:val="0"/>
                <w:bCs w:val="0"/>
                <w:sz w:val="24"/>
                <w:szCs w:val="24"/>
                <w:vertAlign w:val="baseline"/>
                <w:lang w:val="en-US" w:eastAsia="zh-CN"/>
              </w:rPr>
              <w:t>c</w:t>
            </w:r>
            <w:r>
              <w:rPr>
                <w:rFonts w:hint="default" w:ascii="Arial" w:hAnsi="Arial" w:eastAsia="宋体" w:cs="Arial"/>
                <w:sz w:val="24"/>
                <w:szCs w:val="24"/>
                <w:lang w:val="en-US" w:eastAsia="zh-CN"/>
              </w:rPr>
              <w:t>ase analysis</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knowledge of p</w:t>
            </w:r>
            <w:r>
              <w:rPr>
                <w:rFonts w:hint="default" w:ascii="Arial" w:hAnsi="Arial" w:eastAsia="宋体" w:cs="Arial"/>
                <w:b w:val="0"/>
                <w:bCs w:val="0"/>
                <w:sz w:val="24"/>
                <w:szCs w:val="24"/>
                <w:lang w:val="en-US" w:eastAsia="zh-CN"/>
              </w:rPr>
              <w:t>rofitability analysis</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lang w:val="en-US" w:eastAsia="zh-CN"/>
              </w:rPr>
              <w:t>The theory of PEST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7</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eastAsia="Arial" w:cs="Arial"/>
                <w:i w:val="0"/>
                <w:caps w:val="0"/>
                <w:color w:val="191919"/>
                <w:spacing w:val="0"/>
                <w:sz w:val="24"/>
                <w:szCs w:val="24"/>
                <w:u w:val="none"/>
                <w:shd w:val="clear" w:color="auto" w:fill="FFFFFF"/>
              </w:rPr>
            </w:pPr>
            <w:r>
              <w:rPr>
                <w:rFonts w:hint="default" w:ascii="Arial" w:hAnsi="Arial" w:cs="Arial"/>
                <w:i w:val="0"/>
                <w:caps w:val="0"/>
                <w:color w:val="191919"/>
                <w:spacing w:val="0"/>
                <w:sz w:val="24"/>
                <w:szCs w:val="24"/>
                <w:u w:val="none"/>
                <w:shd w:val="clear" w:color="auto" w:fill="FFFFFF"/>
                <w:lang w:val="en-US" w:eastAsia="zh-CN"/>
              </w:rPr>
              <w:t xml:space="preserve"> </w:t>
            </w: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"http://chaoxing.com"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http://chaoxing.com</w:t>
            </w:r>
            <w:r>
              <w:rPr>
                <w:rFonts w:hint="default" w:ascii="Arial" w:hAnsi="Arial" w:eastAsia="Arial" w:cs="Arial"/>
                <w:i w:val="0"/>
                <w:caps w:val="0"/>
                <w:color w:val="191919"/>
                <w:spacing w:val="0"/>
                <w:sz w:val="24"/>
                <w:szCs w:val="24"/>
                <w:u w:val="none"/>
                <w:shd w:val="clear" w:color="auto" w:fill="FFFFFF"/>
              </w:rPr>
              <w:fldChar w:fldCharType="end"/>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theory of m</w:t>
            </w:r>
            <w:r>
              <w:rPr>
                <w:rFonts w:hint="default" w:ascii="Arial" w:hAnsi="Arial" w:eastAsia="宋体" w:cs="Arial"/>
                <w:sz w:val="24"/>
                <w:szCs w:val="24"/>
                <w:lang w:val="en-US" w:eastAsia="zh-CN"/>
              </w:rPr>
              <w:t>arket positioning and target customers</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theory of m</w:t>
            </w:r>
            <w:r>
              <w:rPr>
                <w:rFonts w:hint="default" w:ascii="Arial" w:hAnsi="Arial" w:eastAsia="宋体" w:cs="Arial"/>
                <w:sz w:val="24"/>
                <w:szCs w:val="24"/>
                <w:lang w:val="en-US" w:eastAsia="zh-CN"/>
              </w:rPr>
              <w:t>arketing channels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8</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sz w:val="24"/>
                <w:szCs w:val="24"/>
                <w:vertAlign w:val="baseline"/>
                <w:lang w:val="en-US" w:eastAsia="zh-CN"/>
              </w:rPr>
            </w:pP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"http://www.oalib.com/"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http://www.oalib.com/</w:t>
            </w:r>
            <w:r>
              <w:rPr>
                <w:rFonts w:hint="default" w:ascii="Arial" w:hAnsi="Arial" w:eastAsia="Arial" w:cs="Arial"/>
                <w:i w:val="0"/>
                <w:caps w:val="0"/>
                <w:color w:val="191919"/>
                <w:spacing w:val="0"/>
                <w:sz w:val="24"/>
                <w:szCs w:val="24"/>
                <w:u w:val="none"/>
                <w:shd w:val="clear" w:color="auto" w:fill="FFFFFF"/>
              </w:rPr>
              <w:fldChar w:fldCharType="end"/>
            </w:r>
            <w:r>
              <w:rPr>
                <w:rFonts w:hint="default" w:ascii="Arial" w:hAnsi="Arial" w:cs="Arial"/>
                <w:i w:val="0"/>
                <w:caps w:val="0"/>
                <w:color w:val="191919"/>
                <w:spacing w:val="0"/>
                <w:sz w:val="24"/>
                <w:szCs w:val="24"/>
                <w:u w:val="none"/>
                <w:shd w:val="clear" w:color="auto" w:fill="FFFFFF"/>
                <w:lang w:val="en-US" w:eastAsia="zh-CN"/>
              </w:rPr>
              <w:t xml:space="preserve"> </w:t>
            </w:r>
          </w:p>
          <w:p>
            <w:pPr>
              <w:numPr>
                <w:ilvl w:val="0"/>
                <w:numId w:val="0"/>
              </w:numPr>
              <w:jc w:val="both"/>
              <w:rPr>
                <w:rFonts w:hint="default" w:ascii="Arial" w:hAnsi="Arial" w:cs="Arial"/>
                <w:b/>
                <w:bCs/>
                <w:sz w:val="24"/>
                <w:szCs w:val="24"/>
                <w:vertAlign w:val="baseline"/>
                <w:lang w:val="en-US" w:eastAsia="zh-CN"/>
              </w:rPr>
            </w:pP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both"/>
              <w:rPr>
                <w:rFonts w:hint="default" w:ascii="Arial" w:hAnsi="Arial" w:cs="Arial"/>
                <w:b w:val="0"/>
                <w:bCs w:val="0"/>
                <w:sz w:val="24"/>
                <w:szCs w:val="24"/>
                <w:vertAlign w:val="baseline"/>
                <w:lang w:val="en-US" w:eastAsia="zh-CN"/>
              </w:rPr>
            </w:pP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development trend for industry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9</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Style w:val="14"/>
                <w:rFonts w:hint="default" w:ascii="Arial" w:hAnsi="Arial" w:eastAsia="宋体" w:cs="Arial"/>
                <w:i w:val="0"/>
                <w:caps w:val="0"/>
                <w:color w:val="000000"/>
                <w:spacing w:val="0"/>
                <w:sz w:val="24"/>
                <w:szCs w:val="24"/>
                <w:u w:val="none"/>
              </w:rPr>
              <w:t>www.duxiu.com/</w:t>
            </w:r>
            <w:r>
              <w:rPr>
                <w:rStyle w:val="14"/>
                <w:rFonts w:hint="default" w:ascii="Arial" w:hAnsi="Arial" w:cs="Arial"/>
                <w:i w:val="0"/>
                <w:caps w:val="0"/>
                <w:color w:val="000000"/>
                <w:spacing w:val="0"/>
                <w:sz w:val="24"/>
                <w:szCs w:val="24"/>
                <w:u w:val="none"/>
                <w:lang w:val="en-US" w:eastAsia="zh-CN"/>
              </w:rPr>
              <w:t xml:space="preserve"> </w:t>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The important issues about Tmall</w:t>
            </w:r>
          </w:p>
          <w:p>
            <w:pPr>
              <w:numPr>
                <w:ilvl w:val="0"/>
                <w:numId w:val="2"/>
              </w:numPr>
              <w:ind w:left="420" w:leftChars="0" w:hanging="420" w:firstLineChars="0"/>
              <w:jc w:val="both"/>
              <w:rPr>
                <w:rFonts w:hint="default" w:ascii="Arial" w:hAnsi="Arial" w:cs="Arial"/>
                <w:b/>
                <w:bCs/>
                <w:sz w:val="24"/>
                <w:szCs w:val="24"/>
                <w:vertAlign w:val="baseline"/>
                <w:lang w:val="en-US" w:eastAsia="zh-CN"/>
              </w:rPr>
            </w:pPr>
            <w:r>
              <w:rPr>
                <w:rFonts w:hint="default" w:ascii="Arial" w:hAnsi="Arial" w:cs="Arial"/>
                <w:b w:val="0"/>
                <w:bCs w:val="0"/>
                <w:sz w:val="24"/>
                <w:szCs w:val="24"/>
                <w:vertAlign w:val="baseline"/>
                <w:lang w:val="en-US" w:eastAsia="zh-CN"/>
              </w:rPr>
              <w:t>The development background and company culture of Tmall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1"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10</w:t>
            </w:r>
          </w:p>
        </w:tc>
        <w:tc>
          <w:tcPr>
            <w:tcW w:w="3958"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both"/>
              <w:rPr>
                <w:rFonts w:hint="default" w:ascii="Arial" w:hAnsi="Arial" w:cs="Arial"/>
                <w:b/>
                <w:bCs/>
                <w:sz w:val="24"/>
                <w:szCs w:val="24"/>
                <w:vertAlign w:val="baseline"/>
                <w:lang w:val="en-US" w:eastAsia="zh-CN"/>
              </w:rPr>
            </w:pPr>
            <w:r>
              <w:rPr>
                <w:rFonts w:hint="default" w:ascii="Arial" w:hAnsi="Arial" w:eastAsia="Arial" w:cs="Arial"/>
                <w:i w:val="0"/>
                <w:caps w:val="0"/>
                <w:color w:val="191919"/>
                <w:spacing w:val="0"/>
                <w:sz w:val="24"/>
                <w:szCs w:val="24"/>
                <w:u w:val="none"/>
                <w:shd w:val="clear" w:color="auto" w:fill="FFFFFF"/>
              </w:rPr>
              <w:fldChar w:fldCharType="begin"/>
            </w:r>
            <w:r>
              <w:rPr>
                <w:rFonts w:hint="default" w:ascii="Arial" w:hAnsi="Arial" w:eastAsia="Arial" w:cs="Arial"/>
                <w:i w:val="0"/>
                <w:caps w:val="0"/>
                <w:color w:val="191919"/>
                <w:spacing w:val="0"/>
                <w:sz w:val="24"/>
                <w:szCs w:val="24"/>
                <w:u w:val="none"/>
                <w:shd w:val="clear" w:color="auto" w:fill="FFFFFF"/>
              </w:rPr>
              <w:instrText xml:space="preserve"> HYPERLINK "http://zh.booksc.org/" </w:instrText>
            </w:r>
            <w:r>
              <w:rPr>
                <w:rFonts w:hint="default" w:ascii="Arial" w:hAnsi="Arial" w:eastAsia="Arial" w:cs="Arial"/>
                <w:i w:val="0"/>
                <w:caps w:val="0"/>
                <w:color w:val="191919"/>
                <w:spacing w:val="0"/>
                <w:sz w:val="24"/>
                <w:szCs w:val="24"/>
                <w:u w:val="none"/>
                <w:shd w:val="clear" w:color="auto" w:fill="FFFFFF"/>
              </w:rPr>
              <w:fldChar w:fldCharType="separate"/>
            </w:r>
            <w:r>
              <w:rPr>
                <w:rStyle w:val="14"/>
                <w:rFonts w:hint="default" w:ascii="Arial" w:hAnsi="Arial" w:eastAsia="Arial" w:cs="Arial"/>
                <w:i w:val="0"/>
                <w:caps w:val="0"/>
                <w:spacing w:val="0"/>
                <w:sz w:val="24"/>
                <w:szCs w:val="24"/>
                <w:shd w:val="clear" w:color="auto" w:fill="FFFFFF"/>
              </w:rPr>
              <w:t>http://zh.booksc.org/</w:t>
            </w:r>
            <w:r>
              <w:rPr>
                <w:rFonts w:hint="default" w:ascii="Arial" w:hAnsi="Arial" w:eastAsia="Arial" w:cs="Arial"/>
                <w:i w:val="0"/>
                <w:caps w:val="0"/>
                <w:color w:val="191919"/>
                <w:spacing w:val="0"/>
                <w:sz w:val="24"/>
                <w:szCs w:val="24"/>
                <w:u w:val="none"/>
                <w:shd w:val="clear" w:color="auto" w:fill="FFFFFF"/>
              </w:rPr>
              <w:fldChar w:fldCharType="end"/>
            </w:r>
            <w:r>
              <w:rPr>
                <w:rFonts w:hint="default" w:ascii="Arial" w:hAnsi="Arial" w:cs="Arial"/>
                <w:i w:val="0"/>
                <w:caps w:val="0"/>
                <w:color w:val="191919"/>
                <w:spacing w:val="0"/>
                <w:sz w:val="24"/>
                <w:szCs w:val="24"/>
                <w:u w:val="none"/>
                <w:shd w:val="clear" w:color="auto" w:fill="FFFFFF"/>
                <w:lang w:val="en-US" w:eastAsia="zh-CN"/>
              </w:rPr>
              <w:t xml:space="preserve"> </w:t>
            </w:r>
          </w:p>
        </w:tc>
        <w:tc>
          <w:tcPr>
            <w:tcW w:w="4949" w:type="dxa"/>
            <w:tcBorders>
              <w:top w:val="single" w:color="FBD4B4" w:sz="12" w:space="0"/>
              <w:left w:val="single" w:color="FBD4B4" w:sz="12" w:space="0"/>
              <w:bottom w:val="single" w:color="FBD4B4" w:sz="12" w:space="0"/>
              <w:right w:val="single" w:color="FBD4B4" w:sz="12" w:space="0"/>
            </w:tcBorders>
            <w:vAlign w:val="top"/>
          </w:tcPr>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The economic situation of China</w:t>
            </w:r>
          </w:p>
          <w:p>
            <w:pPr>
              <w:numPr>
                <w:ilvl w:val="0"/>
                <w:numId w:val="2"/>
              </w:numPr>
              <w:ind w:left="420" w:leftChars="0" w:hanging="420" w:firstLineChars="0"/>
              <w:jc w:val="both"/>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The economic trend in the world</w:t>
            </w:r>
          </w:p>
          <w:p>
            <w:pPr>
              <w:numPr>
                <w:ilvl w:val="0"/>
                <w:numId w:val="0"/>
              </w:numPr>
              <w:ind w:leftChars="0"/>
              <w:jc w:val="both"/>
              <w:rPr>
                <w:rFonts w:hint="default" w:ascii="Arial" w:hAnsi="Arial" w:cs="Arial"/>
                <w:b/>
                <w:bCs/>
                <w:sz w:val="24"/>
                <w:szCs w:val="24"/>
                <w:vertAlign w:val="baseline"/>
                <w:lang w:val="en-US" w:eastAsia="zh-CN"/>
              </w:rPr>
            </w:pPr>
          </w:p>
        </w:tc>
      </w:tr>
    </w:tbl>
    <w:p>
      <w:pPr>
        <w:rPr>
          <w:rFonts w:hint="default" w:ascii="Arial" w:hAnsi="Arial" w:cs="Arial"/>
          <w:sz w:val="24"/>
          <w:szCs w:val="24"/>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8"/>
          <w:szCs w:val="28"/>
          <w:lang w:val="en-US" w:eastAsia="zh-CN"/>
        </w:rPr>
      </w:pPr>
      <w:bookmarkStart w:id="16" w:name="_Toc8612"/>
      <w:bookmarkStart w:id="17" w:name="_Toc4537"/>
      <w:r>
        <w:rPr>
          <w:rFonts w:hint="default" w:ascii="Arial" w:hAnsi="Arial" w:cs="Arial"/>
          <w:b/>
          <w:sz w:val="28"/>
          <w:szCs w:val="28"/>
          <w:lang w:val="en-US" w:eastAsia="zh-CN"/>
        </w:rPr>
        <w:t>1.8 research method</w:t>
      </w:r>
      <w:bookmarkEnd w:id="16"/>
      <w:bookmarkEnd w:id="17"/>
    </w:p>
    <w:p>
      <w:pPr>
        <w:rPr>
          <w:rFonts w:hint="default" w:ascii="Arial" w:hAnsi="Arial" w:cs="Arial"/>
          <w:sz w:val="24"/>
          <w:szCs w:val="24"/>
          <w:lang w:val="en-US" w:eastAsia="zh-CN"/>
        </w:rPr>
      </w:pPr>
      <w:r>
        <w:rPr>
          <w:rFonts w:hint="default" w:ascii="Arial" w:hAnsi="Arial" w:cs="Arial"/>
          <w:sz w:val="24"/>
          <w:szCs w:val="24"/>
          <w:lang w:val="en-US" w:eastAsia="zh-CN"/>
        </w:rPr>
        <w:t>The research methods I plan to choose are as follows:</w:t>
      </w:r>
    </w:p>
    <w:p>
      <w:pPr>
        <w:rPr>
          <w:rFonts w:hint="default" w:ascii="Arial" w:hAnsi="Arial" w:cs="Arial"/>
          <w:sz w:val="24"/>
          <w:szCs w:val="24"/>
          <w:lang w:val="en-US" w:eastAsia="zh-CN"/>
        </w:rPr>
      </w:pPr>
    </w:p>
    <w:p>
      <w:pPr>
        <w:pStyle w:val="4"/>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b/>
          <w:sz w:val="24"/>
          <w:szCs w:val="24"/>
          <w:lang w:val="en-US" w:eastAsia="zh-CN"/>
        </w:rPr>
      </w:pPr>
      <w:bookmarkStart w:id="18" w:name="_Toc1089"/>
      <w:bookmarkStart w:id="19" w:name="_Toc11699"/>
      <w:r>
        <w:rPr>
          <w:rFonts w:hint="default" w:ascii="Arial" w:hAnsi="Arial" w:cs="Arial"/>
          <w:b/>
          <w:sz w:val="24"/>
          <w:szCs w:val="24"/>
          <w:lang w:val="en-US" w:eastAsia="zh-CN"/>
        </w:rPr>
        <w:t>1.8.1 Literature research method</w:t>
      </w:r>
      <w:bookmarkEnd w:id="18"/>
      <w:bookmarkEnd w:id="19"/>
    </w:p>
    <w:p>
      <w:pPr>
        <w:rPr>
          <w:rFonts w:hint="default" w:ascii="Arial" w:hAnsi="Arial" w:cs="Arial"/>
          <w:sz w:val="24"/>
          <w:szCs w:val="24"/>
          <w:lang w:val="en-US" w:eastAsia="zh-CN"/>
        </w:rPr>
      </w:pPr>
      <w:r>
        <w:rPr>
          <w:rFonts w:hint="default" w:ascii="Arial" w:hAnsi="Arial" w:cs="Arial"/>
          <w:sz w:val="24"/>
          <w:szCs w:val="24"/>
          <w:lang w:val="en-US" w:eastAsia="zh-CN"/>
        </w:rPr>
        <w:t>The author intends to review the theory of internal and external environment analysis, marketing channels, star endorsement, event sponsorship, target customer knowledge points, PEST analysis, and analyze tmall's strategic support evaluation and suggestions. The implementation of this method is helpful to the research of tmall, to find out the improvement of tmall, and to put forward the corresponding solutions based on the existing theory, so that this paper is more theoretical. (wisegeek, 2016)</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pStyle w:val="2"/>
        <w:numPr>
          <w:ilvl w:val="0"/>
          <w:numId w:val="3"/>
        </w:numPr>
        <w:rPr>
          <w:rFonts w:hint="default" w:ascii="Arial" w:hAnsi="Arial" w:cs="Arial"/>
          <w:sz w:val="30"/>
          <w:szCs w:val="30"/>
          <w:lang w:val="en-US" w:eastAsia="zh-CN"/>
        </w:rPr>
      </w:pPr>
      <w:bookmarkStart w:id="20" w:name="_Toc8110"/>
      <w:bookmarkStart w:id="21" w:name="_Toc2291"/>
      <w:r>
        <w:rPr>
          <w:rFonts w:hint="default" w:ascii="Arial" w:hAnsi="Arial" w:cs="Arial"/>
          <w:sz w:val="30"/>
          <w:szCs w:val="30"/>
          <w:lang w:val="en-US" w:eastAsia="zh-CN"/>
        </w:rPr>
        <w:t>Plan</w:t>
      </w:r>
      <w:bookmarkEnd w:id="20"/>
      <w:bookmarkEnd w:id="21"/>
      <w:r>
        <w:rPr>
          <w:rFonts w:hint="default" w:ascii="Arial" w:hAnsi="Arial" w:cs="Arial"/>
          <w:sz w:val="30"/>
          <w:szCs w:val="30"/>
          <w:lang w:val="en-US" w:eastAsia="zh-CN"/>
        </w:rPr>
        <w:t xml:space="preserve"> </w:t>
      </w: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sz w:val="28"/>
          <w:szCs w:val="28"/>
          <w:lang w:val="en-US" w:eastAsia="zh-CN"/>
        </w:rPr>
      </w:pPr>
      <w:bookmarkStart w:id="22" w:name="_Toc3146"/>
      <w:bookmarkStart w:id="23" w:name="_Toc22190"/>
      <w:r>
        <w:rPr>
          <w:rFonts w:hint="default" w:ascii="Arial" w:hAnsi="Arial" w:cs="Arial"/>
          <w:sz w:val="28"/>
          <w:szCs w:val="28"/>
          <w:lang w:val="en-US" w:eastAsia="zh-CN"/>
        </w:rPr>
        <w:t>2.1 Resources</w:t>
      </w:r>
      <w:bookmarkEnd w:id="22"/>
      <w:bookmarkEnd w:id="23"/>
    </w:p>
    <w:p>
      <w:pPr>
        <w:keepNext w:val="0"/>
        <w:keepLines w:val="0"/>
        <w:widowControl/>
        <w:suppressLineNumbers w:val="0"/>
        <w:jc w:val="left"/>
        <w:rPr>
          <w:rFonts w:hint="default" w:ascii="Arial" w:hAnsi="Arial" w:eastAsia="宋体" w:cs="Arial"/>
          <w:kern w:val="0"/>
          <w:sz w:val="24"/>
          <w:szCs w:val="24"/>
          <w:lang w:val="en-US" w:eastAsia="zh-CN" w:bidi="ar"/>
        </w:rPr>
      </w:pPr>
      <w:r>
        <w:rPr>
          <w:rFonts w:hint="default" w:ascii="Arial" w:hAnsi="Arial" w:eastAsia="宋体" w:cs="Arial"/>
          <w:kern w:val="0"/>
          <w:sz w:val="24"/>
          <w:szCs w:val="24"/>
          <w:lang w:val="en-US" w:eastAsia="zh-CN" w:bidi="ar"/>
        </w:rPr>
        <w:t>In this survey, I will use computers, "Word Documents", "WPS", "HowNet", "Wanfang", "KNOWLEDGE", "Campus Card" and classroom notes. Campus Card helped me to enter the school library to find materials and books in this survey. "HowNet" in this survey allows me to quickly find second-hand information, saving me a lot of time.</w:t>
      </w:r>
    </w:p>
    <w:p>
      <w:pPr>
        <w:keepNext w:val="0"/>
        <w:keepLines w:val="0"/>
        <w:widowControl/>
        <w:suppressLineNumbers w:val="0"/>
        <w:jc w:val="left"/>
        <w:rPr>
          <w:rFonts w:hint="default" w:ascii="Arial" w:hAnsi="Arial" w:eastAsia="宋体" w:cs="Arial"/>
          <w:kern w:val="0"/>
          <w:sz w:val="24"/>
          <w:szCs w:val="24"/>
          <w:lang w:val="en-US" w:eastAsia="zh-CN" w:bidi="ar"/>
        </w:rPr>
      </w:pP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965"/>
        <w:gridCol w:w="1443"/>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trPr>
        <w:tc>
          <w:tcPr>
            <w:tcW w:w="1704"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 xml:space="preserve">    1.</w:t>
            </w:r>
          </w:p>
        </w:tc>
        <w:tc>
          <w:tcPr>
            <w:tcW w:w="196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Printing costs</w:t>
            </w:r>
          </w:p>
        </w:tc>
        <w:tc>
          <w:tcPr>
            <w:tcW w:w="1443"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250 yuan</w:t>
            </w: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trPr>
        <w:tc>
          <w:tcPr>
            <w:tcW w:w="1704"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 xml:space="preserve">    2.</w:t>
            </w:r>
          </w:p>
        </w:tc>
        <w:tc>
          <w:tcPr>
            <w:tcW w:w="1965" w:type="dxa"/>
          </w:tcPr>
          <w:p>
            <w:pPr>
              <w:keepNext w:val="0"/>
              <w:keepLines w:val="0"/>
              <w:widowControl/>
              <w:suppressLineNumbers w:val="0"/>
              <w:jc w:val="left"/>
              <w:rPr>
                <w:rFonts w:hint="default" w:ascii="Arial" w:hAnsi="Arial" w:eastAsia="宋体" w:cs="Arial"/>
                <w:b w:val="0"/>
                <w:bCs w:val="0"/>
                <w:color w:val="auto"/>
                <w:kern w:val="0"/>
                <w:sz w:val="24"/>
                <w:szCs w:val="24"/>
                <w:vertAlign w:val="baseline"/>
                <w:lang w:val="en-US" w:eastAsia="zh-CN" w:bidi="ar"/>
              </w:rPr>
            </w:pPr>
          </w:p>
          <w:p>
            <w:pPr>
              <w:keepNext w:val="0"/>
              <w:keepLines w:val="0"/>
              <w:widowControl/>
              <w:suppressLineNumbers w:val="0"/>
              <w:jc w:val="left"/>
              <w:rPr>
                <w:rFonts w:hint="default" w:ascii="Arial" w:hAnsi="Arial" w:eastAsia="宋体" w:cs="Arial"/>
                <w:b w:val="0"/>
                <w:bCs w:val="0"/>
                <w:color w:val="auto"/>
                <w:kern w:val="0"/>
                <w:sz w:val="24"/>
                <w:szCs w:val="24"/>
                <w:vertAlign w:val="baseline"/>
                <w:lang w:val="en-US" w:eastAsia="zh-CN" w:bidi="ar"/>
              </w:rPr>
            </w:pPr>
            <w:r>
              <w:rPr>
                <w:rFonts w:hint="default" w:ascii="Arial" w:hAnsi="Arial" w:eastAsia="宋体" w:cs="Arial"/>
                <w:b w:val="0"/>
                <w:bCs w:val="0"/>
                <w:color w:val="auto"/>
                <w:kern w:val="0"/>
                <w:sz w:val="24"/>
                <w:szCs w:val="24"/>
                <w:vertAlign w:val="baseline"/>
                <w:lang w:val="en-US" w:eastAsia="zh-CN" w:bidi="ar"/>
              </w:rPr>
              <w:t>Transportation costs</w:t>
            </w:r>
          </w:p>
        </w:tc>
        <w:tc>
          <w:tcPr>
            <w:tcW w:w="1443"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300yuan</w:t>
            </w: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trPr>
        <w:tc>
          <w:tcPr>
            <w:tcW w:w="1704"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 xml:space="preserve">    3.</w:t>
            </w:r>
          </w:p>
        </w:tc>
        <w:tc>
          <w:tcPr>
            <w:tcW w:w="196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The cost of books</w:t>
            </w:r>
          </w:p>
        </w:tc>
        <w:tc>
          <w:tcPr>
            <w:tcW w:w="1443"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200yuan</w:t>
            </w: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4"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 xml:space="preserve">    </w:t>
            </w:r>
          </w:p>
        </w:tc>
        <w:tc>
          <w:tcPr>
            <w:tcW w:w="196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443"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Total</w:t>
            </w: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4"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96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443"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r>
              <w:rPr>
                <w:rFonts w:hint="default" w:ascii="Arial" w:hAnsi="Arial" w:eastAsia="宋体" w:cs="Arial"/>
                <w:kern w:val="0"/>
                <w:sz w:val="24"/>
                <w:szCs w:val="24"/>
                <w:vertAlign w:val="baseline"/>
                <w:lang w:val="en-US" w:eastAsia="zh-CN" w:bidi="ar"/>
              </w:rPr>
              <w:t>750yuan</w:t>
            </w: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c>
          <w:tcPr>
            <w:tcW w:w="1705" w:type="dxa"/>
          </w:tcPr>
          <w:p>
            <w:pPr>
              <w:keepNext w:val="0"/>
              <w:keepLines w:val="0"/>
              <w:widowControl/>
              <w:suppressLineNumbers w:val="0"/>
              <w:jc w:val="left"/>
              <w:rPr>
                <w:rFonts w:hint="default" w:ascii="Arial" w:hAnsi="Arial" w:eastAsia="宋体" w:cs="Arial"/>
                <w:kern w:val="0"/>
                <w:sz w:val="24"/>
                <w:szCs w:val="24"/>
                <w:vertAlign w:val="baseline"/>
                <w:lang w:val="en-US" w:eastAsia="zh-CN" w:bidi="ar"/>
              </w:rPr>
            </w:pPr>
          </w:p>
        </w:tc>
      </w:tr>
    </w:tbl>
    <w:p>
      <w:pPr>
        <w:keepNext w:val="0"/>
        <w:keepLines w:val="0"/>
        <w:widowControl/>
        <w:suppressLineNumbers w:val="0"/>
        <w:jc w:val="left"/>
        <w:rPr>
          <w:rFonts w:hint="default" w:ascii="Arial" w:hAnsi="Arial" w:eastAsia="宋体" w:cs="Arial"/>
          <w:kern w:val="0"/>
          <w:sz w:val="24"/>
          <w:szCs w:val="24"/>
          <w:lang w:val="en-US" w:eastAsia="zh-CN" w:bidi="ar"/>
        </w:rPr>
      </w:pPr>
    </w:p>
    <w:p>
      <w:pPr>
        <w:numPr>
          <w:ilvl w:val="0"/>
          <w:numId w:val="0"/>
        </w:numPr>
        <w:rPr>
          <w:rFonts w:hint="default" w:ascii="Arial" w:hAnsi="Arial" w:cs="Arial"/>
          <w:lang w:val="en-US" w:eastAsia="zh-CN"/>
        </w:rPr>
      </w:pP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Arial" w:hAnsi="Arial" w:cs="Arial"/>
          <w:sz w:val="28"/>
          <w:szCs w:val="28"/>
          <w:lang w:val="en-US" w:eastAsia="zh-CN"/>
        </w:rPr>
      </w:pPr>
      <w:bookmarkStart w:id="24" w:name="_Toc30131"/>
      <w:bookmarkStart w:id="25" w:name="_Toc27379"/>
      <w:r>
        <w:rPr>
          <w:rFonts w:hint="default" w:ascii="Arial" w:hAnsi="Arial" w:cs="Arial"/>
          <w:sz w:val="28"/>
          <w:szCs w:val="28"/>
          <w:lang w:val="en-US" w:eastAsia="zh-CN"/>
        </w:rPr>
        <w:t>2.2 Timetable</w:t>
      </w:r>
      <w:bookmarkEnd w:id="24"/>
      <w:bookmarkEnd w:id="25"/>
    </w:p>
    <w:p>
      <w:pPr>
        <w:rPr>
          <w:rFonts w:hint="default" w:ascii="Arial" w:hAnsi="Arial" w:cs="Arial"/>
          <w:sz w:val="24"/>
          <w:szCs w:val="24"/>
          <w:lang w:val="en-US" w:eastAsia="zh-CN"/>
        </w:rPr>
      </w:pPr>
      <w:r>
        <w:rPr>
          <w:rFonts w:hint="default" w:ascii="Arial" w:hAnsi="Arial" w:cs="Arial"/>
          <w:sz w:val="24"/>
          <w:szCs w:val="24"/>
          <w:lang w:val="en-US" w:eastAsia="zh-CN"/>
        </w:rPr>
        <w:t>The research schedule is as follows:</w:t>
      </w:r>
    </w:p>
    <w:p>
      <w:pPr>
        <w:rPr>
          <w:rFonts w:hint="default" w:ascii="Arial" w:hAnsi="Arial" w:cs="Arial"/>
          <w:sz w:val="24"/>
          <w:szCs w:val="24"/>
          <w:lang w:val="en-US" w:eastAsia="zh-CN"/>
        </w:rPr>
      </w:pPr>
    </w:p>
    <w:p>
      <w:pPr>
        <w:rPr>
          <w:rFonts w:hint="default" w:ascii="Arial" w:hAnsi="Arial" w:cs="Arial"/>
          <w:sz w:val="24"/>
          <w:szCs w:val="24"/>
          <w:lang w:val="en-US" w:eastAsia="zh-CN"/>
        </w:rPr>
      </w:pPr>
    </w:p>
    <w:tbl>
      <w:tblPr>
        <w:tblStyle w:val="16"/>
        <w:tblW w:w="14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5"/>
        <w:gridCol w:w="1330"/>
        <w:gridCol w:w="1460"/>
        <w:gridCol w:w="1430"/>
        <w:gridCol w:w="3830"/>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4805"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Task</w:t>
            </w:r>
          </w:p>
        </w:tc>
        <w:tc>
          <w:tcPr>
            <w:tcW w:w="1330"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Duration</w:t>
            </w:r>
          </w:p>
        </w:tc>
        <w:tc>
          <w:tcPr>
            <w:tcW w:w="1460"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Start date</w:t>
            </w:r>
          </w:p>
        </w:tc>
        <w:tc>
          <w:tcPr>
            <w:tcW w:w="1430"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End date</w:t>
            </w:r>
          </w:p>
        </w:tc>
        <w:tc>
          <w:tcPr>
            <w:tcW w:w="3830"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Resources</w:t>
            </w:r>
          </w:p>
        </w:tc>
        <w:tc>
          <w:tcPr>
            <w:tcW w:w="1710" w:type="dxa"/>
            <w:tcBorders>
              <w:top w:val="single" w:color="F79646" w:sz="8" w:space="0"/>
              <w:left w:val="single" w:color="F79646" w:sz="8" w:space="0"/>
              <w:bottom w:val="single" w:color="F79646" w:sz="8" w:space="0"/>
              <w:right w:val="single" w:color="F79646" w:sz="8" w:space="0"/>
            </w:tcBorders>
            <w:shd w:val="clear" w:color="auto" w:fill="F79646"/>
            <w:vAlign w:val="top"/>
          </w:tcPr>
          <w:p>
            <w:pPr>
              <w:jc w:val="center"/>
              <w:rPr>
                <w:rFonts w:hint="default" w:ascii="Arial" w:hAnsi="Arial" w:cs="Arial"/>
                <w:b/>
                <w:bCs/>
                <w:color w:val="FFFFFF"/>
                <w:sz w:val="24"/>
                <w:szCs w:val="24"/>
                <w:vertAlign w:val="baseline"/>
                <w:lang w:val="en-US" w:eastAsia="zh-CN"/>
              </w:rPr>
            </w:pPr>
            <w:r>
              <w:rPr>
                <w:rFonts w:hint="default" w:ascii="Arial" w:hAnsi="Arial" w:cs="Arial"/>
                <w:b/>
                <w:bCs/>
                <w:color w:val="FFFFFF"/>
                <w:sz w:val="24"/>
                <w:szCs w:val="24"/>
                <w:vertAlign w:val="baseline"/>
                <w:lang w:val="en-US" w:eastAsia="zh-CN"/>
              </w:rPr>
              <w:t>Predecessor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1.To search for information and determine the topics </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websites,library, bus, money, student card</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2.To register the account of CNKI, Wanfang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Money,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3.To download relevant materials on the websites</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computer, money, data</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4.To seek feedback for final topics </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2019.9.6</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Teacher feedback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5.To learn about the whole process of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Recorder, phone, pen,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6.To complete personal assessment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2020.9.14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7.To define the scope of research topics according to the preliminary data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2019.9.15</w:t>
            </w:r>
          </w:p>
        </w:tc>
        <w:tc>
          <w:tcPr>
            <w:tcW w:w="1430" w:type="dxa"/>
            <w:tcBorders>
              <w:top w:val="single" w:color="FBD4B4" w:sz="12" w:space="0"/>
              <w:left w:val="single" w:color="FBD4B4" w:sz="12" w:space="0"/>
              <w:bottom w:val="single" w:color="FBD4B4" w:sz="12" w:space="0"/>
              <w:right w:val="single" w:color="FBD4B4" w:sz="12" w:space="0"/>
            </w:tcBorders>
            <w:vAlign w:val="top"/>
          </w:tcPr>
          <w:p>
            <w:pPr>
              <w:tabs>
                <w:tab w:val="center" w:pos="772"/>
              </w:tabs>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Papers and journal</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4"/>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To review the relevant courses and theoretical points, and define the theoretical learning plan </w:t>
            </w:r>
          </w:p>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6days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2019.9.18</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Textbook, notebook, PPT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 xml:space="preserve">9.To design and research objectives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The office websites of Li Ning, papers, draft paper, pen</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10.To analyze the reason for the Tmall's brand reconstruction</w:t>
            </w:r>
            <w:r>
              <w:rPr>
                <w:rFonts w:hint="default" w:ascii="Arial" w:hAnsi="Arial" w:cs="Arial"/>
                <w:b w:val="0"/>
                <w:bCs w:val="0"/>
                <w:sz w:val="24"/>
                <w:szCs w:val="24"/>
                <w:vertAlign w:val="baseline"/>
                <w:lang w:val="en-US" w:eastAsia="zh-CN"/>
              </w:rPr>
              <w:tab/>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2019.9.29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Journal, websites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11.To research the target customers of Tmall before and after brand reconstruction</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Papers,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12.To analyze the Tmall's rebrand strategy</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2019.10.11</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Papers,journal</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13.To analyze the effect of Tmall’s reconstruction strategies</w:t>
            </w:r>
            <w:r>
              <w:rPr>
                <w:rFonts w:hint="default" w:ascii="Arial" w:hAnsi="Arial" w:cs="Arial"/>
                <w:b w:val="0"/>
                <w:bCs w:val="0"/>
                <w:sz w:val="24"/>
                <w:szCs w:val="24"/>
                <w:vertAlign w:val="baseline"/>
                <w:lang w:val="en-US" w:eastAsia="zh-CN"/>
              </w:rPr>
              <w:tab/>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annual report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14.To evaluate the strategies of Tmall</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15.To learn the theoretical points of brand reconstruction</w:t>
            </w:r>
            <w:r>
              <w:rPr>
                <w:rFonts w:hint="default" w:ascii="Arial" w:hAnsi="Arial" w:cs="Arial"/>
                <w:b w:val="0"/>
                <w:bCs w:val="0"/>
                <w:sz w:val="24"/>
                <w:szCs w:val="24"/>
                <w:vertAlign w:val="baseline"/>
                <w:lang w:val="en-US" w:eastAsia="zh-CN"/>
              </w:rPr>
              <w:tab/>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2019.10.18</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2019.10.19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Internet, paper, library, student card, money</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 xml:space="preserve">16.To summarize the significance of the topic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2020.10.20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17.To analyze and summarize the necessity of studying the enterprise and Industry</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2020.10.25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Papers, journal</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 xml:space="preserve">18.To search the information about enterprise and industry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2020.10.24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official websites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19.To design secondary research methods and information sources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Computer,money,websites, papers,journals, money, data</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20.To design primary research methods and information sources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2019.10.26</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phone</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2" w:hRule="atLeast"/>
        </w:trPr>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21.To design l</w:t>
            </w:r>
            <w:r>
              <w:rPr>
                <w:rFonts w:hint="default" w:ascii="Arial" w:hAnsi="Arial" w:eastAsia="宋体" w:cs="Arial"/>
                <w:sz w:val="24"/>
                <w:szCs w:val="24"/>
                <w:lang w:val="en-US" w:eastAsia="zh-CN"/>
              </w:rPr>
              <w:t>iterature method</w:t>
            </w:r>
            <w:r>
              <w:rPr>
                <w:rFonts w:hint="default" w:ascii="Arial" w:hAnsi="Arial" w:cs="Arial"/>
                <w:sz w:val="24"/>
                <w:szCs w:val="24"/>
                <w:lang w:val="en-US" w:eastAsia="zh-CN"/>
              </w:rPr>
              <w:t xml:space="preserv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Paper, journal</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22.To design case analysis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papers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23.To design comparative analysis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2019.10.29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Annual report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24.To plan resources for research</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pen,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b w:val="0"/>
                <w:bCs w:val="0"/>
                <w:sz w:val="24"/>
                <w:szCs w:val="24"/>
                <w:vertAlign w:val="baseline"/>
                <w:lang w:val="en-US" w:eastAsia="zh-CN"/>
              </w:rPr>
            </w:pPr>
            <w:r>
              <w:rPr>
                <w:rFonts w:hint="default" w:ascii="Arial" w:hAnsi="Arial" w:cs="Arial"/>
                <w:b w:val="0"/>
                <w:bCs w:val="0"/>
                <w:sz w:val="24"/>
                <w:szCs w:val="24"/>
                <w:vertAlign w:val="baseline"/>
                <w:lang w:val="en-US" w:eastAsia="zh-CN"/>
              </w:rPr>
              <w:t xml:space="preserve">25.To plan budget for research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1days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eastAsia="宋体" w:cs="Arial"/>
                <w:kern w:val="2"/>
                <w:sz w:val="24"/>
                <w:szCs w:val="24"/>
                <w:vertAlign w:val="baseline"/>
                <w:lang w:val="en-US" w:eastAsia="zh-CN" w:bidi="ar-SA"/>
              </w:rPr>
            </w:pPr>
            <w:r>
              <w:rPr>
                <w:rFonts w:hint="default" w:ascii="Arial" w:hAnsi="Arial" w:cs="Arial"/>
                <w:sz w:val="24"/>
                <w:szCs w:val="24"/>
                <w:vertAlign w:val="baseline"/>
                <w:lang w:val="en-US" w:eastAsia="zh-CN"/>
              </w:rPr>
              <w:t>2019.10.30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eastAsia="宋体" w:cs="Arial"/>
                <w:kern w:val="2"/>
                <w:sz w:val="24"/>
                <w:szCs w:val="24"/>
                <w:vertAlign w:val="baseline"/>
                <w:lang w:val="en-US" w:eastAsia="zh-CN" w:bidi="ar-SA"/>
              </w:rPr>
            </w:pPr>
            <w:r>
              <w:rPr>
                <w:rFonts w:hint="default" w:ascii="Arial" w:hAnsi="Arial" w:cs="Arial"/>
                <w:sz w:val="24"/>
                <w:szCs w:val="24"/>
                <w:vertAlign w:val="baseline"/>
                <w:lang w:val="en-US" w:eastAsia="zh-CN"/>
              </w:rPr>
              <w:t>2019.10.30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26.To design the survey schedule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2019.10.31</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Wps,computer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27.To preliminarily design the survey schedule</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2019.10.31</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2019.10.31</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Pen ,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28.To communicate with teachers and rationalize schedule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Teacher feedback,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29.To modify the format, grammar, and references of the planning report</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PPT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highlight w:val="none"/>
                <w:lang w:val="en-US" w:eastAsia="zh-CN"/>
              </w:rPr>
              <w:t>30.To submit the final planning report and logs</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Money, printer, A4</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31.To Learn the process of research implementation and the outline of development</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Pen, notebook, phone</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 xml:space="preserve">32.To design development report structure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2019.11.24</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Notebook, papers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33.To learn and review the theory of marketing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Textbook, notebooks, PPT,phone</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34.To learn and review the analysis of internal and external environment analysis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35. To learn and review the theory of marketing channels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PPT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36.</w:t>
            </w:r>
            <w:r>
              <w:rPr>
                <w:rFonts w:hint="default" w:ascii="Arial" w:hAnsi="Arial" w:cs="Arial"/>
                <w:b w:val="0"/>
                <w:bCs w:val="0"/>
                <w:sz w:val="24"/>
                <w:szCs w:val="24"/>
                <w:lang w:val="en-US" w:eastAsia="zh-CN"/>
              </w:rPr>
              <w:t xml:space="preserve">To learn and review the theory of </w:t>
            </w:r>
            <w:r>
              <w:rPr>
                <w:rFonts w:hint="default" w:ascii="Arial" w:hAnsi="Arial" w:eastAsia="宋体" w:cs="Arial"/>
                <w:sz w:val="24"/>
                <w:szCs w:val="24"/>
                <w:lang w:val="en-US" w:eastAsia="zh-CN"/>
              </w:rPr>
              <w:t>Star endorsement</w:t>
            </w:r>
            <w:r>
              <w:rPr>
                <w:rFonts w:hint="default" w:ascii="Arial" w:hAnsi="Arial" w:cs="Arial"/>
                <w:sz w:val="24"/>
                <w:szCs w:val="24"/>
                <w:lang w:val="en-US" w:eastAsia="zh-CN"/>
              </w:rPr>
              <w:t xml:space="preserv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2019.11.30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2019.11.20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internet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37.To learn and review the theory of e</w:t>
            </w:r>
            <w:r>
              <w:rPr>
                <w:rFonts w:hint="default" w:ascii="Arial" w:hAnsi="Arial" w:eastAsia="宋体" w:cs="Arial"/>
                <w:sz w:val="24"/>
                <w:szCs w:val="24"/>
                <w:lang w:val="en-US" w:eastAsia="zh-CN"/>
              </w:rPr>
              <w:t>vent sponsorship</w:t>
            </w:r>
            <w:r>
              <w:rPr>
                <w:rFonts w:hint="default" w:ascii="Arial" w:hAnsi="Arial" w:cs="Arial"/>
                <w:sz w:val="24"/>
                <w:szCs w:val="24"/>
                <w:lang w:val="en-US" w:eastAsia="zh-CN"/>
              </w:rPr>
              <w:t xml:space="preserv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2019.11.30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2019.11.30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internet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38.To learn and review the theory of m</w:t>
            </w:r>
            <w:r>
              <w:rPr>
                <w:rFonts w:hint="default" w:ascii="Arial" w:hAnsi="Arial" w:eastAsia="宋体" w:cs="Arial"/>
                <w:sz w:val="24"/>
                <w:szCs w:val="24"/>
                <w:lang w:val="en-US" w:eastAsia="zh-CN"/>
              </w:rPr>
              <w:t>arket positioning and target customers</w:t>
            </w:r>
            <w:r>
              <w:rPr>
                <w:rFonts w:hint="default" w:ascii="Arial" w:hAnsi="Arial" w:cs="Arial"/>
                <w:sz w:val="24"/>
                <w:szCs w:val="24"/>
                <w:lang w:val="en-US" w:eastAsia="zh-CN"/>
              </w:rPr>
              <w:t xml:space="preserv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Notebook, PPT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 xml:space="preserve">39.To learn and review the theory of international marketing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PPT, notebook, textbook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b w:val="0"/>
                <w:bCs w:val="0"/>
                <w:sz w:val="24"/>
                <w:szCs w:val="24"/>
                <w:lang w:val="en-US" w:eastAsia="zh-CN"/>
              </w:rPr>
              <w:t xml:space="preserve">40.To learn and review the analysis of PEST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41.To learning the knowledge of profitability analysis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2019.12.4</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Money, computer, internet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42.To Implement secondary research methods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2019.12.13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Money, phone, database,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43.To Search for information on Li Ning's official website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44.To find more relevant papers and journals on the academic website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2019.12.10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2019.12.14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Websites, money</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45.To Implement primary questionnaire survey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2019.12.24</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2019.12.30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money, wechat, gift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46.To design questionnaire</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2019.12.16</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questionnaire start app</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47.To test the questionnaire in advance to find out the problem</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2019.12.21</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2019.12.23</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questionnaire start app, wechat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48.To send out questionnaires on the Internet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2019.12.26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wechat, QQ</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49.To collect and filter questionnaires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questionnaire start app</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50.Data statistics with Excel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2020.1.15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Excel,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51.To tabulate the statistical data</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2020.1.16</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2020.1.22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excel, internet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52.To analyze the questionnaire result</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2020.1.31</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excel,questionnaires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53.To carry out primary interview research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8days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WPS, pen, notebook, phone, wechat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54.To outline the interview questions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Pen,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55.To determine the number of interviewees and prepare the tools to be used</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2020.2.16</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56.To record and analyze results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2020.2.18</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2020.2.20</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computer, wechat , QQ</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57.To implement other research methods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websites, papers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58.To find Li Ning's annual report in the past 12 years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59.To Complete and revise the main body of the report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2020.2.19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WPS,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60.To communicate and feedback with teachers, find out problems and revise them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Teacher feedback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61.To complete the introduction of the report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2020.3.4</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official websites, wps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62.To summarize the literature theory used in the report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Report,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63.To summarize the research methods of this survey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Report, websites,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64.To mark and modify ref and bibliography in the paper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PPT, computer, wps,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65.To complete appendix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websites, questionnaires, interview outline, micro-blog</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66.To modify format and grammar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2020.3.23</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Language support from foreign teacher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67.To add cover, summary, and acknowledgment before the content</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2020.3.24</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2020.3.25</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papers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68.To use Harvard style to Bibliography and in -text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2days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PPT, computer, notebook</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b w:val="0"/>
                <w:bCs w:val="0"/>
                <w:sz w:val="24"/>
                <w:szCs w:val="24"/>
                <w:highlight w:val="none"/>
                <w:lang w:val="en-US" w:eastAsia="zh-CN"/>
              </w:rPr>
              <w:t>69.To submit the final development report</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2020.3.27</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Money, A4, printer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highlight w:val="none"/>
                <w:lang w:val="en-US" w:eastAsia="zh-CN"/>
              </w:rPr>
            </w:pPr>
            <w:r>
              <w:rPr>
                <w:rFonts w:hint="default" w:ascii="Arial" w:hAnsi="Arial" w:cs="Arial"/>
                <w:b w:val="0"/>
                <w:bCs w:val="0"/>
                <w:sz w:val="24"/>
                <w:szCs w:val="24"/>
                <w:lang w:val="en-US" w:eastAsia="zh-CN"/>
              </w:rPr>
              <w:t>70.To learn and master the tasks and outline of the evaluation stage</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numPr>
                <w:ilvl w:val="0"/>
                <w:numId w:val="5"/>
              </w:numPr>
              <w:ind w:left="0" w:leftChars="0" w:firstLine="0" w:firstLineChars="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2.25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2020.2.27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Phone, notebook, pen</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71.To summarize the process of this survey</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72.To evaluate whether the research objectives are achieved </w:t>
            </w:r>
          </w:p>
        </w:tc>
        <w:tc>
          <w:tcPr>
            <w:tcW w:w="133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2020.3.7</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73.To assess the effectiveness of the planning and developing stage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 logs, feedback records</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74.To assess information sources and research methods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2020.3.15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2020.3 19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 WPS,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75.To evaluate the advantages and disadvantages of the  planning and developing reports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76.To review the reports of the first two stages to find out the shortcomings and strengths</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7days</w:t>
            </w:r>
          </w:p>
        </w:tc>
        <w:tc>
          <w:tcPr>
            <w:tcW w:w="1460"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2020.3.29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2020.4.4</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Planning stage report, development stage report,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77.To summarize Suggestions for future research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3days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2020.4.10</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2020.4.12</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Wps, Planning stage report, development stage report, 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b w:val="0"/>
                <w:bCs w:val="0"/>
                <w:sz w:val="24"/>
                <w:szCs w:val="24"/>
                <w:lang w:val="en-US" w:eastAsia="zh-CN"/>
              </w:rPr>
            </w:pPr>
            <w:r>
              <w:rPr>
                <w:rFonts w:hint="default" w:ascii="Arial" w:hAnsi="Arial" w:cs="Arial"/>
                <w:sz w:val="24"/>
                <w:szCs w:val="24"/>
                <w:vertAlign w:val="baseline"/>
                <w:lang w:val="en-US" w:eastAsia="zh-CN"/>
              </w:rPr>
              <w:t xml:space="preserve">78.To assess the knowledge, skills and experience gained in this survey </w:t>
            </w:r>
          </w:p>
          <w:p>
            <w:pPr>
              <w:numPr>
                <w:ilvl w:val="0"/>
                <w:numId w:val="0"/>
              </w:numPr>
              <w:ind w:leftChars="0"/>
              <w:jc w:val="left"/>
              <w:rPr>
                <w:rFonts w:hint="default" w:ascii="Arial" w:hAnsi="Arial" w:cs="Arial"/>
                <w:sz w:val="24"/>
                <w:szCs w:val="24"/>
                <w:vertAlign w:val="baseline"/>
                <w:lang w:val="en-US" w:eastAsia="zh-CN"/>
              </w:rPr>
            </w:pP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4days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2020.4.15</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2020.4.18</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 WPS, excel Planning stage report, development stage report</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79.To modify format and grammar </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5days</w:t>
            </w:r>
          </w:p>
        </w:tc>
        <w:tc>
          <w:tcPr>
            <w:tcW w:w="146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2020.4.22</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2020.4.26</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Computer</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05" w:type="dxa"/>
            <w:tcBorders>
              <w:top w:val="single" w:color="FBD4B4" w:sz="12" w:space="0"/>
              <w:left w:val="single" w:color="FBD4B4" w:sz="12" w:space="0"/>
              <w:bottom w:val="single" w:color="FBD4B4" w:sz="12" w:space="0"/>
              <w:right w:val="single" w:color="FBD4B4" w:sz="12" w:space="0"/>
            </w:tcBorders>
            <w:vAlign w:val="top"/>
          </w:tcPr>
          <w:p>
            <w:pPr>
              <w:numPr>
                <w:ilvl w:val="0"/>
                <w:numId w:val="0"/>
              </w:numPr>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80.To submit final report of evaluation stage</w:t>
            </w:r>
          </w:p>
        </w:tc>
        <w:tc>
          <w:tcPr>
            <w:tcW w:w="13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1day</w:t>
            </w:r>
          </w:p>
        </w:tc>
        <w:tc>
          <w:tcPr>
            <w:tcW w:w="1460" w:type="dxa"/>
            <w:tcBorders>
              <w:top w:val="single" w:color="FBD4B4" w:sz="12" w:space="0"/>
              <w:left w:val="single" w:color="FBD4B4" w:sz="12" w:space="0"/>
              <w:bottom w:val="single" w:color="FBD4B4" w:sz="12" w:space="0"/>
              <w:right w:val="single" w:color="FBD4B4" w:sz="12" w:space="0"/>
            </w:tcBorders>
            <w:vAlign w:val="top"/>
          </w:tcPr>
          <w:p>
            <w:pPr>
              <w:ind w:firstLine="240" w:firstLineChars="100"/>
              <w:jc w:val="both"/>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2020.5.9</w:t>
            </w:r>
          </w:p>
        </w:tc>
        <w:tc>
          <w:tcPr>
            <w:tcW w:w="14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2020.5.9</w:t>
            </w:r>
          </w:p>
        </w:tc>
        <w:tc>
          <w:tcPr>
            <w:tcW w:w="383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Printer, money, phone, report, A4</w:t>
            </w:r>
          </w:p>
        </w:tc>
        <w:tc>
          <w:tcPr>
            <w:tcW w:w="1710" w:type="dxa"/>
            <w:tcBorders>
              <w:top w:val="single" w:color="FBD4B4" w:sz="12" w:space="0"/>
              <w:left w:val="single" w:color="FBD4B4" w:sz="12" w:space="0"/>
              <w:bottom w:val="single" w:color="FBD4B4" w:sz="12" w:space="0"/>
              <w:right w:val="single" w:color="FBD4B4" w:sz="12" w:space="0"/>
            </w:tcBorders>
            <w:vAlign w:val="top"/>
          </w:tcPr>
          <w:p>
            <w:pPr>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79</w:t>
            </w:r>
          </w:p>
        </w:tc>
      </w:tr>
    </w:tbl>
    <w:p>
      <w:pPr>
        <w:jc w:val="center"/>
        <w:outlineLvl w:val="1"/>
        <w:rPr>
          <w:rFonts w:hint="default" w:ascii="Arial" w:hAnsi="Arial" w:cs="Arial"/>
          <w:lang w:val="en-US" w:eastAsia="zh-CN"/>
        </w:rPr>
        <w:sectPr>
          <w:footerReference r:id="rId3" w:type="default"/>
          <w:pgSz w:w="16838" w:h="11906" w:orient="landscape"/>
          <w:pgMar w:top="1247" w:right="1247" w:bottom="1247" w:left="1247" w:header="851" w:footer="992" w:gutter="0"/>
          <w:pgBorders>
            <w:top w:val="none" w:sz="0" w:space="0"/>
            <w:left w:val="none" w:sz="0" w:space="0"/>
            <w:bottom w:val="none" w:sz="0" w:space="0"/>
            <w:right w:val="none" w:sz="0" w:space="0"/>
          </w:pgBorders>
          <w:pgNumType w:fmt="decimal"/>
          <w:cols w:space="720" w:num="1"/>
          <w:rtlGutter w:val="0"/>
          <w:docGrid w:type="lines" w:linePitch="313" w:charSpace="0"/>
        </w:sectPr>
      </w:pPr>
    </w:p>
    <w:p>
      <w:pPr>
        <w:keepNext w:val="0"/>
        <w:keepLines w:val="0"/>
        <w:pageBreakBefore w:val="0"/>
        <w:widowControl w:val="0"/>
        <w:numPr>
          <w:ilvl w:val="0"/>
          <w:numId w:val="0"/>
        </w:numPr>
        <w:kinsoku/>
        <w:wordWrap/>
        <w:overflowPunct/>
        <w:topLinePunct w:val="0"/>
        <w:autoSpaceDE/>
        <w:autoSpaceDN/>
        <w:bidi w:val="0"/>
        <w:adjustRightInd/>
        <w:snapToGrid w:val="0"/>
        <w:textAlignment w:val="auto"/>
        <w:outlineLvl w:val="0"/>
        <w:rPr>
          <w:rFonts w:hint="default" w:ascii="Arial" w:hAnsi="Arial" w:cs="Arial"/>
          <w:sz w:val="24"/>
          <w:szCs w:val="24"/>
          <w:lang w:val="en-US" w:eastAsia="zh-CN"/>
        </w:rPr>
      </w:pPr>
      <w:bookmarkStart w:id="26" w:name="_Toc27890"/>
      <w:bookmarkStart w:id="27" w:name="_Toc172"/>
      <w:r>
        <w:rPr>
          <w:rStyle w:val="17"/>
          <w:rFonts w:hint="default" w:ascii="Arial" w:hAnsi="Arial" w:cs="Arial"/>
          <w:sz w:val="30"/>
          <w:szCs w:val="30"/>
          <w:lang w:val="en-US" w:eastAsia="zh-CN"/>
        </w:rPr>
        <w:t>References</w:t>
      </w:r>
      <w:bookmarkEnd w:id="26"/>
      <w:bookmarkEnd w:id="27"/>
      <w:r>
        <w:rPr>
          <w:rFonts w:hint="default" w:ascii="Arial" w:hAnsi="Arial" w:cs="Arial"/>
          <w:sz w:val="24"/>
          <w:szCs w:val="24"/>
          <w:lang w:val="en-US" w:eastAsia="zh-CN"/>
        </w:rPr>
        <w:t xml:space="preserve">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eastAsia="宋体" w:cs="Arial"/>
          <w:color w:val="333333"/>
          <w:kern w:val="0"/>
          <w:sz w:val="24"/>
          <w:szCs w:val="24"/>
          <w:shd w:val="clear" w:fill="FFFFFF"/>
          <w:lang w:val="en-US" w:eastAsia="zh-CN" w:bidi="ar"/>
        </w:rPr>
      </w:pPr>
      <w:r>
        <w:rPr>
          <w:rFonts w:hint="default" w:ascii="Arial" w:hAnsi="Arial" w:eastAsia="宋体" w:cs="Arial"/>
          <w:color w:val="333333"/>
          <w:kern w:val="0"/>
          <w:sz w:val="24"/>
          <w:szCs w:val="24"/>
          <w:shd w:val="clear" w:fill="FFFFFF"/>
          <w:lang w:val="en-US" w:eastAsia="zh-CN" w:bidi="ar"/>
        </w:rPr>
        <w:t>1.Eugene F. Fama, efficient market hypothesis ,( Marketing ,1982），p.23.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eastAsia="宋体" w:cs="Arial"/>
          <w:color w:val="333333"/>
          <w:kern w:val="0"/>
          <w:sz w:val="24"/>
          <w:szCs w:val="24"/>
          <w:shd w:val="clear" w:fill="FFFFFF"/>
          <w:lang w:val="en-US" w:eastAsia="zh-CN" w:bidi="ar"/>
        </w:rPr>
      </w:pPr>
      <w:r>
        <w:rPr>
          <w:rFonts w:hint="default" w:ascii="Arial" w:hAnsi="Arial" w:eastAsia="宋体" w:cs="Arial"/>
          <w:color w:val="333333"/>
          <w:kern w:val="0"/>
          <w:sz w:val="24"/>
          <w:szCs w:val="24"/>
          <w:shd w:val="clear" w:fill="FFFFFF"/>
          <w:lang w:val="en-US" w:eastAsia="zh-CN" w:bidi="ar"/>
        </w:rPr>
        <w:t>2 .Eugene F. Fama, efficient market hypothesis ,(  Marketing ,1982），p.25.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eastAsiaTheme="minorEastAsia"/>
          <w:color w:val="333333"/>
          <w:sz w:val="24"/>
          <w:szCs w:val="24"/>
          <w:lang w:val="en-US"/>
        </w:rPr>
      </w:pPr>
      <w:r>
        <w:rPr>
          <w:rFonts w:hint="default" w:ascii="Arial" w:hAnsi="Arial" w:eastAsia="宋体" w:cs="Arial"/>
          <w:color w:val="333333"/>
          <w:kern w:val="0"/>
          <w:sz w:val="24"/>
          <w:szCs w:val="24"/>
          <w:shd w:val="clear" w:fill="FFFFFF"/>
          <w:lang w:val="en-US" w:eastAsia="zh-CN" w:bidi="ar"/>
        </w:rPr>
        <w:t>3.</w:t>
      </w:r>
      <w:r>
        <w:rPr>
          <w:rFonts w:hint="default" w:ascii="Arial" w:hAnsi="Arial" w:cs="Arial" w:eastAsiaTheme="minorEastAsia"/>
          <w:kern w:val="0"/>
          <w:sz w:val="24"/>
          <w:szCs w:val="24"/>
          <w:lang w:val="en-US" w:eastAsia="zh-CN" w:bidi="ar"/>
        </w:rPr>
        <w:t>Philip Kotle，Marketing methods，(</w:t>
      </w:r>
      <w:r>
        <w:rPr>
          <w:rFonts w:hint="default" w:ascii="Arial" w:hAnsi="Arial" w:cs="Arial" w:eastAsiaTheme="minorEastAsia"/>
          <w:color w:val="333333"/>
          <w:kern w:val="0"/>
          <w:sz w:val="24"/>
          <w:szCs w:val="24"/>
          <w:shd w:val="clear" w:fill="FFFFFF"/>
          <w:lang w:val="en-US" w:eastAsia="zh-CN" w:bidi="ar"/>
        </w:rPr>
        <w:t>High　Visibility，1998),P134</w:t>
      </w:r>
      <w:r>
        <w:rPr>
          <w:rFonts w:hint="default" w:ascii="Arial" w:hAnsi="Arial" w:cs="Arial"/>
          <w:color w:val="333333"/>
          <w:kern w:val="0"/>
          <w:sz w:val="24"/>
          <w:szCs w:val="24"/>
          <w:shd w:val="clear" w:fill="FFFFFF"/>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eastAsia="宋体" w:cs="Arial"/>
          <w:color w:val="333333"/>
          <w:kern w:val="0"/>
          <w:sz w:val="24"/>
          <w:szCs w:val="24"/>
          <w:shd w:val="clear" w:fill="FFFFFF"/>
          <w:lang w:val="en-US" w:eastAsia="zh-CN" w:bidi="ar"/>
        </w:rPr>
      </w:pPr>
      <w:r>
        <w:rPr>
          <w:rFonts w:hint="default" w:ascii="Arial" w:hAnsi="Arial" w:cs="Arial"/>
          <w:sz w:val="24"/>
          <w:szCs w:val="24"/>
          <w:lang w:val="en-US" w:eastAsia="zh-CN"/>
        </w:rPr>
        <w:t>4.</w:t>
      </w:r>
      <w:r>
        <w:rPr>
          <w:rFonts w:hint="default" w:ascii="Arial" w:hAnsi="Arial" w:eastAsia="宋体" w:cs="Arial"/>
          <w:color w:val="333333"/>
          <w:kern w:val="0"/>
          <w:sz w:val="24"/>
          <w:szCs w:val="24"/>
          <w:shd w:val="clear" w:fill="FFFFFF"/>
          <w:lang w:val="en-US" w:eastAsia="zh-CN" w:bidi="ar"/>
        </w:rPr>
        <w:t>Eugene F. Fama, efficient market hypothesis ,(  Marketing ,1982），p.95.</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kern w:val="0"/>
          <w:sz w:val="24"/>
          <w:szCs w:val="24"/>
          <w:shd w:val="clear" w:fill="FFFFFF"/>
          <w:lang w:val="en-US" w:eastAsia="zh-CN" w:bidi="ar"/>
        </w:rPr>
      </w:pPr>
      <w:r>
        <w:rPr>
          <w:rFonts w:hint="default" w:ascii="Arial" w:hAnsi="Arial" w:cs="Arial"/>
          <w:sz w:val="24"/>
          <w:szCs w:val="24"/>
          <w:lang w:val="en-US" w:eastAsia="zh-CN"/>
        </w:rPr>
        <w:t>5.</w:t>
      </w:r>
      <w:r>
        <w:rPr>
          <w:rFonts w:hint="default" w:ascii="Arial" w:hAnsi="Arial" w:cs="Arial" w:eastAsiaTheme="minorEastAsia"/>
          <w:kern w:val="0"/>
          <w:sz w:val="24"/>
          <w:szCs w:val="24"/>
          <w:lang w:val="en-US" w:eastAsia="zh-CN" w:bidi="ar"/>
        </w:rPr>
        <w:t>Philip Kotle，Marketing methods，(</w:t>
      </w:r>
      <w:r>
        <w:rPr>
          <w:rFonts w:hint="default" w:ascii="Arial" w:hAnsi="Arial" w:cs="Arial" w:eastAsiaTheme="minorEastAsia"/>
          <w:color w:val="333333"/>
          <w:kern w:val="0"/>
          <w:sz w:val="24"/>
          <w:szCs w:val="24"/>
          <w:shd w:val="clear" w:fill="FFFFFF"/>
          <w:lang w:val="en-US" w:eastAsia="zh-CN" w:bidi="ar"/>
        </w:rPr>
        <w:t>High　Visibility，1998),P</w:t>
      </w:r>
      <w:r>
        <w:rPr>
          <w:rFonts w:hint="default" w:ascii="Arial" w:hAnsi="Arial" w:cs="Arial"/>
          <w:color w:val="333333"/>
          <w:kern w:val="0"/>
          <w:sz w:val="24"/>
          <w:szCs w:val="24"/>
          <w:shd w:val="clear" w:fill="FFFFFF"/>
          <w:lang w:val="en-US" w:eastAsia="zh-CN" w:bidi="ar"/>
        </w:rPr>
        <w:t>67.</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kern w:val="0"/>
          <w:sz w:val="24"/>
          <w:szCs w:val="24"/>
          <w:shd w:val="clear" w:fill="FFFFFF"/>
          <w:lang w:val="en-US" w:eastAsia="zh-CN" w:bidi="ar"/>
        </w:rPr>
      </w:pPr>
      <w:r>
        <w:rPr>
          <w:rFonts w:hint="default" w:ascii="Arial" w:hAnsi="Arial" w:cs="Arial"/>
          <w:color w:val="333333"/>
          <w:kern w:val="0"/>
          <w:sz w:val="24"/>
          <w:szCs w:val="24"/>
          <w:shd w:val="clear" w:fill="FFFFFF"/>
          <w:lang w:val="en-US" w:eastAsia="zh-CN" w:bidi="ar"/>
        </w:rPr>
        <w:t>6.</w:t>
      </w:r>
      <w:r>
        <w:rPr>
          <w:rFonts w:hint="default" w:ascii="Arial" w:hAnsi="Arial" w:cs="Arial" w:eastAsiaTheme="minorEastAsia"/>
          <w:kern w:val="0"/>
          <w:sz w:val="24"/>
          <w:szCs w:val="24"/>
          <w:lang w:val="en-US" w:eastAsia="zh-CN" w:bidi="ar"/>
        </w:rPr>
        <w:t>Philip Kotle，Marketing，</w:t>
      </w:r>
      <w:r>
        <w:rPr>
          <w:rFonts w:hint="default" w:ascii="Arial" w:hAnsi="Arial" w:cs="Arial" w:eastAsiaTheme="minorEastAsia"/>
          <w:color w:val="333333"/>
          <w:kern w:val="0"/>
          <w:sz w:val="24"/>
          <w:szCs w:val="24"/>
          <w:shd w:val="clear" w:fill="FFFFFF"/>
          <w:lang w:val="en-US" w:eastAsia="zh-CN" w:bidi="ar"/>
        </w:rPr>
        <w:t>（Marketing Moves: A New Approach to Profits, Growth and Renewal，2002）,P74</w:t>
      </w:r>
      <w:r>
        <w:rPr>
          <w:rFonts w:hint="default" w:ascii="Arial" w:hAnsi="Arial" w:cs="Arial"/>
          <w:color w:val="333333"/>
          <w:kern w:val="0"/>
          <w:sz w:val="24"/>
          <w:szCs w:val="24"/>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kern w:val="0"/>
          <w:sz w:val="24"/>
          <w:szCs w:val="24"/>
          <w:shd w:val="clear" w:fill="FFFFFF"/>
          <w:lang w:val="en-US" w:eastAsia="zh-CN" w:bidi="ar"/>
        </w:rPr>
      </w:pPr>
      <w:r>
        <w:rPr>
          <w:rFonts w:hint="default" w:ascii="Arial" w:hAnsi="Arial" w:cs="Arial"/>
          <w:color w:val="333333"/>
          <w:kern w:val="0"/>
          <w:sz w:val="24"/>
          <w:szCs w:val="24"/>
          <w:shd w:val="clear" w:fill="FFFFFF"/>
          <w:lang w:val="en-US" w:eastAsia="zh-CN" w:bidi="ar"/>
        </w:rPr>
        <w:t>7.</w:t>
      </w:r>
      <w:r>
        <w:rPr>
          <w:rFonts w:hint="default" w:ascii="Arial" w:hAnsi="Arial" w:cs="Arial" w:eastAsiaTheme="minorEastAsia"/>
          <w:kern w:val="0"/>
          <w:sz w:val="24"/>
          <w:szCs w:val="24"/>
          <w:lang w:val="en-US" w:eastAsia="zh-CN" w:bidi="ar"/>
        </w:rPr>
        <w:t>Philip Kotle，Marketing，</w:t>
      </w:r>
      <w:r>
        <w:rPr>
          <w:rFonts w:hint="default" w:ascii="Arial" w:hAnsi="Arial" w:cs="Arial" w:eastAsiaTheme="minorEastAsia"/>
          <w:color w:val="333333"/>
          <w:kern w:val="0"/>
          <w:sz w:val="24"/>
          <w:szCs w:val="24"/>
          <w:shd w:val="clear" w:fill="FFFFFF"/>
          <w:lang w:val="en-US" w:eastAsia="zh-CN" w:bidi="ar"/>
        </w:rPr>
        <w:t>（Marketing Moves: A New Approach to Profits, Growth and Renewal，2002）,P</w:t>
      </w:r>
      <w:r>
        <w:rPr>
          <w:rFonts w:hint="default" w:ascii="Arial" w:hAnsi="Arial" w:cs="Arial"/>
          <w:color w:val="333333"/>
          <w:kern w:val="0"/>
          <w:sz w:val="24"/>
          <w:szCs w:val="24"/>
          <w:shd w:val="clear" w:fill="FFFFFF"/>
          <w:lang w:val="en-US" w:eastAsia="zh-CN" w:bidi="ar"/>
        </w:rPr>
        <w:t>78.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kern w:val="0"/>
          <w:sz w:val="24"/>
          <w:szCs w:val="24"/>
          <w:shd w:val="clear" w:fill="FFFFFF"/>
          <w:lang w:val="en-US" w:eastAsia="zh-CN" w:bidi="ar"/>
        </w:rPr>
      </w:pPr>
      <w:r>
        <w:rPr>
          <w:rFonts w:hint="default" w:ascii="Arial" w:hAnsi="Arial" w:cs="Arial"/>
          <w:color w:val="333333"/>
          <w:kern w:val="0"/>
          <w:sz w:val="24"/>
          <w:szCs w:val="24"/>
          <w:shd w:val="clear" w:fill="FFFFFF"/>
          <w:lang w:val="en-US" w:eastAsia="zh-CN" w:bidi="ar"/>
        </w:rPr>
        <w:t>8.</w:t>
      </w:r>
      <w:r>
        <w:rPr>
          <w:rFonts w:hint="default" w:ascii="Arial" w:hAnsi="Arial" w:eastAsia="宋体" w:cs="Arial"/>
          <w:color w:val="333333"/>
          <w:kern w:val="0"/>
          <w:sz w:val="24"/>
          <w:szCs w:val="24"/>
          <w:shd w:val="clear" w:fill="FFFFFF"/>
          <w:lang w:val="en-US" w:eastAsia="zh-CN" w:bidi="ar"/>
        </w:rPr>
        <w:t>Frederick Herzberg，</w:t>
      </w:r>
      <w:r>
        <w:rPr>
          <w:rFonts w:hint="default" w:ascii="Arial" w:hAnsi="Arial" w:cs="Arial" w:eastAsiaTheme="minorEastAsia"/>
          <w:color w:val="333333"/>
          <w:kern w:val="0"/>
          <w:sz w:val="24"/>
          <w:szCs w:val="24"/>
          <w:shd w:val="clear" w:fill="FFFFFF"/>
          <w:lang w:val="en-US" w:eastAsia="zh-CN" w:bidi="ar"/>
        </w:rPr>
        <w:t>two factor theory</w:t>
      </w:r>
      <w:r>
        <w:rPr>
          <w:rFonts w:hint="default" w:ascii="Arial" w:hAnsi="Arial" w:cs="Arial"/>
          <w:color w:val="333333"/>
          <w:kern w:val="0"/>
          <w:sz w:val="24"/>
          <w:szCs w:val="24"/>
          <w:shd w:val="clear" w:fill="FFFFFF"/>
          <w:lang w:val="en-US" w:eastAsia="zh-CN" w:bidi="ar"/>
        </w:rPr>
        <w:t>，</w:t>
      </w:r>
      <w:r>
        <w:rPr>
          <w:rFonts w:hint="default" w:ascii="Arial" w:hAnsi="Arial" w:cs="Arial" w:eastAsiaTheme="minorEastAsia"/>
          <w:color w:val="333333"/>
          <w:kern w:val="0"/>
          <w:sz w:val="24"/>
          <w:szCs w:val="24"/>
          <w:shd w:val="clear" w:fill="FFFFFF"/>
          <w:lang w:val="en-US" w:eastAsia="zh-CN" w:bidi="ar"/>
        </w:rPr>
        <w:t>（Motivating factors for work</w:t>
      </w:r>
      <w:r>
        <w:rPr>
          <w:rFonts w:hint="default" w:ascii="Arial" w:hAnsi="Arial" w:cs="Arial"/>
          <w:color w:val="333333"/>
          <w:kern w:val="0"/>
          <w:sz w:val="24"/>
          <w:szCs w:val="24"/>
          <w:shd w:val="clear" w:fill="FFFFFF"/>
          <w:lang w:val="en-US" w:eastAsia="zh-CN" w:bidi="ar"/>
        </w:rPr>
        <w:t>，1959</w:t>
      </w:r>
      <w:r>
        <w:rPr>
          <w:rFonts w:hint="default" w:ascii="Arial" w:hAnsi="Arial" w:cs="Arial" w:eastAsiaTheme="minorEastAsia"/>
          <w:color w:val="333333"/>
          <w:kern w:val="0"/>
          <w:sz w:val="24"/>
          <w:szCs w:val="24"/>
          <w:shd w:val="clear" w:fill="FFFFFF"/>
          <w:lang w:val="en-US" w:eastAsia="zh-CN" w:bidi="ar"/>
        </w:rPr>
        <w:t>）,P</w:t>
      </w:r>
      <w:r>
        <w:rPr>
          <w:rFonts w:hint="default" w:ascii="Arial" w:hAnsi="Arial" w:cs="Arial"/>
          <w:color w:val="333333"/>
          <w:kern w:val="0"/>
          <w:sz w:val="24"/>
          <w:szCs w:val="24"/>
          <w:shd w:val="clear" w:fill="FFFFFF"/>
          <w:lang w:val="en-US" w:eastAsia="zh-CN" w:bidi="ar"/>
        </w:rPr>
        <w:t>67.</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kern w:val="0"/>
          <w:sz w:val="24"/>
          <w:szCs w:val="24"/>
          <w:shd w:val="clear" w:fill="FFFFFF"/>
          <w:lang w:val="en-US" w:eastAsia="zh-CN" w:bidi="ar"/>
        </w:rPr>
      </w:pPr>
      <w:r>
        <w:rPr>
          <w:rFonts w:hint="default" w:ascii="Arial" w:hAnsi="Arial" w:cs="Arial"/>
          <w:color w:val="333333"/>
          <w:kern w:val="0"/>
          <w:sz w:val="24"/>
          <w:szCs w:val="24"/>
          <w:shd w:val="clear" w:fill="FFFFFF"/>
          <w:lang w:val="en-US" w:eastAsia="zh-CN" w:bidi="ar"/>
        </w:rPr>
        <w:t>9.</w:t>
      </w:r>
      <w:r>
        <w:rPr>
          <w:rFonts w:hint="default" w:ascii="Arial" w:hAnsi="Arial" w:eastAsia="宋体" w:cs="Arial"/>
          <w:color w:val="333333"/>
          <w:kern w:val="0"/>
          <w:sz w:val="24"/>
          <w:szCs w:val="24"/>
          <w:shd w:val="clear" w:fill="FFFFFF"/>
          <w:lang w:val="en-US" w:eastAsia="zh-CN" w:bidi="ar"/>
        </w:rPr>
        <w:t>Frederick Herzberg，</w:t>
      </w:r>
      <w:r>
        <w:rPr>
          <w:rFonts w:hint="default" w:ascii="Arial" w:hAnsi="Arial" w:cs="Arial" w:eastAsiaTheme="minorEastAsia"/>
          <w:color w:val="333333"/>
          <w:kern w:val="0"/>
          <w:sz w:val="24"/>
          <w:szCs w:val="24"/>
          <w:shd w:val="clear" w:fill="FFFFFF"/>
          <w:lang w:val="en-US" w:eastAsia="zh-CN" w:bidi="ar"/>
        </w:rPr>
        <w:t>two factor theory</w:t>
      </w:r>
      <w:r>
        <w:rPr>
          <w:rFonts w:hint="default" w:ascii="Arial" w:hAnsi="Arial" w:cs="Arial"/>
          <w:color w:val="333333"/>
          <w:kern w:val="0"/>
          <w:sz w:val="24"/>
          <w:szCs w:val="24"/>
          <w:shd w:val="clear" w:fill="FFFFFF"/>
          <w:lang w:val="en-US" w:eastAsia="zh-CN" w:bidi="ar"/>
        </w:rPr>
        <w:t>，</w:t>
      </w:r>
      <w:r>
        <w:rPr>
          <w:rFonts w:hint="default" w:ascii="Arial" w:hAnsi="Arial" w:cs="Arial" w:eastAsiaTheme="minorEastAsia"/>
          <w:color w:val="333333"/>
          <w:kern w:val="0"/>
          <w:sz w:val="24"/>
          <w:szCs w:val="24"/>
          <w:shd w:val="clear" w:fill="FFFFFF"/>
          <w:lang w:val="en-US" w:eastAsia="zh-CN" w:bidi="ar"/>
        </w:rPr>
        <w:t>（Motivating factors for work</w:t>
      </w:r>
      <w:r>
        <w:rPr>
          <w:rFonts w:hint="default" w:ascii="Arial" w:hAnsi="Arial" w:cs="Arial"/>
          <w:color w:val="333333"/>
          <w:kern w:val="0"/>
          <w:sz w:val="24"/>
          <w:szCs w:val="24"/>
          <w:shd w:val="clear" w:fill="FFFFFF"/>
          <w:lang w:val="en-US" w:eastAsia="zh-CN" w:bidi="ar"/>
        </w:rPr>
        <w:t>，1959</w:t>
      </w:r>
      <w:r>
        <w:rPr>
          <w:rFonts w:hint="default" w:ascii="Arial" w:hAnsi="Arial" w:cs="Arial" w:eastAsiaTheme="minorEastAsia"/>
          <w:color w:val="333333"/>
          <w:kern w:val="0"/>
          <w:sz w:val="24"/>
          <w:szCs w:val="24"/>
          <w:shd w:val="clear" w:fill="FFFFFF"/>
          <w:lang w:val="en-US" w:eastAsia="zh-CN" w:bidi="ar"/>
        </w:rPr>
        <w:t>）,P</w:t>
      </w:r>
      <w:r>
        <w:rPr>
          <w:rFonts w:hint="default" w:ascii="Arial" w:hAnsi="Arial" w:cs="Arial"/>
          <w:color w:val="333333"/>
          <w:kern w:val="0"/>
          <w:sz w:val="24"/>
          <w:szCs w:val="24"/>
          <w:shd w:val="clear" w:fill="FFFFFF"/>
          <w:lang w:val="en-US" w:eastAsia="zh-CN" w:bidi="ar"/>
        </w:rPr>
        <w:t>29.</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eastAsia="宋体" w:cs="Arial"/>
          <w:color w:val="333333"/>
          <w:kern w:val="0"/>
          <w:sz w:val="24"/>
          <w:szCs w:val="24"/>
          <w:shd w:val="clear" w:fill="FFFFFF"/>
          <w:lang w:val="en-US" w:eastAsia="zh-CN" w:bidi="ar"/>
        </w:rPr>
      </w:pPr>
      <w:r>
        <w:rPr>
          <w:rFonts w:hint="default" w:ascii="Arial" w:hAnsi="Arial" w:cs="Arial"/>
          <w:color w:val="333333"/>
          <w:kern w:val="0"/>
          <w:sz w:val="24"/>
          <w:szCs w:val="24"/>
          <w:shd w:val="clear" w:fill="FFFFFF"/>
          <w:lang w:val="en-US" w:eastAsia="zh-CN" w:bidi="ar"/>
        </w:rPr>
        <w:t>10.</w:t>
      </w:r>
      <w:r>
        <w:rPr>
          <w:rFonts w:hint="default" w:ascii="Arial" w:hAnsi="Arial" w:eastAsia="宋体" w:cs="Arial"/>
          <w:color w:val="333333"/>
          <w:kern w:val="0"/>
          <w:sz w:val="24"/>
          <w:szCs w:val="24"/>
          <w:shd w:val="clear" w:fill="FFFFFF"/>
          <w:lang w:val="en-US" w:eastAsia="zh-CN" w:bidi="ar"/>
        </w:rPr>
        <w:t>James Barrett,The Great Southern Railway,(Dublin,1982），p.3.</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 w:lineRule="atLeast"/>
        <w:ind w:left="0" w:leftChars="0" w:right="0" w:rightChars="0"/>
        <w:jc w:val="left"/>
        <w:textAlignment w:val="auto"/>
        <w:outlineLvl w:val="9"/>
        <w:rPr>
          <w:rFonts w:hint="default" w:ascii="Arial" w:hAnsi="Arial" w:cs="Arial"/>
          <w:color w:val="333333"/>
          <w:sz w:val="24"/>
          <w:szCs w:val="24"/>
        </w:rPr>
      </w:pPr>
      <w:r>
        <w:rPr>
          <w:rFonts w:hint="default" w:ascii="Arial" w:hAnsi="Arial" w:eastAsia="宋体" w:cs="Arial"/>
          <w:color w:val="333333"/>
          <w:kern w:val="0"/>
          <w:sz w:val="24"/>
          <w:szCs w:val="24"/>
          <w:shd w:val="clear" w:fill="FFFFFF"/>
          <w:lang w:val="en-US" w:eastAsia="zh-CN" w:bidi="ar"/>
        </w:rPr>
        <w:t>11.Howard Lemontree，“DiscourseMarkers” in Joseph Keyes ,Discourse across Varieties,(Oxford,1980），p. 45.</w:t>
      </w:r>
    </w:p>
    <w:p>
      <w:pPr>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kinsoku/>
        <w:wordWrap/>
        <w:overflowPunct/>
        <w:topLinePunct w:val="0"/>
        <w:autoSpaceDE/>
        <w:autoSpaceDN/>
        <w:bidi w:val="0"/>
        <w:adjustRightInd/>
        <w:snapToGrid/>
        <w:spacing w:line="60" w:lineRule="atLeast"/>
        <w:ind w:left="0" w:leftChars="0" w:right="0" w:rightChars="0"/>
        <w:jc w:val="left"/>
        <w:textAlignment w:val="auto"/>
        <w:outlineLvl w:val="9"/>
        <w:rPr>
          <w:rStyle w:val="18"/>
          <w:rFonts w:hint="default" w:ascii="Arial" w:hAnsi="Arial" w:eastAsia="Times New Roman" w:cs="Arial"/>
          <w:sz w:val="24"/>
          <w:szCs w:val="24"/>
        </w:rPr>
      </w:pPr>
      <w:r>
        <w:rPr>
          <w:rFonts w:hint="default" w:ascii="Arial" w:hAnsi="Arial" w:cs="Arial"/>
          <w:color w:val="333333"/>
          <w:kern w:val="0"/>
          <w:sz w:val="24"/>
          <w:szCs w:val="24"/>
          <w:shd w:val="clear" w:fill="FFFFFF"/>
          <w:lang w:val="en-US" w:eastAsia="zh-CN" w:bidi="ar"/>
        </w:rPr>
        <w:t>12.</w:t>
      </w:r>
      <w:r>
        <w:rPr>
          <w:rStyle w:val="18"/>
          <w:rFonts w:hint="default" w:ascii="Arial" w:hAnsi="Arial" w:cs="Arial"/>
          <w:sz w:val="24"/>
          <w:szCs w:val="24"/>
          <w:lang w:val="en-US"/>
        </w:rPr>
        <w:t>Tian GuiPing</w:t>
      </w:r>
      <w:r>
        <w:rPr>
          <w:rStyle w:val="18"/>
          <w:rFonts w:hint="default" w:ascii="Arial" w:hAnsi="Arial" w:eastAsia="微软雅黑" w:cs="Arial"/>
          <w:sz w:val="24"/>
          <w:szCs w:val="24"/>
          <w:lang w:val="en-US"/>
        </w:rPr>
        <w:t>，</w:t>
      </w:r>
      <w:r>
        <w:rPr>
          <w:rStyle w:val="18"/>
          <w:rFonts w:hint="default" w:ascii="Arial" w:hAnsi="Arial" w:cs="Arial"/>
          <w:sz w:val="24"/>
          <w:szCs w:val="24"/>
          <w:lang w:val="en-US"/>
        </w:rPr>
        <w:t>2007,</w:t>
      </w:r>
      <w:r>
        <w:rPr>
          <w:rStyle w:val="18"/>
          <w:rFonts w:hint="default" w:ascii="Arial" w:hAnsi="Arial" w:cs="Arial"/>
          <w:i/>
          <w:iCs/>
          <w:sz w:val="24"/>
          <w:szCs w:val="24"/>
          <w:lang w:val="en-US"/>
        </w:rPr>
        <w:t>Market failure: the causes and remedies of market failure</w:t>
      </w:r>
      <w:r>
        <w:rPr>
          <w:rStyle w:val="18"/>
          <w:rFonts w:hint="default" w:ascii="Arial" w:hAnsi="Arial" w:cs="Arial"/>
          <w:sz w:val="24"/>
          <w:szCs w:val="24"/>
          <w:lang w:val="en-US"/>
        </w:rPr>
        <w:t xml:space="preserve">. [Online] Available at: </w:t>
      </w:r>
    </w:p>
    <w:p>
      <w:pPr>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kinsoku/>
        <w:wordWrap/>
        <w:overflowPunct/>
        <w:topLinePunct w:val="0"/>
        <w:autoSpaceDE/>
        <w:autoSpaceDN/>
        <w:bidi w:val="0"/>
        <w:adjustRightInd/>
        <w:snapToGrid/>
        <w:spacing w:line="60" w:lineRule="atLeast"/>
        <w:ind w:left="0" w:leftChars="0" w:right="0" w:rightChars="0"/>
        <w:jc w:val="left"/>
        <w:textAlignment w:val="auto"/>
        <w:outlineLvl w:val="9"/>
        <w:rPr>
          <w:rStyle w:val="18"/>
          <w:rFonts w:hint="default" w:ascii="Arial" w:hAnsi="Arial" w:eastAsia="Times New Roman" w:cs="Arial"/>
          <w:sz w:val="24"/>
          <w:szCs w:val="24"/>
        </w:rPr>
      </w:pPr>
      <w:r>
        <w:rPr>
          <w:rStyle w:val="19"/>
          <w:rFonts w:hint="default" w:ascii="Arial" w:hAnsi="Arial" w:cs="Arial" w:eastAsiaTheme="minorEastAsia"/>
          <w:sz w:val="24"/>
          <w:szCs w:val="24"/>
          <w:lang w:eastAsia="zh-CN"/>
        </w:rPr>
        <w:t>&lt;</w:t>
      </w:r>
      <w:r>
        <w:rPr>
          <w:rFonts w:hint="default" w:ascii="Arial" w:hAnsi="Arial" w:cs="Arial"/>
          <w:sz w:val="24"/>
          <w:szCs w:val="24"/>
        </w:rPr>
        <w:fldChar w:fldCharType="begin"/>
      </w:r>
      <w:r>
        <w:rPr>
          <w:rFonts w:hint="default" w:ascii="Arial" w:hAnsi="Arial" w:cs="Arial"/>
          <w:sz w:val="24"/>
          <w:szCs w:val="24"/>
        </w:rPr>
        <w:instrText xml:space="preserve"> HYPERLINK "https://www.investopedia.com/terms/m/marketfailure.asp" </w:instrText>
      </w:r>
      <w:r>
        <w:rPr>
          <w:rFonts w:hint="default" w:ascii="Arial" w:hAnsi="Arial" w:cs="Arial"/>
          <w:sz w:val="24"/>
          <w:szCs w:val="24"/>
        </w:rPr>
        <w:fldChar w:fldCharType="separate"/>
      </w:r>
      <w:r>
        <w:rPr>
          <w:rStyle w:val="19"/>
          <w:rFonts w:hint="default" w:ascii="Arial" w:hAnsi="Arial" w:eastAsia="Calibri" w:cs="Arial"/>
          <w:sz w:val="24"/>
          <w:szCs w:val="24"/>
        </w:rPr>
        <w:t>https://www.investopedia.com/terms/m/marketfailure.asp</w:t>
      </w:r>
      <w:r>
        <w:rPr>
          <w:rStyle w:val="19"/>
          <w:rFonts w:hint="default" w:ascii="Arial" w:hAnsi="Arial" w:eastAsia="Calibri" w:cs="Arial"/>
          <w:sz w:val="24"/>
          <w:szCs w:val="24"/>
        </w:rPr>
        <w:fldChar w:fldCharType="end"/>
      </w:r>
      <w:r>
        <w:rPr>
          <w:rFonts w:hint="default" w:ascii="Arial" w:hAnsi="Arial" w:cs="Arial"/>
          <w:sz w:val="24"/>
          <w:szCs w:val="24"/>
        </w:rPr>
        <w:t>&gt;</w:t>
      </w:r>
      <w:r>
        <w:rPr>
          <w:rStyle w:val="18"/>
          <w:rFonts w:hint="default" w:ascii="Arial" w:hAnsi="Arial" w:cs="Arial"/>
          <w:sz w:val="24"/>
          <w:szCs w:val="24"/>
        </w:rPr>
        <w:t xml:space="preserve"> </w:t>
      </w:r>
      <w:r>
        <w:rPr>
          <w:rStyle w:val="18"/>
          <w:rFonts w:hint="default" w:ascii="Arial" w:hAnsi="Arial" w:cs="Arial"/>
          <w:sz w:val="24"/>
          <w:szCs w:val="24"/>
          <w:lang w:val="en-US"/>
        </w:rPr>
        <w:t>[Accessed 2 January, 2019].</w:t>
      </w:r>
    </w:p>
    <w:p>
      <w:pPr>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kinsoku/>
        <w:wordWrap/>
        <w:overflowPunct/>
        <w:topLinePunct w:val="0"/>
        <w:autoSpaceDE/>
        <w:autoSpaceDN/>
        <w:bidi w:val="0"/>
        <w:adjustRightInd/>
        <w:snapToGrid/>
        <w:spacing w:line="60" w:lineRule="atLeast"/>
        <w:ind w:left="0" w:leftChars="0" w:right="0" w:rightChars="0"/>
        <w:jc w:val="left"/>
        <w:textAlignment w:val="auto"/>
        <w:outlineLvl w:val="9"/>
        <w:rPr>
          <w:rFonts w:hint="default" w:ascii="Arial" w:hAnsi="Arial" w:eastAsia="Times New Roman" w:cs="Arial"/>
          <w:sz w:val="24"/>
          <w:szCs w:val="24"/>
        </w:rPr>
      </w:pPr>
    </w:p>
    <w:p>
      <w:pPr>
        <w:rPr>
          <w:rFonts w:hint="default" w:ascii="Arial" w:hAnsi="Arial" w:cs="Arial"/>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EFF" w:usb1="C0007843" w:usb2="00000009" w:usb3="00000000" w:csb0="400001FF" w:csb1="FFFF0000"/>
  </w:font>
  <w:font w:name="微软雅黑 Light">
    <w:panose1 w:val="020B0502040204020203"/>
    <w:charset w:val="86"/>
    <w:family w:val="auto"/>
    <w:pitch w:val="default"/>
    <w:sig w:usb0="A00002BF" w:usb1="28CF0010" w:usb2="00000016" w:usb3="00000000" w:csb0="0004000F" w:csb1="00000000"/>
  </w:font>
  <w:font w:name="larkplayericon">
    <w:altName w:val="Segoe Print"/>
    <w:panose1 w:val="00000000000000000000"/>
    <w:charset w:val="00"/>
    <w:family w:val="auto"/>
    <w:pitch w:val="default"/>
    <w:sig w:usb0="00000000" w:usb1="00000000" w:usb2="00000000" w:usb3="00000000" w:csb0="00000000" w:csb1="00000000"/>
  </w:font>
  <w:font w:name="baikeFont_css">
    <w:altName w:val="Segoe Print"/>
    <w:panose1 w:val="00000000000000000000"/>
    <w:charset w:val="00"/>
    <w:family w:val="auto"/>
    <w:pitch w:val="default"/>
    <w:sig w:usb0="00000000" w:usb1="00000000" w:usb2="00000000" w:usb3="00000000" w:csb0="00000000" w:csb1="00000000"/>
  </w:font>
  <w:font w:name="baikeFont_layout">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HYa6gj">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HYb1gj">
    <w:altName w:val="Segoe Print"/>
    <w:panose1 w:val="00000000000000000000"/>
    <w:charset w:val="00"/>
    <w:family w:val="auto"/>
    <w:pitch w:val="default"/>
    <w:sig w:usb0="00000000" w:usb1="00000000" w:usb2="00000000" w:usb3="00000000" w:csb0="00000000" w:csb1="00000000"/>
  </w:font>
  <w:font w:name="iknow-icons">
    <w:altName w:val="Segoe Print"/>
    <w:panose1 w:val="00000000000000000000"/>
    <w:charset w:val="00"/>
    <w:family w:val="auto"/>
    <w:pitch w:val="default"/>
    <w:sig w:usb0="00000000" w:usb1="00000000" w:usb2="00000000" w:usb3="00000000" w:csb0="00000000" w:csb1="00000000"/>
  </w:font>
  <w:font w:name="iknow-ueditor-icons">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FZSSK--GBK1-0">
    <w:altName w:val="Segoe Print"/>
    <w:panose1 w:val="00000000000000000000"/>
    <w:charset w:val="00"/>
    <w:family w:val="auto"/>
    <w:pitch w:val="default"/>
    <w:sig w:usb0="00000000" w:usb1="00000000" w:usb2="00000000" w:usb3="00000000" w:csb0="00000000" w:csb1="00000000"/>
  </w:font>
  <w:font w:name="NEU-BZ-Regular">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Yc1gj">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PMingLiU">
    <w:altName w:val="Microsoft JhengHei"/>
    <w:panose1 w:val="02010601000101010101"/>
    <w:charset w:val="88"/>
    <w:family w:val="auto"/>
    <w:pitch w:val="default"/>
    <w:sig w:usb0="00000000" w:usb1="00000000" w:usb2="00000010" w:usb3="00000000" w:csb0="00100000" w:csb1="00000000"/>
  </w:font>
  <w:font w:name="微软雅黑">
    <w:panose1 w:val="020B0503020204020204"/>
    <w:charset w:val="86"/>
    <w:family w:val="swiss"/>
    <w:pitch w:val="default"/>
    <w:sig w:usb0="80000287" w:usb1="28CF3C52" w:usb2="00000016" w:usb3="00000000" w:csb0="0004001F" w:csb1="00000000"/>
  </w:font>
  <w:font w:name="Arial Rounded MT Bold">
    <w:altName w:val="Arial"/>
    <w:panose1 w:val="020F0704030504030204"/>
    <w:charset w:val="00"/>
    <w:family w:val="swiss"/>
    <w:pitch w:val="default"/>
    <w:sig w:usb0="00000000" w:usb1="00000000" w:usb2="00000000" w:usb3="00000000" w:csb0="00000001" w:csb1="00000000"/>
  </w:font>
  <w:font w:name="Microsoft JhengHei">
    <w:panose1 w:val="020B0604030504040204"/>
    <w:charset w:val="88"/>
    <w:family w:val="auto"/>
    <w:pitch w:val="default"/>
    <w:sig w:usb0="000002A7" w:usb1="28CF4400" w:usb2="00000016" w:usb3="00000000" w:csb0="00100009" w:csb1="00000000"/>
  </w:font>
  <w:font w:name="Segoe UI">
    <w:panose1 w:val="020B0502040204020203"/>
    <w:charset w:val="00"/>
    <w:family w:val="auto"/>
    <w:pitch w:val="default"/>
    <w:sig w:usb0="E4002EFF" w:usb1="C000E47F" w:usb2="00000009" w:usb3="00000000" w:csb0="200001FF" w:csb1="00000000"/>
  </w:font>
  <w:font w:name="cicons">
    <w:altName w:val="Segoe Print"/>
    <w:panose1 w:val="00000000000000000000"/>
    <w:charset w:val="00"/>
    <w:family w:val="auto"/>
    <w:pitch w:val="default"/>
    <w:sig w:usb0="00000000" w:usb1="00000000" w:usb2="00000000" w:usb3="00000000" w:csb0="00000000" w:csb1="00000000"/>
  </w:font>
  <w:font w:name="FZSSJW--GB1-0">
    <w:altName w:val="Segoe Print"/>
    <w:panose1 w:val="00000000000000000000"/>
    <w:charset w:val="00"/>
    <w:family w:val="auto"/>
    <w:pitch w:val="default"/>
    <w:sig w:usb0="00000000" w:usb1="00000000" w:usb2="00000000" w:usb3="00000000" w:csb0="00000000" w:csb1="00000000"/>
  </w:font>
  <w:font w:name="Palatino">
    <w:altName w:val="Palatino Linotype"/>
    <w:panose1 w:val="00000000000000000000"/>
    <w:charset w:val="00"/>
    <w:family w:val="auto"/>
    <w:pitch w:val="default"/>
    <w:sig w:usb0="00000000" w:usb1="00000000" w:usb2="14600000" w:usb3="00000000" w:csb0="00000193" w:csb1="00000000"/>
  </w:font>
  <w:font w:name="楷体_GB2312">
    <w:altName w:val="楷体"/>
    <w:panose1 w:val="02010609030101010101"/>
    <w:charset w:val="86"/>
    <w:family w:val="modern"/>
    <w:pitch w:val="default"/>
    <w:sig w:usb0="00000000" w:usb1="00000000" w:usb2="00000010" w:usb3="00000000" w:csb0="00040000" w:csb1="00000000"/>
  </w:font>
  <w:font w:name="Arial Narrow">
    <w:altName w:val="Arial"/>
    <w:panose1 w:val="020B0606020202030204"/>
    <w:charset w:val="00"/>
    <w:family w:val="auto"/>
    <w:pitch w:val="default"/>
    <w:sig w:usb0="00000000" w:usb1="00000000" w:usb2="00000000" w:usb3="00000000" w:csb0="2000009F" w:csb1="DFD70000"/>
  </w:font>
  <w:font w:name="Roboto">
    <w:altName w:val="Verdana"/>
    <w:panose1 w:val="02000000000000000000"/>
    <w:charset w:val="00"/>
    <w:family w:val="auto"/>
    <w:pitch w:val="default"/>
    <w:sig w:usb0="00000000" w:usb1="00000000" w:usb2="00000021" w:usb3="00000000" w:csb0="2000019F" w:csb1="00000000"/>
  </w:font>
  <w:font w:name="楷体">
    <w:panose1 w:val="02010609060101010101"/>
    <w:charset w:val="86"/>
    <w:family w:val="auto"/>
    <w:pitch w:val="default"/>
    <w:sig w:usb0="800002BF" w:usb1="38CF7CFA" w:usb2="00000016" w:usb3="00000000" w:csb0="00040001" w:csb1="00000000"/>
  </w:font>
  <w:font w:name="Palatino Linotype">
    <w:panose1 w:val="02040502050505030304"/>
    <w:charset w:val="00"/>
    <w:family w:val="auto"/>
    <w:pitch w:val="default"/>
    <w:sig w:usb0="E0000287" w:usb1="40000013" w:usb2="00000000" w:usb3="00000000" w:csb0="2000019F" w:csb1="00000000"/>
  </w:font>
  <w:font w:name="Verdana">
    <w:panose1 w:val="020B0604030504040204"/>
    <w:charset w:val="00"/>
    <w:family w:val="auto"/>
    <w:pitch w:val="default"/>
    <w:sig w:usb0="A10006FF" w:usb1="4000205B" w:usb2="00000010" w:usb3="00000000" w:csb0="2000019F"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0"/>
    <w:family w:val="roman"/>
    <w:pitch w:val="default"/>
    <w:sig w:usb0="00000000" w:usb1="00000000" w:usb2="00000000" w:usb3="00000000" w:csb0="80000000" w:csb1="00000000"/>
  </w:font>
  <w:font w:name="ArialMT">
    <w:altName w:val="Segoe Print"/>
    <w:panose1 w:val="00000000000000000000"/>
    <w:charset w:val="00"/>
    <w:family w:val="auto"/>
    <w:pitch w:val="default"/>
    <w:sig w:usb0="00000000" w:usb1="00000000" w:usb2="00000000" w:usb3="00000000" w:csb0="00000000" w:csb1="00000000"/>
  </w:font>
  <w:font w:name="sans-serif">
    <w:altName w:val="Arial Unicode MS"/>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6"/>
                            <w:jc w:val="right"/>
                          </w:pPr>
                          <w:r>
                            <w:fldChar w:fldCharType="begin"/>
                          </w:r>
                          <w:r>
                            <w:rPr>
                              <w:rStyle w:val="13"/>
                            </w:rPr>
                            <w:instrText xml:space="preserve"> PAGE </w:instrText>
                          </w:r>
                          <w:r>
                            <w:fldChar w:fldCharType="separate"/>
                          </w:r>
                          <w:r>
                            <w:rPr>
                              <w:rStyle w:val="13"/>
                            </w:rPr>
                            <w:t>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5op6x7gBAABUAwAADgAAAAAAAAABACAAAAAeAQAAZHJzL2Uyb0RvYy54bWxQSwUGAAAAAAYABgBZ&#10;AQAASAUAAAAA&#10;">
              <v:fill on="f" focussize="0,0"/>
              <v:stroke on="f"/>
              <v:imagedata o:title=""/>
              <o:lock v:ext="edit" aspectratio="f"/>
              <v:textbox inset="0mm,0mm,0mm,0mm" style="mso-fit-shape-to-text:t;">
                <w:txbxContent>
                  <w:p>
                    <w:pPr>
                      <w:pStyle w:val="6"/>
                      <w:jc w:val="right"/>
                    </w:pPr>
                    <w:r>
                      <w:fldChar w:fldCharType="begin"/>
                    </w:r>
                    <w:r>
                      <w:rPr>
                        <w:rStyle w:val="13"/>
                      </w:rPr>
                      <w:instrText xml:space="preserve"> PAGE </w:instrText>
                    </w:r>
                    <w:r>
                      <w:fldChar w:fldCharType="separate"/>
                    </w:r>
                    <w:r>
                      <w:rPr>
                        <w:rStyle w:val="13"/>
                      </w:rPr>
                      <w:t>9</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column">
                <wp:posOffset>-7620</wp:posOffset>
              </wp:positionH>
              <wp:positionV relativeFrom="paragraph">
                <wp:posOffset>-16510</wp:posOffset>
              </wp:positionV>
              <wp:extent cx="5995035"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5995035" cy="635"/>
                      </a:xfrm>
                      <a:prstGeom prst="line">
                        <a:avLst/>
                      </a:prstGeom>
                      <a:ln w="63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6pt;margin-top:-1.3pt;height:0.05pt;width:472.05pt;z-index:251660288;mso-width-relative:page;mso-height-relative:page;" filled="f" stroked="t" coordsize="21600,21600" o:gfxdata="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D6iC4rWAAAACAEAAA8AAAAAAAAAAQAg&#10;AAAAIgAAAGRycy9kb3ducmV2LnhtbFBLAQIUABQAAAAIAIdO4kDgv7Xn1wEAAJgDAAAOAAAAAAAA&#10;AAEAIAAAACUBAABkcnMvZTJvRG9jLnhtbFBLBQYAAAAABgAGAFkBAABuBQAAAAA=&#10;">
              <v:fill on="f" focussize="0,0"/>
              <v:stroke weight="0.5pt" color="#000000" joinstyle="round"/>
              <v:imagedata o:title=""/>
              <o:lock v:ext="edit" aspectratio="f"/>
            </v:lin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C09D7"/>
    <w:multiLevelType w:val="singleLevel"/>
    <w:tmpl w:val="801C09D7"/>
    <w:lvl w:ilvl="0" w:tentative="0">
      <w:start w:val="1"/>
      <w:numFmt w:val="bullet"/>
      <w:lvlText w:val=""/>
      <w:lvlJc w:val="left"/>
      <w:pPr>
        <w:ind w:left="420" w:hanging="420"/>
      </w:pPr>
      <w:rPr>
        <w:rFonts w:hint="default" w:ascii="Wingdings" w:hAnsi="Wingdings"/>
      </w:rPr>
    </w:lvl>
  </w:abstractNum>
  <w:abstractNum w:abstractNumId="1">
    <w:nsid w:val="A5F441DB"/>
    <w:multiLevelType w:val="singleLevel"/>
    <w:tmpl w:val="A5F441DB"/>
    <w:lvl w:ilvl="0" w:tentative="0">
      <w:start w:val="8"/>
      <w:numFmt w:val="decimal"/>
      <w:lvlText w:val="%1."/>
      <w:lvlJc w:val="left"/>
      <w:pPr>
        <w:tabs>
          <w:tab w:val="left" w:pos="312"/>
        </w:tabs>
      </w:pPr>
    </w:lvl>
  </w:abstractNum>
  <w:abstractNum w:abstractNumId="2">
    <w:nsid w:val="0FB9E779"/>
    <w:multiLevelType w:val="singleLevel"/>
    <w:tmpl w:val="0FB9E779"/>
    <w:lvl w:ilvl="0" w:tentative="0">
      <w:start w:val="1"/>
      <w:numFmt w:val="decimal"/>
      <w:suff w:val="space"/>
      <w:lvlText w:val="%1."/>
      <w:lvlJc w:val="left"/>
    </w:lvl>
  </w:abstractNum>
  <w:abstractNum w:abstractNumId="3">
    <w:nsid w:val="2AD97BBA"/>
    <w:multiLevelType w:val="singleLevel"/>
    <w:tmpl w:val="2AD97BBA"/>
    <w:lvl w:ilvl="0" w:tentative="0">
      <w:start w:val="2019"/>
      <w:numFmt w:val="decimal"/>
      <w:suff w:val="space"/>
      <w:lvlText w:val="%1."/>
      <w:lvlJc w:val="left"/>
    </w:lvl>
  </w:abstractNum>
  <w:abstractNum w:abstractNumId="4">
    <w:nsid w:val="5ED7B2B5"/>
    <w:multiLevelType w:val="singleLevel"/>
    <w:tmpl w:val="5ED7B2B5"/>
    <w:lvl w:ilvl="0" w:tentative="0">
      <w:start w:val="2"/>
      <w:numFmt w:val="decimal"/>
      <w:suff w:val="nothing"/>
      <w:lvlText w:val="%1."/>
      <w:lvlJc w:val="left"/>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BD01033"/>
    <w:rsid w:val="462C1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iPriority w:val="0"/>
  </w:style>
  <w:style w:type="table" w:default="1" w:styleId="15">
    <w:name w:val="Normal Table"/>
    <w:semiHidden/>
    <w:uiPriority w:val="0"/>
    <w:tblPr>
      <w:tblLayout w:type="fixed"/>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paragraph" w:styleId="10">
    <w:name w:val="Body Text 2"/>
    <w:basedOn w:val="1"/>
    <w:uiPriority w:val="0"/>
    <w:pPr>
      <w:widowControl/>
      <w:jc w:val="left"/>
    </w:pPr>
    <w:rPr>
      <w:rFonts w:ascii="Arial" w:hAnsi="Arial" w:eastAsia="Times New Roman" w:cs="Arial"/>
      <w:kern w:val="0"/>
      <w:sz w:val="16"/>
      <w:lang w:val="en-AU" w:eastAsia="en-US"/>
    </w:rPr>
  </w:style>
  <w:style w:type="paragraph" w:styleId="11">
    <w:name w:val="Title"/>
    <w:basedOn w:val="1"/>
    <w:qFormat/>
    <w:uiPriority w:val="0"/>
    <w:pPr>
      <w:widowControl/>
      <w:spacing w:before="240" w:after="60"/>
      <w:jc w:val="center"/>
      <w:outlineLvl w:val="0"/>
    </w:pPr>
    <w:rPr>
      <w:rFonts w:ascii="Arial" w:hAnsi="Arial" w:eastAsia="Times New Roman" w:cs="Arial"/>
      <w:b/>
      <w:bCs/>
      <w:kern w:val="28"/>
      <w:sz w:val="32"/>
      <w:szCs w:val="32"/>
      <w:lang w:eastAsia="en-US"/>
    </w:rPr>
  </w:style>
  <w:style w:type="character" w:styleId="13">
    <w:name w:val="page number"/>
    <w:basedOn w:val="12"/>
    <w:uiPriority w:val="0"/>
  </w:style>
  <w:style w:type="character" w:styleId="14">
    <w:name w:val="Hyperlink"/>
    <w:basedOn w:val="12"/>
    <w:uiPriority w:val="0"/>
    <w:rPr>
      <w:color w:val="0000FF"/>
      <w:u w:val="single"/>
    </w:rPr>
  </w:style>
  <w:style w:type="table" w:styleId="16">
    <w:name w:val="Table Grid"/>
    <w:basedOn w:val="1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
    <w:name w:val="标题 1 Char"/>
    <w:link w:val="2"/>
    <w:uiPriority w:val="0"/>
    <w:rPr>
      <w:b/>
      <w:kern w:val="44"/>
      <w:sz w:val="44"/>
    </w:rPr>
  </w:style>
  <w:style w:type="character" w:customStyle="1" w:styleId="18">
    <w:name w:val="无 A"/>
    <w:qFormat/>
    <w:uiPriority w:val="0"/>
    <w:rPr>
      <w:lang w:val="zh-TW" w:eastAsia="zh-TW"/>
    </w:rPr>
  </w:style>
  <w:style w:type="character" w:customStyle="1" w:styleId="19">
    <w:name w:val="Hyperlink.0"/>
    <w:basedOn w:val="18"/>
    <w:qFormat/>
    <w:uiPriority w:val="0"/>
    <w:rPr>
      <w:rFonts w:ascii="Times New Roman" w:hAnsi="Times New Roman" w:eastAsia="Times New Roman" w:cs="Times New Roman"/>
      <w:u w:val="single"/>
      <w:lang w:val="en-US" w:eastAsia="zh-TW"/>
    </w:rPr>
  </w:style>
  <w:style w:type="paragraph" w:customStyle="1" w:styleId="20">
    <w:name w:val="Major L2 Text"/>
    <w:basedOn w:val="1"/>
    <w:qFormat/>
    <w:uiPriority w:val="0"/>
    <w:pPr>
      <w:widowControl/>
      <w:spacing w:after="360" w:line="360" w:lineRule="auto"/>
      <w:jc w:val="left"/>
    </w:pPr>
    <w:rPr>
      <w:rFonts w:ascii="Palatino" w:hAnsi="Palatino" w:eastAsia="Times New Roman"/>
      <w:kern w:val="0"/>
      <w:sz w:val="20"/>
      <w:szCs w:val="20"/>
      <w:lang w:val="en-AU" w:eastAsia="en-US"/>
    </w:rPr>
  </w:style>
  <w:style w:type="paragraph" w:customStyle="1" w:styleId="21">
    <w:name w:val="Major Table Text"/>
    <w:basedOn w:val="1"/>
    <w:uiPriority w:val="0"/>
    <w:pPr>
      <w:widowControl/>
      <w:spacing w:before="60" w:after="60"/>
      <w:jc w:val="left"/>
    </w:pPr>
    <w:rPr>
      <w:rFonts w:ascii="Palatino" w:hAnsi="Palatino" w:eastAsia="Times New Roman"/>
      <w:kern w:val="0"/>
      <w:sz w:val="18"/>
      <w:szCs w:val="20"/>
      <w:lang w:val="en-AU"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中铁11局</Company>
  <Pages>1</Pages>
  <Words>0</Words>
  <Characters>0</Characters>
  <Lines>0</Lines>
  <Paragraphs>0</Paragraphs>
  <TotalTime>1</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2020-06-03T11:23:00Z</dcterms:created>
  <dc:creator>MacBook</dc:creator>
  <cp:lastModifiedBy>MacBook</cp:lastModifiedBy>
  <dcterms:modified xsi:type="dcterms:W3CDTF">2020-11-30T07:14:45Z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