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u w:val="single"/>
        </w:rPr>
      </w:pPr>
      <w:r w:rsidDel="00000000" w:rsidR="00000000" w:rsidRPr="00000000">
        <w:rPr>
          <w:sz w:val="24"/>
          <w:szCs w:val="24"/>
          <w:u w:val="single"/>
          <w:rtl w:val="0"/>
        </w:rPr>
        <w:t xml:space="preserve">How useful is it to bring in gender while looking at literary instantiations of the Persephone myth?</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The myth of Persephone recounting her abduction by Hades is a tale that even in different instantiations is interwoven with issues of gender. The marriage of Hades and Persephone is “no ordinary marriage, and it demands extraordinary measures” (Clay, 1989, p.209), an idea particularly compelling as Persephone endures a remarkably mortal experience in a divine sphere, where goddesses typically didn’t require extra protection from male violence and rape (Foley, 1994, p.109). The Homeric </w:t>
      </w:r>
      <w:r w:rsidDel="00000000" w:rsidR="00000000" w:rsidRPr="00000000">
        <w:rPr>
          <w:i w:val="1"/>
          <w:sz w:val="24"/>
          <w:szCs w:val="24"/>
          <w:rtl w:val="0"/>
        </w:rPr>
        <w:t xml:space="preserve">Hymn to Demeter</w:t>
      </w:r>
      <w:r w:rsidDel="00000000" w:rsidR="00000000" w:rsidRPr="00000000">
        <w:rPr>
          <w:sz w:val="24"/>
          <w:szCs w:val="24"/>
          <w:rtl w:val="0"/>
        </w:rPr>
        <w:t xml:space="preserve"> (composed between the 7th and 6th Century BCE) and Ovid’s </w:t>
      </w:r>
      <w:r w:rsidDel="00000000" w:rsidR="00000000" w:rsidRPr="00000000">
        <w:rPr>
          <w:i w:val="1"/>
          <w:sz w:val="24"/>
          <w:szCs w:val="24"/>
          <w:rtl w:val="0"/>
        </w:rPr>
        <w:t xml:space="preserve">Metamorphoses</w:t>
      </w:r>
      <w:r w:rsidDel="00000000" w:rsidR="00000000" w:rsidRPr="00000000">
        <w:rPr>
          <w:sz w:val="24"/>
          <w:szCs w:val="24"/>
          <w:rtl w:val="0"/>
        </w:rPr>
        <w:t xml:space="preserve"> 5.341-661 (first published in 8 CE) focus on two slightly different power struggles: the conflict between the male and female powers in </w:t>
      </w:r>
      <w:r w:rsidDel="00000000" w:rsidR="00000000" w:rsidRPr="00000000">
        <w:rPr>
          <w:i w:val="1"/>
          <w:sz w:val="24"/>
          <w:szCs w:val="24"/>
          <w:rtl w:val="0"/>
        </w:rPr>
        <w:t xml:space="preserve">Hymn to Demeter</w:t>
      </w:r>
      <w:r w:rsidDel="00000000" w:rsidR="00000000" w:rsidRPr="00000000">
        <w:rPr>
          <w:sz w:val="24"/>
          <w:szCs w:val="24"/>
          <w:rtl w:val="0"/>
        </w:rPr>
        <w:t xml:space="preserve"> and more of a focus on the female powers and how they differ in </w:t>
      </w:r>
      <w:r w:rsidDel="00000000" w:rsidR="00000000" w:rsidRPr="00000000">
        <w:rPr>
          <w:i w:val="1"/>
          <w:sz w:val="24"/>
          <w:szCs w:val="24"/>
          <w:rtl w:val="0"/>
        </w:rPr>
        <w:t xml:space="preserve">Metamorphoses</w:t>
      </w:r>
      <w:r w:rsidDel="00000000" w:rsidR="00000000" w:rsidRPr="00000000">
        <w:rPr>
          <w:sz w:val="24"/>
          <w:szCs w:val="24"/>
          <w:rtl w:val="0"/>
        </w:rPr>
        <w:t xml:space="preserve">. Furthermore, the context of each instantiation is important. </w:t>
      </w:r>
      <w:r w:rsidDel="00000000" w:rsidR="00000000" w:rsidRPr="00000000">
        <w:rPr>
          <w:i w:val="1"/>
          <w:sz w:val="24"/>
          <w:szCs w:val="24"/>
          <w:rtl w:val="0"/>
        </w:rPr>
        <w:t xml:space="preserve">Hymn to Demeter</w:t>
      </w:r>
      <w:r w:rsidDel="00000000" w:rsidR="00000000" w:rsidRPr="00000000">
        <w:rPr>
          <w:sz w:val="24"/>
          <w:szCs w:val="24"/>
          <w:rtl w:val="0"/>
        </w:rPr>
        <w:t xml:space="preserve"> serves as an aetiological myth for the Eleusinian mystery cult of Demeter so naturally the mother daughter relationship between Demeter and Persephone plays a large part in the narrative, as well as Demeter’s respite among the women in Eleusis. The </w:t>
      </w:r>
      <w:r w:rsidDel="00000000" w:rsidR="00000000" w:rsidRPr="00000000">
        <w:rPr>
          <w:i w:val="1"/>
          <w:sz w:val="24"/>
          <w:szCs w:val="24"/>
          <w:rtl w:val="0"/>
        </w:rPr>
        <w:t xml:space="preserve">Hymn to Demeter</w:t>
      </w:r>
      <w:r w:rsidDel="00000000" w:rsidR="00000000" w:rsidRPr="00000000">
        <w:rPr>
          <w:sz w:val="24"/>
          <w:szCs w:val="24"/>
          <w:rtl w:val="0"/>
        </w:rPr>
        <w:t xml:space="preserve"> notably focuses more on these female relationships than on aspects more typically related to men, such as Hekate’s involvement with Demeter and Persephone (Foley, 1994, p.103-4). For example, while in the </w:t>
      </w:r>
      <w:r w:rsidDel="00000000" w:rsidR="00000000" w:rsidRPr="00000000">
        <w:rPr>
          <w:i w:val="1"/>
          <w:sz w:val="24"/>
          <w:szCs w:val="24"/>
          <w:rtl w:val="0"/>
        </w:rPr>
        <w:t xml:space="preserve">Hymn to Demeter</w:t>
      </w:r>
      <w:r w:rsidDel="00000000" w:rsidR="00000000" w:rsidRPr="00000000">
        <w:rPr>
          <w:sz w:val="24"/>
          <w:szCs w:val="24"/>
          <w:rtl w:val="0"/>
        </w:rPr>
        <w:t xml:space="preserve"> Hekate is the one to inform Demeter of Persephone’s abduction in Orphic tradition the informers are Eubouleus and Triptolemos (Paus. </w:t>
      </w:r>
      <w:r w:rsidDel="00000000" w:rsidR="00000000" w:rsidRPr="00000000">
        <w:rPr>
          <w:i w:val="1"/>
          <w:sz w:val="24"/>
          <w:szCs w:val="24"/>
          <w:rtl w:val="0"/>
        </w:rPr>
        <w:t xml:space="preserve">Graeciae Descriptio</w:t>
      </w:r>
      <w:r w:rsidDel="00000000" w:rsidR="00000000" w:rsidRPr="00000000">
        <w:rPr>
          <w:sz w:val="24"/>
          <w:szCs w:val="24"/>
          <w:rtl w:val="0"/>
        </w:rPr>
        <w:t xml:space="preserve">. 1.14.3). While Ovid’s retelling of the myth in </w:t>
      </w:r>
      <w:r w:rsidDel="00000000" w:rsidR="00000000" w:rsidRPr="00000000">
        <w:rPr>
          <w:i w:val="1"/>
          <w:sz w:val="24"/>
          <w:szCs w:val="24"/>
          <w:rtl w:val="0"/>
        </w:rPr>
        <w:t xml:space="preserve">Fasti</w:t>
      </w:r>
      <w:r w:rsidDel="00000000" w:rsidR="00000000" w:rsidRPr="00000000">
        <w:rPr>
          <w:sz w:val="24"/>
          <w:szCs w:val="24"/>
          <w:rtl w:val="0"/>
        </w:rPr>
        <w:t xml:space="preserve"> (also first published in 8 CE) follows a more similar depiction to the </w:t>
      </w:r>
      <w:r w:rsidDel="00000000" w:rsidR="00000000" w:rsidRPr="00000000">
        <w:rPr>
          <w:i w:val="1"/>
          <w:sz w:val="24"/>
          <w:szCs w:val="24"/>
          <w:rtl w:val="0"/>
        </w:rPr>
        <w:t xml:space="preserve">Hymn to Demeter</w:t>
      </w:r>
      <w:r w:rsidDel="00000000" w:rsidR="00000000" w:rsidRPr="00000000">
        <w:rPr>
          <w:sz w:val="24"/>
          <w:szCs w:val="24"/>
          <w:rtl w:val="0"/>
        </w:rPr>
        <w:t xml:space="preserve">, focusing on the mother daughter relationship and Ceres’ connection to agriculture due to the </w:t>
      </w:r>
      <w:r w:rsidDel="00000000" w:rsidR="00000000" w:rsidRPr="00000000">
        <w:rPr>
          <w:i w:val="1"/>
          <w:sz w:val="24"/>
          <w:szCs w:val="24"/>
          <w:rtl w:val="0"/>
        </w:rPr>
        <w:t xml:space="preserve">Fasti</w:t>
      </w:r>
      <w:r w:rsidDel="00000000" w:rsidR="00000000" w:rsidRPr="00000000">
        <w:rPr>
          <w:sz w:val="24"/>
          <w:szCs w:val="24"/>
          <w:rtl w:val="0"/>
        </w:rPr>
        <w:t xml:space="preserve">’s religious focus, Ovid’s </w:t>
      </w:r>
      <w:r w:rsidDel="00000000" w:rsidR="00000000" w:rsidRPr="00000000">
        <w:rPr>
          <w:i w:val="1"/>
          <w:sz w:val="24"/>
          <w:szCs w:val="24"/>
          <w:rtl w:val="0"/>
        </w:rPr>
        <w:t xml:space="preserve">Metamorphoses</w:t>
      </w:r>
      <w:r w:rsidDel="00000000" w:rsidR="00000000" w:rsidRPr="00000000">
        <w:rPr>
          <w:sz w:val="24"/>
          <w:szCs w:val="24"/>
          <w:rtl w:val="0"/>
        </w:rPr>
        <w:t xml:space="preserve"> main conflict is the two different versions of maternal power presented by Ceres and Venus in a manner more suited to epic poetry (McAuley, 2016, p.144).</w:t>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sz w:val="24"/>
          <w:szCs w:val="24"/>
          <w:rtl w:val="0"/>
        </w:rPr>
        <w:t xml:space="preserve">In </w:t>
      </w:r>
      <w:r w:rsidDel="00000000" w:rsidR="00000000" w:rsidRPr="00000000">
        <w:rPr>
          <w:i w:val="1"/>
          <w:sz w:val="24"/>
          <w:szCs w:val="24"/>
          <w:rtl w:val="0"/>
        </w:rPr>
        <w:t xml:space="preserve">Hymn to Demeter</w:t>
      </w:r>
      <w:r w:rsidDel="00000000" w:rsidR="00000000" w:rsidRPr="00000000">
        <w:rPr>
          <w:sz w:val="24"/>
          <w:szCs w:val="24"/>
          <w:rtl w:val="0"/>
        </w:rPr>
        <w:t xml:space="preserve">, Persephone takes on a more passive role in her status as victim while her mother is the main agent of the narrative, clashing with Zeus in a struggle between her maternal power and his paternal power, as well as Zeus’ patriarchal position in the divine sphere (Clay, 1989, p.209). Aspects of the </w:t>
      </w:r>
      <w:r w:rsidDel="00000000" w:rsidR="00000000" w:rsidRPr="00000000">
        <w:rPr>
          <w:i w:val="1"/>
          <w:sz w:val="24"/>
          <w:szCs w:val="24"/>
          <w:rtl w:val="0"/>
        </w:rPr>
        <w:t xml:space="preserve">Hymn to Demeter</w:t>
      </w:r>
      <w:r w:rsidDel="00000000" w:rsidR="00000000" w:rsidRPr="00000000">
        <w:rPr>
          <w:sz w:val="24"/>
          <w:szCs w:val="24"/>
          <w:rtl w:val="0"/>
        </w:rPr>
        <w:t xml:space="preserve"> are more reminiscent of Hesiod’s </w:t>
      </w:r>
      <w:r w:rsidDel="00000000" w:rsidR="00000000" w:rsidRPr="00000000">
        <w:rPr>
          <w:i w:val="1"/>
          <w:sz w:val="24"/>
          <w:szCs w:val="24"/>
          <w:rtl w:val="0"/>
        </w:rPr>
        <w:t xml:space="preserve">Theogony</w:t>
      </w:r>
      <w:r w:rsidDel="00000000" w:rsidR="00000000" w:rsidRPr="00000000">
        <w:rPr>
          <w:sz w:val="24"/>
          <w:szCs w:val="24"/>
          <w:rtl w:val="0"/>
        </w:rPr>
        <w:t xml:space="preserve"> than the major Homeric epics, notably the idea of divine children (in this case Zeus) being aided by their mothers and grandmothers (here it is Gaia, who assists with Persephone’s abduction), while in the </w:t>
      </w:r>
      <w:r w:rsidDel="00000000" w:rsidR="00000000" w:rsidRPr="00000000">
        <w:rPr>
          <w:i w:val="1"/>
          <w:sz w:val="24"/>
          <w:szCs w:val="24"/>
          <w:rtl w:val="0"/>
        </w:rPr>
        <w:t xml:space="preserve">Theogony</w:t>
      </w:r>
      <w:r w:rsidDel="00000000" w:rsidR="00000000" w:rsidRPr="00000000">
        <w:rPr>
          <w:sz w:val="24"/>
          <w:szCs w:val="24"/>
          <w:rtl w:val="0"/>
        </w:rPr>
        <w:t xml:space="preserve"> it is during a struggle against the father, here it is to help in further consolidation of the established male dominance (Foley, 1994, p.112). Throughout the narrative there is a definite conflict between genders, with Demeter, Hekate and Persephone at odds with Zeus, Helios and Hades (Foley, 1994, p.104-5). Interestingly, the two female figures who do not fall into this dichotomy are Rhea and Gaia, mother and grandmother to Zeus, Demeter and Hades. In Hesiod’s </w:t>
      </w:r>
      <w:r w:rsidDel="00000000" w:rsidR="00000000" w:rsidRPr="00000000">
        <w:rPr>
          <w:i w:val="1"/>
          <w:sz w:val="24"/>
          <w:szCs w:val="24"/>
          <w:rtl w:val="0"/>
        </w:rPr>
        <w:t xml:space="preserve">Theogony</w:t>
      </w:r>
      <w:r w:rsidDel="00000000" w:rsidR="00000000" w:rsidRPr="00000000">
        <w:rPr>
          <w:sz w:val="24"/>
          <w:szCs w:val="24"/>
          <w:rtl w:val="0"/>
        </w:rPr>
        <w:t xml:space="preserve">, Gaia assists Kronos in overtaking his father Ouranos, and Rhea assists Zeus in his same endeavor against his father Kronos. This establishes Rhea and Gaia as already being unopposed and accepting of Zeus’ rule and the </w:t>
      </w:r>
      <w:r w:rsidDel="00000000" w:rsidR="00000000" w:rsidRPr="00000000">
        <w:rPr>
          <w:i w:val="1"/>
          <w:sz w:val="24"/>
          <w:szCs w:val="24"/>
          <w:rtl w:val="0"/>
        </w:rPr>
        <w:t xml:space="preserve">Hymn to Demeter</w:t>
      </w:r>
      <w:r w:rsidDel="00000000" w:rsidR="00000000" w:rsidRPr="00000000">
        <w:rPr>
          <w:sz w:val="24"/>
          <w:szCs w:val="24"/>
          <w:rtl w:val="0"/>
        </w:rPr>
        <w:t xml:space="preserve"> only furthers that. This creates a particularly intriguing contrast between these two powers who are more ancient than the current ruling gods but happy to abide by the decisions dictated by Zeus, and Demeter, a goddess who’s powers seem fairly benign but are capable of bringing the human race and Olympus to collapse.</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The </w:t>
      </w:r>
      <w:r w:rsidDel="00000000" w:rsidR="00000000" w:rsidRPr="00000000">
        <w:rPr>
          <w:i w:val="1"/>
          <w:sz w:val="24"/>
          <w:szCs w:val="24"/>
          <w:rtl w:val="0"/>
        </w:rPr>
        <w:t xml:space="preserve">Homeric Hymn to Demeter</w:t>
      </w:r>
      <w:r w:rsidDel="00000000" w:rsidR="00000000" w:rsidRPr="00000000">
        <w:rPr>
          <w:sz w:val="24"/>
          <w:szCs w:val="24"/>
          <w:rtl w:val="0"/>
        </w:rPr>
        <w:t xml:space="preserve"> recounts the tale of Persephone’s abduction and Demeter’s subsequent journey to search for her daughter before the two are reunited again. There is a particular focus on gender through the Hymn especially in terms of femininity, from Persephone’s all female companions in the opening of the Hymn to Demeter’s later respite amongst the women in Eleusis and the pervasive theme of mother/daughter relations. Scholars argue that the emphasis on the female experience in the </w:t>
      </w:r>
      <w:r w:rsidDel="00000000" w:rsidR="00000000" w:rsidRPr="00000000">
        <w:rPr>
          <w:i w:val="1"/>
          <w:sz w:val="24"/>
          <w:szCs w:val="24"/>
          <w:rtl w:val="0"/>
        </w:rPr>
        <w:t xml:space="preserve">Hymn to Demeter</w:t>
      </w:r>
      <w:r w:rsidDel="00000000" w:rsidR="00000000" w:rsidRPr="00000000">
        <w:rPr>
          <w:sz w:val="24"/>
          <w:szCs w:val="24"/>
          <w:rtl w:val="0"/>
        </w:rPr>
        <w:t xml:space="preserve"> is directly linked to the Hymn’s importance to the Eleusininan Mysteries and the Cult of Demeter and displays the earliest and most essential essence of the myth and its associated rituals (Foley, 1994, p. 103). Some scholars also suggest that the Eleusinian Mysteries may have originated as an exclusive cult for women only, however as Foley (1994, p.103) points out this is purely speculation and remains unprovable, but seems unlikely due to a lack of examples of this happening in other originally female cults. Foley (1994, p.103) does propose, however, that it may be possible that other exclusively female cults for Demeter, such as the Thesmophoria, may have predated or existed alongside the Mysteries, and therefore may have had influence on the production of the myths at Eleusis.</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One key element of Persephone’s abduction in the </w:t>
      </w:r>
      <w:r w:rsidDel="00000000" w:rsidR="00000000" w:rsidRPr="00000000">
        <w:rPr>
          <w:i w:val="1"/>
          <w:sz w:val="24"/>
          <w:szCs w:val="24"/>
          <w:rtl w:val="0"/>
        </w:rPr>
        <w:t xml:space="preserve">Hymn to Demeter</w:t>
      </w:r>
      <w:r w:rsidDel="00000000" w:rsidR="00000000" w:rsidRPr="00000000">
        <w:rPr>
          <w:sz w:val="24"/>
          <w:szCs w:val="24"/>
          <w:rtl w:val="0"/>
        </w:rPr>
        <w:t xml:space="preserve"> is the issue of marriage, and the struggle between the paternal and maternal rights of Zeus and Demeter. While Zeus was acting within his rights as Persephone’s father to arrange and bless the marriage between his daughter and Hades, he later fails to truly fulfill the paternal role of protector. As Persephone is abducted she calls out to her father (</w:t>
      </w:r>
      <w:r w:rsidDel="00000000" w:rsidR="00000000" w:rsidRPr="00000000">
        <w:rPr>
          <w:i w:val="1"/>
          <w:sz w:val="24"/>
          <w:szCs w:val="24"/>
          <w:rtl w:val="0"/>
        </w:rPr>
        <w:t xml:space="preserve">Hom. Hymn Dem. </w:t>
      </w:r>
      <w:r w:rsidDel="00000000" w:rsidR="00000000" w:rsidRPr="00000000">
        <w:rPr>
          <w:sz w:val="24"/>
          <w:szCs w:val="24"/>
          <w:rtl w:val="0"/>
        </w:rPr>
        <w:t xml:space="preserve">20-1), but Zeus does not hear her, away in a temple receiving sacrificial rites from humans instead (</w:t>
      </w:r>
      <w:r w:rsidDel="00000000" w:rsidR="00000000" w:rsidRPr="00000000">
        <w:rPr>
          <w:i w:val="1"/>
          <w:sz w:val="24"/>
          <w:szCs w:val="24"/>
          <w:rtl w:val="0"/>
        </w:rPr>
        <w:t xml:space="preserve">Hom. Hymn Dem</w:t>
      </w:r>
      <w:r w:rsidDel="00000000" w:rsidR="00000000" w:rsidRPr="00000000">
        <w:rPr>
          <w:sz w:val="24"/>
          <w:szCs w:val="24"/>
          <w:rtl w:val="0"/>
        </w:rPr>
        <w:t xml:space="preserve">. 27-9). Throughout the Hymn Zeus’ political interests and his paternal obligations conflict with one another (Clay, 1989, p.214-5) and by absenting himself during Persephone’s abduction he treats his role of father of lesser importance in this moment. Conversely, Demeter does not push aside her role of mother for anything else throughout the Hymn. Even in her daughter’s absence, when Demeter hides herself away amongst the mortals, Demeter assumes the identity of a nurse and becomes a maternal figure for the mortal Demophoon (</w:t>
      </w:r>
      <w:r w:rsidDel="00000000" w:rsidR="00000000" w:rsidRPr="00000000">
        <w:rPr>
          <w:i w:val="1"/>
          <w:sz w:val="24"/>
          <w:szCs w:val="24"/>
          <w:rtl w:val="0"/>
        </w:rPr>
        <w:t xml:space="preserve">Hom. Hymn Dem</w:t>
      </w:r>
      <w:r w:rsidDel="00000000" w:rsidR="00000000" w:rsidRPr="00000000">
        <w:rPr>
          <w:sz w:val="24"/>
          <w:szCs w:val="24"/>
          <w:rtl w:val="0"/>
        </w:rPr>
        <w:t xml:space="preserve">. 231-45). After Demeter leaves Keleos’ house and isolates herself in the temple built by the people of Eleusis, it is her grief more than any political motivation that leads to the famine that ultimately forces Zeus to reinvolve himself in the situation once more (</w:t>
      </w:r>
      <w:r w:rsidDel="00000000" w:rsidR="00000000" w:rsidRPr="00000000">
        <w:rPr>
          <w:i w:val="1"/>
          <w:sz w:val="24"/>
          <w:szCs w:val="24"/>
          <w:rtl w:val="0"/>
        </w:rPr>
        <w:t xml:space="preserve">Hom. Hymn Dem</w:t>
      </w:r>
      <w:r w:rsidDel="00000000" w:rsidR="00000000" w:rsidRPr="00000000">
        <w:rPr>
          <w:sz w:val="24"/>
          <w:szCs w:val="24"/>
          <w:rtl w:val="0"/>
        </w:rPr>
        <w:t xml:space="preserve">. 302-13).</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While Demeter’s reaction to Zeus’ involvement in her daughter’s abduction does come from a more emotional and maternal place, Demeter still manages to disrupt Zeus’ universal order (Foley, 1994, p.115). One key factor of Zeus’ rule is a separation of the mortal and divine spheres of the universe, something Demeter remains unconcerned about as she disguises herself in her “private world of women” (Foley, 1994, p.118) in Keleos’ house and attempts to immortalise the infant Demophoon (</w:t>
      </w:r>
      <w:r w:rsidDel="00000000" w:rsidR="00000000" w:rsidRPr="00000000">
        <w:rPr>
          <w:i w:val="1"/>
          <w:sz w:val="24"/>
          <w:szCs w:val="24"/>
          <w:rtl w:val="0"/>
        </w:rPr>
        <w:t xml:space="preserve">Hom</w:t>
      </w:r>
      <w:r w:rsidDel="00000000" w:rsidR="00000000" w:rsidRPr="00000000">
        <w:rPr>
          <w:sz w:val="24"/>
          <w:szCs w:val="24"/>
          <w:rtl w:val="0"/>
        </w:rPr>
        <w:t xml:space="preserve">. </w:t>
      </w:r>
      <w:r w:rsidDel="00000000" w:rsidR="00000000" w:rsidRPr="00000000">
        <w:rPr>
          <w:i w:val="1"/>
          <w:sz w:val="24"/>
          <w:szCs w:val="24"/>
          <w:rtl w:val="0"/>
        </w:rPr>
        <w:t xml:space="preserve">Hymn Dem</w:t>
      </w:r>
      <w:r w:rsidDel="00000000" w:rsidR="00000000" w:rsidRPr="00000000">
        <w:rPr>
          <w:sz w:val="24"/>
          <w:szCs w:val="24"/>
          <w:rtl w:val="0"/>
        </w:rPr>
        <w:t xml:space="preserve">. 119-243). Foley (1994, p.114) presents the idea that here Demeter’s maternal ‘politics’ represent a direct challenge to Zeus’ order and patriarchal power, suggesting that while Zeus’ politics concern a wider group of people, Demeter’s politics are more familial in nature. It is Demeter’s ‘politics’, however, that seem to have a greater effect on the world order as when she “goes on strike” (Foley, 1994, p.115) and causes a famine for the mortals, it proposes a direct threat to the gods. Despite Zeus’ separation of mortal and divine it becomes apparent that the gods are reliant on the humans for sacrifices and their tîmê (honours), a process Demeter disrupts with her famine. Demeter’s dissolving of the boundaries between mortal and divine fits her maternal role throughout the hymn, as her actions make the universe into more of a family, while Zeus’ actions in essentially exiling his daughter to the underworld have the opposite effect (Foley, 1994, p.115).</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As Zeus’ explicit intentions for arranging the marriage between his daughter Persephone and Hades are not specified in the </w:t>
      </w:r>
      <w:r w:rsidDel="00000000" w:rsidR="00000000" w:rsidRPr="00000000">
        <w:rPr>
          <w:i w:val="1"/>
          <w:sz w:val="24"/>
          <w:szCs w:val="24"/>
          <w:rtl w:val="0"/>
        </w:rPr>
        <w:t xml:space="preserve">Hymn to Demeter</w:t>
      </w:r>
      <w:r w:rsidDel="00000000" w:rsidR="00000000" w:rsidRPr="00000000">
        <w:rPr>
          <w:sz w:val="24"/>
          <w:szCs w:val="24"/>
          <w:rtl w:val="0"/>
        </w:rPr>
        <w:t xml:space="preserve"> - as opposed to Venus’ motivations in Ovid’s </w:t>
      </w:r>
      <w:r w:rsidDel="00000000" w:rsidR="00000000" w:rsidRPr="00000000">
        <w:rPr>
          <w:i w:val="1"/>
          <w:sz w:val="24"/>
          <w:szCs w:val="24"/>
          <w:rtl w:val="0"/>
        </w:rPr>
        <w:t xml:space="preserve">Metamorphoses</w:t>
      </w:r>
      <w:r w:rsidDel="00000000" w:rsidR="00000000" w:rsidRPr="00000000">
        <w:rPr>
          <w:sz w:val="24"/>
          <w:szCs w:val="24"/>
          <w:rtl w:val="0"/>
        </w:rPr>
        <w:t xml:space="preserve"> (5.4341-661) - scholars are left to speculate. In one argument presented by Clay (1989, p.212-3) there exists a lack of communication between the underworld and Olympus, so to bridge this gap between the two worlds Zeus marries his daughter to Hades, and idea supported by </w:t>
      </w:r>
      <w:r w:rsidDel="00000000" w:rsidR="00000000" w:rsidRPr="00000000">
        <w:rPr>
          <w:sz w:val="24"/>
          <w:szCs w:val="24"/>
          <w:rtl w:val="0"/>
        </w:rPr>
        <w:t xml:space="preserve">Deichgräber (1950) who states that Zeus “sees not only the momentary, but the eternal”. This suggests that Zeus is aware Demeter would unwilling to approve of the union and her reaction to it despite Zeus’ rights as Persephone’s father (Clay, 1989, p.209), however it seems an unnecessarily complicated way of achieving his goal. As Foley (1994, p.111) points out, had Zeus truly planned for the marriage between Hades and Persephone to link the two brothers’ domains, the secrecy surrounding Persephone’s abduction and Demeter’s ignorance of her daughter’s fate would not have been necessary. In fact the situation creates somthing of a paradox - Persephone’s marriage does more to reinforce separation between the spheres than unification, and it is Demeter’s reaction and power that leads to Zeus permitting Persephone’s partial return and creating a true link between Olympus and Hades (Foley, 1994, p.111). DeBloois (1997) emphasises this lack of unification between the spheres by presenting Persephone’s union with Hades, even as a marriage, as a symbolic death.</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ind w:left="720" w:firstLine="0"/>
        <w:rPr>
          <w:color w:val="2a2a2a"/>
          <w:sz w:val="24"/>
          <w:szCs w:val="24"/>
        </w:rPr>
      </w:pPr>
      <w:r w:rsidDel="00000000" w:rsidR="00000000" w:rsidRPr="00000000">
        <w:rPr>
          <w:color w:val="2a2a2a"/>
          <w:sz w:val="24"/>
          <w:szCs w:val="24"/>
          <w:rtl w:val="0"/>
        </w:rPr>
        <w:t xml:space="preserve">As an immortal, Persephone cannot die, but her ‘marriage’ to Hades places her in a world which is inhabited only by him and the Dead, and which is inaccessible to her goddess mother</w:t>
      </w:r>
    </w:p>
    <w:p w:rsidR="00000000" w:rsidDel="00000000" w:rsidP="00000000" w:rsidRDefault="00000000" w:rsidRPr="00000000" w14:paraId="00000011">
      <w:pPr>
        <w:ind w:left="720" w:firstLine="0"/>
        <w:jc w:val="right"/>
        <w:rPr>
          <w:color w:val="2a2a2a"/>
          <w:sz w:val="24"/>
          <w:szCs w:val="24"/>
        </w:rPr>
      </w:pPr>
      <w:r w:rsidDel="00000000" w:rsidR="00000000" w:rsidRPr="00000000">
        <w:rPr>
          <w:color w:val="2a2a2a"/>
          <w:sz w:val="24"/>
          <w:szCs w:val="24"/>
          <w:rtl w:val="0"/>
        </w:rPr>
        <w:t xml:space="preserve">(DeBloois, 1997)</w:t>
      </w:r>
    </w:p>
    <w:p w:rsidR="00000000" w:rsidDel="00000000" w:rsidP="00000000" w:rsidRDefault="00000000" w:rsidRPr="00000000" w14:paraId="00000012">
      <w:pPr>
        <w:ind w:left="720" w:firstLine="0"/>
        <w:rPr>
          <w:color w:val="2a2a2a"/>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 Despite all of Zeus’ patriarchal power it is Demeter, and by extension Persephone, who utlimately prevails in this conflict.</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While Zeus’ motivations for arranging the marriage in the </w:t>
      </w:r>
      <w:r w:rsidDel="00000000" w:rsidR="00000000" w:rsidRPr="00000000">
        <w:rPr>
          <w:i w:val="1"/>
          <w:sz w:val="24"/>
          <w:szCs w:val="24"/>
          <w:rtl w:val="0"/>
        </w:rPr>
        <w:t xml:space="preserve">Hymn to Demeter</w:t>
      </w:r>
      <w:r w:rsidDel="00000000" w:rsidR="00000000" w:rsidRPr="00000000">
        <w:rPr>
          <w:sz w:val="24"/>
          <w:szCs w:val="24"/>
          <w:rtl w:val="0"/>
        </w:rPr>
        <w:t xml:space="preserve"> remain uncertain, Ovid shifts the power dynamic towards the female characters in his telling of the myth (Ov. </w:t>
      </w:r>
      <w:r w:rsidDel="00000000" w:rsidR="00000000" w:rsidRPr="00000000">
        <w:rPr>
          <w:i w:val="1"/>
          <w:sz w:val="24"/>
          <w:szCs w:val="24"/>
          <w:rtl w:val="0"/>
        </w:rPr>
        <w:t xml:space="preserve">Met</w:t>
      </w:r>
      <w:r w:rsidDel="00000000" w:rsidR="00000000" w:rsidRPr="00000000">
        <w:rPr>
          <w:sz w:val="24"/>
          <w:szCs w:val="24"/>
          <w:rtl w:val="0"/>
        </w:rPr>
        <w:t xml:space="preserve">. 5.341-661) and Venus’ motivations are clearly imperialistic (McAuley, 2016, p.143). Only appearing early in this instantiation of the myth to instruct her son Cupid in orchestrating her plan to expand upon their ‘empire’ (Ov. </w:t>
      </w:r>
      <w:r w:rsidDel="00000000" w:rsidR="00000000" w:rsidRPr="00000000">
        <w:rPr>
          <w:i w:val="1"/>
          <w:sz w:val="24"/>
          <w:szCs w:val="24"/>
          <w:rtl w:val="0"/>
        </w:rPr>
        <w:t xml:space="preserve">Met</w:t>
      </w:r>
      <w:r w:rsidDel="00000000" w:rsidR="00000000" w:rsidRPr="00000000">
        <w:rPr>
          <w:sz w:val="24"/>
          <w:szCs w:val="24"/>
          <w:rtl w:val="0"/>
        </w:rPr>
        <w:t xml:space="preserve">. 5.365-79), Venus’ impact on the tale is substantial. Not only does she exert power over the lord of the underworld by dictating his love through Cupid’s arrow (Ov. </w:t>
      </w:r>
      <w:r w:rsidDel="00000000" w:rsidR="00000000" w:rsidRPr="00000000">
        <w:rPr>
          <w:i w:val="1"/>
          <w:sz w:val="24"/>
          <w:szCs w:val="24"/>
          <w:rtl w:val="0"/>
        </w:rPr>
        <w:t xml:space="preserve">Met</w:t>
      </w:r>
      <w:r w:rsidDel="00000000" w:rsidR="00000000" w:rsidRPr="00000000">
        <w:rPr>
          <w:sz w:val="24"/>
          <w:szCs w:val="24"/>
          <w:rtl w:val="0"/>
        </w:rPr>
        <w:t xml:space="preserve">. 5.384), her actions cause a considerable upheaval throughout the world of both mortals and divine. Despite Venus’ flattery of her son and his active role in commanding Dis’ feelings, it is evident that Cupid is merely an instrument through which Venus exercises her power and agency (McAuley, 2016, p.146).</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While Venus fulfills the archetypal ‘ambitious mother’ often seen by figures such as Agrippina and Livia in other Roman works (McAuley 2016 p.147), her power extends beyond just the expansion of her own empire in Ovid’s </w:t>
      </w:r>
      <w:r w:rsidDel="00000000" w:rsidR="00000000" w:rsidRPr="00000000">
        <w:rPr>
          <w:i w:val="1"/>
          <w:sz w:val="24"/>
          <w:szCs w:val="24"/>
          <w:rtl w:val="0"/>
        </w:rPr>
        <w:t xml:space="preserve">Metamorphoses</w:t>
      </w:r>
      <w:r w:rsidDel="00000000" w:rsidR="00000000" w:rsidRPr="00000000">
        <w:rPr>
          <w:sz w:val="24"/>
          <w:szCs w:val="24"/>
          <w:rtl w:val="0"/>
        </w:rPr>
        <w:t xml:space="preserve">. Venus’ actions do not just give her a degree of power over the underworld, but also affect the very nature of Ceres, turning the goddess of agriculture into a “purveyor of universal hunger and barrenness” (McAuley, 2016, p.135). Beyond that, Proserpina is transformed from a young maiden into the queen of the underworld. It is here in Ovid’s </w:t>
      </w:r>
      <w:r w:rsidDel="00000000" w:rsidR="00000000" w:rsidRPr="00000000">
        <w:rPr>
          <w:i w:val="1"/>
          <w:sz w:val="24"/>
          <w:szCs w:val="24"/>
          <w:rtl w:val="0"/>
        </w:rPr>
        <w:t xml:space="preserve">Metamorphoses</w:t>
      </w:r>
      <w:r w:rsidDel="00000000" w:rsidR="00000000" w:rsidRPr="00000000">
        <w:rPr>
          <w:sz w:val="24"/>
          <w:szCs w:val="24"/>
          <w:rtl w:val="0"/>
        </w:rPr>
        <w:t xml:space="preserve"> that we see Proserpina’s power as well. Proserpina eats the fateful pomegranate seeds - here willingly, though whether she is aware of the consequences of her actions is argued - seen only by Ascalaphus (Ov. </w:t>
      </w:r>
      <w:r w:rsidDel="00000000" w:rsidR="00000000" w:rsidRPr="00000000">
        <w:rPr>
          <w:i w:val="1"/>
          <w:sz w:val="24"/>
          <w:szCs w:val="24"/>
          <w:rtl w:val="0"/>
        </w:rPr>
        <w:t xml:space="preserve">Met</w:t>
      </w:r>
      <w:r w:rsidDel="00000000" w:rsidR="00000000" w:rsidRPr="00000000">
        <w:rPr>
          <w:sz w:val="24"/>
          <w:szCs w:val="24"/>
          <w:rtl w:val="0"/>
        </w:rPr>
        <w:t xml:space="preserve">. 5.536-40). As her only witness to this act fails to keep her actions to himself, Proserpina punishes Ascalaphus by splashing him with water from the Phlegethon and transforming him into an owl (Ov. </w:t>
      </w:r>
      <w:r w:rsidDel="00000000" w:rsidR="00000000" w:rsidRPr="00000000">
        <w:rPr>
          <w:i w:val="1"/>
          <w:sz w:val="24"/>
          <w:szCs w:val="24"/>
          <w:rtl w:val="0"/>
        </w:rPr>
        <w:t xml:space="preserve">Met</w:t>
      </w:r>
      <w:r w:rsidDel="00000000" w:rsidR="00000000" w:rsidRPr="00000000">
        <w:rPr>
          <w:sz w:val="24"/>
          <w:szCs w:val="24"/>
          <w:rtl w:val="0"/>
        </w:rPr>
        <w:t xml:space="preserve">. 5.541-50), an action reminiscent of her mother’s earlier transformation of a young boy into a lizard (Ov. </w:t>
      </w:r>
      <w:r w:rsidDel="00000000" w:rsidR="00000000" w:rsidRPr="00000000">
        <w:rPr>
          <w:i w:val="1"/>
          <w:sz w:val="24"/>
          <w:szCs w:val="24"/>
          <w:rtl w:val="0"/>
        </w:rPr>
        <w:t xml:space="preserve">Met</w:t>
      </w:r>
      <w:r w:rsidDel="00000000" w:rsidR="00000000" w:rsidRPr="00000000">
        <w:rPr>
          <w:sz w:val="24"/>
          <w:szCs w:val="24"/>
          <w:rtl w:val="0"/>
        </w:rPr>
        <w:t xml:space="preserve">. 5.452-7). Not only does this link mother and daughter through their similar temperaments, but it also shows Proserpina coming into her own as a woman and a more similar characterisation that fits the “dread Persephone” referred to throughout several earlier Greek texts (Hom. </w:t>
      </w:r>
      <w:r w:rsidDel="00000000" w:rsidR="00000000" w:rsidRPr="00000000">
        <w:rPr>
          <w:i w:val="1"/>
          <w:sz w:val="24"/>
          <w:szCs w:val="24"/>
          <w:rtl w:val="0"/>
        </w:rPr>
        <w:t xml:space="preserve">Il</w:t>
      </w:r>
      <w:r w:rsidDel="00000000" w:rsidR="00000000" w:rsidRPr="00000000">
        <w:rPr>
          <w:sz w:val="24"/>
          <w:szCs w:val="24"/>
          <w:rtl w:val="0"/>
        </w:rPr>
        <w:t xml:space="preserve">. 9.457, 9.569; Hom. </w:t>
      </w:r>
      <w:r w:rsidDel="00000000" w:rsidR="00000000" w:rsidRPr="00000000">
        <w:rPr>
          <w:i w:val="1"/>
          <w:sz w:val="24"/>
          <w:szCs w:val="24"/>
          <w:rtl w:val="0"/>
        </w:rPr>
        <w:t xml:space="preserve">Od</w:t>
      </w:r>
      <w:r w:rsidDel="00000000" w:rsidR="00000000" w:rsidRPr="00000000">
        <w:rPr>
          <w:sz w:val="24"/>
          <w:szCs w:val="24"/>
          <w:rtl w:val="0"/>
        </w:rPr>
        <w:t xml:space="preserve">. 10.491-564, 11.56-635; Hes. </w:t>
      </w:r>
      <w:r w:rsidDel="00000000" w:rsidR="00000000" w:rsidRPr="00000000">
        <w:rPr>
          <w:i w:val="1"/>
          <w:sz w:val="24"/>
          <w:szCs w:val="24"/>
          <w:rtl w:val="0"/>
        </w:rPr>
        <w:t xml:space="preserve">Theog</w:t>
      </w:r>
      <w:r w:rsidDel="00000000" w:rsidR="00000000" w:rsidRPr="00000000">
        <w:rPr>
          <w:sz w:val="24"/>
          <w:szCs w:val="24"/>
          <w:rtl w:val="0"/>
        </w:rPr>
        <w:t xml:space="preserve">. 768, 774).</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color w:val="2a2a2a"/>
          <w:sz w:val="24"/>
          <w:szCs w:val="24"/>
          <w:highlight w:val="white"/>
        </w:rPr>
      </w:pPr>
      <w:r w:rsidDel="00000000" w:rsidR="00000000" w:rsidRPr="00000000">
        <w:rPr>
          <w:sz w:val="24"/>
          <w:szCs w:val="24"/>
          <w:rtl w:val="0"/>
        </w:rPr>
        <w:t xml:space="preserve">A further aspect of Ovid’s shift towards power in the hands of the female characters in this rendition of the abduction of Persephone, is in the inclusion of the nymphs Cyane and Arethusa, characters to whom the typical mother daughter aspect of the myth takes something of a back seat (McAuley, 2016, p.144). While in both the </w:t>
      </w:r>
      <w:r w:rsidDel="00000000" w:rsidR="00000000" w:rsidRPr="00000000">
        <w:rPr>
          <w:i w:val="1"/>
          <w:sz w:val="24"/>
          <w:szCs w:val="24"/>
          <w:rtl w:val="0"/>
        </w:rPr>
        <w:t xml:space="preserve">Hymn to Demeter</w:t>
      </w:r>
      <w:r w:rsidDel="00000000" w:rsidR="00000000" w:rsidRPr="00000000">
        <w:rPr>
          <w:sz w:val="24"/>
          <w:szCs w:val="24"/>
          <w:rtl w:val="0"/>
        </w:rPr>
        <w:t xml:space="preserve"> and Ovid’s </w:t>
      </w:r>
      <w:r w:rsidDel="00000000" w:rsidR="00000000" w:rsidRPr="00000000">
        <w:rPr>
          <w:i w:val="1"/>
          <w:sz w:val="24"/>
          <w:szCs w:val="24"/>
          <w:rtl w:val="0"/>
        </w:rPr>
        <w:t xml:space="preserve">Fasti</w:t>
      </w:r>
      <w:r w:rsidDel="00000000" w:rsidR="00000000" w:rsidRPr="00000000">
        <w:rPr>
          <w:sz w:val="24"/>
          <w:szCs w:val="24"/>
          <w:rtl w:val="0"/>
        </w:rPr>
        <w:t xml:space="preserve"> (4.417-620) Hades (also referred to as Dis or Pluto) carries away his bride with no intervention despite Proserpina having other female company at the time of her abduction, in </w:t>
      </w:r>
      <w:r w:rsidDel="00000000" w:rsidR="00000000" w:rsidRPr="00000000">
        <w:rPr>
          <w:i w:val="1"/>
          <w:sz w:val="24"/>
          <w:szCs w:val="24"/>
          <w:rtl w:val="0"/>
        </w:rPr>
        <w:t xml:space="preserve">Metamorphoses</w:t>
      </w:r>
      <w:r w:rsidDel="00000000" w:rsidR="00000000" w:rsidRPr="00000000">
        <w:rPr>
          <w:sz w:val="24"/>
          <w:szCs w:val="24"/>
          <w:rtl w:val="0"/>
        </w:rPr>
        <w:t xml:space="preserve"> the nymph Cyane stands in the way and attempts to stop the abduction (Ov. </w:t>
      </w:r>
      <w:r w:rsidDel="00000000" w:rsidR="00000000" w:rsidRPr="00000000">
        <w:rPr>
          <w:i w:val="1"/>
          <w:sz w:val="24"/>
          <w:szCs w:val="24"/>
          <w:rtl w:val="0"/>
        </w:rPr>
        <w:t xml:space="preserve">Met</w:t>
      </w:r>
      <w:r w:rsidDel="00000000" w:rsidR="00000000" w:rsidRPr="00000000">
        <w:rPr>
          <w:sz w:val="24"/>
          <w:szCs w:val="24"/>
          <w:rtl w:val="0"/>
        </w:rPr>
        <w:t xml:space="preserve">. 5.412-9). While this does not persuade the god of the underworld to stop and he instead smites her down, Cyane displays a great deal more agency than Proserpina’s other female companions. It is also Cyane who later confirms to Ceres that her daughter was abducted, though not through words and instead by presenting Proserpina’s girdle to the goddess of agriculture. Arethusa has an even greater role than Cyane in this version of the myth, standing here in </w:t>
      </w:r>
      <w:r w:rsidDel="00000000" w:rsidR="00000000" w:rsidRPr="00000000">
        <w:rPr>
          <w:i w:val="1"/>
          <w:sz w:val="24"/>
          <w:szCs w:val="24"/>
          <w:rtl w:val="0"/>
        </w:rPr>
        <w:t xml:space="preserve">Metamorphoses</w:t>
      </w:r>
      <w:r w:rsidDel="00000000" w:rsidR="00000000" w:rsidRPr="00000000">
        <w:rPr>
          <w:sz w:val="24"/>
          <w:szCs w:val="24"/>
          <w:rtl w:val="0"/>
        </w:rPr>
        <w:t xml:space="preserve"> as a counterpart to Helios and, to an extent, Jupiter (Ntanou, 2020).</w:t>
      </w:r>
      <w:r w:rsidDel="00000000" w:rsidR="00000000" w:rsidRPr="00000000">
        <w:rPr>
          <w:rtl w:val="0"/>
        </w:rPr>
      </w:r>
    </w:p>
    <w:p w:rsidR="00000000" w:rsidDel="00000000" w:rsidP="00000000" w:rsidRDefault="00000000" w:rsidRPr="00000000" w14:paraId="0000001B">
      <w:pPr>
        <w:ind w:left="720" w:firstLine="0"/>
        <w:jc w:val="right"/>
        <w:rPr>
          <w:color w:val="2a2a2a"/>
          <w:sz w:val="24"/>
          <w:szCs w:val="24"/>
          <w:highlight w:val="white"/>
        </w:rPr>
      </w:pPr>
      <w:r w:rsidDel="00000000" w:rsidR="00000000" w:rsidRPr="00000000">
        <w:rPr>
          <w:rtl w:val="0"/>
        </w:rPr>
      </w:r>
    </w:p>
    <w:p w:rsidR="00000000" w:rsidDel="00000000" w:rsidP="00000000" w:rsidRDefault="00000000" w:rsidRPr="00000000" w14:paraId="0000001C">
      <w:pPr>
        <w:rPr>
          <w:color w:val="2a2a2a"/>
          <w:sz w:val="24"/>
          <w:szCs w:val="24"/>
          <w:highlight w:val="white"/>
        </w:rPr>
      </w:pPr>
      <w:r w:rsidDel="00000000" w:rsidR="00000000" w:rsidRPr="00000000">
        <w:rPr>
          <w:color w:val="2a2a2a"/>
          <w:sz w:val="24"/>
          <w:szCs w:val="24"/>
          <w:highlight w:val="white"/>
          <w:rtl w:val="0"/>
        </w:rPr>
        <w:t xml:space="preserve">While it is Venus who takes on Zeus’ role in arranging the marriage between Hades and Proseprina in </w:t>
      </w:r>
      <w:r w:rsidDel="00000000" w:rsidR="00000000" w:rsidRPr="00000000">
        <w:rPr>
          <w:i w:val="1"/>
          <w:color w:val="2a2a2a"/>
          <w:sz w:val="24"/>
          <w:szCs w:val="24"/>
          <w:highlight w:val="white"/>
          <w:rtl w:val="0"/>
        </w:rPr>
        <w:t xml:space="preserve">Metamorphoses</w:t>
      </w:r>
      <w:r w:rsidDel="00000000" w:rsidR="00000000" w:rsidRPr="00000000">
        <w:rPr>
          <w:color w:val="2a2a2a"/>
          <w:sz w:val="24"/>
          <w:szCs w:val="24"/>
          <w:highlight w:val="white"/>
          <w:rtl w:val="0"/>
        </w:rPr>
        <w:t xml:space="preserve">, Arethusa takes on the role of informing Ceres’ of her daughter’s fate in place of Helios (in </w:t>
      </w:r>
      <w:r w:rsidDel="00000000" w:rsidR="00000000" w:rsidRPr="00000000">
        <w:rPr>
          <w:i w:val="1"/>
          <w:color w:val="2a2a2a"/>
          <w:sz w:val="24"/>
          <w:szCs w:val="24"/>
          <w:highlight w:val="white"/>
          <w:rtl w:val="0"/>
        </w:rPr>
        <w:t xml:space="preserve">Hymn to Demeter</w:t>
      </w:r>
      <w:r w:rsidDel="00000000" w:rsidR="00000000" w:rsidRPr="00000000">
        <w:rPr>
          <w:color w:val="2a2a2a"/>
          <w:sz w:val="24"/>
          <w:szCs w:val="24"/>
          <w:highlight w:val="white"/>
          <w:rtl w:val="0"/>
        </w:rPr>
        <w:t xml:space="preserve">) or Sol (in </w:t>
      </w:r>
      <w:r w:rsidDel="00000000" w:rsidR="00000000" w:rsidRPr="00000000">
        <w:rPr>
          <w:i w:val="1"/>
          <w:color w:val="2a2a2a"/>
          <w:sz w:val="24"/>
          <w:szCs w:val="24"/>
          <w:highlight w:val="white"/>
          <w:rtl w:val="0"/>
        </w:rPr>
        <w:t xml:space="preserve">Fasti</w:t>
      </w:r>
      <w:r w:rsidDel="00000000" w:rsidR="00000000" w:rsidRPr="00000000">
        <w:rPr>
          <w:color w:val="2a2a2a"/>
          <w:sz w:val="24"/>
          <w:szCs w:val="24"/>
          <w:highlight w:val="white"/>
          <w:rtl w:val="0"/>
        </w:rPr>
        <w:t xml:space="preserve">). Arethusa’s appearance is particularly notable in </w:t>
      </w:r>
      <w:r w:rsidDel="00000000" w:rsidR="00000000" w:rsidRPr="00000000">
        <w:rPr>
          <w:i w:val="1"/>
          <w:color w:val="2a2a2a"/>
          <w:sz w:val="24"/>
          <w:szCs w:val="24"/>
          <w:highlight w:val="white"/>
          <w:rtl w:val="0"/>
        </w:rPr>
        <w:t xml:space="preserve">Metamorphoses</w:t>
      </w:r>
      <w:r w:rsidDel="00000000" w:rsidR="00000000" w:rsidRPr="00000000">
        <w:rPr>
          <w:color w:val="2a2a2a"/>
          <w:sz w:val="24"/>
          <w:szCs w:val="24"/>
          <w:highlight w:val="white"/>
          <w:rtl w:val="0"/>
        </w:rPr>
        <w:t xml:space="preserve"> as Ovid does not present her in the same role in his telling of the myth in </w:t>
      </w:r>
      <w:r w:rsidDel="00000000" w:rsidR="00000000" w:rsidRPr="00000000">
        <w:rPr>
          <w:i w:val="1"/>
          <w:color w:val="2a2a2a"/>
          <w:sz w:val="24"/>
          <w:szCs w:val="24"/>
          <w:highlight w:val="white"/>
          <w:rtl w:val="0"/>
        </w:rPr>
        <w:t xml:space="preserve">Fasti</w:t>
      </w:r>
      <w:r w:rsidDel="00000000" w:rsidR="00000000" w:rsidRPr="00000000">
        <w:rPr>
          <w:color w:val="2a2a2a"/>
          <w:sz w:val="24"/>
          <w:szCs w:val="24"/>
          <w:highlight w:val="white"/>
          <w:rtl w:val="0"/>
        </w:rPr>
        <w:t xml:space="preserve"> 4.417-620, and Ntanou (2020) presents this as a “bold innovationof epic poetics” by Ovid. Not only does Arethusa take on Helios’ role in informign Ceres of Proserpina’s abduction but she also expands on it, as unlike the Sun in previous iterations of the myth Arethusa is able to see and narrate Proserpina’s fate in the underworld (Ov. </w:t>
      </w:r>
      <w:r w:rsidDel="00000000" w:rsidR="00000000" w:rsidRPr="00000000">
        <w:rPr>
          <w:i w:val="1"/>
          <w:color w:val="2a2a2a"/>
          <w:sz w:val="24"/>
          <w:szCs w:val="24"/>
          <w:highlight w:val="white"/>
          <w:rtl w:val="0"/>
        </w:rPr>
        <w:t xml:space="preserve">Met</w:t>
      </w:r>
      <w:r w:rsidDel="00000000" w:rsidR="00000000" w:rsidRPr="00000000">
        <w:rPr>
          <w:color w:val="2a2a2a"/>
          <w:sz w:val="24"/>
          <w:szCs w:val="24"/>
          <w:highlight w:val="white"/>
          <w:rtl w:val="0"/>
        </w:rPr>
        <w:t xml:space="preserve">. 5.504-7), an area her male counterpart cannot reach (Ntanou, 2020). Additionally, while in both </w:t>
      </w:r>
      <w:r w:rsidDel="00000000" w:rsidR="00000000" w:rsidRPr="00000000">
        <w:rPr>
          <w:i w:val="1"/>
          <w:color w:val="2a2a2a"/>
          <w:sz w:val="24"/>
          <w:szCs w:val="24"/>
          <w:highlight w:val="white"/>
          <w:rtl w:val="0"/>
        </w:rPr>
        <w:t xml:space="preserve">Hymn to Demeter</w:t>
      </w:r>
      <w:r w:rsidDel="00000000" w:rsidR="00000000" w:rsidRPr="00000000">
        <w:rPr>
          <w:color w:val="2a2a2a"/>
          <w:sz w:val="24"/>
          <w:szCs w:val="24"/>
          <w:highlight w:val="white"/>
          <w:rtl w:val="0"/>
        </w:rPr>
        <w:t xml:space="preserve"> and </w:t>
      </w:r>
      <w:r w:rsidDel="00000000" w:rsidR="00000000" w:rsidRPr="00000000">
        <w:rPr>
          <w:i w:val="1"/>
          <w:color w:val="2a2a2a"/>
          <w:sz w:val="24"/>
          <w:szCs w:val="24"/>
          <w:highlight w:val="white"/>
          <w:rtl w:val="0"/>
        </w:rPr>
        <w:t xml:space="preserve">Fasti</w:t>
      </w:r>
      <w:r w:rsidDel="00000000" w:rsidR="00000000" w:rsidRPr="00000000">
        <w:rPr>
          <w:color w:val="2a2a2a"/>
          <w:sz w:val="24"/>
          <w:szCs w:val="24"/>
          <w:highlight w:val="white"/>
          <w:rtl w:val="0"/>
        </w:rPr>
        <w:t xml:space="preserve"> the Sun only shares knowledge of Proserpina’s fate, Arethusa does this while also anticipating Jupiter’s later speech to Ceres by mentioning Hades’ illustrious status and attempting to comfort the goddess with her daughter’s newfound status (Ntanou, 2020). This displays a sense of camaraderie and understanding between the women in a different way to both the </w:t>
      </w:r>
      <w:r w:rsidDel="00000000" w:rsidR="00000000" w:rsidRPr="00000000">
        <w:rPr>
          <w:i w:val="1"/>
          <w:color w:val="2a2a2a"/>
          <w:sz w:val="24"/>
          <w:szCs w:val="24"/>
          <w:highlight w:val="white"/>
          <w:rtl w:val="0"/>
        </w:rPr>
        <w:t xml:space="preserve">Hymn to Demeter</w:t>
      </w:r>
      <w:r w:rsidDel="00000000" w:rsidR="00000000" w:rsidRPr="00000000">
        <w:rPr>
          <w:color w:val="2a2a2a"/>
          <w:sz w:val="24"/>
          <w:szCs w:val="24"/>
          <w:highlight w:val="white"/>
          <w:rtl w:val="0"/>
        </w:rPr>
        <w:t xml:space="preserve"> and Ovid’s </w:t>
      </w:r>
      <w:r w:rsidDel="00000000" w:rsidR="00000000" w:rsidRPr="00000000">
        <w:rPr>
          <w:i w:val="1"/>
          <w:color w:val="2a2a2a"/>
          <w:sz w:val="24"/>
          <w:szCs w:val="24"/>
          <w:highlight w:val="white"/>
          <w:rtl w:val="0"/>
        </w:rPr>
        <w:t xml:space="preserve">Fasti</w:t>
      </w:r>
      <w:r w:rsidDel="00000000" w:rsidR="00000000" w:rsidRPr="00000000">
        <w:rPr>
          <w:color w:val="2a2a2a"/>
          <w:sz w:val="24"/>
          <w:szCs w:val="24"/>
          <w:highlight w:val="white"/>
          <w:rtl w:val="0"/>
        </w:rPr>
        <w:t xml:space="preserve">, which is particularly notable due to Arethusa later sharing of her own experience similar to Proserpina’s plight.</w:t>
      </w:r>
    </w:p>
    <w:p w:rsidR="00000000" w:rsidDel="00000000" w:rsidP="00000000" w:rsidRDefault="00000000" w:rsidRPr="00000000" w14:paraId="0000001D">
      <w:pPr>
        <w:rPr>
          <w:color w:val="2a2a2a"/>
          <w:sz w:val="24"/>
          <w:szCs w:val="24"/>
          <w:highlight w:val="white"/>
        </w:rPr>
      </w:pPr>
      <w:r w:rsidDel="00000000" w:rsidR="00000000" w:rsidRPr="00000000">
        <w:rPr>
          <w:rtl w:val="0"/>
        </w:rPr>
      </w:r>
    </w:p>
    <w:p w:rsidR="00000000" w:rsidDel="00000000" w:rsidP="00000000" w:rsidRDefault="00000000" w:rsidRPr="00000000" w14:paraId="0000001E">
      <w:pPr>
        <w:rPr>
          <w:color w:val="2a2a2a"/>
          <w:sz w:val="24"/>
          <w:szCs w:val="24"/>
          <w:highlight w:val="white"/>
        </w:rPr>
      </w:pPr>
      <w:r w:rsidDel="00000000" w:rsidR="00000000" w:rsidRPr="00000000">
        <w:rPr>
          <w:color w:val="2a2a2a"/>
          <w:sz w:val="24"/>
          <w:szCs w:val="24"/>
          <w:highlight w:val="white"/>
          <w:rtl w:val="0"/>
        </w:rPr>
        <w:t xml:space="preserve">Each literary instantiation of the myth of Persephone’s abduction features different, but equally vital, issues of gender, from the conflict between the male and female, to opposing maternal powers, to the effects of marriage and male violence on young women. Katz (1977) presents a lists of conflicts in the </w:t>
      </w:r>
      <w:r w:rsidDel="00000000" w:rsidR="00000000" w:rsidRPr="00000000">
        <w:rPr>
          <w:i w:val="1"/>
          <w:color w:val="2a2a2a"/>
          <w:sz w:val="24"/>
          <w:szCs w:val="24"/>
          <w:highlight w:val="white"/>
          <w:rtl w:val="0"/>
        </w:rPr>
        <w:t xml:space="preserve">Hymn to Demeter</w:t>
      </w:r>
      <w:r w:rsidDel="00000000" w:rsidR="00000000" w:rsidRPr="00000000">
        <w:rPr>
          <w:color w:val="2a2a2a"/>
          <w:sz w:val="24"/>
          <w:szCs w:val="24"/>
          <w:highlight w:val="white"/>
          <w:rtl w:val="0"/>
        </w:rPr>
        <w:t xml:space="preserve">, one side of each conflict (such as male, the divine, and the politics of marriage) stand together for the patriarchal order, while the other side (female, mortals, and virginity) is only linked by the common theme of resistance to the male domination. Many of these conflicts however are also prevalent in other instantiations of the myth, showing just how important the issue of gender is to the core of the myth regardless of how many other aspects change.</w:t>
      </w:r>
    </w:p>
    <w:p w:rsidR="00000000" w:rsidDel="00000000" w:rsidP="00000000" w:rsidRDefault="00000000" w:rsidRPr="00000000" w14:paraId="0000001F">
      <w:pPr>
        <w:rPr>
          <w:color w:val="2a2a2a"/>
          <w:sz w:val="24"/>
          <w:szCs w:val="24"/>
          <w:highlight w:val="white"/>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Clay, J. S. (1989) </w:t>
      </w:r>
      <w:r w:rsidDel="00000000" w:rsidR="00000000" w:rsidRPr="00000000">
        <w:rPr>
          <w:i w:val="1"/>
          <w:sz w:val="24"/>
          <w:szCs w:val="24"/>
          <w:rtl w:val="0"/>
        </w:rPr>
        <w:t xml:space="preserve">The Politics of Olympus</w:t>
      </w:r>
      <w:r w:rsidDel="00000000" w:rsidR="00000000" w:rsidRPr="00000000">
        <w:rPr>
          <w:sz w:val="24"/>
          <w:szCs w:val="24"/>
          <w:rtl w:val="0"/>
        </w:rPr>
        <w:t xml:space="preserve">. Oxford: Princeton University Press</w:t>
      </w:r>
    </w:p>
    <w:p w:rsidR="00000000" w:rsidDel="00000000" w:rsidP="00000000" w:rsidRDefault="00000000" w:rsidRPr="00000000" w14:paraId="00000023">
      <w:pPr>
        <w:rPr>
          <w:sz w:val="24"/>
          <w:szCs w:val="24"/>
        </w:rPr>
      </w:pPr>
      <w:r w:rsidDel="00000000" w:rsidR="00000000" w:rsidRPr="00000000">
        <w:rPr>
          <w:sz w:val="24"/>
          <w:szCs w:val="24"/>
          <w:rtl w:val="0"/>
        </w:rPr>
        <w:t xml:space="preserve">DeBloois, N. (1997) </w:t>
      </w:r>
      <w:r w:rsidDel="00000000" w:rsidR="00000000" w:rsidRPr="00000000">
        <w:rPr>
          <w:rFonts w:ascii="Roboto" w:cs="Roboto" w:eastAsia="Roboto" w:hAnsi="Roboto"/>
          <w:i w:val="1"/>
          <w:color w:val="000a0f"/>
          <w:sz w:val="24"/>
          <w:szCs w:val="24"/>
          <w:rtl w:val="0"/>
        </w:rPr>
        <w:t xml:space="preserve">Rape, Marriage or Death? Gender Perspectives in the Homeric 'Hymn to Demeter.'</w:t>
      </w:r>
      <w:r w:rsidDel="00000000" w:rsidR="00000000" w:rsidRPr="00000000">
        <w:rPr>
          <w:rFonts w:ascii="Roboto" w:cs="Roboto" w:eastAsia="Roboto" w:hAnsi="Roboto"/>
          <w:color w:val="000a0f"/>
          <w:sz w:val="24"/>
          <w:szCs w:val="24"/>
          <w:rtl w:val="0"/>
        </w:rPr>
        <w:t xml:space="preserve"> Available at  </w:t>
      </w:r>
      <w:hyperlink r:id="rId6">
        <w:r w:rsidDel="00000000" w:rsidR="00000000" w:rsidRPr="00000000">
          <w:rPr>
            <w:rFonts w:ascii="Roboto" w:cs="Roboto" w:eastAsia="Roboto" w:hAnsi="Roboto"/>
            <w:color w:val="1155cc"/>
            <w:sz w:val="24"/>
            <w:szCs w:val="24"/>
            <w:u w:val="single"/>
            <w:rtl w:val="0"/>
          </w:rPr>
          <w:t xml:space="preserve">https://www.thefreelibrary.com/Rape%2C+marriage+or+death%3F%3A+gender+perspectives+in+the+Homeric+%27Hymn+to...-a020372826</w:t>
        </w:r>
      </w:hyperlink>
      <w:r w:rsidDel="00000000" w:rsidR="00000000" w:rsidRPr="00000000">
        <w:rPr>
          <w:rFonts w:ascii="Roboto" w:cs="Roboto" w:eastAsia="Roboto" w:hAnsi="Roboto"/>
          <w:color w:val="000a0f"/>
          <w:sz w:val="24"/>
          <w:szCs w:val="24"/>
          <w:rtl w:val="0"/>
        </w:rPr>
        <w:t xml:space="preserve"> (Accessed 11 October 2022)</w:t>
      </w: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sz w:val="24"/>
          <w:szCs w:val="24"/>
          <w:rtl w:val="0"/>
        </w:rPr>
        <w:t xml:space="preserve">Foley, H. P. (1994) </w:t>
      </w:r>
      <w:r w:rsidDel="00000000" w:rsidR="00000000" w:rsidRPr="00000000">
        <w:rPr>
          <w:i w:val="1"/>
          <w:sz w:val="24"/>
          <w:szCs w:val="24"/>
          <w:rtl w:val="0"/>
        </w:rPr>
        <w:t xml:space="preserve">The Homeric Hymn to Demeter</w:t>
      </w:r>
      <w:r w:rsidDel="00000000" w:rsidR="00000000" w:rsidRPr="00000000">
        <w:rPr>
          <w:sz w:val="24"/>
          <w:szCs w:val="24"/>
          <w:rtl w:val="0"/>
        </w:rPr>
        <w:t xml:space="preserve">. Chichester: Princeton University Press</w:t>
      </w:r>
    </w:p>
    <w:p w:rsidR="00000000" w:rsidDel="00000000" w:rsidP="00000000" w:rsidRDefault="00000000" w:rsidRPr="00000000" w14:paraId="00000025">
      <w:pPr>
        <w:rPr>
          <w:sz w:val="24"/>
          <w:szCs w:val="24"/>
        </w:rPr>
      </w:pPr>
      <w:r w:rsidDel="00000000" w:rsidR="00000000" w:rsidRPr="00000000">
        <w:rPr>
          <w:i w:val="1"/>
          <w:sz w:val="24"/>
          <w:szCs w:val="24"/>
          <w:rtl w:val="0"/>
        </w:rPr>
        <w:t xml:space="preserve">Homeric Hymn to Demeter</w:t>
      </w:r>
      <w:r w:rsidDel="00000000" w:rsidR="00000000" w:rsidRPr="00000000">
        <w:rPr>
          <w:sz w:val="24"/>
          <w:szCs w:val="24"/>
          <w:rtl w:val="0"/>
        </w:rPr>
        <w:t xml:space="preserve">. Nagy. G (trans.). 2020. Available at </w:t>
      </w:r>
      <w:hyperlink r:id="rId7">
        <w:r w:rsidDel="00000000" w:rsidR="00000000" w:rsidRPr="00000000">
          <w:rPr>
            <w:color w:val="1155cc"/>
            <w:sz w:val="24"/>
            <w:szCs w:val="24"/>
            <w:u w:val="single"/>
            <w:rtl w:val="0"/>
          </w:rPr>
          <w:t xml:space="preserve">https://chs.harvard.edu/primary-source/homeric-hymn-to-demeter-sb/#rfn5</w:t>
        </w:r>
      </w:hyperlink>
      <w:r w:rsidDel="00000000" w:rsidR="00000000" w:rsidRPr="00000000">
        <w:rPr>
          <w:sz w:val="24"/>
          <w:szCs w:val="24"/>
          <w:rtl w:val="0"/>
        </w:rPr>
        <w:t xml:space="preserve"> (Accessed: 24 September 2022)</w:t>
      </w:r>
    </w:p>
    <w:p w:rsidR="00000000" w:rsidDel="00000000" w:rsidP="00000000" w:rsidRDefault="00000000" w:rsidRPr="00000000" w14:paraId="00000026">
      <w:pPr>
        <w:rPr>
          <w:sz w:val="24"/>
          <w:szCs w:val="24"/>
        </w:rPr>
      </w:pPr>
      <w:r w:rsidDel="00000000" w:rsidR="00000000" w:rsidRPr="00000000">
        <w:rPr>
          <w:sz w:val="24"/>
          <w:szCs w:val="24"/>
          <w:rtl w:val="0"/>
        </w:rPr>
        <w:t xml:space="preserve">Hesiod, </w:t>
      </w:r>
      <w:r w:rsidDel="00000000" w:rsidR="00000000" w:rsidRPr="00000000">
        <w:rPr>
          <w:i w:val="1"/>
          <w:sz w:val="24"/>
          <w:szCs w:val="24"/>
          <w:rtl w:val="0"/>
        </w:rPr>
        <w:t xml:space="preserve">Theogony</w:t>
      </w:r>
      <w:r w:rsidDel="00000000" w:rsidR="00000000" w:rsidRPr="00000000">
        <w:rPr>
          <w:sz w:val="24"/>
          <w:szCs w:val="24"/>
          <w:rtl w:val="0"/>
        </w:rPr>
        <w:t xml:space="preserve">. Most. G. W. (trans.). 2018. Available at </w:t>
      </w:r>
      <w:hyperlink r:id="rId8">
        <w:r w:rsidDel="00000000" w:rsidR="00000000" w:rsidRPr="00000000">
          <w:rPr>
            <w:color w:val="1155cc"/>
            <w:sz w:val="24"/>
            <w:szCs w:val="24"/>
            <w:u w:val="single"/>
            <w:rtl w:val="0"/>
          </w:rPr>
          <w:t xml:space="preserve">https://www-loebclassics-com.ezproxy.uwtsd.ac.uk/view/hesiod-theogony/2018/pb_LCL057.3.xml?rskey=jk4LBa&amp;result=1</w:t>
        </w:r>
      </w:hyperlink>
      <w:r w:rsidDel="00000000" w:rsidR="00000000" w:rsidRPr="00000000">
        <w:rPr>
          <w:sz w:val="24"/>
          <w:szCs w:val="24"/>
          <w:rtl w:val="0"/>
        </w:rPr>
        <w:t xml:space="preserve"> (Accessed: 7 October 2022)</w:t>
      </w:r>
    </w:p>
    <w:p w:rsidR="00000000" w:rsidDel="00000000" w:rsidP="00000000" w:rsidRDefault="00000000" w:rsidRPr="00000000" w14:paraId="00000027">
      <w:pPr>
        <w:rPr>
          <w:sz w:val="24"/>
          <w:szCs w:val="24"/>
        </w:rPr>
      </w:pPr>
      <w:r w:rsidDel="00000000" w:rsidR="00000000" w:rsidRPr="00000000">
        <w:rPr>
          <w:sz w:val="24"/>
          <w:szCs w:val="24"/>
          <w:rtl w:val="0"/>
        </w:rPr>
        <w:t xml:space="preserve">Homer, </w:t>
      </w:r>
      <w:r w:rsidDel="00000000" w:rsidR="00000000" w:rsidRPr="00000000">
        <w:rPr>
          <w:i w:val="1"/>
          <w:sz w:val="24"/>
          <w:szCs w:val="24"/>
          <w:rtl w:val="0"/>
        </w:rPr>
        <w:t xml:space="preserve">The Iliad</w:t>
      </w:r>
      <w:r w:rsidDel="00000000" w:rsidR="00000000" w:rsidRPr="00000000">
        <w:rPr>
          <w:sz w:val="24"/>
          <w:szCs w:val="24"/>
          <w:rtl w:val="0"/>
        </w:rPr>
        <w:t xml:space="preserve">. Chapman (trans.). 1995. Hertfordshire:Wordsworth</w:t>
      </w:r>
    </w:p>
    <w:p w:rsidR="00000000" w:rsidDel="00000000" w:rsidP="00000000" w:rsidRDefault="00000000" w:rsidRPr="00000000" w14:paraId="00000028">
      <w:pPr>
        <w:rPr>
          <w:sz w:val="24"/>
          <w:szCs w:val="24"/>
        </w:rPr>
      </w:pPr>
      <w:r w:rsidDel="00000000" w:rsidR="00000000" w:rsidRPr="00000000">
        <w:rPr>
          <w:sz w:val="24"/>
          <w:szCs w:val="24"/>
          <w:rtl w:val="0"/>
        </w:rPr>
        <w:t xml:space="preserve">Homer, </w:t>
      </w:r>
      <w:r w:rsidDel="00000000" w:rsidR="00000000" w:rsidRPr="00000000">
        <w:rPr>
          <w:i w:val="1"/>
          <w:sz w:val="24"/>
          <w:szCs w:val="24"/>
          <w:rtl w:val="0"/>
        </w:rPr>
        <w:t xml:space="preserve">The Odyssey</w:t>
      </w:r>
      <w:r w:rsidDel="00000000" w:rsidR="00000000" w:rsidRPr="00000000">
        <w:rPr>
          <w:sz w:val="24"/>
          <w:szCs w:val="24"/>
          <w:rtl w:val="0"/>
        </w:rPr>
        <w:t xml:space="preserve">. Rieu, E. V. and Rieu, D. C. H. (trans.). 1991. London: Penguin Books Ltd.</w:t>
      </w:r>
    </w:p>
    <w:p w:rsidR="00000000" w:rsidDel="00000000" w:rsidP="00000000" w:rsidRDefault="00000000" w:rsidRPr="00000000" w14:paraId="00000029">
      <w:pPr>
        <w:rPr>
          <w:sz w:val="24"/>
          <w:szCs w:val="24"/>
        </w:rPr>
      </w:pPr>
      <w:r w:rsidDel="00000000" w:rsidR="00000000" w:rsidRPr="00000000">
        <w:rPr>
          <w:sz w:val="24"/>
          <w:szCs w:val="24"/>
          <w:rtl w:val="0"/>
        </w:rPr>
        <w:t xml:space="preserve">Katz, M. A. (1977) ‘Politics and Pomegranate’, in Clay, J. S. </w:t>
      </w:r>
      <w:r w:rsidDel="00000000" w:rsidR="00000000" w:rsidRPr="00000000">
        <w:rPr>
          <w:i w:val="1"/>
          <w:sz w:val="24"/>
          <w:szCs w:val="24"/>
          <w:rtl w:val="0"/>
        </w:rPr>
        <w:t xml:space="preserve">The Politics of Olympus</w:t>
      </w:r>
      <w:r w:rsidDel="00000000" w:rsidR="00000000" w:rsidRPr="00000000">
        <w:rPr>
          <w:sz w:val="24"/>
          <w:szCs w:val="24"/>
          <w:rtl w:val="0"/>
        </w:rPr>
        <w:t xml:space="preserve">. Chichester: Princeton University Press</w:t>
      </w:r>
    </w:p>
    <w:p w:rsidR="00000000" w:rsidDel="00000000" w:rsidP="00000000" w:rsidRDefault="00000000" w:rsidRPr="00000000" w14:paraId="0000002A">
      <w:pPr>
        <w:rPr>
          <w:sz w:val="24"/>
          <w:szCs w:val="24"/>
        </w:rPr>
      </w:pPr>
      <w:r w:rsidDel="00000000" w:rsidR="00000000" w:rsidRPr="00000000">
        <w:rPr>
          <w:sz w:val="24"/>
          <w:szCs w:val="24"/>
          <w:rtl w:val="0"/>
        </w:rPr>
        <w:t xml:space="preserve">McAuley, M. (2016) </w:t>
      </w:r>
      <w:r w:rsidDel="00000000" w:rsidR="00000000" w:rsidRPr="00000000">
        <w:rPr>
          <w:i w:val="1"/>
          <w:sz w:val="24"/>
          <w:szCs w:val="24"/>
          <w:rtl w:val="0"/>
        </w:rPr>
        <w:t xml:space="preserve">Reproducing Rome: Motherhood in Virgil, Ovid, Seneca, and Statius</w:t>
      </w:r>
      <w:r w:rsidDel="00000000" w:rsidR="00000000" w:rsidRPr="00000000">
        <w:rPr>
          <w:sz w:val="24"/>
          <w:szCs w:val="24"/>
          <w:rtl w:val="0"/>
        </w:rPr>
        <w:t xml:space="preserve">. Oxford: Oxford University Press</w:t>
      </w:r>
    </w:p>
    <w:p w:rsidR="00000000" w:rsidDel="00000000" w:rsidP="00000000" w:rsidRDefault="00000000" w:rsidRPr="00000000" w14:paraId="0000002B">
      <w:pPr>
        <w:rPr>
          <w:color w:val="2a2a2a"/>
          <w:sz w:val="24"/>
          <w:szCs w:val="24"/>
        </w:rPr>
      </w:pPr>
      <w:r w:rsidDel="00000000" w:rsidR="00000000" w:rsidRPr="00000000">
        <w:rPr>
          <w:color w:val="2a2a2a"/>
          <w:sz w:val="24"/>
          <w:szCs w:val="24"/>
          <w:rtl w:val="0"/>
        </w:rPr>
        <w:t xml:space="preserve">Ntanou, E. (2020) ‘</w:t>
      </w:r>
      <w:r w:rsidDel="00000000" w:rsidR="00000000" w:rsidRPr="00000000">
        <w:rPr>
          <w:color w:val="2a2a2a"/>
          <w:sz w:val="24"/>
          <w:szCs w:val="24"/>
          <w:highlight w:val="white"/>
          <w:rtl w:val="0"/>
        </w:rPr>
        <w:t xml:space="preserve">HAC Arethusa TENUS (Met. 5.642): Geography and Poetics in Ovid’s Arethusa’, in </w:t>
      </w:r>
      <w:r w:rsidDel="00000000" w:rsidR="00000000" w:rsidRPr="00000000">
        <w:rPr>
          <w:color w:val="2a2a2a"/>
          <w:sz w:val="24"/>
          <w:szCs w:val="24"/>
          <w:rtl w:val="0"/>
        </w:rPr>
        <w:t xml:space="preserve">Sharrock, A. and Möller, D. and Malm, M. (2020) </w:t>
      </w:r>
      <w:r w:rsidDel="00000000" w:rsidR="00000000" w:rsidRPr="00000000">
        <w:rPr>
          <w:i w:val="1"/>
          <w:color w:val="2a2a2a"/>
          <w:sz w:val="24"/>
          <w:szCs w:val="24"/>
          <w:rtl w:val="0"/>
        </w:rPr>
        <w:t xml:space="preserve">Metamorphic Readings: Transformation, Language, and Gender in the Interpretation of Ovid's Metamorphoses</w:t>
      </w:r>
      <w:r w:rsidDel="00000000" w:rsidR="00000000" w:rsidRPr="00000000">
        <w:rPr>
          <w:color w:val="2a2a2a"/>
          <w:sz w:val="24"/>
          <w:szCs w:val="24"/>
          <w:rtl w:val="0"/>
        </w:rPr>
        <w:t xml:space="preserve">. Available at: </w:t>
      </w:r>
      <w:r w:rsidDel="00000000" w:rsidR="00000000" w:rsidRPr="00000000">
        <w:rPr>
          <w:color w:val="2a2a2a"/>
          <w:sz w:val="24"/>
          <w:szCs w:val="24"/>
          <w:highlight w:val="white"/>
          <w:rtl w:val="0"/>
        </w:rPr>
        <w:t xml:space="preserve"> </w:t>
      </w:r>
      <w:hyperlink r:id="rId9">
        <w:r w:rsidDel="00000000" w:rsidR="00000000" w:rsidRPr="00000000">
          <w:rPr>
            <w:color w:val="006fb7"/>
            <w:sz w:val="24"/>
            <w:szCs w:val="24"/>
            <w:highlight w:val="white"/>
            <w:rtl w:val="0"/>
          </w:rPr>
          <w:t xml:space="preserve">https://doi.org/10.1093/oso/9780198864066.001.0001</w:t>
        </w:r>
      </w:hyperlink>
      <w:r w:rsidDel="00000000" w:rsidR="00000000" w:rsidRPr="00000000">
        <w:rPr>
          <w:color w:val="2a2a2a"/>
          <w:sz w:val="24"/>
          <w:szCs w:val="24"/>
          <w:highlight w:val="white"/>
          <w:rtl w:val="0"/>
        </w:rPr>
        <w:t xml:space="preserve"> (</w:t>
      </w:r>
      <w:r w:rsidDel="00000000" w:rsidR="00000000" w:rsidRPr="00000000">
        <w:rPr>
          <w:color w:val="2a2a2a"/>
          <w:sz w:val="24"/>
          <w:szCs w:val="24"/>
          <w:rtl w:val="0"/>
        </w:rPr>
        <w:t xml:space="preserve">Accessed 10 October 2022).</w:t>
      </w:r>
    </w:p>
    <w:p w:rsidR="00000000" w:rsidDel="00000000" w:rsidP="00000000" w:rsidRDefault="00000000" w:rsidRPr="00000000" w14:paraId="0000002C">
      <w:pPr>
        <w:rPr>
          <w:color w:val="2a2a2a"/>
          <w:sz w:val="24"/>
          <w:szCs w:val="24"/>
        </w:rPr>
      </w:pPr>
      <w:r w:rsidDel="00000000" w:rsidR="00000000" w:rsidRPr="00000000">
        <w:rPr>
          <w:color w:val="2a2a2a"/>
          <w:sz w:val="24"/>
          <w:szCs w:val="24"/>
          <w:rtl w:val="0"/>
        </w:rPr>
        <w:t xml:space="preserve">Ovid, </w:t>
      </w:r>
      <w:r w:rsidDel="00000000" w:rsidR="00000000" w:rsidRPr="00000000">
        <w:rPr>
          <w:i w:val="1"/>
          <w:color w:val="2a2a2a"/>
          <w:sz w:val="24"/>
          <w:szCs w:val="24"/>
          <w:rtl w:val="0"/>
        </w:rPr>
        <w:t xml:space="preserve">Fasti</w:t>
      </w:r>
      <w:r w:rsidDel="00000000" w:rsidR="00000000" w:rsidRPr="00000000">
        <w:rPr>
          <w:color w:val="2a2a2a"/>
          <w:sz w:val="24"/>
          <w:szCs w:val="24"/>
          <w:rtl w:val="0"/>
        </w:rPr>
        <w:t xml:space="preserve">. Boyle, A. J. and Woodard, R. D. (trans.). 2000. London: Penguin Books Ltd.</w:t>
      </w:r>
    </w:p>
    <w:p w:rsidR="00000000" w:rsidDel="00000000" w:rsidP="00000000" w:rsidRDefault="00000000" w:rsidRPr="00000000" w14:paraId="0000002D">
      <w:pPr>
        <w:rPr>
          <w:sz w:val="24"/>
          <w:szCs w:val="24"/>
        </w:rPr>
      </w:pPr>
      <w:r w:rsidDel="00000000" w:rsidR="00000000" w:rsidRPr="00000000">
        <w:rPr>
          <w:sz w:val="24"/>
          <w:szCs w:val="24"/>
          <w:rtl w:val="0"/>
        </w:rPr>
        <w:t xml:space="preserve">Ovid, </w:t>
      </w:r>
      <w:r w:rsidDel="00000000" w:rsidR="00000000" w:rsidRPr="00000000">
        <w:rPr>
          <w:i w:val="1"/>
          <w:sz w:val="24"/>
          <w:szCs w:val="24"/>
          <w:rtl w:val="0"/>
        </w:rPr>
        <w:t xml:space="preserve">Metamorphoses</w:t>
      </w:r>
      <w:r w:rsidDel="00000000" w:rsidR="00000000" w:rsidRPr="00000000">
        <w:rPr>
          <w:sz w:val="24"/>
          <w:szCs w:val="24"/>
          <w:rtl w:val="0"/>
        </w:rPr>
        <w:t xml:space="preserve">. Raeburn, D. (trans.). 2004. London: Penguin Books Ltd.</w:t>
      </w:r>
    </w:p>
    <w:p w:rsidR="00000000" w:rsidDel="00000000" w:rsidP="00000000" w:rsidRDefault="00000000" w:rsidRPr="00000000" w14:paraId="0000002E">
      <w:pPr>
        <w:rPr>
          <w:color w:val="2a2a2a"/>
          <w:sz w:val="24"/>
          <w:szCs w:val="24"/>
          <w:highlight w:val="white"/>
        </w:rPr>
      </w:pPr>
      <w:r w:rsidDel="00000000" w:rsidR="00000000" w:rsidRPr="00000000">
        <w:rPr>
          <w:sz w:val="24"/>
          <w:szCs w:val="24"/>
          <w:rtl w:val="0"/>
        </w:rPr>
        <w:t xml:space="preserve">Pausanias, </w:t>
      </w:r>
      <w:r w:rsidDel="00000000" w:rsidR="00000000" w:rsidRPr="00000000">
        <w:rPr>
          <w:i w:val="1"/>
          <w:sz w:val="24"/>
          <w:szCs w:val="24"/>
          <w:rtl w:val="0"/>
        </w:rPr>
        <w:t xml:space="preserve">Graeciae Descriptio</w:t>
      </w:r>
      <w:r w:rsidDel="00000000" w:rsidR="00000000" w:rsidRPr="00000000">
        <w:rPr>
          <w:sz w:val="24"/>
          <w:szCs w:val="24"/>
          <w:rtl w:val="0"/>
        </w:rPr>
        <w:t xml:space="preserve">. Jones, W. H. S. (trans.). 1918. London: Harvard University Press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93/oso/9780198864066.001.0001" TargetMode="External"/><Relationship Id="rId5" Type="http://schemas.openxmlformats.org/officeDocument/2006/relationships/styles" Target="styles.xml"/><Relationship Id="rId6" Type="http://schemas.openxmlformats.org/officeDocument/2006/relationships/hyperlink" Target="https://www.thefreelibrary.com/Rape%2C+marriage+or+death%3F%3A+gender+perspectives+in+the+Homeric+%27Hymn+to...-a020372826" TargetMode="External"/><Relationship Id="rId7" Type="http://schemas.openxmlformats.org/officeDocument/2006/relationships/hyperlink" Target="https://chs.harvard.edu/primary-source/homeric-hymn-to-demeter-sb/#rfn5" TargetMode="External"/><Relationship Id="rId8" Type="http://schemas.openxmlformats.org/officeDocument/2006/relationships/hyperlink" Target="https://www-loebclassics-com.ezproxy.uwtsd.ac.uk/view/hesiod-theogony/2018/pb_LCL057.3.xml?rskey=jk4LBa&amp;result=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