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EB353" w14:textId="1C814076" w:rsidR="00D10E22" w:rsidRPr="00FC7B0F" w:rsidRDefault="000B0961" w:rsidP="000B0961">
      <w:pPr>
        <w:pStyle w:val="Title"/>
        <w:spacing w:line="360" w:lineRule="auto"/>
        <w:jc w:val="center"/>
        <w:rPr>
          <w:rFonts w:ascii="Times New Roman" w:hAnsi="Times New Roman" w:cs="Times New Roman"/>
          <w:sz w:val="24"/>
          <w:szCs w:val="24"/>
        </w:rPr>
      </w:pPr>
      <w:bookmarkStart w:id="0" w:name="_Toc164431155"/>
      <w:r>
        <w:rPr>
          <w:noProof/>
          <w:lang w:eastAsia="en-US"/>
        </w:rPr>
        <w:drawing>
          <wp:inline distT="0" distB="0" distL="0" distR="0" wp14:anchorId="2592B1EE" wp14:editId="07C0C0BF">
            <wp:extent cx="2028825" cy="923925"/>
            <wp:effectExtent l="0" t="0" r="9525" b="9525"/>
            <wp:docPr id="1429952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952989" name=""/>
                    <pic:cNvPicPr/>
                  </pic:nvPicPr>
                  <pic:blipFill>
                    <a:blip r:embed="rId8"/>
                    <a:stretch>
                      <a:fillRect/>
                    </a:stretch>
                  </pic:blipFill>
                  <pic:spPr>
                    <a:xfrm>
                      <a:off x="0" y="0"/>
                      <a:ext cx="2028825" cy="923925"/>
                    </a:xfrm>
                    <a:prstGeom prst="rect">
                      <a:avLst/>
                    </a:prstGeom>
                  </pic:spPr>
                </pic:pic>
              </a:graphicData>
            </a:graphic>
          </wp:inline>
        </w:drawing>
      </w:r>
    </w:p>
    <w:p w14:paraId="59EC5BA7" w14:textId="77777777" w:rsidR="000B0961" w:rsidRDefault="000B0961" w:rsidP="00FC7B0F">
      <w:pPr>
        <w:rPr>
          <w:rFonts w:eastAsiaTheme="majorEastAsia" w:cs="Times New Roman"/>
          <w:b/>
          <w:spacing w:val="-10"/>
          <w:kern w:val="28"/>
        </w:rPr>
      </w:pPr>
    </w:p>
    <w:p w14:paraId="613E8EE7" w14:textId="53575F35" w:rsidR="00225F1A" w:rsidRPr="00FC7B0F" w:rsidRDefault="00225F1A" w:rsidP="000B0961">
      <w:pPr>
        <w:jc w:val="center"/>
        <w:rPr>
          <w:rFonts w:eastAsiaTheme="majorEastAsia" w:cs="Times New Roman"/>
          <w:b/>
          <w:spacing w:val="-10"/>
          <w:kern w:val="28"/>
        </w:rPr>
      </w:pPr>
      <w:r w:rsidRPr="00FC7B0F">
        <w:rPr>
          <w:rFonts w:eastAsiaTheme="majorEastAsia" w:cs="Times New Roman"/>
          <w:b/>
          <w:spacing w:val="-10"/>
          <w:kern w:val="28"/>
        </w:rPr>
        <w:t>TRANSFORMATIVE LEADERSHIP'S INFLUENCE ON PERFORMANCE AND ENGAGEMENT IN UK RETAIL</w:t>
      </w:r>
    </w:p>
    <w:p w14:paraId="081D9C3B" w14:textId="59685E4A" w:rsidR="00225F1A" w:rsidRPr="00FC7B0F" w:rsidRDefault="00225F1A" w:rsidP="00FC7B0F">
      <w:pPr>
        <w:rPr>
          <w:rFonts w:eastAsiaTheme="majorEastAsia" w:cs="Times New Roman"/>
          <w:b/>
          <w:spacing w:val="-10"/>
          <w:kern w:val="28"/>
        </w:rPr>
      </w:pPr>
    </w:p>
    <w:p w14:paraId="72FF3D0D" w14:textId="77777777" w:rsidR="00225F1A" w:rsidRPr="00FC7B0F" w:rsidRDefault="00225F1A" w:rsidP="00FC7B0F">
      <w:pPr>
        <w:rPr>
          <w:rFonts w:eastAsiaTheme="majorEastAsia" w:cs="Times New Roman"/>
          <w:b/>
          <w:spacing w:val="-10"/>
          <w:kern w:val="28"/>
        </w:rPr>
      </w:pPr>
    </w:p>
    <w:p w14:paraId="44D60FB6" w14:textId="07E03BBD" w:rsidR="00225F1A" w:rsidRPr="00FC7B0F" w:rsidRDefault="00225F1A" w:rsidP="000B0961">
      <w:pPr>
        <w:jc w:val="center"/>
        <w:rPr>
          <w:rFonts w:eastAsiaTheme="majorEastAsia" w:cs="Times New Roman"/>
          <w:b/>
          <w:spacing w:val="-10"/>
          <w:kern w:val="28"/>
        </w:rPr>
      </w:pPr>
      <w:r w:rsidRPr="00FC7B0F">
        <w:rPr>
          <w:rFonts w:eastAsiaTheme="majorEastAsia" w:cs="Times New Roman"/>
          <w:b/>
          <w:spacing w:val="-10"/>
          <w:kern w:val="28"/>
        </w:rPr>
        <w:t>A Dissertation</w:t>
      </w:r>
      <w:r w:rsidR="000B0961" w:rsidRPr="000B0961">
        <w:rPr>
          <w:rFonts w:eastAsiaTheme="majorEastAsia" w:cs="Times New Roman"/>
          <w:b/>
          <w:spacing w:val="-10"/>
          <w:kern w:val="28"/>
        </w:rPr>
        <w:t xml:space="preserve"> </w:t>
      </w:r>
      <w:r w:rsidR="000B0961" w:rsidRPr="00FC7B0F">
        <w:rPr>
          <w:rFonts w:eastAsiaTheme="majorEastAsia" w:cs="Times New Roman"/>
          <w:b/>
          <w:spacing w:val="-10"/>
          <w:kern w:val="28"/>
        </w:rPr>
        <w:t>Submitted</w:t>
      </w:r>
      <w:r w:rsidR="000B0961">
        <w:rPr>
          <w:rFonts w:eastAsiaTheme="majorEastAsia" w:cs="Times New Roman"/>
          <w:b/>
          <w:spacing w:val="-10"/>
          <w:kern w:val="28"/>
        </w:rPr>
        <w:t xml:space="preserve"> for the</w:t>
      </w:r>
    </w:p>
    <w:p w14:paraId="632599D9" w14:textId="78D682C5" w:rsidR="00225F1A" w:rsidRPr="00FC7B0F" w:rsidRDefault="00297190" w:rsidP="000B0961">
      <w:pPr>
        <w:jc w:val="center"/>
        <w:rPr>
          <w:rFonts w:eastAsiaTheme="majorEastAsia" w:cs="Times New Roman"/>
          <w:b/>
          <w:spacing w:val="-10"/>
          <w:kern w:val="28"/>
        </w:rPr>
      </w:pPr>
      <w:r>
        <w:rPr>
          <w:rFonts w:eastAsiaTheme="majorEastAsia" w:cs="Times New Roman"/>
          <w:b/>
          <w:spacing w:val="-10"/>
          <w:kern w:val="28"/>
        </w:rPr>
        <w:t>Masters of arts in leadership</w:t>
      </w:r>
    </w:p>
    <w:p w14:paraId="348C06C7" w14:textId="71D8A59D" w:rsidR="00225F1A" w:rsidRPr="00FC7B0F" w:rsidRDefault="00225F1A" w:rsidP="000B0961">
      <w:pPr>
        <w:jc w:val="center"/>
        <w:rPr>
          <w:rFonts w:eastAsiaTheme="majorEastAsia" w:cs="Times New Roman"/>
          <w:b/>
          <w:spacing w:val="-10"/>
          <w:kern w:val="28"/>
        </w:rPr>
      </w:pPr>
    </w:p>
    <w:p w14:paraId="1DB8B779" w14:textId="77777777" w:rsidR="000B0961" w:rsidRDefault="000B0961" w:rsidP="000B0961">
      <w:pPr>
        <w:jc w:val="center"/>
        <w:rPr>
          <w:rFonts w:eastAsiaTheme="majorEastAsia" w:cs="Times New Roman"/>
          <w:b/>
          <w:spacing w:val="-10"/>
          <w:kern w:val="28"/>
        </w:rPr>
      </w:pPr>
    </w:p>
    <w:p w14:paraId="4A0598FC" w14:textId="77777777" w:rsidR="000B0961" w:rsidRDefault="000B0961" w:rsidP="000B0961">
      <w:pPr>
        <w:jc w:val="center"/>
        <w:rPr>
          <w:rFonts w:eastAsiaTheme="majorEastAsia" w:cs="Times New Roman"/>
          <w:b/>
          <w:spacing w:val="-10"/>
          <w:kern w:val="28"/>
        </w:rPr>
      </w:pPr>
    </w:p>
    <w:p w14:paraId="2A48E788" w14:textId="77777777" w:rsidR="000B0961" w:rsidRDefault="000B0961" w:rsidP="000B0961">
      <w:pPr>
        <w:jc w:val="center"/>
        <w:rPr>
          <w:rFonts w:eastAsiaTheme="majorEastAsia" w:cs="Times New Roman"/>
          <w:b/>
          <w:spacing w:val="-10"/>
          <w:kern w:val="28"/>
        </w:rPr>
      </w:pPr>
    </w:p>
    <w:p w14:paraId="7AECDE2D" w14:textId="4E63C6E3" w:rsidR="00225F1A" w:rsidRDefault="000B0961" w:rsidP="000B0961">
      <w:pPr>
        <w:jc w:val="center"/>
        <w:rPr>
          <w:rFonts w:eastAsiaTheme="majorEastAsia" w:cs="Times New Roman"/>
          <w:b/>
          <w:spacing w:val="-10"/>
          <w:kern w:val="28"/>
        </w:rPr>
      </w:pPr>
      <w:r w:rsidRPr="00FC7B0F">
        <w:rPr>
          <w:rFonts w:eastAsiaTheme="majorEastAsia" w:cs="Times New Roman"/>
          <w:b/>
          <w:spacing w:val="-10"/>
          <w:kern w:val="28"/>
        </w:rPr>
        <w:t>Submitted</w:t>
      </w:r>
      <w:r>
        <w:rPr>
          <w:rFonts w:eastAsiaTheme="majorEastAsia" w:cs="Times New Roman"/>
          <w:b/>
          <w:spacing w:val="-10"/>
          <w:kern w:val="28"/>
        </w:rPr>
        <w:t xml:space="preserve"> </w:t>
      </w:r>
      <w:r w:rsidR="00297190">
        <w:rPr>
          <w:rFonts w:eastAsiaTheme="majorEastAsia" w:cs="Times New Roman"/>
          <w:b/>
          <w:spacing w:val="-10"/>
          <w:kern w:val="28"/>
        </w:rPr>
        <w:t>July 2024</w:t>
      </w:r>
      <w:r>
        <w:rPr>
          <w:rFonts w:eastAsiaTheme="majorEastAsia" w:cs="Times New Roman"/>
          <w:b/>
          <w:spacing w:val="-10"/>
          <w:kern w:val="28"/>
        </w:rPr>
        <w:br/>
      </w:r>
      <w:r>
        <w:rPr>
          <w:rFonts w:eastAsiaTheme="majorEastAsia" w:cs="Times New Roman"/>
          <w:b/>
          <w:spacing w:val="-10"/>
          <w:kern w:val="28"/>
        </w:rPr>
        <w:br/>
      </w:r>
      <w:r>
        <w:rPr>
          <w:rFonts w:eastAsiaTheme="majorEastAsia" w:cs="Times New Roman"/>
          <w:b/>
          <w:spacing w:val="-10"/>
          <w:kern w:val="28"/>
        </w:rPr>
        <w:br/>
      </w:r>
      <w:r>
        <w:rPr>
          <w:rFonts w:eastAsiaTheme="majorEastAsia" w:cs="Times New Roman"/>
          <w:b/>
          <w:spacing w:val="-10"/>
          <w:kern w:val="28"/>
        </w:rPr>
        <w:br/>
      </w:r>
      <w:r>
        <w:rPr>
          <w:rFonts w:eastAsiaTheme="majorEastAsia" w:cs="Times New Roman"/>
          <w:b/>
          <w:spacing w:val="-10"/>
          <w:kern w:val="28"/>
        </w:rPr>
        <w:br/>
      </w:r>
      <w:r>
        <w:rPr>
          <w:rFonts w:eastAsiaTheme="majorEastAsia" w:cs="Times New Roman"/>
          <w:b/>
          <w:spacing w:val="-10"/>
          <w:kern w:val="28"/>
        </w:rPr>
        <w:br/>
        <w:t xml:space="preserve">Researcher: </w:t>
      </w:r>
      <w:r w:rsidR="00297190">
        <w:rPr>
          <w:rFonts w:eastAsiaTheme="majorEastAsia" w:cs="Times New Roman"/>
          <w:b/>
          <w:spacing w:val="-10"/>
          <w:kern w:val="28"/>
        </w:rPr>
        <w:t>Parveen</w:t>
      </w:r>
    </w:p>
    <w:p w14:paraId="23E0614F" w14:textId="7F662EBB" w:rsidR="000B0961" w:rsidRPr="00FC7B0F" w:rsidRDefault="000B0961" w:rsidP="000B0961">
      <w:pPr>
        <w:jc w:val="center"/>
        <w:rPr>
          <w:rFonts w:eastAsiaTheme="majorEastAsia" w:cs="Times New Roman"/>
          <w:b/>
          <w:spacing w:val="-10"/>
          <w:kern w:val="28"/>
        </w:rPr>
      </w:pPr>
      <w:r>
        <w:rPr>
          <w:rFonts w:eastAsiaTheme="majorEastAsia" w:cs="Times New Roman"/>
          <w:b/>
          <w:spacing w:val="-10"/>
          <w:kern w:val="28"/>
        </w:rPr>
        <w:t>Student  Num</w:t>
      </w:r>
      <w:r w:rsidR="00297190">
        <w:rPr>
          <w:rFonts w:eastAsiaTheme="majorEastAsia" w:cs="Times New Roman"/>
          <w:b/>
          <w:spacing w:val="-10"/>
          <w:kern w:val="28"/>
        </w:rPr>
        <w:t>ber: 2231104</w:t>
      </w:r>
    </w:p>
    <w:p w14:paraId="6C14550A" w14:textId="62AC9703" w:rsidR="00225F1A" w:rsidRPr="00FC7B0F" w:rsidRDefault="000B0961" w:rsidP="000B0961">
      <w:pPr>
        <w:jc w:val="center"/>
        <w:rPr>
          <w:rFonts w:eastAsiaTheme="majorEastAsia" w:cs="Times New Roman"/>
          <w:b/>
          <w:spacing w:val="-10"/>
          <w:kern w:val="28"/>
        </w:rPr>
      </w:pPr>
      <w:r>
        <w:rPr>
          <w:rFonts w:eastAsiaTheme="majorEastAsia" w:cs="Times New Roman"/>
          <w:b/>
          <w:spacing w:val="-10"/>
          <w:kern w:val="28"/>
        </w:rPr>
        <w:t>Supervisor</w:t>
      </w:r>
      <w:r w:rsidR="00297190">
        <w:rPr>
          <w:rFonts w:eastAsiaTheme="majorEastAsia" w:cs="Times New Roman"/>
          <w:b/>
          <w:spacing w:val="-10"/>
          <w:kern w:val="28"/>
        </w:rPr>
        <w:t>:</w:t>
      </w:r>
      <w:r>
        <w:rPr>
          <w:rFonts w:eastAsiaTheme="majorEastAsia" w:cs="Times New Roman"/>
          <w:b/>
          <w:spacing w:val="-10"/>
          <w:kern w:val="28"/>
        </w:rPr>
        <w:t xml:space="preserve"> </w:t>
      </w:r>
      <w:r w:rsidR="00225F1A" w:rsidRPr="00FC7B0F">
        <w:rPr>
          <w:rFonts w:eastAsiaTheme="majorEastAsia" w:cs="Times New Roman"/>
          <w:b/>
          <w:spacing w:val="-10"/>
          <w:kern w:val="28"/>
        </w:rPr>
        <w:t xml:space="preserve"> </w:t>
      </w:r>
      <w:r w:rsidR="00297190">
        <w:rPr>
          <w:rFonts w:eastAsiaTheme="majorEastAsia" w:cs="Times New Roman"/>
          <w:b/>
          <w:spacing w:val="-10"/>
          <w:kern w:val="28"/>
        </w:rPr>
        <w:t>Daniela Hellyer</w:t>
      </w:r>
    </w:p>
    <w:p w14:paraId="482AE5F4" w14:textId="13F61587" w:rsidR="00B525DA" w:rsidRPr="00FC7B0F" w:rsidRDefault="00B525DA" w:rsidP="00FC7B0F">
      <w:pPr>
        <w:rPr>
          <w:rFonts w:cs="Times New Roman"/>
        </w:rPr>
      </w:pPr>
      <w:r w:rsidRPr="00FC7B0F">
        <w:rPr>
          <w:rFonts w:cs="Times New Roman"/>
        </w:rPr>
        <w:br w:type="page"/>
      </w:r>
    </w:p>
    <w:p w14:paraId="3D6D61C3" w14:textId="1CB6CB8C" w:rsidR="00D10E22" w:rsidRPr="00FC7B0F" w:rsidRDefault="00D10E22" w:rsidP="00FC7B0F">
      <w:pPr>
        <w:pStyle w:val="Heading1"/>
        <w:numPr>
          <w:ilvl w:val="0"/>
          <w:numId w:val="0"/>
        </w:numPr>
        <w:ind w:left="432" w:hanging="432"/>
        <w:rPr>
          <w:rFonts w:cs="Times New Roman"/>
          <w:color w:val="auto"/>
          <w:sz w:val="24"/>
          <w:szCs w:val="24"/>
        </w:rPr>
      </w:pPr>
      <w:bookmarkStart w:id="1" w:name="_Toc172233133"/>
      <w:r w:rsidRPr="00FC7B0F">
        <w:rPr>
          <w:rFonts w:cs="Times New Roman"/>
          <w:color w:val="auto"/>
          <w:sz w:val="24"/>
          <w:szCs w:val="24"/>
        </w:rPr>
        <w:t>Abstract</w:t>
      </w:r>
      <w:bookmarkEnd w:id="1"/>
    </w:p>
    <w:p w14:paraId="02B255A6" w14:textId="4C3D720E" w:rsidR="001D3F8A" w:rsidRPr="00FC7B0F" w:rsidRDefault="00155532" w:rsidP="00FC7B0F">
      <w:pPr>
        <w:spacing w:before="240" w:after="240"/>
        <w:rPr>
          <w:rFonts w:cs="Times New Roman"/>
        </w:rPr>
      </w:pPr>
      <w:r w:rsidRPr="00FC7B0F">
        <w:rPr>
          <w:rFonts w:cs="Times New Roman"/>
        </w:rPr>
        <w:t xml:space="preserve"> </w:t>
      </w:r>
      <w:r w:rsidRPr="00FC7B0F">
        <w:rPr>
          <w:rFonts w:cs="Times New Roman"/>
          <w:highlight w:val="lightGray"/>
        </w:rPr>
        <w:t xml:space="preserve">The study </w:t>
      </w:r>
      <w:r w:rsidR="00702E79">
        <w:rPr>
          <w:rFonts w:cs="Times New Roman"/>
          <w:highlight w:val="lightGray"/>
        </w:rPr>
        <w:t>examines</w:t>
      </w:r>
      <w:r w:rsidRPr="00FC7B0F">
        <w:rPr>
          <w:rFonts w:cs="Times New Roman"/>
          <w:highlight w:val="lightGray"/>
        </w:rPr>
        <w:t xml:space="preserve"> the transformative leadership's influence on performance and engagement in UK retail </w:t>
      </w:r>
      <w:proofErr w:type="spellStart"/>
      <w:r w:rsidRPr="00FC7B0F">
        <w:rPr>
          <w:rFonts w:cs="Times New Roman"/>
          <w:highlight w:val="lightGray"/>
        </w:rPr>
        <w:t>organisations</w:t>
      </w:r>
      <w:proofErr w:type="spellEnd"/>
      <w:r w:rsidRPr="00FC7B0F">
        <w:rPr>
          <w:rFonts w:cs="Times New Roman"/>
          <w:highlight w:val="lightGray"/>
        </w:rPr>
        <w:t xml:space="preserve">. This research is interesting because </w:t>
      </w:r>
      <w:r w:rsidR="00702E79">
        <w:rPr>
          <w:rFonts w:cs="Times New Roman"/>
          <w:highlight w:val="lightGray"/>
        </w:rPr>
        <w:t xml:space="preserve">of </w:t>
      </w:r>
      <w:r w:rsidRPr="00FC7B0F">
        <w:rPr>
          <w:rFonts w:cs="Times New Roman"/>
          <w:highlight w:val="lightGray"/>
        </w:rPr>
        <w:t>the gaps that have been realized in the existing literature on leadership styles and psychological empowerment within organizations, especially in the UK</w:t>
      </w:r>
      <w:r w:rsidR="00B525DA" w:rsidRPr="00FC7B0F">
        <w:rPr>
          <w:rFonts w:cs="Times New Roman"/>
          <w:highlight w:val="lightGray"/>
        </w:rPr>
        <w:t>.</w:t>
      </w:r>
      <w:r w:rsidR="00B525DA" w:rsidRPr="00FC7B0F">
        <w:rPr>
          <w:rFonts w:cs="Times New Roman"/>
        </w:rPr>
        <w:t xml:space="preserve"> A quantitative research design </w:t>
      </w:r>
      <w:r w:rsidRPr="00FC7B0F">
        <w:rPr>
          <w:rFonts w:cs="Times New Roman"/>
        </w:rPr>
        <w:t xml:space="preserve">including structured questionnaires </w:t>
      </w:r>
      <w:r w:rsidR="00B525DA" w:rsidRPr="00FC7B0F">
        <w:rPr>
          <w:rFonts w:cs="Times New Roman"/>
        </w:rPr>
        <w:t xml:space="preserve">was used to achieve the study objectives. </w:t>
      </w:r>
      <w:r w:rsidRPr="00FC7B0F">
        <w:rPr>
          <w:rFonts w:cs="Times New Roman"/>
        </w:rPr>
        <w:t>A</w:t>
      </w:r>
      <w:r w:rsidR="00B525DA" w:rsidRPr="00FC7B0F">
        <w:rPr>
          <w:rFonts w:cs="Times New Roman"/>
        </w:rPr>
        <w:t xml:space="preserve"> sample of 150 Shop-floor workers drawn from different sectors of the retail industries in the United Kingdom. In the issued survey, ten items were chosen as a set of questions with the Likert scale that measures participants' perceptions of transformational leadership, </w:t>
      </w:r>
      <w:proofErr w:type="spellStart"/>
      <w:r w:rsidR="00B525DA" w:rsidRPr="00FC7B0F">
        <w:rPr>
          <w:rFonts w:cs="Times New Roman"/>
        </w:rPr>
        <w:t>organisational</w:t>
      </w:r>
      <w:proofErr w:type="spellEnd"/>
      <w:r w:rsidR="00B525DA" w:rsidRPr="00FC7B0F">
        <w:rPr>
          <w:rFonts w:cs="Times New Roman"/>
        </w:rPr>
        <w:t xml:space="preserve"> performance, and employee engagement</w:t>
      </w:r>
      <w:r w:rsidR="000F7797" w:rsidRPr="00FC7B0F">
        <w:rPr>
          <w:rFonts w:cs="Times New Roman"/>
        </w:rPr>
        <w:t>.</w:t>
      </w:r>
      <w:r w:rsidR="00B525DA" w:rsidRPr="00FC7B0F">
        <w:rPr>
          <w:rFonts w:cs="Times New Roman"/>
        </w:rPr>
        <w:t xml:space="preserve"> Data analysis was done with the help of the Statistic </w:t>
      </w:r>
      <w:r w:rsidR="00702E79">
        <w:rPr>
          <w:rFonts w:cs="Times New Roman"/>
        </w:rPr>
        <w:t>Package</w:t>
      </w:r>
      <w:r w:rsidR="00B525DA" w:rsidRPr="00FC7B0F">
        <w:rPr>
          <w:rFonts w:cs="Times New Roman"/>
        </w:rPr>
        <w:t xml:space="preserve"> of Social Sciences (SSS) popularly known as SPSS and techniques such as Descriptive analysis, </w:t>
      </w:r>
      <w:proofErr w:type="spellStart"/>
      <w:r w:rsidR="00B525DA" w:rsidRPr="00FC7B0F">
        <w:rPr>
          <w:rFonts w:cs="Times New Roman"/>
        </w:rPr>
        <w:t>Regressional</w:t>
      </w:r>
      <w:proofErr w:type="spellEnd"/>
      <w:r w:rsidR="00B525DA" w:rsidRPr="00FC7B0F">
        <w:rPr>
          <w:rFonts w:cs="Times New Roman"/>
        </w:rPr>
        <w:t xml:space="preserve"> analysis, Analysis of variance (ANOVA), and Correlational analysis were performed to determine the correlation between the variables.. Hypothesis 1 further suggests that practices related to psychological empowerment would have a moderating effect on the relationship between transformat</w:t>
      </w:r>
      <w:r w:rsidR="00847E15" w:rsidRPr="00FC7B0F">
        <w:rPr>
          <w:rFonts w:cs="Times New Roman"/>
        </w:rPr>
        <w:t>ional leadership and engagement, The</w:t>
      </w:r>
      <w:r w:rsidR="00B525DA" w:rsidRPr="00FC7B0F">
        <w:rPr>
          <w:rFonts w:cs="Times New Roman"/>
        </w:rPr>
        <w:t xml:space="preserve"> analyses for hypothesis 1 confirm that when perceived psychological empowerment is high, then the positive effect of transformational leadership on engagement is considerably high. </w:t>
      </w:r>
      <w:r w:rsidRPr="00FC7B0F">
        <w:rPr>
          <w:rFonts w:cs="Times New Roman"/>
          <w:highlight w:val="lightGray"/>
        </w:rPr>
        <w:t>T</w:t>
      </w:r>
      <w:r w:rsidR="00B525DA" w:rsidRPr="00FC7B0F">
        <w:rPr>
          <w:rFonts w:cs="Times New Roman"/>
          <w:highlight w:val="lightGray"/>
        </w:rPr>
        <w:t xml:space="preserve">he findings reveal that </w:t>
      </w:r>
      <w:r w:rsidR="00702E79">
        <w:rPr>
          <w:rFonts w:cs="Times New Roman"/>
          <w:highlight w:val="lightGray"/>
        </w:rPr>
        <w:t>retail firms can get</w:t>
      </w:r>
      <w:r w:rsidR="00B525DA" w:rsidRPr="00FC7B0F">
        <w:rPr>
          <w:rFonts w:cs="Times New Roman"/>
          <w:highlight w:val="lightGray"/>
        </w:rPr>
        <w:t xml:space="preserve"> greater levels of performance and increased employee commitment if they encourage leadership that is inspirational, considers the individual employee needs and values, encourages innovation, and models </w:t>
      </w:r>
      <w:proofErr w:type="spellStart"/>
      <w:r w:rsidR="00B525DA" w:rsidRPr="00FC7B0F">
        <w:rPr>
          <w:rFonts w:cs="Times New Roman"/>
          <w:highlight w:val="lightGray"/>
        </w:rPr>
        <w:t>behaviour</w:t>
      </w:r>
      <w:proofErr w:type="spellEnd"/>
      <w:r w:rsidR="00B525DA" w:rsidRPr="00FC7B0F">
        <w:rPr>
          <w:rFonts w:cs="Times New Roman"/>
          <w:highlight w:val="lightGray"/>
        </w:rPr>
        <w:t xml:space="preserve">. </w:t>
      </w:r>
      <w:r w:rsidR="001D3F8A" w:rsidRPr="00FC7B0F">
        <w:rPr>
          <w:rFonts w:cs="Times New Roman"/>
          <w:highlight w:val="lightGray"/>
        </w:rPr>
        <w:t>T</w:t>
      </w:r>
      <w:r w:rsidRPr="00FC7B0F">
        <w:rPr>
          <w:rFonts w:cs="Times New Roman"/>
          <w:highlight w:val="lightGray"/>
        </w:rPr>
        <w:t>he implication is that for the form of leadership to be effective in enhancing employee engagement and productivity in this industry, some form of transformational leadership would suffice, and this forms the basis of this research.</w:t>
      </w:r>
    </w:p>
    <w:p w14:paraId="1BCC9FE8" w14:textId="77777777" w:rsidR="001D3F8A" w:rsidRPr="00FC7B0F" w:rsidRDefault="001D3F8A" w:rsidP="00FC7B0F">
      <w:pPr>
        <w:rPr>
          <w:rFonts w:cs="Times New Roman"/>
        </w:rPr>
      </w:pPr>
      <w:r w:rsidRPr="00FC7B0F">
        <w:rPr>
          <w:rFonts w:cs="Times New Roman"/>
        </w:rPr>
        <w:br w:type="page"/>
      </w:r>
    </w:p>
    <w:p w14:paraId="1AB90EE9" w14:textId="77777777" w:rsidR="005A7C05" w:rsidRPr="00FC7B0F" w:rsidRDefault="005A7C05" w:rsidP="00FC7B0F">
      <w:pPr>
        <w:spacing w:before="240" w:after="240"/>
        <w:rPr>
          <w:rFonts w:eastAsiaTheme="majorEastAsia" w:cs="Times New Roman"/>
          <w:b/>
        </w:rPr>
      </w:pPr>
    </w:p>
    <w:p w14:paraId="284C596C" w14:textId="060F86E6" w:rsidR="00D10E22" w:rsidRPr="00FC7B0F" w:rsidRDefault="00D10E22" w:rsidP="00FC7B0F">
      <w:pPr>
        <w:pStyle w:val="Heading1"/>
        <w:numPr>
          <w:ilvl w:val="0"/>
          <w:numId w:val="0"/>
        </w:numPr>
        <w:ind w:left="432"/>
        <w:rPr>
          <w:rFonts w:cs="Times New Roman"/>
          <w:color w:val="auto"/>
          <w:sz w:val="24"/>
          <w:szCs w:val="24"/>
        </w:rPr>
      </w:pPr>
      <w:bookmarkStart w:id="2" w:name="_Toc172233134"/>
      <w:r w:rsidRPr="00FC7B0F">
        <w:rPr>
          <w:rFonts w:cs="Times New Roman"/>
          <w:color w:val="auto"/>
          <w:sz w:val="24"/>
          <w:szCs w:val="24"/>
        </w:rPr>
        <w:t>Declaration and Statements</w:t>
      </w:r>
      <w:bookmarkEnd w:id="2"/>
    </w:p>
    <w:p w14:paraId="63BA4ABE" w14:textId="0D20ABFC" w:rsidR="006F6E02" w:rsidRPr="00FC7B0F" w:rsidRDefault="006F6E02" w:rsidP="00FC7B0F">
      <w:pPr>
        <w:tabs>
          <w:tab w:val="left" w:pos="720"/>
          <w:tab w:val="left" w:pos="1365"/>
        </w:tabs>
        <w:spacing w:after="0"/>
        <w:ind w:left="720" w:hanging="630"/>
        <w:rPr>
          <w:rFonts w:cs="Times New Roman"/>
          <w:spacing w:val="-2"/>
        </w:rPr>
      </w:pPr>
      <w:r w:rsidRPr="00FC7B0F">
        <w:rPr>
          <w:rFonts w:cs="Times New Roman"/>
          <w:spacing w:val="-2"/>
        </w:rPr>
        <w:tab/>
      </w:r>
      <w:r w:rsidR="00851623" w:rsidRPr="00FC7B0F">
        <w:rPr>
          <w:rFonts w:cs="Times New Roman"/>
          <w:spacing w:val="-2"/>
        </w:rPr>
        <w:tab/>
      </w:r>
    </w:p>
    <w:p w14:paraId="7CD237EF" w14:textId="77777777" w:rsidR="006F6E02" w:rsidRPr="00FC7B0F" w:rsidRDefault="006F6E02" w:rsidP="00FC7B0F">
      <w:pPr>
        <w:spacing w:after="0"/>
        <w:ind w:left="720"/>
        <w:rPr>
          <w:rFonts w:cs="Times New Roman"/>
          <w:spacing w:val="-2"/>
        </w:rPr>
      </w:pPr>
      <w:r w:rsidRPr="00FC7B0F">
        <w:rPr>
          <w:rFonts w:cs="Times New Roman"/>
          <w:spacing w:val="-2"/>
        </w:rPr>
        <w:t>This work has not previously been accepted in substance for any degree and is not being concurrently submitted in candidature for any degree.</w:t>
      </w:r>
      <w:r w:rsidRPr="00FC7B0F">
        <w:rPr>
          <w:rFonts w:cs="Times New Roman"/>
          <w:spacing w:val="-2"/>
        </w:rPr>
        <w:tab/>
      </w:r>
    </w:p>
    <w:p w14:paraId="27B8C5A9" w14:textId="77777777" w:rsidR="006F6E02" w:rsidRPr="00FC7B0F" w:rsidRDefault="006F6E02" w:rsidP="00FC7B0F">
      <w:pPr>
        <w:spacing w:after="0"/>
        <w:ind w:left="720"/>
        <w:rPr>
          <w:rFonts w:cs="Times New Roman"/>
          <w:spacing w:val="-2"/>
        </w:rPr>
      </w:pPr>
    </w:p>
    <w:p w14:paraId="7683A55B" w14:textId="77777777" w:rsidR="006F6E02" w:rsidRPr="00FC7B0F" w:rsidRDefault="006F6E02" w:rsidP="00FC7B0F">
      <w:pPr>
        <w:spacing w:after="0"/>
        <w:ind w:left="720"/>
        <w:rPr>
          <w:rFonts w:cs="Times New Roman"/>
          <w:spacing w:val="-2"/>
        </w:rPr>
      </w:pPr>
    </w:p>
    <w:p w14:paraId="336B8068" w14:textId="033BAE37" w:rsidR="006F6E02" w:rsidRPr="00FC7B0F" w:rsidRDefault="006F6E02" w:rsidP="00FC7B0F">
      <w:pPr>
        <w:spacing w:after="0"/>
        <w:ind w:left="720"/>
        <w:rPr>
          <w:rFonts w:cs="Times New Roman"/>
          <w:spacing w:val="-2"/>
        </w:rPr>
      </w:pPr>
      <w:r w:rsidRPr="00FC7B0F">
        <w:rPr>
          <w:rFonts w:cs="Times New Roman"/>
          <w:spacing w:val="-2"/>
        </w:rPr>
        <w:t>Signed .......................</w:t>
      </w:r>
      <w:r w:rsidR="00297190">
        <w:rPr>
          <w:rFonts w:cs="Times New Roman"/>
          <w:spacing w:val="-2"/>
        </w:rPr>
        <w:t>Parveen</w:t>
      </w:r>
      <w:r w:rsidRPr="00FC7B0F">
        <w:rPr>
          <w:rFonts w:cs="Times New Roman"/>
          <w:spacing w:val="-2"/>
        </w:rPr>
        <w:t>.............................................. (candidate)</w:t>
      </w:r>
      <w:r w:rsidRPr="00FC7B0F">
        <w:rPr>
          <w:rFonts w:cs="Times New Roman"/>
          <w:spacing w:val="-2"/>
        </w:rPr>
        <w:tab/>
      </w:r>
    </w:p>
    <w:p w14:paraId="3E29E26F" w14:textId="77777777" w:rsidR="006F6E02" w:rsidRPr="00FC7B0F" w:rsidRDefault="006F6E02" w:rsidP="00FC7B0F">
      <w:pPr>
        <w:spacing w:after="0"/>
        <w:ind w:left="720"/>
        <w:rPr>
          <w:rFonts w:cs="Times New Roman"/>
          <w:spacing w:val="-2"/>
        </w:rPr>
      </w:pPr>
    </w:p>
    <w:p w14:paraId="67E08F31" w14:textId="7C49E46B" w:rsidR="006F6E02" w:rsidRPr="00FC7B0F" w:rsidRDefault="006F6E02" w:rsidP="00FC7B0F">
      <w:pPr>
        <w:spacing w:after="0"/>
        <w:ind w:left="720"/>
        <w:rPr>
          <w:rFonts w:cs="Times New Roman"/>
          <w:spacing w:val="-2"/>
        </w:rPr>
      </w:pPr>
      <w:r w:rsidRPr="00FC7B0F">
        <w:rPr>
          <w:rFonts w:cs="Times New Roman"/>
          <w:spacing w:val="-2"/>
        </w:rPr>
        <w:t>Date .............................</w:t>
      </w:r>
      <w:r w:rsidR="00297190">
        <w:rPr>
          <w:rFonts w:cs="Times New Roman"/>
          <w:spacing w:val="-2"/>
        </w:rPr>
        <w:t>26july2024</w:t>
      </w:r>
      <w:r w:rsidRPr="00FC7B0F">
        <w:rPr>
          <w:rFonts w:cs="Times New Roman"/>
          <w:spacing w:val="-2"/>
        </w:rPr>
        <w:t>.....................................</w:t>
      </w:r>
      <w:r w:rsidRPr="00FC7B0F">
        <w:rPr>
          <w:rFonts w:cs="Times New Roman"/>
          <w:spacing w:val="-2"/>
        </w:rPr>
        <w:tab/>
      </w:r>
    </w:p>
    <w:p w14:paraId="2CE246F5" w14:textId="77777777" w:rsidR="006F6E02" w:rsidRPr="00FC7B0F" w:rsidRDefault="006F6E02" w:rsidP="00FC7B0F">
      <w:pPr>
        <w:spacing w:after="0"/>
        <w:ind w:left="720"/>
        <w:rPr>
          <w:rFonts w:cs="Times New Roman"/>
          <w:spacing w:val="-2"/>
        </w:rPr>
      </w:pPr>
    </w:p>
    <w:p w14:paraId="7FC8FE04" w14:textId="77777777" w:rsidR="006F6E02" w:rsidRPr="00FC7B0F" w:rsidRDefault="006F6E02" w:rsidP="00FC7B0F">
      <w:pPr>
        <w:spacing w:after="0"/>
        <w:ind w:left="720"/>
        <w:rPr>
          <w:rFonts w:cs="Times New Roman"/>
          <w:spacing w:val="-2"/>
        </w:rPr>
      </w:pPr>
    </w:p>
    <w:p w14:paraId="5CC5D790" w14:textId="77777777" w:rsidR="006F6E02" w:rsidRPr="00FC7B0F" w:rsidRDefault="006F6E02" w:rsidP="00FC7B0F">
      <w:pPr>
        <w:spacing w:after="0"/>
        <w:ind w:left="720"/>
        <w:rPr>
          <w:rFonts w:cs="Times New Roman"/>
          <w:spacing w:val="-2"/>
        </w:rPr>
      </w:pPr>
      <w:r w:rsidRPr="00FC7B0F">
        <w:rPr>
          <w:rFonts w:cs="Times New Roman"/>
          <w:spacing w:val="-2"/>
        </w:rPr>
        <w:t>STATEMENT 1</w:t>
      </w:r>
      <w:r w:rsidRPr="00FC7B0F">
        <w:rPr>
          <w:rFonts w:cs="Times New Roman"/>
          <w:spacing w:val="-2"/>
        </w:rPr>
        <w:tab/>
      </w:r>
    </w:p>
    <w:p w14:paraId="2CEB8FBF" w14:textId="77777777" w:rsidR="006F6E02" w:rsidRPr="00FC7B0F" w:rsidRDefault="006F6E02" w:rsidP="00FC7B0F">
      <w:pPr>
        <w:spacing w:after="0"/>
        <w:ind w:left="720"/>
        <w:rPr>
          <w:rFonts w:cs="Times New Roman"/>
          <w:spacing w:val="-2"/>
        </w:rPr>
      </w:pPr>
    </w:p>
    <w:p w14:paraId="63F66375" w14:textId="42E3A435" w:rsidR="006F6E02" w:rsidRPr="00FC7B0F" w:rsidRDefault="006F6E02" w:rsidP="00FC7B0F">
      <w:pPr>
        <w:spacing w:after="0"/>
        <w:ind w:left="720"/>
        <w:rPr>
          <w:rFonts w:cs="Times New Roman"/>
          <w:spacing w:val="-2"/>
        </w:rPr>
      </w:pPr>
      <w:r w:rsidRPr="00FC7B0F">
        <w:rPr>
          <w:rFonts w:cs="Times New Roman"/>
          <w:spacing w:val="-2"/>
        </w:rPr>
        <w:t xml:space="preserve">This work is the result of my investigations, except where otherwise stated. </w:t>
      </w:r>
    </w:p>
    <w:p w14:paraId="7E526DDF" w14:textId="77777777" w:rsidR="006F6E02" w:rsidRPr="00FC7B0F" w:rsidRDefault="006F6E02" w:rsidP="00FC7B0F">
      <w:pPr>
        <w:spacing w:after="0"/>
        <w:ind w:left="720"/>
        <w:rPr>
          <w:rFonts w:cs="Times New Roman"/>
          <w:spacing w:val="-2"/>
        </w:rPr>
      </w:pPr>
    </w:p>
    <w:p w14:paraId="3B4DF335" w14:textId="77777777" w:rsidR="006F6E02" w:rsidRPr="00FC7B0F" w:rsidRDefault="006F6E02" w:rsidP="00FC7B0F">
      <w:pPr>
        <w:spacing w:after="0"/>
        <w:ind w:left="720"/>
        <w:rPr>
          <w:rFonts w:cs="Times New Roman"/>
          <w:spacing w:val="-2"/>
        </w:rPr>
      </w:pPr>
      <w:r w:rsidRPr="00FC7B0F">
        <w:rPr>
          <w:rFonts w:cs="Times New Roman"/>
          <w:spacing w:val="-2"/>
        </w:rPr>
        <w:t>Other sources are acknowledged by footnotes giving explicit references.  A bibliography is appended.</w:t>
      </w:r>
    </w:p>
    <w:p w14:paraId="38780103" w14:textId="77777777" w:rsidR="006F6E02" w:rsidRPr="00FC7B0F" w:rsidRDefault="006F6E02" w:rsidP="00FC7B0F">
      <w:pPr>
        <w:spacing w:after="0"/>
        <w:ind w:left="720"/>
        <w:rPr>
          <w:rFonts w:cs="Times New Roman"/>
          <w:spacing w:val="-2"/>
        </w:rPr>
      </w:pPr>
    </w:p>
    <w:p w14:paraId="6ECB91E0" w14:textId="77777777" w:rsidR="006F6E02" w:rsidRPr="00FC7B0F" w:rsidRDefault="006F6E02" w:rsidP="00FC7B0F">
      <w:pPr>
        <w:spacing w:after="0"/>
        <w:ind w:left="720"/>
        <w:rPr>
          <w:rFonts w:cs="Times New Roman"/>
          <w:spacing w:val="-2"/>
        </w:rPr>
      </w:pPr>
    </w:p>
    <w:p w14:paraId="12A82AA6" w14:textId="5B1A8E68" w:rsidR="006F6E02" w:rsidRPr="00FC7B0F" w:rsidRDefault="006F6E02" w:rsidP="00FC7B0F">
      <w:pPr>
        <w:spacing w:after="0"/>
        <w:ind w:left="720"/>
        <w:rPr>
          <w:rFonts w:cs="Times New Roman"/>
          <w:spacing w:val="-2"/>
        </w:rPr>
      </w:pPr>
      <w:r w:rsidRPr="00FC7B0F">
        <w:rPr>
          <w:rFonts w:cs="Times New Roman"/>
          <w:spacing w:val="-2"/>
        </w:rPr>
        <w:t>Signed .........................</w:t>
      </w:r>
      <w:r w:rsidR="00297190">
        <w:rPr>
          <w:rFonts w:cs="Times New Roman"/>
          <w:spacing w:val="-2"/>
        </w:rPr>
        <w:t>Parveen</w:t>
      </w:r>
      <w:r w:rsidRPr="00FC7B0F">
        <w:rPr>
          <w:rFonts w:cs="Times New Roman"/>
          <w:spacing w:val="-2"/>
        </w:rPr>
        <w:t>............................................ (candidate)</w:t>
      </w:r>
      <w:r w:rsidRPr="00FC7B0F">
        <w:rPr>
          <w:rFonts w:cs="Times New Roman"/>
          <w:spacing w:val="-2"/>
        </w:rPr>
        <w:tab/>
      </w:r>
    </w:p>
    <w:p w14:paraId="5878E7E9" w14:textId="77777777" w:rsidR="006F6E02" w:rsidRPr="00FC7B0F" w:rsidRDefault="006F6E02" w:rsidP="00FC7B0F">
      <w:pPr>
        <w:spacing w:after="0"/>
        <w:ind w:left="720"/>
        <w:rPr>
          <w:rFonts w:cs="Times New Roman"/>
          <w:spacing w:val="-2"/>
        </w:rPr>
      </w:pPr>
    </w:p>
    <w:p w14:paraId="3165CC08" w14:textId="6AF46B3D" w:rsidR="006F6E02" w:rsidRPr="00FC7B0F" w:rsidRDefault="006F6E02" w:rsidP="00FC7B0F">
      <w:pPr>
        <w:spacing w:after="0"/>
        <w:ind w:left="720"/>
        <w:rPr>
          <w:rFonts w:cs="Times New Roman"/>
          <w:spacing w:val="-2"/>
        </w:rPr>
      </w:pPr>
      <w:r w:rsidRPr="00FC7B0F">
        <w:rPr>
          <w:rFonts w:cs="Times New Roman"/>
          <w:spacing w:val="-2"/>
        </w:rPr>
        <w:t>Date .............................</w:t>
      </w:r>
      <w:r w:rsidR="00DC5104">
        <w:rPr>
          <w:rFonts w:cs="Times New Roman"/>
          <w:spacing w:val="-2"/>
        </w:rPr>
        <w:t>26july2024</w:t>
      </w:r>
      <w:r w:rsidRPr="00FC7B0F">
        <w:rPr>
          <w:rFonts w:cs="Times New Roman"/>
          <w:spacing w:val="-2"/>
        </w:rPr>
        <w:t>...........................................</w:t>
      </w:r>
      <w:r w:rsidRPr="00FC7B0F">
        <w:rPr>
          <w:rFonts w:cs="Times New Roman"/>
          <w:spacing w:val="-2"/>
        </w:rPr>
        <w:tab/>
      </w:r>
    </w:p>
    <w:p w14:paraId="29512873" w14:textId="77777777" w:rsidR="006F6E02" w:rsidRPr="00FC7B0F" w:rsidRDefault="006F6E02" w:rsidP="00FC7B0F">
      <w:pPr>
        <w:spacing w:after="0"/>
        <w:ind w:left="720"/>
        <w:rPr>
          <w:rFonts w:cs="Times New Roman"/>
          <w:spacing w:val="-2"/>
        </w:rPr>
      </w:pPr>
    </w:p>
    <w:p w14:paraId="29897994" w14:textId="77777777" w:rsidR="006F6E02" w:rsidRPr="00FC7B0F" w:rsidRDefault="006F6E02" w:rsidP="00FC7B0F">
      <w:pPr>
        <w:spacing w:after="0"/>
        <w:ind w:left="720"/>
        <w:rPr>
          <w:rFonts w:cs="Times New Roman"/>
          <w:spacing w:val="-2"/>
        </w:rPr>
      </w:pPr>
    </w:p>
    <w:p w14:paraId="1A09E647" w14:textId="77777777" w:rsidR="006F6E02" w:rsidRPr="00FC7B0F" w:rsidRDefault="006F6E02" w:rsidP="00FC7B0F">
      <w:pPr>
        <w:spacing w:after="0"/>
        <w:ind w:left="720"/>
        <w:rPr>
          <w:rFonts w:cs="Times New Roman"/>
          <w:spacing w:val="-2"/>
        </w:rPr>
      </w:pPr>
      <w:r w:rsidRPr="00FC7B0F">
        <w:rPr>
          <w:rFonts w:cs="Times New Roman"/>
          <w:spacing w:val="-2"/>
        </w:rPr>
        <w:t>STATEMENT 2</w:t>
      </w:r>
      <w:r w:rsidRPr="00FC7B0F">
        <w:rPr>
          <w:rFonts w:cs="Times New Roman"/>
          <w:spacing w:val="-2"/>
        </w:rPr>
        <w:tab/>
      </w:r>
    </w:p>
    <w:p w14:paraId="08D3FE86" w14:textId="77777777" w:rsidR="006F6E02" w:rsidRPr="00FC7B0F" w:rsidRDefault="006F6E02" w:rsidP="00FC7B0F">
      <w:pPr>
        <w:spacing w:after="0"/>
        <w:ind w:left="720"/>
        <w:rPr>
          <w:rFonts w:cs="Times New Roman"/>
          <w:spacing w:val="-2"/>
        </w:rPr>
      </w:pPr>
    </w:p>
    <w:p w14:paraId="47D80E28" w14:textId="77777777" w:rsidR="006F6E02" w:rsidRPr="00FC7B0F" w:rsidRDefault="006F6E02" w:rsidP="00FC7B0F">
      <w:pPr>
        <w:spacing w:after="0"/>
        <w:ind w:left="720"/>
        <w:rPr>
          <w:rFonts w:cs="Times New Roman"/>
          <w:spacing w:val="-2"/>
        </w:rPr>
      </w:pPr>
      <w:r w:rsidRPr="00FC7B0F">
        <w:rPr>
          <w:rFonts w:cs="Times New Roman"/>
          <w:spacing w:val="-2"/>
        </w:rPr>
        <w:t xml:space="preserve">I hereby give consent for my work, if accepted, to be available for photocopying and for inter-library loan, and for the title and summary to be made available to outside </w:t>
      </w:r>
      <w:proofErr w:type="spellStart"/>
      <w:r w:rsidRPr="00FC7B0F">
        <w:rPr>
          <w:rFonts w:cs="Times New Roman"/>
          <w:spacing w:val="-2"/>
        </w:rPr>
        <w:t>organisations</w:t>
      </w:r>
      <w:proofErr w:type="spellEnd"/>
      <w:r w:rsidRPr="00FC7B0F">
        <w:rPr>
          <w:rFonts w:cs="Times New Roman"/>
          <w:spacing w:val="-2"/>
        </w:rPr>
        <w:t>.</w:t>
      </w:r>
      <w:r w:rsidRPr="00FC7B0F">
        <w:rPr>
          <w:rFonts w:cs="Times New Roman"/>
          <w:spacing w:val="-2"/>
        </w:rPr>
        <w:tab/>
      </w:r>
    </w:p>
    <w:p w14:paraId="46A3E634" w14:textId="77777777" w:rsidR="006F6E02" w:rsidRPr="00FC7B0F" w:rsidRDefault="006F6E02" w:rsidP="00FC7B0F">
      <w:pPr>
        <w:spacing w:after="0"/>
        <w:ind w:left="720"/>
        <w:rPr>
          <w:rFonts w:cs="Times New Roman"/>
          <w:spacing w:val="-2"/>
        </w:rPr>
      </w:pPr>
    </w:p>
    <w:p w14:paraId="18C33248" w14:textId="77777777" w:rsidR="006F6E02" w:rsidRPr="00FC7B0F" w:rsidRDefault="006F6E02" w:rsidP="00FC7B0F">
      <w:pPr>
        <w:spacing w:after="0"/>
        <w:ind w:left="720"/>
        <w:rPr>
          <w:rFonts w:cs="Times New Roman"/>
          <w:spacing w:val="-2"/>
        </w:rPr>
      </w:pPr>
    </w:p>
    <w:p w14:paraId="136CC262" w14:textId="79CF2D2C" w:rsidR="006F6E02" w:rsidRPr="00FC7B0F" w:rsidRDefault="006F6E02" w:rsidP="00FC7B0F">
      <w:pPr>
        <w:spacing w:after="0"/>
        <w:ind w:left="720"/>
        <w:rPr>
          <w:rFonts w:cs="Times New Roman"/>
          <w:spacing w:val="-2"/>
        </w:rPr>
      </w:pPr>
      <w:r w:rsidRPr="00FC7B0F">
        <w:rPr>
          <w:rFonts w:cs="Times New Roman"/>
          <w:spacing w:val="-2"/>
        </w:rPr>
        <w:t>Signed ....................</w:t>
      </w:r>
      <w:r w:rsidR="00DC5104">
        <w:rPr>
          <w:rFonts w:cs="Times New Roman"/>
          <w:spacing w:val="-2"/>
        </w:rPr>
        <w:t>Parveen</w:t>
      </w:r>
      <w:r w:rsidRPr="00FC7B0F">
        <w:rPr>
          <w:rFonts w:cs="Times New Roman"/>
          <w:spacing w:val="-2"/>
        </w:rPr>
        <w:t>................................................. (candidate)</w:t>
      </w:r>
      <w:r w:rsidRPr="00FC7B0F">
        <w:rPr>
          <w:rFonts w:cs="Times New Roman"/>
          <w:spacing w:val="-2"/>
        </w:rPr>
        <w:tab/>
      </w:r>
    </w:p>
    <w:p w14:paraId="4E69F55A" w14:textId="77777777" w:rsidR="006F6E02" w:rsidRPr="00FC7B0F" w:rsidRDefault="006F6E02" w:rsidP="00FC7B0F">
      <w:pPr>
        <w:spacing w:after="0"/>
        <w:ind w:left="720"/>
        <w:rPr>
          <w:rFonts w:cs="Times New Roman"/>
          <w:spacing w:val="-2"/>
        </w:rPr>
      </w:pPr>
    </w:p>
    <w:p w14:paraId="51F67009" w14:textId="1570DE67" w:rsidR="006F6E02" w:rsidRPr="00FC7B0F" w:rsidRDefault="006F6E02" w:rsidP="00FC7B0F">
      <w:pPr>
        <w:spacing w:after="0"/>
        <w:ind w:left="720"/>
        <w:rPr>
          <w:rFonts w:cs="Times New Roman"/>
          <w:spacing w:val="-2"/>
        </w:rPr>
      </w:pPr>
      <w:r w:rsidRPr="00FC7B0F">
        <w:rPr>
          <w:rFonts w:cs="Times New Roman"/>
          <w:spacing w:val="-2"/>
        </w:rPr>
        <w:t>Date .......................</w:t>
      </w:r>
      <w:r w:rsidR="00DC5104">
        <w:rPr>
          <w:rFonts w:cs="Times New Roman"/>
          <w:spacing w:val="-2"/>
        </w:rPr>
        <w:t>26july2024</w:t>
      </w:r>
      <w:r w:rsidRPr="00FC7B0F">
        <w:rPr>
          <w:rFonts w:cs="Times New Roman"/>
          <w:spacing w:val="-2"/>
        </w:rPr>
        <w:t>.................................................</w:t>
      </w:r>
    </w:p>
    <w:p w14:paraId="6363B474" w14:textId="77777777" w:rsidR="006F6E02" w:rsidRPr="00FC7B0F" w:rsidRDefault="006F6E02" w:rsidP="00FC7B0F">
      <w:pPr>
        <w:rPr>
          <w:rFonts w:cs="Times New Roman"/>
          <w:b/>
        </w:rPr>
      </w:pPr>
    </w:p>
    <w:p w14:paraId="25CBCC11" w14:textId="77777777" w:rsidR="00D10E22" w:rsidRPr="00FC7B0F" w:rsidRDefault="00D10E22" w:rsidP="00FC7B0F">
      <w:pPr>
        <w:rPr>
          <w:rFonts w:cs="Times New Roman"/>
        </w:rPr>
      </w:pPr>
    </w:p>
    <w:p w14:paraId="050A88DE" w14:textId="77777777" w:rsidR="00D10E22" w:rsidRPr="00FC7B0F" w:rsidRDefault="00D10E22" w:rsidP="00FC7B0F">
      <w:pPr>
        <w:rPr>
          <w:rFonts w:cs="Times New Roman"/>
        </w:rPr>
      </w:pPr>
      <w:r w:rsidRPr="00FC7B0F">
        <w:rPr>
          <w:rFonts w:cs="Times New Roman"/>
        </w:rPr>
        <w:br w:type="page"/>
      </w:r>
    </w:p>
    <w:sdt>
      <w:sdtPr>
        <w:rPr>
          <w:rFonts w:cs="Times New Roman"/>
          <w:b/>
        </w:rPr>
        <w:id w:val="-922252807"/>
        <w:docPartObj>
          <w:docPartGallery w:val="Table of Contents"/>
          <w:docPartUnique/>
        </w:docPartObj>
      </w:sdtPr>
      <w:sdtEndPr>
        <w:rPr>
          <w:bCs/>
          <w:noProof/>
        </w:rPr>
      </w:sdtEndPr>
      <w:sdtContent>
        <w:p w14:paraId="4D6C07BC" w14:textId="292DFE5F" w:rsidR="00CD7F04" w:rsidRPr="00FC7B0F" w:rsidRDefault="00CD7F04" w:rsidP="00FC7B0F">
          <w:pPr>
            <w:rPr>
              <w:rFonts w:cs="Times New Roman"/>
              <w:b/>
            </w:rPr>
          </w:pPr>
          <w:r w:rsidRPr="00FC7B0F">
            <w:rPr>
              <w:rFonts w:cs="Times New Roman"/>
              <w:b/>
            </w:rPr>
            <w:t>Table of Contents</w:t>
          </w:r>
        </w:p>
        <w:p w14:paraId="782E1CCB" w14:textId="70226664" w:rsidR="00D1559D" w:rsidRDefault="00CD7F04">
          <w:pPr>
            <w:pStyle w:val="TOC1"/>
            <w:tabs>
              <w:tab w:val="right" w:leader="dot" w:pos="9350"/>
            </w:tabs>
            <w:rPr>
              <w:rFonts w:asciiTheme="minorHAnsi" w:hAnsiTheme="minorHAnsi"/>
              <w:noProof/>
              <w:kern w:val="0"/>
              <w:sz w:val="22"/>
              <w:szCs w:val="22"/>
              <w:lang w:val="en-GB" w:eastAsia="en-GB"/>
              <w14:ligatures w14:val="none"/>
            </w:rPr>
          </w:pPr>
          <w:r w:rsidRPr="00FC7B0F">
            <w:rPr>
              <w:rFonts w:cs="Times New Roman"/>
            </w:rPr>
            <w:fldChar w:fldCharType="begin"/>
          </w:r>
          <w:r w:rsidRPr="00FC7B0F">
            <w:rPr>
              <w:rFonts w:cs="Times New Roman"/>
            </w:rPr>
            <w:instrText xml:space="preserve"> TOC \o "1-3" \h \z \u </w:instrText>
          </w:r>
          <w:r w:rsidRPr="00FC7B0F">
            <w:rPr>
              <w:rFonts w:cs="Times New Roman"/>
            </w:rPr>
            <w:fldChar w:fldCharType="separate"/>
          </w:r>
          <w:hyperlink w:anchor="_Toc172233133" w:history="1">
            <w:r w:rsidR="00D1559D" w:rsidRPr="008E018A">
              <w:rPr>
                <w:rStyle w:val="Hyperlink"/>
                <w:rFonts w:cs="Times New Roman"/>
                <w:noProof/>
              </w:rPr>
              <w:t>Abstract</w:t>
            </w:r>
            <w:r w:rsidR="00D1559D">
              <w:rPr>
                <w:noProof/>
                <w:webHidden/>
              </w:rPr>
              <w:tab/>
            </w:r>
            <w:r w:rsidR="00D1559D">
              <w:rPr>
                <w:noProof/>
                <w:webHidden/>
              </w:rPr>
              <w:fldChar w:fldCharType="begin"/>
            </w:r>
            <w:r w:rsidR="00D1559D">
              <w:rPr>
                <w:noProof/>
                <w:webHidden/>
              </w:rPr>
              <w:instrText xml:space="preserve"> PAGEREF _Toc172233133 \h </w:instrText>
            </w:r>
            <w:r w:rsidR="00D1559D">
              <w:rPr>
                <w:noProof/>
                <w:webHidden/>
              </w:rPr>
            </w:r>
            <w:r w:rsidR="00D1559D">
              <w:rPr>
                <w:noProof/>
                <w:webHidden/>
              </w:rPr>
              <w:fldChar w:fldCharType="separate"/>
            </w:r>
            <w:r w:rsidR="00DC5104">
              <w:rPr>
                <w:noProof/>
                <w:webHidden/>
              </w:rPr>
              <w:t>2</w:t>
            </w:r>
            <w:r w:rsidR="00D1559D">
              <w:rPr>
                <w:noProof/>
                <w:webHidden/>
              </w:rPr>
              <w:fldChar w:fldCharType="end"/>
            </w:r>
          </w:hyperlink>
        </w:p>
        <w:p w14:paraId="1C139661" w14:textId="68181C42" w:rsidR="00D1559D" w:rsidRDefault="00D94593">
          <w:pPr>
            <w:pStyle w:val="TOC1"/>
            <w:tabs>
              <w:tab w:val="right" w:leader="dot" w:pos="9350"/>
            </w:tabs>
            <w:rPr>
              <w:rFonts w:asciiTheme="minorHAnsi" w:hAnsiTheme="minorHAnsi"/>
              <w:noProof/>
              <w:kern w:val="0"/>
              <w:sz w:val="22"/>
              <w:szCs w:val="22"/>
              <w:lang w:val="en-GB" w:eastAsia="en-GB"/>
              <w14:ligatures w14:val="none"/>
            </w:rPr>
          </w:pPr>
          <w:hyperlink w:anchor="_Toc172233134" w:history="1">
            <w:r w:rsidR="00D1559D" w:rsidRPr="008E018A">
              <w:rPr>
                <w:rStyle w:val="Hyperlink"/>
                <w:rFonts w:cs="Times New Roman"/>
                <w:noProof/>
              </w:rPr>
              <w:t>Declaration and Statements</w:t>
            </w:r>
            <w:r w:rsidR="00D1559D">
              <w:rPr>
                <w:noProof/>
                <w:webHidden/>
              </w:rPr>
              <w:tab/>
            </w:r>
            <w:r w:rsidR="00D1559D">
              <w:rPr>
                <w:noProof/>
                <w:webHidden/>
              </w:rPr>
              <w:fldChar w:fldCharType="begin"/>
            </w:r>
            <w:r w:rsidR="00D1559D">
              <w:rPr>
                <w:noProof/>
                <w:webHidden/>
              </w:rPr>
              <w:instrText xml:space="preserve"> PAGEREF _Toc172233134 \h </w:instrText>
            </w:r>
            <w:r w:rsidR="00D1559D">
              <w:rPr>
                <w:noProof/>
                <w:webHidden/>
              </w:rPr>
            </w:r>
            <w:r w:rsidR="00D1559D">
              <w:rPr>
                <w:noProof/>
                <w:webHidden/>
              </w:rPr>
              <w:fldChar w:fldCharType="separate"/>
            </w:r>
            <w:r w:rsidR="00DC5104">
              <w:rPr>
                <w:noProof/>
                <w:webHidden/>
              </w:rPr>
              <w:t>3</w:t>
            </w:r>
            <w:r w:rsidR="00D1559D">
              <w:rPr>
                <w:noProof/>
                <w:webHidden/>
              </w:rPr>
              <w:fldChar w:fldCharType="end"/>
            </w:r>
          </w:hyperlink>
        </w:p>
        <w:p w14:paraId="367CB9D1" w14:textId="401391B5" w:rsidR="00D1559D" w:rsidRDefault="00D94593">
          <w:pPr>
            <w:pStyle w:val="TOC1"/>
            <w:tabs>
              <w:tab w:val="right" w:leader="dot" w:pos="9350"/>
            </w:tabs>
            <w:rPr>
              <w:rFonts w:asciiTheme="minorHAnsi" w:hAnsiTheme="minorHAnsi"/>
              <w:noProof/>
              <w:kern w:val="0"/>
              <w:sz w:val="22"/>
              <w:szCs w:val="22"/>
              <w:lang w:val="en-GB" w:eastAsia="en-GB"/>
              <w14:ligatures w14:val="none"/>
            </w:rPr>
          </w:pPr>
          <w:hyperlink w:anchor="_Toc172233135" w:history="1">
            <w:r w:rsidR="00D1559D" w:rsidRPr="008E018A">
              <w:rPr>
                <w:rStyle w:val="Hyperlink"/>
                <w:rFonts w:cs="Times New Roman"/>
                <w:noProof/>
              </w:rPr>
              <w:t>List of Figures</w:t>
            </w:r>
            <w:r w:rsidR="00D1559D">
              <w:rPr>
                <w:noProof/>
                <w:webHidden/>
              </w:rPr>
              <w:tab/>
            </w:r>
            <w:r w:rsidR="00D1559D">
              <w:rPr>
                <w:noProof/>
                <w:webHidden/>
              </w:rPr>
              <w:fldChar w:fldCharType="begin"/>
            </w:r>
            <w:r w:rsidR="00D1559D">
              <w:rPr>
                <w:noProof/>
                <w:webHidden/>
              </w:rPr>
              <w:instrText xml:space="preserve"> PAGEREF _Toc172233135 \h </w:instrText>
            </w:r>
            <w:r w:rsidR="00D1559D">
              <w:rPr>
                <w:noProof/>
                <w:webHidden/>
              </w:rPr>
            </w:r>
            <w:r w:rsidR="00D1559D">
              <w:rPr>
                <w:noProof/>
                <w:webHidden/>
              </w:rPr>
              <w:fldChar w:fldCharType="separate"/>
            </w:r>
            <w:r w:rsidR="00DC5104">
              <w:rPr>
                <w:noProof/>
                <w:webHidden/>
              </w:rPr>
              <w:t>8</w:t>
            </w:r>
            <w:r w:rsidR="00D1559D">
              <w:rPr>
                <w:noProof/>
                <w:webHidden/>
              </w:rPr>
              <w:fldChar w:fldCharType="end"/>
            </w:r>
          </w:hyperlink>
        </w:p>
        <w:p w14:paraId="69F151B4" w14:textId="57E3966F" w:rsidR="00D1559D" w:rsidRDefault="00D94593">
          <w:pPr>
            <w:pStyle w:val="TOC1"/>
            <w:tabs>
              <w:tab w:val="right" w:leader="dot" w:pos="9350"/>
            </w:tabs>
            <w:rPr>
              <w:rFonts w:asciiTheme="minorHAnsi" w:hAnsiTheme="minorHAnsi"/>
              <w:noProof/>
              <w:kern w:val="0"/>
              <w:sz w:val="22"/>
              <w:szCs w:val="22"/>
              <w:lang w:val="en-GB" w:eastAsia="en-GB"/>
              <w14:ligatures w14:val="none"/>
            </w:rPr>
          </w:pPr>
          <w:hyperlink w:anchor="_Toc172233136" w:history="1">
            <w:r w:rsidR="00D1559D" w:rsidRPr="008E018A">
              <w:rPr>
                <w:rStyle w:val="Hyperlink"/>
                <w:rFonts w:cs="Times New Roman"/>
                <w:noProof/>
              </w:rPr>
              <w:t>Acknowledgements</w:t>
            </w:r>
            <w:r w:rsidR="00D1559D">
              <w:rPr>
                <w:noProof/>
                <w:webHidden/>
              </w:rPr>
              <w:tab/>
            </w:r>
            <w:r w:rsidR="00D1559D">
              <w:rPr>
                <w:noProof/>
                <w:webHidden/>
              </w:rPr>
              <w:fldChar w:fldCharType="begin"/>
            </w:r>
            <w:r w:rsidR="00D1559D">
              <w:rPr>
                <w:noProof/>
                <w:webHidden/>
              </w:rPr>
              <w:instrText xml:space="preserve"> PAGEREF _Toc172233136 \h </w:instrText>
            </w:r>
            <w:r w:rsidR="00D1559D">
              <w:rPr>
                <w:noProof/>
                <w:webHidden/>
              </w:rPr>
            </w:r>
            <w:r w:rsidR="00D1559D">
              <w:rPr>
                <w:noProof/>
                <w:webHidden/>
              </w:rPr>
              <w:fldChar w:fldCharType="separate"/>
            </w:r>
            <w:r w:rsidR="00DC5104">
              <w:rPr>
                <w:noProof/>
                <w:webHidden/>
              </w:rPr>
              <w:t>9</w:t>
            </w:r>
            <w:r w:rsidR="00D1559D">
              <w:rPr>
                <w:noProof/>
                <w:webHidden/>
              </w:rPr>
              <w:fldChar w:fldCharType="end"/>
            </w:r>
          </w:hyperlink>
        </w:p>
        <w:p w14:paraId="69D84ADE" w14:textId="468EAFB5" w:rsidR="00D1559D" w:rsidRDefault="00D94593">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37" w:history="1">
            <w:r w:rsidR="00D1559D" w:rsidRPr="008E018A">
              <w:rPr>
                <w:rStyle w:val="Hyperlink"/>
                <w:rFonts w:cs="Times New Roman"/>
                <w:noProof/>
              </w:rPr>
              <w:t>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1: Introduction</w:t>
            </w:r>
            <w:r w:rsidR="00D1559D">
              <w:rPr>
                <w:noProof/>
                <w:webHidden/>
              </w:rPr>
              <w:tab/>
            </w:r>
            <w:r w:rsidR="00D1559D">
              <w:rPr>
                <w:noProof/>
                <w:webHidden/>
              </w:rPr>
              <w:fldChar w:fldCharType="begin"/>
            </w:r>
            <w:r w:rsidR="00D1559D">
              <w:rPr>
                <w:noProof/>
                <w:webHidden/>
              </w:rPr>
              <w:instrText xml:space="preserve"> PAGEREF _Toc172233137 \h </w:instrText>
            </w:r>
            <w:r w:rsidR="00D1559D">
              <w:rPr>
                <w:noProof/>
                <w:webHidden/>
              </w:rPr>
            </w:r>
            <w:r w:rsidR="00D1559D">
              <w:rPr>
                <w:noProof/>
                <w:webHidden/>
              </w:rPr>
              <w:fldChar w:fldCharType="separate"/>
            </w:r>
            <w:r w:rsidR="00DC5104">
              <w:rPr>
                <w:noProof/>
                <w:webHidden/>
              </w:rPr>
              <w:t>10</w:t>
            </w:r>
            <w:r w:rsidR="00D1559D">
              <w:rPr>
                <w:noProof/>
                <w:webHidden/>
              </w:rPr>
              <w:fldChar w:fldCharType="end"/>
            </w:r>
          </w:hyperlink>
        </w:p>
        <w:p w14:paraId="29BD16BE" w14:textId="33BD0D34"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38" w:history="1">
            <w:r w:rsidR="00D1559D" w:rsidRPr="008E018A">
              <w:rPr>
                <w:rStyle w:val="Hyperlink"/>
                <w:rFonts w:cs="Times New Roman"/>
                <w:noProof/>
              </w:rPr>
              <w:t>1.1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Background</w:t>
            </w:r>
            <w:r w:rsidR="00D1559D">
              <w:rPr>
                <w:noProof/>
                <w:webHidden/>
              </w:rPr>
              <w:tab/>
            </w:r>
            <w:r w:rsidR="00D1559D">
              <w:rPr>
                <w:noProof/>
                <w:webHidden/>
              </w:rPr>
              <w:fldChar w:fldCharType="begin"/>
            </w:r>
            <w:r w:rsidR="00D1559D">
              <w:rPr>
                <w:noProof/>
                <w:webHidden/>
              </w:rPr>
              <w:instrText xml:space="preserve"> PAGEREF _Toc172233138 \h </w:instrText>
            </w:r>
            <w:r w:rsidR="00D1559D">
              <w:rPr>
                <w:noProof/>
                <w:webHidden/>
              </w:rPr>
            </w:r>
            <w:r w:rsidR="00D1559D">
              <w:rPr>
                <w:noProof/>
                <w:webHidden/>
              </w:rPr>
              <w:fldChar w:fldCharType="separate"/>
            </w:r>
            <w:r w:rsidR="00DC5104">
              <w:rPr>
                <w:noProof/>
                <w:webHidden/>
              </w:rPr>
              <w:t>10</w:t>
            </w:r>
            <w:r w:rsidR="00D1559D">
              <w:rPr>
                <w:noProof/>
                <w:webHidden/>
              </w:rPr>
              <w:fldChar w:fldCharType="end"/>
            </w:r>
          </w:hyperlink>
        </w:p>
        <w:p w14:paraId="561E46AC" w14:textId="681C9430"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39" w:history="1">
            <w:r w:rsidR="00D1559D" w:rsidRPr="008E018A">
              <w:rPr>
                <w:rStyle w:val="Hyperlink"/>
                <w:rFonts w:cs="Times New Roman"/>
                <w:noProof/>
              </w:rPr>
              <w:t>1.2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Aims and Objectives</w:t>
            </w:r>
            <w:r w:rsidR="00D1559D">
              <w:rPr>
                <w:noProof/>
                <w:webHidden/>
              </w:rPr>
              <w:tab/>
            </w:r>
            <w:r w:rsidR="00D1559D">
              <w:rPr>
                <w:noProof/>
                <w:webHidden/>
              </w:rPr>
              <w:fldChar w:fldCharType="begin"/>
            </w:r>
            <w:r w:rsidR="00D1559D">
              <w:rPr>
                <w:noProof/>
                <w:webHidden/>
              </w:rPr>
              <w:instrText xml:space="preserve"> PAGEREF _Toc172233139 \h </w:instrText>
            </w:r>
            <w:r w:rsidR="00D1559D">
              <w:rPr>
                <w:noProof/>
                <w:webHidden/>
              </w:rPr>
            </w:r>
            <w:r w:rsidR="00D1559D">
              <w:rPr>
                <w:noProof/>
                <w:webHidden/>
              </w:rPr>
              <w:fldChar w:fldCharType="separate"/>
            </w:r>
            <w:r w:rsidR="00DC5104">
              <w:rPr>
                <w:noProof/>
                <w:webHidden/>
              </w:rPr>
              <w:t>14</w:t>
            </w:r>
            <w:r w:rsidR="00D1559D">
              <w:rPr>
                <w:noProof/>
                <w:webHidden/>
              </w:rPr>
              <w:fldChar w:fldCharType="end"/>
            </w:r>
          </w:hyperlink>
        </w:p>
        <w:p w14:paraId="628A118B" w14:textId="329DFB76" w:rsidR="00D1559D" w:rsidRDefault="00D94593">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40" w:history="1">
            <w:r w:rsidR="00D1559D" w:rsidRPr="008E018A">
              <w:rPr>
                <w:rStyle w:val="Hyperlink"/>
                <w:rFonts w:cs="Times New Roman"/>
                <w:noProof/>
              </w:rPr>
              <w:t>1.2.1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Aim</w:t>
            </w:r>
            <w:r w:rsidR="00D1559D">
              <w:rPr>
                <w:noProof/>
                <w:webHidden/>
              </w:rPr>
              <w:tab/>
            </w:r>
            <w:r w:rsidR="00D1559D">
              <w:rPr>
                <w:noProof/>
                <w:webHidden/>
              </w:rPr>
              <w:fldChar w:fldCharType="begin"/>
            </w:r>
            <w:r w:rsidR="00D1559D">
              <w:rPr>
                <w:noProof/>
                <w:webHidden/>
              </w:rPr>
              <w:instrText xml:space="preserve"> PAGEREF _Toc172233140 \h </w:instrText>
            </w:r>
            <w:r w:rsidR="00D1559D">
              <w:rPr>
                <w:noProof/>
                <w:webHidden/>
              </w:rPr>
            </w:r>
            <w:r w:rsidR="00D1559D">
              <w:rPr>
                <w:noProof/>
                <w:webHidden/>
              </w:rPr>
              <w:fldChar w:fldCharType="separate"/>
            </w:r>
            <w:r w:rsidR="00DC5104">
              <w:rPr>
                <w:noProof/>
                <w:webHidden/>
              </w:rPr>
              <w:t>14</w:t>
            </w:r>
            <w:r w:rsidR="00D1559D">
              <w:rPr>
                <w:noProof/>
                <w:webHidden/>
              </w:rPr>
              <w:fldChar w:fldCharType="end"/>
            </w:r>
          </w:hyperlink>
        </w:p>
        <w:p w14:paraId="65CFF243" w14:textId="2083C68D" w:rsidR="00D1559D" w:rsidRDefault="00D94593">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41" w:history="1">
            <w:r w:rsidR="00D1559D" w:rsidRPr="008E018A">
              <w:rPr>
                <w:rStyle w:val="Hyperlink"/>
                <w:rFonts w:cs="Times New Roman"/>
                <w:noProof/>
              </w:rPr>
              <w:t>1.2.2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Objectives</w:t>
            </w:r>
            <w:r w:rsidR="00D1559D">
              <w:rPr>
                <w:noProof/>
                <w:webHidden/>
              </w:rPr>
              <w:tab/>
            </w:r>
            <w:r w:rsidR="00D1559D">
              <w:rPr>
                <w:noProof/>
                <w:webHidden/>
              </w:rPr>
              <w:fldChar w:fldCharType="begin"/>
            </w:r>
            <w:r w:rsidR="00D1559D">
              <w:rPr>
                <w:noProof/>
                <w:webHidden/>
              </w:rPr>
              <w:instrText xml:space="preserve"> PAGEREF _Toc172233141 \h </w:instrText>
            </w:r>
            <w:r w:rsidR="00D1559D">
              <w:rPr>
                <w:noProof/>
                <w:webHidden/>
              </w:rPr>
            </w:r>
            <w:r w:rsidR="00D1559D">
              <w:rPr>
                <w:noProof/>
                <w:webHidden/>
              </w:rPr>
              <w:fldChar w:fldCharType="separate"/>
            </w:r>
            <w:r w:rsidR="00DC5104">
              <w:rPr>
                <w:noProof/>
                <w:webHidden/>
              </w:rPr>
              <w:t>14</w:t>
            </w:r>
            <w:r w:rsidR="00D1559D">
              <w:rPr>
                <w:noProof/>
                <w:webHidden/>
              </w:rPr>
              <w:fldChar w:fldCharType="end"/>
            </w:r>
          </w:hyperlink>
        </w:p>
        <w:p w14:paraId="758DDC56" w14:textId="0A81F12E"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2" w:history="1">
            <w:r w:rsidR="00D1559D" w:rsidRPr="008E018A">
              <w:rPr>
                <w:rStyle w:val="Hyperlink"/>
                <w:rFonts w:cs="Times New Roman"/>
                <w:noProof/>
              </w:rPr>
              <w:t>1.3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Question</w:t>
            </w:r>
            <w:r w:rsidR="00D1559D">
              <w:rPr>
                <w:noProof/>
                <w:webHidden/>
              </w:rPr>
              <w:tab/>
            </w:r>
            <w:r w:rsidR="00D1559D">
              <w:rPr>
                <w:noProof/>
                <w:webHidden/>
              </w:rPr>
              <w:fldChar w:fldCharType="begin"/>
            </w:r>
            <w:r w:rsidR="00D1559D">
              <w:rPr>
                <w:noProof/>
                <w:webHidden/>
              </w:rPr>
              <w:instrText xml:space="preserve"> PAGEREF _Toc172233142 \h </w:instrText>
            </w:r>
            <w:r w:rsidR="00D1559D">
              <w:rPr>
                <w:noProof/>
                <w:webHidden/>
              </w:rPr>
            </w:r>
            <w:r w:rsidR="00D1559D">
              <w:rPr>
                <w:noProof/>
                <w:webHidden/>
              </w:rPr>
              <w:fldChar w:fldCharType="separate"/>
            </w:r>
            <w:r w:rsidR="00DC5104">
              <w:rPr>
                <w:noProof/>
                <w:webHidden/>
              </w:rPr>
              <w:t>14</w:t>
            </w:r>
            <w:r w:rsidR="00D1559D">
              <w:rPr>
                <w:noProof/>
                <w:webHidden/>
              </w:rPr>
              <w:fldChar w:fldCharType="end"/>
            </w:r>
          </w:hyperlink>
        </w:p>
        <w:p w14:paraId="5E4AD3F0" w14:textId="58BDE836"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3" w:history="1">
            <w:r w:rsidR="00D1559D" w:rsidRPr="008E018A">
              <w:rPr>
                <w:rStyle w:val="Hyperlink"/>
                <w:rFonts w:cs="Times New Roman"/>
                <w:noProof/>
              </w:rPr>
              <w:t>1.4</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Problem</w:t>
            </w:r>
            <w:r w:rsidR="00D1559D">
              <w:rPr>
                <w:noProof/>
                <w:webHidden/>
              </w:rPr>
              <w:tab/>
            </w:r>
            <w:r w:rsidR="00D1559D">
              <w:rPr>
                <w:noProof/>
                <w:webHidden/>
              </w:rPr>
              <w:fldChar w:fldCharType="begin"/>
            </w:r>
            <w:r w:rsidR="00D1559D">
              <w:rPr>
                <w:noProof/>
                <w:webHidden/>
              </w:rPr>
              <w:instrText xml:space="preserve"> PAGEREF _Toc172233143 \h </w:instrText>
            </w:r>
            <w:r w:rsidR="00D1559D">
              <w:rPr>
                <w:noProof/>
                <w:webHidden/>
              </w:rPr>
            </w:r>
            <w:r w:rsidR="00D1559D">
              <w:rPr>
                <w:noProof/>
                <w:webHidden/>
              </w:rPr>
              <w:fldChar w:fldCharType="separate"/>
            </w:r>
            <w:r w:rsidR="00DC5104">
              <w:rPr>
                <w:noProof/>
                <w:webHidden/>
              </w:rPr>
              <w:t>14</w:t>
            </w:r>
            <w:r w:rsidR="00D1559D">
              <w:rPr>
                <w:noProof/>
                <w:webHidden/>
              </w:rPr>
              <w:fldChar w:fldCharType="end"/>
            </w:r>
          </w:hyperlink>
        </w:p>
        <w:p w14:paraId="77B19266" w14:textId="077E4832"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4" w:history="1">
            <w:r w:rsidR="00D1559D" w:rsidRPr="008E018A">
              <w:rPr>
                <w:rStyle w:val="Hyperlink"/>
                <w:rFonts w:cs="Times New Roman"/>
                <w:noProof/>
              </w:rPr>
              <w:t>1.5</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Rationale</w:t>
            </w:r>
            <w:r w:rsidR="00D1559D">
              <w:rPr>
                <w:noProof/>
                <w:webHidden/>
              </w:rPr>
              <w:tab/>
            </w:r>
            <w:r w:rsidR="00D1559D">
              <w:rPr>
                <w:noProof/>
                <w:webHidden/>
              </w:rPr>
              <w:fldChar w:fldCharType="begin"/>
            </w:r>
            <w:r w:rsidR="00D1559D">
              <w:rPr>
                <w:noProof/>
                <w:webHidden/>
              </w:rPr>
              <w:instrText xml:space="preserve"> PAGEREF _Toc172233144 \h </w:instrText>
            </w:r>
            <w:r w:rsidR="00D1559D">
              <w:rPr>
                <w:noProof/>
                <w:webHidden/>
              </w:rPr>
            </w:r>
            <w:r w:rsidR="00D1559D">
              <w:rPr>
                <w:noProof/>
                <w:webHidden/>
              </w:rPr>
              <w:fldChar w:fldCharType="separate"/>
            </w:r>
            <w:r w:rsidR="00DC5104">
              <w:rPr>
                <w:noProof/>
                <w:webHidden/>
              </w:rPr>
              <w:t>15</w:t>
            </w:r>
            <w:r w:rsidR="00D1559D">
              <w:rPr>
                <w:noProof/>
                <w:webHidden/>
              </w:rPr>
              <w:fldChar w:fldCharType="end"/>
            </w:r>
          </w:hyperlink>
        </w:p>
        <w:p w14:paraId="724A48B0" w14:textId="4723ADD6"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5" w:history="1">
            <w:r w:rsidR="00D1559D" w:rsidRPr="008E018A">
              <w:rPr>
                <w:rStyle w:val="Hyperlink"/>
                <w:rFonts w:cs="Times New Roman"/>
                <w:noProof/>
              </w:rPr>
              <w:t>1.6</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Significance of the Study</w:t>
            </w:r>
            <w:r w:rsidR="00D1559D">
              <w:rPr>
                <w:noProof/>
                <w:webHidden/>
              </w:rPr>
              <w:tab/>
            </w:r>
            <w:r w:rsidR="00D1559D">
              <w:rPr>
                <w:noProof/>
                <w:webHidden/>
              </w:rPr>
              <w:fldChar w:fldCharType="begin"/>
            </w:r>
            <w:r w:rsidR="00D1559D">
              <w:rPr>
                <w:noProof/>
                <w:webHidden/>
              </w:rPr>
              <w:instrText xml:space="preserve"> PAGEREF _Toc172233145 \h </w:instrText>
            </w:r>
            <w:r w:rsidR="00D1559D">
              <w:rPr>
                <w:noProof/>
                <w:webHidden/>
              </w:rPr>
            </w:r>
            <w:r w:rsidR="00D1559D">
              <w:rPr>
                <w:noProof/>
                <w:webHidden/>
              </w:rPr>
              <w:fldChar w:fldCharType="separate"/>
            </w:r>
            <w:r w:rsidR="00DC5104">
              <w:rPr>
                <w:noProof/>
                <w:webHidden/>
              </w:rPr>
              <w:t>16</w:t>
            </w:r>
            <w:r w:rsidR="00D1559D">
              <w:rPr>
                <w:noProof/>
                <w:webHidden/>
              </w:rPr>
              <w:fldChar w:fldCharType="end"/>
            </w:r>
          </w:hyperlink>
        </w:p>
        <w:p w14:paraId="26D38F09" w14:textId="68352F44"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6" w:history="1">
            <w:r w:rsidR="00D1559D" w:rsidRPr="008E018A">
              <w:rPr>
                <w:rStyle w:val="Hyperlink"/>
                <w:rFonts w:cs="Times New Roman"/>
                <w:noProof/>
              </w:rPr>
              <w:t>1.7</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Structure of the Dissertation</w:t>
            </w:r>
            <w:r w:rsidR="00D1559D">
              <w:rPr>
                <w:noProof/>
                <w:webHidden/>
              </w:rPr>
              <w:tab/>
            </w:r>
            <w:r w:rsidR="00D1559D">
              <w:rPr>
                <w:noProof/>
                <w:webHidden/>
              </w:rPr>
              <w:fldChar w:fldCharType="begin"/>
            </w:r>
            <w:r w:rsidR="00D1559D">
              <w:rPr>
                <w:noProof/>
                <w:webHidden/>
              </w:rPr>
              <w:instrText xml:space="preserve"> PAGEREF _Toc172233146 \h </w:instrText>
            </w:r>
            <w:r w:rsidR="00D1559D">
              <w:rPr>
                <w:noProof/>
                <w:webHidden/>
              </w:rPr>
            </w:r>
            <w:r w:rsidR="00D1559D">
              <w:rPr>
                <w:noProof/>
                <w:webHidden/>
              </w:rPr>
              <w:fldChar w:fldCharType="separate"/>
            </w:r>
            <w:r w:rsidR="00DC5104">
              <w:rPr>
                <w:noProof/>
                <w:webHidden/>
              </w:rPr>
              <w:t>17</w:t>
            </w:r>
            <w:r w:rsidR="00D1559D">
              <w:rPr>
                <w:noProof/>
                <w:webHidden/>
              </w:rPr>
              <w:fldChar w:fldCharType="end"/>
            </w:r>
          </w:hyperlink>
        </w:p>
        <w:p w14:paraId="1D2312EE" w14:textId="092878DB" w:rsidR="00D1559D" w:rsidRDefault="00D94593">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47" w:history="1">
            <w:r w:rsidR="00D1559D" w:rsidRPr="008E018A">
              <w:rPr>
                <w:rStyle w:val="Hyperlink"/>
                <w:rFonts w:cs="Times New Roman"/>
                <w:noProof/>
              </w:rPr>
              <w:t>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2: Literature Review</w:t>
            </w:r>
            <w:r w:rsidR="00D1559D">
              <w:rPr>
                <w:noProof/>
                <w:webHidden/>
              </w:rPr>
              <w:tab/>
            </w:r>
            <w:r w:rsidR="00D1559D">
              <w:rPr>
                <w:noProof/>
                <w:webHidden/>
              </w:rPr>
              <w:fldChar w:fldCharType="begin"/>
            </w:r>
            <w:r w:rsidR="00D1559D">
              <w:rPr>
                <w:noProof/>
                <w:webHidden/>
              </w:rPr>
              <w:instrText xml:space="preserve"> PAGEREF _Toc172233147 \h </w:instrText>
            </w:r>
            <w:r w:rsidR="00D1559D">
              <w:rPr>
                <w:noProof/>
                <w:webHidden/>
              </w:rPr>
            </w:r>
            <w:r w:rsidR="00D1559D">
              <w:rPr>
                <w:noProof/>
                <w:webHidden/>
              </w:rPr>
              <w:fldChar w:fldCharType="separate"/>
            </w:r>
            <w:r w:rsidR="00DC5104">
              <w:rPr>
                <w:noProof/>
                <w:webHidden/>
              </w:rPr>
              <w:t>18</w:t>
            </w:r>
            <w:r w:rsidR="00D1559D">
              <w:rPr>
                <w:noProof/>
                <w:webHidden/>
              </w:rPr>
              <w:fldChar w:fldCharType="end"/>
            </w:r>
          </w:hyperlink>
        </w:p>
        <w:p w14:paraId="6599F2F3" w14:textId="54F5FC7A"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8" w:history="1">
            <w:r w:rsidR="00D1559D" w:rsidRPr="008E018A">
              <w:rPr>
                <w:rStyle w:val="Hyperlink"/>
                <w:rFonts w:cs="Times New Roman"/>
                <w:noProof/>
              </w:rPr>
              <w:t>2.1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Introduction</w:t>
            </w:r>
            <w:r w:rsidR="00D1559D">
              <w:rPr>
                <w:noProof/>
                <w:webHidden/>
              </w:rPr>
              <w:tab/>
            </w:r>
            <w:r w:rsidR="00D1559D">
              <w:rPr>
                <w:noProof/>
                <w:webHidden/>
              </w:rPr>
              <w:fldChar w:fldCharType="begin"/>
            </w:r>
            <w:r w:rsidR="00D1559D">
              <w:rPr>
                <w:noProof/>
                <w:webHidden/>
              </w:rPr>
              <w:instrText xml:space="preserve"> PAGEREF _Toc172233148 \h </w:instrText>
            </w:r>
            <w:r w:rsidR="00D1559D">
              <w:rPr>
                <w:noProof/>
                <w:webHidden/>
              </w:rPr>
            </w:r>
            <w:r w:rsidR="00D1559D">
              <w:rPr>
                <w:noProof/>
                <w:webHidden/>
              </w:rPr>
              <w:fldChar w:fldCharType="separate"/>
            </w:r>
            <w:r w:rsidR="00DC5104">
              <w:rPr>
                <w:noProof/>
                <w:webHidden/>
              </w:rPr>
              <w:t>18</w:t>
            </w:r>
            <w:r w:rsidR="00D1559D">
              <w:rPr>
                <w:noProof/>
                <w:webHidden/>
              </w:rPr>
              <w:fldChar w:fldCharType="end"/>
            </w:r>
          </w:hyperlink>
        </w:p>
        <w:p w14:paraId="5E0A40D9" w14:textId="69102764"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49" w:history="1">
            <w:r w:rsidR="00D1559D" w:rsidRPr="008E018A">
              <w:rPr>
                <w:rStyle w:val="Hyperlink"/>
                <w:rFonts w:cs="Times New Roman"/>
                <w:noProof/>
              </w:rPr>
              <w:t>2.2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Impact of Transformational Leadership on Organisational Performance Considering Employee Engagement</w:t>
            </w:r>
            <w:r w:rsidR="00D1559D">
              <w:rPr>
                <w:noProof/>
                <w:webHidden/>
              </w:rPr>
              <w:tab/>
            </w:r>
            <w:r w:rsidR="00D1559D">
              <w:rPr>
                <w:noProof/>
                <w:webHidden/>
              </w:rPr>
              <w:fldChar w:fldCharType="begin"/>
            </w:r>
            <w:r w:rsidR="00D1559D">
              <w:rPr>
                <w:noProof/>
                <w:webHidden/>
              </w:rPr>
              <w:instrText xml:space="preserve"> PAGEREF _Toc172233149 \h </w:instrText>
            </w:r>
            <w:r w:rsidR="00D1559D">
              <w:rPr>
                <w:noProof/>
                <w:webHidden/>
              </w:rPr>
            </w:r>
            <w:r w:rsidR="00D1559D">
              <w:rPr>
                <w:noProof/>
                <w:webHidden/>
              </w:rPr>
              <w:fldChar w:fldCharType="separate"/>
            </w:r>
            <w:r w:rsidR="00DC5104">
              <w:rPr>
                <w:noProof/>
                <w:webHidden/>
              </w:rPr>
              <w:t>18</w:t>
            </w:r>
            <w:r w:rsidR="00D1559D">
              <w:rPr>
                <w:noProof/>
                <w:webHidden/>
              </w:rPr>
              <w:fldChar w:fldCharType="end"/>
            </w:r>
          </w:hyperlink>
        </w:p>
        <w:p w14:paraId="4A66A63D" w14:textId="1D6CF241"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0" w:history="1">
            <w:r w:rsidR="00D1559D" w:rsidRPr="008E018A">
              <w:rPr>
                <w:rStyle w:val="Hyperlink"/>
                <w:rFonts w:cs="Times New Roman"/>
                <w:noProof/>
              </w:rPr>
              <w:t>2.3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 xml:space="preserve">Relationship between </w:t>
            </w:r>
            <w:r w:rsidR="00702E79">
              <w:rPr>
                <w:rStyle w:val="Hyperlink"/>
                <w:rFonts w:cs="Times New Roman"/>
                <w:noProof/>
              </w:rPr>
              <w:t>Employee Engagement</w:t>
            </w:r>
            <w:r w:rsidR="00D1559D" w:rsidRPr="008E018A">
              <w:rPr>
                <w:rStyle w:val="Hyperlink"/>
                <w:rFonts w:cs="Times New Roman"/>
                <w:noProof/>
              </w:rPr>
              <w:t xml:space="preserve">, psychological empowerment, and </w:t>
            </w:r>
            <w:r w:rsidR="00702E79">
              <w:rPr>
                <w:rStyle w:val="Hyperlink"/>
                <w:rFonts w:cs="Times New Roman"/>
                <w:noProof/>
              </w:rPr>
              <w:t>Retail Business</w:t>
            </w:r>
            <w:r w:rsidR="00D1559D" w:rsidRPr="008E018A">
              <w:rPr>
                <w:rStyle w:val="Hyperlink"/>
                <w:rFonts w:cs="Times New Roman"/>
                <w:noProof/>
              </w:rPr>
              <w:t xml:space="preserve"> in the </w:t>
            </w:r>
            <w:r w:rsidR="00702E79">
              <w:rPr>
                <w:rStyle w:val="Hyperlink"/>
                <w:rFonts w:cs="Times New Roman"/>
                <w:noProof/>
              </w:rPr>
              <w:t>Retail Industry</w:t>
            </w:r>
            <w:r w:rsidR="00D1559D">
              <w:rPr>
                <w:noProof/>
                <w:webHidden/>
              </w:rPr>
              <w:tab/>
            </w:r>
            <w:r w:rsidR="00D1559D">
              <w:rPr>
                <w:noProof/>
                <w:webHidden/>
              </w:rPr>
              <w:fldChar w:fldCharType="begin"/>
            </w:r>
            <w:r w:rsidR="00D1559D">
              <w:rPr>
                <w:noProof/>
                <w:webHidden/>
              </w:rPr>
              <w:instrText xml:space="preserve"> PAGEREF _Toc172233150 \h </w:instrText>
            </w:r>
            <w:r w:rsidR="00D1559D">
              <w:rPr>
                <w:noProof/>
                <w:webHidden/>
              </w:rPr>
            </w:r>
            <w:r w:rsidR="00D1559D">
              <w:rPr>
                <w:noProof/>
                <w:webHidden/>
              </w:rPr>
              <w:fldChar w:fldCharType="separate"/>
            </w:r>
            <w:r w:rsidR="00DC5104">
              <w:rPr>
                <w:noProof/>
                <w:webHidden/>
              </w:rPr>
              <w:t>19</w:t>
            </w:r>
            <w:r w:rsidR="00D1559D">
              <w:rPr>
                <w:noProof/>
                <w:webHidden/>
              </w:rPr>
              <w:fldChar w:fldCharType="end"/>
            </w:r>
          </w:hyperlink>
        </w:p>
        <w:p w14:paraId="5F045118" w14:textId="627B61A0" w:rsidR="00D1559D" w:rsidRDefault="00D94593">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51" w:history="1">
            <w:r w:rsidR="00D1559D" w:rsidRPr="008E018A">
              <w:rPr>
                <w:rStyle w:val="Hyperlink"/>
                <w:rFonts w:cs="Times New Roman"/>
                <w:noProof/>
              </w:rPr>
              <w:t>2.3.1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Job Characteristics Model (JCM)</w:t>
            </w:r>
            <w:r w:rsidR="00D1559D">
              <w:rPr>
                <w:noProof/>
                <w:webHidden/>
              </w:rPr>
              <w:tab/>
            </w:r>
            <w:r w:rsidR="00D1559D">
              <w:rPr>
                <w:noProof/>
                <w:webHidden/>
              </w:rPr>
              <w:fldChar w:fldCharType="begin"/>
            </w:r>
            <w:r w:rsidR="00D1559D">
              <w:rPr>
                <w:noProof/>
                <w:webHidden/>
              </w:rPr>
              <w:instrText xml:space="preserve"> PAGEREF _Toc172233151 \h </w:instrText>
            </w:r>
            <w:r w:rsidR="00D1559D">
              <w:rPr>
                <w:noProof/>
                <w:webHidden/>
              </w:rPr>
            </w:r>
            <w:r w:rsidR="00D1559D">
              <w:rPr>
                <w:noProof/>
                <w:webHidden/>
              </w:rPr>
              <w:fldChar w:fldCharType="separate"/>
            </w:r>
            <w:r w:rsidR="00DC5104">
              <w:rPr>
                <w:noProof/>
                <w:webHidden/>
              </w:rPr>
              <w:t>21</w:t>
            </w:r>
            <w:r w:rsidR="00D1559D">
              <w:rPr>
                <w:noProof/>
                <w:webHidden/>
              </w:rPr>
              <w:fldChar w:fldCharType="end"/>
            </w:r>
          </w:hyperlink>
        </w:p>
        <w:p w14:paraId="43A7E4E1" w14:textId="371BA882"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2" w:history="1">
            <w:r w:rsidR="00D1559D" w:rsidRPr="008E018A">
              <w:rPr>
                <w:rStyle w:val="Hyperlink"/>
                <w:rFonts w:cs="Times New Roman"/>
                <w:noProof/>
              </w:rPr>
              <w:t>2.4</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Mediating psychological empowerment role between employee engagement, transformational leadership, and organisational performance</w:t>
            </w:r>
            <w:r w:rsidR="00D1559D">
              <w:rPr>
                <w:noProof/>
                <w:webHidden/>
              </w:rPr>
              <w:tab/>
            </w:r>
            <w:r w:rsidR="00D1559D">
              <w:rPr>
                <w:noProof/>
                <w:webHidden/>
              </w:rPr>
              <w:fldChar w:fldCharType="begin"/>
            </w:r>
            <w:r w:rsidR="00D1559D">
              <w:rPr>
                <w:noProof/>
                <w:webHidden/>
              </w:rPr>
              <w:instrText xml:space="preserve"> PAGEREF _Toc172233152 \h </w:instrText>
            </w:r>
            <w:r w:rsidR="00D1559D">
              <w:rPr>
                <w:noProof/>
                <w:webHidden/>
              </w:rPr>
            </w:r>
            <w:r w:rsidR="00D1559D">
              <w:rPr>
                <w:noProof/>
                <w:webHidden/>
              </w:rPr>
              <w:fldChar w:fldCharType="separate"/>
            </w:r>
            <w:r w:rsidR="00DC5104">
              <w:rPr>
                <w:noProof/>
                <w:webHidden/>
              </w:rPr>
              <w:t>21</w:t>
            </w:r>
            <w:r w:rsidR="00D1559D">
              <w:rPr>
                <w:noProof/>
                <w:webHidden/>
              </w:rPr>
              <w:fldChar w:fldCharType="end"/>
            </w:r>
          </w:hyperlink>
        </w:p>
        <w:p w14:paraId="1B045971" w14:textId="47AD038F"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3" w:history="1">
            <w:r w:rsidR="00D1559D" w:rsidRPr="008E018A">
              <w:rPr>
                <w:rStyle w:val="Hyperlink"/>
                <w:rFonts w:cs="Times New Roman"/>
                <w:noProof/>
              </w:rPr>
              <w:t>2.5</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Recommendations to increase organisational performance, employee engagement, and psychological empowerment.</w:t>
            </w:r>
            <w:r w:rsidR="00D1559D">
              <w:rPr>
                <w:noProof/>
                <w:webHidden/>
              </w:rPr>
              <w:tab/>
            </w:r>
            <w:r w:rsidR="00D1559D">
              <w:rPr>
                <w:noProof/>
                <w:webHidden/>
              </w:rPr>
              <w:fldChar w:fldCharType="begin"/>
            </w:r>
            <w:r w:rsidR="00D1559D">
              <w:rPr>
                <w:noProof/>
                <w:webHidden/>
              </w:rPr>
              <w:instrText xml:space="preserve"> PAGEREF _Toc172233153 \h </w:instrText>
            </w:r>
            <w:r w:rsidR="00D1559D">
              <w:rPr>
                <w:noProof/>
                <w:webHidden/>
              </w:rPr>
            </w:r>
            <w:r w:rsidR="00D1559D">
              <w:rPr>
                <w:noProof/>
                <w:webHidden/>
              </w:rPr>
              <w:fldChar w:fldCharType="separate"/>
            </w:r>
            <w:r w:rsidR="00DC5104">
              <w:rPr>
                <w:noProof/>
                <w:webHidden/>
              </w:rPr>
              <w:t>23</w:t>
            </w:r>
            <w:r w:rsidR="00D1559D">
              <w:rPr>
                <w:noProof/>
                <w:webHidden/>
              </w:rPr>
              <w:fldChar w:fldCharType="end"/>
            </w:r>
          </w:hyperlink>
        </w:p>
        <w:p w14:paraId="10E80564" w14:textId="4B45C7EB"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4" w:history="1">
            <w:r w:rsidR="00D1559D" w:rsidRPr="008E018A">
              <w:rPr>
                <w:rStyle w:val="Hyperlink"/>
                <w:rFonts w:cs="Times New Roman"/>
                <w:noProof/>
              </w:rPr>
              <w:t>2.6</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Theoretical Framework</w:t>
            </w:r>
            <w:r w:rsidR="00D1559D">
              <w:rPr>
                <w:noProof/>
                <w:webHidden/>
              </w:rPr>
              <w:tab/>
            </w:r>
            <w:r w:rsidR="00D1559D">
              <w:rPr>
                <w:noProof/>
                <w:webHidden/>
              </w:rPr>
              <w:fldChar w:fldCharType="begin"/>
            </w:r>
            <w:r w:rsidR="00D1559D">
              <w:rPr>
                <w:noProof/>
                <w:webHidden/>
              </w:rPr>
              <w:instrText xml:space="preserve"> PAGEREF _Toc172233154 \h </w:instrText>
            </w:r>
            <w:r w:rsidR="00D1559D">
              <w:rPr>
                <w:noProof/>
                <w:webHidden/>
              </w:rPr>
            </w:r>
            <w:r w:rsidR="00D1559D">
              <w:rPr>
                <w:noProof/>
                <w:webHidden/>
              </w:rPr>
              <w:fldChar w:fldCharType="separate"/>
            </w:r>
            <w:r w:rsidR="00DC5104">
              <w:rPr>
                <w:noProof/>
                <w:webHidden/>
              </w:rPr>
              <w:t>24</w:t>
            </w:r>
            <w:r w:rsidR="00D1559D">
              <w:rPr>
                <w:noProof/>
                <w:webHidden/>
              </w:rPr>
              <w:fldChar w:fldCharType="end"/>
            </w:r>
          </w:hyperlink>
        </w:p>
        <w:p w14:paraId="30238FCA" w14:textId="34D69484" w:rsidR="00D1559D" w:rsidRDefault="00D94593">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55" w:history="1">
            <w:r w:rsidR="00D1559D" w:rsidRPr="008E018A">
              <w:rPr>
                <w:rStyle w:val="Hyperlink"/>
                <w:rFonts w:cs="Times New Roman"/>
                <w:noProof/>
              </w:rPr>
              <w:t>2.6.1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Transformational Leadership Theory</w:t>
            </w:r>
            <w:r w:rsidR="00D1559D">
              <w:rPr>
                <w:noProof/>
                <w:webHidden/>
              </w:rPr>
              <w:tab/>
            </w:r>
            <w:r w:rsidR="00D1559D">
              <w:rPr>
                <w:noProof/>
                <w:webHidden/>
              </w:rPr>
              <w:fldChar w:fldCharType="begin"/>
            </w:r>
            <w:r w:rsidR="00D1559D">
              <w:rPr>
                <w:noProof/>
                <w:webHidden/>
              </w:rPr>
              <w:instrText xml:space="preserve"> PAGEREF _Toc172233155 \h </w:instrText>
            </w:r>
            <w:r w:rsidR="00D1559D">
              <w:rPr>
                <w:noProof/>
                <w:webHidden/>
              </w:rPr>
            </w:r>
            <w:r w:rsidR="00D1559D">
              <w:rPr>
                <w:noProof/>
                <w:webHidden/>
              </w:rPr>
              <w:fldChar w:fldCharType="separate"/>
            </w:r>
            <w:r w:rsidR="00DC5104">
              <w:rPr>
                <w:noProof/>
                <w:webHidden/>
              </w:rPr>
              <w:t>24</w:t>
            </w:r>
            <w:r w:rsidR="00D1559D">
              <w:rPr>
                <w:noProof/>
                <w:webHidden/>
              </w:rPr>
              <w:fldChar w:fldCharType="end"/>
            </w:r>
          </w:hyperlink>
        </w:p>
        <w:p w14:paraId="5F5016A4" w14:textId="1DE419E0" w:rsidR="00D1559D" w:rsidRDefault="00D94593">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56" w:history="1">
            <w:r w:rsidR="00D1559D" w:rsidRPr="008E018A">
              <w:rPr>
                <w:rStyle w:val="Hyperlink"/>
                <w:rFonts w:cs="Times New Roman"/>
                <w:noProof/>
              </w:rPr>
              <w:t>2.6.2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Social Exchange Theory (SET)</w:t>
            </w:r>
            <w:r w:rsidR="00D1559D">
              <w:rPr>
                <w:noProof/>
                <w:webHidden/>
              </w:rPr>
              <w:tab/>
            </w:r>
            <w:r w:rsidR="00D1559D">
              <w:rPr>
                <w:noProof/>
                <w:webHidden/>
              </w:rPr>
              <w:fldChar w:fldCharType="begin"/>
            </w:r>
            <w:r w:rsidR="00D1559D">
              <w:rPr>
                <w:noProof/>
                <w:webHidden/>
              </w:rPr>
              <w:instrText xml:space="preserve"> PAGEREF _Toc172233156 \h </w:instrText>
            </w:r>
            <w:r w:rsidR="00D1559D">
              <w:rPr>
                <w:noProof/>
                <w:webHidden/>
              </w:rPr>
            </w:r>
            <w:r w:rsidR="00D1559D">
              <w:rPr>
                <w:noProof/>
                <w:webHidden/>
              </w:rPr>
              <w:fldChar w:fldCharType="separate"/>
            </w:r>
            <w:r w:rsidR="00DC5104">
              <w:rPr>
                <w:noProof/>
                <w:webHidden/>
              </w:rPr>
              <w:t>24</w:t>
            </w:r>
            <w:r w:rsidR="00D1559D">
              <w:rPr>
                <w:noProof/>
                <w:webHidden/>
              </w:rPr>
              <w:fldChar w:fldCharType="end"/>
            </w:r>
          </w:hyperlink>
        </w:p>
        <w:p w14:paraId="1E817EC0" w14:textId="5F198C6F"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7" w:history="1">
            <w:r w:rsidR="00D1559D" w:rsidRPr="008E018A">
              <w:rPr>
                <w:rStyle w:val="Hyperlink"/>
                <w:rFonts w:cs="Times New Roman"/>
                <w:noProof/>
              </w:rPr>
              <w:t>2.7</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Gap</w:t>
            </w:r>
            <w:r w:rsidR="00D1559D">
              <w:rPr>
                <w:noProof/>
                <w:webHidden/>
              </w:rPr>
              <w:tab/>
            </w:r>
            <w:r w:rsidR="00D1559D">
              <w:rPr>
                <w:noProof/>
                <w:webHidden/>
              </w:rPr>
              <w:fldChar w:fldCharType="begin"/>
            </w:r>
            <w:r w:rsidR="00D1559D">
              <w:rPr>
                <w:noProof/>
                <w:webHidden/>
              </w:rPr>
              <w:instrText xml:space="preserve"> PAGEREF _Toc172233157 \h </w:instrText>
            </w:r>
            <w:r w:rsidR="00D1559D">
              <w:rPr>
                <w:noProof/>
                <w:webHidden/>
              </w:rPr>
            </w:r>
            <w:r w:rsidR="00D1559D">
              <w:rPr>
                <w:noProof/>
                <w:webHidden/>
              </w:rPr>
              <w:fldChar w:fldCharType="separate"/>
            </w:r>
            <w:r w:rsidR="00DC5104">
              <w:rPr>
                <w:noProof/>
                <w:webHidden/>
              </w:rPr>
              <w:t>25</w:t>
            </w:r>
            <w:r w:rsidR="00D1559D">
              <w:rPr>
                <w:noProof/>
                <w:webHidden/>
              </w:rPr>
              <w:fldChar w:fldCharType="end"/>
            </w:r>
          </w:hyperlink>
        </w:p>
        <w:p w14:paraId="68E8582D" w14:textId="53597560"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58" w:history="1">
            <w:r w:rsidR="00D1559D" w:rsidRPr="008E018A">
              <w:rPr>
                <w:rStyle w:val="Hyperlink"/>
                <w:rFonts w:cs="Times New Roman"/>
                <w:noProof/>
              </w:rPr>
              <w:t>2.8</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Summary</w:t>
            </w:r>
            <w:r w:rsidR="00D1559D">
              <w:rPr>
                <w:noProof/>
                <w:webHidden/>
              </w:rPr>
              <w:tab/>
            </w:r>
            <w:r w:rsidR="00D1559D">
              <w:rPr>
                <w:noProof/>
                <w:webHidden/>
              </w:rPr>
              <w:fldChar w:fldCharType="begin"/>
            </w:r>
            <w:r w:rsidR="00D1559D">
              <w:rPr>
                <w:noProof/>
                <w:webHidden/>
              </w:rPr>
              <w:instrText xml:space="preserve"> PAGEREF _Toc172233158 \h </w:instrText>
            </w:r>
            <w:r w:rsidR="00D1559D">
              <w:rPr>
                <w:noProof/>
                <w:webHidden/>
              </w:rPr>
            </w:r>
            <w:r w:rsidR="00D1559D">
              <w:rPr>
                <w:noProof/>
                <w:webHidden/>
              </w:rPr>
              <w:fldChar w:fldCharType="separate"/>
            </w:r>
            <w:r w:rsidR="00DC5104">
              <w:rPr>
                <w:noProof/>
                <w:webHidden/>
              </w:rPr>
              <w:t>26</w:t>
            </w:r>
            <w:r w:rsidR="00D1559D">
              <w:rPr>
                <w:noProof/>
                <w:webHidden/>
              </w:rPr>
              <w:fldChar w:fldCharType="end"/>
            </w:r>
          </w:hyperlink>
        </w:p>
        <w:p w14:paraId="348B9AAD" w14:textId="4550F5A3" w:rsidR="00D1559D" w:rsidRDefault="00D94593">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59" w:history="1">
            <w:r w:rsidR="00D1559D" w:rsidRPr="008E018A">
              <w:rPr>
                <w:rStyle w:val="Hyperlink"/>
                <w:rFonts w:cs="Times New Roman"/>
                <w:noProof/>
              </w:rPr>
              <w:t>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3: Research Methodology</w:t>
            </w:r>
            <w:r w:rsidR="00D1559D">
              <w:rPr>
                <w:noProof/>
                <w:webHidden/>
              </w:rPr>
              <w:tab/>
            </w:r>
            <w:r w:rsidR="00D1559D">
              <w:rPr>
                <w:noProof/>
                <w:webHidden/>
              </w:rPr>
              <w:fldChar w:fldCharType="begin"/>
            </w:r>
            <w:r w:rsidR="00D1559D">
              <w:rPr>
                <w:noProof/>
                <w:webHidden/>
              </w:rPr>
              <w:instrText xml:space="preserve"> PAGEREF _Toc172233159 \h </w:instrText>
            </w:r>
            <w:r w:rsidR="00D1559D">
              <w:rPr>
                <w:noProof/>
                <w:webHidden/>
              </w:rPr>
            </w:r>
            <w:r w:rsidR="00D1559D">
              <w:rPr>
                <w:noProof/>
                <w:webHidden/>
              </w:rPr>
              <w:fldChar w:fldCharType="separate"/>
            </w:r>
            <w:r w:rsidR="00DC5104">
              <w:rPr>
                <w:noProof/>
                <w:webHidden/>
              </w:rPr>
              <w:t>27</w:t>
            </w:r>
            <w:r w:rsidR="00D1559D">
              <w:rPr>
                <w:noProof/>
                <w:webHidden/>
              </w:rPr>
              <w:fldChar w:fldCharType="end"/>
            </w:r>
          </w:hyperlink>
        </w:p>
        <w:p w14:paraId="6AB9C100" w14:textId="7CB1D176"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0" w:history="1">
            <w:r w:rsidR="00D1559D" w:rsidRPr="008E018A">
              <w:rPr>
                <w:rStyle w:val="Hyperlink"/>
                <w:rFonts w:cs="Times New Roman"/>
                <w:noProof/>
              </w:rPr>
              <w:t>3.1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Introduction</w:t>
            </w:r>
            <w:r w:rsidR="00D1559D">
              <w:rPr>
                <w:noProof/>
                <w:webHidden/>
              </w:rPr>
              <w:tab/>
            </w:r>
            <w:r w:rsidR="00D1559D">
              <w:rPr>
                <w:noProof/>
                <w:webHidden/>
              </w:rPr>
              <w:fldChar w:fldCharType="begin"/>
            </w:r>
            <w:r w:rsidR="00D1559D">
              <w:rPr>
                <w:noProof/>
                <w:webHidden/>
              </w:rPr>
              <w:instrText xml:space="preserve"> PAGEREF _Toc172233160 \h </w:instrText>
            </w:r>
            <w:r w:rsidR="00D1559D">
              <w:rPr>
                <w:noProof/>
                <w:webHidden/>
              </w:rPr>
            </w:r>
            <w:r w:rsidR="00D1559D">
              <w:rPr>
                <w:noProof/>
                <w:webHidden/>
              </w:rPr>
              <w:fldChar w:fldCharType="separate"/>
            </w:r>
            <w:r w:rsidR="00DC5104">
              <w:rPr>
                <w:noProof/>
                <w:webHidden/>
              </w:rPr>
              <w:t>27</w:t>
            </w:r>
            <w:r w:rsidR="00D1559D">
              <w:rPr>
                <w:noProof/>
                <w:webHidden/>
              </w:rPr>
              <w:fldChar w:fldCharType="end"/>
            </w:r>
          </w:hyperlink>
        </w:p>
        <w:p w14:paraId="732E1B40" w14:textId="209AB5FA"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1" w:history="1">
            <w:r w:rsidR="00D1559D" w:rsidRPr="008E018A">
              <w:rPr>
                <w:rStyle w:val="Hyperlink"/>
                <w:rFonts w:cs="Times New Roman"/>
                <w:noProof/>
              </w:rPr>
              <w:t>3.2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Philosophy</w:t>
            </w:r>
            <w:r w:rsidR="00D1559D">
              <w:rPr>
                <w:noProof/>
                <w:webHidden/>
              </w:rPr>
              <w:tab/>
            </w:r>
            <w:r w:rsidR="00D1559D">
              <w:rPr>
                <w:noProof/>
                <w:webHidden/>
              </w:rPr>
              <w:fldChar w:fldCharType="begin"/>
            </w:r>
            <w:r w:rsidR="00D1559D">
              <w:rPr>
                <w:noProof/>
                <w:webHidden/>
              </w:rPr>
              <w:instrText xml:space="preserve"> PAGEREF _Toc172233161 \h </w:instrText>
            </w:r>
            <w:r w:rsidR="00D1559D">
              <w:rPr>
                <w:noProof/>
                <w:webHidden/>
              </w:rPr>
            </w:r>
            <w:r w:rsidR="00D1559D">
              <w:rPr>
                <w:noProof/>
                <w:webHidden/>
              </w:rPr>
              <w:fldChar w:fldCharType="separate"/>
            </w:r>
            <w:r w:rsidR="00DC5104">
              <w:rPr>
                <w:noProof/>
                <w:webHidden/>
              </w:rPr>
              <w:t>28</w:t>
            </w:r>
            <w:r w:rsidR="00D1559D">
              <w:rPr>
                <w:noProof/>
                <w:webHidden/>
              </w:rPr>
              <w:fldChar w:fldCharType="end"/>
            </w:r>
          </w:hyperlink>
        </w:p>
        <w:p w14:paraId="4AD868ED" w14:textId="4FCDF8EC"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2" w:history="1">
            <w:r w:rsidR="00D1559D" w:rsidRPr="008E018A">
              <w:rPr>
                <w:rStyle w:val="Hyperlink"/>
                <w:rFonts w:cs="Times New Roman"/>
                <w:noProof/>
              </w:rPr>
              <w:t>3.3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Approach</w:t>
            </w:r>
            <w:r w:rsidR="00D1559D">
              <w:rPr>
                <w:noProof/>
                <w:webHidden/>
              </w:rPr>
              <w:tab/>
            </w:r>
            <w:r w:rsidR="00D1559D">
              <w:rPr>
                <w:noProof/>
                <w:webHidden/>
              </w:rPr>
              <w:fldChar w:fldCharType="begin"/>
            </w:r>
            <w:r w:rsidR="00D1559D">
              <w:rPr>
                <w:noProof/>
                <w:webHidden/>
              </w:rPr>
              <w:instrText xml:space="preserve"> PAGEREF _Toc172233162 \h </w:instrText>
            </w:r>
            <w:r w:rsidR="00D1559D">
              <w:rPr>
                <w:noProof/>
                <w:webHidden/>
              </w:rPr>
            </w:r>
            <w:r w:rsidR="00D1559D">
              <w:rPr>
                <w:noProof/>
                <w:webHidden/>
              </w:rPr>
              <w:fldChar w:fldCharType="separate"/>
            </w:r>
            <w:r w:rsidR="00DC5104">
              <w:rPr>
                <w:noProof/>
                <w:webHidden/>
              </w:rPr>
              <w:t>29</w:t>
            </w:r>
            <w:r w:rsidR="00D1559D">
              <w:rPr>
                <w:noProof/>
                <w:webHidden/>
              </w:rPr>
              <w:fldChar w:fldCharType="end"/>
            </w:r>
          </w:hyperlink>
        </w:p>
        <w:p w14:paraId="6B3E1D8B" w14:textId="62CC0127"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3" w:history="1">
            <w:r w:rsidR="00D1559D" w:rsidRPr="008E018A">
              <w:rPr>
                <w:rStyle w:val="Hyperlink"/>
                <w:rFonts w:cs="Times New Roman"/>
                <w:noProof/>
              </w:rPr>
              <w:t>3.4</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Data Collection</w:t>
            </w:r>
            <w:r w:rsidR="00D1559D">
              <w:rPr>
                <w:noProof/>
                <w:webHidden/>
              </w:rPr>
              <w:tab/>
            </w:r>
            <w:r w:rsidR="00D1559D">
              <w:rPr>
                <w:noProof/>
                <w:webHidden/>
              </w:rPr>
              <w:fldChar w:fldCharType="begin"/>
            </w:r>
            <w:r w:rsidR="00D1559D">
              <w:rPr>
                <w:noProof/>
                <w:webHidden/>
              </w:rPr>
              <w:instrText xml:space="preserve"> PAGEREF _Toc172233163 \h </w:instrText>
            </w:r>
            <w:r w:rsidR="00D1559D">
              <w:rPr>
                <w:noProof/>
                <w:webHidden/>
              </w:rPr>
            </w:r>
            <w:r w:rsidR="00D1559D">
              <w:rPr>
                <w:noProof/>
                <w:webHidden/>
              </w:rPr>
              <w:fldChar w:fldCharType="separate"/>
            </w:r>
            <w:r w:rsidR="00DC5104">
              <w:rPr>
                <w:noProof/>
                <w:webHidden/>
              </w:rPr>
              <w:t>30</w:t>
            </w:r>
            <w:r w:rsidR="00D1559D">
              <w:rPr>
                <w:noProof/>
                <w:webHidden/>
              </w:rPr>
              <w:fldChar w:fldCharType="end"/>
            </w:r>
          </w:hyperlink>
        </w:p>
        <w:p w14:paraId="49004858" w14:textId="280A906C"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4" w:history="1">
            <w:r w:rsidR="00D1559D" w:rsidRPr="008E018A">
              <w:rPr>
                <w:rStyle w:val="Hyperlink"/>
                <w:rFonts w:cs="Times New Roman"/>
                <w:noProof/>
              </w:rPr>
              <w:t>3.5</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Data Analysis</w:t>
            </w:r>
            <w:r w:rsidR="00D1559D">
              <w:rPr>
                <w:noProof/>
                <w:webHidden/>
              </w:rPr>
              <w:tab/>
            </w:r>
            <w:r w:rsidR="00D1559D">
              <w:rPr>
                <w:noProof/>
                <w:webHidden/>
              </w:rPr>
              <w:fldChar w:fldCharType="begin"/>
            </w:r>
            <w:r w:rsidR="00D1559D">
              <w:rPr>
                <w:noProof/>
                <w:webHidden/>
              </w:rPr>
              <w:instrText xml:space="preserve"> PAGEREF _Toc172233164 \h </w:instrText>
            </w:r>
            <w:r w:rsidR="00D1559D">
              <w:rPr>
                <w:noProof/>
                <w:webHidden/>
              </w:rPr>
            </w:r>
            <w:r w:rsidR="00D1559D">
              <w:rPr>
                <w:noProof/>
                <w:webHidden/>
              </w:rPr>
              <w:fldChar w:fldCharType="separate"/>
            </w:r>
            <w:r w:rsidR="00DC5104">
              <w:rPr>
                <w:noProof/>
                <w:webHidden/>
              </w:rPr>
              <w:t>31</w:t>
            </w:r>
            <w:r w:rsidR="00D1559D">
              <w:rPr>
                <w:noProof/>
                <w:webHidden/>
              </w:rPr>
              <w:fldChar w:fldCharType="end"/>
            </w:r>
          </w:hyperlink>
        </w:p>
        <w:p w14:paraId="2AE432B5" w14:textId="6E39FA58"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5" w:history="1">
            <w:r w:rsidR="00D1559D" w:rsidRPr="008E018A">
              <w:rPr>
                <w:rStyle w:val="Hyperlink"/>
                <w:rFonts w:cs="Times New Roman"/>
                <w:noProof/>
              </w:rPr>
              <w:t>3.6</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Ethical Consideration</w:t>
            </w:r>
            <w:r w:rsidR="00D1559D">
              <w:rPr>
                <w:noProof/>
                <w:webHidden/>
              </w:rPr>
              <w:tab/>
            </w:r>
            <w:r w:rsidR="00D1559D">
              <w:rPr>
                <w:noProof/>
                <w:webHidden/>
              </w:rPr>
              <w:fldChar w:fldCharType="begin"/>
            </w:r>
            <w:r w:rsidR="00D1559D">
              <w:rPr>
                <w:noProof/>
                <w:webHidden/>
              </w:rPr>
              <w:instrText xml:space="preserve"> PAGEREF _Toc172233165 \h </w:instrText>
            </w:r>
            <w:r w:rsidR="00D1559D">
              <w:rPr>
                <w:noProof/>
                <w:webHidden/>
              </w:rPr>
            </w:r>
            <w:r w:rsidR="00D1559D">
              <w:rPr>
                <w:noProof/>
                <w:webHidden/>
              </w:rPr>
              <w:fldChar w:fldCharType="separate"/>
            </w:r>
            <w:r w:rsidR="00DC5104">
              <w:rPr>
                <w:noProof/>
                <w:webHidden/>
              </w:rPr>
              <w:t>33</w:t>
            </w:r>
            <w:r w:rsidR="00D1559D">
              <w:rPr>
                <w:noProof/>
                <w:webHidden/>
              </w:rPr>
              <w:fldChar w:fldCharType="end"/>
            </w:r>
          </w:hyperlink>
        </w:p>
        <w:p w14:paraId="0F7A2253" w14:textId="3158F726"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6" w:history="1">
            <w:r w:rsidR="00D1559D" w:rsidRPr="008E018A">
              <w:rPr>
                <w:rStyle w:val="Hyperlink"/>
                <w:rFonts w:cs="Times New Roman"/>
                <w:noProof/>
              </w:rPr>
              <w:t>3.7</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Research Limitation</w:t>
            </w:r>
            <w:r w:rsidR="00D1559D">
              <w:rPr>
                <w:noProof/>
                <w:webHidden/>
              </w:rPr>
              <w:tab/>
            </w:r>
            <w:r w:rsidR="00D1559D">
              <w:rPr>
                <w:noProof/>
                <w:webHidden/>
              </w:rPr>
              <w:fldChar w:fldCharType="begin"/>
            </w:r>
            <w:r w:rsidR="00D1559D">
              <w:rPr>
                <w:noProof/>
                <w:webHidden/>
              </w:rPr>
              <w:instrText xml:space="preserve"> PAGEREF _Toc172233166 \h </w:instrText>
            </w:r>
            <w:r w:rsidR="00D1559D">
              <w:rPr>
                <w:noProof/>
                <w:webHidden/>
              </w:rPr>
            </w:r>
            <w:r w:rsidR="00D1559D">
              <w:rPr>
                <w:noProof/>
                <w:webHidden/>
              </w:rPr>
              <w:fldChar w:fldCharType="separate"/>
            </w:r>
            <w:r w:rsidR="00DC5104">
              <w:rPr>
                <w:noProof/>
                <w:webHidden/>
              </w:rPr>
              <w:t>33</w:t>
            </w:r>
            <w:r w:rsidR="00D1559D">
              <w:rPr>
                <w:noProof/>
                <w:webHidden/>
              </w:rPr>
              <w:fldChar w:fldCharType="end"/>
            </w:r>
          </w:hyperlink>
        </w:p>
        <w:p w14:paraId="5B837216" w14:textId="67B619BE"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7" w:history="1">
            <w:r w:rsidR="00D1559D" w:rsidRPr="008E018A">
              <w:rPr>
                <w:rStyle w:val="Hyperlink"/>
                <w:rFonts w:cs="Times New Roman"/>
                <w:noProof/>
              </w:rPr>
              <w:t>3.8</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Critical Evolution</w:t>
            </w:r>
            <w:r w:rsidR="00D1559D">
              <w:rPr>
                <w:noProof/>
                <w:webHidden/>
              </w:rPr>
              <w:tab/>
            </w:r>
            <w:r w:rsidR="00D1559D">
              <w:rPr>
                <w:noProof/>
                <w:webHidden/>
              </w:rPr>
              <w:fldChar w:fldCharType="begin"/>
            </w:r>
            <w:r w:rsidR="00D1559D">
              <w:rPr>
                <w:noProof/>
                <w:webHidden/>
              </w:rPr>
              <w:instrText xml:space="preserve"> PAGEREF _Toc172233167 \h </w:instrText>
            </w:r>
            <w:r w:rsidR="00D1559D">
              <w:rPr>
                <w:noProof/>
                <w:webHidden/>
              </w:rPr>
            </w:r>
            <w:r w:rsidR="00D1559D">
              <w:rPr>
                <w:noProof/>
                <w:webHidden/>
              </w:rPr>
              <w:fldChar w:fldCharType="separate"/>
            </w:r>
            <w:r w:rsidR="00DC5104">
              <w:rPr>
                <w:noProof/>
                <w:webHidden/>
              </w:rPr>
              <w:t>34</w:t>
            </w:r>
            <w:r w:rsidR="00D1559D">
              <w:rPr>
                <w:noProof/>
                <w:webHidden/>
              </w:rPr>
              <w:fldChar w:fldCharType="end"/>
            </w:r>
          </w:hyperlink>
        </w:p>
        <w:p w14:paraId="5CBCAF13" w14:textId="2158349F" w:rsidR="00D1559D" w:rsidRDefault="00D94593">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68" w:history="1">
            <w:r w:rsidR="00D1559D" w:rsidRPr="008E018A">
              <w:rPr>
                <w:rStyle w:val="Hyperlink"/>
                <w:rFonts w:cs="Times New Roman"/>
                <w:noProof/>
              </w:rPr>
              <w:t>4</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Chapter 4: Results and Findings</w:t>
            </w:r>
            <w:r w:rsidR="00D1559D">
              <w:rPr>
                <w:noProof/>
                <w:webHidden/>
              </w:rPr>
              <w:tab/>
            </w:r>
            <w:r w:rsidR="00D1559D">
              <w:rPr>
                <w:noProof/>
                <w:webHidden/>
              </w:rPr>
              <w:fldChar w:fldCharType="begin"/>
            </w:r>
            <w:r w:rsidR="00D1559D">
              <w:rPr>
                <w:noProof/>
                <w:webHidden/>
              </w:rPr>
              <w:instrText xml:space="preserve"> PAGEREF _Toc172233168 \h </w:instrText>
            </w:r>
            <w:r w:rsidR="00D1559D">
              <w:rPr>
                <w:noProof/>
                <w:webHidden/>
              </w:rPr>
            </w:r>
            <w:r w:rsidR="00D1559D">
              <w:rPr>
                <w:noProof/>
                <w:webHidden/>
              </w:rPr>
              <w:fldChar w:fldCharType="separate"/>
            </w:r>
            <w:r w:rsidR="00DC5104">
              <w:rPr>
                <w:noProof/>
                <w:webHidden/>
              </w:rPr>
              <w:t>36</w:t>
            </w:r>
            <w:r w:rsidR="00D1559D">
              <w:rPr>
                <w:noProof/>
                <w:webHidden/>
              </w:rPr>
              <w:fldChar w:fldCharType="end"/>
            </w:r>
          </w:hyperlink>
        </w:p>
        <w:p w14:paraId="4D955A1F" w14:textId="003444DB"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69" w:history="1">
            <w:r w:rsidR="00D1559D" w:rsidRPr="008E018A">
              <w:rPr>
                <w:rStyle w:val="Hyperlink"/>
                <w:rFonts w:cs="Times New Roman"/>
                <w:noProof/>
              </w:rPr>
              <w:t>4.1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Introduction</w:t>
            </w:r>
            <w:r w:rsidR="00D1559D">
              <w:rPr>
                <w:noProof/>
                <w:webHidden/>
              </w:rPr>
              <w:tab/>
            </w:r>
            <w:r w:rsidR="00D1559D">
              <w:rPr>
                <w:noProof/>
                <w:webHidden/>
              </w:rPr>
              <w:fldChar w:fldCharType="begin"/>
            </w:r>
            <w:r w:rsidR="00D1559D">
              <w:rPr>
                <w:noProof/>
                <w:webHidden/>
              </w:rPr>
              <w:instrText xml:space="preserve"> PAGEREF _Toc172233169 \h </w:instrText>
            </w:r>
            <w:r w:rsidR="00D1559D">
              <w:rPr>
                <w:noProof/>
                <w:webHidden/>
              </w:rPr>
            </w:r>
            <w:r w:rsidR="00D1559D">
              <w:rPr>
                <w:noProof/>
                <w:webHidden/>
              </w:rPr>
              <w:fldChar w:fldCharType="separate"/>
            </w:r>
            <w:r w:rsidR="00DC5104">
              <w:rPr>
                <w:noProof/>
                <w:webHidden/>
              </w:rPr>
              <w:t>36</w:t>
            </w:r>
            <w:r w:rsidR="00D1559D">
              <w:rPr>
                <w:noProof/>
                <w:webHidden/>
              </w:rPr>
              <w:fldChar w:fldCharType="end"/>
            </w:r>
          </w:hyperlink>
        </w:p>
        <w:p w14:paraId="75AF3884" w14:textId="38593705"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0" w:history="1">
            <w:r w:rsidR="00D1559D" w:rsidRPr="008E018A">
              <w:rPr>
                <w:rStyle w:val="Hyperlink"/>
                <w:rFonts w:cs="Times New Roman"/>
                <w:noProof/>
              </w:rPr>
              <w:t>4.2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Graphical Illustration</w:t>
            </w:r>
            <w:r w:rsidR="00D1559D">
              <w:rPr>
                <w:noProof/>
                <w:webHidden/>
              </w:rPr>
              <w:tab/>
            </w:r>
            <w:r w:rsidR="00D1559D">
              <w:rPr>
                <w:noProof/>
                <w:webHidden/>
              </w:rPr>
              <w:fldChar w:fldCharType="begin"/>
            </w:r>
            <w:r w:rsidR="00D1559D">
              <w:rPr>
                <w:noProof/>
                <w:webHidden/>
              </w:rPr>
              <w:instrText xml:space="preserve"> PAGEREF _Toc172233170 \h </w:instrText>
            </w:r>
            <w:r w:rsidR="00D1559D">
              <w:rPr>
                <w:noProof/>
                <w:webHidden/>
              </w:rPr>
            </w:r>
            <w:r w:rsidR="00D1559D">
              <w:rPr>
                <w:noProof/>
                <w:webHidden/>
              </w:rPr>
              <w:fldChar w:fldCharType="separate"/>
            </w:r>
            <w:r w:rsidR="00DC5104">
              <w:rPr>
                <w:noProof/>
                <w:webHidden/>
              </w:rPr>
              <w:t>36</w:t>
            </w:r>
            <w:r w:rsidR="00D1559D">
              <w:rPr>
                <w:noProof/>
                <w:webHidden/>
              </w:rPr>
              <w:fldChar w:fldCharType="end"/>
            </w:r>
          </w:hyperlink>
        </w:p>
        <w:p w14:paraId="5E181750" w14:textId="182EC5CF"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1" w:history="1">
            <w:r w:rsidR="00D1559D" w:rsidRPr="008E018A">
              <w:rPr>
                <w:rStyle w:val="Hyperlink"/>
                <w:rFonts w:cs="Times New Roman"/>
                <w:noProof/>
              </w:rPr>
              <w:t>4.3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SPSS Analysis</w:t>
            </w:r>
            <w:r w:rsidR="00D1559D">
              <w:rPr>
                <w:noProof/>
                <w:webHidden/>
              </w:rPr>
              <w:tab/>
            </w:r>
            <w:r w:rsidR="00D1559D">
              <w:rPr>
                <w:noProof/>
                <w:webHidden/>
              </w:rPr>
              <w:fldChar w:fldCharType="begin"/>
            </w:r>
            <w:r w:rsidR="00D1559D">
              <w:rPr>
                <w:noProof/>
                <w:webHidden/>
              </w:rPr>
              <w:instrText xml:space="preserve"> PAGEREF _Toc172233171 \h </w:instrText>
            </w:r>
            <w:r w:rsidR="00D1559D">
              <w:rPr>
                <w:noProof/>
                <w:webHidden/>
              </w:rPr>
            </w:r>
            <w:r w:rsidR="00D1559D">
              <w:rPr>
                <w:noProof/>
                <w:webHidden/>
              </w:rPr>
              <w:fldChar w:fldCharType="separate"/>
            </w:r>
            <w:r w:rsidR="00DC5104">
              <w:rPr>
                <w:noProof/>
                <w:webHidden/>
              </w:rPr>
              <w:t>50</w:t>
            </w:r>
            <w:r w:rsidR="00D1559D">
              <w:rPr>
                <w:noProof/>
                <w:webHidden/>
              </w:rPr>
              <w:fldChar w:fldCharType="end"/>
            </w:r>
          </w:hyperlink>
        </w:p>
        <w:p w14:paraId="5D433F89" w14:textId="79C3DE03" w:rsidR="00D1559D" w:rsidRDefault="00D94593">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72" w:history="1">
            <w:r w:rsidR="00D1559D" w:rsidRPr="008E018A">
              <w:rPr>
                <w:rStyle w:val="Hyperlink"/>
                <w:rFonts w:cs="Times New Roman"/>
                <w:bCs/>
                <w:noProof/>
                <w:lang w:val="en-GB"/>
              </w:rPr>
              <w:t>5</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 xml:space="preserve">Chapter 5: </w:t>
            </w:r>
            <w:r w:rsidR="00D1559D" w:rsidRPr="008E018A">
              <w:rPr>
                <w:rStyle w:val="Hyperlink"/>
                <w:rFonts w:cs="Times New Roman"/>
                <w:bCs/>
                <w:noProof/>
                <w:lang w:val="en-GB"/>
              </w:rPr>
              <w:t>Discussion, Conclusions, and Recommendations</w:t>
            </w:r>
            <w:r w:rsidR="00D1559D">
              <w:rPr>
                <w:noProof/>
                <w:webHidden/>
              </w:rPr>
              <w:tab/>
            </w:r>
            <w:r w:rsidR="00D1559D">
              <w:rPr>
                <w:noProof/>
                <w:webHidden/>
              </w:rPr>
              <w:fldChar w:fldCharType="begin"/>
            </w:r>
            <w:r w:rsidR="00D1559D">
              <w:rPr>
                <w:noProof/>
                <w:webHidden/>
              </w:rPr>
              <w:instrText xml:space="preserve"> PAGEREF _Toc172233172 \h </w:instrText>
            </w:r>
            <w:r w:rsidR="00D1559D">
              <w:rPr>
                <w:noProof/>
                <w:webHidden/>
              </w:rPr>
            </w:r>
            <w:r w:rsidR="00D1559D">
              <w:rPr>
                <w:noProof/>
                <w:webHidden/>
              </w:rPr>
              <w:fldChar w:fldCharType="separate"/>
            </w:r>
            <w:r w:rsidR="00DC5104">
              <w:rPr>
                <w:noProof/>
                <w:webHidden/>
              </w:rPr>
              <w:t>55</w:t>
            </w:r>
            <w:r w:rsidR="00D1559D">
              <w:rPr>
                <w:noProof/>
                <w:webHidden/>
              </w:rPr>
              <w:fldChar w:fldCharType="end"/>
            </w:r>
          </w:hyperlink>
        </w:p>
        <w:p w14:paraId="77E9650D" w14:textId="44CAAEDB"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3" w:history="1">
            <w:r w:rsidR="00D1559D" w:rsidRPr="008E018A">
              <w:rPr>
                <w:rStyle w:val="Hyperlink"/>
                <w:rFonts w:cs="Times New Roman"/>
                <w:noProof/>
                <w:lang w:val="en-GB"/>
              </w:rPr>
              <w:t>5.1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lang w:val="en-GB"/>
              </w:rPr>
              <w:t>Introduction</w:t>
            </w:r>
            <w:r w:rsidR="00D1559D">
              <w:rPr>
                <w:noProof/>
                <w:webHidden/>
              </w:rPr>
              <w:tab/>
            </w:r>
            <w:r w:rsidR="00D1559D">
              <w:rPr>
                <w:noProof/>
                <w:webHidden/>
              </w:rPr>
              <w:fldChar w:fldCharType="begin"/>
            </w:r>
            <w:r w:rsidR="00D1559D">
              <w:rPr>
                <w:noProof/>
                <w:webHidden/>
              </w:rPr>
              <w:instrText xml:space="preserve"> PAGEREF _Toc172233173 \h </w:instrText>
            </w:r>
            <w:r w:rsidR="00D1559D">
              <w:rPr>
                <w:noProof/>
                <w:webHidden/>
              </w:rPr>
            </w:r>
            <w:r w:rsidR="00D1559D">
              <w:rPr>
                <w:noProof/>
                <w:webHidden/>
              </w:rPr>
              <w:fldChar w:fldCharType="separate"/>
            </w:r>
            <w:r w:rsidR="00DC5104">
              <w:rPr>
                <w:noProof/>
                <w:webHidden/>
              </w:rPr>
              <w:t>55</w:t>
            </w:r>
            <w:r w:rsidR="00D1559D">
              <w:rPr>
                <w:noProof/>
                <w:webHidden/>
              </w:rPr>
              <w:fldChar w:fldCharType="end"/>
            </w:r>
          </w:hyperlink>
        </w:p>
        <w:p w14:paraId="4FD68E58" w14:textId="3ACA6AED"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4" w:history="1">
            <w:r w:rsidR="00D1559D" w:rsidRPr="008E018A">
              <w:rPr>
                <w:rStyle w:val="Hyperlink"/>
                <w:rFonts w:cs="Times New Roman"/>
                <w:noProof/>
                <w:lang w:val="en-GB"/>
              </w:rPr>
              <w:t>5.2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lang w:val="en-GB"/>
              </w:rPr>
              <w:t>Discussion of Results</w:t>
            </w:r>
            <w:r w:rsidR="00D1559D">
              <w:rPr>
                <w:noProof/>
                <w:webHidden/>
              </w:rPr>
              <w:tab/>
            </w:r>
            <w:r w:rsidR="00D1559D">
              <w:rPr>
                <w:noProof/>
                <w:webHidden/>
              </w:rPr>
              <w:fldChar w:fldCharType="begin"/>
            </w:r>
            <w:r w:rsidR="00D1559D">
              <w:rPr>
                <w:noProof/>
                <w:webHidden/>
              </w:rPr>
              <w:instrText xml:space="preserve"> PAGEREF _Toc172233174 \h </w:instrText>
            </w:r>
            <w:r w:rsidR="00D1559D">
              <w:rPr>
                <w:noProof/>
                <w:webHidden/>
              </w:rPr>
            </w:r>
            <w:r w:rsidR="00D1559D">
              <w:rPr>
                <w:noProof/>
                <w:webHidden/>
              </w:rPr>
              <w:fldChar w:fldCharType="separate"/>
            </w:r>
            <w:r w:rsidR="00DC5104">
              <w:rPr>
                <w:noProof/>
                <w:webHidden/>
              </w:rPr>
              <w:t>55</w:t>
            </w:r>
            <w:r w:rsidR="00D1559D">
              <w:rPr>
                <w:noProof/>
                <w:webHidden/>
              </w:rPr>
              <w:fldChar w:fldCharType="end"/>
            </w:r>
          </w:hyperlink>
        </w:p>
        <w:p w14:paraId="751FB216" w14:textId="550856AA"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5" w:history="1">
            <w:r w:rsidR="00D1559D" w:rsidRPr="008E018A">
              <w:rPr>
                <w:rStyle w:val="Hyperlink"/>
                <w:rFonts w:cs="Times New Roman"/>
                <w:noProof/>
                <w:lang w:val="en-GB"/>
              </w:rPr>
              <w:t>5.3</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lang w:val="en-GB"/>
              </w:rPr>
              <w:t>Conclusion</w:t>
            </w:r>
            <w:r w:rsidR="00D1559D">
              <w:rPr>
                <w:noProof/>
                <w:webHidden/>
              </w:rPr>
              <w:tab/>
            </w:r>
            <w:r w:rsidR="00D1559D">
              <w:rPr>
                <w:noProof/>
                <w:webHidden/>
              </w:rPr>
              <w:fldChar w:fldCharType="begin"/>
            </w:r>
            <w:r w:rsidR="00D1559D">
              <w:rPr>
                <w:noProof/>
                <w:webHidden/>
              </w:rPr>
              <w:instrText xml:space="preserve"> PAGEREF _Toc172233175 \h </w:instrText>
            </w:r>
            <w:r w:rsidR="00D1559D">
              <w:rPr>
                <w:noProof/>
                <w:webHidden/>
              </w:rPr>
            </w:r>
            <w:r w:rsidR="00D1559D">
              <w:rPr>
                <w:noProof/>
                <w:webHidden/>
              </w:rPr>
              <w:fldChar w:fldCharType="separate"/>
            </w:r>
            <w:r w:rsidR="00DC5104">
              <w:rPr>
                <w:noProof/>
                <w:webHidden/>
              </w:rPr>
              <w:t>59</w:t>
            </w:r>
            <w:r w:rsidR="00D1559D">
              <w:rPr>
                <w:noProof/>
                <w:webHidden/>
              </w:rPr>
              <w:fldChar w:fldCharType="end"/>
            </w:r>
          </w:hyperlink>
        </w:p>
        <w:p w14:paraId="5BFFFA50" w14:textId="408D7F2D"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6" w:history="1">
            <w:r w:rsidR="00D1559D" w:rsidRPr="008E018A">
              <w:rPr>
                <w:rStyle w:val="Hyperlink"/>
                <w:rFonts w:cs="Times New Roman"/>
                <w:noProof/>
                <w:lang w:val="en-GB"/>
              </w:rPr>
              <w:t>5.4</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lang w:val="en-GB"/>
              </w:rPr>
              <w:t>Recommendations</w:t>
            </w:r>
            <w:r w:rsidR="00D1559D">
              <w:rPr>
                <w:noProof/>
                <w:webHidden/>
              </w:rPr>
              <w:tab/>
            </w:r>
            <w:r w:rsidR="00D1559D">
              <w:rPr>
                <w:noProof/>
                <w:webHidden/>
              </w:rPr>
              <w:fldChar w:fldCharType="begin"/>
            </w:r>
            <w:r w:rsidR="00D1559D">
              <w:rPr>
                <w:noProof/>
                <w:webHidden/>
              </w:rPr>
              <w:instrText xml:space="preserve"> PAGEREF _Toc172233176 \h </w:instrText>
            </w:r>
            <w:r w:rsidR="00D1559D">
              <w:rPr>
                <w:noProof/>
                <w:webHidden/>
              </w:rPr>
            </w:r>
            <w:r w:rsidR="00D1559D">
              <w:rPr>
                <w:noProof/>
                <w:webHidden/>
              </w:rPr>
              <w:fldChar w:fldCharType="separate"/>
            </w:r>
            <w:r w:rsidR="00DC5104">
              <w:rPr>
                <w:noProof/>
                <w:webHidden/>
              </w:rPr>
              <w:t>60</w:t>
            </w:r>
            <w:r w:rsidR="00D1559D">
              <w:rPr>
                <w:noProof/>
                <w:webHidden/>
              </w:rPr>
              <w:fldChar w:fldCharType="end"/>
            </w:r>
          </w:hyperlink>
        </w:p>
        <w:p w14:paraId="0632C6E0" w14:textId="3F5C0098" w:rsidR="00D1559D" w:rsidRDefault="00D94593">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77" w:history="1">
            <w:r w:rsidR="00D1559D" w:rsidRPr="008E018A">
              <w:rPr>
                <w:rStyle w:val="Hyperlink"/>
                <w:rFonts w:cs="Times New Roman"/>
                <w:noProof/>
              </w:rPr>
              <w:t>5.4.1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Recommendations for Future Research</w:t>
            </w:r>
            <w:r w:rsidR="00D1559D">
              <w:rPr>
                <w:noProof/>
                <w:webHidden/>
              </w:rPr>
              <w:tab/>
            </w:r>
            <w:r w:rsidR="00D1559D">
              <w:rPr>
                <w:noProof/>
                <w:webHidden/>
              </w:rPr>
              <w:fldChar w:fldCharType="begin"/>
            </w:r>
            <w:r w:rsidR="00D1559D">
              <w:rPr>
                <w:noProof/>
                <w:webHidden/>
              </w:rPr>
              <w:instrText xml:space="preserve"> PAGEREF _Toc172233177 \h </w:instrText>
            </w:r>
            <w:r w:rsidR="00D1559D">
              <w:rPr>
                <w:noProof/>
                <w:webHidden/>
              </w:rPr>
            </w:r>
            <w:r w:rsidR="00D1559D">
              <w:rPr>
                <w:noProof/>
                <w:webHidden/>
              </w:rPr>
              <w:fldChar w:fldCharType="separate"/>
            </w:r>
            <w:r w:rsidR="00DC5104">
              <w:rPr>
                <w:noProof/>
                <w:webHidden/>
              </w:rPr>
              <w:t>60</w:t>
            </w:r>
            <w:r w:rsidR="00D1559D">
              <w:rPr>
                <w:noProof/>
                <w:webHidden/>
              </w:rPr>
              <w:fldChar w:fldCharType="end"/>
            </w:r>
          </w:hyperlink>
        </w:p>
        <w:p w14:paraId="650443DC" w14:textId="6C3F4CD3" w:rsidR="00D1559D" w:rsidRDefault="00D94593">
          <w:pPr>
            <w:pStyle w:val="TOC3"/>
            <w:tabs>
              <w:tab w:val="left" w:pos="1320"/>
              <w:tab w:val="right" w:leader="dot" w:pos="9350"/>
            </w:tabs>
            <w:rPr>
              <w:rFonts w:asciiTheme="minorHAnsi" w:hAnsiTheme="minorHAnsi"/>
              <w:noProof/>
              <w:kern w:val="0"/>
              <w:sz w:val="22"/>
              <w:szCs w:val="22"/>
              <w:lang w:val="en-GB" w:eastAsia="en-GB"/>
              <w14:ligatures w14:val="none"/>
            </w:rPr>
          </w:pPr>
          <w:hyperlink w:anchor="_Toc172233178" w:history="1">
            <w:r w:rsidR="00D1559D" w:rsidRPr="008E018A">
              <w:rPr>
                <w:rStyle w:val="Hyperlink"/>
                <w:rFonts w:cs="Times New Roman"/>
                <w:noProof/>
              </w:rPr>
              <w:t>5.4.2</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Managerial Recommendations</w:t>
            </w:r>
            <w:r w:rsidR="00D1559D">
              <w:rPr>
                <w:noProof/>
                <w:webHidden/>
              </w:rPr>
              <w:tab/>
            </w:r>
            <w:r w:rsidR="00D1559D">
              <w:rPr>
                <w:noProof/>
                <w:webHidden/>
              </w:rPr>
              <w:fldChar w:fldCharType="begin"/>
            </w:r>
            <w:r w:rsidR="00D1559D">
              <w:rPr>
                <w:noProof/>
                <w:webHidden/>
              </w:rPr>
              <w:instrText xml:space="preserve"> PAGEREF _Toc172233178 \h </w:instrText>
            </w:r>
            <w:r w:rsidR="00D1559D">
              <w:rPr>
                <w:noProof/>
                <w:webHidden/>
              </w:rPr>
            </w:r>
            <w:r w:rsidR="00D1559D">
              <w:rPr>
                <w:noProof/>
                <w:webHidden/>
              </w:rPr>
              <w:fldChar w:fldCharType="separate"/>
            </w:r>
            <w:r w:rsidR="00DC5104">
              <w:rPr>
                <w:noProof/>
                <w:webHidden/>
              </w:rPr>
              <w:t>61</w:t>
            </w:r>
            <w:r w:rsidR="00D1559D">
              <w:rPr>
                <w:noProof/>
                <w:webHidden/>
              </w:rPr>
              <w:fldChar w:fldCharType="end"/>
            </w:r>
          </w:hyperlink>
        </w:p>
        <w:p w14:paraId="6FAC2982" w14:textId="06273B00"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79" w:history="1">
            <w:r w:rsidR="00D1559D" w:rsidRPr="008E018A">
              <w:rPr>
                <w:rStyle w:val="Hyperlink"/>
                <w:rFonts w:cs="Times New Roman"/>
                <w:noProof/>
              </w:rPr>
              <w:t>5.5</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Limitations of the Research</w:t>
            </w:r>
            <w:r w:rsidR="00D1559D">
              <w:rPr>
                <w:noProof/>
                <w:webHidden/>
              </w:rPr>
              <w:tab/>
            </w:r>
            <w:r w:rsidR="00D1559D">
              <w:rPr>
                <w:noProof/>
                <w:webHidden/>
              </w:rPr>
              <w:fldChar w:fldCharType="begin"/>
            </w:r>
            <w:r w:rsidR="00D1559D">
              <w:rPr>
                <w:noProof/>
                <w:webHidden/>
              </w:rPr>
              <w:instrText xml:space="preserve"> PAGEREF _Toc172233179 \h </w:instrText>
            </w:r>
            <w:r w:rsidR="00D1559D">
              <w:rPr>
                <w:noProof/>
                <w:webHidden/>
              </w:rPr>
            </w:r>
            <w:r w:rsidR="00D1559D">
              <w:rPr>
                <w:noProof/>
                <w:webHidden/>
              </w:rPr>
              <w:fldChar w:fldCharType="separate"/>
            </w:r>
            <w:r w:rsidR="00DC5104">
              <w:rPr>
                <w:noProof/>
                <w:webHidden/>
              </w:rPr>
              <w:t>62</w:t>
            </w:r>
            <w:r w:rsidR="00D1559D">
              <w:rPr>
                <w:noProof/>
                <w:webHidden/>
              </w:rPr>
              <w:fldChar w:fldCharType="end"/>
            </w:r>
          </w:hyperlink>
        </w:p>
        <w:p w14:paraId="3AC15138" w14:textId="21121AD9" w:rsidR="00D1559D" w:rsidRDefault="00D94593">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80" w:history="1">
            <w:r w:rsidR="00D1559D" w:rsidRPr="008E018A">
              <w:rPr>
                <w:rStyle w:val="Hyperlink"/>
                <w:rFonts w:cs="Times New Roman"/>
                <w:noProof/>
              </w:rPr>
              <w:t>6</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References</w:t>
            </w:r>
            <w:r w:rsidR="00D1559D">
              <w:rPr>
                <w:noProof/>
                <w:webHidden/>
              </w:rPr>
              <w:tab/>
            </w:r>
            <w:r w:rsidR="00D1559D">
              <w:rPr>
                <w:noProof/>
                <w:webHidden/>
              </w:rPr>
              <w:fldChar w:fldCharType="begin"/>
            </w:r>
            <w:r w:rsidR="00D1559D">
              <w:rPr>
                <w:noProof/>
                <w:webHidden/>
              </w:rPr>
              <w:instrText xml:space="preserve"> PAGEREF _Toc172233180 \h </w:instrText>
            </w:r>
            <w:r w:rsidR="00D1559D">
              <w:rPr>
                <w:noProof/>
                <w:webHidden/>
              </w:rPr>
            </w:r>
            <w:r w:rsidR="00D1559D">
              <w:rPr>
                <w:noProof/>
                <w:webHidden/>
              </w:rPr>
              <w:fldChar w:fldCharType="separate"/>
            </w:r>
            <w:r w:rsidR="00DC5104">
              <w:rPr>
                <w:noProof/>
                <w:webHidden/>
              </w:rPr>
              <w:t>63</w:t>
            </w:r>
            <w:r w:rsidR="00D1559D">
              <w:rPr>
                <w:noProof/>
                <w:webHidden/>
              </w:rPr>
              <w:fldChar w:fldCharType="end"/>
            </w:r>
          </w:hyperlink>
        </w:p>
        <w:p w14:paraId="2555A7E3" w14:textId="6F299D3C" w:rsidR="00D1559D" w:rsidRDefault="00D94593">
          <w:pPr>
            <w:pStyle w:val="TOC1"/>
            <w:tabs>
              <w:tab w:val="left" w:pos="480"/>
              <w:tab w:val="right" w:leader="dot" w:pos="9350"/>
            </w:tabs>
            <w:rPr>
              <w:rFonts w:asciiTheme="minorHAnsi" w:hAnsiTheme="minorHAnsi"/>
              <w:noProof/>
              <w:kern w:val="0"/>
              <w:sz w:val="22"/>
              <w:szCs w:val="22"/>
              <w:lang w:val="en-GB" w:eastAsia="en-GB"/>
              <w14:ligatures w14:val="none"/>
            </w:rPr>
          </w:pPr>
          <w:hyperlink w:anchor="_Toc172233181" w:history="1">
            <w:r w:rsidR="00D1559D" w:rsidRPr="008E018A">
              <w:rPr>
                <w:rStyle w:val="Hyperlink"/>
                <w:rFonts w:cs="Times New Roman"/>
                <w:noProof/>
              </w:rPr>
              <w:t>7</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Appendix</w:t>
            </w:r>
            <w:r w:rsidR="00D1559D">
              <w:rPr>
                <w:noProof/>
                <w:webHidden/>
              </w:rPr>
              <w:tab/>
            </w:r>
            <w:r w:rsidR="00D1559D">
              <w:rPr>
                <w:noProof/>
                <w:webHidden/>
              </w:rPr>
              <w:fldChar w:fldCharType="begin"/>
            </w:r>
            <w:r w:rsidR="00D1559D">
              <w:rPr>
                <w:noProof/>
                <w:webHidden/>
              </w:rPr>
              <w:instrText xml:space="preserve"> PAGEREF _Toc172233181 \h </w:instrText>
            </w:r>
            <w:r w:rsidR="00D1559D">
              <w:rPr>
                <w:noProof/>
                <w:webHidden/>
              </w:rPr>
            </w:r>
            <w:r w:rsidR="00D1559D">
              <w:rPr>
                <w:noProof/>
                <w:webHidden/>
              </w:rPr>
              <w:fldChar w:fldCharType="separate"/>
            </w:r>
            <w:r w:rsidR="00DC5104">
              <w:rPr>
                <w:noProof/>
                <w:webHidden/>
              </w:rPr>
              <w:t>79</w:t>
            </w:r>
            <w:r w:rsidR="00D1559D">
              <w:rPr>
                <w:noProof/>
                <w:webHidden/>
              </w:rPr>
              <w:fldChar w:fldCharType="end"/>
            </w:r>
          </w:hyperlink>
        </w:p>
        <w:p w14:paraId="6216816F" w14:textId="56709E0F" w:rsidR="00D1559D" w:rsidRDefault="00D94593">
          <w:pPr>
            <w:pStyle w:val="TOC2"/>
            <w:tabs>
              <w:tab w:val="left" w:pos="880"/>
              <w:tab w:val="right" w:leader="dot" w:pos="9350"/>
            </w:tabs>
            <w:rPr>
              <w:rFonts w:asciiTheme="minorHAnsi" w:hAnsiTheme="minorHAnsi"/>
              <w:noProof/>
              <w:kern w:val="0"/>
              <w:sz w:val="22"/>
              <w:szCs w:val="22"/>
              <w:lang w:val="en-GB" w:eastAsia="en-GB"/>
              <w14:ligatures w14:val="none"/>
            </w:rPr>
          </w:pPr>
          <w:hyperlink w:anchor="_Toc172233182" w:history="1">
            <w:r w:rsidR="00D1559D" w:rsidRPr="008E018A">
              <w:rPr>
                <w:rStyle w:val="Hyperlink"/>
                <w:rFonts w:cs="Times New Roman"/>
                <w:noProof/>
              </w:rPr>
              <w:t>7.1</w:t>
            </w:r>
            <w:r w:rsidR="00D1559D">
              <w:rPr>
                <w:rFonts w:asciiTheme="minorHAnsi" w:hAnsiTheme="minorHAnsi"/>
                <w:noProof/>
                <w:kern w:val="0"/>
                <w:sz w:val="22"/>
                <w:szCs w:val="22"/>
                <w:lang w:val="en-GB" w:eastAsia="en-GB"/>
                <w14:ligatures w14:val="none"/>
              </w:rPr>
              <w:tab/>
            </w:r>
            <w:r w:rsidR="00D1559D" w:rsidRPr="008E018A">
              <w:rPr>
                <w:rStyle w:val="Hyperlink"/>
                <w:rFonts w:cs="Times New Roman"/>
                <w:noProof/>
              </w:rPr>
              <w:t>Questionnaire</w:t>
            </w:r>
            <w:r w:rsidR="00D1559D">
              <w:rPr>
                <w:noProof/>
                <w:webHidden/>
              </w:rPr>
              <w:tab/>
            </w:r>
            <w:r w:rsidR="00D1559D">
              <w:rPr>
                <w:noProof/>
                <w:webHidden/>
              </w:rPr>
              <w:fldChar w:fldCharType="begin"/>
            </w:r>
            <w:r w:rsidR="00D1559D">
              <w:rPr>
                <w:noProof/>
                <w:webHidden/>
              </w:rPr>
              <w:instrText xml:space="preserve"> PAGEREF _Toc172233182 \h </w:instrText>
            </w:r>
            <w:r w:rsidR="00D1559D">
              <w:rPr>
                <w:noProof/>
                <w:webHidden/>
              </w:rPr>
            </w:r>
            <w:r w:rsidR="00D1559D">
              <w:rPr>
                <w:noProof/>
                <w:webHidden/>
              </w:rPr>
              <w:fldChar w:fldCharType="separate"/>
            </w:r>
            <w:r w:rsidR="00DC5104">
              <w:rPr>
                <w:noProof/>
                <w:webHidden/>
              </w:rPr>
              <w:t>79</w:t>
            </w:r>
            <w:r w:rsidR="00D1559D">
              <w:rPr>
                <w:noProof/>
                <w:webHidden/>
              </w:rPr>
              <w:fldChar w:fldCharType="end"/>
            </w:r>
          </w:hyperlink>
        </w:p>
        <w:p w14:paraId="4471A03B" w14:textId="3662679F" w:rsidR="00CD7F04" w:rsidRPr="00FC7B0F" w:rsidRDefault="00CD7F04" w:rsidP="00FC7B0F">
          <w:pPr>
            <w:rPr>
              <w:rFonts w:cs="Times New Roman"/>
            </w:rPr>
          </w:pPr>
          <w:r w:rsidRPr="00FC7B0F">
            <w:rPr>
              <w:rFonts w:cs="Times New Roman"/>
              <w:b/>
              <w:bCs/>
              <w:noProof/>
            </w:rPr>
            <w:fldChar w:fldCharType="end"/>
          </w:r>
        </w:p>
      </w:sdtContent>
    </w:sdt>
    <w:p w14:paraId="1C9F02AB" w14:textId="77777777" w:rsidR="00D10E22" w:rsidRPr="00FC7B0F" w:rsidRDefault="00D10E22" w:rsidP="00FC7B0F">
      <w:pPr>
        <w:rPr>
          <w:rFonts w:cs="Times New Roman"/>
        </w:rPr>
      </w:pPr>
    </w:p>
    <w:p w14:paraId="2072A3BB" w14:textId="77777777" w:rsidR="004777FB" w:rsidRPr="00FC7B0F" w:rsidRDefault="004777FB" w:rsidP="00FC7B0F">
      <w:pPr>
        <w:rPr>
          <w:rFonts w:cs="Times New Roman"/>
        </w:rPr>
      </w:pPr>
      <w:r w:rsidRPr="00FC7B0F">
        <w:rPr>
          <w:rFonts w:cs="Times New Roman"/>
        </w:rPr>
        <w:br w:type="page"/>
      </w:r>
    </w:p>
    <w:p w14:paraId="68F3BACF" w14:textId="730EAF3E" w:rsidR="004777FB" w:rsidRPr="00FC7B0F" w:rsidRDefault="004777FB" w:rsidP="00FC7B0F">
      <w:pPr>
        <w:pStyle w:val="Heading1"/>
        <w:numPr>
          <w:ilvl w:val="0"/>
          <w:numId w:val="0"/>
        </w:numPr>
        <w:ind w:left="432"/>
        <w:rPr>
          <w:rFonts w:cs="Times New Roman"/>
          <w:color w:val="auto"/>
          <w:sz w:val="24"/>
          <w:szCs w:val="24"/>
        </w:rPr>
      </w:pPr>
      <w:bookmarkStart w:id="3" w:name="_Toc172233135"/>
      <w:r w:rsidRPr="00FC7B0F">
        <w:rPr>
          <w:rFonts w:cs="Times New Roman"/>
          <w:color w:val="auto"/>
          <w:sz w:val="24"/>
          <w:szCs w:val="24"/>
        </w:rPr>
        <w:t>List of Figures</w:t>
      </w:r>
      <w:bookmarkEnd w:id="3"/>
    </w:p>
    <w:p w14:paraId="5DF3DDA1" w14:textId="1C2D555E" w:rsidR="00D121E3" w:rsidRPr="00FC7B0F" w:rsidRDefault="00D121E3" w:rsidP="00FC7B0F">
      <w:pPr>
        <w:pStyle w:val="TableofFigures"/>
        <w:tabs>
          <w:tab w:val="right" w:leader="dot" w:pos="9350"/>
        </w:tabs>
        <w:rPr>
          <w:rFonts w:cs="Times New Roman"/>
          <w:noProof/>
          <w:kern w:val="0"/>
          <w:lang w:val="en-GB" w:eastAsia="en-GB"/>
          <w14:ligatures w14:val="none"/>
        </w:rPr>
      </w:pPr>
      <w:r w:rsidRPr="00FC7B0F">
        <w:rPr>
          <w:rFonts w:cs="Times New Roman"/>
        </w:rPr>
        <w:fldChar w:fldCharType="begin"/>
      </w:r>
      <w:r w:rsidRPr="00FC7B0F">
        <w:rPr>
          <w:rFonts w:cs="Times New Roman"/>
        </w:rPr>
        <w:instrText xml:space="preserve"> TOC \h \z \c "Figure" </w:instrText>
      </w:r>
      <w:r w:rsidRPr="00FC7B0F">
        <w:rPr>
          <w:rFonts w:cs="Times New Roman"/>
        </w:rPr>
        <w:fldChar w:fldCharType="separate"/>
      </w:r>
      <w:hyperlink w:anchor="_Toc167709085" w:history="1">
        <w:r w:rsidRPr="00FC7B0F">
          <w:rPr>
            <w:rStyle w:val="Hyperlink"/>
            <w:rFonts w:cs="Times New Roman"/>
            <w:noProof/>
            <w:color w:val="auto"/>
          </w:rPr>
          <w:t>Figure 1: Age</w:t>
        </w:r>
        <w:r w:rsidRPr="00FC7B0F">
          <w:rPr>
            <w:rFonts w:cs="Times New Roman"/>
            <w:noProof/>
            <w:webHidden/>
          </w:rPr>
          <w:tab/>
        </w:r>
        <w:r w:rsidRPr="00FC7B0F">
          <w:rPr>
            <w:rFonts w:cs="Times New Roman"/>
            <w:noProof/>
            <w:webHidden/>
          </w:rPr>
          <w:fldChar w:fldCharType="begin"/>
        </w:r>
        <w:r w:rsidRPr="00FC7B0F">
          <w:rPr>
            <w:rFonts w:cs="Times New Roman"/>
            <w:noProof/>
            <w:webHidden/>
          </w:rPr>
          <w:instrText xml:space="preserve"> PAGEREF _Toc167709085 \h </w:instrText>
        </w:r>
        <w:r w:rsidRPr="00FC7B0F">
          <w:rPr>
            <w:rFonts w:cs="Times New Roman"/>
            <w:noProof/>
            <w:webHidden/>
          </w:rPr>
        </w:r>
        <w:r w:rsidRPr="00FC7B0F">
          <w:rPr>
            <w:rFonts w:cs="Times New Roman"/>
            <w:noProof/>
            <w:webHidden/>
          </w:rPr>
          <w:fldChar w:fldCharType="separate"/>
        </w:r>
        <w:r w:rsidR="00DC5104">
          <w:rPr>
            <w:rFonts w:cs="Times New Roman"/>
            <w:noProof/>
            <w:webHidden/>
          </w:rPr>
          <w:t>37</w:t>
        </w:r>
        <w:r w:rsidRPr="00FC7B0F">
          <w:rPr>
            <w:rFonts w:cs="Times New Roman"/>
            <w:noProof/>
            <w:webHidden/>
          </w:rPr>
          <w:fldChar w:fldCharType="end"/>
        </w:r>
      </w:hyperlink>
    </w:p>
    <w:p w14:paraId="6F8A529C" w14:textId="6F95D33A"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86" w:history="1">
        <w:r w:rsidR="00D121E3" w:rsidRPr="00FC7B0F">
          <w:rPr>
            <w:rStyle w:val="Hyperlink"/>
            <w:rFonts w:cs="Times New Roman"/>
            <w:noProof/>
            <w:color w:val="auto"/>
          </w:rPr>
          <w:t>Figure 2: Gender</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_Toc167709086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37</w:t>
        </w:r>
        <w:r w:rsidR="00D121E3" w:rsidRPr="00FC7B0F">
          <w:rPr>
            <w:rFonts w:cs="Times New Roman"/>
            <w:noProof/>
            <w:webHidden/>
          </w:rPr>
          <w:fldChar w:fldCharType="end"/>
        </w:r>
      </w:hyperlink>
    </w:p>
    <w:p w14:paraId="289024CF" w14:textId="4DC86849"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87" w:history="1">
        <w:r w:rsidR="00D121E3" w:rsidRPr="00FC7B0F">
          <w:rPr>
            <w:rStyle w:val="Hyperlink"/>
            <w:rFonts w:cs="Times New Roman"/>
            <w:noProof/>
            <w:color w:val="auto"/>
          </w:rPr>
          <w:t>Figure 3: Employment Status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_Toc167709087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38</w:t>
        </w:r>
        <w:r w:rsidR="00D121E3" w:rsidRPr="00FC7B0F">
          <w:rPr>
            <w:rFonts w:cs="Times New Roman"/>
            <w:noProof/>
            <w:webHidden/>
          </w:rPr>
          <w:fldChar w:fldCharType="end"/>
        </w:r>
      </w:hyperlink>
    </w:p>
    <w:p w14:paraId="3CE0CFAC" w14:textId="17F6DAF4"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88" w:history="1">
        <w:r w:rsidR="00D121E3" w:rsidRPr="00FC7B0F">
          <w:rPr>
            <w:rStyle w:val="Hyperlink"/>
            <w:rFonts w:cs="Times New Roman"/>
            <w:noProof/>
            <w:color w:val="auto"/>
          </w:rPr>
          <w:t>Figure 4: Years of Experience</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_Toc167709088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38</w:t>
        </w:r>
        <w:r w:rsidR="00D121E3" w:rsidRPr="00FC7B0F">
          <w:rPr>
            <w:rFonts w:cs="Times New Roman"/>
            <w:noProof/>
            <w:webHidden/>
          </w:rPr>
          <w:fldChar w:fldCharType="end"/>
        </w:r>
      </w:hyperlink>
    </w:p>
    <w:p w14:paraId="178BD559" w14:textId="02A40522"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89" w:history="1">
        <w:r w:rsidR="00D121E3" w:rsidRPr="00FC7B0F">
          <w:rPr>
            <w:rStyle w:val="Hyperlink"/>
            <w:rFonts w:cs="Times New Roman"/>
            <w:noProof/>
            <w:color w:val="auto"/>
          </w:rPr>
          <w:t>Figure 5: Leaders' Inspiration within the Organisation.</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_Toc167709089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39</w:t>
        </w:r>
        <w:r w:rsidR="00D121E3" w:rsidRPr="00FC7B0F">
          <w:rPr>
            <w:rFonts w:cs="Times New Roman"/>
            <w:noProof/>
            <w:webHidden/>
          </w:rPr>
          <w:fldChar w:fldCharType="end"/>
        </w:r>
      </w:hyperlink>
    </w:p>
    <w:p w14:paraId="6A848555" w14:textId="7B18B8DC" w:rsidR="00D121E3" w:rsidRPr="00FC7B0F" w:rsidRDefault="00D94593" w:rsidP="00FC7B0F">
      <w:pPr>
        <w:pStyle w:val="TableofFigures"/>
        <w:tabs>
          <w:tab w:val="left" w:pos="1100"/>
          <w:tab w:val="right" w:leader="dot" w:pos="9350"/>
        </w:tabs>
        <w:rPr>
          <w:rFonts w:cs="Times New Roman"/>
          <w:noProof/>
          <w:kern w:val="0"/>
          <w:lang w:val="en-GB" w:eastAsia="en-GB"/>
          <w14:ligatures w14:val="none"/>
        </w:rPr>
      </w:pPr>
      <w:hyperlink w:anchor="_Toc167709090" w:history="1">
        <w:r w:rsidR="00D121E3" w:rsidRPr="00FC7B0F">
          <w:rPr>
            <w:rStyle w:val="Hyperlink"/>
            <w:rFonts w:cs="Times New Roman"/>
            <w:noProof/>
            <w:color w:val="auto"/>
          </w:rPr>
          <w:t>Figure 6:</w:t>
        </w:r>
        <w:r w:rsidR="00D121E3" w:rsidRPr="00FC7B0F">
          <w:rPr>
            <w:rFonts w:cs="Times New Roman"/>
            <w:noProof/>
            <w:kern w:val="0"/>
            <w:lang w:val="en-GB" w:eastAsia="en-GB"/>
            <w14:ligatures w14:val="none"/>
          </w:rPr>
          <w:tab/>
        </w:r>
        <w:r w:rsidR="00D121E3" w:rsidRPr="00FC7B0F">
          <w:rPr>
            <w:rStyle w:val="Hyperlink"/>
            <w:rFonts w:cs="Times New Roman"/>
            <w:noProof/>
            <w:color w:val="auto"/>
          </w:rPr>
          <w:t>Leadership's Vision Is In Line With the Organisational Goals.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_Toc167709090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40</w:t>
        </w:r>
        <w:r w:rsidR="00D121E3" w:rsidRPr="00FC7B0F">
          <w:rPr>
            <w:rFonts w:cs="Times New Roman"/>
            <w:noProof/>
            <w:webHidden/>
          </w:rPr>
          <w:fldChar w:fldCharType="end"/>
        </w:r>
      </w:hyperlink>
    </w:p>
    <w:p w14:paraId="78FBEB16" w14:textId="78853372"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91" w:history="1">
        <w:r w:rsidR="00D121E3" w:rsidRPr="00FC7B0F">
          <w:rPr>
            <w:rStyle w:val="Hyperlink"/>
            <w:rFonts w:cs="Times New Roman"/>
            <w:noProof/>
            <w:color w:val="auto"/>
          </w:rPr>
          <w:t>Figure 7:  Leadership in the organisation promotes innovation and creativity</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_Toc167709091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41</w:t>
        </w:r>
        <w:r w:rsidR="00D121E3" w:rsidRPr="00FC7B0F">
          <w:rPr>
            <w:rFonts w:cs="Times New Roman"/>
            <w:noProof/>
            <w:webHidden/>
          </w:rPr>
          <w:fldChar w:fldCharType="end"/>
        </w:r>
      </w:hyperlink>
    </w:p>
    <w:p w14:paraId="7376A9B1" w14:textId="6E94C05A"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92" w:history="1">
        <w:r w:rsidR="00D121E3" w:rsidRPr="00FC7B0F">
          <w:rPr>
            <w:rStyle w:val="Hyperlink"/>
            <w:rFonts w:cs="Times New Roman"/>
            <w:noProof/>
            <w:color w:val="auto"/>
          </w:rPr>
          <w:t>Figure 8: Transformational Leadership has a Positive Impact on the Performance of Organisations.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_Toc167709092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41</w:t>
        </w:r>
        <w:r w:rsidR="00D121E3" w:rsidRPr="00FC7B0F">
          <w:rPr>
            <w:rFonts w:cs="Times New Roman"/>
            <w:noProof/>
            <w:webHidden/>
          </w:rPr>
          <w:fldChar w:fldCharType="end"/>
        </w:r>
      </w:hyperlink>
    </w:p>
    <w:p w14:paraId="2A58F180" w14:textId="4587C379"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93" w:history="1">
        <w:r w:rsidR="00D121E3" w:rsidRPr="00FC7B0F">
          <w:rPr>
            <w:rStyle w:val="Hyperlink"/>
            <w:rFonts w:cs="Times New Roman"/>
            <w:noProof/>
            <w:color w:val="auto"/>
          </w:rPr>
          <w:t xml:space="preserve">Figure 9: Psychologically Empowered To Make the Decisions In </w:t>
        </w:r>
        <w:r w:rsidR="00702E79">
          <w:rPr>
            <w:rStyle w:val="Hyperlink"/>
            <w:rFonts w:cs="Times New Roman"/>
            <w:noProof/>
            <w:color w:val="auto"/>
          </w:rPr>
          <w:t>Theirs</w:t>
        </w:r>
        <w:r w:rsidR="00D121E3" w:rsidRPr="00FC7B0F">
          <w:rPr>
            <w:rStyle w:val="Hyperlink"/>
            <w:rFonts w:cs="Times New Roman"/>
            <w:noProof/>
            <w:color w:val="auto"/>
          </w:rPr>
          <w:t>.</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_Toc167709093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42</w:t>
        </w:r>
        <w:r w:rsidR="00D121E3" w:rsidRPr="00FC7B0F">
          <w:rPr>
            <w:rFonts w:cs="Times New Roman"/>
            <w:noProof/>
            <w:webHidden/>
          </w:rPr>
          <w:fldChar w:fldCharType="end"/>
        </w:r>
      </w:hyperlink>
    </w:p>
    <w:p w14:paraId="31357B44" w14:textId="5E96C9C5"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94" w:history="1">
        <w:r w:rsidR="00D121E3" w:rsidRPr="00FC7B0F">
          <w:rPr>
            <w:rStyle w:val="Hyperlink"/>
            <w:rFonts w:cs="Times New Roman"/>
            <w:noProof/>
            <w:color w:val="auto"/>
          </w:rPr>
          <w:t>Figure 10: Level of Engagement Is Directly Related To Their Performance at Work</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_Toc167709094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43</w:t>
        </w:r>
        <w:r w:rsidR="00D121E3" w:rsidRPr="00FC7B0F">
          <w:rPr>
            <w:rFonts w:cs="Times New Roman"/>
            <w:noProof/>
            <w:webHidden/>
          </w:rPr>
          <w:fldChar w:fldCharType="end"/>
        </w:r>
      </w:hyperlink>
    </w:p>
    <w:p w14:paraId="6BC6A948" w14:textId="552C6FDF"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95" w:history="1">
        <w:r w:rsidR="00D121E3" w:rsidRPr="00FC7B0F">
          <w:rPr>
            <w:rStyle w:val="Hyperlink"/>
            <w:rFonts w:cs="Times New Roman"/>
            <w:noProof/>
            <w:color w:val="auto"/>
          </w:rPr>
          <w:t>Figure 11: Engagement with Work Affects the Overall Success Of The Retail Business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_Toc167709095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44</w:t>
        </w:r>
        <w:r w:rsidR="00D121E3" w:rsidRPr="00FC7B0F">
          <w:rPr>
            <w:rFonts w:cs="Times New Roman"/>
            <w:noProof/>
            <w:webHidden/>
          </w:rPr>
          <w:fldChar w:fldCharType="end"/>
        </w:r>
      </w:hyperlink>
    </w:p>
    <w:p w14:paraId="3F59173B" w14:textId="56B105F6"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96" w:history="1">
        <w:r w:rsidR="00D121E3" w:rsidRPr="00FC7B0F">
          <w:rPr>
            <w:rStyle w:val="Hyperlink"/>
            <w:rFonts w:cs="Times New Roman"/>
            <w:noProof/>
            <w:color w:val="auto"/>
          </w:rPr>
          <w:t>Figure 12: Work Affects the Whole Retail Business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_Toc167709096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44</w:t>
        </w:r>
        <w:r w:rsidR="00D121E3" w:rsidRPr="00FC7B0F">
          <w:rPr>
            <w:rFonts w:cs="Times New Roman"/>
            <w:noProof/>
            <w:webHidden/>
          </w:rPr>
          <w:fldChar w:fldCharType="end"/>
        </w:r>
      </w:hyperlink>
    </w:p>
    <w:p w14:paraId="57DD17CF" w14:textId="5DFE5CC1"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97" w:history="1">
        <w:r w:rsidR="00D121E3" w:rsidRPr="00FC7B0F">
          <w:rPr>
            <w:rStyle w:val="Hyperlink"/>
            <w:rFonts w:cs="Times New Roman"/>
            <w:noProof/>
            <w:color w:val="auto"/>
          </w:rPr>
          <w:t>Figure 13: Impact of psychological empowerment on job performance.</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_Toc167709097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45</w:t>
        </w:r>
        <w:r w:rsidR="00D121E3" w:rsidRPr="00FC7B0F">
          <w:rPr>
            <w:rFonts w:cs="Times New Roman"/>
            <w:noProof/>
            <w:webHidden/>
          </w:rPr>
          <w:fldChar w:fldCharType="end"/>
        </w:r>
      </w:hyperlink>
    </w:p>
    <w:p w14:paraId="57E7572F" w14:textId="6AEA2505"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98" w:history="1">
        <w:r w:rsidR="00D121E3" w:rsidRPr="00FC7B0F">
          <w:rPr>
            <w:rStyle w:val="Hyperlink"/>
            <w:rFonts w:cs="Times New Roman"/>
            <w:noProof/>
            <w:color w:val="auto"/>
          </w:rPr>
          <w:t>Figure 14: Effect of Transformational Leadership On Psychological Empowerment</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_Toc167709098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46</w:t>
        </w:r>
        <w:r w:rsidR="00D121E3" w:rsidRPr="00FC7B0F">
          <w:rPr>
            <w:rFonts w:cs="Times New Roman"/>
            <w:noProof/>
            <w:webHidden/>
          </w:rPr>
          <w:fldChar w:fldCharType="end"/>
        </w:r>
      </w:hyperlink>
    </w:p>
    <w:p w14:paraId="610890FF" w14:textId="62E85EBF"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099" w:history="1">
        <w:r w:rsidR="00D121E3" w:rsidRPr="00FC7B0F">
          <w:rPr>
            <w:rStyle w:val="Hyperlink"/>
            <w:rFonts w:cs="Times New Roman"/>
            <w:noProof/>
            <w:color w:val="auto"/>
          </w:rPr>
          <w:t>Figure 15: Impact of psychological empowerment between employee engagement and organisational performance</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_Toc167709099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46</w:t>
        </w:r>
        <w:r w:rsidR="00D121E3" w:rsidRPr="00FC7B0F">
          <w:rPr>
            <w:rFonts w:cs="Times New Roman"/>
            <w:noProof/>
            <w:webHidden/>
          </w:rPr>
          <w:fldChar w:fldCharType="end"/>
        </w:r>
      </w:hyperlink>
    </w:p>
    <w:p w14:paraId="20AF6832" w14:textId="7C2D409F"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100" w:history="1">
        <w:r w:rsidR="00D121E3" w:rsidRPr="00FC7B0F">
          <w:rPr>
            <w:rStyle w:val="Hyperlink"/>
            <w:rFonts w:cs="Times New Roman"/>
            <w:noProof/>
            <w:color w:val="auto"/>
          </w:rPr>
          <w:t xml:space="preserve">Figure 16: Employee </w:t>
        </w:r>
        <w:r w:rsidR="00702E79">
          <w:rPr>
            <w:rStyle w:val="Hyperlink"/>
            <w:rFonts w:cs="Times New Roman"/>
            <w:noProof/>
            <w:color w:val="auto"/>
          </w:rPr>
          <w:t>Involvement</w:t>
        </w:r>
        <w:r w:rsidR="00D121E3" w:rsidRPr="00FC7B0F">
          <w:rPr>
            <w:rStyle w:val="Hyperlink"/>
            <w:rFonts w:cs="Times New Roman"/>
            <w:noProof/>
            <w:color w:val="auto"/>
          </w:rPr>
          <w:t xml:space="preserve"> in orgasniation</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_Toc167709100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47</w:t>
        </w:r>
        <w:r w:rsidR="00D121E3" w:rsidRPr="00FC7B0F">
          <w:rPr>
            <w:rFonts w:cs="Times New Roman"/>
            <w:noProof/>
            <w:webHidden/>
          </w:rPr>
          <w:fldChar w:fldCharType="end"/>
        </w:r>
      </w:hyperlink>
    </w:p>
    <w:p w14:paraId="043D0CAD" w14:textId="179491EE"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101" w:history="1">
        <w:r w:rsidR="00D121E3" w:rsidRPr="00FC7B0F">
          <w:rPr>
            <w:rStyle w:val="Hyperlink"/>
            <w:rFonts w:cs="Times New Roman"/>
            <w:noProof/>
            <w:color w:val="auto"/>
          </w:rPr>
          <w:t>Figure 17: Impact of regular training on job performance</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_Toc167709101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48</w:t>
        </w:r>
        <w:r w:rsidR="00D121E3" w:rsidRPr="00FC7B0F">
          <w:rPr>
            <w:rFonts w:cs="Times New Roman"/>
            <w:noProof/>
            <w:webHidden/>
          </w:rPr>
          <w:fldChar w:fldCharType="end"/>
        </w:r>
      </w:hyperlink>
    </w:p>
    <w:p w14:paraId="351BF967" w14:textId="0CECD7B9"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102" w:history="1">
        <w:r w:rsidR="00D121E3" w:rsidRPr="00FC7B0F">
          <w:rPr>
            <w:rStyle w:val="Hyperlink"/>
            <w:rFonts w:cs="Times New Roman"/>
            <w:noProof/>
            <w:color w:val="auto"/>
          </w:rPr>
          <w:t>Figure 18: Freedom and Authority to Make Decisions</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_Toc167709102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49</w:t>
        </w:r>
        <w:r w:rsidR="00D121E3" w:rsidRPr="00FC7B0F">
          <w:rPr>
            <w:rFonts w:cs="Times New Roman"/>
            <w:noProof/>
            <w:webHidden/>
          </w:rPr>
          <w:fldChar w:fldCharType="end"/>
        </w:r>
      </w:hyperlink>
    </w:p>
    <w:p w14:paraId="0D3BB2DF" w14:textId="6312504C"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103" w:history="1">
        <w:r w:rsidR="00D121E3" w:rsidRPr="00FC7B0F">
          <w:rPr>
            <w:rStyle w:val="Hyperlink"/>
            <w:rFonts w:cs="Times New Roman"/>
            <w:noProof/>
            <w:color w:val="auto"/>
          </w:rPr>
          <w:t>Figure 19: Culture of Trust and Open Communication</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_Toc167709103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49</w:t>
        </w:r>
        <w:r w:rsidR="00D121E3" w:rsidRPr="00FC7B0F">
          <w:rPr>
            <w:rFonts w:cs="Times New Roman"/>
            <w:noProof/>
            <w:webHidden/>
          </w:rPr>
          <w:fldChar w:fldCharType="end"/>
        </w:r>
      </w:hyperlink>
    </w:p>
    <w:p w14:paraId="4649CF4E" w14:textId="0AB00359" w:rsidR="00D121E3" w:rsidRPr="00FC7B0F" w:rsidRDefault="00D94593" w:rsidP="00FC7B0F">
      <w:pPr>
        <w:pStyle w:val="TableofFigures"/>
        <w:tabs>
          <w:tab w:val="right" w:leader="dot" w:pos="9350"/>
        </w:tabs>
        <w:rPr>
          <w:rFonts w:cs="Times New Roman"/>
          <w:noProof/>
          <w:kern w:val="0"/>
          <w:lang w:val="en-GB" w:eastAsia="en-GB"/>
          <w14:ligatures w14:val="none"/>
        </w:rPr>
      </w:pPr>
      <w:hyperlink w:anchor="_Toc167709104" w:history="1">
        <w:r w:rsidR="00D121E3" w:rsidRPr="00FC7B0F">
          <w:rPr>
            <w:rStyle w:val="Hyperlink"/>
            <w:rFonts w:cs="Times New Roman"/>
            <w:noProof/>
            <w:color w:val="auto"/>
          </w:rPr>
          <w:t>Figure 20: Organisational Performance and Employee Involvement</w:t>
        </w:r>
        <w:r w:rsidR="00D121E3" w:rsidRPr="00FC7B0F">
          <w:rPr>
            <w:rFonts w:cs="Times New Roman"/>
            <w:noProof/>
            <w:webHidden/>
          </w:rPr>
          <w:tab/>
        </w:r>
        <w:r w:rsidR="00D121E3" w:rsidRPr="00FC7B0F">
          <w:rPr>
            <w:rFonts w:cs="Times New Roman"/>
            <w:noProof/>
            <w:webHidden/>
          </w:rPr>
          <w:fldChar w:fldCharType="begin"/>
        </w:r>
        <w:r w:rsidR="00D121E3" w:rsidRPr="00FC7B0F">
          <w:rPr>
            <w:rFonts w:cs="Times New Roman"/>
            <w:noProof/>
            <w:webHidden/>
          </w:rPr>
          <w:instrText xml:space="preserve"> PAGEREF _Toc167709104 \h </w:instrText>
        </w:r>
        <w:r w:rsidR="00D121E3" w:rsidRPr="00FC7B0F">
          <w:rPr>
            <w:rFonts w:cs="Times New Roman"/>
            <w:noProof/>
            <w:webHidden/>
          </w:rPr>
        </w:r>
        <w:r w:rsidR="00D121E3" w:rsidRPr="00FC7B0F">
          <w:rPr>
            <w:rFonts w:cs="Times New Roman"/>
            <w:noProof/>
            <w:webHidden/>
          </w:rPr>
          <w:fldChar w:fldCharType="separate"/>
        </w:r>
        <w:r w:rsidR="00DC5104">
          <w:rPr>
            <w:rFonts w:cs="Times New Roman"/>
            <w:noProof/>
            <w:webHidden/>
          </w:rPr>
          <w:t>50</w:t>
        </w:r>
        <w:r w:rsidR="00D121E3" w:rsidRPr="00FC7B0F">
          <w:rPr>
            <w:rFonts w:cs="Times New Roman"/>
            <w:noProof/>
            <w:webHidden/>
          </w:rPr>
          <w:fldChar w:fldCharType="end"/>
        </w:r>
      </w:hyperlink>
    </w:p>
    <w:p w14:paraId="6ACB2B9D" w14:textId="2615744B" w:rsidR="00A35FE1" w:rsidRPr="00FC7B0F" w:rsidRDefault="00D121E3" w:rsidP="00FC7B0F">
      <w:pPr>
        <w:rPr>
          <w:rFonts w:cs="Times New Roman"/>
        </w:rPr>
      </w:pPr>
      <w:r w:rsidRPr="00FC7B0F">
        <w:rPr>
          <w:rFonts w:cs="Times New Roman"/>
        </w:rPr>
        <w:fldChar w:fldCharType="end"/>
      </w:r>
      <w:r w:rsidR="00A35FE1" w:rsidRPr="00FC7B0F">
        <w:rPr>
          <w:rFonts w:cs="Times New Roman"/>
        </w:rPr>
        <w:br w:type="page"/>
      </w:r>
    </w:p>
    <w:p w14:paraId="7CC2B84D" w14:textId="77777777" w:rsidR="00A35FE1" w:rsidRPr="00FC7B0F" w:rsidRDefault="00A35FE1" w:rsidP="00FC7B0F">
      <w:pPr>
        <w:pStyle w:val="Heading1"/>
        <w:numPr>
          <w:ilvl w:val="0"/>
          <w:numId w:val="0"/>
        </w:numPr>
        <w:ind w:left="432" w:hanging="432"/>
        <w:rPr>
          <w:rFonts w:cs="Times New Roman"/>
          <w:color w:val="auto"/>
          <w:sz w:val="24"/>
          <w:szCs w:val="24"/>
        </w:rPr>
      </w:pPr>
      <w:bookmarkStart w:id="4" w:name="_Toc172233136"/>
      <w:r w:rsidRPr="00FC7B0F">
        <w:rPr>
          <w:rFonts w:cs="Times New Roman"/>
          <w:color w:val="auto"/>
          <w:sz w:val="24"/>
          <w:szCs w:val="24"/>
        </w:rPr>
        <w:t>Acknowledgements</w:t>
      </w:r>
      <w:bookmarkEnd w:id="4"/>
    </w:p>
    <w:p w14:paraId="1F8CEC88" w14:textId="6F6186D1" w:rsidR="00E4493D" w:rsidRPr="00FC7B0F" w:rsidRDefault="006F31A9" w:rsidP="00FC7B0F">
      <w:pPr>
        <w:rPr>
          <w:rFonts w:cs="Times New Roman"/>
          <w:b/>
        </w:rPr>
      </w:pPr>
      <w:r w:rsidRPr="00FC7B0F">
        <w:rPr>
          <w:rFonts w:cs="Times New Roman"/>
        </w:rPr>
        <w:t xml:space="preserve">I would like to thank my supervisor, </w:t>
      </w:r>
      <w:r w:rsidR="00D65A1D">
        <w:rPr>
          <w:rFonts w:cs="Times New Roman"/>
        </w:rPr>
        <w:t xml:space="preserve">Daniela </w:t>
      </w:r>
      <w:proofErr w:type="spellStart"/>
      <w:r w:rsidR="009219C0">
        <w:rPr>
          <w:rFonts w:cs="Times New Roman"/>
        </w:rPr>
        <w:t>Hellyer</w:t>
      </w:r>
      <w:r w:rsidR="00BE6982">
        <w:rPr>
          <w:rFonts w:cs="Times New Roman"/>
        </w:rPr>
        <w:t>,</w:t>
      </w:r>
      <w:r w:rsidRPr="00FC7B0F">
        <w:rPr>
          <w:rFonts w:cs="Times New Roman"/>
        </w:rPr>
        <w:t>for</w:t>
      </w:r>
      <w:proofErr w:type="spellEnd"/>
      <w:r w:rsidRPr="00FC7B0F">
        <w:rPr>
          <w:rFonts w:cs="Times New Roman"/>
        </w:rPr>
        <w:t xml:space="preserve"> their support and guidance in the course of this work. First of all, I would like to express my sincere gratitude to the participants from different UK retail </w:t>
      </w:r>
      <w:proofErr w:type="spellStart"/>
      <w:r w:rsidRPr="00FC7B0F">
        <w:rPr>
          <w:rFonts w:cs="Times New Roman"/>
        </w:rPr>
        <w:t>organi</w:t>
      </w:r>
      <w:r w:rsidR="00A11887" w:rsidRPr="00FC7B0F">
        <w:rPr>
          <w:rFonts w:cs="Times New Roman"/>
        </w:rPr>
        <w:t>s</w:t>
      </w:r>
      <w:r w:rsidRPr="00FC7B0F">
        <w:rPr>
          <w:rFonts w:cs="Times New Roman"/>
        </w:rPr>
        <w:t>ations</w:t>
      </w:r>
      <w:proofErr w:type="spellEnd"/>
      <w:r w:rsidRPr="00FC7B0F">
        <w:rPr>
          <w:rFonts w:cs="Times New Roman"/>
        </w:rPr>
        <w:t xml:space="preserve"> who were willing to spend their time and reveal some information. I am grateful to my family and friends for their support and patience with me throughout the course of this journey. Finally, I would like to acknowledge [Institution’s Name] for providing the necessary resources and the conduciveness of this research study. That was the end of this journey but it wouldn’t have been possible without each and every one of you.</w:t>
      </w:r>
    </w:p>
    <w:p w14:paraId="00AB16EA" w14:textId="77777777" w:rsidR="00D10E22" w:rsidRPr="00FC7B0F" w:rsidRDefault="00D10E22" w:rsidP="00FC7B0F">
      <w:pPr>
        <w:rPr>
          <w:rFonts w:cs="Times New Roman"/>
        </w:rPr>
      </w:pPr>
    </w:p>
    <w:p w14:paraId="0F551D66" w14:textId="77777777" w:rsidR="00D10E22" w:rsidRPr="00FC7B0F" w:rsidRDefault="00D10E22" w:rsidP="00FC7B0F">
      <w:pPr>
        <w:rPr>
          <w:rFonts w:cs="Times New Roman"/>
        </w:rPr>
      </w:pPr>
    </w:p>
    <w:p w14:paraId="4F55932B" w14:textId="77777777" w:rsidR="00D10E22" w:rsidRPr="00FC7B0F" w:rsidRDefault="00D10E22" w:rsidP="00FC7B0F">
      <w:pPr>
        <w:rPr>
          <w:rFonts w:cs="Times New Roman"/>
        </w:rPr>
      </w:pPr>
    </w:p>
    <w:p w14:paraId="20FBAC8B" w14:textId="77777777" w:rsidR="00D10E22" w:rsidRPr="00FC7B0F" w:rsidRDefault="00D10E22" w:rsidP="00FC7B0F">
      <w:pPr>
        <w:rPr>
          <w:rFonts w:cs="Times New Roman"/>
        </w:rPr>
      </w:pPr>
    </w:p>
    <w:p w14:paraId="721714C1" w14:textId="77777777" w:rsidR="00D10E22" w:rsidRPr="00FC7B0F" w:rsidRDefault="00D10E22" w:rsidP="00FC7B0F">
      <w:pPr>
        <w:rPr>
          <w:rFonts w:cs="Times New Roman"/>
        </w:rPr>
      </w:pPr>
    </w:p>
    <w:p w14:paraId="472FF7C3" w14:textId="77777777" w:rsidR="00D10E22" w:rsidRPr="00FC7B0F" w:rsidRDefault="00D10E22" w:rsidP="00FC7B0F">
      <w:pPr>
        <w:rPr>
          <w:rFonts w:eastAsiaTheme="majorEastAsia" w:cs="Times New Roman"/>
          <w:b/>
        </w:rPr>
      </w:pPr>
      <w:bookmarkStart w:id="5" w:name="_Toc167542194"/>
      <w:r w:rsidRPr="00FC7B0F">
        <w:rPr>
          <w:rFonts w:cs="Times New Roman"/>
        </w:rPr>
        <w:br w:type="page"/>
      </w:r>
    </w:p>
    <w:p w14:paraId="25D10CB3" w14:textId="77777777" w:rsidR="00E66DEF" w:rsidRDefault="00E66DEF" w:rsidP="00E66DEF">
      <w:pPr>
        <w:pStyle w:val="Heading1"/>
        <w:numPr>
          <w:ilvl w:val="0"/>
          <w:numId w:val="18"/>
        </w:numPr>
        <w:rPr>
          <w:rFonts w:cs="Times New Roman"/>
          <w:color w:val="auto"/>
          <w:sz w:val="24"/>
          <w:szCs w:val="24"/>
        </w:rPr>
      </w:pPr>
      <w:bookmarkStart w:id="6" w:name="_Toc172233137"/>
      <w:bookmarkEnd w:id="0"/>
      <w:bookmarkEnd w:id="5"/>
      <w:r>
        <w:rPr>
          <w:rFonts w:cs="Times New Roman"/>
          <w:color w:val="auto"/>
          <w:sz w:val="24"/>
          <w:szCs w:val="24"/>
        </w:rPr>
        <w:t>Chapter 1: Introduction</w:t>
      </w:r>
      <w:bookmarkEnd w:id="6"/>
    </w:p>
    <w:p w14:paraId="5FE0E2E0" w14:textId="77777777" w:rsidR="00E66DEF" w:rsidRDefault="00E66DEF" w:rsidP="00E66DEF">
      <w:pPr>
        <w:rPr>
          <w:rFonts w:cs="Times New Roman"/>
        </w:rPr>
      </w:pPr>
      <w:r>
        <w:rPr>
          <w:rFonts w:cs="Times New Roman"/>
        </w:rPr>
        <w:t xml:space="preserve">The employee's style of the </w:t>
      </w:r>
      <w:proofErr w:type="spellStart"/>
      <w:r>
        <w:rPr>
          <w:rFonts w:cs="Times New Roman"/>
        </w:rPr>
        <w:t>organisation</w:t>
      </w:r>
      <w:proofErr w:type="spellEnd"/>
      <w:r>
        <w:rPr>
          <w:rFonts w:cs="Times New Roman"/>
        </w:rPr>
        <w:t xml:space="preserve"> significantly influences an employee's attitudes and </w:t>
      </w:r>
      <w:proofErr w:type="spellStart"/>
      <w:r>
        <w:rPr>
          <w:rFonts w:cs="Times New Roman"/>
        </w:rPr>
        <w:t>behaviours</w:t>
      </w:r>
      <w:proofErr w:type="spellEnd"/>
      <w:r>
        <w:rPr>
          <w:rFonts w:cs="Times New Roman"/>
        </w:rPr>
        <w:t xml:space="preserve">. Transformational leadership has received considerable attention as a strategy to encourage and motivate employees to achieve productivity (Shamim et al., 2019:2387-2417). The leadership style is about communicating vision, earning people's consciousness, and committing to consequences. Qualified leadership builds an </w:t>
      </w:r>
      <w:proofErr w:type="spellStart"/>
      <w:r>
        <w:rPr>
          <w:rFonts w:cs="Times New Roman"/>
        </w:rPr>
        <w:t>organisational</w:t>
      </w:r>
      <w:proofErr w:type="spellEnd"/>
      <w:r>
        <w:rPr>
          <w:rFonts w:cs="Times New Roman"/>
        </w:rPr>
        <w:t xml:space="preserve"> culture and adopts employee engagement, independent work, and evaluation processes (Lasrado and Kassem, 2021: 169-194). This study aims to investigate the impact of transformational leadership on performance and stakeholder engagement in the UK retail sector.</w:t>
      </w:r>
    </w:p>
    <w:p w14:paraId="516C9FE3" w14:textId="77777777" w:rsidR="00E66DEF" w:rsidRDefault="00E66DEF" w:rsidP="00E66DEF">
      <w:pPr>
        <w:pStyle w:val="Heading2"/>
        <w:numPr>
          <w:ilvl w:val="1"/>
          <w:numId w:val="18"/>
        </w:numPr>
        <w:rPr>
          <w:rFonts w:cs="Times New Roman"/>
          <w:color w:val="auto"/>
          <w:szCs w:val="24"/>
        </w:rPr>
      </w:pPr>
      <w:bookmarkStart w:id="7" w:name="_Toc172233138"/>
      <w:bookmarkStart w:id="8" w:name="_Toc167542195"/>
      <w:r>
        <w:rPr>
          <w:rFonts w:cs="Times New Roman"/>
          <w:color w:val="auto"/>
          <w:szCs w:val="24"/>
        </w:rPr>
        <w:t>Background</w:t>
      </w:r>
      <w:bookmarkEnd w:id="7"/>
      <w:r>
        <w:rPr>
          <w:rFonts w:cs="Times New Roman"/>
          <w:color w:val="auto"/>
          <w:szCs w:val="24"/>
        </w:rPr>
        <w:t xml:space="preserve"> </w:t>
      </w:r>
      <w:bookmarkEnd w:id="8"/>
    </w:p>
    <w:p w14:paraId="4F3EB29D" w14:textId="77777777" w:rsidR="00E66DEF" w:rsidRDefault="00E66DEF" w:rsidP="00E66DEF">
      <w:pPr>
        <w:ind w:firstLine="360"/>
        <w:rPr>
          <w:rFonts w:cs="Times New Roman"/>
        </w:rPr>
      </w:pPr>
      <w:r>
        <w:rPr>
          <w:rFonts w:cs="Times New Roman"/>
        </w:rPr>
        <w:t xml:space="preserve">In the contemporary dynamic environment and increasing competition in the UK retail industry, leadership is critical to </w:t>
      </w:r>
      <w:proofErr w:type="spellStart"/>
      <w:r>
        <w:rPr>
          <w:rFonts w:cs="Times New Roman"/>
        </w:rPr>
        <w:t>organisational</w:t>
      </w:r>
      <w:proofErr w:type="spellEnd"/>
      <w:r>
        <w:rPr>
          <w:rFonts w:cs="Times New Roman"/>
        </w:rPr>
        <w:t xml:space="preserve"> </w:t>
      </w:r>
      <w:r>
        <w:rPr>
          <w:rFonts w:cs="Times New Roman"/>
          <w:highlight w:val="lightGray"/>
        </w:rPr>
        <w:t>performance (</w:t>
      </w:r>
      <w:proofErr w:type="spellStart"/>
      <w:r>
        <w:rPr>
          <w:rFonts w:cs="Times New Roman"/>
          <w:highlight w:val="lightGray"/>
        </w:rPr>
        <w:t>Yoon</w:t>
      </w:r>
      <w:proofErr w:type="spellEnd"/>
      <w:r>
        <w:rPr>
          <w:rFonts w:cs="Times New Roman"/>
          <w:highlight w:val="lightGray"/>
        </w:rPr>
        <w:t xml:space="preserve"> and Suh, 2021).</w:t>
      </w:r>
      <w:r>
        <w:rPr>
          <w:rFonts w:cs="Times New Roman"/>
        </w:rPr>
        <w:t xml:space="preserve"> James Burns initiated transformational leadership in the 1970s and later expanded by Bernard M. Bass in the 1980s </w:t>
      </w:r>
      <w:r>
        <w:rPr>
          <w:rFonts w:cs="Times New Roman"/>
          <w:highlight w:val="lightGray"/>
        </w:rPr>
        <w:t>(Eaton et al., 2024).</w:t>
      </w:r>
      <w:r>
        <w:rPr>
          <w:rFonts w:cs="Times New Roman"/>
        </w:rPr>
        <w:t xml:space="preserve">  It has received much interest as an ideal leadership style (Browne et al., 2019). This type of leadership is defined by its aptitude to ensure that employees produce more than their standard rates by appealing to their higher self, challenging them, and offering them personal attentiveness (Otaibi et al., 2023). As noted, transformational leadership was first applied to </w:t>
      </w:r>
      <w:proofErr w:type="spellStart"/>
      <w:r>
        <w:rPr>
          <w:rFonts w:cs="Times New Roman"/>
        </w:rPr>
        <w:t>organisations</w:t>
      </w:r>
      <w:proofErr w:type="spellEnd"/>
      <w:r>
        <w:rPr>
          <w:rFonts w:cs="Times New Roman"/>
        </w:rPr>
        <w:t xml:space="preserve"> over two decades ago. Since then, several researchers have established that followers of transformational leaders perform significantly better than their counterparts (Ababneh et al., 2019). However, how transformational leaders </w:t>
      </w:r>
      <w:proofErr w:type="spellStart"/>
      <w:r>
        <w:rPr>
          <w:rFonts w:cs="Times New Roman"/>
        </w:rPr>
        <w:t>mobilise</w:t>
      </w:r>
      <w:proofErr w:type="spellEnd"/>
      <w:r>
        <w:rPr>
          <w:rFonts w:cs="Times New Roman"/>
        </w:rPr>
        <w:t xml:space="preserve"> performance over and above what is expected remains an area of intense theoretical speculation with little definite evidence (Lasrado and Kassem, 2021). The answer to this question may be found in the notion of employee engagement, defined as the commitment of the self to the individual tasks completed on the job (Pradhan et al., 2017).</w:t>
      </w:r>
    </w:p>
    <w:p w14:paraId="33570122" w14:textId="77777777" w:rsidR="00E66DEF" w:rsidRDefault="00E66DEF" w:rsidP="00E66DEF">
      <w:pPr>
        <w:rPr>
          <w:rFonts w:cs="Times New Roman"/>
        </w:rPr>
      </w:pPr>
      <w:r>
        <w:rPr>
          <w:rFonts w:cs="Times New Roman"/>
        </w:rPr>
        <w:t xml:space="preserve">Furthermore, the two constructs have been separately correlated with transformational leadership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(2016) and job performance Schneider et al. (2018). Nevertheless, while the studies pointing to the fact that engaged employees perform well and that transformational leaders beget engaged employees have been conducted, no research has examined the proposition that employee engagement acts as a mediator between transformational leadership and employee performance in an attempt to explain as to how the transformational leaders get performance out of their subordinates. Engagement is defined as a dynamic state that results from the perception of the environment positively, and transformational leaders strive for a positive change in the environment for their employees (Lewa et al., 2022). Therefore, the extent of transformational leadership as perceived by the employees may impact the extent to which employees have a positive attitude toward the environment, which determines their level of commitment toward their work and performance (</w:t>
      </w:r>
      <w:proofErr w:type="spellStart"/>
      <w:r>
        <w:rPr>
          <w:rFonts w:cs="Times New Roman"/>
          <w:shd w:val="clear" w:color="auto" w:fill="FFFFFF"/>
        </w:rPr>
        <w:t>Rahiman</w:t>
      </w:r>
      <w:proofErr w:type="spellEnd"/>
      <w:r>
        <w:rPr>
          <w:rFonts w:cs="Times New Roman"/>
          <w:shd w:val="clear" w:color="auto" w:fill="FFFFFF"/>
        </w:rPr>
        <w:t xml:space="preserve"> and </w:t>
      </w:r>
      <w:proofErr w:type="spellStart"/>
      <w:r>
        <w:rPr>
          <w:rFonts w:cs="Times New Roman"/>
          <w:shd w:val="clear" w:color="auto" w:fill="FFFFFF"/>
        </w:rPr>
        <w:t>Kodikal</w:t>
      </w:r>
      <w:proofErr w:type="spellEnd"/>
      <w:r>
        <w:rPr>
          <w:rFonts w:cs="Times New Roman"/>
          <w:shd w:val="clear" w:color="auto" w:fill="FFFFFF"/>
        </w:rPr>
        <w:t>, 2017)</w:t>
      </w:r>
      <w:r>
        <w:rPr>
          <w:rFonts w:cs="Times New Roman"/>
        </w:rPr>
        <w:t>.</w:t>
      </w:r>
    </w:p>
    <w:p w14:paraId="2BD355DC" w14:textId="77777777" w:rsidR="00E66DEF" w:rsidRDefault="00E66DEF" w:rsidP="00E66DEF">
      <w:pPr>
        <w:ind w:firstLine="720"/>
        <w:rPr>
          <w:rFonts w:cs="Times New Roman"/>
        </w:rPr>
      </w:pPr>
      <w:r>
        <w:rPr>
          <w:rFonts w:cs="Times New Roman"/>
        </w:rPr>
        <w:t xml:space="preserve">Transformational leadership aims to inspire and communicate vision and the determination to bring about change in the </w:t>
      </w:r>
      <w:proofErr w:type="spellStart"/>
      <w:r>
        <w:rPr>
          <w:rFonts w:cs="Times New Roman"/>
        </w:rPr>
        <w:t>organisation</w:t>
      </w:r>
      <w:proofErr w:type="spellEnd"/>
      <w:r>
        <w:rPr>
          <w:rFonts w:cs="Times New Roman"/>
        </w:rPr>
        <w:t>. In this style, the leaders are perceived as ethic models and mentors who encourage the development of the subordinates' leadership skills (</w:t>
      </w:r>
      <w:r>
        <w:rPr>
          <w:rFonts w:cs="Times New Roman"/>
          <w:highlight w:val="lightGray"/>
        </w:rPr>
        <w:t>Sims, Carter and Moore De Peralta, 2021</w:t>
      </w:r>
      <w:r>
        <w:rPr>
          <w:rFonts w:cs="Times New Roman"/>
        </w:rPr>
        <w:t xml:space="preserve">). It has been associated with numerous positive </w:t>
      </w:r>
      <w:proofErr w:type="spellStart"/>
      <w:r>
        <w:rPr>
          <w:rFonts w:cs="Times New Roman"/>
        </w:rPr>
        <w:t>organisational</w:t>
      </w:r>
      <w:proofErr w:type="spellEnd"/>
      <w:r>
        <w:rPr>
          <w:rFonts w:cs="Times New Roman"/>
        </w:rPr>
        <w:t xml:space="preserve"> outcomes, such as increased employee commitment satisfaction, among other </w:t>
      </w:r>
      <w:proofErr w:type="spellStart"/>
      <w:r>
        <w:rPr>
          <w:rFonts w:cs="Times New Roman"/>
        </w:rPr>
        <w:t>organisational</w:t>
      </w:r>
      <w:proofErr w:type="spellEnd"/>
      <w:r>
        <w:rPr>
          <w:rFonts w:cs="Times New Roman"/>
        </w:rPr>
        <w:t xml:space="preserve"> performance (</w:t>
      </w:r>
      <w:proofErr w:type="spellStart"/>
      <w:r>
        <w:rPr>
          <w:rFonts w:cs="Times New Roman"/>
        </w:rPr>
        <w:t>Setiadi</w:t>
      </w:r>
      <w:proofErr w:type="spellEnd"/>
      <w:r>
        <w:rPr>
          <w:rFonts w:cs="Times New Roman"/>
        </w:rPr>
        <w:t xml:space="preserve"> et al., 2020). Mubarak and Noor (2018) indicated that transformational leaders seek to change people's perceptions and beliefs to support company and </w:t>
      </w:r>
      <w:proofErr w:type="spellStart"/>
      <w:r>
        <w:rPr>
          <w:rFonts w:cs="Times New Roman"/>
        </w:rPr>
        <w:t>organisational</w:t>
      </w:r>
      <w:proofErr w:type="spellEnd"/>
      <w:r>
        <w:rPr>
          <w:rFonts w:cs="Times New Roman"/>
        </w:rPr>
        <w:t xml:space="preserve"> objectives. Thus, transformational leadership is a social and collective process involving all </w:t>
      </w:r>
      <w:proofErr w:type="spellStart"/>
      <w:r>
        <w:rPr>
          <w:rFonts w:cs="Times New Roman"/>
        </w:rPr>
        <w:t>organisation</w:t>
      </w:r>
      <w:proofErr w:type="spellEnd"/>
      <w:r>
        <w:rPr>
          <w:rFonts w:cs="Times New Roman"/>
        </w:rPr>
        <w:t xml:space="preserve"> members. With change as a keyword, managers at all </w:t>
      </w:r>
      <w:proofErr w:type="spellStart"/>
      <w:r>
        <w:rPr>
          <w:rFonts w:cs="Times New Roman"/>
        </w:rPr>
        <w:t>organisational</w:t>
      </w:r>
      <w:proofErr w:type="spellEnd"/>
      <w:r>
        <w:rPr>
          <w:rFonts w:cs="Times New Roman"/>
        </w:rPr>
        <w:t xml:space="preserve"> levels can display transformational leadership when there is a need to undertake significant change. Statistical evidence, however, suggests that managers operating at lower levels have more transformational leadership than managers at higher levels (</w:t>
      </w:r>
      <w:proofErr w:type="spellStart"/>
      <w:r>
        <w:rPr>
          <w:rFonts w:cs="Times New Roman"/>
        </w:rPr>
        <w:t>Korejan</w:t>
      </w:r>
      <w:proofErr w:type="spellEnd"/>
      <w:r>
        <w:rPr>
          <w:rFonts w:cs="Times New Roman"/>
        </w:rPr>
        <w:t xml:space="preserve"> and </w:t>
      </w:r>
      <w:proofErr w:type="spellStart"/>
      <w:r>
        <w:rPr>
          <w:rFonts w:cs="Times New Roman"/>
        </w:rPr>
        <w:t>Shahbazi</w:t>
      </w:r>
      <w:proofErr w:type="spellEnd"/>
      <w:r>
        <w:rPr>
          <w:rFonts w:cs="Times New Roman"/>
        </w:rPr>
        <w:t>, 2016). According to Stanescu et al. (2021), transformational leaders were described as risk-taking and action-oriented. Both transformational leaders encourage people to look out for their followers' best interests to bring change. However, at the same time, the followers are positively influenced to pursue the higher-level needs of Otaibi et al. (2023). This type of leader is concerned with the followers' needs and reasons to work and how each can achieve their best.</w:t>
      </w:r>
    </w:p>
    <w:p w14:paraId="6591B0F6" w14:textId="77777777" w:rsidR="00E66DEF" w:rsidRDefault="00E66DEF" w:rsidP="00E66DEF">
      <w:pPr>
        <w:ind w:firstLine="720"/>
        <w:rPr>
          <w:rFonts w:cs="Times New Roman"/>
        </w:rPr>
      </w:pPr>
      <w:r>
        <w:rPr>
          <w:rFonts w:cs="Times New Roman"/>
        </w:rPr>
        <w:t>UK retail is a vast and vital part of the economy, accounting for 5.2% of the country's GDP and employing over 3 million people (</w:t>
      </w:r>
      <w:proofErr w:type="spellStart"/>
      <w:r>
        <w:rPr>
          <w:rFonts w:cs="Times New Roman"/>
        </w:rPr>
        <w:t>Croudace</w:t>
      </w:r>
      <w:proofErr w:type="spellEnd"/>
      <w:r>
        <w:rPr>
          <w:rFonts w:cs="Times New Roman"/>
        </w:rPr>
        <w:t xml:space="preserve">, 2021). The industry has undergone significant changes in recent decades due to </w:t>
      </w:r>
      <w:proofErr w:type="spellStart"/>
      <w:r>
        <w:rPr>
          <w:rFonts w:cs="Times New Roman"/>
        </w:rPr>
        <w:t>globalisation</w:t>
      </w:r>
      <w:proofErr w:type="spellEnd"/>
      <w:r>
        <w:rPr>
          <w:rFonts w:cs="Times New Roman"/>
        </w:rPr>
        <w:t xml:space="preserve">, technological advances and changing consumer </w:t>
      </w:r>
      <w:proofErr w:type="spellStart"/>
      <w:r>
        <w:rPr>
          <w:rFonts w:cs="Times New Roman"/>
        </w:rPr>
        <w:t>behaviour</w:t>
      </w:r>
      <w:proofErr w:type="spellEnd"/>
      <w:r>
        <w:rPr>
          <w:rFonts w:cs="Times New Roman"/>
        </w:rPr>
        <w:t xml:space="preserve">. Retailers continue to face challenges with the rise of online marketing channels. UK supermarkets include supermarkets such as Tesco, Sainsbury's and Asda, Marks and Spencer, Next and WH Smith (Seidu et al., 2021). Since the retail environment constantly evolves, applying the best leadership practices is necessary to create a solid foundation for the business's long-term success. Intrinsic motivation, as proposed by transformational leadership, provides a suitable theoretical framework for tackling the sector's challenges. In other words, through encouraging innovation and employee engagement, transformational leaders can improve the overall </w:t>
      </w:r>
      <w:proofErr w:type="spellStart"/>
      <w:r>
        <w:rPr>
          <w:rFonts w:cs="Times New Roman"/>
        </w:rPr>
        <w:t>organisational</w:t>
      </w:r>
      <w:proofErr w:type="spellEnd"/>
      <w:r>
        <w:rPr>
          <w:rFonts w:cs="Times New Roman"/>
        </w:rPr>
        <w:t xml:space="preserve"> outcomes and satisfaction.</w:t>
      </w:r>
    </w:p>
    <w:p w14:paraId="213EB79E" w14:textId="77777777" w:rsidR="00E66DEF" w:rsidRDefault="00E66DEF" w:rsidP="00E66DEF">
      <w:pPr>
        <w:ind w:firstLine="720"/>
        <w:rPr>
          <w:rFonts w:cs="Times New Roman"/>
        </w:rPr>
      </w:pPr>
      <w:r>
        <w:rPr>
          <w:rFonts w:cs="Times New Roman"/>
        </w:rPr>
        <w:t xml:space="preserve">Leadership that determines an encouraging impact on desired </w:t>
      </w:r>
      <w:proofErr w:type="spellStart"/>
      <w:r>
        <w:rPr>
          <w:rFonts w:cs="Times New Roman"/>
        </w:rPr>
        <w:t>behaviours</w:t>
      </w:r>
      <w:proofErr w:type="spellEnd"/>
      <w:r>
        <w:rPr>
          <w:rFonts w:cs="Times New Roman"/>
        </w:rPr>
        <w:t xml:space="preserve"> by providing an inspiring vision and support inspires employees with superiority, confidence, and assurance of </w:t>
      </w:r>
      <w:proofErr w:type="spellStart"/>
      <w:r>
        <w:rPr>
          <w:rFonts w:cs="Times New Roman"/>
        </w:rPr>
        <w:t>organisational</w:t>
      </w:r>
      <w:proofErr w:type="spellEnd"/>
      <w:r>
        <w:rPr>
          <w:rFonts w:cs="Times New Roman"/>
        </w:rPr>
        <w:t xml:space="preserve"> goals through inspiring impulse (Daud, 2020: 1-11). This enhances the level of communication, which has been </w:t>
      </w:r>
      <w:proofErr w:type="spellStart"/>
      <w:r>
        <w:rPr>
          <w:rFonts w:cs="Times New Roman"/>
        </w:rPr>
        <w:t>recognised</w:t>
      </w:r>
      <w:proofErr w:type="spellEnd"/>
      <w:r>
        <w:rPr>
          <w:rFonts w:cs="Times New Roman"/>
        </w:rPr>
        <w:t xml:space="preserve"> as increased energy, commitment, and professional action. Workers are more engaged when leaders are intellectually motivated and attentive to individual requirements as well as strengths through distinct deliberations (Mubarak and Noor, 2018: 1). As highlighted in the research by Ababneh, LeFevre and Bentley (2019: 105-134) through departments, transformational leaders verified increased employee engagement by enhancing self-performance and goal placement. On the other hand, Sanden and Lønsmann (2018: 111-137) said managers who exhibit change </w:t>
      </w:r>
      <w:proofErr w:type="spellStart"/>
      <w:r>
        <w:rPr>
          <w:rFonts w:cs="Times New Roman"/>
        </w:rPr>
        <w:t>behaviour</w:t>
      </w:r>
      <w:proofErr w:type="spellEnd"/>
      <w:r>
        <w:rPr>
          <w:rFonts w:cs="Times New Roman"/>
        </w:rPr>
        <w:t xml:space="preserve"> apprentice frontline workers in retail banks. </w:t>
      </w:r>
    </w:p>
    <w:p w14:paraId="7E16F19A" w14:textId="77777777" w:rsidR="00E66DEF" w:rsidRDefault="00E66DEF" w:rsidP="00E66DEF">
      <w:pPr>
        <w:ind w:firstLine="720"/>
        <w:rPr>
          <w:rFonts w:cs="Times New Roman"/>
        </w:rPr>
      </w:pPr>
      <w:r>
        <w:rPr>
          <w:rFonts w:cs="Times New Roman"/>
        </w:rPr>
        <w:t xml:space="preserve">According to Shah et al. (2019: 797-817), Psychological empowerment denotes an employee feeling independent, competent, and significant. It represents the internal experience influenced by the leadership style and work environment. </w:t>
      </w:r>
      <w:proofErr w:type="spellStart"/>
      <w:r>
        <w:rPr>
          <w:rFonts w:cs="Times New Roman"/>
        </w:rPr>
        <w:t>Stanescu</w:t>
      </w:r>
      <w:proofErr w:type="spellEnd"/>
      <w:r>
        <w:rPr>
          <w:rFonts w:cs="Times New Roman"/>
        </w:rPr>
        <w:t xml:space="preserve">, </w:t>
      </w:r>
      <w:proofErr w:type="spellStart"/>
      <w:r>
        <w:rPr>
          <w:rFonts w:cs="Times New Roman"/>
        </w:rPr>
        <w:t>Zbuchea</w:t>
      </w:r>
      <w:proofErr w:type="spellEnd"/>
      <w:r>
        <w:rPr>
          <w:rFonts w:cs="Times New Roman"/>
        </w:rPr>
        <w:t xml:space="preserve"> and </w:t>
      </w:r>
      <w:proofErr w:type="spellStart"/>
      <w:r>
        <w:rPr>
          <w:rFonts w:cs="Times New Roman"/>
        </w:rPr>
        <w:t>Pinzaru</w:t>
      </w:r>
      <w:proofErr w:type="spellEnd"/>
      <w:r>
        <w:rPr>
          <w:rFonts w:cs="Times New Roman"/>
        </w:rPr>
        <w:t xml:space="preserve"> (2021: 1041-1057) identified that psychological empowerment mediates between transformational leadership and worker engagement. It supports empowerment by sharing an expressive vision, providing training, and identifying employee powers. However, this enhances competence, autonomy, and value approaches in occupational activities and </w:t>
      </w:r>
      <w:proofErr w:type="spellStart"/>
      <w:r>
        <w:rPr>
          <w:rFonts w:cs="Times New Roman"/>
        </w:rPr>
        <w:t>organisations</w:t>
      </w:r>
      <w:proofErr w:type="spellEnd"/>
      <w:r>
        <w:rPr>
          <w:rFonts w:cs="Times New Roman"/>
        </w:rPr>
        <w:t>.</w:t>
      </w:r>
    </w:p>
    <w:p w14:paraId="513F8C8B" w14:textId="77777777" w:rsidR="00E66DEF" w:rsidRDefault="00E66DEF" w:rsidP="00E66DEF">
      <w:pPr>
        <w:ind w:firstLine="720"/>
        <w:rPr>
          <w:rFonts w:cs="Times New Roman"/>
        </w:rPr>
      </w:pPr>
      <w:proofErr w:type="spellStart"/>
      <w:r w:rsidRPr="00297190">
        <w:rPr>
          <w:rFonts w:cs="Times New Roman"/>
          <w:lang w:val="it-IT"/>
        </w:rPr>
        <w:t>Furthermore</w:t>
      </w:r>
      <w:proofErr w:type="spellEnd"/>
      <w:r w:rsidRPr="00297190">
        <w:rPr>
          <w:rFonts w:cs="Times New Roman"/>
          <w:lang w:val="it-IT"/>
        </w:rPr>
        <w:t xml:space="preserve">, Al </w:t>
      </w:r>
      <w:proofErr w:type="spellStart"/>
      <w:r w:rsidRPr="00297190">
        <w:rPr>
          <w:rFonts w:cs="Times New Roman"/>
          <w:lang w:val="it-IT"/>
        </w:rPr>
        <w:t>Otaibi</w:t>
      </w:r>
      <w:proofErr w:type="spellEnd"/>
      <w:r w:rsidRPr="00297190">
        <w:rPr>
          <w:rFonts w:cs="Times New Roman"/>
          <w:lang w:val="it-IT"/>
        </w:rPr>
        <w:t xml:space="preserve"> et al. </w:t>
      </w:r>
      <w:r>
        <w:rPr>
          <w:rFonts w:cs="Times New Roman"/>
        </w:rPr>
        <w:t>(2023: 2536-2560) stated that psychologically empowered personnel establish high levels of self-efficacy through commitment, engagement, and energy to perform their particular tasks.</w:t>
      </w:r>
    </w:p>
    <w:p w14:paraId="0DFF840B" w14:textId="77777777" w:rsidR="00E66DEF" w:rsidRDefault="00E66DEF" w:rsidP="00E66DEF">
      <w:pPr>
        <w:ind w:firstLine="720"/>
        <w:rPr>
          <w:rFonts w:cs="Times New Roman"/>
        </w:rPr>
      </w:pPr>
      <w:r>
        <w:rPr>
          <w:rFonts w:cs="Times New Roman"/>
        </w:rPr>
        <w:t>Similarly, Nguyen (2020: 4039-4044) explained that the association between transformational leadership and work engagement among nursing personnel was mediated by psychological empowerment. Additionally, Schneider et al. (2018: 462-480) highlighted that established cognitive abilities partly accounted for the relationship between strong leadership and work engagement across industries. Based on this foundation, the present research puts forward the agenda to further explore the relationship between TLI and EE on a more detailed level, focusing on the UK retail industry. Hence, the implication is that for the form of leadership to be effective in enhancing employee engagement and productivity in this industry, some form of transformational leadership would suffice, and this forms the basis of this research.</w:t>
      </w:r>
    </w:p>
    <w:p w14:paraId="1E7961C8" w14:textId="77777777" w:rsidR="00E66DEF" w:rsidRDefault="00E66DEF" w:rsidP="00E66DEF">
      <w:pPr>
        <w:ind w:firstLine="720"/>
        <w:rPr>
          <w:rFonts w:cs="Times New Roman"/>
        </w:rPr>
      </w:pPr>
      <w:r>
        <w:rPr>
          <w:rFonts w:cs="Times New Roman"/>
        </w:rPr>
        <w:t xml:space="preserve">Something of great importance is the analysis of distinguishable features that would augment the implementation of psychoeducation in enhancing transformational leadership. Psychoeducation encompasses using informative forums so that employees can improve their organization and performance through psychological knowledge (Brown et al., 2020). When integrated with transformational leadership, psychoeducation can provide employees with the tools and knowledge to better manage stress, increase resilience, and enhance overall job satisfaction (Huang et al., 2021). This simulation was inspired by findings from a study by Franck et al. (2018) that identified the number of genes within the human brain associated with schizophrenia. This integration may culminate in a positive </w:t>
      </w:r>
      <w:proofErr w:type="spellStart"/>
      <w:r>
        <w:rPr>
          <w:rFonts w:cs="Times New Roman"/>
        </w:rPr>
        <w:t>organisational</w:t>
      </w:r>
      <w:proofErr w:type="spellEnd"/>
      <w:r>
        <w:rPr>
          <w:rFonts w:cs="Times New Roman"/>
        </w:rPr>
        <w:t xml:space="preserve"> culture within which the workers are appreciated, thus boosting employee's morale to work because they belong to a company that accepts them as they are.</w:t>
      </w:r>
    </w:p>
    <w:p w14:paraId="31A8E995" w14:textId="77777777" w:rsidR="00E66DEF" w:rsidRDefault="00E66DEF" w:rsidP="00E66DEF">
      <w:pPr>
        <w:rPr>
          <w:rFonts w:cs="Times New Roman"/>
        </w:rPr>
      </w:pPr>
      <w:r>
        <w:rPr>
          <w:rFonts w:cs="Times New Roman"/>
        </w:rPr>
        <w:t xml:space="preserve">Furthermore, the nature of the UK retail industry means that change is ongoing; therefore, the leadership required to manage the </w:t>
      </w:r>
      <w:proofErr w:type="spellStart"/>
      <w:r>
        <w:rPr>
          <w:rFonts w:cs="Times New Roman"/>
        </w:rPr>
        <w:t>organisations</w:t>
      </w:r>
      <w:proofErr w:type="spellEnd"/>
      <w:r>
        <w:rPr>
          <w:rFonts w:cs="Times New Roman"/>
        </w:rPr>
        <w:t xml:space="preserve"> in this industry must cater to this. Due to the nature of this sector, the use of transformational approaches, which </w:t>
      </w:r>
      <w:proofErr w:type="spellStart"/>
      <w:r>
        <w:rPr>
          <w:rFonts w:cs="Times New Roman"/>
        </w:rPr>
        <w:t>emphasise</w:t>
      </w:r>
      <w:proofErr w:type="spellEnd"/>
      <w:r>
        <w:rPr>
          <w:rFonts w:cs="Times New Roman"/>
        </w:rPr>
        <w:t xml:space="preserve"> change through encouragement and convincement of the workers, is most appropriate </w:t>
      </w:r>
      <w:r>
        <w:rPr>
          <w:rFonts w:cs="Times New Roman"/>
          <w:highlight w:val="lightGray"/>
        </w:rPr>
        <w:t>(</w:t>
      </w:r>
      <w:proofErr w:type="spellStart"/>
      <w:r>
        <w:rPr>
          <w:rFonts w:cs="Times New Roman"/>
          <w:highlight w:val="lightGray"/>
        </w:rPr>
        <w:t>Faupel</w:t>
      </w:r>
      <w:proofErr w:type="spellEnd"/>
      <w:r>
        <w:rPr>
          <w:rFonts w:cs="Times New Roman"/>
          <w:highlight w:val="lightGray"/>
        </w:rPr>
        <w:t xml:space="preserve"> and </w:t>
      </w:r>
      <w:proofErr w:type="spellStart"/>
      <w:r>
        <w:rPr>
          <w:rFonts w:cs="Times New Roman"/>
          <w:highlight w:val="lightGray"/>
        </w:rPr>
        <w:t>Süß</w:t>
      </w:r>
      <w:proofErr w:type="spellEnd"/>
      <w:r>
        <w:rPr>
          <w:rFonts w:cs="Times New Roman"/>
          <w:highlight w:val="lightGray"/>
        </w:rPr>
        <w:t>, 2019).</w:t>
      </w:r>
      <w:r>
        <w:rPr>
          <w:rFonts w:cs="Times New Roman"/>
        </w:rPr>
        <w:t xml:space="preserve"> These can enhance the prosperity of various stakeholders by encouraging the leaders of retail </w:t>
      </w:r>
      <w:proofErr w:type="spellStart"/>
      <w:r>
        <w:rPr>
          <w:rFonts w:cs="Times New Roman"/>
        </w:rPr>
        <w:t>organisations</w:t>
      </w:r>
      <w:proofErr w:type="spellEnd"/>
      <w:r>
        <w:rPr>
          <w:rFonts w:cs="Times New Roman"/>
        </w:rPr>
        <w:t xml:space="preserve"> to develop and improve their competitiveness and efficiency in the perpetually changing environment (Setiadi et al., 2020).</w:t>
      </w:r>
    </w:p>
    <w:p w14:paraId="3815CE40" w14:textId="77777777" w:rsidR="00E66DEF" w:rsidRDefault="00E66DEF" w:rsidP="00E66DEF">
      <w:pPr>
        <w:rPr>
          <w:rFonts w:cs="Times New Roman"/>
        </w:rPr>
      </w:pPr>
      <w:r>
        <w:rPr>
          <w:rFonts w:cs="Times New Roman"/>
        </w:rPr>
        <w:t xml:space="preserve">Also, the variable of psychological empowerment has a social part in buffering the connection between transformational leadership and employee engagement. Another essential benefit of employee involvement is that people are more willing to take responsibility, contribute innovative ideas, and perform beyond expectations </w:t>
      </w:r>
      <w:r>
        <w:rPr>
          <w:rFonts w:cs="Times New Roman"/>
          <w:highlight w:val="lightGray"/>
        </w:rPr>
        <w:t>(</w:t>
      </w:r>
      <w:proofErr w:type="spellStart"/>
      <w:r>
        <w:rPr>
          <w:rFonts w:cs="Times New Roman"/>
          <w:highlight w:val="lightGray"/>
        </w:rPr>
        <w:t>Rangus</w:t>
      </w:r>
      <w:proofErr w:type="spellEnd"/>
      <w:r>
        <w:rPr>
          <w:rFonts w:cs="Times New Roman"/>
          <w:highlight w:val="lightGray"/>
        </w:rPr>
        <w:t xml:space="preserve"> and </w:t>
      </w:r>
      <w:proofErr w:type="spellStart"/>
      <w:r>
        <w:rPr>
          <w:rFonts w:cs="Times New Roman"/>
          <w:highlight w:val="lightGray"/>
        </w:rPr>
        <w:t>Slavec</w:t>
      </w:r>
      <w:proofErr w:type="spellEnd"/>
      <w:r>
        <w:rPr>
          <w:rFonts w:cs="Times New Roman"/>
          <w:highlight w:val="lightGray"/>
        </w:rPr>
        <w:t>, 2017).</w:t>
      </w:r>
      <w:r>
        <w:rPr>
          <w:rFonts w:cs="Times New Roman"/>
        </w:rPr>
        <w:t xml:space="preserve"> This sense of empowerment is bolstered by transformational leaders who provide clear vision, support, and recognition, thereby enhancing employees' intrinsic motivation and commitment to their work (Stanescu et al., 2021:There are more on this link – Since its 1041, 1042 for the Anselm to heading the church up to 1057.  Therefore, the importance of this work is seen not only in issuing additional theoretical contributions to the knowledge of supply chain visibility but also in its practical implications for the retail sector. Superior retail managers and leaders can adopt transformational leadership and psychoeducation to foster a supportive workplace environment and satisfaction among the workforce. Thus, by so doing, it becomes easier for them to promote greater engagement, lower turnover rates, and various other better </w:t>
      </w:r>
      <w:proofErr w:type="spellStart"/>
      <w:r>
        <w:rPr>
          <w:rFonts w:cs="Times New Roman"/>
        </w:rPr>
        <w:t>organisational</w:t>
      </w:r>
      <w:proofErr w:type="spellEnd"/>
      <w:r>
        <w:rPr>
          <w:rFonts w:cs="Times New Roman"/>
        </w:rPr>
        <w:t xml:space="preserve"> results.</w:t>
      </w:r>
    </w:p>
    <w:p w14:paraId="37962DEA" w14:textId="77777777" w:rsidR="00E66DEF" w:rsidRDefault="00E66DEF" w:rsidP="00E66DEF">
      <w:pPr>
        <w:pStyle w:val="Heading2"/>
        <w:numPr>
          <w:ilvl w:val="1"/>
          <w:numId w:val="18"/>
        </w:numPr>
        <w:rPr>
          <w:rFonts w:cs="Times New Roman"/>
          <w:color w:val="auto"/>
          <w:szCs w:val="24"/>
        </w:rPr>
      </w:pPr>
      <w:bookmarkStart w:id="9" w:name="_Toc167542196"/>
      <w:bookmarkStart w:id="10" w:name="_Toc172233139"/>
      <w:r>
        <w:rPr>
          <w:rFonts w:cs="Times New Roman"/>
          <w:color w:val="auto"/>
          <w:szCs w:val="24"/>
        </w:rPr>
        <w:t>Aims and Objectives</w:t>
      </w:r>
      <w:bookmarkEnd w:id="9"/>
      <w:bookmarkEnd w:id="10"/>
    </w:p>
    <w:p w14:paraId="176C3A7C" w14:textId="77777777" w:rsidR="00E66DEF" w:rsidRDefault="00E66DEF" w:rsidP="00E66DEF">
      <w:pPr>
        <w:pStyle w:val="Heading3"/>
        <w:numPr>
          <w:ilvl w:val="2"/>
          <w:numId w:val="18"/>
        </w:numPr>
        <w:rPr>
          <w:rFonts w:cs="Times New Roman"/>
          <w:color w:val="auto"/>
          <w:szCs w:val="24"/>
        </w:rPr>
      </w:pPr>
      <w:bookmarkStart w:id="11" w:name="_Toc172233140"/>
      <w:r>
        <w:rPr>
          <w:rFonts w:cs="Times New Roman"/>
          <w:color w:val="auto"/>
          <w:szCs w:val="24"/>
        </w:rPr>
        <w:t>Aim</w:t>
      </w:r>
      <w:bookmarkEnd w:id="11"/>
      <w:r>
        <w:rPr>
          <w:rFonts w:cs="Times New Roman"/>
          <w:color w:val="auto"/>
          <w:szCs w:val="24"/>
        </w:rPr>
        <w:t xml:space="preserve"> </w:t>
      </w:r>
    </w:p>
    <w:p w14:paraId="2E0C5DAC" w14:textId="77777777" w:rsidR="00E66DEF" w:rsidRDefault="00E66DEF" w:rsidP="00E66DEF">
      <w:pPr>
        <w:rPr>
          <w:rFonts w:cs="Times New Roman"/>
        </w:rPr>
      </w:pPr>
      <w:r>
        <w:rPr>
          <w:rFonts w:cs="Times New Roman"/>
        </w:rPr>
        <w:t xml:space="preserve">To examine the transformative leadership's influence on performance and engagement in UK retail </w:t>
      </w:r>
      <w:proofErr w:type="spellStart"/>
      <w:r>
        <w:rPr>
          <w:rFonts w:cs="Times New Roman"/>
        </w:rPr>
        <w:t>organisations</w:t>
      </w:r>
      <w:proofErr w:type="spellEnd"/>
    </w:p>
    <w:p w14:paraId="2B7252EC" w14:textId="77777777" w:rsidR="00E66DEF" w:rsidRDefault="00E66DEF" w:rsidP="00E66DEF">
      <w:pPr>
        <w:pStyle w:val="Heading3"/>
        <w:numPr>
          <w:ilvl w:val="2"/>
          <w:numId w:val="18"/>
        </w:numPr>
        <w:rPr>
          <w:rFonts w:cs="Times New Roman"/>
          <w:color w:val="auto"/>
          <w:szCs w:val="24"/>
        </w:rPr>
      </w:pPr>
      <w:bookmarkStart w:id="12" w:name="_Toc172233141"/>
      <w:r>
        <w:rPr>
          <w:rFonts w:cs="Times New Roman"/>
          <w:color w:val="auto"/>
          <w:szCs w:val="24"/>
        </w:rPr>
        <w:t>Objectives</w:t>
      </w:r>
      <w:bookmarkEnd w:id="12"/>
    </w:p>
    <w:p w14:paraId="5BE3ED7E" w14:textId="77777777" w:rsidR="00E66DEF" w:rsidRDefault="00E66DEF" w:rsidP="00E66DEF">
      <w:pPr>
        <w:numPr>
          <w:ilvl w:val="0"/>
          <w:numId w:val="19"/>
        </w:numPr>
        <w:rPr>
          <w:rFonts w:cs="Times New Roman"/>
        </w:rPr>
      </w:pPr>
      <w:r>
        <w:rPr>
          <w:rFonts w:cs="Times New Roman"/>
        </w:rPr>
        <w:t xml:space="preserve">To identify the impact of transformational leadership on </w:t>
      </w:r>
      <w:proofErr w:type="spellStart"/>
      <w:r>
        <w:rPr>
          <w:rFonts w:cs="Times New Roman"/>
        </w:rPr>
        <w:t>organisational</w:t>
      </w:r>
      <w:proofErr w:type="spellEnd"/>
      <w:r>
        <w:rPr>
          <w:rFonts w:cs="Times New Roman"/>
        </w:rPr>
        <w:t xml:space="preserve"> performance and employee engagement in UK retail </w:t>
      </w:r>
      <w:proofErr w:type="spellStart"/>
      <w:r>
        <w:rPr>
          <w:rFonts w:cs="Times New Roman"/>
        </w:rPr>
        <w:t>organisations</w:t>
      </w:r>
      <w:proofErr w:type="spellEnd"/>
      <w:r>
        <w:rPr>
          <w:rFonts w:cs="Times New Roman"/>
        </w:rPr>
        <w:t>.</w:t>
      </w:r>
    </w:p>
    <w:p w14:paraId="521AD8BC" w14:textId="77777777" w:rsidR="00E66DEF" w:rsidRDefault="00E66DEF" w:rsidP="00E66DEF">
      <w:pPr>
        <w:numPr>
          <w:ilvl w:val="0"/>
          <w:numId w:val="19"/>
        </w:numPr>
        <w:rPr>
          <w:rFonts w:cs="Times New Roman"/>
        </w:rPr>
      </w:pPr>
      <w:r>
        <w:rPr>
          <w:rFonts w:cs="Times New Roman"/>
        </w:rPr>
        <w:t>To examine the dynamic relationship between employee engagement, psychological empowerment, and retail business in the UK retail industry.</w:t>
      </w:r>
    </w:p>
    <w:p w14:paraId="6AF97597" w14:textId="77777777" w:rsidR="00E66DEF" w:rsidRDefault="00E66DEF" w:rsidP="00E66DEF">
      <w:pPr>
        <w:numPr>
          <w:ilvl w:val="0"/>
          <w:numId w:val="19"/>
        </w:numPr>
        <w:rPr>
          <w:rFonts w:cs="Times New Roman"/>
        </w:rPr>
      </w:pPr>
      <w:r>
        <w:rPr>
          <w:rFonts w:cs="Times New Roman"/>
        </w:rPr>
        <w:t xml:space="preserve">To </w:t>
      </w:r>
      <w:proofErr w:type="spellStart"/>
      <w:r>
        <w:rPr>
          <w:rFonts w:cs="Times New Roman"/>
        </w:rPr>
        <w:t>analyse</w:t>
      </w:r>
      <w:proofErr w:type="spellEnd"/>
      <w:r>
        <w:rPr>
          <w:rFonts w:cs="Times New Roman"/>
        </w:rPr>
        <w:t xml:space="preserve"> the role of mediating psychological empowerment in employee engagement, transformational leadership, and </w:t>
      </w:r>
      <w:proofErr w:type="spellStart"/>
      <w:r>
        <w:rPr>
          <w:rFonts w:cs="Times New Roman"/>
        </w:rPr>
        <w:t>organisational</w:t>
      </w:r>
      <w:proofErr w:type="spellEnd"/>
      <w:r>
        <w:rPr>
          <w:rFonts w:cs="Times New Roman"/>
        </w:rPr>
        <w:t xml:space="preserve"> performance.</w:t>
      </w:r>
    </w:p>
    <w:p w14:paraId="7F212520" w14:textId="77777777" w:rsidR="00E66DEF" w:rsidRDefault="00E66DEF" w:rsidP="00E66DEF">
      <w:pPr>
        <w:pStyle w:val="ListParagraph"/>
        <w:numPr>
          <w:ilvl w:val="0"/>
          <w:numId w:val="19"/>
        </w:numPr>
        <w:rPr>
          <w:rFonts w:cs="Times New Roman"/>
        </w:rPr>
      </w:pPr>
      <w:r>
        <w:rPr>
          <w:rFonts w:cs="Times New Roman"/>
        </w:rPr>
        <w:t xml:space="preserve">Provide practical and effective recommendations to increase </w:t>
      </w:r>
      <w:proofErr w:type="spellStart"/>
      <w:r>
        <w:rPr>
          <w:rFonts w:cs="Times New Roman"/>
        </w:rPr>
        <w:t>organisational</w:t>
      </w:r>
      <w:proofErr w:type="spellEnd"/>
      <w:r>
        <w:rPr>
          <w:rFonts w:cs="Times New Roman"/>
        </w:rPr>
        <w:t xml:space="preserve"> performance, employee engagement, and psychological empowerment.</w:t>
      </w:r>
    </w:p>
    <w:p w14:paraId="359A45D2" w14:textId="77777777" w:rsidR="00E66DEF" w:rsidRDefault="00E66DEF" w:rsidP="00E66DEF">
      <w:pPr>
        <w:pStyle w:val="Heading2"/>
        <w:numPr>
          <w:ilvl w:val="1"/>
          <w:numId w:val="18"/>
        </w:numPr>
        <w:rPr>
          <w:rFonts w:cs="Times New Roman"/>
          <w:color w:val="auto"/>
          <w:szCs w:val="24"/>
        </w:rPr>
      </w:pPr>
      <w:bookmarkStart w:id="13" w:name="_Toc172233142"/>
      <w:r>
        <w:rPr>
          <w:rFonts w:cs="Times New Roman"/>
          <w:color w:val="auto"/>
          <w:szCs w:val="24"/>
        </w:rPr>
        <w:t>Research Question</w:t>
      </w:r>
      <w:bookmarkEnd w:id="13"/>
      <w:r>
        <w:rPr>
          <w:rFonts w:cs="Times New Roman"/>
          <w:color w:val="auto"/>
          <w:szCs w:val="24"/>
        </w:rPr>
        <w:t xml:space="preserve"> </w:t>
      </w:r>
    </w:p>
    <w:p w14:paraId="7A75533D" w14:textId="77777777" w:rsidR="00E66DEF" w:rsidRDefault="00E66DEF" w:rsidP="00E66DEF">
      <w:pPr>
        <w:pStyle w:val="ListParagraph"/>
        <w:numPr>
          <w:ilvl w:val="0"/>
          <w:numId w:val="20"/>
        </w:numPr>
        <w:rPr>
          <w:rFonts w:cs="Times New Roman"/>
        </w:rPr>
      </w:pPr>
      <w:r>
        <w:rPr>
          <w:rFonts w:cs="Times New Roman"/>
        </w:rPr>
        <w:t xml:space="preserve">How does transformational leadership impact </w:t>
      </w:r>
      <w:proofErr w:type="spellStart"/>
      <w:r>
        <w:rPr>
          <w:rFonts w:cs="Times New Roman"/>
        </w:rPr>
        <w:t>organisational</w:t>
      </w:r>
      <w:proofErr w:type="spellEnd"/>
      <w:r>
        <w:rPr>
          <w:rFonts w:cs="Times New Roman"/>
        </w:rPr>
        <w:t xml:space="preserve"> performance and employee engagement in UK retail </w:t>
      </w:r>
      <w:proofErr w:type="spellStart"/>
      <w:r>
        <w:rPr>
          <w:rFonts w:cs="Times New Roman"/>
        </w:rPr>
        <w:t>organisations</w:t>
      </w:r>
      <w:proofErr w:type="spellEnd"/>
      <w:r>
        <w:rPr>
          <w:rFonts w:cs="Times New Roman"/>
        </w:rPr>
        <w:t>?</w:t>
      </w:r>
    </w:p>
    <w:p w14:paraId="02075615" w14:textId="77777777" w:rsidR="00E66DEF" w:rsidRDefault="00E66DEF" w:rsidP="00E66DEF">
      <w:pPr>
        <w:pStyle w:val="Heading2"/>
        <w:numPr>
          <w:ilvl w:val="1"/>
          <w:numId w:val="18"/>
        </w:numPr>
        <w:rPr>
          <w:rFonts w:cs="Times New Roman"/>
          <w:color w:val="auto"/>
          <w:szCs w:val="24"/>
        </w:rPr>
      </w:pPr>
      <w:bookmarkStart w:id="14" w:name="_Toc172233143"/>
      <w:r>
        <w:rPr>
          <w:rStyle w:val="Heading2Char"/>
          <w:rFonts w:cs="Times New Roman"/>
          <w:b/>
          <w:color w:val="auto"/>
          <w:szCs w:val="24"/>
        </w:rPr>
        <w:t>Research</w:t>
      </w:r>
      <w:r>
        <w:rPr>
          <w:rFonts w:cs="Times New Roman"/>
          <w:color w:val="auto"/>
          <w:szCs w:val="24"/>
        </w:rPr>
        <w:t xml:space="preserve"> Problem</w:t>
      </w:r>
      <w:bookmarkEnd w:id="14"/>
    </w:p>
    <w:p w14:paraId="6E7E0E1C" w14:textId="77777777" w:rsidR="00E66DEF" w:rsidRDefault="00E66DEF" w:rsidP="00E66DEF">
      <w:pPr>
        <w:ind w:firstLine="720"/>
        <w:rPr>
          <w:rFonts w:cs="Times New Roman"/>
        </w:rPr>
      </w:pPr>
      <w:r>
        <w:rPr>
          <w:rFonts w:cs="Times New Roman"/>
        </w:rPr>
        <w:t xml:space="preserve">The UK retail sector, which forms a significant share of the country’s economy, continues to be plagued by problems related to </w:t>
      </w:r>
      <w:proofErr w:type="spellStart"/>
      <w:r>
        <w:rPr>
          <w:rFonts w:cs="Times New Roman"/>
        </w:rPr>
        <w:t>globalisation</w:t>
      </w:r>
      <w:proofErr w:type="spellEnd"/>
      <w:r>
        <w:rPr>
          <w:rFonts w:cs="Times New Roman"/>
        </w:rPr>
        <w:t>, new technologies, and changing customer trends (</w:t>
      </w:r>
      <w:r>
        <w:rPr>
          <w:rFonts w:cs="Times New Roman"/>
          <w:shd w:val="clear" w:color="auto" w:fill="FFFFFF"/>
        </w:rPr>
        <w:t>Vijayakumar, 2018)</w:t>
      </w:r>
      <w:r>
        <w:rPr>
          <w:rFonts w:cs="Times New Roman"/>
        </w:rPr>
        <w:t xml:space="preserve">. Due to these complexities, leadership plays a significant role in achieving </w:t>
      </w:r>
      <w:proofErr w:type="spellStart"/>
      <w:r>
        <w:rPr>
          <w:rFonts w:cs="Times New Roman"/>
        </w:rPr>
        <w:t>organisational</w:t>
      </w:r>
      <w:proofErr w:type="spellEnd"/>
      <w:r>
        <w:rPr>
          <w:rFonts w:cs="Times New Roman"/>
        </w:rPr>
        <w:t xml:space="preserve"> objectives over time. Nevertheless, the relationship between transformational leadership and </w:t>
      </w:r>
      <w:proofErr w:type="spellStart"/>
      <w:r>
        <w:rPr>
          <w:rFonts w:cs="Times New Roman"/>
        </w:rPr>
        <w:t>organisational</w:t>
      </w:r>
      <w:proofErr w:type="spellEnd"/>
      <w:r>
        <w:rPr>
          <w:rFonts w:cs="Times New Roman"/>
        </w:rPr>
        <w:t xml:space="preserve"> performance and, more specifically, the link between the two concepts in the context of the UK retail industry has yet to be widely researched. Prior studies have mainly explored the financial/economic perspective while paying little attention to the psychological/</w:t>
      </w:r>
      <w:proofErr w:type="spellStart"/>
      <w:r>
        <w:rPr>
          <w:rFonts w:cs="Times New Roman"/>
        </w:rPr>
        <w:t>behavioural</w:t>
      </w:r>
      <w:proofErr w:type="spellEnd"/>
      <w:r>
        <w:rPr>
          <w:rFonts w:cs="Times New Roman"/>
        </w:rPr>
        <w:t xml:space="preserve"> aspects of leadership, which are fundamental in capturing the cardinality of leadership (Bean, 2016).</w:t>
      </w:r>
    </w:p>
    <w:p w14:paraId="74F04800" w14:textId="77777777" w:rsidR="00E66DEF" w:rsidRDefault="00E66DEF" w:rsidP="00E66DEF">
      <w:pPr>
        <w:ind w:firstLine="720"/>
        <w:rPr>
          <w:rFonts w:cs="Times New Roman"/>
        </w:rPr>
      </w:pPr>
      <w:r>
        <w:rPr>
          <w:rFonts w:cs="Times New Roman"/>
        </w:rPr>
        <w:t xml:space="preserve">This research gap underscores the importance of further research to explore the relationships between transformational leadership and the various outcomes, including employee engagement, psychological empowerment and </w:t>
      </w:r>
      <w:proofErr w:type="spellStart"/>
      <w:r>
        <w:rPr>
          <w:rFonts w:cs="Times New Roman"/>
        </w:rPr>
        <w:t>organisational</w:t>
      </w:r>
      <w:proofErr w:type="spellEnd"/>
      <w:r>
        <w:rPr>
          <w:rFonts w:cs="Times New Roman"/>
        </w:rPr>
        <w:t xml:space="preserve"> performance (</w:t>
      </w:r>
      <w:proofErr w:type="spellStart"/>
      <w:r>
        <w:rPr>
          <w:rFonts w:cs="Times New Roman"/>
        </w:rPr>
        <w:t>Pradhan</w:t>
      </w:r>
      <w:proofErr w:type="spellEnd"/>
      <w:r>
        <w:rPr>
          <w:rFonts w:cs="Times New Roman"/>
        </w:rPr>
        <w:t xml:space="preserve">, Panda and Jena, 2017). Furthermore, it is crucial to establish the moderating function of psychological empowerment and </w:t>
      </w:r>
      <w:proofErr w:type="spellStart"/>
      <w:r>
        <w:rPr>
          <w:rFonts w:cs="Times New Roman"/>
        </w:rPr>
        <w:t>recognise</w:t>
      </w:r>
      <w:proofErr w:type="spellEnd"/>
      <w:r>
        <w:rPr>
          <w:rFonts w:cs="Times New Roman"/>
        </w:rPr>
        <w:t xml:space="preserve"> how various employee groups in the retail industry perceive transformational leadership practices. It is imperative to fill these gaps to foster leadership solutions that could help increase workforce engagement, encourage creativity, and ultimately increase </w:t>
      </w:r>
      <w:proofErr w:type="spellStart"/>
      <w:r>
        <w:rPr>
          <w:rFonts w:cs="Times New Roman"/>
        </w:rPr>
        <w:t>organisational</w:t>
      </w:r>
      <w:proofErr w:type="spellEnd"/>
      <w:r>
        <w:rPr>
          <w:rFonts w:cs="Times New Roman"/>
        </w:rPr>
        <w:t xml:space="preserve"> productivity. This research aims to close this gap by providing empirical data and solutions for practical implementation by retail managers and leaders to proffer solutions to real-life issues affecting the retail business in the UK (Nwankwo, 2023).</w:t>
      </w:r>
    </w:p>
    <w:p w14:paraId="41071446" w14:textId="77777777" w:rsidR="00E66DEF" w:rsidRDefault="00E66DEF" w:rsidP="00E66DEF">
      <w:pPr>
        <w:pStyle w:val="Heading2"/>
        <w:numPr>
          <w:ilvl w:val="1"/>
          <w:numId w:val="18"/>
        </w:numPr>
        <w:rPr>
          <w:rFonts w:cs="Times New Roman"/>
          <w:color w:val="auto"/>
          <w:szCs w:val="24"/>
        </w:rPr>
      </w:pPr>
      <w:bookmarkStart w:id="15" w:name="_Toc172233144"/>
      <w:r>
        <w:rPr>
          <w:rFonts w:cs="Times New Roman"/>
          <w:color w:val="auto"/>
          <w:szCs w:val="24"/>
        </w:rPr>
        <w:t>Research Rationale</w:t>
      </w:r>
      <w:bookmarkEnd w:id="15"/>
    </w:p>
    <w:p w14:paraId="47A1870A" w14:textId="77777777" w:rsidR="00E66DEF" w:rsidRDefault="00E66DEF" w:rsidP="00E66DEF">
      <w:pPr>
        <w:rPr>
          <w:rFonts w:cs="Times New Roman"/>
        </w:rPr>
      </w:pPr>
      <w:r>
        <w:rPr>
          <w:rFonts w:cs="Times New Roman"/>
        </w:rPr>
        <w:t xml:space="preserve">This research is motivated by the gaps that have been realized in the existing literature on leadership styles and psychological empowerment within organizations, especially in the U.K. Although there has been a lot of progress, several crucial issues still require more investigation to help </w:t>
      </w:r>
      <w:proofErr w:type="spellStart"/>
      <w:r>
        <w:rPr>
          <w:rFonts w:cs="Times New Roman"/>
        </w:rPr>
        <w:t>organisations</w:t>
      </w:r>
      <w:proofErr w:type="spellEnd"/>
      <w:r>
        <w:rPr>
          <w:rFonts w:cs="Times New Roman"/>
        </w:rPr>
        <w:t xml:space="preserve"> improve performance and organizational commitment. Stanescu et al. (2021) followed prior work investigating the relationship between leadership and employee empowerment. Nevertheless, such investigations can be limited and seldom include an evaluation of environmental factors such as organizational culture, the state of the industry, and the exact leadership skills required for success. Therefore, this research seeks to fill this gap by examining how these contextual factors affect the application of leadership styles to psychological empowerment in UK </w:t>
      </w:r>
      <w:proofErr w:type="spellStart"/>
      <w:r>
        <w:rPr>
          <w:rFonts w:cs="Times New Roman"/>
        </w:rPr>
        <w:t>organisations</w:t>
      </w:r>
      <w:proofErr w:type="spellEnd"/>
      <w:r>
        <w:rPr>
          <w:rFonts w:cs="Times New Roman"/>
        </w:rPr>
        <w:t xml:space="preserve">. The rationale of this is that it highlights the relationship between transformational leadership, psychoeducation, and employee engagement in the UK retail industry. The previous studies were based on financial and economic issues regarding the retail sector. This research has been put forward to </w:t>
      </w:r>
      <w:proofErr w:type="spellStart"/>
      <w:r>
        <w:rPr>
          <w:rFonts w:cs="Times New Roman"/>
        </w:rPr>
        <w:t>analyse</w:t>
      </w:r>
      <w:proofErr w:type="spellEnd"/>
      <w:r>
        <w:rPr>
          <w:rFonts w:cs="Times New Roman"/>
        </w:rPr>
        <w:t xml:space="preserve"> the psychological problems related to transformational leadership to fill this gap (Huang et al., 2021:125484). Previous research highlights the need for more inclusive research that examines the association between transformational leadership and psychoeducation. However, it suggested a need for more context-specific research in the economically important UK retail sector (</w:t>
      </w:r>
      <w:proofErr w:type="spellStart"/>
      <w:r>
        <w:rPr>
          <w:rFonts w:cs="Times New Roman"/>
          <w:shd w:val="clear" w:color="auto" w:fill="FFFFFF"/>
        </w:rPr>
        <w:t>Naidoo</w:t>
      </w:r>
      <w:proofErr w:type="spellEnd"/>
      <w:r>
        <w:rPr>
          <w:rFonts w:cs="Times New Roman"/>
          <w:shd w:val="clear" w:color="auto" w:fill="FFFFFF"/>
        </w:rPr>
        <w:t xml:space="preserve"> and </w:t>
      </w:r>
      <w:proofErr w:type="spellStart"/>
      <w:r>
        <w:rPr>
          <w:rFonts w:cs="Times New Roman"/>
          <w:shd w:val="clear" w:color="auto" w:fill="FFFFFF"/>
        </w:rPr>
        <w:t>Gasparatos</w:t>
      </w:r>
      <w:proofErr w:type="spellEnd"/>
      <w:r>
        <w:rPr>
          <w:rFonts w:cs="Times New Roman"/>
          <w:shd w:val="clear" w:color="auto" w:fill="FFFFFF"/>
        </w:rPr>
        <w:t>, 2018)</w:t>
      </w:r>
      <w:r>
        <w:rPr>
          <w:rFonts w:cs="Times New Roman"/>
        </w:rPr>
        <w:t xml:space="preserve">. However, the quantum of benefits that can be gained from applying transformational leadership in improving employee engagement can only be understood when the underlying psychological aspects of leadership are understood in detail within the context of this study (Al </w:t>
      </w:r>
      <w:proofErr w:type="spellStart"/>
      <w:r>
        <w:rPr>
          <w:rFonts w:cs="Times New Roman"/>
        </w:rPr>
        <w:t>Marshoudi</w:t>
      </w:r>
      <w:proofErr w:type="spellEnd"/>
      <w:r>
        <w:rPr>
          <w:rFonts w:cs="Times New Roman"/>
        </w:rPr>
        <w:t xml:space="preserve">, </w:t>
      </w:r>
      <w:proofErr w:type="spellStart"/>
      <w:r>
        <w:rPr>
          <w:rFonts w:cs="Times New Roman"/>
        </w:rPr>
        <w:t>Jamaluddin</w:t>
      </w:r>
      <w:proofErr w:type="spellEnd"/>
      <w:r>
        <w:rPr>
          <w:rFonts w:cs="Times New Roman"/>
        </w:rPr>
        <w:t xml:space="preserve"> and Al Balushi, 2023). They are specifically valuable in areas where the UK retail business environment is </w:t>
      </w:r>
      <w:proofErr w:type="spellStart"/>
      <w:r>
        <w:rPr>
          <w:rFonts w:cs="Times New Roman"/>
        </w:rPr>
        <w:t>characterised</w:t>
      </w:r>
      <w:proofErr w:type="spellEnd"/>
      <w:r>
        <w:rPr>
          <w:rFonts w:cs="Times New Roman"/>
        </w:rPr>
        <w:t xml:space="preserve"> by rapid changes, high competitiveness and a clear focus on the role of employees as critical sources of competitive advantage.</w:t>
      </w:r>
    </w:p>
    <w:p w14:paraId="1AC65AA9" w14:textId="77777777" w:rsidR="00E66DEF" w:rsidRDefault="00E66DEF" w:rsidP="00E66DEF">
      <w:pPr>
        <w:rPr>
          <w:rFonts w:cs="Times New Roman"/>
        </w:rPr>
      </w:pPr>
      <w:r>
        <w:rPr>
          <w:rFonts w:cs="Times New Roman"/>
        </w:rPr>
        <w:t xml:space="preserve">Furthermore, this research meets the demands for research that looks beyond the </w:t>
      </w:r>
      <w:proofErr w:type="spellStart"/>
      <w:r>
        <w:rPr>
          <w:rFonts w:cs="Times New Roman"/>
        </w:rPr>
        <w:t>generalisation</w:t>
      </w:r>
      <w:proofErr w:type="spellEnd"/>
      <w:r>
        <w:rPr>
          <w:rFonts w:cs="Times New Roman"/>
        </w:rPr>
        <w:t xml:space="preserve"> and attempts to pinpoint specific key psychological processes at work and their effects and outcomes concerning EE in the retail business environment (Smith et al., 2020). Thus, it brings a better approach to understanding how TL practices can be embedded to address the requirements and context of the UK retail environment. In addition, the outcomes of the present research expect to contribute specific efficacy/framework for the execution of adequate psychoeducational programs for retail managers and leaders. Many of these programs are anticipated to not only enhance workers' morale, commitment and productivity but also assist in boosting the health, efficiency, and advancement of workers in their careers (Jones and Brown, 2019). </w:t>
      </w:r>
    </w:p>
    <w:p w14:paraId="4690B892" w14:textId="77777777" w:rsidR="00E66DEF" w:rsidRDefault="00E66DEF" w:rsidP="00E66DEF">
      <w:pPr>
        <w:pStyle w:val="Heading2"/>
        <w:numPr>
          <w:ilvl w:val="1"/>
          <w:numId w:val="18"/>
        </w:numPr>
        <w:rPr>
          <w:rFonts w:cs="Times New Roman"/>
          <w:color w:val="auto"/>
          <w:szCs w:val="24"/>
        </w:rPr>
      </w:pPr>
      <w:bookmarkStart w:id="16" w:name="_Toc172233145"/>
      <w:r>
        <w:rPr>
          <w:rFonts w:cs="Times New Roman"/>
          <w:color w:val="auto"/>
          <w:szCs w:val="24"/>
        </w:rPr>
        <w:t>Significance of the Study</w:t>
      </w:r>
      <w:bookmarkEnd w:id="16"/>
    </w:p>
    <w:p w14:paraId="39059534" w14:textId="77777777" w:rsidR="00E66DEF" w:rsidRDefault="00E66DEF" w:rsidP="00E66DEF">
      <w:pPr>
        <w:rPr>
          <w:rFonts w:cs="Times New Roman"/>
        </w:rPr>
      </w:pPr>
      <w:r>
        <w:rPr>
          <w:rFonts w:cs="Times New Roman"/>
        </w:rPr>
        <w:t xml:space="preserve">Theoretically, this study has important implications, while practically, it has profound implications. Consequently, in theoretical terms, it enriches the existing knowledge of transformational leadership and its direct impact within the context of the UK retail industry. By </w:t>
      </w:r>
      <w:proofErr w:type="spellStart"/>
      <w:r>
        <w:rPr>
          <w:rFonts w:cs="Times New Roman"/>
        </w:rPr>
        <w:t>analysing</w:t>
      </w:r>
      <w:proofErr w:type="spellEnd"/>
      <w:r>
        <w:rPr>
          <w:rFonts w:cs="Times New Roman"/>
        </w:rPr>
        <w:t xml:space="preserve"> the relationship between transformational leadership, psychological empowerment and employee engagement, this study fills the gaps in the existing body of literature. It further develops knowledge in this field (Otaibi et al., 2023). In a practical sense, the findings present noble recommendations for retail managers and leaders to embrace and employ the tenets of transformational leadership to improve </w:t>
      </w:r>
      <w:proofErr w:type="spellStart"/>
      <w:r>
        <w:rPr>
          <w:rFonts w:cs="Times New Roman"/>
        </w:rPr>
        <w:t>organisational</w:t>
      </w:r>
      <w:proofErr w:type="spellEnd"/>
      <w:r>
        <w:rPr>
          <w:rFonts w:cs="Times New Roman"/>
        </w:rPr>
        <w:t xml:space="preserve"> performance and employee commitment. By explicitly identifying the mediating role of psychological empowerment, managers can effectively construct intervention programs to enhance employee motivation, engagement, and </w:t>
      </w:r>
      <w:proofErr w:type="spellStart"/>
      <w:r>
        <w:rPr>
          <w:rFonts w:cs="Times New Roman"/>
        </w:rPr>
        <w:t>organisational</w:t>
      </w:r>
      <w:proofErr w:type="spellEnd"/>
      <w:r>
        <w:rPr>
          <w:rFonts w:cs="Times New Roman"/>
        </w:rPr>
        <w:t xml:space="preserve"> productivity (Browne et al., 2019). It also includes practical suggestions for modifying leadership strategies for diverse subpopulations in the retail industry, making managing workers more efficient and considerate of their demographic characteristics. In conclusion, the findings of this study can assist different levels of retailing firms in understanding the nature of the retail industry and thus ensure long-term success. Therefore, this study's theoretical frameworks' integration with real-world problems expands theoretical knowledge and provides practical recommendations for the UK retail industry's challenges.</w:t>
      </w:r>
    </w:p>
    <w:p w14:paraId="2639AF67" w14:textId="77777777" w:rsidR="00E66DEF" w:rsidRDefault="00E66DEF" w:rsidP="00E66DEF">
      <w:pPr>
        <w:pStyle w:val="Heading2"/>
        <w:numPr>
          <w:ilvl w:val="1"/>
          <w:numId w:val="18"/>
        </w:numPr>
        <w:rPr>
          <w:rFonts w:cs="Times New Roman"/>
          <w:color w:val="auto"/>
          <w:szCs w:val="24"/>
        </w:rPr>
      </w:pPr>
      <w:bookmarkStart w:id="17" w:name="_Toc172233146"/>
      <w:r>
        <w:rPr>
          <w:rFonts w:cs="Times New Roman"/>
          <w:color w:val="auto"/>
          <w:szCs w:val="24"/>
        </w:rPr>
        <w:t>Structure of the Dissertation</w:t>
      </w:r>
      <w:bookmarkEnd w:id="17"/>
    </w:p>
    <w:p w14:paraId="0E0ACF26" w14:textId="77777777" w:rsidR="00E66DEF" w:rsidRDefault="00E66DEF" w:rsidP="00E66DEF">
      <w:pPr>
        <w:rPr>
          <w:rFonts w:eastAsiaTheme="majorEastAsia" w:cs="Times New Roman"/>
          <w:b/>
        </w:rPr>
      </w:pPr>
      <w:r>
        <w:rPr>
          <w:rFonts w:cs="Times New Roman"/>
        </w:rPr>
        <w:t xml:space="preserve">Chapter 1 contains the background, aims and objectives, research question, rationale, and relevance of the study. Chapter 2 discusses the literature on transformational leadership, employee engagement, psychological empowerment, and </w:t>
      </w:r>
      <w:proofErr w:type="spellStart"/>
      <w:r>
        <w:rPr>
          <w:rFonts w:cs="Times New Roman"/>
        </w:rPr>
        <w:t>organisational</w:t>
      </w:r>
      <w:proofErr w:type="spellEnd"/>
      <w:r>
        <w:rPr>
          <w:rFonts w:cs="Times New Roman"/>
        </w:rPr>
        <w:t xml:space="preserve"> performance, where pertinent theories and empirical evidence are presented. Chapter 3 discusses the research method, paradigm, strategy, data sources, method of data analysis, ethical consideration issues, and the study's limitations. Chapter 4 consists of the data analysis and research findings; the results in figures and statistics are presented in this chapter. Chapter 5 also analyses the results concerning the research questions and the literature review to explore theoretical and practical implications. Chapter 6, Conclusion and Recommendations, concludes the research by reiterating the main findings, offering recommendations to managers, and proposing future research directions.</w:t>
      </w:r>
      <w:r>
        <w:rPr>
          <w:rFonts w:cs="Times New Roman"/>
        </w:rPr>
        <w:br w:type="page"/>
      </w:r>
    </w:p>
    <w:p w14:paraId="4FB99848" w14:textId="77777777" w:rsidR="00E66DEF" w:rsidRDefault="00E66DEF" w:rsidP="00E66DEF">
      <w:pPr>
        <w:pStyle w:val="Heading1"/>
        <w:numPr>
          <w:ilvl w:val="0"/>
          <w:numId w:val="18"/>
        </w:numPr>
        <w:rPr>
          <w:rFonts w:cs="Times New Roman"/>
          <w:color w:val="auto"/>
          <w:sz w:val="24"/>
          <w:szCs w:val="24"/>
        </w:rPr>
      </w:pPr>
      <w:bookmarkStart w:id="18" w:name="_Toc172233147"/>
      <w:r>
        <w:rPr>
          <w:rFonts w:cs="Times New Roman"/>
          <w:color w:val="auto"/>
          <w:sz w:val="24"/>
          <w:szCs w:val="24"/>
        </w:rPr>
        <w:t>Chapter 2: Literature Review</w:t>
      </w:r>
      <w:bookmarkEnd w:id="18"/>
    </w:p>
    <w:p w14:paraId="1E13D3D5" w14:textId="77777777" w:rsidR="00E66DEF" w:rsidRDefault="00E66DEF" w:rsidP="00E66DEF">
      <w:pPr>
        <w:pStyle w:val="Heading2"/>
        <w:numPr>
          <w:ilvl w:val="1"/>
          <w:numId w:val="18"/>
        </w:numPr>
        <w:rPr>
          <w:rFonts w:cs="Times New Roman"/>
          <w:color w:val="auto"/>
          <w:szCs w:val="24"/>
        </w:rPr>
      </w:pPr>
      <w:bookmarkStart w:id="19" w:name="_Toc164431156"/>
      <w:bookmarkStart w:id="20" w:name="_Toc172233148"/>
      <w:r>
        <w:rPr>
          <w:rFonts w:cs="Times New Roman"/>
          <w:color w:val="auto"/>
          <w:szCs w:val="24"/>
        </w:rPr>
        <w:t>Introduction</w:t>
      </w:r>
      <w:bookmarkEnd w:id="19"/>
      <w:bookmarkEnd w:id="20"/>
    </w:p>
    <w:p w14:paraId="79B24567" w14:textId="77777777" w:rsidR="00E66DEF" w:rsidRDefault="00E66DEF" w:rsidP="00E66DEF">
      <w:pPr>
        <w:rPr>
          <w:rFonts w:cs="Times New Roman"/>
        </w:rPr>
      </w:pPr>
      <w:r>
        <w:rPr>
          <w:rFonts w:cs="Times New Roman"/>
        </w:rPr>
        <w:t xml:space="preserve">The second chapter demonstrates the complex interplay between transformational leadership and its effect on performance and engagement in the UK retail domain, as the past research papers are explored within the context. Improving staff retention effectiveness and raising productivity are constant challenges in the fast-paced and always-changing retail sector. This review examines the diverse literature, ranging from scholarly works to empirical studies and industry reports. It tries to discover a deeper understanding of the processes through which transformative leadership affects ratings, such as the number of sales revenue; the point of perspective is customer and employee retention. Besides that, it enlightens readers about the details involved in employee involvement, job contentment, and </w:t>
      </w:r>
      <w:proofErr w:type="spellStart"/>
      <w:r>
        <w:rPr>
          <w:rFonts w:cs="Times New Roman"/>
        </w:rPr>
        <w:t>organisational</w:t>
      </w:r>
      <w:proofErr w:type="spellEnd"/>
      <w:r>
        <w:rPr>
          <w:rFonts w:cs="Times New Roman"/>
        </w:rPr>
        <w:t xml:space="preserve"> allegiance within the UK retail environments in light of transformational leadership offerings by the firms in these markets.</w:t>
      </w:r>
    </w:p>
    <w:p w14:paraId="471D7502" w14:textId="77777777" w:rsidR="00E66DEF" w:rsidRDefault="00E66DEF" w:rsidP="00E66DEF">
      <w:pPr>
        <w:pStyle w:val="Heading2"/>
        <w:numPr>
          <w:ilvl w:val="1"/>
          <w:numId w:val="18"/>
        </w:numPr>
        <w:rPr>
          <w:rFonts w:cs="Times New Roman"/>
          <w:color w:val="auto"/>
          <w:szCs w:val="24"/>
        </w:rPr>
      </w:pPr>
      <w:bookmarkStart w:id="21" w:name="_Toc164431157"/>
      <w:bookmarkStart w:id="22" w:name="_Toc172233149"/>
      <w:r>
        <w:rPr>
          <w:rFonts w:cs="Times New Roman"/>
          <w:color w:val="auto"/>
          <w:szCs w:val="24"/>
        </w:rPr>
        <w:t xml:space="preserve">Impact of Transformational Leadership on </w:t>
      </w:r>
      <w:proofErr w:type="spellStart"/>
      <w:r>
        <w:rPr>
          <w:rFonts w:cs="Times New Roman"/>
          <w:color w:val="auto"/>
          <w:szCs w:val="24"/>
        </w:rPr>
        <w:t>Organisational</w:t>
      </w:r>
      <w:proofErr w:type="spellEnd"/>
      <w:r>
        <w:rPr>
          <w:rFonts w:cs="Times New Roman"/>
          <w:color w:val="auto"/>
          <w:szCs w:val="24"/>
        </w:rPr>
        <w:t xml:space="preserve"> Performance Considering Employee Engagement</w:t>
      </w:r>
      <w:bookmarkEnd w:id="21"/>
      <w:bookmarkEnd w:id="22"/>
    </w:p>
    <w:p w14:paraId="501E997A" w14:textId="77777777" w:rsidR="00E66DEF" w:rsidRDefault="00E66DEF" w:rsidP="00E66DEF">
      <w:pPr>
        <w:rPr>
          <w:rFonts w:cs="Times New Roman"/>
        </w:rPr>
      </w:pPr>
      <w:r>
        <w:rPr>
          <w:rFonts w:cs="Times New Roman"/>
        </w:rPr>
        <w:t xml:space="preserve">Pradhan et al. (2017) highlighted the popularity of the Transformational Leadership Theory due to its positive effects on firms' performances and workers' engagement, which spans across industries. Do (2019) states that transformational leadership is increasingly vital for the retail industry as retailers struggle to keep pace with the fast-shifting competition and customers' high expectations. The human resources in the retail framework are indispensable when creating a customer experience, which highly relies on this capability and the efficiency level of operation achieved (Browne et al., 2019). Transformational leadership is a crucial conduit for formatting </w:t>
      </w:r>
      <w:proofErr w:type="spellStart"/>
      <w:r>
        <w:rPr>
          <w:rFonts w:cs="Times New Roman"/>
        </w:rPr>
        <w:t>organisational</w:t>
      </w:r>
      <w:proofErr w:type="spellEnd"/>
      <w:r>
        <w:rPr>
          <w:rFonts w:cs="Times New Roman"/>
        </w:rPr>
        <w:t xml:space="preserve"> performance, which in turn ascertains high satisfaction of consumers in those retail </w:t>
      </w:r>
      <w:proofErr w:type="spellStart"/>
      <w:r>
        <w:rPr>
          <w:rFonts w:cs="Times New Roman"/>
        </w:rPr>
        <w:t>organisations</w:t>
      </w:r>
      <w:proofErr w:type="spellEnd"/>
      <w:r>
        <w:rPr>
          <w:rFonts w:cs="Times New Roman"/>
        </w:rPr>
        <w:t xml:space="preserve">. These leaders empower individuals for motivation, innovation, and customer orientation, which are crucial in directing the business process and its success. Al Otaibi et al. (2023) state that transformational leadership is </w:t>
      </w:r>
      <w:proofErr w:type="spellStart"/>
      <w:r>
        <w:rPr>
          <w:rFonts w:cs="Times New Roman"/>
        </w:rPr>
        <w:t>characterised</w:t>
      </w:r>
      <w:proofErr w:type="spellEnd"/>
      <w:r>
        <w:rPr>
          <w:rFonts w:cs="Times New Roman"/>
        </w:rPr>
        <w:t xml:space="preserve"> by the engagement of followers using four factors: Leader's inspirational communications, modelling, the provision of high levels of task-oriented ideas, thoughts, and attention towards each follower. The primary goal of this type of leadership is to enhance the levels of productivity and motivation of the followers.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mentioned numerous research indicating that the link between transformational leadership and business advantages, such as enhanced employee performance, company revenues, and satisfaction, can be considered strong evidence proving this direction may be a viable management strategy. A feature of Transformational Leadership is, however, highlighted by Al Otaibi et al. (2023)  as the Theory is surrounded by Complexity, and the necessary application of its Individual Style for the UK Retail Industry is evaluated. Although much is said of transformational leadership as a powerful paradigm capable of creating sustainable changes in </w:t>
      </w:r>
      <w:proofErr w:type="spellStart"/>
      <w:r>
        <w:rPr>
          <w:rFonts w:cs="Times New Roman"/>
        </w:rPr>
        <w:t>organisations</w:t>
      </w:r>
      <w:proofErr w:type="spellEnd"/>
      <w:r>
        <w:rPr>
          <w:rFonts w:cs="Times New Roman"/>
        </w:rPr>
        <w:t xml:space="preserve">, its effectiveness is coupled with external variables, e.g., the existing culture of the </w:t>
      </w:r>
      <w:proofErr w:type="spellStart"/>
      <w:r>
        <w:rPr>
          <w:rFonts w:cs="Times New Roman"/>
        </w:rPr>
        <w:t>organisation</w:t>
      </w:r>
      <w:proofErr w:type="spellEnd"/>
      <w:r>
        <w:rPr>
          <w:rFonts w:cs="Times New Roman"/>
        </w:rPr>
        <w:t xml:space="preserve">, its operational environment, and the calibre of the leadership (Buil, Martínez and Matute, 2019). According to Daud (2020), the difficulties of implementing new methods of transformational leadership along with the retail sector challenges </w:t>
      </w:r>
      <w:proofErr w:type="spellStart"/>
      <w:r>
        <w:rPr>
          <w:rFonts w:cs="Times New Roman"/>
        </w:rPr>
        <w:t>characterised</w:t>
      </w:r>
      <w:proofErr w:type="spellEnd"/>
      <w:r>
        <w:rPr>
          <w:rFonts w:cs="Times New Roman"/>
        </w:rPr>
        <w:t xml:space="preserve"> by high employee turnover rates are inspired by the environment, which is </w:t>
      </w:r>
      <w:proofErr w:type="spellStart"/>
      <w:r>
        <w:rPr>
          <w:rFonts w:cs="Times New Roman"/>
        </w:rPr>
        <w:t>characterised</w:t>
      </w:r>
      <w:proofErr w:type="spellEnd"/>
      <w:r>
        <w:rPr>
          <w:rFonts w:cs="Times New Roman"/>
        </w:rPr>
        <w:t xml:space="preserve"> by high pressure and demand.</w:t>
      </w:r>
    </w:p>
    <w:p w14:paraId="40F2CFA9" w14:textId="77777777" w:rsidR="00E66DEF" w:rsidRDefault="00E66DEF" w:rsidP="00E66DEF">
      <w:pPr>
        <w:rPr>
          <w:rFonts w:cs="Times New Roman"/>
        </w:rPr>
      </w:pPr>
      <w:r>
        <w:rPr>
          <w:rFonts w:cs="Times New Roman"/>
        </w:rPr>
        <w:t xml:space="preserve">Nevertheless, given the abundant and well-founded literature backed by the evidence of positive business results of transformational leadership, Foris et al. (2020) posit that it may change significantly depending on the contextual factors and the interplay of many leadership styles. It is still complicated to portray the connection between transformational leadership and outcomes such as higher sales, customer content, and well-being at the workplace within the UK retail industry, as it hugely depends on the </w:t>
      </w:r>
      <w:r>
        <w:rPr>
          <w:rFonts w:cs="Times New Roman"/>
          <w:highlight w:val="lightGray"/>
        </w:rPr>
        <w:t>context (Moynihan,  2021).</w:t>
      </w:r>
      <w:r>
        <w:rPr>
          <w:rFonts w:cs="Times New Roman"/>
        </w:rPr>
        <w:t xml:space="preserve"> Additionally, the construct of employee engagement is the idea that the employees are an integral part of transformation within the framework of transformational leadership, as suggested by Lasrado and Kassem (2021). On the one hand, transformational leaders effectively </w:t>
      </w:r>
      <w:proofErr w:type="spellStart"/>
      <w:r>
        <w:rPr>
          <w:rFonts w:cs="Times New Roman"/>
        </w:rPr>
        <w:t>instil</w:t>
      </w:r>
      <w:proofErr w:type="spellEnd"/>
      <w:r>
        <w:rPr>
          <w:rFonts w:cs="Times New Roman"/>
        </w:rPr>
        <w:t xml:space="preserve"> a sense of purpose into the employees' teams. On the other hand, harsh realities of the retail environment—environmental tension, low wages, limited career prospects—can cause employees with disinterested and disengaged attitudes (</w:t>
      </w:r>
      <w:proofErr w:type="spellStart"/>
      <w:r>
        <w:rPr>
          <w:rFonts w:cs="Times New Roman"/>
          <w:highlight w:val="lightGray"/>
        </w:rPr>
        <w:t>Hejjas</w:t>
      </w:r>
      <w:proofErr w:type="spellEnd"/>
      <w:r>
        <w:rPr>
          <w:rFonts w:cs="Times New Roman"/>
          <w:highlight w:val="lightGray"/>
        </w:rPr>
        <w:t xml:space="preserve">, Miller and </w:t>
      </w:r>
      <w:proofErr w:type="spellStart"/>
      <w:r>
        <w:rPr>
          <w:rFonts w:cs="Times New Roman"/>
          <w:highlight w:val="lightGray"/>
        </w:rPr>
        <w:t>Scarles</w:t>
      </w:r>
      <w:proofErr w:type="spellEnd"/>
      <w:r>
        <w:rPr>
          <w:rFonts w:cs="Times New Roman"/>
          <w:highlight w:val="lightGray"/>
        </w:rPr>
        <w:t>, 2019).</w:t>
      </w:r>
      <w:r>
        <w:rPr>
          <w:rFonts w:cs="Times New Roman"/>
        </w:rPr>
        <w:t xml:space="preserve"> Therefore, transformational leadership in the retail sector in the UK must be thoroughly </w:t>
      </w:r>
      <w:proofErr w:type="spellStart"/>
      <w:r>
        <w:rPr>
          <w:rFonts w:cs="Times New Roman"/>
        </w:rPr>
        <w:t>analysed</w:t>
      </w:r>
      <w:proofErr w:type="spellEnd"/>
      <w:r>
        <w:rPr>
          <w:rFonts w:cs="Times New Roman"/>
        </w:rPr>
        <w:t xml:space="preserve"> to understand how it interacts with the specific challenges faced by this sector in the United Kingdom (</w:t>
      </w:r>
      <w:r>
        <w:rPr>
          <w:rFonts w:cs="Times New Roman"/>
          <w:shd w:val="clear" w:color="auto" w:fill="FFFFFF"/>
        </w:rPr>
        <w:t>Raum, 2018)</w:t>
      </w:r>
      <w:r>
        <w:rPr>
          <w:rFonts w:cs="Times New Roman"/>
        </w:rPr>
        <w:t>.</w:t>
      </w:r>
    </w:p>
    <w:p w14:paraId="3E156747" w14:textId="77777777" w:rsidR="00E66DEF" w:rsidRDefault="00E66DEF" w:rsidP="00E66DEF">
      <w:pPr>
        <w:pStyle w:val="Heading2"/>
        <w:numPr>
          <w:ilvl w:val="1"/>
          <w:numId w:val="18"/>
        </w:numPr>
        <w:rPr>
          <w:rFonts w:cs="Times New Roman"/>
          <w:color w:val="auto"/>
          <w:szCs w:val="24"/>
        </w:rPr>
      </w:pPr>
      <w:bookmarkStart w:id="23" w:name="_Toc164431158"/>
      <w:bookmarkStart w:id="24" w:name="_Toc172233150"/>
      <w:r>
        <w:rPr>
          <w:rFonts w:cs="Times New Roman"/>
          <w:color w:val="auto"/>
          <w:szCs w:val="24"/>
        </w:rPr>
        <w:t>Relationship between employee engagement, psychological empowerment, and retail business in the retail industry</w:t>
      </w:r>
      <w:bookmarkEnd w:id="23"/>
      <w:bookmarkEnd w:id="24"/>
    </w:p>
    <w:p w14:paraId="5627E350" w14:textId="77777777" w:rsidR="00E66DEF" w:rsidRDefault="00E66DEF" w:rsidP="00E66DEF">
      <w:pPr>
        <w:rPr>
          <w:rFonts w:cs="Times New Roman"/>
        </w:rPr>
      </w:pPr>
      <w:r>
        <w:rPr>
          <w:rFonts w:cs="Times New Roman"/>
        </w:rPr>
        <w:t xml:space="preserve">Two features promulgated by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within retail businesses operating within the globally competitive market are employee engagement and psychological empowerment, </w:t>
      </w:r>
      <w:proofErr w:type="spellStart"/>
      <w:r>
        <w:rPr>
          <w:rFonts w:cs="Times New Roman"/>
        </w:rPr>
        <w:t>emphasised</w:t>
      </w:r>
      <w:proofErr w:type="spellEnd"/>
      <w:r>
        <w:rPr>
          <w:rFonts w:cs="Times New Roman"/>
        </w:rPr>
        <w:t xml:space="preserve"> as the cornerstone for success. The countless changes emanating from consumer needs have provided the impetus for an active and armed workforce to face these ever-evolving demands (</w:t>
      </w:r>
      <w:r>
        <w:rPr>
          <w:rFonts w:cs="Times New Roman"/>
          <w:shd w:val="clear" w:color="auto" w:fill="FFFFFF"/>
        </w:rPr>
        <w:t>Gota, 2017)</w:t>
      </w:r>
      <w:r>
        <w:rPr>
          <w:rFonts w:cs="Times New Roman"/>
        </w:rPr>
        <w:t xml:space="preserve">. Research across various industries suggests that job satisfaction has a high degree in surgery, with a better grade of customer satisfaction, a higher amount of sales, and a low turnover. On the other hand, Mubarak and Noor (2018) describe the process as psychological empowerment from which people in business feel a sense of control, competence, and purpose. When employees have these feelings, they produce more and are less likely to be absent. Even though employee engagement, psychological empowerment, and outcomes results underscore the necessity of close management, it needs thorough consideration. Nguyen (2020) </w:t>
      </w:r>
      <w:proofErr w:type="spellStart"/>
      <w:r>
        <w:rPr>
          <w:rFonts w:cs="Times New Roman"/>
        </w:rPr>
        <w:t>emphasises</w:t>
      </w:r>
      <w:proofErr w:type="spellEnd"/>
      <w:r>
        <w:rPr>
          <w:rFonts w:cs="Times New Roman"/>
        </w:rPr>
        <w:t xml:space="preserve"> that motivated and empowered employees will offer brilliant customer service and increase sales. However, the business's final performance mainly depends on uncertain factors such as economic climate, market competition, and industry structure </w:t>
      </w:r>
      <w:r>
        <w:rPr>
          <w:rFonts w:cs="Times New Roman"/>
          <w:highlight w:val="lightGray"/>
        </w:rPr>
        <w:t>(Liu and Atuahene-Gima,2018).</w:t>
      </w:r>
      <w:r>
        <w:rPr>
          <w:rFonts w:cs="Times New Roman"/>
        </w:rPr>
        <w:t xml:space="preserve"> From this, it can be seen that although frontline environments provide for various tasks, the time spent in such environments and the repetitive nature of these tasks, in addition to low wages, darkness the future of an engaged and empowered workforce (</w:t>
      </w:r>
      <w:proofErr w:type="spellStart"/>
      <w:r>
        <w:rPr>
          <w:rFonts w:cs="Times New Roman"/>
        </w:rPr>
        <w:t>Fatoki</w:t>
      </w:r>
      <w:proofErr w:type="spellEnd"/>
      <w:r>
        <w:rPr>
          <w:rFonts w:cs="Times New Roman"/>
        </w:rPr>
        <w:t>, 2023).</w:t>
      </w:r>
    </w:p>
    <w:p w14:paraId="534849B4" w14:textId="77777777" w:rsidR="00E66DEF" w:rsidRDefault="00E66DEF" w:rsidP="00E66DEF">
      <w:pPr>
        <w:rPr>
          <w:rFonts w:cs="Times New Roman"/>
        </w:rPr>
      </w:pPr>
      <w:r>
        <w:rPr>
          <w:rFonts w:cs="Times New Roman"/>
        </w:rPr>
        <w:t xml:space="preserve">However, a critical point by Schneider et al. (2018) is the fact that for UK retail </w:t>
      </w:r>
      <w:proofErr w:type="spellStart"/>
      <w:r>
        <w:rPr>
          <w:rFonts w:cs="Times New Roman"/>
        </w:rPr>
        <w:t>organisations</w:t>
      </w:r>
      <w:proofErr w:type="spellEnd"/>
      <w:r>
        <w:rPr>
          <w:rFonts w:cs="Times New Roman"/>
        </w:rPr>
        <w:t xml:space="preserve"> to rise above these challenges, they should be able to institute a work culture that yields positive employee engagement outcomes and psychological empowerment. The finding by Shah et al. (2019) stresses that actively engaged employees with power who are very well-oriented, service-minded, and proactive in business notably have an exceptional quality and a creative essence and are the ones who drive the company's growth. Mubarak and Noor (2018) highlighted that an employees-centric work environment </w:t>
      </w:r>
      <w:proofErr w:type="spellStart"/>
      <w:r>
        <w:rPr>
          <w:rFonts w:cs="Times New Roman"/>
        </w:rPr>
        <w:t>characterised</w:t>
      </w:r>
      <w:proofErr w:type="spellEnd"/>
      <w:r>
        <w:rPr>
          <w:rFonts w:cs="Times New Roman"/>
        </w:rPr>
        <w:t xml:space="preserve"> by respect, appreciation, and an approach that sees employees as valued members of the </w:t>
      </w:r>
      <w:proofErr w:type="spellStart"/>
      <w:r>
        <w:rPr>
          <w:rFonts w:cs="Times New Roman"/>
        </w:rPr>
        <w:t>organisation</w:t>
      </w:r>
      <w:proofErr w:type="spellEnd"/>
      <w:r>
        <w:rPr>
          <w:rFonts w:cs="Times New Roman"/>
        </w:rPr>
        <w:t xml:space="preserve"> will not only help in the battle for top talent but will also translate to increased loyalty and reduced turnover rates that will keep the financial tills buoyant. Nevertheless, the critical analysis of the degree to which the notions and claims of these researches are valid might be </w:t>
      </w:r>
      <w:r>
        <w:rPr>
          <w:rFonts w:cs="Times New Roman"/>
          <w:highlight w:val="lightGray"/>
        </w:rPr>
        <w:t>vital  (</w:t>
      </w:r>
      <w:r>
        <w:rPr>
          <w:rFonts w:cs="Times New Roman"/>
          <w:highlight w:val="lightGray"/>
        </w:rPr>
        <w:tab/>
        <w:t>Hayashi, Abib and Hoppen, 2019).</w:t>
      </w:r>
      <w:r>
        <w:rPr>
          <w:rFonts w:cs="Times New Roman"/>
        </w:rPr>
        <w:t xml:space="preserve"> For example, whether the term "control" in the occupational empowerment concept is self-determination or other aspects of job control is to be declared. Furthermore, rather than mindlessly relying on the argued desirability of participation and empowerment, future studies shall </w:t>
      </w:r>
      <w:proofErr w:type="spellStart"/>
      <w:r>
        <w:rPr>
          <w:rFonts w:cs="Times New Roman"/>
        </w:rPr>
        <w:t>endeavour</w:t>
      </w:r>
      <w:proofErr w:type="spellEnd"/>
      <w:r>
        <w:rPr>
          <w:rFonts w:cs="Times New Roman"/>
        </w:rPr>
        <w:t xml:space="preserve"> to ascertain the actual validity of this proposition based on a more robust groundwork of empirical research (</w:t>
      </w:r>
      <w:r>
        <w:rPr>
          <w:rFonts w:cs="Times New Roman"/>
          <w:highlight w:val="lightGray"/>
        </w:rPr>
        <w:t xml:space="preserve">Garcés </w:t>
      </w:r>
      <w:proofErr w:type="spellStart"/>
      <w:r>
        <w:rPr>
          <w:rFonts w:cs="Times New Roman"/>
          <w:highlight w:val="lightGray"/>
        </w:rPr>
        <w:t>Velástegui</w:t>
      </w:r>
      <w:proofErr w:type="spellEnd"/>
      <w:r>
        <w:rPr>
          <w:rFonts w:cs="Times New Roman"/>
          <w:highlight w:val="lightGray"/>
        </w:rPr>
        <w:t>, 2020).</w:t>
      </w:r>
      <w:r>
        <w:rPr>
          <w:rFonts w:cs="Times New Roman"/>
        </w:rPr>
        <w:t xml:space="preserve"> Hence, the "banes" being enumerated could be delved deeper to clarify the retail hurdles enterprises face in the UK market (</w:t>
      </w:r>
      <w:r>
        <w:rPr>
          <w:rFonts w:cs="Times New Roman"/>
          <w:shd w:val="clear" w:color="auto" w:fill="FFFFFF"/>
        </w:rPr>
        <w:t>Duchi, Glynn, and Namkoong, 2021)</w:t>
      </w:r>
      <w:r>
        <w:rPr>
          <w:rFonts w:cs="Times New Roman"/>
        </w:rPr>
        <w:t>.</w:t>
      </w:r>
    </w:p>
    <w:p w14:paraId="17406FD6" w14:textId="77777777" w:rsidR="00E66DEF" w:rsidRDefault="00E66DEF" w:rsidP="00E66DEF">
      <w:pPr>
        <w:pStyle w:val="Heading3"/>
        <w:numPr>
          <w:ilvl w:val="2"/>
          <w:numId w:val="18"/>
        </w:numPr>
        <w:rPr>
          <w:rFonts w:cs="Times New Roman"/>
          <w:color w:val="auto"/>
          <w:szCs w:val="24"/>
        </w:rPr>
      </w:pPr>
      <w:bookmarkStart w:id="25" w:name="_Toc164431162"/>
      <w:bookmarkStart w:id="26" w:name="_Toc172233151"/>
      <w:bookmarkStart w:id="27" w:name="_Toc164431159"/>
      <w:r>
        <w:rPr>
          <w:rFonts w:cs="Times New Roman"/>
          <w:color w:val="auto"/>
          <w:szCs w:val="24"/>
        </w:rPr>
        <w:t>Job Characteristics Model (JCM)</w:t>
      </w:r>
      <w:bookmarkEnd w:id="25"/>
      <w:bookmarkEnd w:id="26"/>
    </w:p>
    <w:p w14:paraId="1E0F185F" w14:textId="77777777" w:rsidR="00E66DEF" w:rsidRDefault="00E66DEF" w:rsidP="00E66DEF">
      <w:pPr>
        <w:rPr>
          <w:rFonts w:cs="Times New Roman"/>
        </w:rPr>
      </w:pPr>
      <w:r>
        <w:rPr>
          <w:rFonts w:cs="Times New Roman"/>
        </w:rPr>
        <w:t xml:space="preserve">According to </w:t>
      </w:r>
      <w:proofErr w:type="spellStart"/>
      <w:r>
        <w:rPr>
          <w:rFonts w:cs="Times New Roman"/>
        </w:rPr>
        <w:t>Djastuti</w:t>
      </w:r>
      <w:proofErr w:type="spellEnd"/>
      <w:r>
        <w:rPr>
          <w:rFonts w:cs="Times New Roman"/>
        </w:rPr>
        <w:t xml:space="preserve"> (2015), the job dimensions-responsibilities model brings into light five main job factors - skills variety, task identity, task significance, autonomy, and feedback - responsible for employee motivation, job satisfaction, and productivity. Employment relations tend to make these components concurrent; hence, they help establish the employees' internal drive and psychological empowerment. Variance of skill and the notion of identity in tasks enhances the feeling of meaningfulness. On the other hand, the impact of the work boosts through the link of task significance. Moreover, Nguyen (2020) highlights that employees gain independence ability (autonomy) and may feel a sense of control in addition to receiving specific comments on the effectiveness of their performance (feedback). Further, </w:t>
      </w:r>
      <w:proofErr w:type="spellStart"/>
      <w:r>
        <w:rPr>
          <w:rFonts w:cs="Times New Roman"/>
        </w:rPr>
        <w:t>organisations</w:t>
      </w:r>
      <w:proofErr w:type="spellEnd"/>
      <w:r>
        <w:rPr>
          <w:rFonts w:cs="Times New Roman"/>
        </w:rPr>
        <w:t xml:space="preserve"> can increase employee satisfaction and productivity by planning jobs that respect employee engagement (</w:t>
      </w:r>
      <w:proofErr w:type="spellStart"/>
      <w:r>
        <w:rPr>
          <w:rFonts w:cs="Times New Roman"/>
          <w:shd w:val="clear" w:color="auto" w:fill="FFFFFF"/>
        </w:rPr>
        <w:t>Seqhobane</w:t>
      </w:r>
      <w:proofErr w:type="spellEnd"/>
      <w:r>
        <w:rPr>
          <w:rFonts w:cs="Times New Roman"/>
          <w:shd w:val="clear" w:color="auto" w:fill="FFFFFF"/>
        </w:rPr>
        <w:t>, 2021)</w:t>
      </w:r>
      <w:r>
        <w:rPr>
          <w:rFonts w:cs="Times New Roman"/>
        </w:rPr>
        <w:t>.</w:t>
      </w:r>
    </w:p>
    <w:p w14:paraId="4426ADC2" w14:textId="77777777" w:rsidR="00E66DEF" w:rsidRDefault="00E66DEF" w:rsidP="00E66DEF">
      <w:pPr>
        <w:pStyle w:val="Heading2"/>
        <w:numPr>
          <w:ilvl w:val="1"/>
          <w:numId w:val="18"/>
        </w:numPr>
        <w:rPr>
          <w:rFonts w:cs="Times New Roman"/>
          <w:color w:val="auto"/>
          <w:szCs w:val="24"/>
        </w:rPr>
      </w:pPr>
      <w:bookmarkStart w:id="28" w:name="_Toc172233152"/>
      <w:r>
        <w:rPr>
          <w:rFonts w:cs="Times New Roman"/>
          <w:color w:val="auto"/>
          <w:szCs w:val="24"/>
        </w:rPr>
        <w:t xml:space="preserve">Mediating psychological empowerment role between employee engagement, transformational leadership, and </w:t>
      </w:r>
      <w:proofErr w:type="spellStart"/>
      <w:r>
        <w:rPr>
          <w:rFonts w:cs="Times New Roman"/>
          <w:color w:val="auto"/>
          <w:szCs w:val="24"/>
        </w:rPr>
        <w:t>organisational</w:t>
      </w:r>
      <w:proofErr w:type="spellEnd"/>
      <w:r>
        <w:rPr>
          <w:rFonts w:cs="Times New Roman"/>
          <w:color w:val="auto"/>
          <w:szCs w:val="24"/>
        </w:rPr>
        <w:t xml:space="preserve"> performance</w:t>
      </w:r>
      <w:bookmarkEnd w:id="27"/>
      <w:bookmarkEnd w:id="28"/>
    </w:p>
    <w:p w14:paraId="1AE4BCA0" w14:textId="77777777" w:rsidR="00E66DEF" w:rsidRDefault="00E66DEF" w:rsidP="00E66DEF">
      <w:pPr>
        <w:rPr>
          <w:rFonts w:cs="Times New Roman"/>
        </w:rPr>
      </w:pPr>
      <w:r>
        <w:rPr>
          <w:rFonts w:cs="Times New Roman"/>
        </w:rPr>
        <w:t>Psychological empowerment, rooted in the self-determination train of thought, equips people to take control of the avenues of their work and contribute to the outcome (</w:t>
      </w:r>
      <w:r>
        <w:rPr>
          <w:rFonts w:cs="Times New Roman"/>
          <w:shd w:val="clear" w:color="auto" w:fill="FFFFFF"/>
        </w:rPr>
        <w:t>Nguyen, 2020)</w:t>
      </w:r>
      <w:r>
        <w:rPr>
          <w:rFonts w:cs="Times New Roman"/>
        </w:rPr>
        <w:t xml:space="preserve">. The strength of mastery is to appeal to autonomy, competence, meaningfulness, and the "I" factor, </w:t>
      </w:r>
      <w:proofErr w:type="spellStart"/>
      <w:r>
        <w:rPr>
          <w:rFonts w:cs="Times New Roman"/>
        </w:rPr>
        <w:t>galvanising</w:t>
      </w:r>
      <w:proofErr w:type="spellEnd"/>
      <w:r>
        <w:rPr>
          <w:rFonts w:cs="Times New Roman"/>
        </w:rPr>
        <w:t xml:space="preserve"> the personnel's offerings of loyalty, dedication, and pride in work. Multiple research findings have proven the significant influence of psychological empowerment on </w:t>
      </w:r>
      <w:proofErr w:type="spellStart"/>
      <w:r>
        <w:rPr>
          <w:rFonts w:cs="Times New Roman"/>
        </w:rPr>
        <w:t>organisational</w:t>
      </w:r>
      <w:proofErr w:type="spellEnd"/>
      <w:r>
        <w:rPr>
          <w:rFonts w:cs="Times New Roman"/>
        </w:rPr>
        <w:t xml:space="preserve"> success, discovering that it works as an aware bridge in the interplay between employee engagement, transformational leadership, and overall efficiency. Pradhan et al. (2017) depicted employee engagement as the central rod of the company's success; it is responsible for the height of productivity, departure rate, and creativity. While there is an undeniable need to tackle the issue of keeping employee engagement high as long as the job dynamic keeps changing, UK companies still face a significant challenge in addressing this matter. Lewa et al. (2022) indicated that transformational leadership is a viable alternative to expand its influence in overcoming problems with its unique capability to stir and inspire followers. The effectiveness of transformational leadership is primarily determined by the fit of cultural contexts and their appropriateness to the culture of a particular </w:t>
      </w:r>
      <w:proofErr w:type="spellStart"/>
      <w:r>
        <w:rPr>
          <w:rFonts w:cs="Times New Roman"/>
        </w:rPr>
        <w:t>organisation</w:t>
      </w:r>
      <w:proofErr w:type="spellEnd"/>
      <w:r>
        <w:rPr>
          <w:rFonts w:cs="Times New Roman"/>
        </w:rPr>
        <w:t xml:space="preserve"> (</w:t>
      </w:r>
      <w:proofErr w:type="spellStart"/>
      <w:r>
        <w:rPr>
          <w:rFonts w:cs="Times New Roman"/>
          <w:shd w:val="clear" w:color="auto" w:fill="FFFFFF"/>
        </w:rPr>
        <w:t>Kundu</w:t>
      </w:r>
      <w:proofErr w:type="spellEnd"/>
      <w:r>
        <w:rPr>
          <w:rFonts w:cs="Times New Roman"/>
          <w:shd w:val="clear" w:color="auto" w:fill="FFFFFF"/>
        </w:rPr>
        <w:t xml:space="preserve">, Kumar and </w:t>
      </w:r>
      <w:proofErr w:type="spellStart"/>
      <w:r>
        <w:rPr>
          <w:rFonts w:cs="Times New Roman"/>
          <w:shd w:val="clear" w:color="auto" w:fill="FFFFFF"/>
        </w:rPr>
        <w:t>Gahlawat</w:t>
      </w:r>
      <w:proofErr w:type="spellEnd"/>
      <w:r>
        <w:rPr>
          <w:rFonts w:cs="Times New Roman"/>
          <w:shd w:val="clear" w:color="auto" w:fill="FFFFFF"/>
        </w:rPr>
        <w:t>, 2019)</w:t>
      </w:r>
      <w:r>
        <w:rPr>
          <w:rFonts w:cs="Times New Roman"/>
        </w:rPr>
        <w:t>.</w:t>
      </w:r>
    </w:p>
    <w:p w14:paraId="54251519" w14:textId="77777777" w:rsidR="00E66DEF" w:rsidRDefault="00E66DEF" w:rsidP="00E66DEF">
      <w:pPr>
        <w:rPr>
          <w:rFonts w:cs="Times New Roman"/>
        </w:rPr>
      </w:pPr>
      <w:r>
        <w:rPr>
          <w:rFonts w:cs="Times New Roman"/>
        </w:rPr>
        <w:t xml:space="preserve">On the other hand, the implications of this leadership approach for employee engagement must be considered. According to Lasrado and Kassem (2021), "Psychological empowerment " is the critical lean of the day due to its mediative role in employee engagement, transformational leadership, and </w:t>
      </w:r>
      <w:proofErr w:type="spellStart"/>
      <w:r>
        <w:rPr>
          <w:rFonts w:cs="Times New Roman"/>
        </w:rPr>
        <w:t>organisational</w:t>
      </w:r>
      <w:proofErr w:type="spellEnd"/>
      <w:r>
        <w:rPr>
          <w:rFonts w:cs="Times New Roman"/>
        </w:rPr>
        <w:t xml:space="preserve"> performance. It bestows a sense of competence, independence, and engagement.</w:t>
      </w:r>
    </w:p>
    <w:p w14:paraId="2DA74B28" w14:textId="77777777" w:rsidR="00E66DEF" w:rsidRDefault="00E66DEF" w:rsidP="00E66DEF">
      <w:pPr>
        <w:rPr>
          <w:rFonts w:cs="Times New Roman"/>
        </w:rPr>
      </w:pPr>
      <w:r>
        <w:rPr>
          <w:rFonts w:cs="Times New Roman"/>
        </w:rPr>
        <w:t>Consequently, it builds intrinsic motivation, commitment, and job satisfaction among workers. The outcome is thus a culture that advances confidence and where people feel supported to work together. It also enables innovation to higher levels. Still, psychological empowerment as a workplace satisfaction strategy has an undoubted bright side, but the concept may face hindrances (</w:t>
      </w:r>
      <w:r>
        <w:rPr>
          <w:rFonts w:cs="Times New Roman"/>
          <w:shd w:val="clear" w:color="auto" w:fill="FFFFFF"/>
        </w:rPr>
        <w:t>Huq, 2016)</w:t>
      </w:r>
      <w:r>
        <w:rPr>
          <w:rFonts w:cs="Times New Roman"/>
        </w:rPr>
        <w:t>.</w:t>
      </w:r>
    </w:p>
    <w:p w14:paraId="05FB06AA" w14:textId="77777777" w:rsidR="00E66DEF" w:rsidRDefault="00E66DEF" w:rsidP="00E66DEF">
      <w:pPr>
        <w:rPr>
          <w:rFonts w:cs="Times New Roman"/>
        </w:rPr>
      </w:pPr>
      <w:r>
        <w:rPr>
          <w:rFonts w:cs="Times New Roman"/>
        </w:rPr>
        <w:t xml:space="preserve">If the country is one of the nations in the economic area with no explicit mentions of the roles of each member, it could generate a conflict in coordination and integration among the employees, eventually weakening the nation's production (Botto, 2022). So, the opposite can also be true when frontline workers are not involved in the decision-making process, and this will make the stress and exhaustion issues much worse for the staff, negatively impacting their health and quality of life. According to Setiadi et al. (2020), one of the biggest challenges of </w:t>
      </w:r>
      <w:proofErr w:type="spellStart"/>
      <w:r>
        <w:rPr>
          <w:rFonts w:cs="Times New Roman"/>
        </w:rPr>
        <w:t>organisational</w:t>
      </w:r>
      <w:proofErr w:type="spellEnd"/>
      <w:r>
        <w:rPr>
          <w:rFonts w:cs="Times New Roman"/>
        </w:rPr>
        <w:t xml:space="preserve"> change is the resistance of employees to empowerment, which could come out of the fear of changes or because of the lack of trust in the leadership of the </w:t>
      </w:r>
      <w:proofErr w:type="spellStart"/>
      <w:r>
        <w:rPr>
          <w:rFonts w:cs="Times New Roman"/>
        </w:rPr>
        <w:t>organisation</w:t>
      </w:r>
      <w:proofErr w:type="spellEnd"/>
      <w:r>
        <w:rPr>
          <w:rFonts w:cs="Times New Roman"/>
        </w:rPr>
        <w:t xml:space="preserve">, in turn, could make the </w:t>
      </w:r>
      <w:proofErr w:type="spellStart"/>
      <w:r>
        <w:rPr>
          <w:rFonts w:cs="Times New Roman"/>
        </w:rPr>
        <w:t>organisational</w:t>
      </w:r>
      <w:proofErr w:type="spellEnd"/>
      <w:r>
        <w:rPr>
          <w:rFonts w:cs="Times New Roman"/>
        </w:rPr>
        <w:t xml:space="preserve"> change efforts a failure. Similarly, power held by the hierarchy of leadership that still exists in empowerment programs tends to enlarge power splits in the establishment (Li et al., 2020).</w:t>
      </w:r>
    </w:p>
    <w:p w14:paraId="0A3B6607" w14:textId="77777777" w:rsidR="00E66DEF" w:rsidRDefault="00E66DEF" w:rsidP="00E66DEF">
      <w:pPr>
        <w:rPr>
          <w:rFonts w:cs="Times New Roman"/>
        </w:rPr>
      </w:pPr>
      <w:r>
        <w:rPr>
          <w:rFonts w:cs="Times New Roman"/>
        </w:rPr>
        <w:t xml:space="preserve">Despite several challenges, the UK sustains the perfect environment to attest to the fallibility of empowerment in enhancing job performance (Roberts, 2022). There are numerous pros against allowing enterprises to make policies that would be a call for both staff and </w:t>
      </w:r>
      <w:proofErr w:type="spellStart"/>
      <w:r>
        <w:rPr>
          <w:rFonts w:cs="Times New Roman"/>
        </w:rPr>
        <w:t>minimise</w:t>
      </w:r>
      <w:proofErr w:type="spellEnd"/>
      <w:r>
        <w:rPr>
          <w:rFonts w:cs="Times New Roman"/>
        </w:rPr>
        <w:t xml:space="preserve"> the challenges. Hence, Ababneh et al. (2019) highlighted that the </w:t>
      </w:r>
      <w:proofErr w:type="spellStart"/>
      <w:r>
        <w:rPr>
          <w:rFonts w:cs="Times New Roman"/>
        </w:rPr>
        <w:t>humanisation</w:t>
      </w:r>
      <w:proofErr w:type="spellEnd"/>
      <w:r>
        <w:rPr>
          <w:rFonts w:cs="Times New Roman"/>
        </w:rPr>
        <w:t xml:space="preserve"> of such culture is developing an </w:t>
      </w:r>
      <w:proofErr w:type="spellStart"/>
      <w:r>
        <w:rPr>
          <w:rFonts w:cs="Times New Roman"/>
        </w:rPr>
        <w:t>organisational</w:t>
      </w:r>
      <w:proofErr w:type="spellEnd"/>
      <w:r>
        <w:rPr>
          <w:rFonts w:cs="Times New Roman"/>
        </w:rPr>
        <w:t xml:space="preserve"> culture that allows employees to control the discharge of their duties, acquire new skills, and consequently know what problems to solve. The viability of a leader who could take the initiative for the suppressed ones and face obstacles becomes the essence (</w:t>
      </w:r>
      <w:r>
        <w:rPr>
          <w:rFonts w:cs="Times New Roman"/>
          <w:shd w:val="clear" w:color="auto" w:fill="FFFFFF"/>
        </w:rPr>
        <w:t>Kahane, 2021)</w:t>
      </w:r>
      <w:r>
        <w:rPr>
          <w:rFonts w:cs="Times New Roman"/>
        </w:rPr>
        <w:t xml:space="preserve">. Although assessing psychological empowerment is essential from the aspect of employee engagement, transforming leadership and </w:t>
      </w:r>
      <w:proofErr w:type="spellStart"/>
      <w:r>
        <w:rPr>
          <w:rFonts w:cs="Times New Roman"/>
        </w:rPr>
        <w:t>organisational</w:t>
      </w:r>
      <w:proofErr w:type="spellEnd"/>
      <w:r>
        <w:rPr>
          <w:rFonts w:cs="Times New Roman"/>
        </w:rPr>
        <w:t xml:space="preserve"> performance in the UK has to be done with suitable tools and techniques (Sarwar et al., 2020). Such businesses take advantage of empowerment's benefits while keeping their downside safely at bay. The results are as great as they can be for employees who are firmly committed to what they are doing and creative.</w:t>
      </w:r>
    </w:p>
    <w:p w14:paraId="23C5CBD9" w14:textId="77777777" w:rsidR="00E66DEF" w:rsidRDefault="00E66DEF" w:rsidP="00E66DEF">
      <w:pPr>
        <w:pStyle w:val="Heading2"/>
        <w:numPr>
          <w:ilvl w:val="1"/>
          <w:numId w:val="18"/>
        </w:numPr>
        <w:rPr>
          <w:rFonts w:cs="Times New Roman"/>
          <w:color w:val="auto"/>
          <w:szCs w:val="24"/>
        </w:rPr>
      </w:pPr>
      <w:bookmarkStart w:id="29" w:name="_Toc164431160"/>
      <w:bookmarkStart w:id="30" w:name="_Toc172233153"/>
      <w:r>
        <w:rPr>
          <w:rFonts w:cs="Times New Roman"/>
          <w:color w:val="auto"/>
          <w:szCs w:val="24"/>
        </w:rPr>
        <w:t xml:space="preserve">Recommendations to increase </w:t>
      </w:r>
      <w:proofErr w:type="spellStart"/>
      <w:r>
        <w:rPr>
          <w:rFonts w:cs="Times New Roman"/>
          <w:color w:val="auto"/>
          <w:szCs w:val="24"/>
        </w:rPr>
        <w:t>organisational</w:t>
      </w:r>
      <w:proofErr w:type="spellEnd"/>
      <w:r>
        <w:rPr>
          <w:rFonts w:cs="Times New Roman"/>
          <w:color w:val="auto"/>
          <w:szCs w:val="24"/>
        </w:rPr>
        <w:t xml:space="preserve"> performance, employee engagement, and psychological empowerment.</w:t>
      </w:r>
      <w:bookmarkEnd w:id="29"/>
      <w:bookmarkEnd w:id="30"/>
    </w:p>
    <w:p w14:paraId="762A0B3C" w14:textId="77777777" w:rsidR="00E66DEF" w:rsidRDefault="00E66DEF" w:rsidP="00E66DEF">
      <w:pPr>
        <w:rPr>
          <w:rFonts w:cs="Times New Roman"/>
        </w:rPr>
      </w:pPr>
      <w:r>
        <w:rPr>
          <w:rFonts w:cs="Times New Roman"/>
        </w:rPr>
        <w:t xml:space="preserve">According to Lasrado and </w:t>
      </w:r>
      <w:proofErr w:type="spellStart"/>
      <w:r>
        <w:rPr>
          <w:rFonts w:cs="Times New Roman"/>
        </w:rPr>
        <w:t>Kassem</w:t>
      </w:r>
      <w:proofErr w:type="spellEnd"/>
      <w:r>
        <w:rPr>
          <w:rFonts w:cs="Times New Roman"/>
        </w:rPr>
        <w:t xml:space="preserve"> (2021), </w:t>
      </w:r>
      <w:proofErr w:type="spellStart"/>
      <w:r>
        <w:rPr>
          <w:rFonts w:cs="Times New Roman"/>
        </w:rPr>
        <w:t>organisational</w:t>
      </w:r>
      <w:proofErr w:type="spellEnd"/>
      <w:r>
        <w:rPr>
          <w:rFonts w:cs="Times New Roman"/>
        </w:rPr>
        <w:t xml:space="preserve"> performance, employee engagement, and empowerment are the related mechanisms that play an imperative role in attaining sustainable success in the dynamic condition of the United Kingdom (UK). As </w:t>
      </w:r>
      <w:proofErr w:type="spellStart"/>
      <w:r>
        <w:rPr>
          <w:rFonts w:cs="Times New Roman"/>
        </w:rPr>
        <w:t>organisations</w:t>
      </w:r>
      <w:proofErr w:type="spellEnd"/>
      <w:r>
        <w:rPr>
          <w:rFonts w:cs="Times New Roman"/>
        </w:rPr>
        <w:t xml:space="preserve"> are trying to improve these aspects, it is significant to study the different sides of recommendations that aim to help them grow.  Leadership involves the process of shaping </w:t>
      </w:r>
      <w:proofErr w:type="spellStart"/>
      <w:r>
        <w:rPr>
          <w:rFonts w:cs="Times New Roman"/>
        </w:rPr>
        <w:t>organisational</w:t>
      </w:r>
      <w:proofErr w:type="spellEnd"/>
      <w:r>
        <w:rPr>
          <w:rFonts w:cs="Times New Roman"/>
        </w:rPr>
        <w:t xml:space="preserve"> culture and employee engagement and empowerment. Lewa et al. (2022) indicate that leadership development programs that </w:t>
      </w:r>
      <w:proofErr w:type="spellStart"/>
      <w:r>
        <w:rPr>
          <w:rFonts w:cs="Times New Roman"/>
        </w:rPr>
        <w:t>emphasise</w:t>
      </w:r>
      <w:proofErr w:type="spellEnd"/>
      <w:r>
        <w:rPr>
          <w:rFonts w:cs="Times New Roman"/>
        </w:rPr>
        <w:t xml:space="preserve"> the transformational leadership style can motivate and enable leaders to build a culture of trust, collaboration, and innovation. On the other hand, the effectiveness of the leadership development initiatives could be held back by the need for movement with the </w:t>
      </w:r>
      <w:proofErr w:type="spellStart"/>
      <w:r>
        <w:rPr>
          <w:rFonts w:cs="Times New Roman"/>
        </w:rPr>
        <w:t>organisational</w:t>
      </w:r>
      <w:proofErr w:type="spellEnd"/>
      <w:r>
        <w:rPr>
          <w:rFonts w:cs="Times New Roman"/>
        </w:rPr>
        <w:t xml:space="preserve"> values and insufficient backing from the senior management, which is why strategic alignment and long-term commitment are required (Argus et al., 2021). The involvement of employees in the decision-making procedures can help build a sense of empowerment and belongingness among them (Han, Chiang and Chang,2014). The employee forums, the suggestion schemes, and the participatory decision-making structures are among the initiatives acting as platforms for employees to express their views (Philip and Arrowsmith, 2021). Alternatively, these tools can enable employees to participate in </w:t>
      </w:r>
      <w:proofErr w:type="spellStart"/>
      <w:r>
        <w:rPr>
          <w:rFonts w:cs="Times New Roman"/>
        </w:rPr>
        <w:t>organisational</w:t>
      </w:r>
      <w:proofErr w:type="spellEnd"/>
      <w:r>
        <w:rPr>
          <w:rFonts w:cs="Times New Roman"/>
        </w:rPr>
        <w:t xml:space="preserve"> goals. Gautam and </w:t>
      </w:r>
      <w:proofErr w:type="spellStart"/>
      <w:r>
        <w:rPr>
          <w:rFonts w:cs="Times New Roman"/>
        </w:rPr>
        <w:t>Enslin</w:t>
      </w:r>
      <w:proofErr w:type="spellEnd"/>
      <w:r>
        <w:rPr>
          <w:rFonts w:cs="Times New Roman"/>
        </w:rPr>
        <w:t xml:space="preserve"> (2019), while </w:t>
      </w:r>
      <w:proofErr w:type="spellStart"/>
      <w:r>
        <w:rPr>
          <w:rFonts w:cs="Times New Roman"/>
        </w:rPr>
        <w:t>organisations</w:t>
      </w:r>
      <w:proofErr w:type="spellEnd"/>
      <w:r>
        <w:rPr>
          <w:rFonts w:cs="Times New Roman"/>
        </w:rPr>
        <w:t xml:space="preserve"> might face specific difficulties, including decision-making delays or alignment problems that come from structural features, they should not put their faith instead of attributing such delays to the hierarchical structures. Granting employees numerous training sessions and ways to upgrade their skills is one of the paramount components that motivate and help them achieve the highest performance level. Setiadi et al. (2020) stated that through training and development programs, mentoring opportunities, and career progression pathways, employees can build upon their skills and capabilities and eventually achieve their full potential within the </w:t>
      </w:r>
      <w:proofErr w:type="spellStart"/>
      <w:r>
        <w:rPr>
          <w:rFonts w:cs="Times New Roman"/>
        </w:rPr>
        <w:t>organisation's</w:t>
      </w:r>
      <w:proofErr w:type="spellEnd"/>
      <w:r>
        <w:rPr>
          <w:rFonts w:cs="Times New Roman"/>
        </w:rPr>
        <w:t xml:space="preserve"> framework. However, such programs can be thwarted through factors such as lack of material allocations, vacancy of personal aspirations' coherence, or inadequate line managers' cooperation, which underlines the need for proper service delivery systems (</w:t>
      </w:r>
      <w:r>
        <w:rPr>
          <w:rFonts w:cs="Times New Roman"/>
          <w:shd w:val="clear" w:color="auto" w:fill="FFFFFF"/>
        </w:rPr>
        <w:t>Mthembu, 2023)</w:t>
      </w:r>
      <w:r>
        <w:rPr>
          <w:rFonts w:cs="Times New Roman"/>
        </w:rPr>
        <w:t>.</w:t>
      </w:r>
    </w:p>
    <w:p w14:paraId="45FE00F8" w14:textId="77777777" w:rsidR="00E66DEF" w:rsidRDefault="00E66DEF" w:rsidP="00E66DEF">
      <w:pPr>
        <w:rPr>
          <w:rFonts w:cs="Times New Roman"/>
        </w:rPr>
      </w:pPr>
      <w:proofErr w:type="spellStart"/>
      <w:r>
        <w:rPr>
          <w:rFonts w:cs="Times New Roman"/>
        </w:rPr>
        <w:t>Recognising</w:t>
      </w:r>
      <w:proofErr w:type="spellEnd"/>
      <w:r>
        <w:rPr>
          <w:rFonts w:cs="Times New Roman"/>
        </w:rPr>
        <w:t xml:space="preserve"> and appreciating the employees' contribution is vital to cultivating empowerment and engagement within the </w:t>
      </w:r>
      <w:proofErr w:type="spellStart"/>
      <w:r>
        <w:rPr>
          <w:rFonts w:cs="Times New Roman"/>
        </w:rPr>
        <w:t>organisation</w:t>
      </w:r>
      <w:proofErr w:type="spellEnd"/>
      <w:r>
        <w:rPr>
          <w:rFonts w:cs="Times New Roman"/>
        </w:rPr>
        <w:t xml:space="preserve"> (Murray and Holmes, 2021). Implementing performance recognition programs, such as the staff of the month awarding or peer-to-peer recognition systems, to mention a few, will lift employee morale and help them deliver the best. Subsequently, Pradhan et al. (2017) depicted that obstacles like objective assessment criteria or imbalanced distribution of rewards may sabotage the efficiency of recognition programs, hence placing more significance on fairness and transparency. In summary, improved </w:t>
      </w:r>
      <w:proofErr w:type="spellStart"/>
      <w:r>
        <w:rPr>
          <w:rFonts w:cs="Times New Roman"/>
        </w:rPr>
        <w:t>organisational</w:t>
      </w:r>
      <w:proofErr w:type="spellEnd"/>
      <w:r>
        <w:rPr>
          <w:rFonts w:cs="Times New Roman"/>
        </w:rPr>
        <w:t xml:space="preserve"> performance, employee engagement, and empowerment depend on an integrated approach that involves positive and negative strategy recommendations </w:t>
      </w:r>
      <w:r>
        <w:rPr>
          <w:rFonts w:cs="Times New Roman"/>
          <w:highlight w:val="lightGray"/>
        </w:rPr>
        <w:t>(</w:t>
      </w:r>
      <w:proofErr w:type="spellStart"/>
      <w:r>
        <w:rPr>
          <w:rFonts w:cs="Times New Roman"/>
          <w:highlight w:val="lightGray"/>
        </w:rPr>
        <w:t>Saratun</w:t>
      </w:r>
      <w:proofErr w:type="spellEnd"/>
      <w:r>
        <w:rPr>
          <w:rFonts w:cs="Times New Roman"/>
          <w:highlight w:val="lightGray"/>
        </w:rPr>
        <w:t>, 2016).</w:t>
      </w:r>
      <w:r>
        <w:rPr>
          <w:rFonts w:cs="Times New Roman"/>
        </w:rPr>
        <w:t xml:space="preserve"> According to Mubarak and Noor (2018), as a viable way to lead to sustainable success, </w:t>
      </w:r>
      <w:proofErr w:type="spellStart"/>
      <w:r>
        <w:rPr>
          <w:rFonts w:cs="Times New Roman"/>
        </w:rPr>
        <w:t>organisations</w:t>
      </w:r>
      <w:proofErr w:type="spellEnd"/>
      <w:r>
        <w:rPr>
          <w:rFonts w:cs="Times New Roman"/>
        </w:rPr>
        <w:t xml:space="preserve"> should invest in leadership development, promote employee involvement, create a culture of learning and development, improve communication and transparency, ensure equity and inclusivity, and </w:t>
      </w:r>
      <w:proofErr w:type="spellStart"/>
      <w:r>
        <w:rPr>
          <w:rFonts w:cs="Times New Roman"/>
        </w:rPr>
        <w:t>recognise</w:t>
      </w:r>
      <w:proofErr w:type="spellEnd"/>
      <w:r>
        <w:rPr>
          <w:rFonts w:cs="Times New Roman"/>
        </w:rPr>
        <w:t xml:space="preserve"> and reward performance. Nevertheless, constant caution against possible stumbling blocks and the regular assessment of the measures taken will ensure the initiatives' most significant impact on the </w:t>
      </w:r>
      <w:proofErr w:type="spellStart"/>
      <w:r>
        <w:rPr>
          <w:rFonts w:cs="Times New Roman"/>
        </w:rPr>
        <w:t>organisation</w:t>
      </w:r>
      <w:proofErr w:type="spellEnd"/>
      <w:r>
        <w:rPr>
          <w:rFonts w:cs="Times New Roman"/>
        </w:rPr>
        <w:t xml:space="preserve"> change for the better (Flynn and Levine, 2024).</w:t>
      </w:r>
    </w:p>
    <w:p w14:paraId="3C7813D1" w14:textId="77777777" w:rsidR="00E66DEF" w:rsidRDefault="00E66DEF" w:rsidP="00E66DEF">
      <w:pPr>
        <w:pStyle w:val="Heading2"/>
        <w:numPr>
          <w:ilvl w:val="1"/>
          <w:numId w:val="18"/>
        </w:numPr>
        <w:rPr>
          <w:rFonts w:cs="Times New Roman"/>
          <w:color w:val="auto"/>
          <w:szCs w:val="24"/>
        </w:rPr>
      </w:pPr>
      <w:bookmarkStart w:id="31" w:name="_Toc164431161"/>
      <w:bookmarkStart w:id="32" w:name="_Toc172233154"/>
      <w:r>
        <w:rPr>
          <w:rFonts w:cs="Times New Roman"/>
          <w:color w:val="auto"/>
          <w:szCs w:val="24"/>
        </w:rPr>
        <w:t>Theoretical Framework</w:t>
      </w:r>
      <w:bookmarkEnd w:id="31"/>
      <w:bookmarkEnd w:id="32"/>
    </w:p>
    <w:p w14:paraId="659D1E14" w14:textId="77777777" w:rsidR="00E66DEF" w:rsidRDefault="00E66DEF" w:rsidP="00E66DEF">
      <w:pPr>
        <w:pStyle w:val="Heading3"/>
        <w:numPr>
          <w:ilvl w:val="2"/>
          <w:numId w:val="18"/>
        </w:numPr>
        <w:rPr>
          <w:rFonts w:cs="Times New Roman"/>
          <w:color w:val="auto"/>
          <w:szCs w:val="24"/>
        </w:rPr>
      </w:pPr>
      <w:bookmarkStart w:id="33" w:name="_Toc164431163"/>
      <w:bookmarkStart w:id="34" w:name="_Toc172233155"/>
      <w:r>
        <w:rPr>
          <w:rFonts w:cs="Times New Roman"/>
          <w:color w:val="auto"/>
          <w:szCs w:val="24"/>
        </w:rPr>
        <w:t>Transformational Leadership Theory</w:t>
      </w:r>
      <w:bookmarkEnd w:id="33"/>
      <w:bookmarkEnd w:id="34"/>
    </w:p>
    <w:p w14:paraId="5797C758" w14:textId="77777777" w:rsidR="00E66DEF" w:rsidRDefault="00E66DEF" w:rsidP="00E66DEF">
      <w:pPr>
        <w:rPr>
          <w:rFonts w:cs="Times New Roman"/>
        </w:rPr>
      </w:pPr>
      <w:proofErr w:type="spellStart"/>
      <w:r>
        <w:rPr>
          <w:rFonts w:cs="Times New Roman"/>
        </w:rPr>
        <w:t>Korejan</w:t>
      </w:r>
      <w:proofErr w:type="spellEnd"/>
      <w:r>
        <w:rPr>
          <w:rFonts w:cs="Times New Roman"/>
        </w:rPr>
        <w:t xml:space="preserve"> and </w:t>
      </w:r>
      <w:proofErr w:type="spellStart"/>
      <w:r>
        <w:rPr>
          <w:rFonts w:cs="Times New Roman"/>
        </w:rPr>
        <w:t>Shahbazi</w:t>
      </w:r>
      <w:proofErr w:type="spellEnd"/>
      <w:r>
        <w:rPr>
          <w:rFonts w:cs="Times New Roman"/>
        </w:rPr>
        <w:t xml:space="preserve"> (2016) state that the transformational Leadership concept highlights the function of leaders that can </w:t>
      </w:r>
      <w:proofErr w:type="spellStart"/>
      <w:r>
        <w:rPr>
          <w:rFonts w:cs="Times New Roman"/>
        </w:rPr>
        <w:t>energise</w:t>
      </w:r>
      <w:proofErr w:type="spellEnd"/>
      <w:r>
        <w:rPr>
          <w:rFonts w:cs="Times New Roman"/>
        </w:rPr>
        <w:t xml:space="preserve"> and empower followers, consequently, to a higher level of performance. Transformational leaders exhibit four key </w:t>
      </w:r>
      <w:proofErr w:type="spellStart"/>
      <w:r>
        <w:rPr>
          <w:rFonts w:cs="Times New Roman"/>
        </w:rPr>
        <w:t>behaviours</w:t>
      </w:r>
      <w:proofErr w:type="spellEnd"/>
      <w:r>
        <w:rPr>
          <w:rFonts w:cs="Times New Roman"/>
        </w:rPr>
        <w:t xml:space="preserve">: inspirational motivation, intellectual commitment, </w:t>
      </w:r>
      <w:proofErr w:type="spellStart"/>
      <w:r>
        <w:rPr>
          <w:rFonts w:cs="Times New Roman"/>
        </w:rPr>
        <w:t>individualised</w:t>
      </w:r>
      <w:proofErr w:type="spellEnd"/>
      <w:r>
        <w:rPr>
          <w:rFonts w:cs="Times New Roman"/>
        </w:rPr>
        <w:t xml:space="preserve"> attention, and </w:t>
      </w:r>
      <w:proofErr w:type="spellStart"/>
      <w:r>
        <w:rPr>
          <w:rFonts w:cs="Times New Roman"/>
        </w:rPr>
        <w:t>idealised</w:t>
      </w:r>
      <w:proofErr w:type="spellEnd"/>
      <w:r>
        <w:rPr>
          <w:rFonts w:cs="Times New Roman"/>
        </w:rPr>
        <w:t xml:space="preserve"> leadership (</w:t>
      </w:r>
      <w:r>
        <w:rPr>
          <w:rFonts w:cs="Times New Roman"/>
          <w:shd w:val="clear" w:color="auto" w:fill="FFFFFF"/>
        </w:rPr>
        <w:t>Afshari, 2022)</w:t>
      </w:r>
      <w:r>
        <w:rPr>
          <w:rFonts w:cs="Times New Roman"/>
        </w:rPr>
        <w:t xml:space="preserve">. These characteristics enable leaders to create a shared vision, </w:t>
      </w:r>
      <w:proofErr w:type="spellStart"/>
      <w:r>
        <w:rPr>
          <w:rFonts w:cs="Times New Roman"/>
        </w:rPr>
        <w:t>catalyse</w:t>
      </w:r>
      <w:proofErr w:type="spellEnd"/>
      <w:r>
        <w:rPr>
          <w:rFonts w:cs="Times New Roman"/>
        </w:rPr>
        <w:t xml:space="preserve"> new ideas and innovations, provide an empathetic regard for the individual members of their teams, and accordingly set an example to be beholden. With the practical manifestation of transformational leadership features, managers can promote empowerment and engagement within the </w:t>
      </w:r>
      <w:proofErr w:type="spellStart"/>
      <w:r>
        <w:rPr>
          <w:rFonts w:cs="Times New Roman"/>
        </w:rPr>
        <w:t>organisation</w:t>
      </w:r>
      <w:proofErr w:type="spellEnd"/>
      <w:r>
        <w:rPr>
          <w:rFonts w:cs="Times New Roman"/>
        </w:rPr>
        <w:t xml:space="preserve"> and thus help achieve better outcomes (</w:t>
      </w:r>
      <w:r>
        <w:rPr>
          <w:rFonts w:cs="Times New Roman"/>
          <w:shd w:val="clear" w:color="auto" w:fill="FFFFFF"/>
        </w:rPr>
        <w:t>Pradhan, Panda and Jena, 2017)</w:t>
      </w:r>
      <w:r>
        <w:rPr>
          <w:rFonts w:cs="Times New Roman"/>
        </w:rPr>
        <w:t>.</w:t>
      </w:r>
    </w:p>
    <w:p w14:paraId="74C77240" w14:textId="77777777" w:rsidR="00E66DEF" w:rsidRDefault="00E66DEF" w:rsidP="00E66DEF">
      <w:pPr>
        <w:pStyle w:val="Heading3"/>
        <w:numPr>
          <w:ilvl w:val="2"/>
          <w:numId w:val="18"/>
        </w:numPr>
        <w:rPr>
          <w:rFonts w:cs="Times New Roman"/>
          <w:color w:val="auto"/>
          <w:szCs w:val="24"/>
        </w:rPr>
      </w:pPr>
      <w:bookmarkStart w:id="35" w:name="_Toc164431164"/>
      <w:bookmarkStart w:id="36" w:name="_Toc172233156"/>
      <w:r>
        <w:rPr>
          <w:rFonts w:cs="Times New Roman"/>
          <w:color w:val="auto"/>
          <w:szCs w:val="24"/>
        </w:rPr>
        <w:t>Social Exchange Theory (SET)</w:t>
      </w:r>
      <w:bookmarkEnd w:id="35"/>
      <w:bookmarkEnd w:id="36"/>
    </w:p>
    <w:p w14:paraId="2277080C" w14:textId="77777777" w:rsidR="00E66DEF" w:rsidRDefault="00E66DEF" w:rsidP="00E66DEF">
      <w:pPr>
        <w:rPr>
          <w:rFonts w:cs="Times New Roman"/>
        </w:rPr>
      </w:pPr>
      <w:r>
        <w:rPr>
          <w:rFonts w:cs="Times New Roman"/>
          <w:shd w:val="clear" w:color="auto" w:fill="FFFFFF"/>
        </w:rPr>
        <w:t>According to Cook et al. (2013)</w:t>
      </w:r>
      <w:r>
        <w:rPr>
          <w:rFonts w:cs="Times New Roman"/>
        </w:rPr>
        <w:t xml:space="preserve">, Social Exchange Theory suggests that social relationships follow the principle of resource sharing, where individuals interact to achieve adaptive, rational, and satisfying outcomes. In the </w:t>
      </w:r>
      <w:proofErr w:type="spellStart"/>
      <w:r>
        <w:rPr>
          <w:rFonts w:cs="Times New Roman"/>
        </w:rPr>
        <w:t>organisation</w:t>
      </w:r>
      <w:proofErr w:type="spellEnd"/>
      <w:r>
        <w:rPr>
          <w:rFonts w:cs="Times New Roman"/>
        </w:rPr>
        <w:t xml:space="preserve">, employees are involved in social contractual relationships where they share their efforts and proficiency in return for recompense in tangible and intangible values. </w:t>
      </w:r>
      <w:proofErr w:type="spellStart"/>
      <w:r>
        <w:rPr>
          <w:rFonts w:cs="Times New Roman"/>
        </w:rPr>
        <w:t>Organisations</w:t>
      </w:r>
      <w:proofErr w:type="spellEnd"/>
      <w:r>
        <w:rPr>
          <w:rFonts w:cs="Times New Roman"/>
        </w:rPr>
        <w:t xml:space="preserve"> can augment employee engagement and loyalty through a win-win relationship between openness and trust, justice and truth, and togetherness and reciprocity (</w:t>
      </w:r>
      <w:proofErr w:type="spellStart"/>
      <w:r>
        <w:rPr>
          <w:rFonts w:cs="Times New Roman"/>
          <w:shd w:val="clear" w:color="auto" w:fill="FFFFFF"/>
        </w:rPr>
        <w:t>Oparaocha</w:t>
      </w:r>
      <w:proofErr w:type="spellEnd"/>
      <w:r>
        <w:rPr>
          <w:rFonts w:cs="Times New Roman"/>
          <w:shd w:val="clear" w:color="auto" w:fill="FFFFFF"/>
        </w:rPr>
        <w:t>, 2016)</w:t>
      </w:r>
      <w:r>
        <w:rPr>
          <w:rFonts w:cs="Times New Roman"/>
        </w:rPr>
        <w:t>.</w:t>
      </w:r>
    </w:p>
    <w:p w14:paraId="4B7C8582" w14:textId="77777777" w:rsidR="00E66DEF" w:rsidRDefault="00E66DEF" w:rsidP="00E66DEF">
      <w:pPr>
        <w:pStyle w:val="Heading2"/>
        <w:numPr>
          <w:ilvl w:val="1"/>
          <w:numId w:val="18"/>
        </w:numPr>
        <w:rPr>
          <w:rFonts w:cs="Times New Roman"/>
          <w:color w:val="auto"/>
          <w:szCs w:val="24"/>
        </w:rPr>
      </w:pPr>
      <w:bookmarkStart w:id="37" w:name="_Toc164431165"/>
      <w:bookmarkStart w:id="38" w:name="_Toc172233157"/>
      <w:r>
        <w:rPr>
          <w:rFonts w:cs="Times New Roman"/>
          <w:color w:val="auto"/>
          <w:szCs w:val="24"/>
        </w:rPr>
        <w:t>Research Gap</w:t>
      </w:r>
      <w:bookmarkEnd w:id="37"/>
      <w:bookmarkEnd w:id="38"/>
      <w:r>
        <w:rPr>
          <w:rFonts w:cs="Times New Roman"/>
          <w:color w:val="auto"/>
          <w:szCs w:val="24"/>
        </w:rPr>
        <w:t xml:space="preserve"> </w:t>
      </w:r>
    </w:p>
    <w:p w14:paraId="031A9B34" w14:textId="77777777" w:rsidR="00E66DEF" w:rsidRDefault="00E66DEF" w:rsidP="00E66DEF">
      <w:pPr>
        <w:rPr>
          <w:rFonts w:cs="Times New Roman"/>
        </w:rPr>
      </w:pPr>
      <w:r>
        <w:rPr>
          <w:rFonts w:cs="Times New Roman"/>
        </w:rPr>
        <w:t xml:space="preserve">However, despite fruitful progress in this area, multiple research gaps still need to be resolved, calling for a deeper investigation of future theories and improved practices in the field. Another substantial knowledge gap is the complex facilitation process of the leadership styles on psychological empowerment of an </w:t>
      </w:r>
      <w:proofErr w:type="spellStart"/>
      <w:r>
        <w:rPr>
          <w:rFonts w:cs="Times New Roman"/>
        </w:rPr>
        <w:t>organisation</w:t>
      </w:r>
      <w:proofErr w:type="spellEnd"/>
      <w:r>
        <w:rPr>
          <w:rFonts w:cs="Times New Roman"/>
        </w:rPr>
        <w:t xml:space="preserve"> and its members for performance and employee commitment, especially considering the U.K. context. Earlier investigations by Stanescu et al. (2021) explained how this leadership interplays with employee empowerment. However, a more in-depth analysis should be conducted to understand contextual factors such as </w:t>
      </w:r>
      <w:proofErr w:type="spellStart"/>
      <w:r>
        <w:rPr>
          <w:rFonts w:cs="Times New Roman"/>
        </w:rPr>
        <w:t>organisational</w:t>
      </w:r>
      <w:proofErr w:type="spellEnd"/>
      <w:r>
        <w:rPr>
          <w:rFonts w:cs="Times New Roman"/>
        </w:rPr>
        <w:t xml:space="preserve"> culture, industry dynamics, and leadership competencies. Nevertheless, more focus is being evoked on uncommon leadership styles, such as servitude or authentic leadership, which are critical in creating psychological empowerment and enhancing </w:t>
      </w:r>
      <w:proofErr w:type="spellStart"/>
      <w:r>
        <w:rPr>
          <w:rFonts w:cs="Times New Roman"/>
        </w:rPr>
        <w:t>organisational</w:t>
      </w:r>
      <w:proofErr w:type="spellEnd"/>
      <w:r>
        <w:rPr>
          <w:rFonts w:cs="Times New Roman"/>
        </w:rPr>
        <w:t xml:space="preserve"> outcomes in the UK. Setiadi et al. (2020) highlighted the need for more research on </w:t>
      </w:r>
      <w:proofErr w:type="spellStart"/>
      <w:r>
        <w:rPr>
          <w:rFonts w:cs="Times New Roman"/>
        </w:rPr>
        <w:t>organisational</w:t>
      </w:r>
      <w:proofErr w:type="spellEnd"/>
      <w:r>
        <w:rPr>
          <w:rFonts w:cs="Times New Roman"/>
        </w:rPr>
        <w:t xml:space="preserve"> rules and laws correlating with psychological empowerment and employee involvement. Although the theoretical models of social exchange theory, job characteristics model, and transformational leadership Theory concentrate on autonomy, job complexity, and the meaning of work, the attempted implementation of such methods has yet to be researched exhaustively. As a case-in-point, the studies evaluating the effect of flexible job arrangements, performance recognition programs, or training and development initiatives on the psychological consequences of empowerment and engagement must be more affluent and specific, mainly targeting the UK social context (Gentles et al., 2016). Moreover, the research should be developed further by encompassing the longitudinal design for the studies that further evaluate the sustainability of empowerment programs on </w:t>
      </w:r>
      <w:proofErr w:type="spellStart"/>
      <w:r>
        <w:rPr>
          <w:rFonts w:cs="Times New Roman"/>
        </w:rPr>
        <w:t>organisational</w:t>
      </w:r>
      <w:proofErr w:type="spellEnd"/>
      <w:r>
        <w:rPr>
          <w:rFonts w:cs="Times New Roman"/>
        </w:rPr>
        <w:t xml:space="preserve"> performance and employee well-being. While cross-sectional studies give helpful data on the here-and-now influence of interventions, longitudinal research can yield complex knowledge that traces empowering processes through time, their lasting impact, and how they manifest in </w:t>
      </w:r>
      <w:proofErr w:type="spellStart"/>
      <w:r>
        <w:rPr>
          <w:rFonts w:cs="Times New Roman"/>
        </w:rPr>
        <w:t>organisational</w:t>
      </w:r>
      <w:proofErr w:type="spellEnd"/>
      <w:r>
        <w:rPr>
          <w:rFonts w:cs="Times New Roman"/>
        </w:rPr>
        <w:t xml:space="preserve"> dynamics (</w:t>
      </w:r>
      <w:proofErr w:type="spellStart"/>
      <w:r>
        <w:rPr>
          <w:rFonts w:cs="Times New Roman"/>
          <w:shd w:val="clear" w:color="auto" w:fill="FFFFFF"/>
        </w:rPr>
        <w:t>Oreg</w:t>
      </w:r>
      <w:proofErr w:type="spellEnd"/>
      <w:r>
        <w:rPr>
          <w:rFonts w:cs="Times New Roman"/>
          <w:shd w:val="clear" w:color="auto" w:fill="FFFFFF"/>
        </w:rPr>
        <w:t xml:space="preserve"> and Berson, 2019)</w:t>
      </w:r>
      <w:r>
        <w:rPr>
          <w:rFonts w:cs="Times New Roman"/>
        </w:rPr>
        <w:t>.</w:t>
      </w:r>
    </w:p>
    <w:p w14:paraId="2EC0DE9A" w14:textId="77777777" w:rsidR="00E66DEF" w:rsidRDefault="00E66DEF" w:rsidP="00E66DEF">
      <w:pPr>
        <w:pStyle w:val="Heading2"/>
        <w:numPr>
          <w:ilvl w:val="1"/>
          <w:numId w:val="18"/>
        </w:numPr>
        <w:rPr>
          <w:rFonts w:cs="Times New Roman"/>
          <w:color w:val="auto"/>
          <w:szCs w:val="24"/>
        </w:rPr>
      </w:pPr>
      <w:bookmarkStart w:id="39" w:name="_Toc164431166"/>
      <w:bookmarkStart w:id="40" w:name="_Toc172233158"/>
      <w:r>
        <w:rPr>
          <w:rFonts w:cs="Times New Roman"/>
          <w:color w:val="auto"/>
          <w:szCs w:val="24"/>
        </w:rPr>
        <w:t>Chapter Summary</w:t>
      </w:r>
      <w:bookmarkEnd w:id="39"/>
      <w:bookmarkEnd w:id="40"/>
    </w:p>
    <w:p w14:paraId="38288314" w14:textId="77777777" w:rsidR="00E66DEF" w:rsidRDefault="00E66DEF" w:rsidP="00E66DEF">
      <w:pPr>
        <w:rPr>
          <w:rFonts w:eastAsiaTheme="majorEastAsia" w:cs="Times New Roman"/>
          <w:b/>
        </w:rPr>
      </w:pPr>
      <w:r>
        <w:rPr>
          <w:rFonts w:cs="Times New Roman"/>
        </w:rPr>
        <w:t xml:space="preserve">In chapter two, the paper discusses the theoretical aspects of encouraging </w:t>
      </w:r>
      <w:proofErr w:type="spellStart"/>
      <w:r>
        <w:rPr>
          <w:rFonts w:cs="Times New Roman"/>
        </w:rPr>
        <w:t>organisational</w:t>
      </w:r>
      <w:proofErr w:type="spellEnd"/>
      <w:r>
        <w:rPr>
          <w:rFonts w:cs="Times New Roman"/>
        </w:rPr>
        <w:t xml:space="preserve"> performance, employee engagement, and psychological empowerment. This chapter is based mainly on the Self-Determination Theory, the Job Characteristics Model, the Transformational Leadership Theory, and the Social Exchange Theory to describe their synergetic interaction completely. First, we identify research gaps, such as the need for sophisticated explorations of leadership styles, </w:t>
      </w:r>
      <w:proofErr w:type="spellStart"/>
      <w:r>
        <w:rPr>
          <w:rFonts w:cs="Times New Roman"/>
        </w:rPr>
        <w:t>organisational</w:t>
      </w:r>
      <w:proofErr w:type="spellEnd"/>
      <w:r>
        <w:rPr>
          <w:rFonts w:cs="Times New Roman"/>
        </w:rPr>
        <w:t xml:space="preserve"> interventions, and longitudinal studies to help inform practice in the real world. This theoretical basis provides a starting point for the subsequent experimental investigations aimed at elaborating the mechanisms invoked through which the effectiveness of UK </w:t>
      </w:r>
      <w:proofErr w:type="spellStart"/>
      <w:r>
        <w:rPr>
          <w:rFonts w:cs="Times New Roman"/>
        </w:rPr>
        <w:t>organisations</w:t>
      </w:r>
      <w:proofErr w:type="spellEnd"/>
      <w:r>
        <w:rPr>
          <w:rFonts w:cs="Times New Roman"/>
        </w:rPr>
        <w:t xml:space="preserve"> can be promoted.</w:t>
      </w:r>
      <w:r>
        <w:rPr>
          <w:rFonts w:cs="Times New Roman"/>
        </w:rPr>
        <w:br w:type="page"/>
      </w:r>
    </w:p>
    <w:p w14:paraId="05396B8A" w14:textId="77777777" w:rsidR="00E66DEF" w:rsidRDefault="00E66DEF" w:rsidP="00E66DEF">
      <w:pPr>
        <w:pStyle w:val="Heading1"/>
        <w:numPr>
          <w:ilvl w:val="0"/>
          <w:numId w:val="18"/>
        </w:numPr>
        <w:tabs>
          <w:tab w:val="left" w:pos="4050"/>
        </w:tabs>
        <w:rPr>
          <w:rFonts w:cs="Times New Roman"/>
          <w:b w:val="0"/>
          <w:color w:val="auto"/>
          <w:sz w:val="24"/>
          <w:szCs w:val="24"/>
        </w:rPr>
      </w:pPr>
      <w:bookmarkStart w:id="41" w:name="_Toc172233159"/>
      <w:r>
        <w:rPr>
          <w:rFonts w:cs="Times New Roman"/>
          <w:color w:val="auto"/>
          <w:sz w:val="24"/>
          <w:szCs w:val="24"/>
        </w:rPr>
        <w:t>Chapter 3: Research Methodology</w:t>
      </w:r>
      <w:bookmarkEnd w:id="41"/>
    </w:p>
    <w:p w14:paraId="06DF3560" w14:textId="77777777" w:rsidR="00E66DEF" w:rsidRDefault="00E66DEF" w:rsidP="00E66DEF">
      <w:pPr>
        <w:pStyle w:val="Heading2"/>
        <w:numPr>
          <w:ilvl w:val="1"/>
          <w:numId w:val="18"/>
        </w:numPr>
        <w:rPr>
          <w:rFonts w:cs="Times New Roman"/>
          <w:color w:val="auto"/>
          <w:szCs w:val="24"/>
        </w:rPr>
      </w:pPr>
      <w:bookmarkStart w:id="42" w:name="_Toc172233160"/>
      <w:r>
        <w:rPr>
          <w:rFonts w:cs="Times New Roman"/>
          <w:color w:val="auto"/>
          <w:szCs w:val="24"/>
        </w:rPr>
        <w:t>Chapter Introduction</w:t>
      </w:r>
      <w:bookmarkEnd w:id="42"/>
      <w:r>
        <w:rPr>
          <w:rFonts w:cs="Times New Roman"/>
          <w:color w:val="auto"/>
          <w:szCs w:val="24"/>
        </w:rPr>
        <w:t xml:space="preserve"> </w:t>
      </w:r>
    </w:p>
    <w:p w14:paraId="3C0F45BE" w14:textId="77777777" w:rsidR="00E66DEF" w:rsidRDefault="00E66DEF" w:rsidP="00E66DEF">
      <w:pPr>
        <w:rPr>
          <w:rFonts w:cs="Times New Roman"/>
        </w:rPr>
      </w:pPr>
      <w:r>
        <w:rPr>
          <w:rFonts w:cs="Times New Roman"/>
        </w:rPr>
        <w:t xml:space="preserve">The research design employed in the search system is a significant tool in directing the methodical study and appraisal of data to achieve the research goals (Vaughn and Jacquez, 2020). There are two main types: both all-encompassing and detailed. In a quantitative research paradigm, numbers matter, as collecting data and performing statistical analysis is the ultimate test of the hypotheses and cause and effect determination. It supplies detailed numbers, objectivity, and the capacity to identify similarities and trends </w:t>
      </w:r>
      <w:r>
        <w:rPr>
          <w:rFonts w:cs="Times New Roman"/>
          <w:highlight w:val="lightGray"/>
        </w:rPr>
        <w:t>(</w:t>
      </w:r>
      <w:proofErr w:type="spellStart"/>
      <w:r>
        <w:rPr>
          <w:rFonts w:cs="Times New Roman"/>
          <w:highlight w:val="lightGray"/>
        </w:rPr>
        <w:t>Yalcinkaya</w:t>
      </w:r>
      <w:proofErr w:type="spellEnd"/>
      <w:r>
        <w:rPr>
          <w:rFonts w:cs="Times New Roman"/>
          <w:highlight w:val="lightGray"/>
        </w:rPr>
        <w:t xml:space="preserve"> and Singh,  2015).</w:t>
      </w:r>
      <w:r>
        <w:rPr>
          <w:rFonts w:cs="Times New Roman"/>
        </w:rPr>
        <w:t xml:space="preserve"> Contrary to quantitative research focusing on digits and data, qualitative data explores the subjective aspects of human interactions and meanings through interviews and observation (</w:t>
      </w:r>
      <w:proofErr w:type="spellStart"/>
      <w:r>
        <w:rPr>
          <w:rFonts w:cs="Times New Roman"/>
        </w:rPr>
        <w:t>Younus</w:t>
      </w:r>
      <w:proofErr w:type="spellEnd"/>
      <w:r>
        <w:rPr>
          <w:rFonts w:cs="Times New Roman"/>
        </w:rPr>
        <w:t xml:space="preserve"> and </w:t>
      </w:r>
      <w:proofErr w:type="spellStart"/>
      <w:r>
        <w:rPr>
          <w:rFonts w:cs="Times New Roman"/>
        </w:rPr>
        <w:t>Saidan</w:t>
      </w:r>
      <w:proofErr w:type="spellEnd"/>
      <w:r>
        <w:rPr>
          <w:rFonts w:cs="Times New Roman"/>
        </w:rPr>
        <w:t xml:space="preserve">, 2022). While both designs have their unique features, each has certain advantages. Quantitative data research is crucial in establishing the relationship between variables vital in making objective decisions in retail management </w:t>
      </w:r>
      <w:r>
        <w:rPr>
          <w:rFonts w:cs="Times New Roman"/>
          <w:highlight w:val="lightGray"/>
        </w:rPr>
        <w:t>(Beins, 2017)</w:t>
      </w:r>
      <w:r>
        <w:rPr>
          <w:rFonts w:cs="Times New Roman"/>
        </w:rPr>
        <w:t xml:space="preserve">. </w:t>
      </w:r>
    </w:p>
    <w:p w14:paraId="30F367C3" w14:textId="77777777" w:rsidR="00E66DEF" w:rsidRDefault="00E66DEF" w:rsidP="00E66DEF">
      <w:pPr>
        <w:rPr>
          <w:rFonts w:cs="Times New Roman"/>
        </w:rPr>
      </w:pPr>
      <w:r>
        <w:rPr>
          <w:rFonts w:cs="Times New Roman"/>
        </w:rPr>
        <w:t>A qualitative research design enables objectivity and precision in the relationships between data entities, and this feature is the main one in cases when objective measurement and statistical analysis are needed (</w:t>
      </w:r>
      <w:proofErr w:type="spellStart"/>
      <w:r>
        <w:rPr>
          <w:rFonts w:cs="Times New Roman"/>
        </w:rPr>
        <w:t>Mohajan</w:t>
      </w:r>
      <w:proofErr w:type="spellEnd"/>
      <w:r>
        <w:rPr>
          <w:rFonts w:cs="Times New Roman"/>
        </w:rPr>
        <w:t xml:space="preserve">, 2020). The most prominent feature of research design is that it lets the research scholars get information about the leader's style, performance and engagement level using standard instruments and numerical scales. This way, the research and comparison of the results of different </w:t>
      </w:r>
      <w:proofErr w:type="spellStart"/>
      <w:r>
        <w:rPr>
          <w:rFonts w:cs="Times New Roman"/>
        </w:rPr>
        <w:t>organisations</w:t>
      </w:r>
      <w:proofErr w:type="spellEnd"/>
      <w:r>
        <w:rPr>
          <w:rFonts w:cs="Times New Roman"/>
        </w:rPr>
        <w:t xml:space="preserve"> are easy. Similarly, Kusi et al. (2021) claim that the quantitative methods allow for the testing of hypotheses that are based on the existing theory and the effect of transformational leadership on the </w:t>
      </w:r>
      <w:proofErr w:type="spellStart"/>
      <w:r>
        <w:rPr>
          <w:rFonts w:cs="Times New Roman"/>
        </w:rPr>
        <w:t>organisational</w:t>
      </w:r>
      <w:proofErr w:type="spellEnd"/>
      <w:r>
        <w:rPr>
          <w:rFonts w:cs="Times New Roman"/>
        </w:rPr>
        <w:t xml:space="preserve"> outcomes is measured by using the empirical evidence to show the causality for all the impacts of transformational leadership on the </w:t>
      </w:r>
      <w:proofErr w:type="spellStart"/>
      <w:r>
        <w:rPr>
          <w:rFonts w:cs="Times New Roman"/>
        </w:rPr>
        <w:t>organisational</w:t>
      </w:r>
      <w:proofErr w:type="spellEnd"/>
      <w:r>
        <w:rPr>
          <w:rFonts w:cs="Times New Roman"/>
        </w:rPr>
        <w:t xml:space="preserve"> outcomes </w:t>
      </w:r>
      <w:r>
        <w:rPr>
          <w:rFonts w:cs="Times New Roman"/>
          <w:highlight w:val="lightGray"/>
        </w:rPr>
        <w:t>(Burns, and Groove, 2014).</w:t>
      </w:r>
    </w:p>
    <w:p w14:paraId="04E0603C" w14:textId="77777777" w:rsidR="00E66DEF" w:rsidRDefault="00E66DEF" w:rsidP="00E66DEF">
      <w:pPr>
        <w:rPr>
          <w:rFonts w:cs="Times New Roman"/>
        </w:rPr>
      </w:pPr>
      <w:r>
        <w:rPr>
          <w:rFonts w:cs="Times New Roman"/>
        </w:rPr>
        <w:t xml:space="preserve">A selected quantitative research design permits the study of a base case of transformative leadership on </w:t>
      </w:r>
      <w:proofErr w:type="spellStart"/>
      <w:r>
        <w:rPr>
          <w:rFonts w:cs="Times New Roman"/>
        </w:rPr>
        <w:t>organisational</w:t>
      </w:r>
      <w:proofErr w:type="spellEnd"/>
      <w:r>
        <w:rPr>
          <w:rFonts w:cs="Times New Roman"/>
        </w:rPr>
        <w:t xml:space="preserve"> performance and engagement in the UK retailing industry. The research unit adopts the structured survey to get numeric information from a representative sample of shop-floor </w:t>
      </w:r>
      <w:r>
        <w:rPr>
          <w:rFonts w:cs="Times New Roman"/>
          <w:highlight w:val="lightGray"/>
        </w:rPr>
        <w:t>workers (Alcaide-Muñoz et al., 2018).</w:t>
      </w:r>
      <w:r>
        <w:rPr>
          <w:rFonts w:cs="Times New Roman"/>
        </w:rPr>
        <w:t xml:space="preserve"> This exercise quantitatively analyses the interconnections between leadership practices and </w:t>
      </w:r>
      <w:proofErr w:type="spellStart"/>
      <w:r>
        <w:rPr>
          <w:rFonts w:cs="Times New Roman"/>
        </w:rPr>
        <w:t>organisational</w:t>
      </w:r>
      <w:proofErr w:type="spellEnd"/>
      <w:r>
        <w:rPr>
          <w:rFonts w:cs="Times New Roman"/>
        </w:rPr>
        <w:t xml:space="preserve"> outcomes. The presentation also conveys an informative graphic illustration and demonstrates the main components of quantitative research design, including variables, data collection methods and analytical techniques </w:t>
      </w:r>
      <w:r>
        <w:rPr>
          <w:rFonts w:cs="Times New Roman"/>
          <w:highlight w:val="lightGray"/>
        </w:rPr>
        <w:t>(</w:t>
      </w:r>
      <w:proofErr w:type="spellStart"/>
      <w:r>
        <w:rPr>
          <w:rFonts w:cs="Times New Roman"/>
          <w:highlight w:val="lightGray"/>
        </w:rPr>
        <w:t>Guetterman</w:t>
      </w:r>
      <w:proofErr w:type="spellEnd"/>
      <w:r>
        <w:rPr>
          <w:rFonts w:cs="Times New Roman"/>
          <w:highlight w:val="lightGray"/>
        </w:rPr>
        <w:t xml:space="preserve"> </w:t>
      </w:r>
      <w:proofErr w:type="spellStart"/>
      <w:r>
        <w:rPr>
          <w:rFonts w:cs="Times New Roman"/>
          <w:highlight w:val="lightGray"/>
        </w:rPr>
        <w:t>Fàbregues</w:t>
      </w:r>
      <w:proofErr w:type="spellEnd"/>
      <w:r>
        <w:rPr>
          <w:rFonts w:cs="Times New Roman"/>
          <w:highlight w:val="lightGray"/>
        </w:rPr>
        <w:t xml:space="preserve"> and </w:t>
      </w:r>
      <w:proofErr w:type="spellStart"/>
      <w:r>
        <w:rPr>
          <w:rFonts w:cs="Times New Roman"/>
          <w:highlight w:val="lightGray"/>
        </w:rPr>
        <w:t>Sakakibara</w:t>
      </w:r>
      <w:proofErr w:type="spellEnd"/>
      <w:r>
        <w:rPr>
          <w:rFonts w:cs="Times New Roman"/>
          <w:highlight w:val="lightGray"/>
        </w:rPr>
        <w:t>, 2021).</w:t>
      </w:r>
      <w:r>
        <w:rPr>
          <w:rFonts w:cs="Times New Roman"/>
        </w:rPr>
        <w:t xml:space="preserve"> This illustration is designed to simplify, clarify, and enhance understanding of the approach used to examine the main research question. It provided a research path that helped the reader understand how the investigation was carried out and how the data was </w:t>
      </w:r>
      <w:proofErr w:type="spellStart"/>
      <w:r>
        <w:rPr>
          <w:rFonts w:cs="Times New Roman"/>
        </w:rPr>
        <w:t>analysed</w:t>
      </w:r>
      <w:proofErr w:type="spellEnd"/>
      <w:r>
        <w:rPr>
          <w:rFonts w:cs="Times New Roman"/>
        </w:rPr>
        <w:t xml:space="preserve"> to answer the research question </w:t>
      </w:r>
      <w:r>
        <w:rPr>
          <w:rFonts w:cs="Times New Roman"/>
          <w:highlight w:val="lightGray"/>
        </w:rPr>
        <w:t>(Scheurich,  2014).</w:t>
      </w:r>
    </w:p>
    <w:p w14:paraId="2ED8A0B6" w14:textId="77777777" w:rsidR="00E66DEF" w:rsidRDefault="00E66DEF" w:rsidP="00E66DEF">
      <w:pPr>
        <w:pStyle w:val="Heading2"/>
        <w:numPr>
          <w:ilvl w:val="1"/>
          <w:numId w:val="18"/>
        </w:numPr>
        <w:rPr>
          <w:rFonts w:cs="Times New Roman"/>
          <w:color w:val="auto"/>
          <w:szCs w:val="24"/>
        </w:rPr>
      </w:pPr>
      <w:bookmarkStart w:id="43" w:name="_Toc172233161"/>
      <w:r>
        <w:rPr>
          <w:rFonts w:cs="Times New Roman"/>
          <w:color w:val="auto"/>
          <w:szCs w:val="24"/>
        </w:rPr>
        <w:t>Research Philosophy</w:t>
      </w:r>
      <w:bookmarkEnd w:id="43"/>
      <w:r>
        <w:rPr>
          <w:rFonts w:cs="Times New Roman"/>
          <w:color w:val="auto"/>
          <w:szCs w:val="24"/>
        </w:rPr>
        <w:t xml:space="preserve"> </w:t>
      </w:r>
    </w:p>
    <w:p w14:paraId="479A2176" w14:textId="77777777" w:rsidR="00E66DEF" w:rsidRDefault="00E66DEF" w:rsidP="00E66DEF">
      <w:pPr>
        <w:rPr>
          <w:rFonts w:cs="Times New Roman"/>
        </w:rPr>
      </w:pPr>
      <w:r>
        <w:rPr>
          <w:rFonts w:cs="Times New Roman"/>
        </w:rPr>
        <w:t>Philosophy of research is a term that encompasses the researcher's pre-existing paradigm of beliefs, principles, and assumptions that enable researchers to devise appropriate research designs and interpret information (</w:t>
      </w:r>
      <w:proofErr w:type="spellStart"/>
      <w:r>
        <w:rPr>
          <w:rFonts w:cs="Times New Roman"/>
        </w:rPr>
        <w:t>Kadasah</w:t>
      </w:r>
      <w:proofErr w:type="spellEnd"/>
      <w:r>
        <w:rPr>
          <w:rFonts w:cs="Times New Roman"/>
        </w:rPr>
        <w:t xml:space="preserve"> et al., 2022). It is a platform from which the entire research design procedures, methods and analyses are built. Among those available paradigms, philosophies or research orientations, each has distinguishing features and consequences when used in the research process </w:t>
      </w:r>
      <w:r>
        <w:rPr>
          <w:rFonts w:cs="Times New Roman"/>
          <w:highlight w:val="lightGray"/>
        </w:rPr>
        <w:t>(Gray, 2021).</w:t>
      </w:r>
      <w:r>
        <w:rPr>
          <w:rFonts w:cs="Times New Roman"/>
        </w:rPr>
        <w:t xml:space="preserve"> The dichotomy of social science existence is broken into two paradigms: positivism and interpretivism. Positivism arises from the postulate that scientific knowledge comes from examining elements through observation and supply of scientific facts (Berke, 2024). It stresses objectivity, undisputed, and the employment of quantitative data in validating ideas and hypotheses. The positivists theoretically focused on uncovering universal laws and causal relations behind the observed phenomena, intending to </w:t>
      </w:r>
      <w:proofErr w:type="spellStart"/>
      <w:r>
        <w:rPr>
          <w:rFonts w:cs="Times New Roman"/>
        </w:rPr>
        <w:t>generalise</w:t>
      </w:r>
      <w:proofErr w:type="spellEnd"/>
      <w:r>
        <w:rPr>
          <w:rFonts w:cs="Times New Roman"/>
        </w:rPr>
        <w:t xml:space="preserve"> their research results for a large-scale population (</w:t>
      </w:r>
      <w:r>
        <w:rPr>
          <w:rFonts w:cs="Times New Roman"/>
          <w:shd w:val="clear" w:color="auto" w:fill="FFFFFF"/>
        </w:rPr>
        <w:t>Pawlikowski, Rico and Van Sell, 2018)</w:t>
      </w:r>
      <w:r>
        <w:rPr>
          <w:rFonts w:cs="Times New Roman"/>
        </w:rPr>
        <w:t xml:space="preserve">. </w:t>
      </w:r>
    </w:p>
    <w:p w14:paraId="7F02804F" w14:textId="77777777" w:rsidR="00E66DEF" w:rsidRDefault="00E66DEF" w:rsidP="00E66DEF">
      <w:pPr>
        <w:rPr>
          <w:rFonts w:cs="Times New Roman"/>
        </w:rPr>
      </w:pPr>
      <w:r>
        <w:rPr>
          <w:rFonts w:cs="Times New Roman"/>
          <w:b/>
        </w:rPr>
        <w:t xml:space="preserve"> Justification:</w:t>
      </w:r>
      <w:r>
        <w:rPr>
          <w:rFonts w:cs="Times New Roman"/>
        </w:rPr>
        <w:t xml:space="preserve"> In a positivist approach to research, a researcher often evokes neutrality towards the object of study regarding the data observed and the involvement of personal bias rendered to the minimum levels (</w:t>
      </w:r>
      <w:proofErr w:type="spellStart"/>
      <w:r>
        <w:rPr>
          <w:rFonts w:cs="Times New Roman"/>
          <w:shd w:val="clear" w:color="auto" w:fill="FFFFFF"/>
        </w:rPr>
        <w:t>Marsonet</w:t>
      </w:r>
      <w:proofErr w:type="spellEnd"/>
      <w:r>
        <w:rPr>
          <w:rFonts w:cs="Times New Roman"/>
          <w:shd w:val="clear" w:color="auto" w:fill="FFFFFF"/>
        </w:rPr>
        <w:t>, 2019)</w:t>
      </w:r>
      <w:r>
        <w:rPr>
          <w:rFonts w:cs="Times New Roman"/>
        </w:rPr>
        <w:t xml:space="preserve">. However, interpreters (constructivists or phenomenologists) apply subjective principles to interpret social protocols. An empathetic platform ascribes weight to the individual's subjectivity and interpretation in the generation of reality. According to </w:t>
      </w:r>
      <w:proofErr w:type="spellStart"/>
      <w:r>
        <w:rPr>
          <w:rFonts w:cs="Times New Roman"/>
        </w:rPr>
        <w:t>Bonache</w:t>
      </w:r>
      <w:proofErr w:type="spellEnd"/>
      <w:r>
        <w:rPr>
          <w:rFonts w:cs="Times New Roman"/>
        </w:rPr>
        <w:t xml:space="preserve"> and </w:t>
      </w:r>
      <w:proofErr w:type="spellStart"/>
      <w:r>
        <w:rPr>
          <w:rFonts w:cs="Times New Roman"/>
        </w:rPr>
        <w:t>Festing</w:t>
      </w:r>
      <w:proofErr w:type="spellEnd"/>
      <w:r>
        <w:rPr>
          <w:rFonts w:cs="Times New Roman"/>
        </w:rPr>
        <w:t xml:space="preserve"> (2020), interpretivism is a subset of social research that highlights human action's cultural, historical and social context, aiming to capture social phenomena through qualitative research such as interviews, observations and textual analysis. Different from positivism in this respect, interpretivism does not rely on the </w:t>
      </w:r>
      <w:proofErr w:type="spellStart"/>
      <w:r>
        <w:rPr>
          <w:rFonts w:cs="Times New Roman"/>
        </w:rPr>
        <w:t>generalisability</w:t>
      </w:r>
      <w:proofErr w:type="spellEnd"/>
      <w:r>
        <w:rPr>
          <w:rFonts w:cs="Times New Roman"/>
        </w:rPr>
        <w:t xml:space="preserve"> or discovery of universal truths but tries to get deep insights into specific situations and </w:t>
      </w:r>
      <w:r>
        <w:rPr>
          <w:rFonts w:cs="Times New Roman"/>
          <w:highlight w:val="lightGray"/>
        </w:rPr>
        <w:t>thoughts (Gupta and Gupta,2022.)</w:t>
      </w:r>
      <w:r>
        <w:rPr>
          <w:rFonts w:cs="Times New Roman"/>
        </w:rPr>
        <w:t xml:space="preserve"> ‘ Positivism or interpretivism is the appropriate choice to make based on whether the research questions are about facts, whether the beliefs of the researcher are ontological or epistemological, or whether the limitations of the research context are ethical or technical </w:t>
      </w:r>
      <w:r>
        <w:rPr>
          <w:rFonts w:cs="Times New Roman"/>
          <w:highlight w:val="lightGray"/>
        </w:rPr>
        <w:t>(</w:t>
      </w:r>
      <w:proofErr w:type="spellStart"/>
      <w:r>
        <w:rPr>
          <w:rFonts w:cs="Times New Roman"/>
          <w:highlight w:val="lightGray"/>
        </w:rPr>
        <w:t>Alharahsheh</w:t>
      </w:r>
      <w:proofErr w:type="spellEnd"/>
      <w:r>
        <w:rPr>
          <w:rFonts w:cs="Times New Roman"/>
          <w:highlight w:val="lightGray"/>
        </w:rPr>
        <w:t xml:space="preserve"> and Pius, 2020).</w:t>
      </w:r>
      <w:r>
        <w:rPr>
          <w:rFonts w:cs="Times New Roman"/>
        </w:rPr>
        <w:t xml:space="preserve"> Concerning directing the research on the impact of transformational leadership on the UK retail show, choosing positivism as the research philosophy is very applicable for many reasons.</w:t>
      </w:r>
    </w:p>
    <w:p w14:paraId="1E014BBD" w14:textId="77777777" w:rsidR="00E66DEF" w:rsidRDefault="00E66DEF" w:rsidP="00E66DEF">
      <w:pPr>
        <w:rPr>
          <w:rFonts w:cs="Times New Roman"/>
        </w:rPr>
      </w:pPr>
      <w:r>
        <w:rPr>
          <w:rFonts w:cs="Times New Roman"/>
        </w:rPr>
        <w:t xml:space="preserve">Positivism philosophy was </w:t>
      </w:r>
      <w:proofErr w:type="spellStart"/>
      <w:r>
        <w:rPr>
          <w:rFonts w:cs="Times New Roman"/>
        </w:rPr>
        <w:t>utilised</w:t>
      </w:r>
      <w:proofErr w:type="spellEnd"/>
      <w:r>
        <w:rPr>
          <w:rFonts w:cs="Times New Roman"/>
        </w:rPr>
        <w:t xml:space="preserve"> for the following study. Firstly, according to Lesko et al. (2020), positivism coincides with the primary goal of ensuring validity. This is then done by simply relying on pure numeric results. From a retail perspective, where quantifiable criteria like sales figures, profit margins, and employee churn rates are used to measure achievement, it is clear that such measurable metrics are critical in deciding a transformative leader's impact on any </w:t>
      </w:r>
      <w:proofErr w:type="spellStart"/>
      <w:r>
        <w:rPr>
          <w:rFonts w:cs="Times New Roman"/>
        </w:rPr>
        <w:t>organisation's</w:t>
      </w:r>
      <w:proofErr w:type="spellEnd"/>
      <w:r>
        <w:rPr>
          <w:rFonts w:cs="Times New Roman"/>
        </w:rPr>
        <w:t xml:space="preserve"> operations </w:t>
      </w:r>
      <w:r>
        <w:rPr>
          <w:rFonts w:cs="Times New Roman"/>
          <w:highlight w:val="lightGray"/>
        </w:rPr>
        <w:t>(Code, 2015).</w:t>
      </w:r>
      <w:r>
        <w:rPr>
          <w:rFonts w:cs="Times New Roman"/>
        </w:rPr>
        <w:t xml:space="preserve"> The ability of the Positivist approaches to gather and </w:t>
      </w:r>
      <w:proofErr w:type="spellStart"/>
      <w:r>
        <w:rPr>
          <w:rFonts w:cs="Times New Roman"/>
        </w:rPr>
        <w:t>analyse</w:t>
      </w:r>
      <w:proofErr w:type="spellEnd"/>
      <w:r>
        <w:rPr>
          <w:rFonts w:cs="Times New Roman"/>
        </w:rPr>
        <w:t xml:space="preserve"> large datasets effectively and precisely is a significant strength for those kinds of researchers, which helps them reveal unnoticed patterns, correlations, and even causal links between leadership practices and </w:t>
      </w:r>
      <w:proofErr w:type="spellStart"/>
      <w:r>
        <w:rPr>
          <w:rFonts w:cs="Times New Roman"/>
        </w:rPr>
        <w:t>organisational</w:t>
      </w:r>
      <w:proofErr w:type="spellEnd"/>
      <w:r>
        <w:rPr>
          <w:rFonts w:cs="Times New Roman"/>
        </w:rPr>
        <w:t xml:space="preserve"> outcomes </w:t>
      </w:r>
      <w:r>
        <w:rPr>
          <w:rFonts w:cs="Times New Roman"/>
          <w:highlight w:val="lightGray"/>
        </w:rPr>
        <w:t>(</w:t>
      </w:r>
      <w:proofErr w:type="spellStart"/>
      <w:r>
        <w:rPr>
          <w:rFonts w:cs="Times New Roman"/>
          <w:highlight w:val="lightGray"/>
        </w:rPr>
        <w:t>Irshaidat</w:t>
      </w:r>
      <w:proofErr w:type="spellEnd"/>
      <w:r>
        <w:rPr>
          <w:rFonts w:cs="Times New Roman"/>
          <w:highlight w:val="lightGray"/>
        </w:rPr>
        <w:t>, 2022).</w:t>
      </w:r>
    </w:p>
    <w:p w14:paraId="32C36103" w14:textId="77777777" w:rsidR="00E66DEF" w:rsidRDefault="00E66DEF" w:rsidP="00E66DEF">
      <w:pPr>
        <w:pStyle w:val="Heading2"/>
        <w:numPr>
          <w:ilvl w:val="1"/>
          <w:numId w:val="18"/>
        </w:numPr>
        <w:rPr>
          <w:rFonts w:cs="Times New Roman"/>
          <w:color w:val="auto"/>
          <w:szCs w:val="24"/>
        </w:rPr>
      </w:pPr>
      <w:bookmarkStart w:id="44" w:name="_Toc172233162"/>
      <w:r>
        <w:rPr>
          <w:rFonts w:cs="Times New Roman"/>
          <w:color w:val="auto"/>
          <w:szCs w:val="24"/>
        </w:rPr>
        <w:t>Research Approach</w:t>
      </w:r>
      <w:bookmarkEnd w:id="44"/>
      <w:r>
        <w:rPr>
          <w:rFonts w:cs="Times New Roman"/>
          <w:color w:val="auto"/>
          <w:szCs w:val="24"/>
        </w:rPr>
        <w:t xml:space="preserve"> </w:t>
      </w:r>
    </w:p>
    <w:p w14:paraId="0C6D7148" w14:textId="77777777" w:rsidR="00E66DEF" w:rsidRDefault="00E66DEF" w:rsidP="00E66DEF">
      <w:pPr>
        <w:rPr>
          <w:rFonts w:cs="Times New Roman"/>
        </w:rPr>
      </w:pPr>
      <w:r>
        <w:rPr>
          <w:rFonts w:cs="Times New Roman"/>
        </w:rPr>
        <w:t>The research approach lays down a systematic plan that the researcher puts in effect to investigate the problem of the researcher, collect data, and interpret the findings (Jamieson et al., 2023). Research methods that researchers adopt can be manifold; each has particular features and positive side effects, and vice versa, there are adverse side effects. The two main research strategies are induction and deduction. Inductive research begins with specific observation or data, then moves to wider assertions and hypothesis development (</w:t>
      </w:r>
      <w:proofErr w:type="spellStart"/>
      <w:r>
        <w:rPr>
          <w:rFonts w:cs="Times New Roman"/>
          <w:shd w:val="clear" w:color="auto" w:fill="FFFFFF"/>
        </w:rPr>
        <w:t>Kyngäs</w:t>
      </w:r>
      <w:proofErr w:type="spellEnd"/>
      <w:r>
        <w:rPr>
          <w:rFonts w:cs="Times New Roman"/>
          <w:shd w:val="clear" w:color="auto" w:fill="FFFFFF"/>
        </w:rPr>
        <w:t>, 2020)</w:t>
      </w:r>
      <w:r>
        <w:rPr>
          <w:rFonts w:cs="Times New Roman"/>
        </w:rPr>
        <w:t xml:space="preserve">. It involves collecting facts and data and then moving upward slowly to develop theories, such as hypotheses, depending on the structure or trends in the data obtained (Lindberg, 2020). However, </w:t>
      </w:r>
      <w:proofErr w:type="spellStart"/>
      <w:r>
        <w:rPr>
          <w:rFonts w:cs="Times New Roman"/>
        </w:rPr>
        <w:t>Borshoom</w:t>
      </w:r>
      <w:proofErr w:type="spellEnd"/>
      <w:r>
        <w:rPr>
          <w:rFonts w:cs="Times New Roman"/>
        </w:rPr>
        <w:t xml:space="preserve"> et al. (2021) argue that the inductive research approach begins with one or more propositions or theories and then data is gathered to validate those propositions or theories. It tries to build a more comprehensive theory or a hypothesis grounded on limited data, empirical, or literature. Then, it attempts to substantiate this by gathering group data as well as completing analyses and statistics (Cruz, 2020).</w:t>
      </w:r>
    </w:p>
    <w:p w14:paraId="5D9F8BAE" w14:textId="77777777" w:rsidR="00E66DEF" w:rsidRDefault="00E66DEF" w:rsidP="00E66DEF">
      <w:pPr>
        <w:rPr>
          <w:rFonts w:cs="Times New Roman"/>
        </w:rPr>
      </w:pPr>
      <w:r>
        <w:rPr>
          <w:rFonts w:cs="Times New Roman"/>
        </w:rPr>
        <w:t xml:space="preserve"> </w:t>
      </w:r>
      <w:r>
        <w:rPr>
          <w:rFonts w:cs="Times New Roman"/>
          <w:b/>
        </w:rPr>
        <w:t>Justification:</w:t>
      </w:r>
      <w:r>
        <w:rPr>
          <w:rFonts w:cs="Times New Roman"/>
        </w:rPr>
        <w:t xml:space="preserve"> Deductive reasoning reflects the supposition that a theory or a hypothesis being considered is accurate, and the theory's accuracy is determined by applying it to a more limited area of inquiry (Sinaga et al., 2024). A high or low level of existing theories or empirical evidence also gives researchers desires and preferences regarding the choice between inductive and deductive approaches (</w:t>
      </w:r>
      <w:proofErr w:type="spellStart"/>
      <w:r>
        <w:rPr>
          <w:rFonts w:cs="Times New Roman"/>
        </w:rPr>
        <w:t>Kistruck</w:t>
      </w:r>
      <w:proofErr w:type="spellEnd"/>
      <w:r>
        <w:rPr>
          <w:rFonts w:cs="Times New Roman"/>
        </w:rPr>
        <w:t xml:space="preserve"> and </w:t>
      </w:r>
      <w:proofErr w:type="spellStart"/>
      <w:r>
        <w:rPr>
          <w:rFonts w:cs="Times New Roman"/>
        </w:rPr>
        <w:t>Slade</w:t>
      </w:r>
      <w:proofErr w:type="spellEnd"/>
      <w:r>
        <w:rPr>
          <w:rFonts w:cs="Times New Roman"/>
        </w:rPr>
        <w:t xml:space="preserve"> </w:t>
      </w:r>
      <w:proofErr w:type="spellStart"/>
      <w:r>
        <w:rPr>
          <w:rFonts w:cs="Times New Roman"/>
        </w:rPr>
        <w:t>Shantz</w:t>
      </w:r>
      <w:proofErr w:type="spellEnd"/>
      <w:r>
        <w:rPr>
          <w:rFonts w:cs="Times New Roman"/>
        </w:rPr>
        <w:t>, 2022). In this case of explaining the interaction between trends and factors through translational leading on performance and engagement in UK retail, the deductive approach has some kinds of certain credibility for exclusive reasons (</w:t>
      </w:r>
      <w:r>
        <w:rPr>
          <w:rFonts w:cs="Times New Roman"/>
          <w:shd w:val="clear" w:color="auto" w:fill="FFFFFF"/>
        </w:rPr>
        <w:t xml:space="preserve">Yadav and </w:t>
      </w:r>
      <w:proofErr w:type="spellStart"/>
      <w:r>
        <w:rPr>
          <w:rFonts w:cs="Times New Roman"/>
          <w:shd w:val="clear" w:color="auto" w:fill="FFFFFF"/>
        </w:rPr>
        <w:t>Mankavil</w:t>
      </w:r>
      <w:proofErr w:type="spellEnd"/>
      <w:r>
        <w:rPr>
          <w:rFonts w:cs="Times New Roman"/>
          <w:shd w:val="clear" w:color="auto" w:fill="FFFFFF"/>
        </w:rPr>
        <w:t xml:space="preserve"> </w:t>
      </w:r>
      <w:proofErr w:type="spellStart"/>
      <w:r>
        <w:rPr>
          <w:rFonts w:cs="Times New Roman"/>
          <w:shd w:val="clear" w:color="auto" w:fill="FFFFFF"/>
        </w:rPr>
        <w:t>Kovil</w:t>
      </w:r>
      <w:proofErr w:type="spellEnd"/>
      <w:r>
        <w:rPr>
          <w:rFonts w:cs="Times New Roman"/>
          <w:shd w:val="clear" w:color="auto" w:fill="FFFFFF"/>
        </w:rPr>
        <w:t xml:space="preserve"> </w:t>
      </w:r>
      <w:proofErr w:type="spellStart"/>
      <w:r>
        <w:rPr>
          <w:rFonts w:cs="Times New Roman"/>
          <w:shd w:val="clear" w:color="auto" w:fill="FFFFFF"/>
        </w:rPr>
        <w:t>Veettil</w:t>
      </w:r>
      <w:proofErr w:type="spellEnd"/>
      <w:r>
        <w:rPr>
          <w:rFonts w:cs="Times New Roman"/>
          <w:shd w:val="clear" w:color="auto" w:fill="FFFFFF"/>
        </w:rPr>
        <w:t>, 2022)</w:t>
      </w:r>
      <w:r>
        <w:rPr>
          <w:rFonts w:cs="Times New Roman"/>
        </w:rPr>
        <w:t>.</w:t>
      </w:r>
    </w:p>
    <w:p w14:paraId="4CBE78B6" w14:textId="77777777" w:rsidR="00E66DEF" w:rsidRDefault="00E66DEF" w:rsidP="00E66DEF">
      <w:pPr>
        <w:pStyle w:val="Heading2"/>
        <w:numPr>
          <w:ilvl w:val="1"/>
          <w:numId w:val="18"/>
        </w:numPr>
        <w:rPr>
          <w:rFonts w:cs="Times New Roman"/>
          <w:color w:val="auto"/>
          <w:szCs w:val="24"/>
        </w:rPr>
      </w:pPr>
      <w:bookmarkStart w:id="45" w:name="_Toc172233163"/>
      <w:r>
        <w:rPr>
          <w:rFonts w:cs="Times New Roman"/>
          <w:color w:val="auto"/>
          <w:szCs w:val="24"/>
        </w:rPr>
        <w:t>Data Collection</w:t>
      </w:r>
      <w:bookmarkEnd w:id="45"/>
      <w:r>
        <w:rPr>
          <w:rFonts w:cs="Times New Roman"/>
          <w:color w:val="auto"/>
          <w:szCs w:val="24"/>
        </w:rPr>
        <w:t xml:space="preserve"> </w:t>
      </w:r>
    </w:p>
    <w:p w14:paraId="4229CA8A" w14:textId="77777777" w:rsidR="00E66DEF" w:rsidRDefault="00E66DEF" w:rsidP="00E66DEF">
      <w:pPr>
        <w:rPr>
          <w:rFonts w:cs="Times New Roman"/>
        </w:rPr>
      </w:pPr>
      <w:r>
        <w:rPr>
          <w:rFonts w:cs="Times New Roman"/>
        </w:rPr>
        <w:t>Collecting empirical data is one of the essential elements of research, offering a fact-based basis for analysis and ground-breaking assertions (</w:t>
      </w:r>
      <w:proofErr w:type="spellStart"/>
      <w:r>
        <w:rPr>
          <w:rFonts w:cs="Times New Roman"/>
        </w:rPr>
        <w:t>Younus</w:t>
      </w:r>
      <w:proofErr w:type="spellEnd"/>
      <w:r>
        <w:rPr>
          <w:rFonts w:cs="Times New Roman"/>
        </w:rPr>
        <w:t xml:space="preserve"> and </w:t>
      </w:r>
      <w:proofErr w:type="spellStart"/>
      <w:r>
        <w:rPr>
          <w:rFonts w:cs="Times New Roman"/>
        </w:rPr>
        <w:t>Saidan</w:t>
      </w:r>
      <w:proofErr w:type="spellEnd"/>
      <w:r>
        <w:rPr>
          <w:rFonts w:cs="Times New Roman"/>
        </w:rPr>
        <w:t xml:space="preserve">, 2022). The survey encompassed the 10 question items measuring respondents' degree of approval or disagreement towards questions related to transformative leadership supervision, </w:t>
      </w:r>
      <w:proofErr w:type="spellStart"/>
      <w:r>
        <w:rPr>
          <w:rFonts w:cs="Times New Roman"/>
        </w:rPr>
        <w:t>organisational</w:t>
      </w:r>
      <w:proofErr w:type="spellEnd"/>
      <w:r>
        <w:rPr>
          <w:rFonts w:cs="Times New Roman"/>
        </w:rPr>
        <w:t xml:space="preserve"> function, and employee involvement on the Likert scale. The sample size for the survey is 150 participants, comprising players from different retail business sectors across the United Kingdom. The target population for this study encompasses employees working in the UK retail industry with diverse experience levels. The data reveals that a substantial portion of the retail sector workforce comprises individuals with varying tenures.</w:t>
      </w:r>
    </w:p>
    <w:p w14:paraId="584BE39A" w14:textId="77777777" w:rsidR="00E66DEF" w:rsidRDefault="00E66DEF" w:rsidP="00E66DEF">
      <w:pPr>
        <w:rPr>
          <w:rFonts w:cs="Times New Roman"/>
        </w:rPr>
      </w:pPr>
      <w:r>
        <w:rPr>
          <w:rFonts w:cs="Times New Roman"/>
        </w:rPr>
        <w:t xml:space="preserve"> </w:t>
      </w:r>
      <w:r>
        <w:rPr>
          <w:rFonts w:cs="Times New Roman"/>
          <w:b/>
        </w:rPr>
        <w:t>Justification:</w:t>
      </w:r>
      <w:r>
        <w:rPr>
          <w:rFonts w:cs="Times New Roman"/>
        </w:rPr>
        <w:t xml:space="preserve"> Using a questionnaire provides various benefits to the researcher during data collection in the study (Newman et al., 2021). It can quickly amass qualitative data from numerous individuals, thus eliminating the need for small samples. Researchers could use Google Surveys as an online platform, too, and therefore attain geographically dispersed groups of participants and collect the data quickly and at a lower cost. This method is significant for a researcher dealing with scenarios based on the relationship between several people and their </w:t>
      </w:r>
      <w:proofErr w:type="spellStart"/>
      <w:r>
        <w:rPr>
          <w:rFonts w:cs="Times New Roman"/>
        </w:rPr>
        <w:t>organisations</w:t>
      </w:r>
      <w:proofErr w:type="spellEnd"/>
      <w:r>
        <w:rPr>
          <w:rFonts w:cs="Times New Roman"/>
        </w:rPr>
        <w:t xml:space="preserve">, e.g., leadership practices in retail trade </w:t>
      </w:r>
      <w:r>
        <w:rPr>
          <w:rFonts w:cs="Times New Roman"/>
          <w:highlight w:val="lightGray"/>
        </w:rPr>
        <w:t>(</w:t>
      </w:r>
      <w:proofErr w:type="spellStart"/>
      <w:r>
        <w:rPr>
          <w:rFonts w:cs="Times New Roman"/>
          <w:highlight w:val="lightGray"/>
        </w:rPr>
        <w:t>Kyngäs</w:t>
      </w:r>
      <w:proofErr w:type="spellEnd"/>
      <w:r>
        <w:rPr>
          <w:rFonts w:cs="Times New Roman"/>
          <w:highlight w:val="lightGray"/>
        </w:rPr>
        <w:t>, 2020).</w:t>
      </w:r>
    </w:p>
    <w:p w14:paraId="7267721E" w14:textId="77777777" w:rsidR="00E66DEF" w:rsidRDefault="00E66DEF" w:rsidP="00E66DEF">
      <w:pPr>
        <w:rPr>
          <w:rFonts w:cs="Times New Roman"/>
        </w:rPr>
      </w:pPr>
      <w:r>
        <w:rPr>
          <w:rFonts w:cs="Times New Roman"/>
        </w:rPr>
        <w:t>The Likert scale was used to determine the response of individuals to questions about attitudes, perceptions, and opinions because it has been proven to be a versatile and reliable instrument (</w:t>
      </w:r>
      <w:r>
        <w:rPr>
          <w:rFonts w:cs="Times New Roman"/>
          <w:shd w:val="clear" w:color="auto" w:fill="FFFFFF"/>
        </w:rPr>
        <w:t>Alhassan et al., 2022)</w:t>
      </w:r>
      <w:r>
        <w:rPr>
          <w:rFonts w:cs="Times New Roman"/>
        </w:rPr>
        <w:t xml:space="preserve">. The administration is usually made on a scale ranging from "strongly agree" to "strongly disagree." This helps to include more sophisticated opinions of the respondents. This format is based on obtaining ordinal data, which is valuable in representing information since it can be easily quantified and </w:t>
      </w:r>
      <w:proofErr w:type="spellStart"/>
      <w:r>
        <w:rPr>
          <w:rFonts w:cs="Times New Roman"/>
        </w:rPr>
        <w:t>analysed</w:t>
      </w:r>
      <w:proofErr w:type="spellEnd"/>
      <w:r>
        <w:rPr>
          <w:rFonts w:cs="Times New Roman"/>
        </w:rPr>
        <w:t xml:space="preserve"> by statistical methods, including mean scores, standard deviations and correlation coefficients </w:t>
      </w:r>
      <w:r>
        <w:rPr>
          <w:rFonts w:cs="Times New Roman"/>
          <w:highlight w:val="lightGray"/>
        </w:rPr>
        <w:t>(</w:t>
      </w:r>
      <w:proofErr w:type="spellStart"/>
      <w:r>
        <w:rPr>
          <w:rFonts w:cs="Times New Roman"/>
          <w:highlight w:val="lightGray"/>
        </w:rPr>
        <w:t>Azungah</w:t>
      </w:r>
      <w:proofErr w:type="spellEnd"/>
      <w:r>
        <w:rPr>
          <w:rFonts w:cs="Times New Roman"/>
          <w:highlight w:val="lightGray"/>
        </w:rPr>
        <w:t>, 2018).</w:t>
      </w:r>
      <w:r>
        <w:rPr>
          <w:rFonts w:cs="Times New Roman"/>
        </w:rPr>
        <w:t xml:space="preserve"> The questionnaire evaluated dynamic leadership in various dimensions like inspirational motivation, </w:t>
      </w:r>
      <w:proofErr w:type="spellStart"/>
      <w:r>
        <w:rPr>
          <w:rFonts w:cs="Times New Roman"/>
        </w:rPr>
        <w:t>individualised</w:t>
      </w:r>
      <w:proofErr w:type="spellEnd"/>
      <w:r>
        <w:rPr>
          <w:rFonts w:cs="Times New Roman"/>
        </w:rPr>
        <w:t xml:space="preserve"> consideration, intellectual stimulation and </w:t>
      </w:r>
      <w:proofErr w:type="spellStart"/>
      <w:r>
        <w:rPr>
          <w:rFonts w:cs="Times New Roman"/>
        </w:rPr>
        <w:t>idealised</w:t>
      </w:r>
      <w:proofErr w:type="spellEnd"/>
      <w:r>
        <w:rPr>
          <w:rFonts w:cs="Times New Roman"/>
        </w:rPr>
        <w:t xml:space="preserve"> influence </w:t>
      </w:r>
      <w:r>
        <w:rPr>
          <w:rFonts w:cs="Times New Roman"/>
          <w:highlight w:val="lightGray"/>
        </w:rPr>
        <w:t>(</w:t>
      </w:r>
      <w:proofErr w:type="spellStart"/>
      <w:r>
        <w:rPr>
          <w:rFonts w:cs="Times New Roman"/>
          <w:highlight w:val="lightGray"/>
        </w:rPr>
        <w:t>Almalki</w:t>
      </w:r>
      <w:proofErr w:type="spellEnd"/>
      <w:r>
        <w:rPr>
          <w:rFonts w:cs="Times New Roman"/>
          <w:highlight w:val="lightGray"/>
        </w:rPr>
        <w:t>, 2016)</w:t>
      </w:r>
    </w:p>
    <w:p w14:paraId="0591EDAD" w14:textId="77777777" w:rsidR="00E66DEF" w:rsidRDefault="00E66DEF" w:rsidP="00E66DEF">
      <w:pPr>
        <w:rPr>
          <w:rFonts w:cs="Times New Roman"/>
        </w:rPr>
      </w:pPr>
      <w:r>
        <w:rPr>
          <w:rFonts w:cs="Times New Roman"/>
        </w:rPr>
        <w:t>Along with the data gathering, utmost effort was put into making the survey instrument valid and reliable. First, the test questionnaire was conducted by a small sample of participants to eliminate any confusing components in questions and their formats. The pilot testing phase was used to prepare the questionnaire for the subsequent stage of sample administration (</w:t>
      </w:r>
      <w:r>
        <w:rPr>
          <w:rFonts w:cs="Times New Roman"/>
          <w:highlight w:val="lightGray"/>
        </w:rPr>
        <w:t>Hamilton and Finley,2019).</w:t>
      </w:r>
      <w:r>
        <w:rPr>
          <w:rFonts w:cs="Times New Roman"/>
        </w:rPr>
        <w:t xml:space="preserve"> Secondly, full efforts would be deployed to reduce respondents' bias in the responses by asking easy-to-understand, precise, and unbiased questions </w:t>
      </w:r>
      <w:r>
        <w:rPr>
          <w:rFonts w:cs="Times New Roman"/>
          <w:highlight w:val="lightGray"/>
        </w:rPr>
        <w:t>(</w:t>
      </w:r>
      <w:proofErr w:type="spellStart"/>
      <w:r>
        <w:rPr>
          <w:rFonts w:cs="Times New Roman"/>
          <w:highlight w:val="lightGray"/>
        </w:rPr>
        <w:t>Kyngäs</w:t>
      </w:r>
      <w:proofErr w:type="spellEnd"/>
      <w:r>
        <w:rPr>
          <w:rFonts w:cs="Times New Roman"/>
          <w:highlight w:val="lightGray"/>
        </w:rPr>
        <w:t>, 2020)</w:t>
      </w:r>
      <w:r>
        <w:rPr>
          <w:rFonts w:cs="Times New Roman"/>
        </w:rPr>
        <w:t>. Participants were ensured of the confidentiality and anonymity of their replies to ensure their feelings, opinions, and information were not misrepresented and to solve the problem of research subjects who felt uncomfortable with revealing their true feelings.</w:t>
      </w:r>
    </w:p>
    <w:p w14:paraId="4A57B43A" w14:textId="77777777" w:rsidR="00E66DEF" w:rsidRDefault="00E66DEF" w:rsidP="00E66DEF">
      <w:pPr>
        <w:pStyle w:val="Heading2"/>
        <w:numPr>
          <w:ilvl w:val="1"/>
          <w:numId w:val="18"/>
        </w:numPr>
        <w:rPr>
          <w:rFonts w:cs="Times New Roman"/>
          <w:color w:val="auto"/>
          <w:szCs w:val="24"/>
        </w:rPr>
      </w:pPr>
      <w:bookmarkStart w:id="46" w:name="_Toc172233164"/>
      <w:r>
        <w:rPr>
          <w:rFonts w:cs="Times New Roman"/>
          <w:color w:val="auto"/>
          <w:szCs w:val="24"/>
        </w:rPr>
        <w:t>Data Analysis</w:t>
      </w:r>
      <w:bookmarkEnd w:id="46"/>
    </w:p>
    <w:p w14:paraId="21A9FF9F" w14:textId="77777777" w:rsidR="00E66DEF" w:rsidRDefault="00E66DEF" w:rsidP="00E66DEF">
      <w:pPr>
        <w:tabs>
          <w:tab w:val="left" w:pos="1440"/>
        </w:tabs>
        <w:rPr>
          <w:rFonts w:cs="Times New Roman"/>
        </w:rPr>
      </w:pPr>
      <w:r>
        <w:rPr>
          <w:rFonts w:cs="Times New Roman"/>
        </w:rPr>
        <w:t xml:space="preserve">In this study, statistical analysis was conducted using SPSS, focusing on correlation analysis, multiple regression, and variance analysis to understand the relationships and impacts of transformational leadership on employee productivity and engagement </w:t>
      </w:r>
      <w:r>
        <w:rPr>
          <w:rFonts w:cs="Times New Roman"/>
          <w:highlight w:val="lightGray"/>
        </w:rPr>
        <w:t>(Wickham, 2016).</w:t>
      </w:r>
      <w:r>
        <w:rPr>
          <w:rFonts w:cs="Times New Roman"/>
        </w:rPr>
        <w:t xml:space="preserve"> A pilot test was also performed to ensure the clarity and reliability of the research instruments and methods ( </w:t>
      </w:r>
      <w:proofErr w:type="spellStart"/>
      <w:r>
        <w:rPr>
          <w:rFonts w:cs="Times New Roman"/>
        </w:rPr>
        <w:t>Anesthesiol</w:t>
      </w:r>
      <w:proofErr w:type="spellEnd"/>
      <w:r>
        <w:rPr>
          <w:rFonts w:cs="Times New Roman"/>
        </w:rPr>
        <w:t xml:space="preserve">, 2017). The data analysis for the study on the impact of transformational leadership on productivity and engagement in the UK retail environment involved graphical illustration such as graphical illustration to visually display trends, patterns, or relationships within the dataset, enabling an understanding of complex data. The primary software tool for conducting statistical analysis was SPSS, which helped compute descriptive statistics, inferential statistics, and regression analysis </w:t>
      </w:r>
      <w:r>
        <w:rPr>
          <w:rFonts w:cs="Times New Roman"/>
          <w:highlight w:val="lightGray"/>
        </w:rPr>
        <w:t>(McCormick and Salcedo, 2017).</w:t>
      </w:r>
      <w:r>
        <w:rPr>
          <w:rFonts w:cs="Times New Roman"/>
        </w:rPr>
        <w:t xml:space="preserve">  </w:t>
      </w:r>
    </w:p>
    <w:p w14:paraId="11C0357B" w14:textId="77777777" w:rsidR="00E66DEF" w:rsidRDefault="00E66DEF" w:rsidP="00E66DEF">
      <w:pPr>
        <w:tabs>
          <w:tab w:val="left" w:pos="1440"/>
        </w:tabs>
        <w:rPr>
          <w:rFonts w:cs="Times New Roman"/>
        </w:rPr>
      </w:pPr>
      <w:r>
        <w:rPr>
          <w:rFonts w:cs="Times New Roman"/>
          <w:b/>
        </w:rPr>
        <w:t xml:space="preserve"> Justification</w:t>
      </w:r>
      <w:r>
        <w:rPr>
          <w:rFonts w:cs="Times New Roman"/>
        </w:rPr>
        <w:t xml:space="preserve">: In this research, correlation analysis was applied to determine the relationship between factors regarding leadership practice and </w:t>
      </w:r>
      <w:proofErr w:type="spellStart"/>
      <w:r>
        <w:rPr>
          <w:rFonts w:cs="Times New Roman"/>
        </w:rPr>
        <w:t>organisational</w:t>
      </w:r>
      <w:proofErr w:type="spellEnd"/>
      <w:r>
        <w:rPr>
          <w:rFonts w:cs="Times New Roman"/>
        </w:rPr>
        <w:t xml:space="preserve"> performance. It quantified the direction and magnitude of the relationship between transformative leadership and performance outcomes, such as employee productivity, innovation, and outcomes, using Pearson’s correlation </w:t>
      </w:r>
      <w:r>
        <w:rPr>
          <w:rFonts w:cs="Times New Roman"/>
          <w:highlight w:val="lightGray"/>
        </w:rPr>
        <w:t>coefficient (Castleberry and Nolen, 2018).</w:t>
      </w:r>
      <w:r>
        <w:rPr>
          <w:rFonts w:cs="Times New Roman"/>
        </w:rPr>
        <w:t xml:space="preserve"> To uncover and identify meaningful patterns and relationships in the data with the help of this statistical method, which helped us to understand how various aspects of leadership are related to other critical </w:t>
      </w:r>
      <w:proofErr w:type="spellStart"/>
      <w:r>
        <w:rPr>
          <w:rFonts w:cs="Times New Roman"/>
        </w:rPr>
        <w:t>organisational</w:t>
      </w:r>
      <w:proofErr w:type="spellEnd"/>
      <w:r>
        <w:rPr>
          <w:rFonts w:cs="Times New Roman"/>
        </w:rPr>
        <w:t xml:space="preserve"> benchmarks. In light of the correlation analysis, knowledge regarding the specific leadership styles prevalent in the workplace that positively impact workers' productivity and morale was also developed </w:t>
      </w:r>
      <w:r>
        <w:rPr>
          <w:rFonts w:cs="Times New Roman"/>
          <w:highlight w:val="lightGray"/>
        </w:rPr>
        <w:t>(Braun and Clarke, 2012)</w:t>
      </w:r>
      <w:r>
        <w:rPr>
          <w:rFonts w:cs="Times New Roman"/>
        </w:rPr>
        <w:t>. Multiple regression is a statistic used to understand the relationship where a single variable (dependent variable) has to be to two or more variables (independent variables). It is an advancement of simple linear regression in that more than one independent variable can be included when modelling the dependent variable, thus giving a richer story of the independent variables influencing the dependent variable.</w:t>
      </w:r>
    </w:p>
    <w:p w14:paraId="15D06470" w14:textId="77777777" w:rsidR="00E66DEF" w:rsidRDefault="00E66DEF" w:rsidP="00E66DEF">
      <w:pPr>
        <w:tabs>
          <w:tab w:val="left" w:pos="1440"/>
        </w:tabs>
        <w:rPr>
          <w:rFonts w:cs="Times New Roman"/>
        </w:rPr>
      </w:pPr>
      <w:r>
        <w:rPr>
          <w:rFonts w:cs="Times New Roman"/>
        </w:rPr>
        <w:t xml:space="preserve">Another analysis used involved applying variance analysis to test the means of many groups </w:t>
      </w:r>
      <w:r>
        <w:rPr>
          <w:rFonts w:cs="Times New Roman"/>
          <w:highlight w:val="lightGray"/>
        </w:rPr>
        <w:t>(Tuffour, 2017).</w:t>
      </w:r>
      <w:r>
        <w:rPr>
          <w:rFonts w:cs="Times New Roman"/>
        </w:rPr>
        <w:t xml:space="preserve"> This statistical test enabled the researcher to establish if there were differences in the level of impact of different types of leadership on the dependent variables, including employees’ performance and morale. Correlation analysis was also used to test the strength or direction of these coefficients </w:t>
      </w:r>
      <w:r>
        <w:rPr>
          <w:rFonts w:cs="Times New Roman"/>
          <w:highlight w:val="lightGray"/>
        </w:rPr>
        <w:t>(</w:t>
      </w:r>
      <w:proofErr w:type="spellStart"/>
      <w:r>
        <w:rPr>
          <w:rFonts w:cs="Times New Roman"/>
          <w:highlight w:val="lightGray"/>
        </w:rPr>
        <w:t>Teherani</w:t>
      </w:r>
      <w:proofErr w:type="spellEnd"/>
      <w:r>
        <w:rPr>
          <w:rFonts w:cs="Times New Roman"/>
          <w:highlight w:val="lightGray"/>
        </w:rPr>
        <w:t xml:space="preserve"> et al., 2015).</w:t>
      </w:r>
      <w:r>
        <w:rPr>
          <w:rFonts w:cs="Times New Roman"/>
        </w:rPr>
        <w:t xml:space="preserve">  In this study, the pilot test focuses on </w:t>
      </w:r>
      <w:proofErr w:type="spellStart"/>
      <w:r>
        <w:rPr>
          <w:rFonts w:cs="Times New Roman"/>
        </w:rPr>
        <w:t>analysing</w:t>
      </w:r>
      <w:proofErr w:type="spellEnd"/>
      <w:r>
        <w:rPr>
          <w:rFonts w:cs="Times New Roman"/>
        </w:rPr>
        <w:t xml:space="preserve"> the relationship between attitudes towards transformational leadership practices and employees' level of engagement.  </w:t>
      </w:r>
      <w:r>
        <w:rPr>
          <w:rFonts w:cs="Times New Roman"/>
          <w:highlight w:val="lightGray"/>
        </w:rPr>
        <w:t xml:space="preserve">Moreover, assessing the relationship between the demographic characteristics of the respondent in terms of gender, age, and work experience and their response as to how the transformative leadership has impacted their performances and engagement in UK retail will provide us with profound insights. For example, young learners with fewer years of working experience may respond positively to transformational leadership as they are open to embracing new ideas and styles in organizations compared to veteran learners with multiple years of working experience who prefer structured, standardized leadership. Using these correlations enables recommendations to be made exploring the leadership style applicable to individuals. For instance, leaders could apply creative ways to involve younger people at work and may involve more employees in the decision-making process regarding elderly employees. This flexibility can further enhance critical performance while simultaneously improving the morale and productivity of various employee categories in the </w:t>
      </w:r>
      <w:proofErr w:type="spellStart"/>
      <w:r>
        <w:rPr>
          <w:rFonts w:cs="Times New Roman"/>
          <w:highlight w:val="lightGray"/>
        </w:rPr>
        <w:t>organisation</w:t>
      </w:r>
      <w:proofErr w:type="spellEnd"/>
      <w:r>
        <w:rPr>
          <w:rFonts w:cs="Times New Roman"/>
        </w:rPr>
        <w:t xml:space="preserve"> </w:t>
      </w:r>
      <w:r>
        <w:rPr>
          <w:rFonts w:cs="Times New Roman"/>
          <w:highlight w:val="lightGray"/>
        </w:rPr>
        <w:t>(</w:t>
      </w:r>
      <w:proofErr w:type="spellStart"/>
      <w:r>
        <w:rPr>
          <w:rFonts w:cs="Times New Roman"/>
          <w:highlight w:val="lightGray"/>
        </w:rPr>
        <w:t>Eriksson</w:t>
      </w:r>
      <w:proofErr w:type="spellEnd"/>
      <w:r>
        <w:rPr>
          <w:rFonts w:cs="Times New Roman"/>
          <w:highlight w:val="lightGray"/>
        </w:rPr>
        <w:t xml:space="preserve"> et al., 2013).</w:t>
      </w:r>
    </w:p>
    <w:p w14:paraId="76A9CB5D" w14:textId="77777777" w:rsidR="00E66DEF" w:rsidRDefault="00E66DEF" w:rsidP="00E66DEF">
      <w:pPr>
        <w:tabs>
          <w:tab w:val="left" w:pos="1440"/>
        </w:tabs>
        <w:rPr>
          <w:rFonts w:cs="Times New Roman"/>
        </w:rPr>
      </w:pPr>
      <w:r>
        <w:rPr>
          <w:rFonts w:cs="Times New Roman"/>
        </w:rPr>
        <w:t xml:space="preserve">Regression analysis was also used to </w:t>
      </w:r>
      <w:proofErr w:type="spellStart"/>
      <w:r>
        <w:rPr>
          <w:rFonts w:cs="Times New Roman"/>
        </w:rPr>
        <w:t>analyse</w:t>
      </w:r>
      <w:proofErr w:type="spellEnd"/>
      <w:r>
        <w:rPr>
          <w:rFonts w:cs="Times New Roman"/>
        </w:rPr>
        <w:t xml:space="preserve"> and quantify the interacting factors between the dependent and independent variables viewed as factors that would help predict the degree to which the elements of employee engagement in the retail setting could be enhanced and to provide the identified recommendations based on scientific evidence </w:t>
      </w:r>
      <w:r>
        <w:rPr>
          <w:rFonts w:cs="Times New Roman"/>
          <w:highlight w:val="lightGray"/>
        </w:rPr>
        <w:t>(Bala, 2016).</w:t>
      </w:r>
      <w:r>
        <w:rPr>
          <w:rFonts w:cs="Times New Roman"/>
        </w:rPr>
        <w:t xml:space="preserve"> In research, a pilot phase is essentially the initial version of a research process, conducted to check out or find out and fix possible problems that may hinder the study's success in the implementation stage. Occasionally, it is carried out at the onset to confirm the efficiency, dependability, and reliability of the testing instruments, strategies, and the entire study. The process enables the researcher to pilot-administer the questionnaires to several individuals to ascertain and avert unclear questions.</w:t>
      </w:r>
    </w:p>
    <w:p w14:paraId="6AEBB534" w14:textId="77777777" w:rsidR="00E66DEF" w:rsidRDefault="00E66DEF" w:rsidP="00E66DEF">
      <w:pPr>
        <w:pStyle w:val="Heading2"/>
        <w:numPr>
          <w:ilvl w:val="1"/>
          <w:numId w:val="18"/>
        </w:numPr>
        <w:rPr>
          <w:rFonts w:cs="Times New Roman"/>
          <w:color w:val="auto"/>
          <w:szCs w:val="24"/>
        </w:rPr>
      </w:pPr>
      <w:bookmarkStart w:id="47" w:name="_Toc172233165"/>
      <w:r>
        <w:rPr>
          <w:rFonts w:cs="Times New Roman"/>
          <w:color w:val="auto"/>
          <w:szCs w:val="24"/>
        </w:rPr>
        <w:t>Ethical Consideration</w:t>
      </w:r>
      <w:bookmarkEnd w:id="47"/>
      <w:r>
        <w:rPr>
          <w:rFonts w:cs="Times New Roman"/>
          <w:color w:val="auto"/>
          <w:szCs w:val="24"/>
        </w:rPr>
        <w:t xml:space="preserve"> </w:t>
      </w:r>
    </w:p>
    <w:p w14:paraId="6F9386FF" w14:textId="77777777" w:rsidR="00E66DEF" w:rsidRDefault="00E66DEF" w:rsidP="00E66DEF">
      <w:pPr>
        <w:rPr>
          <w:rFonts w:cs="Times New Roman"/>
        </w:rPr>
      </w:pPr>
      <w:r>
        <w:rPr>
          <w:rFonts w:cs="Times New Roman"/>
        </w:rPr>
        <w:t xml:space="preserve">No less critical and direct requirement for any research is that ethical considerations remain the primary subject of attention (Suri, 2020). In particular, protecting human subjects' welfare and individual rights is necessary. Insofar as the quantitative research investigates the influence of the transformational leadership style on productivity and employee engagement in the UK retail setting, the following ethical elements should be guaranteed. First and foremost, every subject should give informed consent to participate in the study. In other words, the participant should receive information on the purpose of the study, its potential risks and obstacles, the expected outcome, and their rights. In addition, the confidentiality of all data should be secured to avoid any information leaks and unwillingness to cooperate </w:t>
      </w:r>
      <w:r>
        <w:rPr>
          <w:rFonts w:cs="Times New Roman"/>
          <w:highlight w:val="lightGray"/>
        </w:rPr>
        <w:t>(</w:t>
      </w:r>
      <w:proofErr w:type="spellStart"/>
      <w:r>
        <w:rPr>
          <w:rFonts w:cs="Times New Roman"/>
          <w:highlight w:val="lightGray"/>
        </w:rPr>
        <w:t>Najafabadi</w:t>
      </w:r>
      <w:proofErr w:type="spellEnd"/>
      <w:r>
        <w:rPr>
          <w:rFonts w:cs="Times New Roman"/>
          <w:highlight w:val="lightGray"/>
        </w:rPr>
        <w:t xml:space="preserve"> et al., 2015).</w:t>
      </w:r>
      <w:r>
        <w:rPr>
          <w:rFonts w:cs="Times New Roman"/>
        </w:rPr>
        <w:t xml:space="preserve"> Namely, that needs protection, which accompanies the next point. The participants' confidentiality and privacy regarding the shared information or records should also be ensured. Whether that information should be protected also depends on the data protection directive, elaborated in the General Data Protection Regulation in the European Union </w:t>
      </w:r>
      <w:r>
        <w:rPr>
          <w:rFonts w:cs="Times New Roman"/>
          <w:highlight w:val="lightGray"/>
        </w:rPr>
        <w:t>(Gajjar, 2013).</w:t>
      </w:r>
      <w:r>
        <w:rPr>
          <w:rFonts w:cs="Times New Roman"/>
        </w:rPr>
        <w:t xml:space="preserve"> Lastly, ensuring the subject's well-being is safe is an effort. Namely, it is a risk reduction and access to assistive, supportive measures implemented if certain elements are detrimental to the subject.</w:t>
      </w:r>
    </w:p>
    <w:p w14:paraId="09AECF43" w14:textId="77777777" w:rsidR="00E66DEF" w:rsidRDefault="00E66DEF" w:rsidP="00E66DEF">
      <w:pPr>
        <w:pStyle w:val="Heading2"/>
        <w:numPr>
          <w:ilvl w:val="1"/>
          <w:numId w:val="18"/>
        </w:numPr>
        <w:rPr>
          <w:rFonts w:cs="Times New Roman"/>
          <w:color w:val="auto"/>
          <w:szCs w:val="24"/>
        </w:rPr>
      </w:pPr>
      <w:bookmarkStart w:id="48" w:name="_Toc172233166"/>
      <w:r>
        <w:rPr>
          <w:rFonts w:cs="Times New Roman"/>
          <w:color w:val="auto"/>
          <w:szCs w:val="24"/>
        </w:rPr>
        <w:t>Research Limitation</w:t>
      </w:r>
      <w:bookmarkEnd w:id="48"/>
    </w:p>
    <w:p w14:paraId="1252031A" w14:textId="77777777" w:rsidR="00E66DEF" w:rsidRDefault="00E66DEF" w:rsidP="00E66DEF">
      <w:pPr>
        <w:rPr>
          <w:rFonts w:cs="Times New Roman"/>
        </w:rPr>
      </w:pPr>
      <w:r>
        <w:rPr>
          <w:rFonts w:cs="Times New Roman"/>
        </w:rPr>
        <w:t xml:space="preserve">While the described research design and methodology offer meaningful information on transformational leadership within the UK retail sector, the research has several limitations. Firstly, choosing a quantitative research method may restrict a comprehensive understanding of the intricate relationships between leadership productivity and engagement. Being unable to account for all possible qualitative characteristics and </w:t>
      </w:r>
      <w:proofErr w:type="spellStart"/>
      <w:r>
        <w:rPr>
          <w:rFonts w:cs="Times New Roman"/>
        </w:rPr>
        <w:t>behaviours</w:t>
      </w:r>
      <w:proofErr w:type="spellEnd"/>
      <w:r>
        <w:rPr>
          <w:rFonts w:cs="Times New Roman"/>
        </w:rPr>
        <w:t xml:space="preserve"> that may explain </w:t>
      </w:r>
      <w:proofErr w:type="spellStart"/>
      <w:r>
        <w:rPr>
          <w:rFonts w:cs="Times New Roman"/>
        </w:rPr>
        <w:t>organisational</w:t>
      </w:r>
      <w:proofErr w:type="spellEnd"/>
      <w:r>
        <w:rPr>
          <w:rFonts w:cs="Times New Roman"/>
        </w:rPr>
        <w:t xml:space="preserve"> outcomes, quantitative analysis is limited to correlation and does not cover causation (Maxwell, 2021). Secondly, self-reporting measures, such as surveys, may cause bias due to the threat of response and social desirability. Furthermore, the revealed limitation of the </w:t>
      </w:r>
      <w:proofErr w:type="spellStart"/>
      <w:r>
        <w:rPr>
          <w:rFonts w:cs="Times New Roman"/>
        </w:rPr>
        <w:t>generalising</w:t>
      </w:r>
      <w:proofErr w:type="spellEnd"/>
      <w:r>
        <w:rPr>
          <w:rFonts w:cs="Times New Roman"/>
        </w:rPr>
        <w:t xml:space="preserve"> ability of the calculated model to other sectors and countries should be considered. Physical retail settings of the UK sector have their conditions and business regularities that need to be well-documented and </w:t>
      </w:r>
      <w:proofErr w:type="spellStart"/>
      <w:r>
        <w:rPr>
          <w:rFonts w:cs="Times New Roman"/>
        </w:rPr>
        <w:t>recognised</w:t>
      </w:r>
      <w:proofErr w:type="spellEnd"/>
      <w:r>
        <w:rPr>
          <w:rFonts w:cs="Times New Roman"/>
        </w:rPr>
        <w:t xml:space="preserve"> for future implementation of the results of a similar study in other contexts. Specifically, the data collection could have needed to be more extensive regarding the size of samples and representative variety of respondents to exclude </w:t>
      </w:r>
      <w:proofErr w:type="spellStart"/>
      <w:r>
        <w:rPr>
          <w:rFonts w:cs="Times New Roman"/>
        </w:rPr>
        <w:t>generalisations</w:t>
      </w:r>
      <w:proofErr w:type="spellEnd"/>
      <w:r>
        <w:rPr>
          <w:rFonts w:cs="Times New Roman"/>
        </w:rPr>
        <w:t>. Finally, the methodological inability of the study to present causality and provide information on dynamic tendencies during more than the given time frame may have been resolved in longitudinal qualification.</w:t>
      </w:r>
    </w:p>
    <w:p w14:paraId="6F4DB40A" w14:textId="77777777" w:rsidR="00E66DEF" w:rsidRDefault="00E66DEF" w:rsidP="00E66DEF">
      <w:pPr>
        <w:pStyle w:val="Heading2"/>
        <w:numPr>
          <w:ilvl w:val="1"/>
          <w:numId w:val="18"/>
        </w:numPr>
        <w:rPr>
          <w:rFonts w:cs="Times New Roman"/>
          <w:color w:val="auto"/>
          <w:szCs w:val="24"/>
        </w:rPr>
      </w:pPr>
      <w:bookmarkStart w:id="49" w:name="_Toc172233167"/>
      <w:r>
        <w:rPr>
          <w:rFonts w:cs="Times New Roman"/>
          <w:color w:val="auto"/>
          <w:szCs w:val="24"/>
        </w:rPr>
        <w:t>Critical Evolution</w:t>
      </w:r>
      <w:bookmarkEnd w:id="49"/>
    </w:p>
    <w:p w14:paraId="1300DB4C" w14:textId="77777777" w:rsidR="00E66DEF" w:rsidRDefault="00E66DEF" w:rsidP="00E66DEF">
      <w:pPr>
        <w:rPr>
          <w:rFonts w:cs="Times New Roman"/>
        </w:rPr>
      </w:pPr>
      <w:r>
        <w:rPr>
          <w:rFonts w:cs="Times New Roman"/>
        </w:rPr>
        <w:t xml:space="preserve">The current examination commences with the chapter's introduction, including detailed coverage of the research design, philosophy, approach, data collection and analysis, ethical considerations, and limitations of the study on the impact of transformational leadership on productivity and engagement in the UK retail sector. These can be stated as follows: Depending on the source; it is noted that the chapter only serves as an introduction to the discussion of the methodology and criteria for choosing the research approach, thus preceding their proper understanding and analysis. The first decision in the research is made regarding the distinction between quantitative and qualitative methods and their feasibility in the study context. </w:t>
      </w:r>
      <w:proofErr w:type="spellStart"/>
      <w:r>
        <w:rPr>
          <w:rFonts w:cs="Times New Roman"/>
        </w:rPr>
        <w:t>Mohajan</w:t>
      </w:r>
      <w:proofErr w:type="spellEnd"/>
      <w:r>
        <w:rPr>
          <w:rFonts w:cs="Times New Roman"/>
        </w:rPr>
        <w:t xml:space="preserve"> (2020) stated that adopting the quantitative research approach in the present study appears adequate because of the significance of assembling significant facts and statistics for identifying the multiple complex factors in the context of the retail sector, which is the primary data collected. Furthermore, the specimen fits in the quantitative approach as it majors in hypothesis and causality assertions, which are relevant, bearing in mind the research assumptions that consider the undertaking as exploring the effects of transformational leadership on organizational outcomes. This section of the research philosophy introduces the rationale for adopting the positivistic research worldview instead of the interpretive one. The arguments on logical positivism in contrast to interpretivism were presented to identify why positivism was most suitable to apply for the study, especially concerning the empirical relations and building of knowledge. Compared to other sections, the research approach section is also quite good, outlines the use of the deductive approach, and provides an excellent reason for the webinar. </w:t>
      </w:r>
    </w:p>
    <w:p w14:paraId="4439B50F" w14:textId="22E9A93C" w:rsidR="00546049" w:rsidRPr="00FC7B0F" w:rsidRDefault="00E66DEF" w:rsidP="00E66DEF">
      <w:pPr>
        <w:rPr>
          <w:rFonts w:cs="Times New Roman"/>
        </w:rPr>
      </w:pPr>
      <w:r>
        <w:rPr>
          <w:rFonts w:cs="Times New Roman"/>
          <w:kern w:val="0"/>
          <w14:ligatures w14:val="none"/>
        </w:rPr>
        <w:t xml:space="preserve">The argument based on the </w:t>
      </w:r>
      <w:proofErr w:type="spellStart"/>
      <w:r>
        <w:rPr>
          <w:rFonts w:cs="Times New Roman"/>
          <w:kern w:val="0"/>
          <w14:ligatures w14:val="none"/>
        </w:rPr>
        <w:t>theorising</w:t>
      </w:r>
      <w:proofErr w:type="spellEnd"/>
      <w:r>
        <w:rPr>
          <w:rFonts w:cs="Times New Roman"/>
          <w:kern w:val="0"/>
          <w14:ligatures w14:val="none"/>
        </w:rPr>
        <w:t xml:space="preserve"> and hypothesis contributes to the deduction. The extent to which the arguments are supported by evidence was also significant in developing a logical argument. Data collection was also adequately done, beginning with various methods such as Google Survey and the Likert scale. The presentation of how these methods were more suitable due to the large sample and the response was also significant and effectively done. The data analysis is also well done, outlining statistical techniques such as using SPSS for correlation analysis, regression analysis and ANOVA analysis, and the rationale explanation is done singularly well. Graphical illustrations are also highlighted, clarifying the arguments (Kent, 2020). Pearson correlation is one of the most commonly used statistical measures to determine the degree of linear relationship between two variables measured on a continuous scale </w:t>
      </w:r>
      <w:r>
        <w:rPr>
          <w:rFonts w:cs="Times New Roman"/>
          <w:kern w:val="0"/>
          <w:highlight w:val="lightGray"/>
          <w14:ligatures w14:val="none"/>
        </w:rPr>
        <w:t>(Schober, Boer and Schwarte, 2018).</w:t>
      </w:r>
      <w:r>
        <w:rPr>
          <w:rFonts w:cs="Times New Roman"/>
          <w:kern w:val="0"/>
          <w14:ligatures w14:val="none"/>
        </w:rPr>
        <w:t xml:space="preserve"> It gives a value between -1 and 1 and is known as the correlation coefficient (r), which shows the strength and direction of the relationship. The correlation coefficient is a Pearson's r value that ranges between -1 and 1, where 1 means perfect positive correlation, -1 means perfect negative correlation, and 0 means no linear correlation. Pearson correlation can be used to determine the extent of a relationship between two variables, specifically in terms of the direction and strength of their relationship. Although the section on ethical considerations is brief, the arguments on how the ethical consideration was to be addressed were also fixed in the sense that the proper principles, such as confidentiality, informed consent, and the general well-being of the participant. Finally, the section on the limitations conduction indicates the results of the capacities of the study, which shows the areas where qualitative argument may not have been sufficient to cover the entire study's meaning.</w:t>
      </w:r>
      <w:r w:rsidR="00813FBF" w:rsidRPr="00FC7B0F">
        <w:rPr>
          <w:rFonts w:cs="Times New Roman"/>
        </w:rPr>
        <w:t xml:space="preserve"> </w:t>
      </w:r>
    </w:p>
    <w:p w14:paraId="74E3DE7B" w14:textId="77777777" w:rsidR="00546049" w:rsidRPr="00FC7B0F" w:rsidRDefault="00546049" w:rsidP="00FC7B0F">
      <w:pPr>
        <w:rPr>
          <w:rFonts w:cs="Times New Roman"/>
        </w:rPr>
      </w:pPr>
      <w:r w:rsidRPr="00FC7B0F">
        <w:rPr>
          <w:rFonts w:cs="Times New Roman"/>
        </w:rPr>
        <w:br w:type="page"/>
      </w:r>
    </w:p>
    <w:p w14:paraId="59174098" w14:textId="10F8C303" w:rsidR="00A12C51" w:rsidRPr="00A12C51" w:rsidRDefault="00A12C51" w:rsidP="00A12C51">
      <w:pPr>
        <w:pStyle w:val="Heading1"/>
        <w:numPr>
          <w:ilvl w:val="0"/>
          <w:numId w:val="18"/>
        </w:numPr>
        <w:rPr>
          <w:rFonts w:cs="Times New Roman"/>
          <w:color w:val="auto"/>
          <w:sz w:val="24"/>
          <w:szCs w:val="24"/>
        </w:rPr>
      </w:pPr>
      <w:bookmarkStart w:id="50" w:name="_Toc168403855"/>
      <w:bookmarkStart w:id="51" w:name="_Toc172233168"/>
      <w:r w:rsidRPr="00A12C51">
        <w:rPr>
          <w:rFonts w:cs="Times New Roman"/>
          <w:color w:val="auto"/>
          <w:sz w:val="24"/>
          <w:szCs w:val="24"/>
        </w:rPr>
        <w:t>Chapter 4: Results and Findings</w:t>
      </w:r>
      <w:bookmarkEnd w:id="50"/>
      <w:bookmarkEnd w:id="51"/>
    </w:p>
    <w:p w14:paraId="6C15EA7F" w14:textId="77777777" w:rsidR="00A12C51" w:rsidRDefault="00A12C51" w:rsidP="00A12C51">
      <w:pPr>
        <w:pStyle w:val="Heading2"/>
        <w:numPr>
          <w:ilvl w:val="1"/>
          <w:numId w:val="18"/>
        </w:numPr>
        <w:rPr>
          <w:rFonts w:cs="Times New Roman"/>
          <w:color w:val="auto"/>
          <w:szCs w:val="24"/>
        </w:rPr>
      </w:pPr>
      <w:bookmarkStart w:id="52" w:name="_Toc168403856"/>
      <w:bookmarkStart w:id="53" w:name="_Toc172233169"/>
      <w:r>
        <w:rPr>
          <w:rFonts w:cs="Times New Roman"/>
          <w:color w:val="auto"/>
          <w:szCs w:val="24"/>
        </w:rPr>
        <w:t>Introduction</w:t>
      </w:r>
      <w:bookmarkEnd w:id="52"/>
      <w:bookmarkEnd w:id="53"/>
    </w:p>
    <w:p w14:paraId="1FD1FDD4" w14:textId="77777777" w:rsidR="00A12C51" w:rsidRDefault="00A12C51" w:rsidP="00A12C51">
      <w:pPr>
        <w:rPr>
          <w:rFonts w:cs="Times New Roman"/>
        </w:rPr>
      </w:pPr>
      <w:r>
        <w:rPr>
          <w:rFonts w:cs="Times New Roman"/>
        </w:rPr>
        <w:t xml:space="preserve">Chapter 4 rotates around the central theme of executive orientation by considering leadership central to </w:t>
      </w:r>
      <w:proofErr w:type="spellStart"/>
      <w:r>
        <w:rPr>
          <w:rFonts w:cs="Times New Roman"/>
        </w:rPr>
        <w:t>organisational</w:t>
      </w:r>
      <w:proofErr w:type="spellEnd"/>
      <w:r>
        <w:rPr>
          <w:rFonts w:cs="Times New Roman"/>
        </w:rPr>
        <w:t xml:space="preserve"> performance and culture. This chapter focuses on dissecting data provided by the participants regarding the effect of leadership in engendering commitment, creativity, and </w:t>
      </w:r>
      <w:proofErr w:type="spellStart"/>
      <w:r>
        <w:rPr>
          <w:rFonts w:cs="Times New Roman"/>
        </w:rPr>
        <w:t>organisational</w:t>
      </w:r>
      <w:proofErr w:type="spellEnd"/>
      <w:r>
        <w:rPr>
          <w:rFonts w:cs="Times New Roman"/>
        </w:rPr>
        <w:t xml:space="preserve"> success. This paper uses the Social Package Statistics and Sciences application analysis to undertake statistical correlations between transformational leadership and several </w:t>
      </w:r>
      <w:proofErr w:type="spellStart"/>
      <w:r>
        <w:rPr>
          <w:rFonts w:cs="Times New Roman"/>
        </w:rPr>
        <w:t>organisational</w:t>
      </w:r>
      <w:proofErr w:type="spellEnd"/>
      <w:r>
        <w:rPr>
          <w:rFonts w:cs="Times New Roman"/>
        </w:rPr>
        <w:t xml:space="preserve"> outcomes. Further, graphic information helps to understand the characteristics of the demographic employment structure, including age, gender employment, and experience of the employees </w:t>
      </w:r>
      <w:r>
        <w:rPr>
          <w:rFonts w:cs="Times New Roman"/>
          <w:highlight w:val="lightGray"/>
        </w:rPr>
        <w:t>(Jiang et al., 2017).</w:t>
      </w:r>
      <w:r>
        <w:rPr>
          <w:rFonts w:cs="Times New Roman"/>
        </w:rPr>
        <w:t xml:space="preserve"> Moreover, the chapter focuses on the main aspects of leadership, namely, the processes identified with the goals and objectives of an </w:t>
      </w:r>
      <w:proofErr w:type="spellStart"/>
      <w:r>
        <w:rPr>
          <w:rFonts w:cs="Times New Roman"/>
        </w:rPr>
        <w:t>organisation</w:t>
      </w:r>
      <w:proofErr w:type="spellEnd"/>
      <w:r>
        <w:rPr>
          <w:rFonts w:cs="Times New Roman"/>
        </w:rPr>
        <w:t xml:space="preserve">, creativity encouragement, and psychological empowerment. In this chapter, the survey data will be discussed in a clear and structured manner </w:t>
      </w:r>
      <w:r>
        <w:rPr>
          <w:rFonts w:cs="Times New Roman"/>
          <w:highlight w:val="lightGray"/>
        </w:rPr>
        <w:t>(Kallio et al., 2016).</w:t>
      </w:r>
      <w:r>
        <w:rPr>
          <w:rFonts w:cs="Times New Roman"/>
        </w:rPr>
        <w:t xml:space="preserve"> Thus, it will try to draw attention to one of the most critical issues faced by UK retailers – the proper implementation of leadership practices and the positive effects they have on the engagement and productivity of the employees. In the end, it offers a clear roadmap of how, when and why transformational leadership positively impacts </w:t>
      </w:r>
      <w:proofErr w:type="spellStart"/>
      <w:r>
        <w:rPr>
          <w:rFonts w:cs="Times New Roman"/>
        </w:rPr>
        <w:t>organisational</w:t>
      </w:r>
      <w:proofErr w:type="spellEnd"/>
      <w:r>
        <w:rPr>
          <w:rFonts w:cs="Times New Roman"/>
        </w:rPr>
        <w:t xml:space="preserve"> results and offers some ideas on how these leadership approaches can be strengthened to promote </w:t>
      </w:r>
      <w:proofErr w:type="spellStart"/>
      <w:r>
        <w:rPr>
          <w:rFonts w:cs="Times New Roman"/>
        </w:rPr>
        <w:t>organisational</w:t>
      </w:r>
      <w:proofErr w:type="spellEnd"/>
      <w:r>
        <w:rPr>
          <w:rFonts w:cs="Times New Roman"/>
        </w:rPr>
        <w:t xml:space="preserve"> engagement and performance.</w:t>
      </w:r>
    </w:p>
    <w:p w14:paraId="560372E0" w14:textId="77777777" w:rsidR="00A12C51" w:rsidRDefault="00A12C51" w:rsidP="00A12C51">
      <w:pPr>
        <w:pStyle w:val="Heading2"/>
        <w:numPr>
          <w:ilvl w:val="1"/>
          <w:numId w:val="18"/>
        </w:numPr>
        <w:rPr>
          <w:rFonts w:cs="Times New Roman"/>
          <w:color w:val="auto"/>
          <w:szCs w:val="24"/>
        </w:rPr>
      </w:pPr>
      <w:bookmarkStart w:id="54" w:name="_Toc168403857"/>
      <w:bookmarkStart w:id="55" w:name="_Toc172233170"/>
      <w:r>
        <w:rPr>
          <w:rFonts w:cs="Times New Roman"/>
          <w:color w:val="auto"/>
          <w:szCs w:val="24"/>
        </w:rPr>
        <w:t>Graphical Illustration</w:t>
      </w:r>
      <w:bookmarkEnd w:id="54"/>
      <w:bookmarkEnd w:id="55"/>
    </w:p>
    <w:p w14:paraId="5D5AD271" w14:textId="77777777" w:rsidR="00A12C51" w:rsidRDefault="00A12C51" w:rsidP="00A12C51">
      <w:pPr>
        <w:rPr>
          <w:rFonts w:cs="Times New Roman"/>
        </w:rPr>
      </w:pPr>
      <w:r>
        <w:rPr>
          <w:rFonts w:cs="Times New Roman"/>
        </w:rPr>
        <w:t xml:space="preserve">In the age distribution of the employees in retail </w:t>
      </w:r>
      <w:proofErr w:type="spellStart"/>
      <w:r>
        <w:rPr>
          <w:rFonts w:cs="Times New Roman"/>
        </w:rPr>
        <w:t>organisations</w:t>
      </w:r>
      <w:proofErr w:type="spellEnd"/>
      <w:r>
        <w:rPr>
          <w:rFonts w:cs="Times New Roman"/>
        </w:rPr>
        <w:t xml:space="preserve"> in the UK, the 25-34 age group is 46%, and the 35-44 age group employs 40% of the people. This </w:t>
      </w:r>
      <w:proofErr w:type="spellStart"/>
      <w:r>
        <w:rPr>
          <w:rFonts w:cs="Times New Roman"/>
        </w:rPr>
        <w:t>analysed</w:t>
      </w:r>
      <w:proofErr w:type="spellEnd"/>
      <w:r>
        <w:rPr>
          <w:rFonts w:cs="Times New Roman"/>
        </w:rPr>
        <w:t xml:space="preserve"> a high percentage of the population of productive or economically productive persons, with a total of nearly 85%. The other two age groups, which can be pointed out in the 15% of the workforce, are 18-24 and 45-54, which means that these groups are minimal but essential to the entire figure. </w:t>
      </w:r>
    </w:p>
    <w:p w14:paraId="00481571" w14:textId="0262935E" w:rsidR="00A12C51" w:rsidRDefault="00A12C51" w:rsidP="00A12C51">
      <w:pPr>
        <w:keepNext/>
        <w:rPr>
          <w:rFonts w:cs="Times New Roman"/>
        </w:rPr>
      </w:pPr>
      <w:r>
        <w:rPr>
          <w:rFonts w:cs="Times New Roman"/>
          <w:noProof/>
          <w:lang w:eastAsia="en-US"/>
        </w:rPr>
        <w:drawing>
          <wp:inline distT="0" distB="0" distL="0" distR="0" wp14:anchorId="2EB61210" wp14:editId="4923EDB2">
            <wp:extent cx="5457825" cy="2152650"/>
            <wp:effectExtent l="0" t="0" r="9525" b="0"/>
            <wp:docPr id="154275591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7825" cy="2152650"/>
                    </a:xfrm>
                    <a:prstGeom prst="rect">
                      <a:avLst/>
                    </a:prstGeom>
                    <a:noFill/>
                    <a:ln>
                      <a:noFill/>
                    </a:ln>
                  </pic:spPr>
                </pic:pic>
              </a:graphicData>
            </a:graphic>
          </wp:inline>
        </w:drawing>
      </w:r>
    </w:p>
    <w:p w14:paraId="686B421A" w14:textId="2E440CE6" w:rsidR="00A12C51" w:rsidRDefault="00A12C51" w:rsidP="00A12C51">
      <w:pPr>
        <w:pStyle w:val="Caption"/>
        <w:spacing w:line="360" w:lineRule="auto"/>
        <w:jc w:val="center"/>
        <w:rPr>
          <w:rFonts w:cs="Times New Roman"/>
          <w:color w:val="auto"/>
          <w:sz w:val="24"/>
          <w:szCs w:val="24"/>
        </w:rPr>
      </w:pPr>
      <w:bookmarkStart w:id="56" w:name="_Toc167709085"/>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w:t>
      </w:r>
      <w:r>
        <w:fldChar w:fldCharType="end"/>
      </w:r>
      <w:r>
        <w:rPr>
          <w:rFonts w:cs="Times New Roman"/>
          <w:color w:val="auto"/>
          <w:sz w:val="24"/>
          <w:szCs w:val="24"/>
        </w:rPr>
        <w:t>: Age</w:t>
      </w:r>
      <w:bookmarkEnd w:id="56"/>
    </w:p>
    <w:p w14:paraId="75D3C62C" w14:textId="77777777" w:rsidR="00A12C51" w:rsidRDefault="00A12C51" w:rsidP="00A12C51">
      <w:pPr>
        <w:rPr>
          <w:rFonts w:cs="Times New Roman"/>
        </w:rPr>
      </w:pPr>
      <w:r>
        <w:rPr>
          <w:rFonts w:cs="Times New Roman"/>
        </w:rPr>
        <w:t xml:space="preserve">Equipping leaders with 46.3% male and 54.7% female representation, leaders can define inclusive practices that address people's different choices and situations. Leaders who admit and appreciate the different genders' points of view can improve employee engagement, thus increasing productivity and customer satisfaction. </w:t>
      </w:r>
    </w:p>
    <w:p w14:paraId="58666F55" w14:textId="1C94C3F5" w:rsidR="00A12C51" w:rsidRDefault="00A12C51" w:rsidP="00A12C51">
      <w:pPr>
        <w:keepNext/>
        <w:rPr>
          <w:rFonts w:cs="Times New Roman"/>
        </w:rPr>
      </w:pPr>
      <w:r>
        <w:rPr>
          <w:rFonts w:cs="Times New Roman"/>
          <w:noProof/>
          <w:lang w:eastAsia="en-US"/>
        </w:rPr>
        <w:drawing>
          <wp:inline distT="0" distB="0" distL="0" distR="0" wp14:anchorId="19DFC29C" wp14:editId="467BF5E2">
            <wp:extent cx="3810000" cy="1981200"/>
            <wp:effectExtent l="0" t="0" r="0" b="0"/>
            <wp:docPr id="89570099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1981200"/>
                    </a:xfrm>
                    <a:prstGeom prst="rect">
                      <a:avLst/>
                    </a:prstGeom>
                    <a:noFill/>
                    <a:ln>
                      <a:noFill/>
                    </a:ln>
                  </pic:spPr>
                </pic:pic>
              </a:graphicData>
            </a:graphic>
          </wp:inline>
        </w:drawing>
      </w:r>
    </w:p>
    <w:p w14:paraId="6CC9F8B4" w14:textId="3FF919FE" w:rsidR="00A12C51" w:rsidRDefault="00A12C51" w:rsidP="00A12C51">
      <w:pPr>
        <w:pStyle w:val="Caption"/>
        <w:spacing w:line="360" w:lineRule="auto"/>
        <w:jc w:val="center"/>
        <w:rPr>
          <w:rFonts w:cs="Times New Roman"/>
          <w:color w:val="auto"/>
          <w:sz w:val="24"/>
          <w:szCs w:val="24"/>
        </w:rPr>
      </w:pPr>
      <w:bookmarkStart w:id="57" w:name="_Toc167709086"/>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2</w:t>
      </w:r>
      <w:r>
        <w:fldChar w:fldCharType="end"/>
      </w:r>
      <w:r>
        <w:rPr>
          <w:rFonts w:cs="Times New Roman"/>
          <w:color w:val="auto"/>
          <w:sz w:val="24"/>
          <w:szCs w:val="24"/>
        </w:rPr>
        <w:t>: Gender</w:t>
      </w:r>
      <w:bookmarkEnd w:id="57"/>
    </w:p>
    <w:p w14:paraId="1B56EFA7" w14:textId="77777777" w:rsidR="00A12C51" w:rsidRDefault="00A12C51" w:rsidP="00A12C51">
      <w:pPr>
        <w:rPr>
          <w:rFonts w:cs="Times New Roman"/>
        </w:rPr>
      </w:pPr>
      <w:r>
        <w:rPr>
          <w:rFonts w:cs="Times New Roman"/>
        </w:rPr>
        <w:t xml:space="preserve">As for the employment status of the UK retail sector, most people work full-time, making the workforce about 20% full-time. The statistics show that part-time workers constitute 20% of the whole industry, which proves that both full-time and part-time workers are prevalent in that industry. Moreover, temporary/contract workers account for about 22% of the workforce, which means flexible employment is quite popular in the industry. This category of self-employed workers, or freelancers, is a more minor but essential part of the workforce, which makes up about 12%. </w:t>
      </w:r>
    </w:p>
    <w:p w14:paraId="7134A09F" w14:textId="36C3E4C2" w:rsidR="00A12C51" w:rsidRDefault="00A12C51" w:rsidP="00A12C51">
      <w:pPr>
        <w:keepNext/>
        <w:rPr>
          <w:rFonts w:cs="Times New Roman"/>
        </w:rPr>
      </w:pPr>
      <w:r>
        <w:rPr>
          <w:rFonts w:cs="Times New Roman"/>
          <w:noProof/>
          <w:lang w:eastAsia="en-US"/>
        </w:rPr>
        <w:drawing>
          <wp:inline distT="0" distB="0" distL="0" distR="0" wp14:anchorId="3839A97F" wp14:editId="10701435">
            <wp:extent cx="4800600" cy="2324100"/>
            <wp:effectExtent l="0" t="0" r="0" b="0"/>
            <wp:docPr id="6820586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600" cy="2324100"/>
                    </a:xfrm>
                    <a:prstGeom prst="rect">
                      <a:avLst/>
                    </a:prstGeom>
                    <a:noFill/>
                    <a:ln>
                      <a:noFill/>
                    </a:ln>
                  </pic:spPr>
                </pic:pic>
              </a:graphicData>
            </a:graphic>
          </wp:inline>
        </w:drawing>
      </w:r>
    </w:p>
    <w:p w14:paraId="0B02F47E" w14:textId="57C3DBDF" w:rsidR="00A12C51" w:rsidRDefault="00A12C51" w:rsidP="00A12C51">
      <w:pPr>
        <w:pStyle w:val="Caption"/>
        <w:spacing w:line="360" w:lineRule="auto"/>
        <w:jc w:val="center"/>
        <w:rPr>
          <w:rFonts w:cs="Times New Roman"/>
          <w:color w:val="auto"/>
          <w:sz w:val="24"/>
          <w:szCs w:val="24"/>
        </w:rPr>
      </w:pPr>
      <w:bookmarkStart w:id="58" w:name="_Toc167709087"/>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3</w:t>
      </w:r>
      <w:r>
        <w:fldChar w:fldCharType="end"/>
      </w:r>
      <w:r>
        <w:rPr>
          <w:rFonts w:cs="Times New Roman"/>
          <w:color w:val="auto"/>
          <w:sz w:val="24"/>
          <w:szCs w:val="24"/>
        </w:rPr>
        <w:t>: Employment Status</w:t>
      </w:r>
      <w:bookmarkEnd w:id="58"/>
    </w:p>
    <w:p w14:paraId="0B6A3BA7" w14:textId="77777777" w:rsidR="00A12C51" w:rsidRDefault="00A12C51" w:rsidP="00A12C51">
      <w:pPr>
        <w:rPr>
          <w:rFonts w:cs="Times New Roman"/>
        </w:rPr>
      </w:pPr>
      <w:r>
        <w:rPr>
          <w:rFonts w:cs="Times New Roman"/>
        </w:rPr>
        <w:t xml:space="preserve">The study participants are students, those who do not have a job, and retired people among the retailers. This diverse audience offers a broad perspective on the composition of the retail sector's workforce. The employees' experience period in the retail industry varies from several months to twenty-five years—notably, 48. Of the total population of workers, 7% have less than one year of experience, which shows many inexperienced workers. The following distribution, with about 20%, indicates that comparatively many employees have 1-3 years of </w:t>
      </w:r>
      <w:proofErr w:type="spellStart"/>
      <w:r>
        <w:rPr>
          <w:rFonts w:cs="Times New Roman"/>
        </w:rPr>
        <w:t>organisational</w:t>
      </w:r>
      <w:proofErr w:type="spellEnd"/>
      <w:r>
        <w:rPr>
          <w:rFonts w:cs="Times New Roman"/>
        </w:rPr>
        <w:t xml:space="preserve"> experience. It can also be observed that workers in the age group of 4-6 years have 17% of the total representation. 3% of the total workforce, those with 3-5 years 15% and 7-10 years 9%. 3%. Continuing employees, who have served for more than ten years, are few but significant, and they represent 2% of the total population.</w:t>
      </w:r>
    </w:p>
    <w:p w14:paraId="057F19CA" w14:textId="3F42D250" w:rsidR="00A12C51" w:rsidRDefault="00A12C51" w:rsidP="00A12C51">
      <w:pPr>
        <w:keepNext/>
        <w:rPr>
          <w:rFonts w:cs="Times New Roman"/>
        </w:rPr>
      </w:pPr>
      <w:r>
        <w:rPr>
          <w:rFonts w:cs="Times New Roman"/>
          <w:noProof/>
          <w:lang w:eastAsia="en-US"/>
        </w:rPr>
        <w:drawing>
          <wp:inline distT="0" distB="0" distL="0" distR="0" wp14:anchorId="17284A47" wp14:editId="18CB031B">
            <wp:extent cx="4895850" cy="2114550"/>
            <wp:effectExtent l="0" t="0" r="0" b="0"/>
            <wp:docPr id="2296798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5850" cy="2114550"/>
                    </a:xfrm>
                    <a:prstGeom prst="rect">
                      <a:avLst/>
                    </a:prstGeom>
                    <a:noFill/>
                    <a:ln>
                      <a:noFill/>
                    </a:ln>
                  </pic:spPr>
                </pic:pic>
              </a:graphicData>
            </a:graphic>
          </wp:inline>
        </w:drawing>
      </w:r>
    </w:p>
    <w:p w14:paraId="780CFC9F" w14:textId="78F1E936" w:rsidR="00A12C51" w:rsidRDefault="00A12C51" w:rsidP="00A12C51">
      <w:pPr>
        <w:pStyle w:val="Caption"/>
        <w:spacing w:line="360" w:lineRule="auto"/>
        <w:jc w:val="center"/>
        <w:rPr>
          <w:rFonts w:cs="Times New Roman"/>
          <w:color w:val="auto"/>
          <w:sz w:val="24"/>
          <w:szCs w:val="24"/>
        </w:rPr>
      </w:pPr>
      <w:bookmarkStart w:id="59" w:name="_Toc167709088"/>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4</w:t>
      </w:r>
      <w:r>
        <w:fldChar w:fldCharType="end"/>
      </w:r>
      <w:r>
        <w:rPr>
          <w:rFonts w:cs="Times New Roman"/>
          <w:color w:val="auto"/>
          <w:sz w:val="24"/>
          <w:szCs w:val="24"/>
        </w:rPr>
        <w:t>: Years of Experience</w:t>
      </w:r>
      <w:bookmarkEnd w:id="59"/>
    </w:p>
    <w:p w14:paraId="25446057" w14:textId="77777777" w:rsidR="00A12C51" w:rsidRDefault="00A12C51" w:rsidP="00A12C51">
      <w:pPr>
        <w:rPr>
          <w:rFonts w:cs="Times New Roman"/>
        </w:rPr>
      </w:pPr>
      <w:r>
        <w:rPr>
          <w:rFonts w:cs="Times New Roman"/>
        </w:rPr>
        <w:t>The survey results show that 58.6% of people who answered (</w:t>
      </w:r>
      <w:r>
        <w:rPr>
          <w:rFonts w:cs="Times New Roman"/>
          <w:highlight w:val="cyan"/>
        </w:rPr>
        <w:t>31.3% strongly disagree and 27.3% disagree</w:t>
      </w:r>
      <w:r>
        <w:rPr>
          <w:rFonts w:cs="Times New Roman"/>
        </w:rPr>
        <w:t xml:space="preserve">) do not feel motivated to do their best work by their bosses. On the other hand, only 24.6% (7.3% strongly agree, 17.3% agree) feel moved, while 16.7% are neutral. The fact that people are not very inspired suggests that the company may not use transformative leadership well, hurting employee engagement and performance. These results aim to find out how transformational leadership affects an </w:t>
      </w:r>
      <w:proofErr w:type="spellStart"/>
      <w:r>
        <w:rPr>
          <w:rFonts w:cs="Times New Roman"/>
        </w:rPr>
        <w:t>organisation's</w:t>
      </w:r>
      <w:proofErr w:type="spellEnd"/>
      <w:r>
        <w:rPr>
          <w:rFonts w:cs="Times New Roman"/>
        </w:rPr>
        <w:t xml:space="preserve"> success and its employees' involvement. The results show that the current leadership may need to encourage workers well, which might negatively impact the general success of the </w:t>
      </w:r>
      <w:proofErr w:type="spellStart"/>
      <w:r>
        <w:rPr>
          <w:rFonts w:cs="Times New Roman"/>
        </w:rPr>
        <w:t>organisation</w:t>
      </w:r>
      <w:proofErr w:type="spellEnd"/>
      <w:r>
        <w:rPr>
          <w:rFonts w:cs="Times New Roman"/>
        </w:rPr>
        <w:t xml:space="preserve"> and make workers less satisfied.</w:t>
      </w:r>
    </w:p>
    <w:p w14:paraId="4B30B7C1" w14:textId="1444F9A6"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7FB630CC" wp14:editId="354E349B">
            <wp:extent cx="4581525" cy="2752725"/>
            <wp:effectExtent l="0" t="0" r="9525" b="9525"/>
            <wp:docPr id="1663643150" name="Chart 16">
              <a:extLst xmlns:a="http://schemas.openxmlformats.org/drawingml/2006/main">
                <a:ext uri="{FF2B5EF4-FFF2-40B4-BE49-F238E27FC236}">
                  <a16:creationId xmlns:a16="http://schemas.microsoft.com/office/drawing/2014/main" id="{C98DB0BF-B94A-8AA6-426F-2D8C76259E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065243" w14:textId="6C1CD714" w:rsidR="00A12C51" w:rsidRDefault="00A12C51" w:rsidP="00A12C51">
      <w:pPr>
        <w:pStyle w:val="Caption"/>
        <w:spacing w:line="360" w:lineRule="auto"/>
        <w:jc w:val="center"/>
        <w:rPr>
          <w:rFonts w:cs="Times New Roman"/>
          <w:color w:val="auto"/>
          <w:sz w:val="24"/>
          <w:szCs w:val="24"/>
        </w:rPr>
      </w:pPr>
      <w:bookmarkStart w:id="60" w:name="_Toc167709089"/>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5</w:t>
      </w:r>
      <w:r>
        <w:fldChar w:fldCharType="end"/>
      </w:r>
      <w:r>
        <w:rPr>
          <w:rFonts w:cs="Times New Roman"/>
          <w:color w:val="auto"/>
          <w:sz w:val="24"/>
          <w:szCs w:val="24"/>
        </w:rPr>
        <w:t xml:space="preserve">: Leaders' Inspiration within the </w:t>
      </w:r>
      <w:proofErr w:type="spellStart"/>
      <w:r>
        <w:rPr>
          <w:rFonts w:cs="Times New Roman"/>
          <w:color w:val="auto"/>
          <w:sz w:val="24"/>
          <w:szCs w:val="24"/>
        </w:rPr>
        <w:t>Organisation</w:t>
      </w:r>
      <w:proofErr w:type="spellEnd"/>
      <w:r>
        <w:rPr>
          <w:rFonts w:cs="Times New Roman"/>
          <w:color w:val="auto"/>
          <w:sz w:val="24"/>
          <w:szCs w:val="24"/>
        </w:rPr>
        <w:t>.</w:t>
      </w:r>
      <w:bookmarkEnd w:id="60"/>
    </w:p>
    <w:p w14:paraId="388EA470" w14:textId="77777777" w:rsidR="00A12C51" w:rsidRDefault="00A12C51" w:rsidP="00A12C51">
      <w:pPr>
        <w:rPr>
          <w:rFonts w:cs="Times New Roman"/>
        </w:rPr>
      </w:pPr>
      <w:r>
        <w:rPr>
          <w:rFonts w:cs="Times New Roman"/>
        </w:rPr>
        <w:t xml:space="preserve">The figure shows that 47.4% of respondents (30.% </w:t>
      </w:r>
      <w:r>
        <w:rPr>
          <w:rFonts w:cs="Times New Roman"/>
          <w:highlight w:val="cyan"/>
        </w:rPr>
        <w:t>disagree and 16.7% strongly disagree)</w:t>
      </w:r>
      <w:r>
        <w:rPr>
          <w:rFonts w:cs="Times New Roman"/>
        </w:rPr>
        <w:t xml:space="preserve"> think the leadership strategy and </w:t>
      </w:r>
      <w:proofErr w:type="spellStart"/>
      <w:r>
        <w:rPr>
          <w:rFonts w:cs="Times New Roman"/>
        </w:rPr>
        <w:t>organisational</w:t>
      </w:r>
      <w:proofErr w:type="spellEnd"/>
      <w:r>
        <w:rPr>
          <w:rFonts w:cs="Times New Roman"/>
        </w:rPr>
        <w:t xml:space="preserve"> goals must be aligned. Only 26.7% (14% </w:t>
      </w:r>
      <w:r>
        <w:rPr>
          <w:rFonts w:cs="Times New Roman"/>
          <w:highlight w:val="cyan"/>
        </w:rPr>
        <w:t>strongly agree and 12.6% agree)</w:t>
      </w:r>
      <w:r>
        <w:rPr>
          <w:rFonts w:cs="Times New Roman"/>
        </w:rPr>
        <w:t xml:space="preserve"> think they are aligned, and 26% are </w:t>
      </w:r>
      <w:r>
        <w:rPr>
          <w:rFonts w:cs="Times New Roman"/>
          <w:highlight w:val="cyan"/>
        </w:rPr>
        <w:t>neutral</w:t>
      </w:r>
      <w:r>
        <w:rPr>
          <w:rFonts w:cs="Times New Roman"/>
        </w:rPr>
        <w:t xml:space="preserve">. This supposed mismatch can hurt the </w:t>
      </w:r>
      <w:proofErr w:type="spellStart"/>
      <w:r>
        <w:rPr>
          <w:rFonts w:cs="Times New Roman"/>
        </w:rPr>
        <w:t>organisation's</w:t>
      </w:r>
      <w:proofErr w:type="spellEnd"/>
      <w:r>
        <w:rPr>
          <w:rFonts w:cs="Times New Roman"/>
        </w:rPr>
        <w:t xml:space="preserve"> cohesion and efficiency, which could cause strategic chaos. These findings examine how employee involvement, psychological strength, and business effects change in the retail industry over time. The data shows that when leaders' vision is outside the </w:t>
      </w:r>
      <w:proofErr w:type="spellStart"/>
      <w:r>
        <w:rPr>
          <w:rFonts w:cs="Times New Roman"/>
        </w:rPr>
        <w:t>organisation's</w:t>
      </w:r>
      <w:proofErr w:type="spellEnd"/>
      <w:r>
        <w:rPr>
          <w:rFonts w:cs="Times New Roman"/>
        </w:rPr>
        <w:t xml:space="preserve"> goals, it is likely to make workers less engaged and less confident in their abilities. Psychological freedom may act as a go-between for the benefits of innovative leadership on performance. </w:t>
      </w:r>
    </w:p>
    <w:p w14:paraId="53473D32" w14:textId="12333D6B"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0B7B0C5B" wp14:editId="39E49BA1">
            <wp:extent cx="4581525" cy="2752725"/>
            <wp:effectExtent l="0" t="0" r="9525" b="9525"/>
            <wp:docPr id="1305857054" name="Chart 15">
              <a:extLst xmlns:a="http://schemas.openxmlformats.org/drawingml/2006/main">
                <a:ext uri="{FF2B5EF4-FFF2-40B4-BE49-F238E27FC236}">
                  <a16:creationId xmlns:a16="http://schemas.microsoft.com/office/drawing/2014/main" id="{6B9CAC3E-9DF8-7B85-D773-34B615A323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037F34" w14:textId="532C43D5" w:rsidR="00A12C51" w:rsidRDefault="00A12C51" w:rsidP="00A12C51">
      <w:pPr>
        <w:pStyle w:val="Caption"/>
        <w:spacing w:line="360" w:lineRule="auto"/>
        <w:jc w:val="center"/>
        <w:rPr>
          <w:rFonts w:cs="Times New Roman"/>
          <w:color w:val="auto"/>
          <w:sz w:val="24"/>
          <w:szCs w:val="24"/>
        </w:rPr>
      </w:pPr>
      <w:bookmarkStart w:id="61" w:name="_Toc167709090"/>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6</w:t>
      </w:r>
      <w:r>
        <w:fldChar w:fldCharType="end"/>
      </w:r>
      <w:r>
        <w:rPr>
          <w:rFonts w:cs="Times New Roman"/>
          <w:color w:val="auto"/>
          <w:sz w:val="24"/>
          <w:szCs w:val="24"/>
        </w:rPr>
        <w:t xml:space="preserve">: Leadership's Vision Is In Line With the </w:t>
      </w:r>
      <w:proofErr w:type="spellStart"/>
      <w:r>
        <w:rPr>
          <w:rFonts w:cs="Times New Roman"/>
          <w:color w:val="auto"/>
          <w:sz w:val="24"/>
          <w:szCs w:val="24"/>
        </w:rPr>
        <w:t>Organisational</w:t>
      </w:r>
      <w:proofErr w:type="spellEnd"/>
      <w:r>
        <w:rPr>
          <w:rFonts w:cs="Times New Roman"/>
          <w:color w:val="auto"/>
          <w:sz w:val="24"/>
          <w:szCs w:val="24"/>
        </w:rPr>
        <w:t xml:space="preserve"> Goals.</w:t>
      </w:r>
      <w:bookmarkEnd w:id="61"/>
    </w:p>
    <w:p w14:paraId="7433D823" w14:textId="77777777" w:rsidR="00A12C51" w:rsidRDefault="00A12C51" w:rsidP="00A12C51">
      <w:pPr>
        <w:rPr>
          <w:rFonts w:cs="Times New Roman"/>
        </w:rPr>
      </w:pPr>
      <w:r>
        <w:rPr>
          <w:rFonts w:cs="Times New Roman"/>
        </w:rPr>
        <w:t xml:space="preserve">The survey results show that 27.3% of people who answered </w:t>
      </w:r>
      <w:r>
        <w:rPr>
          <w:rFonts w:cs="Times New Roman"/>
          <w:highlight w:val="cyan"/>
        </w:rPr>
        <w:t>disagree, and 22.0% strongly disagree</w:t>
      </w:r>
      <w:r>
        <w:rPr>
          <w:rFonts w:cs="Times New Roman"/>
        </w:rPr>
        <w:t xml:space="preserve"> that leadership in their </w:t>
      </w:r>
      <w:proofErr w:type="spellStart"/>
      <w:r>
        <w:rPr>
          <w:rFonts w:cs="Times New Roman"/>
        </w:rPr>
        <w:t>organisation</w:t>
      </w:r>
      <w:proofErr w:type="spellEnd"/>
      <w:r>
        <w:rPr>
          <w:rFonts w:cs="Times New Roman"/>
        </w:rPr>
        <w:t xml:space="preserve"> promotes creativity and new ideas. 14.7% </w:t>
      </w:r>
      <w:r>
        <w:rPr>
          <w:rFonts w:cs="Times New Roman"/>
          <w:highlight w:val="cyan"/>
        </w:rPr>
        <w:t>strongly agree, 14.7% agree</w:t>
      </w:r>
      <w:r>
        <w:rPr>
          <w:rFonts w:cs="Times New Roman"/>
        </w:rPr>
        <w:t xml:space="preserve"> with this statement, and </w:t>
      </w:r>
      <w:r>
        <w:rPr>
          <w:rFonts w:cs="Times New Roman"/>
          <w:highlight w:val="cyan"/>
        </w:rPr>
        <w:t>21.3% are neutral</w:t>
      </w:r>
      <w:r>
        <w:rPr>
          <w:rFonts w:cs="Times New Roman"/>
        </w:rPr>
        <w:t xml:space="preserve"> about how they feel about it. A significant proportion of employees (49.3% of those surveyed) disagree, which suggests the majority believe their bosses do not back new ideas and creativity. These results are significant because they show where innovative leadership might be lacking. Based on the data, how leaders are currently doing things might not encourage creative thought and new ideas necessary to make businesses more competitive and effective in the retail sector.</w:t>
      </w:r>
    </w:p>
    <w:p w14:paraId="03F7A670" w14:textId="66CD32AD"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0A95B77C" wp14:editId="58D10C2E">
            <wp:extent cx="4581525" cy="2752725"/>
            <wp:effectExtent l="0" t="0" r="9525" b="9525"/>
            <wp:docPr id="1404572777" name="Chart 14">
              <a:extLst xmlns:a="http://schemas.openxmlformats.org/drawingml/2006/main">
                <a:ext uri="{FF2B5EF4-FFF2-40B4-BE49-F238E27FC236}">
                  <a16:creationId xmlns:a16="http://schemas.microsoft.com/office/drawing/2014/main" id="{BA41EAB3-2411-53A9-2A33-CEDD682E48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B8C392" w14:textId="4F1DB957" w:rsidR="00A12C51" w:rsidRDefault="00A12C51" w:rsidP="00A12C51">
      <w:pPr>
        <w:pStyle w:val="Caption"/>
        <w:spacing w:line="360" w:lineRule="auto"/>
        <w:jc w:val="center"/>
        <w:rPr>
          <w:rFonts w:cs="Times New Roman"/>
          <w:color w:val="auto"/>
          <w:sz w:val="24"/>
          <w:szCs w:val="24"/>
        </w:rPr>
      </w:pPr>
      <w:bookmarkStart w:id="62" w:name="_Toc167709091"/>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7</w:t>
      </w:r>
      <w:r>
        <w:fldChar w:fldCharType="end"/>
      </w:r>
      <w:r>
        <w:rPr>
          <w:rFonts w:cs="Times New Roman"/>
          <w:color w:val="auto"/>
          <w:sz w:val="24"/>
          <w:szCs w:val="24"/>
        </w:rPr>
        <w:t xml:space="preserve">:  Leadership in the </w:t>
      </w:r>
      <w:proofErr w:type="spellStart"/>
      <w:r>
        <w:rPr>
          <w:rFonts w:cs="Times New Roman"/>
          <w:color w:val="auto"/>
          <w:sz w:val="24"/>
          <w:szCs w:val="24"/>
        </w:rPr>
        <w:t>organisation</w:t>
      </w:r>
      <w:proofErr w:type="spellEnd"/>
      <w:r>
        <w:rPr>
          <w:rFonts w:cs="Times New Roman"/>
          <w:color w:val="auto"/>
          <w:sz w:val="24"/>
          <w:szCs w:val="24"/>
        </w:rPr>
        <w:t xml:space="preserve"> promotes innovation and creativity</w:t>
      </w:r>
      <w:bookmarkEnd w:id="62"/>
    </w:p>
    <w:p w14:paraId="21338A50" w14:textId="77777777" w:rsidR="00A12C51" w:rsidRDefault="00A12C51" w:rsidP="00A12C51">
      <w:pPr>
        <w:rPr>
          <w:rFonts w:cs="Times New Roman"/>
        </w:rPr>
      </w:pPr>
      <w:r>
        <w:rPr>
          <w:rFonts w:cs="Times New Roman"/>
        </w:rPr>
        <w:t xml:space="preserve">As for how respondents believe transformational leadership affects the success of an </w:t>
      </w:r>
      <w:proofErr w:type="spellStart"/>
      <w:r>
        <w:rPr>
          <w:rFonts w:cs="Times New Roman"/>
        </w:rPr>
        <w:t>organisation</w:t>
      </w:r>
      <w:proofErr w:type="spellEnd"/>
      <w:r>
        <w:rPr>
          <w:rFonts w:cs="Times New Roman"/>
        </w:rPr>
        <w:t xml:space="preserve">, 26.0% </w:t>
      </w:r>
      <w:r>
        <w:rPr>
          <w:rFonts w:cs="Times New Roman"/>
          <w:highlight w:val="cyan"/>
        </w:rPr>
        <w:t>strongly disagree, 24.7% disagree that</w:t>
      </w:r>
      <w:r>
        <w:rPr>
          <w:rFonts w:cs="Times New Roman"/>
        </w:rPr>
        <w:t xml:space="preserve"> it has a good effect, </w:t>
      </w:r>
      <w:r>
        <w:rPr>
          <w:rFonts w:cs="Times New Roman"/>
          <w:highlight w:val="cyan"/>
        </w:rPr>
        <w:t>16.0% agree, and 12.0% strongly agree.</w:t>
      </w:r>
      <w:r>
        <w:rPr>
          <w:rFonts w:cs="Times New Roman"/>
        </w:rPr>
        <w:t xml:space="preserve"> Also, 21.3% of those who answered were </w:t>
      </w:r>
      <w:r>
        <w:rPr>
          <w:rFonts w:cs="Times New Roman"/>
          <w:highlight w:val="cyan"/>
        </w:rPr>
        <w:t>neutral.</w:t>
      </w:r>
      <w:r>
        <w:rPr>
          <w:rFonts w:cs="Times New Roman"/>
        </w:rPr>
        <w:t xml:space="preserve"> With a total of 50.7% disagreeing, this split view shows that many workers need to figure out how transformational leadership can improve the performance of an </w:t>
      </w:r>
      <w:proofErr w:type="spellStart"/>
      <w:r>
        <w:rPr>
          <w:rFonts w:cs="Times New Roman"/>
        </w:rPr>
        <w:t>organisation</w:t>
      </w:r>
      <w:proofErr w:type="spellEnd"/>
      <w:r>
        <w:rPr>
          <w:rFonts w:cs="Times New Roman"/>
        </w:rPr>
        <w:t xml:space="preserve">. These results are directly addressed by explaining how employees think revolutionary leadership works. </w:t>
      </w:r>
      <w:proofErr w:type="spellStart"/>
      <w:r>
        <w:rPr>
          <w:rFonts w:cs="Times New Roman"/>
        </w:rPr>
        <w:t>Organisational</w:t>
      </w:r>
      <w:proofErr w:type="spellEnd"/>
      <w:r>
        <w:rPr>
          <w:rFonts w:cs="Times New Roman"/>
        </w:rPr>
        <w:t xml:space="preserve"> success could be improved by addressing these ideas and using better transformational leadership methods.</w:t>
      </w:r>
    </w:p>
    <w:p w14:paraId="514DE379" w14:textId="7F0E891C"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2CACBAE8" wp14:editId="520759D8">
            <wp:extent cx="4581525" cy="2752725"/>
            <wp:effectExtent l="0" t="0" r="9525" b="9525"/>
            <wp:docPr id="338072034" name="Chart 13">
              <a:extLst xmlns:a="http://schemas.openxmlformats.org/drawingml/2006/main">
                <a:ext uri="{FF2B5EF4-FFF2-40B4-BE49-F238E27FC236}">
                  <a16:creationId xmlns:a16="http://schemas.microsoft.com/office/drawing/2014/main" id="{FE5C5962-A432-EE67-C7D4-22587E1E87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41C6C94" w14:textId="23500696" w:rsidR="00A12C51" w:rsidRDefault="00A12C51" w:rsidP="00A12C51">
      <w:pPr>
        <w:pStyle w:val="Caption"/>
        <w:spacing w:line="360" w:lineRule="auto"/>
        <w:jc w:val="center"/>
        <w:rPr>
          <w:rFonts w:cs="Times New Roman"/>
          <w:color w:val="auto"/>
          <w:sz w:val="24"/>
          <w:szCs w:val="24"/>
        </w:rPr>
      </w:pPr>
      <w:bookmarkStart w:id="63" w:name="_Toc167709092"/>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8</w:t>
      </w:r>
      <w:r>
        <w:fldChar w:fldCharType="end"/>
      </w:r>
      <w:r>
        <w:rPr>
          <w:rFonts w:cs="Times New Roman"/>
          <w:color w:val="auto"/>
          <w:sz w:val="24"/>
          <w:szCs w:val="24"/>
        </w:rPr>
        <w:t xml:space="preserve">: Transformational Leadership has a Positive Impact on the Performance of </w:t>
      </w:r>
      <w:proofErr w:type="spellStart"/>
      <w:r>
        <w:rPr>
          <w:rFonts w:cs="Times New Roman"/>
          <w:color w:val="auto"/>
          <w:sz w:val="24"/>
          <w:szCs w:val="24"/>
        </w:rPr>
        <w:t>Organisations</w:t>
      </w:r>
      <w:proofErr w:type="spellEnd"/>
      <w:r>
        <w:rPr>
          <w:rFonts w:cs="Times New Roman"/>
          <w:color w:val="auto"/>
          <w:sz w:val="24"/>
          <w:szCs w:val="24"/>
        </w:rPr>
        <w:t>.</w:t>
      </w:r>
      <w:bookmarkEnd w:id="63"/>
    </w:p>
    <w:p w14:paraId="417E3884" w14:textId="77777777" w:rsidR="00A12C51" w:rsidRDefault="00A12C51" w:rsidP="00A12C51">
      <w:pPr>
        <w:rPr>
          <w:rFonts w:cs="Times New Roman"/>
        </w:rPr>
      </w:pPr>
      <w:r>
        <w:rPr>
          <w:rFonts w:cs="Times New Roman"/>
        </w:rPr>
        <w:t xml:space="preserve">The figure shows that </w:t>
      </w:r>
      <w:r>
        <w:rPr>
          <w:rFonts w:cs="Times New Roman"/>
          <w:highlight w:val="cyan"/>
        </w:rPr>
        <w:t>20% of those who answered the survey strongly agreed, and 18% agree</w:t>
      </w:r>
      <w:r>
        <w:rPr>
          <w:rFonts w:cs="Times New Roman"/>
        </w:rPr>
        <w:t xml:space="preserve">d that they feel mentally encouraged to make decisions in their job. </w:t>
      </w:r>
      <w:r>
        <w:rPr>
          <w:rFonts w:cs="Times New Roman"/>
          <w:highlight w:val="cyan"/>
        </w:rPr>
        <w:t>23.3% disagree, 19.3% strongly disagreed, while 19.3% were neutral.</w:t>
      </w:r>
      <w:r>
        <w:rPr>
          <w:rFonts w:cs="Times New Roman"/>
        </w:rPr>
        <w:t xml:space="preserve"> According to this spread, workers are pretty evenly split regarding how empowered they feel mentally. The third research objective examines how psychological freedom affects transformational leadership, employee involvement, and </w:t>
      </w:r>
      <w:proofErr w:type="spellStart"/>
      <w:r>
        <w:rPr>
          <w:rFonts w:cs="Times New Roman"/>
        </w:rPr>
        <w:t>organisational</w:t>
      </w:r>
      <w:proofErr w:type="spellEnd"/>
      <w:r>
        <w:rPr>
          <w:rFonts w:cs="Times New Roman"/>
        </w:rPr>
        <w:t xml:space="preserve"> success. Because so many workers feel like they need more power to make decisions, current leadership styles may not create an environment that encourages authority in making decisions, which could negatively impact total engagement and performance.</w:t>
      </w:r>
    </w:p>
    <w:p w14:paraId="224AF61F" w14:textId="1CFC2D0A" w:rsidR="00A12C51" w:rsidRDefault="00A12C51" w:rsidP="00A12C51">
      <w:pPr>
        <w:jc w:val="center"/>
        <w:rPr>
          <w:rFonts w:cs="Times New Roman"/>
        </w:rPr>
      </w:pPr>
      <w:r>
        <w:rPr>
          <w:noProof/>
          <w:lang w:eastAsia="en-US"/>
        </w:rPr>
        <w:drawing>
          <wp:inline distT="0" distB="0" distL="0" distR="0" wp14:anchorId="798B2C39" wp14:editId="7D6B6B31">
            <wp:extent cx="4162425" cy="2752725"/>
            <wp:effectExtent l="0" t="0" r="9525" b="9525"/>
            <wp:docPr id="517626008" name="Chart 12">
              <a:extLst xmlns:a="http://schemas.openxmlformats.org/drawingml/2006/main">
                <a:ext uri="{FF2B5EF4-FFF2-40B4-BE49-F238E27FC236}">
                  <a16:creationId xmlns:a16="http://schemas.microsoft.com/office/drawing/2014/main" id="{2FB7A90D-A294-5E05-C015-CFBCE3665B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0D0D8C2" w14:textId="07D3581B" w:rsidR="00A12C51" w:rsidRDefault="00A12C51" w:rsidP="00A12C51">
      <w:pPr>
        <w:pStyle w:val="Caption"/>
        <w:spacing w:line="360" w:lineRule="auto"/>
        <w:jc w:val="center"/>
        <w:rPr>
          <w:rFonts w:cs="Times New Roman"/>
          <w:color w:val="auto"/>
          <w:sz w:val="24"/>
          <w:szCs w:val="24"/>
        </w:rPr>
      </w:pPr>
      <w:bookmarkStart w:id="64" w:name="_Toc167709093"/>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9</w:t>
      </w:r>
      <w:r>
        <w:fldChar w:fldCharType="end"/>
      </w:r>
      <w:r>
        <w:rPr>
          <w:rFonts w:cs="Times New Roman"/>
          <w:color w:val="auto"/>
          <w:sz w:val="24"/>
          <w:szCs w:val="24"/>
        </w:rPr>
        <w:t>: Psychologically Empowered To Make the Decisions In Theirs.</w:t>
      </w:r>
      <w:bookmarkEnd w:id="64"/>
    </w:p>
    <w:p w14:paraId="5718479E" w14:textId="77777777" w:rsidR="00A12C51" w:rsidRDefault="00A12C51" w:rsidP="00A12C51">
      <w:pPr>
        <w:rPr>
          <w:rFonts w:cs="Times New Roman"/>
        </w:rPr>
      </w:pPr>
      <w:r>
        <w:rPr>
          <w:rFonts w:cs="Times New Roman"/>
        </w:rPr>
        <w:t xml:space="preserve">The figure shows that </w:t>
      </w:r>
      <w:r>
        <w:rPr>
          <w:rFonts w:cs="Times New Roman"/>
          <w:highlight w:val="cyan"/>
        </w:rPr>
        <w:t>13.3% of respondents strongly agree, and 22.67% agree</w:t>
      </w:r>
      <w:r>
        <w:rPr>
          <w:rFonts w:cs="Times New Roman"/>
        </w:rPr>
        <w:t xml:space="preserve"> that their level of engagement directly affects their performance. </w:t>
      </w:r>
      <w:r>
        <w:rPr>
          <w:rFonts w:cs="Times New Roman"/>
          <w:highlight w:val="cyan"/>
        </w:rPr>
        <w:t>18% strongly disagree, 21.33% disagree, while 24.7% stay neutral</w:t>
      </w:r>
      <w:r>
        <w:rPr>
          <w:rFonts w:cs="Times New Roman"/>
        </w:rPr>
        <w:t xml:space="preserve">. However, these data show that while a substantial portion of workers </w:t>
      </w:r>
      <w:r>
        <w:rPr>
          <w:rFonts w:cs="Times New Roman"/>
          <w:highlight w:val="cyan"/>
        </w:rPr>
        <w:t>(36.0%) agree</w:t>
      </w:r>
      <w:r>
        <w:rPr>
          <w:rFonts w:cs="Times New Roman"/>
        </w:rPr>
        <w:t xml:space="preserve"> that there is a clear link between their engagement and success, a significant portion </w:t>
      </w:r>
      <w:r>
        <w:rPr>
          <w:rFonts w:cs="Times New Roman"/>
          <w:highlight w:val="cyan"/>
        </w:rPr>
        <w:t>(39.3%) disagree</w:t>
      </w:r>
      <w:r>
        <w:rPr>
          <w:rFonts w:cs="Times New Roman"/>
        </w:rPr>
        <w:t xml:space="preserve"> with this relationship. Finding out how transformational leadership affects </w:t>
      </w:r>
      <w:proofErr w:type="spellStart"/>
      <w:r>
        <w:rPr>
          <w:rFonts w:cs="Times New Roman"/>
        </w:rPr>
        <w:t>organisational</w:t>
      </w:r>
      <w:proofErr w:type="spellEnd"/>
      <w:r>
        <w:rPr>
          <w:rFonts w:cs="Times New Roman"/>
        </w:rPr>
        <w:t xml:space="preserve"> success and employee involvement is the first research objective, and this understanding is essential for that. The results show that improving leadership practices that turn employees into active participants could significantly improve performance. The objective was to give practical suggestions on improving </w:t>
      </w:r>
      <w:proofErr w:type="spellStart"/>
      <w:r>
        <w:rPr>
          <w:rFonts w:cs="Times New Roman"/>
        </w:rPr>
        <w:t>organisational</w:t>
      </w:r>
      <w:proofErr w:type="spellEnd"/>
      <w:r>
        <w:rPr>
          <w:rFonts w:cs="Times New Roman"/>
        </w:rPr>
        <w:t xml:space="preserve"> performance and engagement. </w:t>
      </w:r>
    </w:p>
    <w:p w14:paraId="59805AA1" w14:textId="042BB7CA" w:rsidR="00A12C51" w:rsidRDefault="00A12C51" w:rsidP="00A12C51">
      <w:pPr>
        <w:jc w:val="center"/>
        <w:rPr>
          <w:rFonts w:cs="Times New Roman"/>
        </w:rPr>
      </w:pPr>
      <w:r>
        <w:rPr>
          <w:noProof/>
          <w:lang w:eastAsia="en-US"/>
        </w:rPr>
        <w:drawing>
          <wp:inline distT="0" distB="0" distL="0" distR="0" wp14:anchorId="6B2C6DA8" wp14:editId="2495069F">
            <wp:extent cx="4581525" cy="2752725"/>
            <wp:effectExtent l="0" t="0" r="9525" b="9525"/>
            <wp:docPr id="755883204" name="Chart 11">
              <a:extLst xmlns:a="http://schemas.openxmlformats.org/drawingml/2006/main">
                <a:ext uri="{FF2B5EF4-FFF2-40B4-BE49-F238E27FC236}">
                  <a16:creationId xmlns:a16="http://schemas.microsoft.com/office/drawing/2014/main" id="{F7CD47FF-3250-D8A8-31F6-AAB4D86181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C21B159" w14:textId="153E7C5F" w:rsidR="00A12C51" w:rsidRDefault="00A12C51" w:rsidP="00A12C51">
      <w:pPr>
        <w:pStyle w:val="Caption"/>
        <w:spacing w:line="360" w:lineRule="auto"/>
        <w:jc w:val="center"/>
        <w:rPr>
          <w:rFonts w:cs="Times New Roman"/>
          <w:color w:val="auto"/>
          <w:sz w:val="24"/>
          <w:szCs w:val="24"/>
        </w:rPr>
      </w:pPr>
      <w:bookmarkStart w:id="65" w:name="_Toc167709094"/>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10</w:t>
      </w:r>
      <w:r>
        <w:fldChar w:fldCharType="end"/>
      </w:r>
      <w:r>
        <w:rPr>
          <w:rFonts w:cs="Times New Roman"/>
          <w:color w:val="auto"/>
          <w:sz w:val="24"/>
          <w:szCs w:val="24"/>
        </w:rPr>
        <w:t>: Level of Engagement Is Directly Related To Their Performance at Work</w:t>
      </w:r>
      <w:bookmarkEnd w:id="65"/>
    </w:p>
    <w:p w14:paraId="239D7B86" w14:textId="77777777" w:rsidR="00A12C51" w:rsidRDefault="00A12C51" w:rsidP="00A12C51">
      <w:pPr>
        <w:rPr>
          <w:rFonts w:cs="Times New Roman"/>
        </w:rPr>
      </w:pPr>
      <w:r>
        <w:rPr>
          <w:rFonts w:cs="Times New Roman"/>
        </w:rPr>
        <w:t xml:space="preserve">The results show that </w:t>
      </w:r>
      <w:r>
        <w:rPr>
          <w:rFonts w:cs="Times New Roman"/>
          <w:highlight w:val="cyan"/>
        </w:rPr>
        <w:t>14.0% of respondents strongly agree, and 24.7%</w:t>
      </w:r>
      <w:r>
        <w:rPr>
          <w:rFonts w:cs="Times New Roman"/>
        </w:rPr>
        <w:t xml:space="preserve"> agree that workers in the retail industry must constantly change and come up with new ideas because the industry is constantly changing. However, </w:t>
      </w:r>
      <w:r>
        <w:rPr>
          <w:rFonts w:cs="Times New Roman"/>
          <w:highlight w:val="cyan"/>
        </w:rPr>
        <w:t>21.3% strongly disagree, 22.0% disagree, and 18.0% are unsure how neutral</w:t>
      </w:r>
      <w:r>
        <w:rPr>
          <w:rFonts w:cs="Times New Roman"/>
        </w:rPr>
        <w:t xml:space="preserve"> they feel about it. This spread shows that employees have a range of opinions. 43.3% do not see the need for constant change and innovation, which is very important in a fast-paced business like retail. This finding examines how employee involvement, psychological freedom, and retail business results are related. The results show that innovative leadership should stress the importance of being flexible and coming up with new ideas to match workers' views with what the industry needs. </w:t>
      </w:r>
    </w:p>
    <w:p w14:paraId="6B989580" w14:textId="2F447A36"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2277B60D" wp14:editId="6FA1DA66">
            <wp:extent cx="4581525" cy="2752725"/>
            <wp:effectExtent l="0" t="0" r="9525" b="9525"/>
            <wp:docPr id="1816941536" name="Chart 10">
              <a:extLst xmlns:a="http://schemas.openxmlformats.org/drawingml/2006/main">
                <a:ext uri="{FF2B5EF4-FFF2-40B4-BE49-F238E27FC236}">
                  <a16:creationId xmlns:a16="http://schemas.microsoft.com/office/drawing/2014/main" id="{D933A50A-C716-39A1-DD32-4F3887CA6E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7AC36D3" w14:textId="3628063B" w:rsidR="00A12C51" w:rsidRDefault="00A12C51" w:rsidP="00A12C51">
      <w:pPr>
        <w:pStyle w:val="Caption"/>
        <w:spacing w:line="360" w:lineRule="auto"/>
        <w:jc w:val="center"/>
        <w:rPr>
          <w:rFonts w:cs="Times New Roman"/>
          <w:color w:val="auto"/>
          <w:sz w:val="24"/>
          <w:szCs w:val="24"/>
        </w:rPr>
      </w:pPr>
      <w:bookmarkStart w:id="66" w:name="_Toc167709095"/>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11</w:t>
      </w:r>
      <w:r>
        <w:fldChar w:fldCharType="end"/>
      </w:r>
      <w:r>
        <w:rPr>
          <w:rFonts w:cs="Times New Roman"/>
          <w:color w:val="auto"/>
          <w:sz w:val="24"/>
          <w:szCs w:val="24"/>
        </w:rPr>
        <w:t>: Engagement with Work Affects the Overall Success of The Retail Business</w:t>
      </w:r>
      <w:bookmarkEnd w:id="66"/>
    </w:p>
    <w:p w14:paraId="04C02914" w14:textId="77777777" w:rsidR="00A12C51" w:rsidRDefault="00A12C51" w:rsidP="00A12C51">
      <w:pPr>
        <w:rPr>
          <w:rFonts w:cs="Times New Roman"/>
        </w:rPr>
      </w:pPr>
      <w:r>
        <w:rPr>
          <w:rFonts w:cs="Times New Roman"/>
        </w:rPr>
        <w:t xml:space="preserve">The figure shows that employee participation affects the success of the retail business: </w:t>
      </w:r>
      <w:r>
        <w:rPr>
          <w:rFonts w:cs="Times New Roman"/>
          <w:highlight w:val="cyan"/>
        </w:rPr>
        <w:t>19.3% strongly agree, 20.7% agree, 18.7% strongly disagree, and 19.3% disagree. Besides that, 22.0% are neutral.</w:t>
      </w:r>
      <w:r>
        <w:rPr>
          <w:rFonts w:cs="Times New Roman"/>
        </w:rPr>
        <w:t xml:space="preserve"> This information is essential to find out how transformational leadership affects the work of an </w:t>
      </w:r>
      <w:proofErr w:type="spellStart"/>
      <w:r>
        <w:rPr>
          <w:rFonts w:cs="Times New Roman"/>
        </w:rPr>
        <w:t>organisation</w:t>
      </w:r>
      <w:proofErr w:type="spellEnd"/>
      <w:r>
        <w:rPr>
          <w:rFonts w:cs="Times New Roman"/>
        </w:rPr>
        <w:t xml:space="preserve"> and how engaged its employees are in their work. The data shows that leaders need to explain better and </w:t>
      </w:r>
      <w:proofErr w:type="spellStart"/>
      <w:r>
        <w:rPr>
          <w:rFonts w:cs="Times New Roman"/>
        </w:rPr>
        <w:t>emphasise</w:t>
      </w:r>
      <w:proofErr w:type="spellEnd"/>
      <w:r>
        <w:rPr>
          <w:rFonts w:cs="Times New Roman"/>
        </w:rPr>
        <w:t xml:space="preserve"> how each person's involvement affects the business's success. This aims to give valuable suggestions on how to improve performance and involvement in the workplace by using transformational leadership techniques that work.</w:t>
      </w:r>
    </w:p>
    <w:p w14:paraId="5AF4915F" w14:textId="57373225"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658FD97A" wp14:editId="253E0449">
            <wp:extent cx="4581525" cy="2752725"/>
            <wp:effectExtent l="0" t="0" r="9525" b="9525"/>
            <wp:docPr id="839603477" name="Chart 9">
              <a:extLst xmlns:a="http://schemas.openxmlformats.org/drawingml/2006/main">
                <a:ext uri="{FF2B5EF4-FFF2-40B4-BE49-F238E27FC236}">
                  <a16:creationId xmlns:a16="http://schemas.microsoft.com/office/drawing/2014/main" id="{10D32B6F-6B11-5739-9163-B9940D096C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379D0AF" w14:textId="27A3C1D2" w:rsidR="00A12C51" w:rsidRDefault="00A12C51" w:rsidP="00A12C51">
      <w:pPr>
        <w:pStyle w:val="Caption"/>
        <w:spacing w:line="360" w:lineRule="auto"/>
        <w:jc w:val="center"/>
        <w:rPr>
          <w:rFonts w:cs="Times New Roman"/>
          <w:color w:val="auto"/>
          <w:sz w:val="24"/>
          <w:szCs w:val="24"/>
        </w:rPr>
      </w:pPr>
      <w:bookmarkStart w:id="67" w:name="_Toc167709096"/>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12</w:t>
      </w:r>
      <w:r>
        <w:fldChar w:fldCharType="end"/>
      </w:r>
      <w:r>
        <w:rPr>
          <w:rFonts w:cs="Times New Roman"/>
          <w:color w:val="auto"/>
          <w:sz w:val="24"/>
          <w:szCs w:val="24"/>
        </w:rPr>
        <w:t>: Work Affects the Whole Retail Business</w:t>
      </w:r>
      <w:bookmarkEnd w:id="67"/>
    </w:p>
    <w:p w14:paraId="2347CE59" w14:textId="77777777" w:rsidR="00A12C51" w:rsidRDefault="00A12C51" w:rsidP="00A12C51">
      <w:pPr>
        <w:rPr>
          <w:rFonts w:cs="Times New Roman"/>
        </w:rPr>
      </w:pPr>
      <w:r>
        <w:rPr>
          <w:rFonts w:cs="Times New Roman"/>
        </w:rPr>
        <w:t xml:space="preserve">The survey results show that </w:t>
      </w:r>
      <w:r>
        <w:rPr>
          <w:rFonts w:cs="Times New Roman"/>
          <w:highlight w:val="cyan"/>
        </w:rPr>
        <w:t>17.3% of people strongly agree, and 18.7% agree</w:t>
      </w:r>
      <w:r>
        <w:rPr>
          <w:rFonts w:cs="Times New Roman"/>
        </w:rPr>
        <w:t xml:space="preserve"> that psychological freedom makes them feel more responsible and like they own their role. On the other hand, </w:t>
      </w:r>
      <w:r>
        <w:rPr>
          <w:rFonts w:cs="Times New Roman"/>
          <w:highlight w:val="cyan"/>
        </w:rPr>
        <w:t>18.7% strongly disagree, 24.0% disagree, and 21.3% are neutral.</w:t>
      </w:r>
      <w:r>
        <w:rPr>
          <w:rFonts w:cs="Times New Roman"/>
        </w:rPr>
        <w:t xml:space="preserve"> This spread shows that people's views are pretty evenly split: 42.7% of employees see the benefits of psychological empowerment, while 42.7% do not feel empowered. Findings like these are essential and look at how psychological freedom affects the relationship between transformational leadership, employee involvement, and </w:t>
      </w:r>
      <w:proofErr w:type="spellStart"/>
      <w:r>
        <w:rPr>
          <w:rFonts w:cs="Times New Roman"/>
        </w:rPr>
        <w:t>organisational</w:t>
      </w:r>
      <w:proofErr w:type="spellEnd"/>
      <w:r>
        <w:rPr>
          <w:rFonts w:cs="Times New Roman"/>
        </w:rPr>
        <w:t xml:space="preserve"> success. According to the data, giving workers more psychological power could make them feel more responsible and like they own their work, making them more engaged and improving their performance.</w:t>
      </w:r>
    </w:p>
    <w:p w14:paraId="14C40114" w14:textId="6CFD5C32"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5A970578" wp14:editId="5D6B0074">
            <wp:extent cx="4581525" cy="2752725"/>
            <wp:effectExtent l="0" t="0" r="9525" b="9525"/>
            <wp:docPr id="215998146" name="Chart 8">
              <a:extLst xmlns:a="http://schemas.openxmlformats.org/drawingml/2006/main">
                <a:ext uri="{FF2B5EF4-FFF2-40B4-BE49-F238E27FC236}">
                  <a16:creationId xmlns:a16="http://schemas.microsoft.com/office/drawing/2014/main" id="{4400F34A-935F-7981-613C-6A32C004C5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E6A2073" w14:textId="4C2070C5" w:rsidR="00A12C51" w:rsidRDefault="00A12C51" w:rsidP="00A12C51">
      <w:pPr>
        <w:pStyle w:val="Caption"/>
        <w:spacing w:line="360" w:lineRule="auto"/>
        <w:jc w:val="center"/>
        <w:rPr>
          <w:rFonts w:cs="Times New Roman"/>
          <w:color w:val="auto"/>
          <w:sz w:val="24"/>
          <w:szCs w:val="24"/>
        </w:rPr>
      </w:pPr>
      <w:bookmarkStart w:id="68" w:name="_Toc167709097"/>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13</w:t>
      </w:r>
      <w:r>
        <w:fldChar w:fldCharType="end"/>
      </w:r>
      <w:r>
        <w:rPr>
          <w:rFonts w:cs="Times New Roman"/>
          <w:color w:val="auto"/>
          <w:sz w:val="24"/>
          <w:szCs w:val="24"/>
        </w:rPr>
        <w:t>: Impact of psychological empowerment on job performance.</w:t>
      </w:r>
      <w:bookmarkEnd w:id="68"/>
    </w:p>
    <w:p w14:paraId="086BC0DC" w14:textId="77777777" w:rsidR="00A12C51" w:rsidRDefault="00A12C51" w:rsidP="00A12C51">
      <w:pPr>
        <w:rPr>
          <w:rFonts w:cs="Times New Roman"/>
        </w:rPr>
      </w:pPr>
      <w:r>
        <w:rPr>
          <w:rFonts w:cs="Times New Roman"/>
        </w:rPr>
        <w:t xml:space="preserve">Of the effect of innovative leadership on psychological freedom, </w:t>
      </w:r>
      <w:r>
        <w:rPr>
          <w:rFonts w:cs="Times New Roman"/>
          <w:highlight w:val="cyan"/>
        </w:rPr>
        <w:t>18.7% strongly agree, 22.0% agree, 20.0% strongly disagree, 20.0% disagree, and 19.3% are neutral.</w:t>
      </w:r>
      <w:r>
        <w:rPr>
          <w:rFonts w:cs="Times New Roman"/>
        </w:rPr>
        <w:t xml:space="preserve"> The nearly equal number of answers (</w:t>
      </w:r>
      <w:r>
        <w:rPr>
          <w:rFonts w:cs="Times New Roman"/>
          <w:highlight w:val="cyan"/>
        </w:rPr>
        <w:t>40.7% agree and 40.0% disagree)</w:t>
      </w:r>
      <w:r>
        <w:rPr>
          <w:rFonts w:cs="Times New Roman"/>
        </w:rPr>
        <w:t xml:space="preserve"> shows that workers have different ideas about how transformational leadership can help them feel more empowered. This result is significant in discovering how transformational leadership affects an </w:t>
      </w:r>
      <w:proofErr w:type="spellStart"/>
      <w:r>
        <w:rPr>
          <w:rFonts w:cs="Times New Roman"/>
        </w:rPr>
        <w:t>organisation's</w:t>
      </w:r>
      <w:proofErr w:type="spellEnd"/>
      <w:r>
        <w:rPr>
          <w:rFonts w:cs="Times New Roman"/>
        </w:rPr>
        <w:t xml:space="preserve"> success and employee involvement. It shows that transformational leadership makes some workers feel powerful while others do not see a big difference. This means that transformational leadership styles need to be used more often to successfully give all workers more power. This aligns with the goal of better </w:t>
      </w:r>
      <w:proofErr w:type="spellStart"/>
      <w:r>
        <w:rPr>
          <w:rFonts w:cs="Times New Roman"/>
        </w:rPr>
        <w:t>organisational</w:t>
      </w:r>
      <w:proofErr w:type="spellEnd"/>
      <w:r>
        <w:rPr>
          <w:rFonts w:cs="Times New Roman"/>
        </w:rPr>
        <w:t xml:space="preserve"> performance through increased engagement and power.</w:t>
      </w:r>
    </w:p>
    <w:p w14:paraId="28D26CAC" w14:textId="5E9092F7"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6EB9B8DD" wp14:editId="0BFC0676">
            <wp:extent cx="4581525" cy="2752725"/>
            <wp:effectExtent l="0" t="0" r="9525" b="9525"/>
            <wp:docPr id="1348684622" name="Chart 7">
              <a:extLst xmlns:a="http://schemas.openxmlformats.org/drawingml/2006/main">
                <a:ext uri="{FF2B5EF4-FFF2-40B4-BE49-F238E27FC236}">
                  <a16:creationId xmlns:a16="http://schemas.microsoft.com/office/drawing/2014/main" id="{A06E3D8C-463B-362F-F82C-CDF268149D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B9FD788" w14:textId="318E563B" w:rsidR="00A12C51" w:rsidRDefault="00A12C51" w:rsidP="00A12C51">
      <w:pPr>
        <w:pStyle w:val="Caption"/>
        <w:spacing w:line="360" w:lineRule="auto"/>
        <w:jc w:val="center"/>
        <w:rPr>
          <w:rFonts w:cs="Times New Roman"/>
          <w:color w:val="auto"/>
          <w:sz w:val="24"/>
          <w:szCs w:val="24"/>
        </w:rPr>
      </w:pPr>
      <w:bookmarkStart w:id="69" w:name="_Toc167709098"/>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14</w:t>
      </w:r>
      <w:r>
        <w:fldChar w:fldCharType="end"/>
      </w:r>
      <w:r>
        <w:rPr>
          <w:rFonts w:cs="Times New Roman"/>
          <w:color w:val="auto"/>
          <w:sz w:val="24"/>
          <w:szCs w:val="24"/>
        </w:rPr>
        <w:t>: Effect of Transformational Leadership on Psychological Empowerment</w:t>
      </w:r>
      <w:bookmarkEnd w:id="69"/>
    </w:p>
    <w:p w14:paraId="2E1C361A" w14:textId="77777777" w:rsidR="00A12C51" w:rsidRDefault="00A12C51" w:rsidP="00A12C51">
      <w:pPr>
        <w:rPr>
          <w:rFonts w:cs="Times New Roman"/>
        </w:rPr>
      </w:pPr>
      <w:r>
        <w:rPr>
          <w:rFonts w:cs="Times New Roman"/>
        </w:rPr>
        <w:t xml:space="preserve">The figure for 15.3% of people who responded to the survey </w:t>
      </w:r>
      <w:r>
        <w:rPr>
          <w:rFonts w:cs="Times New Roman"/>
          <w:highlight w:val="cyan"/>
        </w:rPr>
        <w:t>strongly agrees, and 18.7% agree</w:t>
      </w:r>
      <w:r>
        <w:rPr>
          <w:rFonts w:cs="Times New Roman"/>
        </w:rPr>
        <w:t xml:space="preserve"> that psychological freedom links staff involvement and </w:t>
      </w:r>
      <w:proofErr w:type="spellStart"/>
      <w:r>
        <w:rPr>
          <w:rFonts w:cs="Times New Roman"/>
        </w:rPr>
        <w:t>organisational</w:t>
      </w:r>
      <w:proofErr w:type="spellEnd"/>
      <w:r>
        <w:rPr>
          <w:rFonts w:cs="Times New Roman"/>
        </w:rPr>
        <w:t xml:space="preserve"> success. In contrast, </w:t>
      </w:r>
      <w:r>
        <w:rPr>
          <w:rFonts w:cs="Times New Roman"/>
          <w:highlight w:val="cyan"/>
        </w:rPr>
        <w:t>14.0% strongly disagree, 29.3% disagree, and 22.7% are neutral</w:t>
      </w:r>
      <w:r>
        <w:rPr>
          <w:rFonts w:cs="Times New Roman"/>
        </w:rPr>
        <w:t xml:space="preserve">. It is essential to know these results for Research Objective 3 to examine how psychological freedom affects transformational leadership, employee involvement, and </w:t>
      </w:r>
      <w:proofErr w:type="spellStart"/>
      <w:r>
        <w:rPr>
          <w:rFonts w:cs="Times New Roman"/>
        </w:rPr>
        <w:t>organisational</w:t>
      </w:r>
      <w:proofErr w:type="spellEnd"/>
      <w:r>
        <w:rPr>
          <w:rFonts w:cs="Times New Roman"/>
        </w:rPr>
        <w:t xml:space="preserve"> success. The data shows that some workers believe that psychological freedom can improve motivation and performance. </w:t>
      </w:r>
    </w:p>
    <w:p w14:paraId="0B54580B" w14:textId="53F3FB05"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65F5E22E" wp14:editId="68DBD129">
            <wp:extent cx="4581525" cy="2752725"/>
            <wp:effectExtent l="0" t="0" r="9525" b="9525"/>
            <wp:docPr id="1952059887" name="Chart 6">
              <a:extLst xmlns:a="http://schemas.openxmlformats.org/drawingml/2006/main">
                <a:ext uri="{FF2B5EF4-FFF2-40B4-BE49-F238E27FC236}">
                  <a16:creationId xmlns:a16="http://schemas.microsoft.com/office/drawing/2014/main" id="{A9C869BC-48D3-894B-EACA-51B4F674A2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DC2543F" w14:textId="21EA1302" w:rsidR="00A12C51" w:rsidRDefault="00A12C51" w:rsidP="00A12C51">
      <w:pPr>
        <w:pStyle w:val="Caption"/>
        <w:spacing w:line="360" w:lineRule="auto"/>
        <w:jc w:val="center"/>
        <w:rPr>
          <w:rFonts w:cs="Times New Roman"/>
          <w:color w:val="auto"/>
          <w:sz w:val="24"/>
          <w:szCs w:val="24"/>
        </w:rPr>
      </w:pPr>
      <w:bookmarkStart w:id="70" w:name="_Toc167709099"/>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15</w:t>
      </w:r>
      <w:r>
        <w:fldChar w:fldCharType="end"/>
      </w:r>
      <w:r>
        <w:rPr>
          <w:rFonts w:cs="Times New Roman"/>
          <w:color w:val="auto"/>
          <w:sz w:val="24"/>
          <w:szCs w:val="24"/>
        </w:rPr>
        <w:t xml:space="preserve">: Impact of psychological empowerment between employee engagement and </w:t>
      </w:r>
      <w:proofErr w:type="spellStart"/>
      <w:r>
        <w:rPr>
          <w:rFonts w:cs="Times New Roman"/>
          <w:color w:val="auto"/>
          <w:sz w:val="24"/>
          <w:szCs w:val="24"/>
        </w:rPr>
        <w:t>organisational</w:t>
      </w:r>
      <w:proofErr w:type="spellEnd"/>
      <w:r>
        <w:rPr>
          <w:rFonts w:cs="Times New Roman"/>
          <w:color w:val="auto"/>
          <w:sz w:val="24"/>
          <w:szCs w:val="24"/>
        </w:rPr>
        <w:t xml:space="preserve"> performance</w:t>
      </w:r>
      <w:bookmarkEnd w:id="70"/>
    </w:p>
    <w:p w14:paraId="6326BBD8" w14:textId="77777777" w:rsidR="00A12C51" w:rsidRDefault="00A12C51" w:rsidP="00A12C51">
      <w:pPr>
        <w:rPr>
          <w:rFonts w:cs="Times New Roman"/>
        </w:rPr>
      </w:pPr>
      <w:r>
        <w:rPr>
          <w:rFonts w:cs="Times New Roman"/>
        </w:rPr>
        <w:t xml:space="preserve">The figure shows how engagement affects empowerment; </w:t>
      </w:r>
      <w:r>
        <w:rPr>
          <w:rFonts w:cs="Times New Roman"/>
          <w:highlight w:val="cyan"/>
        </w:rPr>
        <w:t>16.0% strongly agree, and 24.7% agree</w:t>
      </w:r>
      <w:r>
        <w:rPr>
          <w:rFonts w:cs="Times New Roman"/>
        </w:rPr>
        <w:t xml:space="preserve"> that when people are involved with their work, they feel more empowered to add to the </w:t>
      </w:r>
      <w:proofErr w:type="spellStart"/>
      <w:r>
        <w:rPr>
          <w:rFonts w:cs="Times New Roman"/>
        </w:rPr>
        <w:t>organisation's</w:t>
      </w:r>
      <w:proofErr w:type="spellEnd"/>
      <w:r>
        <w:rPr>
          <w:rFonts w:cs="Times New Roman"/>
        </w:rPr>
        <w:t xml:space="preserve"> goals. However, </w:t>
      </w:r>
      <w:r>
        <w:rPr>
          <w:rFonts w:cs="Times New Roman"/>
          <w:highlight w:val="cyan"/>
        </w:rPr>
        <w:t>16.7% strongly disagree, 22.0% disagree, and 20.7% are neutral</w:t>
      </w:r>
      <w:r>
        <w:rPr>
          <w:rFonts w:cs="Times New Roman"/>
        </w:rPr>
        <w:t xml:space="preserve"> about their thoughts. This chart shows that </w:t>
      </w:r>
      <w:r>
        <w:rPr>
          <w:rFonts w:cs="Times New Roman"/>
          <w:highlight w:val="cyan"/>
        </w:rPr>
        <w:t>40.7% of employees agree</w:t>
      </w:r>
      <w:r>
        <w:rPr>
          <w:rFonts w:cs="Times New Roman"/>
        </w:rPr>
        <w:t xml:space="preserve"> that connection makes them feel more powerful, </w:t>
      </w:r>
      <w:r>
        <w:rPr>
          <w:rFonts w:cs="Times New Roman"/>
          <w:highlight w:val="cyan"/>
        </w:rPr>
        <w:t>while 38.7% disagree.</w:t>
      </w:r>
      <w:r>
        <w:rPr>
          <w:rFonts w:cs="Times New Roman"/>
        </w:rPr>
        <w:t xml:space="preserve"> The study aimed to look into how engagement changes over time and how that changes business outcomes. Getting employees more involved can give them much power to help the company reach its objectives. This shows how important transformational leadership practices are for involving employees to improve the company's overall performance.</w:t>
      </w:r>
    </w:p>
    <w:p w14:paraId="600127D5" w14:textId="77777777" w:rsidR="00A12C51" w:rsidRDefault="00A12C51" w:rsidP="00A12C51">
      <w:pPr>
        <w:rPr>
          <w:rFonts w:cs="Times New Roman"/>
        </w:rPr>
      </w:pPr>
    </w:p>
    <w:p w14:paraId="2761F278" w14:textId="1EDE53C6"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24F2EE22" wp14:editId="6ADC4209">
            <wp:extent cx="4581525" cy="2752725"/>
            <wp:effectExtent l="0" t="0" r="9525" b="9525"/>
            <wp:docPr id="1515741913" name="Chart 5">
              <a:extLst xmlns:a="http://schemas.openxmlformats.org/drawingml/2006/main">
                <a:ext uri="{FF2B5EF4-FFF2-40B4-BE49-F238E27FC236}">
                  <a16:creationId xmlns:a16="http://schemas.microsoft.com/office/drawing/2014/main" id="{D1C986FA-D056-43F9-0065-1D960C24EB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39FA222" w14:textId="07B5E01E" w:rsidR="00A12C51" w:rsidRDefault="00A12C51" w:rsidP="00A12C51">
      <w:pPr>
        <w:pStyle w:val="Caption"/>
        <w:spacing w:line="360" w:lineRule="auto"/>
        <w:jc w:val="center"/>
        <w:rPr>
          <w:rFonts w:cs="Times New Roman"/>
          <w:color w:val="auto"/>
          <w:sz w:val="24"/>
          <w:szCs w:val="24"/>
        </w:rPr>
      </w:pPr>
      <w:bookmarkStart w:id="71" w:name="_Toc167709100"/>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16</w:t>
      </w:r>
      <w:r>
        <w:fldChar w:fldCharType="end"/>
      </w:r>
      <w:r>
        <w:rPr>
          <w:rFonts w:cs="Times New Roman"/>
          <w:color w:val="auto"/>
          <w:sz w:val="24"/>
          <w:szCs w:val="24"/>
        </w:rPr>
        <w:t xml:space="preserve">: Employee involvement in </w:t>
      </w:r>
      <w:bookmarkEnd w:id="71"/>
      <w:r>
        <w:rPr>
          <w:rFonts w:cs="Times New Roman"/>
          <w:color w:val="auto"/>
          <w:sz w:val="24"/>
          <w:szCs w:val="24"/>
        </w:rPr>
        <w:t xml:space="preserve">the </w:t>
      </w:r>
      <w:proofErr w:type="spellStart"/>
      <w:r>
        <w:rPr>
          <w:rFonts w:cs="Times New Roman"/>
          <w:color w:val="auto"/>
          <w:sz w:val="24"/>
          <w:szCs w:val="24"/>
        </w:rPr>
        <w:t>organisation</w:t>
      </w:r>
      <w:proofErr w:type="spellEnd"/>
    </w:p>
    <w:p w14:paraId="4E1BE990" w14:textId="77777777" w:rsidR="00A12C51" w:rsidRDefault="00A12C51" w:rsidP="00A12C51">
      <w:pPr>
        <w:rPr>
          <w:rFonts w:cs="Times New Roman"/>
        </w:rPr>
      </w:pPr>
      <w:r>
        <w:rPr>
          <w:rFonts w:cs="Times New Roman"/>
        </w:rPr>
        <w:t xml:space="preserve">The survey results show that </w:t>
      </w:r>
      <w:r>
        <w:rPr>
          <w:rFonts w:cs="Times New Roman"/>
          <w:highlight w:val="cyan"/>
        </w:rPr>
        <w:t>16.0% strongly agree, and 29.3% agree</w:t>
      </w:r>
      <w:r>
        <w:rPr>
          <w:rFonts w:cs="Times New Roman"/>
        </w:rPr>
        <w:t xml:space="preserve"> that regular training and growth chances help people do their jobs better. In contrast</w:t>
      </w:r>
      <w:r>
        <w:rPr>
          <w:rFonts w:cs="Times New Roman"/>
          <w:highlight w:val="cyan"/>
        </w:rPr>
        <w:t>, 15.3% strongly disagree, 18.0% disagree, and 21.3% are neutral</w:t>
      </w:r>
      <w:r>
        <w:rPr>
          <w:rFonts w:cs="Times New Roman"/>
        </w:rPr>
        <w:t xml:space="preserve"> how they feel about it. Findings like these are related to the research objective of giving useful advice on improving company success, employee motivation, and psychological freedom. The results show that better training and development chances could be a pivotal way to boost success at work. </w:t>
      </w:r>
    </w:p>
    <w:p w14:paraId="1FDC12DB" w14:textId="77777777" w:rsidR="00A12C51" w:rsidRDefault="00A12C51" w:rsidP="00A12C51">
      <w:pPr>
        <w:rPr>
          <w:rFonts w:cs="Times New Roman"/>
        </w:rPr>
      </w:pPr>
    </w:p>
    <w:p w14:paraId="58CC115B" w14:textId="27685277"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16A645A7" wp14:editId="22A4CD65">
            <wp:extent cx="4581525" cy="2752725"/>
            <wp:effectExtent l="0" t="0" r="9525" b="9525"/>
            <wp:docPr id="233552247" name="Chart 4">
              <a:extLst xmlns:a="http://schemas.openxmlformats.org/drawingml/2006/main">
                <a:ext uri="{FF2B5EF4-FFF2-40B4-BE49-F238E27FC236}">
                  <a16:creationId xmlns:a16="http://schemas.microsoft.com/office/drawing/2014/main" id="{2BA27EFC-791E-AA95-28F5-4C54F89EC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7C2B9EF" w14:textId="0C6132CA" w:rsidR="00A12C51" w:rsidRDefault="00A12C51" w:rsidP="00A12C51">
      <w:pPr>
        <w:pStyle w:val="Caption"/>
        <w:spacing w:line="360" w:lineRule="auto"/>
        <w:jc w:val="center"/>
        <w:rPr>
          <w:rFonts w:cs="Times New Roman"/>
          <w:color w:val="auto"/>
          <w:sz w:val="24"/>
          <w:szCs w:val="24"/>
        </w:rPr>
      </w:pPr>
      <w:bookmarkStart w:id="72" w:name="_Toc167709101"/>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17</w:t>
      </w:r>
      <w:r>
        <w:fldChar w:fldCharType="end"/>
      </w:r>
      <w:r>
        <w:rPr>
          <w:rFonts w:cs="Times New Roman"/>
          <w:color w:val="auto"/>
          <w:sz w:val="24"/>
          <w:szCs w:val="24"/>
        </w:rPr>
        <w:t>: Impact of regular training on job performance</w:t>
      </w:r>
      <w:bookmarkEnd w:id="72"/>
    </w:p>
    <w:p w14:paraId="7463D28C" w14:textId="77777777" w:rsidR="00A12C51" w:rsidRDefault="00A12C51" w:rsidP="00A12C51">
      <w:pPr>
        <w:rPr>
          <w:rFonts w:cs="Times New Roman"/>
        </w:rPr>
      </w:pPr>
      <w:r>
        <w:rPr>
          <w:rFonts w:cs="Times New Roman"/>
        </w:rPr>
        <w:t xml:space="preserve">Regarding giving employees freedom and the power to make decisions, </w:t>
      </w:r>
      <w:r>
        <w:rPr>
          <w:rFonts w:cs="Times New Roman"/>
          <w:highlight w:val="cyan"/>
        </w:rPr>
        <w:t>14.7% of respondents strongly agree, and 29.3% agree</w:t>
      </w:r>
      <w:r>
        <w:rPr>
          <w:rFonts w:cs="Times New Roman"/>
        </w:rPr>
        <w:t xml:space="preserve"> that these things make employees more engaged. However, </w:t>
      </w:r>
      <w:r>
        <w:rPr>
          <w:rFonts w:cs="Times New Roman"/>
          <w:highlight w:val="cyan"/>
        </w:rPr>
        <w:t>20.7% strongly disagree, 18.7% disagree, and 16.7% are neutral</w:t>
      </w:r>
      <w:r>
        <w:rPr>
          <w:rFonts w:cs="Times New Roman"/>
        </w:rPr>
        <w:t xml:space="preserve"> about what to say. These findings are articulated to the research question that focuses on the impact of psychological freedom on transformational leadership, employee participation and the </w:t>
      </w:r>
      <w:proofErr w:type="spellStart"/>
      <w:r>
        <w:rPr>
          <w:rFonts w:cs="Times New Roman"/>
        </w:rPr>
        <w:t>organisation's</w:t>
      </w:r>
      <w:proofErr w:type="spellEnd"/>
      <w:r>
        <w:rPr>
          <w:rFonts w:cs="Times New Roman"/>
        </w:rPr>
        <w:t xml:space="preserve"> success. This method can increase the breakthrough level of employee engagement and </w:t>
      </w:r>
      <w:proofErr w:type="spellStart"/>
      <w:r>
        <w:rPr>
          <w:rFonts w:cs="Times New Roman"/>
        </w:rPr>
        <w:t>organisational</w:t>
      </w:r>
      <w:proofErr w:type="spellEnd"/>
      <w:r>
        <w:rPr>
          <w:rFonts w:cs="Times New Roman"/>
        </w:rPr>
        <w:t xml:space="preserve"> success; these two factors align with the study question about the consequences of operational transformational leadership.</w:t>
      </w:r>
    </w:p>
    <w:p w14:paraId="34914510" w14:textId="25853CB2"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03CACD19" wp14:editId="440C4378">
            <wp:extent cx="4581525" cy="2752725"/>
            <wp:effectExtent l="0" t="0" r="9525" b="9525"/>
            <wp:docPr id="1344534954" name="Chart 3">
              <a:extLst xmlns:a="http://schemas.openxmlformats.org/drawingml/2006/main">
                <a:ext uri="{FF2B5EF4-FFF2-40B4-BE49-F238E27FC236}">
                  <a16:creationId xmlns:a16="http://schemas.microsoft.com/office/drawing/2014/main" id="{E3CB934D-EE76-66EF-2A03-14D1732688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413488F" w14:textId="0F4651EC" w:rsidR="00A12C51" w:rsidRDefault="00A12C51" w:rsidP="00A12C51">
      <w:pPr>
        <w:pStyle w:val="Caption"/>
        <w:spacing w:line="360" w:lineRule="auto"/>
        <w:jc w:val="center"/>
        <w:rPr>
          <w:rFonts w:cs="Times New Roman"/>
          <w:color w:val="auto"/>
          <w:sz w:val="24"/>
          <w:szCs w:val="24"/>
        </w:rPr>
      </w:pPr>
      <w:bookmarkStart w:id="73" w:name="_Toc167709102"/>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18</w:t>
      </w:r>
      <w:r>
        <w:fldChar w:fldCharType="end"/>
      </w:r>
      <w:r>
        <w:rPr>
          <w:rFonts w:cs="Times New Roman"/>
          <w:color w:val="auto"/>
          <w:sz w:val="24"/>
          <w:szCs w:val="24"/>
        </w:rPr>
        <w:t>: Freedom and Authority to Make Decisions</w:t>
      </w:r>
      <w:bookmarkEnd w:id="73"/>
    </w:p>
    <w:p w14:paraId="32D3764F" w14:textId="77777777" w:rsidR="00A12C51" w:rsidRDefault="00A12C51" w:rsidP="00A12C51">
      <w:pPr>
        <w:rPr>
          <w:rFonts w:cs="Times New Roman"/>
          <w:noProof/>
          <w:lang w:eastAsia="en-US"/>
        </w:rPr>
      </w:pPr>
      <w:r>
        <w:rPr>
          <w:rFonts w:cs="Times New Roman"/>
        </w:rPr>
        <w:t xml:space="preserve">According to Figure 19, </w:t>
      </w:r>
      <w:r>
        <w:rPr>
          <w:rFonts w:cs="Times New Roman"/>
          <w:highlight w:val="cyan"/>
        </w:rPr>
        <w:t>25.33% of respondents strongly agree, and 15.33% agree</w:t>
      </w:r>
      <w:r>
        <w:rPr>
          <w:rFonts w:cs="Times New Roman"/>
        </w:rPr>
        <w:t xml:space="preserve">; the opposite states that it is </w:t>
      </w:r>
      <w:r>
        <w:rPr>
          <w:rFonts w:cs="Times New Roman"/>
          <w:highlight w:val="cyan"/>
        </w:rPr>
        <w:t>18. 0% strongly disagree 19. 3% disagree, and 22. 0% are neutral.</w:t>
      </w:r>
      <w:r>
        <w:rPr>
          <w:rFonts w:cs="Times New Roman"/>
        </w:rPr>
        <w:t xml:space="preserve"> In the case of the statement explaining that trust and open communication are crucial for psychological freedom, the ratio of employees claiming to know it equals 40. 6%, while the ratio of employees who think such components are mandatory equals 37. 3%. Such findings are beneficial for focusing on the impact of psychological liberty in the context of transformational leadership, employee participation, and </w:t>
      </w:r>
      <w:proofErr w:type="spellStart"/>
      <w:r>
        <w:rPr>
          <w:rFonts w:cs="Times New Roman"/>
        </w:rPr>
        <w:t>organisational</w:t>
      </w:r>
      <w:proofErr w:type="spellEnd"/>
      <w:r>
        <w:rPr>
          <w:rFonts w:cs="Times New Roman"/>
        </w:rPr>
        <w:t xml:space="preserve"> effectiveness.</w:t>
      </w:r>
    </w:p>
    <w:p w14:paraId="756E7ECD" w14:textId="11D4A893"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162AD8C1" wp14:editId="6FF12992">
            <wp:extent cx="4562475" cy="2752725"/>
            <wp:effectExtent l="0" t="0" r="9525" b="9525"/>
            <wp:docPr id="138652451" name="Chart 2">
              <a:extLst xmlns:a="http://schemas.openxmlformats.org/drawingml/2006/main">
                <a:ext uri="{FF2B5EF4-FFF2-40B4-BE49-F238E27FC236}">
                  <a16:creationId xmlns:a16="http://schemas.microsoft.com/office/drawing/2014/main" id="{1957F032-A69A-2921-BF3E-E73C342BE6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B0370F7" w14:textId="7019AEEF" w:rsidR="00A12C51" w:rsidRDefault="00A12C51" w:rsidP="00A12C51">
      <w:pPr>
        <w:pStyle w:val="Caption"/>
        <w:spacing w:line="360" w:lineRule="auto"/>
        <w:jc w:val="center"/>
        <w:rPr>
          <w:rFonts w:cs="Times New Roman"/>
          <w:color w:val="auto"/>
          <w:sz w:val="24"/>
          <w:szCs w:val="24"/>
        </w:rPr>
      </w:pPr>
      <w:bookmarkStart w:id="74" w:name="_Toc167709103"/>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19</w:t>
      </w:r>
      <w:r>
        <w:fldChar w:fldCharType="end"/>
      </w:r>
      <w:r>
        <w:rPr>
          <w:rFonts w:cs="Times New Roman"/>
          <w:color w:val="auto"/>
          <w:sz w:val="24"/>
          <w:szCs w:val="24"/>
        </w:rPr>
        <w:t>: Culture of Trust and Open Communication</w:t>
      </w:r>
      <w:bookmarkEnd w:id="74"/>
    </w:p>
    <w:p w14:paraId="3E117C30" w14:textId="77777777" w:rsidR="00A12C51" w:rsidRDefault="00A12C51" w:rsidP="00A12C51">
      <w:pPr>
        <w:rPr>
          <w:rFonts w:cs="Times New Roman"/>
        </w:rPr>
      </w:pPr>
      <w:r>
        <w:rPr>
          <w:rFonts w:cs="Times New Roman"/>
        </w:rPr>
        <w:t xml:space="preserve">The figure shows that </w:t>
      </w:r>
      <w:r>
        <w:rPr>
          <w:rFonts w:cs="Times New Roman"/>
          <w:highlight w:val="cyan"/>
        </w:rPr>
        <w:t>12% of respondents strongly agree, and 27.3% agree</w:t>
      </w:r>
      <w:r>
        <w:rPr>
          <w:rFonts w:cs="Times New Roman"/>
        </w:rPr>
        <w:t xml:space="preserve"> that implementing the suggestions would improve the </w:t>
      </w:r>
      <w:proofErr w:type="spellStart"/>
      <w:r>
        <w:rPr>
          <w:rFonts w:cs="Times New Roman"/>
        </w:rPr>
        <w:t>organisation's</w:t>
      </w:r>
      <w:proofErr w:type="spellEnd"/>
      <w:r>
        <w:rPr>
          <w:rFonts w:cs="Times New Roman"/>
        </w:rPr>
        <w:t xml:space="preserve"> success and get employees more involved. However, </w:t>
      </w:r>
      <w:r>
        <w:rPr>
          <w:rFonts w:cs="Times New Roman"/>
          <w:highlight w:val="cyan"/>
        </w:rPr>
        <w:t>20.7% strongly disagree, 21.3% disagree, and 18.7% are neutral about</w:t>
      </w:r>
      <w:r>
        <w:rPr>
          <w:rFonts w:cs="Times New Roman"/>
        </w:rPr>
        <w:t xml:space="preserve"> how they feel about it. This chart shows that workers have mixed feelings about the suggestions. These results are related to the research objective, which is to give helpful advice on improving performance, connection, and freedom. However, leaders may need to explain how these suggestions work better to get more support and successfully use transformational leadership practices that lead to </w:t>
      </w:r>
      <w:proofErr w:type="spellStart"/>
      <w:r>
        <w:rPr>
          <w:rFonts w:cs="Times New Roman"/>
        </w:rPr>
        <w:t>organisational</w:t>
      </w:r>
      <w:proofErr w:type="spellEnd"/>
      <w:r>
        <w:rPr>
          <w:rFonts w:cs="Times New Roman"/>
        </w:rPr>
        <w:t xml:space="preserve"> success.</w:t>
      </w:r>
    </w:p>
    <w:p w14:paraId="3FD609B7" w14:textId="60FBE6EA" w:rsidR="00A12C51" w:rsidRDefault="00A12C51" w:rsidP="00A12C51">
      <w:pPr>
        <w:autoSpaceDE w:val="0"/>
        <w:autoSpaceDN w:val="0"/>
        <w:adjustRightInd w:val="0"/>
        <w:spacing w:after="0"/>
        <w:jc w:val="center"/>
        <w:rPr>
          <w:rFonts w:cs="Times New Roman"/>
          <w:kern w:val="0"/>
        </w:rPr>
      </w:pPr>
      <w:r>
        <w:rPr>
          <w:noProof/>
          <w:lang w:eastAsia="en-US"/>
        </w:rPr>
        <w:drawing>
          <wp:inline distT="0" distB="0" distL="0" distR="0" wp14:anchorId="04CA1F16" wp14:editId="037CACC0">
            <wp:extent cx="4581525" cy="2752725"/>
            <wp:effectExtent l="0" t="0" r="9525" b="9525"/>
            <wp:docPr id="1478074201" name="Chart 1">
              <a:extLst xmlns:a="http://schemas.openxmlformats.org/drawingml/2006/main">
                <a:ext uri="{FF2B5EF4-FFF2-40B4-BE49-F238E27FC236}">
                  <a16:creationId xmlns:a16="http://schemas.microsoft.com/office/drawing/2014/main" id="{475A1F67-ADDF-B5D9-011B-ECCAE4BBC2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13F87E0" w14:textId="604FF427" w:rsidR="00A12C51" w:rsidRDefault="00A12C51" w:rsidP="00A12C51">
      <w:pPr>
        <w:pStyle w:val="Caption"/>
        <w:spacing w:line="360" w:lineRule="auto"/>
        <w:jc w:val="center"/>
        <w:rPr>
          <w:rFonts w:cs="Times New Roman"/>
          <w:color w:val="auto"/>
          <w:sz w:val="24"/>
          <w:szCs w:val="24"/>
        </w:rPr>
      </w:pPr>
      <w:bookmarkStart w:id="75" w:name="_Toc167709104"/>
      <w:r>
        <w:rPr>
          <w:rFonts w:cs="Times New Roman"/>
          <w:color w:val="auto"/>
          <w:sz w:val="24"/>
          <w:szCs w:val="24"/>
        </w:rPr>
        <w:t xml:space="preserve">Figure </w:t>
      </w:r>
      <w:r>
        <w:fldChar w:fldCharType="begin"/>
      </w:r>
      <w:r>
        <w:rPr>
          <w:rFonts w:cs="Times New Roman"/>
          <w:color w:val="auto"/>
          <w:sz w:val="24"/>
          <w:szCs w:val="24"/>
        </w:rPr>
        <w:instrText xml:space="preserve"> SEQ Figure \* ARABIC </w:instrText>
      </w:r>
      <w:r>
        <w:fldChar w:fldCharType="separate"/>
      </w:r>
      <w:r w:rsidR="00DC5104">
        <w:rPr>
          <w:rFonts w:cs="Times New Roman"/>
          <w:noProof/>
          <w:color w:val="auto"/>
          <w:sz w:val="24"/>
          <w:szCs w:val="24"/>
        </w:rPr>
        <w:t>20</w:t>
      </w:r>
      <w:r>
        <w:fldChar w:fldCharType="end"/>
      </w:r>
      <w:r>
        <w:rPr>
          <w:rFonts w:cs="Times New Roman"/>
          <w:color w:val="auto"/>
          <w:sz w:val="24"/>
          <w:szCs w:val="24"/>
        </w:rPr>
        <w:t xml:space="preserve">: </w:t>
      </w:r>
      <w:proofErr w:type="spellStart"/>
      <w:r>
        <w:rPr>
          <w:rFonts w:cs="Times New Roman"/>
          <w:color w:val="auto"/>
          <w:sz w:val="24"/>
          <w:szCs w:val="24"/>
        </w:rPr>
        <w:t>Organisational</w:t>
      </w:r>
      <w:proofErr w:type="spellEnd"/>
      <w:r>
        <w:rPr>
          <w:rFonts w:cs="Times New Roman"/>
          <w:color w:val="auto"/>
          <w:sz w:val="24"/>
          <w:szCs w:val="24"/>
        </w:rPr>
        <w:t xml:space="preserve"> Performance and Employee Involvement</w:t>
      </w:r>
      <w:bookmarkEnd w:id="75"/>
    </w:p>
    <w:p w14:paraId="4D4C6069" w14:textId="77777777" w:rsidR="00A12C51" w:rsidRDefault="00A12C51" w:rsidP="00A12C51">
      <w:pPr>
        <w:pStyle w:val="Heading2"/>
        <w:numPr>
          <w:ilvl w:val="1"/>
          <w:numId w:val="18"/>
        </w:numPr>
        <w:rPr>
          <w:rFonts w:cs="Times New Roman"/>
          <w:color w:val="auto"/>
          <w:szCs w:val="24"/>
        </w:rPr>
      </w:pPr>
      <w:bookmarkStart w:id="76" w:name="_Toc168403858"/>
      <w:bookmarkStart w:id="77" w:name="_Toc172233171"/>
      <w:r>
        <w:rPr>
          <w:rFonts w:cs="Times New Roman"/>
          <w:color w:val="auto"/>
          <w:szCs w:val="24"/>
        </w:rPr>
        <w:t>SPSS Analysis</w:t>
      </w:r>
      <w:bookmarkEnd w:id="76"/>
      <w:bookmarkEnd w:id="77"/>
    </w:p>
    <w:p w14:paraId="061B734A" w14:textId="77777777" w:rsidR="00A12C51" w:rsidRDefault="00A12C51" w:rsidP="00A12C51">
      <w:pPr>
        <w:rPr>
          <w:rFonts w:cs="Times New Roman"/>
          <w:i/>
          <w:iCs/>
        </w:rPr>
      </w:pPr>
      <w:r>
        <w:rPr>
          <w:rFonts w:cs="Times New Roman"/>
          <w:i/>
          <w:iCs/>
        </w:rPr>
        <w:t>Table 1: Pearson correlation shows the Impact of Transformational Leadership</w:t>
      </w:r>
    </w:p>
    <w:tbl>
      <w:tblPr>
        <w:tblW w:w="9024" w:type="dxa"/>
        <w:tblBorders>
          <w:top w:val="single" w:sz="4" w:space="0" w:color="auto"/>
          <w:bottom w:val="single" w:sz="4" w:space="0" w:color="auto"/>
        </w:tblBorders>
        <w:tblLook w:val="04A0" w:firstRow="1" w:lastRow="0" w:firstColumn="1" w:lastColumn="0" w:noHBand="0" w:noVBand="1"/>
      </w:tblPr>
      <w:tblGrid>
        <w:gridCol w:w="2044"/>
        <w:gridCol w:w="1623"/>
        <w:gridCol w:w="1690"/>
        <w:gridCol w:w="1623"/>
        <w:gridCol w:w="2044"/>
      </w:tblGrid>
      <w:tr w:rsidR="00A12C51" w14:paraId="615F53CB" w14:textId="77777777" w:rsidTr="00A12C51">
        <w:trPr>
          <w:trHeight w:val="810"/>
        </w:trPr>
        <w:tc>
          <w:tcPr>
            <w:tcW w:w="2044" w:type="dxa"/>
            <w:tcBorders>
              <w:top w:val="single" w:sz="4" w:space="0" w:color="auto"/>
              <w:left w:val="nil"/>
              <w:bottom w:val="single" w:sz="4" w:space="0" w:color="auto"/>
              <w:right w:val="nil"/>
            </w:tcBorders>
            <w:vAlign w:val="bottom"/>
            <w:hideMark/>
          </w:tcPr>
          <w:p w14:paraId="66229ADF"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23" w:type="dxa"/>
            <w:tcBorders>
              <w:top w:val="single" w:sz="4" w:space="0" w:color="auto"/>
              <w:left w:val="nil"/>
              <w:bottom w:val="single" w:sz="4" w:space="0" w:color="auto"/>
              <w:right w:val="nil"/>
            </w:tcBorders>
            <w:vAlign w:val="bottom"/>
            <w:hideMark/>
          </w:tcPr>
          <w:p w14:paraId="589C57AB"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The leadership in my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 xml:space="preserve"> inspires me to excel in my work.</w:t>
            </w:r>
          </w:p>
        </w:tc>
        <w:tc>
          <w:tcPr>
            <w:tcW w:w="1690" w:type="dxa"/>
            <w:tcBorders>
              <w:top w:val="single" w:sz="4" w:space="0" w:color="auto"/>
              <w:left w:val="nil"/>
              <w:bottom w:val="single" w:sz="4" w:space="0" w:color="auto"/>
              <w:right w:val="nil"/>
            </w:tcBorders>
            <w:vAlign w:val="bottom"/>
            <w:hideMark/>
          </w:tcPr>
          <w:p w14:paraId="00DC223A"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The vision set by leadership aligns with the goals of the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w:t>
            </w:r>
          </w:p>
        </w:tc>
        <w:tc>
          <w:tcPr>
            <w:tcW w:w="1623" w:type="dxa"/>
            <w:tcBorders>
              <w:top w:val="single" w:sz="4" w:space="0" w:color="auto"/>
              <w:left w:val="nil"/>
              <w:bottom w:val="single" w:sz="4" w:space="0" w:color="auto"/>
              <w:right w:val="nil"/>
            </w:tcBorders>
            <w:vAlign w:val="bottom"/>
            <w:hideMark/>
          </w:tcPr>
          <w:p w14:paraId="1819BC27"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Leadership in my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 xml:space="preserve"> encourages innovation and creativity.</w:t>
            </w:r>
          </w:p>
        </w:tc>
        <w:tc>
          <w:tcPr>
            <w:tcW w:w="2044" w:type="dxa"/>
            <w:tcBorders>
              <w:top w:val="single" w:sz="4" w:space="0" w:color="auto"/>
              <w:left w:val="nil"/>
              <w:bottom w:val="single" w:sz="4" w:space="0" w:color="auto"/>
              <w:right w:val="nil"/>
            </w:tcBorders>
            <w:vAlign w:val="bottom"/>
            <w:hideMark/>
          </w:tcPr>
          <w:p w14:paraId="2E53D6AC"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Transformational leadership positively impacts </w:t>
            </w:r>
            <w:proofErr w:type="spellStart"/>
            <w:r>
              <w:rPr>
                <w:rFonts w:eastAsia="Times New Roman" w:cs="Times New Roman"/>
                <w:kern w:val="0"/>
                <w14:ligatures w14:val="none"/>
              </w:rPr>
              <w:t>organisational</w:t>
            </w:r>
            <w:proofErr w:type="spellEnd"/>
            <w:r>
              <w:rPr>
                <w:rFonts w:eastAsia="Times New Roman" w:cs="Times New Roman"/>
                <w:kern w:val="0"/>
                <w14:ligatures w14:val="none"/>
              </w:rPr>
              <w:t xml:space="preserve"> performance.</w:t>
            </w:r>
          </w:p>
        </w:tc>
      </w:tr>
      <w:tr w:rsidR="00A12C51" w14:paraId="3FB1CCF7" w14:textId="77777777" w:rsidTr="00A12C51">
        <w:trPr>
          <w:trHeight w:val="336"/>
        </w:trPr>
        <w:tc>
          <w:tcPr>
            <w:tcW w:w="2044" w:type="dxa"/>
            <w:vMerge w:val="restart"/>
            <w:tcBorders>
              <w:top w:val="single" w:sz="4" w:space="0" w:color="auto"/>
              <w:left w:val="nil"/>
              <w:bottom w:val="nil"/>
              <w:right w:val="nil"/>
            </w:tcBorders>
            <w:hideMark/>
          </w:tcPr>
          <w:p w14:paraId="211E89FF"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The leadership in my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 xml:space="preserve"> inspires me to excel in my work.</w:t>
            </w:r>
          </w:p>
        </w:tc>
        <w:tc>
          <w:tcPr>
            <w:tcW w:w="1623" w:type="dxa"/>
            <w:tcBorders>
              <w:top w:val="single" w:sz="4" w:space="0" w:color="auto"/>
              <w:left w:val="nil"/>
              <w:bottom w:val="nil"/>
              <w:right w:val="nil"/>
            </w:tcBorders>
            <w:noWrap/>
            <w:vAlign w:val="center"/>
            <w:hideMark/>
          </w:tcPr>
          <w:p w14:paraId="2BA0C55E"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1</w:t>
            </w:r>
          </w:p>
        </w:tc>
        <w:tc>
          <w:tcPr>
            <w:tcW w:w="1690" w:type="dxa"/>
            <w:tcBorders>
              <w:top w:val="single" w:sz="4" w:space="0" w:color="auto"/>
              <w:left w:val="nil"/>
              <w:bottom w:val="nil"/>
              <w:right w:val="nil"/>
            </w:tcBorders>
            <w:noWrap/>
            <w:vAlign w:val="center"/>
            <w:hideMark/>
          </w:tcPr>
          <w:p w14:paraId="51C076CC"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.363</w:t>
            </w:r>
            <w:r>
              <w:rPr>
                <w:rFonts w:eastAsia="Times New Roman" w:cs="Times New Roman"/>
                <w:kern w:val="0"/>
                <w:vertAlign w:val="superscript"/>
                <w14:ligatures w14:val="none"/>
              </w:rPr>
              <w:t>**</w:t>
            </w:r>
          </w:p>
        </w:tc>
        <w:tc>
          <w:tcPr>
            <w:tcW w:w="1623" w:type="dxa"/>
            <w:tcBorders>
              <w:top w:val="single" w:sz="4" w:space="0" w:color="auto"/>
              <w:left w:val="nil"/>
              <w:bottom w:val="nil"/>
              <w:right w:val="nil"/>
            </w:tcBorders>
            <w:noWrap/>
            <w:vAlign w:val="center"/>
            <w:hideMark/>
          </w:tcPr>
          <w:p w14:paraId="5F9A4D2B"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.405</w:t>
            </w:r>
            <w:r>
              <w:rPr>
                <w:rFonts w:eastAsia="Times New Roman" w:cs="Times New Roman"/>
                <w:kern w:val="0"/>
                <w:vertAlign w:val="superscript"/>
                <w14:ligatures w14:val="none"/>
              </w:rPr>
              <w:t>**</w:t>
            </w:r>
          </w:p>
        </w:tc>
        <w:tc>
          <w:tcPr>
            <w:tcW w:w="2044" w:type="dxa"/>
            <w:tcBorders>
              <w:top w:val="single" w:sz="4" w:space="0" w:color="auto"/>
              <w:left w:val="nil"/>
              <w:bottom w:val="nil"/>
              <w:right w:val="nil"/>
            </w:tcBorders>
            <w:noWrap/>
            <w:vAlign w:val="center"/>
            <w:hideMark/>
          </w:tcPr>
          <w:p w14:paraId="3D8F5B63"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.287</w:t>
            </w:r>
            <w:r>
              <w:rPr>
                <w:rFonts w:eastAsia="Times New Roman" w:cs="Times New Roman"/>
                <w:kern w:val="0"/>
                <w:vertAlign w:val="superscript"/>
                <w14:ligatures w14:val="none"/>
              </w:rPr>
              <w:t>**</w:t>
            </w:r>
          </w:p>
        </w:tc>
      </w:tr>
      <w:tr w:rsidR="00A12C51" w14:paraId="768DE78D" w14:textId="77777777" w:rsidTr="00A12C51">
        <w:trPr>
          <w:trHeight w:val="136"/>
        </w:trPr>
        <w:tc>
          <w:tcPr>
            <w:tcW w:w="0" w:type="auto"/>
            <w:vMerge/>
            <w:tcBorders>
              <w:top w:val="single" w:sz="4" w:space="0" w:color="auto"/>
              <w:left w:val="nil"/>
              <w:bottom w:val="nil"/>
              <w:right w:val="nil"/>
            </w:tcBorders>
            <w:vAlign w:val="center"/>
            <w:hideMark/>
          </w:tcPr>
          <w:p w14:paraId="2310FE11" w14:textId="77777777" w:rsidR="00A12C51" w:rsidRDefault="00A12C51">
            <w:pPr>
              <w:spacing w:after="0" w:line="256" w:lineRule="auto"/>
              <w:jc w:val="left"/>
              <w:rPr>
                <w:rFonts w:eastAsia="Times New Roman" w:cs="Times New Roman"/>
                <w:kern w:val="0"/>
                <w14:ligatures w14:val="none"/>
              </w:rPr>
            </w:pPr>
          </w:p>
        </w:tc>
        <w:tc>
          <w:tcPr>
            <w:tcW w:w="1623" w:type="dxa"/>
            <w:tcBorders>
              <w:top w:val="nil"/>
              <w:left w:val="nil"/>
              <w:bottom w:val="nil"/>
              <w:right w:val="nil"/>
            </w:tcBorders>
            <w:vAlign w:val="center"/>
            <w:hideMark/>
          </w:tcPr>
          <w:p w14:paraId="5DEF9FF3"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nil"/>
              <w:right w:val="nil"/>
            </w:tcBorders>
            <w:noWrap/>
            <w:vAlign w:val="center"/>
            <w:hideMark/>
          </w:tcPr>
          <w:p w14:paraId="4CD81BF2"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c>
          <w:tcPr>
            <w:tcW w:w="1623" w:type="dxa"/>
            <w:tcBorders>
              <w:top w:val="nil"/>
              <w:left w:val="nil"/>
              <w:bottom w:val="nil"/>
              <w:right w:val="nil"/>
            </w:tcBorders>
            <w:noWrap/>
            <w:vAlign w:val="center"/>
            <w:hideMark/>
          </w:tcPr>
          <w:p w14:paraId="19B4F79F"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c>
          <w:tcPr>
            <w:tcW w:w="2044" w:type="dxa"/>
            <w:tcBorders>
              <w:top w:val="nil"/>
              <w:left w:val="nil"/>
              <w:bottom w:val="nil"/>
              <w:right w:val="nil"/>
            </w:tcBorders>
            <w:noWrap/>
            <w:vAlign w:val="center"/>
            <w:hideMark/>
          </w:tcPr>
          <w:p w14:paraId="4E8C4708"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r>
      <w:tr w:rsidR="00A12C51" w14:paraId="41F161BA" w14:textId="77777777" w:rsidTr="00A12C51">
        <w:trPr>
          <w:trHeight w:val="329"/>
        </w:trPr>
        <w:tc>
          <w:tcPr>
            <w:tcW w:w="2044" w:type="dxa"/>
            <w:vMerge w:val="restart"/>
            <w:tcBorders>
              <w:top w:val="nil"/>
              <w:left w:val="nil"/>
              <w:bottom w:val="nil"/>
              <w:right w:val="nil"/>
            </w:tcBorders>
            <w:hideMark/>
          </w:tcPr>
          <w:p w14:paraId="3CF910C5"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The vision set by leadership aligns with the goals of the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w:t>
            </w:r>
          </w:p>
        </w:tc>
        <w:tc>
          <w:tcPr>
            <w:tcW w:w="1623" w:type="dxa"/>
            <w:tcBorders>
              <w:top w:val="nil"/>
              <w:left w:val="nil"/>
              <w:bottom w:val="nil"/>
              <w:right w:val="nil"/>
            </w:tcBorders>
            <w:noWrap/>
            <w:vAlign w:val="center"/>
            <w:hideMark/>
          </w:tcPr>
          <w:p w14:paraId="3A053BD8"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nil"/>
              <w:right w:val="nil"/>
            </w:tcBorders>
            <w:noWrap/>
            <w:vAlign w:val="center"/>
            <w:hideMark/>
          </w:tcPr>
          <w:p w14:paraId="75D5A4FB"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1</w:t>
            </w:r>
          </w:p>
        </w:tc>
        <w:tc>
          <w:tcPr>
            <w:tcW w:w="1623" w:type="dxa"/>
            <w:tcBorders>
              <w:top w:val="nil"/>
              <w:left w:val="nil"/>
              <w:bottom w:val="nil"/>
              <w:right w:val="nil"/>
            </w:tcBorders>
            <w:noWrap/>
            <w:vAlign w:val="center"/>
            <w:hideMark/>
          </w:tcPr>
          <w:p w14:paraId="20273762"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.283</w:t>
            </w:r>
            <w:r>
              <w:rPr>
                <w:rFonts w:eastAsia="Times New Roman" w:cs="Times New Roman"/>
                <w:kern w:val="0"/>
                <w:vertAlign w:val="superscript"/>
                <w14:ligatures w14:val="none"/>
              </w:rPr>
              <w:t>**</w:t>
            </w:r>
          </w:p>
        </w:tc>
        <w:tc>
          <w:tcPr>
            <w:tcW w:w="2044" w:type="dxa"/>
            <w:tcBorders>
              <w:top w:val="nil"/>
              <w:left w:val="nil"/>
              <w:bottom w:val="nil"/>
              <w:right w:val="nil"/>
            </w:tcBorders>
            <w:noWrap/>
            <w:vAlign w:val="center"/>
            <w:hideMark/>
          </w:tcPr>
          <w:p w14:paraId="1B846A5E"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.315</w:t>
            </w:r>
            <w:r>
              <w:rPr>
                <w:rFonts w:eastAsia="Times New Roman" w:cs="Times New Roman"/>
                <w:kern w:val="0"/>
                <w:vertAlign w:val="superscript"/>
                <w14:ligatures w14:val="none"/>
              </w:rPr>
              <w:t>**</w:t>
            </w:r>
          </w:p>
        </w:tc>
      </w:tr>
      <w:tr w:rsidR="00A12C51" w14:paraId="48DED883" w14:textId="77777777" w:rsidTr="00A12C51">
        <w:trPr>
          <w:trHeight w:val="136"/>
        </w:trPr>
        <w:tc>
          <w:tcPr>
            <w:tcW w:w="0" w:type="auto"/>
            <w:vMerge/>
            <w:tcBorders>
              <w:top w:val="nil"/>
              <w:left w:val="nil"/>
              <w:bottom w:val="nil"/>
              <w:right w:val="nil"/>
            </w:tcBorders>
            <w:vAlign w:val="center"/>
            <w:hideMark/>
          </w:tcPr>
          <w:p w14:paraId="643F04A5" w14:textId="77777777" w:rsidR="00A12C51" w:rsidRDefault="00A12C51">
            <w:pPr>
              <w:spacing w:after="0" w:line="256" w:lineRule="auto"/>
              <w:jc w:val="left"/>
              <w:rPr>
                <w:rFonts w:eastAsia="Times New Roman" w:cs="Times New Roman"/>
                <w:kern w:val="0"/>
                <w14:ligatures w14:val="none"/>
              </w:rPr>
            </w:pPr>
          </w:p>
        </w:tc>
        <w:tc>
          <w:tcPr>
            <w:tcW w:w="1623" w:type="dxa"/>
            <w:tcBorders>
              <w:top w:val="nil"/>
              <w:left w:val="nil"/>
              <w:bottom w:val="nil"/>
              <w:right w:val="nil"/>
            </w:tcBorders>
            <w:noWrap/>
            <w:vAlign w:val="center"/>
            <w:hideMark/>
          </w:tcPr>
          <w:p w14:paraId="60A2133E"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nil"/>
              <w:right w:val="nil"/>
            </w:tcBorders>
            <w:vAlign w:val="center"/>
            <w:hideMark/>
          </w:tcPr>
          <w:p w14:paraId="44C9218B"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23" w:type="dxa"/>
            <w:tcBorders>
              <w:top w:val="nil"/>
              <w:left w:val="nil"/>
              <w:bottom w:val="nil"/>
              <w:right w:val="nil"/>
            </w:tcBorders>
            <w:noWrap/>
            <w:vAlign w:val="center"/>
            <w:hideMark/>
          </w:tcPr>
          <w:p w14:paraId="73189A2C"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c>
          <w:tcPr>
            <w:tcW w:w="2044" w:type="dxa"/>
            <w:tcBorders>
              <w:top w:val="nil"/>
              <w:left w:val="nil"/>
              <w:bottom w:val="nil"/>
              <w:right w:val="nil"/>
            </w:tcBorders>
            <w:noWrap/>
            <w:vAlign w:val="center"/>
            <w:hideMark/>
          </w:tcPr>
          <w:p w14:paraId="11DF9188"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r>
      <w:tr w:rsidR="00A12C51" w14:paraId="4C0045F6" w14:textId="77777777" w:rsidTr="00A12C51">
        <w:trPr>
          <w:trHeight w:val="329"/>
        </w:trPr>
        <w:tc>
          <w:tcPr>
            <w:tcW w:w="2044" w:type="dxa"/>
            <w:vMerge w:val="restart"/>
            <w:tcBorders>
              <w:top w:val="nil"/>
              <w:left w:val="nil"/>
              <w:bottom w:val="nil"/>
              <w:right w:val="nil"/>
            </w:tcBorders>
            <w:hideMark/>
          </w:tcPr>
          <w:p w14:paraId="2824E5B8"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Leadership in my </w:t>
            </w:r>
            <w:proofErr w:type="spellStart"/>
            <w:r>
              <w:rPr>
                <w:rFonts w:eastAsia="Times New Roman" w:cs="Times New Roman"/>
                <w:kern w:val="0"/>
                <w14:ligatures w14:val="none"/>
              </w:rPr>
              <w:t>organisation</w:t>
            </w:r>
            <w:proofErr w:type="spellEnd"/>
            <w:r>
              <w:rPr>
                <w:rFonts w:eastAsia="Times New Roman" w:cs="Times New Roman"/>
                <w:kern w:val="0"/>
                <w14:ligatures w14:val="none"/>
              </w:rPr>
              <w:t xml:space="preserve"> encourages innovation and creativity.</w:t>
            </w:r>
          </w:p>
        </w:tc>
        <w:tc>
          <w:tcPr>
            <w:tcW w:w="1623" w:type="dxa"/>
            <w:tcBorders>
              <w:top w:val="nil"/>
              <w:left w:val="nil"/>
              <w:bottom w:val="nil"/>
              <w:right w:val="nil"/>
            </w:tcBorders>
            <w:noWrap/>
            <w:vAlign w:val="center"/>
            <w:hideMark/>
          </w:tcPr>
          <w:p w14:paraId="2A8D8C4D"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nil"/>
              <w:right w:val="nil"/>
            </w:tcBorders>
            <w:noWrap/>
            <w:vAlign w:val="center"/>
            <w:hideMark/>
          </w:tcPr>
          <w:p w14:paraId="134C3241"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23" w:type="dxa"/>
            <w:tcBorders>
              <w:top w:val="nil"/>
              <w:left w:val="nil"/>
              <w:bottom w:val="nil"/>
              <w:right w:val="nil"/>
            </w:tcBorders>
            <w:noWrap/>
            <w:vAlign w:val="center"/>
            <w:hideMark/>
          </w:tcPr>
          <w:p w14:paraId="6D3097A4"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1</w:t>
            </w:r>
          </w:p>
        </w:tc>
        <w:tc>
          <w:tcPr>
            <w:tcW w:w="2044" w:type="dxa"/>
            <w:tcBorders>
              <w:top w:val="nil"/>
              <w:left w:val="nil"/>
              <w:bottom w:val="nil"/>
              <w:right w:val="nil"/>
            </w:tcBorders>
            <w:noWrap/>
            <w:vAlign w:val="center"/>
            <w:hideMark/>
          </w:tcPr>
          <w:p w14:paraId="7C3658F9"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.470</w:t>
            </w:r>
            <w:r>
              <w:rPr>
                <w:rFonts w:eastAsia="Times New Roman" w:cs="Times New Roman"/>
                <w:kern w:val="0"/>
                <w:vertAlign w:val="superscript"/>
                <w14:ligatures w14:val="none"/>
              </w:rPr>
              <w:t>**</w:t>
            </w:r>
          </w:p>
        </w:tc>
      </w:tr>
      <w:tr w:rsidR="00A12C51" w14:paraId="382BAE19" w14:textId="77777777" w:rsidTr="00A12C51">
        <w:trPr>
          <w:trHeight w:val="136"/>
        </w:trPr>
        <w:tc>
          <w:tcPr>
            <w:tcW w:w="0" w:type="auto"/>
            <w:vMerge/>
            <w:tcBorders>
              <w:top w:val="nil"/>
              <w:left w:val="nil"/>
              <w:bottom w:val="nil"/>
              <w:right w:val="nil"/>
            </w:tcBorders>
            <w:vAlign w:val="center"/>
            <w:hideMark/>
          </w:tcPr>
          <w:p w14:paraId="4188D1CC" w14:textId="77777777" w:rsidR="00A12C51" w:rsidRDefault="00A12C51">
            <w:pPr>
              <w:spacing w:after="0" w:line="256" w:lineRule="auto"/>
              <w:jc w:val="left"/>
              <w:rPr>
                <w:rFonts w:eastAsia="Times New Roman" w:cs="Times New Roman"/>
                <w:kern w:val="0"/>
                <w14:ligatures w14:val="none"/>
              </w:rPr>
            </w:pPr>
          </w:p>
        </w:tc>
        <w:tc>
          <w:tcPr>
            <w:tcW w:w="1623" w:type="dxa"/>
            <w:tcBorders>
              <w:top w:val="nil"/>
              <w:left w:val="nil"/>
              <w:bottom w:val="nil"/>
              <w:right w:val="nil"/>
            </w:tcBorders>
            <w:noWrap/>
            <w:vAlign w:val="center"/>
            <w:hideMark/>
          </w:tcPr>
          <w:p w14:paraId="38E55A5F"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nil"/>
              <w:right w:val="nil"/>
            </w:tcBorders>
            <w:noWrap/>
            <w:vAlign w:val="center"/>
            <w:hideMark/>
          </w:tcPr>
          <w:p w14:paraId="51C8D17E"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23" w:type="dxa"/>
            <w:tcBorders>
              <w:top w:val="nil"/>
              <w:left w:val="nil"/>
              <w:bottom w:val="nil"/>
              <w:right w:val="nil"/>
            </w:tcBorders>
            <w:vAlign w:val="center"/>
            <w:hideMark/>
          </w:tcPr>
          <w:p w14:paraId="2019A697"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2044" w:type="dxa"/>
            <w:tcBorders>
              <w:top w:val="nil"/>
              <w:left w:val="nil"/>
              <w:bottom w:val="nil"/>
              <w:right w:val="nil"/>
            </w:tcBorders>
            <w:noWrap/>
            <w:vAlign w:val="center"/>
            <w:hideMark/>
          </w:tcPr>
          <w:p w14:paraId="1318C434"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.000</w:t>
            </w:r>
          </w:p>
        </w:tc>
      </w:tr>
      <w:tr w:rsidR="00A12C51" w14:paraId="543B0A9F" w14:textId="77777777" w:rsidTr="00A12C51">
        <w:trPr>
          <w:trHeight w:val="329"/>
        </w:trPr>
        <w:tc>
          <w:tcPr>
            <w:tcW w:w="2044" w:type="dxa"/>
            <w:tcBorders>
              <w:top w:val="nil"/>
              <w:left w:val="nil"/>
              <w:bottom w:val="single" w:sz="4" w:space="0" w:color="auto"/>
              <w:right w:val="nil"/>
            </w:tcBorders>
            <w:hideMark/>
          </w:tcPr>
          <w:p w14:paraId="7EC2B930"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xml:space="preserve">I believe that transformational leadership positively impacts </w:t>
            </w:r>
            <w:proofErr w:type="spellStart"/>
            <w:r>
              <w:rPr>
                <w:rFonts w:eastAsia="Times New Roman" w:cs="Times New Roman"/>
                <w:kern w:val="0"/>
                <w14:ligatures w14:val="none"/>
              </w:rPr>
              <w:t>organisational</w:t>
            </w:r>
            <w:proofErr w:type="spellEnd"/>
            <w:r>
              <w:rPr>
                <w:rFonts w:eastAsia="Times New Roman" w:cs="Times New Roman"/>
                <w:kern w:val="0"/>
                <w14:ligatures w14:val="none"/>
              </w:rPr>
              <w:t xml:space="preserve"> performance.</w:t>
            </w:r>
          </w:p>
        </w:tc>
        <w:tc>
          <w:tcPr>
            <w:tcW w:w="1623" w:type="dxa"/>
            <w:tcBorders>
              <w:top w:val="nil"/>
              <w:left w:val="nil"/>
              <w:bottom w:val="single" w:sz="4" w:space="0" w:color="auto"/>
              <w:right w:val="nil"/>
            </w:tcBorders>
            <w:noWrap/>
            <w:vAlign w:val="center"/>
            <w:hideMark/>
          </w:tcPr>
          <w:p w14:paraId="0F476AEA"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90" w:type="dxa"/>
            <w:tcBorders>
              <w:top w:val="nil"/>
              <w:left w:val="nil"/>
              <w:bottom w:val="single" w:sz="4" w:space="0" w:color="auto"/>
              <w:right w:val="nil"/>
            </w:tcBorders>
            <w:noWrap/>
            <w:vAlign w:val="center"/>
            <w:hideMark/>
          </w:tcPr>
          <w:p w14:paraId="41DD4BE1"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1623" w:type="dxa"/>
            <w:tcBorders>
              <w:top w:val="nil"/>
              <w:left w:val="nil"/>
              <w:bottom w:val="single" w:sz="4" w:space="0" w:color="auto"/>
              <w:right w:val="nil"/>
            </w:tcBorders>
            <w:noWrap/>
            <w:vAlign w:val="center"/>
            <w:hideMark/>
          </w:tcPr>
          <w:p w14:paraId="61B4CB68"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 </w:t>
            </w:r>
          </w:p>
        </w:tc>
        <w:tc>
          <w:tcPr>
            <w:tcW w:w="2044" w:type="dxa"/>
            <w:tcBorders>
              <w:top w:val="nil"/>
              <w:left w:val="nil"/>
              <w:bottom w:val="single" w:sz="4" w:space="0" w:color="auto"/>
              <w:right w:val="nil"/>
            </w:tcBorders>
            <w:noWrap/>
            <w:vAlign w:val="center"/>
            <w:hideMark/>
          </w:tcPr>
          <w:p w14:paraId="6FEC385C" w14:textId="77777777" w:rsidR="00A12C51" w:rsidRDefault="00A12C51">
            <w:pPr>
              <w:spacing w:after="0"/>
              <w:rPr>
                <w:rFonts w:eastAsia="Times New Roman" w:cs="Times New Roman"/>
                <w:kern w:val="0"/>
                <w14:ligatures w14:val="none"/>
              </w:rPr>
            </w:pPr>
            <w:r>
              <w:rPr>
                <w:rFonts w:eastAsia="Times New Roman" w:cs="Times New Roman"/>
                <w:kern w:val="0"/>
                <w14:ligatures w14:val="none"/>
              </w:rPr>
              <w:t>1</w:t>
            </w:r>
          </w:p>
        </w:tc>
      </w:tr>
    </w:tbl>
    <w:p w14:paraId="7813507F" w14:textId="77777777" w:rsidR="00A12C51" w:rsidRDefault="00A12C51" w:rsidP="00A12C51">
      <w:pPr>
        <w:rPr>
          <w:rFonts w:cs="Times New Roman"/>
        </w:rPr>
      </w:pPr>
    </w:p>
    <w:p w14:paraId="18041711" w14:textId="77777777" w:rsidR="00A12C51" w:rsidRDefault="00A12C51" w:rsidP="00A12C51">
      <w:pPr>
        <w:rPr>
          <w:rFonts w:cs="Times New Roman"/>
        </w:rPr>
      </w:pPr>
      <w:r>
        <w:rPr>
          <w:rFonts w:cs="Times New Roman"/>
        </w:rPr>
        <w:t xml:space="preserve">The Pearson correlation study shows strong positive links between different parts of transformational leadership and how people see the success of an </w:t>
      </w:r>
      <w:proofErr w:type="spellStart"/>
      <w:r>
        <w:rPr>
          <w:rFonts w:cs="Times New Roman"/>
        </w:rPr>
        <w:t>organisation</w:t>
      </w:r>
      <w:proofErr w:type="spellEnd"/>
      <w:r>
        <w:rPr>
          <w:rFonts w:cs="Times New Roman"/>
        </w:rPr>
        <w:t xml:space="preserve">. In particular, workers who say they are motivated by their company's leaders also tend to think that the leader's vision and goals align with each other (r =.363, p &lt;.001). Additionally, a vital link (r =.470, p &lt;.001) exists between workers' opinions that transformational leadership improves their company's performance and the leadership's support for new ideas and creativity. These results show that leaders' </w:t>
      </w:r>
      <w:proofErr w:type="spellStart"/>
      <w:r>
        <w:rPr>
          <w:rFonts w:cs="Times New Roman"/>
        </w:rPr>
        <w:t>behaviours</w:t>
      </w:r>
      <w:proofErr w:type="spellEnd"/>
      <w:r>
        <w:rPr>
          <w:rFonts w:cs="Times New Roman"/>
        </w:rPr>
        <w:t xml:space="preserve"> that encourage greatness and new ideas are seen as signs of transformational leadership that works. This, in turn, affects how workers think the </w:t>
      </w:r>
      <w:proofErr w:type="spellStart"/>
      <w:r>
        <w:rPr>
          <w:rFonts w:cs="Times New Roman"/>
        </w:rPr>
        <w:t>organisation</w:t>
      </w:r>
      <w:proofErr w:type="spellEnd"/>
      <w:r>
        <w:rPr>
          <w:rFonts w:cs="Times New Roman"/>
        </w:rPr>
        <w:t xml:space="preserve"> is doing. Also, correlation coefficients between.287 and.470 show mild to solid relationships. This points to a strong link between the factors that were studied. The significance values (p &lt;.001) show these relationships are very strong. In conclusion, the results show that innovative leadership </w:t>
      </w:r>
      <w:proofErr w:type="spellStart"/>
      <w:r>
        <w:rPr>
          <w:rFonts w:cs="Times New Roman"/>
        </w:rPr>
        <w:t>behaviours</w:t>
      </w:r>
      <w:proofErr w:type="spellEnd"/>
      <w:r>
        <w:rPr>
          <w:rFonts w:cs="Times New Roman"/>
        </w:rPr>
        <w:t xml:space="preserve"> like supporting creativity and driving greatness are linked to workers' good views of the company's performance. For the UK retail business to be more successful, these findings show how important it is to develop creative leadership skills.</w:t>
      </w:r>
    </w:p>
    <w:p w14:paraId="6FF5B5A0" w14:textId="77777777" w:rsidR="00A12C51" w:rsidRDefault="00A12C51" w:rsidP="00A12C51">
      <w:pPr>
        <w:rPr>
          <w:rFonts w:cs="Times New Roman"/>
          <w:i/>
          <w:iCs/>
        </w:rPr>
      </w:pPr>
      <w:r>
        <w:rPr>
          <w:rFonts w:cs="Times New Roman"/>
          <w:i/>
          <w:iCs/>
        </w:rPr>
        <w:t>Table 2: Multiple regression shows the Dynamic Relationship Between Employee Engagement, Psychological Empowerment, and Retail Business</w:t>
      </w:r>
    </w:p>
    <w:tbl>
      <w:tblPr>
        <w:tblW w:w="9360"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304"/>
        <w:gridCol w:w="1196"/>
        <w:gridCol w:w="1971"/>
        <w:gridCol w:w="1441"/>
        <w:gridCol w:w="1448"/>
      </w:tblGrid>
      <w:tr w:rsidR="00A12C51" w14:paraId="55C74199" w14:textId="77777777" w:rsidTr="00A12C51">
        <w:trPr>
          <w:cantSplit/>
          <w:trHeight w:val="284"/>
          <w:jc w:val="center"/>
        </w:trPr>
        <w:tc>
          <w:tcPr>
            <w:tcW w:w="3304" w:type="dxa"/>
            <w:tcBorders>
              <w:top w:val="single" w:sz="4" w:space="0" w:color="auto"/>
              <w:left w:val="nil"/>
              <w:bottom w:val="single" w:sz="4" w:space="0" w:color="auto"/>
              <w:right w:val="nil"/>
            </w:tcBorders>
            <w:shd w:val="clear" w:color="auto" w:fill="FFFFFF"/>
            <w:hideMark/>
          </w:tcPr>
          <w:p w14:paraId="40459BC8" w14:textId="77777777" w:rsidR="00A12C51" w:rsidRDefault="00A12C51">
            <w:pPr>
              <w:rPr>
                <w:rFonts w:eastAsia="Yu Gothic UI Semibold" w:cs="Times New Roman"/>
                <w:b/>
              </w:rPr>
            </w:pPr>
            <w:r>
              <w:rPr>
                <w:rFonts w:eastAsia="Yu Gothic UI Semibold" w:cs="Times New Roman"/>
                <w:b/>
              </w:rPr>
              <w:t>Variables</w:t>
            </w:r>
          </w:p>
        </w:tc>
        <w:tc>
          <w:tcPr>
            <w:tcW w:w="6056" w:type="dxa"/>
            <w:gridSpan w:val="4"/>
            <w:tcBorders>
              <w:top w:val="single" w:sz="4" w:space="0" w:color="auto"/>
              <w:left w:val="nil"/>
              <w:bottom w:val="single" w:sz="4" w:space="0" w:color="auto"/>
              <w:right w:val="nil"/>
            </w:tcBorders>
            <w:shd w:val="clear" w:color="auto" w:fill="FFFFFF"/>
            <w:hideMark/>
          </w:tcPr>
          <w:p w14:paraId="49762DC9" w14:textId="77777777" w:rsidR="00A12C51" w:rsidRDefault="00A12C51">
            <w:pPr>
              <w:rPr>
                <w:rFonts w:eastAsia="Yu Gothic UI Semibold" w:cs="Times New Roman"/>
                <w:b/>
              </w:rPr>
            </w:pPr>
            <w:r>
              <w:rPr>
                <w:rFonts w:eastAsia="Yu Gothic UI Semibold" w:cs="Times New Roman"/>
                <w:b/>
              </w:rPr>
              <w:t>Employee Engagement</w:t>
            </w:r>
          </w:p>
        </w:tc>
      </w:tr>
      <w:tr w:rsidR="00A12C51" w14:paraId="0181E538" w14:textId="77777777" w:rsidTr="00A12C51">
        <w:trPr>
          <w:cantSplit/>
          <w:trHeight w:val="258"/>
          <w:jc w:val="center"/>
        </w:trPr>
        <w:tc>
          <w:tcPr>
            <w:tcW w:w="3304" w:type="dxa"/>
            <w:tcBorders>
              <w:top w:val="single" w:sz="4" w:space="0" w:color="auto"/>
              <w:left w:val="nil"/>
              <w:bottom w:val="single" w:sz="4" w:space="0" w:color="auto"/>
              <w:right w:val="nil"/>
            </w:tcBorders>
            <w:shd w:val="clear" w:color="auto" w:fill="FFFFFF"/>
          </w:tcPr>
          <w:p w14:paraId="582C72A8" w14:textId="77777777" w:rsidR="00A12C51" w:rsidRDefault="00A12C51">
            <w:pPr>
              <w:rPr>
                <w:rFonts w:eastAsia="Yu Gothic UI Semibold" w:cs="Times New Roman"/>
                <w:b/>
              </w:rPr>
            </w:pPr>
          </w:p>
        </w:tc>
        <w:tc>
          <w:tcPr>
            <w:tcW w:w="1196" w:type="dxa"/>
            <w:tcBorders>
              <w:top w:val="single" w:sz="4" w:space="0" w:color="auto"/>
              <w:left w:val="nil"/>
              <w:bottom w:val="single" w:sz="4" w:space="0" w:color="auto"/>
              <w:right w:val="nil"/>
            </w:tcBorders>
            <w:shd w:val="clear" w:color="auto" w:fill="FFFFFF"/>
          </w:tcPr>
          <w:p w14:paraId="3C377C56" w14:textId="77777777" w:rsidR="00A12C51" w:rsidRDefault="00A12C51">
            <w:pPr>
              <w:rPr>
                <w:rFonts w:eastAsia="Yu Gothic UI Semibold" w:cs="Times New Roman"/>
                <w:b/>
              </w:rPr>
            </w:pPr>
          </w:p>
        </w:tc>
        <w:tc>
          <w:tcPr>
            <w:tcW w:w="1971" w:type="dxa"/>
            <w:tcBorders>
              <w:top w:val="single" w:sz="4" w:space="0" w:color="auto"/>
              <w:left w:val="nil"/>
              <w:bottom w:val="single" w:sz="4" w:space="0" w:color="auto"/>
              <w:right w:val="nil"/>
            </w:tcBorders>
            <w:shd w:val="clear" w:color="auto" w:fill="FFFFFF"/>
            <w:hideMark/>
          </w:tcPr>
          <w:p w14:paraId="37A9B8E6" w14:textId="77777777" w:rsidR="00A12C51" w:rsidRDefault="00A12C51">
            <w:pPr>
              <w:rPr>
                <w:rFonts w:eastAsia="Yu Gothic UI Semibold" w:cs="Times New Roman"/>
                <w:b/>
              </w:rPr>
            </w:pPr>
            <w:r>
              <w:rPr>
                <w:rFonts w:eastAsia="Yu Gothic UI Semibold" w:cs="Times New Roman"/>
                <w:b/>
              </w:rPr>
              <w:t>Beta</w:t>
            </w:r>
          </w:p>
        </w:tc>
        <w:tc>
          <w:tcPr>
            <w:tcW w:w="1441" w:type="dxa"/>
            <w:tcBorders>
              <w:top w:val="single" w:sz="4" w:space="0" w:color="auto"/>
              <w:left w:val="nil"/>
              <w:bottom w:val="single" w:sz="4" w:space="0" w:color="auto"/>
              <w:right w:val="nil"/>
            </w:tcBorders>
            <w:shd w:val="clear" w:color="auto" w:fill="FFFFFF"/>
            <w:hideMark/>
          </w:tcPr>
          <w:p w14:paraId="0527183D" w14:textId="77777777" w:rsidR="00A12C51" w:rsidRDefault="00A12C51">
            <w:pPr>
              <w:rPr>
                <w:rFonts w:eastAsia="Yu Gothic UI Semibold" w:cs="Times New Roman"/>
                <w:b/>
              </w:rPr>
            </w:pPr>
            <w:r>
              <w:rPr>
                <w:rFonts w:eastAsia="Yu Gothic UI Semibold" w:cs="Times New Roman"/>
                <w:b/>
              </w:rPr>
              <w:t>t</w:t>
            </w:r>
          </w:p>
        </w:tc>
        <w:tc>
          <w:tcPr>
            <w:tcW w:w="1448" w:type="dxa"/>
            <w:tcBorders>
              <w:top w:val="single" w:sz="4" w:space="0" w:color="auto"/>
              <w:left w:val="nil"/>
              <w:bottom w:val="single" w:sz="4" w:space="0" w:color="auto"/>
              <w:right w:val="nil"/>
            </w:tcBorders>
            <w:shd w:val="clear" w:color="auto" w:fill="FFFFFF"/>
            <w:hideMark/>
          </w:tcPr>
          <w:p w14:paraId="47D996FB" w14:textId="77777777" w:rsidR="00A12C51" w:rsidRDefault="00A12C51">
            <w:pPr>
              <w:rPr>
                <w:rFonts w:eastAsia="Yu Gothic UI Semibold" w:cs="Times New Roman"/>
                <w:b/>
                <w:i/>
              </w:rPr>
            </w:pPr>
            <w:r>
              <w:rPr>
                <w:rFonts w:eastAsia="Yu Gothic UI Semibold" w:cs="Times New Roman"/>
                <w:b/>
                <w:i/>
              </w:rPr>
              <w:t>p</w:t>
            </w:r>
          </w:p>
        </w:tc>
      </w:tr>
      <w:tr w:rsidR="00A12C51" w14:paraId="08AC9BA4" w14:textId="77777777" w:rsidTr="00A12C51">
        <w:trPr>
          <w:cantSplit/>
          <w:trHeight w:val="150"/>
          <w:jc w:val="center"/>
        </w:trPr>
        <w:tc>
          <w:tcPr>
            <w:tcW w:w="3304" w:type="dxa"/>
            <w:tcBorders>
              <w:top w:val="single" w:sz="4" w:space="0" w:color="auto"/>
              <w:left w:val="nil"/>
              <w:bottom w:val="nil"/>
              <w:right w:val="nil"/>
            </w:tcBorders>
            <w:shd w:val="clear" w:color="auto" w:fill="FFFFFF"/>
            <w:hideMark/>
          </w:tcPr>
          <w:p w14:paraId="6F433423" w14:textId="77777777" w:rsidR="00A12C51" w:rsidRDefault="00A12C51">
            <w:pPr>
              <w:autoSpaceDE w:val="0"/>
              <w:autoSpaceDN w:val="0"/>
              <w:adjustRightInd w:val="0"/>
              <w:spacing w:after="0"/>
              <w:ind w:left="60" w:right="60"/>
              <w:rPr>
                <w:rFonts w:cs="Times New Roman"/>
              </w:rPr>
            </w:pPr>
            <w:r>
              <w:rPr>
                <w:rFonts w:cs="Times New Roman"/>
              </w:rPr>
              <w:t>(Constant)</w:t>
            </w:r>
          </w:p>
        </w:tc>
        <w:tc>
          <w:tcPr>
            <w:tcW w:w="1196" w:type="dxa"/>
            <w:tcBorders>
              <w:top w:val="single" w:sz="4" w:space="0" w:color="auto"/>
              <w:left w:val="nil"/>
              <w:bottom w:val="nil"/>
              <w:right w:val="nil"/>
            </w:tcBorders>
            <w:shd w:val="clear" w:color="auto" w:fill="FFFFFF"/>
          </w:tcPr>
          <w:p w14:paraId="003415A9" w14:textId="77777777" w:rsidR="00A12C51" w:rsidRDefault="00A12C51">
            <w:pPr>
              <w:rPr>
                <w:rFonts w:eastAsia="Yu Gothic UI Semibold" w:cs="Times New Roman"/>
              </w:rPr>
            </w:pPr>
          </w:p>
        </w:tc>
        <w:tc>
          <w:tcPr>
            <w:tcW w:w="1971" w:type="dxa"/>
            <w:tcBorders>
              <w:top w:val="single" w:sz="4" w:space="0" w:color="auto"/>
              <w:left w:val="nil"/>
              <w:bottom w:val="nil"/>
              <w:right w:val="nil"/>
            </w:tcBorders>
            <w:shd w:val="clear" w:color="auto" w:fill="FFFFFF"/>
            <w:vAlign w:val="center"/>
            <w:hideMark/>
          </w:tcPr>
          <w:p w14:paraId="692FA578" w14:textId="77777777" w:rsidR="00A12C51" w:rsidRDefault="00A12C51">
            <w:pPr>
              <w:autoSpaceDE w:val="0"/>
              <w:autoSpaceDN w:val="0"/>
              <w:adjustRightInd w:val="0"/>
              <w:spacing w:after="0"/>
              <w:ind w:left="60" w:right="60"/>
              <w:rPr>
                <w:rFonts w:cs="Times New Roman"/>
              </w:rPr>
            </w:pPr>
            <w:r>
              <w:rPr>
                <w:rFonts w:cs="Times New Roman"/>
                <w:kern w:val="0"/>
              </w:rPr>
              <w:t>.331</w:t>
            </w:r>
          </w:p>
        </w:tc>
        <w:tc>
          <w:tcPr>
            <w:tcW w:w="1441" w:type="dxa"/>
            <w:tcBorders>
              <w:top w:val="single" w:sz="4" w:space="0" w:color="auto"/>
              <w:left w:val="nil"/>
              <w:bottom w:val="nil"/>
              <w:right w:val="nil"/>
            </w:tcBorders>
            <w:shd w:val="clear" w:color="auto" w:fill="FFFFFF"/>
            <w:vAlign w:val="center"/>
            <w:hideMark/>
          </w:tcPr>
          <w:p w14:paraId="63EBEBD2" w14:textId="77777777" w:rsidR="00A12C51" w:rsidRDefault="00A12C51">
            <w:pPr>
              <w:autoSpaceDE w:val="0"/>
              <w:autoSpaceDN w:val="0"/>
              <w:adjustRightInd w:val="0"/>
              <w:spacing w:after="0"/>
              <w:ind w:left="60" w:right="60"/>
              <w:rPr>
                <w:rFonts w:cs="Times New Roman"/>
              </w:rPr>
            </w:pPr>
            <w:r>
              <w:rPr>
                <w:rFonts w:cs="Times New Roman"/>
                <w:kern w:val="0"/>
              </w:rPr>
              <w:t>1.189</w:t>
            </w:r>
          </w:p>
        </w:tc>
        <w:tc>
          <w:tcPr>
            <w:tcW w:w="1448" w:type="dxa"/>
            <w:tcBorders>
              <w:top w:val="single" w:sz="4" w:space="0" w:color="auto"/>
              <w:left w:val="nil"/>
              <w:bottom w:val="nil"/>
              <w:right w:val="nil"/>
            </w:tcBorders>
            <w:shd w:val="clear" w:color="auto" w:fill="FFFFFF"/>
            <w:vAlign w:val="center"/>
            <w:hideMark/>
          </w:tcPr>
          <w:p w14:paraId="6CC2CFD9" w14:textId="77777777" w:rsidR="00A12C51" w:rsidRDefault="00A12C51">
            <w:pPr>
              <w:autoSpaceDE w:val="0"/>
              <w:autoSpaceDN w:val="0"/>
              <w:adjustRightInd w:val="0"/>
              <w:spacing w:after="0"/>
              <w:ind w:left="60" w:right="60"/>
              <w:rPr>
                <w:rFonts w:cs="Times New Roman"/>
              </w:rPr>
            </w:pPr>
            <w:r>
              <w:rPr>
                <w:rFonts w:cs="Times New Roman"/>
                <w:kern w:val="0"/>
              </w:rPr>
              <w:t>.236</w:t>
            </w:r>
          </w:p>
        </w:tc>
      </w:tr>
      <w:tr w:rsidR="00A12C51" w14:paraId="6B2CD695" w14:textId="77777777" w:rsidTr="00A12C51">
        <w:trPr>
          <w:cantSplit/>
          <w:trHeight w:val="172"/>
          <w:jc w:val="center"/>
        </w:trPr>
        <w:tc>
          <w:tcPr>
            <w:tcW w:w="3304" w:type="dxa"/>
            <w:tcBorders>
              <w:top w:val="nil"/>
              <w:left w:val="nil"/>
              <w:bottom w:val="nil"/>
              <w:right w:val="nil"/>
            </w:tcBorders>
            <w:shd w:val="clear" w:color="auto" w:fill="FFFFFF"/>
            <w:hideMark/>
          </w:tcPr>
          <w:p w14:paraId="60DB93F4" w14:textId="77777777" w:rsidR="00A12C51" w:rsidRDefault="00A12C51">
            <w:pPr>
              <w:autoSpaceDE w:val="0"/>
              <w:autoSpaceDN w:val="0"/>
              <w:adjustRightInd w:val="0"/>
              <w:spacing w:after="0"/>
              <w:ind w:left="60" w:right="60"/>
              <w:rPr>
                <w:rFonts w:cs="Times New Roman"/>
              </w:rPr>
            </w:pPr>
            <w:r>
              <w:rPr>
                <w:rFonts w:cs="Times New Roman"/>
              </w:rPr>
              <w:t>I feel psychologically empowered to make decisions in my role.</w:t>
            </w:r>
          </w:p>
        </w:tc>
        <w:tc>
          <w:tcPr>
            <w:tcW w:w="1196" w:type="dxa"/>
            <w:tcBorders>
              <w:top w:val="nil"/>
              <w:left w:val="nil"/>
              <w:bottom w:val="nil"/>
              <w:right w:val="nil"/>
            </w:tcBorders>
            <w:shd w:val="clear" w:color="auto" w:fill="FFFFFF"/>
          </w:tcPr>
          <w:p w14:paraId="62C7EC61" w14:textId="77777777" w:rsidR="00A12C51" w:rsidRDefault="00A12C51">
            <w:pPr>
              <w:rPr>
                <w:rFonts w:eastAsia="Yu Gothic UI Semibold" w:cs="Times New Roman"/>
              </w:rPr>
            </w:pPr>
          </w:p>
        </w:tc>
        <w:tc>
          <w:tcPr>
            <w:tcW w:w="1971" w:type="dxa"/>
            <w:tcBorders>
              <w:top w:val="nil"/>
              <w:left w:val="nil"/>
              <w:bottom w:val="nil"/>
              <w:right w:val="nil"/>
            </w:tcBorders>
            <w:shd w:val="clear" w:color="auto" w:fill="FFFFFF"/>
            <w:vAlign w:val="center"/>
            <w:hideMark/>
          </w:tcPr>
          <w:p w14:paraId="2AC41EEE" w14:textId="77777777" w:rsidR="00A12C51" w:rsidRDefault="00A12C51">
            <w:pPr>
              <w:autoSpaceDE w:val="0"/>
              <w:autoSpaceDN w:val="0"/>
              <w:adjustRightInd w:val="0"/>
              <w:spacing w:after="0"/>
              <w:ind w:left="60" w:right="60"/>
              <w:rPr>
                <w:rFonts w:cs="Times New Roman"/>
              </w:rPr>
            </w:pPr>
            <w:r>
              <w:rPr>
                <w:rFonts w:cs="Times New Roman"/>
                <w:kern w:val="0"/>
              </w:rPr>
              <w:t>.120</w:t>
            </w:r>
          </w:p>
        </w:tc>
        <w:tc>
          <w:tcPr>
            <w:tcW w:w="1441" w:type="dxa"/>
            <w:tcBorders>
              <w:top w:val="nil"/>
              <w:left w:val="nil"/>
              <w:bottom w:val="nil"/>
              <w:right w:val="nil"/>
            </w:tcBorders>
            <w:shd w:val="clear" w:color="auto" w:fill="FFFFFF"/>
            <w:vAlign w:val="center"/>
            <w:hideMark/>
          </w:tcPr>
          <w:p w14:paraId="40E35432" w14:textId="77777777" w:rsidR="00A12C51" w:rsidRDefault="00A12C51">
            <w:pPr>
              <w:autoSpaceDE w:val="0"/>
              <w:autoSpaceDN w:val="0"/>
              <w:adjustRightInd w:val="0"/>
              <w:spacing w:after="0"/>
              <w:ind w:left="60" w:right="60"/>
              <w:rPr>
                <w:rFonts w:cs="Times New Roman"/>
              </w:rPr>
            </w:pPr>
            <w:r>
              <w:rPr>
                <w:rFonts w:cs="Times New Roman"/>
                <w:kern w:val="0"/>
              </w:rPr>
              <w:t>1.713</w:t>
            </w:r>
          </w:p>
        </w:tc>
        <w:tc>
          <w:tcPr>
            <w:tcW w:w="1448" w:type="dxa"/>
            <w:tcBorders>
              <w:top w:val="nil"/>
              <w:left w:val="nil"/>
              <w:bottom w:val="nil"/>
              <w:right w:val="nil"/>
            </w:tcBorders>
            <w:shd w:val="clear" w:color="auto" w:fill="FFFFFF"/>
            <w:vAlign w:val="center"/>
            <w:hideMark/>
          </w:tcPr>
          <w:p w14:paraId="6C21E3CB" w14:textId="77777777" w:rsidR="00A12C51" w:rsidRDefault="00A12C51">
            <w:pPr>
              <w:autoSpaceDE w:val="0"/>
              <w:autoSpaceDN w:val="0"/>
              <w:adjustRightInd w:val="0"/>
              <w:spacing w:after="0"/>
              <w:ind w:left="60" w:right="60"/>
              <w:rPr>
                <w:rFonts w:cs="Times New Roman"/>
              </w:rPr>
            </w:pPr>
            <w:r>
              <w:rPr>
                <w:rFonts w:cs="Times New Roman"/>
                <w:kern w:val="0"/>
              </w:rPr>
              <w:t>.089</w:t>
            </w:r>
          </w:p>
        </w:tc>
      </w:tr>
      <w:tr w:rsidR="00A12C51" w14:paraId="6AE725AC" w14:textId="77777777" w:rsidTr="00A12C51">
        <w:trPr>
          <w:cantSplit/>
          <w:trHeight w:val="172"/>
          <w:jc w:val="center"/>
        </w:trPr>
        <w:tc>
          <w:tcPr>
            <w:tcW w:w="3304" w:type="dxa"/>
            <w:tcBorders>
              <w:top w:val="nil"/>
              <w:left w:val="nil"/>
              <w:bottom w:val="nil"/>
              <w:right w:val="nil"/>
            </w:tcBorders>
            <w:shd w:val="clear" w:color="auto" w:fill="FFFFFF"/>
            <w:hideMark/>
          </w:tcPr>
          <w:p w14:paraId="32310B70" w14:textId="77777777" w:rsidR="00A12C51" w:rsidRDefault="00A12C51">
            <w:pPr>
              <w:autoSpaceDE w:val="0"/>
              <w:autoSpaceDN w:val="0"/>
              <w:adjustRightInd w:val="0"/>
              <w:spacing w:after="0"/>
              <w:ind w:left="60" w:right="60"/>
              <w:rPr>
                <w:rFonts w:cs="Times New Roman"/>
              </w:rPr>
            </w:pPr>
            <w:r>
              <w:rPr>
                <w:rFonts w:cs="Times New Roman"/>
              </w:rPr>
              <w:t>My level of engagement directly influences my performance at work.</w:t>
            </w:r>
          </w:p>
        </w:tc>
        <w:tc>
          <w:tcPr>
            <w:tcW w:w="1196" w:type="dxa"/>
            <w:tcBorders>
              <w:top w:val="nil"/>
              <w:left w:val="nil"/>
              <w:bottom w:val="nil"/>
              <w:right w:val="nil"/>
            </w:tcBorders>
            <w:shd w:val="clear" w:color="auto" w:fill="FFFFFF"/>
          </w:tcPr>
          <w:p w14:paraId="1E90A487" w14:textId="77777777" w:rsidR="00A12C51" w:rsidRDefault="00A12C51">
            <w:pPr>
              <w:rPr>
                <w:rFonts w:eastAsia="Yu Gothic UI Semibold" w:cs="Times New Roman"/>
              </w:rPr>
            </w:pPr>
          </w:p>
        </w:tc>
        <w:tc>
          <w:tcPr>
            <w:tcW w:w="1971" w:type="dxa"/>
            <w:tcBorders>
              <w:top w:val="nil"/>
              <w:left w:val="nil"/>
              <w:bottom w:val="nil"/>
              <w:right w:val="nil"/>
            </w:tcBorders>
            <w:shd w:val="clear" w:color="auto" w:fill="FFFFFF"/>
            <w:vAlign w:val="center"/>
            <w:hideMark/>
          </w:tcPr>
          <w:p w14:paraId="2E04848B" w14:textId="77777777" w:rsidR="00A12C51" w:rsidRDefault="00A12C51">
            <w:pPr>
              <w:autoSpaceDE w:val="0"/>
              <w:autoSpaceDN w:val="0"/>
              <w:adjustRightInd w:val="0"/>
              <w:spacing w:after="0"/>
              <w:ind w:left="60" w:right="60"/>
              <w:rPr>
                <w:rFonts w:cs="Times New Roman"/>
              </w:rPr>
            </w:pPr>
            <w:r>
              <w:rPr>
                <w:rFonts w:cs="Times New Roman"/>
                <w:kern w:val="0"/>
              </w:rPr>
              <w:t>.077</w:t>
            </w:r>
          </w:p>
        </w:tc>
        <w:tc>
          <w:tcPr>
            <w:tcW w:w="1441" w:type="dxa"/>
            <w:tcBorders>
              <w:top w:val="nil"/>
              <w:left w:val="nil"/>
              <w:bottom w:val="nil"/>
              <w:right w:val="nil"/>
            </w:tcBorders>
            <w:shd w:val="clear" w:color="auto" w:fill="FFFFFF"/>
            <w:vAlign w:val="center"/>
            <w:hideMark/>
          </w:tcPr>
          <w:p w14:paraId="7E5D967E" w14:textId="77777777" w:rsidR="00A12C51" w:rsidRDefault="00A12C51">
            <w:pPr>
              <w:autoSpaceDE w:val="0"/>
              <w:autoSpaceDN w:val="0"/>
              <w:adjustRightInd w:val="0"/>
              <w:spacing w:after="0"/>
              <w:ind w:left="60" w:right="60"/>
              <w:rPr>
                <w:rFonts w:cs="Times New Roman"/>
              </w:rPr>
            </w:pPr>
            <w:r>
              <w:rPr>
                <w:rFonts w:cs="Times New Roman"/>
                <w:kern w:val="0"/>
              </w:rPr>
              <w:t>.949</w:t>
            </w:r>
          </w:p>
        </w:tc>
        <w:tc>
          <w:tcPr>
            <w:tcW w:w="1448" w:type="dxa"/>
            <w:tcBorders>
              <w:top w:val="nil"/>
              <w:left w:val="nil"/>
              <w:bottom w:val="nil"/>
              <w:right w:val="nil"/>
            </w:tcBorders>
            <w:shd w:val="clear" w:color="auto" w:fill="FFFFFF"/>
            <w:vAlign w:val="center"/>
            <w:hideMark/>
          </w:tcPr>
          <w:p w14:paraId="67636358" w14:textId="77777777" w:rsidR="00A12C51" w:rsidRDefault="00A12C51">
            <w:pPr>
              <w:autoSpaceDE w:val="0"/>
              <w:autoSpaceDN w:val="0"/>
              <w:adjustRightInd w:val="0"/>
              <w:spacing w:after="0"/>
              <w:ind w:left="60" w:right="60"/>
              <w:rPr>
                <w:rFonts w:cs="Times New Roman"/>
              </w:rPr>
            </w:pPr>
            <w:r>
              <w:rPr>
                <w:rFonts w:cs="Times New Roman"/>
                <w:kern w:val="0"/>
              </w:rPr>
              <w:t>.344</w:t>
            </w:r>
          </w:p>
        </w:tc>
      </w:tr>
      <w:tr w:rsidR="00A12C51" w14:paraId="45B84731" w14:textId="77777777" w:rsidTr="00A12C51">
        <w:trPr>
          <w:cantSplit/>
          <w:trHeight w:val="172"/>
          <w:jc w:val="center"/>
        </w:trPr>
        <w:tc>
          <w:tcPr>
            <w:tcW w:w="3304" w:type="dxa"/>
            <w:tcBorders>
              <w:top w:val="nil"/>
              <w:left w:val="nil"/>
              <w:bottom w:val="nil"/>
              <w:right w:val="nil"/>
            </w:tcBorders>
            <w:shd w:val="clear" w:color="auto" w:fill="FFFFFF"/>
            <w:hideMark/>
          </w:tcPr>
          <w:p w14:paraId="409D173E" w14:textId="77777777" w:rsidR="00A12C51" w:rsidRDefault="00A12C51">
            <w:pPr>
              <w:autoSpaceDE w:val="0"/>
              <w:autoSpaceDN w:val="0"/>
              <w:adjustRightInd w:val="0"/>
              <w:spacing w:after="0"/>
              <w:ind w:left="60" w:right="60"/>
              <w:rPr>
                <w:rFonts w:cs="Times New Roman"/>
              </w:rPr>
            </w:pPr>
            <w:r>
              <w:rPr>
                <w:rFonts w:cs="Times New Roman"/>
              </w:rPr>
              <w:t>The retail industry's dynamic nature requires employees to adapt and innovate constantly.</w:t>
            </w:r>
          </w:p>
        </w:tc>
        <w:tc>
          <w:tcPr>
            <w:tcW w:w="1196" w:type="dxa"/>
            <w:tcBorders>
              <w:top w:val="nil"/>
              <w:left w:val="nil"/>
              <w:bottom w:val="nil"/>
              <w:right w:val="nil"/>
            </w:tcBorders>
            <w:shd w:val="clear" w:color="auto" w:fill="FFFFFF"/>
          </w:tcPr>
          <w:p w14:paraId="659184C1" w14:textId="77777777" w:rsidR="00A12C51" w:rsidRDefault="00A12C51">
            <w:pPr>
              <w:rPr>
                <w:rFonts w:eastAsia="Yu Gothic UI Semibold" w:cs="Times New Roman"/>
              </w:rPr>
            </w:pPr>
          </w:p>
        </w:tc>
        <w:tc>
          <w:tcPr>
            <w:tcW w:w="1971" w:type="dxa"/>
            <w:tcBorders>
              <w:top w:val="nil"/>
              <w:left w:val="nil"/>
              <w:bottom w:val="nil"/>
              <w:right w:val="nil"/>
            </w:tcBorders>
            <w:shd w:val="clear" w:color="auto" w:fill="FFFFFF"/>
            <w:vAlign w:val="center"/>
            <w:hideMark/>
          </w:tcPr>
          <w:p w14:paraId="1A9EDB26" w14:textId="77777777" w:rsidR="00A12C51" w:rsidRDefault="00A12C51">
            <w:pPr>
              <w:autoSpaceDE w:val="0"/>
              <w:autoSpaceDN w:val="0"/>
              <w:adjustRightInd w:val="0"/>
              <w:spacing w:after="0"/>
              <w:ind w:left="60" w:right="60"/>
              <w:rPr>
                <w:rFonts w:cs="Times New Roman"/>
              </w:rPr>
            </w:pPr>
            <w:r>
              <w:rPr>
                <w:rFonts w:cs="Times New Roman"/>
                <w:kern w:val="0"/>
              </w:rPr>
              <w:t>.109</w:t>
            </w:r>
          </w:p>
        </w:tc>
        <w:tc>
          <w:tcPr>
            <w:tcW w:w="1441" w:type="dxa"/>
            <w:tcBorders>
              <w:top w:val="nil"/>
              <w:left w:val="nil"/>
              <w:bottom w:val="nil"/>
              <w:right w:val="nil"/>
            </w:tcBorders>
            <w:shd w:val="clear" w:color="auto" w:fill="FFFFFF"/>
            <w:vAlign w:val="center"/>
            <w:hideMark/>
          </w:tcPr>
          <w:p w14:paraId="5B49FE05" w14:textId="77777777" w:rsidR="00A12C51" w:rsidRDefault="00A12C51">
            <w:pPr>
              <w:autoSpaceDE w:val="0"/>
              <w:autoSpaceDN w:val="0"/>
              <w:adjustRightInd w:val="0"/>
              <w:spacing w:after="0"/>
              <w:ind w:left="60" w:right="60"/>
              <w:rPr>
                <w:rFonts w:cs="Times New Roman"/>
              </w:rPr>
            </w:pPr>
            <w:r>
              <w:rPr>
                <w:rFonts w:cs="Times New Roman"/>
                <w:kern w:val="0"/>
              </w:rPr>
              <w:t>1.398</w:t>
            </w:r>
          </w:p>
        </w:tc>
        <w:tc>
          <w:tcPr>
            <w:tcW w:w="1448" w:type="dxa"/>
            <w:tcBorders>
              <w:top w:val="nil"/>
              <w:left w:val="nil"/>
              <w:bottom w:val="nil"/>
              <w:right w:val="nil"/>
            </w:tcBorders>
            <w:shd w:val="clear" w:color="auto" w:fill="FFFFFF"/>
            <w:vAlign w:val="center"/>
            <w:hideMark/>
          </w:tcPr>
          <w:p w14:paraId="40A2EF04" w14:textId="77777777" w:rsidR="00A12C51" w:rsidRDefault="00A12C51">
            <w:pPr>
              <w:autoSpaceDE w:val="0"/>
              <w:autoSpaceDN w:val="0"/>
              <w:adjustRightInd w:val="0"/>
              <w:spacing w:after="0"/>
              <w:ind w:left="60" w:right="60"/>
              <w:rPr>
                <w:rFonts w:cs="Times New Roman"/>
              </w:rPr>
            </w:pPr>
            <w:r>
              <w:rPr>
                <w:rFonts w:cs="Times New Roman"/>
                <w:kern w:val="0"/>
              </w:rPr>
              <w:t>.164</w:t>
            </w:r>
          </w:p>
        </w:tc>
      </w:tr>
      <w:tr w:rsidR="00A12C51" w14:paraId="41DED793" w14:textId="77777777" w:rsidTr="00A12C51">
        <w:trPr>
          <w:cantSplit/>
          <w:trHeight w:val="172"/>
          <w:jc w:val="center"/>
        </w:trPr>
        <w:tc>
          <w:tcPr>
            <w:tcW w:w="3304" w:type="dxa"/>
            <w:tcBorders>
              <w:top w:val="nil"/>
              <w:left w:val="nil"/>
              <w:bottom w:val="nil"/>
              <w:right w:val="nil"/>
            </w:tcBorders>
            <w:shd w:val="clear" w:color="auto" w:fill="FFFFFF"/>
            <w:hideMark/>
          </w:tcPr>
          <w:p w14:paraId="498FFB5E" w14:textId="77777777" w:rsidR="00A12C51" w:rsidRDefault="00A12C51">
            <w:pPr>
              <w:autoSpaceDE w:val="0"/>
              <w:autoSpaceDN w:val="0"/>
              <w:adjustRightInd w:val="0"/>
              <w:spacing w:after="0"/>
              <w:ind w:left="60" w:right="60"/>
              <w:rPr>
                <w:rFonts w:cs="Times New Roman"/>
              </w:rPr>
            </w:pPr>
            <w:r>
              <w:rPr>
                <w:rFonts w:cs="Times New Roman"/>
              </w:rPr>
              <w:t>I believe that my engagement with work affects the overall success of the retail business.</w:t>
            </w:r>
          </w:p>
        </w:tc>
        <w:tc>
          <w:tcPr>
            <w:tcW w:w="1196" w:type="dxa"/>
            <w:tcBorders>
              <w:top w:val="nil"/>
              <w:left w:val="nil"/>
              <w:bottom w:val="nil"/>
              <w:right w:val="nil"/>
            </w:tcBorders>
            <w:shd w:val="clear" w:color="auto" w:fill="FFFFFF"/>
          </w:tcPr>
          <w:p w14:paraId="33AB1373" w14:textId="77777777" w:rsidR="00A12C51" w:rsidRDefault="00A12C51">
            <w:pPr>
              <w:rPr>
                <w:rFonts w:eastAsia="Yu Gothic UI Semibold" w:cs="Times New Roman"/>
              </w:rPr>
            </w:pPr>
          </w:p>
        </w:tc>
        <w:tc>
          <w:tcPr>
            <w:tcW w:w="1971" w:type="dxa"/>
            <w:tcBorders>
              <w:top w:val="nil"/>
              <w:left w:val="nil"/>
              <w:bottom w:val="nil"/>
              <w:right w:val="nil"/>
            </w:tcBorders>
            <w:shd w:val="clear" w:color="auto" w:fill="FFFFFF"/>
            <w:vAlign w:val="center"/>
            <w:hideMark/>
          </w:tcPr>
          <w:p w14:paraId="4515F580" w14:textId="77777777" w:rsidR="00A12C51" w:rsidRDefault="00A12C51">
            <w:pPr>
              <w:autoSpaceDE w:val="0"/>
              <w:autoSpaceDN w:val="0"/>
              <w:adjustRightInd w:val="0"/>
              <w:spacing w:after="0"/>
              <w:ind w:left="60" w:right="60"/>
              <w:rPr>
                <w:rFonts w:cs="Times New Roman"/>
              </w:rPr>
            </w:pPr>
            <w:r>
              <w:rPr>
                <w:rFonts w:cs="Times New Roman"/>
                <w:kern w:val="0"/>
              </w:rPr>
              <w:t>.249</w:t>
            </w:r>
          </w:p>
        </w:tc>
        <w:tc>
          <w:tcPr>
            <w:tcW w:w="1441" w:type="dxa"/>
            <w:tcBorders>
              <w:top w:val="nil"/>
              <w:left w:val="nil"/>
              <w:bottom w:val="nil"/>
              <w:right w:val="nil"/>
            </w:tcBorders>
            <w:shd w:val="clear" w:color="auto" w:fill="FFFFFF"/>
            <w:vAlign w:val="center"/>
            <w:hideMark/>
          </w:tcPr>
          <w:p w14:paraId="7677F75A" w14:textId="77777777" w:rsidR="00A12C51" w:rsidRDefault="00A12C51">
            <w:pPr>
              <w:autoSpaceDE w:val="0"/>
              <w:autoSpaceDN w:val="0"/>
              <w:adjustRightInd w:val="0"/>
              <w:spacing w:after="0"/>
              <w:ind w:left="60" w:right="60"/>
              <w:rPr>
                <w:rFonts w:cs="Times New Roman"/>
              </w:rPr>
            </w:pPr>
            <w:r>
              <w:rPr>
                <w:rFonts w:cs="Times New Roman"/>
                <w:kern w:val="0"/>
              </w:rPr>
              <w:t>3.046</w:t>
            </w:r>
          </w:p>
        </w:tc>
        <w:tc>
          <w:tcPr>
            <w:tcW w:w="1448" w:type="dxa"/>
            <w:tcBorders>
              <w:top w:val="nil"/>
              <w:left w:val="nil"/>
              <w:bottom w:val="nil"/>
              <w:right w:val="nil"/>
            </w:tcBorders>
            <w:shd w:val="clear" w:color="auto" w:fill="FFFFFF"/>
            <w:vAlign w:val="center"/>
            <w:hideMark/>
          </w:tcPr>
          <w:p w14:paraId="73593F50" w14:textId="77777777" w:rsidR="00A12C51" w:rsidRDefault="00A12C51">
            <w:pPr>
              <w:autoSpaceDE w:val="0"/>
              <w:autoSpaceDN w:val="0"/>
              <w:adjustRightInd w:val="0"/>
              <w:spacing w:after="0"/>
              <w:ind w:left="60" w:right="60"/>
              <w:rPr>
                <w:rFonts w:cs="Times New Roman"/>
              </w:rPr>
            </w:pPr>
            <w:r>
              <w:rPr>
                <w:rFonts w:cs="Times New Roman"/>
                <w:kern w:val="0"/>
              </w:rPr>
              <w:t>.003</w:t>
            </w:r>
          </w:p>
        </w:tc>
      </w:tr>
      <w:tr w:rsidR="00A12C51" w14:paraId="67215FE0" w14:textId="77777777" w:rsidTr="00A12C51">
        <w:trPr>
          <w:cantSplit/>
          <w:trHeight w:val="172"/>
          <w:jc w:val="center"/>
        </w:trPr>
        <w:tc>
          <w:tcPr>
            <w:tcW w:w="3304" w:type="dxa"/>
            <w:tcBorders>
              <w:top w:val="nil"/>
              <w:left w:val="nil"/>
              <w:bottom w:val="nil"/>
              <w:right w:val="nil"/>
            </w:tcBorders>
            <w:shd w:val="clear" w:color="auto" w:fill="FFFFFF"/>
            <w:hideMark/>
          </w:tcPr>
          <w:p w14:paraId="1D00F174" w14:textId="77777777" w:rsidR="00A12C51" w:rsidRDefault="00A12C51">
            <w:pPr>
              <w:autoSpaceDE w:val="0"/>
              <w:autoSpaceDN w:val="0"/>
              <w:adjustRightInd w:val="0"/>
              <w:spacing w:after="0"/>
              <w:ind w:left="60" w:right="60"/>
              <w:rPr>
                <w:rFonts w:cs="Times New Roman"/>
              </w:rPr>
            </w:pPr>
            <w:r>
              <w:rPr>
                <w:rFonts w:cs="Times New Roman"/>
              </w:rPr>
              <w:t>Transformational leadership positively influences my psychological empowerment.</w:t>
            </w:r>
          </w:p>
        </w:tc>
        <w:tc>
          <w:tcPr>
            <w:tcW w:w="1196" w:type="dxa"/>
            <w:tcBorders>
              <w:top w:val="nil"/>
              <w:left w:val="nil"/>
              <w:bottom w:val="nil"/>
              <w:right w:val="nil"/>
            </w:tcBorders>
            <w:shd w:val="clear" w:color="auto" w:fill="FFFFFF"/>
          </w:tcPr>
          <w:p w14:paraId="483BBAD1" w14:textId="77777777" w:rsidR="00A12C51" w:rsidRDefault="00A12C51">
            <w:pPr>
              <w:rPr>
                <w:rFonts w:eastAsia="Yu Gothic UI Semibold" w:cs="Times New Roman"/>
              </w:rPr>
            </w:pPr>
          </w:p>
        </w:tc>
        <w:tc>
          <w:tcPr>
            <w:tcW w:w="1971" w:type="dxa"/>
            <w:tcBorders>
              <w:top w:val="nil"/>
              <w:left w:val="nil"/>
              <w:bottom w:val="nil"/>
              <w:right w:val="nil"/>
            </w:tcBorders>
            <w:shd w:val="clear" w:color="auto" w:fill="FFFFFF"/>
            <w:vAlign w:val="center"/>
            <w:hideMark/>
          </w:tcPr>
          <w:p w14:paraId="367ACF4D" w14:textId="77777777" w:rsidR="00A12C51" w:rsidRDefault="00A12C51">
            <w:pPr>
              <w:autoSpaceDE w:val="0"/>
              <w:autoSpaceDN w:val="0"/>
              <w:adjustRightInd w:val="0"/>
              <w:spacing w:after="0"/>
              <w:ind w:left="60" w:right="60"/>
              <w:rPr>
                <w:rFonts w:cs="Times New Roman"/>
              </w:rPr>
            </w:pPr>
            <w:r>
              <w:rPr>
                <w:rFonts w:cs="Times New Roman"/>
                <w:kern w:val="0"/>
              </w:rPr>
              <w:t>.315</w:t>
            </w:r>
          </w:p>
        </w:tc>
        <w:tc>
          <w:tcPr>
            <w:tcW w:w="1441" w:type="dxa"/>
            <w:tcBorders>
              <w:top w:val="nil"/>
              <w:left w:val="nil"/>
              <w:bottom w:val="nil"/>
              <w:right w:val="nil"/>
            </w:tcBorders>
            <w:shd w:val="clear" w:color="auto" w:fill="FFFFFF"/>
            <w:vAlign w:val="center"/>
            <w:hideMark/>
          </w:tcPr>
          <w:p w14:paraId="206F7B9D" w14:textId="77777777" w:rsidR="00A12C51" w:rsidRDefault="00A12C51">
            <w:pPr>
              <w:autoSpaceDE w:val="0"/>
              <w:autoSpaceDN w:val="0"/>
              <w:adjustRightInd w:val="0"/>
              <w:spacing w:after="0"/>
              <w:ind w:left="60" w:right="60"/>
              <w:rPr>
                <w:rFonts w:cs="Times New Roman"/>
              </w:rPr>
            </w:pPr>
            <w:r>
              <w:rPr>
                <w:rFonts w:cs="Times New Roman"/>
                <w:kern w:val="0"/>
              </w:rPr>
              <w:t>4.545</w:t>
            </w:r>
          </w:p>
        </w:tc>
        <w:tc>
          <w:tcPr>
            <w:tcW w:w="1448" w:type="dxa"/>
            <w:tcBorders>
              <w:top w:val="nil"/>
              <w:left w:val="nil"/>
              <w:bottom w:val="nil"/>
              <w:right w:val="nil"/>
            </w:tcBorders>
            <w:shd w:val="clear" w:color="auto" w:fill="FFFFFF"/>
            <w:vAlign w:val="center"/>
            <w:hideMark/>
          </w:tcPr>
          <w:p w14:paraId="6FE60A2D" w14:textId="77777777" w:rsidR="00A12C51" w:rsidRDefault="00A12C51">
            <w:pPr>
              <w:autoSpaceDE w:val="0"/>
              <w:autoSpaceDN w:val="0"/>
              <w:adjustRightInd w:val="0"/>
              <w:spacing w:after="0"/>
              <w:ind w:left="60" w:right="60"/>
              <w:rPr>
                <w:rFonts w:cs="Times New Roman"/>
              </w:rPr>
            </w:pPr>
            <w:r>
              <w:rPr>
                <w:rFonts w:cs="Times New Roman"/>
                <w:kern w:val="0"/>
              </w:rPr>
              <w:t>.000</w:t>
            </w:r>
          </w:p>
        </w:tc>
      </w:tr>
      <w:tr w:rsidR="00A12C51" w14:paraId="1EDACA71" w14:textId="77777777" w:rsidTr="00A12C51">
        <w:trPr>
          <w:cantSplit/>
          <w:trHeight w:val="172"/>
          <w:jc w:val="center"/>
        </w:trPr>
        <w:tc>
          <w:tcPr>
            <w:tcW w:w="3304" w:type="dxa"/>
            <w:tcBorders>
              <w:top w:val="nil"/>
              <w:left w:val="nil"/>
              <w:bottom w:val="nil"/>
              <w:right w:val="nil"/>
            </w:tcBorders>
            <w:shd w:val="clear" w:color="auto" w:fill="FFFFFF"/>
            <w:vAlign w:val="center"/>
            <w:hideMark/>
          </w:tcPr>
          <w:p w14:paraId="0667F436" w14:textId="77777777" w:rsidR="00A12C51" w:rsidRDefault="00A12C51">
            <w:pPr>
              <w:autoSpaceDE w:val="0"/>
              <w:autoSpaceDN w:val="0"/>
              <w:adjustRightInd w:val="0"/>
              <w:spacing w:after="0"/>
              <w:ind w:left="60" w:right="60"/>
              <w:rPr>
                <w:rFonts w:eastAsia="Yu Gothic UI Semibold" w:cs="Times New Roman"/>
              </w:rPr>
            </w:pPr>
            <w:r>
              <w:rPr>
                <w:rFonts w:eastAsia="Yu Gothic UI Semibold" w:cs="Times New Roman"/>
              </w:rPr>
              <w:t>R</w:t>
            </w:r>
            <w:r>
              <w:rPr>
                <w:rFonts w:eastAsia="Yu Gothic UI Semibold" w:cs="Times New Roman"/>
                <w:vertAlign w:val="superscript"/>
              </w:rPr>
              <w:t>2</w:t>
            </w:r>
          </w:p>
        </w:tc>
        <w:tc>
          <w:tcPr>
            <w:tcW w:w="1196" w:type="dxa"/>
            <w:tcBorders>
              <w:top w:val="nil"/>
              <w:left w:val="nil"/>
              <w:bottom w:val="nil"/>
              <w:right w:val="nil"/>
            </w:tcBorders>
            <w:shd w:val="clear" w:color="auto" w:fill="FFFFFF"/>
            <w:hideMark/>
          </w:tcPr>
          <w:p w14:paraId="5D107B4E" w14:textId="77777777" w:rsidR="00A12C51" w:rsidRDefault="00A12C51">
            <w:pPr>
              <w:rPr>
                <w:rFonts w:eastAsia="Yu Gothic UI Semibold" w:cs="Times New Roman"/>
              </w:rPr>
            </w:pPr>
            <w:r>
              <w:rPr>
                <w:rFonts w:eastAsia="Yu Gothic UI Semibold" w:cs="Times New Roman"/>
              </w:rPr>
              <w:t>42.1%</w:t>
            </w:r>
          </w:p>
        </w:tc>
        <w:tc>
          <w:tcPr>
            <w:tcW w:w="1971" w:type="dxa"/>
            <w:tcBorders>
              <w:top w:val="nil"/>
              <w:left w:val="nil"/>
              <w:bottom w:val="nil"/>
              <w:right w:val="nil"/>
            </w:tcBorders>
            <w:shd w:val="clear" w:color="auto" w:fill="FFFFFF"/>
          </w:tcPr>
          <w:p w14:paraId="5C57484F" w14:textId="77777777" w:rsidR="00A12C51" w:rsidRDefault="00A12C51">
            <w:pPr>
              <w:autoSpaceDE w:val="0"/>
              <w:autoSpaceDN w:val="0"/>
              <w:adjustRightInd w:val="0"/>
              <w:spacing w:after="0"/>
              <w:ind w:left="60" w:right="60"/>
              <w:rPr>
                <w:rFonts w:eastAsia="Yu Gothic UI Semibold" w:cs="Times New Roman"/>
              </w:rPr>
            </w:pPr>
          </w:p>
        </w:tc>
        <w:tc>
          <w:tcPr>
            <w:tcW w:w="1441" w:type="dxa"/>
            <w:tcBorders>
              <w:top w:val="nil"/>
              <w:left w:val="nil"/>
              <w:bottom w:val="nil"/>
              <w:right w:val="nil"/>
            </w:tcBorders>
            <w:shd w:val="clear" w:color="auto" w:fill="FFFFFF"/>
          </w:tcPr>
          <w:p w14:paraId="1B7DEAE6" w14:textId="77777777" w:rsidR="00A12C51" w:rsidRDefault="00A12C51">
            <w:pPr>
              <w:autoSpaceDE w:val="0"/>
              <w:autoSpaceDN w:val="0"/>
              <w:adjustRightInd w:val="0"/>
              <w:spacing w:after="0"/>
              <w:ind w:left="60" w:right="60"/>
              <w:rPr>
                <w:rFonts w:eastAsia="Yu Gothic UI Semibold" w:cs="Times New Roman"/>
              </w:rPr>
            </w:pPr>
          </w:p>
        </w:tc>
        <w:tc>
          <w:tcPr>
            <w:tcW w:w="1448" w:type="dxa"/>
            <w:tcBorders>
              <w:top w:val="nil"/>
              <w:left w:val="nil"/>
              <w:bottom w:val="nil"/>
              <w:right w:val="nil"/>
            </w:tcBorders>
            <w:shd w:val="clear" w:color="auto" w:fill="FFFFFF"/>
          </w:tcPr>
          <w:p w14:paraId="48A9381F" w14:textId="77777777" w:rsidR="00A12C51" w:rsidRDefault="00A12C51">
            <w:pPr>
              <w:autoSpaceDE w:val="0"/>
              <w:autoSpaceDN w:val="0"/>
              <w:adjustRightInd w:val="0"/>
              <w:spacing w:after="0"/>
              <w:ind w:left="60" w:right="60"/>
              <w:rPr>
                <w:rFonts w:eastAsia="Yu Gothic UI Semibold" w:cs="Times New Roman"/>
              </w:rPr>
            </w:pPr>
          </w:p>
        </w:tc>
      </w:tr>
      <w:tr w:rsidR="00A12C51" w14:paraId="35C64FAF" w14:textId="77777777" w:rsidTr="00A12C51">
        <w:trPr>
          <w:cantSplit/>
          <w:trHeight w:val="172"/>
          <w:jc w:val="center"/>
        </w:trPr>
        <w:tc>
          <w:tcPr>
            <w:tcW w:w="3304" w:type="dxa"/>
            <w:tcBorders>
              <w:top w:val="nil"/>
              <w:left w:val="nil"/>
              <w:bottom w:val="single" w:sz="4" w:space="0" w:color="auto"/>
              <w:right w:val="nil"/>
            </w:tcBorders>
            <w:shd w:val="clear" w:color="auto" w:fill="FFFFFF"/>
            <w:vAlign w:val="center"/>
            <w:hideMark/>
          </w:tcPr>
          <w:p w14:paraId="4A9507F9" w14:textId="77777777" w:rsidR="00A12C51" w:rsidRDefault="00A12C51">
            <w:pPr>
              <w:autoSpaceDE w:val="0"/>
              <w:autoSpaceDN w:val="0"/>
              <w:adjustRightInd w:val="0"/>
              <w:spacing w:after="0"/>
              <w:ind w:left="60" w:right="60"/>
              <w:rPr>
                <w:rFonts w:eastAsia="Yu Gothic UI Semibold" w:cs="Times New Roman"/>
              </w:rPr>
            </w:pPr>
            <w:r>
              <w:rPr>
                <w:rFonts w:eastAsia="Yu Gothic UI Semibold" w:cs="Times New Roman"/>
              </w:rPr>
              <w:t>F</w:t>
            </w:r>
          </w:p>
        </w:tc>
        <w:tc>
          <w:tcPr>
            <w:tcW w:w="1196" w:type="dxa"/>
            <w:tcBorders>
              <w:top w:val="nil"/>
              <w:left w:val="nil"/>
              <w:bottom w:val="single" w:sz="4" w:space="0" w:color="auto"/>
              <w:right w:val="nil"/>
            </w:tcBorders>
            <w:shd w:val="clear" w:color="auto" w:fill="FFFFFF"/>
            <w:hideMark/>
          </w:tcPr>
          <w:p w14:paraId="525FBAC4" w14:textId="77777777" w:rsidR="00A12C51" w:rsidRDefault="00A12C51">
            <w:pPr>
              <w:rPr>
                <w:rFonts w:eastAsia="Yu Gothic UI Semibold" w:cs="Times New Roman"/>
              </w:rPr>
            </w:pPr>
            <w:r>
              <w:rPr>
                <w:rFonts w:cs="Times New Roman"/>
              </w:rPr>
              <w:t>20.957</w:t>
            </w:r>
          </w:p>
        </w:tc>
        <w:tc>
          <w:tcPr>
            <w:tcW w:w="1971" w:type="dxa"/>
            <w:tcBorders>
              <w:top w:val="nil"/>
              <w:left w:val="nil"/>
              <w:bottom w:val="single" w:sz="4" w:space="0" w:color="auto"/>
              <w:right w:val="nil"/>
            </w:tcBorders>
            <w:shd w:val="clear" w:color="auto" w:fill="FFFFFF"/>
          </w:tcPr>
          <w:p w14:paraId="3D8CCCD7" w14:textId="77777777" w:rsidR="00A12C51" w:rsidRDefault="00A12C51">
            <w:pPr>
              <w:autoSpaceDE w:val="0"/>
              <w:autoSpaceDN w:val="0"/>
              <w:adjustRightInd w:val="0"/>
              <w:spacing w:after="0"/>
              <w:ind w:left="60" w:right="60"/>
              <w:rPr>
                <w:rFonts w:eastAsia="Yu Gothic UI Semibold" w:cs="Times New Roman"/>
              </w:rPr>
            </w:pPr>
          </w:p>
        </w:tc>
        <w:tc>
          <w:tcPr>
            <w:tcW w:w="1441" w:type="dxa"/>
            <w:tcBorders>
              <w:top w:val="nil"/>
              <w:left w:val="nil"/>
              <w:bottom w:val="single" w:sz="4" w:space="0" w:color="auto"/>
              <w:right w:val="nil"/>
            </w:tcBorders>
            <w:shd w:val="clear" w:color="auto" w:fill="FFFFFF"/>
          </w:tcPr>
          <w:p w14:paraId="5D9B3390" w14:textId="77777777" w:rsidR="00A12C51" w:rsidRDefault="00A12C51">
            <w:pPr>
              <w:autoSpaceDE w:val="0"/>
              <w:autoSpaceDN w:val="0"/>
              <w:adjustRightInd w:val="0"/>
              <w:spacing w:after="0"/>
              <w:ind w:left="60" w:right="60"/>
              <w:rPr>
                <w:rFonts w:eastAsia="Yu Gothic UI Semibold" w:cs="Times New Roman"/>
              </w:rPr>
            </w:pPr>
          </w:p>
        </w:tc>
        <w:tc>
          <w:tcPr>
            <w:tcW w:w="1448" w:type="dxa"/>
            <w:tcBorders>
              <w:top w:val="nil"/>
              <w:left w:val="nil"/>
              <w:bottom w:val="single" w:sz="4" w:space="0" w:color="auto"/>
              <w:right w:val="nil"/>
            </w:tcBorders>
            <w:shd w:val="clear" w:color="auto" w:fill="FFFFFF"/>
            <w:hideMark/>
          </w:tcPr>
          <w:p w14:paraId="261604E3" w14:textId="77777777" w:rsidR="00A12C51" w:rsidRDefault="00A12C51">
            <w:pPr>
              <w:autoSpaceDE w:val="0"/>
              <w:autoSpaceDN w:val="0"/>
              <w:adjustRightInd w:val="0"/>
              <w:spacing w:after="0"/>
              <w:ind w:left="60" w:right="60"/>
              <w:rPr>
                <w:rFonts w:eastAsia="Yu Gothic UI Semibold" w:cs="Times New Roman"/>
              </w:rPr>
            </w:pPr>
            <w:r>
              <w:rPr>
                <w:rFonts w:eastAsia="Yu Gothic UI Semibold" w:cs="Times New Roman"/>
              </w:rPr>
              <w:t>.000</w:t>
            </w:r>
          </w:p>
        </w:tc>
      </w:tr>
    </w:tbl>
    <w:p w14:paraId="13EBB08A" w14:textId="77777777" w:rsidR="00A12C51" w:rsidRDefault="00A12C51" w:rsidP="00A12C51">
      <w:pPr>
        <w:rPr>
          <w:rFonts w:cs="Times New Roman"/>
        </w:rPr>
      </w:pPr>
    </w:p>
    <w:p w14:paraId="53E047F1" w14:textId="77777777" w:rsidR="00A12C51" w:rsidRDefault="00A12C51" w:rsidP="00A12C51">
      <w:pPr>
        <w:rPr>
          <w:rFonts w:cs="Times New Roman"/>
        </w:rPr>
      </w:pPr>
      <w:r>
        <w:rPr>
          <w:rFonts w:cs="Times New Roman"/>
        </w:rPr>
        <w:t xml:space="preserve">Using multiple regression analysis, can see how employee involvement, psychological strength, and the success of the retail business change over time. The results show several interesting things. First, the general model is statistically significant (F (5, 194) = 20.957, p &lt;.001), which means that the variables explain a large part of the variation in employee involvement. The R² number of 42.1% means that the factors in the model can explain about 42.1% of the variation in how engaged employees are with their jobs. It turns out that "I believe that my engagement with work affects the overall success of the retail business" is a strong indicator of employee engagement (β = .248, p = .003). It seems that workers are more likely to be involved in their work if they think there is a strong link between their work and the success of the retail business. "Transformational leadership positively influences my psychological empowerment" is also a strong predictor of employee participation (β = .315, p &lt; .001). Workers who think innovative leadership makes them feel more psychologically empowered are likelier to be involved in their jobs. However, the predictors "I feel psychologically empowered to make decisions in my role," "My level of engagement directly affects my performance at work," and "The retail industry is always changing, so employees have to be flexible and come up with new ideas" are not statistically significant at the .05. The results show that workers who think there is a strong connection between their job and the success of the retail business are more likely to be involved. These results show that </w:t>
      </w:r>
      <w:proofErr w:type="spellStart"/>
      <w:r>
        <w:rPr>
          <w:rFonts w:cs="Times New Roman"/>
        </w:rPr>
        <w:t>organisational</w:t>
      </w:r>
      <w:proofErr w:type="spellEnd"/>
      <w:r>
        <w:rPr>
          <w:rFonts w:cs="Times New Roman"/>
        </w:rPr>
        <w:t xml:space="preserve"> and leadership factors play a significant role in getting employees to work hard, which can help retail businesses succeed.</w:t>
      </w:r>
    </w:p>
    <w:p w14:paraId="5E34D006" w14:textId="77777777" w:rsidR="00A12C51" w:rsidRDefault="00A12C51" w:rsidP="00A12C51">
      <w:pPr>
        <w:rPr>
          <w:rFonts w:cs="Times New Roman"/>
          <w:i/>
          <w:iCs/>
        </w:rPr>
      </w:pPr>
      <w:r>
        <w:rPr>
          <w:rFonts w:cs="Times New Roman"/>
          <w:i/>
          <w:iCs/>
        </w:rPr>
        <w:t xml:space="preserve">Table 3: ANOVA Analysis shows Recommendations to Increase </w:t>
      </w:r>
      <w:proofErr w:type="spellStart"/>
      <w:r>
        <w:rPr>
          <w:rFonts w:cs="Times New Roman"/>
          <w:i/>
          <w:iCs/>
        </w:rPr>
        <w:t>Organisational</w:t>
      </w:r>
      <w:proofErr w:type="spellEnd"/>
      <w:r>
        <w:rPr>
          <w:rFonts w:cs="Times New Roman"/>
          <w:i/>
          <w:iCs/>
        </w:rPr>
        <w:t xml:space="preserve"> Performance, Employee Engagement, and Psychological Empowerment</w:t>
      </w:r>
    </w:p>
    <w:tbl>
      <w:tblPr>
        <w:tblW w:w="9660" w:type="dxa"/>
        <w:tblInd w:w="-20"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42"/>
        <w:gridCol w:w="1625"/>
        <w:gridCol w:w="1406"/>
        <w:gridCol w:w="980"/>
        <w:gridCol w:w="1347"/>
        <w:gridCol w:w="980"/>
        <w:gridCol w:w="980"/>
      </w:tblGrid>
      <w:tr w:rsidR="00A12C51" w14:paraId="6F65EB9C" w14:textId="77777777" w:rsidTr="00A12C51">
        <w:trPr>
          <w:cantSplit/>
          <w:trHeight w:val="656"/>
        </w:trPr>
        <w:tc>
          <w:tcPr>
            <w:tcW w:w="3969" w:type="dxa"/>
            <w:gridSpan w:val="2"/>
            <w:tcBorders>
              <w:top w:val="single" w:sz="4" w:space="0" w:color="auto"/>
              <w:left w:val="nil"/>
              <w:bottom w:val="single" w:sz="4" w:space="0" w:color="auto"/>
              <w:right w:val="nil"/>
            </w:tcBorders>
            <w:shd w:val="clear" w:color="auto" w:fill="FFFFFF"/>
            <w:vAlign w:val="bottom"/>
          </w:tcPr>
          <w:p w14:paraId="2B1D7077" w14:textId="77777777" w:rsidR="00A12C51" w:rsidRDefault="00A12C51">
            <w:pPr>
              <w:autoSpaceDE w:val="0"/>
              <w:autoSpaceDN w:val="0"/>
              <w:adjustRightInd w:val="0"/>
              <w:spacing w:after="0"/>
              <w:rPr>
                <w:rFonts w:cs="Times New Roman"/>
              </w:rPr>
            </w:pPr>
          </w:p>
        </w:tc>
        <w:tc>
          <w:tcPr>
            <w:tcW w:w="1406" w:type="dxa"/>
            <w:tcBorders>
              <w:top w:val="single" w:sz="4" w:space="0" w:color="auto"/>
              <w:left w:val="nil"/>
              <w:bottom w:val="single" w:sz="4" w:space="0" w:color="auto"/>
              <w:right w:val="nil"/>
            </w:tcBorders>
            <w:shd w:val="clear" w:color="auto" w:fill="FFFFFF"/>
            <w:vAlign w:val="bottom"/>
            <w:hideMark/>
          </w:tcPr>
          <w:p w14:paraId="2370497E" w14:textId="77777777" w:rsidR="00A12C51" w:rsidRDefault="00A12C51">
            <w:pPr>
              <w:autoSpaceDE w:val="0"/>
              <w:autoSpaceDN w:val="0"/>
              <w:adjustRightInd w:val="0"/>
              <w:spacing w:after="0"/>
              <w:ind w:left="60" w:right="60"/>
              <w:rPr>
                <w:rFonts w:cs="Times New Roman"/>
              </w:rPr>
            </w:pPr>
            <w:r>
              <w:rPr>
                <w:rFonts w:cs="Times New Roman"/>
                <w:kern w:val="0"/>
              </w:rPr>
              <w:t>Sum of Squares</w:t>
            </w:r>
          </w:p>
        </w:tc>
        <w:tc>
          <w:tcPr>
            <w:tcW w:w="980" w:type="dxa"/>
            <w:tcBorders>
              <w:top w:val="single" w:sz="4" w:space="0" w:color="auto"/>
              <w:left w:val="nil"/>
              <w:bottom w:val="single" w:sz="4" w:space="0" w:color="auto"/>
              <w:right w:val="nil"/>
            </w:tcBorders>
            <w:shd w:val="clear" w:color="auto" w:fill="FFFFFF"/>
            <w:vAlign w:val="bottom"/>
            <w:hideMark/>
          </w:tcPr>
          <w:p w14:paraId="25C02C75" w14:textId="77777777" w:rsidR="00A12C51" w:rsidRDefault="00A12C51">
            <w:pPr>
              <w:autoSpaceDE w:val="0"/>
              <w:autoSpaceDN w:val="0"/>
              <w:adjustRightInd w:val="0"/>
              <w:spacing w:after="0"/>
              <w:ind w:left="60" w:right="60"/>
              <w:rPr>
                <w:rFonts w:cs="Times New Roman"/>
              </w:rPr>
            </w:pPr>
            <w:r>
              <w:rPr>
                <w:rFonts w:cs="Times New Roman"/>
                <w:kern w:val="0"/>
              </w:rPr>
              <w:t>df</w:t>
            </w:r>
          </w:p>
        </w:tc>
        <w:tc>
          <w:tcPr>
            <w:tcW w:w="1347" w:type="dxa"/>
            <w:tcBorders>
              <w:top w:val="single" w:sz="4" w:space="0" w:color="auto"/>
              <w:left w:val="nil"/>
              <w:bottom w:val="single" w:sz="4" w:space="0" w:color="auto"/>
              <w:right w:val="nil"/>
            </w:tcBorders>
            <w:shd w:val="clear" w:color="auto" w:fill="FFFFFF"/>
            <w:vAlign w:val="bottom"/>
            <w:hideMark/>
          </w:tcPr>
          <w:p w14:paraId="58765B7F" w14:textId="77777777" w:rsidR="00A12C51" w:rsidRDefault="00A12C51">
            <w:pPr>
              <w:autoSpaceDE w:val="0"/>
              <w:autoSpaceDN w:val="0"/>
              <w:adjustRightInd w:val="0"/>
              <w:spacing w:after="0"/>
              <w:ind w:left="60" w:right="60"/>
              <w:rPr>
                <w:rFonts w:cs="Times New Roman"/>
              </w:rPr>
            </w:pPr>
            <w:r>
              <w:rPr>
                <w:rFonts w:cs="Times New Roman"/>
                <w:kern w:val="0"/>
              </w:rPr>
              <w:t>Mean Square</w:t>
            </w:r>
          </w:p>
        </w:tc>
        <w:tc>
          <w:tcPr>
            <w:tcW w:w="980" w:type="dxa"/>
            <w:tcBorders>
              <w:top w:val="single" w:sz="4" w:space="0" w:color="auto"/>
              <w:left w:val="nil"/>
              <w:bottom w:val="single" w:sz="4" w:space="0" w:color="auto"/>
              <w:right w:val="nil"/>
            </w:tcBorders>
            <w:shd w:val="clear" w:color="auto" w:fill="FFFFFF"/>
            <w:vAlign w:val="bottom"/>
            <w:hideMark/>
          </w:tcPr>
          <w:p w14:paraId="4FA0EC8E" w14:textId="77777777" w:rsidR="00A12C51" w:rsidRDefault="00A12C51">
            <w:pPr>
              <w:autoSpaceDE w:val="0"/>
              <w:autoSpaceDN w:val="0"/>
              <w:adjustRightInd w:val="0"/>
              <w:spacing w:after="0"/>
              <w:ind w:left="60" w:right="60"/>
              <w:rPr>
                <w:rFonts w:cs="Times New Roman"/>
              </w:rPr>
            </w:pPr>
            <w:r>
              <w:rPr>
                <w:rFonts w:cs="Times New Roman"/>
                <w:kern w:val="0"/>
              </w:rPr>
              <w:t>F</w:t>
            </w:r>
          </w:p>
        </w:tc>
        <w:tc>
          <w:tcPr>
            <w:tcW w:w="980" w:type="dxa"/>
            <w:tcBorders>
              <w:top w:val="single" w:sz="4" w:space="0" w:color="auto"/>
              <w:left w:val="nil"/>
              <w:bottom w:val="single" w:sz="4" w:space="0" w:color="auto"/>
              <w:right w:val="nil"/>
            </w:tcBorders>
            <w:shd w:val="clear" w:color="auto" w:fill="FFFFFF"/>
            <w:vAlign w:val="bottom"/>
            <w:hideMark/>
          </w:tcPr>
          <w:p w14:paraId="6B9FE01F" w14:textId="77777777" w:rsidR="00A12C51" w:rsidRDefault="00A12C51">
            <w:pPr>
              <w:autoSpaceDE w:val="0"/>
              <w:autoSpaceDN w:val="0"/>
              <w:adjustRightInd w:val="0"/>
              <w:spacing w:after="0"/>
              <w:ind w:left="60" w:right="60"/>
              <w:rPr>
                <w:rFonts w:cs="Times New Roman"/>
              </w:rPr>
            </w:pPr>
            <w:r>
              <w:rPr>
                <w:rFonts w:cs="Times New Roman"/>
                <w:kern w:val="0"/>
              </w:rPr>
              <w:t>Sig.</w:t>
            </w:r>
          </w:p>
        </w:tc>
      </w:tr>
      <w:tr w:rsidR="00A12C51" w14:paraId="1D320604" w14:textId="77777777" w:rsidTr="00A12C51">
        <w:trPr>
          <w:cantSplit/>
          <w:trHeight w:val="328"/>
        </w:trPr>
        <w:tc>
          <w:tcPr>
            <w:tcW w:w="2343" w:type="dxa"/>
            <w:vMerge w:val="restart"/>
            <w:tcBorders>
              <w:top w:val="single" w:sz="4" w:space="0" w:color="auto"/>
              <w:left w:val="nil"/>
              <w:bottom w:val="nil"/>
              <w:right w:val="nil"/>
            </w:tcBorders>
            <w:shd w:val="clear" w:color="auto" w:fill="FFFFFF"/>
            <w:hideMark/>
          </w:tcPr>
          <w:p w14:paraId="340CC4AC" w14:textId="77777777" w:rsidR="00A12C51" w:rsidRDefault="00A12C51">
            <w:pPr>
              <w:autoSpaceDE w:val="0"/>
              <w:autoSpaceDN w:val="0"/>
              <w:adjustRightInd w:val="0"/>
              <w:spacing w:after="0"/>
              <w:ind w:left="60" w:right="60"/>
              <w:rPr>
                <w:rFonts w:cs="Times New Roman"/>
              </w:rPr>
            </w:pPr>
            <w:r>
              <w:rPr>
                <w:rFonts w:cs="Times New Roman"/>
                <w:kern w:val="0"/>
              </w:rPr>
              <w:t>Regular training and development opportunities contribute to increased performance in the workplace.</w:t>
            </w:r>
          </w:p>
        </w:tc>
        <w:tc>
          <w:tcPr>
            <w:tcW w:w="1625" w:type="dxa"/>
            <w:tcBorders>
              <w:top w:val="single" w:sz="4" w:space="0" w:color="auto"/>
              <w:left w:val="nil"/>
              <w:bottom w:val="nil"/>
              <w:right w:val="nil"/>
            </w:tcBorders>
            <w:shd w:val="clear" w:color="auto" w:fill="FFFFFF"/>
            <w:hideMark/>
          </w:tcPr>
          <w:p w14:paraId="68E1BDD8" w14:textId="77777777" w:rsidR="00A12C51" w:rsidRDefault="00A12C51">
            <w:pPr>
              <w:autoSpaceDE w:val="0"/>
              <w:autoSpaceDN w:val="0"/>
              <w:adjustRightInd w:val="0"/>
              <w:spacing w:after="0"/>
              <w:ind w:left="60" w:right="60"/>
              <w:rPr>
                <w:rFonts w:cs="Times New Roman"/>
              </w:rPr>
            </w:pPr>
            <w:r>
              <w:rPr>
                <w:rFonts w:cs="Times New Roman"/>
                <w:kern w:val="0"/>
              </w:rPr>
              <w:t>Between Groups</w:t>
            </w:r>
          </w:p>
        </w:tc>
        <w:tc>
          <w:tcPr>
            <w:tcW w:w="1406" w:type="dxa"/>
            <w:tcBorders>
              <w:top w:val="single" w:sz="4" w:space="0" w:color="auto"/>
              <w:left w:val="nil"/>
              <w:bottom w:val="nil"/>
              <w:right w:val="nil"/>
            </w:tcBorders>
            <w:shd w:val="clear" w:color="auto" w:fill="FFFFFF"/>
            <w:vAlign w:val="center"/>
            <w:hideMark/>
          </w:tcPr>
          <w:p w14:paraId="373CEC9F" w14:textId="77777777" w:rsidR="00A12C51" w:rsidRDefault="00A12C51">
            <w:pPr>
              <w:autoSpaceDE w:val="0"/>
              <w:autoSpaceDN w:val="0"/>
              <w:adjustRightInd w:val="0"/>
              <w:spacing w:after="0"/>
              <w:ind w:left="60" w:right="60"/>
              <w:rPr>
                <w:rFonts w:cs="Times New Roman"/>
              </w:rPr>
            </w:pPr>
            <w:r>
              <w:rPr>
                <w:rFonts w:cs="Times New Roman"/>
                <w:kern w:val="0"/>
              </w:rPr>
              <w:t>40.848</w:t>
            </w:r>
          </w:p>
        </w:tc>
        <w:tc>
          <w:tcPr>
            <w:tcW w:w="980" w:type="dxa"/>
            <w:tcBorders>
              <w:top w:val="single" w:sz="4" w:space="0" w:color="auto"/>
              <w:left w:val="nil"/>
              <w:bottom w:val="nil"/>
              <w:right w:val="nil"/>
            </w:tcBorders>
            <w:shd w:val="clear" w:color="auto" w:fill="FFFFFF"/>
            <w:vAlign w:val="center"/>
            <w:hideMark/>
          </w:tcPr>
          <w:p w14:paraId="374E71D8" w14:textId="77777777" w:rsidR="00A12C51" w:rsidRDefault="00A12C51">
            <w:pPr>
              <w:autoSpaceDE w:val="0"/>
              <w:autoSpaceDN w:val="0"/>
              <w:adjustRightInd w:val="0"/>
              <w:spacing w:after="0"/>
              <w:ind w:left="60" w:right="60"/>
              <w:rPr>
                <w:rFonts w:cs="Times New Roman"/>
              </w:rPr>
            </w:pPr>
            <w:r>
              <w:rPr>
                <w:rFonts w:cs="Times New Roman"/>
                <w:kern w:val="0"/>
              </w:rPr>
              <w:t>4</w:t>
            </w:r>
          </w:p>
        </w:tc>
        <w:tc>
          <w:tcPr>
            <w:tcW w:w="1347" w:type="dxa"/>
            <w:tcBorders>
              <w:top w:val="single" w:sz="4" w:space="0" w:color="auto"/>
              <w:left w:val="nil"/>
              <w:bottom w:val="nil"/>
              <w:right w:val="nil"/>
            </w:tcBorders>
            <w:shd w:val="clear" w:color="auto" w:fill="FFFFFF"/>
            <w:vAlign w:val="center"/>
            <w:hideMark/>
          </w:tcPr>
          <w:p w14:paraId="57723C64" w14:textId="77777777" w:rsidR="00A12C51" w:rsidRDefault="00A12C51">
            <w:pPr>
              <w:autoSpaceDE w:val="0"/>
              <w:autoSpaceDN w:val="0"/>
              <w:adjustRightInd w:val="0"/>
              <w:spacing w:after="0"/>
              <w:ind w:left="60" w:right="60"/>
              <w:rPr>
                <w:rFonts w:cs="Times New Roman"/>
              </w:rPr>
            </w:pPr>
            <w:r>
              <w:rPr>
                <w:rFonts w:cs="Times New Roman"/>
                <w:kern w:val="0"/>
              </w:rPr>
              <w:t>10.212</w:t>
            </w:r>
          </w:p>
        </w:tc>
        <w:tc>
          <w:tcPr>
            <w:tcW w:w="980" w:type="dxa"/>
            <w:tcBorders>
              <w:top w:val="single" w:sz="4" w:space="0" w:color="auto"/>
              <w:left w:val="nil"/>
              <w:bottom w:val="nil"/>
              <w:right w:val="nil"/>
            </w:tcBorders>
            <w:shd w:val="clear" w:color="auto" w:fill="FFFFFF"/>
            <w:vAlign w:val="center"/>
            <w:hideMark/>
          </w:tcPr>
          <w:p w14:paraId="5483A8C3" w14:textId="77777777" w:rsidR="00A12C51" w:rsidRDefault="00A12C51">
            <w:pPr>
              <w:autoSpaceDE w:val="0"/>
              <w:autoSpaceDN w:val="0"/>
              <w:adjustRightInd w:val="0"/>
              <w:spacing w:after="0"/>
              <w:ind w:left="60" w:right="60"/>
              <w:rPr>
                <w:rFonts w:cs="Times New Roman"/>
              </w:rPr>
            </w:pPr>
            <w:r>
              <w:rPr>
                <w:rFonts w:cs="Times New Roman"/>
                <w:kern w:val="0"/>
              </w:rPr>
              <w:t>6.863</w:t>
            </w:r>
          </w:p>
        </w:tc>
        <w:tc>
          <w:tcPr>
            <w:tcW w:w="980" w:type="dxa"/>
            <w:tcBorders>
              <w:top w:val="single" w:sz="4" w:space="0" w:color="auto"/>
              <w:left w:val="nil"/>
              <w:bottom w:val="nil"/>
              <w:right w:val="nil"/>
            </w:tcBorders>
            <w:shd w:val="clear" w:color="auto" w:fill="FFFFFF"/>
            <w:vAlign w:val="center"/>
            <w:hideMark/>
          </w:tcPr>
          <w:p w14:paraId="59EE11E9" w14:textId="77777777" w:rsidR="00A12C51" w:rsidRDefault="00A12C51">
            <w:pPr>
              <w:autoSpaceDE w:val="0"/>
              <w:autoSpaceDN w:val="0"/>
              <w:adjustRightInd w:val="0"/>
              <w:spacing w:after="0"/>
              <w:ind w:left="60" w:right="60"/>
              <w:rPr>
                <w:rFonts w:cs="Times New Roman"/>
              </w:rPr>
            </w:pPr>
            <w:r>
              <w:rPr>
                <w:rFonts w:cs="Times New Roman"/>
                <w:kern w:val="0"/>
              </w:rPr>
              <w:t>.000</w:t>
            </w:r>
          </w:p>
        </w:tc>
      </w:tr>
      <w:tr w:rsidR="00A12C51" w14:paraId="79BE3803" w14:textId="77777777" w:rsidTr="00A12C51">
        <w:trPr>
          <w:cantSplit/>
          <w:trHeight w:val="148"/>
        </w:trPr>
        <w:tc>
          <w:tcPr>
            <w:tcW w:w="3969" w:type="dxa"/>
            <w:vMerge/>
            <w:tcBorders>
              <w:top w:val="single" w:sz="4" w:space="0" w:color="auto"/>
              <w:left w:val="nil"/>
              <w:bottom w:val="nil"/>
              <w:right w:val="nil"/>
            </w:tcBorders>
            <w:vAlign w:val="center"/>
            <w:hideMark/>
          </w:tcPr>
          <w:p w14:paraId="231D9049" w14:textId="77777777" w:rsidR="00A12C51" w:rsidRDefault="00A12C51">
            <w:pPr>
              <w:spacing w:after="0" w:line="256" w:lineRule="auto"/>
              <w:jc w:val="left"/>
              <w:rPr>
                <w:rFonts w:cs="Times New Roman"/>
              </w:rPr>
            </w:pPr>
          </w:p>
        </w:tc>
        <w:tc>
          <w:tcPr>
            <w:tcW w:w="1625" w:type="dxa"/>
            <w:tcBorders>
              <w:top w:val="nil"/>
              <w:left w:val="nil"/>
              <w:bottom w:val="nil"/>
              <w:right w:val="nil"/>
            </w:tcBorders>
            <w:shd w:val="clear" w:color="auto" w:fill="FFFFFF"/>
            <w:hideMark/>
          </w:tcPr>
          <w:p w14:paraId="40350946" w14:textId="77777777" w:rsidR="00A12C51" w:rsidRDefault="00A12C51">
            <w:pPr>
              <w:autoSpaceDE w:val="0"/>
              <w:autoSpaceDN w:val="0"/>
              <w:adjustRightInd w:val="0"/>
              <w:spacing w:after="0"/>
              <w:ind w:left="60" w:right="60"/>
              <w:rPr>
                <w:rFonts w:cs="Times New Roman"/>
              </w:rPr>
            </w:pPr>
            <w:r>
              <w:rPr>
                <w:rFonts w:cs="Times New Roman"/>
                <w:kern w:val="0"/>
              </w:rPr>
              <w:t>Within Groups</w:t>
            </w:r>
          </w:p>
        </w:tc>
        <w:tc>
          <w:tcPr>
            <w:tcW w:w="1406" w:type="dxa"/>
            <w:tcBorders>
              <w:top w:val="nil"/>
              <w:left w:val="nil"/>
              <w:bottom w:val="nil"/>
              <w:right w:val="nil"/>
            </w:tcBorders>
            <w:shd w:val="clear" w:color="auto" w:fill="FFFFFF"/>
            <w:vAlign w:val="center"/>
            <w:hideMark/>
          </w:tcPr>
          <w:p w14:paraId="4DB1AA94" w14:textId="77777777" w:rsidR="00A12C51" w:rsidRDefault="00A12C51">
            <w:pPr>
              <w:autoSpaceDE w:val="0"/>
              <w:autoSpaceDN w:val="0"/>
              <w:adjustRightInd w:val="0"/>
              <w:spacing w:after="0"/>
              <w:ind w:left="60" w:right="60"/>
              <w:rPr>
                <w:rFonts w:cs="Times New Roman"/>
              </w:rPr>
            </w:pPr>
            <w:r>
              <w:rPr>
                <w:rFonts w:cs="Times New Roman"/>
                <w:kern w:val="0"/>
              </w:rPr>
              <w:t>215.746</w:t>
            </w:r>
          </w:p>
        </w:tc>
        <w:tc>
          <w:tcPr>
            <w:tcW w:w="980" w:type="dxa"/>
            <w:tcBorders>
              <w:top w:val="nil"/>
              <w:left w:val="nil"/>
              <w:bottom w:val="nil"/>
              <w:right w:val="nil"/>
            </w:tcBorders>
            <w:shd w:val="clear" w:color="auto" w:fill="FFFFFF"/>
            <w:vAlign w:val="center"/>
            <w:hideMark/>
          </w:tcPr>
          <w:p w14:paraId="33E9DC0A" w14:textId="77777777" w:rsidR="00A12C51" w:rsidRDefault="00A12C51">
            <w:pPr>
              <w:autoSpaceDE w:val="0"/>
              <w:autoSpaceDN w:val="0"/>
              <w:adjustRightInd w:val="0"/>
              <w:spacing w:after="0"/>
              <w:ind w:left="60" w:right="60"/>
              <w:rPr>
                <w:rFonts w:cs="Times New Roman"/>
              </w:rPr>
            </w:pPr>
            <w:r>
              <w:rPr>
                <w:rFonts w:cs="Times New Roman"/>
                <w:kern w:val="0"/>
              </w:rPr>
              <w:t>145</w:t>
            </w:r>
          </w:p>
        </w:tc>
        <w:tc>
          <w:tcPr>
            <w:tcW w:w="1347" w:type="dxa"/>
            <w:tcBorders>
              <w:top w:val="nil"/>
              <w:left w:val="nil"/>
              <w:bottom w:val="nil"/>
              <w:right w:val="nil"/>
            </w:tcBorders>
            <w:shd w:val="clear" w:color="auto" w:fill="FFFFFF"/>
            <w:vAlign w:val="center"/>
            <w:hideMark/>
          </w:tcPr>
          <w:p w14:paraId="2DAB312B" w14:textId="77777777" w:rsidR="00A12C51" w:rsidRDefault="00A12C51">
            <w:pPr>
              <w:autoSpaceDE w:val="0"/>
              <w:autoSpaceDN w:val="0"/>
              <w:adjustRightInd w:val="0"/>
              <w:spacing w:after="0"/>
              <w:ind w:left="60" w:right="60"/>
              <w:rPr>
                <w:rFonts w:cs="Times New Roman"/>
              </w:rPr>
            </w:pPr>
            <w:r>
              <w:rPr>
                <w:rFonts w:cs="Times New Roman"/>
                <w:kern w:val="0"/>
              </w:rPr>
              <w:t>1.488</w:t>
            </w:r>
          </w:p>
        </w:tc>
        <w:tc>
          <w:tcPr>
            <w:tcW w:w="980" w:type="dxa"/>
            <w:tcBorders>
              <w:top w:val="nil"/>
              <w:left w:val="nil"/>
              <w:bottom w:val="nil"/>
              <w:right w:val="nil"/>
            </w:tcBorders>
            <w:shd w:val="clear" w:color="auto" w:fill="FFFFFF"/>
            <w:vAlign w:val="center"/>
          </w:tcPr>
          <w:p w14:paraId="1B8A07AE"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19555583" w14:textId="77777777" w:rsidR="00A12C51" w:rsidRDefault="00A12C51">
            <w:pPr>
              <w:autoSpaceDE w:val="0"/>
              <w:autoSpaceDN w:val="0"/>
              <w:adjustRightInd w:val="0"/>
              <w:spacing w:after="0"/>
              <w:rPr>
                <w:rFonts w:cs="Times New Roman"/>
              </w:rPr>
            </w:pPr>
          </w:p>
        </w:tc>
      </w:tr>
      <w:tr w:rsidR="00A12C51" w14:paraId="0F12704C" w14:textId="77777777" w:rsidTr="00A12C51">
        <w:trPr>
          <w:cantSplit/>
          <w:trHeight w:val="148"/>
        </w:trPr>
        <w:tc>
          <w:tcPr>
            <w:tcW w:w="3969" w:type="dxa"/>
            <w:vMerge/>
            <w:tcBorders>
              <w:top w:val="single" w:sz="4" w:space="0" w:color="auto"/>
              <w:left w:val="nil"/>
              <w:bottom w:val="nil"/>
              <w:right w:val="nil"/>
            </w:tcBorders>
            <w:vAlign w:val="center"/>
            <w:hideMark/>
          </w:tcPr>
          <w:p w14:paraId="1177B87D" w14:textId="77777777" w:rsidR="00A12C51" w:rsidRDefault="00A12C51">
            <w:pPr>
              <w:spacing w:after="0" w:line="256" w:lineRule="auto"/>
              <w:jc w:val="left"/>
              <w:rPr>
                <w:rFonts w:cs="Times New Roman"/>
              </w:rPr>
            </w:pPr>
          </w:p>
        </w:tc>
        <w:tc>
          <w:tcPr>
            <w:tcW w:w="1625" w:type="dxa"/>
            <w:tcBorders>
              <w:top w:val="nil"/>
              <w:left w:val="nil"/>
              <w:bottom w:val="nil"/>
              <w:right w:val="nil"/>
            </w:tcBorders>
            <w:shd w:val="clear" w:color="auto" w:fill="FFFFFF"/>
            <w:hideMark/>
          </w:tcPr>
          <w:p w14:paraId="38ED4E61" w14:textId="77777777" w:rsidR="00A12C51" w:rsidRDefault="00A12C51">
            <w:pPr>
              <w:autoSpaceDE w:val="0"/>
              <w:autoSpaceDN w:val="0"/>
              <w:adjustRightInd w:val="0"/>
              <w:spacing w:after="0"/>
              <w:ind w:left="60" w:right="60"/>
              <w:rPr>
                <w:rFonts w:cs="Times New Roman"/>
              </w:rPr>
            </w:pPr>
            <w:r>
              <w:rPr>
                <w:rFonts w:cs="Times New Roman"/>
                <w:kern w:val="0"/>
              </w:rPr>
              <w:t>Total</w:t>
            </w:r>
          </w:p>
        </w:tc>
        <w:tc>
          <w:tcPr>
            <w:tcW w:w="1406" w:type="dxa"/>
            <w:tcBorders>
              <w:top w:val="nil"/>
              <w:left w:val="nil"/>
              <w:bottom w:val="nil"/>
              <w:right w:val="nil"/>
            </w:tcBorders>
            <w:shd w:val="clear" w:color="auto" w:fill="FFFFFF"/>
            <w:vAlign w:val="center"/>
            <w:hideMark/>
          </w:tcPr>
          <w:p w14:paraId="02E4B735" w14:textId="77777777" w:rsidR="00A12C51" w:rsidRDefault="00A12C51">
            <w:pPr>
              <w:autoSpaceDE w:val="0"/>
              <w:autoSpaceDN w:val="0"/>
              <w:adjustRightInd w:val="0"/>
              <w:spacing w:after="0"/>
              <w:ind w:left="60" w:right="60"/>
              <w:rPr>
                <w:rFonts w:cs="Times New Roman"/>
              </w:rPr>
            </w:pPr>
            <w:r>
              <w:rPr>
                <w:rFonts w:cs="Times New Roman"/>
                <w:kern w:val="0"/>
              </w:rPr>
              <w:t>256.593</w:t>
            </w:r>
          </w:p>
        </w:tc>
        <w:tc>
          <w:tcPr>
            <w:tcW w:w="980" w:type="dxa"/>
            <w:tcBorders>
              <w:top w:val="nil"/>
              <w:left w:val="nil"/>
              <w:bottom w:val="nil"/>
              <w:right w:val="nil"/>
            </w:tcBorders>
            <w:shd w:val="clear" w:color="auto" w:fill="FFFFFF"/>
            <w:vAlign w:val="center"/>
            <w:hideMark/>
          </w:tcPr>
          <w:p w14:paraId="1B55292C" w14:textId="77777777" w:rsidR="00A12C51" w:rsidRDefault="00A12C51">
            <w:pPr>
              <w:autoSpaceDE w:val="0"/>
              <w:autoSpaceDN w:val="0"/>
              <w:adjustRightInd w:val="0"/>
              <w:spacing w:after="0"/>
              <w:ind w:left="60" w:right="60"/>
              <w:rPr>
                <w:rFonts w:cs="Times New Roman"/>
              </w:rPr>
            </w:pPr>
            <w:r>
              <w:rPr>
                <w:rFonts w:cs="Times New Roman"/>
                <w:kern w:val="0"/>
              </w:rPr>
              <w:t>149</w:t>
            </w:r>
          </w:p>
        </w:tc>
        <w:tc>
          <w:tcPr>
            <w:tcW w:w="1347" w:type="dxa"/>
            <w:tcBorders>
              <w:top w:val="nil"/>
              <w:left w:val="nil"/>
              <w:bottom w:val="nil"/>
              <w:right w:val="nil"/>
            </w:tcBorders>
            <w:shd w:val="clear" w:color="auto" w:fill="FFFFFF"/>
            <w:vAlign w:val="center"/>
          </w:tcPr>
          <w:p w14:paraId="2D194A50"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3E44BAED"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6DC3E418" w14:textId="77777777" w:rsidR="00A12C51" w:rsidRDefault="00A12C51">
            <w:pPr>
              <w:autoSpaceDE w:val="0"/>
              <w:autoSpaceDN w:val="0"/>
              <w:adjustRightInd w:val="0"/>
              <w:spacing w:after="0"/>
              <w:rPr>
                <w:rFonts w:cs="Times New Roman"/>
              </w:rPr>
            </w:pPr>
          </w:p>
        </w:tc>
      </w:tr>
      <w:tr w:rsidR="00A12C51" w14:paraId="2EE8C9C0" w14:textId="77777777" w:rsidTr="00A12C51">
        <w:trPr>
          <w:cantSplit/>
          <w:trHeight w:val="328"/>
        </w:trPr>
        <w:tc>
          <w:tcPr>
            <w:tcW w:w="2343" w:type="dxa"/>
            <w:vMerge w:val="restart"/>
            <w:tcBorders>
              <w:top w:val="nil"/>
              <w:left w:val="nil"/>
              <w:bottom w:val="nil"/>
              <w:right w:val="nil"/>
            </w:tcBorders>
            <w:shd w:val="clear" w:color="auto" w:fill="FFFFFF"/>
            <w:hideMark/>
          </w:tcPr>
          <w:p w14:paraId="516AC596" w14:textId="77777777" w:rsidR="00A12C51" w:rsidRDefault="00A12C51">
            <w:pPr>
              <w:autoSpaceDE w:val="0"/>
              <w:autoSpaceDN w:val="0"/>
              <w:adjustRightInd w:val="0"/>
              <w:spacing w:after="0"/>
              <w:ind w:left="60" w:right="60"/>
              <w:rPr>
                <w:rFonts w:cs="Times New Roman"/>
              </w:rPr>
            </w:pPr>
            <w:r>
              <w:rPr>
                <w:rFonts w:cs="Times New Roman"/>
                <w:kern w:val="0"/>
              </w:rPr>
              <w:t>Providing autonomy and decision-making authority enhances employee engagement.</w:t>
            </w:r>
          </w:p>
        </w:tc>
        <w:tc>
          <w:tcPr>
            <w:tcW w:w="1625" w:type="dxa"/>
            <w:tcBorders>
              <w:top w:val="nil"/>
              <w:left w:val="nil"/>
              <w:bottom w:val="nil"/>
              <w:right w:val="nil"/>
            </w:tcBorders>
            <w:shd w:val="clear" w:color="auto" w:fill="FFFFFF"/>
            <w:hideMark/>
          </w:tcPr>
          <w:p w14:paraId="082AEB41" w14:textId="77777777" w:rsidR="00A12C51" w:rsidRDefault="00A12C51">
            <w:pPr>
              <w:autoSpaceDE w:val="0"/>
              <w:autoSpaceDN w:val="0"/>
              <w:adjustRightInd w:val="0"/>
              <w:spacing w:after="0"/>
              <w:ind w:left="60" w:right="60"/>
              <w:rPr>
                <w:rFonts w:cs="Times New Roman"/>
              </w:rPr>
            </w:pPr>
            <w:r>
              <w:rPr>
                <w:rFonts w:cs="Times New Roman"/>
                <w:kern w:val="0"/>
              </w:rPr>
              <w:t>Between Groups</w:t>
            </w:r>
          </w:p>
        </w:tc>
        <w:tc>
          <w:tcPr>
            <w:tcW w:w="1406" w:type="dxa"/>
            <w:tcBorders>
              <w:top w:val="nil"/>
              <w:left w:val="nil"/>
              <w:bottom w:val="nil"/>
              <w:right w:val="nil"/>
            </w:tcBorders>
            <w:shd w:val="clear" w:color="auto" w:fill="FFFFFF"/>
            <w:vAlign w:val="center"/>
            <w:hideMark/>
          </w:tcPr>
          <w:p w14:paraId="718FD555" w14:textId="77777777" w:rsidR="00A12C51" w:rsidRDefault="00A12C51">
            <w:pPr>
              <w:autoSpaceDE w:val="0"/>
              <w:autoSpaceDN w:val="0"/>
              <w:adjustRightInd w:val="0"/>
              <w:spacing w:after="0"/>
              <w:ind w:left="60" w:right="60"/>
              <w:rPr>
                <w:rFonts w:cs="Times New Roman"/>
              </w:rPr>
            </w:pPr>
            <w:r>
              <w:rPr>
                <w:rFonts w:cs="Times New Roman"/>
                <w:kern w:val="0"/>
              </w:rPr>
              <w:t>49.272</w:t>
            </w:r>
          </w:p>
        </w:tc>
        <w:tc>
          <w:tcPr>
            <w:tcW w:w="980" w:type="dxa"/>
            <w:tcBorders>
              <w:top w:val="nil"/>
              <w:left w:val="nil"/>
              <w:bottom w:val="nil"/>
              <w:right w:val="nil"/>
            </w:tcBorders>
            <w:shd w:val="clear" w:color="auto" w:fill="FFFFFF"/>
            <w:vAlign w:val="center"/>
            <w:hideMark/>
          </w:tcPr>
          <w:p w14:paraId="35F80AFA" w14:textId="77777777" w:rsidR="00A12C51" w:rsidRDefault="00A12C51">
            <w:pPr>
              <w:autoSpaceDE w:val="0"/>
              <w:autoSpaceDN w:val="0"/>
              <w:adjustRightInd w:val="0"/>
              <w:spacing w:after="0"/>
              <w:ind w:left="60" w:right="60"/>
              <w:rPr>
                <w:rFonts w:cs="Times New Roman"/>
              </w:rPr>
            </w:pPr>
            <w:r>
              <w:rPr>
                <w:rFonts w:cs="Times New Roman"/>
                <w:kern w:val="0"/>
              </w:rPr>
              <w:t>4</w:t>
            </w:r>
          </w:p>
        </w:tc>
        <w:tc>
          <w:tcPr>
            <w:tcW w:w="1347" w:type="dxa"/>
            <w:tcBorders>
              <w:top w:val="nil"/>
              <w:left w:val="nil"/>
              <w:bottom w:val="nil"/>
              <w:right w:val="nil"/>
            </w:tcBorders>
            <w:shd w:val="clear" w:color="auto" w:fill="FFFFFF"/>
            <w:vAlign w:val="center"/>
            <w:hideMark/>
          </w:tcPr>
          <w:p w14:paraId="07C9DE48" w14:textId="77777777" w:rsidR="00A12C51" w:rsidRDefault="00A12C51">
            <w:pPr>
              <w:autoSpaceDE w:val="0"/>
              <w:autoSpaceDN w:val="0"/>
              <w:adjustRightInd w:val="0"/>
              <w:spacing w:after="0"/>
              <w:ind w:left="60" w:right="60"/>
              <w:rPr>
                <w:rFonts w:cs="Times New Roman"/>
              </w:rPr>
            </w:pPr>
            <w:r>
              <w:rPr>
                <w:rFonts w:cs="Times New Roman"/>
                <w:kern w:val="0"/>
              </w:rPr>
              <w:t>12.318</w:t>
            </w:r>
          </w:p>
        </w:tc>
        <w:tc>
          <w:tcPr>
            <w:tcW w:w="980" w:type="dxa"/>
            <w:tcBorders>
              <w:top w:val="nil"/>
              <w:left w:val="nil"/>
              <w:bottom w:val="nil"/>
              <w:right w:val="nil"/>
            </w:tcBorders>
            <w:shd w:val="clear" w:color="auto" w:fill="FFFFFF"/>
            <w:vAlign w:val="center"/>
            <w:hideMark/>
          </w:tcPr>
          <w:p w14:paraId="6661323E" w14:textId="77777777" w:rsidR="00A12C51" w:rsidRDefault="00A12C51">
            <w:pPr>
              <w:autoSpaceDE w:val="0"/>
              <w:autoSpaceDN w:val="0"/>
              <w:adjustRightInd w:val="0"/>
              <w:spacing w:after="0"/>
              <w:ind w:left="60" w:right="60"/>
              <w:rPr>
                <w:rFonts w:cs="Times New Roman"/>
              </w:rPr>
            </w:pPr>
            <w:r>
              <w:rPr>
                <w:rFonts w:cs="Times New Roman"/>
                <w:kern w:val="0"/>
              </w:rPr>
              <w:t>7.610</w:t>
            </w:r>
          </w:p>
        </w:tc>
        <w:tc>
          <w:tcPr>
            <w:tcW w:w="980" w:type="dxa"/>
            <w:tcBorders>
              <w:top w:val="nil"/>
              <w:left w:val="nil"/>
              <w:bottom w:val="nil"/>
              <w:right w:val="nil"/>
            </w:tcBorders>
            <w:shd w:val="clear" w:color="auto" w:fill="FFFFFF"/>
            <w:vAlign w:val="center"/>
            <w:hideMark/>
          </w:tcPr>
          <w:p w14:paraId="39D1564E" w14:textId="77777777" w:rsidR="00A12C51" w:rsidRDefault="00A12C51">
            <w:pPr>
              <w:autoSpaceDE w:val="0"/>
              <w:autoSpaceDN w:val="0"/>
              <w:adjustRightInd w:val="0"/>
              <w:spacing w:after="0"/>
              <w:ind w:left="60" w:right="60"/>
              <w:rPr>
                <w:rFonts w:cs="Times New Roman"/>
              </w:rPr>
            </w:pPr>
            <w:r>
              <w:rPr>
                <w:rFonts w:cs="Times New Roman"/>
                <w:kern w:val="0"/>
              </w:rPr>
              <w:t>.000</w:t>
            </w:r>
          </w:p>
        </w:tc>
      </w:tr>
      <w:tr w:rsidR="00A12C51" w14:paraId="4FE0E45F" w14:textId="77777777" w:rsidTr="00A12C51">
        <w:trPr>
          <w:cantSplit/>
          <w:trHeight w:val="148"/>
        </w:trPr>
        <w:tc>
          <w:tcPr>
            <w:tcW w:w="3969" w:type="dxa"/>
            <w:vMerge/>
            <w:tcBorders>
              <w:top w:val="nil"/>
              <w:left w:val="nil"/>
              <w:bottom w:val="nil"/>
              <w:right w:val="nil"/>
            </w:tcBorders>
            <w:vAlign w:val="center"/>
            <w:hideMark/>
          </w:tcPr>
          <w:p w14:paraId="3390954E" w14:textId="77777777" w:rsidR="00A12C51" w:rsidRDefault="00A12C51">
            <w:pPr>
              <w:spacing w:after="0" w:line="256" w:lineRule="auto"/>
              <w:jc w:val="left"/>
              <w:rPr>
                <w:rFonts w:cs="Times New Roman"/>
              </w:rPr>
            </w:pPr>
          </w:p>
        </w:tc>
        <w:tc>
          <w:tcPr>
            <w:tcW w:w="1625" w:type="dxa"/>
            <w:tcBorders>
              <w:top w:val="nil"/>
              <w:left w:val="nil"/>
              <w:bottom w:val="nil"/>
              <w:right w:val="nil"/>
            </w:tcBorders>
            <w:shd w:val="clear" w:color="auto" w:fill="FFFFFF"/>
            <w:hideMark/>
          </w:tcPr>
          <w:p w14:paraId="4CBCA0E9" w14:textId="77777777" w:rsidR="00A12C51" w:rsidRDefault="00A12C51">
            <w:pPr>
              <w:autoSpaceDE w:val="0"/>
              <w:autoSpaceDN w:val="0"/>
              <w:adjustRightInd w:val="0"/>
              <w:spacing w:after="0"/>
              <w:ind w:left="60" w:right="60"/>
              <w:rPr>
                <w:rFonts w:cs="Times New Roman"/>
              </w:rPr>
            </w:pPr>
            <w:r>
              <w:rPr>
                <w:rFonts w:cs="Times New Roman"/>
                <w:kern w:val="0"/>
              </w:rPr>
              <w:t>Within Groups</w:t>
            </w:r>
          </w:p>
        </w:tc>
        <w:tc>
          <w:tcPr>
            <w:tcW w:w="1406" w:type="dxa"/>
            <w:tcBorders>
              <w:top w:val="nil"/>
              <w:left w:val="nil"/>
              <w:bottom w:val="nil"/>
              <w:right w:val="nil"/>
            </w:tcBorders>
            <w:shd w:val="clear" w:color="auto" w:fill="FFFFFF"/>
            <w:vAlign w:val="center"/>
            <w:hideMark/>
          </w:tcPr>
          <w:p w14:paraId="7B75E0BC" w14:textId="77777777" w:rsidR="00A12C51" w:rsidRDefault="00A12C51">
            <w:pPr>
              <w:autoSpaceDE w:val="0"/>
              <w:autoSpaceDN w:val="0"/>
              <w:adjustRightInd w:val="0"/>
              <w:spacing w:after="0"/>
              <w:ind w:left="60" w:right="60"/>
              <w:rPr>
                <w:rFonts w:cs="Times New Roman"/>
              </w:rPr>
            </w:pPr>
            <w:r>
              <w:rPr>
                <w:rFonts w:cs="Times New Roman"/>
                <w:kern w:val="0"/>
              </w:rPr>
              <w:t>234.702</w:t>
            </w:r>
          </w:p>
        </w:tc>
        <w:tc>
          <w:tcPr>
            <w:tcW w:w="980" w:type="dxa"/>
            <w:tcBorders>
              <w:top w:val="nil"/>
              <w:left w:val="nil"/>
              <w:bottom w:val="nil"/>
              <w:right w:val="nil"/>
            </w:tcBorders>
            <w:shd w:val="clear" w:color="auto" w:fill="FFFFFF"/>
            <w:vAlign w:val="center"/>
            <w:hideMark/>
          </w:tcPr>
          <w:p w14:paraId="743B812F" w14:textId="77777777" w:rsidR="00A12C51" w:rsidRDefault="00A12C51">
            <w:pPr>
              <w:autoSpaceDE w:val="0"/>
              <w:autoSpaceDN w:val="0"/>
              <w:adjustRightInd w:val="0"/>
              <w:spacing w:after="0"/>
              <w:ind w:left="60" w:right="60"/>
              <w:rPr>
                <w:rFonts w:cs="Times New Roman"/>
              </w:rPr>
            </w:pPr>
            <w:r>
              <w:rPr>
                <w:rFonts w:cs="Times New Roman"/>
                <w:kern w:val="0"/>
              </w:rPr>
              <w:t>145</w:t>
            </w:r>
          </w:p>
        </w:tc>
        <w:tc>
          <w:tcPr>
            <w:tcW w:w="1347" w:type="dxa"/>
            <w:tcBorders>
              <w:top w:val="nil"/>
              <w:left w:val="nil"/>
              <w:bottom w:val="nil"/>
              <w:right w:val="nil"/>
            </w:tcBorders>
            <w:shd w:val="clear" w:color="auto" w:fill="FFFFFF"/>
            <w:vAlign w:val="center"/>
            <w:hideMark/>
          </w:tcPr>
          <w:p w14:paraId="29D7CFB4" w14:textId="77777777" w:rsidR="00A12C51" w:rsidRDefault="00A12C51">
            <w:pPr>
              <w:autoSpaceDE w:val="0"/>
              <w:autoSpaceDN w:val="0"/>
              <w:adjustRightInd w:val="0"/>
              <w:spacing w:after="0"/>
              <w:ind w:left="60" w:right="60"/>
              <w:rPr>
                <w:rFonts w:cs="Times New Roman"/>
              </w:rPr>
            </w:pPr>
            <w:r>
              <w:rPr>
                <w:rFonts w:cs="Times New Roman"/>
                <w:kern w:val="0"/>
              </w:rPr>
              <w:t>1.619</w:t>
            </w:r>
          </w:p>
        </w:tc>
        <w:tc>
          <w:tcPr>
            <w:tcW w:w="980" w:type="dxa"/>
            <w:tcBorders>
              <w:top w:val="nil"/>
              <w:left w:val="nil"/>
              <w:bottom w:val="nil"/>
              <w:right w:val="nil"/>
            </w:tcBorders>
            <w:shd w:val="clear" w:color="auto" w:fill="FFFFFF"/>
            <w:vAlign w:val="center"/>
          </w:tcPr>
          <w:p w14:paraId="5747E7F5"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7C9A8B5A" w14:textId="77777777" w:rsidR="00A12C51" w:rsidRDefault="00A12C51">
            <w:pPr>
              <w:autoSpaceDE w:val="0"/>
              <w:autoSpaceDN w:val="0"/>
              <w:adjustRightInd w:val="0"/>
              <w:spacing w:after="0"/>
              <w:rPr>
                <w:rFonts w:cs="Times New Roman"/>
              </w:rPr>
            </w:pPr>
          </w:p>
        </w:tc>
      </w:tr>
      <w:tr w:rsidR="00A12C51" w14:paraId="4E941823" w14:textId="77777777" w:rsidTr="00A12C51">
        <w:trPr>
          <w:cantSplit/>
          <w:trHeight w:val="148"/>
        </w:trPr>
        <w:tc>
          <w:tcPr>
            <w:tcW w:w="3969" w:type="dxa"/>
            <w:vMerge/>
            <w:tcBorders>
              <w:top w:val="nil"/>
              <w:left w:val="nil"/>
              <w:bottom w:val="nil"/>
              <w:right w:val="nil"/>
            </w:tcBorders>
            <w:vAlign w:val="center"/>
            <w:hideMark/>
          </w:tcPr>
          <w:p w14:paraId="01A5E0EA" w14:textId="77777777" w:rsidR="00A12C51" w:rsidRDefault="00A12C51">
            <w:pPr>
              <w:spacing w:after="0" w:line="256" w:lineRule="auto"/>
              <w:jc w:val="left"/>
              <w:rPr>
                <w:rFonts w:cs="Times New Roman"/>
              </w:rPr>
            </w:pPr>
          </w:p>
        </w:tc>
        <w:tc>
          <w:tcPr>
            <w:tcW w:w="1625" w:type="dxa"/>
            <w:tcBorders>
              <w:top w:val="nil"/>
              <w:left w:val="nil"/>
              <w:bottom w:val="nil"/>
              <w:right w:val="nil"/>
            </w:tcBorders>
            <w:shd w:val="clear" w:color="auto" w:fill="FFFFFF"/>
            <w:hideMark/>
          </w:tcPr>
          <w:p w14:paraId="53B220A9" w14:textId="77777777" w:rsidR="00A12C51" w:rsidRDefault="00A12C51">
            <w:pPr>
              <w:autoSpaceDE w:val="0"/>
              <w:autoSpaceDN w:val="0"/>
              <w:adjustRightInd w:val="0"/>
              <w:spacing w:after="0"/>
              <w:ind w:left="60" w:right="60"/>
              <w:rPr>
                <w:rFonts w:cs="Times New Roman"/>
              </w:rPr>
            </w:pPr>
            <w:r>
              <w:rPr>
                <w:rFonts w:cs="Times New Roman"/>
                <w:kern w:val="0"/>
              </w:rPr>
              <w:t>Total</w:t>
            </w:r>
          </w:p>
        </w:tc>
        <w:tc>
          <w:tcPr>
            <w:tcW w:w="1406" w:type="dxa"/>
            <w:tcBorders>
              <w:top w:val="nil"/>
              <w:left w:val="nil"/>
              <w:bottom w:val="nil"/>
              <w:right w:val="nil"/>
            </w:tcBorders>
            <w:shd w:val="clear" w:color="auto" w:fill="FFFFFF"/>
            <w:vAlign w:val="center"/>
            <w:hideMark/>
          </w:tcPr>
          <w:p w14:paraId="739BE150" w14:textId="77777777" w:rsidR="00A12C51" w:rsidRDefault="00A12C51">
            <w:pPr>
              <w:autoSpaceDE w:val="0"/>
              <w:autoSpaceDN w:val="0"/>
              <w:adjustRightInd w:val="0"/>
              <w:spacing w:after="0"/>
              <w:ind w:left="60" w:right="60"/>
              <w:rPr>
                <w:rFonts w:cs="Times New Roman"/>
              </w:rPr>
            </w:pPr>
            <w:r>
              <w:rPr>
                <w:rFonts w:cs="Times New Roman"/>
                <w:kern w:val="0"/>
              </w:rPr>
              <w:t>283.973</w:t>
            </w:r>
          </w:p>
        </w:tc>
        <w:tc>
          <w:tcPr>
            <w:tcW w:w="980" w:type="dxa"/>
            <w:tcBorders>
              <w:top w:val="nil"/>
              <w:left w:val="nil"/>
              <w:bottom w:val="nil"/>
              <w:right w:val="nil"/>
            </w:tcBorders>
            <w:shd w:val="clear" w:color="auto" w:fill="FFFFFF"/>
            <w:vAlign w:val="center"/>
            <w:hideMark/>
          </w:tcPr>
          <w:p w14:paraId="3E1FB146" w14:textId="77777777" w:rsidR="00A12C51" w:rsidRDefault="00A12C51">
            <w:pPr>
              <w:autoSpaceDE w:val="0"/>
              <w:autoSpaceDN w:val="0"/>
              <w:adjustRightInd w:val="0"/>
              <w:spacing w:after="0"/>
              <w:ind w:left="60" w:right="60"/>
              <w:rPr>
                <w:rFonts w:cs="Times New Roman"/>
              </w:rPr>
            </w:pPr>
            <w:r>
              <w:rPr>
                <w:rFonts w:cs="Times New Roman"/>
                <w:kern w:val="0"/>
              </w:rPr>
              <w:t>149</w:t>
            </w:r>
          </w:p>
        </w:tc>
        <w:tc>
          <w:tcPr>
            <w:tcW w:w="1347" w:type="dxa"/>
            <w:tcBorders>
              <w:top w:val="nil"/>
              <w:left w:val="nil"/>
              <w:bottom w:val="nil"/>
              <w:right w:val="nil"/>
            </w:tcBorders>
            <w:shd w:val="clear" w:color="auto" w:fill="FFFFFF"/>
            <w:vAlign w:val="center"/>
          </w:tcPr>
          <w:p w14:paraId="60E0A3F8"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24FF3D42"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6EDDD07C" w14:textId="77777777" w:rsidR="00A12C51" w:rsidRDefault="00A12C51">
            <w:pPr>
              <w:autoSpaceDE w:val="0"/>
              <w:autoSpaceDN w:val="0"/>
              <w:adjustRightInd w:val="0"/>
              <w:spacing w:after="0"/>
              <w:rPr>
                <w:rFonts w:cs="Times New Roman"/>
              </w:rPr>
            </w:pPr>
          </w:p>
        </w:tc>
      </w:tr>
      <w:tr w:rsidR="00A12C51" w14:paraId="6468DADE" w14:textId="77777777" w:rsidTr="00A12C51">
        <w:trPr>
          <w:cantSplit/>
          <w:trHeight w:val="328"/>
        </w:trPr>
        <w:tc>
          <w:tcPr>
            <w:tcW w:w="2343" w:type="dxa"/>
            <w:vMerge w:val="restart"/>
            <w:tcBorders>
              <w:top w:val="nil"/>
              <w:left w:val="nil"/>
              <w:bottom w:val="single" w:sz="4" w:space="0" w:color="auto"/>
              <w:right w:val="nil"/>
            </w:tcBorders>
            <w:shd w:val="clear" w:color="auto" w:fill="FFFFFF"/>
            <w:hideMark/>
          </w:tcPr>
          <w:p w14:paraId="226ED08E" w14:textId="77777777" w:rsidR="00A12C51" w:rsidRDefault="00A12C51">
            <w:pPr>
              <w:autoSpaceDE w:val="0"/>
              <w:autoSpaceDN w:val="0"/>
              <w:adjustRightInd w:val="0"/>
              <w:spacing w:after="0"/>
              <w:ind w:left="60" w:right="60"/>
              <w:rPr>
                <w:rFonts w:cs="Times New Roman"/>
              </w:rPr>
            </w:pPr>
            <w:r>
              <w:rPr>
                <w:rFonts w:cs="Times New Roman"/>
                <w:kern w:val="0"/>
              </w:rPr>
              <w:t>Cultivating a culture of trust and open communication is essential for psychological empowerment.</w:t>
            </w:r>
          </w:p>
        </w:tc>
        <w:tc>
          <w:tcPr>
            <w:tcW w:w="1625" w:type="dxa"/>
            <w:tcBorders>
              <w:top w:val="nil"/>
              <w:left w:val="nil"/>
              <w:bottom w:val="nil"/>
              <w:right w:val="nil"/>
            </w:tcBorders>
            <w:shd w:val="clear" w:color="auto" w:fill="FFFFFF"/>
            <w:hideMark/>
          </w:tcPr>
          <w:p w14:paraId="1043A943" w14:textId="77777777" w:rsidR="00A12C51" w:rsidRDefault="00A12C51">
            <w:pPr>
              <w:autoSpaceDE w:val="0"/>
              <w:autoSpaceDN w:val="0"/>
              <w:adjustRightInd w:val="0"/>
              <w:spacing w:after="0"/>
              <w:ind w:left="60" w:right="60"/>
              <w:rPr>
                <w:rFonts w:cs="Times New Roman"/>
              </w:rPr>
            </w:pPr>
            <w:r>
              <w:rPr>
                <w:rFonts w:cs="Times New Roman"/>
                <w:kern w:val="0"/>
              </w:rPr>
              <w:t>Between Groups</w:t>
            </w:r>
          </w:p>
        </w:tc>
        <w:tc>
          <w:tcPr>
            <w:tcW w:w="1406" w:type="dxa"/>
            <w:tcBorders>
              <w:top w:val="nil"/>
              <w:left w:val="nil"/>
              <w:bottom w:val="nil"/>
              <w:right w:val="nil"/>
            </w:tcBorders>
            <w:shd w:val="clear" w:color="auto" w:fill="FFFFFF"/>
            <w:vAlign w:val="center"/>
            <w:hideMark/>
          </w:tcPr>
          <w:p w14:paraId="0EC1225F" w14:textId="77777777" w:rsidR="00A12C51" w:rsidRDefault="00A12C51">
            <w:pPr>
              <w:autoSpaceDE w:val="0"/>
              <w:autoSpaceDN w:val="0"/>
              <w:adjustRightInd w:val="0"/>
              <w:spacing w:after="0"/>
              <w:ind w:left="60" w:right="60"/>
              <w:rPr>
                <w:rFonts w:cs="Times New Roman"/>
              </w:rPr>
            </w:pPr>
            <w:r>
              <w:rPr>
                <w:rFonts w:cs="Times New Roman"/>
                <w:kern w:val="0"/>
              </w:rPr>
              <w:t>42.615</w:t>
            </w:r>
          </w:p>
        </w:tc>
        <w:tc>
          <w:tcPr>
            <w:tcW w:w="980" w:type="dxa"/>
            <w:tcBorders>
              <w:top w:val="nil"/>
              <w:left w:val="nil"/>
              <w:bottom w:val="nil"/>
              <w:right w:val="nil"/>
            </w:tcBorders>
            <w:shd w:val="clear" w:color="auto" w:fill="FFFFFF"/>
            <w:vAlign w:val="center"/>
            <w:hideMark/>
          </w:tcPr>
          <w:p w14:paraId="22503E60" w14:textId="77777777" w:rsidR="00A12C51" w:rsidRDefault="00A12C51">
            <w:pPr>
              <w:autoSpaceDE w:val="0"/>
              <w:autoSpaceDN w:val="0"/>
              <w:adjustRightInd w:val="0"/>
              <w:spacing w:after="0"/>
              <w:ind w:left="60" w:right="60"/>
              <w:rPr>
                <w:rFonts w:cs="Times New Roman"/>
              </w:rPr>
            </w:pPr>
            <w:r>
              <w:rPr>
                <w:rFonts w:cs="Times New Roman"/>
                <w:kern w:val="0"/>
              </w:rPr>
              <w:t>4</w:t>
            </w:r>
          </w:p>
        </w:tc>
        <w:tc>
          <w:tcPr>
            <w:tcW w:w="1347" w:type="dxa"/>
            <w:tcBorders>
              <w:top w:val="nil"/>
              <w:left w:val="nil"/>
              <w:bottom w:val="nil"/>
              <w:right w:val="nil"/>
            </w:tcBorders>
            <w:shd w:val="clear" w:color="auto" w:fill="FFFFFF"/>
            <w:vAlign w:val="center"/>
            <w:hideMark/>
          </w:tcPr>
          <w:p w14:paraId="7B75B4A0" w14:textId="77777777" w:rsidR="00A12C51" w:rsidRDefault="00A12C51">
            <w:pPr>
              <w:autoSpaceDE w:val="0"/>
              <w:autoSpaceDN w:val="0"/>
              <w:adjustRightInd w:val="0"/>
              <w:spacing w:after="0"/>
              <w:ind w:left="60" w:right="60"/>
              <w:rPr>
                <w:rFonts w:cs="Times New Roman"/>
              </w:rPr>
            </w:pPr>
            <w:r>
              <w:rPr>
                <w:rFonts w:cs="Times New Roman"/>
                <w:kern w:val="0"/>
              </w:rPr>
              <w:t>10.654</w:t>
            </w:r>
          </w:p>
        </w:tc>
        <w:tc>
          <w:tcPr>
            <w:tcW w:w="980" w:type="dxa"/>
            <w:tcBorders>
              <w:top w:val="nil"/>
              <w:left w:val="nil"/>
              <w:bottom w:val="nil"/>
              <w:right w:val="nil"/>
            </w:tcBorders>
            <w:shd w:val="clear" w:color="auto" w:fill="FFFFFF"/>
            <w:vAlign w:val="center"/>
            <w:hideMark/>
          </w:tcPr>
          <w:p w14:paraId="6D9F5077" w14:textId="77777777" w:rsidR="00A12C51" w:rsidRDefault="00A12C51">
            <w:pPr>
              <w:autoSpaceDE w:val="0"/>
              <w:autoSpaceDN w:val="0"/>
              <w:adjustRightInd w:val="0"/>
              <w:spacing w:after="0"/>
              <w:ind w:left="60" w:right="60"/>
              <w:rPr>
                <w:rFonts w:cs="Times New Roman"/>
              </w:rPr>
            </w:pPr>
            <w:r>
              <w:rPr>
                <w:rFonts w:cs="Times New Roman"/>
                <w:kern w:val="0"/>
              </w:rPr>
              <w:t>6.885</w:t>
            </w:r>
          </w:p>
        </w:tc>
        <w:tc>
          <w:tcPr>
            <w:tcW w:w="980" w:type="dxa"/>
            <w:tcBorders>
              <w:top w:val="nil"/>
              <w:left w:val="nil"/>
              <w:bottom w:val="nil"/>
              <w:right w:val="nil"/>
            </w:tcBorders>
            <w:shd w:val="clear" w:color="auto" w:fill="FFFFFF"/>
            <w:vAlign w:val="center"/>
            <w:hideMark/>
          </w:tcPr>
          <w:p w14:paraId="13DEC644" w14:textId="77777777" w:rsidR="00A12C51" w:rsidRDefault="00A12C51">
            <w:pPr>
              <w:autoSpaceDE w:val="0"/>
              <w:autoSpaceDN w:val="0"/>
              <w:adjustRightInd w:val="0"/>
              <w:spacing w:after="0"/>
              <w:ind w:left="60" w:right="60"/>
              <w:rPr>
                <w:rFonts w:cs="Times New Roman"/>
              </w:rPr>
            </w:pPr>
            <w:r>
              <w:rPr>
                <w:rFonts w:cs="Times New Roman"/>
                <w:kern w:val="0"/>
              </w:rPr>
              <w:t>.000</w:t>
            </w:r>
          </w:p>
        </w:tc>
      </w:tr>
      <w:tr w:rsidR="00A12C51" w14:paraId="0FF0B7B0" w14:textId="77777777" w:rsidTr="00A12C51">
        <w:trPr>
          <w:cantSplit/>
          <w:trHeight w:val="148"/>
        </w:trPr>
        <w:tc>
          <w:tcPr>
            <w:tcW w:w="3969" w:type="dxa"/>
            <w:vMerge/>
            <w:tcBorders>
              <w:top w:val="nil"/>
              <w:left w:val="nil"/>
              <w:bottom w:val="single" w:sz="4" w:space="0" w:color="auto"/>
              <w:right w:val="nil"/>
            </w:tcBorders>
            <w:vAlign w:val="center"/>
            <w:hideMark/>
          </w:tcPr>
          <w:p w14:paraId="25A17162" w14:textId="77777777" w:rsidR="00A12C51" w:rsidRDefault="00A12C51">
            <w:pPr>
              <w:spacing w:after="0" w:line="256" w:lineRule="auto"/>
              <w:jc w:val="left"/>
              <w:rPr>
                <w:rFonts w:cs="Times New Roman"/>
              </w:rPr>
            </w:pPr>
          </w:p>
        </w:tc>
        <w:tc>
          <w:tcPr>
            <w:tcW w:w="1625" w:type="dxa"/>
            <w:tcBorders>
              <w:top w:val="nil"/>
              <w:left w:val="nil"/>
              <w:bottom w:val="nil"/>
              <w:right w:val="nil"/>
            </w:tcBorders>
            <w:shd w:val="clear" w:color="auto" w:fill="FFFFFF"/>
            <w:hideMark/>
          </w:tcPr>
          <w:p w14:paraId="3D87844F" w14:textId="77777777" w:rsidR="00A12C51" w:rsidRDefault="00A12C51">
            <w:pPr>
              <w:autoSpaceDE w:val="0"/>
              <w:autoSpaceDN w:val="0"/>
              <w:adjustRightInd w:val="0"/>
              <w:spacing w:after="0"/>
              <w:ind w:left="60" w:right="60"/>
              <w:rPr>
                <w:rFonts w:cs="Times New Roman"/>
              </w:rPr>
            </w:pPr>
            <w:r>
              <w:rPr>
                <w:rFonts w:cs="Times New Roman"/>
                <w:kern w:val="0"/>
              </w:rPr>
              <w:t>Within Groups</w:t>
            </w:r>
          </w:p>
        </w:tc>
        <w:tc>
          <w:tcPr>
            <w:tcW w:w="1406" w:type="dxa"/>
            <w:tcBorders>
              <w:top w:val="nil"/>
              <w:left w:val="nil"/>
              <w:bottom w:val="nil"/>
              <w:right w:val="nil"/>
            </w:tcBorders>
            <w:shd w:val="clear" w:color="auto" w:fill="FFFFFF"/>
            <w:vAlign w:val="center"/>
            <w:hideMark/>
          </w:tcPr>
          <w:p w14:paraId="12EB9E06" w14:textId="77777777" w:rsidR="00A12C51" w:rsidRDefault="00A12C51">
            <w:pPr>
              <w:autoSpaceDE w:val="0"/>
              <w:autoSpaceDN w:val="0"/>
              <w:adjustRightInd w:val="0"/>
              <w:spacing w:after="0"/>
              <w:ind w:left="60" w:right="60"/>
              <w:rPr>
                <w:rFonts w:cs="Times New Roman"/>
              </w:rPr>
            </w:pPr>
            <w:r>
              <w:rPr>
                <w:rFonts w:cs="Times New Roman"/>
                <w:kern w:val="0"/>
              </w:rPr>
              <w:t>224.378</w:t>
            </w:r>
          </w:p>
        </w:tc>
        <w:tc>
          <w:tcPr>
            <w:tcW w:w="980" w:type="dxa"/>
            <w:tcBorders>
              <w:top w:val="nil"/>
              <w:left w:val="nil"/>
              <w:bottom w:val="nil"/>
              <w:right w:val="nil"/>
            </w:tcBorders>
            <w:shd w:val="clear" w:color="auto" w:fill="FFFFFF"/>
            <w:vAlign w:val="center"/>
            <w:hideMark/>
          </w:tcPr>
          <w:p w14:paraId="7419FF0E" w14:textId="77777777" w:rsidR="00A12C51" w:rsidRDefault="00A12C51">
            <w:pPr>
              <w:autoSpaceDE w:val="0"/>
              <w:autoSpaceDN w:val="0"/>
              <w:adjustRightInd w:val="0"/>
              <w:spacing w:after="0"/>
              <w:ind w:left="60" w:right="60"/>
              <w:rPr>
                <w:rFonts w:cs="Times New Roman"/>
              </w:rPr>
            </w:pPr>
            <w:r>
              <w:rPr>
                <w:rFonts w:cs="Times New Roman"/>
                <w:kern w:val="0"/>
              </w:rPr>
              <w:t>145</w:t>
            </w:r>
          </w:p>
        </w:tc>
        <w:tc>
          <w:tcPr>
            <w:tcW w:w="1347" w:type="dxa"/>
            <w:tcBorders>
              <w:top w:val="nil"/>
              <w:left w:val="nil"/>
              <w:bottom w:val="nil"/>
              <w:right w:val="nil"/>
            </w:tcBorders>
            <w:shd w:val="clear" w:color="auto" w:fill="FFFFFF"/>
            <w:vAlign w:val="center"/>
            <w:hideMark/>
          </w:tcPr>
          <w:p w14:paraId="245AA2BD" w14:textId="77777777" w:rsidR="00A12C51" w:rsidRDefault="00A12C51">
            <w:pPr>
              <w:autoSpaceDE w:val="0"/>
              <w:autoSpaceDN w:val="0"/>
              <w:adjustRightInd w:val="0"/>
              <w:spacing w:after="0"/>
              <w:ind w:left="60" w:right="60"/>
              <w:rPr>
                <w:rFonts w:cs="Times New Roman"/>
              </w:rPr>
            </w:pPr>
            <w:r>
              <w:rPr>
                <w:rFonts w:cs="Times New Roman"/>
                <w:kern w:val="0"/>
              </w:rPr>
              <w:t>1.547</w:t>
            </w:r>
          </w:p>
        </w:tc>
        <w:tc>
          <w:tcPr>
            <w:tcW w:w="980" w:type="dxa"/>
            <w:tcBorders>
              <w:top w:val="nil"/>
              <w:left w:val="nil"/>
              <w:bottom w:val="nil"/>
              <w:right w:val="nil"/>
            </w:tcBorders>
            <w:shd w:val="clear" w:color="auto" w:fill="FFFFFF"/>
            <w:vAlign w:val="center"/>
          </w:tcPr>
          <w:p w14:paraId="442200CE" w14:textId="77777777" w:rsidR="00A12C51" w:rsidRDefault="00A12C51">
            <w:pPr>
              <w:autoSpaceDE w:val="0"/>
              <w:autoSpaceDN w:val="0"/>
              <w:adjustRightInd w:val="0"/>
              <w:spacing w:after="0"/>
              <w:rPr>
                <w:rFonts w:cs="Times New Roman"/>
              </w:rPr>
            </w:pPr>
          </w:p>
        </w:tc>
        <w:tc>
          <w:tcPr>
            <w:tcW w:w="980" w:type="dxa"/>
            <w:tcBorders>
              <w:top w:val="nil"/>
              <w:left w:val="nil"/>
              <w:bottom w:val="nil"/>
              <w:right w:val="nil"/>
            </w:tcBorders>
            <w:shd w:val="clear" w:color="auto" w:fill="FFFFFF"/>
            <w:vAlign w:val="center"/>
          </w:tcPr>
          <w:p w14:paraId="6785B800" w14:textId="77777777" w:rsidR="00A12C51" w:rsidRDefault="00A12C51">
            <w:pPr>
              <w:autoSpaceDE w:val="0"/>
              <w:autoSpaceDN w:val="0"/>
              <w:adjustRightInd w:val="0"/>
              <w:spacing w:after="0"/>
              <w:rPr>
                <w:rFonts w:cs="Times New Roman"/>
              </w:rPr>
            </w:pPr>
          </w:p>
        </w:tc>
      </w:tr>
      <w:tr w:rsidR="00A12C51" w14:paraId="538508DE" w14:textId="77777777" w:rsidTr="00A12C51">
        <w:trPr>
          <w:cantSplit/>
          <w:trHeight w:val="148"/>
        </w:trPr>
        <w:tc>
          <w:tcPr>
            <w:tcW w:w="3969" w:type="dxa"/>
            <w:vMerge/>
            <w:tcBorders>
              <w:top w:val="nil"/>
              <w:left w:val="nil"/>
              <w:bottom w:val="single" w:sz="4" w:space="0" w:color="auto"/>
              <w:right w:val="nil"/>
            </w:tcBorders>
            <w:vAlign w:val="center"/>
            <w:hideMark/>
          </w:tcPr>
          <w:p w14:paraId="20C38CB1" w14:textId="77777777" w:rsidR="00A12C51" w:rsidRDefault="00A12C51">
            <w:pPr>
              <w:spacing w:after="0" w:line="256" w:lineRule="auto"/>
              <w:jc w:val="left"/>
              <w:rPr>
                <w:rFonts w:cs="Times New Roman"/>
              </w:rPr>
            </w:pPr>
          </w:p>
        </w:tc>
        <w:tc>
          <w:tcPr>
            <w:tcW w:w="1625" w:type="dxa"/>
            <w:tcBorders>
              <w:top w:val="nil"/>
              <w:left w:val="nil"/>
              <w:bottom w:val="single" w:sz="4" w:space="0" w:color="auto"/>
              <w:right w:val="nil"/>
            </w:tcBorders>
            <w:shd w:val="clear" w:color="auto" w:fill="FFFFFF"/>
            <w:hideMark/>
          </w:tcPr>
          <w:p w14:paraId="08F92D28" w14:textId="77777777" w:rsidR="00A12C51" w:rsidRDefault="00A12C51">
            <w:pPr>
              <w:autoSpaceDE w:val="0"/>
              <w:autoSpaceDN w:val="0"/>
              <w:adjustRightInd w:val="0"/>
              <w:spacing w:after="0"/>
              <w:ind w:left="60" w:right="60"/>
              <w:rPr>
                <w:rFonts w:cs="Times New Roman"/>
              </w:rPr>
            </w:pPr>
            <w:r>
              <w:rPr>
                <w:rFonts w:cs="Times New Roman"/>
                <w:kern w:val="0"/>
              </w:rPr>
              <w:t>Total</w:t>
            </w:r>
          </w:p>
        </w:tc>
        <w:tc>
          <w:tcPr>
            <w:tcW w:w="1406" w:type="dxa"/>
            <w:tcBorders>
              <w:top w:val="nil"/>
              <w:left w:val="nil"/>
              <w:bottom w:val="single" w:sz="4" w:space="0" w:color="auto"/>
              <w:right w:val="nil"/>
            </w:tcBorders>
            <w:shd w:val="clear" w:color="auto" w:fill="FFFFFF"/>
            <w:vAlign w:val="center"/>
            <w:hideMark/>
          </w:tcPr>
          <w:p w14:paraId="5A461C9D" w14:textId="77777777" w:rsidR="00A12C51" w:rsidRDefault="00A12C51">
            <w:pPr>
              <w:autoSpaceDE w:val="0"/>
              <w:autoSpaceDN w:val="0"/>
              <w:adjustRightInd w:val="0"/>
              <w:spacing w:after="0"/>
              <w:ind w:left="60" w:right="60"/>
              <w:rPr>
                <w:rFonts w:cs="Times New Roman"/>
              </w:rPr>
            </w:pPr>
            <w:r>
              <w:rPr>
                <w:rFonts w:cs="Times New Roman"/>
                <w:kern w:val="0"/>
              </w:rPr>
              <w:t>266.993</w:t>
            </w:r>
          </w:p>
        </w:tc>
        <w:tc>
          <w:tcPr>
            <w:tcW w:w="980" w:type="dxa"/>
            <w:tcBorders>
              <w:top w:val="nil"/>
              <w:left w:val="nil"/>
              <w:bottom w:val="single" w:sz="4" w:space="0" w:color="auto"/>
              <w:right w:val="nil"/>
            </w:tcBorders>
            <w:shd w:val="clear" w:color="auto" w:fill="FFFFFF"/>
            <w:vAlign w:val="center"/>
            <w:hideMark/>
          </w:tcPr>
          <w:p w14:paraId="4EC49F02" w14:textId="77777777" w:rsidR="00A12C51" w:rsidRDefault="00A12C51">
            <w:pPr>
              <w:autoSpaceDE w:val="0"/>
              <w:autoSpaceDN w:val="0"/>
              <w:adjustRightInd w:val="0"/>
              <w:spacing w:after="0"/>
              <w:ind w:left="60" w:right="60"/>
              <w:rPr>
                <w:rFonts w:cs="Times New Roman"/>
              </w:rPr>
            </w:pPr>
            <w:r>
              <w:rPr>
                <w:rFonts w:cs="Times New Roman"/>
                <w:kern w:val="0"/>
              </w:rPr>
              <w:t>149</w:t>
            </w:r>
          </w:p>
        </w:tc>
        <w:tc>
          <w:tcPr>
            <w:tcW w:w="1347" w:type="dxa"/>
            <w:tcBorders>
              <w:top w:val="nil"/>
              <w:left w:val="nil"/>
              <w:bottom w:val="single" w:sz="4" w:space="0" w:color="auto"/>
              <w:right w:val="nil"/>
            </w:tcBorders>
            <w:shd w:val="clear" w:color="auto" w:fill="FFFFFF"/>
            <w:vAlign w:val="center"/>
          </w:tcPr>
          <w:p w14:paraId="6814DFBF" w14:textId="77777777" w:rsidR="00A12C51" w:rsidRDefault="00A12C51">
            <w:pPr>
              <w:autoSpaceDE w:val="0"/>
              <w:autoSpaceDN w:val="0"/>
              <w:adjustRightInd w:val="0"/>
              <w:spacing w:after="0"/>
              <w:rPr>
                <w:rFonts w:cs="Times New Roman"/>
              </w:rPr>
            </w:pPr>
          </w:p>
        </w:tc>
        <w:tc>
          <w:tcPr>
            <w:tcW w:w="980" w:type="dxa"/>
            <w:tcBorders>
              <w:top w:val="nil"/>
              <w:left w:val="nil"/>
              <w:bottom w:val="single" w:sz="4" w:space="0" w:color="auto"/>
              <w:right w:val="nil"/>
            </w:tcBorders>
            <w:shd w:val="clear" w:color="auto" w:fill="FFFFFF"/>
            <w:vAlign w:val="center"/>
          </w:tcPr>
          <w:p w14:paraId="03D8A24B" w14:textId="77777777" w:rsidR="00A12C51" w:rsidRDefault="00A12C51">
            <w:pPr>
              <w:autoSpaceDE w:val="0"/>
              <w:autoSpaceDN w:val="0"/>
              <w:adjustRightInd w:val="0"/>
              <w:spacing w:after="0"/>
              <w:rPr>
                <w:rFonts w:cs="Times New Roman"/>
              </w:rPr>
            </w:pPr>
          </w:p>
        </w:tc>
        <w:tc>
          <w:tcPr>
            <w:tcW w:w="980" w:type="dxa"/>
            <w:tcBorders>
              <w:top w:val="nil"/>
              <w:left w:val="nil"/>
              <w:bottom w:val="single" w:sz="4" w:space="0" w:color="auto"/>
              <w:right w:val="nil"/>
            </w:tcBorders>
            <w:shd w:val="clear" w:color="auto" w:fill="FFFFFF"/>
            <w:vAlign w:val="center"/>
          </w:tcPr>
          <w:p w14:paraId="28D6CD0C" w14:textId="77777777" w:rsidR="00A12C51" w:rsidRDefault="00A12C51">
            <w:pPr>
              <w:autoSpaceDE w:val="0"/>
              <w:autoSpaceDN w:val="0"/>
              <w:adjustRightInd w:val="0"/>
              <w:spacing w:after="0"/>
              <w:rPr>
                <w:rFonts w:cs="Times New Roman"/>
              </w:rPr>
            </w:pPr>
          </w:p>
        </w:tc>
      </w:tr>
    </w:tbl>
    <w:p w14:paraId="31B21FBD" w14:textId="77777777" w:rsidR="00A12C51" w:rsidRDefault="00A12C51" w:rsidP="00A12C51">
      <w:pPr>
        <w:autoSpaceDE w:val="0"/>
        <w:autoSpaceDN w:val="0"/>
        <w:adjustRightInd w:val="0"/>
        <w:spacing w:after="0"/>
        <w:rPr>
          <w:rFonts w:cs="Times New Roman"/>
        </w:rPr>
      </w:pPr>
    </w:p>
    <w:p w14:paraId="19786F80" w14:textId="77777777" w:rsidR="00A12C51" w:rsidRDefault="00A12C51" w:rsidP="00A12C51">
      <w:pPr>
        <w:rPr>
          <w:rFonts w:cs="Times New Roman"/>
        </w:rPr>
      </w:pPr>
      <w:r>
        <w:rPr>
          <w:rFonts w:cs="Times New Roman"/>
        </w:rPr>
        <w:t xml:space="preserve">The ANOVA test examines how different suggestions affect the </w:t>
      </w:r>
      <w:proofErr w:type="spellStart"/>
      <w:r>
        <w:rPr>
          <w:rFonts w:cs="Times New Roman"/>
        </w:rPr>
        <w:t>organisation's</w:t>
      </w:r>
      <w:proofErr w:type="spellEnd"/>
      <w:r>
        <w:rPr>
          <w:rFonts w:cs="Times New Roman"/>
        </w:rPr>
        <w:t xml:space="preserve"> work, workers' motivation, and sense of psychological power. Significant variations exist between the groups for each suggestion, meaning these factors impact the essential outcomes. Significant variation exists between the groups for the idea that "Regular training and development opportunities lead to better performance at work" (F (4, 145) = 6.863, p &lt;.001). How companies provide training and chances to grow affects how well they do their jobs. Some groups disagree with the statement, "Giving employees freedom and responsibility makes them more engaged."</w:t>
      </w:r>
    </w:p>
    <w:p w14:paraId="3C5A532C" w14:textId="13871DB8" w:rsidR="00A12C51" w:rsidRDefault="00A12C51" w:rsidP="00A12C51">
      <w:pPr>
        <w:rPr>
          <w:rFonts w:cs="Times New Roman"/>
        </w:rPr>
      </w:pPr>
      <w:r>
        <w:rPr>
          <w:rFonts w:cs="Times New Roman"/>
        </w:rPr>
        <w:t xml:space="preserve">To put it another way, workers' level of engagement is affected by their freedom and capacity to make choices. Another place where the groups are very different is in the statement, "Building a culture of trust and open communication is essential for psychological empowerment" (F (4, 145) = 6.885, p &lt;.001). This demonstrates how groups build trust and how talking to each other affects feeling strong mentally. Shows how important these ideas are for helping groups reach their targets. Offering regular training and growth opportunities, freedom, the power to make choices, and a culture of trust and open communication will make the staff more interested and free in their thinking </w:t>
      </w:r>
      <w:r>
        <w:rPr>
          <w:rFonts w:cs="Times New Roman"/>
          <w:highlight w:val="lightGray"/>
        </w:rPr>
        <w:t>(Block, 2016).</w:t>
      </w:r>
    </w:p>
    <w:p w14:paraId="7035985F" w14:textId="77777777" w:rsidR="00A12C51" w:rsidRDefault="00A12C51" w:rsidP="00A12C51">
      <w:pPr>
        <w:rPr>
          <w:rFonts w:cs="Times New Roman"/>
        </w:rPr>
      </w:pPr>
    </w:p>
    <w:p w14:paraId="53236919" w14:textId="77777777" w:rsidR="00A12C51" w:rsidRDefault="00A12C51" w:rsidP="00A12C51">
      <w:pPr>
        <w:rPr>
          <w:rFonts w:cs="Times New Roman"/>
        </w:rPr>
      </w:pPr>
    </w:p>
    <w:p w14:paraId="1083D633" w14:textId="77777777" w:rsidR="00A12C51" w:rsidRDefault="00A12C51" w:rsidP="00A12C51">
      <w:pPr>
        <w:rPr>
          <w:rFonts w:eastAsiaTheme="majorEastAsia" w:cs="Times New Roman"/>
          <w:b/>
        </w:rPr>
      </w:pPr>
      <w:r>
        <w:rPr>
          <w:rFonts w:cs="Times New Roman"/>
          <w:kern w:val="0"/>
          <w14:ligatures w14:val="none"/>
        </w:rPr>
        <w:br w:type="page"/>
      </w:r>
    </w:p>
    <w:p w14:paraId="2CBD2E82" w14:textId="07150E65" w:rsidR="00A12C51" w:rsidRPr="00A12C51" w:rsidRDefault="00A12C51" w:rsidP="00A12C51">
      <w:pPr>
        <w:pStyle w:val="Heading1"/>
        <w:numPr>
          <w:ilvl w:val="0"/>
          <w:numId w:val="22"/>
        </w:numPr>
        <w:rPr>
          <w:rFonts w:cs="Times New Roman"/>
          <w:bCs/>
          <w:color w:val="auto"/>
          <w:sz w:val="24"/>
          <w:szCs w:val="24"/>
          <w:lang w:val="en-GB"/>
        </w:rPr>
      </w:pPr>
      <w:bookmarkStart w:id="78" w:name="_Toc172233172"/>
      <w:r w:rsidRPr="00A12C51">
        <w:rPr>
          <w:rFonts w:cs="Times New Roman"/>
          <w:color w:val="auto"/>
          <w:sz w:val="24"/>
          <w:szCs w:val="24"/>
        </w:rPr>
        <w:t xml:space="preserve">Chapter 5: </w:t>
      </w:r>
      <w:r w:rsidRPr="00A12C51">
        <w:rPr>
          <w:rFonts w:cs="Times New Roman"/>
          <w:bCs/>
          <w:color w:val="auto"/>
          <w:sz w:val="24"/>
          <w:szCs w:val="24"/>
          <w:lang w:val="en-GB"/>
        </w:rPr>
        <w:t>Discussion, Conclusions, and Recommendations</w:t>
      </w:r>
      <w:bookmarkEnd w:id="78"/>
      <w:r w:rsidRPr="00A12C51">
        <w:rPr>
          <w:rFonts w:cs="Times New Roman"/>
          <w:bCs/>
          <w:color w:val="auto"/>
          <w:sz w:val="24"/>
          <w:szCs w:val="24"/>
          <w:lang w:val="en-GB"/>
        </w:rPr>
        <w:t xml:space="preserve"> </w:t>
      </w:r>
    </w:p>
    <w:p w14:paraId="70ADEBBE" w14:textId="77777777" w:rsidR="00A12C51" w:rsidRDefault="00A12C51" w:rsidP="00A12C51">
      <w:pPr>
        <w:pStyle w:val="Heading2"/>
        <w:numPr>
          <w:ilvl w:val="1"/>
          <w:numId w:val="18"/>
        </w:numPr>
        <w:rPr>
          <w:rFonts w:cs="Times New Roman"/>
          <w:color w:val="auto"/>
          <w:szCs w:val="24"/>
          <w:lang w:val="en-GB"/>
        </w:rPr>
      </w:pPr>
      <w:bookmarkStart w:id="79" w:name="_Toc172233173"/>
      <w:r>
        <w:rPr>
          <w:rFonts w:cs="Times New Roman"/>
          <w:color w:val="auto"/>
          <w:szCs w:val="24"/>
          <w:lang w:val="en-GB"/>
        </w:rPr>
        <w:t>Introduction</w:t>
      </w:r>
      <w:bookmarkEnd w:id="79"/>
    </w:p>
    <w:p w14:paraId="5B39D2E8" w14:textId="77777777" w:rsidR="00A12C51" w:rsidRDefault="00A12C51" w:rsidP="00A12C51">
      <w:pPr>
        <w:rPr>
          <w:rFonts w:cs="Times New Roman"/>
          <w:lang w:val="en-GB"/>
        </w:rPr>
      </w:pPr>
      <w:r>
        <w:rPr>
          <w:rFonts w:cs="Times New Roman"/>
        </w:rPr>
        <w:t xml:space="preserve">This chapter aims to critically explore and elucidate the impact of transformative leadership on the performance and engagement of UK retail </w:t>
      </w:r>
      <w:proofErr w:type="spellStart"/>
      <w:r>
        <w:rPr>
          <w:rFonts w:cs="Times New Roman"/>
        </w:rPr>
        <w:t>organisations</w:t>
      </w:r>
      <w:proofErr w:type="spellEnd"/>
      <w:r>
        <w:rPr>
          <w:rFonts w:cs="Times New Roman"/>
        </w:rPr>
        <w:t xml:space="preserve"> based on the research analysis conducted in this study. The findings are then discussed to give a clear and coherent account of the study's outcomes relative to the objectives set for the study and the literature reviewed. </w:t>
      </w:r>
    </w:p>
    <w:p w14:paraId="545CE3EC" w14:textId="77777777" w:rsidR="00A12C51" w:rsidRDefault="00A12C51" w:rsidP="00A12C51">
      <w:pPr>
        <w:pStyle w:val="Heading2"/>
        <w:numPr>
          <w:ilvl w:val="1"/>
          <w:numId w:val="18"/>
        </w:numPr>
        <w:rPr>
          <w:rFonts w:cs="Times New Roman"/>
          <w:color w:val="auto"/>
          <w:szCs w:val="24"/>
          <w:lang w:val="en-GB"/>
        </w:rPr>
      </w:pPr>
      <w:bookmarkStart w:id="80" w:name="_Toc172233174"/>
      <w:r>
        <w:rPr>
          <w:rFonts w:cs="Times New Roman"/>
          <w:color w:val="auto"/>
          <w:szCs w:val="24"/>
          <w:lang w:val="en-GB"/>
        </w:rPr>
        <w:t>Discussion of Results</w:t>
      </w:r>
      <w:bookmarkEnd w:id="80"/>
    </w:p>
    <w:p w14:paraId="0AA0C62E" w14:textId="77777777" w:rsidR="00A12C51" w:rsidRDefault="00A12C51" w:rsidP="00A12C51">
      <w:pPr>
        <w:rPr>
          <w:rFonts w:cs="Times New Roman"/>
        </w:rPr>
      </w:pPr>
      <w:r>
        <w:rPr>
          <w:rFonts w:cs="Times New Roman"/>
        </w:rPr>
        <w:t xml:space="preserve">Analysis from the empirical study suggested that integrating transformational leadership produces excellent results in measuring </w:t>
      </w:r>
      <w:proofErr w:type="spellStart"/>
      <w:r>
        <w:rPr>
          <w:rFonts w:cs="Times New Roman"/>
        </w:rPr>
        <w:t>organisational</w:t>
      </w:r>
      <w:proofErr w:type="spellEnd"/>
      <w:r>
        <w:rPr>
          <w:rFonts w:cs="Times New Roman"/>
        </w:rPr>
        <w:t xml:space="preserve"> performance. Employees with the transformational perception of the leaders tended to concur that the leader's vision matched the </w:t>
      </w:r>
      <w:proofErr w:type="spellStart"/>
      <w:r>
        <w:rPr>
          <w:rFonts w:cs="Times New Roman"/>
        </w:rPr>
        <w:t>organisational</w:t>
      </w:r>
      <w:proofErr w:type="spellEnd"/>
      <w:r>
        <w:rPr>
          <w:rFonts w:cs="Times New Roman"/>
        </w:rPr>
        <w:t xml:space="preserve"> goals, pointing to a positive association with higher </w:t>
      </w:r>
      <w:proofErr w:type="spellStart"/>
      <w:r>
        <w:rPr>
          <w:rFonts w:cs="Times New Roman"/>
        </w:rPr>
        <w:t>organisational</w:t>
      </w:r>
      <w:proofErr w:type="spellEnd"/>
      <w:r>
        <w:rPr>
          <w:rFonts w:cs="Times New Roman"/>
        </w:rPr>
        <w:t xml:space="preserve"> effectiveness; r = .363 p &lt; .0001. This work supports the proposition made by authors Pradhan et al. about the fact that transformational leadership boosts the </w:t>
      </w:r>
      <w:proofErr w:type="spellStart"/>
      <w:r>
        <w:rPr>
          <w:rFonts w:cs="Times New Roman"/>
        </w:rPr>
        <w:t>organisational</w:t>
      </w:r>
      <w:proofErr w:type="spellEnd"/>
      <w:r>
        <w:rPr>
          <w:rFonts w:cs="Times New Roman"/>
        </w:rPr>
        <w:t xml:space="preserve"> performance of </w:t>
      </w:r>
      <w:proofErr w:type="spellStart"/>
      <w:r>
        <w:rPr>
          <w:rFonts w:cs="Times New Roman"/>
        </w:rPr>
        <w:t>organisations</w:t>
      </w:r>
      <w:proofErr w:type="spellEnd"/>
      <w:r>
        <w:rPr>
          <w:rFonts w:cs="Times New Roman"/>
        </w:rPr>
        <w:t xml:space="preserve"> belonging to various industries. In the same way, Al Otaibi et al. (2023) subdivide transformational leadership based on how it motivates and </w:t>
      </w:r>
      <w:proofErr w:type="spellStart"/>
      <w:r>
        <w:rPr>
          <w:rFonts w:cs="Times New Roman"/>
        </w:rPr>
        <w:t>energises</w:t>
      </w:r>
      <w:proofErr w:type="spellEnd"/>
      <w:r>
        <w:rPr>
          <w:rFonts w:cs="Times New Roman"/>
        </w:rPr>
        <w:t xml:space="preserve"> the workforce and stimulates intellect in the workforce. These lead to improvement in commitment and, therefore, the performance of employees. The following is a synthesis of the scholarly articles.</w:t>
      </w:r>
    </w:p>
    <w:p w14:paraId="54DF8656" w14:textId="77777777" w:rsidR="00A12C51" w:rsidRDefault="00A12C51" w:rsidP="00A12C51">
      <w:pPr>
        <w:rPr>
          <w:rFonts w:cs="Times New Roman"/>
        </w:rPr>
      </w:pPr>
      <w:r>
        <w:rPr>
          <w:rFonts w:cs="Times New Roman"/>
        </w:rPr>
        <w:t>However, this study found that transformational leadership is subject to some limits through factors including culture and operation mode, as Al Otaibi et al. (2023) argued. One should consider the role of transformative leadership in enhancing the overall UK retail performance (</w:t>
      </w:r>
      <w:proofErr w:type="spellStart"/>
      <w:r>
        <w:rPr>
          <w:rFonts w:cs="Times New Roman"/>
          <w:shd w:val="clear" w:color="auto" w:fill="FFFFFF"/>
        </w:rPr>
        <w:t>Ilsever</w:t>
      </w:r>
      <w:proofErr w:type="spellEnd"/>
      <w:r>
        <w:rPr>
          <w:rFonts w:cs="Times New Roman"/>
          <w:shd w:val="clear" w:color="auto" w:fill="FFFFFF"/>
        </w:rPr>
        <w:t>, 2021)</w:t>
      </w:r>
      <w:r>
        <w:rPr>
          <w:rFonts w:cs="Times New Roman"/>
        </w:rPr>
        <w:t>. However, its usefulness is comparable with its application to retail, which is saturated and shifts based on consumer preferences and desires. As suggested, it is argued that environment and leadership style influence transformative leadership outcomes. Hence, the findings of this study provide theoretical underpinnings that could be useful in advocating for the use of transformational leadership (</w:t>
      </w:r>
      <w:r>
        <w:rPr>
          <w:rFonts w:cs="Times New Roman"/>
          <w:shd w:val="clear" w:color="auto" w:fill="FFFFFF"/>
        </w:rPr>
        <w:t>Rooi, 2021)</w:t>
      </w:r>
      <w:r>
        <w:rPr>
          <w:rFonts w:cs="Times New Roman"/>
        </w:rPr>
        <w:t xml:space="preserve">. However, this type of leadership is only fit for some types of scenarios, and the applicability of this type of leadership would depend upon specific characteristics of the retail business and other factors, as mentioned by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w:t>
      </w:r>
    </w:p>
    <w:p w14:paraId="1E3170DA" w14:textId="77777777" w:rsidR="00A12C51" w:rsidRDefault="00A12C51" w:rsidP="00A12C51">
      <w:pPr>
        <w:rPr>
          <w:rFonts w:cs="Times New Roman"/>
        </w:rPr>
      </w:pPr>
      <w:r>
        <w:rPr>
          <w:rFonts w:cs="Times New Roman"/>
        </w:rPr>
        <w:t xml:space="preserve">It also fills the existing gap in knowledge by investigating the effect of transformational leadership on the performance of </w:t>
      </w:r>
      <w:proofErr w:type="spellStart"/>
      <w:r>
        <w:rPr>
          <w:rFonts w:cs="Times New Roman"/>
        </w:rPr>
        <w:t>organisations</w:t>
      </w:r>
      <w:proofErr w:type="spellEnd"/>
      <w:r>
        <w:rPr>
          <w:rFonts w:cs="Times New Roman"/>
        </w:rPr>
        <w:t xml:space="preserve"> and the level of engagement among employees in UK retail </w:t>
      </w:r>
      <w:proofErr w:type="spellStart"/>
      <w:r>
        <w:rPr>
          <w:rFonts w:cs="Times New Roman"/>
        </w:rPr>
        <w:t>organisations</w:t>
      </w:r>
      <w:proofErr w:type="spellEnd"/>
      <w:r>
        <w:rPr>
          <w:rFonts w:cs="Times New Roman"/>
        </w:rPr>
        <w:t xml:space="preserve"> (</w:t>
      </w:r>
      <w:proofErr w:type="spellStart"/>
      <w:r>
        <w:rPr>
          <w:rFonts w:cs="Times New Roman"/>
          <w:shd w:val="clear" w:color="auto" w:fill="FFFFFF"/>
        </w:rPr>
        <w:t>Nienaber</w:t>
      </w:r>
      <w:proofErr w:type="spellEnd"/>
      <w:r>
        <w:rPr>
          <w:rFonts w:cs="Times New Roman"/>
          <w:shd w:val="clear" w:color="auto" w:fill="FFFFFF"/>
        </w:rPr>
        <w:t xml:space="preserve"> and Martins, 2020)</w:t>
      </w:r>
      <w:r>
        <w:rPr>
          <w:rFonts w:cs="Times New Roman"/>
        </w:rPr>
        <w:t xml:space="preserve">. However, what has emerged is that this leadership cannot occur in a vacuum, and the problems that are endemic to the retail industry must be kept in mind (Daud, 2020). Presumably, such changes will be introduced and managed correctly. In that case, it should be possible to build on those challenges and create a more positive </w:t>
      </w:r>
      <w:proofErr w:type="spellStart"/>
      <w:r>
        <w:rPr>
          <w:rFonts w:cs="Times New Roman"/>
        </w:rPr>
        <w:t>organisational</w:t>
      </w:r>
      <w:proofErr w:type="spellEnd"/>
      <w:r>
        <w:rPr>
          <w:rFonts w:cs="Times New Roman"/>
        </w:rPr>
        <w:t xml:space="preserve"> culture that allows managers to get the most benefit of transformational leadership in enhancing performance and staff engagement (</w:t>
      </w:r>
      <w:proofErr w:type="spellStart"/>
      <w:r>
        <w:rPr>
          <w:rFonts w:cs="Times New Roman"/>
          <w:shd w:val="clear" w:color="auto" w:fill="FFFFFF"/>
        </w:rPr>
        <w:t>Virgiawan</w:t>
      </w:r>
      <w:proofErr w:type="spellEnd"/>
      <w:r>
        <w:rPr>
          <w:rFonts w:cs="Times New Roman"/>
          <w:shd w:val="clear" w:color="auto" w:fill="FFFFFF"/>
        </w:rPr>
        <w:t xml:space="preserve">, </w:t>
      </w:r>
      <w:proofErr w:type="spellStart"/>
      <w:r>
        <w:rPr>
          <w:rFonts w:cs="Times New Roman"/>
          <w:shd w:val="clear" w:color="auto" w:fill="FFFFFF"/>
        </w:rPr>
        <w:t>Riyanto</w:t>
      </w:r>
      <w:proofErr w:type="spellEnd"/>
      <w:r>
        <w:rPr>
          <w:rFonts w:cs="Times New Roman"/>
          <w:shd w:val="clear" w:color="auto" w:fill="FFFFFF"/>
        </w:rPr>
        <w:t xml:space="preserve"> and </w:t>
      </w:r>
      <w:proofErr w:type="spellStart"/>
      <w:r>
        <w:rPr>
          <w:rFonts w:cs="Times New Roman"/>
          <w:shd w:val="clear" w:color="auto" w:fill="FFFFFF"/>
        </w:rPr>
        <w:t>Endri</w:t>
      </w:r>
      <w:proofErr w:type="spellEnd"/>
      <w:r>
        <w:rPr>
          <w:rFonts w:cs="Times New Roman"/>
          <w:shd w:val="clear" w:color="auto" w:fill="FFFFFF"/>
        </w:rPr>
        <w:t>, 2021)</w:t>
      </w:r>
      <w:r>
        <w:rPr>
          <w:rFonts w:cs="Times New Roman"/>
        </w:rPr>
        <w:t>.</w:t>
      </w:r>
    </w:p>
    <w:p w14:paraId="69C32C57" w14:textId="77777777" w:rsidR="00A12C51" w:rsidRDefault="00A12C51" w:rsidP="00A12C51">
      <w:pPr>
        <w:rPr>
          <w:rFonts w:cs="Times New Roman"/>
        </w:rPr>
      </w:pPr>
      <w:r>
        <w:rPr>
          <w:rFonts w:cs="Times New Roman"/>
        </w:rPr>
        <w:t xml:space="preserve">These research findings provide important implications for the growing literature on leadership and management, particularly in the retail sector, as they highlight the importance of transformational leadership for </w:t>
      </w:r>
      <w:proofErr w:type="spellStart"/>
      <w:r>
        <w:rPr>
          <w:rFonts w:cs="Times New Roman"/>
        </w:rPr>
        <w:t>organisational</w:t>
      </w:r>
      <w:proofErr w:type="spellEnd"/>
      <w:r>
        <w:rPr>
          <w:rFonts w:cs="Times New Roman"/>
        </w:rPr>
        <w:t xml:space="preserve"> success.</w:t>
      </w:r>
    </w:p>
    <w:p w14:paraId="7F88FAF1" w14:textId="77777777" w:rsidR="00A12C51" w:rsidRDefault="00A12C51" w:rsidP="00A12C51">
      <w:pPr>
        <w:rPr>
          <w:rFonts w:cs="Times New Roman"/>
        </w:rPr>
      </w:pPr>
      <w:r>
        <w:rPr>
          <w:rFonts w:cs="Times New Roman"/>
        </w:rPr>
        <w:t xml:space="preserve">The findings show a significant positive and dynamic relationship between the levels of employee engagement in the </w:t>
      </w:r>
      <w:proofErr w:type="spellStart"/>
      <w:r>
        <w:rPr>
          <w:rFonts w:cs="Times New Roman"/>
        </w:rPr>
        <w:t>organisation</w:t>
      </w:r>
      <w:proofErr w:type="spellEnd"/>
      <w:r>
        <w:rPr>
          <w:rFonts w:cs="Times New Roman"/>
        </w:rPr>
        <w:t xml:space="preserve"> and the performance of retail businesses. The results show that levels of engagement positively affect attitudes toward the notion that one's work significantly affects the performance of the retail business (β =.249, p =.003). This finding agrees with the views of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who also noted that high levels of employee engagement can enhance competitive retail market outcomes. There is a positive relationship between the level of commitment of employees and the ability of an </w:t>
      </w:r>
      <w:proofErr w:type="spellStart"/>
      <w:r>
        <w:rPr>
          <w:rFonts w:cs="Times New Roman"/>
        </w:rPr>
        <w:t>organisation</w:t>
      </w:r>
      <w:proofErr w:type="spellEnd"/>
      <w:r>
        <w:rPr>
          <w:rFonts w:cs="Times New Roman"/>
        </w:rPr>
        <w:t xml:space="preserve"> to satisfy its customers; this, in turn, leads to increased sales and decreased levels of staff turnover (Turner, 2019). However, the literature also highlights several issues that hinder the retail sector from maintaining high employee engagement levels, such as low wages, repetitiveness, and high turnover rates (Nguyen, 2020). Despite these life realities, retail </w:t>
      </w:r>
      <w:proofErr w:type="spellStart"/>
      <w:r>
        <w:rPr>
          <w:rFonts w:cs="Times New Roman"/>
        </w:rPr>
        <w:t>organisations</w:t>
      </w:r>
      <w:proofErr w:type="spellEnd"/>
      <w:r>
        <w:rPr>
          <w:rFonts w:cs="Times New Roman"/>
        </w:rPr>
        <w:t xml:space="preserve"> should encourage work-related engagement. The present study's results support this, revealing that while many employees </w:t>
      </w:r>
      <w:proofErr w:type="spellStart"/>
      <w:r>
        <w:rPr>
          <w:rFonts w:cs="Times New Roman"/>
        </w:rPr>
        <w:t>recognise</w:t>
      </w:r>
      <w:proofErr w:type="spellEnd"/>
      <w:r>
        <w:rPr>
          <w:rFonts w:cs="Times New Roman"/>
        </w:rPr>
        <w:t xml:space="preserve"> the importance of engagement, numerous obstacles hinder it across the workforce (</w:t>
      </w:r>
      <w:r>
        <w:rPr>
          <w:rFonts w:cs="Times New Roman"/>
          <w:shd w:val="clear" w:color="auto" w:fill="FFFFFF"/>
        </w:rPr>
        <w:t>Byrne, 2022)</w:t>
      </w:r>
      <w:r>
        <w:rPr>
          <w:rFonts w:cs="Times New Roman"/>
        </w:rPr>
        <w:t>.</w:t>
      </w:r>
    </w:p>
    <w:p w14:paraId="450FDAA0" w14:textId="77777777" w:rsidR="00A12C51" w:rsidRDefault="00A12C51" w:rsidP="00A12C51">
      <w:pPr>
        <w:rPr>
          <w:rFonts w:cs="Times New Roman"/>
        </w:rPr>
      </w:pPr>
      <w:r>
        <w:rPr>
          <w:rFonts w:cs="Times New Roman"/>
        </w:rPr>
        <w:t xml:space="preserve">The research also showed that psychological empowerment moderates the relationship between employee engagement and </w:t>
      </w:r>
      <w:proofErr w:type="spellStart"/>
      <w:r>
        <w:rPr>
          <w:rFonts w:cs="Times New Roman"/>
        </w:rPr>
        <w:t>organisational</w:t>
      </w:r>
      <w:proofErr w:type="spellEnd"/>
      <w:r>
        <w:rPr>
          <w:rFonts w:cs="Times New Roman"/>
        </w:rPr>
        <w:t xml:space="preserve"> performance. Psychological empowerment of employees has a positive and significant relationship with employees’ job embeddedness and perception of the significance of their work (β = .315, p &lt; .001). This corresponds with Mubarak and Noor (2018), who note that psychological empowerment is a multistep process that offers employees the necessary control, skill, and purpose. Employees’ autonomy enhances performance by reducing acts of truancy, hence improving </w:t>
      </w:r>
      <w:proofErr w:type="spellStart"/>
      <w:r>
        <w:rPr>
          <w:rFonts w:cs="Times New Roman"/>
        </w:rPr>
        <w:t>organisational</w:t>
      </w:r>
      <w:proofErr w:type="spellEnd"/>
      <w:r>
        <w:rPr>
          <w:rFonts w:cs="Times New Roman"/>
        </w:rPr>
        <w:t xml:space="preserve"> performance. However, one limitation of the study is that 42.6% of the employees reported not having decision-making power in the workplace. This indicates that although there is a possibility of gaining benefits from the concept of psychological empowerment, such as increased engagement and performance, some </w:t>
      </w:r>
      <w:proofErr w:type="spellStart"/>
      <w:r>
        <w:rPr>
          <w:rFonts w:cs="Times New Roman"/>
        </w:rPr>
        <w:t>organisational</w:t>
      </w:r>
      <w:proofErr w:type="spellEnd"/>
      <w:r>
        <w:rPr>
          <w:rFonts w:cs="Times New Roman"/>
        </w:rPr>
        <w:t xml:space="preserve"> factors should be considered. Such barriers may include a lack of decision-making authority, a lack of appreciation, and poor workforce development.</w:t>
      </w:r>
    </w:p>
    <w:p w14:paraId="0C42F555" w14:textId="77777777" w:rsidR="00A12C51" w:rsidRDefault="00A12C51" w:rsidP="00A12C51">
      <w:pPr>
        <w:rPr>
          <w:rFonts w:cs="Times New Roman"/>
        </w:rPr>
      </w:pPr>
      <w:r>
        <w:rPr>
          <w:rFonts w:cs="Times New Roman"/>
        </w:rPr>
        <w:t xml:space="preserve">The findings of this study are in line with the existing studies on employee engagement and psychological empowerment. For example, </w:t>
      </w:r>
      <w:proofErr w:type="spellStart"/>
      <w:r>
        <w:rPr>
          <w:rFonts w:cs="Times New Roman"/>
        </w:rPr>
        <w:t>Mekraz</w:t>
      </w:r>
      <w:proofErr w:type="spellEnd"/>
      <w:r>
        <w:rPr>
          <w:rFonts w:cs="Times New Roman"/>
        </w:rPr>
        <w:t xml:space="preserve"> and </w:t>
      </w:r>
      <w:proofErr w:type="spellStart"/>
      <w:r>
        <w:rPr>
          <w:rFonts w:cs="Times New Roman"/>
        </w:rPr>
        <w:t>Gundala</w:t>
      </w:r>
      <w:proofErr w:type="spellEnd"/>
      <w:r>
        <w:rPr>
          <w:rFonts w:cs="Times New Roman"/>
        </w:rPr>
        <w:t xml:space="preserve"> (2016) argued that these factors help ensure the success of </w:t>
      </w:r>
      <w:proofErr w:type="spellStart"/>
      <w:r>
        <w:rPr>
          <w:rFonts w:cs="Times New Roman"/>
        </w:rPr>
        <w:t>organisational</w:t>
      </w:r>
      <w:proofErr w:type="spellEnd"/>
      <w:r>
        <w:rPr>
          <w:rFonts w:cs="Times New Roman"/>
        </w:rPr>
        <w:t xml:space="preserve"> functions in the retail industry, while Schneider et al. (2018) also supported this claim. That can be attributed to the fact that employees are more likely to offer excellent customer service when they are involved and supported, and this correspondingly continues to be a key differentiator in competitiveness in the retail subsector. According to Nguyen (2020), the business's actual performance can be subjected to some unpredictable factors that are externally influenced, such as the economic environment and the level of competition in the marketplace. Shah et al. (2019) and Mubarak and Noor (2018) have agreed that valuing employees' respect and focusing on them can enhance engagement and reduce turnover. This assertion can be supported by the findings obtained in this study, which established that for psychological empowerment to prevail in an </w:t>
      </w:r>
      <w:proofErr w:type="spellStart"/>
      <w:r>
        <w:rPr>
          <w:rFonts w:cs="Times New Roman"/>
        </w:rPr>
        <w:t>organisation</w:t>
      </w:r>
      <w:proofErr w:type="spellEnd"/>
      <w:r>
        <w:rPr>
          <w:rFonts w:cs="Times New Roman"/>
        </w:rPr>
        <w:t>, the climate must be positive: F (4, 145) = 6. 885, p &lt;. 001]Concerning communication and trust, the gap between the two groups was significant. This, however, can only be done if specific barriers identified during the study are eliminated – lack of decision-making autonomy and a low degree of admiration.</w:t>
      </w:r>
    </w:p>
    <w:p w14:paraId="7FCA831C" w14:textId="77777777" w:rsidR="00A12C51" w:rsidRDefault="00A12C51" w:rsidP="00A12C51">
      <w:pPr>
        <w:rPr>
          <w:rFonts w:cs="Times New Roman"/>
        </w:rPr>
      </w:pPr>
      <w:r>
        <w:rPr>
          <w:rFonts w:cs="Times New Roman"/>
        </w:rPr>
        <w:t xml:space="preserve">The multiple regression analysis further reveals that the belief that work engagement positively correlates with business performance strongly determines employee engagement (β =.248, p = 0.003). Similarly, Work team innovation is another significant mediator in the relationship between transformational leadership and psychological empowerment and engagement (β =. 315, p &lt;. 001). These findings suggest that the feeling of competence can be magnified as the approach to improving performance in the retail industry, and the relation between leadership </w:t>
      </w:r>
      <w:proofErr w:type="spellStart"/>
      <w:r>
        <w:rPr>
          <w:rFonts w:cs="Times New Roman"/>
        </w:rPr>
        <w:t>behaviours</w:t>
      </w:r>
      <w:proofErr w:type="spellEnd"/>
      <w:r>
        <w:rPr>
          <w:rFonts w:cs="Times New Roman"/>
        </w:rPr>
        <w:t xml:space="preserve"> and the established engagement objectives needs to be strengthened. The analysis of the ANOVA provides more support for these conclusions, stating that training and development opportunities, autonomy, and the creation of an open and trusting </w:t>
      </w:r>
      <w:proofErr w:type="spellStart"/>
      <w:r>
        <w:rPr>
          <w:rFonts w:cs="Times New Roman"/>
        </w:rPr>
        <w:t>organisational</w:t>
      </w:r>
      <w:proofErr w:type="spellEnd"/>
      <w:r>
        <w:rPr>
          <w:rFonts w:cs="Times New Roman"/>
        </w:rPr>
        <w:t xml:space="preserve"> culture when it comes to chances for training and development are effective ways of increasing engagement and empowerment. These are strategic directions for developing a work environment and fostering psychological facilitation and engagement (Pradhan et al., 2017). Consequently, to build awareness of the bridge between TL, engagement, and functioning, this study proposed the construct of psychological empowerment. The literature indicates a significant positive correlation between psychological empowerment and salient employee outcomes such as performance and engagement and </w:t>
      </w:r>
      <w:proofErr w:type="spellStart"/>
      <w:r>
        <w:rPr>
          <w:rFonts w:cs="Times New Roman"/>
        </w:rPr>
        <w:t>organisational</w:t>
      </w:r>
      <w:proofErr w:type="spellEnd"/>
      <w:r>
        <w:rPr>
          <w:rFonts w:cs="Times New Roman"/>
        </w:rPr>
        <w:t xml:space="preserve"> performance (</w:t>
      </w:r>
      <w:proofErr w:type="spellStart"/>
      <w:r>
        <w:rPr>
          <w:rFonts w:cs="Times New Roman"/>
        </w:rPr>
        <w:t>Lewa</w:t>
      </w:r>
      <w:proofErr w:type="spellEnd"/>
      <w:r>
        <w:rPr>
          <w:rFonts w:cs="Times New Roman"/>
        </w:rPr>
        <w:t xml:space="preserve"> et al., 2022; Lasrado &amp; Kassem, 2021).</w:t>
      </w:r>
    </w:p>
    <w:p w14:paraId="1714C315" w14:textId="77777777" w:rsidR="00A12C51" w:rsidRDefault="00A12C51" w:rsidP="00A12C51">
      <w:pPr>
        <w:rPr>
          <w:rFonts w:cs="Times New Roman"/>
        </w:rPr>
      </w:pPr>
      <w:r>
        <w:rPr>
          <w:rFonts w:cs="Times New Roman"/>
        </w:rPr>
        <w:t xml:space="preserve">The findings also support previous studies conducted on the effects of psychological empowerment on </w:t>
      </w:r>
      <w:proofErr w:type="spellStart"/>
      <w:r>
        <w:rPr>
          <w:rFonts w:cs="Times New Roman"/>
        </w:rPr>
        <w:t>organisational</w:t>
      </w:r>
      <w:proofErr w:type="spellEnd"/>
      <w:r>
        <w:rPr>
          <w:rFonts w:cs="Times New Roman"/>
        </w:rPr>
        <w:t xml:space="preserve"> performance. As Lewa et al. (2022) highlighted, </w:t>
      </w:r>
      <w:proofErr w:type="spellStart"/>
      <w:r>
        <w:rPr>
          <w:rFonts w:cs="Times New Roman"/>
        </w:rPr>
        <w:t>energising</w:t>
      </w:r>
      <w:proofErr w:type="spellEnd"/>
      <w:r>
        <w:rPr>
          <w:rFonts w:cs="Times New Roman"/>
        </w:rPr>
        <w:t xml:space="preserve"> hours fosters staff members well when </w:t>
      </w:r>
      <w:proofErr w:type="spellStart"/>
      <w:r>
        <w:rPr>
          <w:rFonts w:cs="Times New Roman"/>
        </w:rPr>
        <w:t>organisations</w:t>
      </w:r>
      <w:proofErr w:type="spellEnd"/>
      <w:r>
        <w:rPr>
          <w:rFonts w:cs="Times New Roman"/>
        </w:rPr>
        <w:t xml:space="preserve"> apply transformational leadership to promote psychological empowerment. The present research has identified that the empowerment and decision-making areas signified significantly higher transformational leader </w:t>
      </w:r>
      <w:proofErr w:type="spellStart"/>
      <w:r>
        <w:rPr>
          <w:rFonts w:cs="Times New Roman"/>
        </w:rPr>
        <w:t>behaviour</w:t>
      </w:r>
      <w:proofErr w:type="spellEnd"/>
      <w:r>
        <w:rPr>
          <w:rFonts w:cs="Times New Roman"/>
        </w:rPr>
        <w:t xml:space="preserve"> ratings from the subordinates in groups where control, self-management, and decision influence got stronger.</w:t>
      </w:r>
    </w:p>
    <w:p w14:paraId="128CC47D" w14:textId="77777777" w:rsidR="00A12C51" w:rsidRDefault="00A12C51" w:rsidP="00A12C51">
      <w:pPr>
        <w:rPr>
          <w:rFonts w:cs="Times New Roman"/>
        </w:rPr>
      </w:pPr>
      <w:r>
        <w:rPr>
          <w:rFonts w:cs="Times New Roman"/>
        </w:rPr>
        <w:t xml:space="preserve">However, Lasrado and Kassem (2021) found that psychological empowerments boost worker competence, self-management, and engagement. </w:t>
      </w:r>
    </w:p>
    <w:p w14:paraId="3D5AAA4E" w14:textId="77777777" w:rsidR="00A12C51" w:rsidRDefault="00A12C51" w:rsidP="00A12C51">
      <w:pPr>
        <w:rPr>
          <w:rFonts w:cs="Times New Roman"/>
        </w:rPr>
      </w:pPr>
      <w:r>
        <w:rPr>
          <w:rFonts w:cs="Times New Roman"/>
        </w:rPr>
        <w:t xml:space="preserve">As highlighted in the literature review section, there are some limitations and possible difficulties associated with the method. However, despite the positive correlations observed, the study has identified some areas that require attention. According to Setiadi et al. (2020), resistance to change or lack of confidence in the leadership could be other reasons that lead to opposition to empowering the workforce; this may reduce the effectiveness of empowerment </w:t>
      </w:r>
      <w:proofErr w:type="spellStart"/>
      <w:r>
        <w:rPr>
          <w:rFonts w:cs="Times New Roman"/>
        </w:rPr>
        <w:t>programmes</w:t>
      </w:r>
      <w:proofErr w:type="spellEnd"/>
      <w:r>
        <w:rPr>
          <w:rFonts w:cs="Times New Roman"/>
        </w:rPr>
        <w:t xml:space="preserve">. From the survey results, it is possible to identify probable barriers such as lack of decision-making authority, low recognition, and lack of opportunities for career advancement, resulting in 42.6% of the workers not feeling empowered to make decisions. These are essential factors that must be overcome if the empowerment </w:t>
      </w:r>
      <w:proofErr w:type="spellStart"/>
      <w:r>
        <w:rPr>
          <w:rFonts w:cs="Times New Roman"/>
        </w:rPr>
        <w:t>programmes</w:t>
      </w:r>
      <w:proofErr w:type="spellEnd"/>
      <w:r>
        <w:rPr>
          <w:rFonts w:cs="Times New Roman"/>
        </w:rPr>
        <w:t xml:space="preserve"> are to succeed. This means that although psychological empowerment may enhance levels of performance and usefulness, accomplishing this goal becomes a sensitive issue controlled by the opposition and the need to promote trust.</w:t>
      </w:r>
    </w:p>
    <w:p w14:paraId="5A444355" w14:textId="77777777" w:rsidR="00A12C51" w:rsidRDefault="00A12C51" w:rsidP="00A12C51">
      <w:pPr>
        <w:rPr>
          <w:rFonts w:cs="Times New Roman"/>
        </w:rPr>
      </w:pPr>
      <w:r>
        <w:rPr>
          <w:rFonts w:cs="Times New Roman"/>
        </w:rPr>
        <w:t xml:space="preserve">The study analysis enhances the understanding of the role of mediating psychological empowerment between the study variables: employee engagement, transformational leadership, and </w:t>
      </w:r>
      <w:proofErr w:type="spellStart"/>
      <w:r>
        <w:rPr>
          <w:rFonts w:cs="Times New Roman"/>
        </w:rPr>
        <w:t>organisational</w:t>
      </w:r>
      <w:proofErr w:type="spellEnd"/>
      <w:r>
        <w:rPr>
          <w:rFonts w:cs="Times New Roman"/>
        </w:rPr>
        <w:t xml:space="preserve"> performance. The multiple regression analysis results revealed a significant relationship between psychological empowerment and employee engagement, with multiple regression coefficients being statistically significant (F = 22.334, p &lt;.001) and the </w:t>
      </w:r>
      <w:proofErr w:type="spellStart"/>
      <w:r>
        <w:rPr>
          <w:rFonts w:cs="Times New Roman"/>
        </w:rPr>
        <w:t>standardised</w:t>
      </w:r>
      <w:proofErr w:type="spellEnd"/>
      <w:r>
        <w:rPr>
          <w:rFonts w:cs="Times New Roman"/>
        </w:rPr>
        <w:t xml:space="preserve"> regression coefficient, or beta.315 (t = 8.399, p &lt;.001). This indicates that when employees feel empowered, they are likely to be committed and perceive importance towards the amount of work. This supports the literature conclusively showing that enhancing engagement and active performance comes from creating psychologically empowering leaders with self-autonomy, competence, and purpose (Pradhan et al., 2017; Lasrado &amp; Kassem, 2021). According to the study, transformational leadership increases employee engagement and psychological empowerment. According to Lewa et al. (2022), transformational leadership motivates and excites employees and empowers them psychologically. Lack of trust and change fear must be addressed to overcome empowerment resistance, according to Setiadi et al. (2020). Thus, retail managers should foster an </w:t>
      </w:r>
      <w:proofErr w:type="spellStart"/>
      <w:r>
        <w:rPr>
          <w:rFonts w:cs="Times New Roman"/>
        </w:rPr>
        <w:t>organisational</w:t>
      </w:r>
      <w:proofErr w:type="spellEnd"/>
      <w:r>
        <w:rPr>
          <w:rFonts w:cs="Times New Roman"/>
        </w:rPr>
        <w:t xml:space="preserve"> culture where employees trust their supervisors and competence. Clear and open communication, regular recognition of worker efforts, and opportunities to learn and </w:t>
      </w:r>
      <w:proofErr w:type="spellStart"/>
      <w:r>
        <w:rPr>
          <w:rFonts w:cs="Times New Roman"/>
        </w:rPr>
        <w:t>practise</w:t>
      </w:r>
      <w:proofErr w:type="spellEnd"/>
      <w:r>
        <w:rPr>
          <w:rFonts w:cs="Times New Roman"/>
        </w:rPr>
        <w:t xml:space="preserve"> new skills help achieve this.</w:t>
      </w:r>
    </w:p>
    <w:p w14:paraId="07D7FB49" w14:textId="77777777" w:rsidR="00A12C51" w:rsidRDefault="00A12C51" w:rsidP="00A12C51">
      <w:pPr>
        <w:pStyle w:val="Heading2"/>
        <w:numPr>
          <w:ilvl w:val="1"/>
          <w:numId w:val="18"/>
        </w:numPr>
        <w:rPr>
          <w:rFonts w:cs="Times New Roman"/>
          <w:color w:val="auto"/>
          <w:szCs w:val="24"/>
          <w:lang w:val="en-GB"/>
        </w:rPr>
      </w:pPr>
      <w:bookmarkStart w:id="81" w:name="_Toc172233175"/>
      <w:r>
        <w:rPr>
          <w:rFonts w:cs="Times New Roman"/>
          <w:color w:val="auto"/>
          <w:szCs w:val="24"/>
          <w:lang w:val="en-GB"/>
        </w:rPr>
        <w:t>Conclusion</w:t>
      </w:r>
      <w:bookmarkEnd w:id="81"/>
    </w:p>
    <w:p w14:paraId="03CFC61D" w14:textId="77777777" w:rsidR="00A12C51" w:rsidRDefault="00A12C51" w:rsidP="00A12C51">
      <w:pPr>
        <w:rPr>
          <w:rFonts w:cs="Times New Roman"/>
        </w:rPr>
      </w:pPr>
      <w:r>
        <w:rPr>
          <w:rFonts w:cs="Times New Roman"/>
        </w:rPr>
        <w:t xml:space="preserve">The research aims to determine the primary concern, which was to understand the role of transformational leadership on the performance of the </w:t>
      </w:r>
      <w:proofErr w:type="spellStart"/>
      <w:r>
        <w:rPr>
          <w:rFonts w:cs="Times New Roman"/>
        </w:rPr>
        <w:t>organisation</w:t>
      </w:r>
      <w:proofErr w:type="spellEnd"/>
      <w:r>
        <w:rPr>
          <w:rFonts w:cs="Times New Roman"/>
        </w:rPr>
        <w:t xml:space="preserve"> and the engagement level of the retailers in the UK. Furthermore, it aimed to fill the gap on how psychological empowerment can help moderate employee engagement and ultimately help </w:t>
      </w:r>
      <w:proofErr w:type="spellStart"/>
      <w:r>
        <w:rPr>
          <w:rFonts w:cs="Times New Roman"/>
        </w:rPr>
        <w:t>organisations</w:t>
      </w:r>
      <w:proofErr w:type="spellEnd"/>
      <w:r>
        <w:rPr>
          <w:rFonts w:cs="Times New Roman"/>
        </w:rPr>
        <w:t xml:space="preserve"> perform optimally. The research aimed to establish a broad understanding of variables that are most conducive to applying transformational leadership that would lead to overall improved productivity and employee commitment within the retail industry of the United Kingdom. The study identified several fundamental findings concerning the change process, supported by the model of transformational leadership, engagement, and psychological empowerment in the context of the retail sector of the United Kingdom. The analysis and finding done to establish the causality between transformational leadership and </w:t>
      </w:r>
      <w:proofErr w:type="spellStart"/>
      <w:r>
        <w:rPr>
          <w:rFonts w:cs="Times New Roman"/>
        </w:rPr>
        <w:t>organisational</w:t>
      </w:r>
      <w:proofErr w:type="spellEnd"/>
      <w:r>
        <w:rPr>
          <w:rFonts w:cs="Times New Roman"/>
        </w:rPr>
        <w:t xml:space="preserve"> performance revealed positive results. The result further indicated that enthusiasm in the </w:t>
      </w:r>
      <w:proofErr w:type="spellStart"/>
      <w:r>
        <w:rPr>
          <w:rFonts w:cs="Times New Roman"/>
        </w:rPr>
        <w:t>organisation</w:t>
      </w:r>
      <w:proofErr w:type="spellEnd"/>
      <w:r>
        <w:rPr>
          <w:rFonts w:cs="Times New Roman"/>
        </w:rPr>
        <w:t xml:space="preserve"> was positively connected with inspiration from the leader in combination with vision. Applying transformational leadership improves job performance rates and levels of job satisfaction among employees. However, regarding the purported transformational leadership, a good percentage of the participants did not understand the gains in that leadership style, indicating shortcomings in leadership and communication. The study's outcome also further affirmed that the level of engagement had a positive relationship with business performance in retail. The findings suggested that increased employee engagement directly affected improved customer satisfaction, higher sales, and lower </w:t>
      </w:r>
      <w:proofErr w:type="spellStart"/>
      <w:r>
        <w:rPr>
          <w:rFonts w:cs="Times New Roman"/>
        </w:rPr>
        <w:t>organisational</w:t>
      </w:r>
      <w:proofErr w:type="spellEnd"/>
      <w:r>
        <w:rPr>
          <w:rFonts w:cs="Times New Roman"/>
        </w:rPr>
        <w:t xml:space="preserve"> turnover rates.</w:t>
      </w:r>
    </w:p>
    <w:p w14:paraId="54EFE88D" w14:textId="77777777" w:rsidR="00A12C51" w:rsidRDefault="00A12C51" w:rsidP="00A12C51">
      <w:pPr>
        <w:pStyle w:val="Heading2"/>
        <w:numPr>
          <w:ilvl w:val="1"/>
          <w:numId w:val="18"/>
        </w:numPr>
        <w:rPr>
          <w:rFonts w:cs="Times New Roman"/>
          <w:color w:val="auto"/>
          <w:szCs w:val="24"/>
          <w:lang w:val="en-GB"/>
        </w:rPr>
      </w:pPr>
      <w:bookmarkStart w:id="82" w:name="_Toc172233176"/>
      <w:r>
        <w:rPr>
          <w:rFonts w:cs="Times New Roman"/>
          <w:color w:val="auto"/>
          <w:szCs w:val="24"/>
          <w:lang w:val="en-GB"/>
        </w:rPr>
        <w:t>Recommendations</w:t>
      </w:r>
      <w:bookmarkEnd w:id="82"/>
    </w:p>
    <w:p w14:paraId="12B954E6" w14:textId="77777777" w:rsidR="00A12C51" w:rsidRDefault="00A12C51" w:rsidP="00A12C51">
      <w:pPr>
        <w:pStyle w:val="Heading3"/>
        <w:numPr>
          <w:ilvl w:val="2"/>
          <w:numId w:val="18"/>
        </w:numPr>
        <w:rPr>
          <w:rFonts w:cs="Times New Roman"/>
          <w:color w:val="auto"/>
          <w:szCs w:val="24"/>
        </w:rPr>
      </w:pPr>
      <w:bookmarkStart w:id="83" w:name="_Toc172233177"/>
      <w:r>
        <w:rPr>
          <w:rFonts w:cs="Times New Roman"/>
          <w:color w:val="auto"/>
          <w:szCs w:val="24"/>
        </w:rPr>
        <w:t>Recommendations for Future Research</w:t>
      </w:r>
      <w:bookmarkEnd w:id="83"/>
    </w:p>
    <w:p w14:paraId="775B09EB" w14:textId="6C275C6A" w:rsidR="00750520" w:rsidRPr="00750520" w:rsidRDefault="00750520" w:rsidP="00750520">
      <w:pPr>
        <w:spacing w:before="240" w:after="240"/>
        <w:rPr>
          <w:rFonts w:cs="Times New Roman"/>
        </w:rPr>
      </w:pPr>
      <w:r w:rsidRPr="00750520">
        <w:rPr>
          <w:rFonts w:cs="Times New Roman"/>
        </w:rPr>
        <w:t xml:space="preserve">To build on the insights provided by this research, several key avenues for future studies are recommended. First, moving from cross-sectional to longitudinal research designs will allow for a deeper understanding of how transformational leadership (TCL) and psychological empowerment (PE) affect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performance and employee engagement over time. Such studies could reveal how these dynamics evolve and impact long-term outcomes, particularly in the retail industry where changes in consumer </w:t>
      </w:r>
      <w:proofErr w:type="spellStart"/>
      <w:r>
        <w:rPr>
          <w:rFonts w:cs="Times New Roman"/>
        </w:rPr>
        <w:t>behaviour</w:t>
      </w:r>
      <w:proofErr w:type="spellEnd"/>
      <w:r w:rsidRPr="00750520">
        <w:rPr>
          <w:rFonts w:cs="Times New Roman"/>
        </w:rPr>
        <w:t xml:space="preserve"> and market conditions are frequent (Liu et al., 2022).</w:t>
      </w:r>
      <w:r>
        <w:rPr>
          <w:rFonts w:cs="Times New Roman"/>
        </w:rPr>
        <w:t xml:space="preserve"> I</w:t>
      </w:r>
      <w:r w:rsidRPr="00750520">
        <w:rPr>
          <w:rFonts w:cs="Times New Roman"/>
        </w:rPr>
        <w:t xml:space="preserve">t is crucial to explore how transformational leadership is adapted across different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contexts within the retail sector. The retail industry, </w:t>
      </w:r>
      <w:proofErr w:type="spellStart"/>
      <w:r w:rsidRPr="00750520">
        <w:rPr>
          <w:rFonts w:cs="Times New Roman"/>
        </w:rPr>
        <w:t>characteri</w:t>
      </w:r>
      <w:r>
        <w:rPr>
          <w:rFonts w:cs="Times New Roman"/>
        </w:rPr>
        <w:t>s</w:t>
      </w:r>
      <w:r w:rsidRPr="00750520">
        <w:rPr>
          <w:rFonts w:cs="Times New Roman"/>
        </w:rPr>
        <w:t>ed</w:t>
      </w:r>
      <w:proofErr w:type="spellEnd"/>
      <w:r w:rsidRPr="00750520">
        <w:rPr>
          <w:rFonts w:cs="Times New Roman"/>
        </w:rPr>
        <w:t xml:space="preserve"> by its fast-paced, consumer-focused environment, may present unique challenges and opportunities compared to other sectors such as manufacturing or healthcare. Research should investigate how TCL strategies are tailored to fit the specific demands and dynamics of retail compared to more bureaucratic or </w:t>
      </w:r>
      <w:proofErr w:type="spellStart"/>
      <w:r w:rsidRPr="00750520">
        <w:rPr>
          <w:rFonts w:cs="Times New Roman"/>
        </w:rPr>
        <w:t>professionali</w:t>
      </w:r>
      <w:r>
        <w:rPr>
          <w:rFonts w:cs="Times New Roman"/>
        </w:rPr>
        <w:t>s</w:t>
      </w:r>
      <w:r w:rsidRPr="00750520">
        <w:rPr>
          <w:rFonts w:cs="Times New Roman"/>
        </w:rPr>
        <w:t>ed</w:t>
      </w:r>
      <w:proofErr w:type="spellEnd"/>
      <w:r w:rsidRPr="00750520">
        <w:rPr>
          <w:rFonts w:cs="Times New Roman"/>
        </w:rPr>
        <w:t xml:space="preserve"> settings (</w:t>
      </w:r>
      <w:proofErr w:type="spellStart"/>
      <w:r w:rsidRPr="00750520">
        <w:rPr>
          <w:rFonts w:cs="Times New Roman"/>
        </w:rPr>
        <w:t>Bocken</w:t>
      </w:r>
      <w:proofErr w:type="spellEnd"/>
      <w:r w:rsidRPr="00750520">
        <w:rPr>
          <w:rFonts w:cs="Times New Roman"/>
        </w:rPr>
        <w:t xml:space="preserve"> &amp; Konietzko, 2022).</w:t>
      </w:r>
      <w:r>
        <w:rPr>
          <w:rFonts w:cs="Times New Roman"/>
        </w:rPr>
        <w:t xml:space="preserve"> T</w:t>
      </w:r>
      <w:r w:rsidRPr="00750520">
        <w:rPr>
          <w:rFonts w:cs="Times New Roman"/>
        </w:rPr>
        <w:t xml:space="preserve">he impact of technological advancements on the relationship between TCL, PE, and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performance warrants further investigation. As technology, including AI, big data, and other IT innovations, increasingly influences retail operations, understanding how these tools affect leadership practices and employee engagement is essential. Future research should assess how technology can be leveraged to enhance transformational leadership and drive positive outcomes in retail </w:t>
      </w:r>
      <w:proofErr w:type="spellStart"/>
      <w:r w:rsidRPr="00750520">
        <w:rPr>
          <w:rFonts w:cs="Times New Roman"/>
        </w:rPr>
        <w:t>organi</w:t>
      </w:r>
      <w:r>
        <w:rPr>
          <w:rFonts w:cs="Times New Roman"/>
        </w:rPr>
        <w:t>s</w:t>
      </w:r>
      <w:r w:rsidRPr="00750520">
        <w:rPr>
          <w:rFonts w:cs="Times New Roman"/>
        </w:rPr>
        <w:t>ations</w:t>
      </w:r>
      <w:proofErr w:type="spellEnd"/>
      <w:r w:rsidRPr="00750520">
        <w:rPr>
          <w:rFonts w:cs="Times New Roman"/>
        </w:rPr>
        <w:t xml:space="preserve"> (Huang et al., 2021; Al Otaibi et al., 2023).</w:t>
      </w:r>
    </w:p>
    <w:p w14:paraId="07529B40" w14:textId="1AC80D99" w:rsidR="00A12C51" w:rsidRDefault="00750520" w:rsidP="00750520">
      <w:pPr>
        <w:spacing w:before="240" w:after="240"/>
        <w:rPr>
          <w:rFonts w:cs="Times New Roman"/>
        </w:rPr>
      </w:pPr>
      <w:r w:rsidRPr="00750520">
        <w:rPr>
          <w:rFonts w:cs="Times New Roman"/>
        </w:rPr>
        <w:t>Additionally, future studies should incorporate qualitative methods such as interviews and case studies to complement quantitative survey data. This mixed-methods approach can provide richer insights into the relationships between TCL and PE, revealing additional factors that influence employee commitment and productivity. By capturing nuanced perspectives, researchers can better understand how these constructs interact and impact employee engagement in retail settings (Al Kindy &amp; Magd, 2021; Pradhan et al., 2017).</w:t>
      </w:r>
      <w:r>
        <w:rPr>
          <w:rFonts w:cs="Times New Roman"/>
        </w:rPr>
        <w:t xml:space="preserve"> </w:t>
      </w:r>
      <w:r w:rsidRPr="00750520">
        <w:rPr>
          <w:rFonts w:cs="Times New Roman"/>
        </w:rPr>
        <w:t xml:space="preserve">Finally, examining cultural variables, including national and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cultures, is vital. Understanding how these cultural dynamics affect TCL and employee engagement can lead to the development of leadership models that are culturally sensitive and more effective in diverse retail environments. This research can help tailor leadership practices to fit the cultural realities of different regions and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subcultures (</w:t>
      </w:r>
      <w:proofErr w:type="spellStart"/>
      <w:r w:rsidRPr="00750520">
        <w:rPr>
          <w:rFonts w:cs="Times New Roman"/>
        </w:rPr>
        <w:t>Bamidele</w:t>
      </w:r>
      <w:proofErr w:type="spellEnd"/>
      <w:r w:rsidRPr="00750520">
        <w:rPr>
          <w:rFonts w:cs="Times New Roman"/>
        </w:rPr>
        <w:t>, 2022; Gupta et al., 2022).</w:t>
      </w:r>
      <w:r w:rsidR="00A12C51">
        <w:rPr>
          <w:rFonts w:cs="Times New Roman"/>
        </w:rPr>
        <w:t xml:space="preserve"> </w:t>
      </w:r>
    </w:p>
    <w:p w14:paraId="071A9875" w14:textId="77777777" w:rsidR="00A12C51" w:rsidRDefault="00A12C51" w:rsidP="00A12C51">
      <w:pPr>
        <w:pStyle w:val="Heading3"/>
        <w:numPr>
          <w:ilvl w:val="2"/>
          <w:numId w:val="18"/>
        </w:numPr>
        <w:rPr>
          <w:rFonts w:cs="Times New Roman"/>
          <w:color w:val="auto"/>
          <w:szCs w:val="24"/>
        </w:rPr>
      </w:pPr>
      <w:bookmarkStart w:id="84" w:name="_Toc172233178"/>
      <w:r>
        <w:rPr>
          <w:rFonts w:cs="Times New Roman"/>
          <w:color w:val="auto"/>
          <w:szCs w:val="24"/>
        </w:rPr>
        <w:t>Managerial Recommendations</w:t>
      </w:r>
      <w:bookmarkEnd w:id="84"/>
    </w:p>
    <w:p w14:paraId="3EEB08B2" w14:textId="2B0E47D7" w:rsidR="00750520" w:rsidRPr="00750520" w:rsidRDefault="00750520" w:rsidP="00750520">
      <w:pPr>
        <w:rPr>
          <w:rFonts w:cs="Times New Roman"/>
        </w:rPr>
      </w:pPr>
      <w:r w:rsidRPr="00750520">
        <w:rPr>
          <w:rFonts w:cs="Times New Roman"/>
        </w:rPr>
        <w:t xml:space="preserve">For UK retail managers aiming to enhance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performance and employee engagement, several industry-specific strategies should be considered. Firstly, investing in ongoing, industry-specific professional development is crucial. Retail managers should provide training programs that address the particular skills and knowledge required in the retail sector, such as advanced customer service techniques and adaptability to market trends. This will help employees stay current and improve their performance (Saks, Gruman &amp; Zhang, 2022).</w:t>
      </w:r>
      <w:r>
        <w:rPr>
          <w:rFonts w:cs="Times New Roman"/>
        </w:rPr>
        <w:t xml:space="preserve"> </w:t>
      </w:r>
      <w:r w:rsidRPr="00750520">
        <w:rPr>
          <w:rFonts w:cs="Times New Roman"/>
        </w:rPr>
        <w:t xml:space="preserve">Furthermore, fostering a culture of trust and innovation within the workplace is essential. Managers should create an environment where employees feel </w:t>
      </w:r>
      <w:proofErr w:type="spellStart"/>
      <w:r w:rsidRPr="00750520">
        <w:rPr>
          <w:rFonts w:cs="Times New Roman"/>
        </w:rPr>
        <w:t>recogni</w:t>
      </w:r>
      <w:r>
        <w:rPr>
          <w:rFonts w:cs="Times New Roman"/>
        </w:rPr>
        <w:t>s</w:t>
      </w:r>
      <w:r w:rsidRPr="00750520">
        <w:rPr>
          <w:rFonts w:cs="Times New Roman"/>
        </w:rPr>
        <w:t>ed</w:t>
      </w:r>
      <w:proofErr w:type="spellEnd"/>
      <w:r w:rsidRPr="00750520">
        <w:rPr>
          <w:rFonts w:cs="Times New Roman"/>
        </w:rPr>
        <w:t xml:space="preserve"> and valued, and where open communication and feedback are encouraged. In the retail industry, where responsiveness and creativity are key, promoting a culture that supports employee participation and idea generation can significantly enhance engagement and performance (Nienaber &amp; Martins, 2020; Suomi et al., 2021).</w:t>
      </w:r>
      <w:r>
        <w:rPr>
          <w:rFonts w:cs="Times New Roman"/>
        </w:rPr>
        <w:t xml:space="preserve"> </w:t>
      </w:r>
      <w:r w:rsidRPr="00750520">
        <w:rPr>
          <w:rFonts w:cs="Times New Roman"/>
        </w:rPr>
        <w:t xml:space="preserve">Aligning leadership vision with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goals is vital for creating a cohesive and motivating work climate. Leaders should ensure that their vision supports key retail objectives, such as customer satisfaction and operational efficiency, to create a harmonious work environment that drives </w:t>
      </w:r>
      <w:proofErr w:type="spellStart"/>
      <w:r w:rsidRPr="00750520">
        <w:rPr>
          <w:rFonts w:cs="Times New Roman"/>
        </w:rPr>
        <w:t>organi</w:t>
      </w:r>
      <w:r>
        <w:rPr>
          <w:rFonts w:cs="Times New Roman"/>
        </w:rPr>
        <w:t>s</w:t>
      </w:r>
      <w:r w:rsidRPr="00750520">
        <w:rPr>
          <w:rFonts w:cs="Times New Roman"/>
        </w:rPr>
        <w:t>ational</w:t>
      </w:r>
      <w:proofErr w:type="spellEnd"/>
      <w:r w:rsidRPr="00750520">
        <w:rPr>
          <w:rFonts w:cs="Times New Roman"/>
        </w:rPr>
        <w:t xml:space="preserve"> success (</w:t>
      </w:r>
      <w:proofErr w:type="spellStart"/>
      <w:r w:rsidRPr="00750520">
        <w:rPr>
          <w:rFonts w:cs="Times New Roman"/>
        </w:rPr>
        <w:t>Moslehpour</w:t>
      </w:r>
      <w:proofErr w:type="spellEnd"/>
      <w:r w:rsidRPr="00750520">
        <w:rPr>
          <w:rFonts w:cs="Times New Roman"/>
        </w:rPr>
        <w:t xml:space="preserve"> et al., 2018).</w:t>
      </w:r>
    </w:p>
    <w:p w14:paraId="0E4E89C6" w14:textId="78014CF4" w:rsidR="00A12C51" w:rsidRDefault="00750520" w:rsidP="00750520">
      <w:pPr>
        <w:rPr>
          <w:rFonts w:cs="Times New Roman"/>
        </w:rPr>
      </w:pPr>
      <w:r w:rsidRPr="00750520">
        <w:rPr>
          <w:rFonts w:cs="Times New Roman"/>
        </w:rPr>
        <w:t>Furthermore, managers should focus on empowering employees by increasing their autonomy and involvement in decision-making. In retail, where frontline staff play a crucial role in customer interactions, empowering employees to make decisions can enhance their engagement and effectiveness. Providing the necessary training and resources to support this empowerment is also important (Awan et al., 2020).</w:t>
      </w:r>
      <w:r>
        <w:rPr>
          <w:rFonts w:cs="Times New Roman"/>
        </w:rPr>
        <w:t xml:space="preserve"> </w:t>
      </w:r>
      <w:r w:rsidRPr="00750520">
        <w:rPr>
          <w:rFonts w:cs="Times New Roman"/>
        </w:rPr>
        <w:t xml:space="preserve">Leveraging technology to support leadership and engagement strategies can drive significant improvements. Managers should invest in technologies that facilitate real-time feedback, performance tracking, and </w:t>
      </w:r>
      <w:proofErr w:type="spellStart"/>
      <w:r w:rsidRPr="00750520">
        <w:rPr>
          <w:rFonts w:cs="Times New Roman"/>
        </w:rPr>
        <w:t>personali</w:t>
      </w:r>
      <w:r>
        <w:rPr>
          <w:rFonts w:cs="Times New Roman"/>
        </w:rPr>
        <w:t>s</w:t>
      </w:r>
      <w:r w:rsidRPr="00750520">
        <w:rPr>
          <w:rFonts w:cs="Times New Roman"/>
        </w:rPr>
        <w:t>ed</w:t>
      </w:r>
      <w:proofErr w:type="spellEnd"/>
      <w:r w:rsidRPr="00750520">
        <w:rPr>
          <w:rFonts w:cs="Times New Roman"/>
        </w:rPr>
        <w:t xml:space="preserve"> development opportunities. By integrating technology into leadership practices, retail </w:t>
      </w:r>
      <w:proofErr w:type="spellStart"/>
      <w:r w:rsidRPr="00750520">
        <w:rPr>
          <w:rFonts w:cs="Times New Roman"/>
        </w:rPr>
        <w:t>organi</w:t>
      </w:r>
      <w:r>
        <w:rPr>
          <w:rFonts w:cs="Times New Roman"/>
        </w:rPr>
        <w:t>s</w:t>
      </w:r>
      <w:r w:rsidRPr="00750520">
        <w:rPr>
          <w:rFonts w:cs="Times New Roman"/>
        </w:rPr>
        <w:t>ations</w:t>
      </w:r>
      <w:proofErr w:type="spellEnd"/>
      <w:r w:rsidRPr="00750520">
        <w:rPr>
          <w:rFonts w:cs="Times New Roman"/>
        </w:rPr>
        <w:t xml:space="preserve"> can enhance employee satisfaction and drive innovation (Huang et al., 2021).</w:t>
      </w:r>
    </w:p>
    <w:p w14:paraId="760838C8" w14:textId="77777777" w:rsidR="00A12C51" w:rsidRDefault="00A12C51" w:rsidP="00A12C51">
      <w:pPr>
        <w:pStyle w:val="Heading2"/>
        <w:numPr>
          <w:ilvl w:val="1"/>
          <w:numId w:val="18"/>
        </w:numPr>
        <w:rPr>
          <w:rFonts w:cs="Times New Roman"/>
          <w:color w:val="auto"/>
          <w:szCs w:val="24"/>
        </w:rPr>
      </w:pPr>
      <w:bookmarkStart w:id="85" w:name="_Toc172233179"/>
      <w:r>
        <w:rPr>
          <w:rFonts w:cs="Times New Roman"/>
          <w:color w:val="auto"/>
          <w:szCs w:val="24"/>
        </w:rPr>
        <w:t>Limitations of the Research</w:t>
      </w:r>
      <w:bookmarkEnd w:id="85"/>
    </w:p>
    <w:p w14:paraId="36855E04" w14:textId="1E64A7E9" w:rsidR="00D35D86" w:rsidRPr="00FC7B0F" w:rsidRDefault="00A12C51" w:rsidP="00A12C51">
      <w:pPr>
        <w:rPr>
          <w:rFonts w:cs="Times New Roman"/>
        </w:rPr>
      </w:pPr>
      <w:r>
        <w:rPr>
          <w:rFonts w:cs="Times New Roman"/>
          <w:kern w:val="0"/>
          <w14:ligatures w14:val="none"/>
        </w:rPr>
        <w:t xml:space="preserve">Several limitations were identified within this study that may have influenced the outcome. The first and most specific type is that the study was conducted only among the companies in the UK operating in the retail industry, so the research findings may not be applied to other sectors or countries. Second, using survey questionnaires as the primary instrument for data collection might have only relied on participants' self-reports and thus might have been affected by response bias. Third, as a cross-sectional study, it is possible to find a correlation between transformational leadership, psychoeducation, and (employee engagement while retaining the temporal relationship between the variables cannot be determined. Lastly, the sample size could have been bigger, meaning the conclusions may not have been </w:t>
      </w:r>
      <w:r w:rsidR="00750520">
        <w:rPr>
          <w:rFonts w:cs="Times New Roman"/>
          <w:kern w:val="0"/>
          <w14:ligatures w14:val="none"/>
        </w:rPr>
        <w:t>generalizable</w:t>
      </w:r>
      <w:r>
        <w:rPr>
          <w:rFonts w:cs="Times New Roman"/>
          <w:kern w:val="0"/>
          <w14:ligatures w14:val="none"/>
        </w:rPr>
        <w:t xml:space="preserve"> to the population. According to the preceding literature review, it is clear that there are several limitations to the study in question. The following areas of improvement should be taken up in future studies: First, there is a need to encompass a variety of industries across different sectors. Second, longitudinal research designs should be applied. Finally, there is a need to have an increased sample size.</w:t>
      </w:r>
    </w:p>
    <w:p w14:paraId="74A13CA9" w14:textId="61EEC5CE" w:rsidR="00B525DA" w:rsidRPr="00FC7B0F" w:rsidRDefault="00EE459F" w:rsidP="00FC7B0F">
      <w:pPr>
        <w:rPr>
          <w:rFonts w:cs="Times New Roman"/>
        </w:rPr>
      </w:pPr>
      <w:r w:rsidRPr="00FC7B0F">
        <w:rPr>
          <w:rFonts w:cs="Times New Roman"/>
        </w:rPr>
        <w:br w:type="page"/>
      </w:r>
    </w:p>
    <w:p w14:paraId="4BCC7B00" w14:textId="74296F56" w:rsidR="00CC7CD6" w:rsidRPr="00FC7B0F" w:rsidRDefault="00CC7CD6" w:rsidP="00FC7B0F">
      <w:pPr>
        <w:pStyle w:val="Heading1"/>
        <w:rPr>
          <w:rFonts w:cs="Times New Roman"/>
          <w:color w:val="auto"/>
          <w:sz w:val="24"/>
          <w:szCs w:val="24"/>
        </w:rPr>
      </w:pPr>
      <w:bookmarkStart w:id="86" w:name="_Toc172233180"/>
      <w:r w:rsidRPr="00FC7B0F">
        <w:rPr>
          <w:rFonts w:cs="Times New Roman"/>
          <w:color w:val="auto"/>
          <w:sz w:val="24"/>
          <w:szCs w:val="24"/>
        </w:rPr>
        <w:t>References</w:t>
      </w:r>
      <w:bookmarkEnd w:id="86"/>
      <w:r w:rsidRPr="00FC7B0F">
        <w:rPr>
          <w:rFonts w:cs="Times New Roman"/>
          <w:color w:val="auto"/>
          <w:sz w:val="24"/>
          <w:szCs w:val="24"/>
        </w:rPr>
        <w:t xml:space="preserve"> </w:t>
      </w:r>
    </w:p>
    <w:p w14:paraId="2102922E"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Ababneh, O.M., LeFevre, M. and Bentley, T. (2019) ‘Employee engagement: Development of a new measure,' </w:t>
      </w:r>
      <w:r w:rsidRPr="00FC7B0F">
        <w:rPr>
          <w:rFonts w:cs="Times New Roman"/>
          <w:i/>
          <w:iCs/>
        </w:rPr>
        <w:t>International Journal of Human Resources Development and Management</w:t>
      </w:r>
      <w:r w:rsidRPr="00FC7B0F">
        <w:rPr>
          <w:rFonts w:cs="Times New Roman"/>
        </w:rPr>
        <w:t>, </w:t>
      </w:r>
      <w:r w:rsidRPr="00FC7B0F">
        <w:rPr>
          <w:rFonts w:cs="Times New Roman"/>
          <w:i/>
          <w:iCs/>
        </w:rPr>
        <w:t>19</w:t>
      </w:r>
      <w:r w:rsidRPr="00FC7B0F">
        <w:rPr>
          <w:rFonts w:cs="Times New Roman"/>
        </w:rPr>
        <w:t>(2), pp.105-134.</w:t>
      </w:r>
    </w:p>
    <w:p w14:paraId="7AAEB477"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Afshari, L. (2022) Idealized influence and commitment: a granular approach in understanding leadership. </w:t>
      </w:r>
      <w:r w:rsidRPr="00FC7B0F">
        <w:rPr>
          <w:rFonts w:cs="Times New Roman"/>
          <w:i/>
          <w:iCs/>
          <w:shd w:val="clear" w:color="auto" w:fill="FFFFFF"/>
        </w:rPr>
        <w:t>Personnel Review</w:t>
      </w:r>
      <w:r w:rsidRPr="00FC7B0F">
        <w:rPr>
          <w:rFonts w:cs="Times New Roman"/>
          <w:shd w:val="clear" w:color="auto" w:fill="FFFFFF"/>
        </w:rPr>
        <w:t>, </w:t>
      </w:r>
      <w:r w:rsidRPr="00FC7B0F">
        <w:rPr>
          <w:rFonts w:cs="Times New Roman"/>
          <w:i/>
          <w:iCs/>
          <w:shd w:val="clear" w:color="auto" w:fill="FFFFFF"/>
        </w:rPr>
        <w:t>51</w:t>
      </w:r>
      <w:r w:rsidRPr="00FC7B0F">
        <w:rPr>
          <w:rFonts w:cs="Times New Roman"/>
          <w:shd w:val="clear" w:color="auto" w:fill="FFFFFF"/>
        </w:rPr>
        <w:t>(2), pp.805-822.</w:t>
      </w:r>
    </w:p>
    <w:p w14:paraId="1B4E3D8E"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Al Kindy, A. and Magd, H. (2021) The Influence of Transformational Leadership on Psychological Empowerment of Omani Civil Service Agencies' Employees: A Conceptual Model. </w:t>
      </w:r>
      <w:r w:rsidRPr="00FC7B0F">
        <w:rPr>
          <w:rFonts w:cs="Times New Roman"/>
          <w:i/>
          <w:iCs/>
          <w:shd w:val="clear" w:color="auto" w:fill="FFFFFF"/>
        </w:rPr>
        <w:t>Global Business &amp; Management Research</w:t>
      </w:r>
      <w:r w:rsidRPr="00FC7B0F">
        <w:rPr>
          <w:rFonts w:cs="Times New Roman"/>
          <w:shd w:val="clear" w:color="auto" w:fill="FFFFFF"/>
        </w:rPr>
        <w:t>, </w:t>
      </w:r>
      <w:r w:rsidRPr="00FC7B0F">
        <w:rPr>
          <w:rFonts w:cs="Times New Roman"/>
          <w:i/>
          <w:iCs/>
          <w:shd w:val="clear" w:color="auto" w:fill="FFFFFF"/>
        </w:rPr>
        <w:t>13</w:t>
      </w:r>
      <w:r w:rsidRPr="00FC7B0F">
        <w:rPr>
          <w:rFonts w:cs="Times New Roman"/>
          <w:shd w:val="clear" w:color="auto" w:fill="FFFFFF"/>
        </w:rPr>
        <w:t>(3).</w:t>
      </w:r>
    </w:p>
    <w:p w14:paraId="239C4209"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Al </w:t>
      </w:r>
      <w:proofErr w:type="spellStart"/>
      <w:r w:rsidRPr="00FC7B0F">
        <w:rPr>
          <w:rFonts w:cs="Times New Roman"/>
          <w:shd w:val="clear" w:color="auto" w:fill="FFFFFF"/>
        </w:rPr>
        <w:t>Marshoudi</w:t>
      </w:r>
      <w:proofErr w:type="spellEnd"/>
      <w:r w:rsidRPr="00FC7B0F">
        <w:rPr>
          <w:rFonts w:cs="Times New Roman"/>
          <w:shd w:val="clear" w:color="auto" w:fill="FFFFFF"/>
        </w:rPr>
        <w:t xml:space="preserve">, F.B., </w:t>
      </w:r>
      <w:proofErr w:type="spellStart"/>
      <w:r w:rsidRPr="00FC7B0F">
        <w:rPr>
          <w:rFonts w:cs="Times New Roman"/>
          <w:shd w:val="clear" w:color="auto" w:fill="FFFFFF"/>
        </w:rPr>
        <w:t>Jamaluddin</w:t>
      </w:r>
      <w:proofErr w:type="spellEnd"/>
      <w:r w:rsidRPr="00FC7B0F">
        <w:rPr>
          <w:rFonts w:cs="Times New Roman"/>
          <w:shd w:val="clear" w:color="auto" w:fill="FFFFFF"/>
        </w:rPr>
        <w:t>, Z. and Al Balushi, F.I. (2023) ‘Transformational leadership mediates the relationship between employee engagement and performance in production media’, </w:t>
      </w:r>
      <w:r w:rsidRPr="00FC7B0F">
        <w:rPr>
          <w:rFonts w:cs="Times New Roman"/>
          <w:i/>
          <w:iCs/>
          <w:shd w:val="clear" w:color="auto" w:fill="FFFFFF"/>
        </w:rPr>
        <w:t>International Journal of Management</w:t>
      </w:r>
      <w:r w:rsidRPr="00FC7B0F">
        <w:rPr>
          <w:rFonts w:cs="Times New Roman"/>
          <w:shd w:val="clear" w:color="auto" w:fill="FFFFFF"/>
        </w:rPr>
        <w:t>, </w:t>
      </w:r>
      <w:r w:rsidRPr="00FC7B0F">
        <w:rPr>
          <w:rFonts w:cs="Times New Roman"/>
          <w:i/>
          <w:iCs/>
          <w:shd w:val="clear" w:color="auto" w:fill="FFFFFF"/>
        </w:rPr>
        <w:t>1</w:t>
      </w:r>
      <w:r w:rsidRPr="00FC7B0F">
        <w:rPr>
          <w:rFonts w:cs="Times New Roman"/>
          <w:shd w:val="clear" w:color="auto" w:fill="FFFFFF"/>
        </w:rPr>
        <w:t>(2).</w:t>
      </w:r>
    </w:p>
    <w:p w14:paraId="3C9E17C1"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Al Otaibi, S.M., Amin, M., Winterton, J., Bolt, E.E.T. and Cafferkey, K. (2023) ‘The role of empowering leadership and psychological empowerment on nurses’ work engagement and affective commitment,' </w:t>
      </w:r>
      <w:r w:rsidRPr="00FC7B0F">
        <w:rPr>
          <w:rFonts w:cs="Times New Roman"/>
          <w:i/>
          <w:iCs/>
        </w:rPr>
        <w:t xml:space="preserve">International Journal of </w:t>
      </w:r>
      <w:proofErr w:type="spellStart"/>
      <w:r w:rsidRPr="00FC7B0F">
        <w:rPr>
          <w:rFonts w:cs="Times New Roman"/>
          <w:i/>
          <w:iCs/>
        </w:rPr>
        <w:t>Organisational</w:t>
      </w:r>
      <w:proofErr w:type="spellEnd"/>
      <w:r w:rsidRPr="00FC7B0F">
        <w:rPr>
          <w:rFonts w:cs="Times New Roman"/>
          <w:i/>
          <w:iCs/>
        </w:rPr>
        <w:t xml:space="preserve"> Analysis</w:t>
      </w:r>
      <w:r w:rsidRPr="00FC7B0F">
        <w:rPr>
          <w:rFonts w:cs="Times New Roman"/>
        </w:rPr>
        <w:t>, </w:t>
      </w:r>
      <w:r w:rsidRPr="00FC7B0F">
        <w:rPr>
          <w:rFonts w:cs="Times New Roman"/>
          <w:i/>
          <w:iCs/>
        </w:rPr>
        <w:t>31</w:t>
      </w:r>
      <w:r w:rsidRPr="00FC7B0F">
        <w:rPr>
          <w:rFonts w:cs="Times New Roman"/>
        </w:rPr>
        <w:t>(6), pp.2536-2560.</w:t>
      </w:r>
    </w:p>
    <w:p w14:paraId="180221B4"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Alhassan, I., Asiamah, N., </w:t>
      </w:r>
      <w:proofErr w:type="spellStart"/>
      <w:r w:rsidRPr="00FC7B0F">
        <w:rPr>
          <w:rFonts w:cs="Times New Roman"/>
          <w:shd w:val="clear" w:color="auto" w:fill="FFFFFF"/>
        </w:rPr>
        <w:t>Opuni</w:t>
      </w:r>
      <w:proofErr w:type="spellEnd"/>
      <w:r w:rsidRPr="00FC7B0F">
        <w:rPr>
          <w:rFonts w:cs="Times New Roman"/>
          <w:shd w:val="clear" w:color="auto" w:fill="FFFFFF"/>
        </w:rPr>
        <w:t xml:space="preserve">, F.F. and </w:t>
      </w:r>
      <w:proofErr w:type="spellStart"/>
      <w:r w:rsidRPr="00FC7B0F">
        <w:rPr>
          <w:rFonts w:cs="Times New Roman"/>
          <w:shd w:val="clear" w:color="auto" w:fill="FFFFFF"/>
        </w:rPr>
        <w:t>Alhassan</w:t>
      </w:r>
      <w:proofErr w:type="spellEnd"/>
      <w:r w:rsidRPr="00FC7B0F">
        <w:rPr>
          <w:rFonts w:cs="Times New Roman"/>
          <w:shd w:val="clear" w:color="auto" w:fill="FFFFFF"/>
        </w:rPr>
        <w:t xml:space="preserve">, A. (2022) The </w:t>
      </w:r>
      <w:proofErr w:type="spellStart"/>
      <w:r w:rsidRPr="00FC7B0F">
        <w:rPr>
          <w:rFonts w:cs="Times New Roman"/>
          <w:shd w:val="clear" w:color="auto" w:fill="FFFFFF"/>
        </w:rPr>
        <w:t>likert</w:t>
      </w:r>
      <w:proofErr w:type="spellEnd"/>
      <w:r w:rsidRPr="00FC7B0F">
        <w:rPr>
          <w:rFonts w:cs="Times New Roman"/>
          <w:shd w:val="clear" w:color="auto" w:fill="FFFFFF"/>
        </w:rPr>
        <w:t xml:space="preserve"> scale: exploring the unknowns and their potential to mislead the world.</w:t>
      </w:r>
    </w:p>
    <w:p w14:paraId="24D3C10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Argus, D., Samson, D., Argus, D. and Samson, D. (2021)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(Business) Strategy’, </w:t>
      </w:r>
      <w:r w:rsidRPr="00FC7B0F">
        <w:rPr>
          <w:rFonts w:cs="Times New Roman"/>
          <w:i/>
          <w:iCs/>
          <w:shd w:val="clear" w:color="auto" w:fill="FFFFFF"/>
        </w:rPr>
        <w:t>Strategic Leadership for Business Value Creation: Principles and Case Studies</w:t>
      </w:r>
      <w:r w:rsidRPr="00FC7B0F">
        <w:rPr>
          <w:rFonts w:cs="Times New Roman"/>
          <w:shd w:val="clear" w:color="auto" w:fill="FFFFFF"/>
        </w:rPr>
        <w:t>, pp.47-88.</w:t>
      </w:r>
    </w:p>
    <w:p w14:paraId="6AA0B35B"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Awan, S.H., Habib, N., Shoaib Akhtar, C. and Naveed, S. (2020) ‘Effectiveness of performance management system for employee performance through engagement’, </w:t>
      </w:r>
      <w:r w:rsidRPr="00FC7B0F">
        <w:rPr>
          <w:rFonts w:cs="Times New Roman"/>
          <w:i/>
          <w:iCs/>
          <w:shd w:val="clear" w:color="auto" w:fill="FFFFFF"/>
        </w:rPr>
        <w:t>SAGE open</w:t>
      </w:r>
      <w:r w:rsidRPr="00FC7B0F">
        <w:rPr>
          <w:rFonts w:cs="Times New Roman"/>
          <w:shd w:val="clear" w:color="auto" w:fill="FFFFFF"/>
        </w:rPr>
        <w:t>, </w:t>
      </w:r>
      <w:r w:rsidRPr="00FC7B0F">
        <w:rPr>
          <w:rFonts w:cs="Times New Roman"/>
          <w:i/>
          <w:iCs/>
          <w:shd w:val="clear" w:color="auto" w:fill="FFFFFF"/>
        </w:rPr>
        <w:t>10</w:t>
      </w:r>
      <w:r w:rsidRPr="00FC7B0F">
        <w:rPr>
          <w:rFonts w:cs="Times New Roman"/>
          <w:shd w:val="clear" w:color="auto" w:fill="FFFFFF"/>
        </w:rPr>
        <w:t>(4), p.2158244020969383.</w:t>
      </w:r>
    </w:p>
    <w:p w14:paraId="320DA26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Baig, S.A., Iqbal, S., Abrar, M., Baig, I.A., Amjad, F., </w:t>
      </w:r>
      <w:proofErr w:type="spellStart"/>
      <w:r w:rsidRPr="00FC7B0F">
        <w:rPr>
          <w:rFonts w:cs="Times New Roman"/>
        </w:rPr>
        <w:t>Zia-ur-Rehman</w:t>
      </w:r>
      <w:proofErr w:type="spellEnd"/>
      <w:r w:rsidRPr="00FC7B0F">
        <w:rPr>
          <w:rFonts w:cs="Times New Roman"/>
        </w:rPr>
        <w:t xml:space="preserve">, M. and Awan, M.U. (2021) 'Impact of leadership styles on employees' performance with the moderating role of positive psychological capital', </w:t>
      </w:r>
      <w:r w:rsidRPr="00FC7B0F">
        <w:rPr>
          <w:rFonts w:cs="Times New Roman"/>
          <w:i/>
          <w:iCs/>
        </w:rPr>
        <w:t>Total Quality Management and Business Excellence</w:t>
      </w:r>
      <w:r w:rsidRPr="00FC7B0F">
        <w:rPr>
          <w:rFonts w:cs="Times New Roman"/>
        </w:rPr>
        <w:t>, </w:t>
      </w:r>
      <w:r w:rsidRPr="00FC7B0F">
        <w:rPr>
          <w:rFonts w:cs="Times New Roman"/>
          <w:i/>
          <w:iCs/>
        </w:rPr>
        <w:t>32</w:t>
      </w:r>
      <w:r w:rsidRPr="00FC7B0F">
        <w:rPr>
          <w:rFonts w:cs="Times New Roman"/>
        </w:rPr>
        <w:t>(9-10), pp.1085-1105.</w:t>
      </w:r>
    </w:p>
    <w:p w14:paraId="501BCB97"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Bamidele, R. (2022)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culture’, </w:t>
      </w:r>
      <w:r w:rsidRPr="00FC7B0F">
        <w:rPr>
          <w:rFonts w:cs="Times New Roman"/>
          <w:i/>
          <w:iCs/>
          <w:shd w:val="clear" w:color="auto" w:fill="FFFFFF"/>
        </w:rPr>
        <w:t>Industrial Sociology, Industrial Relations and Human Resource Management</w:t>
      </w:r>
      <w:r w:rsidRPr="00FC7B0F">
        <w:rPr>
          <w:rFonts w:cs="Times New Roman"/>
          <w:shd w:val="clear" w:color="auto" w:fill="FFFFFF"/>
        </w:rPr>
        <w:t>, 284-292.</w:t>
      </w:r>
    </w:p>
    <w:p w14:paraId="555E43F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Bean, C.R. (2016) </w:t>
      </w:r>
      <w:r w:rsidRPr="00FC7B0F">
        <w:rPr>
          <w:rFonts w:cs="Times New Roman"/>
          <w:i/>
          <w:iCs/>
          <w:shd w:val="clear" w:color="auto" w:fill="FFFFFF"/>
        </w:rPr>
        <w:t>Independent review of UK economic statistics</w:t>
      </w:r>
      <w:r w:rsidRPr="00FC7B0F">
        <w:rPr>
          <w:rFonts w:cs="Times New Roman"/>
          <w:shd w:val="clear" w:color="auto" w:fill="FFFFFF"/>
        </w:rPr>
        <w:t>. London, UK: HM Treasury.</w:t>
      </w:r>
    </w:p>
    <w:p w14:paraId="1C62019F"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Berke, Z. (2024) ‘Two Critics of Logical Positivism: Karl Popper and Thomas Kuhn’, </w:t>
      </w:r>
      <w:r w:rsidRPr="00FC7B0F">
        <w:rPr>
          <w:rFonts w:cs="Times New Roman"/>
          <w:i/>
          <w:iCs/>
          <w:shd w:val="clear" w:color="auto" w:fill="FFFFFF"/>
        </w:rPr>
        <w:t>IJSS</w:t>
      </w:r>
      <w:r w:rsidRPr="00FC7B0F">
        <w:rPr>
          <w:rFonts w:cs="Times New Roman"/>
          <w:shd w:val="clear" w:color="auto" w:fill="FFFFFF"/>
        </w:rPr>
        <w:t>, </w:t>
      </w:r>
      <w:r w:rsidRPr="00FC7B0F">
        <w:rPr>
          <w:rFonts w:cs="Times New Roman"/>
          <w:iCs/>
          <w:shd w:val="clear" w:color="auto" w:fill="FFFFFF"/>
        </w:rPr>
        <w:t>8</w:t>
      </w:r>
      <w:r w:rsidRPr="00FC7B0F">
        <w:rPr>
          <w:rFonts w:cs="Times New Roman"/>
          <w:shd w:val="clear" w:color="auto" w:fill="FFFFFF"/>
        </w:rPr>
        <w:t>(33), 169-181.</w:t>
      </w:r>
    </w:p>
    <w:p w14:paraId="76E4EEA6"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Bocken</w:t>
      </w:r>
      <w:proofErr w:type="spellEnd"/>
      <w:r w:rsidRPr="00FC7B0F">
        <w:rPr>
          <w:rFonts w:cs="Times New Roman"/>
          <w:shd w:val="clear" w:color="auto" w:fill="FFFFFF"/>
        </w:rPr>
        <w:t>, N., and Konietzko, J. (2022) ‘Circular business model innovation in consumer-facing corporations’, </w:t>
      </w:r>
      <w:r w:rsidRPr="00FC7B0F">
        <w:rPr>
          <w:rFonts w:cs="Times New Roman"/>
          <w:i/>
          <w:iCs/>
          <w:shd w:val="clear" w:color="auto" w:fill="FFFFFF"/>
        </w:rPr>
        <w:t>Technological Forecasting and Social Change</w:t>
      </w:r>
      <w:r w:rsidRPr="00FC7B0F">
        <w:rPr>
          <w:rFonts w:cs="Times New Roman"/>
          <w:shd w:val="clear" w:color="auto" w:fill="FFFFFF"/>
        </w:rPr>
        <w:t>, </w:t>
      </w:r>
      <w:r w:rsidRPr="00FC7B0F">
        <w:rPr>
          <w:rFonts w:cs="Times New Roman"/>
          <w:iCs/>
          <w:shd w:val="clear" w:color="auto" w:fill="FFFFFF"/>
        </w:rPr>
        <w:t>185</w:t>
      </w:r>
      <w:r w:rsidRPr="00FC7B0F">
        <w:rPr>
          <w:rFonts w:cs="Times New Roman"/>
          <w:shd w:val="clear" w:color="auto" w:fill="FFFFFF"/>
        </w:rPr>
        <w:t>, 122076.</w:t>
      </w:r>
    </w:p>
    <w:p w14:paraId="47A457DB"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Bonache</w:t>
      </w:r>
      <w:proofErr w:type="spellEnd"/>
      <w:r w:rsidRPr="00FC7B0F">
        <w:rPr>
          <w:rFonts w:cs="Times New Roman"/>
          <w:shd w:val="clear" w:color="auto" w:fill="FFFFFF"/>
        </w:rPr>
        <w:t xml:space="preserve">, J., and </w:t>
      </w:r>
      <w:proofErr w:type="spellStart"/>
      <w:r w:rsidRPr="00FC7B0F">
        <w:rPr>
          <w:rFonts w:cs="Times New Roman"/>
          <w:shd w:val="clear" w:color="auto" w:fill="FFFFFF"/>
        </w:rPr>
        <w:t>Festing</w:t>
      </w:r>
      <w:proofErr w:type="spellEnd"/>
      <w:r w:rsidRPr="00FC7B0F">
        <w:rPr>
          <w:rFonts w:cs="Times New Roman"/>
          <w:shd w:val="clear" w:color="auto" w:fill="FFFFFF"/>
        </w:rPr>
        <w:t xml:space="preserve">, M. (2020) ‘Research paradigms in international human resource management: An epistemological </w:t>
      </w:r>
      <w:proofErr w:type="spellStart"/>
      <w:r w:rsidRPr="00FC7B0F">
        <w:rPr>
          <w:rFonts w:cs="Times New Roman"/>
          <w:shd w:val="clear" w:color="auto" w:fill="FFFFFF"/>
        </w:rPr>
        <w:t>systematisation</w:t>
      </w:r>
      <w:proofErr w:type="spellEnd"/>
      <w:r w:rsidRPr="00FC7B0F">
        <w:rPr>
          <w:rFonts w:cs="Times New Roman"/>
          <w:shd w:val="clear" w:color="auto" w:fill="FFFFFF"/>
        </w:rPr>
        <w:t xml:space="preserve"> of the field’, </w:t>
      </w:r>
      <w:r w:rsidRPr="00FC7B0F">
        <w:rPr>
          <w:rFonts w:cs="Times New Roman"/>
          <w:i/>
          <w:iCs/>
          <w:shd w:val="clear" w:color="auto" w:fill="FFFFFF"/>
        </w:rPr>
        <w:t>German Journal of Human Resource Management</w:t>
      </w:r>
      <w:r w:rsidRPr="00FC7B0F">
        <w:rPr>
          <w:rFonts w:cs="Times New Roman"/>
          <w:shd w:val="clear" w:color="auto" w:fill="FFFFFF"/>
        </w:rPr>
        <w:t>, </w:t>
      </w:r>
      <w:r w:rsidRPr="00FC7B0F">
        <w:rPr>
          <w:rFonts w:cs="Times New Roman"/>
          <w:iCs/>
          <w:shd w:val="clear" w:color="auto" w:fill="FFFFFF"/>
        </w:rPr>
        <w:t>34</w:t>
      </w:r>
      <w:r w:rsidRPr="00FC7B0F">
        <w:rPr>
          <w:rFonts w:cs="Times New Roman"/>
          <w:shd w:val="clear" w:color="auto" w:fill="FFFFFF"/>
        </w:rPr>
        <w:t>(2), 99-123.</w:t>
      </w:r>
    </w:p>
    <w:p w14:paraId="06CB48A6"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Borsboom, D., van der Maas, H. L., Dalege, J., Kievit, R. A., and Haig, B. D. (2021) ‘Theory construction methodology: A practical framework for building theories in psychology’, </w:t>
      </w:r>
      <w:r w:rsidRPr="00FC7B0F">
        <w:rPr>
          <w:rFonts w:cs="Times New Roman"/>
          <w:i/>
          <w:iCs/>
          <w:shd w:val="clear" w:color="auto" w:fill="FFFFFF"/>
        </w:rPr>
        <w:t>Perspectives on Psychological Science</w:t>
      </w:r>
      <w:r w:rsidRPr="00FC7B0F">
        <w:rPr>
          <w:rFonts w:cs="Times New Roman"/>
          <w:shd w:val="clear" w:color="auto" w:fill="FFFFFF"/>
        </w:rPr>
        <w:t>, </w:t>
      </w:r>
      <w:r w:rsidRPr="00FC7B0F">
        <w:rPr>
          <w:rFonts w:cs="Times New Roman"/>
          <w:iCs/>
          <w:shd w:val="clear" w:color="auto" w:fill="FFFFFF"/>
        </w:rPr>
        <w:t>16</w:t>
      </w:r>
      <w:r w:rsidRPr="00FC7B0F">
        <w:rPr>
          <w:rFonts w:cs="Times New Roman"/>
          <w:shd w:val="clear" w:color="auto" w:fill="FFFFFF"/>
        </w:rPr>
        <w:t>(4), 756-766.</w:t>
      </w:r>
    </w:p>
    <w:p w14:paraId="3FAEC4D9"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Botto, M. (2022) The challenges of economic integration in Latin America: searching for consensus in contexts of globalization. The case of MERCOSUR (1991–2019). In </w:t>
      </w:r>
      <w:r w:rsidRPr="00FC7B0F">
        <w:rPr>
          <w:rFonts w:cs="Times New Roman"/>
          <w:i/>
          <w:iCs/>
          <w:shd w:val="clear" w:color="auto" w:fill="FFFFFF"/>
        </w:rPr>
        <w:t>The Reconfiguration of Twenty-first Century Latin American Regionalism</w:t>
      </w:r>
      <w:r w:rsidRPr="00FC7B0F">
        <w:rPr>
          <w:rFonts w:cs="Times New Roman"/>
          <w:shd w:val="clear" w:color="auto" w:fill="FFFFFF"/>
        </w:rPr>
        <w:t> (pp. 37-52). Routledge.</w:t>
      </w:r>
    </w:p>
    <w:p w14:paraId="2EC289AE"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Brown, J.A., Russell, S., </w:t>
      </w:r>
      <w:proofErr w:type="spellStart"/>
      <w:r w:rsidRPr="00FC7B0F">
        <w:rPr>
          <w:rFonts w:cs="Times New Roman"/>
          <w:shd w:val="clear" w:color="auto" w:fill="FFFFFF"/>
        </w:rPr>
        <w:t>Hattouni</w:t>
      </w:r>
      <w:proofErr w:type="spellEnd"/>
      <w:r w:rsidRPr="00FC7B0F">
        <w:rPr>
          <w:rFonts w:cs="Times New Roman"/>
          <w:shd w:val="clear" w:color="auto" w:fill="FFFFFF"/>
        </w:rPr>
        <w:t>, E. and Kincaid, A. (2020) Psychoeducation. In </w:t>
      </w:r>
      <w:r w:rsidRPr="00FC7B0F">
        <w:rPr>
          <w:rFonts w:cs="Times New Roman"/>
          <w:i/>
          <w:iCs/>
          <w:shd w:val="clear" w:color="auto" w:fill="FFFFFF"/>
        </w:rPr>
        <w:t>Oxford Research Encyclopedia of Education</w:t>
      </w:r>
      <w:r w:rsidRPr="00FC7B0F">
        <w:rPr>
          <w:rFonts w:cs="Times New Roman"/>
          <w:shd w:val="clear" w:color="auto" w:fill="FFFFFF"/>
        </w:rPr>
        <w:t>.</w:t>
      </w:r>
    </w:p>
    <w:p w14:paraId="7828B1AC"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Brown, J.A., Russell, S., </w:t>
      </w:r>
      <w:proofErr w:type="spellStart"/>
      <w:r w:rsidRPr="00FC7B0F">
        <w:rPr>
          <w:rFonts w:cs="Times New Roman"/>
          <w:shd w:val="clear" w:color="auto" w:fill="FFFFFF"/>
        </w:rPr>
        <w:t>Hattouni</w:t>
      </w:r>
      <w:proofErr w:type="spellEnd"/>
      <w:r w:rsidRPr="00FC7B0F">
        <w:rPr>
          <w:rFonts w:cs="Times New Roman"/>
          <w:shd w:val="clear" w:color="auto" w:fill="FFFFFF"/>
        </w:rPr>
        <w:t>, E. and Kincaid, A. (2020) Psychoeducation. In </w:t>
      </w:r>
      <w:r w:rsidRPr="00FC7B0F">
        <w:rPr>
          <w:rFonts w:cs="Times New Roman"/>
          <w:i/>
          <w:iCs/>
          <w:shd w:val="clear" w:color="auto" w:fill="FFFFFF"/>
        </w:rPr>
        <w:t>Oxford Research Encyclopedia of Education</w:t>
      </w:r>
      <w:r w:rsidRPr="00FC7B0F">
        <w:rPr>
          <w:rFonts w:cs="Times New Roman"/>
          <w:shd w:val="clear" w:color="auto" w:fill="FFFFFF"/>
        </w:rPr>
        <w:t>.</w:t>
      </w:r>
    </w:p>
    <w:p w14:paraId="4C350F0A"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Buil, I., Martínez, E. and Matute, J. (2019) ‘Transformational leadership and employee performance: The role of identification, engagement, and proactive personality’, </w:t>
      </w:r>
      <w:r w:rsidRPr="00FC7B0F">
        <w:rPr>
          <w:rFonts w:cs="Times New Roman"/>
          <w:i/>
          <w:iCs/>
          <w:shd w:val="clear" w:color="auto" w:fill="FFFFFF"/>
        </w:rPr>
        <w:t>International journal of hospitality management</w:t>
      </w:r>
      <w:r w:rsidRPr="00FC7B0F">
        <w:rPr>
          <w:rFonts w:cs="Times New Roman"/>
          <w:shd w:val="clear" w:color="auto" w:fill="FFFFFF"/>
        </w:rPr>
        <w:t>, </w:t>
      </w:r>
      <w:r w:rsidRPr="00FC7B0F">
        <w:rPr>
          <w:rFonts w:cs="Times New Roman"/>
          <w:i/>
          <w:iCs/>
          <w:shd w:val="clear" w:color="auto" w:fill="FFFFFF"/>
        </w:rPr>
        <w:t>77</w:t>
      </w:r>
      <w:r w:rsidRPr="00FC7B0F">
        <w:rPr>
          <w:rFonts w:cs="Times New Roman"/>
          <w:shd w:val="clear" w:color="auto" w:fill="FFFFFF"/>
        </w:rPr>
        <w:t>, pp.64-75.</w:t>
      </w:r>
    </w:p>
    <w:p w14:paraId="2A8EE0B4"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Byrne, Z.S. (2022) </w:t>
      </w:r>
      <w:r w:rsidRPr="00FC7B0F">
        <w:rPr>
          <w:rFonts w:cs="Times New Roman"/>
          <w:i/>
          <w:iCs/>
          <w:shd w:val="clear" w:color="auto" w:fill="FFFFFF"/>
        </w:rPr>
        <w:t>Understanding employee engagement: Theory, research, and practice</w:t>
      </w:r>
      <w:r w:rsidRPr="00FC7B0F">
        <w:rPr>
          <w:rFonts w:cs="Times New Roman"/>
          <w:shd w:val="clear" w:color="auto" w:fill="FFFFFF"/>
        </w:rPr>
        <w:t>. Routledge.</w:t>
      </w:r>
    </w:p>
    <w:p w14:paraId="464F2CB6"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Cook, K.S., Cheshire, C., Rice, E.R. and Nakagawa, S. (2013) ‘Social exchange theory’, </w:t>
      </w:r>
      <w:r w:rsidRPr="00FC7B0F">
        <w:rPr>
          <w:rFonts w:cs="Times New Roman"/>
          <w:i/>
          <w:iCs/>
          <w:shd w:val="clear" w:color="auto" w:fill="FFFFFF"/>
        </w:rPr>
        <w:t>Handbook of social psychology</w:t>
      </w:r>
      <w:r w:rsidRPr="00FC7B0F">
        <w:rPr>
          <w:rFonts w:cs="Times New Roman"/>
          <w:shd w:val="clear" w:color="auto" w:fill="FFFFFF"/>
        </w:rPr>
        <w:t>, pp.61-88.</w:t>
      </w:r>
    </w:p>
    <w:p w14:paraId="66731B5B"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Daud, Y.M. (2020) ‘Self-leadership and its application to today’s leader-A review of literature’, </w:t>
      </w:r>
      <w:r w:rsidRPr="00FC7B0F">
        <w:rPr>
          <w:rFonts w:cs="Times New Roman"/>
          <w:i/>
          <w:iCs/>
        </w:rPr>
        <w:t>The Strategic Journal of Business and Change Management</w:t>
      </w:r>
      <w:r w:rsidRPr="00FC7B0F">
        <w:rPr>
          <w:rFonts w:cs="Times New Roman"/>
        </w:rPr>
        <w:t>, </w:t>
      </w:r>
      <w:r w:rsidRPr="00FC7B0F">
        <w:rPr>
          <w:rFonts w:cs="Times New Roman"/>
          <w:i/>
          <w:iCs/>
        </w:rPr>
        <w:t>8</w:t>
      </w:r>
      <w:r w:rsidRPr="00FC7B0F">
        <w:rPr>
          <w:rFonts w:cs="Times New Roman"/>
        </w:rPr>
        <w:t>(1), pp.1-11.</w:t>
      </w:r>
    </w:p>
    <w:p w14:paraId="68ED58B5"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Deb, S. K., Nafi, S. M., Mallik, N., and Valeri, M. (2023) ‘Mediating effect of emotional intelligence on the relationship between employee job satisfaction and firm performance of small business’, </w:t>
      </w:r>
      <w:r w:rsidRPr="00FC7B0F">
        <w:rPr>
          <w:rFonts w:cs="Times New Roman"/>
          <w:i/>
          <w:iCs/>
          <w:shd w:val="clear" w:color="auto" w:fill="FFFFFF"/>
        </w:rPr>
        <w:t>European Business Review</w:t>
      </w:r>
      <w:r w:rsidRPr="00FC7B0F">
        <w:rPr>
          <w:rFonts w:cs="Times New Roman"/>
          <w:shd w:val="clear" w:color="auto" w:fill="FFFFFF"/>
        </w:rPr>
        <w:t>, </w:t>
      </w:r>
      <w:r w:rsidRPr="00FC7B0F">
        <w:rPr>
          <w:rFonts w:cs="Times New Roman"/>
          <w:iCs/>
          <w:shd w:val="clear" w:color="auto" w:fill="FFFFFF"/>
        </w:rPr>
        <w:t>35</w:t>
      </w:r>
      <w:r w:rsidRPr="00FC7B0F">
        <w:rPr>
          <w:rFonts w:cs="Times New Roman"/>
          <w:shd w:val="clear" w:color="auto" w:fill="FFFFFF"/>
        </w:rPr>
        <w:t>(5), 624-651.</w:t>
      </w:r>
    </w:p>
    <w:p w14:paraId="7471121C"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Do, N. B. T. (2019) ‘A novel method for evaluating the influence of transformational leadership style on employees' turnover intention (IT) in the retail industry as facing the industrial revolution 4.0.’ </w:t>
      </w:r>
      <w:r w:rsidRPr="00FC7B0F">
        <w:rPr>
          <w:rFonts w:cs="Times New Roman"/>
          <w:i/>
          <w:iCs/>
        </w:rPr>
        <w:t>International Journal of Engineering Research and Technology</w:t>
      </w:r>
      <w:r w:rsidRPr="00FC7B0F">
        <w:rPr>
          <w:rFonts w:cs="Times New Roman"/>
        </w:rPr>
        <w:t>, </w:t>
      </w:r>
      <w:r w:rsidRPr="00FC7B0F">
        <w:rPr>
          <w:rFonts w:cs="Times New Roman"/>
          <w:i/>
          <w:iCs/>
        </w:rPr>
        <w:t>12</w:t>
      </w:r>
      <w:r w:rsidRPr="00FC7B0F">
        <w:rPr>
          <w:rFonts w:cs="Times New Roman"/>
        </w:rPr>
        <w:t>(8), 1362-1370.</w:t>
      </w:r>
    </w:p>
    <w:p w14:paraId="30D0ADC4"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Duchi, J.C., Glynn, P.W. and Namkoong, H. (2021) ‘Statistics of robust optimization: A generalized empirical likelihood approach.’,</w:t>
      </w:r>
      <w:r w:rsidRPr="00FC7B0F">
        <w:rPr>
          <w:rFonts w:cs="Times New Roman"/>
          <w:i/>
          <w:iCs/>
          <w:shd w:val="clear" w:color="auto" w:fill="FFFFFF"/>
        </w:rPr>
        <w:t xml:space="preserve"> Mathematics of Operations Research</w:t>
      </w:r>
      <w:r w:rsidRPr="00FC7B0F">
        <w:rPr>
          <w:rFonts w:cs="Times New Roman"/>
          <w:shd w:val="clear" w:color="auto" w:fill="FFFFFF"/>
        </w:rPr>
        <w:t>, </w:t>
      </w:r>
      <w:r w:rsidRPr="00FC7B0F">
        <w:rPr>
          <w:rFonts w:cs="Times New Roman"/>
          <w:i/>
          <w:iCs/>
          <w:shd w:val="clear" w:color="auto" w:fill="FFFFFF"/>
        </w:rPr>
        <w:t>46</w:t>
      </w:r>
      <w:r w:rsidRPr="00FC7B0F">
        <w:rPr>
          <w:rFonts w:cs="Times New Roman"/>
          <w:shd w:val="clear" w:color="auto" w:fill="FFFFFF"/>
        </w:rPr>
        <w:t>(3), pp.946-969.</w:t>
      </w:r>
    </w:p>
    <w:p w14:paraId="50A6F9C4"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Fatoki</w:t>
      </w:r>
      <w:proofErr w:type="spellEnd"/>
      <w:r w:rsidRPr="00FC7B0F">
        <w:rPr>
          <w:rFonts w:cs="Times New Roman"/>
          <w:shd w:val="clear" w:color="auto" w:fill="FFFFFF"/>
        </w:rPr>
        <w:t>, O., 2023. Participative leadership and employee job satisfaction: The mediating effects of psychological empowerment and work engagement. </w:t>
      </w:r>
      <w:r w:rsidRPr="00FC7B0F">
        <w:rPr>
          <w:rFonts w:cs="Times New Roman"/>
          <w:i/>
          <w:iCs/>
          <w:shd w:val="clear" w:color="auto" w:fill="FFFFFF"/>
        </w:rPr>
        <w:t>Foundations of Management</w:t>
      </w:r>
      <w:r w:rsidRPr="00FC7B0F">
        <w:rPr>
          <w:rFonts w:cs="Times New Roman"/>
          <w:shd w:val="clear" w:color="auto" w:fill="FFFFFF"/>
        </w:rPr>
        <w:t>, </w:t>
      </w:r>
      <w:r w:rsidRPr="00FC7B0F">
        <w:rPr>
          <w:rFonts w:cs="Times New Roman"/>
          <w:i/>
          <w:iCs/>
          <w:shd w:val="clear" w:color="auto" w:fill="FFFFFF"/>
        </w:rPr>
        <w:t>15</w:t>
      </w:r>
      <w:r w:rsidRPr="00FC7B0F">
        <w:rPr>
          <w:rFonts w:cs="Times New Roman"/>
          <w:shd w:val="clear" w:color="auto" w:fill="FFFFFF"/>
        </w:rPr>
        <w:t>(1), pp.161-176.</w:t>
      </w:r>
    </w:p>
    <w:p w14:paraId="30C8AB92"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Flynn, J.T. and Levine, L. (2024) ‘Stumbling Blocks: The Structure and Imperatives of Government Agencies Lead to Technology Failures. In </w:t>
      </w:r>
      <w:r w:rsidRPr="00FC7B0F">
        <w:rPr>
          <w:rFonts w:cs="Times New Roman"/>
          <w:i/>
          <w:iCs/>
          <w:shd w:val="clear" w:color="auto" w:fill="FFFFFF"/>
        </w:rPr>
        <w:t>Technology vs. Government: The Irresistible Force Meets the Immovable Object</w:t>
      </w:r>
      <w:r w:rsidRPr="00FC7B0F">
        <w:rPr>
          <w:rFonts w:cs="Times New Roman"/>
          <w:shd w:val="clear" w:color="auto" w:fill="FFFFFF"/>
        </w:rPr>
        <w:t> (pp. 11-47)’, Emerald Publishing Limited.</w:t>
      </w:r>
    </w:p>
    <w:p w14:paraId="1D6AD1F0"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Gautam, A., and Enslin, E. (2019) ‘Transformational leadership and work engagement in the automotive retail industry: A study of South Africa’, </w:t>
      </w:r>
      <w:r w:rsidRPr="00FC7B0F">
        <w:rPr>
          <w:rFonts w:cs="Times New Roman"/>
          <w:i/>
          <w:iCs/>
        </w:rPr>
        <w:t>International Business Research</w:t>
      </w:r>
      <w:r w:rsidRPr="00FC7B0F">
        <w:rPr>
          <w:rFonts w:cs="Times New Roman"/>
        </w:rPr>
        <w:t>, </w:t>
      </w:r>
      <w:r w:rsidRPr="00FC7B0F">
        <w:rPr>
          <w:rFonts w:cs="Times New Roman"/>
          <w:i/>
          <w:iCs/>
        </w:rPr>
        <w:t>12</w:t>
      </w:r>
      <w:r w:rsidRPr="00FC7B0F">
        <w:rPr>
          <w:rFonts w:cs="Times New Roman"/>
        </w:rPr>
        <w:t>(5), 133-141.</w:t>
      </w:r>
    </w:p>
    <w:p w14:paraId="2604AC1F"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Gentles, S. J., Charles, C., Nicholas, D. B., Ploeg, J., and McKibbon, K. A. (2016). Reviewing the research methods literature: principles and strategies illustrated by a systematic overview of sampling in qualitative research. </w:t>
      </w:r>
      <w:r w:rsidRPr="00FC7B0F">
        <w:rPr>
          <w:rFonts w:cs="Times New Roman"/>
          <w:i/>
          <w:iCs/>
          <w:shd w:val="clear" w:color="auto" w:fill="FFFFFF"/>
        </w:rPr>
        <w:t>Systematic Reviews</w:t>
      </w:r>
      <w:r w:rsidRPr="00FC7B0F">
        <w:rPr>
          <w:rFonts w:cs="Times New Roman"/>
          <w:shd w:val="clear" w:color="auto" w:fill="FFFFFF"/>
        </w:rPr>
        <w:t>, </w:t>
      </w:r>
      <w:r w:rsidRPr="00FC7B0F">
        <w:rPr>
          <w:rFonts w:cs="Times New Roman"/>
          <w:i/>
          <w:iCs/>
          <w:shd w:val="clear" w:color="auto" w:fill="FFFFFF"/>
        </w:rPr>
        <w:t>5</w:t>
      </w:r>
      <w:r w:rsidRPr="00FC7B0F">
        <w:rPr>
          <w:rFonts w:cs="Times New Roman"/>
          <w:shd w:val="clear" w:color="auto" w:fill="FFFFFF"/>
        </w:rPr>
        <w:t>, 1-11.</w:t>
      </w:r>
    </w:p>
    <w:p w14:paraId="1C4BE320"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Gota, G. (2017) The relationship between psychological capital, work engagement and organizational commitment amongst employees at a selected food processing plant in the Western Cape.</w:t>
      </w:r>
    </w:p>
    <w:p w14:paraId="26550F81"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Gupta, M. J., Chaturvedi, S., Prasad, R., and Ananthi, N. (2022) </w:t>
      </w:r>
      <w:r w:rsidRPr="00FC7B0F">
        <w:rPr>
          <w:rFonts w:cs="Times New Roman"/>
          <w:i/>
          <w:iCs/>
          <w:shd w:val="clear" w:color="auto" w:fill="FFFFFF"/>
        </w:rPr>
        <w:t>Management Principles and practice</w:t>
      </w:r>
      <w:r w:rsidRPr="00FC7B0F">
        <w:rPr>
          <w:rFonts w:cs="Times New Roman"/>
          <w:shd w:val="clear" w:color="auto" w:fill="FFFFFF"/>
        </w:rPr>
        <w:t>. AG Publishing House (AGPH Books).</w:t>
      </w:r>
    </w:p>
    <w:p w14:paraId="28408947"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Huq, R.A. (2016) </w:t>
      </w:r>
      <w:r w:rsidRPr="00FC7B0F">
        <w:rPr>
          <w:rFonts w:cs="Times New Roman"/>
          <w:i/>
          <w:iCs/>
          <w:shd w:val="clear" w:color="auto" w:fill="FFFFFF"/>
        </w:rPr>
        <w:t>The psychology of employee empowerment: concepts, critical themes and a framework for implementation</w:t>
      </w:r>
      <w:r w:rsidRPr="00FC7B0F">
        <w:rPr>
          <w:rFonts w:cs="Times New Roman"/>
          <w:shd w:val="clear" w:color="auto" w:fill="FFFFFF"/>
        </w:rPr>
        <w:t>. Routledge.</w:t>
      </w:r>
    </w:p>
    <w:p w14:paraId="4EDF3239"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Ilsever</w:t>
      </w:r>
      <w:proofErr w:type="spellEnd"/>
      <w:r w:rsidRPr="00FC7B0F">
        <w:rPr>
          <w:rFonts w:cs="Times New Roman"/>
          <w:shd w:val="clear" w:color="auto" w:fill="FFFFFF"/>
        </w:rPr>
        <w:t xml:space="preserve">, O. (2021) </w:t>
      </w:r>
      <w:r w:rsidRPr="00FC7B0F">
        <w:rPr>
          <w:rFonts w:cs="Times New Roman"/>
          <w:i/>
          <w:iCs/>
          <w:shd w:val="clear" w:color="auto" w:fill="FFFFFF"/>
        </w:rPr>
        <w:t>The Relationship between Transformational Leadership and the Degree of Managerial Innovativeness in a Retail Sales Environment</w:t>
      </w:r>
      <w:r w:rsidRPr="00FC7B0F">
        <w:rPr>
          <w:rFonts w:cs="Times New Roman"/>
          <w:shd w:val="clear" w:color="auto" w:fill="FFFFFF"/>
        </w:rPr>
        <w:t>. Our Lady of the Lake University.</w:t>
      </w:r>
    </w:p>
    <w:p w14:paraId="63968ED8"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Iqbal, Q., Ahmad, N. H., Nasim, A., and Khan, S. A. R. (2020) ‘A moderated-mediation analysis of psychological empowerment: Sustainable leadership and sustainable performance’, </w:t>
      </w:r>
      <w:r w:rsidRPr="00FC7B0F">
        <w:rPr>
          <w:rFonts w:cs="Times New Roman"/>
          <w:i/>
          <w:iCs/>
          <w:shd w:val="clear" w:color="auto" w:fill="FFFFFF"/>
        </w:rPr>
        <w:t>Journal of Cleaner Production</w:t>
      </w:r>
      <w:r w:rsidRPr="00FC7B0F">
        <w:rPr>
          <w:rFonts w:cs="Times New Roman"/>
          <w:shd w:val="clear" w:color="auto" w:fill="FFFFFF"/>
        </w:rPr>
        <w:t>, </w:t>
      </w:r>
      <w:r w:rsidRPr="00FC7B0F">
        <w:rPr>
          <w:rFonts w:cs="Times New Roman"/>
          <w:iCs/>
          <w:shd w:val="clear" w:color="auto" w:fill="FFFFFF"/>
        </w:rPr>
        <w:t>262</w:t>
      </w:r>
      <w:r w:rsidRPr="00FC7B0F">
        <w:rPr>
          <w:rFonts w:cs="Times New Roman"/>
          <w:shd w:val="clear" w:color="auto" w:fill="FFFFFF"/>
        </w:rPr>
        <w:t>, 121429.</w:t>
      </w:r>
    </w:p>
    <w:p w14:paraId="21F2E204"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Jamieson, M. K., Govaart, G. H., and Pownall, M. (2023) ‘Reflexivity in quantitative research: A rationale and beginner's guide’, </w:t>
      </w:r>
      <w:r w:rsidRPr="00FC7B0F">
        <w:rPr>
          <w:rFonts w:cs="Times New Roman"/>
          <w:i/>
          <w:iCs/>
          <w:shd w:val="clear" w:color="auto" w:fill="FFFFFF"/>
        </w:rPr>
        <w:t>Social and Personality Psychology Compass</w:t>
      </w:r>
      <w:r w:rsidRPr="00FC7B0F">
        <w:rPr>
          <w:rFonts w:cs="Times New Roman"/>
          <w:shd w:val="clear" w:color="auto" w:fill="FFFFFF"/>
        </w:rPr>
        <w:t>, </w:t>
      </w:r>
      <w:r w:rsidRPr="00FC7B0F">
        <w:rPr>
          <w:rFonts w:cs="Times New Roman"/>
          <w:iCs/>
          <w:shd w:val="clear" w:color="auto" w:fill="FFFFFF"/>
        </w:rPr>
        <w:t>17</w:t>
      </w:r>
      <w:r w:rsidRPr="00FC7B0F">
        <w:rPr>
          <w:rFonts w:cs="Times New Roman"/>
          <w:shd w:val="clear" w:color="auto" w:fill="FFFFFF"/>
        </w:rPr>
        <w:t>(4), e12735.</w:t>
      </w:r>
    </w:p>
    <w:p w14:paraId="7DD57C5B"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Kadasah</w:t>
      </w:r>
      <w:proofErr w:type="spellEnd"/>
      <w:r w:rsidRPr="00FC7B0F">
        <w:rPr>
          <w:rFonts w:cs="Times New Roman"/>
          <w:shd w:val="clear" w:color="auto" w:fill="FFFFFF"/>
        </w:rPr>
        <w:t xml:space="preserve">, S. F., Abd Al Galil, F. M., Kolhe, B., and Shinde, S. M. (2022) </w:t>
      </w:r>
      <w:r w:rsidRPr="00FC7B0F">
        <w:rPr>
          <w:rFonts w:cs="Times New Roman"/>
          <w:i/>
          <w:iCs/>
          <w:shd w:val="clear" w:color="auto" w:fill="FFFFFF"/>
        </w:rPr>
        <w:t>Scientific research methodology principles, methods, and techniques</w:t>
      </w:r>
      <w:r w:rsidRPr="00FC7B0F">
        <w:rPr>
          <w:rFonts w:cs="Times New Roman"/>
          <w:shd w:val="clear" w:color="auto" w:fill="FFFFFF"/>
        </w:rPr>
        <w:t>. Book Rivers.</w:t>
      </w:r>
    </w:p>
    <w:p w14:paraId="0210A526"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Kahane, A. (2021) ‘</w:t>
      </w:r>
      <w:r w:rsidRPr="00FC7B0F">
        <w:rPr>
          <w:rFonts w:cs="Times New Roman"/>
          <w:i/>
          <w:iCs/>
          <w:shd w:val="clear" w:color="auto" w:fill="FFFFFF"/>
        </w:rPr>
        <w:t>Facilitating breakthrough: How to remove obstacles, bridge differences, and move forward together</w:t>
      </w:r>
      <w:r w:rsidRPr="00FC7B0F">
        <w:rPr>
          <w:rFonts w:cs="Times New Roman"/>
          <w:shd w:val="clear" w:color="auto" w:fill="FFFFFF"/>
        </w:rPr>
        <w:t>’, Berrett-Koehler Publishers.</w:t>
      </w:r>
    </w:p>
    <w:p w14:paraId="539C6078"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Kent, R. (2020) </w:t>
      </w:r>
      <w:r w:rsidRPr="00FC7B0F">
        <w:rPr>
          <w:rFonts w:cs="Times New Roman"/>
          <w:i/>
          <w:iCs/>
          <w:shd w:val="clear" w:color="auto" w:fill="FFFFFF"/>
        </w:rPr>
        <w:t>Data construction and data analysis for survey research</w:t>
      </w:r>
      <w:r w:rsidRPr="00FC7B0F">
        <w:rPr>
          <w:rFonts w:cs="Times New Roman"/>
          <w:shd w:val="clear" w:color="auto" w:fill="FFFFFF"/>
        </w:rPr>
        <w:t>. Bloomsbury Publishing.</w:t>
      </w:r>
    </w:p>
    <w:p w14:paraId="312DC83E"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Kistruck</w:t>
      </w:r>
      <w:proofErr w:type="spellEnd"/>
      <w:r w:rsidRPr="00FC7B0F">
        <w:rPr>
          <w:rFonts w:cs="Times New Roman"/>
          <w:shd w:val="clear" w:color="auto" w:fill="FFFFFF"/>
        </w:rPr>
        <w:t xml:space="preserve">, G. M., and Slade Shantz, A. (2022) ‘Research on grand challenges: Adopting an </w:t>
      </w:r>
      <w:proofErr w:type="spellStart"/>
      <w:r w:rsidRPr="00FC7B0F">
        <w:rPr>
          <w:rFonts w:cs="Times New Roman"/>
          <w:shd w:val="clear" w:color="auto" w:fill="FFFFFF"/>
        </w:rPr>
        <w:t>abductive</w:t>
      </w:r>
      <w:proofErr w:type="spellEnd"/>
      <w:r w:rsidRPr="00FC7B0F">
        <w:rPr>
          <w:rFonts w:cs="Times New Roman"/>
          <w:shd w:val="clear" w:color="auto" w:fill="FFFFFF"/>
        </w:rPr>
        <w:t xml:space="preserve"> experimentation methodology’, </w:t>
      </w:r>
      <w:proofErr w:type="spellStart"/>
      <w:r w:rsidRPr="00FC7B0F">
        <w:rPr>
          <w:rFonts w:cs="Times New Roman"/>
          <w:i/>
          <w:iCs/>
          <w:shd w:val="clear" w:color="auto" w:fill="FFFFFF"/>
        </w:rPr>
        <w:t>Organisation</w:t>
      </w:r>
      <w:proofErr w:type="spellEnd"/>
      <w:r w:rsidRPr="00FC7B0F">
        <w:rPr>
          <w:rFonts w:cs="Times New Roman"/>
          <w:i/>
          <w:iCs/>
          <w:shd w:val="clear" w:color="auto" w:fill="FFFFFF"/>
        </w:rPr>
        <w:t xml:space="preserve"> Studies</w:t>
      </w:r>
      <w:r w:rsidRPr="00FC7B0F">
        <w:rPr>
          <w:rFonts w:cs="Times New Roman"/>
          <w:shd w:val="clear" w:color="auto" w:fill="FFFFFF"/>
        </w:rPr>
        <w:t>, </w:t>
      </w:r>
      <w:r w:rsidRPr="00FC7B0F">
        <w:rPr>
          <w:rFonts w:cs="Times New Roman"/>
          <w:iCs/>
          <w:shd w:val="clear" w:color="auto" w:fill="FFFFFF"/>
        </w:rPr>
        <w:t>43</w:t>
      </w:r>
      <w:r w:rsidRPr="00FC7B0F">
        <w:rPr>
          <w:rFonts w:cs="Times New Roman"/>
          <w:shd w:val="clear" w:color="auto" w:fill="FFFFFF"/>
        </w:rPr>
        <w:t>(9), 1479-1505.</w:t>
      </w:r>
    </w:p>
    <w:p w14:paraId="4467CB8A"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Kundu, S.C., Kumar, S. and </w:t>
      </w:r>
      <w:proofErr w:type="spellStart"/>
      <w:r w:rsidRPr="00FC7B0F">
        <w:rPr>
          <w:rFonts w:cs="Times New Roman"/>
          <w:shd w:val="clear" w:color="auto" w:fill="FFFFFF"/>
        </w:rPr>
        <w:t>Gahlawat</w:t>
      </w:r>
      <w:proofErr w:type="spellEnd"/>
      <w:r w:rsidRPr="00FC7B0F">
        <w:rPr>
          <w:rFonts w:cs="Times New Roman"/>
          <w:shd w:val="clear" w:color="auto" w:fill="FFFFFF"/>
        </w:rPr>
        <w:t>, N. (2019) ‘Empowering leadership and job performance: mediating role of psychological empowerment’, </w:t>
      </w:r>
      <w:r w:rsidRPr="00FC7B0F">
        <w:rPr>
          <w:rFonts w:cs="Times New Roman"/>
          <w:i/>
          <w:iCs/>
          <w:shd w:val="clear" w:color="auto" w:fill="FFFFFF"/>
        </w:rPr>
        <w:t>Management Research Review</w:t>
      </w:r>
      <w:r w:rsidRPr="00FC7B0F">
        <w:rPr>
          <w:rFonts w:cs="Times New Roman"/>
          <w:shd w:val="clear" w:color="auto" w:fill="FFFFFF"/>
        </w:rPr>
        <w:t>, </w:t>
      </w:r>
      <w:r w:rsidRPr="00FC7B0F">
        <w:rPr>
          <w:rFonts w:cs="Times New Roman"/>
          <w:i/>
          <w:iCs/>
          <w:shd w:val="clear" w:color="auto" w:fill="FFFFFF"/>
        </w:rPr>
        <w:t>42</w:t>
      </w:r>
      <w:r w:rsidRPr="00FC7B0F">
        <w:rPr>
          <w:rFonts w:cs="Times New Roman"/>
          <w:shd w:val="clear" w:color="auto" w:fill="FFFFFF"/>
        </w:rPr>
        <w:t>(5), pp.605-624.</w:t>
      </w:r>
    </w:p>
    <w:p w14:paraId="5CF83EE1"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Kusi, M., Zhao, F., and </w:t>
      </w:r>
      <w:proofErr w:type="spellStart"/>
      <w:r w:rsidRPr="00FC7B0F">
        <w:rPr>
          <w:rFonts w:cs="Times New Roman"/>
          <w:shd w:val="clear" w:color="auto" w:fill="FFFFFF"/>
        </w:rPr>
        <w:t>Sukamani</w:t>
      </w:r>
      <w:proofErr w:type="spellEnd"/>
      <w:r w:rsidRPr="00FC7B0F">
        <w:rPr>
          <w:rFonts w:cs="Times New Roman"/>
          <w:shd w:val="clear" w:color="auto" w:fill="FFFFFF"/>
        </w:rPr>
        <w:t xml:space="preserve">, D. (2021) ‘Impact of perceived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support and green transformational leadership on sustainable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performance: A SEM approach’, </w:t>
      </w:r>
      <w:r w:rsidRPr="00FC7B0F">
        <w:rPr>
          <w:rFonts w:cs="Times New Roman"/>
          <w:i/>
          <w:iCs/>
          <w:shd w:val="clear" w:color="auto" w:fill="FFFFFF"/>
        </w:rPr>
        <w:t>Business Process Management Journal</w:t>
      </w:r>
      <w:r w:rsidRPr="00FC7B0F">
        <w:rPr>
          <w:rFonts w:cs="Times New Roman"/>
          <w:shd w:val="clear" w:color="auto" w:fill="FFFFFF"/>
        </w:rPr>
        <w:t>, </w:t>
      </w:r>
      <w:r w:rsidRPr="00FC7B0F">
        <w:rPr>
          <w:rFonts w:cs="Times New Roman"/>
          <w:iCs/>
          <w:shd w:val="clear" w:color="auto" w:fill="FFFFFF"/>
        </w:rPr>
        <w:t>27</w:t>
      </w:r>
      <w:r w:rsidRPr="00FC7B0F">
        <w:rPr>
          <w:rFonts w:cs="Times New Roman"/>
          <w:shd w:val="clear" w:color="auto" w:fill="FFFFFF"/>
        </w:rPr>
        <w:t>(5), 1373-1390.</w:t>
      </w:r>
    </w:p>
    <w:p w14:paraId="3A911E19"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t>Kyngäs</w:t>
      </w:r>
      <w:proofErr w:type="spellEnd"/>
      <w:r w:rsidRPr="00FC7B0F">
        <w:rPr>
          <w:rFonts w:cs="Times New Roman"/>
          <w:shd w:val="clear" w:color="auto" w:fill="FFFFFF"/>
        </w:rPr>
        <w:t>, H. (2020) ‘Inductive content analysis’, </w:t>
      </w:r>
      <w:r w:rsidRPr="00FC7B0F">
        <w:rPr>
          <w:rFonts w:cs="Times New Roman"/>
          <w:i/>
          <w:iCs/>
          <w:shd w:val="clear" w:color="auto" w:fill="FFFFFF"/>
        </w:rPr>
        <w:t>The application of content analysis in nursing science research</w:t>
      </w:r>
      <w:r w:rsidRPr="00FC7B0F">
        <w:rPr>
          <w:rFonts w:cs="Times New Roman"/>
          <w:shd w:val="clear" w:color="auto" w:fill="FFFFFF"/>
        </w:rPr>
        <w:t>, pp.13-21.</w:t>
      </w:r>
    </w:p>
    <w:p w14:paraId="6C3C6F2F"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Lasrado, F. and Kassem, R. (2021) ‘Let us get everyone involved! The effects of transformational leadership and </w:t>
      </w:r>
      <w:proofErr w:type="spellStart"/>
      <w:r w:rsidRPr="00FC7B0F">
        <w:rPr>
          <w:rFonts w:cs="Times New Roman"/>
        </w:rPr>
        <w:t>organisational</w:t>
      </w:r>
      <w:proofErr w:type="spellEnd"/>
      <w:r w:rsidRPr="00FC7B0F">
        <w:rPr>
          <w:rFonts w:cs="Times New Roman"/>
        </w:rPr>
        <w:t xml:space="preserve"> culture on </w:t>
      </w:r>
      <w:proofErr w:type="spellStart"/>
      <w:r w:rsidRPr="00FC7B0F">
        <w:rPr>
          <w:rFonts w:cs="Times New Roman"/>
        </w:rPr>
        <w:t>organisational</w:t>
      </w:r>
      <w:proofErr w:type="spellEnd"/>
      <w:r w:rsidRPr="00FC7B0F">
        <w:rPr>
          <w:rFonts w:cs="Times New Roman"/>
        </w:rPr>
        <w:t xml:space="preserve"> excellence’, </w:t>
      </w:r>
      <w:r w:rsidRPr="00FC7B0F">
        <w:rPr>
          <w:rFonts w:cs="Times New Roman"/>
          <w:i/>
          <w:iCs/>
        </w:rPr>
        <w:t>International Journal of Quality and Reliability Management</w:t>
      </w:r>
      <w:r w:rsidRPr="00FC7B0F">
        <w:rPr>
          <w:rFonts w:cs="Times New Roman"/>
        </w:rPr>
        <w:t>, </w:t>
      </w:r>
      <w:r w:rsidRPr="00FC7B0F">
        <w:rPr>
          <w:rFonts w:cs="Times New Roman"/>
          <w:i/>
          <w:iCs/>
        </w:rPr>
        <w:t>38</w:t>
      </w:r>
      <w:r w:rsidRPr="00FC7B0F">
        <w:rPr>
          <w:rFonts w:cs="Times New Roman"/>
        </w:rPr>
        <w:t>(1), pp.169-194.</w:t>
      </w:r>
    </w:p>
    <w:p w14:paraId="65825090"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Lesko, C. R., Ackerman, B., Webster-Clark, M., and Edwards, J. K. (2020) ‘Target validity: bringing the treatment of external validity in line with internal validity’, </w:t>
      </w:r>
      <w:r w:rsidRPr="00FC7B0F">
        <w:rPr>
          <w:rFonts w:cs="Times New Roman"/>
          <w:i/>
          <w:iCs/>
          <w:shd w:val="clear" w:color="auto" w:fill="FFFFFF"/>
        </w:rPr>
        <w:t>Current epidemiology reports</w:t>
      </w:r>
      <w:r w:rsidRPr="00FC7B0F">
        <w:rPr>
          <w:rFonts w:cs="Times New Roman"/>
          <w:shd w:val="clear" w:color="auto" w:fill="FFFFFF"/>
        </w:rPr>
        <w:t>, </w:t>
      </w:r>
      <w:r w:rsidRPr="00FC7B0F">
        <w:rPr>
          <w:rFonts w:cs="Times New Roman"/>
          <w:iCs/>
          <w:shd w:val="clear" w:color="auto" w:fill="FFFFFF"/>
        </w:rPr>
        <w:t>7</w:t>
      </w:r>
      <w:r w:rsidRPr="00FC7B0F">
        <w:rPr>
          <w:rFonts w:cs="Times New Roman"/>
          <w:shd w:val="clear" w:color="auto" w:fill="FFFFFF"/>
        </w:rPr>
        <w:t>, 117-124.</w:t>
      </w:r>
    </w:p>
    <w:p w14:paraId="53599321"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Lewa, P.M., Mburu, M.M. and Murigi, R.M.M. (2022) ‘Transformational leadership and change management in dynamic contexts’, In </w:t>
      </w:r>
      <w:r w:rsidRPr="00FC7B0F">
        <w:rPr>
          <w:rFonts w:cs="Times New Roman"/>
          <w:i/>
          <w:iCs/>
        </w:rPr>
        <w:t>Leading With Diversity, Equity and Inclusion: Approaches, Practices and Cases for Integral Leadership Strategy</w:t>
      </w:r>
      <w:r w:rsidRPr="00FC7B0F">
        <w:rPr>
          <w:rFonts w:cs="Times New Roman"/>
        </w:rPr>
        <w:t> (pp. 47-65). Cham: Springer International Publishing.</w:t>
      </w:r>
    </w:p>
    <w:p w14:paraId="2E6E4BA1"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Li, L., Zheng, X., Sun, S. and Diaz, I. (2020) ‘Does subordinate </w:t>
      </w:r>
      <w:proofErr w:type="spellStart"/>
      <w:r w:rsidRPr="00FC7B0F">
        <w:rPr>
          <w:rFonts w:cs="Times New Roman"/>
          <w:shd w:val="clear" w:color="auto" w:fill="FFFFFF"/>
        </w:rPr>
        <w:t>moqi</w:t>
      </w:r>
      <w:proofErr w:type="spellEnd"/>
      <w:r w:rsidRPr="00FC7B0F">
        <w:rPr>
          <w:rFonts w:cs="Times New Roman"/>
          <w:shd w:val="clear" w:color="auto" w:fill="FFFFFF"/>
        </w:rPr>
        <w:t xml:space="preserve"> affect leadership empowerment?. </w:t>
      </w:r>
      <w:r w:rsidRPr="00FC7B0F">
        <w:rPr>
          <w:rFonts w:cs="Times New Roman"/>
          <w:i/>
          <w:iCs/>
          <w:shd w:val="clear" w:color="auto" w:fill="FFFFFF"/>
        </w:rPr>
        <w:t>Leadership &amp; Organization Development Journal</w:t>
      </w:r>
      <w:r w:rsidRPr="00FC7B0F">
        <w:rPr>
          <w:rFonts w:cs="Times New Roman"/>
          <w:shd w:val="clear" w:color="auto" w:fill="FFFFFF"/>
        </w:rPr>
        <w:t>, </w:t>
      </w:r>
      <w:r w:rsidRPr="00FC7B0F">
        <w:rPr>
          <w:rFonts w:cs="Times New Roman"/>
          <w:i/>
          <w:iCs/>
          <w:shd w:val="clear" w:color="auto" w:fill="FFFFFF"/>
        </w:rPr>
        <w:t>41</w:t>
      </w:r>
      <w:r w:rsidRPr="00FC7B0F">
        <w:rPr>
          <w:rFonts w:cs="Times New Roman"/>
          <w:shd w:val="clear" w:color="auto" w:fill="FFFFFF"/>
        </w:rPr>
        <w:t>(8), pp.1015-1034.</w:t>
      </w:r>
    </w:p>
    <w:p w14:paraId="585835E1"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Lindberg, A. (2020) ‘Developing theory through integrating human and machine pattern recognition’, </w:t>
      </w:r>
      <w:r w:rsidRPr="00FC7B0F">
        <w:rPr>
          <w:rFonts w:cs="Times New Roman"/>
          <w:i/>
          <w:iCs/>
          <w:shd w:val="clear" w:color="auto" w:fill="FFFFFF"/>
        </w:rPr>
        <w:t>Journal of the Association for Information Systems</w:t>
      </w:r>
      <w:r w:rsidRPr="00FC7B0F">
        <w:rPr>
          <w:rFonts w:cs="Times New Roman"/>
          <w:shd w:val="clear" w:color="auto" w:fill="FFFFFF"/>
        </w:rPr>
        <w:t>, </w:t>
      </w:r>
      <w:r w:rsidRPr="00FC7B0F">
        <w:rPr>
          <w:rFonts w:cs="Times New Roman"/>
          <w:i/>
          <w:iCs/>
          <w:shd w:val="clear" w:color="auto" w:fill="FFFFFF"/>
        </w:rPr>
        <w:t>21</w:t>
      </w:r>
      <w:r w:rsidRPr="00FC7B0F">
        <w:rPr>
          <w:rFonts w:cs="Times New Roman"/>
          <w:shd w:val="clear" w:color="auto" w:fill="FFFFFF"/>
        </w:rPr>
        <w:t>(1), 7.</w:t>
      </w:r>
    </w:p>
    <w:p w14:paraId="4B17E323"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Liu, P., Zhu, B., Yang, M. and Chu, X. (2022) ESG and financial performance: A qualitative comparative analysis in China's new energy companies. </w:t>
      </w:r>
      <w:r w:rsidRPr="00FC7B0F">
        <w:rPr>
          <w:rFonts w:cs="Times New Roman"/>
          <w:i/>
          <w:iCs/>
          <w:shd w:val="clear" w:color="auto" w:fill="FFFFFF"/>
        </w:rPr>
        <w:t>Journal of Cleaner Production</w:t>
      </w:r>
      <w:r w:rsidRPr="00FC7B0F">
        <w:rPr>
          <w:rFonts w:cs="Times New Roman"/>
          <w:shd w:val="clear" w:color="auto" w:fill="FFFFFF"/>
        </w:rPr>
        <w:t>, </w:t>
      </w:r>
      <w:r w:rsidRPr="00FC7B0F">
        <w:rPr>
          <w:rFonts w:cs="Times New Roman"/>
          <w:i/>
          <w:iCs/>
          <w:shd w:val="clear" w:color="auto" w:fill="FFFFFF"/>
        </w:rPr>
        <w:t>379</w:t>
      </w:r>
      <w:r w:rsidRPr="00FC7B0F">
        <w:rPr>
          <w:rFonts w:cs="Times New Roman"/>
          <w:shd w:val="clear" w:color="auto" w:fill="FFFFFF"/>
        </w:rPr>
        <w:t>, p.134721.</w:t>
      </w:r>
    </w:p>
    <w:p w14:paraId="153590EB"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t>Marsonet</w:t>
      </w:r>
      <w:proofErr w:type="spellEnd"/>
      <w:r w:rsidRPr="00FC7B0F">
        <w:rPr>
          <w:rFonts w:cs="Times New Roman"/>
          <w:shd w:val="clear" w:color="auto" w:fill="FFFFFF"/>
        </w:rPr>
        <w:t>, M. (2019) ‘Philosophy and logical positivism’, </w:t>
      </w:r>
      <w:r w:rsidRPr="00FC7B0F">
        <w:rPr>
          <w:rFonts w:cs="Times New Roman"/>
          <w:i/>
          <w:iCs/>
          <w:shd w:val="clear" w:color="auto" w:fill="FFFFFF"/>
        </w:rPr>
        <w:t>Academicus International Scientific Journal</w:t>
      </w:r>
      <w:r w:rsidRPr="00FC7B0F">
        <w:rPr>
          <w:rFonts w:cs="Times New Roman"/>
          <w:shd w:val="clear" w:color="auto" w:fill="FFFFFF"/>
        </w:rPr>
        <w:t>, </w:t>
      </w:r>
      <w:r w:rsidRPr="00FC7B0F">
        <w:rPr>
          <w:rFonts w:cs="Times New Roman"/>
          <w:i/>
          <w:iCs/>
          <w:shd w:val="clear" w:color="auto" w:fill="FFFFFF"/>
        </w:rPr>
        <w:t>10</w:t>
      </w:r>
      <w:r w:rsidRPr="00FC7B0F">
        <w:rPr>
          <w:rFonts w:cs="Times New Roman"/>
          <w:shd w:val="clear" w:color="auto" w:fill="FFFFFF"/>
        </w:rPr>
        <w:t>(19), pp.32-36.</w:t>
      </w:r>
    </w:p>
    <w:p w14:paraId="43053574"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Maxwell, J. A. (2021) ‘Why qualitative methods are necessary for </w:t>
      </w:r>
      <w:proofErr w:type="spellStart"/>
      <w:r w:rsidRPr="00FC7B0F">
        <w:rPr>
          <w:rFonts w:cs="Times New Roman"/>
          <w:shd w:val="clear" w:color="auto" w:fill="FFFFFF"/>
        </w:rPr>
        <w:t>generalisation</w:t>
      </w:r>
      <w:proofErr w:type="spellEnd"/>
      <w:r w:rsidRPr="00FC7B0F">
        <w:rPr>
          <w:rFonts w:cs="Times New Roman"/>
          <w:shd w:val="clear" w:color="auto" w:fill="FFFFFF"/>
        </w:rPr>
        <w:t>’, </w:t>
      </w:r>
      <w:r w:rsidRPr="00FC7B0F">
        <w:rPr>
          <w:rFonts w:cs="Times New Roman"/>
          <w:i/>
          <w:iCs/>
          <w:shd w:val="clear" w:color="auto" w:fill="FFFFFF"/>
        </w:rPr>
        <w:t>Qualitative Psychology</w:t>
      </w:r>
      <w:r w:rsidRPr="00FC7B0F">
        <w:rPr>
          <w:rFonts w:cs="Times New Roman"/>
          <w:shd w:val="clear" w:color="auto" w:fill="FFFFFF"/>
        </w:rPr>
        <w:t>, </w:t>
      </w:r>
      <w:r w:rsidRPr="00FC7B0F">
        <w:rPr>
          <w:rFonts w:cs="Times New Roman"/>
          <w:iCs/>
          <w:shd w:val="clear" w:color="auto" w:fill="FFFFFF"/>
        </w:rPr>
        <w:t>8</w:t>
      </w:r>
      <w:r w:rsidRPr="00FC7B0F">
        <w:rPr>
          <w:rFonts w:cs="Times New Roman"/>
          <w:shd w:val="clear" w:color="auto" w:fill="FFFFFF"/>
        </w:rPr>
        <w:t>(1), 111.</w:t>
      </w:r>
    </w:p>
    <w:p w14:paraId="39E071D1"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rPr>
        <w:t>Mekraz</w:t>
      </w:r>
      <w:proofErr w:type="spellEnd"/>
      <w:r w:rsidRPr="00FC7B0F">
        <w:rPr>
          <w:rFonts w:cs="Times New Roman"/>
        </w:rPr>
        <w:t xml:space="preserve">, A., and </w:t>
      </w:r>
      <w:proofErr w:type="spellStart"/>
      <w:r w:rsidRPr="00FC7B0F">
        <w:rPr>
          <w:rFonts w:cs="Times New Roman"/>
        </w:rPr>
        <w:t>Gundala</w:t>
      </w:r>
      <w:proofErr w:type="spellEnd"/>
      <w:r w:rsidRPr="00FC7B0F">
        <w:rPr>
          <w:rFonts w:cs="Times New Roman"/>
        </w:rPr>
        <w:t>, R. R. (2016) ‘Leadership style and retail store performance-A case study of discount retail chain’, </w:t>
      </w:r>
      <w:r w:rsidRPr="00FC7B0F">
        <w:rPr>
          <w:rFonts w:cs="Times New Roman"/>
          <w:i/>
          <w:iCs/>
        </w:rPr>
        <w:t>Journal of Business and Retail Management Research</w:t>
      </w:r>
      <w:r w:rsidRPr="00FC7B0F">
        <w:rPr>
          <w:rFonts w:cs="Times New Roman"/>
        </w:rPr>
        <w:t>, </w:t>
      </w:r>
      <w:r w:rsidRPr="00FC7B0F">
        <w:rPr>
          <w:rFonts w:cs="Times New Roman"/>
          <w:i/>
          <w:iCs/>
        </w:rPr>
        <w:t>10</w:t>
      </w:r>
      <w:r w:rsidRPr="00FC7B0F">
        <w:rPr>
          <w:rFonts w:cs="Times New Roman"/>
        </w:rPr>
        <w:t>(2), 1-10.</w:t>
      </w:r>
    </w:p>
    <w:p w14:paraId="727B2E1F"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Mohajan</w:t>
      </w:r>
      <w:proofErr w:type="spellEnd"/>
      <w:r w:rsidRPr="00FC7B0F">
        <w:rPr>
          <w:rFonts w:cs="Times New Roman"/>
          <w:shd w:val="clear" w:color="auto" w:fill="FFFFFF"/>
        </w:rPr>
        <w:t>, H. K. (2020) ‘Quantitative research: A successful investigation in natural and social sciences’, </w:t>
      </w:r>
      <w:r w:rsidRPr="00FC7B0F">
        <w:rPr>
          <w:rFonts w:cs="Times New Roman"/>
          <w:i/>
          <w:iCs/>
          <w:shd w:val="clear" w:color="auto" w:fill="FFFFFF"/>
        </w:rPr>
        <w:t>Journal of Economic Development, Environment and People</w:t>
      </w:r>
      <w:r w:rsidRPr="00FC7B0F">
        <w:rPr>
          <w:rFonts w:cs="Times New Roman"/>
          <w:shd w:val="clear" w:color="auto" w:fill="FFFFFF"/>
        </w:rPr>
        <w:t>, </w:t>
      </w:r>
      <w:r w:rsidRPr="00FC7B0F">
        <w:rPr>
          <w:rFonts w:cs="Times New Roman"/>
          <w:iCs/>
          <w:shd w:val="clear" w:color="auto" w:fill="FFFFFF"/>
        </w:rPr>
        <w:t>9</w:t>
      </w:r>
      <w:r w:rsidRPr="00FC7B0F">
        <w:rPr>
          <w:rFonts w:cs="Times New Roman"/>
          <w:shd w:val="clear" w:color="auto" w:fill="FFFFFF"/>
        </w:rPr>
        <w:t>(4), 50-79.</w:t>
      </w:r>
    </w:p>
    <w:p w14:paraId="7AA55B3C"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Mthembu, N.E. (2023) </w:t>
      </w:r>
      <w:proofErr w:type="spellStart"/>
      <w:r w:rsidRPr="00FC7B0F">
        <w:rPr>
          <w:rFonts w:cs="Times New Roman"/>
          <w:i/>
          <w:iCs/>
          <w:shd w:val="clear" w:color="auto" w:fill="FFFFFF"/>
        </w:rPr>
        <w:t>Analysing</w:t>
      </w:r>
      <w:proofErr w:type="spellEnd"/>
      <w:r w:rsidRPr="00FC7B0F">
        <w:rPr>
          <w:rFonts w:cs="Times New Roman"/>
          <w:i/>
          <w:iCs/>
          <w:shd w:val="clear" w:color="auto" w:fill="FFFFFF"/>
        </w:rPr>
        <w:t xml:space="preserve"> the influence of operations management as an approach to sustaining effective corporate governance in the public health sector: a case study of the provincial department of health</w:t>
      </w:r>
      <w:r w:rsidRPr="00FC7B0F">
        <w:rPr>
          <w:rFonts w:cs="Times New Roman"/>
          <w:shd w:val="clear" w:color="auto" w:fill="FFFFFF"/>
        </w:rPr>
        <w:t> (Doctoral dissertation).</w:t>
      </w:r>
    </w:p>
    <w:p w14:paraId="34AA164B"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Mubarak, F. and Noor, A. (2018) ‘Effect of authentic leadership on employee creativity in project-based </w:t>
      </w:r>
      <w:proofErr w:type="spellStart"/>
      <w:r w:rsidRPr="00FC7B0F">
        <w:rPr>
          <w:rFonts w:cs="Times New Roman"/>
        </w:rPr>
        <w:t>organisations</w:t>
      </w:r>
      <w:proofErr w:type="spellEnd"/>
      <w:r w:rsidRPr="00FC7B0F">
        <w:rPr>
          <w:rFonts w:cs="Times New Roman"/>
        </w:rPr>
        <w:t xml:space="preserve"> with the mediating roles of work engagement and psychological empowerment’, </w:t>
      </w:r>
      <w:r w:rsidRPr="00FC7B0F">
        <w:rPr>
          <w:rFonts w:cs="Times New Roman"/>
          <w:i/>
          <w:iCs/>
        </w:rPr>
        <w:t>Cogent Business and Management</w:t>
      </w:r>
      <w:r w:rsidRPr="00FC7B0F">
        <w:rPr>
          <w:rFonts w:cs="Times New Roman"/>
        </w:rPr>
        <w:t>, </w:t>
      </w:r>
      <w:r w:rsidRPr="00FC7B0F">
        <w:rPr>
          <w:rFonts w:cs="Times New Roman"/>
          <w:i/>
          <w:iCs/>
        </w:rPr>
        <w:t>5</w:t>
      </w:r>
      <w:r w:rsidRPr="00FC7B0F">
        <w:rPr>
          <w:rFonts w:cs="Times New Roman"/>
        </w:rPr>
        <w:t>(1), p.1.</w:t>
      </w:r>
    </w:p>
    <w:p w14:paraId="7C25FAB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Murray, W.C. and Holmes, M.R. (2021) ‘Impacts of employee empowerment and organizational commitment on workforce sustainability’, </w:t>
      </w:r>
      <w:r w:rsidRPr="00FC7B0F">
        <w:rPr>
          <w:rFonts w:cs="Times New Roman"/>
          <w:i/>
          <w:iCs/>
          <w:shd w:val="clear" w:color="auto" w:fill="FFFFFF"/>
        </w:rPr>
        <w:t>Sustainability</w:t>
      </w:r>
      <w:r w:rsidRPr="00FC7B0F">
        <w:rPr>
          <w:rFonts w:cs="Times New Roman"/>
          <w:shd w:val="clear" w:color="auto" w:fill="FFFFFF"/>
        </w:rPr>
        <w:t>, </w:t>
      </w:r>
      <w:r w:rsidRPr="00FC7B0F">
        <w:rPr>
          <w:rFonts w:cs="Times New Roman"/>
          <w:i/>
          <w:iCs/>
          <w:shd w:val="clear" w:color="auto" w:fill="FFFFFF"/>
        </w:rPr>
        <w:t>13</w:t>
      </w:r>
      <w:r w:rsidRPr="00FC7B0F">
        <w:rPr>
          <w:rFonts w:cs="Times New Roman"/>
          <w:shd w:val="clear" w:color="auto" w:fill="FFFFFF"/>
        </w:rPr>
        <w:t>(6), p.3163.</w:t>
      </w:r>
    </w:p>
    <w:p w14:paraId="580FEC30"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Naidoo, M. and </w:t>
      </w:r>
      <w:proofErr w:type="spellStart"/>
      <w:r w:rsidRPr="00FC7B0F">
        <w:rPr>
          <w:rFonts w:cs="Times New Roman"/>
          <w:shd w:val="clear" w:color="auto" w:fill="FFFFFF"/>
        </w:rPr>
        <w:t>Gasparatos</w:t>
      </w:r>
      <w:proofErr w:type="spellEnd"/>
      <w:r w:rsidRPr="00FC7B0F">
        <w:rPr>
          <w:rFonts w:cs="Times New Roman"/>
          <w:shd w:val="clear" w:color="auto" w:fill="FFFFFF"/>
        </w:rPr>
        <w:t>, A. (2018) ‘Corporate environmental sustainability in the retail sector: Drivers, strategies and performance measurement’, </w:t>
      </w:r>
      <w:r w:rsidRPr="00FC7B0F">
        <w:rPr>
          <w:rFonts w:cs="Times New Roman"/>
          <w:i/>
          <w:iCs/>
          <w:shd w:val="clear" w:color="auto" w:fill="FFFFFF"/>
        </w:rPr>
        <w:t>Journal of Cleaner Production</w:t>
      </w:r>
      <w:r w:rsidRPr="00FC7B0F">
        <w:rPr>
          <w:rFonts w:cs="Times New Roman"/>
          <w:shd w:val="clear" w:color="auto" w:fill="FFFFFF"/>
        </w:rPr>
        <w:t>, </w:t>
      </w:r>
      <w:r w:rsidRPr="00FC7B0F">
        <w:rPr>
          <w:rFonts w:cs="Times New Roman"/>
          <w:i/>
          <w:iCs/>
          <w:shd w:val="clear" w:color="auto" w:fill="FFFFFF"/>
        </w:rPr>
        <w:t>203</w:t>
      </w:r>
      <w:r w:rsidRPr="00FC7B0F">
        <w:rPr>
          <w:rFonts w:cs="Times New Roman"/>
          <w:shd w:val="clear" w:color="auto" w:fill="FFFFFF"/>
        </w:rPr>
        <w:t>, pp.125-142.</w:t>
      </w:r>
    </w:p>
    <w:p w14:paraId="75E4BFC8"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Newman, A., </w:t>
      </w:r>
      <w:proofErr w:type="spellStart"/>
      <w:r w:rsidRPr="00FC7B0F">
        <w:rPr>
          <w:rFonts w:cs="Times New Roman"/>
          <w:shd w:val="clear" w:color="auto" w:fill="FFFFFF"/>
        </w:rPr>
        <w:t>Bavik</w:t>
      </w:r>
      <w:proofErr w:type="spellEnd"/>
      <w:r w:rsidRPr="00FC7B0F">
        <w:rPr>
          <w:rFonts w:cs="Times New Roman"/>
          <w:shd w:val="clear" w:color="auto" w:fill="FFFFFF"/>
        </w:rPr>
        <w:t xml:space="preserve">, Y. L., Mount, M., and Shao, B. (2021) ‘Data collection via online platforms: Challenges and recommendations for future research, </w:t>
      </w:r>
      <w:r w:rsidRPr="00FC7B0F">
        <w:rPr>
          <w:rFonts w:cs="Times New Roman"/>
          <w:i/>
          <w:iCs/>
          <w:shd w:val="clear" w:color="auto" w:fill="FFFFFF"/>
        </w:rPr>
        <w:t>Applied Psychology</w:t>
      </w:r>
      <w:r w:rsidRPr="00FC7B0F">
        <w:rPr>
          <w:rFonts w:cs="Times New Roman"/>
          <w:shd w:val="clear" w:color="auto" w:fill="FFFFFF"/>
        </w:rPr>
        <w:t>, </w:t>
      </w:r>
      <w:r w:rsidRPr="00FC7B0F">
        <w:rPr>
          <w:rFonts w:cs="Times New Roman"/>
          <w:iCs/>
          <w:shd w:val="clear" w:color="auto" w:fill="FFFFFF"/>
        </w:rPr>
        <w:t>70</w:t>
      </w:r>
      <w:r w:rsidRPr="00FC7B0F">
        <w:rPr>
          <w:rFonts w:cs="Times New Roman"/>
          <w:shd w:val="clear" w:color="auto" w:fill="FFFFFF"/>
        </w:rPr>
        <w:t>(3), 1380-1402.</w:t>
      </w:r>
    </w:p>
    <w:p w14:paraId="639E4D6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Nguyen, D. (2020) ‘Mediating the role of psychological empowerment between transformational leadership and employee engagement’, </w:t>
      </w:r>
      <w:r w:rsidRPr="00FC7B0F">
        <w:rPr>
          <w:rFonts w:cs="Times New Roman"/>
          <w:i/>
          <w:iCs/>
        </w:rPr>
        <w:t>Management Science Letters</w:t>
      </w:r>
      <w:r w:rsidRPr="00FC7B0F">
        <w:rPr>
          <w:rFonts w:cs="Times New Roman"/>
        </w:rPr>
        <w:t>, </w:t>
      </w:r>
      <w:r w:rsidRPr="00FC7B0F">
        <w:rPr>
          <w:rFonts w:cs="Times New Roman"/>
          <w:i/>
          <w:iCs/>
        </w:rPr>
        <w:t>10</w:t>
      </w:r>
      <w:r w:rsidRPr="00FC7B0F">
        <w:rPr>
          <w:rFonts w:cs="Times New Roman"/>
        </w:rPr>
        <w:t>(16), pp.4039-4044.</w:t>
      </w:r>
    </w:p>
    <w:p w14:paraId="4B0C11B4"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Nguyen, D. (2020) ‘Mediating the role of psychological empowerment between transformational leadership and employee engagement’, </w:t>
      </w:r>
      <w:r w:rsidRPr="00FC7B0F">
        <w:rPr>
          <w:rFonts w:cs="Times New Roman"/>
          <w:i/>
          <w:iCs/>
        </w:rPr>
        <w:t>Management Science Letters</w:t>
      </w:r>
      <w:r w:rsidRPr="00FC7B0F">
        <w:rPr>
          <w:rFonts w:cs="Times New Roman"/>
        </w:rPr>
        <w:t>, </w:t>
      </w:r>
      <w:r w:rsidRPr="00FC7B0F">
        <w:rPr>
          <w:rFonts w:cs="Times New Roman"/>
          <w:i/>
          <w:iCs/>
        </w:rPr>
        <w:t>10</w:t>
      </w:r>
      <w:r w:rsidRPr="00FC7B0F">
        <w:rPr>
          <w:rFonts w:cs="Times New Roman"/>
        </w:rPr>
        <w:t>(16), pp.4039-4044.</w:t>
      </w:r>
    </w:p>
    <w:p w14:paraId="29100374"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Nguyen, D. (2020) ‘Mediating the role of psychological empowerment between transformational leadership and employee engagement’, </w:t>
      </w:r>
      <w:r w:rsidRPr="00FC7B0F">
        <w:rPr>
          <w:rFonts w:cs="Times New Roman"/>
          <w:i/>
          <w:iCs/>
          <w:shd w:val="clear" w:color="auto" w:fill="FFFFFF"/>
        </w:rPr>
        <w:t>Management Science Letters</w:t>
      </w:r>
      <w:r w:rsidRPr="00FC7B0F">
        <w:rPr>
          <w:rFonts w:cs="Times New Roman"/>
          <w:shd w:val="clear" w:color="auto" w:fill="FFFFFF"/>
        </w:rPr>
        <w:t>, </w:t>
      </w:r>
      <w:r w:rsidRPr="00FC7B0F">
        <w:rPr>
          <w:rFonts w:cs="Times New Roman"/>
          <w:i/>
          <w:iCs/>
          <w:shd w:val="clear" w:color="auto" w:fill="FFFFFF"/>
        </w:rPr>
        <w:t>10</w:t>
      </w:r>
      <w:r w:rsidRPr="00FC7B0F">
        <w:rPr>
          <w:rFonts w:cs="Times New Roman"/>
          <w:shd w:val="clear" w:color="auto" w:fill="FFFFFF"/>
        </w:rPr>
        <w:t>(16), pp.4039-4044.</w:t>
      </w:r>
    </w:p>
    <w:p w14:paraId="6661438B"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Nienaber, H. and Martins, N. (2020) ‘Exploratory study: Determine which dimensions enhance the levels of employee engagement to improve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effectiveness’,</w:t>
      </w:r>
      <w:r w:rsidRPr="00FC7B0F">
        <w:rPr>
          <w:rFonts w:cs="Times New Roman"/>
          <w:i/>
          <w:iCs/>
          <w:shd w:val="clear" w:color="auto" w:fill="FFFFFF"/>
        </w:rPr>
        <w:t>The TQM Journal</w:t>
      </w:r>
      <w:r w:rsidRPr="00FC7B0F">
        <w:rPr>
          <w:rFonts w:cs="Times New Roman"/>
          <w:shd w:val="clear" w:color="auto" w:fill="FFFFFF"/>
        </w:rPr>
        <w:t>, </w:t>
      </w:r>
      <w:r w:rsidRPr="00FC7B0F">
        <w:rPr>
          <w:rFonts w:cs="Times New Roman"/>
          <w:i/>
          <w:iCs/>
          <w:shd w:val="clear" w:color="auto" w:fill="FFFFFF"/>
        </w:rPr>
        <w:t>32</w:t>
      </w:r>
      <w:r w:rsidRPr="00FC7B0F">
        <w:rPr>
          <w:rFonts w:cs="Times New Roman"/>
          <w:shd w:val="clear" w:color="auto" w:fill="FFFFFF"/>
        </w:rPr>
        <w:t>(3), pp.475-495.</w:t>
      </w:r>
    </w:p>
    <w:p w14:paraId="3C69137F"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Nienaber, H. and Martins, N. (2020) Exploratory study: Determine which dimensions enhance the levels of employee engagement to improve </w:t>
      </w:r>
      <w:proofErr w:type="spellStart"/>
      <w:r w:rsidRPr="00FC7B0F">
        <w:rPr>
          <w:rFonts w:cs="Times New Roman"/>
          <w:shd w:val="clear" w:color="auto" w:fill="FFFFFF"/>
        </w:rPr>
        <w:t>organisational</w:t>
      </w:r>
      <w:proofErr w:type="spellEnd"/>
      <w:r w:rsidRPr="00FC7B0F">
        <w:rPr>
          <w:rFonts w:cs="Times New Roman"/>
          <w:shd w:val="clear" w:color="auto" w:fill="FFFFFF"/>
        </w:rPr>
        <w:t xml:space="preserve"> effectiveness. </w:t>
      </w:r>
      <w:r w:rsidRPr="00FC7B0F">
        <w:rPr>
          <w:rFonts w:cs="Times New Roman"/>
          <w:i/>
          <w:iCs/>
          <w:shd w:val="clear" w:color="auto" w:fill="FFFFFF"/>
        </w:rPr>
        <w:t>The TQM Journal</w:t>
      </w:r>
      <w:r w:rsidRPr="00FC7B0F">
        <w:rPr>
          <w:rFonts w:cs="Times New Roman"/>
          <w:shd w:val="clear" w:color="auto" w:fill="FFFFFF"/>
        </w:rPr>
        <w:t>, </w:t>
      </w:r>
      <w:r w:rsidRPr="00FC7B0F">
        <w:rPr>
          <w:rFonts w:cs="Times New Roman"/>
          <w:i/>
          <w:iCs/>
          <w:shd w:val="clear" w:color="auto" w:fill="FFFFFF"/>
        </w:rPr>
        <w:t>32</w:t>
      </w:r>
      <w:r w:rsidRPr="00FC7B0F">
        <w:rPr>
          <w:rFonts w:cs="Times New Roman"/>
          <w:shd w:val="clear" w:color="auto" w:fill="FFFFFF"/>
        </w:rPr>
        <w:t>(3), pp.475-495.</w:t>
      </w:r>
    </w:p>
    <w:p w14:paraId="261DCD79"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Nwankwo, D.C. (2023) </w:t>
      </w:r>
      <w:r w:rsidRPr="00FC7B0F">
        <w:rPr>
          <w:rFonts w:cs="Times New Roman"/>
          <w:i/>
          <w:iCs/>
          <w:shd w:val="clear" w:color="auto" w:fill="FFFFFF"/>
        </w:rPr>
        <w:t>Improving approaches to material inventory management in construction industry in the UK</w:t>
      </w:r>
      <w:r w:rsidRPr="00FC7B0F">
        <w:rPr>
          <w:rFonts w:cs="Times New Roman"/>
          <w:shd w:val="clear" w:color="auto" w:fill="FFFFFF"/>
        </w:rPr>
        <w:t> (Doctoral dissertation, University of Wales Trinity Saint David).</w:t>
      </w:r>
    </w:p>
    <w:p w14:paraId="606068BB" w14:textId="77777777" w:rsidR="008016DE" w:rsidRPr="00FC7B0F" w:rsidRDefault="008016DE" w:rsidP="00FC7B0F">
      <w:pPr>
        <w:pStyle w:val="ListParagraph"/>
        <w:numPr>
          <w:ilvl w:val="0"/>
          <w:numId w:val="16"/>
        </w:numPr>
        <w:ind w:left="2160" w:hanging="1800"/>
        <w:rPr>
          <w:rFonts w:cs="Times New Roman"/>
          <w:shd w:val="clear" w:color="auto" w:fill="FFFFFF"/>
        </w:rPr>
      </w:pPr>
      <w:proofErr w:type="spellStart"/>
      <w:r w:rsidRPr="00FC7B0F">
        <w:rPr>
          <w:rFonts w:cs="Times New Roman"/>
          <w:shd w:val="clear" w:color="auto" w:fill="FFFFFF"/>
        </w:rPr>
        <w:t>Oparaocha</w:t>
      </w:r>
      <w:proofErr w:type="spellEnd"/>
      <w:r w:rsidRPr="00FC7B0F">
        <w:rPr>
          <w:rFonts w:cs="Times New Roman"/>
          <w:shd w:val="clear" w:color="auto" w:fill="FFFFFF"/>
        </w:rPr>
        <w:t>, G.O. (2016) Towards building internal social network architecture that drives innovation: A social exchange theory perspective. </w:t>
      </w:r>
      <w:r w:rsidRPr="00FC7B0F">
        <w:rPr>
          <w:rFonts w:cs="Times New Roman"/>
          <w:i/>
          <w:iCs/>
          <w:shd w:val="clear" w:color="auto" w:fill="FFFFFF"/>
        </w:rPr>
        <w:t>Journal of Knowledge Management</w:t>
      </w:r>
      <w:r w:rsidRPr="00FC7B0F">
        <w:rPr>
          <w:rFonts w:cs="Times New Roman"/>
          <w:shd w:val="clear" w:color="auto" w:fill="FFFFFF"/>
        </w:rPr>
        <w:t>, </w:t>
      </w:r>
      <w:r w:rsidRPr="00FC7B0F">
        <w:rPr>
          <w:rFonts w:cs="Times New Roman"/>
          <w:i/>
          <w:iCs/>
          <w:shd w:val="clear" w:color="auto" w:fill="FFFFFF"/>
        </w:rPr>
        <w:t>20</w:t>
      </w:r>
      <w:r w:rsidRPr="00FC7B0F">
        <w:rPr>
          <w:rFonts w:cs="Times New Roman"/>
          <w:shd w:val="clear" w:color="auto" w:fill="FFFFFF"/>
        </w:rPr>
        <w:t>(3), pp.534-556.</w:t>
      </w:r>
    </w:p>
    <w:p w14:paraId="6D9EBC9A"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t>Oreg</w:t>
      </w:r>
      <w:proofErr w:type="spellEnd"/>
      <w:r w:rsidRPr="00FC7B0F">
        <w:rPr>
          <w:rFonts w:cs="Times New Roman"/>
          <w:shd w:val="clear" w:color="auto" w:fill="FFFFFF"/>
        </w:rPr>
        <w:t>, S. and Berson, Y. (2019) Leaders’ impact on organizational change: Bridging theoretical and methodological chasms. </w:t>
      </w:r>
      <w:r w:rsidRPr="00FC7B0F">
        <w:rPr>
          <w:rFonts w:cs="Times New Roman"/>
          <w:i/>
          <w:iCs/>
          <w:shd w:val="clear" w:color="auto" w:fill="FFFFFF"/>
        </w:rPr>
        <w:t>Academy of Management Annals</w:t>
      </w:r>
      <w:r w:rsidRPr="00FC7B0F">
        <w:rPr>
          <w:rFonts w:cs="Times New Roman"/>
          <w:shd w:val="clear" w:color="auto" w:fill="FFFFFF"/>
        </w:rPr>
        <w:t>, </w:t>
      </w:r>
      <w:r w:rsidRPr="00FC7B0F">
        <w:rPr>
          <w:rFonts w:cs="Times New Roman"/>
          <w:i/>
          <w:iCs/>
          <w:shd w:val="clear" w:color="auto" w:fill="FFFFFF"/>
        </w:rPr>
        <w:t>13</w:t>
      </w:r>
      <w:r w:rsidRPr="00FC7B0F">
        <w:rPr>
          <w:rFonts w:cs="Times New Roman"/>
          <w:shd w:val="clear" w:color="auto" w:fill="FFFFFF"/>
        </w:rPr>
        <w:t>(1), pp.272-307.</w:t>
      </w:r>
    </w:p>
    <w:p w14:paraId="7DB644A5"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Pawlikowski, P., Rico, N. and Van Sell, S. (2018) Positivism: A concept analysis.</w:t>
      </w:r>
    </w:p>
    <w:p w14:paraId="547472F0"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Philip, K. and Arrowsmith, J. (2021) ‘The limits to employee involvement? Employee participation without HRM in a small not-for-profit </w:t>
      </w:r>
      <w:proofErr w:type="spellStart"/>
      <w:r w:rsidRPr="00FC7B0F">
        <w:rPr>
          <w:rFonts w:cs="Times New Roman"/>
          <w:shd w:val="clear" w:color="auto" w:fill="FFFFFF"/>
        </w:rPr>
        <w:t>organisation</w:t>
      </w:r>
      <w:proofErr w:type="spellEnd"/>
      <w:r w:rsidRPr="00FC7B0F">
        <w:rPr>
          <w:rFonts w:cs="Times New Roman"/>
          <w:shd w:val="clear" w:color="auto" w:fill="FFFFFF"/>
        </w:rPr>
        <w:t>’, </w:t>
      </w:r>
      <w:r w:rsidRPr="00FC7B0F">
        <w:rPr>
          <w:rFonts w:cs="Times New Roman"/>
          <w:i/>
          <w:iCs/>
          <w:shd w:val="clear" w:color="auto" w:fill="FFFFFF"/>
        </w:rPr>
        <w:t>Personnel Review</w:t>
      </w:r>
      <w:r w:rsidRPr="00FC7B0F">
        <w:rPr>
          <w:rFonts w:cs="Times New Roman"/>
          <w:shd w:val="clear" w:color="auto" w:fill="FFFFFF"/>
        </w:rPr>
        <w:t>, </w:t>
      </w:r>
      <w:r w:rsidRPr="00FC7B0F">
        <w:rPr>
          <w:rFonts w:cs="Times New Roman"/>
          <w:i/>
          <w:iCs/>
          <w:shd w:val="clear" w:color="auto" w:fill="FFFFFF"/>
        </w:rPr>
        <w:t>50</w:t>
      </w:r>
      <w:r w:rsidRPr="00FC7B0F">
        <w:rPr>
          <w:rFonts w:cs="Times New Roman"/>
          <w:shd w:val="clear" w:color="auto" w:fill="FFFFFF"/>
        </w:rPr>
        <w:t>(2), pp.401-419.</w:t>
      </w:r>
    </w:p>
    <w:p w14:paraId="126A4AEA"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Pradhan, R. K., Panda, M., and Jena, L. K. (2017) ‘Transformational leadership and psychological empowerment: The mediating effect of </w:t>
      </w:r>
      <w:proofErr w:type="spellStart"/>
      <w:r w:rsidRPr="00FC7B0F">
        <w:rPr>
          <w:rFonts w:cs="Times New Roman"/>
        </w:rPr>
        <w:t>organisational</w:t>
      </w:r>
      <w:proofErr w:type="spellEnd"/>
      <w:r w:rsidRPr="00FC7B0F">
        <w:rPr>
          <w:rFonts w:cs="Times New Roman"/>
        </w:rPr>
        <w:t xml:space="preserve"> culture in Indian retail industry’, </w:t>
      </w:r>
      <w:r w:rsidRPr="00FC7B0F">
        <w:rPr>
          <w:rFonts w:cs="Times New Roman"/>
          <w:i/>
          <w:iCs/>
        </w:rPr>
        <w:t>Journal of Enterprise Information Management</w:t>
      </w:r>
      <w:r w:rsidRPr="00FC7B0F">
        <w:rPr>
          <w:rFonts w:cs="Times New Roman"/>
        </w:rPr>
        <w:t>, </w:t>
      </w:r>
      <w:r w:rsidRPr="00FC7B0F">
        <w:rPr>
          <w:rFonts w:cs="Times New Roman"/>
          <w:i/>
          <w:iCs/>
        </w:rPr>
        <w:t>30</w:t>
      </w:r>
      <w:r w:rsidRPr="00FC7B0F">
        <w:rPr>
          <w:rFonts w:cs="Times New Roman"/>
        </w:rPr>
        <w:t>(1), 82-95.</w:t>
      </w:r>
    </w:p>
    <w:p w14:paraId="12C8B1CD"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Pradhan, R.K., Panda, M. and Jena, L.K. (2017) ‘Transformational leadership and psychological empowerment: The mediating effect of organizational culture in Indian retail industry’, </w:t>
      </w:r>
      <w:r w:rsidRPr="00FC7B0F">
        <w:rPr>
          <w:rFonts w:cs="Times New Roman"/>
          <w:i/>
          <w:iCs/>
          <w:shd w:val="clear" w:color="auto" w:fill="FFFFFF"/>
        </w:rPr>
        <w:t>Journal of Enterprise Information Management</w:t>
      </w:r>
      <w:r w:rsidRPr="00FC7B0F">
        <w:rPr>
          <w:rFonts w:cs="Times New Roman"/>
          <w:shd w:val="clear" w:color="auto" w:fill="FFFFFF"/>
        </w:rPr>
        <w:t>, </w:t>
      </w:r>
      <w:r w:rsidRPr="00FC7B0F">
        <w:rPr>
          <w:rFonts w:cs="Times New Roman"/>
          <w:i/>
          <w:iCs/>
          <w:shd w:val="clear" w:color="auto" w:fill="FFFFFF"/>
        </w:rPr>
        <w:t>30</w:t>
      </w:r>
      <w:r w:rsidRPr="00FC7B0F">
        <w:rPr>
          <w:rFonts w:cs="Times New Roman"/>
          <w:shd w:val="clear" w:color="auto" w:fill="FFFFFF"/>
        </w:rPr>
        <w:t>(1), pp.82-95.</w:t>
      </w:r>
    </w:p>
    <w:p w14:paraId="3859C131"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Pradhan, R.K., Panda, M. and Jena, L.K. (2017) Transformational leadership and psychological empowerment: The mediating effect of organizational culture in Indian retail industry. </w:t>
      </w:r>
      <w:r w:rsidRPr="00FC7B0F">
        <w:rPr>
          <w:rFonts w:cs="Times New Roman"/>
          <w:i/>
          <w:iCs/>
          <w:shd w:val="clear" w:color="auto" w:fill="FFFFFF"/>
        </w:rPr>
        <w:t>Journal of Enterprise Information Management</w:t>
      </w:r>
      <w:r w:rsidRPr="00FC7B0F">
        <w:rPr>
          <w:rFonts w:cs="Times New Roman"/>
          <w:shd w:val="clear" w:color="auto" w:fill="FFFFFF"/>
        </w:rPr>
        <w:t>, </w:t>
      </w:r>
      <w:r w:rsidRPr="00FC7B0F">
        <w:rPr>
          <w:rFonts w:cs="Times New Roman"/>
          <w:i/>
          <w:iCs/>
          <w:shd w:val="clear" w:color="auto" w:fill="FFFFFF"/>
        </w:rPr>
        <w:t>30</w:t>
      </w:r>
      <w:r w:rsidRPr="00FC7B0F">
        <w:rPr>
          <w:rFonts w:cs="Times New Roman"/>
          <w:shd w:val="clear" w:color="auto" w:fill="FFFFFF"/>
        </w:rPr>
        <w:t>(1), pp.82-95.</w:t>
      </w:r>
    </w:p>
    <w:p w14:paraId="665545B9"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t>Rahiman</w:t>
      </w:r>
      <w:proofErr w:type="spellEnd"/>
      <w:r w:rsidRPr="00FC7B0F">
        <w:rPr>
          <w:rFonts w:cs="Times New Roman"/>
          <w:shd w:val="clear" w:color="auto" w:fill="FFFFFF"/>
        </w:rPr>
        <w:t xml:space="preserve">, M.H.U. and </w:t>
      </w:r>
      <w:proofErr w:type="spellStart"/>
      <w:r w:rsidRPr="00FC7B0F">
        <w:rPr>
          <w:rFonts w:cs="Times New Roman"/>
          <w:shd w:val="clear" w:color="auto" w:fill="FFFFFF"/>
        </w:rPr>
        <w:t>Kodikal</w:t>
      </w:r>
      <w:proofErr w:type="spellEnd"/>
      <w:r w:rsidRPr="00FC7B0F">
        <w:rPr>
          <w:rFonts w:cs="Times New Roman"/>
          <w:shd w:val="clear" w:color="auto" w:fill="FFFFFF"/>
        </w:rPr>
        <w:t>, R. (2017) ‘Impact of employee work related attitudes on job performance’, </w:t>
      </w:r>
      <w:r w:rsidRPr="00FC7B0F">
        <w:rPr>
          <w:rFonts w:cs="Times New Roman"/>
          <w:i/>
          <w:iCs/>
          <w:shd w:val="clear" w:color="auto" w:fill="FFFFFF"/>
        </w:rPr>
        <w:t>British Journal of Economics, Finance and Management Sciences</w:t>
      </w:r>
      <w:r w:rsidRPr="00FC7B0F">
        <w:rPr>
          <w:rFonts w:cs="Times New Roman"/>
          <w:shd w:val="clear" w:color="auto" w:fill="FFFFFF"/>
        </w:rPr>
        <w:t>, </w:t>
      </w:r>
      <w:r w:rsidRPr="00FC7B0F">
        <w:rPr>
          <w:rFonts w:cs="Times New Roman"/>
          <w:i/>
          <w:iCs/>
          <w:shd w:val="clear" w:color="auto" w:fill="FFFFFF"/>
        </w:rPr>
        <w:t>13</w:t>
      </w:r>
      <w:r w:rsidRPr="00FC7B0F">
        <w:rPr>
          <w:rFonts w:cs="Times New Roman"/>
          <w:shd w:val="clear" w:color="auto" w:fill="FFFFFF"/>
        </w:rPr>
        <w:t>(2), pp.93-105.</w:t>
      </w:r>
    </w:p>
    <w:p w14:paraId="7060AAA3"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Raum, S. (2018) ‘A framework for integrating systematic stakeholder analysis in ecosystem services research: Stakeholder mapping for forest ecosystem services in the UK’, </w:t>
      </w:r>
      <w:r w:rsidRPr="00FC7B0F">
        <w:rPr>
          <w:rFonts w:cs="Times New Roman"/>
          <w:i/>
          <w:iCs/>
          <w:shd w:val="clear" w:color="auto" w:fill="FFFFFF"/>
        </w:rPr>
        <w:t>Ecosystem services</w:t>
      </w:r>
      <w:r w:rsidRPr="00FC7B0F">
        <w:rPr>
          <w:rFonts w:cs="Times New Roman"/>
          <w:shd w:val="clear" w:color="auto" w:fill="FFFFFF"/>
        </w:rPr>
        <w:t>, </w:t>
      </w:r>
      <w:r w:rsidRPr="00FC7B0F">
        <w:rPr>
          <w:rFonts w:cs="Times New Roman"/>
          <w:i/>
          <w:iCs/>
          <w:shd w:val="clear" w:color="auto" w:fill="FFFFFF"/>
        </w:rPr>
        <w:t>29</w:t>
      </w:r>
      <w:r w:rsidRPr="00FC7B0F">
        <w:rPr>
          <w:rFonts w:cs="Times New Roman"/>
          <w:shd w:val="clear" w:color="auto" w:fill="FFFFFF"/>
        </w:rPr>
        <w:t>, pp.170-184.</w:t>
      </w:r>
    </w:p>
    <w:p w14:paraId="477F26A7"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Roberts, G.E. (2022) The role and value of servant leadership in improving performance appraisal practices. In </w:t>
      </w:r>
      <w:r w:rsidRPr="00FC7B0F">
        <w:rPr>
          <w:rFonts w:cs="Times New Roman"/>
          <w:i/>
          <w:iCs/>
          <w:shd w:val="clear" w:color="auto" w:fill="FFFFFF"/>
        </w:rPr>
        <w:t>The Palgrave handbook of servant leadership</w:t>
      </w:r>
      <w:r w:rsidRPr="00FC7B0F">
        <w:rPr>
          <w:rFonts w:cs="Times New Roman"/>
          <w:shd w:val="clear" w:color="auto" w:fill="FFFFFF"/>
        </w:rPr>
        <w:t> (pp. 1-28). Cham: Springer International Publishing.</w:t>
      </w:r>
    </w:p>
    <w:p w14:paraId="73FA9CD2"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Rooi, N.V. (2021) </w:t>
      </w:r>
      <w:r w:rsidRPr="00FC7B0F">
        <w:rPr>
          <w:rFonts w:cs="Times New Roman"/>
          <w:i/>
          <w:iCs/>
          <w:shd w:val="clear" w:color="auto" w:fill="FFFFFF"/>
        </w:rPr>
        <w:t>The South African retail sector: towards a management model for transformative corporate social responsibility practices</w:t>
      </w:r>
      <w:r w:rsidRPr="00FC7B0F">
        <w:rPr>
          <w:rFonts w:cs="Times New Roman"/>
          <w:shd w:val="clear" w:color="auto" w:fill="FFFFFF"/>
        </w:rPr>
        <w:t> (Doctoral dissertation, North-West University (South Africa)).</w:t>
      </w:r>
    </w:p>
    <w:p w14:paraId="705F216B"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Saks, A.M., Gruman, J.A. and Zhang, Q. (2022) ‘Organization engagement: a review and comparison to job engagement’, </w:t>
      </w:r>
      <w:r w:rsidRPr="00FC7B0F">
        <w:rPr>
          <w:rFonts w:cs="Times New Roman"/>
          <w:i/>
          <w:iCs/>
          <w:shd w:val="clear" w:color="auto" w:fill="FFFFFF"/>
        </w:rPr>
        <w:t>Journal of Organizational Effectiveness: People and Performance</w:t>
      </w:r>
      <w:r w:rsidRPr="00FC7B0F">
        <w:rPr>
          <w:rFonts w:cs="Times New Roman"/>
          <w:shd w:val="clear" w:color="auto" w:fill="FFFFFF"/>
        </w:rPr>
        <w:t>, </w:t>
      </w:r>
      <w:r w:rsidRPr="00FC7B0F">
        <w:rPr>
          <w:rFonts w:cs="Times New Roman"/>
          <w:i/>
          <w:iCs/>
          <w:shd w:val="clear" w:color="auto" w:fill="FFFFFF"/>
        </w:rPr>
        <w:t>9</w:t>
      </w:r>
      <w:r w:rsidRPr="00FC7B0F">
        <w:rPr>
          <w:rFonts w:cs="Times New Roman"/>
          <w:shd w:val="clear" w:color="auto" w:fill="FFFFFF"/>
        </w:rPr>
        <w:t>(1), pp.20-49.</w:t>
      </w:r>
    </w:p>
    <w:p w14:paraId="0C91ECE7"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Sarwar, H., Ishaq, M.I., Amin, A. and Ahmed, R. (2020) ‘Ethical leadership, work engagement, employees’ well-being, and performance: a cross-cultural comparison’, </w:t>
      </w:r>
      <w:r w:rsidRPr="00FC7B0F">
        <w:rPr>
          <w:rFonts w:cs="Times New Roman"/>
          <w:i/>
          <w:iCs/>
          <w:shd w:val="clear" w:color="auto" w:fill="FFFFFF"/>
        </w:rPr>
        <w:t>Journal of Sustainable Tourism</w:t>
      </w:r>
      <w:r w:rsidRPr="00FC7B0F">
        <w:rPr>
          <w:rFonts w:cs="Times New Roman"/>
          <w:shd w:val="clear" w:color="auto" w:fill="FFFFFF"/>
        </w:rPr>
        <w:t>, </w:t>
      </w:r>
      <w:r w:rsidRPr="00FC7B0F">
        <w:rPr>
          <w:rFonts w:cs="Times New Roman"/>
          <w:i/>
          <w:iCs/>
          <w:shd w:val="clear" w:color="auto" w:fill="FFFFFF"/>
        </w:rPr>
        <w:t>28</w:t>
      </w:r>
      <w:r w:rsidRPr="00FC7B0F">
        <w:rPr>
          <w:rFonts w:cs="Times New Roman"/>
          <w:shd w:val="clear" w:color="auto" w:fill="FFFFFF"/>
        </w:rPr>
        <w:t>(12), pp.2008-2026.</w:t>
      </w:r>
    </w:p>
    <w:p w14:paraId="553A041A"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Schneider, B., Yost, A.B., Kropp, A., Kind, C. and Lam, H. (2018) ‘Workforce engagement: What it is, what drives it, and why it matters for </w:t>
      </w:r>
      <w:proofErr w:type="spellStart"/>
      <w:r w:rsidRPr="00FC7B0F">
        <w:rPr>
          <w:rFonts w:cs="Times New Roman"/>
        </w:rPr>
        <w:t>organisational</w:t>
      </w:r>
      <w:proofErr w:type="spellEnd"/>
      <w:r w:rsidRPr="00FC7B0F">
        <w:rPr>
          <w:rFonts w:cs="Times New Roman"/>
        </w:rPr>
        <w:t xml:space="preserve"> performance’, </w:t>
      </w:r>
      <w:r w:rsidRPr="00FC7B0F">
        <w:rPr>
          <w:rFonts w:cs="Times New Roman"/>
          <w:i/>
          <w:iCs/>
        </w:rPr>
        <w:t xml:space="preserve">Journal of </w:t>
      </w:r>
      <w:proofErr w:type="spellStart"/>
      <w:r w:rsidRPr="00FC7B0F">
        <w:rPr>
          <w:rFonts w:cs="Times New Roman"/>
          <w:i/>
          <w:iCs/>
        </w:rPr>
        <w:t>Organisational</w:t>
      </w:r>
      <w:proofErr w:type="spellEnd"/>
      <w:r w:rsidRPr="00FC7B0F">
        <w:rPr>
          <w:rFonts w:cs="Times New Roman"/>
          <w:i/>
          <w:iCs/>
        </w:rPr>
        <w:t xml:space="preserve"> Behavior</w:t>
      </w:r>
      <w:r w:rsidRPr="00FC7B0F">
        <w:rPr>
          <w:rFonts w:cs="Times New Roman"/>
        </w:rPr>
        <w:t>, </w:t>
      </w:r>
      <w:r w:rsidRPr="00FC7B0F">
        <w:rPr>
          <w:rFonts w:cs="Times New Roman"/>
          <w:i/>
          <w:iCs/>
        </w:rPr>
        <w:t>39</w:t>
      </w:r>
      <w:r w:rsidRPr="00FC7B0F">
        <w:rPr>
          <w:rFonts w:cs="Times New Roman"/>
        </w:rPr>
        <w:t>(4), pp.462-480.</w:t>
      </w:r>
    </w:p>
    <w:p w14:paraId="2DBC3D67"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t>Seqhobane</w:t>
      </w:r>
      <w:proofErr w:type="spellEnd"/>
      <w:r w:rsidRPr="00FC7B0F">
        <w:rPr>
          <w:rFonts w:cs="Times New Roman"/>
          <w:shd w:val="clear" w:color="auto" w:fill="FFFFFF"/>
        </w:rPr>
        <w:t>, M. (2021) The Influence Of Job Characteristics On The Motivation Of Millennial Hospitality Employees.</w:t>
      </w:r>
    </w:p>
    <w:p w14:paraId="298C57BC"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Setiadi, Y., </w:t>
      </w:r>
      <w:proofErr w:type="spellStart"/>
      <w:r w:rsidRPr="00FC7B0F">
        <w:rPr>
          <w:rFonts w:cs="Times New Roman"/>
        </w:rPr>
        <w:t>Indradewa</w:t>
      </w:r>
      <w:proofErr w:type="spellEnd"/>
      <w:r w:rsidRPr="00FC7B0F">
        <w:rPr>
          <w:rFonts w:cs="Times New Roman"/>
        </w:rPr>
        <w:t xml:space="preserve">, R., and Syah, T. Y. R. (2020) ‘Transformational leadership, </w:t>
      </w:r>
      <w:proofErr w:type="spellStart"/>
      <w:r w:rsidRPr="00FC7B0F">
        <w:rPr>
          <w:rFonts w:cs="Times New Roman"/>
        </w:rPr>
        <w:t>organisational</w:t>
      </w:r>
      <w:proofErr w:type="spellEnd"/>
      <w:r w:rsidRPr="00FC7B0F">
        <w:rPr>
          <w:rFonts w:cs="Times New Roman"/>
        </w:rPr>
        <w:t xml:space="preserve"> climate, job satisfaction on team performance over retail store’, </w:t>
      </w:r>
      <w:r w:rsidRPr="00FC7B0F">
        <w:rPr>
          <w:rFonts w:cs="Times New Roman"/>
          <w:i/>
          <w:iCs/>
        </w:rPr>
        <w:t>Journal of Multidisciplinary Academic</w:t>
      </w:r>
      <w:r w:rsidRPr="00FC7B0F">
        <w:rPr>
          <w:rFonts w:cs="Times New Roman"/>
        </w:rPr>
        <w:t>, 4(6), 392-397.</w:t>
      </w:r>
    </w:p>
    <w:p w14:paraId="080E8D6F"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Setiadi, Y., </w:t>
      </w:r>
      <w:proofErr w:type="spellStart"/>
      <w:r w:rsidRPr="00FC7B0F">
        <w:rPr>
          <w:rFonts w:cs="Times New Roman"/>
        </w:rPr>
        <w:t>Indradewa</w:t>
      </w:r>
      <w:proofErr w:type="spellEnd"/>
      <w:r w:rsidRPr="00FC7B0F">
        <w:rPr>
          <w:rFonts w:cs="Times New Roman"/>
        </w:rPr>
        <w:t xml:space="preserve">, R., and Syah, T. Y. R. (2020) ‘Transformational leadership, </w:t>
      </w:r>
      <w:proofErr w:type="spellStart"/>
      <w:r w:rsidRPr="00FC7B0F">
        <w:rPr>
          <w:rFonts w:cs="Times New Roman"/>
        </w:rPr>
        <w:t>organisational</w:t>
      </w:r>
      <w:proofErr w:type="spellEnd"/>
      <w:r w:rsidRPr="00FC7B0F">
        <w:rPr>
          <w:rFonts w:cs="Times New Roman"/>
        </w:rPr>
        <w:t xml:space="preserve"> climate, job satisfaction on team performance over retail store’, </w:t>
      </w:r>
      <w:r w:rsidRPr="00FC7B0F">
        <w:rPr>
          <w:rFonts w:cs="Times New Roman"/>
          <w:i/>
          <w:iCs/>
        </w:rPr>
        <w:t>Journal of Multidisciplinary Academic</w:t>
      </w:r>
      <w:r w:rsidRPr="00FC7B0F">
        <w:rPr>
          <w:rFonts w:cs="Times New Roman"/>
        </w:rPr>
        <w:t>, 4(6), 392-397.</w:t>
      </w:r>
    </w:p>
    <w:p w14:paraId="31548F67"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Shah, T.A., Khattak, M.N., Zolin, R. and Shah, S.Z.A. (2019) ‘Psychological empowerment and employee attitudinal outcomes: The pivotal role of psychological capital’, </w:t>
      </w:r>
      <w:r w:rsidRPr="00FC7B0F">
        <w:rPr>
          <w:rFonts w:cs="Times New Roman"/>
          <w:i/>
          <w:iCs/>
        </w:rPr>
        <w:t>Management Research Review</w:t>
      </w:r>
      <w:r w:rsidRPr="00FC7B0F">
        <w:rPr>
          <w:rFonts w:cs="Times New Roman"/>
        </w:rPr>
        <w:t>, </w:t>
      </w:r>
      <w:r w:rsidRPr="00FC7B0F">
        <w:rPr>
          <w:rFonts w:cs="Times New Roman"/>
          <w:i/>
          <w:iCs/>
        </w:rPr>
        <w:t>42</w:t>
      </w:r>
      <w:r w:rsidRPr="00FC7B0F">
        <w:rPr>
          <w:rFonts w:cs="Times New Roman"/>
        </w:rPr>
        <w:t>(7), pp.797-817.</w:t>
      </w:r>
    </w:p>
    <w:p w14:paraId="140E1F1D"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Suomi, K., </w:t>
      </w:r>
      <w:proofErr w:type="spellStart"/>
      <w:r w:rsidRPr="00FC7B0F">
        <w:rPr>
          <w:rFonts w:cs="Times New Roman"/>
          <w:shd w:val="clear" w:color="auto" w:fill="FFFFFF"/>
        </w:rPr>
        <w:t>Saraniemi</w:t>
      </w:r>
      <w:proofErr w:type="spellEnd"/>
      <w:r w:rsidRPr="00FC7B0F">
        <w:rPr>
          <w:rFonts w:cs="Times New Roman"/>
          <w:shd w:val="clear" w:color="auto" w:fill="FFFFFF"/>
        </w:rPr>
        <w:t xml:space="preserve">, S., </w:t>
      </w:r>
      <w:proofErr w:type="spellStart"/>
      <w:r w:rsidRPr="00FC7B0F">
        <w:rPr>
          <w:rFonts w:cs="Times New Roman"/>
          <w:shd w:val="clear" w:color="auto" w:fill="FFFFFF"/>
        </w:rPr>
        <w:t>Vähätalo</w:t>
      </w:r>
      <w:proofErr w:type="spellEnd"/>
      <w:r w:rsidRPr="00FC7B0F">
        <w:rPr>
          <w:rFonts w:cs="Times New Roman"/>
          <w:shd w:val="clear" w:color="auto" w:fill="FFFFFF"/>
        </w:rPr>
        <w:t xml:space="preserve">, M., Kallio, T.J. and </w:t>
      </w:r>
      <w:proofErr w:type="spellStart"/>
      <w:r w:rsidRPr="00FC7B0F">
        <w:rPr>
          <w:rFonts w:cs="Times New Roman"/>
          <w:shd w:val="clear" w:color="auto" w:fill="FFFFFF"/>
        </w:rPr>
        <w:t>Tevameri</w:t>
      </w:r>
      <w:proofErr w:type="spellEnd"/>
      <w:r w:rsidRPr="00FC7B0F">
        <w:rPr>
          <w:rFonts w:cs="Times New Roman"/>
          <w:shd w:val="clear" w:color="auto" w:fill="FFFFFF"/>
        </w:rPr>
        <w:t>, T. (2021) ‘Employee engagement and internal branding: two sides of the same coin?’, </w:t>
      </w:r>
      <w:r w:rsidRPr="00FC7B0F">
        <w:rPr>
          <w:rFonts w:cs="Times New Roman"/>
          <w:i/>
          <w:iCs/>
          <w:shd w:val="clear" w:color="auto" w:fill="FFFFFF"/>
        </w:rPr>
        <w:t>Corporate Reputation Review</w:t>
      </w:r>
      <w:r w:rsidRPr="00FC7B0F">
        <w:rPr>
          <w:rFonts w:cs="Times New Roman"/>
          <w:shd w:val="clear" w:color="auto" w:fill="FFFFFF"/>
        </w:rPr>
        <w:t>, </w:t>
      </w:r>
      <w:r w:rsidRPr="00FC7B0F">
        <w:rPr>
          <w:rFonts w:cs="Times New Roman"/>
          <w:i/>
          <w:iCs/>
          <w:shd w:val="clear" w:color="auto" w:fill="FFFFFF"/>
        </w:rPr>
        <w:t>24</w:t>
      </w:r>
      <w:r w:rsidRPr="00FC7B0F">
        <w:rPr>
          <w:rFonts w:cs="Times New Roman"/>
          <w:shd w:val="clear" w:color="auto" w:fill="FFFFFF"/>
        </w:rPr>
        <w:t>, pp.48-63.</w:t>
      </w:r>
    </w:p>
    <w:p w14:paraId="7CCC53F4"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Suri, H. (2020) ‘Ethical considerations of conducting systematic reviews in educational research’, </w:t>
      </w:r>
      <w:r w:rsidRPr="00FC7B0F">
        <w:rPr>
          <w:rFonts w:cs="Times New Roman"/>
          <w:i/>
          <w:iCs/>
          <w:shd w:val="clear" w:color="auto" w:fill="FFFFFF"/>
        </w:rPr>
        <w:t>Systematic reviews in educational research: Methodology, perspectives and application</w:t>
      </w:r>
      <w:r w:rsidRPr="00FC7B0F">
        <w:rPr>
          <w:rFonts w:cs="Times New Roman"/>
          <w:shd w:val="clear" w:color="auto" w:fill="FFFFFF"/>
        </w:rPr>
        <w:t>, 41-54.</w:t>
      </w:r>
    </w:p>
    <w:p w14:paraId="45BDAF3A"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rPr>
        <w:t xml:space="preserve">Turner, P. (2019) 'Employee engagement in contemporary organizations: Maintaining high productivity and sustained competitiveness. </w:t>
      </w:r>
      <w:r w:rsidRPr="00FC7B0F">
        <w:rPr>
          <w:rFonts w:cs="Times New Roman"/>
          <w:i/>
        </w:rPr>
        <w:t>Springer Nature</w:t>
      </w:r>
      <w:r w:rsidRPr="00FC7B0F">
        <w:rPr>
          <w:rFonts w:cs="Times New Roman"/>
        </w:rPr>
        <w:t>.</w:t>
      </w:r>
    </w:p>
    <w:p w14:paraId="18F81A04" w14:textId="77777777" w:rsidR="008016DE"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Vaughn, L. M., and Jacquez, F. (2020) ‘Participatory research methods–choice points in the research process’, </w:t>
      </w:r>
      <w:r w:rsidRPr="00FC7B0F">
        <w:rPr>
          <w:rFonts w:cs="Times New Roman"/>
          <w:i/>
          <w:iCs/>
          <w:shd w:val="clear" w:color="auto" w:fill="FFFFFF"/>
        </w:rPr>
        <w:t>Journal of Participatory Research Methods</w:t>
      </w:r>
      <w:r w:rsidRPr="00FC7B0F">
        <w:rPr>
          <w:rFonts w:cs="Times New Roman"/>
          <w:shd w:val="clear" w:color="auto" w:fill="FFFFFF"/>
        </w:rPr>
        <w:t>, </w:t>
      </w:r>
      <w:r w:rsidRPr="00FC7B0F">
        <w:rPr>
          <w:rFonts w:cs="Times New Roman"/>
          <w:iCs/>
          <w:shd w:val="clear" w:color="auto" w:fill="FFFFFF"/>
        </w:rPr>
        <w:t>1</w:t>
      </w:r>
      <w:r w:rsidRPr="00FC7B0F">
        <w:rPr>
          <w:rFonts w:cs="Times New Roman"/>
          <w:shd w:val="clear" w:color="auto" w:fill="FFFFFF"/>
        </w:rPr>
        <w:t>(1).</w:t>
      </w:r>
    </w:p>
    <w:p w14:paraId="010ACC0C"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Vijayakumar, D.N. (2018) A Study on Retail industry in India. In </w:t>
      </w:r>
      <w:r w:rsidRPr="00FC7B0F">
        <w:rPr>
          <w:rFonts w:cs="Times New Roman"/>
          <w:i/>
          <w:iCs/>
          <w:shd w:val="clear" w:color="auto" w:fill="FFFFFF"/>
        </w:rPr>
        <w:t>International Conference on Emerging trends in Management, ICETM</w:t>
      </w:r>
      <w:r w:rsidRPr="00FC7B0F">
        <w:rPr>
          <w:rFonts w:cs="Times New Roman"/>
          <w:shd w:val="clear" w:color="auto" w:fill="FFFFFF"/>
        </w:rPr>
        <w:t> (Vol. 6).</w:t>
      </w:r>
    </w:p>
    <w:p w14:paraId="16428B81" w14:textId="77777777" w:rsidR="008016DE" w:rsidRPr="00FC7B0F" w:rsidRDefault="008016DE" w:rsidP="00FC7B0F">
      <w:pPr>
        <w:pStyle w:val="ListParagraph"/>
        <w:numPr>
          <w:ilvl w:val="0"/>
          <w:numId w:val="16"/>
        </w:numPr>
        <w:ind w:left="2160" w:hanging="1800"/>
        <w:rPr>
          <w:rFonts w:cs="Times New Roman"/>
        </w:rPr>
      </w:pPr>
      <w:proofErr w:type="spellStart"/>
      <w:r w:rsidRPr="00FC7B0F">
        <w:rPr>
          <w:rFonts w:cs="Times New Roman"/>
          <w:shd w:val="clear" w:color="auto" w:fill="FFFFFF"/>
        </w:rPr>
        <w:t>Virgiawan</w:t>
      </w:r>
      <w:proofErr w:type="spellEnd"/>
      <w:r w:rsidRPr="00FC7B0F">
        <w:rPr>
          <w:rFonts w:cs="Times New Roman"/>
          <w:shd w:val="clear" w:color="auto" w:fill="FFFFFF"/>
        </w:rPr>
        <w:t xml:space="preserve">, A.R., </w:t>
      </w:r>
      <w:proofErr w:type="spellStart"/>
      <w:r w:rsidRPr="00FC7B0F">
        <w:rPr>
          <w:rFonts w:cs="Times New Roman"/>
          <w:shd w:val="clear" w:color="auto" w:fill="FFFFFF"/>
        </w:rPr>
        <w:t>Riyanto</w:t>
      </w:r>
      <w:proofErr w:type="spellEnd"/>
      <w:r w:rsidRPr="00FC7B0F">
        <w:rPr>
          <w:rFonts w:cs="Times New Roman"/>
          <w:shd w:val="clear" w:color="auto" w:fill="FFFFFF"/>
        </w:rPr>
        <w:t>, S. and Endri, E. (2021) ‘Organizational culture as a mediator motivation and transformational leadership on employee performance’, </w:t>
      </w:r>
      <w:r w:rsidRPr="00FC7B0F">
        <w:rPr>
          <w:rFonts w:cs="Times New Roman"/>
          <w:i/>
          <w:iCs/>
          <w:shd w:val="clear" w:color="auto" w:fill="FFFFFF"/>
        </w:rPr>
        <w:t>Academic Journal of Interdisciplinary Studies</w:t>
      </w:r>
      <w:r w:rsidRPr="00FC7B0F">
        <w:rPr>
          <w:rFonts w:cs="Times New Roman"/>
          <w:shd w:val="clear" w:color="auto" w:fill="FFFFFF"/>
        </w:rPr>
        <w:t>, </w:t>
      </w:r>
      <w:r w:rsidRPr="00FC7B0F">
        <w:rPr>
          <w:rFonts w:cs="Times New Roman"/>
          <w:i/>
          <w:iCs/>
          <w:shd w:val="clear" w:color="auto" w:fill="FFFFFF"/>
        </w:rPr>
        <w:t>10</w:t>
      </w:r>
      <w:r w:rsidRPr="00FC7B0F">
        <w:rPr>
          <w:rFonts w:cs="Times New Roman"/>
          <w:shd w:val="clear" w:color="auto" w:fill="FFFFFF"/>
        </w:rPr>
        <w:t>(3), pp.67-79.</w:t>
      </w:r>
    </w:p>
    <w:p w14:paraId="11EE8E9D" w14:textId="77777777" w:rsidR="008016DE" w:rsidRPr="00FC7B0F" w:rsidRDefault="008016DE" w:rsidP="00FC7B0F">
      <w:pPr>
        <w:pStyle w:val="ListParagraph"/>
        <w:numPr>
          <w:ilvl w:val="0"/>
          <w:numId w:val="16"/>
        </w:numPr>
        <w:ind w:left="2160" w:hanging="1800"/>
        <w:rPr>
          <w:rFonts w:cs="Times New Roman"/>
        </w:rPr>
      </w:pPr>
      <w:r w:rsidRPr="00FC7B0F">
        <w:rPr>
          <w:rFonts w:cs="Times New Roman"/>
          <w:shd w:val="clear" w:color="auto" w:fill="FFFFFF"/>
        </w:rPr>
        <w:t xml:space="preserve">Yadav, N. and </w:t>
      </w:r>
      <w:proofErr w:type="spellStart"/>
      <w:r w:rsidRPr="00FC7B0F">
        <w:rPr>
          <w:rFonts w:cs="Times New Roman"/>
          <w:shd w:val="clear" w:color="auto" w:fill="FFFFFF"/>
        </w:rPr>
        <w:t>Mankavil</w:t>
      </w:r>
      <w:proofErr w:type="spellEnd"/>
      <w:r w:rsidRPr="00FC7B0F">
        <w:rPr>
          <w:rFonts w:cs="Times New Roman"/>
          <w:shd w:val="clear" w:color="auto" w:fill="FFFFFF"/>
        </w:rPr>
        <w:t xml:space="preserve"> </w:t>
      </w:r>
      <w:proofErr w:type="spellStart"/>
      <w:r w:rsidRPr="00FC7B0F">
        <w:rPr>
          <w:rFonts w:cs="Times New Roman"/>
          <w:shd w:val="clear" w:color="auto" w:fill="FFFFFF"/>
        </w:rPr>
        <w:t>Kovil</w:t>
      </w:r>
      <w:proofErr w:type="spellEnd"/>
      <w:r w:rsidRPr="00FC7B0F">
        <w:rPr>
          <w:rFonts w:cs="Times New Roman"/>
          <w:shd w:val="clear" w:color="auto" w:fill="FFFFFF"/>
        </w:rPr>
        <w:t xml:space="preserve"> </w:t>
      </w:r>
      <w:proofErr w:type="spellStart"/>
      <w:r w:rsidRPr="00FC7B0F">
        <w:rPr>
          <w:rFonts w:cs="Times New Roman"/>
          <w:shd w:val="clear" w:color="auto" w:fill="FFFFFF"/>
        </w:rPr>
        <w:t>Veettil</w:t>
      </w:r>
      <w:proofErr w:type="spellEnd"/>
      <w:r w:rsidRPr="00FC7B0F">
        <w:rPr>
          <w:rFonts w:cs="Times New Roman"/>
          <w:shd w:val="clear" w:color="auto" w:fill="FFFFFF"/>
        </w:rPr>
        <w:t>, N. (2022) ‘Developing a comprehensive business case for sustainability: an inductive study’, </w:t>
      </w:r>
      <w:r w:rsidRPr="00FC7B0F">
        <w:rPr>
          <w:rFonts w:cs="Times New Roman"/>
          <w:i/>
          <w:iCs/>
          <w:shd w:val="clear" w:color="auto" w:fill="FFFFFF"/>
        </w:rPr>
        <w:t>International Journal of Organizational Analysis</w:t>
      </w:r>
      <w:r w:rsidRPr="00FC7B0F">
        <w:rPr>
          <w:rFonts w:cs="Times New Roman"/>
          <w:shd w:val="clear" w:color="auto" w:fill="FFFFFF"/>
        </w:rPr>
        <w:t>, </w:t>
      </w:r>
      <w:r w:rsidRPr="00FC7B0F">
        <w:rPr>
          <w:rFonts w:cs="Times New Roman"/>
          <w:i/>
          <w:iCs/>
          <w:shd w:val="clear" w:color="auto" w:fill="FFFFFF"/>
        </w:rPr>
        <w:t>30</w:t>
      </w:r>
      <w:r w:rsidRPr="00FC7B0F">
        <w:rPr>
          <w:rFonts w:cs="Times New Roman"/>
          <w:shd w:val="clear" w:color="auto" w:fill="FFFFFF"/>
        </w:rPr>
        <w:t>(6), pp.1335-1358.</w:t>
      </w:r>
    </w:p>
    <w:p w14:paraId="6FA7A515" w14:textId="77777777" w:rsidR="000F7797" w:rsidRPr="00FC7B0F" w:rsidRDefault="008016DE"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 xml:space="preserve">Younus, A. M., and </w:t>
      </w:r>
      <w:proofErr w:type="spellStart"/>
      <w:r w:rsidRPr="00FC7B0F">
        <w:rPr>
          <w:rFonts w:cs="Times New Roman"/>
          <w:shd w:val="clear" w:color="auto" w:fill="FFFFFF"/>
        </w:rPr>
        <w:t>Saidan</w:t>
      </w:r>
      <w:proofErr w:type="spellEnd"/>
      <w:r w:rsidRPr="00FC7B0F">
        <w:rPr>
          <w:rFonts w:cs="Times New Roman"/>
          <w:shd w:val="clear" w:color="auto" w:fill="FFFFFF"/>
        </w:rPr>
        <w:t xml:space="preserve">, M. N. (2022) ‘The influence of quantitative research in business &amp; information technology: An appropriate research methodology philosophical reflection’, </w:t>
      </w:r>
      <w:r w:rsidRPr="00FC7B0F">
        <w:rPr>
          <w:rFonts w:cs="Times New Roman"/>
          <w:i/>
          <w:iCs/>
          <w:shd w:val="clear" w:color="auto" w:fill="FFFFFF"/>
        </w:rPr>
        <w:t>American Journal of Interdisciplinary Research and Development</w:t>
      </w:r>
      <w:r w:rsidRPr="00FC7B0F">
        <w:rPr>
          <w:rFonts w:cs="Times New Roman"/>
          <w:shd w:val="clear" w:color="auto" w:fill="FFFFFF"/>
        </w:rPr>
        <w:t>, </w:t>
      </w:r>
      <w:r w:rsidRPr="00FC7B0F">
        <w:rPr>
          <w:rFonts w:cs="Times New Roman"/>
          <w:iCs/>
          <w:shd w:val="clear" w:color="auto" w:fill="FFFFFF"/>
        </w:rPr>
        <w:t>4</w:t>
      </w:r>
      <w:r w:rsidRPr="00FC7B0F">
        <w:rPr>
          <w:rFonts w:cs="Times New Roman"/>
          <w:shd w:val="clear" w:color="auto" w:fill="FFFFFF"/>
        </w:rPr>
        <w:t>, 61-79.</w:t>
      </w:r>
    </w:p>
    <w:p w14:paraId="7125AA5D" w14:textId="55EA60F1" w:rsidR="00D43503" w:rsidRPr="00FC7B0F" w:rsidRDefault="000F7797" w:rsidP="00FC7B0F">
      <w:pPr>
        <w:pStyle w:val="ListParagraph"/>
        <w:numPr>
          <w:ilvl w:val="0"/>
          <w:numId w:val="16"/>
        </w:numPr>
        <w:ind w:left="2160" w:hanging="1800"/>
        <w:rPr>
          <w:rFonts w:cs="Times New Roman"/>
          <w:shd w:val="clear" w:color="auto" w:fill="FFFFFF"/>
        </w:rPr>
      </w:pPr>
      <w:r w:rsidRPr="00FC7B0F">
        <w:rPr>
          <w:rFonts w:cs="Times New Roman"/>
          <w:shd w:val="clear" w:color="auto" w:fill="FFFFFF"/>
        </w:rPr>
        <w:t>Han, T.S., Chiang, H.H. and Chang, A. (2014) ‘Employee participation in decision making, psychological ownership and knowledge sharing: mediating role of organizational commitment in Taiwanese high-tech organizations’, In </w:t>
      </w:r>
      <w:r w:rsidRPr="00FC7B0F">
        <w:rPr>
          <w:rFonts w:cs="Times New Roman"/>
          <w:i/>
          <w:iCs/>
          <w:shd w:val="clear" w:color="auto" w:fill="FFFFFF"/>
        </w:rPr>
        <w:t>Confucian HRM in Greater China</w:t>
      </w:r>
      <w:r w:rsidRPr="00FC7B0F">
        <w:rPr>
          <w:rFonts w:cs="Times New Roman"/>
          <w:shd w:val="clear" w:color="auto" w:fill="FFFFFF"/>
        </w:rPr>
        <w:t> (pp. 166-181). Routledge.</w:t>
      </w:r>
    </w:p>
    <w:p w14:paraId="61888590"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Faupel, S. and </w:t>
      </w:r>
      <w:proofErr w:type="spellStart"/>
      <w:r w:rsidRPr="00FC7B0F">
        <w:rPr>
          <w:rFonts w:cs="Times New Roman"/>
          <w:highlight w:val="lightGray"/>
        </w:rPr>
        <w:t>Süß</w:t>
      </w:r>
      <w:proofErr w:type="spellEnd"/>
      <w:r w:rsidRPr="00FC7B0F">
        <w:rPr>
          <w:rFonts w:cs="Times New Roman"/>
          <w:highlight w:val="lightGray"/>
        </w:rPr>
        <w:t>, S. (2019) ‘The effect of transformational leadership on employees during organizational change–an empirical analysis’, </w:t>
      </w:r>
      <w:r w:rsidRPr="00FC7B0F">
        <w:rPr>
          <w:rFonts w:cs="Times New Roman"/>
          <w:i/>
          <w:iCs/>
          <w:highlight w:val="lightGray"/>
        </w:rPr>
        <w:t>Journal of Change Management</w:t>
      </w:r>
      <w:r w:rsidRPr="00FC7B0F">
        <w:rPr>
          <w:rFonts w:cs="Times New Roman"/>
          <w:highlight w:val="lightGray"/>
        </w:rPr>
        <w:t>, </w:t>
      </w:r>
      <w:r w:rsidRPr="00FC7B0F">
        <w:rPr>
          <w:rFonts w:cs="Times New Roman"/>
          <w:i/>
          <w:iCs/>
          <w:highlight w:val="lightGray"/>
        </w:rPr>
        <w:t>19</w:t>
      </w:r>
      <w:r w:rsidRPr="00FC7B0F">
        <w:rPr>
          <w:rFonts w:cs="Times New Roman"/>
          <w:highlight w:val="lightGray"/>
        </w:rPr>
        <w:t>(3), pp.145-166.</w:t>
      </w:r>
    </w:p>
    <w:p w14:paraId="4D78D46E"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Rangus</w:t>
      </w:r>
      <w:proofErr w:type="spellEnd"/>
      <w:r w:rsidRPr="00FC7B0F">
        <w:rPr>
          <w:rFonts w:cs="Times New Roman"/>
          <w:highlight w:val="lightGray"/>
        </w:rPr>
        <w:t xml:space="preserve">, K. and </w:t>
      </w:r>
      <w:proofErr w:type="spellStart"/>
      <w:r w:rsidRPr="00FC7B0F">
        <w:rPr>
          <w:rFonts w:cs="Times New Roman"/>
          <w:highlight w:val="lightGray"/>
        </w:rPr>
        <w:t>Slavec</w:t>
      </w:r>
      <w:proofErr w:type="spellEnd"/>
      <w:r w:rsidRPr="00FC7B0F">
        <w:rPr>
          <w:rFonts w:cs="Times New Roman"/>
          <w:highlight w:val="lightGray"/>
        </w:rPr>
        <w:t xml:space="preserve">, A. (2017) ‘The interplay of decentralization, employee involvement and absorptive capacity on firms' innovation and business performance’, </w:t>
      </w:r>
      <w:r w:rsidRPr="00FC7B0F">
        <w:rPr>
          <w:rFonts w:cs="Times New Roman"/>
          <w:i/>
          <w:iCs/>
          <w:highlight w:val="lightGray"/>
        </w:rPr>
        <w:t>Technological Forecasting and Social Change</w:t>
      </w:r>
      <w:r w:rsidRPr="00FC7B0F">
        <w:rPr>
          <w:rFonts w:cs="Times New Roman"/>
          <w:highlight w:val="lightGray"/>
        </w:rPr>
        <w:t>, </w:t>
      </w:r>
      <w:r w:rsidRPr="00FC7B0F">
        <w:rPr>
          <w:rFonts w:cs="Times New Roman"/>
          <w:i/>
          <w:iCs/>
          <w:highlight w:val="lightGray"/>
        </w:rPr>
        <w:t>120</w:t>
      </w:r>
      <w:r w:rsidRPr="00FC7B0F">
        <w:rPr>
          <w:rFonts w:cs="Times New Roman"/>
          <w:highlight w:val="lightGray"/>
        </w:rPr>
        <w:t>, pp.195-203.</w:t>
      </w:r>
    </w:p>
    <w:p w14:paraId="2F7A681D"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Moynihan, C. (2021) </w:t>
      </w:r>
      <w:r w:rsidRPr="00FC7B0F">
        <w:rPr>
          <w:rFonts w:cs="Times New Roman"/>
          <w:i/>
          <w:iCs/>
          <w:highlight w:val="lightGray"/>
        </w:rPr>
        <w:t>A Study On The Impact Of Transformational Leadership On Employee Retention. Does This Leadership Style Increase Job Satisfaction And Reduce Turnover Intention In The Irish Retail Sector?</w:t>
      </w:r>
      <w:r w:rsidRPr="00FC7B0F">
        <w:rPr>
          <w:rFonts w:cs="Times New Roman"/>
          <w:highlight w:val="lightGray"/>
        </w:rPr>
        <w:t> </w:t>
      </w:r>
    </w:p>
    <w:p w14:paraId="05F8E672"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 </w:t>
      </w:r>
      <w:proofErr w:type="spellStart"/>
      <w:r w:rsidRPr="00FC7B0F">
        <w:rPr>
          <w:rFonts w:cs="Times New Roman"/>
          <w:highlight w:val="lightGray"/>
        </w:rPr>
        <w:t>Hejjas</w:t>
      </w:r>
      <w:proofErr w:type="spellEnd"/>
      <w:r w:rsidRPr="00FC7B0F">
        <w:rPr>
          <w:rFonts w:cs="Times New Roman"/>
          <w:highlight w:val="lightGray"/>
        </w:rPr>
        <w:t xml:space="preserve">, K., Miller, G. and Scarles, ( 2019) ‘“It’s like hating puppies!” Employee disengagement and corporate social responsibility’, </w:t>
      </w:r>
      <w:r w:rsidRPr="00FC7B0F">
        <w:rPr>
          <w:rFonts w:cs="Times New Roman"/>
          <w:i/>
          <w:iCs/>
          <w:highlight w:val="lightGray"/>
        </w:rPr>
        <w:t>Journal of Business Ethics</w:t>
      </w:r>
      <w:r w:rsidRPr="00FC7B0F">
        <w:rPr>
          <w:rFonts w:cs="Times New Roman"/>
          <w:highlight w:val="lightGray"/>
        </w:rPr>
        <w:t>, </w:t>
      </w:r>
      <w:r w:rsidRPr="00FC7B0F">
        <w:rPr>
          <w:rFonts w:cs="Times New Roman"/>
          <w:i/>
          <w:iCs/>
          <w:highlight w:val="lightGray"/>
        </w:rPr>
        <w:t>157</w:t>
      </w:r>
      <w:r w:rsidRPr="00FC7B0F">
        <w:rPr>
          <w:rFonts w:cs="Times New Roman"/>
          <w:highlight w:val="lightGray"/>
        </w:rPr>
        <w:t xml:space="preserve">, pp.319-337. </w:t>
      </w:r>
    </w:p>
    <w:p w14:paraId="38AD68F3"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Liu, W. and </w:t>
      </w:r>
      <w:proofErr w:type="spellStart"/>
      <w:r w:rsidRPr="00FC7B0F">
        <w:rPr>
          <w:rFonts w:cs="Times New Roman"/>
          <w:highlight w:val="lightGray"/>
        </w:rPr>
        <w:t>Atuahene-Gima</w:t>
      </w:r>
      <w:proofErr w:type="spellEnd"/>
      <w:r w:rsidRPr="00FC7B0F">
        <w:rPr>
          <w:rFonts w:cs="Times New Roman"/>
          <w:highlight w:val="lightGray"/>
        </w:rPr>
        <w:t>, K. (2018) ‘Enhancing product innovation performance in a dysfunctional competitive environment: The roles of competitive strategies and market-based assets’,  </w:t>
      </w:r>
      <w:r w:rsidRPr="00FC7B0F">
        <w:rPr>
          <w:rFonts w:cs="Times New Roman"/>
          <w:i/>
          <w:iCs/>
          <w:highlight w:val="lightGray"/>
        </w:rPr>
        <w:t>Industrial Marketing Management</w:t>
      </w:r>
      <w:r w:rsidRPr="00FC7B0F">
        <w:rPr>
          <w:rFonts w:cs="Times New Roman"/>
          <w:highlight w:val="lightGray"/>
        </w:rPr>
        <w:t>, </w:t>
      </w:r>
      <w:r w:rsidRPr="00FC7B0F">
        <w:rPr>
          <w:rFonts w:cs="Times New Roman"/>
          <w:i/>
          <w:iCs/>
          <w:highlight w:val="lightGray"/>
        </w:rPr>
        <w:t>73</w:t>
      </w:r>
      <w:r w:rsidRPr="00FC7B0F">
        <w:rPr>
          <w:rFonts w:cs="Times New Roman"/>
          <w:highlight w:val="lightGray"/>
        </w:rPr>
        <w:t>, pp.7-20.</w:t>
      </w:r>
    </w:p>
    <w:p w14:paraId="6F9FFB54"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Hayashi, P., Abib, G. and Hoppen, N. ( 2019) ‘Validity in qualitative research: A processual approach’, </w:t>
      </w:r>
      <w:r w:rsidRPr="00FC7B0F">
        <w:rPr>
          <w:rFonts w:cs="Times New Roman"/>
          <w:i/>
          <w:iCs/>
          <w:highlight w:val="lightGray"/>
        </w:rPr>
        <w:t>The qualitative report</w:t>
      </w:r>
      <w:r w:rsidRPr="00FC7B0F">
        <w:rPr>
          <w:rFonts w:cs="Times New Roman"/>
          <w:highlight w:val="lightGray"/>
        </w:rPr>
        <w:t>, </w:t>
      </w:r>
      <w:r w:rsidRPr="00FC7B0F">
        <w:rPr>
          <w:rFonts w:cs="Times New Roman"/>
          <w:i/>
          <w:iCs/>
          <w:highlight w:val="lightGray"/>
        </w:rPr>
        <w:t>24</w:t>
      </w:r>
      <w:r w:rsidRPr="00FC7B0F">
        <w:rPr>
          <w:rFonts w:cs="Times New Roman"/>
          <w:highlight w:val="lightGray"/>
        </w:rPr>
        <w:t>(1), pp.98-112.</w:t>
      </w:r>
    </w:p>
    <w:p w14:paraId="6779C98A"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Garcés </w:t>
      </w:r>
      <w:proofErr w:type="spellStart"/>
      <w:r w:rsidRPr="00FC7B0F">
        <w:rPr>
          <w:rFonts w:cs="Times New Roman"/>
          <w:highlight w:val="lightGray"/>
        </w:rPr>
        <w:t>Velástegui</w:t>
      </w:r>
      <w:proofErr w:type="spellEnd"/>
      <w:r w:rsidRPr="00FC7B0F">
        <w:rPr>
          <w:rFonts w:cs="Times New Roman"/>
          <w:highlight w:val="lightGray"/>
        </w:rPr>
        <w:t>, P.F. (2020) </w:t>
      </w:r>
      <w:r w:rsidRPr="00FC7B0F">
        <w:rPr>
          <w:rFonts w:cs="Times New Roman"/>
          <w:i/>
          <w:iCs/>
          <w:highlight w:val="lightGray"/>
        </w:rPr>
        <w:t>Towards a pragmatic capability approach: essays on human development, agency and pragmatism</w:t>
      </w:r>
      <w:r w:rsidRPr="00FC7B0F">
        <w:rPr>
          <w:rFonts w:cs="Times New Roman"/>
          <w:highlight w:val="lightGray"/>
        </w:rPr>
        <w:t xml:space="preserve"> </w:t>
      </w:r>
    </w:p>
    <w:p w14:paraId="46358EEB"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Saratun</w:t>
      </w:r>
      <w:proofErr w:type="spellEnd"/>
      <w:r w:rsidRPr="00FC7B0F">
        <w:rPr>
          <w:rFonts w:cs="Times New Roman"/>
          <w:highlight w:val="lightGray"/>
        </w:rPr>
        <w:t xml:space="preserve">, M. (2016) ‘Performance management to enhance employee engagement for corporate sustainability’, </w:t>
      </w:r>
      <w:r w:rsidRPr="00FC7B0F">
        <w:rPr>
          <w:rFonts w:cs="Times New Roman"/>
          <w:i/>
          <w:iCs/>
          <w:highlight w:val="lightGray"/>
        </w:rPr>
        <w:t>Asia-Pacific Journal of Business Administration</w:t>
      </w:r>
      <w:r w:rsidRPr="00FC7B0F">
        <w:rPr>
          <w:rFonts w:cs="Times New Roman"/>
          <w:highlight w:val="lightGray"/>
        </w:rPr>
        <w:t>, </w:t>
      </w:r>
      <w:r w:rsidRPr="00FC7B0F">
        <w:rPr>
          <w:rFonts w:cs="Times New Roman"/>
          <w:i/>
          <w:iCs/>
          <w:highlight w:val="lightGray"/>
        </w:rPr>
        <w:t>8</w:t>
      </w:r>
      <w:r w:rsidRPr="00FC7B0F">
        <w:rPr>
          <w:rFonts w:cs="Times New Roman"/>
          <w:highlight w:val="lightGray"/>
        </w:rPr>
        <w:t>(1), pp.84-102.</w:t>
      </w:r>
    </w:p>
    <w:p w14:paraId="0FB8BAC5"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Yalcinkaya</w:t>
      </w:r>
      <w:proofErr w:type="spellEnd"/>
      <w:r w:rsidRPr="00FC7B0F">
        <w:rPr>
          <w:rFonts w:cs="Times New Roman"/>
          <w:highlight w:val="lightGray"/>
        </w:rPr>
        <w:t xml:space="preserve">, M. and Singh, V. (2015) ‘Patterns and trends in building information modeling (BIM) research: A latent semantic analysis’, </w:t>
      </w:r>
      <w:r w:rsidRPr="00FC7B0F">
        <w:rPr>
          <w:rFonts w:cs="Times New Roman"/>
          <w:i/>
          <w:iCs/>
          <w:highlight w:val="lightGray"/>
        </w:rPr>
        <w:t>Automation in construction</w:t>
      </w:r>
      <w:r w:rsidRPr="00FC7B0F">
        <w:rPr>
          <w:rFonts w:cs="Times New Roman"/>
          <w:highlight w:val="lightGray"/>
        </w:rPr>
        <w:t>, </w:t>
      </w:r>
      <w:r w:rsidRPr="00FC7B0F">
        <w:rPr>
          <w:rFonts w:cs="Times New Roman"/>
          <w:i/>
          <w:iCs/>
          <w:highlight w:val="lightGray"/>
        </w:rPr>
        <w:t>59</w:t>
      </w:r>
      <w:r w:rsidRPr="00FC7B0F">
        <w:rPr>
          <w:rFonts w:cs="Times New Roman"/>
          <w:highlight w:val="lightGray"/>
        </w:rPr>
        <w:t>, pp.68-80.</w:t>
      </w:r>
    </w:p>
    <w:p w14:paraId="3CE1D289"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Alcaide-Muñoz, C., Bello-Pintado, A. and Merino-Diaz de Cerio, J. (2018) ‘Manufacturing strategy process: the role of shop-floor communication’, </w:t>
      </w:r>
      <w:r w:rsidRPr="00FC7B0F">
        <w:rPr>
          <w:rFonts w:cs="Times New Roman"/>
          <w:i/>
          <w:iCs/>
          <w:highlight w:val="lightGray"/>
        </w:rPr>
        <w:t>Management Decision</w:t>
      </w:r>
      <w:r w:rsidRPr="00FC7B0F">
        <w:rPr>
          <w:rFonts w:cs="Times New Roman"/>
          <w:highlight w:val="lightGray"/>
        </w:rPr>
        <w:t>, </w:t>
      </w:r>
      <w:r w:rsidRPr="00FC7B0F">
        <w:rPr>
          <w:rFonts w:cs="Times New Roman"/>
          <w:i/>
          <w:iCs/>
          <w:highlight w:val="lightGray"/>
        </w:rPr>
        <w:t>56</w:t>
      </w:r>
      <w:r w:rsidRPr="00FC7B0F">
        <w:rPr>
          <w:rFonts w:cs="Times New Roman"/>
          <w:highlight w:val="lightGray"/>
        </w:rPr>
        <w:t>(7), pp.1581-1597.</w:t>
      </w:r>
    </w:p>
    <w:p w14:paraId="1DBA7494" w14:textId="03E51D85"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Guetterman</w:t>
      </w:r>
      <w:proofErr w:type="spellEnd"/>
      <w:r w:rsidRPr="00FC7B0F">
        <w:rPr>
          <w:rFonts w:cs="Times New Roman"/>
          <w:highlight w:val="lightGray"/>
        </w:rPr>
        <w:t xml:space="preserve">, T.C., </w:t>
      </w:r>
      <w:proofErr w:type="spellStart"/>
      <w:r w:rsidRPr="00FC7B0F">
        <w:rPr>
          <w:rFonts w:cs="Times New Roman"/>
          <w:highlight w:val="lightGray"/>
        </w:rPr>
        <w:t>Fàbregues</w:t>
      </w:r>
      <w:proofErr w:type="spellEnd"/>
      <w:r w:rsidRPr="00FC7B0F">
        <w:rPr>
          <w:rFonts w:cs="Times New Roman"/>
          <w:highlight w:val="lightGray"/>
        </w:rPr>
        <w:t>, S. and Sakakibara, R. (2021) Visuals in joint displays to represent integration in mixed methods research: A methodological review. </w:t>
      </w:r>
      <w:r w:rsidRPr="00FC7B0F">
        <w:rPr>
          <w:rFonts w:cs="Times New Roman"/>
          <w:i/>
          <w:iCs/>
          <w:highlight w:val="lightGray"/>
        </w:rPr>
        <w:t>Methods in Psychology</w:t>
      </w:r>
      <w:r w:rsidRPr="00FC7B0F">
        <w:rPr>
          <w:rFonts w:cs="Times New Roman"/>
          <w:highlight w:val="lightGray"/>
        </w:rPr>
        <w:t>, </w:t>
      </w:r>
      <w:r w:rsidRPr="00FC7B0F">
        <w:rPr>
          <w:rFonts w:cs="Times New Roman"/>
          <w:i/>
          <w:iCs/>
          <w:highlight w:val="lightGray"/>
        </w:rPr>
        <w:t>5</w:t>
      </w:r>
      <w:r w:rsidRPr="00FC7B0F">
        <w:rPr>
          <w:rFonts w:cs="Times New Roman"/>
          <w:highlight w:val="lightGray"/>
        </w:rPr>
        <w:t>, p.100080.</w:t>
      </w:r>
    </w:p>
    <w:p w14:paraId="15171F18"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Gray, D.E. (2021) ‘Doing research in the real world’,  Doing research in the real world, pp.1-100.   Doi: </w:t>
      </w:r>
      <w:hyperlink r:id="rId29" w:history="1">
        <w:r w:rsidRPr="00FC7B0F">
          <w:rPr>
            <w:rStyle w:val="Hyperlink"/>
            <w:rFonts w:cs="Times New Roman"/>
            <w:color w:val="auto"/>
            <w:highlight w:val="lightGray"/>
          </w:rPr>
          <w:t>https://www.torrossa.com/it/resources/an/5282199</w:t>
        </w:r>
      </w:hyperlink>
    </w:p>
    <w:p w14:paraId="3310A094"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Burns, E. and Groove, W. (2014) ‘Research method’,  Ergonomics, 32(3), pp.237-248.</w:t>
      </w:r>
    </w:p>
    <w:p w14:paraId="1FED24D6"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Beins, B.C. (2017) ‘Research method: A tool for life’,  Cambridge University Press.</w:t>
      </w:r>
    </w:p>
    <w:p w14:paraId="67AADBC3"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Scheurich, J.( 2014) ‘Research method in the postmodern’,  Routledge.</w:t>
      </w:r>
    </w:p>
    <w:p w14:paraId="20BDC69F"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Gupta, B.N. and Gupta, N. (2022) ‘Research methodology’, SBPD Publications.</w:t>
      </w:r>
    </w:p>
    <w:p w14:paraId="2B798220"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Pandey, P. and Pandey, M.M. (2021) ‘Research methodology tools and techniques’,  Bridge Center</w:t>
      </w:r>
    </w:p>
    <w:p w14:paraId="6F81E096"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Alharahsheh</w:t>
      </w:r>
      <w:proofErr w:type="spellEnd"/>
      <w:r w:rsidRPr="00FC7B0F">
        <w:rPr>
          <w:rFonts w:cs="Times New Roman"/>
          <w:highlight w:val="lightGray"/>
        </w:rPr>
        <w:t>, H.H. and Pius, A. (‘2020) A review of key paradigms: Positivism VS interpretivism’, Global Academic Journal of Humanities and Social Sciences, 2(3), pp.39-43. https://gajrc.com/media/articles/GAJHSS_23_39-43_VMGJbOK.pdf</w:t>
      </w:r>
    </w:p>
    <w:p w14:paraId="6491C7F6"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Code, L. (2015) Taking subjectivity into account. In Women, knowledge, and reality (pp. 191-221). Routledge.</w:t>
      </w:r>
    </w:p>
    <w:p w14:paraId="47B110BE"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Irshaidat</w:t>
      </w:r>
      <w:proofErr w:type="spellEnd"/>
      <w:r w:rsidRPr="00FC7B0F">
        <w:rPr>
          <w:rFonts w:cs="Times New Roman"/>
          <w:highlight w:val="lightGray"/>
        </w:rPr>
        <w:t>, R.( 2022) ‘Interpretivism vs. positivism in political marketing research’ Journal of Political Marketing, 21(2), pp.126-160</w:t>
      </w:r>
    </w:p>
    <w:p w14:paraId="6EDC23D6"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Sinaga</w:t>
      </w:r>
      <w:proofErr w:type="spellEnd"/>
      <w:r w:rsidRPr="00FC7B0F">
        <w:rPr>
          <w:rFonts w:cs="Times New Roman"/>
          <w:highlight w:val="lightGray"/>
        </w:rPr>
        <w:t xml:space="preserve">, J.A.B., </w:t>
      </w:r>
      <w:proofErr w:type="spellStart"/>
      <w:r w:rsidRPr="00FC7B0F">
        <w:rPr>
          <w:rFonts w:cs="Times New Roman"/>
          <w:highlight w:val="lightGray"/>
        </w:rPr>
        <w:t>Sirait</w:t>
      </w:r>
      <w:proofErr w:type="spellEnd"/>
      <w:r w:rsidRPr="00FC7B0F">
        <w:rPr>
          <w:rFonts w:cs="Times New Roman"/>
          <w:highlight w:val="lightGray"/>
        </w:rPr>
        <w:t xml:space="preserve">, M., </w:t>
      </w:r>
      <w:proofErr w:type="spellStart"/>
      <w:r w:rsidRPr="00FC7B0F">
        <w:rPr>
          <w:rFonts w:cs="Times New Roman"/>
          <w:highlight w:val="lightGray"/>
        </w:rPr>
        <w:t>Pasaribu</w:t>
      </w:r>
      <w:proofErr w:type="spellEnd"/>
      <w:r w:rsidRPr="00FC7B0F">
        <w:rPr>
          <w:rFonts w:cs="Times New Roman"/>
          <w:highlight w:val="lightGray"/>
        </w:rPr>
        <w:t xml:space="preserve">, B.B. and </w:t>
      </w:r>
      <w:proofErr w:type="spellStart"/>
      <w:r w:rsidRPr="00FC7B0F">
        <w:rPr>
          <w:rFonts w:cs="Times New Roman"/>
          <w:highlight w:val="lightGray"/>
        </w:rPr>
        <w:t>Limbong</w:t>
      </w:r>
      <w:proofErr w:type="spellEnd"/>
      <w:r w:rsidRPr="00FC7B0F">
        <w:rPr>
          <w:rFonts w:cs="Times New Roman"/>
          <w:highlight w:val="lightGray"/>
        </w:rPr>
        <w:t>, D.I.V. (2024)’Moving from Premises to Conclusions: Exploring the Method of Drawing Conclusions in Deductive Reasoning’,  EUROPEAN JOURNAL OF INNOVATION IN NONFORMAL EDUCATION, 4(1), pp.183-189.</w:t>
      </w:r>
    </w:p>
    <w:p w14:paraId="0E57A847"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Cruz, N. (2020) Deduction from uncertain premises?. In Logic and uncertainty in the human mind (pp. 27-41). Routledge.</w:t>
      </w:r>
    </w:p>
    <w:p w14:paraId="53DF760C"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Kyngäs</w:t>
      </w:r>
      <w:proofErr w:type="spellEnd"/>
      <w:r w:rsidRPr="00FC7B0F">
        <w:rPr>
          <w:rFonts w:cs="Times New Roman"/>
          <w:highlight w:val="lightGray"/>
        </w:rPr>
        <w:t>, H. (2020) ‘Qualitative research and content analysis’, In The application of content analysis in nursing science research (pp. 3-11). Springer, Cham</w:t>
      </w:r>
    </w:p>
    <w:p w14:paraId="3EC0846C"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Azungah</w:t>
      </w:r>
      <w:proofErr w:type="spellEnd"/>
      <w:r w:rsidRPr="00FC7B0F">
        <w:rPr>
          <w:rFonts w:cs="Times New Roman"/>
          <w:highlight w:val="lightGray"/>
        </w:rPr>
        <w:t>, T. (2018) ‘Qualitative research: deductive and inductive approaches to data analysis’,  Qualitative research journal</w:t>
      </w:r>
    </w:p>
    <w:p w14:paraId="7AA509CF"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Kyngäs</w:t>
      </w:r>
      <w:proofErr w:type="spellEnd"/>
      <w:r w:rsidRPr="00FC7B0F">
        <w:rPr>
          <w:rFonts w:cs="Times New Roman"/>
          <w:highlight w:val="lightGray"/>
        </w:rPr>
        <w:t>, H. (2020) ‘Qualitative research and content analysis’, In The application of content analysis in nursing science research (pp. 3-11). Springer, Cham.</w:t>
      </w:r>
    </w:p>
    <w:p w14:paraId="28763D97"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Almalki, S. (2016) ‘Integrating Quantitative and Qualitative Data in Mixed Methods Research--Challenges and Benefits’,  Journal of education and learning, 5(3), pp.288-296.</w:t>
      </w:r>
    </w:p>
    <w:p w14:paraId="5B259934"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Hamilton, A.B. and Finley, E.P. (2019) ‘Qualitative methods in implementation research: An introduction’,  Psychiatry research, 280, p.112516.</w:t>
      </w:r>
    </w:p>
    <w:p w14:paraId="4C734771"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Korean J </w:t>
      </w:r>
      <w:proofErr w:type="spellStart"/>
      <w:r w:rsidRPr="00FC7B0F">
        <w:rPr>
          <w:rFonts w:cs="Times New Roman"/>
          <w:highlight w:val="lightGray"/>
        </w:rPr>
        <w:t>Anesthesiol</w:t>
      </w:r>
      <w:proofErr w:type="spellEnd"/>
      <w:r w:rsidRPr="00FC7B0F">
        <w:rPr>
          <w:rFonts w:cs="Times New Roman"/>
          <w:highlight w:val="lightGray"/>
        </w:rPr>
        <w:t xml:space="preserve">. 2017 Introduction of a pilot study </w:t>
      </w:r>
      <w:hyperlink r:id="rId30" w:history="1">
        <w:r w:rsidRPr="00FC7B0F">
          <w:rPr>
            <w:rStyle w:val="Hyperlink"/>
            <w:rFonts w:cs="Times New Roman"/>
            <w:color w:val="auto"/>
            <w:highlight w:val="lightGray"/>
          </w:rPr>
          <w:t>https://www.ncbi.nlm.nih.gov/pmc/articles/PMC5716817/</w:t>
        </w:r>
      </w:hyperlink>
    </w:p>
    <w:p w14:paraId="7D8894EF"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Wickham, H. (2016) Data analysis. In ggplot2 (pp. 189-201). Springer, Cham. https://link.springer.com/chapter/10.1007/978-3-319-24277-4_9</w:t>
      </w:r>
    </w:p>
    <w:p w14:paraId="7BC6A1B0"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Eriksson, L., Byrne, T., Johansson, E., Trygg, J., &amp; Vikström, C. (2013). Multi-and megavariate data analysis basic principles and applications (Vol. 1). </w:t>
      </w:r>
      <w:proofErr w:type="spellStart"/>
      <w:r w:rsidRPr="00FC7B0F">
        <w:rPr>
          <w:rFonts w:cs="Times New Roman"/>
          <w:highlight w:val="lightGray"/>
        </w:rPr>
        <w:t>Umetrics</w:t>
      </w:r>
      <w:proofErr w:type="spellEnd"/>
      <w:r w:rsidRPr="00FC7B0F">
        <w:rPr>
          <w:rFonts w:cs="Times New Roman"/>
          <w:highlight w:val="lightGray"/>
        </w:rPr>
        <w:t xml:space="preserve"> Academy</w:t>
      </w:r>
    </w:p>
    <w:p w14:paraId="0E35C95D"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Castleberry, A. and Nolen, A., 2018. Data analysis of qualitative research data: Is it as easy as it sounds?. Currents in pharmacy teaching and learning, 10(6), pp.807-815.</w:t>
      </w:r>
    </w:p>
    <w:p w14:paraId="407AA1F8"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Braun, V. and Clarke, V., 2012. Data analysis. American Psychological Association.</w:t>
      </w:r>
    </w:p>
    <w:p w14:paraId="3BA46EE0"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Clarke, V., Braun, V. and Hayfield, N., 2015. data analysis. Qualitative psychology: A practical guide to research methods, 222(2015), p.248.</w:t>
      </w:r>
    </w:p>
    <w:p w14:paraId="2E3E61AA"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Tuffour, I., 2017. A critical overview of interpretative phenomenological analysis: A contemporary qualitative research approach. Journal of Healthcare Communications, 2(4), p.52.</w:t>
      </w:r>
    </w:p>
    <w:p w14:paraId="2A358BE1"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Teherani</w:t>
      </w:r>
      <w:proofErr w:type="spellEnd"/>
      <w:r w:rsidRPr="00FC7B0F">
        <w:rPr>
          <w:rFonts w:cs="Times New Roman"/>
          <w:highlight w:val="lightGray"/>
        </w:rPr>
        <w:t xml:space="preserve">, A., </w:t>
      </w:r>
      <w:proofErr w:type="spellStart"/>
      <w:r w:rsidRPr="00FC7B0F">
        <w:rPr>
          <w:rFonts w:cs="Times New Roman"/>
          <w:highlight w:val="lightGray"/>
        </w:rPr>
        <w:t>Martimianakis</w:t>
      </w:r>
      <w:proofErr w:type="spellEnd"/>
      <w:r w:rsidRPr="00FC7B0F">
        <w:rPr>
          <w:rFonts w:cs="Times New Roman"/>
          <w:highlight w:val="lightGray"/>
        </w:rPr>
        <w:t xml:space="preserve">, T., Stenfors-Hayes, T., Wadhwa, A. and </w:t>
      </w:r>
      <w:proofErr w:type="spellStart"/>
      <w:r w:rsidRPr="00FC7B0F">
        <w:rPr>
          <w:rFonts w:cs="Times New Roman"/>
          <w:highlight w:val="lightGray"/>
        </w:rPr>
        <w:t>Varpio</w:t>
      </w:r>
      <w:proofErr w:type="spellEnd"/>
      <w:r w:rsidRPr="00FC7B0F">
        <w:rPr>
          <w:rFonts w:cs="Times New Roman"/>
          <w:highlight w:val="lightGray"/>
        </w:rPr>
        <w:t>, L., 2015. Choosing a qualitative research approach. Journal of graduate medical education, 7(4), pp.669-670.</w:t>
      </w:r>
    </w:p>
    <w:p w14:paraId="6343F766"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 SPSS analysis</w:t>
      </w:r>
    </w:p>
    <w:p w14:paraId="4176FAE4"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McCormick, K. and Salcedo, J. (2017) ‘SPSS statistics for data analysis and visualization;’,  John Wiley &amp; Sons.</w:t>
      </w:r>
    </w:p>
    <w:p w14:paraId="0C83D9D1"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Bala, J. (2016) </w:t>
      </w:r>
      <w:proofErr w:type="spellStart"/>
      <w:r w:rsidRPr="00FC7B0F">
        <w:rPr>
          <w:rFonts w:cs="Times New Roman"/>
          <w:highlight w:val="lightGray"/>
        </w:rPr>
        <w:t>C’ontribution</w:t>
      </w:r>
      <w:proofErr w:type="spellEnd"/>
      <w:r w:rsidRPr="00FC7B0F">
        <w:rPr>
          <w:rFonts w:cs="Times New Roman"/>
          <w:highlight w:val="lightGray"/>
        </w:rPr>
        <w:t xml:space="preserve"> of SPSS in Social Sciences Research’,  International Journal of Advanced Research in Computer Science, 7(6).</w:t>
      </w:r>
    </w:p>
    <w:p w14:paraId="3947EA5D"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Najafabadi</w:t>
      </w:r>
      <w:proofErr w:type="spellEnd"/>
      <w:r w:rsidRPr="00FC7B0F">
        <w:rPr>
          <w:rFonts w:cs="Times New Roman"/>
          <w:highlight w:val="lightGray"/>
        </w:rPr>
        <w:t xml:space="preserve">, M.M., </w:t>
      </w:r>
      <w:proofErr w:type="spellStart"/>
      <w:r w:rsidRPr="00FC7B0F">
        <w:rPr>
          <w:rFonts w:cs="Times New Roman"/>
          <w:highlight w:val="lightGray"/>
        </w:rPr>
        <w:t>Villanustre</w:t>
      </w:r>
      <w:proofErr w:type="spellEnd"/>
      <w:r w:rsidRPr="00FC7B0F">
        <w:rPr>
          <w:rFonts w:cs="Times New Roman"/>
          <w:highlight w:val="lightGray"/>
        </w:rPr>
        <w:t xml:space="preserve">, F., </w:t>
      </w:r>
      <w:proofErr w:type="spellStart"/>
      <w:r w:rsidRPr="00FC7B0F">
        <w:rPr>
          <w:rFonts w:cs="Times New Roman"/>
          <w:highlight w:val="lightGray"/>
        </w:rPr>
        <w:t>Khoshgoftaar</w:t>
      </w:r>
      <w:proofErr w:type="spellEnd"/>
      <w:r w:rsidRPr="00FC7B0F">
        <w:rPr>
          <w:rFonts w:cs="Times New Roman"/>
          <w:highlight w:val="lightGray"/>
        </w:rPr>
        <w:t xml:space="preserve">, T.M., </w:t>
      </w:r>
      <w:proofErr w:type="spellStart"/>
      <w:r w:rsidRPr="00FC7B0F">
        <w:rPr>
          <w:rFonts w:cs="Times New Roman"/>
          <w:highlight w:val="lightGray"/>
        </w:rPr>
        <w:t>Seliya</w:t>
      </w:r>
      <w:proofErr w:type="spellEnd"/>
      <w:r w:rsidRPr="00FC7B0F">
        <w:rPr>
          <w:rFonts w:cs="Times New Roman"/>
          <w:highlight w:val="lightGray"/>
        </w:rPr>
        <w:t xml:space="preserve">, N., Wald, R. and </w:t>
      </w:r>
      <w:proofErr w:type="spellStart"/>
      <w:r w:rsidRPr="00FC7B0F">
        <w:rPr>
          <w:rFonts w:cs="Times New Roman"/>
          <w:highlight w:val="lightGray"/>
        </w:rPr>
        <w:t>Muharemagic</w:t>
      </w:r>
      <w:proofErr w:type="spellEnd"/>
      <w:r w:rsidRPr="00FC7B0F">
        <w:rPr>
          <w:rFonts w:cs="Times New Roman"/>
          <w:highlight w:val="lightGray"/>
        </w:rPr>
        <w:t>, E. (2015) ‘Deep learning applications and challenges in big data analytics. Journal of big data, 2(1), pp.1-21.</w:t>
      </w:r>
    </w:p>
    <w:p w14:paraId="75D2BF8C" w14:textId="77777777" w:rsidR="00B927F0"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Gajjar, D. (2013) ‘Ethical consideration in research’, Education, 2(7), pp.8-15. </w:t>
      </w:r>
      <w:hyperlink r:id="rId31" w:history="1">
        <w:r w:rsidRPr="00FC7B0F">
          <w:rPr>
            <w:rStyle w:val="Hyperlink"/>
            <w:rFonts w:cs="Times New Roman"/>
            <w:color w:val="auto"/>
            <w:highlight w:val="lightGray"/>
          </w:rPr>
          <w:t>https://www.raijmr.com/ijre/wp-content/uploads/2017/11/IJRE_2013_vol02_issue_07_02.pdf</w:t>
        </w:r>
      </w:hyperlink>
    </w:p>
    <w:p w14:paraId="0D238626" w14:textId="310B5B84" w:rsidR="00B927F0" w:rsidRPr="00FC7B0F" w:rsidRDefault="00B927F0"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Vaughn, L. M., and Jacquez, F. (2020) ‘Participatory research methods–choice points in the research process’, Journal of Participatory Research Methods, 1(1)</w:t>
      </w:r>
    </w:p>
    <w:p w14:paraId="11EC2D76" w14:textId="77777777" w:rsidR="001A36C4" w:rsidRPr="00FC7B0F" w:rsidRDefault="001A36C4" w:rsidP="00FC7B0F">
      <w:pPr>
        <w:pStyle w:val="ListParagraph"/>
        <w:numPr>
          <w:ilvl w:val="0"/>
          <w:numId w:val="16"/>
        </w:numPr>
        <w:spacing w:after="200"/>
        <w:ind w:left="2160" w:hanging="1800"/>
        <w:rPr>
          <w:rFonts w:cs="Times New Roman"/>
          <w:highlight w:val="lightGray"/>
        </w:rPr>
      </w:pPr>
      <w:r w:rsidRPr="00FC7B0F">
        <w:rPr>
          <w:rFonts w:cs="Times New Roman"/>
          <w:highlight w:val="lightGray"/>
        </w:rPr>
        <w:t xml:space="preserve">Renko, M., El </w:t>
      </w:r>
      <w:proofErr w:type="spellStart"/>
      <w:r w:rsidRPr="00FC7B0F">
        <w:rPr>
          <w:rFonts w:cs="Times New Roman"/>
          <w:highlight w:val="lightGray"/>
        </w:rPr>
        <w:t>Tarabishy</w:t>
      </w:r>
      <w:proofErr w:type="spellEnd"/>
      <w:r w:rsidRPr="00FC7B0F">
        <w:rPr>
          <w:rFonts w:cs="Times New Roman"/>
          <w:highlight w:val="lightGray"/>
        </w:rPr>
        <w:t xml:space="preserve">, A., Carsrud, A.L. and </w:t>
      </w:r>
      <w:proofErr w:type="spellStart"/>
      <w:r w:rsidRPr="00FC7B0F">
        <w:rPr>
          <w:rFonts w:cs="Times New Roman"/>
          <w:highlight w:val="lightGray"/>
        </w:rPr>
        <w:t>Brännback</w:t>
      </w:r>
      <w:proofErr w:type="spellEnd"/>
      <w:r w:rsidRPr="00FC7B0F">
        <w:rPr>
          <w:rFonts w:cs="Times New Roman"/>
          <w:highlight w:val="lightGray"/>
        </w:rPr>
        <w:t>, M., 2015. Understanding and measuring entrepreneurial leadership style. Journal of small business Management, 53(1), pp.54-74.</w:t>
      </w:r>
    </w:p>
    <w:p w14:paraId="2C98B2CD" w14:textId="77777777" w:rsidR="001A36C4" w:rsidRPr="00FC7B0F" w:rsidRDefault="001A36C4" w:rsidP="00FC7B0F">
      <w:pPr>
        <w:pStyle w:val="ListParagraph"/>
        <w:numPr>
          <w:ilvl w:val="0"/>
          <w:numId w:val="16"/>
        </w:numPr>
        <w:spacing w:after="200"/>
        <w:ind w:left="2160" w:hanging="1800"/>
        <w:rPr>
          <w:rFonts w:cs="Times New Roman"/>
          <w:highlight w:val="lightGray"/>
        </w:rPr>
      </w:pPr>
      <w:proofErr w:type="spellStart"/>
      <w:r w:rsidRPr="00FC7B0F">
        <w:rPr>
          <w:rFonts w:cs="Times New Roman"/>
          <w:highlight w:val="lightGray"/>
        </w:rPr>
        <w:t>Moslehpour</w:t>
      </w:r>
      <w:proofErr w:type="spellEnd"/>
      <w:r w:rsidRPr="00FC7B0F">
        <w:rPr>
          <w:rFonts w:cs="Times New Roman"/>
          <w:highlight w:val="lightGray"/>
        </w:rPr>
        <w:t>, M., Altantsetseg, P., Mou, W. and Wong, W.K., 2018. Organizational climate and work style: The missing links for sustainability of leadership and satisfied employees. Sustainability, 11(1), p.125.</w:t>
      </w:r>
    </w:p>
    <w:p w14:paraId="77D603EC"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 xml:space="preserve">Yoon, J. and Suh, M.G. (2021) ‘The key elements of strategic leadership capabilities to the latecomer firm: the case of RT Mart’s success in the Chinese retail </w:t>
      </w:r>
      <w:proofErr w:type="spellStart"/>
      <w:r w:rsidRPr="00FC7B0F">
        <w:rPr>
          <w:rFonts w:cs="Times New Roman"/>
          <w:highlight w:val="lightGray"/>
          <w:shd w:val="clear" w:color="auto" w:fill="FFFFFF"/>
        </w:rPr>
        <w:t>industr</w:t>
      </w:r>
      <w:proofErr w:type="spellEnd"/>
      <w:r w:rsidRPr="00FC7B0F">
        <w:rPr>
          <w:rFonts w:cs="Times New Roman"/>
          <w:highlight w:val="lightGray"/>
          <w:shd w:val="clear" w:color="auto" w:fill="FFFFFF"/>
        </w:rPr>
        <w:t>’,  Asia Pacific Business Review, 27(1), pp.29-52.</w:t>
      </w:r>
    </w:p>
    <w:p w14:paraId="68616DBE"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Eaton, L., Bridgman, T. and Cummings, S. (2024) ‘Advancing the democratization of work: A new intellectual history of transformational leadership theory’, Leadership, 20(3), pp.125-143.</w:t>
      </w:r>
    </w:p>
    <w:p w14:paraId="1B95EBEC" w14:textId="7CBBF959" w:rsidR="001A36C4"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Sims, C., Carter, A. and Moore De Peralta, A. (2021) ‘Do servant, transformational, transactional, and passive avoidant leadership styles influence mentoring competencies for faculty’,  A study of a gender equity leadership development program. Human Resource Development Quarterly, 32(1), pp.55-75.</w:t>
      </w:r>
    </w:p>
    <w:p w14:paraId="7D6713FA"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 xml:space="preserve">Yadav, N. and </w:t>
      </w:r>
      <w:proofErr w:type="spellStart"/>
      <w:r w:rsidRPr="00FC7B0F">
        <w:rPr>
          <w:rFonts w:cs="Times New Roman"/>
          <w:highlight w:val="lightGray"/>
          <w:shd w:val="clear" w:color="auto" w:fill="FFFFFF"/>
        </w:rPr>
        <w:t>Mankavil</w:t>
      </w:r>
      <w:proofErr w:type="spellEnd"/>
      <w:r w:rsidRPr="00FC7B0F">
        <w:rPr>
          <w:rFonts w:cs="Times New Roman"/>
          <w:highlight w:val="lightGray"/>
          <w:shd w:val="clear" w:color="auto" w:fill="FFFFFF"/>
        </w:rPr>
        <w:t xml:space="preserve"> </w:t>
      </w:r>
      <w:proofErr w:type="spellStart"/>
      <w:r w:rsidRPr="00FC7B0F">
        <w:rPr>
          <w:rFonts w:cs="Times New Roman"/>
          <w:highlight w:val="lightGray"/>
          <w:shd w:val="clear" w:color="auto" w:fill="FFFFFF"/>
        </w:rPr>
        <w:t>Kovil</w:t>
      </w:r>
      <w:proofErr w:type="spellEnd"/>
      <w:r w:rsidRPr="00FC7B0F">
        <w:rPr>
          <w:rFonts w:cs="Times New Roman"/>
          <w:highlight w:val="lightGray"/>
          <w:shd w:val="clear" w:color="auto" w:fill="FFFFFF"/>
        </w:rPr>
        <w:t xml:space="preserve"> </w:t>
      </w:r>
      <w:proofErr w:type="spellStart"/>
      <w:r w:rsidRPr="00FC7B0F">
        <w:rPr>
          <w:rFonts w:cs="Times New Roman"/>
          <w:highlight w:val="lightGray"/>
          <w:shd w:val="clear" w:color="auto" w:fill="FFFFFF"/>
        </w:rPr>
        <w:t>Veettil</w:t>
      </w:r>
      <w:proofErr w:type="spellEnd"/>
      <w:r w:rsidRPr="00FC7B0F">
        <w:rPr>
          <w:rFonts w:cs="Times New Roman"/>
          <w:highlight w:val="lightGray"/>
          <w:shd w:val="clear" w:color="auto" w:fill="FFFFFF"/>
        </w:rPr>
        <w:t>, N. (2022) ‘Developing a comprehensive business case for sustainability: an inductive study’, International Journal of Organizational Analysis, 30(6), pp.1335-1358.</w:t>
      </w:r>
    </w:p>
    <w:p w14:paraId="7676631D"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 xml:space="preserve">Younus, A. M., and </w:t>
      </w:r>
      <w:proofErr w:type="spellStart"/>
      <w:r w:rsidRPr="00FC7B0F">
        <w:rPr>
          <w:rFonts w:cs="Times New Roman"/>
          <w:highlight w:val="lightGray"/>
          <w:shd w:val="clear" w:color="auto" w:fill="FFFFFF"/>
        </w:rPr>
        <w:t>Saidan</w:t>
      </w:r>
      <w:proofErr w:type="spellEnd"/>
      <w:r w:rsidRPr="00FC7B0F">
        <w:rPr>
          <w:rFonts w:cs="Times New Roman"/>
          <w:highlight w:val="lightGray"/>
          <w:shd w:val="clear" w:color="auto" w:fill="FFFFFF"/>
        </w:rPr>
        <w:t>, M. N. (2022) ‘The influence of quantitative research in business &amp; information technology: An appropriate research methodology philosophical reflection’, American Journal of Interdisciplinary Research and Development, 4, 61-79.</w:t>
      </w:r>
    </w:p>
    <w:p w14:paraId="624892C5"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 xml:space="preserve">Alhassan, I., Asiamah, N., </w:t>
      </w:r>
      <w:proofErr w:type="spellStart"/>
      <w:r w:rsidRPr="00FC7B0F">
        <w:rPr>
          <w:rFonts w:cs="Times New Roman"/>
          <w:highlight w:val="lightGray"/>
          <w:shd w:val="clear" w:color="auto" w:fill="FFFFFF"/>
        </w:rPr>
        <w:t>Opuni</w:t>
      </w:r>
      <w:proofErr w:type="spellEnd"/>
      <w:r w:rsidRPr="00FC7B0F">
        <w:rPr>
          <w:rFonts w:cs="Times New Roman"/>
          <w:highlight w:val="lightGray"/>
          <w:shd w:val="clear" w:color="auto" w:fill="FFFFFF"/>
        </w:rPr>
        <w:t xml:space="preserve">, F.F. and </w:t>
      </w:r>
      <w:proofErr w:type="spellStart"/>
      <w:r w:rsidRPr="00FC7B0F">
        <w:rPr>
          <w:rFonts w:cs="Times New Roman"/>
          <w:highlight w:val="lightGray"/>
          <w:shd w:val="clear" w:color="auto" w:fill="FFFFFF"/>
        </w:rPr>
        <w:t>Alhassan</w:t>
      </w:r>
      <w:proofErr w:type="spellEnd"/>
      <w:r w:rsidRPr="00FC7B0F">
        <w:rPr>
          <w:rFonts w:cs="Times New Roman"/>
          <w:highlight w:val="lightGray"/>
          <w:shd w:val="clear" w:color="auto" w:fill="FFFFFF"/>
        </w:rPr>
        <w:t xml:space="preserve">, A. (2022) The </w:t>
      </w:r>
      <w:proofErr w:type="spellStart"/>
      <w:r w:rsidRPr="00FC7B0F">
        <w:rPr>
          <w:rFonts w:cs="Times New Roman"/>
          <w:highlight w:val="lightGray"/>
          <w:shd w:val="clear" w:color="auto" w:fill="FFFFFF"/>
        </w:rPr>
        <w:t>likert</w:t>
      </w:r>
      <w:proofErr w:type="spellEnd"/>
      <w:r w:rsidRPr="00FC7B0F">
        <w:rPr>
          <w:rFonts w:cs="Times New Roman"/>
          <w:highlight w:val="lightGray"/>
          <w:shd w:val="clear" w:color="auto" w:fill="FFFFFF"/>
        </w:rPr>
        <w:t xml:space="preserve"> scale: exploring the unknowns and their potential to mislead the world.</w:t>
      </w:r>
    </w:p>
    <w:p w14:paraId="2AECE36B" w14:textId="15336909"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Argus, D., Samson, D., Argus, D. and Samson, D. (2021) ‘</w:t>
      </w:r>
      <w:proofErr w:type="spellStart"/>
      <w:r w:rsidRPr="00FC7B0F">
        <w:rPr>
          <w:rFonts w:cs="Times New Roman"/>
          <w:highlight w:val="lightGray"/>
          <w:shd w:val="clear" w:color="auto" w:fill="FFFFFF"/>
        </w:rPr>
        <w:t>Organisational</w:t>
      </w:r>
      <w:proofErr w:type="spellEnd"/>
      <w:r w:rsidRPr="00FC7B0F">
        <w:rPr>
          <w:rFonts w:cs="Times New Roman"/>
          <w:highlight w:val="lightGray"/>
          <w:shd w:val="clear" w:color="auto" w:fill="FFFFFF"/>
        </w:rPr>
        <w:t xml:space="preserve"> (Business) Strategy’, Strategic Leadership for Business Value Creation: Principles and Case Studies, pp.47-88</w:t>
      </w:r>
    </w:p>
    <w:p w14:paraId="7A21DC6C"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 xml:space="preserve">Baig, S.A., Iqbal, S., Abrar, M., Baig, I.A., Amjad, F., </w:t>
      </w:r>
      <w:proofErr w:type="spellStart"/>
      <w:r w:rsidRPr="00FC7B0F">
        <w:rPr>
          <w:rFonts w:cs="Times New Roman"/>
          <w:highlight w:val="lightGray"/>
          <w:shd w:val="clear" w:color="auto" w:fill="FFFFFF"/>
        </w:rPr>
        <w:t>Zia-ur-Rehman</w:t>
      </w:r>
      <w:proofErr w:type="spellEnd"/>
      <w:r w:rsidRPr="00FC7B0F">
        <w:rPr>
          <w:rFonts w:cs="Times New Roman"/>
          <w:highlight w:val="lightGray"/>
          <w:shd w:val="clear" w:color="auto" w:fill="FFFFFF"/>
        </w:rPr>
        <w:t>, M. and Awan, M.U. (2021) 'Impact of leadership styles on employees' performance with the moderating role of positive psychological capital', Total Quality Management and Business Excellence, 32(9-10), pp.1085-1105.</w:t>
      </w:r>
    </w:p>
    <w:p w14:paraId="1E91FFD6" w14:textId="00120929"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Bamidele, R. (2022) ‘</w:t>
      </w:r>
      <w:proofErr w:type="spellStart"/>
      <w:r w:rsidRPr="00FC7B0F">
        <w:rPr>
          <w:rFonts w:cs="Times New Roman"/>
          <w:highlight w:val="lightGray"/>
          <w:shd w:val="clear" w:color="auto" w:fill="FFFFFF"/>
        </w:rPr>
        <w:t>Organisational</w:t>
      </w:r>
      <w:proofErr w:type="spellEnd"/>
      <w:r w:rsidRPr="00FC7B0F">
        <w:rPr>
          <w:rFonts w:cs="Times New Roman"/>
          <w:highlight w:val="lightGray"/>
          <w:shd w:val="clear" w:color="auto" w:fill="FFFFFF"/>
        </w:rPr>
        <w:t xml:space="preserve"> culture’, Industrial Sociology, Industrial Relations and Human Resource Management, 284-292</w:t>
      </w:r>
    </w:p>
    <w:p w14:paraId="45AA37A2"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Buil, I., Martínez, E. and Matute, J. (2019) ‘Transformational leadership and employee performance: The role of identification, engagement, and proactive personality’, International journal of hospitality management, 77, pp.64-75.</w:t>
      </w:r>
    </w:p>
    <w:p w14:paraId="2E252AD4"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Byrne, Z.S. (2022) Understanding employee engagement: Theory, research, and practice. Routledge.</w:t>
      </w:r>
    </w:p>
    <w:p w14:paraId="62E8CCD9"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Cook, K.S., Cheshire, C., Rice, E.R. and Nakagawa, S. (2013) ‘Social exchange theory’, Handbook of social psychology, pp.61-88.</w:t>
      </w:r>
    </w:p>
    <w:p w14:paraId="180785C3" w14:textId="77777777"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Daud, Y.M. (2020) ‘Self-leadership and its application to today’s leader-A review of literature’, The Strategic Journal of Business and Change Management, 8(1), pp.1-11.</w:t>
      </w:r>
    </w:p>
    <w:p w14:paraId="67E34001" w14:textId="50DCFDC8"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Jiang, K., Hu, J.I.A., Liu, S. and Lepak, D.P. (2017) ‘Understanding employees’ perceptions of human resource practices: Effects of demographic dissimilarity to managers and coworkers’, Human Resource Management, 56(1), pp.69-91.</w:t>
      </w:r>
    </w:p>
    <w:p w14:paraId="35F2D84E" w14:textId="03D31939" w:rsidR="002A7699" w:rsidRPr="00FC7B0F" w:rsidRDefault="002A7699"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Kallio, H., Pietilä, A.M., Johnson, M. and Kangasniemi, M. (2016) ‘Systematic methodological review: developing a framework for a qualitative semi‐structured interview guide’, Journal of advanced nursing, 72(12), pp.2954-2965.</w:t>
      </w:r>
    </w:p>
    <w:p w14:paraId="1B467EAA" w14:textId="77777777" w:rsidR="00B927F0" w:rsidRPr="00FC7B0F" w:rsidRDefault="00B927F0" w:rsidP="00FC7B0F">
      <w:pPr>
        <w:pStyle w:val="ListParagraph"/>
        <w:numPr>
          <w:ilvl w:val="0"/>
          <w:numId w:val="16"/>
        </w:numPr>
        <w:ind w:left="2160" w:hanging="1800"/>
        <w:rPr>
          <w:rFonts w:cs="Times New Roman"/>
          <w:highlight w:val="lightGray"/>
          <w:shd w:val="clear" w:color="auto" w:fill="FFFFFF"/>
        </w:rPr>
      </w:pPr>
      <w:r w:rsidRPr="00FC7B0F">
        <w:rPr>
          <w:rFonts w:cs="Times New Roman"/>
          <w:highlight w:val="lightGray"/>
          <w:shd w:val="clear" w:color="auto" w:fill="FFFFFF"/>
        </w:rPr>
        <w:t>Block, P. (2016) The empowered manager: Positive political skills at work. John Wiley &amp; Sons.</w:t>
      </w:r>
    </w:p>
    <w:p w14:paraId="6AA15212" w14:textId="7A75FEC5" w:rsidR="00B927F0" w:rsidRPr="00FC7B0F" w:rsidRDefault="00B927F0" w:rsidP="00FC7B0F">
      <w:pPr>
        <w:pStyle w:val="ListParagraph"/>
        <w:numPr>
          <w:ilvl w:val="0"/>
          <w:numId w:val="16"/>
        </w:numPr>
        <w:ind w:left="2160" w:hanging="1800"/>
        <w:rPr>
          <w:rFonts w:cs="Times New Roman"/>
          <w:shd w:val="clear" w:color="auto" w:fill="FFFFFF"/>
        </w:rPr>
      </w:pPr>
      <w:r w:rsidRPr="00FC7B0F">
        <w:rPr>
          <w:rFonts w:cs="Times New Roman"/>
          <w:highlight w:val="lightGray"/>
          <w:shd w:val="clear" w:color="auto" w:fill="FFFFFF"/>
        </w:rPr>
        <w:t>Schober, P., Boer, C. and Schwarte, L.A. (2018) ‘Correlation coefficients: appropriate use and interpretation’, Anesthesia &amp; analgesia, 126(5), pp.1763-1768</w:t>
      </w:r>
      <w:r w:rsidRPr="00FC7B0F">
        <w:rPr>
          <w:rFonts w:cs="Times New Roman"/>
          <w:shd w:val="clear" w:color="auto" w:fill="FFFFFF"/>
        </w:rPr>
        <w:t>.</w:t>
      </w:r>
    </w:p>
    <w:p w14:paraId="44E52ABC" w14:textId="77777777" w:rsidR="001A36C4" w:rsidRPr="00FC7B0F" w:rsidRDefault="001A36C4" w:rsidP="00FC7B0F">
      <w:pPr>
        <w:pStyle w:val="ListParagraph"/>
        <w:rPr>
          <w:rFonts w:cs="Times New Roman"/>
          <w:shd w:val="clear" w:color="auto" w:fill="FFFFFF"/>
        </w:rPr>
      </w:pPr>
    </w:p>
    <w:p w14:paraId="26A5381A" w14:textId="77777777" w:rsidR="001A36C4" w:rsidRPr="00FC7B0F" w:rsidRDefault="001A36C4" w:rsidP="00FC7B0F">
      <w:pPr>
        <w:pStyle w:val="ListParagraph"/>
        <w:rPr>
          <w:rFonts w:cs="Times New Roman"/>
          <w:shd w:val="clear" w:color="auto" w:fill="FFFFFF"/>
        </w:rPr>
      </w:pPr>
    </w:p>
    <w:p w14:paraId="4735E3A8" w14:textId="77777777" w:rsidR="000F7797" w:rsidRPr="00FC7B0F" w:rsidRDefault="000F7797" w:rsidP="00FC7B0F">
      <w:pPr>
        <w:ind w:left="360"/>
        <w:rPr>
          <w:rFonts w:cs="Times New Roman"/>
          <w:shd w:val="clear" w:color="auto" w:fill="FFFFFF"/>
        </w:rPr>
      </w:pPr>
    </w:p>
    <w:p w14:paraId="2AF31C98" w14:textId="4B9CCC88" w:rsidR="0046574A" w:rsidRPr="00FC7B0F" w:rsidRDefault="00004C75" w:rsidP="00FC7B0F">
      <w:pPr>
        <w:rPr>
          <w:rFonts w:cs="Times New Roman"/>
        </w:rPr>
      </w:pPr>
      <w:r w:rsidRPr="00FC7B0F">
        <w:rPr>
          <w:rFonts w:cs="Times New Roman"/>
        </w:rPr>
        <w:br w:type="page"/>
      </w:r>
    </w:p>
    <w:p w14:paraId="2DCD7E5E" w14:textId="50464967" w:rsidR="00314F02" w:rsidRPr="00FC7B0F" w:rsidRDefault="0046574A" w:rsidP="00FC7B0F">
      <w:pPr>
        <w:pStyle w:val="Heading1"/>
        <w:rPr>
          <w:rFonts w:cs="Times New Roman"/>
          <w:color w:val="auto"/>
          <w:sz w:val="24"/>
          <w:szCs w:val="24"/>
        </w:rPr>
      </w:pPr>
      <w:bookmarkStart w:id="87" w:name="_Toc172233181"/>
      <w:r w:rsidRPr="00FC7B0F">
        <w:rPr>
          <w:rFonts w:cs="Times New Roman"/>
          <w:color w:val="auto"/>
          <w:sz w:val="24"/>
          <w:szCs w:val="24"/>
        </w:rPr>
        <w:t>Appendix</w:t>
      </w:r>
      <w:bookmarkEnd w:id="87"/>
    </w:p>
    <w:p w14:paraId="307596B0" w14:textId="0858F663" w:rsidR="00DB0C00" w:rsidRPr="00FC7B0F" w:rsidRDefault="0046574A" w:rsidP="00FC7B0F">
      <w:pPr>
        <w:pStyle w:val="Heading2"/>
        <w:rPr>
          <w:rFonts w:cs="Times New Roman"/>
          <w:color w:val="auto"/>
          <w:szCs w:val="24"/>
        </w:rPr>
      </w:pPr>
      <w:bookmarkStart w:id="88" w:name="_Toc172233182"/>
      <w:r w:rsidRPr="00FC7B0F">
        <w:rPr>
          <w:rFonts w:cs="Times New Roman"/>
          <w:color w:val="auto"/>
          <w:szCs w:val="24"/>
        </w:rPr>
        <w:t>Questionnaire</w:t>
      </w:r>
      <w:bookmarkEnd w:id="88"/>
    </w:p>
    <w:p w14:paraId="7B97F5B8" w14:textId="27F564A6" w:rsidR="0046574A" w:rsidRPr="00FC7B0F" w:rsidRDefault="0046574A" w:rsidP="00FC7B0F">
      <w:pPr>
        <w:pStyle w:val="ListParagraph"/>
        <w:numPr>
          <w:ilvl w:val="0"/>
          <w:numId w:val="1"/>
        </w:numPr>
        <w:rPr>
          <w:rFonts w:cs="Times New Roman"/>
        </w:rPr>
      </w:pPr>
      <w:r w:rsidRPr="00FC7B0F">
        <w:rPr>
          <w:rFonts w:cs="Times New Roman"/>
        </w:rPr>
        <w:t xml:space="preserve">The leadership in my </w:t>
      </w:r>
      <w:proofErr w:type="spellStart"/>
      <w:r w:rsidR="00D35D86" w:rsidRPr="00FC7B0F">
        <w:rPr>
          <w:rFonts w:cs="Times New Roman"/>
        </w:rPr>
        <w:t>organisation</w:t>
      </w:r>
      <w:proofErr w:type="spellEnd"/>
      <w:r w:rsidRPr="00FC7B0F">
        <w:rPr>
          <w:rFonts w:cs="Times New Roman"/>
        </w:rPr>
        <w:t xml:space="preserve"> inspires me to excel in my work.</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2EE5FEE2" w14:textId="3416182E" w:rsidTr="0046574A">
        <w:trPr>
          <w:trHeight w:val="785"/>
        </w:trPr>
        <w:tc>
          <w:tcPr>
            <w:tcW w:w="1981" w:type="dxa"/>
          </w:tcPr>
          <w:p w14:paraId="43ECE400" w14:textId="4203B05E" w:rsidR="0046574A" w:rsidRPr="00FC7B0F" w:rsidRDefault="0046574A" w:rsidP="00FC7B0F">
            <w:pPr>
              <w:rPr>
                <w:rFonts w:cs="Times New Roman"/>
                <w:b/>
              </w:rPr>
            </w:pPr>
            <w:r w:rsidRPr="00FC7B0F">
              <w:rPr>
                <w:rFonts w:cs="Times New Roman"/>
                <w:b/>
              </w:rPr>
              <w:t>Strongly Disagree</w:t>
            </w:r>
          </w:p>
        </w:tc>
        <w:tc>
          <w:tcPr>
            <w:tcW w:w="1981" w:type="dxa"/>
          </w:tcPr>
          <w:p w14:paraId="71F3B016" w14:textId="51AC7A2F" w:rsidR="0046574A" w:rsidRPr="00FC7B0F" w:rsidRDefault="0046574A" w:rsidP="00FC7B0F">
            <w:pPr>
              <w:rPr>
                <w:rFonts w:cs="Times New Roman"/>
                <w:b/>
              </w:rPr>
            </w:pPr>
            <w:r w:rsidRPr="00FC7B0F">
              <w:rPr>
                <w:rFonts w:cs="Times New Roman"/>
                <w:b/>
              </w:rPr>
              <w:t>Disagree</w:t>
            </w:r>
          </w:p>
        </w:tc>
        <w:tc>
          <w:tcPr>
            <w:tcW w:w="1923" w:type="dxa"/>
          </w:tcPr>
          <w:p w14:paraId="2CB71EE6" w14:textId="101F22D1" w:rsidR="0046574A" w:rsidRPr="00FC7B0F" w:rsidRDefault="0046574A" w:rsidP="00FC7B0F">
            <w:pPr>
              <w:rPr>
                <w:rFonts w:cs="Times New Roman"/>
                <w:b/>
              </w:rPr>
            </w:pPr>
            <w:r w:rsidRPr="00FC7B0F">
              <w:rPr>
                <w:rFonts w:cs="Times New Roman"/>
                <w:b/>
              </w:rPr>
              <w:t>Neutral</w:t>
            </w:r>
          </w:p>
        </w:tc>
        <w:tc>
          <w:tcPr>
            <w:tcW w:w="1863" w:type="dxa"/>
          </w:tcPr>
          <w:p w14:paraId="08292E68" w14:textId="0101468D" w:rsidR="0046574A" w:rsidRPr="00FC7B0F" w:rsidRDefault="0046574A" w:rsidP="00FC7B0F">
            <w:pPr>
              <w:rPr>
                <w:rFonts w:cs="Times New Roman"/>
                <w:b/>
              </w:rPr>
            </w:pPr>
            <w:r w:rsidRPr="00FC7B0F">
              <w:rPr>
                <w:rFonts w:cs="Times New Roman"/>
                <w:b/>
              </w:rPr>
              <w:t>Agree</w:t>
            </w:r>
          </w:p>
        </w:tc>
        <w:tc>
          <w:tcPr>
            <w:tcW w:w="1660" w:type="dxa"/>
          </w:tcPr>
          <w:p w14:paraId="4EAA73B4" w14:textId="0924412D" w:rsidR="0046574A" w:rsidRPr="00FC7B0F" w:rsidRDefault="0046574A" w:rsidP="00FC7B0F">
            <w:pPr>
              <w:rPr>
                <w:rFonts w:cs="Times New Roman"/>
                <w:b/>
              </w:rPr>
            </w:pPr>
            <w:r w:rsidRPr="00FC7B0F">
              <w:rPr>
                <w:rFonts w:cs="Times New Roman"/>
                <w:b/>
              </w:rPr>
              <w:t>Strongly Agree</w:t>
            </w:r>
          </w:p>
        </w:tc>
      </w:tr>
      <w:tr w:rsidR="0046574A" w:rsidRPr="00FC7B0F" w14:paraId="069A6E94" w14:textId="7C2595CE" w:rsidTr="0046574A">
        <w:trPr>
          <w:trHeight w:val="385"/>
        </w:trPr>
        <w:tc>
          <w:tcPr>
            <w:tcW w:w="1981" w:type="dxa"/>
          </w:tcPr>
          <w:p w14:paraId="486FF94B" w14:textId="77777777" w:rsidR="0046574A" w:rsidRPr="00FC7B0F" w:rsidRDefault="0046574A" w:rsidP="00FC7B0F">
            <w:pPr>
              <w:rPr>
                <w:rFonts w:cs="Times New Roman"/>
              </w:rPr>
            </w:pPr>
          </w:p>
        </w:tc>
        <w:tc>
          <w:tcPr>
            <w:tcW w:w="1981" w:type="dxa"/>
          </w:tcPr>
          <w:p w14:paraId="0ABBA03F" w14:textId="77777777" w:rsidR="0046574A" w:rsidRPr="00FC7B0F" w:rsidRDefault="0046574A" w:rsidP="00FC7B0F">
            <w:pPr>
              <w:rPr>
                <w:rFonts w:cs="Times New Roman"/>
              </w:rPr>
            </w:pPr>
          </w:p>
        </w:tc>
        <w:tc>
          <w:tcPr>
            <w:tcW w:w="1923" w:type="dxa"/>
          </w:tcPr>
          <w:p w14:paraId="5AFF36E0" w14:textId="77777777" w:rsidR="0046574A" w:rsidRPr="00FC7B0F" w:rsidRDefault="0046574A" w:rsidP="00FC7B0F">
            <w:pPr>
              <w:rPr>
                <w:rFonts w:cs="Times New Roman"/>
              </w:rPr>
            </w:pPr>
          </w:p>
        </w:tc>
        <w:tc>
          <w:tcPr>
            <w:tcW w:w="1863" w:type="dxa"/>
          </w:tcPr>
          <w:p w14:paraId="0BE90CBD" w14:textId="77777777" w:rsidR="0046574A" w:rsidRPr="00FC7B0F" w:rsidRDefault="0046574A" w:rsidP="00FC7B0F">
            <w:pPr>
              <w:rPr>
                <w:rFonts w:cs="Times New Roman"/>
              </w:rPr>
            </w:pPr>
          </w:p>
        </w:tc>
        <w:tc>
          <w:tcPr>
            <w:tcW w:w="1660" w:type="dxa"/>
          </w:tcPr>
          <w:p w14:paraId="48F102BC" w14:textId="77777777" w:rsidR="0046574A" w:rsidRPr="00FC7B0F" w:rsidRDefault="0046574A" w:rsidP="00FC7B0F">
            <w:pPr>
              <w:rPr>
                <w:rFonts w:cs="Times New Roman"/>
              </w:rPr>
            </w:pPr>
          </w:p>
        </w:tc>
      </w:tr>
    </w:tbl>
    <w:p w14:paraId="630C4011" w14:textId="77777777" w:rsidR="0046574A" w:rsidRPr="00FC7B0F" w:rsidRDefault="0046574A" w:rsidP="00FC7B0F">
      <w:pPr>
        <w:ind w:left="720" w:hanging="720"/>
        <w:rPr>
          <w:rFonts w:cs="Times New Roman"/>
        </w:rPr>
      </w:pPr>
    </w:p>
    <w:p w14:paraId="01981BAA" w14:textId="33EBC0C4" w:rsidR="0046574A" w:rsidRPr="00FC7B0F" w:rsidRDefault="0046574A" w:rsidP="00FC7B0F">
      <w:pPr>
        <w:pStyle w:val="ListParagraph"/>
        <w:numPr>
          <w:ilvl w:val="0"/>
          <w:numId w:val="1"/>
        </w:numPr>
        <w:rPr>
          <w:rFonts w:cs="Times New Roman"/>
        </w:rPr>
      </w:pPr>
      <w:r w:rsidRPr="00FC7B0F">
        <w:rPr>
          <w:rFonts w:cs="Times New Roman"/>
        </w:rPr>
        <w:t xml:space="preserve">The vision set by leadership aligns with the </w:t>
      </w:r>
      <w:proofErr w:type="spellStart"/>
      <w:r w:rsidR="00D35D86" w:rsidRPr="00FC7B0F">
        <w:rPr>
          <w:rFonts w:cs="Times New Roman"/>
        </w:rPr>
        <w:t>organisation's</w:t>
      </w:r>
      <w:proofErr w:type="spellEnd"/>
      <w:r w:rsidR="00D35D86" w:rsidRPr="00FC7B0F">
        <w:rPr>
          <w:rFonts w:cs="Times New Roman"/>
        </w:rPr>
        <w:t xml:space="preserve"> goals</w:t>
      </w:r>
      <w:r w:rsidRPr="00FC7B0F">
        <w:rPr>
          <w:rFonts w:cs="Times New Roman"/>
        </w:rPr>
        <w:t>.</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06EC152F" w14:textId="77777777" w:rsidTr="00851623">
        <w:trPr>
          <w:trHeight w:val="785"/>
        </w:trPr>
        <w:tc>
          <w:tcPr>
            <w:tcW w:w="1981" w:type="dxa"/>
          </w:tcPr>
          <w:p w14:paraId="2CE3CD40" w14:textId="77777777" w:rsidR="0046574A" w:rsidRPr="00FC7B0F" w:rsidRDefault="0046574A" w:rsidP="00FC7B0F">
            <w:pPr>
              <w:rPr>
                <w:rFonts w:cs="Times New Roman"/>
                <w:b/>
              </w:rPr>
            </w:pPr>
            <w:r w:rsidRPr="00FC7B0F">
              <w:rPr>
                <w:rFonts w:cs="Times New Roman"/>
                <w:b/>
              </w:rPr>
              <w:t>Strongly Disagree</w:t>
            </w:r>
          </w:p>
        </w:tc>
        <w:tc>
          <w:tcPr>
            <w:tcW w:w="1981" w:type="dxa"/>
          </w:tcPr>
          <w:p w14:paraId="3A45D7F5" w14:textId="77777777" w:rsidR="0046574A" w:rsidRPr="00FC7B0F" w:rsidRDefault="0046574A" w:rsidP="00FC7B0F">
            <w:pPr>
              <w:rPr>
                <w:rFonts w:cs="Times New Roman"/>
                <w:b/>
              </w:rPr>
            </w:pPr>
            <w:r w:rsidRPr="00FC7B0F">
              <w:rPr>
                <w:rFonts w:cs="Times New Roman"/>
                <w:b/>
              </w:rPr>
              <w:t>Disagree</w:t>
            </w:r>
          </w:p>
        </w:tc>
        <w:tc>
          <w:tcPr>
            <w:tcW w:w="1923" w:type="dxa"/>
          </w:tcPr>
          <w:p w14:paraId="247AA554" w14:textId="77777777" w:rsidR="0046574A" w:rsidRPr="00FC7B0F" w:rsidRDefault="0046574A" w:rsidP="00FC7B0F">
            <w:pPr>
              <w:rPr>
                <w:rFonts w:cs="Times New Roman"/>
                <w:b/>
              </w:rPr>
            </w:pPr>
            <w:r w:rsidRPr="00FC7B0F">
              <w:rPr>
                <w:rFonts w:cs="Times New Roman"/>
                <w:b/>
              </w:rPr>
              <w:t>Neutral</w:t>
            </w:r>
          </w:p>
        </w:tc>
        <w:tc>
          <w:tcPr>
            <w:tcW w:w="1863" w:type="dxa"/>
          </w:tcPr>
          <w:p w14:paraId="10253A65" w14:textId="77777777" w:rsidR="0046574A" w:rsidRPr="00FC7B0F" w:rsidRDefault="0046574A" w:rsidP="00FC7B0F">
            <w:pPr>
              <w:rPr>
                <w:rFonts w:cs="Times New Roman"/>
                <w:b/>
              </w:rPr>
            </w:pPr>
            <w:r w:rsidRPr="00FC7B0F">
              <w:rPr>
                <w:rFonts w:cs="Times New Roman"/>
                <w:b/>
              </w:rPr>
              <w:t>Agree</w:t>
            </w:r>
          </w:p>
        </w:tc>
        <w:tc>
          <w:tcPr>
            <w:tcW w:w="1660" w:type="dxa"/>
          </w:tcPr>
          <w:p w14:paraId="7F3DF4FA" w14:textId="77777777" w:rsidR="0046574A" w:rsidRPr="00FC7B0F" w:rsidRDefault="0046574A" w:rsidP="00FC7B0F">
            <w:pPr>
              <w:rPr>
                <w:rFonts w:cs="Times New Roman"/>
                <w:b/>
              </w:rPr>
            </w:pPr>
            <w:r w:rsidRPr="00FC7B0F">
              <w:rPr>
                <w:rFonts w:cs="Times New Roman"/>
                <w:b/>
              </w:rPr>
              <w:t>Strongly Agree</w:t>
            </w:r>
          </w:p>
        </w:tc>
      </w:tr>
      <w:tr w:rsidR="0046574A" w:rsidRPr="00FC7B0F" w14:paraId="490842B1" w14:textId="77777777" w:rsidTr="00851623">
        <w:trPr>
          <w:trHeight w:val="385"/>
        </w:trPr>
        <w:tc>
          <w:tcPr>
            <w:tcW w:w="1981" w:type="dxa"/>
          </w:tcPr>
          <w:p w14:paraId="29F55104" w14:textId="77777777" w:rsidR="0046574A" w:rsidRPr="00FC7B0F" w:rsidRDefault="0046574A" w:rsidP="00FC7B0F">
            <w:pPr>
              <w:rPr>
                <w:rFonts w:cs="Times New Roman"/>
              </w:rPr>
            </w:pPr>
          </w:p>
        </w:tc>
        <w:tc>
          <w:tcPr>
            <w:tcW w:w="1981" w:type="dxa"/>
          </w:tcPr>
          <w:p w14:paraId="4331CEFC" w14:textId="77777777" w:rsidR="0046574A" w:rsidRPr="00FC7B0F" w:rsidRDefault="0046574A" w:rsidP="00FC7B0F">
            <w:pPr>
              <w:rPr>
                <w:rFonts w:cs="Times New Roman"/>
              </w:rPr>
            </w:pPr>
          </w:p>
        </w:tc>
        <w:tc>
          <w:tcPr>
            <w:tcW w:w="1923" w:type="dxa"/>
          </w:tcPr>
          <w:p w14:paraId="68DE6CCA" w14:textId="77777777" w:rsidR="0046574A" w:rsidRPr="00FC7B0F" w:rsidRDefault="0046574A" w:rsidP="00FC7B0F">
            <w:pPr>
              <w:rPr>
                <w:rFonts w:cs="Times New Roman"/>
              </w:rPr>
            </w:pPr>
          </w:p>
        </w:tc>
        <w:tc>
          <w:tcPr>
            <w:tcW w:w="1863" w:type="dxa"/>
          </w:tcPr>
          <w:p w14:paraId="38007A05" w14:textId="77777777" w:rsidR="0046574A" w:rsidRPr="00FC7B0F" w:rsidRDefault="0046574A" w:rsidP="00FC7B0F">
            <w:pPr>
              <w:rPr>
                <w:rFonts w:cs="Times New Roman"/>
              </w:rPr>
            </w:pPr>
          </w:p>
        </w:tc>
        <w:tc>
          <w:tcPr>
            <w:tcW w:w="1660" w:type="dxa"/>
          </w:tcPr>
          <w:p w14:paraId="0555D63B" w14:textId="77777777" w:rsidR="0046574A" w:rsidRPr="00FC7B0F" w:rsidRDefault="0046574A" w:rsidP="00FC7B0F">
            <w:pPr>
              <w:rPr>
                <w:rFonts w:cs="Times New Roman"/>
              </w:rPr>
            </w:pPr>
          </w:p>
        </w:tc>
      </w:tr>
    </w:tbl>
    <w:p w14:paraId="58576C55" w14:textId="77777777" w:rsidR="0046574A" w:rsidRPr="00FC7B0F" w:rsidRDefault="0046574A" w:rsidP="00FC7B0F">
      <w:pPr>
        <w:ind w:left="720" w:hanging="720"/>
        <w:rPr>
          <w:rFonts w:cs="Times New Roman"/>
        </w:rPr>
      </w:pPr>
    </w:p>
    <w:p w14:paraId="51329BAC" w14:textId="4E2DD2BF" w:rsidR="0046574A" w:rsidRPr="00FC7B0F" w:rsidRDefault="0046574A" w:rsidP="00FC7B0F">
      <w:pPr>
        <w:pStyle w:val="ListParagraph"/>
        <w:numPr>
          <w:ilvl w:val="0"/>
          <w:numId w:val="1"/>
        </w:numPr>
        <w:rPr>
          <w:rFonts w:cs="Times New Roman"/>
        </w:rPr>
      </w:pPr>
      <w:r w:rsidRPr="00FC7B0F">
        <w:rPr>
          <w:rFonts w:cs="Times New Roman"/>
        </w:rPr>
        <w:t xml:space="preserve">Leadership in my </w:t>
      </w:r>
      <w:proofErr w:type="spellStart"/>
      <w:r w:rsidR="00D35D86" w:rsidRPr="00FC7B0F">
        <w:rPr>
          <w:rFonts w:cs="Times New Roman"/>
        </w:rPr>
        <w:t>organisation</w:t>
      </w:r>
      <w:proofErr w:type="spellEnd"/>
      <w:r w:rsidRPr="00FC7B0F">
        <w:rPr>
          <w:rFonts w:cs="Times New Roman"/>
        </w:rPr>
        <w:t xml:space="preserve"> encourages innovation and creativity.</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58D54F1A" w14:textId="77777777" w:rsidTr="00851623">
        <w:trPr>
          <w:trHeight w:val="785"/>
        </w:trPr>
        <w:tc>
          <w:tcPr>
            <w:tcW w:w="1981" w:type="dxa"/>
          </w:tcPr>
          <w:p w14:paraId="7D2C7BE3" w14:textId="77777777" w:rsidR="0046574A" w:rsidRPr="00FC7B0F" w:rsidRDefault="0046574A" w:rsidP="00FC7B0F">
            <w:pPr>
              <w:rPr>
                <w:rFonts w:cs="Times New Roman"/>
                <w:b/>
              </w:rPr>
            </w:pPr>
            <w:r w:rsidRPr="00FC7B0F">
              <w:rPr>
                <w:rFonts w:cs="Times New Roman"/>
                <w:b/>
              </w:rPr>
              <w:t>Strongly Disagree</w:t>
            </w:r>
          </w:p>
        </w:tc>
        <w:tc>
          <w:tcPr>
            <w:tcW w:w="1981" w:type="dxa"/>
          </w:tcPr>
          <w:p w14:paraId="2E99AF53" w14:textId="77777777" w:rsidR="0046574A" w:rsidRPr="00FC7B0F" w:rsidRDefault="0046574A" w:rsidP="00FC7B0F">
            <w:pPr>
              <w:rPr>
                <w:rFonts w:cs="Times New Roman"/>
                <w:b/>
              </w:rPr>
            </w:pPr>
            <w:r w:rsidRPr="00FC7B0F">
              <w:rPr>
                <w:rFonts w:cs="Times New Roman"/>
                <w:b/>
              </w:rPr>
              <w:t>Disagree</w:t>
            </w:r>
          </w:p>
        </w:tc>
        <w:tc>
          <w:tcPr>
            <w:tcW w:w="1923" w:type="dxa"/>
          </w:tcPr>
          <w:p w14:paraId="58E7C05E" w14:textId="77777777" w:rsidR="0046574A" w:rsidRPr="00FC7B0F" w:rsidRDefault="0046574A" w:rsidP="00FC7B0F">
            <w:pPr>
              <w:rPr>
                <w:rFonts w:cs="Times New Roman"/>
                <w:b/>
              </w:rPr>
            </w:pPr>
            <w:r w:rsidRPr="00FC7B0F">
              <w:rPr>
                <w:rFonts w:cs="Times New Roman"/>
                <w:b/>
              </w:rPr>
              <w:t>Neutral</w:t>
            </w:r>
          </w:p>
        </w:tc>
        <w:tc>
          <w:tcPr>
            <w:tcW w:w="1863" w:type="dxa"/>
          </w:tcPr>
          <w:p w14:paraId="4DCBBF59" w14:textId="77777777" w:rsidR="0046574A" w:rsidRPr="00FC7B0F" w:rsidRDefault="0046574A" w:rsidP="00FC7B0F">
            <w:pPr>
              <w:rPr>
                <w:rFonts w:cs="Times New Roman"/>
                <w:b/>
              </w:rPr>
            </w:pPr>
            <w:r w:rsidRPr="00FC7B0F">
              <w:rPr>
                <w:rFonts w:cs="Times New Roman"/>
                <w:b/>
              </w:rPr>
              <w:t>Agree</w:t>
            </w:r>
          </w:p>
        </w:tc>
        <w:tc>
          <w:tcPr>
            <w:tcW w:w="1660" w:type="dxa"/>
          </w:tcPr>
          <w:p w14:paraId="1C789413" w14:textId="77777777" w:rsidR="0046574A" w:rsidRPr="00FC7B0F" w:rsidRDefault="0046574A" w:rsidP="00FC7B0F">
            <w:pPr>
              <w:rPr>
                <w:rFonts w:cs="Times New Roman"/>
                <w:b/>
              </w:rPr>
            </w:pPr>
            <w:r w:rsidRPr="00FC7B0F">
              <w:rPr>
                <w:rFonts w:cs="Times New Roman"/>
                <w:b/>
              </w:rPr>
              <w:t>Strongly Agree</w:t>
            </w:r>
          </w:p>
        </w:tc>
      </w:tr>
      <w:tr w:rsidR="0046574A" w:rsidRPr="00FC7B0F" w14:paraId="0BFAEF19" w14:textId="77777777" w:rsidTr="00851623">
        <w:trPr>
          <w:trHeight w:val="385"/>
        </w:trPr>
        <w:tc>
          <w:tcPr>
            <w:tcW w:w="1981" w:type="dxa"/>
          </w:tcPr>
          <w:p w14:paraId="0A488D1D" w14:textId="77777777" w:rsidR="0046574A" w:rsidRPr="00FC7B0F" w:rsidRDefault="0046574A" w:rsidP="00FC7B0F">
            <w:pPr>
              <w:rPr>
                <w:rFonts w:cs="Times New Roman"/>
              </w:rPr>
            </w:pPr>
          </w:p>
        </w:tc>
        <w:tc>
          <w:tcPr>
            <w:tcW w:w="1981" w:type="dxa"/>
          </w:tcPr>
          <w:p w14:paraId="1C5A3DE5" w14:textId="77777777" w:rsidR="0046574A" w:rsidRPr="00FC7B0F" w:rsidRDefault="0046574A" w:rsidP="00FC7B0F">
            <w:pPr>
              <w:rPr>
                <w:rFonts w:cs="Times New Roman"/>
              </w:rPr>
            </w:pPr>
          </w:p>
        </w:tc>
        <w:tc>
          <w:tcPr>
            <w:tcW w:w="1923" w:type="dxa"/>
          </w:tcPr>
          <w:p w14:paraId="4D05420C" w14:textId="77777777" w:rsidR="0046574A" w:rsidRPr="00FC7B0F" w:rsidRDefault="0046574A" w:rsidP="00FC7B0F">
            <w:pPr>
              <w:rPr>
                <w:rFonts w:cs="Times New Roman"/>
              </w:rPr>
            </w:pPr>
          </w:p>
        </w:tc>
        <w:tc>
          <w:tcPr>
            <w:tcW w:w="1863" w:type="dxa"/>
          </w:tcPr>
          <w:p w14:paraId="5DC3A79D" w14:textId="77777777" w:rsidR="0046574A" w:rsidRPr="00FC7B0F" w:rsidRDefault="0046574A" w:rsidP="00FC7B0F">
            <w:pPr>
              <w:rPr>
                <w:rFonts w:cs="Times New Roman"/>
              </w:rPr>
            </w:pPr>
          </w:p>
        </w:tc>
        <w:tc>
          <w:tcPr>
            <w:tcW w:w="1660" w:type="dxa"/>
          </w:tcPr>
          <w:p w14:paraId="36022966" w14:textId="77777777" w:rsidR="0046574A" w:rsidRPr="00FC7B0F" w:rsidRDefault="0046574A" w:rsidP="00FC7B0F">
            <w:pPr>
              <w:rPr>
                <w:rFonts w:cs="Times New Roman"/>
              </w:rPr>
            </w:pPr>
          </w:p>
        </w:tc>
      </w:tr>
    </w:tbl>
    <w:p w14:paraId="5CF34F0D" w14:textId="77777777" w:rsidR="0046574A" w:rsidRPr="00FC7B0F" w:rsidRDefault="0046574A" w:rsidP="00FC7B0F">
      <w:pPr>
        <w:ind w:left="720" w:hanging="720"/>
        <w:rPr>
          <w:rFonts w:cs="Times New Roman"/>
        </w:rPr>
      </w:pPr>
    </w:p>
    <w:p w14:paraId="3DA1F36F" w14:textId="79AA123F" w:rsidR="0046574A" w:rsidRPr="00FC7B0F" w:rsidRDefault="0046574A" w:rsidP="00FC7B0F">
      <w:pPr>
        <w:pStyle w:val="ListParagraph"/>
        <w:numPr>
          <w:ilvl w:val="0"/>
          <w:numId w:val="1"/>
        </w:numPr>
        <w:rPr>
          <w:rFonts w:cs="Times New Roman"/>
        </w:rPr>
      </w:pPr>
      <w:r w:rsidRPr="00FC7B0F">
        <w:rPr>
          <w:rFonts w:cs="Times New Roman"/>
        </w:rPr>
        <w:t xml:space="preserve">I believe that transformational leadership positively impacts </w:t>
      </w:r>
      <w:proofErr w:type="spellStart"/>
      <w:r w:rsidR="00F61DAB" w:rsidRPr="00FC7B0F">
        <w:rPr>
          <w:rFonts w:cs="Times New Roman"/>
        </w:rPr>
        <w:t>organisational</w:t>
      </w:r>
      <w:proofErr w:type="spellEnd"/>
      <w:r w:rsidRPr="00FC7B0F">
        <w:rPr>
          <w:rFonts w:cs="Times New Roman"/>
        </w:rPr>
        <w:t xml:space="preserve"> performance.</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5F32E8A4" w14:textId="77777777" w:rsidTr="00851623">
        <w:trPr>
          <w:trHeight w:val="785"/>
        </w:trPr>
        <w:tc>
          <w:tcPr>
            <w:tcW w:w="1981" w:type="dxa"/>
          </w:tcPr>
          <w:p w14:paraId="5A91E6DD" w14:textId="77777777" w:rsidR="0046574A" w:rsidRPr="00FC7B0F" w:rsidRDefault="0046574A" w:rsidP="00FC7B0F">
            <w:pPr>
              <w:rPr>
                <w:rFonts w:cs="Times New Roman"/>
                <w:b/>
              </w:rPr>
            </w:pPr>
            <w:r w:rsidRPr="00FC7B0F">
              <w:rPr>
                <w:rFonts w:cs="Times New Roman"/>
                <w:b/>
              </w:rPr>
              <w:t>Strongly Disagree</w:t>
            </w:r>
          </w:p>
        </w:tc>
        <w:tc>
          <w:tcPr>
            <w:tcW w:w="1981" w:type="dxa"/>
          </w:tcPr>
          <w:p w14:paraId="2A5297F5" w14:textId="77777777" w:rsidR="0046574A" w:rsidRPr="00FC7B0F" w:rsidRDefault="0046574A" w:rsidP="00FC7B0F">
            <w:pPr>
              <w:rPr>
                <w:rFonts w:cs="Times New Roman"/>
                <w:b/>
              </w:rPr>
            </w:pPr>
            <w:r w:rsidRPr="00FC7B0F">
              <w:rPr>
                <w:rFonts w:cs="Times New Roman"/>
                <w:b/>
              </w:rPr>
              <w:t>Disagree</w:t>
            </w:r>
          </w:p>
        </w:tc>
        <w:tc>
          <w:tcPr>
            <w:tcW w:w="1923" w:type="dxa"/>
          </w:tcPr>
          <w:p w14:paraId="3D9C6C85" w14:textId="77777777" w:rsidR="0046574A" w:rsidRPr="00FC7B0F" w:rsidRDefault="0046574A" w:rsidP="00FC7B0F">
            <w:pPr>
              <w:rPr>
                <w:rFonts w:cs="Times New Roman"/>
                <w:b/>
              </w:rPr>
            </w:pPr>
            <w:r w:rsidRPr="00FC7B0F">
              <w:rPr>
                <w:rFonts w:cs="Times New Roman"/>
                <w:b/>
              </w:rPr>
              <w:t>Neutral</w:t>
            </w:r>
          </w:p>
        </w:tc>
        <w:tc>
          <w:tcPr>
            <w:tcW w:w="1863" w:type="dxa"/>
          </w:tcPr>
          <w:p w14:paraId="34FBEDFA" w14:textId="77777777" w:rsidR="0046574A" w:rsidRPr="00FC7B0F" w:rsidRDefault="0046574A" w:rsidP="00FC7B0F">
            <w:pPr>
              <w:rPr>
                <w:rFonts w:cs="Times New Roman"/>
                <w:b/>
              </w:rPr>
            </w:pPr>
            <w:r w:rsidRPr="00FC7B0F">
              <w:rPr>
                <w:rFonts w:cs="Times New Roman"/>
                <w:b/>
              </w:rPr>
              <w:t>Agree</w:t>
            </w:r>
          </w:p>
        </w:tc>
        <w:tc>
          <w:tcPr>
            <w:tcW w:w="1660" w:type="dxa"/>
          </w:tcPr>
          <w:p w14:paraId="3FE56A7C" w14:textId="77777777" w:rsidR="0046574A" w:rsidRPr="00FC7B0F" w:rsidRDefault="0046574A" w:rsidP="00FC7B0F">
            <w:pPr>
              <w:rPr>
                <w:rFonts w:cs="Times New Roman"/>
                <w:b/>
              </w:rPr>
            </w:pPr>
            <w:r w:rsidRPr="00FC7B0F">
              <w:rPr>
                <w:rFonts w:cs="Times New Roman"/>
                <w:b/>
              </w:rPr>
              <w:t>Strongly Agree</w:t>
            </w:r>
          </w:p>
        </w:tc>
      </w:tr>
      <w:tr w:rsidR="0046574A" w:rsidRPr="00FC7B0F" w14:paraId="5F164134" w14:textId="77777777" w:rsidTr="00851623">
        <w:trPr>
          <w:trHeight w:val="385"/>
        </w:trPr>
        <w:tc>
          <w:tcPr>
            <w:tcW w:w="1981" w:type="dxa"/>
          </w:tcPr>
          <w:p w14:paraId="3F13D45D" w14:textId="77777777" w:rsidR="0046574A" w:rsidRPr="00FC7B0F" w:rsidRDefault="0046574A" w:rsidP="00FC7B0F">
            <w:pPr>
              <w:rPr>
                <w:rFonts w:cs="Times New Roman"/>
              </w:rPr>
            </w:pPr>
          </w:p>
        </w:tc>
        <w:tc>
          <w:tcPr>
            <w:tcW w:w="1981" w:type="dxa"/>
          </w:tcPr>
          <w:p w14:paraId="76C6C621" w14:textId="77777777" w:rsidR="0046574A" w:rsidRPr="00FC7B0F" w:rsidRDefault="0046574A" w:rsidP="00FC7B0F">
            <w:pPr>
              <w:rPr>
                <w:rFonts w:cs="Times New Roman"/>
              </w:rPr>
            </w:pPr>
          </w:p>
        </w:tc>
        <w:tc>
          <w:tcPr>
            <w:tcW w:w="1923" w:type="dxa"/>
          </w:tcPr>
          <w:p w14:paraId="42ABD1BB" w14:textId="77777777" w:rsidR="0046574A" w:rsidRPr="00FC7B0F" w:rsidRDefault="0046574A" w:rsidP="00FC7B0F">
            <w:pPr>
              <w:rPr>
                <w:rFonts w:cs="Times New Roman"/>
              </w:rPr>
            </w:pPr>
          </w:p>
        </w:tc>
        <w:tc>
          <w:tcPr>
            <w:tcW w:w="1863" w:type="dxa"/>
          </w:tcPr>
          <w:p w14:paraId="5499C295" w14:textId="77777777" w:rsidR="0046574A" w:rsidRPr="00FC7B0F" w:rsidRDefault="0046574A" w:rsidP="00FC7B0F">
            <w:pPr>
              <w:rPr>
                <w:rFonts w:cs="Times New Roman"/>
              </w:rPr>
            </w:pPr>
          </w:p>
        </w:tc>
        <w:tc>
          <w:tcPr>
            <w:tcW w:w="1660" w:type="dxa"/>
          </w:tcPr>
          <w:p w14:paraId="29CAAB31" w14:textId="77777777" w:rsidR="0046574A" w:rsidRPr="00FC7B0F" w:rsidRDefault="0046574A" w:rsidP="00FC7B0F">
            <w:pPr>
              <w:rPr>
                <w:rFonts w:cs="Times New Roman"/>
              </w:rPr>
            </w:pPr>
          </w:p>
        </w:tc>
      </w:tr>
    </w:tbl>
    <w:p w14:paraId="34B338AC" w14:textId="77777777" w:rsidR="0046574A" w:rsidRPr="00FC7B0F" w:rsidRDefault="0046574A" w:rsidP="00FC7B0F">
      <w:pPr>
        <w:ind w:left="720" w:hanging="720"/>
        <w:rPr>
          <w:rFonts w:cs="Times New Roman"/>
        </w:rPr>
      </w:pPr>
    </w:p>
    <w:p w14:paraId="5FC6E805" w14:textId="28815AA6" w:rsidR="0046574A" w:rsidRPr="00FC7B0F" w:rsidRDefault="0046574A" w:rsidP="00FC7B0F">
      <w:pPr>
        <w:pStyle w:val="ListParagraph"/>
        <w:numPr>
          <w:ilvl w:val="0"/>
          <w:numId w:val="1"/>
        </w:numPr>
        <w:rPr>
          <w:rFonts w:cs="Times New Roman"/>
        </w:rPr>
      </w:pPr>
      <w:r w:rsidRPr="00FC7B0F">
        <w:rPr>
          <w:rFonts w:cs="Times New Roman"/>
        </w:rPr>
        <w:t>I feel psychologically empowered to make decisions in my role.</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3FAB1812" w14:textId="77777777" w:rsidTr="00851623">
        <w:trPr>
          <w:trHeight w:val="785"/>
        </w:trPr>
        <w:tc>
          <w:tcPr>
            <w:tcW w:w="1981" w:type="dxa"/>
          </w:tcPr>
          <w:p w14:paraId="1995BC2A" w14:textId="77777777" w:rsidR="0046574A" w:rsidRPr="00FC7B0F" w:rsidRDefault="0046574A" w:rsidP="00FC7B0F">
            <w:pPr>
              <w:rPr>
                <w:rFonts w:cs="Times New Roman"/>
                <w:b/>
              </w:rPr>
            </w:pPr>
            <w:r w:rsidRPr="00FC7B0F">
              <w:rPr>
                <w:rFonts w:cs="Times New Roman"/>
                <w:b/>
              </w:rPr>
              <w:t>Strongly Disagree</w:t>
            </w:r>
          </w:p>
        </w:tc>
        <w:tc>
          <w:tcPr>
            <w:tcW w:w="1981" w:type="dxa"/>
          </w:tcPr>
          <w:p w14:paraId="2060651C" w14:textId="77777777" w:rsidR="0046574A" w:rsidRPr="00FC7B0F" w:rsidRDefault="0046574A" w:rsidP="00FC7B0F">
            <w:pPr>
              <w:rPr>
                <w:rFonts w:cs="Times New Roman"/>
                <w:b/>
              </w:rPr>
            </w:pPr>
            <w:r w:rsidRPr="00FC7B0F">
              <w:rPr>
                <w:rFonts w:cs="Times New Roman"/>
                <w:b/>
              </w:rPr>
              <w:t>Disagree</w:t>
            </w:r>
          </w:p>
        </w:tc>
        <w:tc>
          <w:tcPr>
            <w:tcW w:w="1923" w:type="dxa"/>
          </w:tcPr>
          <w:p w14:paraId="2D13B273" w14:textId="77777777" w:rsidR="0046574A" w:rsidRPr="00FC7B0F" w:rsidRDefault="0046574A" w:rsidP="00FC7B0F">
            <w:pPr>
              <w:rPr>
                <w:rFonts w:cs="Times New Roman"/>
                <w:b/>
              </w:rPr>
            </w:pPr>
            <w:r w:rsidRPr="00FC7B0F">
              <w:rPr>
                <w:rFonts w:cs="Times New Roman"/>
                <w:b/>
              </w:rPr>
              <w:t>Neutral</w:t>
            </w:r>
          </w:p>
        </w:tc>
        <w:tc>
          <w:tcPr>
            <w:tcW w:w="1863" w:type="dxa"/>
          </w:tcPr>
          <w:p w14:paraId="67B19FFF" w14:textId="77777777" w:rsidR="0046574A" w:rsidRPr="00FC7B0F" w:rsidRDefault="0046574A" w:rsidP="00FC7B0F">
            <w:pPr>
              <w:rPr>
                <w:rFonts w:cs="Times New Roman"/>
                <w:b/>
              </w:rPr>
            </w:pPr>
            <w:r w:rsidRPr="00FC7B0F">
              <w:rPr>
                <w:rFonts w:cs="Times New Roman"/>
                <w:b/>
              </w:rPr>
              <w:t>Agree</w:t>
            </w:r>
          </w:p>
        </w:tc>
        <w:tc>
          <w:tcPr>
            <w:tcW w:w="1660" w:type="dxa"/>
          </w:tcPr>
          <w:p w14:paraId="2453D8A6" w14:textId="77777777" w:rsidR="0046574A" w:rsidRPr="00FC7B0F" w:rsidRDefault="0046574A" w:rsidP="00FC7B0F">
            <w:pPr>
              <w:rPr>
                <w:rFonts w:cs="Times New Roman"/>
                <w:b/>
              </w:rPr>
            </w:pPr>
            <w:r w:rsidRPr="00FC7B0F">
              <w:rPr>
                <w:rFonts w:cs="Times New Roman"/>
                <w:b/>
              </w:rPr>
              <w:t>Strongly Agree</w:t>
            </w:r>
          </w:p>
        </w:tc>
      </w:tr>
      <w:tr w:rsidR="0046574A" w:rsidRPr="00FC7B0F" w14:paraId="354CC81C" w14:textId="77777777" w:rsidTr="00851623">
        <w:trPr>
          <w:trHeight w:val="385"/>
        </w:trPr>
        <w:tc>
          <w:tcPr>
            <w:tcW w:w="1981" w:type="dxa"/>
          </w:tcPr>
          <w:p w14:paraId="21C7341F" w14:textId="77777777" w:rsidR="0046574A" w:rsidRPr="00FC7B0F" w:rsidRDefault="0046574A" w:rsidP="00FC7B0F">
            <w:pPr>
              <w:rPr>
                <w:rFonts w:cs="Times New Roman"/>
              </w:rPr>
            </w:pPr>
          </w:p>
        </w:tc>
        <w:tc>
          <w:tcPr>
            <w:tcW w:w="1981" w:type="dxa"/>
          </w:tcPr>
          <w:p w14:paraId="72274AF9" w14:textId="77777777" w:rsidR="0046574A" w:rsidRPr="00FC7B0F" w:rsidRDefault="0046574A" w:rsidP="00FC7B0F">
            <w:pPr>
              <w:rPr>
                <w:rFonts w:cs="Times New Roman"/>
              </w:rPr>
            </w:pPr>
          </w:p>
        </w:tc>
        <w:tc>
          <w:tcPr>
            <w:tcW w:w="1923" w:type="dxa"/>
          </w:tcPr>
          <w:p w14:paraId="687417C2" w14:textId="77777777" w:rsidR="0046574A" w:rsidRPr="00FC7B0F" w:rsidRDefault="0046574A" w:rsidP="00FC7B0F">
            <w:pPr>
              <w:rPr>
                <w:rFonts w:cs="Times New Roman"/>
              </w:rPr>
            </w:pPr>
          </w:p>
        </w:tc>
        <w:tc>
          <w:tcPr>
            <w:tcW w:w="1863" w:type="dxa"/>
          </w:tcPr>
          <w:p w14:paraId="48C05D7F" w14:textId="77777777" w:rsidR="0046574A" w:rsidRPr="00FC7B0F" w:rsidRDefault="0046574A" w:rsidP="00FC7B0F">
            <w:pPr>
              <w:rPr>
                <w:rFonts w:cs="Times New Roman"/>
              </w:rPr>
            </w:pPr>
          </w:p>
        </w:tc>
        <w:tc>
          <w:tcPr>
            <w:tcW w:w="1660" w:type="dxa"/>
          </w:tcPr>
          <w:p w14:paraId="16CF99D2" w14:textId="77777777" w:rsidR="0046574A" w:rsidRPr="00FC7B0F" w:rsidRDefault="0046574A" w:rsidP="00FC7B0F">
            <w:pPr>
              <w:rPr>
                <w:rFonts w:cs="Times New Roman"/>
              </w:rPr>
            </w:pPr>
          </w:p>
        </w:tc>
      </w:tr>
    </w:tbl>
    <w:p w14:paraId="73D04FE3" w14:textId="77777777" w:rsidR="0046574A" w:rsidRPr="00FC7B0F" w:rsidRDefault="0046574A" w:rsidP="00FC7B0F">
      <w:pPr>
        <w:ind w:left="720" w:hanging="720"/>
        <w:rPr>
          <w:rFonts w:cs="Times New Roman"/>
        </w:rPr>
      </w:pPr>
    </w:p>
    <w:p w14:paraId="6CBFE7DF" w14:textId="112E39BC" w:rsidR="0046574A" w:rsidRPr="00FC7B0F" w:rsidRDefault="0046574A" w:rsidP="00FC7B0F">
      <w:pPr>
        <w:pStyle w:val="ListParagraph"/>
        <w:numPr>
          <w:ilvl w:val="0"/>
          <w:numId w:val="1"/>
        </w:numPr>
        <w:rPr>
          <w:rFonts w:cs="Times New Roman"/>
        </w:rPr>
      </w:pPr>
      <w:r w:rsidRPr="00FC7B0F">
        <w:rPr>
          <w:rFonts w:cs="Times New Roman"/>
        </w:rPr>
        <w:t>My level of engagement directly influences my performance at work.</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6AB8ABF2" w14:textId="77777777" w:rsidTr="00851623">
        <w:trPr>
          <w:trHeight w:val="785"/>
        </w:trPr>
        <w:tc>
          <w:tcPr>
            <w:tcW w:w="1981" w:type="dxa"/>
          </w:tcPr>
          <w:p w14:paraId="3699240D" w14:textId="77777777" w:rsidR="0046574A" w:rsidRPr="00FC7B0F" w:rsidRDefault="0046574A" w:rsidP="00FC7B0F">
            <w:pPr>
              <w:rPr>
                <w:rFonts w:cs="Times New Roman"/>
                <w:b/>
              </w:rPr>
            </w:pPr>
            <w:r w:rsidRPr="00FC7B0F">
              <w:rPr>
                <w:rFonts w:cs="Times New Roman"/>
                <w:b/>
              </w:rPr>
              <w:t>Strongly Disagree</w:t>
            </w:r>
          </w:p>
        </w:tc>
        <w:tc>
          <w:tcPr>
            <w:tcW w:w="1981" w:type="dxa"/>
          </w:tcPr>
          <w:p w14:paraId="2C08D34D" w14:textId="77777777" w:rsidR="0046574A" w:rsidRPr="00FC7B0F" w:rsidRDefault="0046574A" w:rsidP="00FC7B0F">
            <w:pPr>
              <w:rPr>
                <w:rFonts w:cs="Times New Roman"/>
                <w:b/>
              </w:rPr>
            </w:pPr>
            <w:r w:rsidRPr="00FC7B0F">
              <w:rPr>
                <w:rFonts w:cs="Times New Roman"/>
                <w:b/>
              </w:rPr>
              <w:t>Disagree</w:t>
            </w:r>
          </w:p>
        </w:tc>
        <w:tc>
          <w:tcPr>
            <w:tcW w:w="1923" w:type="dxa"/>
          </w:tcPr>
          <w:p w14:paraId="699EFCDF" w14:textId="77777777" w:rsidR="0046574A" w:rsidRPr="00FC7B0F" w:rsidRDefault="0046574A" w:rsidP="00FC7B0F">
            <w:pPr>
              <w:rPr>
                <w:rFonts w:cs="Times New Roman"/>
                <w:b/>
              </w:rPr>
            </w:pPr>
            <w:r w:rsidRPr="00FC7B0F">
              <w:rPr>
                <w:rFonts w:cs="Times New Roman"/>
                <w:b/>
              </w:rPr>
              <w:t>Neutral</w:t>
            </w:r>
          </w:p>
        </w:tc>
        <w:tc>
          <w:tcPr>
            <w:tcW w:w="1863" w:type="dxa"/>
          </w:tcPr>
          <w:p w14:paraId="1357F74B" w14:textId="77777777" w:rsidR="0046574A" w:rsidRPr="00FC7B0F" w:rsidRDefault="0046574A" w:rsidP="00FC7B0F">
            <w:pPr>
              <w:rPr>
                <w:rFonts w:cs="Times New Roman"/>
                <w:b/>
              </w:rPr>
            </w:pPr>
            <w:r w:rsidRPr="00FC7B0F">
              <w:rPr>
                <w:rFonts w:cs="Times New Roman"/>
                <w:b/>
              </w:rPr>
              <w:t>Agree</w:t>
            </w:r>
          </w:p>
        </w:tc>
        <w:tc>
          <w:tcPr>
            <w:tcW w:w="1660" w:type="dxa"/>
          </w:tcPr>
          <w:p w14:paraId="30B6AA86" w14:textId="77777777" w:rsidR="0046574A" w:rsidRPr="00FC7B0F" w:rsidRDefault="0046574A" w:rsidP="00FC7B0F">
            <w:pPr>
              <w:rPr>
                <w:rFonts w:cs="Times New Roman"/>
                <w:b/>
              </w:rPr>
            </w:pPr>
            <w:r w:rsidRPr="00FC7B0F">
              <w:rPr>
                <w:rFonts w:cs="Times New Roman"/>
                <w:b/>
              </w:rPr>
              <w:t>Strongly Agree</w:t>
            </w:r>
          </w:p>
        </w:tc>
      </w:tr>
      <w:tr w:rsidR="0046574A" w:rsidRPr="00FC7B0F" w14:paraId="0628C800" w14:textId="77777777" w:rsidTr="00851623">
        <w:trPr>
          <w:trHeight w:val="385"/>
        </w:trPr>
        <w:tc>
          <w:tcPr>
            <w:tcW w:w="1981" w:type="dxa"/>
          </w:tcPr>
          <w:p w14:paraId="49A957E0" w14:textId="77777777" w:rsidR="0046574A" w:rsidRPr="00FC7B0F" w:rsidRDefault="0046574A" w:rsidP="00FC7B0F">
            <w:pPr>
              <w:rPr>
                <w:rFonts w:cs="Times New Roman"/>
              </w:rPr>
            </w:pPr>
          </w:p>
        </w:tc>
        <w:tc>
          <w:tcPr>
            <w:tcW w:w="1981" w:type="dxa"/>
          </w:tcPr>
          <w:p w14:paraId="009D1AF9" w14:textId="77777777" w:rsidR="0046574A" w:rsidRPr="00FC7B0F" w:rsidRDefault="0046574A" w:rsidP="00FC7B0F">
            <w:pPr>
              <w:rPr>
                <w:rFonts w:cs="Times New Roman"/>
              </w:rPr>
            </w:pPr>
          </w:p>
        </w:tc>
        <w:tc>
          <w:tcPr>
            <w:tcW w:w="1923" w:type="dxa"/>
          </w:tcPr>
          <w:p w14:paraId="262079D5" w14:textId="77777777" w:rsidR="0046574A" w:rsidRPr="00FC7B0F" w:rsidRDefault="0046574A" w:rsidP="00FC7B0F">
            <w:pPr>
              <w:rPr>
                <w:rFonts w:cs="Times New Roman"/>
              </w:rPr>
            </w:pPr>
          </w:p>
        </w:tc>
        <w:tc>
          <w:tcPr>
            <w:tcW w:w="1863" w:type="dxa"/>
          </w:tcPr>
          <w:p w14:paraId="46EE9CC6" w14:textId="77777777" w:rsidR="0046574A" w:rsidRPr="00FC7B0F" w:rsidRDefault="0046574A" w:rsidP="00FC7B0F">
            <w:pPr>
              <w:rPr>
                <w:rFonts w:cs="Times New Roman"/>
              </w:rPr>
            </w:pPr>
          </w:p>
        </w:tc>
        <w:tc>
          <w:tcPr>
            <w:tcW w:w="1660" w:type="dxa"/>
          </w:tcPr>
          <w:p w14:paraId="4B012658" w14:textId="77777777" w:rsidR="0046574A" w:rsidRPr="00FC7B0F" w:rsidRDefault="0046574A" w:rsidP="00FC7B0F">
            <w:pPr>
              <w:rPr>
                <w:rFonts w:cs="Times New Roman"/>
              </w:rPr>
            </w:pPr>
          </w:p>
        </w:tc>
      </w:tr>
    </w:tbl>
    <w:p w14:paraId="5DA5A433" w14:textId="77777777" w:rsidR="0046574A" w:rsidRPr="00FC7B0F" w:rsidRDefault="0046574A" w:rsidP="00FC7B0F">
      <w:pPr>
        <w:ind w:left="720" w:hanging="720"/>
        <w:rPr>
          <w:rFonts w:cs="Times New Roman"/>
        </w:rPr>
      </w:pPr>
    </w:p>
    <w:p w14:paraId="192F50F9" w14:textId="37D86394" w:rsidR="0046574A" w:rsidRPr="00FC7B0F" w:rsidRDefault="0046574A" w:rsidP="00FC7B0F">
      <w:pPr>
        <w:pStyle w:val="ListParagraph"/>
        <w:numPr>
          <w:ilvl w:val="0"/>
          <w:numId w:val="1"/>
        </w:numPr>
        <w:rPr>
          <w:rFonts w:cs="Times New Roman"/>
        </w:rPr>
      </w:pPr>
      <w:r w:rsidRPr="00FC7B0F">
        <w:rPr>
          <w:rFonts w:cs="Times New Roman"/>
        </w:rPr>
        <w:t>The retail industry's dynamic nature requires employees to adapt and innovate constantly.</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29C38BD1" w14:textId="77777777" w:rsidTr="00851623">
        <w:trPr>
          <w:trHeight w:val="785"/>
        </w:trPr>
        <w:tc>
          <w:tcPr>
            <w:tcW w:w="1981" w:type="dxa"/>
          </w:tcPr>
          <w:p w14:paraId="7DA18A78" w14:textId="77777777" w:rsidR="0046574A" w:rsidRPr="00FC7B0F" w:rsidRDefault="0046574A" w:rsidP="00FC7B0F">
            <w:pPr>
              <w:rPr>
                <w:rFonts w:cs="Times New Roman"/>
                <w:b/>
              </w:rPr>
            </w:pPr>
            <w:r w:rsidRPr="00FC7B0F">
              <w:rPr>
                <w:rFonts w:cs="Times New Roman"/>
                <w:b/>
              </w:rPr>
              <w:t>Strongly Disagree</w:t>
            </w:r>
          </w:p>
        </w:tc>
        <w:tc>
          <w:tcPr>
            <w:tcW w:w="1981" w:type="dxa"/>
          </w:tcPr>
          <w:p w14:paraId="394A0FDC" w14:textId="77777777" w:rsidR="0046574A" w:rsidRPr="00FC7B0F" w:rsidRDefault="0046574A" w:rsidP="00FC7B0F">
            <w:pPr>
              <w:rPr>
                <w:rFonts w:cs="Times New Roman"/>
                <w:b/>
              </w:rPr>
            </w:pPr>
            <w:r w:rsidRPr="00FC7B0F">
              <w:rPr>
                <w:rFonts w:cs="Times New Roman"/>
                <w:b/>
              </w:rPr>
              <w:t>Disagree</w:t>
            </w:r>
          </w:p>
        </w:tc>
        <w:tc>
          <w:tcPr>
            <w:tcW w:w="1923" w:type="dxa"/>
          </w:tcPr>
          <w:p w14:paraId="694F44E9" w14:textId="77777777" w:rsidR="0046574A" w:rsidRPr="00FC7B0F" w:rsidRDefault="0046574A" w:rsidP="00FC7B0F">
            <w:pPr>
              <w:rPr>
                <w:rFonts w:cs="Times New Roman"/>
                <w:b/>
              </w:rPr>
            </w:pPr>
            <w:r w:rsidRPr="00FC7B0F">
              <w:rPr>
                <w:rFonts w:cs="Times New Roman"/>
                <w:b/>
              </w:rPr>
              <w:t>Neutral</w:t>
            </w:r>
          </w:p>
        </w:tc>
        <w:tc>
          <w:tcPr>
            <w:tcW w:w="1863" w:type="dxa"/>
          </w:tcPr>
          <w:p w14:paraId="21137E41" w14:textId="77777777" w:rsidR="0046574A" w:rsidRPr="00FC7B0F" w:rsidRDefault="0046574A" w:rsidP="00FC7B0F">
            <w:pPr>
              <w:rPr>
                <w:rFonts w:cs="Times New Roman"/>
                <w:b/>
              </w:rPr>
            </w:pPr>
            <w:r w:rsidRPr="00FC7B0F">
              <w:rPr>
                <w:rFonts w:cs="Times New Roman"/>
                <w:b/>
              </w:rPr>
              <w:t>Agree</w:t>
            </w:r>
          </w:p>
        </w:tc>
        <w:tc>
          <w:tcPr>
            <w:tcW w:w="1660" w:type="dxa"/>
          </w:tcPr>
          <w:p w14:paraId="03DF54C4" w14:textId="77777777" w:rsidR="0046574A" w:rsidRPr="00FC7B0F" w:rsidRDefault="0046574A" w:rsidP="00FC7B0F">
            <w:pPr>
              <w:rPr>
                <w:rFonts w:cs="Times New Roman"/>
                <w:b/>
              </w:rPr>
            </w:pPr>
            <w:r w:rsidRPr="00FC7B0F">
              <w:rPr>
                <w:rFonts w:cs="Times New Roman"/>
                <w:b/>
              </w:rPr>
              <w:t>Strongly Agree</w:t>
            </w:r>
          </w:p>
        </w:tc>
      </w:tr>
      <w:tr w:rsidR="0046574A" w:rsidRPr="00FC7B0F" w14:paraId="64050895" w14:textId="77777777" w:rsidTr="00851623">
        <w:trPr>
          <w:trHeight w:val="385"/>
        </w:trPr>
        <w:tc>
          <w:tcPr>
            <w:tcW w:w="1981" w:type="dxa"/>
          </w:tcPr>
          <w:p w14:paraId="4DD795A2" w14:textId="77777777" w:rsidR="0046574A" w:rsidRPr="00FC7B0F" w:rsidRDefault="0046574A" w:rsidP="00FC7B0F">
            <w:pPr>
              <w:rPr>
                <w:rFonts w:cs="Times New Roman"/>
              </w:rPr>
            </w:pPr>
          </w:p>
        </w:tc>
        <w:tc>
          <w:tcPr>
            <w:tcW w:w="1981" w:type="dxa"/>
          </w:tcPr>
          <w:p w14:paraId="62945758" w14:textId="77777777" w:rsidR="0046574A" w:rsidRPr="00FC7B0F" w:rsidRDefault="0046574A" w:rsidP="00FC7B0F">
            <w:pPr>
              <w:rPr>
                <w:rFonts w:cs="Times New Roman"/>
              </w:rPr>
            </w:pPr>
          </w:p>
        </w:tc>
        <w:tc>
          <w:tcPr>
            <w:tcW w:w="1923" w:type="dxa"/>
          </w:tcPr>
          <w:p w14:paraId="6FE7AF98" w14:textId="77777777" w:rsidR="0046574A" w:rsidRPr="00FC7B0F" w:rsidRDefault="0046574A" w:rsidP="00FC7B0F">
            <w:pPr>
              <w:rPr>
                <w:rFonts w:cs="Times New Roman"/>
              </w:rPr>
            </w:pPr>
          </w:p>
        </w:tc>
        <w:tc>
          <w:tcPr>
            <w:tcW w:w="1863" w:type="dxa"/>
          </w:tcPr>
          <w:p w14:paraId="26485840" w14:textId="77777777" w:rsidR="0046574A" w:rsidRPr="00FC7B0F" w:rsidRDefault="0046574A" w:rsidP="00FC7B0F">
            <w:pPr>
              <w:rPr>
                <w:rFonts w:cs="Times New Roman"/>
              </w:rPr>
            </w:pPr>
          </w:p>
        </w:tc>
        <w:tc>
          <w:tcPr>
            <w:tcW w:w="1660" w:type="dxa"/>
          </w:tcPr>
          <w:p w14:paraId="406E56CF" w14:textId="77777777" w:rsidR="0046574A" w:rsidRPr="00FC7B0F" w:rsidRDefault="0046574A" w:rsidP="00FC7B0F">
            <w:pPr>
              <w:rPr>
                <w:rFonts w:cs="Times New Roman"/>
              </w:rPr>
            </w:pPr>
          </w:p>
        </w:tc>
      </w:tr>
    </w:tbl>
    <w:p w14:paraId="658D6D28" w14:textId="77777777" w:rsidR="0046574A" w:rsidRPr="00FC7B0F" w:rsidRDefault="0046574A" w:rsidP="00FC7B0F">
      <w:pPr>
        <w:ind w:left="720" w:hanging="720"/>
        <w:rPr>
          <w:rFonts w:cs="Times New Roman"/>
        </w:rPr>
      </w:pPr>
    </w:p>
    <w:p w14:paraId="474216C8" w14:textId="14A186DA" w:rsidR="0046574A" w:rsidRPr="00FC7B0F" w:rsidRDefault="0046574A" w:rsidP="00FC7B0F">
      <w:pPr>
        <w:pStyle w:val="ListParagraph"/>
        <w:numPr>
          <w:ilvl w:val="0"/>
          <w:numId w:val="1"/>
        </w:numPr>
        <w:rPr>
          <w:rFonts w:cs="Times New Roman"/>
        </w:rPr>
      </w:pPr>
      <w:r w:rsidRPr="00FC7B0F">
        <w:rPr>
          <w:rFonts w:cs="Times New Roman"/>
        </w:rPr>
        <w:t>I believe that my engagement with work affects the overall success of the retail business.</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359A3D38" w14:textId="77777777" w:rsidTr="00851623">
        <w:trPr>
          <w:trHeight w:val="785"/>
        </w:trPr>
        <w:tc>
          <w:tcPr>
            <w:tcW w:w="1981" w:type="dxa"/>
          </w:tcPr>
          <w:p w14:paraId="67A7CF92" w14:textId="77777777" w:rsidR="0046574A" w:rsidRPr="00FC7B0F" w:rsidRDefault="0046574A" w:rsidP="00FC7B0F">
            <w:pPr>
              <w:rPr>
                <w:rFonts w:cs="Times New Roman"/>
                <w:b/>
              </w:rPr>
            </w:pPr>
            <w:r w:rsidRPr="00FC7B0F">
              <w:rPr>
                <w:rFonts w:cs="Times New Roman"/>
                <w:b/>
              </w:rPr>
              <w:t>Strongly Disagree</w:t>
            </w:r>
          </w:p>
        </w:tc>
        <w:tc>
          <w:tcPr>
            <w:tcW w:w="1981" w:type="dxa"/>
          </w:tcPr>
          <w:p w14:paraId="2BD31571" w14:textId="77777777" w:rsidR="0046574A" w:rsidRPr="00FC7B0F" w:rsidRDefault="0046574A" w:rsidP="00FC7B0F">
            <w:pPr>
              <w:rPr>
                <w:rFonts w:cs="Times New Roman"/>
                <w:b/>
              </w:rPr>
            </w:pPr>
            <w:r w:rsidRPr="00FC7B0F">
              <w:rPr>
                <w:rFonts w:cs="Times New Roman"/>
                <w:b/>
              </w:rPr>
              <w:t>Disagree</w:t>
            </w:r>
          </w:p>
        </w:tc>
        <w:tc>
          <w:tcPr>
            <w:tcW w:w="1923" w:type="dxa"/>
          </w:tcPr>
          <w:p w14:paraId="5BEA5E20" w14:textId="77777777" w:rsidR="0046574A" w:rsidRPr="00FC7B0F" w:rsidRDefault="0046574A" w:rsidP="00FC7B0F">
            <w:pPr>
              <w:rPr>
                <w:rFonts w:cs="Times New Roman"/>
                <w:b/>
              </w:rPr>
            </w:pPr>
            <w:r w:rsidRPr="00FC7B0F">
              <w:rPr>
                <w:rFonts w:cs="Times New Roman"/>
                <w:b/>
              </w:rPr>
              <w:t>Neutral</w:t>
            </w:r>
          </w:p>
        </w:tc>
        <w:tc>
          <w:tcPr>
            <w:tcW w:w="1863" w:type="dxa"/>
          </w:tcPr>
          <w:p w14:paraId="4929D5CE" w14:textId="77777777" w:rsidR="0046574A" w:rsidRPr="00FC7B0F" w:rsidRDefault="0046574A" w:rsidP="00FC7B0F">
            <w:pPr>
              <w:rPr>
                <w:rFonts w:cs="Times New Roman"/>
                <w:b/>
              </w:rPr>
            </w:pPr>
            <w:r w:rsidRPr="00FC7B0F">
              <w:rPr>
                <w:rFonts w:cs="Times New Roman"/>
                <w:b/>
              </w:rPr>
              <w:t>Agree</w:t>
            </w:r>
          </w:p>
        </w:tc>
        <w:tc>
          <w:tcPr>
            <w:tcW w:w="1660" w:type="dxa"/>
          </w:tcPr>
          <w:p w14:paraId="64FC140E" w14:textId="77777777" w:rsidR="0046574A" w:rsidRPr="00FC7B0F" w:rsidRDefault="0046574A" w:rsidP="00FC7B0F">
            <w:pPr>
              <w:rPr>
                <w:rFonts w:cs="Times New Roman"/>
                <w:b/>
              </w:rPr>
            </w:pPr>
            <w:r w:rsidRPr="00FC7B0F">
              <w:rPr>
                <w:rFonts w:cs="Times New Roman"/>
                <w:b/>
              </w:rPr>
              <w:t>Strongly Agree</w:t>
            </w:r>
          </w:p>
        </w:tc>
      </w:tr>
      <w:tr w:rsidR="0046574A" w:rsidRPr="00FC7B0F" w14:paraId="7FBF5290" w14:textId="77777777" w:rsidTr="00851623">
        <w:trPr>
          <w:trHeight w:val="385"/>
        </w:trPr>
        <w:tc>
          <w:tcPr>
            <w:tcW w:w="1981" w:type="dxa"/>
          </w:tcPr>
          <w:p w14:paraId="792B68E7" w14:textId="77777777" w:rsidR="0046574A" w:rsidRPr="00FC7B0F" w:rsidRDefault="0046574A" w:rsidP="00FC7B0F">
            <w:pPr>
              <w:rPr>
                <w:rFonts w:cs="Times New Roman"/>
              </w:rPr>
            </w:pPr>
          </w:p>
        </w:tc>
        <w:tc>
          <w:tcPr>
            <w:tcW w:w="1981" w:type="dxa"/>
          </w:tcPr>
          <w:p w14:paraId="116464C6" w14:textId="77777777" w:rsidR="0046574A" w:rsidRPr="00FC7B0F" w:rsidRDefault="0046574A" w:rsidP="00FC7B0F">
            <w:pPr>
              <w:rPr>
                <w:rFonts w:cs="Times New Roman"/>
              </w:rPr>
            </w:pPr>
          </w:p>
        </w:tc>
        <w:tc>
          <w:tcPr>
            <w:tcW w:w="1923" w:type="dxa"/>
          </w:tcPr>
          <w:p w14:paraId="537AC756" w14:textId="77777777" w:rsidR="0046574A" w:rsidRPr="00FC7B0F" w:rsidRDefault="0046574A" w:rsidP="00FC7B0F">
            <w:pPr>
              <w:rPr>
                <w:rFonts w:cs="Times New Roman"/>
              </w:rPr>
            </w:pPr>
          </w:p>
        </w:tc>
        <w:tc>
          <w:tcPr>
            <w:tcW w:w="1863" w:type="dxa"/>
          </w:tcPr>
          <w:p w14:paraId="283E0C0E" w14:textId="77777777" w:rsidR="0046574A" w:rsidRPr="00FC7B0F" w:rsidRDefault="0046574A" w:rsidP="00FC7B0F">
            <w:pPr>
              <w:rPr>
                <w:rFonts w:cs="Times New Roman"/>
              </w:rPr>
            </w:pPr>
          </w:p>
        </w:tc>
        <w:tc>
          <w:tcPr>
            <w:tcW w:w="1660" w:type="dxa"/>
          </w:tcPr>
          <w:p w14:paraId="6F613872" w14:textId="77777777" w:rsidR="0046574A" w:rsidRPr="00FC7B0F" w:rsidRDefault="0046574A" w:rsidP="00FC7B0F">
            <w:pPr>
              <w:rPr>
                <w:rFonts w:cs="Times New Roman"/>
              </w:rPr>
            </w:pPr>
          </w:p>
        </w:tc>
      </w:tr>
    </w:tbl>
    <w:p w14:paraId="30271D9D" w14:textId="77777777" w:rsidR="0046574A" w:rsidRPr="00FC7B0F" w:rsidRDefault="0046574A" w:rsidP="00FC7B0F">
      <w:pPr>
        <w:ind w:left="720" w:hanging="720"/>
        <w:rPr>
          <w:rFonts w:cs="Times New Roman"/>
        </w:rPr>
      </w:pPr>
    </w:p>
    <w:p w14:paraId="686E4C12" w14:textId="599B1817" w:rsidR="0046574A" w:rsidRPr="00FC7B0F" w:rsidRDefault="0046574A" w:rsidP="00FC7B0F">
      <w:pPr>
        <w:pStyle w:val="ListParagraph"/>
        <w:numPr>
          <w:ilvl w:val="0"/>
          <w:numId w:val="1"/>
        </w:numPr>
        <w:rPr>
          <w:rFonts w:cs="Times New Roman"/>
        </w:rPr>
      </w:pPr>
      <w:r w:rsidRPr="00FC7B0F">
        <w:rPr>
          <w:rFonts w:cs="Times New Roman"/>
        </w:rPr>
        <w:t>Transformational leadership positively influences my psychological empowerment.</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69ECD757" w14:textId="77777777" w:rsidTr="00851623">
        <w:trPr>
          <w:trHeight w:val="785"/>
        </w:trPr>
        <w:tc>
          <w:tcPr>
            <w:tcW w:w="1981" w:type="dxa"/>
          </w:tcPr>
          <w:p w14:paraId="54ABB137" w14:textId="77777777" w:rsidR="0046574A" w:rsidRPr="00FC7B0F" w:rsidRDefault="0046574A" w:rsidP="00FC7B0F">
            <w:pPr>
              <w:rPr>
                <w:rFonts w:cs="Times New Roman"/>
                <w:b/>
              </w:rPr>
            </w:pPr>
            <w:r w:rsidRPr="00FC7B0F">
              <w:rPr>
                <w:rFonts w:cs="Times New Roman"/>
                <w:b/>
              </w:rPr>
              <w:t>Strongly Disagree</w:t>
            </w:r>
          </w:p>
        </w:tc>
        <w:tc>
          <w:tcPr>
            <w:tcW w:w="1981" w:type="dxa"/>
          </w:tcPr>
          <w:p w14:paraId="59BA6A23" w14:textId="77777777" w:rsidR="0046574A" w:rsidRPr="00FC7B0F" w:rsidRDefault="0046574A" w:rsidP="00FC7B0F">
            <w:pPr>
              <w:rPr>
                <w:rFonts w:cs="Times New Roman"/>
                <w:b/>
              </w:rPr>
            </w:pPr>
            <w:r w:rsidRPr="00FC7B0F">
              <w:rPr>
                <w:rFonts w:cs="Times New Roman"/>
                <w:b/>
              </w:rPr>
              <w:t>Disagree</w:t>
            </w:r>
          </w:p>
        </w:tc>
        <w:tc>
          <w:tcPr>
            <w:tcW w:w="1923" w:type="dxa"/>
          </w:tcPr>
          <w:p w14:paraId="5F86B4C7" w14:textId="77777777" w:rsidR="0046574A" w:rsidRPr="00FC7B0F" w:rsidRDefault="0046574A" w:rsidP="00FC7B0F">
            <w:pPr>
              <w:rPr>
                <w:rFonts w:cs="Times New Roman"/>
                <w:b/>
              </w:rPr>
            </w:pPr>
            <w:r w:rsidRPr="00FC7B0F">
              <w:rPr>
                <w:rFonts w:cs="Times New Roman"/>
                <w:b/>
              </w:rPr>
              <w:t>Neutral</w:t>
            </w:r>
          </w:p>
        </w:tc>
        <w:tc>
          <w:tcPr>
            <w:tcW w:w="1863" w:type="dxa"/>
          </w:tcPr>
          <w:p w14:paraId="4DD21DFE" w14:textId="77777777" w:rsidR="0046574A" w:rsidRPr="00FC7B0F" w:rsidRDefault="0046574A" w:rsidP="00FC7B0F">
            <w:pPr>
              <w:rPr>
                <w:rFonts w:cs="Times New Roman"/>
                <w:b/>
              </w:rPr>
            </w:pPr>
            <w:r w:rsidRPr="00FC7B0F">
              <w:rPr>
                <w:rFonts w:cs="Times New Roman"/>
                <w:b/>
              </w:rPr>
              <w:t>Agree</w:t>
            </w:r>
          </w:p>
        </w:tc>
        <w:tc>
          <w:tcPr>
            <w:tcW w:w="1660" w:type="dxa"/>
          </w:tcPr>
          <w:p w14:paraId="10D5821A" w14:textId="77777777" w:rsidR="0046574A" w:rsidRPr="00FC7B0F" w:rsidRDefault="0046574A" w:rsidP="00FC7B0F">
            <w:pPr>
              <w:rPr>
                <w:rFonts w:cs="Times New Roman"/>
                <w:b/>
              </w:rPr>
            </w:pPr>
            <w:r w:rsidRPr="00FC7B0F">
              <w:rPr>
                <w:rFonts w:cs="Times New Roman"/>
                <w:b/>
              </w:rPr>
              <w:t>Strongly Agree</w:t>
            </w:r>
          </w:p>
        </w:tc>
      </w:tr>
      <w:tr w:rsidR="0046574A" w:rsidRPr="00FC7B0F" w14:paraId="71B7AA67" w14:textId="77777777" w:rsidTr="00851623">
        <w:trPr>
          <w:trHeight w:val="385"/>
        </w:trPr>
        <w:tc>
          <w:tcPr>
            <w:tcW w:w="1981" w:type="dxa"/>
          </w:tcPr>
          <w:p w14:paraId="3E0E11C7" w14:textId="77777777" w:rsidR="0046574A" w:rsidRPr="00FC7B0F" w:rsidRDefault="0046574A" w:rsidP="00FC7B0F">
            <w:pPr>
              <w:rPr>
                <w:rFonts w:cs="Times New Roman"/>
              </w:rPr>
            </w:pPr>
          </w:p>
        </w:tc>
        <w:tc>
          <w:tcPr>
            <w:tcW w:w="1981" w:type="dxa"/>
          </w:tcPr>
          <w:p w14:paraId="3CCCCBB8" w14:textId="77777777" w:rsidR="0046574A" w:rsidRPr="00FC7B0F" w:rsidRDefault="0046574A" w:rsidP="00FC7B0F">
            <w:pPr>
              <w:rPr>
                <w:rFonts w:cs="Times New Roman"/>
              </w:rPr>
            </w:pPr>
          </w:p>
        </w:tc>
        <w:tc>
          <w:tcPr>
            <w:tcW w:w="1923" w:type="dxa"/>
          </w:tcPr>
          <w:p w14:paraId="17B0362D" w14:textId="77777777" w:rsidR="0046574A" w:rsidRPr="00FC7B0F" w:rsidRDefault="0046574A" w:rsidP="00FC7B0F">
            <w:pPr>
              <w:rPr>
                <w:rFonts w:cs="Times New Roman"/>
              </w:rPr>
            </w:pPr>
          </w:p>
        </w:tc>
        <w:tc>
          <w:tcPr>
            <w:tcW w:w="1863" w:type="dxa"/>
          </w:tcPr>
          <w:p w14:paraId="5E1B1824" w14:textId="77777777" w:rsidR="0046574A" w:rsidRPr="00FC7B0F" w:rsidRDefault="0046574A" w:rsidP="00FC7B0F">
            <w:pPr>
              <w:rPr>
                <w:rFonts w:cs="Times New Roman"/>
              </w:rPr>
            </w:pPr>
          </w:p>
        </w:tc>
        <w:tc>
          <w:tcPr>
            <w:tcW w:w="1660" w:type="dxa"/>
          </w:tcPr>
          <w:p w14:paraId="5079F4F8" w14:textId="77777777" w:rsidR="0046574A" w:rsidRPr="00FC7B0F" w:rsidRDefault="0046574A" w:rsidP="00FC7B0F">
            <w:pPr>
              <w:rPr>
                <w:rFonts w:cs="Times New Roman"/>
              </w:rPr>
            </w:pPr>
          </w:p>
        </w:tc>
      </w:tr>
    </w:tbl>
    <w:p w14:paraId="69CF66E8" w14:textId="77777777" w:rsidR="0046574A" w:rsidRPr="00FC7B0F" w:rsidRDefault="0046574A" w:rsidP="00FC7B0F">
      <w:pPr>
        <w:ind w:left="720" w:hanging="720"/>
        <w:rPr>
          <w:rFonts w:cs="Times New Roman"/>
        </w:rPr>
      </w:pPr>
    </w:p>
    <w:p w14:paraId="40C0951C" w14:textId="66DD5338" w:rsidR="0046574A" w:rsidRPr="00FC7B0F" w:rsidRDefault="0046574A" w:rsidP="00FC7B0F">
      <w:pPr>
        <w:pStyle w:val="ListParagraph"/>
        <w:numPr>
          <w:ilvl w:val="0"/>
          <w:numId w:val="1"/>
        </w:numPr>
        <w:rPr>
          <w:rFonts w:cs="Times New Roman"/>
        </w:rPr>
      </w:pPr>
      <w:r w:rsidRPr="00FC7B0F">
        <w:rPr>
          <w:rFonts w:cs="Times New Roman"/>
        </w:rPr>
        <w:t>Regular training and development opportunities contribute to increased performance in the workplace.</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0EBF5963" w14:textId="77777777" w:rsidTr="00851623">
        <w:trPr>
          <w:trHeight w:val="785"/>
        </w:trPr>
        <w:tc>
          <w:tcPr>
            <w:tcW w:w="1981" w:type="dxa"/>
          </w:tcPr>
          <w:p w14:paraId="636780FE" w14:textId="77777777" w:rsidR="0046574A" w:rsidRPr="00FC7B0F" w:rsidRDefault="0046574A" w:rsidP="00FC7B0F">
            <w:pPr>
              <w:rPr>
                <w:rFonts w:cs="Times New Roman"/>
                <w:b/>
              </w:rPr>
            </w:pPr>
            <w:r w:rsidRPr="00FC7B0F">
              <w:rPr>
                <w:rFonts w:cs="Times New Roman"/>
                <w:b/>
              </w:rPr>
              <w:t>Strongly Disagree</w:t>
            </w:r>
          </w:p>
        </w:tc>
        <w:tc>
          <w:tcPr>
            <w:tcW w:w="1981" w:type="dxa"/>
          </w:tcPr>
          <w:p w14:paraId="14CC71D5" w14:textId="77777777" w:rsidR="0046574A" w:rsidRPr="00FC7B0F" w:rsidRDefault="0046574A" w:rsidP="00FC7B0F">
            <w:pPr>
              <w:rPr>
                <w:rFonts w:cs="Times New Roman"/>
                <w:b/>
              </w:rPr>
            </w:pPr>
            <w:r w:rsidRPr="00FC7B0F">
              <w:rPr>
                <w:rFonts w:cs="Times New Roman"/>
                <w:b/>
              </w:rPr>
              <w:t>Disagree</w:t>
            </w:r>
          </w:p>
        </w:tc>
        <w:tc>
          <w:tcPr>
            <w:tcW w:w="1923" w:type="dxa"/>
          </w:tcPr>
          <w:p w14:paraId="0237BEE4" w14:textId="77777777" w:rsidR="0046574A" w:rsidRPr="00FC7B0F" w:rsidRDefault="0046574A" w:rsidP="00FC7B0F">
            <w:pPr>
              <w:rPr>
                <w:rFonts w:cs="Times New Roman"/>
                <w:b/>
              </w:rPr>
            </w:pPr>
            <w:r w:rsidRPr="00FC7B0F">
              <w:rPr>
                <w:rFonts w:cs="Times New Roman"/>
                <w:b/>
              </w:rPr>
              <w:t>Neutral</w:t>
            </w:r>
          </w:p>
        </w:tc>
        <w:tc>
          <w:tcPr>
            <w:tcW w:w="1863" w:type="dxa"/>
          </w:tcPr>
          <w:p w14:paraId="2FA2E162" w14:textId="77777777" w:rsidR="0046574A" w:rsidRPr="00FC7B0F" w:rsidRDefault="0046574A" w:rsidP="00FC7B0F">
            <w:pPr>
              <w:rPr>
                <w:rFonts w:cs="Times New Roman"/>
                <w:b/>
              </w:rPr>
            </w:pPr>
            <w:r w:rsidRPr="00FC7B0F">
              <w:rPr>
                <w:rFonts w:cs="Times New Roman"/>
                <w:b/>
              </w:rPr>
              <w:t>Agree</w:t>
            </w:r>
          </w:p>
        </w:tc>
        <w:tc>
          <w:tcPr>
            <w:tcW w:w="1660" w:type="dxa"/>
          </w:tcPr>
          <w:p w14:paraId="16AD3B0F" w14:textId="77777777" w:rsidR="0046574A" w:rsidRPr="00FC7B0F" w:rsidRDefault="0046574A" w:rsidP="00FC7B0F">
            <w:pPr>
              <w:rPr>
                <w:rFonts w:cs="Times New Roman"/>
                <w:b/>
              </w:rPr>
            </w:pPr>
            <w:r w:rsidRPr="00FC7B0F">
              <w:rPr>
                <w:rFonts w:cs="Times New Roman"/>
                <w:b/>
              </w:rPr>
              <w:t>Strongly Agree</w:t>
            </w:r>
          </w:p>
        </w:tc>
      </w:tr>
      <w:tr w:rsidR="0046574A" w:rsidRPr="00FC7B0F" w14:paraId="08FA76A8" w14:textId="77777777" w:rsidTr="00851623">
        <w:trPr>
          <w:trHeight w:val="385"/>
        </w:trPr>
        <w:tc>
          <w:tcPr>
            <w:tcW w:w="1981" w:type="dxa"/>
          </w:tcPr>
          <w:p w14:paraId="5DD4E183" w14:textId="77777777" w:rsidR="0046574A" w:rsidRPr="00FC7B0F" w:rsidRDefault="0046574A" w:rsidP="00FC7B0F">
            <w:pPr>
              <w:rPr>
                <w:rFonts w:cs="Times New Roman"/>
              </w:rPr>
            </w:pPr>
          </w:p>
        </w:tc>
        <w:tc>
          <w:tcPr>
            <w:tcW w:w="1981" w:type="dxa"/>
          </w:tcPr>
          <w:p w14:paraId="4ADC416C" w14:textId="77777777" w:rsidR="0046574A" w:rsidRPr="00FC7B0F" w:rsidRDefault="0046574A" w:rsidP="00FC7B0F">
            <w:pPr>
              <w:rPr>
                <w:rFonts w:cs="Times New Roman"/>
              </w:rPr>
            </w:pPr>
          </w:p>
        </w:tc>
        <w:tc>
          <w:tcPr>
            <w:tcW w:w="1923" w:type="dxa"/>
          </w:tcPr>
          <w:p w14:paraId="7EC6961C" w14:textId="77777777" w:rsidR="0046574A" w:rsidRPr="00FC7B0F" w:rsidRDefault="0046574A" w:rsidP="00FC7B0F">
            <w:pPr>
              <w:rPr>
                <w:rFonts w:cs="Times New Roman"/>
              </w:rPr>
            </w:pPr>
          </w:p>
        </w:tc>
        <w:tc>
          <w:tcPr>
            <w:tcW w:w="1863" w:type="dxa"/>
          </w:tcPr>
          <w:p w14:paraId="2379B41F" w14:textId="77777777" w:rsidR="0046574A" w:rsidRPr="00FC7B0F" w:rsidRDefault="0046574A" w:rsidP="00FC7B0F">
            <w:pPr>
              <w:rPr>
                <w:rFonts w:cs="Times New Roman"/>
              </w:rPr>
            </w:pPr>
          </w:p>
        </w:tc>
        <w:tc>
          <w:tcPr>
            <w:tcW w:w="1660" w:type="dxa"/>
          </w:tcPr>
          <w:p w14:paraId="0EFFDE29" w14:textId="77777777" w:rsidR="0046574A" w:rsidRPr="00FC7B0F" w:rsidRDefault="0046574A" w:rsidP="00FC7B0F">
            <w:pPr>
              <w:rPr>
                <w:rFonts w:cs="Times New Roman"/>
              </w:rPr>
            </w:pPr>
          </w:p>
        </w:tc>
      </w:tr>
    </w:tbl>
    <w:p w14:paraId="2E11293B" w14:textId="77777777" w:rsidR="0046574A" w:rsidRPr="00FC7B0F" w:rsidRDefault="0046574A" w:rsidP="00FC7B0F">
      <w:pPr>
        <w:rPr>
          <w:rFonts w:cs="Times New Roman"/>
        </w:rPr>
      </w:pPr>
    </w:p>
    <w:p w14:paraId="57F0E3C5" w14:textId="77777777" w:rsidR="00D221C8" w:rsidRPr="00FC7B0F" w:rsidRDefault="00D221C8" w:rsidP="00FC7B0F">
      <w:pPr>
        <w:rPr>
          <w:rFonts w:cs="Times New Roman"/>
        </w:rPr>
      </w:pPr>
    </w:p>
    <w:p w14:paraId="2781C62B" w14:textId="097D88B6" w:rsidR="0046574A" w:rsidRPr="00FC7B0F" w:rsidRDefault="0046574A" w:rsidP="00FC7B0F">
      <w:pPr>
        <w:pStyle w:val="ListParagraph"/>
        <w:numPr>
          <w:ilvl w:val="0"/>
          <w:numId w:val="1"/>
        </w:numPr>
        <w:rPr>
          <w:rFonts w:cs="Times New Roman"/>
        </w:rPr>
      </w:pPr>
      <w:r w:rsidRPr="00FC7B0F">
        <w:rPr>
          <w:rFonts w:cs="Times New Roman"/>
        </w:rPr>
        <w:t>Providing autonomy and decision-making authority enhances employee engagement.</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16B028FE" w14:textId="77777777" w:rsidTr="00851623">
        <w:trPr>
          <w:trHeight w:val="785"/>
        </w:trPr>
        <w:tc>
          <w:tcPr>
            <w:tcW w:w="1981" w:type="dxa"/>
          </w:tcPr>
          <w:p w14:paraId="175A4DBA" w14:textId="77777777" w:rsidR="0046574A" w:rsidRPr="00FC7B0F" w:rsidRDefault="0046574A" w:rsidP="00FC7B0F">
            <w:pPr>
              <w:rPr>
                <w:rFonts w:cs="Times New Roman"/>
                <w:b/>
              </w:rPr>
            </w:pPr>
            <w:r w:rsidRPr="00FC7B0F">
              <w:rPr>
                <w:rFonts w:cs="Times New Roman"/>
                <w:b/>
              </w:rPr>
              <w:t>Strongly Disagree</w:t>
            </w:r>
          </w:p>
        </w:tc>
        <w:tc>
          <w:tcPr>
            <w:tcW w:w="1981" w:type="dxa"/>
          </w:tcPr>
          <w:p w14:paraId="7E64A691" w14:textId="77777777" w:rsidR="0046574A" w:rsidRPr="00FC7B0F" w:rsidRDefault="0046574A" w:rsidP="00FC7B0F">
            <w:pPr>
              <w:rPr>
                <w:rFonts w:cs="Times New Roman"/>
                <w:b/>
              </w:rPr>
            </w:pPr>
            <w:r w:rsidRPr="00FC7B0F">
              <w:rPr>
                <w:rFonts w:cs="Times New Roman"/>
                <w:b/>
              </w:rPr>
              <w:t>Disagree</w:t>
            </w:r>
          </w:p>
        </w:tc>
        <w:tc>
          <w:tcPr>
            <w:tcW w:w="1923" w:type="dxa"/>
          </w:tcPr>
          <w:p w14:paraId="76570C3F" w14:textId="77777777" w:rsidR="0046574A" w:rsidRPr="00FC7B0F" w:rsidRDefault="0046574A" w:rsidP="00FC7B0F">
            <w:pPr>
              <w:rPr>
                <w:rFonts w:cs="Times New Roman"/>
                <w:b/>
              </w:rPr>
            </w:pPr>
            <w:r w:rsidRPr="00FC7B0F">
              <w:rPr>
                <w:rFonts w:cs="Times New Roman"/>
                <w:b/>
              </w:rPr>
              <w:t>Neutral</w:t>
            </w:r>
          </w:p>
        </w:tc>
        <w:tc>
          <w:tcPr>
            <w:tcW w:w="1863" w:type="dxa"/>
          </w:tcPr>
          <w:p w14:paraId="047DCB98" w14:textId="77777777" w:rsidR="0046574A" w:rsidRPr="00FC7B0F" w:rsidRDefault="0046574A" w:rsidP="00FC7B0F">
            <w:pPr>
              <w:rPr>
                <w:rFonts w:cs="Times New Roman"/>
                <w:b/>
              </w:rPr>
            </w:pPr>
            <w:r w:rsidRPr="00FC7B0F">
              <w:rPr>
                <w:rFonts w:cs="Times New Roman"/>
                <w:b/>
              </w:rPr>
              <w:t>Agree</w:t>
            </w:r>
          </w:p>
        </w:tc>
        <w:tc>
          <w:tcPr>
            <w:tcW w:w="1660" w:type="dxa"/>
          </w:tcPr>
          <w:p w14:paraId="68F83FB0" w14:textId="77777777" w:rsidR="0046574A" w:rsidRPr="00FC7B0F" w:rsidRDefault="0046574A" w:rsidP="00FC7B0F">
            <w:pPr>
              <w:rPr>
                <w:rFonts w:cs="Times New Roman"/>
                <w:b/>
              </w:rPr>
            </w:pPr>
            <w:r w:rsidRPr="00FC7B0F">
              <w:rPr>
                <w:rFonts w:cs="Times New Roman"/>
                <w:b/>
              </w:rPr>
              <w:t>Strongly Agree</w:t>
            </w:r>
          </w:p>
        </w:tc>
      </w:tr>
      <w:tr w:rsidR="0046574A" w:rsidRPr="00FC7B0F" w14:paraId="6000E0DB" w14:textId="77777777" w:rsidTr="00851623">
        <w:trPr>
          <w:trHeight w:val="385"/>
        </w:trPr>
        <w:tc>
          <w:tcPr>
            <w:tcW w:w="1981" w:type="dxa"/>
          </w:tcPr>
          <w:p w14:paraId="7F215AE2" w14:textId="77777777" w:rsidR="0046574A" w:rsidRPr="00FC7B0F" w:rsidRDefault="0046574A" w:rsidP="00FC7B0F">
            <w:pPr>
              <w:rPr>
                <w:rFonts w:cs="Times New Roman"/>
              </w:rPr>
            </w:pPr>
          </w:p>
        </w:tc>
        <w:tc>
          <w:tcPr>
            <w:tcW w:w="1981" w:type="dxa"/>
          </w:tcPr>
          <w:p w14:paraId="3DA87C4C" w14:textId="77777777" w:rsidR="0046574A" w:rsidRPr="00FC7B0F" w:rsidRDefault="0046574A" w:rsidP="00FC7B0F">
            <w:pPr>
              <w:rPr>
                <w:rFonts w:cs="Times New Roman"/>
              </w:rPr>
            </w:pPr>
          </w:p>
        </w:tc>
        <w:tc>
          <w:tcPr>
            <w:tcW w:w="1923" w:type="dxa"/>
          </w:tcPr>
          <w:p w14:paraId="03B5548B" w14:textId="77777777" w:rsidR="0046574A" w:rsidRPr="00FC7B0F" w:rsidRDefault="0046574A" w:rsidP="00FC7B0F">
            <w:pPr>
              <w:rPr>
                <w:rFonts w:cs="Times New Roman"/>
              </w:rPr>
            </w:pPr>
          </w:p>
        </w:tc>
        <w:tc>
          <w:tcPr>
            <w:tcW w:w="1863" w:type="dxa"/>
          </w:tcPr>
          <w:p w14:paraId="5E78FF4F" w14:textId="77777777" w:rsidR="0046574A" w:rsidRPr="00FC7B0F" w:rsidRDefault="0046574A" w:rsidP="00FC7B0F">
            <w:pPr>
              <w:rPr>
                <w:rFonts w:cs="Times New Roman"/>
              </w:rPr>
            </w:pPr>
          </w:p>
        </w:tc>
        <w:tc>
          <w:tcPr>
            <w:tcW w:w="1660" w:type="dxa"/>
          </w:tcPr>
          <w:p w14:paraId="62E756FC" w14:textId="77777777" w:rsidR="0046574A" w:rsidRPr="00FC7B0F" w:rsidRDefault="0046574A" w:rsidP="00FC7B0F">
            <w:pPr>
              <w:rPr>
                <w:rFonts w:cs="Times New Roman"/>
              </w:rPr>
            </w:pPr>
          </w:p>
        </w:tc>
      </w:tr>
    </w:tbl>
    <w:p w14:paraId="0BA6C182" w14:textId="77777777" w:rsidR="0046574A" w:rsidRPr="00FC7B0F" w:rsidRDefault="0046574A" w:rsidP="00FC7B0F">
      <w:pPr>
        <w:ind w:left="720" w:hanging="720"/>
        <w:rPr>
          <w:rFonts w:cs="Times New Roman"/>
        </w:rPr>
      </w:pPr>
    </w:p>
    <w:p w14:paraId="55D39429" w14:textId="528AB893" w:rsidR="0046574A" w:rsidRPr="00FC7B0F" w:rsidRDefault="0046574A" w:rsidP="00FC7B0F">
      <w:pPr>
        <w:pStyle w:val="ListParagraph"/>
        <w:numPr>
          <w:ilvl w:val="0"/>
          <w:numId w:val="1"/>
        </w:numPr>
        <w:rPr>
          <w:rFonts w:cs="Times New Roman"/>
        </w:rPr>
      </w:pPr>
      <w:r w:rsidRPr="00FC7B0F">
        <w:rPr>
          <w:rFonts w:cs="Times New Roman"/>
        </w:rPr>
        <w:t>Cultivating a culture of trust and open communication is essential for psychological empowerment.</w:t>
      </w:r>
      <w:r w:rsidR="002872F5">
        <w:rPr>
          <w:rFonts w:cs="Times New Roman"/>
        </w:rPr>
        <w:t xml:space="preserve"> </w:t>
      </w:r>
    </w:p>
    <w:tbl>
      <w:tblPr>
        <w:tblStyle w:val="TableGrid"/>
        <w:tblW w:w="9408" w:type="dxa"/>
        <w:tblInd w:w="720" w:type="dxa"/>
        <w:tblLook w:val="04A0" w:firstRow="1" w:lastRow="0" w:firstColumn="1" w:lastColumn="0" w:noHBand="0" w:noVBand="1"/>
      </w:tblPr>
      <w:tblGrid>
        <w:gridCol w:w="1981"/>
        <w:gridCol w:w="1981"/>
        <w:gridCol w:w="1923"/>
        <w:gridCol w:w="1863"/>
        <w:gridCol w:w="1660"/>
      </w:tblGrid>
      <w:tr w:rsidR="0046574A" w:rsidRPr="00FC7B0F" w14:paraId="3582B031" w14:textId="77777777" w:rsidTr="00851623">
        <w:trPr>
          <w:trHeight w:val="785"/>
        </w:trPr>
        <w:tc>
          <w:tcPr>
            <w:tcW w:w="1981" w:type="dxa"/>
          </w:tcPr>
          <w:p w14:paraId="1CBF0D33" w14:textId="77777777" w:rsidR="0046574A" w:rsidRPr="00FC7B0F" w:rsidRDefault="0046574A" w:rsidP="00FC7B0F">
            <w:pPr>
              <w:rPr>
                <w:rFonts w:cs="Times New Roman"/>
                <w:b/>
              </w:rPr>
            </w:pPr>
            <w:r w:rsidRPr="00FC7B0F">
              <w:rPr>
                <w:rFonts w:cs="Times New Roman"/>
                <w:b/>
              </w:rPr>
              <w:t>Strongly Disagree</w:t>
            </w:r>
          </w:p>
        </w:tc>
        <w:tc>
          <w:tcPr>
            <w:tcW w:w="1981" w:type="dxa"/>
          </w:tcPr>
          <w:p w14:paraId="686A169F" w14:textId="77777777" w:rsidR="0046574A" w:rsidRPr="00FC7B0F" w:rsidRDefault="0046574A" w:rsidP="00FC7B0F">
            <w:pPr>
              <w:rPr>
                <w:rFonts w:cs="Times New Roman"/>
                <w:b/>
              </w:rPr>
            </w:pPr>
            <w:r w:rsidRPr="00FC7B0F">
              <w:rPr>
                <w:rFonts w:cs="Times New Roman"/>
                <w:b/>
              </w:rPr>
              <w:t>Disagree</w:t>
            </w:r>
          </w:p>
        </w:tc>
        <w:tc>
          <w:tcPr>
            <w:tcW w:w="1923" w:type="dxa"/>
          </w:tcPr>
          <w:p w14:paraId="48F2BB56" w14:textId="77777777" w:rsidR="0046574A" w:rsidRPr="00FC7B0F" w:rsidRDefault="0046574A" w:rsidP="00FC7B0F">
            <w:pPr>
              <w:rPr>
                <w:rFonts w:cs="Times New Roman"/>
                <w:b/>
              </w:rPr>
            </w:pPr>
            <w:r w:rsidRPr="00FC7B0F">
              <w:rPr>
                <w:rFonts w:cs="Times New Roman"/>
                <w:b/>
              </w:rPr>
              <w:t>Neutral</w:t>
            </w:r>
          </w:p>
        </w:tc>
        <w:tc>
          <w:tcPr>
            <w:tcW w:w="1863" w:type="dxa"/>
          </w:tcPr>
          <w:p w14:paraId="2309A976" w14:textId="77777777" w:rsidR="0046574A" w:rsidRPr="00FC7B0F" w:rsidRDefault="0046574A" w:rsidP="00FC7B0F">
            <w:pPr>
              <w:rPr>
                <w:rFonts w:cs="Times New Roman"/>
                <w:b/>
              </w:rPr>
            </w:pPr>
            <w:r w:rsidRPr="00FC7B0F">
              <w:rPr>
                <w:rFonts w:cs="Times New Roman"/>
                <w:b/>
              </w:rPr>
              <w:t>Agree</w:t>
            </w:r>
          </w:p>
        </w:tc>
        <w:tc>
          <w:tcPr>
            <w:tcW w:w="1660" w:type="dxa"/>
          </w:tcPr>
          <w:p w14:paraId="44B6D7D4" w14:textId="77777777" w:rsidR="0046574A" w:rsidRPr="00FC7B0F" w:rsidRDefault="0046574A" w:rsidP="00FC7B0F">
            <w:pPr>
              <w:rPr>
                <w:rFonts w:cs="Times New Roman"/>
                <w:b/>
              </w:rPr>
            </w:pPr>
            <w:r w:rsidRPr="00FC7B0F">
              <w:rPr>
                <w:rFonts w:cs="Times New Roman"/>
                <w:b/>
              </w:rPr>
              <w:t>Strongly Agree</w:t>
            </w:r>
          </w:p>
        </w:tc>
      </w:tr>
      <w:tr w:rsidR="0046574A" w:rsidRPr="00FC7B0F" w14:paraId="29EB4AB6" w14:textId="77777777" w:rsidTr="00851623">
        <w:trPr>
          <w:trHeight w:val="385"/>
        </w:trPr>
        <w:tc>
          <w:tcPr>
            <w:tcW w:w="1981" w:type="dxa"/>
          </w:tcPr>
          <w:p w14:paraId="71AE08E9" w14:textId="77777777" w:rsidR="0046574A" w:rsidRPr="00FC7B0F" w:rsidRDefault="0046574A" w:rsidP="00FC7B0F">
            <w:pPr>
              <w:rPr>
                <w:rFonts w:cs="Times New Roman"/>
              </w:rPr>
            </w:pPr>
          </w:p>
        </w:tc>
        <w:tc>
          <w:tcPr>
            <w:tcW w:w="1981" w:type="dxa"/>
          </w:tcPr>
          <w:p w14:paraId="3C98CCEE" w14:textId="77777777" w:rsidR="0046574A" w:rsidRPr="00FC7B0F" w:rsidRDefault="0046574A" w:rsidP="00FC7B0F">
            <w:pPr>
              <w:rPr>
                <w:rFonts w:cs="Times New Roman"/>
              </w:rPr>
            </w:pPr>
          </w:p>
        </w:tc>
        <w:tc>
          <w:tcPr>
            <w:tcW w:w="1923" w:type="dxa"/>
          </w:tcPr>
          <w:p w14:paraId="4CFA8AB8" w14:textId="77777777" w:rsidR="0046574A" w:rsidRPr="00FC7B0F" w:rsidRDefault="0046574A" w:rsidP="00FC7B0F">
            <w:pPr>
              <w:rPr>
                <w:rFonts w:cs="Times New Roman"/>
              </w:rPr>
            </w:pPr>
          </w:p>
        </w:tc>
        <w:tc>
          <w:tcPr>
            <w:tcW w:w="1863" w:type="dxa"/>
          </w:tcPr>
          <w:p w14:paraId="42A8A0E4" w14:textId="77777777" w:rsidR="0046574A" w:rsidRPr="00FC7B0F" w:rsidRDefault="0046574A" w:rsidP="00FC7B0F">
            <w:pPr>
              <w:rPr>
                <w:rFonts w:cs="Times New Roman"/>
              </w:rPr>
            </w:pPr>
          </w:p>
        </w:tc>
        <w:tc>
          <w:tcPr>
            <w:tcW w:w="1660" w:type="dxa"/>
          </w:tcPr>
          <w:p w14:paraId="5A3121D2" w14:textId="77777777" w:rsidR="0046574A" w:rsidRPr="00FC7B0F" w:rsidRDefault="0046574A" w:rsidP="00FC7B0F">
            <w:pPr>
              <w:rPr>
                <w:rFonts w:cs="Times New Roman"/>
              </w:rPr>
            </w:pPr>
          </w:p>
        </w:tc>
      </w:tr>
    </w:tbl>
    <w:p w14:paraId="30E7D7DD" w14:textId="77777777" w:rsidR="0046574A" w:rsidRPr="00FC7B0F" w:rsidRDefault="0046574A" w:rsidP="00FC7B0F">
      <w:pPr>
        <w:ind w:left="720" w:hanging="720"/>
        <w:rPr>
          <w:rFonts w:cs="Times New Roman"/>
        </w:rPr>
      </w:pPr>
    </w:p>
    <w:p w14:paraId="6A8E8820" w14:textId="77777777" w:rsidR="0046574A" w:rsidRPr="00FC7B0F" w:rsidRDefault="0046574A" w:rsidP="00FC7B0F">
      <w:pPr>
        <w:ind w:left="720" w:hanging="720"/>
        <w:rPr>
          <w:rFonts w:cs="Times New Roman"/>
        </w:rPr>
      </w:pPr>
    </w:p>
    <w:sectPr w:rsidR="0046574A" w:rsidRPr="00FC7B0F">
      <w:headerReference w:type="default" r:id="rId32"/>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EA37A" w14:textId="77777777" w:rsidR="0089475E" w:rsidRDefault="0089475E" w:rsidP="00822428">
      <w:pPr>
        <w:spacing w:after="0" w:line="240" w:lineRule="auto"/>
      </w:pPr>
      <w:r>
        <w:separator/>
      </w:r>
    </w:p>
  </w:endnote>
  <w:endnote w:type="continuationSeparator" w:id="0">
    <w:p w14:paraId="3DA85D58" w14:textId="77777777" w:rsidR="0089475E" w:rsidRDefault="0089475E" w:rsidP="0082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Raavi">
    <w:panose1 w:val="020B0502040204020203"/>
    <w:charset w:val="00"/>
    <w:family w:val="swiss"/>
    <w:pitch w:val="variable"/>
    <w:sig w:usb0="0002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Yu Gothic UI Semibold">
    <w:panose1 w:val="020B07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2214818"/>
      <w:docPartObj>
        <w:docPartGallery w:val="Page Numbers (Bottom of Page)"/>
        <w:docPartUnique/>
      </w:docPartObj>
    </w:sdtPr>
    <w:sdtEndPr>
      <w:rPr>
        <w:noProof/>
      </w:rPr>
    </w:sdtEndPr>
    <w:sdtContent>
      <w:p w14:paraId="4680FA64" w14:textId="58C857F0" w:rsidR="00331E0C" w:rsidRDefault="00331E0C">
        <w:pPr>
          <w:pStyle w:val="Footer"/>
          <w:jc w:val="center"/>
        </w:pPr>
        <w:r>
          <w:fldChar w:fldCharType="begin"/>
        </w:r>
        <w:r>
          <w:instrText xml:space="preserve"> PAGE   \* MERGEFORMAT </w:instrText>
        </w:r>
        <w:r>
          <w:fldChar w:fldCharType="separate"/>
        </w:r>
        <w:r w:rsidR="00F24C06">
          <w:rPr>
            <w:noProof/>
          </w:rPr>
          <w:t>75</w:t>
        </w:r>
        <w:r>
          <w:rPr>
            <w:noProof/>
          </w:rPr>
          <w:fldChar w:fldCharType="end"/>
        </w:r>
      </w:p>
    </w:sdtContent>
  </w:sdt>
  <w:p w14:paraId="7E98A94E" w14:textId="77777777" w:rsidR="00331E0C" w:rsidRDefault="00331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535B3" w14:textId="77777777" w:rsidR="0089475E" w:rsidRDefault="0089475E" w:rsidP="00822428">
      <w:pPr>
        <w:spacing w:after="0" w:line="240" w:lineRule="auto"/>
      </w:pPr>
      <w:r>
        <w:separator/>
      </w:r>
    </w:p>
  </w:footnote>
  <w:footnote w:type="continuationSeparator" w:id="0">
    <w:p w14:paraId="23CD20BA" w14:textId="77777777" w:rsidR="0089475E" w:rsidRDefault="0089475E" w:rsidP="00822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566593"/>
      <w:docPartObj>
        <w:docPartGallery w:val="Page Numbers (Top of Page)"/>
        <w:docPartUnique/>
      </w:docPartObj>
    </w:sdtPr>
    <w:sdtEndPr>
      <w:rPr>
        <w:noProof/>
      </w:rPr>
    </w:sdtEndPr>
    <w:sdtContent>
      <w:p w14:paraId="65E6A8CB" w14:textId="370C9B25" w:rsidR="00331E0C" w:rsidRDefault="00331E0C">
        <w:pPr>
          <w:pStyle w:val="Header"/>
          <w:jc w:val="right"/>
        </w:pPr>
        <w:r>
          <w:fldChar w:fldCharType="begin"/>
        </w:r>
        <w:r>
          <w:instrText xml:space="preserve"> PAGE   \* MERGEFORMAT </w:instrText>
        </w:r>
        <w:r>
          <w:fldChar w:fldCharType="separate"/>
        </w:r>
        <w:r w:rsidR="00F24C06">
          <w:rPr>
            <w:noProof/>
          </w:rPr>
          <w:t>75</w:t>
        </w:r>
        <w:r>
          <w:rPr>
            <w:noProof/>
          </w:rPr>
          <w:fldChar w:fldCharType="end"/>
        </w:r>
      </w:p>
    </w:sdtContent>
  </w:sdt>
  <w:p w14:paraId="55BF7945" w14:textId="77777777" w:rsidR="00331E0C" w:rsidRDefault="00331E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D74C0"/>
    <w:multiLevelType w:val="hybridMultilevel"/>
    <w:tmpl w:val="C11A7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C5CE8"/>
    <w:multiLevelType w:val="multilevel"/>
    <w:tmpl w:val="08D4E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16267"/>
    <w:multiLevelType w:val="multilevel"/>
    <w:tmpl w:val="B18A99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A84FF4"/>
    <w:multiLevelType w:val="hybridMultilevel"/>
    <w:tmpl w:val="0AD6384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F38A4"/>
    <w:multiLevelType w:val="multilevel"/>
    <w:tmpl w:val="4CB89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96196"/>
    <w:multiLevelType w:val="multilevel"/>
    <w:tmpl w:val="104EBE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7863E4"/>
    <w:multiLevelType w:val="hybridMultilevel"/>
    <w:tmpl w:val="E1F0349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775F7C"/>
    <w:multiLevelType w:val="multilevel"/>
    <w:tmpl w:val="A994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4F69E7"/>
    <w:multiLevelType w:val="multilevel"/>
    <w:tmpl w:val="1F5C8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3F3D8F"/>
    <w:multiLevelType w:val="multilevel"/>
    <w:tmpl w:val="AE80F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E2569E"/>
    <w:multiLevelType w:val="multilevel"/>
    <w:tmpl w:val="7D6AB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A21A19"/>
    <w:multiLevelType w:val="multilevel"/>
    <w:tmpl w:val="CC068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9D5ECD"/>
    <w:multiLevelType w:val="multilevel"/>
    <w:tmpl w:val="5EC2D7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B4221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69D00D1D"/>
    <w:multiLevelType w:val="hybridMultilevel"/>
    <w:tmpl w:val="6C86D6B0"/>
    <w:lvl w:ilvl="0" w:tplc="10502280">
      <w:start w:val="1"/>
      <w:numFmt w:val="decimal"/>
      <w:lvlText w:val="%1."/>
      <w:lvlJc w:val="left"/>
      <w:pPr>
        <w:ind w:left="720" w:hanging="360"/>
      </w:pPr>
    </w:lvl>
    <w:lvl w:ilvl="1" w:tplc="E62229A8" w:tentative="1">
      <w:start w:val="1"/>
      <w:numFmt w:val="lowerLetter"/>
      <w:lvlText w:val="%2."/>
      <w:lvlJc w:val="left"/>
      <w:pPr>
        <w:ind w:left="1440" w:hanging="360"/>
      </w:pPr>
    </w:lvl>
    <w:lvl w:ilvl="2" w:tplc="589CD82A" w:tentative="1">
      <w:start w:val="1"/>
      <w:numFmt w:val="lowerRoman"/>
      <w:lvlText w:val="%3."/>
      <w:lvlJc w:val="right"/>
      <w:pPr>
        <w:ind w:left="2160" w:hanging="180"/>
      </w:pPr>
    </w:lvl>
    <w:lvl w:ilvl="3" w:tplc="5FFC9D92" w:tentative="1">
      <w:start w:val="1"/>
      <w:numFmt w:val="decimal"/>
      <w:lvlText w:val="%4."/>
      <w:lvlJc w:val="left"/>
      <w:pPr>
        <w:ind w:left="2880" w:hanging="360"/>
      </w:pPr>
    </w:lvl>
    <w:lvl w:ilvl="4" w:tplc="8F38020A" w:tentative="1">
      <w:start w:val="1"/>
      <w:numFmt w:val="lowerLetter"/>
      <w:lvlText w:val="%5."/>
      <w:lvlJc w:val="left"/>
      <w:pPr>
        <w:ind w:left="3600" w:hanging="360"/>
      </w:pPr>
    </w:lvl>
    <w:lvl w:ilvl="5" w:tplc="7C485ED6" w:tentative="1">
      <w:start w:val="1"/>
      <w:numFmt w:val="lowerRoman"/>
      <w:lvlText w:val="%6."/>
      <w:lvlJc w:val="right"/>
      <w:pPr>
        <w:ind w:left="4320" w:hanging="180"/>
      </w:pPr>
    </w:lvl>
    <w:lvl w:ilvl="6" w:tplc="B550697C" w:tentative="1">
      <w:start w:val="1"/>
      <w:numFmt w:val="decimal"/>
      <w:lvlText w:val="%7."/>
      <w:lvlJc w:val="left"/>
      <w:pPr>
        <w:ind w:left="5040" w:hanging="360"/>
      </w:pPr>
    </w:lvl>
    <w:lvl w:ilvl="7" w:tplc="554C9C86" w:tentative="1">
      <w:start w:val="1"/>
      <w:numFmt w:val="lowerLetter"/>
      <w:lvlText w:val="%8."/>
      <w:lvlJc w:val="left"/>
      <w:pPr>
        <w:ind w:left="5760" w:hanging="360"/>
      </w:pPr>
    </w:lvl>
    <w:lvl w:ilvl="8" w:tplc="3B1E77D6" w:tentative="1">
      <w:start w:val="1"/>
      <w:numFmt w:val="lowerRoman"/>
      <w:lvlText w:val="%9."/>
      <w:lvlJc w:val="right"/>
      <w:pPr>
        <w:ind w:left="6480" w:hanging="180"/>
      </w:pPr>
    </w:lvl>
  </w:abstractNum>
  <w:abstractNum w:abstractNumId="15" w15:restartNumberingAfterBreak="0">
    <w:nsid w:val="6E527EF8"/>
    <w:multiLevelType w:val="multilevel"/>
    <w:tmpl w:val="9114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403478"/>
    <w:multiLevelType w:val="hybridMultilevel"/>
    <w:tmpl w:val="39087892"/>
    <w:lvl w:ilvl="0" w:tplc="0D827540">
      <w:start w:val="1"/>
      <w:numFmt w:val="decimal"/>
      <w:lvlText w:val="%1."/>
      <w:lvlJc w:val="left"/>
      <w:pPr>
        <w:ind w:left="720" w:hanging="360"/>
      </w:pPr>
    </w:lvl>
    <w:lvl w:ilvl="1" w:tplc="A46E91A0" w:tentative="1">
      <w:start w:val="1"/>
      <w:numFmt w:val="lowerLetter"/>
      <w:lvlText w:val="%2."/>
      <w:lvlJc w:val="left"/>
      <w:pPr>
        <w:ind w:left="1440" w:hanging="360"/>
      </w:pPr>
    </w:lvl>
    <w:lvl w:ilvl="2" w:tplc="186C4034" w:tentative="1">
      <w:start w:val="1"/>
      <w:numFmt w:val="lowerRoman"/>
      <w:lvlText w:val="%3."/>
      <w:lvlJc w:val="right"/>
      <w:pPr>
        <w:ind w:left="2160" w:hanging="180"/>
      </w:pPr>
    </w:lvl>
    <w:lvl w:ilvl="3" w:tplc="6E042422" w:tentative="1">
      <w:start w:val="1"/>
      <w:numFmt w:val="decimal"/>
      <w:lvlText w:val="%4."/>
      <w:lvlJc w:val="left"/>
      <w:pPr>
        <w:ind w:left="2880" w:hanging="360"/>
      </w:pPr>
    </w:lvl>
    <w:lvl w:ilvl="4" w:tplc="AB44FEAA" w:tentative="1">
      <w:start w:val="1"/>
      <w:numFmt w:val="lowerLetter"/>
      <w:lvlText w:val="%5."/>
      <w:lvlJc w:val="left"/>
      <w:pPr>
        <w:ind w:left="3600" w:hanging="360"/>
      </w:pPr>
    </w:lvl>
    <w:lvl w:ilvl="5" w:tplc="7B8C1644" w:tentative="1">
      <w:start w:val="1"/>
      <w:numFmt w:val="lowerRoman"/>
      <w:lvlText w:val="%6."/>
      <w:lvlJc w:val="right"/>
      <w:pPr>
        <w:ind w:left="4320" w:hanging="180"/>
      </w:pPr>
    </w:lvl>
    <w:lvl w:ilvl="6" w:tplc="B426B9F2" w:tentative="1">
      <w:start w:val="1"/>
      <w:numFmt w:val="decimal"/>
      <w:lvlText w:val="%7."/>
      <w:lvlJc w:val="left"/>
      <w:pPr>
        <w:ind w:left="5040" w:hanging="360"/>
      </w:pPr>
    </w:lvl>
    <w:lvl w:ilvl="7" w:tplc="263A04BC" w:tentative="1">
      <w:start w:val="1"/>
      <w:numFmt w:val="lowerLetter"/>
      <w:lvlText w:val="%8."/>
      <w:lvlJc w:val="left"/>
      <w:pPr>
        <w:ind w:left="5760" w:hanging="360"/>
      </w:pPr>
    </w:lvl>
    <w:lvl w:ilvl="8" w:tplc="E87686BC" w:tentative="1">
      <w:start w:val="1"/>
      <w:numFmt w:val="lowerRoman"/>
      <w:lvlText w:val="%9."/>
      <w:lvlJc w:val="right"/>
      <w:pPr>
        <w:ind w:left="6480" w:hanging="180"/>
      </w:pPr>
    </w:lvl>
  </w:abstractNum>
  <w:num w:numId="1" w16cid:durableId="456917976">
    <w:abstractNumId w:val="0"/>
  </w:num>
  <w:num w:numId="2" w16cid:durableId="1221021254">
    <w:abstractNumId w:val="16"/>
  </w:num>
  <w:num w:numId="3" w16cid:durableId="1084179865">
    <w:abstractNumId w:val="14"/>
  </w:num>
  <w:num w:numId="4" w16cid:durableId="1898009712">
    <w:abstractNumId w:val="15"/>
  </w:num>
  <w:num w:numId="5" w16cid:durableId="1816098781">
    <w:abstractNumId w:val="12"/>
  </w:num>
  <w:num w:numId="6" w16cid:durableId="746150180">
    <w:abstractNumId w:val="8"/>
  </w:num>
  <w:num w:numId="7" w16cid:durableId="1178158612">
    <w:abstractNumId w:val="5"/>
  </w:num>
  <w:num w:numId="8" w16cid:durableId="271714887">
    <w:abstractNumId w:val="2"/>
  </w:num>
  <w:num w:numId="9" w16cid:durableId="965434270">
    <w:abstractNumId w:val="7"/>
  </w:num>
  <w:num w:numId="10" w16cid:durableId="126707298">
    <w:abstractNumId w:val="9"/>
  </w:num>
  <w:num w:numId="11" w16cid:durableId="845438304">
    <w:abstractNumId w:val="4"/>
  </w:num>
  <w:num w:numId="12" w16cid:durableId="1487436150">
    <w:abstractNumId w:val="10"/>
  </w:num>
  <w:num w:numId="13" w16cid:durableId="1695113962">
    <w:abstractNumId w:val="11"/>
  </w:num>
  <w:num w:numId="14" w16cid:durableId="1843936640">
    <w:abstractNumId w:val="1"/>
  </w:num>
  <w:num w:numId="15" w16cid:durableId="500047650">
    <w:abstractNumId w:val="13"/>
  </w:num>
  <w:num w:numId="16" w16cid:durableId="836966072">
    <w:abstractNumId w:val="6"/>
  </w:num>
  <w:num w:numId="17" w16cid:durableId="892349881">
    <w:abstractNumId w:val="3"/>
  </w:num>
  <w:num w:numId="18" w16cid:durableId="8729628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00210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29991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57441729">
    <w:abstractNumId w:val="13"/>
  </w:num>
  <w:num w:numId="22" w16cid:durableId="939029849">
    <w:abstractNumId w:val="13"/>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hideSpellingErrors/>
  <w:hideGrammaticalErrors/>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Q0NTcxNLY0MzQyNTNR0lEKTi0uzszPAykwrQUAP4R5dCwAAAA="/>
  </w:docVars>
  <w:rsids>
    <w:rsidRoot w:val="005658DC"/>
    <w:rsid w:val="00004C75"/>
    <w:rsid w:val="000143AF"/>
    <w:rsid w:val="00020AD3"/>
    <w:rsid w:val="000213F7"/>
    <w:rsid w:val="00032258"/>
    <w:rsid w:val="00051B79"/>
    <w:rsid w:val="000542CD"/>
    <w:rsid w:val="0006082E"/>
    <w:rsid w:val="00065AA4"/>
    <w:rsid w:val="00071B34"/>
    <w:rsid w:val="00082E3E"/>
    <w:rsid w:val="000B0961"/>
    <w:rsid w:val="000B30D9"/>
    <w:rsid w:val="000C3605"/>
    <w:rsid w:val="000E039F"/>
    <w:rsid w:val="000F42B1"/>
    <w:rsid w:val="000F4E7D"/>
    <w:rsid w:val="000F7797"/>
    <w:rsid w:val="00133D1A"/>
    <w:rsid w:val="00137D37"/>
    <w:rsid w:val="00140E25"/>
    <w:rsid w:val="00146BE7"/>
    <w:rsid w:val="00155532"/>
    <w:rsid w:val="00175752"/>
    <w:rsid w:val="00184180"/>
    <w:rsid w:val="001843F0"/>
    <w:rsid w:val="00184991"/>
    <w:rsid w:val="001852A3"/>
    <w:rsid w:val="0019578F"/>
    <w:rsid w:val="001A36C4"/>
    <w:rsid w:val="001C4861"/>
    <w:rsid w:val="001D3F8A"/>
    <w:rsid w:val="001F1B65"/>
    <w:rsid w:val="001F4E75"/>
    <w:rsid w:val="001F65DB"/>
    <w:rsid w:val="001F6AC6"/>
    <w:rsid w:val="001F70A7"/>
    <w:rsid w:val="00217BFE"/>
    <w:rsid w:val="00225BD0"/>
    <w:rsid w:val="00225F1A"/>
    <w:rsid w:val="002454A3"/>
    <w:rsid w:val="00264360"/>
    <w:rsid w:val="00264EA5"/>
    <w:rsid w:val="0028379D"/>
    <w:rsid w:val="00286861"/>
    <w:rsid w:val="002872F5"/>
    <w:rsid w:val="00287AE9"/>
    <w:rsid w:val="00297190"/>
    <w:rsid w:val="002A7699"/>
    <w:rsid w:val="002C2945"/>
    <w:rsid w:val="002C5262"/>
    <w:rsid w:val="002D5ADD"/>
    <w:rsid w:val="003037E3"/>
    <w:rsid w:val="00314F02"/>
    <w:rsid w:val="00323B69"/>
    <w:rsid w:val="00331E0C"/>
    <w:rsid w:val="00341A52"/>
    <w:rsid w:val="00350005"/>
    <w:rsid w:val="00351B3C"/>
    <w:rsid w:val="003526BC"/>
    <w:rsid w:val="00353B50"/>
    <w:rsid w:val="00370A25"/>
    <w:rsid w:val="00384B65"/>
    <w:rsid w:val="003854A7"/>
    <w:rsid w:val="003A3BA0"/>
    <w:rsid w:val="003A76C1"/>
    <w:rsid w:val="003C1798"/>
    <w:rsid w:val="003D6F97"/>
    <w:rsid w:val="003E0E15"/>
    <w:rsid w:val="003F52ED"/>
    <w:rsid w:val="00404FBC"/>
    <w:rsid w:val="00407E3F"/>
    <w:rsid w:val="00411396"/>
    <w:rsid w:val="00411456"/>
    <w:rsid w:val="00413911"/>
    <w:rsid w:val="004202F7"/>
    <w:rsid w:val="00420FFF"/>
    <w:rsid w:val="00431092"/>
    <w:rsid w:val="00432281"/>
    <w:rsid w:val="00451CC6"/>
    <w:rsid w:val="00454515"/>
    <w:rsid w:val="00460B16"/>
    <w:rsid w:val="0046574A"/>
    <w:rsid w:val="004777FB"/>
    <w:rsid w:val="00477899"/>
    <w:rsid w:val="004A3837"/>
    <w:rsid w:val="004B1E37"/>
    <w:rsid w:val="004C1E11"/>
    <w:rsid w:val="004C589D"/>
    <w:rsid w:val="004F6CD3"/>
    <w:rsid w:val="005034B3"/>
    <w:rsid w:val="00516147"/>
    <w:rsid w:val="0052073A"/>
    <w:rsid w:val="005302DB"/>
    <w:rsid w:val="00546049"/>
    <w:rsid w:val="005525ED"/>
    <w:rsid w:val="005658DC"/>
    <w:rsid w:val="00594141"/>
    <w:rsid w:val="005A3294"/>
    <w:rsid w:val="005A6F04"/>
    <w:rsid w:val="005A7C05"/>
    <w:rsid w:val="005B4990"/>
    <w:rsid w:val="005C5A72"/>
    <w:rsid w:val="005C77E9"/>
    <w:rsid w:val="005D2E16"/>
    <w:rsid w:val="005D5BDF"/>
    <w:rsid w:val="005E148B"/>
    <w:rsid w:val="006118F6"/>
    <w:rsid w:val="006176BD"/>
    <w:rsid w:val="00620AC3"/>
    <w:rsid w:val="00640BCA"/>
    <w:rsid w:val="006436B6"/>
    <w:rsid w:val="00650585"/>
    <w:rsid w:val="00662455"/>
    <w:rsid w:val="0067366F"/>
    <w:rsid w:val="006813B9"/>
    <w:rsid w:val="00681E54"/>
    <w:rsid w:val="00684428"/>
    <w:rsid w:val="006A5928"/>
    <w:rsid w:val="006B1FF8"/>
    <w:rsid w:val="006C13CF"/>
    <w:rsid w:val="006C2C0D"/>
    <w:rsid w:val="006E3395"/>
    <w:rsid w:val="006F1C42"/>
    <w:rsid w:val="006F31A9"/>
    <w:rsid w:val="006F6E02"/>
    <w:rsid w:val="006F7BD6"/>
    <w:rsid w:val="00702E79"/>
    <w:rsid w:val="00702F3C"/>
    <w:rsid w:val="0070422B"/>
    <w:rsid w:val="00713F6B"/>
    <w:rsid w:val="00722D2A"/>
    <w:rsid w:val="00750520"/>
    <w:rsid w:val="00751522"/>
    <w:rsid w:val="00774F8A"/>
    <w:rsid w:val="00775E0B"/>
    <w:rsid w:val="00791168"/>
    <w:rsid w:val="00792C38"/>
    <w:rsid w:val="007A2342"/>
    <w:rsid w:val="007B6462"/>
    <w:rsid w:val="007B7296"/>
    <w:rsid w:val="007C774D"/>
    <w:rsid w:val="007D78ED"/>
    <w:rsid w:val="008011C3"/>
    <w:rsid w:val="008016DE"/>
    <w:rsid w:val="0080310E"/>
    <w:rsid w:val="0080480F"/>
    <w:rsid w:val="008052C7"/>
    <w:rsid w:val="00813FBF"/>
    <w:rsid w:val="00822428"/>
    <w:rsid w:val="00832A59"/>
    <w:rsid w:val="00840DB5"/>
    <w:rsid w:val="00847E15"/>
    <w:rsid w:val="00851623"/>
    <w:rsid w:val="00851652"/>
    <w:rsid w:val="008728A5"/>
    <w:rsid w:val="00880458"/>
    <w:rsid w:val="00881D20"/>
    <w:rsid w:val="0089196A"/>
    <w:rsid w:val="0089475E"/>
    <w:rsid w:val="008A58E0"/>
    <w:rsid w:val="008C07E9"/>
    <w:rsid w:val="008C0C97"/>
    <w:rsid w:val="008C20A9"/>
    <w:rsid w:val="008E2DA0"/>
    <w:rsid w:val="008E6529"/>
    <w:rsid w:val="008E6F7B"/>
    <w:rsid w:val="008F15BC"/>
    <w:rsid w:val="00920C25"/>
    <w:rsid w:val="009219C0"/>
    <w:rsid w:val="00921EE4"/>
    <w:rsid w:val="0092411A"/>
    <w:rsid w:val="009521A2"/>
    <w:rsid w:val="00954F86"/>
    <w:rsid w:val="00965776"/>
    <w:rsid w:val="00965828"/>
    <w:rsid w:val="009670DE"/>
    <w:rsid w:val="009717D7"/>
    <w:rsid w:val="009A3A4C"/>
    <w:rsid w:val="009A765B"/>
    <w:rsid w:val="009B4680"/>
    <w:rsid w:val="009B4ED2"/>
    <w:rsid w:val="009E37B8"/>
    <w:rsid w:val="00A01DFC"/>
    <w:rsid w:val="00A037D5"/>
    <w:rsid w:val="00A11887"/>
    <w:rsid w:val="00A12C51"/>
    <w:rsid w:val="00A13E3D"/>
    <w:rsid w:val="00A262E6"/>
    <w:rsid w:val="00A35FE1"/>
    <w:rsid w:val="00A657B1"/>
    <w:rsid w:val="00A768F1"/>
    <w:rsid w:val="00A82945"/>
    <w:rsid w:val="00AC0A6C"/>
    <w:rsid w:val="00AD521B"/>
    <w:rsid w:val="00AD583B"/>
    <w:rsid w:val="00AD61D7"/>
    <w:rsid w:val="00AF7E41"/>
    <w:rsid w:val="00B1313C"/>
    <w:rsid w:val="00B1314E"/>
    <w:rsid w:val="00B14305"/>
    <w:rsid w:val="00B25115"/>
    <w:rsid w:val="00B416B7"/>
    <w:rsid w:val="00B525DA"/>
    <w:rsid w:val="00B53EA7"/>
    <w:rsid w:val="00B64FD7"/>
    <w:rsid w:val="00B679BD"/>
    <w:rsid w:val="00B759EE"/>
    <w:rsid w:val="00B84123"/>
    <w:rsid w:val="00B855D1"/>
    <w:rsid w:val="00B927F0"/>
    <w:rsid w:val="00BA12AD"/>
    <w:rsid w:val="00BA5F00"/>
    <w:rsid w:val="00BB1A21"/>
    <w:rsid w:val="00BD38F4"/>
    <w:rsid w:val="00BD3BAB"/>
    <w:rsid w:val="00BE5CA0"/>
    <w:rsid w:val="00BE6982"/>
    <w:rsid w:val="00BF1D9C"/>
    <w:rsid w:val="00BF7FD8"/>
    <w:rsid w:val="00C05D99"/>
    <w:rsid w:val="00C11526"/>
    <w:rsid w:val="00C13B8B"/>
    <w:rsid w:val="00C42986"/>
    <w:rsid w:val="00C46B22"/>
    <w:rsid w:val="00C52B53"/>
    <w:rsid w:val="00C63FED"/>
    <w:rsid w:val="00C720E5"/>
    <w:rsid w:val="00C90803"/>
    <w:rsid w:val="00C9279F"/>
    <w:rsid w:val="00CB463F"/>
    <w:rsid w:val="00CB6E2E"/>
    <w:rsid w:val="00CC0316"/>
    <w:rsid w:val="00CC277F"/>
    <w:rsid w:val="00CC3C55"/>
    <w:rsid w:val="00CC7CD6"/>
    <w:rsid w:val="00CD65F8"/>
    <w:rsid w:val="00CD7F04"/>
    <w:rsid w:val="00CE495E"/>
    <w:rsid w:val="00CF3979"/>
    <w:rsid w:val="00D01388"/>
    <w:rsid w:val="00D0722A"/>
    <w:rsid w:val="00D10E22"/>
    <w:rsid w:val="00D121E3"/>
    <w:rsid w:val="00D1559D"/>
    <w:rsid w:val="00D221C8"/>
    <w:rsid w:val="00D22BE8"/>
    <w:rsid w:val="00D31477"/>
    <w:rsid w:val="00D35D86"/>
    <w:rsid w:val="00D43503"/>
    <w:rsid w:val="00D44235"/>
    <w:rsid w:val="00D65A1D"/>
    <w:rsid w:val="00D71D54"/>
    <w:rsid w:val="00D727D9"/>
    <w:rsid w:val="00D80A8A"/>
    <w:rsid w:val="00DB0C00"/>
    <w:rsid w:val="00DB31F5"/>
    <w:rsid w:val="00DB3D47"/>
    <w:rsid w:val="00DC07AA"/>
    <w:rsid w:val="00DC5104"/>
    <w:rsid w:val="00DE0361"/>
    <w:rsid w:val="00DE1D2E"/>
    <w:rsid w:val="00DF66DB"/>
    <w:rsid w:val="00DF730B"/>
    <w:rsid w:val="00E045A4"/>
    <w:rsid w:val="00E15238"/>
    <w:rsid w:val="00E23015"/>
    <w:rsid w:val="00E30103"/>
    <w:rsid w:val="00E4493D"/>
    <w:rsid w:val="00E44957"/>
    <w:rsid w:val="00E45F38"/>
    <w:rsid w:val="00E66DEF"/>
    <w:rsid w:val="00E73350"/>
    <w:rsid w:val="00E91CB4"/>
    <w:rsid w:val="00EC4A44"/>
    <w:rsid w:val="00EC5947"/>
    <w:rsid w:val="00EC6560"/>
    <w:rsid w:val="00EC6588"/>
    <w:rsid w:val="00ED2B81"/>
    <w:rsid w:val="00EE23D7"/>
    <w:rsid w:val="00EE459F"/>
    <w:rsid w:val="00EF6609"/>
    <w:rsid w:val="00EF6909"/>
    <w:rsid w:val="00F06711"/>
    <w:rsid w:val="00F06782"/>
    <w:rsid w:val="00F1343D"/>
    <w:rsid w:val="00F24C06"/>
    <w:rsid w:val="00F27741"/>
    <w:rsid w:val="00F323DF"/>
    <w:rsid w:val="00F61DAB"/>
    <w:rsid w:val="00F96415"/>
    <w:rsid w:val="00FA3C65"/>
    <w:rsid w:val="00FA4838"/>
    <w:rsid w:val="00FB7AC3"/>
    <w:rsid w:val="00FC1096"/>
    <w:rsid w:val="00FC508E"/>
    <w:rsid w:val="00FC66CD"/>
    <w:rsid w:val="00FC6A3D"/>
    <w:rsid w:val="00FC7B0F"/>
    <w:rsid w:val="00FC7B93"/>
    <w:rsid w:val="00FD4AB7"/>
    <w:rsid w:val="00FF2667"/>
  </w:rsids>
  <m:mathPr>
    <m:mathFont m:val="Cambria Math"/>
    <m:brkBin m:val="before"/>
    <m:brkBinSub m:val="--"/>
    <m:smallFrac m:val="0"/>
    <m:dispDef/>
    <m:lMargin m:val="0"/>
    <m:rMargin m:val="0"/>
    <m:defJc m:val="centerGroup"/>
    <m:wrapIndent m:val="1440"/>
    <m:intLim m:val="subSup"/>
    <m:naryLim m:val="undOvr"/>
  </m:mathPr>
  <w:themeFontLang w:val="en-US" w:eastAsia="ja-JP" w:bidi="p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14192"/>
  <w15:docId w15:val="{430BF49F-BA05-4E2D-B5E3-A1DD87F23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FED"/>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C63FED"/>
    <w:pPr>
      <w:keepNext/>
      <w:keepLines/>
      <w:numPr>
        <w:numId w:val="15"/>
      </w:numPr>
      <w:spacing w:before="360" w:after="80"/>
      <w:ind w:left="3402"/>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C63FED"/>
    <w:pPr>
      <w:keepNext/>
      <w:keepLines/>
      <w:numPr>
        <w:ilvl w:val="1"/>
        <w:numId w:val="15"/>
      </w:numPr>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851652"/>
    <w:pPr>
      <w:keepNext/>
      <w:keepLines/>
      <w:numPr>
        <w:ilvl w:val="2"/>
        <w:numId w:val="15"/>
      </w:numPr>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5658DC"/>
    <w:pPr>
      <w:keepNext/>
      <w:keepLines/>
      <w:numPr>
        <w:ilvl w:val="3"/>
        <w:numId w:val="15"/>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58DC"/>
    <w:pPr>
      <w:keepNext/>
      <w:keepLines/>
      <w:numPr>
        <w:ilvl w:val="4"/>
        <w:numId w:val="15"/>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58DC"/>
    <w:pPr>
      <w:keepNext/>
      <w:keepLines/>
      <w:numPr>
        <w:ilvl w:val="5"/>
        <w:numId w:val="15"/>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8DC"/>
    <w:pPr>
      <w:keepNext/>
      <w:keepLines/>
      <w:numPr>
        <w:ilvl w:val="6"/>
        <w:numId w:val="15"/>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8DC"/>
    <w:pPr>
      <w:keepNext/>
      <w:keepLines/>
      <w:numPr>
        <w:ilvl w:val="7"/>
        <w:numId w:val="15"/>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8DC"/>
    <w:pPr>
      <w:keepNext/>
      <w:keepLines/>
      <w:numPr>
        <w:ilvl w:val="8"/>
        <w:numId w:val="15"/>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FED"/>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C63FED"/>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851652"/>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semiHidden/>
    <w:rsid w:val="005658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58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58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58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58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58DC"/>
    <w:rPr>
      <w:rFonts w:eastAsiaTheme="majorEastAsia" w:cstheme="majorBidi"/>
      <w:color w:val="272727" w:themeColor="text1" w:themeTint="D8"/>
    </w:rPr>
  </w:style>
  <w:style w:type="paragraph" w:styleId="Title">
    <w:name w:val="Title"/>
    <w:basedOn w:val="Normal"/>
    <w:next w:val="Normal"/>
    <w:link w:val="TitleChar"/>
    <w:uiPriority w:val="10"/>
    <w:qFormat/>
    <w:rsid w:val="005658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58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58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8DC"/>
    <w:pPr>
      <w:spacing w:before="160"/>
      <w:jc w:val="center"/>
    </w:pPr>
    <w:rPr>
      <w:i/>
      <w:iCs/>
      <w:color w:val="404040" w:themeColor="text1" w:themeTint="BF"/>
    </w:rPr>
  </w:style>
  <w:style w:type="character" w:customStyle="1" w:styleId="QuoteChar">
    <w:name w:val="Quote Char"/>
    <w:basedOn w:val="DefaultParagraphFont"/>
    <w:link w:val="Quote"/>
    <w:uiPriority w:val="29"/>
    <w:rsid w:val="005658DC"/>
    <w:rPr>
      <w:i/>
      <w:iCs/>
      <w:color w:val="404040" w:themeColor="text1" w:themeTint="BF"/>
    </w:rPr>
  </w:style>
  <w:style w:type="paragraph" w:styleId="ListParagraph">
    <w:name w:val="List Paragraph"/>
    <w:basedOn w:val="Normal"/>
    <w:uiPriority w:val="34"/>
    <w:qFormat/>
    <w:rsid w:val="005658DC"/>
    <w:pPr>
      <w:ind w:left="720"/>
      <w:contextualSpacing/>
    </w:pPr>
  </w:style>
  <w:style w:type="character" w:styleId="IntenseEmphasis">
    <w:name w:val="Intense Emphasis"/>
    <w:basedOn w:val="DefaultParagraphFont"/>
    <w:uiPriority w:val="21"/>
    <w:qFormat/>
    <w:rsid w:val="005658DC"/>
    <w:rPr>
      <w:i/>
      <w:iCs/>
      <w:color w:val="0F4761" w:themeColor="accent1" w:themeShade="BF"/>
    </w:rPr>
  </w:style>
  <w:style w:type="paragraph" w:styleId="IntenseQuote">
    <w:name w:val="Intense Quote"/>
    <w:basedOn w:val="Normal"/>
    <w:next w:val="Normal"/>
    <w:link w:val="IntenseQuoteChar"/>
    <w:uiPriority w:val="30"/>
    <w:qFormat/>
    <w:rsid w:val="00565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58DC"/>
    <w:rPr>
      <w:i/>
      <w:iCs/>
      <w:color w:val="0F4761" w:themeColor="accent1" w:themeShade="BF"/>
    </w:rPr>
  </w:style>
  <w:style w:type="character" w:styleId="IntenseReference">
    <w:name w:val="Intense Reference"/>
    <w:basedOn w:val="DefaultParagraphFont"/>
    <w:uiPriority w:val="32"/>
    <w:qFormat/>
    <w:rsid w:val="005658DC"/>
    <w:rPr>
      <w:b/>
      <w:bCs/>
      <w:smallCaps/>
      <w:color w:val="0F4761" w:themeColor="accent1" w:themeShade="BF"/>
      <w:spacing w:val="5"/>
    </w:rPr>
  </w:style>
  <w:style w:type="paragraph" w:styleId="Header">
    <w:name w:val="header"/>
    <w:basedOn w:val="Normal"/>
    <w:link w:val="HeaderChar"/>
    <w:uiPriority w:val="99"/>
    <w:unhideWhenUsed/>
    <w:rsid w:val="00822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428"/>
    <w:rPr>
      <w:rFonts w:ascii="Times New Roman" w:hAnsi="Times New Roman"/>
    </w:rPr>
  </w:style>
  <w:style w:type="paragraph" w:styleId="Footer">
    <w:name w:val="footer"/>
    <w:basedOn w:val="Normal"/>
    <w:link w:val="FooterChar"/>
    <w:uiPriority w:val="99"/>
    <w:unhideWhenUsed/>
    <w:rsid w:val="00822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428"/>
    <w:rPr>
      <w:rFonts w:ascii="Times New Roman" w:hAnsi="Times New Roman"/>
    </w:rPr>
  </w:style>
  <w:style w:type="table" w:styleId="TableGrid">
    <w:name w:val="Table Grid"/>
    <w:basedOn w:val="TableNormal"/>
    <w:uiPriority w:val="39"/>
    <w:rsid w:val="00465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10E22"/>
    <w:pPr>
      <w:spacing w:before="240" w:after="0" w:line="259" w:lineRule="auto"/>
      <w:jc w:val="left"/>
      <w:outlineLvl w:val="9"/>
    </w:pPr>
    <w:rPr>
      <w:rFonts w:asciiTheme="majorHAnsi" w:hAnsiTheme="majorHAnsi"/>
      <w:b w:val="0"/>
      <w:color w:val="0F4761" w:themeColor="accent1" w:themeShade="BF"/>
      <w:kern w:val="0"/>
      <w:sz w:val="32"/>
      <w:szCs w:val="32"/>
      <w:lang w:eastAsia="en-US"/>
      <w14:ligatures w14:val="none"/>
    </w:rPr>
  </w:style>
  <w:style w:type="paragraph" w:styleId="TOC1">
    <w:name w:val="toc 1"/>
    <w:basedOn w:val="Normal"/>
    <w:next w:val="Normal"/>
    <w:autoRedefine/>
    <w:uiPriority w:val="39"/>
    <w:unhideWhenUsed/>
    <w:rsid w:val="00D10E22"/>
    <w:pPr>
      <w:spacing w:after="100"/>
    </w:pPr>
  </w:style>
  <w:style w:type="paragraph" w:styleId="TOC2">
    <w:name w:val="toc 2"/>
    <w:basedOn w:val="Normal"/>
    <w:next w:val="Normal"/>
    <w:autoRedefine/>
    <w:uiPriority w:val="39"/>
    <w:unhideWhenUsed/>
    <w:rsid w:val="00D10E22"/>
    <w:pPr>
      <w:spacing w:after="100"/>
      <w:ind w:left="240"/>
    </w:pPr>
  </w:style>
  <w:style w:type="paragraph" w:styleId="TOC3">
    <w:name w:val="toc 3"/>
    <w:basedOn w:val="Normal"/>
    <w:next w:val="Normal"/>
    <w:autoRedefine/>
    <w:uiPriority w:val="39"/>
    <w:unhideWhenUsed/>
    <w:rsid w:val="00D10E22"/>
    <w:pPr>
      <w:spacing w:after="100"/>
      <w:ind w:left="480"/>
    </w:pPr>
  </w:style>
  <w:style w:type="character" w:styleId="Hyperlink">
    <w:name w:val="Hyperlink"/>
    <w:basedOn w:val="DefaultParagraphFont"/>
    <w:uiPriority w:val="99"/>
    <w:unhideWhenUsed/>
    <w:rsid w:val="00D10E22"/>
    <w:rPr>
      <w:color w:val="467886" w:themeColor="hyperlink"/>
      <w:u w:val="single"/>
    </w:rPr>
  </w:style>
  <w:style w:type="paragraph" w:styleId="Caption">
    <w:name w:val="caption"/>
    <w:basedOn w:val="Normal"/>
    <w:next w:val="Normal"/>
    <w:uiPriority w:val="35"/>
    <w:unhideWhenUsed/>
    <w:qFormat/>
    <w:rsid w:val="009521A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4777FB"/>
    <w:pPr>
      <w:spacing w:after="0"/>
    </w:pPr>
  </w:style>
  <w:style w:type="paragraph" w:styleId="NormalWeb">
    <w:name w:val="Normal (Web)"/>
    <w:basedOn w:val="Normal"/>
    <w:uiPriority w:val="99"/>
    <w:unhideWhenUsed/>
    <w:rsid w:val="005302DB"/>
    <w:pPr>
      <w:spacing w:before="100" w:beforeAutospacing="1" w:after="100" w:afterAutospacing="1" w:line="240" w:lineRule="auto"/>
      <w:jc w:val="left"/>
    </w:pPr>
    <w:rPr>
      <w:rFonts w:eastAsia="Times New Roman" w:cs="Times New Roman"/>
      <w:kern w:val="0"/>
      <w:lang w:val="en-GB" w:eastAsia="en-GB"/>
      <w14:ligatures w14:val="none"/>
    </w:rPr>
  </w:style>
  <w:style w:type="character" w:styleId="Strong">
    <w:name w:val="Strong"/>
    <w:basedOn w:val="DefaultParagraphFont"/>
    <w:uiPriority w:val="22"/>
    <w:qFormat/>
    <w:rsid w:val="00EE459F"/>
    <w:rPr>
      <w:b/>
      <w:bCs/>
    </w:rPr>
  </w:style>
  <w:style w:type="character" w:customStyle="1" w:styleId="cursor-pointer">
    <w:name w:val="cursor-pointer"/>
    <w:basedOn w:val="DefaultParagraphFont"/>
    <w:rsid w:val="00EE459F"/>
  </w:style>
  <w:style w:type="paragraph" w:styleId="BalloonText">
    <w:name w:val="Balloon Text"/>
    <w:basedOn w:val="Normal"/>
    <w:link w:val="BalloonTextChar"/>
    <w:uiPriority w:val="99"/>
    <w:semiHidden/>
    <w:unhideWhenUsed/>
    <w:rsid w:val="00B251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1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8028">
      <w:bodyDiv w:val="1"/>
      <w:marLeft w:val="0"/>
      <w:marRight w:val="0"/>
      <w:marTop w:val="0"/>
      <w:marBottom w:val="0"/>
      <w:divBdr>
        <w:top w:val="none" w:sz="0" w:space="0" w:color="auto"/>
        <w:left w:val="none" w:sz="0" w:space="0" w:color="auto"/>
        <w:bottom w:val="none" w:sz="0" w:space="0" w:color="auto"/>
        <w:right w:val="none" w:sz="0" w:space="0" w:color="auto"/>
      </w:divBdr>
    </w:div>
    <w:div w:id="151455819">
      <w:bodyDiv w:val="1"/>
      <w:marLeft w:val="0"/>
      <w:marRight w:val="0"/>
      <w:marTop w:val="0"/>
      <w:marBottom w:val="0"/>
      <w:divBdr>
        <w:top w:val="none" w:sz="0" w:space="0" w:color="auto"/>
        <w:left w:val="none" w:sz="0" w:space="0" w:color="auto"/>
        <w:bottom w:val="none" w:sz="0" w:space="0" w:color="auto"/>
        <w:right w:val="none" w:sz="0" w:space="0" w:color="auto"/>
      </w:divBdr>
    </w:div>
    <w:div w:id="252710906">
      <w:bodyDiv w:val="1"/>
      <w:marLeft w:val="0"/>
      <w:marRight w:val="0"/>
      <w:marTop w:val="0"/>
      <w:marBottom w:val="0"/>
      <w:divBdr>
        <w:top w:val="none" w:sz="0" w:space="0" w:color="auto"/>
        <w:left w:val="none" w:sz="0" w:space="0" w:color="auto"/>
        <w:bottom w:val="none" w:sz="0" w:space="0" w:color="auto"/>
        <w:right w:val="none" w:sz="0" w:space="0" w:color="auto"/>
      </w:divBdr>
    </w:div>
    <w:div w:id="375280150">
      <w:bodyDiv w:val="1"/>
      <w:marLeft w:val="0"/>
      <w:marRight w:val="0"/>
      <w:marTop w:val="0"/>
      <w:marBottom w:val="0"/>
      <w:divBdr>
        <w:top w:val="none" w:sz="0" w:space="0" w:color="auto"/>
        <w:left w:val="none" w:sz="0" w:space="0" w:color="auto"/>
        <w:bottom w:val="none" w:sz="0" w:space="0" w:color="auto"/>
        <w:right w:val="none" w:sz="0" w:space="0" w:color="auto"/>
      </w:divBdr>
    </w:div>
    <w:div w:id="535964671">
      <w:bodyDiv w:val="1"/>
      <w:marLeft w:val="0"/>
      <w:marRight w:val="0"/>
      <w:marTop w:val="0"/>
      <w:marBottom w:val="0"/>
      <w:divBdr>
        <w:top w:val="none" w:sz="0" w:space="0" w:color="auto"/>
        <w:left w:val="none" w:sz="0" w:space="0" w:color="auto"/>
        <w:bottom w:val="none" w:sz="0" w:space="0" w:color="auto"/>
        <w:right w:val="none" w:sz="0" w:space="0" w:color="auto"/>
      </w:divBdr>
    </w:div>
    <w:div w:id="546836295">
      <w:bodyDiv w:val="1"/>
      <w:marLeft w:val="0"/>
      <w:marRight w:val="0"/>
      <w:marTop w:val="0"/>
      <w:marBottom w:val="0"/>
      <w:divBdr>
        <w:top w:val="none" w:sz="0" w:space="0" w:color="auto"/>
        <w:left w:val="none" w:sz="0" w:space="0" w:color="auto"/>
        <w:bottom w:val="none" w:sz="0" w:space="0" w:color="auto"/>
        <w:right w:val="none" w:sz="0" w:space="0" w:color="auto"/>
      </w:divBdr>
    </w:div>
    <w:div w:id="551577607">
      <w:bodyDiv w:val="1"/>
      <w:marLeft w:val="0"/>
      <w:marRight w:val="0"/>
      <w:marTop w:val="0"/>
      <w:marBottom w:val="0"/>
      <w:divBdr>
        <w:top w:val="none" w:sz="0" w:space="0" w:color="auto"/>
        <w:left w:val="none" w:sz="0" w:space="0" w:color="auto"/>
        <w:bottom w:val="none" w:sz="0" w:space="0" w:color="auto"/>
        <w:right w:val="none" w:sz="0" w:space="0" w:color="auto"/>
      </w:divBdr>
    </w:div>
    <w:div w:id="556480559">
      <w:bodyDiv w:val="1"/>
      <w:marLeft w:val="0"/>
      <w:marRight w:val="0"/>
      <w:marTop w:val="0"/>
      <w:marBottom w:val="0"/>
      <w:divBdr>
        <w:top w:val="none" w:sz="0" w:space="0" w:color="auto"/>
        <w:left w:val="none" w:sz="0" w:space="0" w:color="auto"/>
        <w:bottom w:val="none" w:sz="0" w:space="0" w:color="auto"/>
        <w:right w:val="none" w:sz="0" w:space="0" w:color="auto"/>
      </w:divBdr>
    </w:div>
    <w:div w:id="592326509">
      <w:bodyDiv w:val="1"/>
      <w:marLeft w:val="0"/>
      <w:marRight w:val="0"/>
      <w:marTop w:val="0"/>
      <w:marBottom w:val="0"/>
      <w:divBdr>
        <w:top w:val="none" w:sz="0" w:space="0" w:color="auto"/>
        <w:left w:val="none" w:sz="0" w:space="0" w:color="auto"/>
        <w:bottom w:val="none" w:sz="0" w:space="0" w:color="auto"/>
        <w:right w:val="none" w:sz="0" w:space="0" w:color="auto"/>
      </w:divBdr>
    </w:div>
    <w:div w:id="614479042">
      <w:bodyDiv w:val="1"/>
      <w:marLeft w:val="0"/>
      <w:marRight w:val="0"/>
      <w:marTop w:val="0"/>
      <w:marBottom w:val="0"/>
      <w:divBdr>
        <w:top w:val="none" w:sz="0" w:space="0" w:color="auto"/>
        <w:left w:val="none" w:sz="0" w:space="0" w:color="auto"/>
        <w:bottom w:val="none" w:sz="0" w:space="0" w:color="auto"/>
        <w:right w:val="none" w:sz="0" w:space="0" w:color="auto"/>
      </w:divBdr>
    </w:div>
    <w:div w:id="635987639">
      <w:bodyDiv w:val="1"/>
      <w:marLeft w:val="0"/>
      <w:marRight w:val="0"/>
      <w:marTop w:val="0"/>
      <w:marBottom w:val="0"/>
      <w:divBdr>
        <w:top w:val="none" w:sz="0" w:space="0" w:color="auto"/>
        <w:left w:val="none" w:sz="0" w:space="0" w:color="auto"/>
        <w:bottom w:val="none" w:sz="0" w:space="0" w:color="auto"/>
        <w:right w:val="none" w:sz="0" w:space="0" w:color="auto"/>
      </w:divBdr>
    </w:div>
    <w:div w:id="816460471">
      <w:bodyDiv w:val="1"/>
      <w:marLeft w:val="0"/>
      <w:marRight w:val="0"/>
      <w:marTop w:val="0"/>
      <w:marBottom w:val="0"/>
      <w:divBdr>
        <w:top w:val="none" w:sz="0" w:space="0" w:color="auto"/>
        <w:left w:val="none" w:sz="0" w:space="0" w:color="auto"/>
        <w:bottom w:val="none" w:sz="0" w:space="0" w:color="auto"/>
        <w:right w:val="none" w:sz="0" w:space="0" w:color="auto"/>
      </w:divBdr>
    </w:div>
    <w:div w:id="830563504">
      <w:bodyDiv w:val="1"/>
      <w:marLeft w:val="0"/>
      <w:marRight w:val="0"/>
      <w:marTop w:val="0"/>
      <w:marBottom w:val="0"/>
      <w:divBdr>
        <w:top w:val="none" w:sz="0" w:space="0" w:color="auto"/>
        <w:left w:val="none" w:sz="0" w:space="0" w:color="auto"/>
        <w:bottom w:val="none" w:sz="0" w:space="0" w:color="auto"/>
        <w:right w:val="none" w:sz="0" w:space="0" w:color="auto"/>
      </w:divBdr>
    </w:div>
    <w:div w:id="842816045">
      <w:bodyDiv w:val="1"/>
      <w:marLeft w:val="0"/>
      <w:marRight w:val="0"/>
      <w:marTop w:val="0"/>
      <w:marBottom w:val="0"/>
      <w:divBdr>
        <w:top w:val="none" w:sz="0" w:space="0" w:color="auto"/>
        <w:left w:val="none" w:sz="0" w:space="0" w:color="auto"/>
        <w:bottom w:val="none" w:sz="0" w:space="0" w:color="auto"/>
        <w:right w:val="none" w:sz="0" w:space="0" w:color="auto"/>
      </w:divBdr>
    </w:div>
    <w:div w:id="891576576">
      <w:bodyDiv w:val="1"/>
      <w:marLeft w:val="0"/>
      <w:marRight w:val="0"/>
      <w:marTop w:val="0"/>
      <w:marBottom w:val="0"/>
      <w:divBdr>
        <w:top w:val="none" w:sz="0" w:space="0" w:color="auto"/>
        <w:left w:val="none" w:sz="0" w:space="0" w:color="auto"/>
        <w:bottom w:val="none" w:sz="0" w:space="0" w:color="auto"/>
        <w:right w:val="none" w:sz="0" w:space="0" w:color="auto"/>
      </w:divBdr>
    </w:div>
    <w:div w:id="994993714">
      <w:bodyDiv w:val="1"/>
      <w:marLeft w:val="0"/>
      <w:marRight w:val="0"/>
      <w:marTop w:val="0"/>
      <w:marBottom w:val="0"/>
      <w:divBdr>
        <w:top w:val="none" w:sz="0" w:space="0" w:color="auto"/>
        <w:left w:val="none" w:sz="0" w:space="0" w:color="auto"/>
        <w:bottom w:val="none" w:sz="0" w:space="0" w:color="auto"/>
        <w:right w:val="none" w:sz="0" w:space="0" w:color="auto"/>
      </w:divBdr>
    </w:div>
    <w:div w:id="1136607381">
      <w:bodyDiv w:val="1"/>
      <w:marLeft w:val="0"/>
      <w:marRight w:val="0"/>
      <w:marTop w:val="0"/>
      <w:marBottom w:val="0"/>
      <w:divBdr>
        <w:top w:val="none" w:sz="0" w:space="0" w:color="auto"/>
        <w:left w:val="none" w:sz="0" w:space="0" w:color="auto"/>
        <w:bottom w:val="none" w:sz="0" w:space="0" w:color="auto"/>
        <w:right w:val="none" w:sz="0" w:space="0" w:color="auto"/>
      </w:divBdr>
    </w:div>
    <w:div w:id="1223982725">
      <w:bodyDiv w:val="1"/>
      <w:marLeft w:val="0"/>
      <w:marRight w:val="0"/>
      <w:marTop w:val="0"/>
      <w:marBottom w:val="0"/>
      <w:divBdr>
        <w:top w:val="none" w:sz="0" w:space="0" w:color="auto"/>
        <w:left w:val="none" w:sz="0" w:space="0" w:color="auto"/>
        <w:bottom w:val="none" w:sz="0" w:space="0" w:color="auto"/>
        <w:right w:val="none" w:sz="0" w:space="0" w:color="auto"/>
      </w:divBdr>
    </w:div>
    <w:div w:id="1310750832">
      <w:bodyDiv w:val="1"/>
      <w:marLeft w:val="0"/>
      <w:marRight w:val="0"/>
      <w:marTop w:val="0"/>
      <w:marBottom w:val="0"/>
      <w:divBdr>
        <w:top w:val="none" w:sz="0" w:space="0" w:color="auto"/>
        <w:left w:val="none" w:sz="0" w:space="0" w:color="auto"/>
        <w:bottom w:val="none" w:sz="0" w:space="0" w:color="auto"/>
        <w:right w:val="none" w:sz="0" w:space="0" w:color="auto"/>
      </w:divBdr>
    </w:div>
    <w:div w:id="1415663597">
      <w:bodyDiv w:val="1"/>
      <w:marLeft w:val="0"/>
      <w:marRight w:val="0"/>
      <w:marTop w:val="0"/>
      <w:marBottom w:val="0"/>
      <w:divBdr>
        <w:top w:val="none" w:sz="0" w:space="0" w:color="auto"/>
        <w:left w:val="none" w:sz="0" w:space="0" w:color="auto"/>
        <w:bottom w:val="none" w:sz="0" w:space="0" w:color="auto"/>
        <w:right w:val="none" w:sz="0" w:space="0" w:color="auto"/>
      </w:divBdr>
    </w:div>
    <w:div w:id="1526093003">
      <w:bodyDiv w:val="1"/>
      <w:marLeft w:val="0"/>
      <w:marRight w:val="0"/>
      <w:marTop w:val="0"/>
      <w:marBottom w:val="0"/>
      <w:divBdr>
        <w:top w:val="none" w:sz="0" w:space="0" w:color="auto"/>
        <w:left w:val="none" w:sz="0" w:space="0" w:color="auto"/>
        <w:bottom w:val="none" w:sz="0" w:space="0" w:color="auto"/>
        <w:right w:val="none" w:sz="0" w:space="0" w:color="auto"/>
      </w:divBdr>
    </w:div>
    <w:div w:id="1563901635">
      <w:bodyDiv w:val="1"/>
      <w:marLeft w:val="0"/>
      <w:marRight w:val="0"/>
      <w:marTop w:val="0"/>
      <w:marBottom w:val="0"/>
      <w:divBdr>
        <w:top w:val="none" w:sz="0" w:space="0" w:color="auto"/>
        <w:left w:val="none" w:sz="0" w:space="0" w:color="auto"/>
        <w:bottom w:val="none" w:sz="0" w:space="0" w:color="auto"/>
        <w:right w:val="none" w:sz="0" w:space="0" w:color="auto"/>
      </w:divBdr>
    </w:div>
    <w:div w:id="1736735777">
      <w:bodyDiv w:val="1"/>
      <w:marLeft w:val="0"/>
      <w:marRight w:val="0"/>
      <w:marTop w:val="0"/>
      <w:marBottom w:val="0"/>
      <w:divBdr>
        <w:top w:val="none" w:sz="0" w:space="0" w:color="auto"/>
        <w:left w:val="none" w:sz="0" w:space="0" w:color="auto"/>
        <w:bottom w:val="none" w:sz="0" w:space="0" w:color="auto"/>
        <w:right w:val="none" w:sz="0" w:space="0" w:color="auto"/>
      </w:divBdr>
      <w:divsChild>
        <w:div w:id="1821657326">
          <w:marLeft w:val="0"/>
          <w:marRight w:val="0"/>
          <w:marTop w:val="0"/>
          <w:marBottom w:val="0"/>
          <w:divBdr>
            <w:top w:val="none" w:sz="0" w:space="0" w:color="auto"/>
            <w:left w:val="none" w:sz="0" w:space="0" w:color="auto"/>
            <w:bottom w:val="none" w:sz="0" w:space="0" w:color="auto"/>
            <w:right w:val="none" w:sz="0" w:space="0" w:color="auto"/>
          </w:divBdr>
          <w:divsChild>
            <w:div w:id="595555295">
              <w:marLeft w:val="0"/>
              <w:marRight w:val="0"/>
              <w:marTop w:val="0"/>
              <w:marBottom w:val="0"/>
              <w:divBdr>
                <w:top w:val="none" w:sz="0" w:space="0" w:color="auto"/>
                <w:left w:val="none" w:sz="0" w:space="0" w:color="auto"/>
                <w:bottom w:val="none" w:sz="0" w:space="0" w:color="auto"/>
                <w:right w:val="none" w:sz="0" w:space="0" w:color="auto"/>
              </w:divBdr>
              <w:divsChild>
                <w:div w:id="732433717">
                  <w:marLeft w:val="0"/>
                  <w:marRight w:val="0"/>
                  <w:marTop w:val="0"/>
                  <w:marBottom w:val="0"/>
                  <w:divBdr>
                    <w:top w:val="none" w:sz="0" w:space="0" w:color="auto"/>
                    <w:left w:val="none" w:sz="0" w:space="0" w:color="auto"/>
                    <w:bottom w:val="none" w:sz="0" w:space="0" w:color="auto"/>
                    <w:right w:val="none" w:sz="0" w:space="0" w:color="auto"/>
                  </w:divBdr>
                  <w:divsChild>
                    <w:div w:id="7617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035754">
      <w:bodyDiv w:val="1"/>
      <w:marLeft w:val="0"/>
      <w:marRight w:val="0"/>
      <w:marTop w:val="0"/>
      <w:marBottom w:val="0"/>
      <w:divBdr>
        <w:top w:val="none" w:sz="0" w:space="0" w:color="auto"/>
        <w:left w:val="none" w:sz="0" w:space="0" w:color="auto"/>
        <w:bottom w:val="none" w:sz="0" w:space="0" w:color="auto"/>
        <w:right w:val="none" w:sz="0" w:space="0" w:color="auto"/>
      </w:divBdr>
    </w:div>
    <w:div w:id="1847162646">
      <w:bodyDiv w:val="1"/>
      <w:marLeft w:val="0"/>
      <w:marRight w:val="0"/>
      <w:marTop w:val="0"/>
      <w:marBottom w:val="0"/>
      <w:divBdr>
        <w:top w:val="none" w:sz="0" w:space="0" w:color="auto"/>
        <w:left w:val="none" w:sz="0" w:space="0" w:color="auto"/>
        <w:bottom w:val="none" w:sz="0" w:space="0" w:color="auto"/>
        <w:right w:val="none" w:sz="0" w:space="0" w:color="auto"/>
      </w:divBdr>
    </w:div>
    <w:div w:id="1904877094">
      <w:bodyDiv w:val="1"/>
      <w:marLeft w:val="0"/>
      <w:marRight w:val="0"/>
      <w:marTop w:val="0"/>
      <w:marBottom w:val="0"/>
      <w:divBdr>
        <w:top w:val="none" w:sz="0" w:space="0" w:color="auto"/>
        <w:left w:val="none" w:sz="0" w:space="0" w:color="auto"/>
        <w:bottom w:val="none" w:sz="0" w:space="0" w:color="auto"/>
        <w:right w:val="none" w:sz="0" w:space="0" w:color="auto"/>
      </w:divBdr>
    </w:div>
    <w:div w:id="1923905569">
      <w:bodyDiv w:val="1"/>
      <w:marLeft w:val="0"/>
      <w:marRight w:val="0"/>
      <w:marTop w:val="0"/>
      <w:marBottom w:val="0"/>
      <w:divBdr>
        <w:top w:val="none" w:sz="0" w:space="0" w:color="auto"/>
        <w:left w:val="none" w:sz="0" w:space="0" w:color="auto"/>
        <w:bottom w:val="none" w:sz="0" w:space="0" w:color="auto"/>
        <w:right w:val="none" w:sz="0" w:space="0" w:color="auto"/>
      </w:divBdr>
    </w:div>
    <w:div w:id="2037391650">
      <w:bodyDiv w:val="1"/>
      <w:marLeft w:val="0"/>
      <w:marRight w:val="0"/>
      <w:marTop w:val="0"/>
      <w:marBottom w:val="0"/>
      <w:divBdr>
        <w:top w:val="none" w:sz="0" w:space="0" w:color="auto"/>
        <w:left w:val="none" w:sz="0" w:space="0" w:color="auto"/>
        <w:bottom w:val="none" w:sz="0" w:space="0" w:color="auto"/>
        <w:right w:val="none" w:sz="0" w:space="0" w:color="auto"/>
      </w:divBdr>
    </w:div>
    <w:div w:id="2142845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hyperlink" Target="https://www.torrossa.com/it/resources/an/52821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2.xm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10" Type="http://schemas.openxmlformats.org/officeDocument/2006/relationships/image" Target="media/image3.png"/><Relationship Id="rId19" Type="http://schemas.openxmlformats.org/officeDocument/2006/relationships/chart" Target="charts/chart7.xml"/><Relationship Id="rId31" Type="http://schemas.openxmlformats.org/officeDocument/2006/relationships/hyperlink" Target="https://www.raijmr.com/ijre/wp-content/uploads/2017/11/IJRE_2013_vol02_issue_07_0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hyperlink" Target="https://www.ncbi.nlm.nih.gov/pmc/articles/PMC5716817/" TargetMode="External"/><Relationship Id="rId35" Type="http://schemas.openxmlformats.org/officeDocument/2006/relationships/theme" Target="theme/theme1.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leadership in my organisation inspires me to excel in my work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Sheet1!$E$3:$E$7</c:f>
              <c:strCache>
                <c:ptCount val="5"/>
                <c:pt idx="0">
                  <c:v>Strongly Disagree</c:v>
                </c:pt>
                <c:pt idx="1">
                  <c:v>Disagree</c:v>
                </c:pt>
                <c:pt idx="2">
                  <c:v>Neutral</c:v>
                </c:pt>
                <c:pt idx="3">
                  <c:v>Agree</c:v>
                </c:pt>
                <c:pt idx="4">
                  <c:v>Strongly Agree</c:v>
                </c:pt>
              </c:strCache>
            </c:strRef>
          </c:cat>
          <c:val>
            <c:numRef>
              <c:f>Sheet1!$F$3:$F$7</c:f>
              <c:numCache>
                <c:formatCode>###0.0</c:formatCode>
                <c:ptCount val="5"/>
                <c:pt idx="0">
                  <c:v>31.333333333333336</c:v>
                </c:pt>
                <c:pt idx="1">
                  <c:v>27.333333333333332</c:v>
                </c:pt>
                <c:pt idx="2">
                  <c:v>16.666666666666664</c:v>
                </c:pt>
                <c:pt idx="3">
                  <c:v>17.333333333333336</c:v>
                </c:pt>
                <c:pt idx="4">
                  <c:v>7.333333333333333</c:v>
                </c:pt>
              </c:numCache>
            </c:numRef>
          </c:val>
          <c:extLst>
            <c:ext xmlns:c16="http://schemas.microsoft.com/office/drawing/2014/chart" uri="{C3380CC4-5D6E-409C-BE32-E72D297353CC}">
              <c16:uniqueId val="{00000000-852E-4236-9F4E-AB37FB91DEA9}"/>
            </c:ext>
          </c:extLst>
        </c:ser>
        <c:dLbls>
          <c:dLblPos val="outEnd"/>
          <c:showLegendKey val="0"/>
          <c:showVal val="1"/>
          <c:showCatName val="0"/>
          <c:showSerName val="0"/>
          <c:showPercent val="0"/>
          <c:showBubbleSize val="0"/>
        </c:dLbls>
        <c:gapWidth val="219"/>
        <c:overlap val="-27"/>
        <c:axId val="283632072"/>
        <c:axId val="283633248"/>
      </c:barChart>
      <c:catAx>
        <c:axId val="28363207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3248"/>
        <c:crosses val="autoZero"/>
        <c:auto val="1"/>
        <c:lblAlgn val="ctr"/>
        <c:lblOffset val="100"/>
        <c:noMultiLvlLbl val="0"/>
      </c:catAx>
      <c:valAx>
        <c:axId val="283633248"/>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207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vision set by leadership aligns with the goals of the organisation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Sheet1!$M$3:$M$7</c:f>
              <c:strCache>
                <c:ptCount val="5"/>
                <c:pt idx="0">
                  <c:v>Strongly Disagree</c:v>
                </c:pt>
                <c:pt idx="1">
                  <c:v>Disagree</c:v>
                </c:pt>
                <c:pt idx="2">
                  <c:v>Neutral</c:v>
                </c:pt>
                <c:pt idx="3">
                  <c:v>Agree</c:v>
                </c:pt>
                <c:pt idx="4">
                  <c:v>Strongly Agree</c:v>
                </c:pt>
              </c:strCache>
            </c:strRef>
          </c:cat>
          <c:val>
            <c:numRef>
              <c:f>Sheet1!$N$3:$N$7</c:f>
              <c:numCache>
                <c:formatCode>###0.0</c:formatCode>
                <c:ptCount val="5"/>
                <c:pt idx="0">
                  <c:v>16.666666666666664</c:v>
                </c:pt>
                <c:pt idx="1">
                  <c:v>30.666666666666664</c:v>
                </c:pt>
                <c:pt idx="2">
                  <c:v>26</c:v>
                </c:pt>
                <c:pt idx="3">
                  <c:v>12.666666666666668</c:v>
                </c:pt>
                <c:pt idx="4">
                  <c:v>14.000000000000002</c:v>
                </c:pt>
              </c:numCache>
            </c:numRef>
          </c:val>
          <c:extLst>
            <c:ext xmlns:c16="http://schemas.microsoft.com/office/drawing/2014/chart" uri="{C3380CC4-5D6E-409C-BE32-E72D297353CC}">
              <c16:uniqueId val="{00000000-81CD-47A7-8C23-C8B06141184C}"/>
            </c:ext>
          </c:extLst>
        </c:ser>
        <c:dLbls>
          <c:dLblPos val="outEnd"/>
          <c:showLegendKey val="0"/>
          <c:showVal val="1"/>
          <c:showCatName val="0"/>
          <c:showSerName val="0"/>
          <c:showPercent val="0"/>
          <c:showBubbleSize val="0"/>
        </c:dLbls>
        <c:gapWidth val="219"/>
        <c:overlap val="-27"/>
        <c:axId val="283632856"/>
        <c:axId val="283630112"/>
      </c:barChart>
      <c:catAx>
        <c:axId val="28363285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0112"/>
        <c:crosses val="autoZero"/>
        <c:auto val="1"/>
        <c:lblAlgn val="ctr"/>
        <c:lblOffset val="100"/>
        <c:noMultiLvlLbl val="0"/>
      </c:catAx>
      <c:valAx>
        <c:axId val="283630112"/>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2856"/>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Leadership in my organisation encourages innovation and creativity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Sheet1!$S$2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Sheet1!$R$3:$R$7</c:f>
              <c:strCache>
                <c:ptCount val="5"/>
                <c:pt idx="0">
                  <c:v>Strongly Agree</c:v>
                </c:pt>
                <c:pt idx="1">
                  <c:v>Disagree</c:v>
                </c:pt>
                <c:pt idx="2">
                  <c:v>Neutral</c:v>
                </c:pt>
                <c:pt idx="3">
                  <c:v>Agree</c:v>
                </c:pt>
                <c:pt idx="4">
                  <c:v>Strongly Disagree</c:v>
                </c:pt>
              </c:strCache>
            </c:strRef>
          </c:cat>
          <c:val>
            <c:numRef>
              <c:f>Sheet1!$S$3:$S$7</c:f>
              <c:numCache>
                <c:formatCode>###0.0</c:formatCode>
                <c:ptCount val="5"/>
                <c:pt idx="0">
                  <c:v>14.666666666666666</c:v>
                </c:pt>
                <c:pt idx="1">
                  <c:v>27.333333333333332</c:v>
                </c:pt>
                <c:pt idx="2">
                  <c:v>21.333333333333336</c:v>
                </c:pt>
                <c:pt idx="3">
                  <c:v>14.666666666666666</c:v>
                </c:pt>
                <c:pt idx="4">
                  <c:v>22</c:v>
                </c:pt>
              </c:numCache>
            </c:numRef>
          </c:val>
          <c:extLst>
            <c:ext xmlns:c16="http://schemas.microsoft.com/office/drawing/2014/chart" uri="{C3380CC4-5D6E-409C-BE32-E72D297353CC}">
              <c16:uniqueId val="{00000000-A83E-459C-AD49-475AA79DE62F}"/>
            </c:ext>
          </c:extLst>
        </c:ser>
        <c:dLbls>
          <c:dLblPos val="outEnd"/>
          <c:showLegendKey val="0"/>
          <c:showVal val="1"/>
          <c:showCatName val="0"/>
          <c:showSerName val="0"/>
          <c:showPercent val="0"/>
          <c:showBubbleSize val="0"/>
        </c:dLbls>
        <c:gapWidth val="219"/>
        <c:overlap val="-27"/>
        <c:axId val="283629720"/>
        <c:axId val="283631680"/>
      </c:barChart>
      <c:catAx>
        <c:axId val="28362972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1680"/>
        <c:crosses val="autoZero"/>
        <c:auto val="1"/>
        <c:lblAlgn val="ctr"/>
        <c:lblOffset val="100"/>
        <c:noMultiLvlLbl val="0"/>
      </c:catAx>
      <c:valAx>
        <c:axId val="283631680"/>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2972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 believe that transformational leadership positively impacts organizational performance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Sheet1!$V$2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Sheet1!$U$3:$U$7</c:f>
              <c:strCache>
                <c:ptCount val="5"/>
                <c:pt idx="0">
                  <c:v>Strongly Disagree</c:v>
                </c:pt>
                <c:pt idx="1">
                  <c:v>Disagree</c:v>
                </c:pt>
                <c:pt idx="2">
                  <c:v>Neutral</c:v>
                </c:pt>
                <c:pt idx="3">
                  <c:v>Agree</c:v>
                </c:pt>
                <c:pt idx="4">
                  <c:v>Strongly Agree</c:v>
                </c:pt>
              </c:strCache>
            </c:strRef>
          </c:cat>
          <c:val>
            <c:numRef>
              <c:f>Sheet1!$V$3:$V$7</c:f>
              <c:numCache>
                <c:formatCode>###0.0</c:formatCode>
                <c:ptCount val="5"/>
                <c:pt idx="0">
                  <c:v>26</c:v>
                </c:pt>
                <c:pt idx="1">
                  <c:v>24.666666666666668</c:v>
                </c:pt>
                <c:pt idx="2">
                  <c:v>21.333333333333336</c:v>
                </c:pt>
                <c:pt idx="3">
                  <c:v>16</c:v>
                </c:pt>
                <c:pt idx="4">
                  <c:v>12</c:v>
                </c:pt>
              </c:numCache>
            </c:numRef>
          </c:val>
          <c:extLst>
            <c:ext xmlns:c16="http://schemas.microsoft.com/office/drawing/2014/chart" uri="{C3380CC4-5D6E-409C-BE32-E72D297353CC}">
              <c16:uniqueId val="{00000000-DC85-4B14-9DA7-5D774CE799E6}"/>
            </c:ext>
          </c:extLst>
        </c:ser>
        <c:dLbls>
          <c:dLblPos val="outEnd"/>
          <c:showLegendKey val="0"/>
          <c:showVal val="1"/>
          <c:showCatName val="0"/>
          <c:showSerName val="0"/>
          <c:showPercent val="0"/>
          <c:showBubbleSize val="0"/>
        </c:dLbls>
        <c:gapWidth val="219"/>
        <c:overlap val="-27"/>
        <c:axId val="283634424"/>
        <c:axId val="283634816"/>
      </c:barChart>
      <c:catAx>
        <c:axId val="28363442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4816"/>
        <c:crosses val="autoZero"/>
        <c:auto val="1"/>
        <c:lblAlgn val="ctr"/>
        <c:lblOffset val="100"/>
        <c:noMultiLvlLbl val="0"/>
      </c:catAx>
      <c:valAx>
        <c:axId val="283634816"/>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63442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Sheet1!$Y$2</c:f>
              <c:strCache>
                <c:ptCount val="1"/>
                <c:pt idx="0">
                  <c:v>I feel psychologically empowered to make decisions in my role.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Sheet1!$X$3:$X$7</c:f>
              <c:strCache>
                <c:ptCount val="5"/>
                <c:pt idx="0">
                  <c:v>Strongly Disagree</c:v>
                </c:pt>
                <c:pt idx="1">
                  <c:v>Disagree</c:v>
                </c:pt>
                <c:pt idx="2">
                  <c:v>Neutral</c:v>
                </c:pt>
                <c:pt idx="3">
                  <c:v>Agree</c:v>
                </c:pt>
                <c:pt idx="4">
                  <c:v>Strongly Agree</c:v>
                </c:pt>
              </c:strCache>
            </c:strRef>
          </c:cat>
          <c:val>
            <c:numRef>
              <c:f>Sheet1!$Y$3:$Y$7</c:f>
              <c:numCache>
                <c:formatCode>###0.0</c:formatCode>
                <c:ptCount val="5"/>
                <c:pt idx="0">
                  <c:v>19.333333333333332</c:v>
                </c:pt>
                <c:pt idx="1">
                  <c:v>23.333333333333332</c:v>
                </c:pt>
                <c:pt idx="2">
                  <c:v>19.333333333333332</c:v>
                </c:pt>
                <c:pt idx="3">
                  <c:v>18</c:v>
                </c:pt>
                <c:pt idx="4">
                  <c:v>20</c:v>
                </c:pt>
              </c:numCache>
            </c:numRef>
          </c:val>
          <c:extLst>
            <c:ext xmlns:c16="http://schemas.microsoft.com/office/drawing/2014/chart" uri="{C3380CC4-5D6E-409C-BE32-E72D297353CC}">
              <c16:uniqueId val="{00000000-9076-4849-A9DB-A9D028C55C3E}"/>
            </c:ext>
          </c:extLst>
        </c:ser>
        <c:dLbls>
          <c:dLblPos val="outEnd"/>
          <c:showLegendKey val="0"/>
          <c:showVal val="1"/>
          <c:showCatName val="0"/>
          <c:showSerName val="0"/>
          <c:showPercent val="0"/>
          <c:showBubbleSize val="0"/>
        </c:dLbls>
        <c:gapWidth val="219"/>
        <c:overlap val="-27"/>
        <c:axId val="318614696"/>
        <c:axId val="318616656"/>
      </c:barChart>
      <c:catAx>
        <c:axId val="31861469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6656"/>
        <c:crosses val="autoZero"/>
        <c:auto val="1"/>
        <c:lblAlgn val="ctr"/>
        <c:lblOffset val="100"/>
        <c:noMultiLvlLbl val="0"/>
      </c:catAx>
      <c:valAx>
        <c:axId val="318616656"/>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4696"/>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Sheet1!$AC$2</c:f>
              <c:strCache>
                <c:ptCount val="1"/>
                <c:pt idx="0">
                  <c:v>My level of engagement directly influences my performance at work.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Sheet1!$AB$3:$AB$7</c:f>
              <c:strCache>
                <c:ptCount val="5"/>
                <c:pt idx="0">
                  <c:v>Strongly Disagree</c:v>
                </c:pt>
                <c:pt idx="1">
                  <c:v>Disagree</c:v>
                </c:pt>
                <c:pt idx="2">
                  <c:v>Neutral</c:v>
                </c:pt>
                <c:pt idx="3">
                  <c:v>Agree</c:v>
                </c:pt>
                <c:pt idx="4">
                  <c:v>Strongly Agree</c:v>
                </c:pt>
              </c:strCache>
            </c:strRef>
          </c:cat>
          <c:val>
            <c:numRef>
              <c:f>Sheet1!$AC$3:$AC$7</c:f>
              <c:numCache>
                <c:formatCode>###0.0</c:formatCode>
                <c:ptCount val="5"/>
                <c:pt idx="0">
                  <c:v>18</c:v>
                </c:pt>
                <c:pt idx="1">
                  <c:v>21.333333333333336</c:v>
                </c:pt>
                <c:pt idx="2">
                  <c:v>24.666666666666668</c:v>
                </c:pt>
                <c:pt idx="3">
                  <c:v>22.666666666666664</c:v>
                </c:pt>
                <c:pt idx="4">
                  <c:v>13.333333333333334</c:v>
                </c:pt>
              </c:numCache>
            </c:numRef>
          </c:val>
          <c:extLst>
            <c:ext xmlns:c16="http://schemas.microsoft.com/office/drawing/2014/chart" uri="{C3380CC4-5D6E-409C-BE32-E72D297353CC}">
              <c16:uniqueId val="{00000000-A3E0-4DA5-AE5A-A4E8A545EE56}"/>
            </c:ext>
          </c:extLst>
        </c:ser>
        <c:dLbls>
          <c:dLblPos val="outEnd"/>
          <c:showLegendKey val="0"/>
          <c:showVal val="1"/>
          <c:showCatName val="0"/>
          <c:showSerName val="0"/>
          <c:showPercent val="0"/>
          <c:showBubbleSize val="0"/>
        </c:dLbls>
        <c:gapWidth val="219"/>
        <c:overlap val="-27"/>
        <c:axId val="318610776"/>
        <c:axId val="318611952"/>
      </c:barChart>
      <c:catAx>
        <c:axId val="31861077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1952"/>
        <c:crosses val="autoZero"/>
        <c:auto val="1"/>
        <c:lblAlgn val="ctr"/>
        <c:lblOffset val="100"/>
        <c:noMultiLvlLbl val="0"/>
      </c:catAx>
      <c:valAx>
        <c:axId val="318611952"/>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0776"/>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Sheet1!$AG$2</c:f>
              <c:strCache>
                <c:ptCount val="1"/>
                <c:pt idx="0">
                  <c:v>The retail industry's dynamic nature requires employees to adapt and innovate constantly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Sheet1!$AF$3:$AF$7</c:f>
              <c:strCache>
                <c:ptCount val="5"/>
                <c:pt idx="0">
                  <c:v>Strongly Disagree</c:v>
                </c:pt>
                <c:pt idx="1">
                  <c:v>Disagree</c:v>
                </c:pt>
                <c:pt idx="2">
                  <c:v>Neutral</c:v>
                </c:pt>
                <c:pt idx="3">
                  <c:v>Agree</c:v>
                </c:pt>
                <c:pt idx="4">
                  <c:v>Strongly Agree</c:v>
                </c:pt>
              </c:strCache>
            </c:strRef>
          </c:cat>
          <c:val>
            <c:numRef>
              <c:f>Sheet1!$AG$3:$AG$7</c:f>
              <c:numCache>
                <c:formatCode>###0.0</c:formatCode>
                <c:ptCount val="5"/>
                <c:pt idx="0">
                  <c:v>21.333333333333336</c:v>
                </c:pt>
                <c:pt idx="1">
                  <c:v>22</c:v>
                </c:pt>
                <c:pt idx="2">
                  <c:v>18</c:v>
                </c:pt>
                <c:pt idx="3">
                  <c:v>24.666666666666668</c:v>
                </c:pt>
                <c:pt idx="4">
                  <c:v>14.000000000000002</c:v>
                </c:pt>
              </c:numCache>
            </c:numRef>
          </c:val>
          <c:extLst>
            <c:ext xmlns:c16="http://schemas.microsoft.com/office/drawing/2014/chart" uri="{C3380CC4-5D6E-409C-BE32-E72D297353CC}">
              <c16:uniqueId val="{00000000-A414-49F4-873C-23549132725C}"/>
            </c:ext>
          </c:extLst>
        </c:ser>
        <c:dLbls>
          <c:dLblPos val="outEnd"/>
          <c:showLegendKey val="0"/>
          <c:showVal val="1"/>
          <c:showCatName val="0"/>
          <c:showSerName val="0"/>
          <c:showPercent val="0"/>
          <c:showBubbleSize val="0"/>
        </c:dLbls>
        <c:gapWidth val="219"/>
        <c:overlap val="-27"/>
        <c:axId val="318613128"/>
        <c:axId val="318617440"/>
      </c:barChart>
      <c:catAx>
        <c:axId val="31861312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7440"/>
        <c:crosses val="autoZero"/>
        <c:auto val="1"/>
        <c:lblAlgn val="ctr"/>
        <c:lblOffset val="100"/>
        <c:noMultiLvlLbl val="0"/>
      </c:catAx>
      <c:valAx>
        <c:axId val="318617440"/>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312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Sheet1!$AJ$2</c:f>
              <c:strCache>
                <c:ptCount val="1"/>
                <c:pt idx="0">
                  <c:v>I believe that my engagement with work affects the overall success of the retail business.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Sheet1!$AI$3:$AI$7</c:f>
              <c:strCache>
                <c:ptCount val="5"/>
                <c:pt idx="0">
                  <c:v>Strongly Disagree</c:v>
                </c:pt>
                <c:pt idx="1">
                  <c:v>Disagree</c:v>
                </c:pt>
                <c:pt idx="2">
                  <c:v>Neutral</c:v>
                </c:pt>
                <c:pt idx="3">
                  <c:v>Agree</c:v>
                </c:pt>
                <c:pt idx="4">
                  <c:v>Strongly Agree</c:v>
                </c:pt>
              </c:strCache>
            </c:strRef>
          </c:cat>
          <c:val>
            <c:numRef>
              <c:f>Sheet1!$AJ$3:$AJ$7</c:f>
              <c:numCache>
                <c:formatCode>###0.0</c:formatCode>
                <c:ptCount val="5"/>
                <c:pt idx="0">
                  <c:v>18.666666666666668</c:v>
                </c:pt>
                <c:pt idx="1">
                  <c:v>19.333333333333332</c:v>
                </c:pt>
                <c:pt idx="2">
                  <c:v>22</c:v>
                </c:pt>
                <c:pt idx="3">
                  <c:v>20.666666666666668</c:v>
                </c:pt>
                <c:pt idx="4">
                  <c:v>19.333333333333332</c:v>
                </c:pt>
              </c:numCache>
            </c:numRef>
          </c:val>
          <c:extLst>
            <c:ext xmlns:c16="http://schemas.microsoft.com/office/drawing/2014/chart" uri="{C3380CC4-5D6E-409C-BE32-E72D297353CC}">
              <c16:uniqueId val="{00000000-D0AB-45E8-9D22-A4208BF04120}"/>
            </c:ext>
          </c:extLst>
        </c:ser>
        <c:dLbls>
          <c:dLblPos val="outEnd"/>
          <c:showLegendKey val="0"/>
          <c:showVal val="1"/>
          <c:showCatName val="0"/>
          <c:showSerName val="0"/>
          <c:showPercent val="0"/>
          <c:showBubbleSize val="0"/>
        </c:dLbls>
        <c:gapWidth val="219"/>
        <c:overlap val="-27"/>
        <c:axId val="318615480"/>
        <c:axId val="318618224"/>
      </c:barChart>
      <c:catAx>
        <c:axId val="31861548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8224"/>
        <c:crosses val="autoZero"/>
        <c:auto val="1"/>
        <c:lblAlgn val="ctr"/>
        <c:lblOffset val="100"/>
        <c:noMultiLvlLbl val="0"/>
      </c:catAx>
      <c:valAx>
        <c:axId val="318618224"/>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548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Sheet1!$AM$2</c:f>
              <c:strCache>
                <c:ptCount val="1"/>
                <c:pt idx="0">
                  <c:v>Psychological empowerment enhances my sense of ownership and accountability in my role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Sheet1!$AL$3:$AL$7</c:f>
              <c:strCache>
                <c:ptCount val="5"/>
                <c:pt idx="0">
                  <c:v>Strongly Disagree</c:v>
                </c:pt>
                <c:pt idx="1">
                  <c:v>Disagree</c:v>
                </c:pt>
                <c:pt idx="2">
                  <c:v>Neutral</c:v>
                </c:pt>
                <c:pt idx="3">
                  <c:v>Agree</c:v>
                </c:pt>
                <c:pt idx="4">
                  <c:v>Strongly Agree</c:v>
                </c:pt>
              </c:strCache>
            </c:strRef>
          </c:cat>
          <c:val>
            <c:numRef>
              <c:f>Sheet1!$AM$3:$AM$7</c:f>
              <c:numCache>
                <c:formatCode>###0.0</c:formatCode>
                <c:ptCount val="5"/>
                <c:pt idx="0">
                  <c:v>18.666666666666668</c:v>
                </c:pt>
                <c:pt idx="1">
                  <c:v>24</c:v>
                </c:pt>
                <c:pt idx="2">
                  <c:v>21.333333333333336</c:v>
                </c:pt>
                <c:pt idx="3">
                  <c:v>18.666666666666668</c:v>
                </c:pt>
                <c:pt idx="4">
                  <c:v>17.333333333333336</c:v>
                </c:pt>
              </c:numCache>
            </c:numRef>
          </c:val>
          <c:extLst>
            <c:ext xmlns:c16="http://schemas.microsoft.com/office/drawing/2014/chart" uri="{C3380CC4-5D6E-409C-BE32-E72D297353CC}">
              <c16:uniqueId val="{00000000-CD3E-47DD-954F-97DD28FF58F6}"/>
            </c:ext>
          </c:extLst>
        </c:ser>
        <c:dLbls>
          <c:dLblPos val="outEnd"/>
          <c:showLegendKey val="0"/>
          <c:showVal val="1"/>
          <c:showCatName val="0"/>
          <c:showSerName val="0"/>
          <c:showPercent val="0"/>
          <c:showBubbleSize val="0"/>
        </c:dLbls>
        <c:gapWidth val="219"/>
        <c:overlap val="-27"/>
        <c:axId val="318613520"/>
        <c:axId val="318613912"/>
      </c:barChart>
      <c:catAx>
        <c:axId val="31861352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3912"/>
        <c:crosses val="autoZero"/>
        <c:auto val="1"/>
        <c:lblAlgn val="ctr"/>
        <c:lblOffset val="100"/>
        <c:noMultiLvlLbl val="0"/>
      </c:catAx>
      <c:valAx>
        <c:axId val="318613912"/>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352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Sheet1!$AP$2</c:f>
              <c:strCache>
                <c:ptCount val="1"/>
                <c:pt idx="0">
                  <c:v>Transformational leadership positively influences my psychological empowerment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Sheet1!$AO$3:$AO$7</c:f>
              <c:strCache>
                <c:ptCount val="5"/>
                <c:pt idx="0">
                  <c:v>Strongly Disagree</c:v>
                </c:pt>
                <c:pt idx="1">
                  <c:v>Disagree</c:v>
                </c:pt>
                <c:pt idx="2">
                  <c:v>Neutral</c:v>
                </c:pt>
                <c:pt idx="3">
                  <c:v>Agree</c:v>
                </c:pt>
                <c:pt idx="4">
                  <c:v>Strongly Agree</c:v>
                </c:pt>
              </c:strCache>
            </c:strRef>
          </c:cat>
          <c:val>
            <c:numRef>
              <c:f>Sheet1!$AP$3:$AP$7</c:f>
              <c:numCache>
                <c:formatCode>###0.0</c:formatCode>
                <c:ptCount val="5"/>
                <c:pt idx="0">
                  <c:v>20</c:v>
                </c:pt>
                <c:pt idx="1">
                  <c:v>20</c:v>
                </c:pt>
                <c:pt idx="2">
                  <c:v>19.333333333333332</c:v>
                </c:pt>
                <c:pt idx="3">
                  <c:v>22</c:v>
                </c:pt>
                <c:pt idx="4">
                  <c:v>18.666666666666668</c:v>
                </c:pt>
              </c:numCache>
            </c:numRef>
          </c:val>
          <c:extLst>
            <c:ext xmlns:c16="http://schemas.microsoft.com/office/drawing/2014/chart" uri="{C3380CC4-5D6E-409C-BE32-E72D297353CC}">
              <c16:uniqueId val="{00000000-4BEE-43BC-AB51-C4703C5EEB20}"/>
            </c:ext>
          </c:extLst>
        </c:ser>
        <c:dLbls>
          <c:dLblPos val="outEnd"/>
          <c:showLegendKey val="0"/>
          <c:showVal val="1"/>
          <c:showCatName val="0"/>
          <c:showSerName val="0"/>
          <c:showPercent val="0"/>
          <c:showBubbleSize val="0"/>
        </c:dLbls>
        <c:gapWidth val="219"/>
        <c:overlap val="-27"/>
        <c:axId val="318614304"/>
        <c:axId val="318611168"/>
      </c:barChart>
      <c:catAx>
        <c:axId val="31861430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1168"/>
        <c:crosses val="autoZero"/>
        <c:auto val="1"/>
        <c:lblAlgn val="ctr"/>
        <c:lblOffset val="100"/>
        <c:noMultiLvlLbl val="0"/>
      </c:catAx>
      <c:valAx>
        <c:axId val="318611168"/>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430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Sheet1!$AS$2</c:f>
              <c:strCache>
                <c:ptCount val="1"/>
                <c:pt idx="0">
                  <c:v>Psychological empowerment mediates the relationship between employee engagement and organizational performance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Sheet1!$AR$3:$AR$7</c:f>
              <c:strCache>
                <c:ptCount val="5"/>
                <c:pt idx="0">
                  <c:v>Strongly Disagree</c:v>
                </c:pt>
                <c:pt idx="1">
                  <c:v>Disagree</c:v>
                </c:pt>
                <c:pt idx="2">
                  <c:v>Neutral</c:v>
                </c:pt>
                <c:pt idx="3">
                  <c:v>Agree</c:v>
                </c:pt>
                <c:pt idx="4">
                  <c:v>Strongly Agree</c:v>
                </c:pt>
              </c:strCache>
            </c:strRef>
          </c:cat>
          <c:val>
            <c:numRef>
              <c:f>Sheet1!$AS$3:$AS$7</c:f>
              <c:numCache>
                <c:formatCode>General</c:formatCode>
                <c:ptCount val="5"/>
                <c:pt idx="0">
                  <c:v>14</c:v>
                </c:pt>
                <c:pt idx="1">
                  <c:v>29.3</c:v>
                </c:pt>
                <c:pt idx="2">
                  <c:v>22.7</c:v>
                </c:pt>
                <c:pt idx="3">
                  <c:v>18.7</c:v>
                </c:pt>
                <c:pt idx="4">
                  <c:v>15.3</c:v>
                </c:pt>
              </c:numCache>
            </c:numRef>
          </c:val>
          <c:extLst>
            <c:ext xmlns:c16="http://schemas.microsoft.com/office/drawing/2014/chart" uri="{C3380CC4-5D6E-409C-BE32-E72D297353CC}">
              <c16:uniqueId val="{00000000-35A4-4F88-A2A2-6A62D06A7755}"/>
            </c:ext>
          </c:extLst>
        </c:ser>
        <c:dLbls>
          <c:dLblPos val="outEnd"/>
          <c:showLegendKey val="0"/>
          <c:showVal val="1"/>
          <c:showCatName val="0"/>
          <c:showSerName val="0"/>
          <c:showPercent val="0"/>
          <c:showBubbleSize val="0"/>
        </c:dLbls>
        <c:gapWidth val="219"/>
        <c:overlap val="-27"/>
        <c:axId val="318616264"/>
        <c:axId val="318611560"/>
      </c:barChart>
      <c:catAx>
        <c:axId val="31861626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1560"/>
        <c:crosses val="autoZero"/>
        <c:auto val="1"/>
        <c:lblAlgn val="ctr"/>
        <c:lblOffset val="100"/>
        <c:noMultiLvlLbl val="0"/>
      </c:catAx>
      <c:valAx>
        <c:axId val="31861156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61626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Sheet1!$AV$2</c:f>
              <c:strCache>
                <c:ptCount val="1"/>
                <c:pt idx="0">
                  <c:v>I feel more empowered to contribute to organizational goals when engaged with my work.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Sheet1!$AU$3:$AU$7</c:f>
              <c:strCache>
                <c:ptCount val="5"/>
                <c:pt idx="0">
                  <c:v>Strongly Disagree</c:v>
                </c:pt>
                <c:pt idx="1">
                  <c:v>Disagree</c:v>
                </c:pt>
                <c:pt idx="2">
                  <c:v>Neutral</c:v>
                </c:pt>
                <c:pt idx="3">
                  <c:v>Agree</c:v>
                </c:pt>
                <c:pt idx="4">
                  <c:v>Strongly Agree</c:v>
                </c:pt>
              </c:strCache>
            </c:strRef>
          </c:cat>
          <c:val>
            <c:numRef>
              <c:f>Sheet1!$AV$3:$AV$7</c:f>
              <c:numCache>
                <c:formatCode>###0.0</c:formatCode>
                <c:ptCount val="5"/>
                <c:pt idx="0">
                  <c:v>16.666666666666664</c:v>
                </c:pt>
                <c:pt idx="1">
                  <c:v>22</c:v>
                </c:pt>
                <c:pt idx="2">
                  <c:v>20.666666666666668</c:v>
                </c:pt>
                <c:pt idx="3">
                  <c:v>24.666666666666668</c:v>
                </c:pt>
                <c:pt idx="4">
                  <c:v>16</c:v>
                </c:pt>
              </c:numCache>
            </c:numRef>
          </c:val>
          <c:extLst>
            <c:ext xmlns:c16="http://schemas.microsoft.com/office/drawing/2014/chart" uri="{C3380CC4-5D6E-409C-BE32-E72D297353CC}">
              <c16:uniqueId val="{00000000-AC19-49C1-B115-FCEBE999566F}"/>
            </c:ext>
          </c:extLst>
        </c:ser>
        <c:dLbls>
          <c:dLblPos val="outEnd"/>
          <c:showLegendKey val="0"/>
          <c:showVal val="1"/>
          <c:showCatName val="0"/>
          <c:showSerName val="0"/>
          <c:showPercent val="0"/>
          <c:showBubbleSize val="0"/>
        </c:dLbls>
        <c:gapWidth val="219"/>
        <c:overlap val="-27"/>
        <c:axId val="319184832"/>
        <c:axId val="319187576"/>
      </c:barChart>
      <c:catAx>
        <c:axId val="31918483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7576"/>
        <c:crosses val="autoZero"/>
        <c:auto val="1"/>
        <c:lblAlgn val="ctr"/>
        <c:lblOffset val="100"/>
        <c:noMultiLvlLbl val="0"/>
      </c:catAx>
      <c:valAx>
        <c:axId val="319187576"/>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483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Sheet1!$AY$1</c:f>
              <c:strCache>
                <c:ptCount val="1"/>
                <c:pt idx="0">
                  <c:v>Regular training and development opportunities contribute to increased performance in the workplace.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Sheet1!$AX$2:$AX$6</c:f>
              <c:strCache>
                <c:ptCount val="5"/>
                <c:pt idx="0">
                  <c:v>Strongly Disagree</c:v>
                </c:pt>
                <c:pt idx="1">
                  <c:v>Disagree</c:v>
                </c:pt>
                <c:pt idx="2">
                  <c:v>Neutral</c:v>
                </c:pt>
                <c:pt idx="3">
                  <c:v>Agree</c:v>
                </c:pt>
                <c:pt idx="4">
                  <c:v>Strongly Agree</c:v>
                </c:pt>
              </c:strCache>
            </c:strRef>
          </c:cat>
          <c:val>
            <c:numRef>
              <c:f>Sheet1!$AY$2:$AY$6</c:f>
              <c:numCache>
                <c:formatCode>General</c:formatCode>
                <c:ptCount val="5"/>
                <c:pt idx="0">
                  <c:v>23</c:v>
                </c:pt>
                <c:pt idx="1">
                  <c:v>27</c:v>
                </c:pt>
                <c:pt idx="2">
                  <c:v>32</c:v>
                </c:pt>
                <c:pt idx="3">
                  <c:v>44</c:v>
                </c:pt>
                <c:pt idx="4">
                  <c:v>24</c:v>
                </c:pt>
              </c:numCache>
            </c:numRef>
          </c:val>
          <c:extLst>
            <c:ext xmlns:c16="http://schemas.microsoft.com/office/drawing/2014/chart" uri="{C3380CC4-5D6E-409C-BE32-E72D297353CC}">
              <c16:uniqueId val="{00000000-AD0E-4660-9E7E-3EF37A96B4B2}"/>
            </c:ext>
          </c:extLst>
        </c:ser>
        <c:dLbls>
          <c:dLblPos val="outEnd"/>
          <c:showLegendKey val="0"/>
          <c:showVal val="1"/>
          <c:showCatName val="0"/>
          <c:showSerName val="0"/>
          <c:showPercent val="0"/>
          <c:showBubbleSize val="0"/>
        </c:dLbls>
        <c:gapWidth val="219"/>
        <c:overlap val="-27"/>
        <c:axId val="319182872"/>
        <c:axId val="319187184"/>
      </c:barChart>
      <c:catAx>
        <c:axId val="31918287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7184"/>
        <c:crosses val="autoZero"/>
        <c:auto val="1"/>
        <c:lblAlgn val="ctr"/>
        <c:lblOffset val="100"/>
        <c:noMultiLvlLbl val="0"/>
      </c:catAx>
      <c:valAx>
        <c:axId val="31918718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287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pt idx="0">
                  <c:v>Providing autonomy and decision-making authority enhances employee engagement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Sheet2!$A$2:$A$6</c:f>
              <c:strCache>
                <c:ptCount val="5"/>
                <c:pt idx="0">
                  <c:v>Strongly Disagree</c:v>
                </c:pt>
                <c:pt idx="1">
                  <c:v>Disagree</c:v>
                </c:pt>
                <c:pt idx="2">
                  <c:v>Neutral</c:v>
                </c:pt>
                <c:pt idx="3">
                  <c:v>Agree</c:v>
                </c:pt>
                <c:pt idx="4">
                  <c:v>Strongly Agree</c:v>
                </c:pt>
              </c:strCache>
            </c:strRef>
          </c:cat>
          <c:val>
            <c:numRef>
              <c:f>Sheet2!$B$2:$B$6</c:f>
              <c:numCache>
                <c:formatCode>General</c:formatCode>
                <c:ptCount val="5"/>
                <c:pt idx="0">
                  <c:v>20.7</c:v>
                </c:pt>
                <c:pt idx="1">
                  <c:v>18.7</c:v>
                </c:pt>
                <c:pt idx="2">
                  <c:v>16.7</c:v>
                </c:pt>
                <c:pt idx="3">
                  <c:v>29.3</c:v>
                </c:pt>
                <c:pt idx="4">
                  <c:v>14.7</c:v>
                </c:pt>
              </c:numCache>
            </c:numRef>
          </c:val>
          <c:extLst>
            <c:ext xmlns:c16="http://schemas.microsoft.com/office/drawing/2014/chart" uri="{C3380CC4-5D6E-409C-BE32-E72D297353CC}">
              <c16:uniqueId val="{00000000-A6D5-4504-9AA8-4C3FB87924DC}"/>
            </c:ext>
          </c:extLst>
        </c:ser>
        <c:dLbls>
          <c:dLblPos val="outEnd"/>
          <c:showLegendKey val="0"/>
          <c:showVal val="1"/>
          <c:showCatName val="0"/>
          <c:showSerName val="0"/>
          <c:showPercent val="0"/>
          <c:showBubbleSize val="0"/>
        </c:dLbls>
        <c:gapWidth val="219"/>
        <c:overlap val="-27"/>
        <c:axId val="319180128"/>
        <c:axId val="319183656"/>
      </c:barChart>
      <c:catAx>
        <c:axId val="31918012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3656"/>
        <c:crosses val="autoZero"/>
        <c:auto val="1"/>
        <c:lblAlgn val="ctr"/>
        <c:lblOffset val="100"/>
        <c:noMultiLvlLbl val="0"/>
      </c:catAx>
      <c:valAx>
        <c:axId val="31918365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012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Sheet2!$F$1</c:f>
              <c:strCache>
                <c:ptCount val="1"/>
                <c:pt idx="0">
                  <c:v>Cultivating a culture of trust and open communication is essential for psychological empowerment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Sheet2!$E$2:$E$6</c:f>
              <c:strCache>
                <c:ptCount val="5"/>
                <c:pt idx="0">
                  <c:v>Strongly Disagree</c:v>
                </c:pt>
                <c:pt idx="1">
                  <c:v>Disagree</c:v>
                </c:pt>
                <c:pt idx="2">
                  <c:v>Neutral</c:v>
                </c:pt>
                <c:pt idx="3">
                  <c:v>Agree</c:v>
                </c:pt>
                <c:pt idx="4">
                  <c:v>Strongly Agree</c:v>
                </c:pt>
              </c:strCache>
            </c:strRef>
          </c:cat>
          <c:val>
            <c:numRef>
              <c:f>Sheet2!$F$2:$F$6</c:f>
              <c:numCache>
                <c:formatCode>###0.0</c:formatCode>
                <c:ptCount val="5"/>
                <c:pt idx="0">
                  <c:v>18</c:v>
                </c:pt>
                <c:pt idx="1">
                  <c:v>19.333333333333332</c:v>
                </c:pt>
                <c:pt idx="2">
                  <c:v>22</c:v>
                </c:pt>
                <c:pt idx="3">
                  <c:v>25.333333333333336</c:v>
                </c:pt>
                <c:pt idx="4">
                  <c:v>15.333333333333332</c:v>
                </c:pt>
              </c:numCache>
            </c:numRef>
          </c:val>
          <c:extLst>
            <c:ext xmlns:c16="http://schemas.microsoft.com/office/drawing/2014/chart" uri="{C3380CC4-5D6E-409C-BE32-E72D297353CC}">
              <c16:uniqueId val="{00000000-E3C0-4E6D-85C9-DD3B6CE82616}"/>
            </c:ext>
          </c:extLst>
        </c:ser>
        <c:dLbls>
          <c:dLblPos val="outEnd"/>
          <c:showLegendKey val="0"/>
          <c:showVal val="1"/>
          <c:showCatName val="0"/>
          <c:showSerName val="0"/>
          <c:showPercent val="0"/>
          <c:showBubbleSize val="0"/>
        </c:dLbls>
        <c:gapWidth val="219"/>
        <c:overlap val="-27"/>
        <c:axId val="319184440"/>
        <c:axId val="319180912"/>
      </c:barChart>
      <c:catAx>
        <c:axId val="31918444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0912"/>
        <c:crosses val="autoZero"/>
        <c:auto val="1"/>
        <c:lblAlgn val="ctr"/>
        <c:lblOffset val="100"/>
        <c:noMultiLvlLbl val="0"/>
      </c:catAx>
      <c:valAx>
        <c:axId val="319180912"/>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444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Sheet2!$J$1</c:f>
              <c:strCache>
                <c:ptCount val="1"/>
                <c:pt idx="0">
                  <c:v>I believe that implementing the above recommendations would lead to improved organizational performance and employee engagement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Sheet2!$I$2:$I$6</c:f>
              <c:strCache>
                <c:ptCount val="5"/>
                <c:pt idx="0">
                  <c:v>Strongly Disagree</c:v>
                </c:pt>
                <c:pt idx="1">
                  <c:v>Disagree</c:v>
                </c:pt>
                <c:pt idx="2">
                  <c:v>Neutral</c:v>
                </c:pt>
                <c:pt idx="3">
                  <c:v>Agree</c:v>
                </c:pt>
                <c:pt idx="4">
                  <c:v>Strongly Agree</c:v>
                </c:pt>
              </c:strCache>
            </c:strRef>
          </c:cat>
          <c:val>
            <c:numRef>
              <c:f>Sheet2!$J$2:$J$6</c:f>
              <c:numCache>
                <c:formatCode>###0.0</c:formatCode>
                <c:ptCount val="5"/>
                <c:pt idx="0">
                  <c:v>20.666666666666668</c:v>
                </c:pt>
                <c:pt idx="1">
                  <c:v>21.333333333333336</c:v>
                </c:pt>
                <c:pt idx="2">
                  <c:v>18.666666666666668</c:v>
                </c:pt>
                <c:pt idx="3">
                  <c:v>27.333333333333332</c:v>
                </c:pt>
                <c:pt idx="4">
                  <c:v>12</c:v>
                </c:pt>
              </c:numCache>
            </c:numRef>
          </c:val>
          <c:extLst>
            <c:ext xmlns:c16="http://schemas.microsoft.com/office/drawing/2014/chart" uri="{C3380CC4-5D6E-409C-BE32-E72D297353CC}">
              <c16:uniqueId val="{00000000-2FF7-4576-9748-8BED0F2F6584}"/>
            </c:ext>
          </c:extLst>
        </c:ser>
        <c:dLbls>
          <c:dLblPos val="outEnd"/>
          <c:showLegendKey val="0"/>
          <c:showVal val="1"/>
          <c:showCatName val="0"/>
          <c:showSerName val="0"/>
          <c:showPercent val="0"/>
          <c:showBubbleSize val="0"/>
        </c:dLbls>
        <c:gapWidth val="219"/>
        <c:overlap val="-27"/>
        <c:axId val="319180520"/>
        <c:axId val="319181304"/>
      </c:barChart>
      <c:catAx>
        <c:axId val="31918052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1304"/>
        <c:crosses val="autoZero"/>
        <c:auto val="1"/>
        <c:lblAlgn val="ctr"/>
        <c:lblOffset val="100"/>
        <c:noMultiLvlLbl val="0"/>
      </c:catAx>
      <c:valAx>
        <c:axId val="319181304"/>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8052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603A6-441B-4721-A41C-9CF32DBDB8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22038</Words>
  <Characters>125618</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Fareeha Tauheed</dc:creator>
  <cp:keywords/>
  <dc:description/>
  <cp:lastModifiedBy>Parveen  (2231104)</cp:lastModifiedBy>
  <cp:revision>2</cp:revision>
  <cp:lastPrinted>2024-07-25T12:17:00Z</cp:lastPrinted>
  <dcterms:created xsi:type="dcterms:W3CDTF">2024-07-25T18:21:00Z</dcterms:created>
  <dcterms:modified xsi:type="dcterms:W3CDTF">2024-07-25T18:21:00Z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3d9ed4bbe90581a19bd413faaf25d3f794524089ef683322c032e8e8255241b8</vt:lpwstr>
  </property>
</Properties>
</file>