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53D88" w14:textId="77777777" w:rsidR="00BB638B" w:rsidRPr="00BB638B" w:rsidRDefault="00BB638B" w:rsidP="00BB638B">
      <w:pPr>
        <w:spacing w:after="0" w:line="240" w:lineRule="auto"/>
        <w:rPr>
          <w:rFonts w:eastAsiaTheme="minorHAnsi" w:cs="Times New Roman"/>
          <w:kern w:val="0"/>
          <w:lang w:eastAsia="en-US"/>
          <w14:ligatures w14:val="none"/>
        </w:rPr>
      </w:pPr>
      <w:r w:rsidRPr="00BB638B">
        <w:rPr>
          <w:rFonts w:eastAsiaTheme="minorHAnsi" w:cs="Times New Roman"/>
          <w:kern w:val="0"/>
          <w:lang w:eastAsia="en-US"/>
          <w14:ligatures w14:val="none"/>
        </w:rPr>
        <w:t>University of Wales Trinity St David</w:t>
      </w:r>
    </w:p>
    <w:p w14:paraId="718632A4" w14:textId="77777777" w:rsidR="00BB638B" w:rsidRPr="00BB638B" w:rsidRDefault="00BB638B" w:rsidP="00BB638B">
      <w:pPr>
        <w:spacing w:after="0" w:line="240" w:lineRule="auto"/>
      </w:pPr>
    </w:p>
    <w:p w14:paraId="4451AC2C" w14:textId="77777777" w:rsidR="00BB638B" w:rsidRPr="00BB638B" w:rsidRDefault="00BB638B" w:rsidP="00BB638B">
      <w:pPr>
        <w:spacing w:after="0" w:line="240" w:lineRule="auto"/>
      </w:pPr>
    </w:p>
    <w:p w14:paraId="0C46F1B9" w14:textId="77777777" w:rsidR="00BB638B" w:rsidRPr="00BB638B" w:rsidRDefault="00BB638B" w:rsidP="00BB638B">
      <w:pPr>
        <w:spacing w:after="0" w:line="240" w:lineRule="auto"/>
      </w:pPr>
    </w:p>
    <w:p w14:paraId="18B4029A" w14:textId="77777777" w:rsidR="00BB638B" w:rsidRPr="00BB638B" w:rsidRDefault="00BB638B" w:rsidP="00BB638B">
      <w:pPr>
        <w:spacing w:after="0" w:line="240" w:lineRule="auto"/>
      </w:pPr>
    </w:p>
    <w:p w14:paraId="4CD490DB" w14:textId="77777777" w:rsidR="00BB638B" w:rsidRPr="00BB638B" w:rsidRDefault="00BB638B" w:rsidP="00BB638B">
      <w:pPr>
        <w:spacing w:after="0" w:line="240" w:lineRule="auto"/>
      </w:pPr>
    </w:p>
    <w:p w14:paraId="11C60345" w14:textId="77777777" w:rsidR="00BB638B" w:rsidRPr="00BB638B" w:rsidRDefault="00BB638B" w:rsidP="00BB638B">
      <w:pPr>
        <w:spacing w:after="0" w:line="240" w:lineRule="auto"/>
      </w:pPr>
    </w:p>
    <w:p w14:paraId="74781C25" w14:textId="77777777" w:rsidR="00BB638B" w:rsidRPr="00BB638B" w:rsidRDefault="00BB638B" w:rsidP="00BB638B">
      <w:pPr>
        <w:spacing w:after="0" w:line="240" w:lineRule="auto"/>
      </w:pPr>
    </w:p>
    <w:p w14:paraId="3EDCAC7B" w14:textId="77777777" w:rsidR="00BB638B" w:rsidRPr="00BB638B" w:rsidRDefault="00BB638B" w:rsidP="00BB638B">
      <w:pPr>
        <w:spacing w:after="0" w:line="240" w:lineRule="auto"/>
      </w:pPr>
    </w:p>
    <w:p w14:paraId="32D1B9E2" w14:textId="77777777" w:rsidR="00BB638B" w:rsidRPr="00BB638B" w:rsidRDefault="00BB638B" w:rsidP="00BB638B">
      <w:pPr>
        <w:spacing w:after="0" w:line="240" w:lineRule="auto"/>
      </w:pPr>
    </w:p>
    <w:p w14:paraId="32D4ECB8" w14:textId="77777777" w:rsidR="00BB638B" w:rsidRPr="00BB638B" w:rsidRDefault="00BB638B" w:rsidP="00BB638B">
      <w:pPr>
        <w:spacing w:after="0" w:line="240" w:lineRule="auto"/>
      </w:pPr>
    </w:p>
    <w:p w14:paraId="2D8A0B9D" w14:textId="77777777" w:rsidR="00BB638B" w:rsidRPr="00BB638B" w:rsidRDefault="00BB638B" w:rsidP="00BB638B">
      <w:pPr>
        <w:spacing w:after="0" w:line="240" w:lineRule="auto"/>
      </w:pPr>
    </w:p>
    <w:p w14:paraId="23EC456D" w14:textId="77777777" w:rsidR="00BB638B" w:rsidRPr="00BB638B" w:rsidRDefault="00BB638B" w:rsidP="00BB638B">
      <w:pPr>
        <w:spacing w:after="0" w:line="240" w:lineRule="auto"/>
      </w:pPr>
    </w:p>
    <w:p w14:paraId="3A3033B3" w14:textId="77777777" w:rsidR="00BB638B" w:rsidRPr="00BB638B" w:rsidRDefault="00BB638B" w:rsidP="00BB638B">
      <w:pPr>
        <w:spacing w:after="0" w:line="240" w:lineRule="auto"/>
      </w:pPr>
    </w:p>
    <w:p w14:paraId="663C3058" w14:textId="77777777" w:rsidR="00BB638B" w:rsidRPr="00BB638B" w:rsidRDefault="00BB638B" w:rsidP="00BB638B">
      <w:pPr>
        <w:spacing w:after="0" w:line="240" w:lineRule="auto"/>
      </w:pPr>
    </w:p>
    <w:p w14:paraId="2E178366" w14:textId="77777777" w:rsidR="00BB638B" w:rsidRPr="00BB638B" w:rsidRDefault="00BB638B" w:rsidP="00BB638B">
      <w:pPr>
        <w:spacing w:after="0" w:line="240" w:lineRule="auto"/>
      </w:pPr>
    </w:p>
    <w:p w14:paraId="5718BB51" w14:textId="77777777" w:rsidR="00BB638B" w:rsidRPr="00BB638B" w:rsidRDefault="00BB638B" w:rsidP="00BB638B">
      <w:pPr>
        <w:spacing w:after="0" w:line="240" w:lineRule="auto"/>
      </w:pPr>
    </w:p>
    <w:p w14:paraId="6AD6F567" w14:textId="77777777" w:rsidR="00BB638B" w:rsidRPr="00BB638B" w:rsidRDefault="00BB638B" w:rsidP="00BB638B">
      <w:pPr>
        <w:spacing w:after="0" w:line="240" w:lineRule="auto"/>
      </w:pPr>
    </w:p>
    <w:p w14:paraId="53916E99" w14:textId="77777777" w:rsidR="00BB638B" w:rsidRPr="00BB638B" w:rsidRDefault="00BB638B" w:rsidP="00BB638B">
      <w:pPr>
        <w:spacing w:after="0" w:line="240" w:lineRule="auto"/>
      </w:pPr>
    </w:p>
    <w:p w14:paraId="535F31AA" w14:textId="484ACDB6" w:rsidR="00BB638B" w:rsidRPr="00402A93" w:rsidRDefault="00BB638B" w:rsidP="00BB638B">
      <w:pPr>
        <w:spacing w:after="0" w:line="240" w:lineRule="auto"/>
        <w:rPr>
          <w:rFonts w:cs="Times New Roman"/>
          <w:u w:val="single"/>
        </w:rPr>
      </w:pPr>
      <w:r w:rsidRPr="00402A93">
        <w:rPr>
          <w:rFonts w:cs="Times New Roman"/>
          <w:u w:val="single"/>
        </w:rPr>
        <w:t>Assessment 1:</w:t>
      </w:r>
    </w:p>
    <w:p w14:paraId="5D2AB866" w14:textId="796E60CC" w:rsidR="00BB638B" w:rsidRPr="00BB638B" w:rsidRDefault="00BB638B" w:rsidP="00BB638B">
      <w:pPr>
        <w:spacing w:after="0" w:line="240" w:lineRule="auto"/>
        <w:rPr>
          <w:rFonts w:cs="Times New Roman"/>
          <w:u w:val="single"/>
        </w:rPr>
      </w:pPr>
      <w:r w:rsidRPr="00402A93">
        <w:rPr>
          <w:rFonts w:cs="Times New Roman"/>
          <w:u w:val="single"/>
        </w:rPr>
        <w:t>The Pixel Cafe</w:t>
      </w:r>
    </w:p>
    <w:p w14:paraId="0601313C" w14:textId="77777777" w:rsidR="00BB638B" w:rsidRPr="00BB638B" w:rsidRDefault="00BB638B" w:rsidP="00BB638B">
      <w:pPr>
        <w:spacing w:after="0" w:line="240" w:lineRule="auto"/>
        <w:rPr>
          <w:rFonts w:cs="Times New Roman"/>
          <w:u w:val="single"/>
        </w:rPr>
      </w:pPr>
    </w:p>
    <w:p w14:paraId="76CA828A" w14:textId="77777777" w:rsidR="00BB638B" w:rsidRPr="00BB638B" w:rsidRDefault="00BB638B" w:rsidP="00BB638B">
      <w:pPr>
        <w:spacing w:after="0" w:line="240" w:lineRule="auto"/>
        <w:rPr>
          <w:rFonts w:cs="Times New Roman"/>
          <w:u w:val="single"/>
        </w:rPr>
      </w:pPr>
    </w:p>
    <w:p w14:paraId="51FEEDBB" w14:textId="77777777" w:rsidR="00BB638B" w:rsidRPr="00BB638B" w:rsidRDefault="00BB638B" w:rsidP="00BB638B">
      <w:pPr>
        <w:spacing w:after="0" w:line="240" w:lineRule="auto"/>
        <w:rPr>
          <w:rFonts w:cs="Times New Roman"/>
          <w:u w:val="single"/>
        </w:rPr>
      </w:pPr>
    </w:p>
    <w:p w14:paraId="3BF2F3AE" w14:textId="77777777" w:rsidR="00BB638B" w:rsidRPr="00BB638B" w:rsidRDefault="00BB638B" w:rsidP="00BB638B">
      <w:pPr>
        <w:spacing w:after="0" w:line="240" w:lineRule="auto"/>
        <w:rPr>
          <w:rFonts w:cs="Times New Roman"/>
          <w:u w:val="single"/>
        </w:rPr>
      </w:pPr>
    </w:p>
    <w:p w14:paraId="727B1E65" w14:textId="77777777" w:rsidR="00BB638B" w:rsidRPr="00BB638B" w:rsidRDefault="00BB638B" w:rsidP="00BB638B">
      <w:pPr>
        <w:spacing w:after="0" w:line="240" w:lineRule="auto"/>
        <w:rPr>
          <w:rFonts w:cs="Times New Roman"/>
          <w:u w:val="single"/>
        </w:rPr>
      </w:pPr>
    </w:p>
    <w:p w14:paraId="7849EDC4" w14:textId="77777777" w:rsidR="00BB638B" w:rsidRPr="00BB638B" w:rsidRDefault="00BB638B" w:rsidP="00BB638B">
      <w:pPr>
        <w:spacing w:after="0" w:line="240" w:lineRule="auto"/>
        <w:rPr>
          <w:rFonts w:cs="Times New Roman"/>
          <w:u w:val="single"/>
        </w:rPr>
      </w:pPr>
    </w:p>
    <w:p w14:paraId="473379C1" w14:textId="77777777" w:rsidR="00BB638B" w:rsidRPr="00BB638B" w:rsidRDefault="00BB638B" w:rsidP="00BB638B">
      <w:pPr>
        <w:spacing w:after="0" w:line="240" w:lineRule="auto"/>
        <w:rPr>
          <w:rFonts w:cs="Times New Roman"/>
          <w:u w:val="single"/>
        </w:rPr>
      </w:pPr>
    </w:p>
    <w:p w14:paraId="1CD2BD34" w14:textId="77777777" w:rsidR="00BB638B" w:rsidRPr="00BB638B" w:rsidRDefault="00BB638B" w:rsidP="00BB638B">
      <w:pPr>
        <w:spacing w:after="0" w:line="240" w:lineRule="auto"/>
        <w:rPr>
          <w:rFonts w:cs="Times New Roman"/>
          <w:u w:val="single"/>
        </w:rPr>
      </w:pPr>
    </w:p>
    <w:p w14:paraId="5BB1306E" w14:textId="77777777" w:rsidR="00BB638B" w:rsidRPr="00BB638B" w:rsidRDefault="00BB638B" w:rsidP="00BB638B">
      <w:pPr>
        <w:spacing w:after="0" w:line="240" w:lineRule="auto"/>
        <w:rPr>
          <w:rFonts w:cs="Times New Roman"/>
          <w:u w:val="single"/>
        </w:rPr>
      </w:pPr>
    </w:p>
    <w:p w14:paraId="379BE32C" w14:textId="77777777" w:rsidR="00BB638B" w:rsidRPr="00BB638B" w:rsidRDefault="00BB638B" w:rsidP="00BB638B">
      <w:pPr>
        <w:spacing w:after="0" w:line="240" w:lineRule="auto"/>
        <w:rPr>
          <w:rFonts w:cs="Times New Roman"/>
          <w:u w:val="single"/>
        </w:rPr>
      </w:pPr>
    </w:p>
    <w:p w14:paraId="7266E872" w14:textId="77777777" w:rsidR="00BB638B" w:rsidRPr="00BB638B" w:rsidRDefault="00BB638B" w:rsidP="00BB638B">
      <w:pPr>
        <w:spacing w:after="0" w:line="240" w:lineRule="auto"/>
        <w:rPr>
          <w:rFonts w:cs="Times New Roman"/>
          <w:u w:val="single"/>
        </w:rPr>
      </w:pPr>
    </w:p>
    <w:p w14:paraId="70F058F8" w14:textId="77777777" w:rsidR="00BB638B" w:rsidRPr="00BB638B" w:rsidRDefault="00BB638B" w:rsidP="00BB638B">
      <w:pPr>
        <w:spacing w:after="0" w:line="240" w:lineRule="auto"/>
        <w:rPr>
          <w:rFonts w:cs="Times New Roman"/>
          <w:u w:val="single"/>
        </w:rPr>
      </w:pPr>
    </w:p>
    <w:p w14:paraId="4F92102A" w14:textId="77777777" w:rsidR="00BB638B" w:rsidRPr="00BB638B" w:rsidRDefault="00BB638B" w:rsidP="00BB638B">
      <w:pPr>
        <w:spacing w:after="0" w:line="240" w:lineRule="auto"/>
        <w:rPr>
          <w:rFonts w:cs="Times New Roman"/>
          <w:u w:val="single"/>
        </w:rPr>
      </w:pPr>
    </w:p>
    <w:p w14:paraId="3182EEA7" w14:textId="77777777" w:rsidR="00BB638B" w:rsidRPr="00BB638B" w:rsidRDefault="00BB638B" w:rsidP="00BB638B">
      <w:pPr>
        <w:spacing w:after="0" w:line="240" w:lineRule="auto"/>
        <w:rPr>
          <w:rFonts w:cs="Times New Roman"/>
          <w:u w:val="single"/>
        </w:rPr>
      </w:pPr>
    </w:p>
    <w:p w14:paraId="070A5CE1" w14:textId="77777777" w:rsidR="00BB638B" w:rsidRPr="00BB638B" w:rsidRDefault="00BB638B" w:rsidP="00BB638B">
      <w:pPr>
        <w:spacing w:after="0" w:line="240" w:lineRule="auto"/>
        <w:rPr>
          <w:rFonts w:cs="Times New Roman"/>
          <w:u w:val="single"/>
        </w:rPr>
      </w:pPr>
    </w:p>
    <w:p w14:paraId="3399DFE8" w14:textId="77777777" w:rsidR="00BB638B" w:rsidRPr="00BB638B" w:rsidRDefault="00BB638B" w:rsidP="00BB638B">
      <w:pPr>
        <w:spacing w:after="0" w:line="240" w:lineRule="auto"/>
      </w:pPr>
    </w:p>
    <w:p w14:paraId="312F9BA7" w14:textId="77777777" w:rsidR="00BB638B" w:rsidRPr="00BB638B" w:rsidRDefault="00BB638B" w:rsidP="00BB638B">
      <w:pPr>
        <w:spacing w:after="0" w:line="240" w:lineRule="auto"/>
      </w:pPr>
    </w:p>
    <w:p w14:paraId="0A731D61" w14:textId="77777777" w:rsidR="00BB638B" w:rsidRPr="00BB638B" w:rsidRDefault="00BB638B" w:rsidP="00BB638B">
      <w:pPr>
        <w:spacing w:after="0" w:line="240" w:lineRule="auto"/>
      </w:pPr>
    </w:p>
    <w:p w14:paraId="7D3ABF31" w14:textId="77777777" w:rsidR="00BB638B" w:rsidRPr="00BB638B" w:rsidRDefault="00BB638B" w:rsidP="00BB638B">
      <w:pPr>
        <w:spacing w:after="0" w:line="240" w:lineRule="auto"/>
      </w:pPr>
    </w:p>
    <w:p w14:paraId="51C5BA67" w14:textId="77777777" w:rsidR="00BB638B" w:rsidRPr="00BB638B" w:rsidRDefault="00BB638B" w:rsidP="00BB638B">
      <w:pPr>
        <w:spacing w:after="0" w:line="240" w:lineRule="auto"/>
      </w:pPr>
    </w:p>
    <w:p w14:paraId="298CE825" w14:textId="77777777" w:rsidR="00BB638B" w:rsidRPr="00BB638B" w:rsidRDefault="00BB638B" w:rsidP="00BB638B">
      <w:pPr>
        <w:spacing w:after="0" w:line="240" w:lineRule="auto"/>
      </w:pPr>
    </w:p>
    <w:p w14:paraId="1DB2AE68" w14:textId="77777777" w:rsidR="00BB638B" w:rsidRPr="00BB638B" w:rsidRDefault="00BB638B" w:rsidP="00BB638B">
      <w:pPr>
        <w:spacing w:after="0" w:line="240" w:lineRule="auto"/>
        <w:rPr>
          <w:rFonts w:cs="Times New Roman"/>
        </w:rPr>
      </w:pPr>
      <w:r w:rsidRPr="00BB638B">
        <w:rPr>
          <w:rFonts w:cs="Times New Roman"/>
        </w:rPr>
        <w:t>Iuliana Dudan</w:t>
      </w:r>
    </w:p>
    <w:p w14:paraId="6AD992E3" w14:textId="2AC15CE2" w:rsidR="00BB638B" w:rsidRPr="00BB638B" w:rsidRDefault="00BB638B" w:rsidP="00BB638B">
      <w:pPr>
        <w:spacing w:after="0" w:line="240" w:lineRule="auto"/>
        <w:rPr>
          <w:rFonts w:cs="Times New Roman"/>
        </w:rPr>
      </w:pPr>
      <w:r w:rsidRPr="00BB638B">
        <w:rPr>
          <w:rFonts w:cs="Times New Roman"/>
        </w:rPr>
        <w:t>Student Numb</w:t>
      </w:r>
      <w:r w:rsidR="00A60513" w:rsidRPr="00402A93">
        <w:rPr>
          <w:rFonts w:cs="Times New Roman"/>
        </w:rPr>
        <w:t>er: 2227304</w:t>
      </w:r>
    </w:p>
    <w:p w14:paraId="37E4F6C4" w14:textId="03B84C6A" w:rsidR="00BB638B" w:rsidRPr="00BB638B" w:rsidRDefault="00BB638B" w:rsidP="00BB638B">
      <w:pPr>
        <w:spacing w:after="0" w:line="240" w:lineRule="auto"/>
        <w:rPr>
          <w:rFonts w:cs="Times New Roman"/>
          <w:lang w:val="ro-RO"/>
        </w:rPr>
      </w:pPr>
      <w:r w:rsidRPr="00BB638B">
        <w:rPr>
          <w:rFonts w:cs="Times New Roman"/>
        </w:rPr>
        <w:t xml:space="preserve">Module: </w:t>
      </w:r>
      <w:proofErr w:type="spellStart"/>
      <w:r w:rsidR="00B9424D">
        <w:rPr>
          <w:rFonts w:cs="Times New Roman"/>
          <w:lang w:val="ro-RO"/>
        </w:rPr>
        <w:t>Entrepreneurship</w:t>
      </w:r>
      <w:proofErr w:type="spellEnd"/>
      <w:r w:rsidR="00B9424D">
        <w:rPr>
          <w:rFonts w:cs="Times New Roman"/>
          <w:lang w:val="ro-RO"/>
        </w:rPr>
        <w:t xml:space="preserve"> </w:t>
      </w:r>
    </w:p>
    <w:p w14:paraId="0BA25772" w14:textId="735FD552" w:rsidR="00BB638B" w:rsidRPr="00402A93" w:rsidRDefault="00BB638B" w:rsidP="00A60513">
      <w:pPr>
        <w:spacing w:after="0" w:line="360" w:lineRule="auto"/>
        <w:contextualSpacing/>
        <w:rPr>
          <w:rFonts w:eastAsiaTheme="majorEastAsia" w:cstheme="majorBidi"/>
          <w:spacing w:val="-10"/>
          <w:kern w:val="28"/>
          <w:lang w:val="en-IN" w:eastAsia="en-US"/>
          <w14:ligatures w14:val="none"/>
        </w:rPr>
      </w:pPr>
      <w:r w:rsidRPr="00BB638B">
        <w:rPr>
          <w:rFonts w:eastAsiaTheme="majorEastAsia" w:cstheme="majorBidi"/>
          <w:spacing w:val="-10"/>
          <w:kern w:val="28"/>
          <w:lang w:val="en-IN" w:eastAsia="en-US"/>
          <w14:ligatures w14:val="none"/>
        </w:rPr>
        <w:t>LCBB</w:t>
      </w:r>
      <w:r w:rsidR="00A60513" w:rsidRPr="00402A93">
        <w:rPr>
          <w:rFonts w:eastAsiaTheme="majorEastAsia" w:cstheme="majorBidi"/>
          <w:spacing w:val="-10"/>
          <w:kern w:val="28"/>
          <w:lang w:val="en-IN" w:eastAsia="en-US"/>
          <w14:ligatures w14:val="none"/>
        </w:rPr>
        <w:t>5001</w:t>
      </w:r>
    </w:p>
    <w:p w14:paraId="719B935A" w14:textId="77777777" w:rsidR="00A60513" w:rsidRPr="00402A93" w:rsidRDefault="00A60513" w:rsidP="00A60513">
      <w:pPr>
        <w:spacing w:after="0" w:line="360" w:lineRule="auto"/>
        <w:contextualSpacing/>
        <w:rPr>
          <w:rFonts w:eastAsiaTheme="majorEastAsia" w:cstheme="majorBidi"/>
          <w:spacing w:val="-10"/>
          <w:kern w:val="28"/>
          <w:lang w:val="en-IN" w:eastAsia="en-US"/>
          <w14:ligatures w14:val="none"/>
        </w:rPr>
      </w:pPr>
    </w:p>
    <w:p w14:paraId="1AEFC23E" w14:textId="77777777" w:rsidR="00A60513" w:rsidRPr="00402A93" w:rsidRDefault="00A60513" w:rsidP="00A60513">
      <w:pPr>
        <w:spacing w:after="0" w:line="360" w:lineRule="auto"/>
        <w:contextualSpacing/>
        <w:rPr>
          <w:rFonts w:eastAsiaTheme="majorEastAsia" w:cstheme="majorBidi"/>
          <w:spacing w:val="-10"/>
          <w:kern w:val="28"/>
          <w:lang w:val="en-IN" w:eastAsia="en-US"/>
          <w14:ligatures w14:val="none"/>
        </w:rPr>
      </w:pPr>
    </w:p>
    <w:p w14:paraId="1C65A59B" w14:textId="2F20B27E" w:rsidR="00EA27B2" w:rsidRPr="001B67BC" w:rsidRDefault="00EA27B2" w:rsidP="00EA27B2">
      <w:pPr>
        <w:spacing w:after="0" w:line="240" w:lineRule="auto"/>
        <w:divId w:val="1936279473"/>
        <w:rPr>
          <w:rFonts w:eastAsia="Times New Roman" w:cs="Times New Roman"/>
          <w:color w:val="000000"/>
          <w:kern w:val="0"/>
          <w:u w:val="single"/>
          <w14:ligatures w14:val="none"/>
        </w:rPr>
      </w:pPr>
      <w:r w:rsidRPr="001B67BC">
        <w:rPr>
          <w:rFonts w:eastAsia="Times New Roman" w:cs="Times New Roman"/>
          <w:color w:val="000000"/>
          <w:kern w:val="0"/>
          <w:u w:val="single"/>
          <w14:ligatures w14:val="none"/>
        </w:rPr>
        <w:t xml:space="preserve">Introduction </w:t>
      </w:r>
      <w:r w:rsidRPr="00EA27B2">
        <w:rPr>
          <w:rFonts w:eastAsia="Times New Roman" w:cs="Times New Roman"/>
          <w:color w:val="000000"/>
          <w:kern w:val="0"/>
          <w:u w:val="single"/>
          <w14:ligatures w14:val="none"/>
        </w:rPr>
        <w:t> </w:t>
      </w:r>
    </w:p>
    <w:p w14:paraId="33DF369A" w14:textId="41210406" w:rsidR="00EA27B2" w:rsidRPr="00EA27B2" w:rsidRDefault="00EA27B2" w:rsidP="00EA27B2">
      <w:pPr>
        <w:spacing w:after="0" w:line="240" w:lineRule="auto"/>
        <w:divId w:val="1936279473"/>
        <w:rPr>
          <w:rFonts w:eastAsia="Times New Roman" w:cs="Times New Roman"/>
          <w:kern w:val="0"/>
          <w14:ligatures w14:val="none"/>
        </w:rPr>
      </w:pPr>
      <w:r w:rsidRPr="00EA27B2">
        <w:rPr>
          <w:rFonts w:eastAsia="Times New Roman" w:cs="Times New Roman"/>
          <w:color w:val="000000"/>
          <w:kern w:val="0"/>
          <w14:ligatures w14:val="none"/>
        </w:rPr>
        <w:br/>
        <w:t xml:space="preserve">This assessment aims to conduct a thorough market analysis, appraise my entrepreneurial abilities, and establish the economic viability of The Pixel Cafe company concept. The report will look at the motivation behind the Pixel Cafe idea, compile a list of necessary skills and attributes for entrepreneurs, and assess my fit for entrepreneurship using a talent audit and SWOT analysis. A PEST study will </w:t>
      </w:r>
      <w:r w:rsidR="00C718CE">
        <w:rPr>
          <w:rFonts w:eastAsia="Times New Roman" w:cs="Times New Roman"/>
          <w:color w:val="000000"/>
          <w:kern w:val="0"/>
          <w14:ligatures w14:val="none"/>
        </w:rPr>
        <w:t xml:space="preserve">also </w:t>
      </w:r>
      <w:r w:rsidRPr="00EA27B2">
        <w:rPr>
          <w:rFonts w:eastAsia="Times New Roman" w:cs="Times New Roman"/>
          <w:color w:val="000000"/>
          <w:kern w:val="0"/>
          <w14:ligatures w14:val="none"/>
        </w:rPr>
        <w:t>be conducted in order to gain a deeper understanding of the external factors influencing the gaming cafe industry. </w:t>
      </w:r>
      <w:r w:rsidRPr="00EA27B2">
        <w:rPr>
          <w:rFonts w:eastAsia="Times New Roman" w:cs="Times New Roman"/>
          <w:color w:val="000000"/>
          <w:kern w:val="0"/>
          <w14:ligatures w14:val="none"/>
        </w:rPr>
        <w:br/>
      </w:r>
    </w:p>
    <w:p w14:paraId="37C83129" w14:textId="77777777" w:rsidR="005B599D" w:rsidRPr="001B67BC" w:rsidRDefault="005B599D">
      <w:pPr>
        <w:pStyle w:val="p1"/>
        <w:divId w:val="1322807415"/>
        <w:rPr>
          <w:rFonts w:asciiTheme="minorHAnsi" w:hAnsiTheme="minorHAnsi"/>
          <w:sz w:val="24"/>
          <w:szCs w:val="24"/>
          <w:u w:val="single"/>
        </w:rPr>
      </w:pPr>
      <w:r w:rsidRPr="001B67BC">
        <w:rPr>
          <w:rStyle w:val="s1"/>
          <w:rFonts w:asciiTheme="minorHAnsi" w:hAnsiTheme="minorHAnsi"/>
          <w:sz w:val="24"/>
          <w:szCs w:val="24"/>
          <w:u w:val="single"/>
        </w:rPr>
        <w:t>The Idea of Pixel Cafe</w:t>
      </w:r>
    </w:p>
    <w:p w14:paraId="1612C01F" w14:textId="77777777" w:rsidR="005B599D" w:rsidRPr="00402A93" w:rsidRDefault="005B599D">
      <w:pPr>
        <w:pStyle w:val="p2"/>
        <w:divId w:val="1322807415"/>
        <w:rPr>
          <w:rFonts w:asciiTheme="minorHAnsi" w:hAnsiTheme="minorHAnsi"/>
          <w:sz w:val="24"/>
          <w:szCs w:val="24"/>
        </w:rPr>
      </w:pPr>
    </w:p>
    <w:p w14:paraId="68613103" w14:textId="77777777" w:rsidR="005B599D" w:rsidRDefault="005B599D">
      <w:pPr>
        <w:pStyle w:val="p1"/>
        <w:divId w:val="1322807415"/>
        <w:rPr>
          <w:rStyle w:val="s1"/>
          <w:rFonts w:asciiTheme="minorHAnsi" w:hAnsiTheme="minorHAnsi"/>
          <w:sz w:val="24"/>
          <w:szCs w:val="24"/>
        </w:rPr>
      </w:pPr>
      <w:r w:rsidRPr="00402A93">
        <w:rPr>
          <w:rStyle w:val="s1"/>
          <w:rFonts w:asciiTheme="minorHAnsi" w:hAnsiTheme="minorHAnsi"/>
          <w:sz w:val="24"/>
          <w:szCs w:val="24"/>
        </w:rPr>
        <w:t>The Pixel Cafe is a unique business idea that seeks to provide an exclusive space where gamers can interact, compete, and take advantage of a range of gaming activities while savouring food and drinks. The Pixel Cafe aims to close a gap in the market by offering gamers of all ages and ability levels a comprehensive and engaging experience by combining the components of gaming, cuisine, and community.</w:t>
      </w:r>
    </w:p>
    <w:p w14:paraId="6D1B3A3A" w14:textId="77777777" w:rsidR="001B67BC" w:rsidRDefault="001B67BC">
      <w:pPr>
        <w:pStyle w:val="p1"/>
        <w:divId w:val="1322807415"/>
        <w:rPr>
          <w:rStyle w:val="s1"/>
          <w:rFonts w:asciiTheme="minorHAnsi" w:hAnsiTheme="minorHAnsi"/>
          <w:sz w:val="24"/>
          <w:szCs w:val="24"/>
        </w:rPr>
      </w:pPr>
    </w:p>
    <w:p w14:paraId="3237FFC9" w14:textId="799326A1" w:rsidR="001B67BC" w:rsidRPr="008642D3" w:rsidRDefault="008642D3">
      <w:pPr>
        <w:pStyle w:val="p1"/>
        <w:divId w:val="1322807415"/>
        <w:rPr>
          <w:rFonts w:asciiTheme="minorHAnsi" w:hAnsiTheme="minorHAnsi"/>
          <w:sz w:val="24"/>
          <w:szCs w:val="24"/>
        </w:rPr>
      </w:pPr>
      <w:r w:rsidRPr="00675E71">
        <w:rPr>
          <w:rFonts w:asciiTheme="minorHAnsi" w:eastAsia="Times New Roman" w:hAnsiTheme="minorHAnsi"/>
          <w:color w:val="000000"/>
          <w:sz w:val="24"/>
          <w:szCs w:val="24"/>
          <w:u w:val="single"/>
        </w:rPr>
        <w:t>Motivating Factors</w:t>
      </w:r>
      <w:r w:rsidRPr="00675E71">
        <w:rPr>
          <w:rFonts w:asciiTheme="minorHAnsi" w:eastAsia="Times New Roman" w:hAnsiTheme="minorHAnsi"/>
          <w:color w:val="000000"/>
          <w:sz w:val="24"/>
          <w:szCs w:val="24"/>
          <w:u w:val="single"/>
        </w:rPr>
        <w:br/>
      </w:r>
      <w:r w:rsidRPr="008642D3">
        <w:rPr>
          <w:rFonts w:asciiTheme="minorHAnsi" w:eastAsia="Times New Roman" w:hAnsiTheme="minorHAnsi"/>
          <w:color w:val="000000"/>
          <w:sz w:val="24"/>
          <w:szCs w:val="24"/>
        </w:rPr>
        <w:br/>
        <w:t xml:space="preserve">A love of gaming and the desire to establish a special location where players could interact and indulge in their hobbies led to the creation of The Pixel Cafe. A </w:t>
      </w:r>
      <w:r w:rsidR="00675E71" w:rsidRPr="008642D3">
        <w:rPr>
          <w:rFonts w:asciiTheme="minorHAnsi" w:eastAsia="Times New Roman" w:hAnsiTheme="minorHAnsi"/>
          <w:color w:val="000000"/>
          <w:sz w:val="24"/>
          <w:szCs w:val="24"/>
        </w:rPr>
        <w:t>sizeable</w:t>
      </w:r>
      <w:r w:rsidRPr="008642D3">
        <w:rPr>
          <w:rFonts w:asciiTheme="minorHAnsi" w:eastAsia="Times New Roman" w:hAnsiTheme="minorHAnsi"/>
          <w:color w:val="000000"/>
          <w:sz w:val="24"/>
          <w:szCs w:val="24"/>
        </w:rPr>
        <w:t xml:space="preserve"> market opportunity was recognised by the rising popularity of esports and gaming culture as well as the absence of local gaming cafes. Key drivers included the opportunity to create a long-lasting business model and a strong sense of community among players.</w:t>
      </w:r>
      <w:r w:rsidRPr="008642D3">
        <w:rPr>
          <w:rFonts w:asciiTheme="minorHAnsi" w:eastAsia="Times New Roman" w:hAnsiTheme="minorHAnsi"/>
          <w:color w:val="000000"/>
          <w:sz w:val="24"/>
          <w:szCs w:val="24"/>
        </w:rPr>
        <w:br/>
      </w:r>
      <w:r w:rsidRPr="008642D3">
        <w:rPr>
          <w:rFonts w:asciiTheme="minorHAnsi" w:eastAsia="Times New Roman" w:hAnsiTheme="minorHAnsi"/>
          <w:color w:val="000000"/>
          <w:sz w:val="24"/>
          <w:szCs w:val="24"/>
        </w:rPr>
        <w:br/>
        <w:t>These elements support the spirit of entrepreneurship, which is the ability to spot and seize new opportunities. The core idea behind Pixel Cafe is to create a distinctive and interesting customer experience, which is in line with the entrepreneurial spirit of innovation and differentiation.</w:t>
      </w:r>
    </w:p>
    <w:p w14:paraId="6FC584DF" w14:textId="4BB7DA75" w:rsidR="00884FD9" w:rsidRDefault="00884FD9" w:rsidP="000F59CE">
      <w:pPr>
        <w:spacing w:after="0" w:line="276" w:lineRule="auto"/>
        <w:contextualSpacing/>
        <w:rPr>
          <w:rFonts w:eastAsiaTheme="majorEastAsia" w:cstheme="majorBidi"/>
          <w:spacing w:val="-10"/>
          <w:kern w:val="28"/>
          <w:lang w:val="en-IN" w:eastAsia="en-US"/>
          <w14:ligatures w14:val="none"/>
        </w:rPr>
      </w:pPr>
    </w:p>
    <w:p w14:paraId="331E57FD"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76942930"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02FE92E7"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3AE8E446"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32DF3374"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34CB176A"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42EE5982"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2C6DB50F"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16C974AE"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68650616"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5D4A9869"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6E537902" w14:textId="77777777" w:rsidR="002C63F4" w:rsidRDefault="002C63F4" w:rsidP="000F59CE">
      <w:pPr>
        <w:spacing w:after="0" w:line="276" w:lineRule="auto"/>
        <w:contextualSpacing/>
        <w:rPr>
          <w:rFonts w:eastAsiaTheme="majorEastAsia" w:cstheme="majorBidi"/>
          <w:spacing w:val="-10"/>
          <w:kern w:val="28"/>
          <w:lang w:val="en-IN" w:eastAsia="en-US"/>
          <w14:ligatures w14:val="none"/>
        </w:rPr>
      </w:pPr>
    </w:p>
    <w:p w14:paraId="33D5B523" w14:textId="09A33E5A" w:rsidR="00C237BD" w:rsidRPr="00F220B0" w:rsidRDefault="00F220B0" w:rsidP="000F59CE">
      <w:pPr>
        <w:spacing w:after="0" w:line="276" w:lineRule="auto"/>
        <w:contextualSpacing/>
        <w:rPr>
          <w:rFonts w:eastAsiaTheme="majorEastAsia" w:cstheme="majorBidi"/>
          <w:spacing w:val="-10"/>
          <w:kern w:val="28"/>
          <w:u w:val="single"/>
          <w:lang w:val="en-IN" w:eastAsia="en-US"/>
          <w14:ligatures w14:val="none"/>
        </w:rPr>
      </w:pPr>
      <w:r w:rsidRPr="00F220B0">
        <w:rPr>
          <w:rFonts w:eastAsiaTheme="majorEastAsia" w:cstheme="majorBidi"/>
          <w:spacing w:val="-10"/>
          <w:kern w:val="28"/>
          <w:u w:val="single"/>
          <w:lang w:val="en-IN" w:eastAsia="en-US"/>
          <w14:ligatures w14:val="none"/>
        </w:rPr>
        <w:lastRenderedPageBreak/>
        <w:t xml:space="preserve">Entrepreneurial Skills </w:t>
      </w:r>
    </w:p>
    <w:p w14:paraId="2F384131" w14:textId="77777777" w:rsidR="00F220B0" w:rsidRDefault="00F220B0" w:rsidP="000F59CE">
      <w:pPr>
        <w:spacing w:after="0" w:line="276" w:lineRule="auto"/>
        <w:contextualSpacing/>
        <w:rPr>
          <w:rFonts w:eastAsiaTheme="majorEastAsia" w:cstheme="majorBidi"/>
          <w:spacing w:val="-10"/>
          <w:kern w:val="28"/>
          <w:lang w:val="en-IN" w:eastAsia="en-US"/>
          <w14:ligatures w14:val="none"/>
        </w:rPr>
      </w:pPr>
    </w:p>
    <w:p w14:paraId="0297D707" w14:textId="47D7CB55" w:rsidR="00C237BD" w:rsidRPr="00E34809" w:rsidRDefault="00C237BD" w:rsidP="000F59CE">
      <w:pPr>
        <w:spacing w:after="0" w:line="276" w:lineRule="auto"/>
        <w:contextualSpacing/>
        <w:rPr>
          <w:rFonts w:eastAsia="Times New Roman"/>
          <w:color w:val="000000"/>
        </w:rPr>
      </w:pPr>
      <w:r w:rsidRPr="00E34809">
        <w:rPr>
          <w:rFonts w:eastAsia="Times New Roman"/>
          <w:color w:val="000000"/>
        </w:rPr>
        <w:t>Being an entrepreneur requires a certain set of abilities, characteristics, and attitudes. This section will examine five crucial traits that are necessary for success in entrepreneurship and how they apply to The Pixel Cafe.</w:t>
      </w:r>
      <w:r w:rsidRPr="00E34809">
        <w:rPr>
          <w:rFonts w:eastAsia="Times New Roman"/>
          <w:color w:val="000000"/>
        </w:rPr>
        <w:br/>
      </w:r>
      <w:r w:rsidRPr="00E34809">
        <w:rPr>
          <w:rFonts w:eastAsia="Times New Roman"/>
          <w:color w:val="000000"/>
        </w:rPr>
        <w:br/>
        <w:t>1. Innovation and creativity</w:t>
      </w:r>
      <w:r w:rsidRPr="00E34809">
        <w:rPr>
          <w:rStyle w:val="apple-converted-space"/>
          <w:rFonts w:eastAsia="Times New Roman"/>
          <w:color w:val="000000"/>
        </w:rPr>
        <w:t> </w:t>
      </w:r>
      <w:r w:rsidRPr="00E34809">
        <w:rPr>
          <w:rFonts w:eastAsia="Times New Roman"/>
          <w:color w:val="000000"/>
        </w:rPr>
        <w:br/>
      </w:r>
      <w:r w:rsidRPr="00E34809">
        <w:rPr>
          <w:rFonts w:eastAsia="Times New Roman"/>
          <w:color w:val="000000"/>
        </w:rPr>
        <w:br/>
        <w:t xml:space="preserve">According to </w:t>
      </w:r>
      <w:proofErr w:type="spellStart"/>
      <w:r w:rsidRPr="00E34809">
        <w:rPr>
          <w:rFonts w:eastAsia="Times New Roman"/>
          <w:color w:val="000000"/>
        </w:rPr>
        <w:t>Drucker</w:t>
      </w:r>
      <w:proofErr w:type="spellEnd"/>
      <w:r w:rsidRPr="00E34809">
        <w:rPr>
          <w:rFonts w:eastAsia="Times New Roman"/>
          <w:color w:val="000000"/>
        </w:rPr>
        <w:t xml:space="preserve"> (</w:t>
      </w:r>
      <w:r w:rsidR="00B214EF" w:rsidRPr="00E34809">
        <w:rPr>
          <w:rFonts w:eastAsia="Times New Roman"/>
          <w:color w:val="000000"/>
        </w:rPr>
        <w:t>2007</w:t>
      </w:r>
      <w:r w:rsidRPr="00E34809">
        <w:rPr>
          <w:rFonts w:eastAsia="Times New Roman"/>
          <w:color w:val="000000"/>
        </w:rPr>
        <w:t>), innovation is the foundation of entrepreneurship. It entails coming up with fresh concepts and coming up with original answers to problems. Innovation is essential to The Pixel Cafe's development of new gaming experiences, establishment of a unique atmosphere, and competitive advantage.</w:t>
      </w:r>
      <w:r w:rsidRPr="00E34809">
        <w:rPr>
          <w:rFonts w:eastAsia="Times New Roman"/>
          <w:color w:val="000000"/>
        </w:rPr>
        <w:br/>
      </w:r>
      <w:r w:rsidRPr="00E34809">
        <w:rPr>
          <w:rFonts w:eastAsia="Times New Roman"/>
          <w:color w:val="000000"/>
        </w:rPr>
        <w:br/>
        <w:t>2. Risk-Taking</w:t>
      </w:r>
      <w:r w:rsidRPr="00E34809">
        <w:rPr>
          <w:rFonts w:eastAsia="Times New Roman"/>
          <w:color w:val="000000"/>
        </w:rPr>
        <w:br/>
      </w:r>
      <w:r w:rsidRPr="00E34809">
        <w:rPr>
          <w:rFonts w:eastAsia="Times New Roman"/>
          <w:color w:val="000000"/>
        </w:rPr>
        <w:br/>
        <w:t xml:space="preserve">Risk-taking is frequently adopted by entrepreneurs </w:t>
      </w:r>
      <w:r w:rsidR="00E34809" w:rsidRPr="00E34809">
        <w:rPr>
          <w:rFonts w:eastAsia="Times New Roman"/>
          <w:color w:val="000000"/>
        </w:rPr>
        <w:t xml:space="preserve">(Álvaro Cuervo, Ribeiro and </w:t>
      </w:r>
      <w:proofErr w:type="spellStart"/>
      <w:r w:rsidR="00E34809" w:rsidRPr="00E34809">
        <w:rPr>
          <w:rFonts w:eastAsia="Times New Roman"/>
          <w:color w:val="000000"/>
        </w:rPr>
        <w:t>Roig</w:t>
      </w:r>
      <w:proofErr w:type="spellEnd"/>
      <w:r w:rsidR="00E34809" w:rsidRPr="00E34809">
        <w:rPr>
          <w:rFonts w:eastAsia="Times New Roman"/>
          <w:color w:val="000000"/>
        </w:rPr>
        <w:t xml:space="preserve">, 2007). </w:t>
      </w:r>
      <w:r w:rsidRPr="00E34809">
        <w:rPr>
          <w:rFonts w:eastAsia="Times New Roman"/>
          <w:color w:val="000000"/>
        </w:rPr>
        <w:t>This entails making choices that could have major rewards but also uncertain outcomes. The Pixel Cafe recognises the inherent risk involved in devoting time, capital, and resources to a unique business idea. But the possibility of large profits justifies this risk.</w:t>
      </w:r>
    </w:p>
    <w:p w14:paraId="05C369AA" w14:textId="77777777" w:rsidR="00D15003" w:rsidRDefault="00D15003" w:rsidP="000F59CE">
      <w:pPr>
        <w:spacing w:after="0" w:line="276" w:lineRule="auto"/>
        <w:contextualSpacing/>
        <w:rPr>
          <w:rFonts w:eastAsia="Times New Roman"/>
          <w:color w:val="000000"/>
        </w:rPr>
      </w:pPr>
    </w:p>
    <w:p w14:paraId="42DFAD20" w14:textId="65923A0C" w:rsidR="00D15003" w:rsidRDefault="00D15003" w:rsidP="000F59CE">
      <w:pPr>
        <w:spacing w:after="0" w:line="276" w:lineRule="auto"/>
        <w:contextualSpacing/>
        <w:rPr>
          <w:rFonts w:eastAsia="Times New Roman"/>
          <w:color w:val="000000"/>
        </w:rPr>
      </w:pPr>
      <w:r w:rsidRPr="00D15003">
        <w:rPr>
          <w:rFonts w:eastAsia="Times New Roman"/>
          <w:color w:val="000000"/>
        </w:rPr>
        <w:t>3. Teamwork and Leadership</w:t>
      </w:r>
      <w:r w:rsidRPr="00D15003">
        <w:rPr>
          <w:rFonts w:eastAsia="Times New Roman"/>
          <w:color w:val="000000"/>
        </w:rPr>
        <w:br/>
      </w:r>
      <w:r w:rsidRPr="00D15003">
        <w:rPr>
          <w:rFonts w:eastAsia="Times New Roman"/>
          <w:color w:val="000000"/>
        </w:rPr>
        <w:br/>
        <w:t xml:space="preserve">A company needs strong leadership to be guided towards success. According to </w:t>
      </w:r>
      <w:proofErr w:type="spellStart"/>
      <w:r w:rsidRPr="00D15003">
        <w:rPr>
          <w:rFonts w:eastAsia="Times New Roman"/>
          <w:color w:val="000000"/>
        </w:rPr>
        <w:t>Yukl</w:t>
      </w:r>
      <w:proofErr w:type="spellEnd"/>
      <w:r w:rsidRPr="00D15003">
        <w:rPr>
          <w:rFonts w:eastAsia="Times New Roman"/>
          <w:color w:val="000000"/>
        </w:rPr>
        <w:t xml:space="preserve"> (201</w:t>
      </w:r>
      <w:r w:rsidR="00B639CF">
        <w:rPr>
          <w:rFonts w:eastAsia="Times New Roman"/>
          <w:color w:val="000000"/>
        </w:rPr>
        <w:t xml:space="preserve">3), </w:t>
      </w:r>
      <w:r w:rsidRPr="00D15003">
        <w:rPr>
          <w:rFonts w:eastAsia="Times New Roman"/>
          <w:color w:val="000000"/>
        </w:rPr>
        <w:t xml:space="preserve"> entrepreneurs need to motivate and inspire their teams. At The Pixel Cafe, leadership involves creating a cooperative workplace, encouraging staff members to work together, and motivating clients to become devoted customers.</w:t>
      </w:r>
      <w:r w:rsidRPr="00D15003">
        <w:rPr>
          <w:rFonts w:eastAsia="Times New Roman"/>
          <w:color w:val="000000"/>
        </w:rPr>
        <w:br/>
      </w:r>
      <w:r w:rsidRPr="00D15003">
        <w:rPr>
          <w:rFonts w:eastAsia="Times New Roman"/>
          <w:color w:val="000000"/>
        </w:rPr>
        <w:br/>
        <w:t>4. Adaptability and Durability</w:t>
      </w:r>
      <w:r w:rsidRPr="00D15003">
        <w:rPr>
          <w:rStyle w:val="apple-converted-space"/>
          <w:rFonts w:eastAsia="Times New Roman"/>
          <w:color w:val="000000"/>
        </w:rPr>
        <w:t> </w:t>
      </w:r>
      <w:r w:rsidRPr="00D15003">
        <w:rPr>
          <w:rFonts w:eastAsia="Times New Roman"/>
          <w:color w:val="000000"/>
        </w:rPr>
        <w:br/>
      </w:r>
      <w:r w:rsidRPr="00D15003">
        <w:rPr>
          <w:rFonts w:eastAsia="Times New Roman"/>
          <w:color w:val="000000"/>
        </w:rPr>
        <w:br/>
        <w:t>Since the business environment is ever-changing, entrepreneurs must be flexible and resilient (McClelland, 1961). Long-term success for The Pixel Cafe depends on its capacity to adjust to changing consumer preferences, technology developments, and gaming trends.</w:t>
      </w:r>
      <w:r w:rsidRPr="00D15003">
        <w:rPr>
          <w:rFonts w:eastAsia="Times New Roman"/>
          <w:color w:val="000000"/>
        </w:rPr>
        <w:br/>
      </w:r>
      <w:r w:rsidRPr="00D15003">
        <w:rPr>
          <w:rFonts w:eastAsia="Times New Roman"/>
          <w:color w:val="000000"/>
        </w:rPr>
        <w:br/>
        <w:t>5. Passion </w:t>
      </w:r>
      <w:r w:rsidRPr="00D15003">
        <w:rPr>
          <w:rFonts w:eastAsia="Times New Roman"/>
          <w:color w:val="000000"/>
        </w:rPr>
        <w:br/>
      </w:r>
      <w:r w:rsidRPr="00D15003">
        <w:rPr>
          <w:rFonts w:eastAsia="Times New Roman"/>
          <w:color w:val="000000"/>
        </w:rPr>
        <w:br/>
        <w:t>Continuous passion and determination are necessary for entrepreneurship</w:t>
      </w:r>
      <w:r w:rsidR="001B0344">
        <w:rPr>
          <w:rFonts w:eastAsia="Times New Roman"/>
          <w:color w:val="000000"/>
        </w:rPr>
        <w:t xml:space="preserve">. </w:t>
      </w:r>
      <w:r w:rsidRPr="00D15003">
        <w:rPr>
          <w:rFonts w:eastAsia="Times New Roman"/>
          <w:color w:val="000000"/>
        </w:rPr>
        <w:t>For a business idea to succeed and overcome obstacles, a strong belief in it is necessary.</w:t>
      </w:r>
      <w:r w:rsidR="00706320" w:rsidRPr="00706320">
        <w:rPr>
          <w:rFonts w:eastAsia="Times New Roman"/>
          <w:color w:val="000000"/>
        </w:rPr>
        <w:t xml:space="preserve"> The success of The Pixel Cafe will be fuelled by a love of gaming and a dedication to building a thriving community.</w:t>
      </w:r>
    </w:p>
    <w:p w14:paraId="1718827B" w14:textId="37238E1D" w:rsidR="00706320" w:rsidRPr="00C11F01" w:rsidRDefault="00B726C6" w:rsidP="000F59CE">
      <w:pPr>
        <w:spacing w:after="0" w:line="276" w:lineRule="auto"/>
        <w:contextualSpacing/>
        <w:rPr>
          <w:rFonts w:eastAsia="Times New Roman"/>
          <w:color w:val="000000"/>
          <w:u w:val="single"/>
        </w:rPr>
      </w:pPr>
      <w:r w:rsidRPr="00B726C6">
        <w:rPr>
          <w:rFonts w:eastAsia="Times New Roman"/>
          <w:color w:val="000000"/>
          <w:u w:val="single"/>
        </w:rPr>
        <w:lastRenderedPageBreak/>
        <w:t>Self-assessment of entrepreneurial skills</w:t>
      </w:r>
    </w:p>
    <w:p w14:paraId="56194EF2" w14:textId="4E9EE019" w:rsidR="00C11F01" w:rsidRPr="00C11F01" w:rsidRDefault="00C11F01" w:rsidP="00C11F01">
      <w:pPr>
        <w:spacing w:before="100" w:beforeAutospacing="1" w:after="100" w:afterAutospacing="1" w:line="240" w:lineRule="auto"/>
        <w:divId w:val="1844396796"/>
        <w:rPr>
          <w:rFonts w:cs="Times New Roman"/>
          <w:color w:val="000000"/>
          <w:kern w:val="0"/>
          <w14:ligatures w14:val="none"/>
        </w:rPr>
      </w:pPr>
      <w:r w:rsidRPr="00C11F01">
        <w:rPr>
          <w:rFonts w:cs="Times New Roman"/>
          <w:color w:val="000000"/>
          <w:kern w:val="0"/>
          <w14:ligatures w14:val="none"/>
        </w:rPr>
        <w:t xml:space="preserve">To gain a comprehensive understanding of my entrepreneurial potential, a SWOT analysis </w:t>
      </w:r>
      <w:r w:rsidR="008C0BFA">
        <w:rPr>
          <w:rFonts w:cs="Times New Roman"/>
          <w:color w:val="000000"/>
          <w:kern w:val="0"/>
          <w14:ligatures w14:val="none"/>
        </w:rPr>
        <w:t>has</w:t>
      </w:r>
      <w:r w:rsidRPr="00C11F01">
        <w:rPr>
          <w:rFonts w:cs="Times New Roman"/>
          <w:color w:val="000000"/>
          <w:kern w:val="0"/>
          <w14:ligatures w14:val="none"/>
        </w:rPr>
        <w:t xml:space="preserve"> been conducted.</w:t>
      </w:r>
    </w:p>
    <w:p w14:paraId="23F68597" w14:textId="77777777" w:rsidR="00C11F01" w:rsidRPr="00C11F01" w:rsidRDefault="00C11F01" w:rsidP="00C11F01">
      <w:pPr>
        <w:spacing w:before="100" w:beforeAutospacing="1" w:after="100" w:afterAutospacing="1" w:line="240" w:lineRule="auto"/>
        <w:outlineLvl w:val="2"/>
        <w:divId w:val="1844396796"/>
        <w:rPr>
          <w:rFonts w:eastAsia="Times New Roman" w:cs="Times New Roman"/>
          <w:b/>
          <w:bCs/>
          <w:color w:val="000000"/>
          <w:kern w:val="0"/>
          <w:u w:val="single"/>
          <w14:ligatures w14:val="none"/>
        </w:rPr>
      </w:pPr>
      <w:r w:rsidRPr="00C11F01">
        <w:rPr>
          <w:rFonts w:eastAsia="Times New Roman" w:cs="Times New Roman"/>
          <w:b/>
          <w:bCs/>
          <w:color w:val="000000"/>
          <w:kern w:val="0"/>
          <w:u w:val="single"/>
          <w14:ligatures w14:val="none"/>
        </w:rPr>
        <w:t>SWOT Analysis</w:t>
      </w:r>
    </w:p>
    <w:p w14:paraId="436FA601" w14:textId="77777777" w:rsidR="00C11F01" w:rsidRPr="00C11F01" w:rsidRDefault="00C11F01" w:rsidP="00C11F01">
      <w:pPr>
        <w:spacing w:before="100" w:beforeAutospacing="1" w:after="100" w:afterAutospacing="1" w:line="240" w:lineRule="auto"/>
        <w:divId w:val="1844396796"/>
        <w:rPr>
          <w:rFonts w:cs="Times New Roman"/>
          <w:color w:val="000000"/>
          <w:kern w:val="0"/>
          <w14:ligatures w14:val="none"/>
        </w:rPr>
      </w:pPr>
      <w:r w:rsidRPr="00C11F01">
        <w:rPr>
          <w:rFonts w:cs="Times New Roman"/>
          <w:color w:val="000000"/>
          <w:kern w:val="0"/>
          <w14:ligatures w14:val="none"/>
        </w:rPr>
        <w:t>Strengths:</w:t>
      </w:r>
    </w:p>
    <w:p w14:paraId="2D405E63" w14:textId="08941FC5" w:rsidR="00C11F01" w:rsidRPr="00C11F01" w:rsidRDefault="00C11F01" w:rsidP="00C11F01">
      <w:pPr>
        <w:numPr>
          <w:ilvl w:val="0"/>
          <w:numId w:val="1"/>
        </w:numPr>
        <w:spacing w:before="100" w:beforeAutospacing="1" w:after="100" w:afterAutospacing="1" w:line="240" w:lineRule="auto"/>
        <w:divId w:val="1844396796"/>
        <w:rPr>
          <w:rFonts w:eastAsia="Times New Roman" w:cs="Times New Roman"/>
          <w:color w:val="000000"/>
          <w:kern w:val="0"/>
          <w14:ligatures w14:val="none"/>
        </w:rPr>
      </w:pPr>
      <w:r w:rsidRPr="00C11F01">
        <w:rPr>
          <w:rFonts w:eastAsia="Times New Roman" w:cs="Times New Roman"/>
          <w:color w:val="000000"/>
          <w:kern w:val="0"/>
          <w14:ligatures w14:val="none"/>
        </w:rPr>
        <w:t>Passion for gaming: A deep-rooted interest in the gaming industry provides motivation and a strong foundation for understanding the target market.</w:t>
      </w:r>
    </w:p>
    <w:p w14:paraId="1971D6A1" w14:textId="77777777" w:rsidR="00C11F01" w:rsidRPr="00C11F01" w:rsidRDefault="00C11F01" w:rsidP="00C11F01">
      <w:pPr>
        <w:numPr>
          <w:ilvl w:val="0"/>
          <w:numId w:val="1"/>
        </w:numPr>
        <w:spacing w:before="100" w:beforeAutospacing="1" w:after="100" w:afterAutospacing="1" w:line="240" w:lineRule="auto"/>
        <w:divId w:val="1844396796"/>
        <w:rPr>
          <w:rFonts w:eastAsia="Times New Roman" w:cs="Times New Roman"/>
          <w:color w:val="000000"/>
          <w:kern w:val="0"/>
          <w14:ligatures w14:val="none"/>
        </w:rPr>
      </w:pPr>
      <w:r w:rsidRPr="00C11F01">
        <w:rPr>
          <w:rFonts w:eastAsia="Times New Roman" w:cs="Times New Roman"/>
          <w:color w:val="000000"/>
          <w:kern w:val="0"/>
          <w14:ligatures w14:val="none"/>
        </w:rPr>
        <w:t>Problem-solving skills: The ability to identify challenges and develop innovative solutions is crucial for entrepreneurial success.</w:t>
      </w:r>
    </w:p>
    <w:p w14:paraId="3F43B016" w14:textId="77777777" w:rsidR="00C11F01" w:rsidRPr="00C11F01" w:rsidRDefault="00C11F01" w:rsidP="00C11F01">
      <w:pPr>
        <w:numPr>
          <w:ilvl w:val="0"/>
          <w:numId w:val="1"/>
        </w:numPr>
        <w:spacing w:before="100" w:beforeAutospacing="1" w:after="100" w:afterAutospacing="1" w:line="240" w:lineRule="auto"/>
        <w:divId w:val="1844396796"/>
        <w:rPr>
          <w:rFonts w:eastAsia="Times New Roman" w:cs="Times New Roman"/>
          <w:color w:val="000000"/>
          <w:kern w:val="0"/>
          <w14:ligatures w14:val="none"/>
        </w:rPr>
      </w:pPr>
      <w:r w:rsidRPr="00C11F01">
        <w:rPr>
          <w:rFonts w:eastAsia="Times New Roman" w:cs="Times New Roman"/>
          <w:color w:val="000000"/>
          <w:kern w:val="0"/>
          <w14:ligatures w14:val="none"/>
        </w:rPr>
        <w:t>Networking abilities: Building and maintaining relationships with key stakeholders is essential for business growth.</w:t>
      </w:r>
    </w:p>
    <w:p w14:paraId="22C70E6A" w14:textId="77777777" w:rsidR="00C11F01" w:rsidRPr="00C11F01" w:rsidRDefault="00C11F01" w:rsidP="00C11F01">
      <w:pPr>
        <w:numPr>
          <w:ilvl w:val="0"/>
          <w:numId w:val="1"/>
        </w:numPr>
        <w:spacing w:before="100" w:beforeAutospacing="1" w:after="100" w:afterAutospacing="1" w:line="240" w:lineRule="auto"/>
        <w:divId w:val="1844396796"/>
        <w:rPr>
          <w:rFonts w:eastAsia="Times New Roman" w:cs="Times New Roman"/>
          <w:color w:val="000000"/>
          <w:kern w:val="0"/>
          <w14:ligatures w14:val="none"/>
        </w:rPr>
      </w:pPr>
      <w:r w:rsidRPr="00C11F01">
        <w:rPr>
          <w:rFonts w:eastAsia="Times New Roman" w:cs="Times New Roman"/>
          <w:color w:val="000000"/>
          <w:kern w:val="0"/>
          <w14:ligatures w14:val="none"/>
        </w:rPr>
        <w:t>Adaptability: The capacity to adjust to changing market conditions is vital in the dynamic entrepreneurial landscape.</w:t>
      </w:r>
    </w:p>
    <w:p w14:paraId="4980CADB" w14:textId="77777777" w:rsidR="00C11F01" w:rsidRPr="00C11F01" w:rsidRDefault="00C11F01" w:rsidP="00C11F01">
      <w:pPr>
        <w:spacing w:before="100" w:beforeAutospacing="1" w:after="100" w:afterAutospacing="1" w:line="240" w:lineRule="auto"/>
        <w:divId w:val="1844396796"/>
        <w:rPr>
          <w:rFonts w:cs="Times New Roman"/>
          <w:color w:val="000000"/>
          <w:kern w:val="0"/>
          <w14:ligatures w14:val="none"/>
        </w:rPr>
      </w:pPr>
      <w:r w:rsidRPr="00C11F01">
        <w:rPr>
          <w:rFonts w:cs="Times New Roman"/>
          <w:color w:val="000000"/>
          <w:kern w:val="0"/>
          <w14:ligatures w14:val="none"/>
        </w:rPr>
        <w:t>Weaknesses:</w:t>
      </w:r>
    </w:p>
    <w:p w14:paraId="6CF2FEEF" w14:textId="2724306A" w:rsidR="00C11F01" w:rsidRPr="00C11F01" w:rsidRDefault="00C11F01" w:rsidP="00C11F01">
      <w:pPr>
        <w:numPr>
          <w:ilvl w:val="0"/>
          <w:numId w:val="2"/>
        </w:numPr>
        <w:spacing w:before="100" w:beforeAutospacing="1" w:after="100" w:afterAutospacing="1" w:line="240" w:lineRule="auto"/>
        <w:divId w:val="1844396796"/>
        <w:rPr>
          <w:rFonts w:eastAsia="Times New Roman" w:cs="Times New Roman"/>
          <w:color w:val="000000"/>
          <w:kern w:val="0"/>
          <w14:ligatures w14:val="none"/>
        </w:rPr>
      </w:pPr>
      <w:r w:rsidRPr="00C11F01">
        <w:rPr>
          <w:rFonts w:eastAsia="Times New Roman" w:cs="Times New Roman"/>
          <w:color w:val="000000"/>
          <w:kern w:val="0"/>
          <w14:ligatures w14:val="none"/>
        </w:rPr>
        <w:t xml:space="preserve">Limited business experience: Lack of prior entrepreneurial </w:t>
      </w:r>
      <w:r w:rsidR="002346BD">
        <w:rPr>
          <w:rFonts w:eastAsia="Times New Roman" w:cs="Times New Roman"/>
          <w:color w:val="000000"/>
          <w:kern w:val="0"/>
          <w14:ligatures w14:val="none"/>
        </w:rPr>
        <w:t>businesses</w:t>
      </w:r>
      <w:r w:rsidRPr="00C11F01">
        <w:rPr>
          <w:rFonts w:eastAsia="Times New Roman" w:cs="Times New Roman"/>
          <w:color w:val="000000"/>
          <w:kern w:val="0"/>
          <w14:ligatures w14:val="none"/>
        </w:rPr>
        <w:t xml:space="preserve"> may pose challenges in managing various business aspects.</w:t>
      </w:r>
    </w:p>
    <w:p w14:paraId="412B0CB0" w14:textId="77777777" w:rsidR="00C11F01" w:rsidRPr="00C11F01" w:rsidRDefault="00C11F01" w:rsidP="00C11F01">
      <w:pPr>
        <w:numPr>
          <w:ilvl w:val="0"/>
          <w:numId w:val="2"/>
        </w:numPr>
        <w:spacing w:before="100" w:beforeAutospacing="1" w:after="100" w:afterAutospacing="1" w:line="240" w:lineRule="auto"/>
        <w:divId w:val="1844396796"/>
        <w:rPr>
          <w:rFonts w:eastAsia="Times New Roman" w:cs="Times New Roman"/>
          <w:color w:val="000000"/>
          <w:kern w:val="0"/>
          <w14:ligatures w14:val="none"/>
        </w:rPr>
      </w:pPr>
      <w:r w:rsidRPr="00C11F01">
        <w:rPr>
          <w:rFonts w:eastAsia="Times New Roman" w:cs="Times New Roman"/>
          <w:color w:val="000000"/>
          <w:kern w:val="0"/>
          <w14:ligatures w14:val="none"/>
        </w:rPr>
        <w:t>Financial management: Financial planning and control require specific skills and knowledge.</w:t>
      </w:r>
    </w:p>
    <w:p w14:paraId="0B6F6991" w14:textId="7FA24055" w:rsidR="00A615BB" w:rsidRPr="00AA0280" w:rsidRDefault="00A615BB">
      <w:pPr>
        <w:pStyle w:val="NormalWeb"/>
        <w:divId w:val="1488088106"/>
        <w:rPr>
          <w:rFonts w:asciiTheme="minorHAnsi" w:hAnsiTheme="minorHAnsi"/>
          <w:color w:val="000000"/>
        </w:rPr>
      </w:pPr>
      <w:r w:rsidRPr="00AA0280">
        <w:rPr>
          <w:rFonts w:asciiTheme="minorHAnsi" w:hAnsiTheme="minorHAnsi"/>
          <w:color w:val="000000"/>
        </w:rPr>
        <w:t>Opportunities:</w:t>
      </w:r>
    </w:p>
    <w:p w14:paraId="4C318B95" w14:textId="77777777" w:rsidR="00A615BB" w:rsidRPr="00A615BB" w:rsidRDefault="00A615BB" w:rsidP="00A615BB">
      <w:pPr>
        <w:numPr>
          <w:ilvl w:val="0"/>
          <w:numId w:val="3"/>
        </w:numPr>
        <w:spacing w:before="100" w:beforeAutospacing="1" w:after="100" w:afterAutospacing="1" w:line="240" w:lineRule="auto"/>
        <w:divId w:val="1488088106"/>
        <w:rPr>
          <w:rFonts w:eastAsia="Times New Roman" w:cs="Times New Roman"/>
          <w:color w:val="000000"/>
          <w:kern w:val="0"/>
          <w14:ligatures w14:val="none"/>
        </w:rPr>
      </w:pPr>
      <w:r w:rsidRPr="00A615BB">
        <w:rPr>
          <w:rFonts w:eastAsia="Times New Roman" w:cs="Times New Roman"/>
          <w:color w:val="000000"/>
          <w:kern w:val="0"/>
          <w14:ligatures w14:val="none"/>
        </w:rPr>
        <w:t>Growing gaming market: The expanding gaming industry presents significant opportunities for growth and expansion.</w:t>
      </w:r>
    </w:p>
    <w:p w14:paraId="23C4BDE7" w14:textId="77777777" w:rsidR="00A615BB" w:rsidRPr="00A615BB" w:rsidRDefault="00A615BB" w:rsidP="00A615BB">
      <w:pPr>
        <w:numPr>
          <w:ilvl w:val="0"/>
          <w:numId w:val="3"/>
        </w:numPr>
        <w:spacing w:before="100" w:beforeAutospacing="1" w:after="100" w:afterAutospacing="1" w:line="240" w:lineRule="auto"/>
        <w:divId w:val="1488088106"/>
        <w:rPr>
          <w:rFonts w:eastAsia="Times New Roman" w:cs="Times New Roman"/>
          <w:color w:val="000000"/>
          <w:kern w:val="0"/>
          <w14:ligatures w14:val="none"/>
        </w:rPr>
      </w:pPr>
      <w:r w:rsidRPr="00A615BB">
        <w:rPr>
          <w:rFonts w:eastAsia="Times New Roman" w:cs="Times New Roman"/>
          <w:color w:val="000000"/>
          <w:kern w:val="0"/>
          <w14:ligatures w14:val="none"/>
        </w:rPr>
        <w:t>Technological advancements: Emerging technologies can be leveraged to enhance the customer experience.</w:t>
      </w:r>
    </w:p>
    <w:p w14:paraId="4DB61A8A" w14:textId="77777777" w:rsidR="00A615BB" w:rsidRPr="00A615BB" w:rsidRDefault="00A615BB" w:rsidP="00A615BB">
      <w:pPr>
        <w:numPr>
          <w:ilvl w:val="0"/>
          <w:numId w:val="3"/>
        </w:numPr>
        <w:spacing w:before="100" w:beforeAutospacing="1" w:after="100" w:afterAutospacing="1" w:line="240" w:lineRule="auto"/>
        <w:divId w:val="1488088106"/>
        <w:rPr>
          <w:rFonts w:eastAsia="Times New Roman" w:cs="Times New Roman"/>
          <w:color w:val="000000"/>
          <w:kern w:val="0"/>
          <w14:ligatures w14:val="none"/>
        </w:rPr>
      </w:pPr>
      <w:r w:rsidRPr="00A615BB">
        <w:rPr>
          <w:rFonts w:eastAsia="Times New Roman" w:cs="Times New Roman"/>
          <w:color w:val="000000"/>
          <w:kern w:val="0"/>
          <w14:ligatures w14:val="none"/>
        </w:rPr>
        <w:t>Potential for partnerships: Collaborations with gaming companies or influencers can increase brand visibility.</w:t>
      </w:r>
    </w:p>
    <w:p w14:paraId="5E24EEE2" w14:textId="77777777" w:rsidR="00A615BB" w:rsidRPr="00A615BB" w:rsidRDefault="00A615BB" w:rsidP="00A615BB">
      <w:pPr>
        <w:spacing w:before="100" w:beforeAutospacing="1" w:after="100" w:afterAutospacing="1" w:line="240" w:lineRule="auto"/>
        <w:divId w:val="1488088106"/>
        <w:rPr>
          <w:rFonts w:cs="Times New Roman"/>
          <w:color w:val="000000"/>
          <w:kern w:val="0"/>
          <w14:ligatures w14:val="none"/>
        </w:rPr>
      </w:pPr>
      <w:r w:rsidRPr="00A615BB">
        <w:rPr>
          <w:rFonts w:cs="Times New Roman"/>
          <w:color w:val="000000"/>
          <w:kern w:val="0"/>
          <w14:ligatures w14:val="none"/>
        </w:rPr>
        <w:t>Threats:</w:t>
      </w:r>
    </w:p>
    <w:p w14:paraId="49ED2A45" w14:textId="77777777" w:rsidR="00A615BB" w:rsidRPr="00A615BB" w:rsidRDefault="00A615BB" w:rsidP="00A615BB">
      <w:pPr>
        <w:numPr>
          <w:ilvl w:val="0"/>
          <w:numId w:val="4"/>
        </w:numPr>
        <w:spacing w:before="100" w:beforeAutospacing="1" w:after="100" w:afterAutospacing="1" w:line="240" w:lineRule="auto"/>
        <w:divId w:val="1488088106"/>
        <w:rPr>
          <w:rFonts w:eastAsia="Times New Roman" w:cs="Times New Roman"/>
          <w:color w:val="000000"/>
          <w:kern w:val="0"/>
          <w14:ligatures w14:val="none"/>
        </w:rPr>
      </w:pPr>
      <w:r w:rsidRPr="00A615BB">
        <w:rPr>
          <w:rFonts w:eastAsia="Times New Roman" w:cs="Times New Roman"/>
          <w:color w:val="000000"/>
          <w:kern w:val="0"/>
          <w14:ligatures w14:val="none"/>
        </w:rPr>
        <w:t>Economic downturns: Economic fluctuations can impact consumer spending and affect business profitability.</w:t>
      </w:r>
    </w:p>
    <w:p w14:paraId="2A7B6E90" w14:textId="77777777" w:rsidR="00A615BB" w:rsidRPr="00A615BB" w:rsidRDefault="00A615BB" w:rsidP="00A615BB">
      <w:pPr>
        <w:numPr>
          <w:ilvl w:val="0"/>
          <w:numId w:val="4"/>
        </w:numPr>
        <w:spacing w:before="100" w:beforeAutospacing="1" w:after="100" w:afterAutospacing="1" w:line="240" w:lineRule="auto"/>
        <w:divId w:val="1488088106"/>
        <w:rPr>
          <w:rFonts w:eastAsia="Times New Roman" w:cs="Times New Roman"/>
          <w:color w:val="000000"/>
          <w:kern w:val="0"/>
          <w14:ligatures w14:val="none"/>
        </w:rPr>
      </w:pPr>
      <w:r w:rsidRPr="00A615BB">
        <w:rPr>
          <w:rFonts w:eastAsia="Times New Roman" w:cs="Times New Roman"/>
          <w:color w:val="000000"/>
          <w:kern w:val="0"/>
          <w14:ligatures w14:val="none"/>
        </w:rPr>
        <w:t>Intense competition: The gaming industry is highly competitive, requiring constant innovation to stay ahead.</w:t>
      </w:r>
    </w:p>
    <w:p w14:paraId="5C4D4774" w14:textId="77777777" w:rsidR="00A615BB" w:rsidRPr="00A615BB" w:rsidRDefault="00A615BB" w:rsidP="00A615BB">
      <w:pPr>
        <w:numPr>
          <w:ilvl w:val="0"/>
          <w:numId w:val="4"/>
        </w:numPr>
        <w:spacing w:before="100" w:beforeAutospacing="1" w:after="100" w:afterAutospacing="1" w:line="240" w:lineRule="auto"/>
        <w:divId w:val="1488088106"/>
        <w:rPr>
          <w:rFonts w:eastAsia="Times New Roman" w:cs="Times New Roman"/>
          <w:color w:val="000000"/>
          <w:kern w:val="0"/>
          <w14:ligatures w14:val="none"/>
        </w:rPr>
      </w:pPr>
      <w:r w:rsidRPr="00A615BB">
        <w:rPr>
          <w:rFonts w:eastAsia="Times New Roman" w:cs="Times New Roman"/>
          <w:color w:val="000000"/>
          <w:kern w:val="0"/>
          <w14:ligatures w14:val="none"/>
        </w:rPr>
        <w:t>Regulatory changes: Changes in legislation or regulations can impact business operations.</w:t>
      </w:r>
    </w:p>
    <w:p w14:paraId="66B38932" w14:textId="1BBB0F60" w:rsidR="00C11F01" w:rsidRDefault="00C11F01" w:rsidP="00AA0280">
      <w:pPr>
        <w:spacing w:before="100" w:beforeAutospacing="1" w:after="0" w:afterAutospacing="1" w:line="276" w:lineRule="auto"/>
        <w:contextualSpacing/>
        <w:rPr>
          <w:rFonts w:eastAsiaTheme="majorEastAsia" w:cstheme="majorBidi"/>
          <w:spacing w:val="-10"/>
          <w:kern w:val="28"/>
          <w:lang w:val="en-IN" w:eastAsia="en-US"/>
          <w14:ligatures w14:val="none"/>
        </w:rPr>
      </w:pPr>
    </w:p>
    <w:p w14:paraId="23DC2C82" w14:textId="77777777" w:rsidR="00AA0280" w:rsidRDefault="00AA0280" w:rsidP="00AA0280">
      <w:pPr>
        <w:spacing w:before="100" w:beforeAutospacing="1" w:after="0" w:afterAutospacing="1" w:line="276" w:lineRule="auto"/>
        <w:contextualSpacing/>
        <w:rPr>
          <w:rFonts w:eastAsiaTheme="majorEastAsia" w:cstheme="majorBidi"/>
          <w:spacing w:val="-10"/>
          <w:kern w:val="28"/>
          <w:lang w:val="en-IN" w:eastAsia="en-US"/>
          <w14:ligatures w14:val="none"/>
        </w:rPr>
      </w:pPr>
    </w:p>
    <w:p w14:paraId="45EFE296" w14:textId="77777777" w:rsidR="00AA0280" w:rsidRDefault="00AA0280" w:rsidP="00AA0280">
      <w:pPr>
        <w:spacing w:before="100" w:beforeAutospacing="1" w:after="0" w:afterAutospacing="1" w:line="276" w:lineRule="auto"/>
        <w:contextualSpacing/>
        <w:rPr>
          <w:rFonts w:eastAsiaTheme="majorEastAsia" w:cstheme="majorBidi"/>
          <w:spacing w:val="-10"/>
          <w:kern w:val="28"/>
          <w:lang w:val="en-IN" w:eastAsia="en-US"/>
          <w14:ligatures w14:val="none"/>
        </w:rPr>
      </w:pPr>
    </w:p>
    <w:p w14:paraId="5840118A" w14:textId="77777777" w:rsidR="00AA0280" w:rsidRDefault="00AA0280" w:rsidP="00AA0280">
      <w:pPr>
        <w:spacing w:before="100" w:beforeAutospacing="1" w:after="0" w:afterAutospacing="1" w:line="276" w:lineRule="auto"/>
        <w:contextualSpacing/>
        <w:rPr>
          <w:rFonts w:eastAsiaTheme="majorEastAsia" w:cstheme="majorBidi"/>
          <w:spacing w:val="-10"/>
          <w:kern w:val="28"/>
          <w:lang w:val="en-IN" w:eastAsia="en-US"/>
          <w14:ligatures w14:val="none"/>
        </w:rPr>
      </w:pPr>
    </w:p>
    <w:p w14:paraId="3766D911" w14:textId="19B33FA3" w:rsidR="00AA0280" w:rsidRDefault="00CD0287" w:rsidP="00AA0280">
      <w:pPr>
        <w:spacing w:before="100" w:beforeAutospacing="1" w:after="0" w:afterAutospacing="1" w:line="276" w:lineRule="auto"/>
        <w:contextualSpacing/>
        <w:rPr>
          <w:rFonts w:eastAsia="Times New Roman"/>
          <w:color w:val="000000"/>
        </w:rPr>
      </w:pPr>
      <w:r w:rsidRPr="00CD0287">
        <w:rPr>
          <w:rFonts w:eastAsia="Times New Roman"/>
          <w:color w:val="000000"/>
        </w:rPr>
        <w:lastRenderedPageBreak/>
        <w:t>The SWOT analysis demonstrates a solid basis in problem-solving, networking, and passion</w:t>
      </w:r>
      <w:r w:rsidR="00443F53">
        <w:rPr>
          <w:rFonts w:eastAsia="Times New Roman"/>
          <w:color w:val="000000"/>
        </w:rPr>
        <w:t xml:space="preserve">, </w:t>
      </w:r>
      <w:r w:rsidRPr="00CD0287">
        <w:rPr>
          <w:rFonts w:eastAsia="Times New Roman"/>
          <w:color w:val="000000"/>
        </w:rPr>
        <w:t>all of which are critical for the success of an entrepreneur. But there is still room for improvement in areas like financial management and business experience. While the threats highlight the need for resilience and adaptation, the opportunities highlight the gaming market's potential for growth.</w:t>
      </w:r>
      <w:r w:rsidRPr="00CD0287">
        <w:rPr>
          <w:rFonts w:eastAsia="Times New Roman"/>
          <w:color w:val="000000"/>
        </w:rPr>
        <w:br/>
      </w:r>
      <w:r w:rsidRPr="00CD0287">
        <w:rPr>
          <w:rFonts w:eastAsia="Times New Roman"/>
          <w:color w:val="000000"/>
        </w:rPr>
        <w:br/>
        <w:t>Through the strategic application of strengths, weaknesses, opportunities, and threat mitigation, I can further improve my entrepreneurial journey and raise the odds of success for The Pixel Cafe.</w:t>
      </w:r>
    </w:p>
    <w:p w14:paraId="01AEB13D" w14:textId="77777777" w:rsidR="00217E2F" w:rsidRDefault="00217E2F" w:rsidP="00AA0280">
      <w:pPr>
        <w:spacing w:before="100" w:beforeAutospacing="1" w:after="0" w:afterAutospacing="1" w:line="276" w:lineRule="auto"/>
        <w:contextualSpacing/>
        <w:rPr>
          <w:rFonts w:eastAsia="Times New Roman"/>
          <w:color w:val="000000"/>
        </w:rPr>
      </w:pPr>
    </w:p>
    <w:p w14:paraId="0A166FEB" w14:textId="6BFE2D83" w:rsidR="00217E2F" w:rsidRDefault="00315AB1"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sidRPr="00315AB1">
        <w:rPr>
          <w:rFonts w:eastAsiaTheme="majorEastAsia" w:cstheme="majorBidi"/>
          <w:spacing w:val="-10"/>
          <w:kern w:val="28"/>
          <w:u w:val="single"/>
          <w:lang w:val="en-IN" w:eastAsia="en-US"/>
          <w14:ligatures w14:val="none"/>
        </w:rPr>
        <w:t>Market Research and PEST Analysis</w:t>
      </w:r>
    </w:p>
    <w:p w14:paraId="52B60F7E" w14:textId="77777777" w:rsidR="00315AB1" w:rsidRDefault="00315AB1"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376C2375" w14:textId="5960B48C" w:rsidR="00315AB1" w:rsidRDefault="001A2CD2" w:rsidP="00AA0280">
      <w:pPr>
        <w:spacing w:before="100" w:beforeAutospacing="1" w:after="0" w:afterAutospacing="1" w:line="276" w:lineRule="auto"/>
        <w:contextualSpacing/>
        <w:rPr>
          <w:rFonts w:eastAsia="Times New Roman"/>
          <w:color w:val="000000"/>
        </w:rPr>
      </w:pPr>
      <w:r w:rsidRPr="001A2CD2">
        <w:rPr>
          <w:rFonts w:eastAsia="Times New Roman"/>
          <w:color w:val="000000"/>
        </w:rPr>
        <w:t>According to Hill and Jones (20</w:t>
      </w:r>
      <w:r w:rsidR="0050358A">
        <w:rPr>
          <w:rFonts w:eastAsia="Times New Roman"/>
          <w:color w:val="000000"/>
        </w:rPr>
        <w:t>12</w:t>
      </w:r>
      <w:r w:rsidRPr="001A2CD2">
        <w:rPr>
          <w:rFonts w:eastAsia="Times New Roman"/>
          <w:color w:val="000000"/>
        </w:rPr>
        <w:t>), a PEST analysis offers a thorough summary of the external macro-environmental elements that could significantly affect an organisation. Comprehending these factors is crucial for The Pixel Cafe to recognise prospects and address possible risks.</w:t>
      </w:r>
      <w:r w:rsidRPr="001A2CD2">
        <w:rPr>
          <w:rFonts w:eastAsia="Times New Roman"/>
          <w:color w:val="000000"/>
        </w:rPr>
        <w:br/>
      </w:r>
      <w:r w:rsidRPr="001A2CD2">
        <w:rPr>
          <w:rFonts w:eastAsia="Times New Roman"/>
          <w:color w:val="000000"/>
        </w:rPr>
        <w:br/>
        <w:t>Political Factors :</w:t>
      </w:r>
      <w:r w:rsidRPr="001A2CD2">
        <w:rPr>
          <w:rFonts w:eastAsia="Times New Roman"/>
          <w:color w:val="000000"/>
        </w:rPr>
        <w:br/>
        <w:t>Numerous political factors can have an impact on the gaming industry's operations. Government rules that deal with data protection, age restrictions, and gambling are especially important (Office for National Statistics, 2023). Furthermore, the entire business environment may be impacted by tax laws and licensing requirements (HMRC, 20</w:t>
      </w:r>
      <w:r w:rsidR="0099340B">
        <w:rPr>
          <w:rFonts w:eastAsia="Times New Roman"/>
          <w:color w:val="000000"/>
        </w:rPr>
        <w:t>19).</w:t>
      </w:r>
      <w:r w:rsidRPr="001A2CD2">
        <w:rPr>
          <w:rFonts w:eastAsia="Times New Roman"/>
          <w:color w:val="000000"/>
        </w:rPr>
        <w:br/>
      </w:r>
      <w:r w:rsidRPr="001A2CD2">
        <w:rPr>
          <w:rFonts w:eastAsia="Times New Roman"/>
          <w:color w:val="000000"/>
        </w:rPr>
        <w:br/>
        <w:t>Financial Factors :</w:t>
      </w:r>
      <w:r w:rsidRPr="001A2CD2">
        <w:rPr>
          <w:rFonts w:eastAsia="Times New Roman"/>
          <w:color w:val="000000"/>
        </w:rPr>
        <w:br/>
        <w:t>The state of the economy has a big impact on what people buy and how businesses operate. The demand for gaming and leisure activities can be impacted by variables like GDP growth, inflation rates, and unemployment rates (Office for National Statistics, 2023). Furthermore, changes in interest rates may have an effect on the cost of borrowing money for corporate growth (Bank of England, 20</w:t>
      </w:r>
      <w:r w:rsidR="00E1391F">
        <w:rPr>
          <w:rFonts w:eastAsia="Times New Roman"/>
          <w:color w:val="000000"/>
        </w:rPr>
        <w:t>19</w:t>
      </w:r>
      <w:r w:rsidRPr="001A2CD2">
        <w:rPr>
          <w:rFonts w:eastAsia="Times New Roman"/>
          <w:color w:val="000000"/>
        </w:rPr>
        <w:t>).</w:t>
      </w:r>
    </w:p>
    <w:p w14:paraId="7081FF91" w14:textId="77777777" w:rsidR="000C4767" w:rsidRDefault="000C4767" w:rsidP="00AA0280">
      <w:pPr>
        <w:spacing w:before="100" w:beforeAutospacing="1" w:after="0" w:afterAutospacing="1" w:line="276" w:lineRule="auto"/>
        <w:contextualSpacing/>
        <w:rPr>
          <w:rFonts w:eastAsia="Times New Roman"/>
          <w:color w:val="000000"/>
        </w:rPr>
      </w:pPr>
    </w:p>
    <w:p w14:paraId="7E19D20A" w14:textId="77777777" w:rsidR="000718F8" w:rsidRDefault="000C4767" w:rsidP="00AA0280">
      <w:pPr>
        <w:spacing w:before="100" w:beforeAutospacing="1" w:after="0" w:afterAutospacing="1" w:line="276" w:lineRule="auto"/>
        <w:contextualSpacing/>
        <w:rPr>
          <w:rFonts w:eastAsia="Times New Roman"/>
          <w:color w:val="000000"/>
        </w:rPr>
      </w:pPr>
      <w:r w:rsidRPr="000718F8">
        <w:rPr>
          <w:rFonts w:eastAsia="Times New Roman"/>
          <w:color w:val="000000"/>
        </w:rPr>
        <w:t>Social Factors :</w:t>
      </w:r>
      <w:r w:rsidRPr="000718F8">
        <w:rPr>
          <w:rFonts w:eastAsia="Times New Roman"/>
          <w:color w:val="000000"/>
        </w:rPr>
        <w:br/>
        <w:t>Rapid changes in the social landscape have an impact on the gaming industry. The Pixel Cafe has a great chance to capitalise on the growing popularity of gaming, especially among younger audiences (</w:t>
      </w:r>
      <w:proofErr w:type="spellStart"/>
      <w:r w:rsidRPr="000718F8">
        <w:rPr>
          <w:rFonts w:eastAsia="Times New Roman"/>
          <w:color w:val="000000"/>
        </w:rPr>
        <w:t>Newzoo</w:t>
      </w:r>
      <w:proofErr w:type="spellEnd"/>
      <w:r w:rsidRPr="000718F8">
        <w:rPr>
          <w:rFonts w:eastAsia="Times New Roman"/>
          <w:color w:val="000000"/>
        </w:rPr>
        <w:t>, 2023). To guarantee that the cafe's offerings stay relevant, it is necessary to closely monitor the changing preferences and lifestyles of its patrons.</w:t>
      </w:r>
    </w:p>
    <w:p w14:paraId="670882CE" w14:textId="77777777" w:rsidR="000718F8" w:rsidRDefault="000718F8" w:rsidP="00AA0280">
      <w:pPr>
        <w:spacing w:before="100" w:beforeAutospacing="1" w:after="0" w:afterAutospacing="1" w:line="276" w:lineRule="auto"/>
        <w:contextualSpacing/>
        <w:rPr>
          <w:rFonts w:eastAsia="Times New Roman"/>
          <w:color w:val="000000"/>
        </w:rPr>
      </w:pPr>
    </w:p>
    <w:p w14:paraId="275BF658" w14:textId="77777777" w:rsidR="000718F8" w:rsidRDefault="000718F8" w:rsidP="00AA0280">
      <w:pPr>
        <w:spacing w:before="100" w:beforeAutospacing="1" w:after="0" w:afterAutospacing="1" w:line="276" w:lineRule="auto"/>
        <w:contextualSpacing/>
        <w:rPr>
          <w:rFonts w:eastAsia="Times New Roman"/>
          <w:color w:val="000000"/>
        </w:rPr>
      </w:pPr>
    </w:p>
    <w:p w14:paraId="22CFAFA8" w14:textId="77777777" w:rsidR="000718F8" w:rsidRDefault="000718F8" w:rsidP="00AA0280">
      <w:pPr>
        <w:spacing w:before="100" w:beforeAutospacing="1" w:after="0" w:afterAutospacing="1" w:line="276" w:lineRule="auto"/>
        <w:contextualSpacing/>
        <w:rPr>
          <w:rFonts w:eastAsia="Times New Roman"/>
          <w:color w:val="000000"/>
        </w:rPr>
      </w:pPr>
    </w:p>
    <w:p w14:paraId="3524FEC2" w14:textId="3B672792" w:rsidR="000C4767" w:rsidRPr="000718F8" w:rsidRDefault="000C4767" w:rsidP="00AA0280">
      <w:pPr>
        <w:spacing w:before="100" w:beforeAutospacing="1" w:after="0" w:afterAutospacing="1" w:line="276" w:lineRule="auto"/>
        <w:contextualSpacing/>
        <w:rPr>
          <w:rFonts w:eastAsia="Times New Roman"/>
          <w:color w:val="000000"/>
        </w:rPr>
      </w:pPr>
      <w:r w:rsidRPr="000718F8">
        <w:rPr>
          <w:rFonts w:eastAsia="Times New Roman"/>
          <w:color w:val="000000"/>
        </w:rPr>
        <w:lastRenderedPageBreak/>
        <w:br/>
        <w:t>Technological factors:</w:t>
      </w:r>
      <w:r w:rsidRPr="000718F8">
        <w:rPr>
          <w:rFonts w:eastAsia="Times New Roman"/>
          <w:color w:val="000000"/>
        </w:rPr>
        <w:br/>
        <w:t>Technology is developing so quickly that it is changing the gaming industry. There are opportunities and challenges associated with the development of new gaming platforms, virtual reality, and augmented reality technologies (Deloitte, 2023). Furthermore, it is necessary to implement strong cybersecurity protocols in order to safeguard client information and uphold confidence (National Cyber Security Centre, 20</w:t>
      </w:r>
      <w:r w:rsidR="004936BD">
        <w:rPr>
          <w:rFonts w:eastAsia="Times New Roman"/>
          <w:color w:val="000000"/>
        </w:rPr>
        <w:t>19</w:t>
      </w:r>
      <w:r w:rsidRPr="000718F8">
        <w:rPr>
          <w:rFonts w:eastAsia="Times New Roman"/>
          <w:color w:val="000000"/>
        </w:rPr>
        <w:t>).</w:t>
      </w:r>
      <w:r w:rsidRPr="000718F8">
        <w:rPr>
          <w:rFonts w:eastAsia="Times New Roman"/>
          <w:color w:val="000000"/>
        </w:rPr>
        <w:br/>
      </w:r>
      <w:r w:rsidRPr="000718F8">
        <w:rPr>
          <w:rFonts w:eastAsia="Times New Roman"/>
          <w:color w:val="000000"/>
        </w:rPr>
        <w:br/>
        <w:t>Impact on the Pixel Café:</w:t>
      </w:r>
      <w:r w:rsidRPr="000718F8">
        <w:rPr>
          <w:rFonts w:eastAsia="Times New Roman"/>
          <w:color w:val="000000"/>
        </w:rPr>
        <w:br/>
        <w:t>The gaming industry's landscape is dynamic and ever-changing, as highlighted by the PEST analysis. The Pixel Cafe has a lot to gain from the rising popularity of gaming, but it also needs to be ready to adjust to shifting customer tastes and technical developments. Through careful observation of the external surroundings and the implementation of suitable tactics, The Pixel Cafe can establish a foundation for long-term success.</w:t>
      </w:r>
    </w:p>
    <w:p w14:paraId="3AF9211C" w14:textId="77777777" w:rsidR="000C4767" w:rsidRDefault="000C4767" w:rsidP="00AA0280">
      <w:pPr>
        <w:spacing w:before="100" w:beforeAutospacing="1" w:after="0" w:afterAutospacing="1" w:line="276" w:lineRule="auto"/>
        <w:contextualSpacing/>
        <w:rPr>
          <w:rFonts w:eastAsia="Times New Roman"/>
          <w:color w:val="000000"/>
        </w:rPr>
      </w:pPr>
    </w:p>
    <w:p w14:paraId="536019DB" w14:textId="0801780C" w:rsidR="000C4767" w:rsidRDefault="00762CC4" w:rsidP="00AA0280">
      <w:pPr>
        <w:spacing w:before="100" w:beforeAutospacing="1" w:after="0" w:afterAutospacing="1" w:line="276" w:lineRule="auto"/>
        <w:contextualSpacing/>
        <w:rPr>
          <w:rFonts w:eastAsia="Times New Roman"/>
          <w:color w:val="000000"/>
          <w:u w:val="single"/>
        </w:rPr>
      </w:pPr>
      <w:r w:rsidRPr="00762CC4">
        <w:rPr>
          <w:rFonts w:eastAsia="Times New Roman"/>
          <w:color w:val="000000"/>
          <w:u w:val="single"/>
        </w:rPr>
        <w:t xml:space="preserve">Conclusion </w:t>
      </w:r>
    </w:p>
    <w:p w14:paraId="52B2EAB3" w14:textId="77777777" w:rsidR="00216A96" w:rsidRPr="00762CC4" w:rsidRDefault="00216A96" w:rsidP="00AA0280">
      <w:pPr>
        <w:spacing w:before="100" w:beforeAutospacing="1" w:after="0" w:afterAutospacing="1" w:line="276" w:lineRule="auto"/>
        <w:contextualSpacing/>
        <w:rPr>
          <w:rFonts w:eastAsia="Times New Roman"/>
          <w:color w:val="000000"/>
          <w:u w:val="single"/>
        </w:rPr>
      </w:pPr>
    </w:p>
    <w:p w14:paraId="50B3609A" w14:textId="7817C4D4" w:rsidR="000C4767" w:rsidRPr="00216A96" w:rsidRDefault="00216A96" w:rsidP="00AA0280">
      <w:pPr>
        <w:spacing w:before="100" w:beforeAutospacing="1" w:after="0" w:afterAutospacing="1" w:line="276" w:lineRule="auto"/>
        <w:contextualSpacing/>
        <w:rPr>
          <w:rFonts w:eastAsia="Times New Roman"/>
          <w:color w:val="000000"/>
        </w:rPr>
      </w:pPr>
      <w:r w:rsidRPr="00216A96">
        <w:rPr>
          <w:rFonts w:eastAsia="Times New Roman"/>
          <w:color w:val="000000"/>
        </w:rPr>
        <w:t>The analysis has brought The Pixel Cafe's potential as a realistic business idea to light. An identified market gap and personal passions aligned with each other have given the venture a solid foundation. Even with fundamental leadership and problem-solving abilities, additional training in areas such as finance management is necessary.</w:t>
      </w:r>
      <w:r w:rsidRPr="00216A96">
        <w:rPr>
          <w:rFonts w:eastAsia="Times New Roman"/>
          <w:color w:val="000000"/>
        </w:rPr>
        <w:br/>
      </w:r>
      <w:r w:rsidRPr="00216A96">
        <w:rPr>
          <w:rFonts w:eastAsia="Times New Roman"/>
          <w:color w:val="000000"/>
        </w:rPr>
        <w:br/>
        <w:t>A dynamic and competitive gaming market with enormous growth potential was identified by the PEST analysis. Technological developments and rising young adult disposable income are two factors that create a favourable environment for The Pixel Cafe. But there are obstacles to overcome, like fierce competition and volatile economies.</w:t>
      </w:r>
      <w:r w:rsidR="00FB0B3F">
        <w:rPr>
          <w:rFonts w:eastAsia="Times New Roman"/>
          <w:color w:val="000000"/>
        </w:rPr>
        <w:t xml:space="preserve"> </w:t>
      </w:r>
      <w:r w:rsidRPr="00216A96">
        <w:rPr>
          <w:rFonts w:eastAsia="Times New Roman"/>
          <w:color w:val="000000"/>
        </w:rPr>
        <w:t>More investigation into consumer preferences, competitive analysis, and thorough financial projections are advised in order to fully realise The Pixel Cafe's potential. Success will also depend on creating a solid marketing plan and forming reliable alliances within the gaming industry.</w:t>
      </w:r>
      <w:r w:rsidRPr="00216A96">
        <w:rPr>
          <w:rFonts w:eastAsia="Times New Roman"/>
          <w:color w:val="000000"/>
        </w:rPr>
        <w:br/>
      </w:r>
      <w:r w:rsidRPr="00216A96">
        <w:rPr>
          <w:rFonts w:eastAsia="Times New Roman"/>
          <w:color w:val="000000"/>
        </w:rPr>
        <w:br/>
        <w:t>All things considered, The Pixel Cafe appears like an effective idea, and with careful preparation and implementation, it could grow into a successful company in the gaming sector.</w:t>
      </w:r>
    </w:p>
    <w:p w14:paraId="37B7A2B5" w14:textId="77777777" w:rsidR="000C4767" w:rsidRDefault="000C4767" w:rsidP="00AA0280">
      <w:pPr>
        <w:spacing w:before="100" w:beforeAutospacing="1" w:after="0" w:afterAutospacing="1" w:line="276" w:lineRule="auto"/>
        <w:contextualSpacing/>
        <w:rPr>
          <w:rFonts w:eastAsia="Times New Roman"/>
          <w:color w:val="000000"/>
        </w:rPr>
      </w:pPr>
    </w:p>
    <w:p w14:paraId="187B337A" w14:textId="77777777" w:rsidR="000C4767" w:rsidRDefault="000C4767" w:rsidP="00AA0280">
      <w:pPr>
        <w:spacing w:before="100" w:beforeAutospacing="1" w:after="0" w:afterAutospacing="1" w:line="276" w:lineRule="auto"/>
        <w:contextualSpacing/>
        <w:rPr>
          <w:rFonts w:eastAsia="Times New Roman"/>
          <w:color w:val="000000"/>
        </w:rPr>
      </w:pPr>
    </w:p>
    <w:p w14:paraId="4CF33109" w14:textId="77777777" w:rsidR="000C4767" w:rsidRDefault="000C4767" w:rsidP="00AA0280">
      <w:pPr>
        <w:spacing w:before="100" w:beforeAutospacing="1" w:after="0" w:afterAutospacing="1" w:line="276" w:lineRule="auto"/>
        <w:contextualSpacing/>
        <w:rPr>
          <w:rFonts w:eastAsia="Times New Roman"/>
          <w:color w:val="000000"/>
        </w:rPr>
      </w:pPr>
    </w:p>
    <w:p w14:paraId="0EE18FBF" w14:textId="77777777" w:rsidR="000C4767" w:rsidRDefault="000C4767" w:rsidP="00AA0280">
      <w:pPr>
        <w:spacing w:before="100" w:beforeAutospacing="1" w:after="0" w:afterAutospacing="1" w:line="276" w:lineRule="auto"/>
        <w:contextualSpacing/>
        <w:rPr>
          <w:rFonts w:eastAsia="Times New Roman"/>
          <w:color w:val="000000"/>
        </w:rPr>
      </w:pPr>
    </w:p>
    <w:p w14:paraId="014B497F" w14:textId="77777777" w:rsidR="000C4767" w:rsidRDefault="000C4767" w:rsidP="00AA0280">
      <w:pPr>
        <w:spacing w:before="100" w:beforeAutospacing="1" w:after="0" w:afterAutospacing="1" w:line="276" w:lineRule="auto"/>
        <w:contextualSpacing/>
        <w:rPr>
          <w:rFonts w:eastAsia="Times New Roman"/>
          <w:color w:val="000000"/>
        </w:rPr>
      </w:pPr>
    </w:p>
    <w:p w14:paraId="3BE19389" w14:textId="1308787D" w:rsidR="000C4767" w:rsidRDefault="000F3A67" w:rsidP="00AA0280">
      <w:pPr>
        <w:spacing w:before="100" w:beforeAutospacing="1" w:after="0" w:afterAutospacing="1" w:line="276" w:lineRule="auto"/>
        <w:contextualSpacing/>
        <w:rPr>
          <w:rFonts w:eastAsia="Times New Roman"/>
          <w:color w:val="000000"/>
          <w:u w:val="single"/>
        </w:rPr>
      </w:pPr>
      <w:r w:rsidRPr="000F3A67">
        <w:rPr>
          <w:rFonts w:eastAsia="Times New Roman"/>
          <w:color w:val="000000"/>
          <w:u w:val="single"/>
        </w:rPr>
        <w:lastRenderedPageBreak/>
        <w:t xml:space="preserve">References </w:t>
      </w:r>
    </w:p>
    <w:p w14:paraId="253F7AFE" w14:textId="77777777" w:rsidR="000C4767" w:rsidRDefault="000C4767" w:rsidP="00AA0280">
      <w:pPr>
        <w:spacing w:before="100" w:beforeAutospacing="1" w:after="0" w:afterAutospacing="1" w:line="276" w:lineRule="auto"/>
        <w:contextualSpacing/>
        <w:rPr>
          <w:rFonts w:eastAsia="Times New Roman"/>
          <w:color w:val="000000"/>
          <w:u w:val="single"/>
        </w:rPr>
      </w:pPr>
    </w:p>
    <w:p w14:paraId="39BD3DB5" w14:textId="77777777" w:rsidR="00DD3071" w:rsidRDefault="00DD3071">
      <w:pPr>
        <w:pStyle w:val="NormalWeb"/>
        <w:spacing w:before="0" w:beforeAutospacing="0" w:after="240" w:afterAutospacing="0" w:line="360" w:lineRule="atLeast"/>
        <w:divId w:val="177279291"/>
        <w:rPr>
          <w:color w:val="000000"/>
        </w:rPr>
      </w:pPr>
      <w:r>
        <w:rPr>
          <w:color w:val="000000"/>
        </w:rPr>
        <w:t xml:space="preserve">Álvaro Cuervo, Ribeiro, D. and </w:t>
      </w:r>
      <w:proofErr w:type="spellStart"/>
      <w:r>
        <w:rPr>
          <w:color w:val="000000"/>
        </w:rPr>
        <w:t>Roig</w:t>
      </w:r>
      <w:proofErr w:type="spellEnd"/>
      <w:r>
        <w:rPr>
          <w:color w:val="000000"/>
        </w:rPr>
        <w:t>, S. (2007).</w:t>
      </w:r>
      <w:r>
        <w:rPr>
          <w:rStyle w:val="apple-converted-space"/>
          <w:color w:val="000000"/>
        </w:rPr>
        <w:t> </w:t>
      </w:r>
      <w:r>
        <w:rPr>
          <w:i/>
          <w:iCs/>
          <w:color w:val="000000"/>
        </w:rPr>
        <w:t>Entrepreneurship : Concepts, Theory and Perspective</w:t>
      </w:r>
      <w:r>
        <w:rPr>
          <w:color w:val="000000"/>
        </w:rPr>
        <w:t xml:space="preserve">. Berlin ; Heidelberg: </w:t>
      </w:r>
      <w:proofErr w:type="spellStart"/>
      <w:r>
        <w:rPr>
          <w:color w:val="000000"/>
        </w:rPr>
        <w:t>Deutsches</w:t>
      </w:r>
      <w:proofErr w:type="spellEnd"/>
      <w:r>
        <w:rPr>
          <w:color w:val="000000"/>
        </w:rPr>
        <w:t xml:space="preserve"> </w:t>
      </w:r>
      <w:proofErr w:type="spellStart"/>
      <w:r>
        <w:rPr>
          <w:color w:val="000000"/>
        </w:rPr>
        <w:t>Mab-Nationalkomitee</w:t>
      </w:r>
      <w:proofErr w:type="spellEnd"/>
      <w:r>
        <w:rPr>
          <w:color w:val="000000"/>
        </w:rPr>
        <w:t xml:space="preserve"> </w:t>
      </w:r>
      <w:proofErr w:type="spellStart"/>
      <w:r>
        <w:rPr>
          <w:color w:val="000000"/>
        </w:rPr>
        <w:t>Beim</w:t>
      </w:r>
      <w:proofErr w:type="spellEnd"/>
      <w:r>
        <w:rPr>
          <w:color w:val="000000"/>
        </w:rPr>
        <w:t xml:space="preserve"> </w:t>
      </w:r>
      <w:proofErr w:type="spellStart"/>
      <w:r>
        <w:rPr>
          <w:color w:val="000000"/>
        </w:rPr>
        <w:t>Bundesministerium</w:t>
      </w:r>
      <w:proofErr w:type="spellEnd"/>
      <w:r>
        <w:rPr>
          <w:color w:val="000000"/>
        </w:rPr>
        <w:t xml:space="preserve"> </w:t>
      </w:r>
      <w:proofErr w:type="spellStart"/>
      <w:r>
        <w:rPr>
          <w:color w:val="000000"/>
        </w:rPr>
        <w:t>Für</w:t>
      </w:r>
      <w:proofErr w:type="spellEnd"/>
      <w:r>
        <w:rPr>
          <w:color w:val="000000"/>
        </w:rPr>
        <w:t xml:space="preserve"> </w:t>
      </w:r>
      <w:proofErr w:type="spellStart"/>
      <w:r>
        <w:rPr>
          <w:color w:val="000000"/>
        </w:rPr>
        <w:t>Umwelt</w:t>
      </w:r>
      <w:proofErr w:type="spellEnd"/>
      <w:r>
        <w:rPr>
          <w:color w:val="000000"/>
        </w:rPr>
        <w:t xml:space="preserve">, </w:t>
      </w:r>
      <w:proofErr w:type="spellStart"/>
      <w:r>
        <w:rPr>
          <w:color w:val="000000"/>
        </w:rPr>
        <w:t>Naturschutz</w:t>
      </w:r>
      <w:proofErr w:type="spellEnd"/>
      <w:r>
        <w:rPr>
          <w:color w:val="000000"/>
        </w:rPr>
        <w:t xml:space="preserve"> Und </w:t>
      </w:r>
      <w:proofErr w:type="spellStart"/>
      <w:r>
        <w:rPr>
          <w:color w:val="000000"/>
        </w:rPr>
        <w:t>Reaktorsicherheit</w:t>
      </w:r>
      <w:proofErr w:type="spellEnd"/>
      <w:r>
        <w:rPr>
          <w:color w:val="000000"/>
        </w:rPr>
        <w:t>.</w:t>
      </w:r>
    </w:p>
    <w:p w14:paraId="2BF518C7" w14:textId="77777777" w:rsidR="00DD3071" w:rsidRDefault="00DD3071">
      <w:pPr>
        <w:pStyle w:val="NormalWeb"/>
        <w:spacing w:before="0" w:beforeAutospacing="0" w:after="240" w:afterAutospacing="0" w:line="360" w:lineRule="atLeast"/>
        <w:divId w:val="177279291"/>
        <w:rPr>
          <w:color w:val="000000"/>
        </w:rPr>
      </w:pPr>
      <w:r>
        <w:rPr>
          <w:color w:val="000000"/>
        </w:rPr>
        <w:t>Bank of England (2019).</w:t>
      </w:r>
      <w:r>
        <w:rPr>
          <w:rStyle w:val="apple-converted-space"/>
          <w:color w:val="000000"/>
        </w:rPr>
        <w:t> </w:t>
      </w:r>
      <w:r>
        <w:rPr>
          <w:i/>
          <w:iCs/>
          <w:color w:val="000000"/>
        </w:rPr>
        <w:t>Bank of England</w:t>
      </w:r>
      <w:r>
        <w:rPr>
          <w:color w:val="000000"/>
        </w:rPr>
        <w:t>. [online] Bankofengland.co.uk. Available at: https://www.bankofengland.co.uk/.</w:t>
      </w:r>
    </w:p>
    <w:p w14:paraId="74C463D4" w14:textId="77777777" w:rsidR="00DD3071" w:rsidRDefault="00DD3071">
      <w:pPr>
        <w:pStyle w:val="NormalWeb"/>
        <w:spacing w:before="0" w:beforeAutospacing="0" w:after="240" w:afterAutospacing="0" w:line="360" w:lineRule="atLeast"/>
        <w:divId w:val="177279291"/>
        <w:rPr>
          <w:color w:val="000000"/>
        </w:rPr>
      </w:pPr>
      <w:proofErr w:type="spellStart"/>
      <w:r>
        <w:rPr>
          <w:color w:val="000000"/>
        </w:rPr>
        <w:t>Drucker</w:t>
      </w:r>
      <w:proofErr w:type="spellEnd"/>
      <w:r>
        <w:rPr>
          <w:color w:val="000000"/>
        </w:rPr>
        <w:t>, P.F. (2007).</w:t>
      </w:r>
      <w:r>
        <w:rPr>
          <w:rStyle w:val="apple-converted-space"/>
          <w:color w:val="000000"/>
        </w:rPr>
        <w:t> </w:t>
      </w:r>
      <w:r>
        <w:rPr>
          <w:i/>
          <w:iCs/>
          <w:color w:val="000000"/>
        </w:rPr>
        <w:t>Innovation and entrepreneurship : practice and principles</w:t>
      </w:r>
      <w:r>
        <w:rPr>
          <w:color w:val="000000"/>
        </w:rPr>
        <w:t>. Oxford: Elsevier Butterworth-Heinemann.</w:t>
      </w:r>
    </w:p>
    <w:p w14:paraId="2D36BE8B" w14:textId="77777777" w:rsidR="00DD3071" w:rsidRDefault="00DD3071">
      <w:pPr>
        <w:pStyle w:val="NormalWeb"/>
        <w:spacing w:before="0" w:beforeAutospacing="0" w:after="240" w:afterAutospacing="0" w:line="360" w:lineRule="atLeast"/>
        <w:divId w:val="177279291"/>
        <w:rPr>
          <w:color w:val="000000"/>
        </w:rPr>
      </w:pPr>
      <w:r>
        <w:rPr>
          <w:color w:val="000000"/>
        </w:rPr>
        <w:t>Hill, C.W.L. and Jones, G.R. (2012).</w:t>
      </w:r>
      <w:r>
        <w:rPr>
          <w:rStyle w:val="apple-converted-space"/>
          <w:color w:val="000000"/>
        </w:rPr>
        <w:t> </w:t>
      </w:r>
      <w:r>
        <w:rPr>
          <w:i/>
          <w:iCs/>
          <w:color w:val="000000"/>
        </w:rPr>
        <w:t>Essentials of strategic management</w:t>
      </w:r>
      <w:r>
        <w:rPr>
          <w:color w:val="000000"/>
        </w:rPr>
        <w:t>. Mason, Ohio: South-Western/</w:t>
      </w:r>
      <w:proofErr w:type="spellStart"/>
      <w:r>
        <w:rPr>
          <w:color w:val="000000"/>
        </w:rPr>
        <w:t>Cengage</w:t>
      </w:r>
      <w:proofErr w:type="spellEnd"/>
      <w:r>
        <w:rPr>
          <w:color w:val="000000"/>
        </w:rPr>
        <w:t xml:space="preserve"> Learning.</w:t>
      </w:r>
    </w:p>
    <w:p w14:paraId="28389E02" w14:textId="77777777" w:rsidR="00DD3071" w:rsidRDefault="00DD3071">
      <w:pPr>
        <w:pStyle w:val="NormalWeb"/>
        <w:spacing w:before="0" w:beforeAutospacing="0" w:after="240" w:afterAutospacing="0" w:line="360" w:lineRule="atLeast"/>
        <w:divId w:val="177279291"/>
        <w:rPr>
          <w:color w:val="000000"/>
        </w:rPr>
      </w:pPr>
      <w:r>
        <w:rPr>
          <w:color w:val="000000"/>
        </w:rPr>
        <w:t>HMRC (2019).</w:t>
      </w:r>
      <w:r>
        <w:rPr>
          <w:rStyle w:val="apple-converted-space"/>
          <w:color w:val="000000"/>
        </w:rPr>
        <w:t> </w:t>
      </w:r>
      <w:r>
        <w:rPr>
          <w:i/>
          <w:iCs/>
          <w:color w:val="000000"/>
        </w:rPr>
        <w:t>HM Revenue &amp; Customs</w:t>
      </w:r>
      <w:r>
        <w:rPr>
          <w:color w:val="000000"/>
        </w:rPr>
        <w:t>. [online] GOV.UK. Available at: https://www.gov.uk/government/organisations/hm-revenue-customs.</w:t>
      </w:r>
    </w:p>
    <w:p w14:paraId="1F127F75" w14:textId="77777777" w:rsidR="00DD3071" w:rsidRDefault="00DD3071">
      <w:pPr>
        <w:pStyle w:val="NormalWeb"/>
        <w:spacing w:before="0" w:beforeAutospacing="0" w:after="240" w:afterAutospacing="0" w:line="360" w:lineRule="atLeast"/>
        <w:divId w:val="177279291"/>
        <w:rPr>
          <w:color w:val="000000"/>
        </w:rPr>
      </w:pPr>
      <w:r>
        <w:rPr>
          <w:color w:val="000000"/>
        </w:rPr>
        <w:t>Mcclelland, D.C. (1961).</w:t>
      </w:r>
      <w:r>
        <w:rPr>
          <w:rStyle w:val="apple-converted-space"/>
          <w:color w:val="000000"/>
        </w:rPr>
        <w:t> </w:t>
      </w:r>
      <w:r>
        <w:rPr>
          <w:i/>
          <w:iCs/>
          <w:color w:val="000000"/>
        </w:rPr>
        <w:t>The achieving society</w:t>
      </w:r>
      <w:r>
        <w:rPr>
          <w:color w:val="000000"/>
        </w:rPr>
        <w:t xml:space="preserve">. New York: Van </w:t>
      </w:r>
      <w:proofErr w:type="spellStart"/>
      <w:r>
        <w:rPr>
          <w:color w:val="000000"/>
        </w:rPr>
        <w:t>Nostrand</w:t>
      </w:r>
      <w:proofErr w:type="spellEnd"/>
      <w:r>
        <w:rPr>
          <w:color w:val="000000"/>
        </w:rPr>
        <w:t>.</w:t>
      </w:r>
    </w:p>
    <w:p w14:paraId="23B05EFB" w14:textId="77777777" w:rsidR="00DD3071" w:rsidRDefault="00DD3071">
      <w:pPr>
        <w:pStyle w:val="NormalWeb"/>
        <w:spacing w:before="0" w:beforeAutospacing="0" w:after="240" w:afterAutospacing="0" w:line="360" w:lineRule="atLeast"/>
        <w:divId w:val="177279291"/>
        <w:rPr>
          <w:color w:val="000000"/>
        </w:rPr>
      </w:pPr>
      <w:r>
        <w:rPr>
          <w:color w:val="000000"/>
        </w:rPr>
        <w:t>NCSC (2019).</w:t>
      </w:r>
      <w:r>
        <w:rPr>
          <w:rStyle w:val="apple-converted-space"/>
          <w:color w:val="000000"/>
        </w:rPr>
        <w:t> </w:t>
      </w:r>
      <w:r>
        <w:rPr>
          <w:i/>
          <w:iCs/>
          <w:color w:val="000000"/>
        </w:rPr>
        <w:t>The National Cyber Security Centre</w:t>
      </w:r>
      <w:r>
        <w:rPr>
          <w:color w:val="000000"/>
        </w:rPr>
        <w:t>. [online] Ncsc.gov.uk. Available at: https://www.ncsc.gov.uk/.</w:t>
      </w:r>
    </w:p>
    <w:p w14:paraId="403894DB" w14:textId="77777777" w:rsidR="00DD3071" w:rsidRDefault="00DD3071">
      <w:pPr>
        <w:pStyle w:val="NormalWeb"/>
        <w:spacing w:before="0" w:beforeAutospacing="0" w:after="240" w:afterAutospacing="0" w:line="360" w:lineRule="atLeast"/>
        <w:divId w:val="177279291"/>
        <w:rPr>
          <w:color w:val="000000"/>
        </w:rPr>
      </w:pPr>
      <w:r>
        <w:rPr>
          <w:color w:val="000000"/>
        </w:rPr>
        <w:t>Office for National Statistics (2023).</w:t>
      </w:r>
      <w:r>
        <w:rPr>
          <w:rStyle w:val="apple-converted-space"/>
          <w:color w:val="000000"/>
        </w:rPr>
        <w:t> </w:t>
      </w:r>
      <w:r>
        <w:rPr>
          <w:i/>
          <w:iCs/>
          <w:color w:val="000000"/>
        </w:rPr>
        <w:t>Office for National Statistics</w:t>
      </w:r>
      <w:r>
        <w:rPr>
          <w:color w:val="000000"/>
        </w:rPr>
        <w:t>. [online] Ons.gov.uk. Available at: https://www.ons.gov.uk/.</w:t>
      </w:r>
    </w:p>
    <w:p w14:paraId="55B36EF2" w14:textId="77777777" w:rsidR="00DD3071" w:rsidRDefault="00DD3071">
      <w:pPr>
        <w:pStyle w:val="NormalWeb"/>
        <w:spacing w:before="0" w:beforeAutospacing="0" w:after="240" w:afterAutospacing="0" w:line="360" w:lineRule="atLeast"/>
        <w:divId w:val="177279291"/>
        <w:rPr>
          <w:color w:val="000000"/>
        </w:rPr>
      </w:pPr>
      <w:proofErr w:type="spellStart"/>
      <w:r>
        <w:rPr>
          <w:color w:val="000000"/>
        </w:rPr>
        <w:t>Trojanczyk</w:t>
      </w:r>
      <w:proofErr w:type="spellEnd"/>
      <w:r>
        <w:rPr>
          <w:color w:val="000000"/>
        </w:rPr>
        <w:t>, A. (2021).</w:t>
      </w:r>
      <w:r>
        <w:rPr>
          <w:rStyle w:val="apple-converted-space"/>
          <w:color w:val="000000"/>
        </w:rPr>
        <w:t> </w:t>
      </w:r>
      <w:r>
        <w:rPr>
          <w:i/>
          <w:iCs/>
          <w:color w:val="000000"/>
        </w:rPr>
        <w:t>Gaming industry, market and trends for 2022</w:t>
      </w:r>
      <w:r>
        <w:rPr>
          <w:rStyle w:val="apple-converted-space"/>
          <w:i/>
          <w:iCs/>
          <w:color w:val="000000"/>
        </w:rPr>
        <w:t> </w:t>
      </w:r>
      <w:r>
        <w:rPr>
          <w:color w:val="000000"/>
        </w:rPr>
        <w:t>. [online] Available at: https://trojanczyk.eu/gaming-industry-market-and-trends-for-2022/#:~:text=The%20gaming%20industry%20is%20a [Accessed 27 Jul. 2024].</w:t>
      </w:r>
    </w:p>
    <w:p w14:paraId="5FB42E80" w14:textId="77777777" w:rsidR="00DD3071" w:rsidRDefault="00DD3071">
      <w:pPr>
        <w:pStyle w:val="NormalWeb"/>
        <w:spacing w:before="0" w:beforeAutospacing="0" w:after="240" w:afterAutospacing="0" w:line="360" w:lineRule="atLeast"/>
        <w:divId w:val="177279291"/>
        <w:rPr>
          <w:color w:val="000000"/>
        </w:rPr>
      </w:pPr>
      <w:proofErr w:type="spellStart"/>
      <w:r>
        <w:rPr>
          <w:color w:val="000000"/>
        </w:rPr>
        <w:t>Yukl</w:t>
      </w:r>
      <w:proofErr w:type="spellEnd"/>
      <w:r>
        <w:rPr>
          <w:color w:val="000000"/>
        </w:rPr>
        <w:t>, G.A. (2013).</w:t>
      </w:r>
      <w:r>
        <w:rPr>
          <w:rStyle w:val="apple-converted-space"/>
          <w:color w:val="000000"/>
        </w:rPr>
        <w:t> </w:t>
      </w:r>
      <w:r>
        <w:rPr>
          <w:i/>
          <w:iCs/>
          <w:color w:val="000000"/>
        </w:rPr>
        <w:t xml:space="preserve">Leadership in </w:t>
      </w:r>
      <w:proofErr w:type="spellStart"/>
      <w:r>
        <w:rPr>
          <w:i/>
          <w:iCs/>
          <w:color w:val="000000"/>
        </w:rPr>
        <w:t>organizations</w:t>
      </w:r>
      <w:proofErr w:type="spellEnd"/>
      <w:r>
        <w:rPr>
          <w:color w:val="000000"/>
        </w:rPr>
        <w:t>. 8th ed. Boston, Ma: Pearson.</w:t>
      </w:r>
    </w:p>
    <w:p w14:paraId="7BA4B462" w14:textId="77777777" w:rsidR="00DD3071" w:rsidRDefault="00DD3071" w:rsidP="00AA0280">
      <w:pPr>
        <w:spacing w:before="100" w:beforeAutospacing="1" w:after="0" w:afterAutospacing="1" w:line="276" w:lineRule="auto"/>
        <w:contextualSpacing/>
        <w:rPr>
          <w:rFonts w:eastAsia="Times New Roman"/>
          <w:color w:val="000000"/>
        </w:rPr>
      </w:pPr>
    </w:p>
    <w:p w14:paraId="2A7A75A3" w14:textId="77777777" w:rsidR="000C4767" w:rsidRDefault="000C4767" w:rsidP="00AA0280">
      <w:pPr>
        <w:spacing w:before="100" w:beforeAutospacing="1" w:after="0" w:afterAutospacing="1" w:line="276" w:lineRule="auto"/>
        <w:contextualSpacing/>
        <w:rPr>
          <w:rFonts w:eastAsia="Times New Roman"/>
          <w:color w:val="000000"/>
        </w:rPr>
      </w:pPr>
    </w:p>
    <w:p w14:paraId="0871EEE6" w14:textId="77777777" w:rsidR="000C4767" w:rsidRDefault="000C4767" w:rsidP="00AA0280">
      <w:pPr>
        <w:spacing w:before="100" w:beforeAutospacing="1" w:after="0" w:afterAutospacing="1" w:line="276" w:lineRule="auto"/>
        <w:contextualSpacing/>
        <w:rPr>
          <w:rFonts w:eastAsia="Times New Roman"/>
          <w:color w:val="000000"/>
        </w:rPr>
      </w:pPr>
    </w:p>
    <w:p w14:paraId="4B636596" w14:textId="77777777" w:rsidR="000C4767" w:rsidRDefault="000C476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002B8308" w14:textId="77777777"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7B920846" w14:textId="77777777"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3E6F76B8" w14:textId="77777777"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F8BEF42" w14:textId="77777777"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693003B0" w14:textId="77777777"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55EBA41C" w14:textId="77777777"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0D6B381" w14:textId="7C4BE96B" w:rsidR="00754C2E" w:rsidRDefault="00754C2E"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spacing w:val="-10"/>
          <w:kern w:val="28"/>
          <w:u w:val="single"/>
          <w:lang w:val="en-IN" w:eastAsia="en-US"/>
          <w14:ligatures w14:val="none"/>
        </w:rPr>
        <w:lastRenderedPageBreak/>
        <w:t>PowerPoint:</w:t>
      </w:r>
    </w:p>
    <w:p w14:paraId="44BD339F" w14:textId="1820B1D0" w:rsidR="00754C2E" w:rsidRDefault="00DA5D15"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drawing>
          <wp:anchor distT="0" distB="0" distL="114300" distR="114300" simplePos="0" relativeHeight="251659264" behindDoc="0" locked="0" layoutInCell="1" allowOverlap="1" wp14:anchorId="2F9908CB" wp14:editId="0A6FE3E7">
            <wp:simplePos x="0" y="0"/>
            <wp:positionH relativeFrom="column">
              <wp:posOffset>-203835</wp:posOffset>
            </wp:positionH>
            <wp:positionV relativeFrom="paragraph">
              <wp:posOffset>339090</wp:posOffset>
            </wp:positionV>
            <wp:extent cx="6361430" cy="3589655"/>
            <wp:effectExtent l="0" t="0" r="1270" b="444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61430" cy="3589655"/>
                    </a:xfrm>
                    <a:prstGeom prst="rect">
                      <a:avLst/>
                    </a:prstGeom>
                  </pic:spPr>
                </pic:pic>
              </a:graphicData>
            </a:graphic>
            <wp14:sizeRelH relativeFrom="margin">
              <wp14:pctWidth>0</wp14:pctWidth>
            </wp14:sizeRelH>
            <wp14:sizeRelV relativeFrom="margin">
              <wp14:pctHeight>0</wp14:pctHeight>
            </wp14:sizeRelV>
          </wp:anchor>
        </w:drawing>
      </w:r>
    </w:p>
    <w:p w14:paraId="488B0B08" w14:textId="0F4D00B4" w:rsidR="00A50208" w:rsidRDefault="00A50208"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35BEFC8B" w14:textId="75A7FDF8" w:rsidR="00754C2E" w:rsidRDefault="00DA5D15"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drawing>
          <wp:anchor distT="0" distB="0" distL="114300" distR="114300" simplePos="0" relativeHeight="251660288" behindDoc="0" locked="0" layoutInCell="1" allowOverlap="1" wp14:anchorId="69A2993D" wp14:editId="1270BF84">
            <wp:simplePos x="0" y="0"/>
            <wp:positionH relativeFrom="column">
              <wp:posOffset>-316654</wp:posOffset>
            </wp:positionH>
            <wp:positionV relativeFrom="paragraph">
              <wp:posOffset>1308735</wp:posOffset>
            </wp:positionV>
            <wp:extent cx="6534785" cy="3679825"/>
            <wp:effectExtent l="0" t="0" r="5715" b="317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34785" cy="3679825"/>
                    </a:xfrm>
                    <a:prstGeom prst="rect">
                      <a:avLst/>
                    </a:prstGeom>
                  </pic:spPr>
                </pic:pic>
              </a:graphicData>
            </a:graphic>
            <wp14:sizeRelH relativeFrom="margin">
              <wp14:pctWidth>0</wp14:pctWidth>
            </wp14:sizeRelH>
            <wp14:sizeRelV relativeFrom="margin">
              <wp14:pctHeight>0</wp14:pctHeight>
            </wp14:sizeRelV>
          </wp:anchor>
        </w:drawing>
      </w:r>
    </w:p>
    <w:p w14:paraId="08C6484C" w14:textId="77777777" w:rsidR="00DA5D15" w:rsidRDefault="00DA5D15"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10FF8C68" w14:textId="77777777" w:rsidR="00DA5D15" w:rsidRDefault="00DA5D15"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72C6A538" w14:textId="4A6EA3F0"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lastRenderedPageBreak/>
        <w:drawing>
          <wp:anchor distT="0" distB="0" distL="114300" distR="114300" simplePos="0" relativeHeight="251661312" behindDoc="0" locked="0" layoutInCell="1" allowOverlap="1" wp14:anchorId="5B60F599" wp14:editId="56CEAA01">
            <wp:simplePos x="0" y="0"/>
            <wp:positionH relativeFrom="column">
              <wp:posOffset>-147250</wp:posOffset>
            </wp:positionH>
            <wp:positionV relativeFrom="paragraph">
              <wp:posOffset>124178</wp:posOffset>
            </wp:positionV>
            <wp:extent cx="6048564" cy="3443111"/>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48564" cy="3443111"/>
                    </a:xfrm>
                    <a:prstGeom prst="rect">
                      <a:avLst/>
                    </a:prstGeom>
                  </pic:spPr>
                </pic:pic>
              </a:graphicData>
            </a:graphic>
            <wp14:sizeRelH relativeFrom="margin">
              <wp14:pctWidth>0</wp14:pctWidth>
            </wp14:sizeRelH>
            <wp14:sizeRelV relativeFrom="margin">
              <wp14:pctHeight>0</wp14:pctHeight>
            </wp14:sizeRelV>
          </wp:anchor>
        </w:drawing>
      </w:r>
    </w:p>
    <w:p w14:paraId="007922BF" w14:textId="28A222D0"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76A0242" w14:textId="459921C0"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27858F57" w14:textId="1FD0AA9C"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1AB3D29C" w14:textId="31DE43E9"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3DFA3474" w14:textId="5B5416F2"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1FDD9383" w14:textId="1B015C23" w:rsidR="00DA5D15"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drawing>
          <wp:anchor distT="0" distB="0" distL="114300" distR="114300" simplePos="0" relativeHeight="251662336" behindDoc="0" locked="0" layoutInCell="1" allowOverlap="1" wp14:anchorId="32526C93" wp14:editId="16A1C351">
            <wp:simplePos x="0" y="0"/>
            <wp:positionH relativeFrom="column">
              <wp:posOffset>-228508</wp:posOffset>
            </wp:positionH>
            <wp:positionV relativeFrom="paragraph">
              <wp:posOffset>403508</wp:posOffset>
            </wp:positionV>
            <wp:extent cx="6299230" cy="3601155"/>
            <wp:effectExtent l="0" t="0" r="0" b="571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9230" cy="3601155"/>
                    </a:xfrm>
                    <a:prstGeom prst="rect">
                      <a:avLst/>
                    </a:prstGeom>
                  </pic:spPr>
                </pic:pic>
              </a:graphicData>
            </a:graphic>
            <wp14:sizeRelH relativeFrom="margin">
              <wp14:pctWidth>0</wp14:pctWidth>
            </wp14:sizeRelH>
            <wp14:sizeRelV relativeFrom="margin">
              <wp14:pctHeight>0</wp14:pctHeight>
            </wp14:sizeRelV>
          </wp:anchor>
        </w:drawing>
      </w:r>
    </w:p>
    <w:p w14:paraId="54B2ED23" w14:textId="5016C60C"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624F51E5" w14:textId="1E38580D" w:rsidR="00095ACC" w:rsidRDefault="00095ACC"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lastRenderedPageBreak/>
        <w:drawing>
          <wp:anchor distT="0" distB="0" distL="114300" distR="114300" simplePos="0" relativeHeight="251663360" behindDoc="0" locked="0" layoutInCell="1" allowOverlap="1" wp14:anchorId="0018B5F6" wp14:editId="72969A13">
            <wp:simplePos x="0" y="0"/>
            <wp:positionH relativeFrom="column">
              <wp:posOffset>-146403</wp:posOffset>
            </wp:positionH>
            <wp:positionV relativeFrom="paragraph">
              <wp:posOffset>-423</wp:posOffset>
            </wp:positionV>
            <wp:extent cx="6163310" cy="3361055"/>
            <wp:effectExtent l="0" t="0" r="0" b="444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3310" cy="3361055"/>
                    </a:xfrm>
                    <a:prstGeom prst="rect">
                      <a:avLst/>
                    </a:prstGeom>
                  </pic:spPr>
                </pic:pic>
              </a:graphicData>
            </a:graphic>
            <wp14:sizeRelH relativeFrom="margin">
              <wp14:pctWidth>0</wp14:pctWidth>
            </wp14:sizeRelH>
            <wp14:sizeRelV relativeFrom="margin">
              <wp14:pctHeight>0</wp14:pctHeight>
            </wp14:sizeRelV>
          </wp:anchor>
        </w:drawing>
      </w:r>
    </w:p>
    <w:p w14:paraId="72D51CE1" w14:textId="77777777"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C836F9C" w14:textId="77777777"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480B278" w14:textId="7876EFBD"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drawing>
          <wp:anchor distT="0" distB="0" distL="114300" distR="114300" simplePos="0" relativeHeight="251664384" behindDoc="0" locked="0" layoutInCell="1" allowOverlap="1" wp14:anchorId="537B87E0" wp14:editId="0FCC1EFC">
            <wp:simplePos x="0" y="0"/>
            <wp:positionH relativeFrom="column">
              <wp:posOffset>-474134</wp:posOffset>
            </wp:positionH>
            <wp:positionV relativeFrom="paragraph">
              <wp:posOffset>361315</wp:posOffset>
            </wp:positionV>
            <wp:extent cx="6626225" cy="3613785"/>
            <wp:effectExtent l="0" t="0" r="3175" b="571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26225" cy="3613785"/>
                    </a:xfrm>
                    <a:prstGeom prst="rect">
                      <a:avLst/>
                    </a:prstGeom>
                  </pic:spPr>
                </pic:pic>
              </a:graphicData>
            </a:graphic>
            <wp14:sizeRelH relativeFrom="margin">
              <wp14:pctWidth>0</wp14:pctWidth>
            </wp14:sizeRelH>
            <wp14:sizeRelV relativeFrom="margin">
              <wp14:pctHeight>0</wp14:pctHeight>
            </wp14:sizeRelV>
          </wp:anchor>
        </w:drawing>
      </w:r>
    </w:p>
    <w:p w14:paraId="24394D6E" w14:textId="58F635B3"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7BC19FC5" w14:textId="4AE1F2AB"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06D7C9EC" w14:textId="36429363"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3C348B6" w14:textId="560571DB"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06D4686E" w14:textId="3BC9166A"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lastRenderedPageBreak/>
        <w:drawing>
          <wp:anchor distT="0" distB="0" distL="114300" distR="114300" simplePos="0" relativeHeight="251665408" behindDoc="0" locked="0" layoutInCell="1" allowOverlap="1" wp14:anchorId="3BC1C5D1" wp14:editId="054B5FC5">
            <wp:simplePos x="0" y="0"/>
            <wp:positionH relativeFrom="column">
              <wp:posOffset>-147320</wp:posOffset>
            </wp:positionH>
            <wp:positionV relativeFrom="paragraph">
              <wp:posOffset>565</wp:posOffset>
            </wp:positionV>
            <wp:extent cx="6129655" cy="3467100"/>
            <wp:effectExtent l="0" t="0" r="4445"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9655" cy="3467100"/>
                    </a:xfrm>
                    <a:prstGeom prst="rect">
                      <a:avLst/>
                    </a:prstGeom>
                  </pic:spPr>
                </pic:pic>
              </a:graphicData>
            </a:graphic>
            <wp14:sizeRelH relativeFrom="margin">
              <wp14:pctWidth>0</wp14:pctWidth>
            </wp14:sizeRelH>
            <wp14:sizeRelV relativeFrom="margin">
              <wp14:pctHeight>0</wp14:pctHeight>
            </wp14:sizeRelV>
          </wp:anchor>
        </w:drawing>
      </w:r>
    </w:p>
    <w:p w14:paraId="0D314D08" w14:textId="02873DB6" w:rsidR="008641A4" w:rsidRDefault="008641A4"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6E625EE0" w14:textId="77777777"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60F54A7D" w14:textId="15360850"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drawing>
          <wp:anchor distT="0" distB="0" distL="114300" distR="114300" simplePos="0" relativeHeight="251666432" behindDoc="0" locked="0" layoutInCell="1" allowOverlap="1" wp14:anchorId="77983FE0" wp14:editId="34E9B679">
            <wp:simplePos x="0" y="0"/>
            <wp:positionH relativeFrom="column">
              <wp:posOffset>-304800</wp:posOffset>
            </wp:positionH>
            <wp:positionV relativeFrom="paragraph">
              <wp:posOffset>307410</wp:posOffset>
            </wp:positionV>
            <wp:extent cx="6400800" cy="3514090"/>
            <wp:effectExtent l="0" t="0" r="0" b="381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00800" cy="3514090"/>
                    </a:xfrm>
                    <a:prstGeom prst="rect">
                      <a:avLst/>
                    </a:prstGeom>
                  </pic:spPr>
                </pic:pic>
              </a:graphicData>
            </a:graphic>
            <wp14:sizeRelH relativeFrom="margin">
              <wp14:pctWidth>0</wp14:pctWidth>
            </wp14:sizeRelH>
            <wp14:sizeRelV relativeFrom="margin">
              <wp14:pctHeight>0</wp14:pctHeight>
            </wp14:sizeRelV>
          </wp:anchor>
        </w:drawing>
      </w:r>
    </w:p>
    <w:p w14:paraId="138D87EF" w14:textId="6573594F"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0EED991" w14:textId="43FDB46D"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663C50A" w14:textId="0B151786"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4E664128" w14:textId="4A97BB77"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632A12A6" w14:textId="4256CFB8" w:rsidR="00095ACC"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lastRenderedPageBreak/>
        <w:drawing>
          <wp:anchor distT="0" distB="0" distL="114300" distR="114300" simplePos="0" relativeHeight="251667456" behindDoc="0" locked="0" layoutInCell="1" allowOverlap="1" wp14:anchorId="6A33C0AE" wp14:editId="0969A4F3">
            <wp:simplePos x="0" y="0"/>
            <wp:positionH relativeFrom="column">
              <wp:posOffset>-175966</wp:posOffset>
            </wp:positionH>
            <wp:positionV relativeFrom="paragraph">
              <wp:posOffset>0</wp:posOffset>
            </wp:positionV>
            <wp:extent cx="6306185" cy="3679825"/>
            <wp:effectExtent l="0" t="0" r="5715" b="317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06185" cy="3679825"/>
                    </a:xfrm>
                    <a:prstGeom prst="rect">
                      <a:avLst/>
                    </a:prstGeom>
                  </pic:spPr>
                </pic:pic>
              </a:graphicData>
            </a:graphic>
            <wp14:sizeRelH relativeFrom="margin">
              <wp14:pctWidth>0</wp14:pctWidth>
            </wp14:sizeRelH>
            <wp14:sizeRelV relativeFrom="margin">
              <wp14:pctHeight>0</wp14:pctHeight>
            </wp14:sizeRelV>
          </wp:anchor>
        </w:drawing>
      </w:r>
    </w:p>
    <w:p w14:paraId="54B68711" w14:textId="2EFD313D"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3C570597" w14:textId="395EC6C9" w:rsidR="009D3D37"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p>
    <w:p w14:paraId="1713675A" w14:textId="778EBF61" w:rsidR="009D3D37" w:rsidRPr="001A2CD2" w:rsidRDefault="009D3D37" w:rsidP="00AA0280">
      <w:pPr>
        <w:spacing w:before="100" w:beforeAutospacing="1" w:after="0" w:afterAutospacing="1" w:line="276" w:lineRule="auto"/>
        <w:contextualSpacing/>
        <w:rPr>
          <w:rFonts w:eastAsiaTheme="majorEastAsia" w:cstheme="majorBidi"/>
          <w:spacing w:val="-10"/>
          <w:kern w:val="28"/>
          <w:u w:val="single"/>
          <w:lang w:val="en-IN" w:eastAsia="en-US"/>
          <w14:ligatures w14:val="none"/>
        </w:rPr>
      </w:pPr>
      <w:r>
        <w:rPr>
          <w:rFonts w:eastAsiaTheme="majorEastAsia" w:cstheme="majorBidi"/>
          <w:noProof/>
          <w:spacing w:val="-10"/>
          <w:kern w:val="28"/>
          <w:u w:val="single"/>
          <w:lang w:val="en-IN" w:eastAsia="en-US"/>
        </w:rPr>
        <w:drawing>
          <wp:anchor distT="0" distB="0" distL="114300" distR="114300" simplePos="0" relativeHeight="251668480" behindDoc="0" locked="0" layoutInCell="1" allowOverlap="1" wp14:anchorId="3A50D86F" wp14:editId="1E0D9068">
            <wp:simplePos x="0" y="0"/>
            <wp:positionH relativeFrom="column">
              <wp:posOffset>-358352</wp:posOffset>
            </wp:positionH>
            <wp:positionV relativeFrom="paragraph">
              <wp:posOffset>337255</wp:posOffset>
            </wp:positionV>
            <wp:extent cx="6564568" cy="3635022"/>
            <wp:effectExtent l="0" t="0" r="190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64568" cy="3635022"/>
                    </a:xfrm>
                    <a:prstGeom prst="rect">
                      <a:avLst/>
                    </a:prstGeom>
                  </pic:spPr>
                </pic:pic>
              </a:graphicData>
            </a:graphic>
            <wp14:sizeRelH relativeFrom="margin">
              <wp14:pctWidth>0</wp14:pctWidth>
            </wp14:sizeRelH>
            <wp14:sizeRelV relativeFrom="margin">
              <wp14:pctHeight>0</wp14:pctHeight>
            </wp14:sizeRelV>
          </wp:anchor>
        </w:drawing>
      </w:r>
    </w:p>
    <w:sectPr w:rsidR="009D3D37" w:rsidRPr="001A2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4703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122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FA5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0C1F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526683">
    <w:abstractNumId w:val="2"/>
  </w:num>
  <w:num w:numId="2" w16cid:durableId="347098626">
    <w:abstractNumId w:val="1"/>
  </w:num>
  <w:num w:numId="3" w16cid:durableId="1480883566">
    <w:abstractNumId w:val="3"/>
  </w:num>
  <w:num w:numId="4" w16cid:durableId="1407143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38B"/>
    <w:rsid w:val="000718F8"/>
    <w:rsid w:val="00095ACC"/>
    <w:rsid w:val="000C4767"/>
    <w:rsid w:val="000F3A67"/>
    <w:rsid w:val="000F59CE"/>
    <w:rsid w:val="001A2CD2"/>
    <w:rsid w:val="001B0344"/>
    <w:rsid w:val="001B67BC"/>
    <w:rsid w:val="00216A96"/>
    <w:rsid w:val="00217E2F"/>
    <w:rsid w:val="002346BD"/>
    <w:rsid w:val="002C63F4"/>
    <w:rsid w:val="00304EBB"/>
    <w:rsid w:val="00315AB1"/>
    <w:rsid w:val="00402A93"/>
    <w:rsid w:val="00443F53"/>
    <w:rsid w:val="00480BE9"/>
    <w:rsid w:val="004936BD"/>
    <w:rsid w:val="00495119"/>
    <w:rsid w:val="0050358A"/>
    <w:rsid w:val="00554F38"/>
    <w:rsid w:val="005B599D"/>
    <w:rsid w:val="00675E71"/>
    <w:rsid w:val="00695C82"/>
    <w:rsid w:val="006D6F35"/>
    <w:rsid w:val="00706320"/>
    <w:rsid w:val="00754C2E"/>
    <w:rsid w:val="00762CC4"/>
    <w:rsid w:val="00791DE6"/>
    <w:rsid w:val="008641A4"/>
    <w:rsid w:val="008642D3"/>
    <w:rsid w:val="00884FD9"/>
    <w:rsid w:val="008C0BFA"/>
    <w:rsid w:val="0099340B"/>
    <w:rsid w:val="009D3D37"/>
    <w:rsid w:val="00A50208"/>
    <w:rsid w:val="00A60513"/>
    <w:rsid w:val="00A615BB"/>
    <w:rsid w:val="00AA0280"/>
    <w:rsid w:val="00AE057B"/>
    <w:rsid w:val="00B214EF"/>
    <w:rsid w:val="00B639CF"/>
    <w:rsid w:val="00B726C6"/>
    <w:rsid w:val="00B9424D"/>
    <w:rsid w:val="00BB638B"/>
    <w:rsid w:val="00C11F01"/>
    <w:rsid w:val="00C237BD"/>
    <w:rsid w:val="00C718CE"/>
    <w:rsid w:val="00CD0287"/>
    <w:rsid w:val="00D15003"/>
    <w:rsid w:val="00DA5D15"/>
    <w:rsid w:val="00DD3071"/>
    <w:rsid w:val="00E1391F"/>
    <w:rsid w:val="00E34809"/>
    <w:rsid w:val="00E52253"/>
    <w:rsid w:val="00E84A53"/>
    <w:rsid w:val="00EA27B2"/>
    <w:rsid w:val="00F220B0"/>
    <w:rsid w:val="00FB0B3F"/>
    <w:rsid w:val="00FB5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AEC12A"/>
  <w15:chartTrackingRefBased/>
  <w15:docId w15:val="{19F5C3E1-511A-544E-97BB-380157DC8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C11F0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5119"/>
  </w:style>
  <w:style w:type="paragraph" w:customStyle="1" w:styleId="p1">
    <w:name w:val="p1"/>
    <w:basedOn w:val="Normal"/>
    <w:rsid w:val="005B599D"/>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5B599D"/>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5B599D"/>
    <w:rPr>
      <w:rFonts w:ascii="UICTFontTextStyleBody" w:hAnsi="UICTFontTextStyleBody" w:hint="default"/>
      <w:b w:val="0"/>
      <w:bCs w:val="0"/>
      <w:i w:val="0"/>
      <w:iCs w:val="0"/>
      <w:sz w:val="29"/>
      <w:szCs w:val="29"/>
    </w:rPr>
  </w:style>
  <w:style w:type="character" w:customStyle="1" w:styleId="Heading3Char">
    <w:name w:val="Heading 3 Char"/>
    <w:basedOn w:val="DefaultParagraphFont"/>
    <w:link w:val="Heading3"/>
    <w:uiPriority w:val="9"/>
    <w:semiHidden/>
    <w:rsid w:val="00C11F01"/>
    <w:rPr>
      <w:rFonts w:eastAsiaTheme="majorEastAsia" w:cstheme="majorBidi"/>
      <w:color w:val="0F4761" w:themeColor="accent1" w:themeShade="BF"/>
      <w:sz w:val="28"/>
      <w:szCs w:val="28"/>
    </w:rPr>
  </w:style>
  <w:style w:type="paragraph" w:styleId="NormalWeb">
    <w:name w:val="Normal (Web)"/>
    <w:basedOn w:val="Normal"/>
    <w:uiPriority w:val="99"/>
    <w:semiHidden/>
    <w:unhideWhenUsed/>
    <w:rsid w:val="00C11F0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11F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507602">
      <w:bodyDiv w:val="1"/>
      <w:marLeft w:val="0"/>
      <w:marRight w:val="0"/>
      <w:marTop w:val="0"/>
      <w:marBottom w:val="0"/>
      <w:divBdr>
        <w:top w:val="none" w:sz="0" w:space="0" w:color="auto"/>
        <w:left w:val="none" w:sz="0" w:space="0" w:color="auto"/>
        <w:bottom w:val="none" w:sz="0" w:space="0" w:color="auto"/>
        <w:right w:val="none" w:sz="0" w:space="0" w:color="auto"/>
      </w:divBdr>
      <w:divsChild>
        <w:div w:id="177279291">
          <w:marLeft w:val="0"/>
          <w:marRight w:val="0"/>
          <w:marTop w:val="0"/>
          <w:marBottom w:val="0"/>
          <w:divBdr>
            <w:top w:val="none" w:sz="0" w:space="0" w:color="auto"/>
            <w:left w:val="none" w:sz="0" w:space="0" w:color="auto"/>
            <w:bottom w:val="none" w:sz="0" w:space="0" w:color="auto"/>
            <w:right w:val="none" w:sz="0" w:space="0" w:color="auto"/>
          </w:divBdr>
        </w:div>
      </w:divsChild>
    </w:div>
    <w:div w:id="1322807415">
      <w:bodyDiv w:val="1"/>
      <w:marLeft w:val="0"/>
      <w:marRight w:val="0"/>
      <w:marTop w:val="0"/>
      <w:marBottom w:val="0"/>
      <w:divBdr>
        <w:top w:val="none" w:sz="0" w:space="0" w:color="auto"/>
        <w:left w:val="none" w:sz="0" w:space="0" w:color="auto"/>
        <w:bottom w:val="none" w:sz="0" w:space="0" w:color="auto"/>
        <w:right w:val="none" w:sz="0" w:space="0" w:color="auto"/>
      </w:divBdr>
      <w:divsChild>
        <w:div w:id="1936279473">
          <w:marLeft w:val="0"/>
          <w:marRight w:val="0"/>
          <w:marTop w:val="0"/>
          <w:marBottom w:val="0"/>
          <w:divBdr>
            <w:top w:val="none" w:sz="0" w:space="0" w:color="auto"/>
            <w:left w:val="none" w:sz="0" w:space="0" w:color="auto"/>
            <w:bottom w:val="none" w:sz="0" w:space="0" w:color="auto"/>
            <w:right w:val="none" w:sz="0" w:space="0" w:color="auto"/>
          </w:divBdr>
        </w:div>
      </w:divsChild>
    </w:div>
    <w:div w:id="1488088106">
      <w:bodyDiv w:val="1"/>
      <w:marLeft w:val="0"/>
      <w:marRight w:val="0"/>
      <w:marTop w:val="0"/>
      <w:marBottom w:val="0"/>
      <w:divBdr>
        <w:top w:val="none" w:sz="0" w:space="0" w:color="auto"/>
        <w:left w:val="none" w:sz="0" w:space="0" w:color="auto"/>
        <w:bottom w:val="none" w:sz="0" w:space="0" w:color="auto"/>
        <w:right w:val="none" w:sz="0" w:space="0" w:color="auto"/>
      </w:divBdr>
    </w:div>
    <w:div w:id="1550266320">
      <w:bodyDiv w:val="1"/>
      <w:marLeft w:val="0"/>
      <w:marRight w:val="0"/>
      <w:marTop w:val="0"/>
      <w:marBottom w:val="0"/>
      <w:divBdr>
        <w:top w:val="none" w:sz="0" w:space="0" w:color="auto"/>
        <w:left w:val="none" w:sz="0" w:space="0" w:color="auto"/>
        <w:bottom w:val="none" w:sz="0" w:space="0" w:color="auto"/>
        <w:right w:val="none" w:sz="0" w:space="0" w:color="auto"/>
      </w:divBdr>
    </w:div>
    <w:div w:id="184439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1631</Words>
  <Characters>9302</Characters>
  <Application>Microsoft Office Word</Application>
  <DocSecurity>0</DocSecurity>
  <Lines>77</Lines>
  <Paragraphs>21</Paragraphs>
  <ScaleCrop>false</ScaleCrop>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Dudan</dc:creator>
  <cp:keywords/>
  <dc:description/>
  <cp:lastModifiedBy>Andra-Daria Dudan</cp:lastModifiedBy>
  <cp:revision>10</cp:revision>
  <dcterms:created xsi:type="dcterms:W3CDTF">2024-07-27T03:25:00Z</dcterms:created>
  <dcterms:modified xsi:type="dcterms:W3CDTF">2024-07-27T03:38:00Z</dcterms:modified>
</cp:coreProperties>
</file>