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BCAB0" w14:textId="57E3764A" w:rsidR="001B549B" w:rsidRDefault="001B549B" w:rsidP="001B549B">
      <w:pPr>
        <w:pStyle w:val="Title"/>
        <w:rPr>
          <w:rFonts w:eastAsia="Times New Roman"/>
          <w:lang w:eastAsia="en-US"/>
        </w:rPr>
      </w:pPr>
      <w:r w:rsidRPr="001B549B">
        <w:rPr>
          <w:rFonts w:eastAsia="Times New Roman"/>
          <w:lang w:eastAsia="en-US"/>
        </w:rPr>
        <w:t xml:space="preserve">How can battlefield archaeology contribute positively to the process of bereavement, </w:t>
      </w:r>
      <w:r w:rsidR="00BC7F76" w:rsidRPr="001B549B">
        <w:rPr>
          <w:rFonts w:eastAsia="Times New Roman"/>
          <w:lang w:eastAsia="en-US"/>
        </w:rPr>
        <w:t>commemoration,</w:t>
      </w:r>
      <w:r w:rsidRPr="001B549B">
        <w:rPr>
          <w:rFonts w:eastAsia="Times New Roman"/>
          <w:lang w:eastAsia="en-US"/>
        </w:rPr>
        <w:t xml:space="preserve"> and reconciliation?</w:t>
      </w:r>
    </w:p>
    <w:p w14:paraId="1B21AA90" w14:textId="665FD277" w:rsidR="001B549B" w:rsidRPr="001B549B" w:rsidRDefault="001B549B" w:rsidP="001B549B">
      <w:pPr>
        <w:rPr>
          <w:lang w:eastAsia="en-US"/>
        </w:rPr>
      </w:pPr>
    </w:p>
    <w:p w14:paraId="23F59F10" w14:textId="77777777" w:rsidR="00B34DD4" w:rsidRDefault="00B34DD4"/>
    <w:p w14:paraId="60F77C1E" w14:textId="656EC099" w:rsidR="00F11909" w:rsidRDefault="00F11909">
      <w:r>
        <w:t>Batt</w:t>
      </w:r>
      <w:r w:rsidR="000C537D">
        <w:t xml:space="preserve">lefield archaeology has </w:t>
      </w:r>
      <w:r w:rsidR="004A5AED">
        <w:t>an especially key role</w:t>
      </w:r>
      <w:r w:rsidR="000C537D">
        <w:t xml:space="preserve"> in modern societies wanting to add</w:t>
      </w:r>
      <w:r w:rsidR="00266B86">
        <w:t xml:space="preserve">ress past conflicts, loss, and </w:t>
      </w:r>
      <w:r w:rsidR="00A75A21">
        <w:t xml:space="preserve">trauma. Bereavement, </w:t>
      </w:r>
      <w:r w:rsidR="004A5AED">
        <w:t>commemoration,</w:t>
      </w:r>
      <w:r w:rsidR="00A75A21">
        <w:t xml:space="preserve"> and reconciliation are all </w:t>
      </w:r>
      <w:r w:rsidR="00D82893">
        <w:t>linked</w:t>
      </w:r>
      <w:r w:rsidR="00E16ECA">
        <w:t xml:space="preserve"> and by using </w:t>
      </w:r>
      <w:r w:rsidR="008A13B0">
        <w:t>archaeology</w:t>
      </w:r>
      <w:r w:rsidR="00E16ECA">
        <w:t xml:space="preserve"> people </w:t>
      </w:r>
      <w:r w:rsidR="00D82893">
        <w:t>can</w:t>
      </w:r>
      <w:r w:rsidR="00E16ECA">
        <w:t xml:space="preserve"> recove</w:t>
      </w:r>
      <w:r w:rsidR="008A13B0">
        <w:t xml:space="preserve">r and </w:t>
      </w:r>
      <w:r w:rsidR="00E7556F">
        <w:t xml:space="preserve">show an interpretation of material </w:t>
      </w:r>
      <w:r w:rsidR="00CB0392">
        <w:t>evidence from battlefields. This can help support different mourning practices</w:t>
      </w:r>
      <w:r w:rsidR="00766445">
        <w:t xml:space="preserve"> and </w:t>
      </w:r>
      <w:r w:rsidR="00451F41">
        <w:t>contribute</w:t>
      </w:r>
      <w:r w:rsidR="00766445">
        <w:t xml:space="preserve"> </w:t>
      </w:r>
      <w:r w:rsidR="00F65DF5">
        <w:t xml:space="preserve">to shaping </w:t>
      </w:r>
      <w:r w:rsidR="00766445">
        <w:t>collective memory</w:t>
      </w:r>
      <w:r w:rsidR="002B2DFB">
        <w:t xml:space="preserve"> through community memorials</w:t>
      </w:r>
      <w:r w:rsidR="00766445">
        <w:t xml:space="preserve"> and can </w:t>
      </w:r>
      <w:r w:rsidR="00887CE4">
        <w:t>promote</w:t>
      </w:r>
      <w:r w:rsidR="00F31F18">
        <w:t xml:space="preserve"> healing (Shackel, </w:t>
      </w:r>
      <w:r w:rsidR="00CE60DC">
        <w:t xml:space="preserve">p.3, </w:t>
      </w:r>
      <w:r w:rsidR="00F31F18">
        <w:t>2003</w:t>
      </w:r>
      <w:r w:rsidR="007D1796">
        <w:t>)</w:t>
      </w:r>
      <w:r w:rsidR="00F31F18">
        <w:t xml:space="preserve"> and Atabay et </w:t>
      </w:r>
      <w:r w:rsidR="00CE60DC">
        <w:t>al, p.2 2022</w:t>
      </w:r>
      <w:r w:rsidR="00F31F18">
        <w:t xml:space="preserve">). </w:t>
      </w:r>
      <w:r w:rsidR="00B42C35">
        <w:t>Battlefield archaelogy does not just deal with mi</w:t>
      </w:r>
      <w:r w:rsidR="00C9632E">
        <w:t xml:space="preserve">litary artefacts, but works closely with human </w:t>
      </w:r>
      <w:bookmarkStart w:id="0" w:name="_Int_D99iWz8f"/>
      <w:r w:rsidR="00C9632E">
        <w:t>remains</w:t>
      </w:r>
      <w:bookmarkEnd w:id="0"/>
      <w:r w:rsidR="00C9632E">
        <w:t>, personal objects and contested landscapes</w:t>
      </w:r>
      <w:r w:rsidR="00CE4355">
        <w:t xml:space="preserve">. </w:t>
      </w:r>
      <w:r w:rsidR="00BC7342">
        <w:t>Through</w:t>
      </w:r>
      <w:r w:rsidR="00CE4355">
        <w:t xml:space="preserve"> </w:t>
      </w:r>
      <w:r w:rsidR="00BC7342">
        <w:t>its</w:t>
      </w:r>
      <w:r w:rsidR="00CE4355">
        <w:t xml:space="preserve"> process</w:t>
      </w:r>
      <w:r w:rsidR="00BC7342">
        <w:t>es</w:t>
      </w:r>
      <w:r w:rsidR="00CE4355">
        <w:t xml:space="preserve"> </w:t>
      </w:r>
      <w:r w:rsidR="000B42E6">
        <w:t xml:space="preserve">archaeology </w:t>
      </w:r>
      <w:r w:rsidR="00BC7342">
        <w:t xml:space="preserve">can </w:t>
      </w:r>
      <w:r w:rsidR="00AE7546">
        <w:t>be a</w:t>
      </w:r>
      <w:r w:rsidR="00CE4355">
        <w:t xml:space="preserve"> powerful tool in which past </w:t>
      </w:r>
      <w:r w:rsidR="00C561C5">
        <w:t xml:space="preserve">violence can </w:t>
      </w:r>
      <w:bookmarkStart w:id="1" w:name="_Int_tJA2NJpW"/>
      <w:r w:rsidR="00C561C5">
        <w:t>be confronted</w:t>
      </w:r>
      <w:bookmarkEnd w:id="1"/>
      <w:r w:rsidR="00C561C5">
        <w:t xml:space="preserve"> and negotiated (Tarlow, </w:t>
      </w:r>
      <w:r w:rsidR="00753698">
        <w:t>p</w:t>
      </w:r>
      <w:r w:rsidR="00D81B60">
        <w:t xml:space="preserve">. </w:t>
      </w:r>
      <w:r w:rsidR="00B82F1D">
        <w:t xml:space="preserve">106, </w:t>
      </w:r>
      <w:r w:rsidR="00C561C5">
        <w:t xml:space="preserve">1997 and Croucher </w:t>
      </w:r>
      <w:r w:rsidR="00DE31A0">
        <w:t>et al,</w:t>
      </w:r>
      <w:r w:rsidR="0072317E">
        <w:t xml:space="preserve"> </w:t>
      </w:r>
      <w:r w:rsidR="00797E86">
        <w:t>p,1,</w:t>
      </w:r>
      <w:r w:rsidR="00DE31A0">
        <w:t xml:space="preserve"> 2020). </w:t>
      </w:r>
    </w:p>
    <w:p w14:paraId="4B738B15" w14:textId="7351F7B2" w:rsidR="00DE31A0" w:rsidRDefault="00512EE2">
      <w:r>
        <w:t>This essay will explore how battlefield archaeology can contribute positively to the proc</w:t>
      </w:r>
      <w:r w:rsidR="0019231E">
        <w:t xml:space="preserve">ess of bereavement, </w:t>
      </w:r>
      <w:r w:rsidR="00D82893">
        <w:t>commemoration,</w:t>
      </w:r>
      <w:r w:rsidR="0019231E">
        <w:t xml:space="preserve"> and reconciliation. It will argue that </w:t>
      </w:r>
      <w:r w:rsidR="00B91975">
        <w:t>archaeological</w:t>
      </w:r>
      <w:r w:rsidR="0019231E">
        <w:t xml:space="preserve"> practice can support g</w:t>
      </w:r>
      <w:r w:rsidR="00B91975">
        <w:t xml:space="preserve">rieving families through the recovery </w:t>
      </w:r>
      <w:r w:rsidR="001A44AC">
        <w:t xml:space="preserve">and </w:t>
      </w:r>
      <w:r w:rsidR="00932326">
        <w:t>the identification of the dead. This can help create meaningful forms of remembrance long after co</w:t>
      </w:r>
      <w:r w:rsidR="00E81912">
        <w:t>nflicts have ended and help communities after colonial</w:t>
      </w:r>
      <w:r w:rsidR="00054F2A">
        <w:t xml:space="preserve"> occupation</w:t>
      </w:r>
      <w:r w:rsidR="00E81912">
        <w:t xml:space="preserve"> or civil wars. </w:t>
      </w:r>
      <w:r w:rsidR="0055365E">
        <w:t xml:space="preserve">Case studies from Cyprus, First World War </w:t>
      </w:r>
      <w:r w:rsidR="004567C5">
        <w:t>r</w:t>
      </w:r>
      <w:r w:rsidR="00B57C17">
        <w:t xml:space="preserve">ecovery projects, and Indigenous archaeology in North America will show how collaborative and </w:t>
      </w:r>
      <w:r w:rsidR="007E6A10">
        <w:t xml:space="preserve">ethically informed </w:t>
      </w:r>
      <w:r w:rsidR="00395F1A">
        <w:t>archaeology</w:t>
      </w:r>
      <w:r w:rsidR="007E6A10">
        <w:t xml:space="preserve"> </w:t>
      </w:r>
      <w:r w:rsidR="002A3075">
        <w:t xml:space="preserve">can help </w:t>
      </w:r>
      <w:r w:rsidR="00395F1A">
        <w:t>address</w:t>
      </w:r>
      <w:r w:rsidR="002A3075">
        <w:t xml:space="preserve"> generational </w:t>
      </w:r>
      <w:r w:rsidR="00395F1A">
        <w:t>trauma</w:t>
      </w:r>
      <w:r w:rsidR="002A3075">
        <w:t xml:space="preserve"> and marginal</w:t>
      </w:r>
      <w:r w:rsidR="00395F1A">
        <w:t xml:space="preserve">ised </w:t>
      </w:r>
      <w:r w:rsidR="002A3075">
        <w:t xml:space="preserve">histories </w:t>
      </w:r>
      <w:r w:rsidR="00F06E78">
        <w:t>(Hardy,</w:t>
      </w:r>
      <w:r w:rsidR="00F03049">
        <w:t xml:space="preserve"> p.</w:t>
      </w:r>
      <w:r w:rsidR="00AD48D0">
        <w:t xml:space="preserve"> </w:t>
      </w:r>
      <w:r w:rsidR="00B340CF">
        <w:t>4, 2011</w:t>
      </w:r>
      <w:r w:rsidR="00EA5CA7">
        <w:t xml:space="preserve">, </w:t>
      </w:r>
      <w:r w:rsidR="00F06E78">
        <w:t>Colwell</w:t>
      </w:r>
      <w:r w:rsidR="00A4363E">
        <w:t>-Chanthaphonh,</w:t>
      </w:r>
      <w:r w:rsidR="003A66F4">
        <w:t xml:space="preserve"> </w:t>
      </w:r>
      <w:r w:rsidR="00A4363E">
        <w:t>2009</w:t>
      </w:r>
      <w:r w:rsidR="00EA5CA7">
        <w:t>, Montgomery and Supernant,</w:t>
      </w:r>
      <w:r w:rsidR="00067108">
        <w:t xml:space="preserve"> </w:t>
      </w:r>
      <w:r w:rsidR="00EA5CA7">
        <w:t>2022</w:t>
      </w:r>
      <w:r w:rsidR="00395F1A">
        <w:t xml:space="preserve">). </w:t>
      </w:r>
      <w:r w:rsidR="000C07F3">
        <w:t>The essay will also consider battlefield sites as forms of difficult heritage</w:t>
      </w:r>
      <w:r w:rsidR="00266D84">
        <w:t xml:space="preserve"> (Knapp and Antoniadou, 1999, and </w:t>
      </w:r>
      <w:r w:rsidR="007C689B">
        <w:t>Shackel, p.</w:t>
      </w:r>
      <w:r w:rsidR="00AC0F2D">
        <w:t>3,</w:t>
      </w:r>
      <w:r w:rsidR="00266D84">
        <w:t xml:space="preserve"> 2003). </w:t>
      </w:r>
    </w:p>
    <w:p w14:paraId="0CB8011C" w14:textId="0CDC50EF" w:rsidR="00980AC8" w:rsidRDefault="009948E1">
      <w:r>
        <w:t xml:space="preserve">Battlefield </w:t>
      </w:r>
      <w:r w:rsidR="00A60E99">
        <w:t>archaeology</w:t>
      </w:r>
      <w:r>
        <w:t xml:space="preserve"> has developed fro</w:t>
      </w:r>
      <w:r w:rsidR="00A60E99">
        <w:t xml:space="preserve">m </w:t>
      </w:r>
      <w:r w:rsidR="00D82893">
        <w:t>focusing</w:t>
      </w:r>
      <w:r w:rsidR="00A60E99">
        <w:t xml:space="preserve"> on military</w:t>
      </w:r>
      <w:r w:rsidR="005720E6">
        <w:t xml:space="preserve"> artefacts</w:t>
      </w:r>
      <w:r w:rsidR="00A60E99">
        <w:t xml:space="preserve"> and having a technical focus into a discipline which has a concern with memory, and the social consequences of conflict. </w:t>
      </w:r>
      <w:r w:rsidR="00230AF1">
        <w:t xml:space="preserve">Rather than the study of weapons alone, contemporary battlefield archaelogy engages with human </w:t>
      </w:r>
      <w:bookmarkStart w:id="2" w:name="_Int_z3K8ynrE"/>
      <w:r w:rsidR="00230AF1">
        <w:t>remains</w:t>
      </w:r>
      <w:bookmarkEnd w:id="2"/>
      <w:r w:rsidR="00230AF1">
        <w:t xml:space="preserve">, landscapes of violence and the emotional legacies carried through generations (Shackel, </w:t>
      </w:r>
      <w:r w:rsidR="000474BE">
        <w:t>p.</w:t>
      </w:r>
      <w:r w:rsidR="00E45379">
        <w:t xml:space="preserve"> 4</w:t>
      </w:r>
      <w:r w:rsidR="003A66F4">
        <w:t>-</w:t>
      </w:r>
      <w:r w:rsidR="00E45379">
        <w:t xml:space="preserve"> 6, </w:t>
      </w:r>
      <w:r w:rsidR="00230AF1">
        <w:t xml:space="preserve">2003 and Croucher et al, </w:t>
      </w:r>
      <w:r w:rsidR="00797E86">
        <w:t xml:space="preserve">p. </w:t>
      </w:r>
      <w:r w:rsidR="00577EF7">
        <w:t>3</w:t>
      </w:r>
      <w:r w:rsidR="0036415F">
        <w:t xml:space="preserve">, 4, </w:t>
      </w:r>
      <w:r w:rsidR="00230AF1">
        <w:t xml:space="preserve">2020). This shift </w:t>
      </w:r>
      <w:r w:rsidR="009C4598">
        <w:t xml:space="preserve">helps to reflect the broader recognition that battlefields are forms of difficult heritage, where </w:t>
      </w:r>
      <w:r w:rsidR="00412C15">
        <w:t>trauma</w:t>
      </w:r>
      <w:r w:rsidR="00701319">
        <w:t xml:space="preserve"> </w:t>
      </w:r>
      <w:r w:rsidR="009C4598">
        <w:t>and loss</w:t>
      </w:r>
      <w:r w:rsidR="0017144A">
        <w:t xml:space="preserve">, </w:t>
      </w:r>
      <w:r w:rsidR="004314F5">
        <w:t>and contested</w:t>
      </w:r>
      <w:r w:rsidR="0017144A">
        <w:t xml:space="preserve"> historical narrative</w:t>
      </w:r>
      <w:r w:rsidR="004314F5">
        <w:t>s</w:t>
      </w:r>
      <w:r w:rsidR="00447C86">
        <w:t xml:space="preserve"> </w:t>
      </w:r>
      <w:r w:rsidR="0017144A">
        <w:t xml:space="preserve">may </w:t>
      </w:r>
      <w:r w:rsidR="00606315">
        <w:t>make facing the past difficult (</w:t>
      </w:r>
      <w:r w:rsidR="00980AC8">
        <w:t xml:space="preserve">Atabay et al, </w:t>
      </w:r>
      <w:r w:rsidR="00EC1559">
        <w:t xml:space="preserve">p. 3, </w:t>
      </w:r>
      <w:r w:rsidR="00980AC8">
        <w:t xml:space="preserve">2022). </w:t>
      </w:r>
    </w:p>
    <w:p w14:paraId="19CCF62F" w14:textId="07ED0458" w:rsidR="009948E1" w:rsidRDefault="004F522B">
      <w:r>
        <w:lastRenderedPageBreak/>
        <w:t>Landscapes of conflict</w:t>
      </w:r>
      <w:r w:rsidR="00B465F5">
        <w:t xml:space="preserve"> are expressions of memory, which</w:t>
      </w:r>
      <w:r w:rsidR="00B65783">
        <w:t xml:space="preserve"> </w:t>
      </w:r>
      <w:bookmarkStart w:id="3" w:name="_Int_Fv94uPWY"/>
      <w:r w:rsidR="00B65783">
        <w:t xml:space="preserve">are </w:t>
      </w:r>
      <w:r w:rsidR="00B465F5">
        <w:t>shaped</w:t>
      </w:r>
      <w:bookmarkEnd w:id="3"/>
      <w:r w:rsidR="00B465F5">
        <w:t xml:space="preserve"> by political and cultural pro</w:t>
      </w:r>
      <w:r w:rsidR="000A259D">
        <w:t>c</w:t>
      </w:r>
      <w:r w:rsidR="00B465F5">
        <w:t>esses long after the fighting ha</w:t>
      </w:r>
      <w:r w:rsidR="000A259D">
        <w:t xml:space="preserve">s </w:t>
      </w:r>
      <w:r w:rsidR="00B465F5">
        <w:t>stopped</w:t>
      </w:r>
      <w:r w:rsidR="009672B9">
        <w:t>.</w:t>
      </w:r>
      <w:r w:rsidR="00B465F5">
        <w:t xml:space="preserve"> </w:t>
      </w:r>
      <w:r w:rsidR="00001973">
        <w:t xml:space="preserve">Archaelogical investigation shows how these landscapes </w:t>
      </w:r>
      <w:bookmarkStart w:id="4" w:name="_Int_Ik4zfALr"/>
      <w:r w:rsidR="00001973">
        <w:t>are continually reinterpret</w:t>
      </w:r>
      <w:r w:rsidR="00FB3827">
        <w:t>ed</w:t>
      </w:r>
      <w:bookmarkEnd w:id="4"/>
      <w:r w:rsidR="00FB3827">
        <w:t xml:space="preserve"> </w:t>
      </w:r>
      <w:r w:rsidR="00001973">
        <w:t>though monuments</w:t>
      </w:r>
      <w:r w:rsidR="00F914D8">
        <w:t xml:space="preserve">, commemorative </w:t>
      </w:r>
      <w:r w:rsidR="000A2144">
        <w:t>practices,</w:t>
      </w:r>
      <w:r w:rsidR="00F914D8">
        <w:t xml:space="preserve"> </w:t>
      </w:r>
      <w:r w:rsidR="00B82CD7">
        <w:t>and heritage management. However, these sites often generate a tension b</w:t>
      </w:r>
      <w:r w:rsidR="0071015B">
        <w:t xml:space="preserve">ecause they embody different meanings for </w:t>
      </w:r>
      <w:r w:rsidR="00A45D38">
        <w:t>diverse groups</w:t>
      </w:r>
      <w:r w:rsidR="0071015B">
        <w:t xml:space="preserve"> of people, which may be </w:t>
      </w:r>
      <w:r w:rsidR="008F1B08">
        <w:t xml:space="preserve">contradictory with each other. In colonial and civil war contexts, these sites might </w:t>
      </w:r>
      <w:bookmarkStart w:id="5" w:name="_Int_nSSE8mYu"/>
      <w:r w:rsidR="008F1B08">
        <w:t>be claimed</w:t>
      </w:r>
      <w:bookmarkEnd w:id="5"/>
      <w:r w:rsidR="00E62FD5">
        <w:t xml:space="preserve"> b</w:t>
      </w:r>
      <w:r w:rsidR="008F1B08">
        <w:t xml:space="preserve">y the opposing communities as a symbol of </w:t>
      </w:r>
      <w:r w:rsidR="0077623F">
        <w:t xml:space="preserve">resistance (Knapp and Antoniadou, </w:t>
      </w:r>
      <w:r w:rsidR="00765230">
        <w:t xml:space="preserve">p. </w:t>
      </w:r>
      <w:r w:rsidR="007502F9">
        <w:t xml:space="preserve">15- </w:t>
      </w:r>
      <w:r w:rsidR="009A2483">
        <w:t xml:space="preserve">19, </w:t>
      </w:r>
      <w:r w:rsidR="0077623F">
        <w:t>1999).</w:t>
      </w:r>
      <w:r w:rsidR="0017144A">
        <w:t xml:space="preserve"> </w:t>
      </w:r>
    </w:p>
    <w:p w14:paraId="1E70003F" w14:textId="1D317631" w:rsidR="0077623F" w:rsidRDefault="00131C1F">
      <w:r>
        <w:t xml:space="preserve">There is a growing </w:t>
      </w:r>
      <w:r w:rsidR="00561FB7">
        <w:t>interest</w:t>
      </w:r>
      <w:r w:rsidR="00207F8D">
        <w:t xml:space="preserve"> </w:t>
      </w:r>
      <w:r w:rsidR="00561FB7">
        <w:t>in</w:t>
      </w:r>
      <w:r w:rsidR="00207F8D">
        <w:t xml:space="preserve"> archaeology</w:t>
      </w:r>
      <w:r w:rsidR="00561FB7">
        <w:t xml:space="preserve"> </w:t>
      </w:r>
      <w:bookmarkStart w:id="6" w:name="_Int_OQ4qSs8m"/>
      <w:r w:rsidR="00561FB7">
        <w:t>regarding</w:t>
      </w:r>
      <w:bookmarkEnd w:id="6"/>
      <w:r w:rsidR="00207F8D">
        <w:t xml:space="preserve"> engagement with contemporary death and modern conflict.</w:t>
      </w:r>
      <w:r w:rsidR="0094477B">
        <w:t xml:space="preserve"> By being able to confront recent violence, </w:t>
      </w:r>
      <w:r w:rsidR="00A45D38">
        <w:t>archaeologists</w:t>
      </w:r>
      <w:r w:rsidR="0094477B">
        <w:t xml:space="preserve"> </w:t>
      </w:r>
      <w:r w:rsidR="009B5E80">
        <w:t>can</w:t>
      </w:r>
      <w:r w:rsidR="0094477B">
        <w:t xml:space="preserve"> challenge the </w:t>
      </w:r>
      <w:r w:rsidR="00E21594">
        <w:t>traditional</w:t>
      </w:r>
      <w:r w:rsidR="0094477B">
        <w:t xml:space="preserve"> distinctions between the past and the present</w:t>
      </w:r>
      <w:r w:rsidR="00A51861">
        <w:t>, which transform</w:t>
      </w:r>
      <w:r w:rsidR="00AC46A4">
        <w:t xml:space="preserve"> archaeology</w:t>
      </w:r>
      <w:r w:rsidR="00A51861">
        <w:t xml:space="preserve"> int a discipline that actively </w:t>
      </w:r>
      <w:r w:rsidR="00E21594">
        <w:t>takes part</w:t>
      </w:r>
      <w:r w:rsidR="00A51861">
        <w:t xml:space="preserve"> in debates about mourning, </w:t>
      </w:r>
      <w:r w:rsidR="009B5E80">
        <w:t>justice,</w:t>
      </w:r>
      <w:r w:rsidR="00A51861">
        <w:t xml:space="preserve"> and remembrance. </w:t>
      </w:r>
    </w:p>
    <w:p w14:paraId="3FEB98C2" w14:textId="65834372" w:rsidR="00D364E8" w:rsidRDefault="00D364E8">
      <w:r>
        <w:t xml:space="preserve">Ethical considerations </w:t>
      </w:r>
      <w:bookmarkStart w:id="7" w:name="_Int_Yiz7Xgkq"/>
      <w:r>
        <w:t xml:space="preserve">are </w:t>
      </w:r>
      <w:r w:rsidR="003D1CAE">
        <w:t>needed</w:t>
      </w:r>
      <w:bookmarkEnd w:id="7"/>
      <w:r w:rsidR="003D1CAE">
        <w:t xml:space="preserve"> in conflict zones. </w:t>
      </w:r>
      <w:r w:rsidR="00535B3C">
        <w:t>Archaeological</w:t>
      </w:r>
      <w:r w:rsidR="003D1CAE">
        <w:t xml:space="preserve"> work in Cyprus</w:t>
      </w:r>
      <w:r w:rsidR="00625703">
        <w:t xml:space="preserve"> following the civil war</w:t>
      </w:r>
      <w:r w:rsidR="003D1CAE">
        <w:t xml:space="preserve"> must have political sensitivity</w:t>
      </w:r>
      <w:r w:rsidR="00535B3C">
        <w:t>, as emotional trauma</w:t>
      </w:r>
      <w:r w:rsidR="0092670F">
        <w:t xml:space="preserve"> is high</w:t>
      </w:r>
      <w:r w:rsidR="00535B3C">
        <w:t xml:space="preserve"> </w:t>
      </w:r>
      <w:r w:rsidR="00FD04CD">
        <w:t xml:space="preserve">and </w:t>
      </w:r>
      <w:r w:rsidR="0092670F">
        <w:t xml:space="preserve">there are </w:t>
      </w:r>
      <w:r w:rsidR="00FD04CD">
        <w:t>competing national identities</w:t>
      </w:r>
      <w:r w:rsidR="0092670F">
        <w:t xml:space="preserve">. The </w:t>
      </w:r>
      <w:r w:rsidR="00FD04CD">
        <w:t xml:space="preserve">recovery of human remains is not only a scientific task, but also a humanitarian one. </w:t>
      </w:r>
      <w:r w:rsidR="00ED015E">
        <w:t>This</w:t>
      </w:r>
      <w:r w:rsidR="00FD04CD">
        <w:t xml:space="preserve"> requires </w:t>
      </w:r>
      <w:r w:rsidR="00162FB3">
        <w:t>a collaboration with families, communities as well as international organisations (Hard</w:t>
      </w:r>
      <w:r w:rsidR="00E37292">
        <w:t xml:space="preserve">y, </w:t>
      </w:r>
      <w:r w:rsidR="00AD48D0">
        <w:t xml:space="preserve">p. </w:t>
      </w:r>
      <w:r w:rsidR="0048624B">
        <w:t>26</w:t>
      </w:r>
      <w:r w:rsidR="00CD3B6A">
        <w:t xml:space="preserve">-30, </w:t>
      </w:r>
      <w:r w:rsidR="00E37292">
        <w:t>2011). By looking at projects</w:t>
      </w:r>
      <w:r w:rsidR="00BB17AE">
        <w:t xml:space="preserve"> involving the</w:t>
      </w:r>
      <w:r w:rsidR="00E37292">
        <w:t xml:space="preserve"> recovery of the missing persons, we can </w:t>
      </w:r>
      <w:r w:rsidR="00D6750E">
        <w:t xml:space="preserve">see how how battlefield archaeology </w:t>
      </w:r>
      <w:r w:rsidR="009F09D5">
        <w:t>interacts</w:t>
      </w:r>
      <w:r w:rsidR="00D6750E">
        <w:t xml:space="preserve"> with forensic and humanitarian archaeology </w:t>
      </w:r>
      <w:r w:rsidR="00DE0CAF">
        <w:t xml:space="preserve">which blurs the line between </w:t>
      </w:r>
      <w:r w:rsidR="00487785">
        <w:t>r</w:t>
      </w:r>
      <w:r w:rsidR="00DE0CAF">
        <w:t xml:space="preserve">eseach and social intervention. </w:t>
      </w:r>
    </w:p>
    <w:p w14:paraId="3E594D2E" w14:textId="68A39F53" w:rsidR="0027240E" w:rsidRDefault="0027240E">
      <w:r>
        <w:t xml:space="preserve">If we look at the Indigenous community within North America, we can see that battlefield archaeology has become a means of addressing colonial violence and historical marginalisation. </w:t>
      </w:r>
      <w:r w:rsidR="00383201">
        <w:t xml:space="preserve">Reconciliation </w:t>
      </w:r>
      <w:r w:rsidR="00FD7EC8">
        <w:t xml:space="preserve">occurs when </w:t>
      </w:r>
      <w:r w:rsidR="00383201">
        <w:t>archaeologists</w:t>
      </w:r>
      <w:r w:rsidR="006F6489">
        <w:t xml:space="preserve"> and </w:t>
      </w:r>
      <w:r w:rsidR="00C629D6">
        <w:t>governments recognise</w:t>
      </w:r>
      <w:r w:rsidR="00383201">
        <w:t xml:space="preserve"> Indiginous authority over ancestral </w:t>
      </w:r>
      <w:bookmarkStart w:id="8" w:name="_Int_iOEDaBqr"/>
      <w:r w:rsidR="00383201">
        <w:t>remains</w:t>
      </w:r>
      <w:bookmarkEnd w:id="8"/>
      <w:r w:rsidR="00383201">
        <w:t xml:space="preserve"> and heritage narratives. </w:t>
      </w:r>
      <w:r w:rsidR="00C86DA7">
        <w:t xml:space="preserve">By </w:t>
      </w:r>
      <w:r w:rsidR="00C629D6">
        <w:t>taking part</w:t>
      </w:r>
      <w:r w:rsidR="00C86DA7">
        <w:t xml:space="preserve"> within this collaborative practice, the new </w:t>
      </w:r>
      <w:r w:rsidR="006F6489">
        <w:t>r</w:t>
      </w:r>
      <w:r w:rsidR="00C86DA7">
        <w:t xml:space="preserve">eseach </w:t>
      </w:r>
      <w:r w:rsidR="000413A0">
        <w:t xml:space="preserve">challenges earlier colonial models of archaelogy by </w:t>
      </w:r>
      <w:r w:rsidR="00F37F52">
        <w:t>prioritising</w:t>
      </w:r>
      <w:r w:rsidR="000413A0">
        <w:t xml:space="preserve"> community knowledge and cultural values (Colwell-Chanthaphonh, </w:t>
      </w:r>
      <w:r w:rsidR="003A66F4">
        <w:t xml:space="preserve">p. </w:t>
      </w:r>
      <w:r w:rsidR="00391DD2">
        <w:t>95, 97</w:t>
      </w:r>
      <w:r w:rsidR="00966D2B">
        <w:t xml:space="preserve">- </w:t>
      </w:r>
      <w:r w:rsidR="00C76F63">
        <w:t xml:space="preserve">103, </w:t>
      </w:r>
      <w:r w:rsidR="000413A0">
        <w:t>2009 and Watkins</w:t>
      </w:r>
      <w:r w:rsidR="004D1916">
        <w:t xml:space="preserve">, </w:t>
      </w:r>
      <w:r w:rsidR="00997390">
        <w:t xml:space="preserve">p. </w:t>
      </w:r>
      <w:r w:rsidR="00C078B6">
        <w:t>431-4</w:t>
      </w:r>
      <w:r w:rsidR="007770B1">
        <w:t xml:space="preserve">34, </w:t>
      </w:r>
      <w:r w:rsidR="004D1916">
        <w:t>2005).</w:t>
      </w:r>
      <w:r w:rsidR="00F37F52">
        <w:t xml:space="preserve"> It is key to note that </w:t>
      </w:r>
      <w:r w:rsidR="005A1917">
        <w:t xml:space="preserve">the aim of battlefield archaelogy is not to extract </w:t>
      </w:r>
      <w:r w:rsidR="00A77E6A">
        <w:t>pre-made</w:t>
      </w:r>
      <w:r w:rsidR="00BC08EB">
        <w:t xml:space="preserve"> conclusions with </w:t>
      </w:r>
      <w:r w:rsidR="00C629D6">
        <w:t>history but</w:t>
      </w:r>
      <w:r w:rsidR="00A77E6A">
        <w:t xml:space="preserve"> instead</w:t>
      </w:r>
      <w:r w:rsidR="005C2C7F">
        <w:t xml:space="preserve"> use it as a tool</w:t>
      </w:r>
      <w:r w:rsidR="00A77E6A">
        <w:t xml:space="preserve"> for reclamation and healing (Montgomery and Supernant, 2022). </w:t>
      </w:r>
    </w:p>
    <w:p w14:paraId="6C820BEB" w14:textId="44730437" w:rsidR="00D062C5" w:rsidRDefault="00775920">
      <w:r>
        <w:t xml:space="preserve">By using </w:t>
      </w:r>
      <w:r w:rsidR="00B93BFC">
        <w:t xml:space="preserve">the </w:t>
      </w:r>
      <w:r>
        <w:t xml:space="preserve">archaeological </w:t>
      </w:r>
      <w:r w:rsidR="00B93BFC">
        <w:t>record</w:t>
      </w:r>
      <w:r w:rsidR="009A02BC">
        <w:t xml:space="preserve"> archaeologists </w:t>
      </w:r>
      <w:r w:rsidR="005335C6">
        <w:t>can</w:t>
      </w:r>
      <w:r w:rsidR="009A02BC">
        <w:t xml:space="preserve"> supply evidence both to support and disrupt official narratives of war, revealing uncomfortable truth</w:t>
      </w:r>
      <w:r w:rsidR="00763C94">
        <w:t xml:space="preserve">s </w:t>
      </w:r>
      <w:r w:rsidR="00D062C5">
        <w:t>about violence and responsibility (Atabay et al,</w:t>
      </w:r>
      <w:r w:rsidR="008B2829">
        <w:t xml:space="preserve"> p.4,</w:t>
      </w:r>
      <w:r w:rsidR="00D062C5">
        <w:t xml:space="preserve"> 2022). </w:t>
      </w:r>
    </w:p>
    <w:p w14:paraId="07E14653" w14:textId="6887D775" w:rsidR="00A77E6A" w:rsidRDefault="00FA5693">
      <w:r>
        <w:t>Overall, battlefield archa</w:t>
      </w:r>
      <w:r w:rsidR="00CB028D">
        <w:t>eology</w:t>
      </w:r>
      <w:r>
        <w:t xml:space="preserve"> hold</w:t>
      </w:r>
      <w:r w:rsidR="00CB028D">
        <w:t>s</w:t>
      </w:r>
      <w:r>
        <w:t xml:space="preserve"> a complex position between science, memory, and morality. </w:t>
      </w:r>
      <w:r w:rsidR="00E26DAF">
        <w:t>Its</w:t>
      </w:r>
      <w:r>
        <w:t xml:space="preserve"> value lies not only in reconstructing events of conflict but also in addressing their long-term social consequences. Through ethical practice, community collaboration and </w:t>
      </w:r>
      <w:r w:rsidR="00594B1B">
        <w:t>critical</w:t>
      </w:r>
      <w:r>
        <w:t xml:space="preserve"> </w:t>
      </w:r>
      <w:r w:rsidR="00594B1B">
        <w:t>engagement</w:t>
      </w:r>
      <w:r>
        <w:t xml:space="preserve"> </w:t>
      </w:r>
      <w:r w:rsidR="00594B1B">
        <w:t>with difficult heritage, battlefield archaeology</w:t>
      </w:r>
      <w:r w:rsidR="00EF32BA">
        <w:t xml:space="preserve"> </w:t>
      </w:r>
      <w:r w:rsidR="00EF32BA">
        <w:lastRenderedPageBreak/>
        <w:t xml:space="preserve">has the potential to contribute meaningfully to bereavement, </w:t>
      </w:r>
      <w:r w:rsidR="005335C6">
        <w:t>commemoration,</w:t>
      </w:r>
      <w:r w:rsidR="00EF32BA">
        <w:t xml:space="preserve"> and reconciliation in post-conflict societies (Shackel,</w:t>
      </w:r>
      <w:r w:rsidR="000A4B37">
        <w:t xml:space="preserve"> p. 5</w:t>
      </w:r>
      <w:r w:rsidR="00CD3B6A">
        <w:t>-9</w:t>
      </w:r>
      <w:r w:rsidR="0073215E">
        <w:t>,</w:t>
      </w:r>
      <w:r w:rsidR="00EF32BA">
        <w:t xml:space="preserve"> 2003, Atabay et al,</w:t>
      </w:r>
      <w:r w:rsidR="009508BB">
        <w:t xml:space="preserve"> p.6</w:t>
      </w:r>
      <w:r w:rsidR="00CD3B6A">
        <w:t>, 2022</w:t>
      </w:r>
      <w:r w:rsidR="00EF32BA">
        <w:t>, and Croucher et al,</w:t>
      </w:r>
      <w:r w:rsidR="003841D6">
        <w:t xml:space="preserve"> p. </w:t>
      </w:r>
      <w:r w:rsidR="00CD3B6A">
        <w:t>16, 2020</w:t>
      </w:r>
      <w:r w:rsidR="00EF32BA">
        <w:t xml:space="preserve">). </w:t>
      </w:r>
    </w:p>
    <w:p w14:paraId="2E26A61E" w14:textId="43E22FBB" w:rsidR="0077623F" w:rsidRDefault="008B1BB7">
      <w:r>
        <w:t xml:space="preserve">Building on this </w:t>
      </w:r>
      <w:r w:rsidR="0014083E">
        <w:t xml:space="preserve">understanding of battlefield archaeology as a form of difficult heritage, its </w:t>
      </w:r>
      <w:r w:rsidR="00F314C2">
        <w:t xml:space="preserve">impact can </w:t>
      </w:r>
      <w:bookmarkStart w:id="9" w:name="_Int_5pbfmpGI"/>
      <w:r w:rsidR="00F314C2">
        <w:t>be seen</w:t>
      </w:r>
      <w:bookmarkEnd w:id="9"/>
      <w:r w:rsidR="00F314C2">
        <w:t xml:space="preserve"> through the process of bereavement. The</w:t>
      </w:r>
      <w:r w:rsidR="002312E3">
        <w:t xml:space="preserve"> </w:t>
      </w:r>
      <w:r w:rsidR="00F314C2">
        <w:t>recovery and interpretation of material evidence from sites of conflict does not only contribute to historical knowledge but also directly affects the living communities</w:t>
      </w:r>
      <w:r w:rsidR="00174DE8">
        <w:t xml:space="preserve"> who may continue to experience the emotional consequences of war (Croucher et al, </w:t>
      </w:r>
      <w:r w:rsidR="00C17DA8">
        <w:t>p. 16, 17,</w:t>
      </w:r>
      <w:r w:rsidR="00004DA6">
        <w:t xml:space="preserve">18,19, </w:t>
      </w:r>
      <w:r w:rsidR="00174DE8">
        <w:t>2020, and Shackel,</w:t>
      </w:r>
      <w:r w:rsidR="0073215E">
        <w:t xml:space="preserve"> p. 9</w:t>
      </w:r>
      <w:r w:rsidR="007A46E5">
        <w:t>,</w:t>
      </w:r>
      <w:r w:rsidR="00174DE8">
        <w:t xml:space="preserve"> 2003).</w:t>
      </w:r>
    </w:p>
    <w:p w14:paraId="3870F352" w14:textId="57D71DB5" w:rsidR="004704E6" w:rsidRDefault="00163676">
      <w:r>
        <w:t>By locating, identifying and re</w:t>
      </w:r>
      <w:r w:rsidR="00B262E8">
        <w:t xml:space="preserve">covering </w:t>
      </w:r>
      <w:r>
        <w:t xml:space="preserve">the dead, archaeological practice transforms </w:t>
      </w:r>
      <w:r w:rsidR="006B59F4">
        <w:t>loss</w:t>
      </w:r>
      <w:r w:rsidR="007E6453">
        <w:t>, into the present time, which helps families and the descendants of communities to mourn in culturally meaningful wa</w:t>
      </w:r>
      <w:r w:rsidR="005803FB">
        <w:t>y</w:t>
      </w:r>
      <w:r w:rsidR="007E6453">
        <w:t xml:space="preserve"> (Tarlow,</w:t>
      </w:r>
      <w:r w:rsidR="00210756">
        <w:t xml:space="preserve"> p. 106, </w:t>
      </w:r>
      <w:r w:rsidR="0058391D">
        <w:t>107, 108</w:t>
      </w:r>
      <w:r w:rsidR="00B719FD">
        <w:t>, 111,</w:t>
      </w:r>
      <w:r w:rsidR="007E6453">
        <w:t xml:space="preserve"> 1997, and Sutton-Butler et al, 2025).  </w:t>
      </w:r>
    </w:p>
    <w:p w14:paraId="22E1D888" w14:textId="50ECEC34" w:rsidR="004704E6" w:rsidRDefault="004704E6">
      <w:r>
        <w:t xml:space="preserve">Bereavement represents </w:t>
      </w:r>
      <w:r w:rsidR="00E6453C">
        <w:t xml:space="preserve">a way in which battlefield archaeology can have a positive social </w:t>
      </w:r>
      <w:r w:rsidR="00962558">
        <w:t>impact</w:t>
      </w:r>
      <w:r w:rsidR="00EB1507">
        <w:t xml:space="preserve">. Within modern conflict zones, archaeologists and forensic </w:t>
      </w:r>
      <w:r w:rsidR="0001366A">
        <w:t xml:space="preserve">specialists often work alongside humanitarian organisations to locate, </w:t>
      </w:r>
      <w:r w:rsidR="00011FB6">
        <w:t>exhume,</w:t>
      </w:r>
      <w:r w:rsidR="0001366A">
        <w:t xml:space="preserve"> and </w:t>
      </w:r>
      <w:bookmarkStart w:id="10" w:name="_Int_n8wkMwXx"/>
      <w:r w:rsidR="0001366A">
        <w:t>identify</w:t>
      </w:r>
      <w:bookmarkEnd w:id="10"/>
      <w:r w:rsidR="0001366A">
        <w:t xml:space="preserve"> the </w:t>
      </w:r>
      <w:r w:rsidR="00C47F1E">
        <w:t>remains of those killed or missing. This pro</w:t>
      </w:r>
      <w:r w:rsidR="00E521A2">
        <w:t>c</w:t>
      </w:r>
      <w:r w:rsidR="00C47F1E">
        <w:t xml:space="preserve">ess </w:t>
      </w:r>
      <w:r w:rsidR="00804087">
        <w:t>helps</w:t>
      </w:r>
      <w:r w:rsidR="00C47F1E">
        <w:t xml:space="preserve"> to allow families to recover their loved</w:t>
      </w:r>
      <w:r w:rsidR="00804087">
        <w:t xml:space="preserve"> ones</w:t>
      </w:r>
      <w:r w:rsidR="00C47F1E">
        <w:t xml:space="preserve"> who may have </w:t>
      </w:r>
      <w:bookmarkStart w:id="11" w:name="_Int_qGjFYwI7"/>
      <w:r w:rsidR="00C47F1E">
        <w:t>been lost</w:t>
      </w:r>
      <w:bookmarkEnd w:id="11"/>
      <w:r w:rsidR="00C47F1E">
        <w:t xml:space="preserve"> for decades, which</w:t>
      </w:r>
      <w:r w:rsidR="00A52C84">
        <w:t xml:space="preserve"> </w:t>
      </w:r>
      <w:r w:rsidR="00804087">
        <w:t>allows</w:t>
      </w:r>
      <w:r w:rsidR="00A52C84">
        <w:t xml:space="preserve"> mourning </w:t>
      </w:r>
      <w:r w:rsidR="008F0AD4">
        <w:t>and</w:t>
      </w:r>
      <w:r w:rsidR="00A52C84">
        <w:t xml:space="preserve"> provides emotional closure </w:t>
      </w:r>
      <w:r w:rsidR="00F02759">
        <w:t xml:space="preserve">(Stutton- Butler et all, 2025). </w:t>
      </w:r>
    </w:p>
    <w:p w14:paraId="2B162AA5" w14:textId="3818022A" w:rsidR="00F02759" w:rsidRDefault="00F02759">
      <w:r>
        <w:t xml:space="preserve">A clear </w:t>
      </w:r>
      <w:r w:rsidR="00E83281">
        <w:t xml:space="preserve">example of this can </w:t>
      </w:r>
      <w:bookmarkStart w:id="12" w:name="_Int_lWwpQ2Nd"/>
      <w:r w:rsidR="00E83281">
        <w:t>be found</w:t>
      </w:r>
      <w:bookmarkEnd w:id="12"/>
      <w:r w:rsidR="00E83281">
        <w:t xml:space="preserve"> in Cyprus, where decades of political division </w:t>
      </w:r>
      <w:r w:rsidR="00F431AE">
        <w:t>and conflict left th</w:t>
      </w:r>
      <w:r w:rsidR="00607ACF">
        <w:t>ousands of people missing. Archaelogical and forensic investigations have helped recover human remains from mass graves and burial sites</w:t>
      </w:r>
      <w:r w:rsidR="00721180">
        <w:t xml:space="preserve">. This allows families from both Greek Cypriot and Turkish Cypriot communities to bury their </w:t>
      </w:r>
      <w:r w:rsidR="000E153E">
        <w:t xml:space="preserve">dead with dignity and closure (Hardy, </w:t>
      </w:r>
      <w:r w:rsidR="00F513E8">
        <w:t>p. 28</w:t>
      </w:r>
      <w:r w:rsidR="009A1C3A">
        <w:t xml:space="preserve">-30, 36, </w:t>
      </w:r>
      <w:r w:rsidR="000E153E">
        <w:t>2011, Knapp and Antoniado</w:t>
      </w:r>
      <w:r w:rsidR="008F0AD4">
        <w:t xml:space="preserve">u, </w:t>
      </w:r>
      <w:r w:rsidR="009A2483">
        <w:t>p.</w:t>
      </w:r>
      <w:r w:rsidR="00B63B94">
        <w:t xml:space="preserve"> 19-25,</w:t>
      </w:r>
      <w:r w:rsidR="008F0AD4">
        <w:t>1999). Th</w:t>
      </w:r>
      <w:r w:rsidR="00CA6E06">
        <w:t>is he</w:t>
      </w:r>
      <w:r w:rsidR="0049776A">
        <w:t xml:space="preserve">lps to show how battlefield and forensic </w:t>
      </w:r>
      <w:r w:rsidR="0022297F">
        <w:t>archaeology</w:t>
      </w:r>
      <w:r w:rsidR="0049776A">
        <w:t xml:space="preserve"> can act as a bridge between scientific pr</w:t>
      </w:r>
      <w:r w:rsidR="0022297F">
        <w:t xml:space="preserve">actice and emotional healing. </w:t>
      </w:r>
    </w:p>
    <w:p w14:paraId="30088707" w14:textId="08A7E268" w:rsidR="00627027" w:rsidRDefault="00F6706D">
      <w:r>
        <w:t xml:space="preserve">Bereavement </w:t>
      </w:r>
      <w:bookmarkStart w:id="13" w:name="_Int_ZMPRquPo"/>
      <w:r>
        <w:t>is not limited</w:t>
      </w:r>
      <w:bookmarkEnd w:id="13"/>
      <w:r>
        <w:t xml:space="preserve"> to just recent conflicts. In older wars such as the First World War, the </w:t>
      </w:r>
      <w:r w:rsidR="00984E74">
        <w:t>continuation of the recovery of soldiers</w:t>
      </w:r>
      <w:r w:rsidR="008A75CC">
        <w:t>’</w:t>
      </w:r>
      <w:r w:rsidR="00984E74">
        <w:t xml:space="preserve"> </w:t>
      </w:r>
      <w:bookmarkStart w:id="14" w:name="_Int_GzMfYgPZ"/>
      <w:r w:rsidR="00984E74">
        <w:t>remains</w:t>
      </w:r>
      <w:bookmarkEnd w:id="14"/>
      <w:r w:rsidR="00984E74">
        <w:t xml:space="preserve"> shows that grief </w:t>
      </w:r>
      <w:r w:rsidR="00CD7066">
        <w:t>continues</w:t>
      </w:r>
      <w:r w:rsidR="00024387">
        <w:t xml:space="preserve"> throughout generations. </w:t>
      </w:r>
      <w:r w:rsidR="003F1154">
        <w:t>Pr</w:t>
      </w:r>
      <w:r w:rsidR="00120C2F">
        <w:t xml:space="preserve">ojects which </w:t>
      </w:r>
      <w:bookmarkStart w:id="15" w:name="_Int_09MhSKn2"/>
      <w:r w:rsidR="00120C2F">
        <w:t>identify</w:t>
      </w:r>
      <w:bookmarkEnd w:id="15"/>
      <w:r w:rsidR="00120C2F">
        <w:t xml:space="preserve"> the missing </w:t>
      </w:r>
      <w:r w:rsidR="00627027">
        <w:t>soldiers</w:t>
      </w:r>
      <w:r w:rsidR="00120C2F">
        <w:t xml:space="preserve"> through DNA </w:t>
      </w:r>
      <w:r w:rsidR="00627027">
        <w:t>analysis,</w:t>
      </w:r>
      <w:r w:rsidR="00120C2F">
        <w:t xml:space="preserve"> and forensic archaeology highlight how f</w:t>
      </w:r>
      <w:r w:rsidR="00F7047F">
        <w:t xml:space="preserve">amilies today </w:t>
      </w:r>
      <w:bookmarkStart w:id="16" w:name="_Int_P2Fx6Ig4"/>
      <w:r w:rsidR="00F7047F">
        <w:t>remain</w:t>
      </w:r>
      <w:bookmarkEnd w:id="16"/>
      <w:r w:rsidR="00F7047F">
        <w:t xml:space="preserve"> emotionally connected to ancestors who died over a century ago (Mar</w:t>
      </w:r>
      <w:r w:rsidR="00697810">
        <w:t xml:space="preserve">quez-Grant et al, </w:t>
      </w:r>
      <w:r w:rsidR="004358E7">
        <w:t xml:space="preserve">p. </w:t>
      </w:r>
      <w:r w:rsidR="0079038B">
        <w:t xml:space="preserve">99-107, </w:t>
      </w:r>
      <w:r w:rsidR="00697810">
        <w:t xml:space="preserve">2020, Meucci Duly et </w:t>
      </w:r>
      <w:r w:rsidR="00992629">
        <w:t>al, p. 1-7</w:t>
      </w:r>
      <w:r w:rsidR="00697810">
        <w:t xml:space="preserve"> 2024). </w:t>
      </w:r>
      <w:r w:rsidR="00A66C63">
        <w:t xml:space="preserve">These recoveries </w:t>
      </w:r>
      <w:r w:rsidR="00093D36">
        <w:t>s</w:t>
      </w:r>
      <w:r w:rsidR="00A66C63">
        <w:t xml:space="preserve">how that </w:t>
      </w:r>
      <w:r w:rsidR="00627027">
        <w:t>archaeological</w:t>
      </w:r>
      <w:r w:rsidR="00A66C63">
        <w:t xml:space="preserve"> practices can respond to long standing emotional needs rather than just </w:t>
      </w:r>
      <w:bookmarkStart w:id="17" w:name="_Int_TQNk15QM"/>
      <w:r w:rsidR="00A66C63">
        <w:t>being confi</w:t>
      </w:r>
      <w:r w:rsidR="00093D36">
        <w:t>ned</w:t>
      </w:r>
      <w:bookmarkEnd w:id="17"/>
      <w:r w:rsidR="00A66C63">
        <w:t xml:space="preserve"> to </w:t>
      </w:r>
      <w:r w:rsidR="00627027">
        <w:t>academic research.</w:t>
      </w:r>
    </w:p>
    <w:p w14:paraId="3C180BB5" w14:textId="3A4B975A" w:rsidR="0022297F" w:rsidRDefault="007077E7">
      <w:r>
        <w:t xml:space="preserve">Archaeology </w:t>
      </w:r>
      <w:r w:rsidR="00090463">
        <w:t xml:space="preserve">is a great tool </w:t>
      </w:r>
      <w:r w:rsidR="00021AF9">
        <w:t>for</w:t>
      </w:r>
      <w:r w:rsidR="00FB1290">
        <w:t xml:space="preserve"> </w:t>
      </w:r>
      <w:r w:rsidR="00F6164F">
        <w:t xml:space="preserve">encouraging conversation and </w:t>
      </w:r>
      <w:r w:rsidR="00EA0365">
        <w:t>engagement</w:t>
      </w:r>
      <w:r w:rsidR="00FB1290">
        <w:t xml:space="preserve"> with modern grief</w:t>
      </w:r>
      <w:r w:rsidR="009806B0">
        <w:t>. A</w:t>
      </w:r>
      <w:r w:rsidR="00B26BD2">
        <w:t>rchaeologists</w:t>
      </w:r>
      <w:r w:rsidR="00FB1290">
        <w:t xml:space="preserve"> provoke a reflection on how </w:t>
      </w:r>
      <w:r w:rsidR="00B26BD2">
        <w:t>societies</w:t>
      </w:r>
      <w:r w:rsidR="00FB1290">
        <w:t xml:space="preserve"> treat </w:t>
      </w:r>
      <w:r w:rsidR="00FD322D">
        <w:t xml:space="preserve">human remains and how we remember violence (Croucher et al, </w:t>
      </w:r>
      <w:r w:rsidR="0048593A">
        <w:t xml:space="preserve">p. 16-20, </w:t>
      </w:r>
      <w:r w:rsidR="00FD322D">
        <w:t>2020).</w:t>
      </w:r>
      <w:r>
        <w:t xml:space="preserve"> </w:t>
      </w:r>
      <w:r w:rsidR="00613164">
        <w:t xml:space="preserve">People feel personally </w:t>
      </w:r>
      <w:r w:rsidR="00AE58FB">
        <w:t xml:space="preserve">affected by what has happened to their past family members and </w:t>
      </w:r>
      <w:r w:rsidR="007E2E3A">
        <w:t>there is</w:t>
      </w:r>
      <w:r w:rsidR="00AE58FB">
        <w:t xml:space="preserve"> a continuing </w:t>
      </w:r>
      <w:r w:rsidR="00AE58FB">
        <w:lastRenderedPageBreak/>
        <w:t>bond</w:t>
      </w:r>
      <w:r w:rsidR="007E2E3A">
        <w:t xml:space="preserve"> between the living and the dead</w:t>
      </w:r>
      <w:r w:rsidR="00FF7415">
        <w:t xml:space="preserve">, and because of this </w:t>
      </w:r>
      <w:r w:rsidR="001F5DDF">
        <w:t>archaeological</w:t>
      </w:r>
      <w:r w:rsidR="00FF7415">
        <w:t xml:space="preserve"> </w:t>
      </w:r>
      <w:r w:rsidR="001F5DDF">
        <w:t>recovery</w:t>
      </w:r>
      <w:r w:rsidR="00FF7415">
        <w:t xml:space="preserve"> can contribute positively to wellbeing </w:t>
      </w:r>
      <w:r w:rsidR="001F5DDF">
        <w:t xml:space="preserve">by </w:t>
      </w:r>
      <w:bookmarkStart w:id="18" w:name="_Int_g778pzON"/>
      <w:r w:rsidR="001F5DDF">
        <w:t>validating</w:t>
      </w:r>
      <w:bookmarkEnd w:id="18"/>
      <w:r w:rsidR="001F5DDF">
        <w:t xml:space="preserve"> loss and </w:t>
      </w:r>
      <w:r w:rsidR="00D17B51">
        <w:t>acknowledging</w:t>
      </w:r>
      <w:r w:rsidR="001F5DDF">
        <w:t xml:space="preserve"> suffering (Sutton-Butler et al, 2025). </w:t>
      </w:r>
    </w:p>
    <w:p w14:paraId="643D0778" w14:textId="56DB16D8" w:rsidR="00125B33" w:rsidRDefault="00125B33">
      <w:r>
        <w:t xml:space="preserve">Within Indigenous contexts, </w:t>
      </w:r>
      <w:r w:rsidR="006A403B">
        <w:t xml:space="preserve">bereavement </w:t>
      </w:r>
      <w:bookmarkStart w:id="19" w:name="_Int_jnXuTJzG"/>
      <w:r w:rsidR="006A403B">
        <w:t>is deeply tied</w:t>
      </w:r>
      <w:bookmarkEnd w:id="19"/>
      <w:r w:rsidR="006A403B">
        <w:t xml:space="preserve"> to ancestral relationships with the dead. For manny Native American communities, ancest</w:t>
      </w:r>
      <w:r w:rsidR="00F82306">
        <w:t xml:space="preserve">ors are not distant historical figures but </w:t>
      </w:r>
      <w:r w:rsidR="00135E9D">
        <w:t>have a living presence, spiritually within their culture</w:t>
      </w:r>
      <w:r w:rsidR="00E91D6C">
        <w:t>,</w:t>
      </w:r>
      <w:r w:rsidR="00135E9D">
        <w:t xml:space="preserve"> </w:t>
      </w:r>
      <w:r w:rsidR="004C18FB">
        <w:t>identity,</w:t>
      </w:r>
      <w:r w:rsidR="00C52F86">
        <w:t xml:space="preserve"> and spirituality (Watkins, </w:t>
      </w:r>
      <w:r w:rsidR="00992629">
        <w:t xml:space="preserve">p. </w:t>
      </w:r>
      <w:r w:rsidR="009D6787">
        <w:t>44</w:t>
      </w:r>
      <w:r w:rsidR="00930F54">
        <w:t xml:space="preserve">0, 441, </w:t>
      </w:r>
      <w:r w:rsidR="00C52F86">
        <w:t xml:space="preserve">2005 and </w:t>
      </w:r>
      <w:r w:rsidR="00C920CD">
        <w:t xml:space="preserve">Silliman, </w:t>
      </w:r>
      <w:r w:rsidR="00DE41BA">
        <w:t>p</w:t>
      </w:r>
      <w:r w:rsidR="00E96C14">
        <w:t>. 50-66</w:t>
      </w:r>
      <w:r w:rsidR="006C0F84">
        <w:t xml:space="preserve">, </w:t>
      </w:r>
      <w:r w:rsidR="00C920CD">
        <w:t>2008). Archaeological recovery o</w:t>
      </w:r>
      <w:r w:rsidR="00043795">
        <w:t xml:space="preserve">f </w:t>
      </w:r>
      <w:r w:rsidR="00DB479F">
        <w:t xml:space="preserve">ancestral remains from sites of colonial violence offers opportunities for re burials according to </w:t>
      </w:r>
      <w:r w:rsidR="0064703E">
        <w:t>traditional customs and for addressing historical injustice (Montgomery and Super</w:t>
      </w:r>
      <w:r w:rsidR="00A906B9">
        <w:t xml:space="preserve">nant, 2022).By archaeology engaging </w:t>
      </w:r>
      <w:r w:rsidR="001256FF">
        <w:t>in collaborative work, it allow</w:t>
      </w:r>
      <w:r w:rsidR="00355D31">
        <w:t>s</w:t>
      </w:r>
      <w:r w:rsidR="001256FF">
        <w:t xml:space="preserve"> </w:t>
      </w:r>
      <w:r w:rsidR="00A02D32">
        <w:t xml:space="preserve">indigenous communities to reclaim control </w:t>
      </w:r>
      <w:r w:rsidR="00A60E15">
        <w:t>over</w:t>
      </w:r>
      <w:r w:rsidR="00A02D32">
        <w:t xml:space="preserve"> their past and engage in their mourning practices that were denied under colonial </w:t>
      </w:r>
      <w:r w:rsidR="00A60E15">
        <w:t xml:space="preserve">systems (Colwell-Chanthaphonh, </w:t>
      </w:r>
      <w:r w:rsidR="00C76F63">
        <w:t xml:space="preserve">p. </w:t>
      </w:r>
      <w:r w:rsidR="006A6CCA">
        <w:t xml:space="preserve">99-103, </w:t>
      </w:r>
      <w:r w:rsidR="00A60E15">
        <w:t xml:space="preserve">2009). </w:t>
      </w:r>
      <w:r w:rsidR="00A906B9">
        <w:t xml:space="preserve"> </w:t>
      </w:r>
      <w:r w:rsidR="00DB479F">
        <w:t xml:space="preserve"> </w:t>
      </w:r>
      <w:r w:rsidR="00C920CD">
        <w:t xml:space="preserve"> </w:t>
      </w:r>
    </w:p>
    <w:p w14:paraId="47E76E1C" w14:textId="50FEAC0B" w:rsidR="00A60E15" w:rsidRDefault="00A60E15">
      <w:r>
        <w:t xml:space="preserve">These </w:t>
      </w:r>
      <w:r w:rsidR="00D27023">
        <w:t xml:space="preserve">examples </w:t>
      </w:r>
      <w:r w:rsidR="008A5E5E">
        <w:t>show</w:t>
      </w:r>
      <w:r w:rsidR="00D27023">
        <w:t xml:space="preserve"> how battlefield archaeology can </w:t>
      </w:r>
      <w:r w:rsidR="008A5E5E">
        <w:t>actively</w:t>
      </w:r>
      <w:r w:rsidR="00D27023">
        <w:t xml:space="preserve"> </w:t>
      </w:r>
      <w:r w:rsidR="00A218B0">
        <w:t>support</w:t>
      </w:r>
      <w:r w:rsidR="00D27023">
        <w:t xml:space="preserve"> </w:t>
      </w:r>
      <w:r w:rsidR="008A5E5E">
        <w:t>bereavement</w:t>
      </w:r>
      <w:r w:rsidR="00D27023">
        <w:t xml:space="preserve"> by transforming sites of </w:t>
      </w:r>
      <w:r w:rsidR="008A5E5E">
        <w:t>trauma</w:t>
      </w:r>
      <w:r w:rsidR="00D27023">
        <w:t xml:space="preserve"> into spaces of recognition a</w:t>
      </w:r>
      <w:r w:rsidR="008A5E5E">
        <w:t xml:space="preserve">nd respect. </w:t>
      </w:r>
      <w:r w:rsidR="00E03F63">
        <w:t xml:space="preserve">However, not everyone has </w:t>
      </w:r>
      <w:r w:rsidR="0037259F">
        <w:t xml:space="preserve">the same response to this process due to the factor that </w:t>
      </w:r>
      <w:r w:rsidR="00864982">
        <w:t xml:space="preserve">battlefields are forms of difficult heritage, shaped by violence and a </w:t>
      </w:r>
      <w:r w:rsidR="004C18FB">
        <w:t>strong political force (Shackel, 2003)</w:t>
      </w:r>
      <w:r w:rsidR="006F3C94">
        <w:t xml:space="preserve">. Different </w:t>
      </w:r>
      <w:r w:rsidR="00C2770C">
        <w:t>narratives often</w:t>
      </w:r>
      <w:r w:rsidR="006F3C94">
        <w:t xml:space="preserve"> </w:t>
      </w:r>
      <w:r w:rsidR="004C18FB">
        <w:t>appear</w:t>
      </w:r>
      <w:r w:rsidR="006F3C94">
        <w:t xml:space="preserve">, </w:t>
      </w:r>
      <w:r w:rsidR="005C4CB6">
        <w:t xml:space="preserve">especially in colonial or civil war contexts where </w:t>
      </w:r>
      <w:r w:rsidR="004C18FB">
        <w:t>diverse groups</w:t>
      </w:r>
      <w:r w:rsidR="005C4CB6">
        <w:t xml:space="preserve"> of people interpret the same events in conflicting ways </w:t>
      </w:r>
      <w:r w:rsidR="006838E2">
        <w:t>(Atabay et al</w:t>
      </w:r>
      <w:r w:rsidR="00131E05">
        <w:t xml:space="preserve">, </w:t>
      </w:r>
      <w:r w:rsidR="001A0186">
        <w:t xml:space="preserve">p.5, </w:t>
      </w:r>
      <w:r w:rsidR="006838E2">
        <w:t xml:space="preserve">2022). Archaeologists must </w:t>
      </w:r>
      <w:r w:rsidR="00101640">
        <w:t>work</w:t>
      </w:r>
      <w:r w:rsidR="006838E2">
        <w:t xml:space="preserve"> </w:t>
      </w:r>
      <w:r w:rsidR="00DC56B1">
        <w:t>ethically</w:t>
      </w:r>
      <w:r w:rsidR="006B4692">
        <w:t xml:space="preserve"> and collaboratively to avoid reinforcing historical inequalities while supporting emotional healing (H</w:t>
      </w:r>
      <w:r w:rsidR="00C2770C">
        <w:t xml:space="preserve">ardy, </w:t>
      </w:r>
      <w:r w:rsidR="009E7483">
        <w:t xml:space="preserve">p. 36, </w:t>
      </w:r>
      <w:r w:rsidR="00C2770C">
        <w:t xml:space="preserve">2011 and Watkins, </w:t>
      </w:r>
      <w:r w:rsidR="0018094B">
        <w:t xml:space="preserve">p. </w:t>
      </w:r>
      <w:r w:rsidR="00930F54">
        <w:t xml:space="preserve">440, 441, </w:t>
      </w:r>
      <w:r w:rsidR="00C2770C">
        <w:t xml:space="preserve">2005). </w:t>
      </w:r>
    </w:p>
    <w:p w14:paraId="662C1F91" w14:textId="0CDD1C2D" w:rsidR="004704E6" w:rsidRDefault="001E4243">
      <w:r>
        <w:t xml:space="preserve">While battlefield archaeology supports bereavement through the recovery and identification of the dead, its influence extends beyond private grief into public forms of remembrance. </w:t>
      </w:r>
      <w:r w:rsidR="00E67180">
        <w:t xml:space="preserve">With the </w:t>
      </w:r>
      <w:r w:rsidR="00DF1EC3">
        <w:t>recovery</w:t>
      </w:r>
      <w:r w:rsidR="00E67180">
        <w:t xml:space="preserve"> </w:t>
      </w:r>
      <w:r>
        <w:t xml:space="preserve">of human </w:t>
      </w:r>
      <w:bookmarkStart w:id="20" w:name="_Int_5qVac3Gs"/>
      <w:r>
        <w:t>remains</w:t>
      </w:r>
      <w:bookmarkEnd w:id="20"/>
      <w:r>
        <w:t xml:space="preserve"> and </w:t>
      </w:r>
      <w:r w:rsidR="00101640">
        <w:t>artefacts, proper</w:t>
      </w:r>
      <w:r w:rsidR="002E2FA6">
        <w:t xml:space="preserve"> burials</w:t>
      </w:r>
      <w:r w:rsidR="003A7DFB">
        <w:t xml:space="preserve"> cab </w:t>
      </w:r>
      <w:bookmarkStart w:id="21" w:name="_Int_LAeTBDDF"/>
      <w:r w:rsidR="003A7DFB">
        <w:t>be given</w:t>
      </w:r>
      <w:bookmarkEnd w:id="21"/>
      <w:r w:rsidR="002E2FA6">
        <w:t xml:space="preserve"> </w:t>
      </w:r>
      <w:r w:rsidR="00200C34">
        <w:t>allowing for</w:t>
      </w:r>
      <w:r w:rsidR="002E2FA6">
        <w:t xml:space="preserve"> loss and </w:t>
      </w:r>
      <w:r w:rsidR="00A3108F">
        <w:t>trauma</w:t>
      </w:r>
      <w:r w:rsidR="002E2FA6">
        <w:t xml:space="preserve"> to </w:t>
      </w:r>
      <w:r w:rsidR="00A3108F">
        <w:t xml:space="preserve">heal </w:t>
      </w:r>
      <w:r w:rsidR="00101640">
        <w:t>and become</w:t>
      </w:r>
      <w:r w:rsidR="00A3108F">
        <w:t xml:space="preserve"> a part of a collective memory (Tarlow, </w:t>
      </w:r>
      <w:r w:rsidR="00B643AB">
        <w:t>p. 109, 110, 111</w:t>
      </w:r>
      <w:r w:rsidR="00D17F40">
        <w:t xml:space="preserve">, </w:t>
      </w:r>
      <w:r w:rsidR="00A3108F">
        <w:t>1997, and Shackel,</w:t>
      </w:r>
      <w:r w:rsidR="001F178F">
        <w:t xml:space="preserve"> p. 5, </w:t>
      </w:r>
      <w:r w:rsidR="00A3108F">
        <w:t xml:space="preserve">2003). </w:t>
      </w:r>
      <w:r w:rsidR="001F178F">
        <w:t>Archaeological</w:t>
      </w:r>
      <w:r w:rsidR="00A3108F">
        <w:t xml:space="preserve"> practice therefore connects mourning with commemoration, which shapes societies remember the past conflict (Atabay et al,</w:t>
      </w:r>
      <w:r w:rsidR="007D2895">
        <w:t xml:space="preserve"> p</w:t>
      </w:r>
      <w:r w:rsidR="00177C7E">
        <w:t>.15,</w:t>
      </w:r>
      <w:r w:rsidR="00A3108F">
        <w:t xml:space="preserve"> 2022). </w:t>
      </w:r>
    </w:p>
    <w:p w14:paraId="2E6B2C92" w14:textId="1719DF42" w:rsidR="00377B72" w:rsidRDefault="00CC2D71">
      <w:r>
        <w:t xml:space="preserve">Commemoration is a key outcome of battlefield </w:t>
      </w:r>
      <w:r w:rsidR="00FA7DF3">
        <w:t>archaeology;</w:t>
      </w:r>
      <w:r w:rsidR="001A3C05">
        <w:t xml:space="preserve"> </w:t>
      </w:r>
      <w:r w:rsidR="008B5692">
        <w:t>thi</w:t>
      </w:r>
      <w:r w:rsidR="003921FE">
        <w:t xml:space="preserve">s is because the recovery and the interpretation of human </w:t>
      </w:r>
      <w:bookmarkStart w:id="22" w:name="_Int_a97nvlyd"/>
      <w:r w:rsidR="003921FE">
        <w:t>remains</w:t>
      </w:r>
      <w:bookmarkEnd w:id="22"/>
      <w:r w:rsidR="003921FE">
        <w:t xml:space="preserve"> and material culture</w:t>
      </w:r>
      <w:r w:rsidR="00F05A06">
        <w:t xml:space="preserve"> mean</w:t>
      </w:r>
      <w:r w:rsidR="001202CD">
        <w:t>s</w:t>
      </w:r>
      <w:r w:rsidR="00F05A06">
        <w:t xml:space="preserve"> </w:t>
      </w:r>
      <w:r w:rsidR="002D1F3A">
        <w:t xml:space="preserve">opportunities can arise for </w:t>
      </w:r>
      <w:r w:rsidR="00FA7DF3">
        <w:t xml:space="preserve">remembrance long after the conflicts have ended. </w:t>
      </w:r>
      <w:r w:rsidR="00F61A7B">
        <w:t xml:space="preserve">Archaelogical investigations help societies to move </w:t>
      </w:r>
      <w:r w:rsidR="003E474B">
        <w:t xml:space="preserve">forward beyond </w:t>
      </w:r>
      <w:r w:rsidR="001202CD">
        <w:t>conflicted</w:t>
      </w:r>
      <w:r w:rsidR="003E474B">
        <w:t xml:space="preserve"> historical </w:t>
      </w:r>
      <w:r w:rsidR="00241120">
        <w:t>narratives</w:t>
      </w:r>
      <w:r w:rsidR="003E474B">
        <w:t xml:space="preserve">. This can </w:t>
      </w:r>
      <w:bookmarkStart w:id="23" w:name="_Int_RCCaGdYR"/>
      <w:r w:rsidR="003E474B">
        <w:t>be done</w:t>
      </w:r>
      <w:bookmarkEnd w:id="23"/>
      <w:r w:rsidR="003E474B">
        <w:t xml:space="preserve"> by </w:t>
      </w:r>
      <w:r w:rsidR="00531961">
        <w:t xml:space="preserve">restoring individuality </w:t>
      </w:r>
      <w:r w:rsidR="00241120">
        <w:t>to those who</w:t>
      </w:r>
      <w:r w:rsidR="00531961">
        <w:t xml:space="preserve"> died in war, by naming the anonymous i</w:t>
      </w:r>
      <w:r w:rsidR="00BA6760">
        <w:t>nto named and honoured persons (Tarlow,</w:t>
      </w:r>
      <w:r w:rsidR="00D17F40">
        <w:t xml:space="preserve"> p.115, </w:t>
      </w:r>
      <w:r w:rsidR="009F72CB">
        <w:t>117,</w:t>
      </w:r>
      <w:r w:rsidR="00BA6760">
        <w:t xml:space="preserve"> 1997 and J</w:t>
      </w:r>
      <w:r w:rsidR="00241120">
        <w:t>ameson, Beauger and Veit</w:t>
      </w:r>
      <w:r w:rsidR="00697521">
        <w:t>, chapter 12,</w:t>
      </w:r>
      <w:r w:rsidR="00241120">
        <w:t xml:space="preserve"> 2025). </w:t>
      </w:r>
      <w:r w:rsidR="00876AFD">
        <w:t xml:space="preserve">Through commemoration </w:t>
      </w:r>
      <w:r w:rsidR="00946ECF">
        <w:t>past</w:t>
      </w:r>
      <w:r w:rsidR="00492E2F">
        <w:t xml:space="preserve"> conflicts </w:t>
      </w:r>
      <w:r w:rsidR="00946ECF">
        <w:t>can</w:t>
      </w:r>
      <w:r w:rsidR="00492E2F">
        <w:t xml:space="preserve"> </w:t>
      </w:r>
      <w:bookmarkStart w:id="24" w:name="_Int_z9NmPGaB"/>
      <w:r w:rsidR="00492E2F">
        <w:t>be acknowledged</w:t>
      </w:r>
      <w:bookmarkEnd w:id="24"/>
      <w:r w:rsidR="00492E2F">
        <w:t xml:space="preserve"> in a meaningful and respectful w</w:t>
      </w:r>
      <w:r w:rsidR="00E45458">
        <w:t>ay, allow</w:t>
      </w:r>
      <w:r w:rsidR="00946ECF">
        <w:t xml:space="preserve">ing </w:t>
      </w:r>
      <w:r w:rsidR="00E45458">
        <w:t xml:space="preserve">the dead to </w:t>
      </w:r>
      <w:bookmarkStart w:id="25" w:name="_Int_hecdhAFY"/>
      <w:r w:rsidR="00E45458">
        <w:t>be honoured</w:t>
      </w:r>
      <w:bookmarkEnd w:id="25"/>
      <w:r w:rsidR="00E45458">
        <w:t xml:space="preserve">. </w:t>
      </w:r>
    </w:p>
    <w:p w14:paraId="5839589E" w14:textId="75415B96" w:rsidR="003A2B81" w:rsidRDefault="00D705CE">
      <w:r>
        <w:lastRenderedPageBreak/>
        <w:t xml:space="preserve">An example can </w:t>
      </w:r>
      <w:bookmarkStart w:id="26" w:name="_Int_04t3kr8e"/>
      <w:r>
        <w:t>be seen</w:t>
      </w:r>
      <w:bookmarkEnd w:id="26"/>
      <w:r>
        <w:t xml:space="preserve"> in the continued recovery of the First World War </w:t>
      </w:r>
      <w:r w:rsidR="00E4502B">
        <w:t>soldiers across Europe. Even though this war was over 100 ye</w:t>
      </w:r>
      <w:r w:rsidR="00EB07FD">
        <w:t xml:space="preserve">ars ago, </w:t>
      </w:r>
      <w:bookmarkStart w:id="27" w:name="_Int_rEtbca5V"/>
      <w:r w:rsidR="00EB07FD">
        <w:t>remains</w:t>
      </w:r>
      <w:bookmarkEnd w:id="27"/>
      <w:r w:rsidR="00EB07FD">
        <w:t xml:space="preserve"> are still </w:t>
      </w:r>
      <w:bookmarkStart w:id="28" w:name="_Int_n5C9qc6B"/>
      <w:r w:rsidR="00EB07FD">
        <w:t>being discovered</w:t>
      </w:r>
      <w:bookmarkEnd w:id="28"/>
      <w:r w:rsidR="00EB07FD">
        <w:t xml:space="preserve"> through Archaelogical and forensic methods, then accompanied by personal arte</w:t>
      </w:r>
      <w:r w:rsidR="00A371EC">
        <w:t xml:space="preserve">facts such as identity tags, uniform </w:t>
      </w:r>
      <w:r w:rsidR="008F7E11">
        <w:t>fragments,</w:t>
      </w:r>
      <w:r w:rsidR="00A371EC">
        <w:t xml:space="preserve"> and religious objects (Marquez</w:t>
      </w:r>
      <w:r w:rsidR="009C6CBF">
        <w:t xml:space="preserve">-Grant et al, </w:t>
      </w:r>
      <w:r w:rsidR="00C250C1">
        <w:t>p.99-</w:t>
      </w:r>
      <w:r w:rsidR="004D5E63">
        <w:t xml:space="preserve">107, </w:t>
      </w:r>
      <w:r w:rsidR="009C6CBF">
        <w:t xml:space="preserve">2020). These discoveries </w:t>
      </w:r>
      <w:r w:rsidR="000D7639">
        <w:t>allow for a formal military burial</w:t>
      </w:r>
      <w:r w:rsidR="00785229">
        <w:t>, and com</w:t>
      </w:r>
      <w:r w:rsidR="0052396A">
        <w:t>memorative ceremonies, which show the social recognition of sacr</w:t>
      </w:r>
      <w:r w:rsidR="003A2B81">
        <w:t xml:space="preserve">ifice and loss. </w:t>
      </w:r>
    </w:p>
    <w:p w14:paraId="2081D1F8" w14:textId="27DBEEF6" w:rsidR="00E45458" w:rsidRDefault="008F128B">
      <w:r>
        <w:t>Ma</w:t>
      </w:r>
      <w:r w:rsidR="00D52C6E">
        <w:t xml:space="preserve">terial culture is </w:t>
      </w:r>
      <w:r w:rsidR="008F7E11">
        <w:t>central to</w:t>
      </w:r>
      <w:r w:rsidR="00D52C6E">
        <w:t xml:space="preserve"> how grief and loss </w:t>
      </w:r>
      <w:bookmarkStart w:id="29" w:name="_Int_7wLUMDz1"/>
      <w:r w:rsidR="00D52C6E">
        <w:t>are processed</w:t>
      </w:r>
      <w:bookmarkEnd w:id="29"/>
      <w:r w:rsidR="00EE562F">
        <w:t xml:space="preserve"> and the process of excavation is a commemorative practice</w:t>
      </w:r>
      <w:r w:rsidR="0038178F">
        <w:t xml:space="preserve">, as </w:t>
      </w:r>
      <w:r w:rsidR="009B23A3">
        <w:t>a</w:t>
      </w:r>
      <w:r w:rsidR="0038178F">
        <w:t xml:space="preserve">rchaelogical methods recover the lost </w:t>
      </w:r>
      <w:r w:rsidR="00D1035E">
        <w:t xml:space="preserve">stories that </w:t>
      </w:r>
      <w:bookmarkStart w:id="30" w:name="_Int_6aNjs2bm"/>
      <w:r w:rsidR="00D1035E">
        <w:t>were interrupted</w:t>
      </w:r>
      <w:bookmarkEnd w:id="30"/>
      <w:r w:rsidR="00D1035E">
        <w:t xml:space="preserve"> by violence (Ta</w:t>
      </w:r>
      <w:r w:rsidR="002C1B88">
        <w:t>rlow, 1997). Landscapes of conflict function as sites of memory</w:t>
      </w:r>
      <w:r w:rsidR="009C7757">
        <w:t xml:space="preserve"> people </w:t>
      </w:r>
      <w:r w:rsidR="009B23A3">
        <w:t xml:space="preserve">where people </w:t>
      </w:r>
      <w:r w:rsidR="008F7E11">
        <w:t>can</w:t>
      </w:r>
      <w:r w:rsidR="009C7757">
        <w:t xml:space="preserve"> </w:t>
      </w:r>
      <w:r w:rsidR="009B23A3">
        <w:t>g</w:t>
      </w:r>
      <w:r w:rsidR="009C7757">
        <w:t>o</w:t>
      </w:r>
      <w:r w:rsidR="005A10F5">
        <w:t xml:space="preserve"> and</w:t>
      </w:r>
      <w:r w:rsidR="009C7757">
        <w:t xml:space="preserve"> mourn the dead. Similarly </w:t>
      </w:r>
      <w:r w:rsidR="00780E5B">
        <w:t>burial grounds</w:t>
      </w:r>
      <w:r w:rsidR="005A10F5">
        <w:t xml:space="preserve"> and </w:t>
      </w:r>
      <w:r w:rsidR="00780E5B">
        <w:t xml:space="preserve">sites offer a physical space for reflection </w:t>
      </w:r>
      <w:r w:rsidR="00EE5F81">
        <w:t xml:space="preserve">and public engagement. Archaeology </w:t>
      </w:r>
      <w:r w:rsidR="008F7E11">
        <w:t>can</w:t>
      </w:r>
      <w:r w:rsidR="00221775">
        <w:t xml:space="preserve"> bridge the gap between </w:t>
      </w:r>
      <w:r w:rsidR="000364C7">
        <w:t xml:space="preserve">scientific evidence and personal narratives (Shackel, </w:t>
      </w:r>
      <w:r w:rsidR="00E97BA2">
        <w:t xml:space="preserve">p. </w:t>
      </w:r>
      <w:r w:rsidR="00C5731F">
        <w:t>6</w:t>
      </w:r>
      <w:r w:rsidR="000D7EF6">
        <w:t>-</w:t>
      </w:r>
      <w:r w:rsidR="00C5731F">
        <w:t xml:space="preserve">9, </w:t>
      </w:r>
      <w:r w:rsidR="000364C7">
        <w:t xml:space="preserve">2003). </w:t>
      </w:r>
    </w:p>
    <w:p w14:paraId="37E3FB0F" w14:textId="2293E49C" w:rsidR="000364C7" w:rsidRDefault="000364C7">
      <w:r w:rsidRPr="00FB7606">
        <w:t>Commem</w:t>
      </w:r>
      <w:r w:rsidR="00A419B7" w:rsidRPr="00FB7606">
        <w:t>oration</w:t>
      </w:r>
      <w:r w:rsidR="00A419B7">
        <w:t xml:space="preserve"> also intersects with difficult heritage</w:t>
      </w:r>
      <w:r w:rsidR="00E17F96">
        <w:t>,</w:t>
      </w:r>
      <w:r w:rsidR="006106AC">
        <w:t xml:space="preserve"> as battlefield sites often embody trauma and contested meanings for </w:t>
      </w:r>
      <w:bookmarkStart w:id="31" w:name="_Int_TqzQVXmQ"/>
      <w:r w:rsidR="006106AC">
        <w:t>different groups</w:t>
      </w:r>
      <w:bookmarkEnd w:id="31"/>
      <w:r w:rsidR="006106AC">
        <w:t xml:space="preserve"> of people. </w:t>
      </w:r>
      <w:r w:rsidR="004C53A8">
        <w:t xml:space="preserve">Memorisation is not just about honouring the dead, but also about shaping the narratives of recovery and </w:t>
      </w:r>
      <w:r w:rsidR="001822B8">
        <w:t xml:space="preserve">reconciliation. Archaeology plays </w:t>
      </w:r>
      <w:r w:rsidR="008F7E11">
        <w:t>a prominent role</w:t>
      </w:r>
      <w:r w:rsidR="001822B8">
        <w:t xml:space="preserve"> in </w:t>
      </w:r>
      <w:bookmarkStart w:id="32" w:name="_Int_CDpJrjFA"/>
      <w:r w:rsidR="001822B8">
        <w:t>determining</w:t>
      </w:r>
      <w:bookmarkEnd w:id="32"/>
      <w:r w:rsidR="001822B8">
        <w:t xml:space="preserve"> how these narratives </w:t>
      </w:r>
      <w:bookmarkStart w:id="33" w:name="_Int_6bt6uKBg"/>
      <w:r w:rsidR="001822B8">
        <w:t xml:space="preserve">are </w:t>
      </w:r>
      <w:r w:rsidR="00BF0FC4">
        <w:t>constructed</w:t>
      </w:r>
      <w:bookmarkEnd w:id="33"/>
      <w:r w:rsidR="00BF0FC4">
        <w:t xml:space="preserve">, especially </w:t>
      </w:r>
      <w:r w:rsidR="008E74C5">
        <w:t>when physical</w:t>
      </w:r>
      <w:r w:rsidR="00DF4245">
        <w:t xml:space="preserve"> </w:t>
      </w:r>
      <w:r w:rsidR="00FB0DAC">
        <w:t xml:space="preserve">remains </w:t>
      </w:r>
      <w:r w:rsidR="008E74C5">
        <w:t>contradict</w:t>
      </w:r>
      <w:r w:rsidR="00FB0DAC">
        <w:t xml:space="preserve"> </w:t>
      </w:r>
      <w:r w:rsidR="008E74C5">
        <w:t>current interpretations</w:t>
      </w:r>
      <w:r w:rsidR="009E1C2F">
        <w:t xml:space="preserve"> (Atabay et al, </w:t>
      </w:r>
      <w:r w:rsidR="00E34260">
        <w:t xml:space="preserve">p.15, </w:t>
      </w:r>
      <w:r w:rsidR="009E1C2F">
        <w:t xml:space="preserve">2022). In this way, </w:t>
      </w:r>
      <w:r w:rsidR="00685946">
        <w:t xml:space="preserve">archaeological evidence can challenge simplified or heroic accounts of war, offering more </w:t>
      </w:r>
      <w:r w:rsidR="00227CF2">
        <w:t xml:space="preserve">understandings of suffering and survivals (Croucher et al, 2020). </w:t>
      </w:r>
    </w:p>
    <w:p w14:paraId="14FE485E" w14:textId="265023ED" w:rsidR="00DA244F" w:rsidRDefault="00DD3CD2">
      <w:r>
        <w:t xml:space="preserve">Archaeological commemoration can provide long term </w:t>
      </w:r>
      <w:r w:rsidR="00357B70">
        <w:t xml:space="preserve">emotional value for families and communities. </w:t>
      </w:r>
      <w:r w:rsidR="00EB08E2">
        <w:t>By</w:t>
      </w:r>
      <w:r w:rsidR="0028528B">
        <w:t xml:space="preserve"> enabling different </w:t>
      </w:r>
      <w:r w:rsidR="0044441B">
        <w:t>techniques</w:t>
      </w:r>
      <w:r w:rsidR="001C22D2">
        <w:t xml:space="preserve">, such as bioarchaeology, archaeologists </w:t>
      </w:r>
      <w:r w:rsidR="008F7E11">
        <w:t>can</w:t>
      </w:r>
      <w:r w:rsidR="001C22D2">
        <w:t xml:space="preserve"> support </w:t>
      </w:r>
      <w:r w:rsidR="002232E3">
        <w:t>th</w:t>
      </w:r>
      <w:r w:rsidR="003E3CAC">
        <w:t xml:space="preserve">e continuing bonds between the living and the dead by showing </w:t>
      </w:r>
      <w:r w:rsidR="00B35B8B">
        <w:t>remembrance</w:t>
      </w:r>
      <w:r w:rsidR="003E3CAC">
        <w:t xml:space="preserve"> through ritual, </w:t>
      </w:r>
      <w:r w:rsidR="008F7E11">
        <w:t>burial,</w:t>
      </w:r>
      <w:r w:rsidR="003E3CAC">
        <w:t xml:space="preserve"> and interpretation</w:t>
      </w:r>
      <w:r w:rsidR="00B35B8B">
        <w:t xml:space="preserve">. In this way, archaeology is a socially responsive </w:t>
      </w:r>
      <w:r w:rsidR="00235242">
        <w:t>practice that supports not only knowledge but also wellbeing</w:t>
      </w:r>
      <w:r w:rsidR="008704EE">
        <w:t xml:space="preserve">. Therefore, archaeology becomes a bridge between the past and </w:t>
      </w:r>
      <w:r w:rsidR="00631A85">
        <w:t xml:space="preserve">present and scientific recovery enables emotional </w:t>
      </w:r>
      <w:r w:rsidR="003959E3">
        <w:t>and</w:t>
      </w:r>
      <w:r w:rsidR="00631A85">
        <w:t xml:space="preserve"> cultural healing</w:t>
      </w:r>
      <w:r w:rsidR="00235242">
        <w:t xml:space="preserve"> </w:t>
      </w:r>
      <w:r w:rsidR="009B4FBC">
        <w:t>(</w:t>
      </w:r>
      <w:r w:rsidR="0048407A">
        <w:t>Sutton-Butler, 2015).</w:t>
      </w:r>
    </w:p>
    <w:p w14:paraId="60E3548F" w14:textId="03E307D4" w:rsidR="003959E3" w:rsidRDefault="00E81D72">
      <w:r>
        <w:t xml:space="preserve">Commemorative </w:t>
      </w:r>
      <w:r w:rsidR="00481140">
        <w:t>practice is again politically sensitive.</w:t>
      </w:r>
      <w:r w:rsidR="00170540">
        <w:t xml:space="preserve"> Especially </w:t>
      </w:r>
      <w:r w:rsidR="00481140">
        <w:t>in col</w:t>
      </w:r>
      <w:r w:rsidR="00170540">
        <w:t>onial and civil war contexts. If we look at the case stud of C</w:t>
      </w:r>
      <w:r w:rsidR="00E27C89">
        <w:t xml:space="preserve">yprus, we can see that Cyprus has long </w:t>
      </w:r>
      <w:bookmarkStart w:id="34" w:name="_Int_BrcwtIdr"/>
      <w:r w:rsidR="00E27C89">
        <w:t>been entangled</w:t>
      </w:r>
      <w:bookmarkEnd w:id="34"/>
      <w:r w:rsidR="00E27C89">
        <w:t xml:space="preserve"> with political identity and heritage claims</w:t>
      </w:r>
      <w:r w:rsidR="00163321">
        <w:t>, showing that commemoration is never neutral (Knapp and Antoniadou, 1</w:t>
      </w:r>
      <w:r w:rsidR="007058AC">
        <w:t xml:space="preserve">999). </w:t>
      </w:r>
      <w:r w:rsidR="00C373DB">
        <w:t xml:space="preserve">We </w:t>
      </w:r>
      <w:r w:rsidR="00775AF1">
        <w:t xml:space="preserve">can see efforts from the </w:t>
      </w:r>
      <w:r w:rsidR="00E82FF1">
        <w:t xml:space="preserve">Committee of Missing Persons in Cyprus, who have been trying </w:t>
      </w:r>
      <w:r w:rsidR="00CB5590">
        <w:t>to locate</w:t>
      </w:r>
      <w:r w:rsidR="00E07433">
        <w:t xml:space="preserve">, </w:t>
      </w:r>
      <w:r w:rsidR="00CB5590">
        <w:t xml:space="preserve">and </w:t>
      </w:r>
      <w:r w:rsidR="00E07433">
        <w:t>identify</w:t>
      </w:r>
      <w:r w:rsidR="00CB5590">
        <w:t xml:space="preserve"> </w:t>
      </w:r>
      <w:r w:rsidR="00757FF7">
        <w:t>missing persons since 1981</w:t>
      </w:r>
      <w:r w:rsidR="00CB5590">
        <w:t xml:space="preserve">in hopes to bring </w:t>
      </w:r>
      <w:r w:rsidR="009F3073">
        <w:t>closure to families after the civil war</w:t>
      </w:r>
      <w:r w:rsidR="00F86535">
        <w:t xml:space="preserve"> ended in 1964. </w:t>
      </w:r>
      <w:r w:rsidR="008F7E11">
        <w:t>Battlefield archaeology</w:t>
      </w:r>
      <w:r w:rsidR="007058AC">
        <w:t xml:space="preserve"> </w:t>
      </w:r>
      <w:r w:rsidR="00DA0EDD">
        <w:t xml:space="preserve">has a challenge due to the navigation of tensions </w:t>
      </w:r>
      <w:r w:rsidR="008F7E11">
        <w:t>ethically and</w:t>
      </w:r>
      <w:r w:rsidR="00DA0EDD">
        <w:t xml:space="preserve"> ensuring that </w:t>
      </w:r>
      <w:r w:rsidR="00C30BA1">
        <w:t>remembrance</w:t>
      </w:r>
      <w:r w:rsidR="00DA0EDD">
        <w:t xml:space="preserve"> does n</w:t>
      </w:r>
      <w:r w:rsidR="00E75F04">
        <w:t>ot privilege one narrative at the expense of another. When done properly</w:t>
      </w:r>
      <w:r w:rsidR="00C30BA1">
        <w:t xml:space="preserve">, archaeology can foster </w:t>
      </w:r>
      <w:r w:rsidR="00596815">
        <w:t xml:space="preserve">inclusive </w:t>
      </w:r>
      <w:r w:rsidR="00596815">
        <w:lastRenderedPageBreak/>
        <w:t>commemoration that acknowledges diverse experiences of conflict rather t</w:t>
      </w:r>
      <w:r w:rsidR="006C682C">
        <w:t xml:space="preserve">han reinforcing division (Hardy, </w:t>
      </w:r>
      <w:r w:rsidR="003E7855">
        <w:t>p. 26</w:t>
      </w:r>
      <w:r w:rsidR="009814B3">
        <w:t>, 28-31</w:t>
      </w:r>
      <w:r w:rsidR="005A4857">
        <w:t xml:space="preserve">, 34-36, </w:t>
      </w:r>
      <w:r w:rsidR="006C682C">
        <w:t xml:space="preserve">2011 and Atabay et al, </w:t>
      </w:r>
      <w:r w:rsidR="006D08F7">
        <w:t>p</w:t>
      </w:r>
      <w:r w:rsidR="00EF2EAA">
        <w:t xml:space="preserve">.5, </w:t>
      </w:r>
      <w:r w:rsidR="006C682C">
        <w:t>2022)</w:t>
      </w:r>
      <w:r w:rsidR="00C30BA1">
        <w:t xml:space="preserve"> </w:t>
      </w:r>
    </w:p>
    <w:p w14:paraId="6BE303E8" w14:textId="49F5394B" w:rsidR="00C20C1E" w:rsidRDefault="008E24BE">
      <w:r>
        <w:t xml:space="preserve">Although commemoration </w:t>
      </w:r>
      <w:r w:rsidR="008F7E11">
        <w:t>looks</w:t>
      </w:r>
      <w:r>
        <w:t xml:space="preserve"> to honour the dead and preserve memory, it also raises questions about whose histories </w:t>
      </w:r>
      <w:bookmarkStart w:id="35" w:name="_Int_2JCecRcH"/>
      <w:r>
        <w:t>are remembered</w:t>
      </w:r>
      <w:bookmarkEnd w:id="35"/>
      <w:r>
        <w:t xml:space="preserve"> and how the narratives of conflict </w:t>
      </w:r>
      <w:bookmarkStart w:id="36" w:name="_Int_OuvkOmX3"/>
      <w:r>
        <w:t>are constructed</w:t>
      </w:r>
      <w:bookmarkEnd w:id="36"/>
      <w:r>
        <w:t xml:space="preserve">. In post-conflict and colonial contexts, commemorative practices can reinforce division, if they favour one perspective over another (Shackel, </w:t>
      </w:r>
      <w:r w:rsidR="00C5731F">
        <w:t xml:space="preserve">p. 9, </w:t>
      </w:r>
      <w:r>
        <w:t>2003</w:t>
      </w:r>
      <w:r w:rsidR="00DD0F2C">
        <w:t xml:space="preserve">, Knapp and Antoniadou, </w:t>
      </w:r>
      <w:r w:rsidR="00CC008A">
        <w:t>p. 15-19, 29</w:t>
      </w:r>
      <w:r w:rsidR="00BC41E5">
        <w:t>-</w:t>
      </w:r>
      <w:r w:rsidR="00CC008A">
        <w:t>3</w:t>
      </w:r>
      <w:r w:rsidR="00BC41E5">
        <w:t xml:space="preserve">2, </w:t>
      </w:r>
      <w:r w:rsidR="00DD0F2C">
        <w:t xml:space="preserve">1999). Battlefield </w:t>
      </w:r>
      <w:r w:rsidR="00CF1F6B">
        <w:t>archaeology</w:t>
      </w:r>
      <w:r w:rsidR="00DD0F2C">
        <w:t xml:space="preserve"> therefore plays </w:t>
      </w:r>
      <w:r w:rsidR="002A451E">
        <w:t>a significant role</w:t>
      </w:r>
      <w:r w:rsidR="00DD0F2C">
        <w:t xml:space="preserve"> in moving commemoration beyond </w:t>
      </w:r>
      <w:r w:rsidR="00BB45A3">
        <w:t>remembrance</w:t>
      </w:r>
      <w:r w:rsidR="00DD0F2C">
        <w:t xml:space="preserve"> </w:t>
      </w:r>
      <w:r w:rsidR="00BE5697">
        <w:t xml:space="preserve">towards reconciliation. By using material evidence to challenge dominant narratives and create a space for multiple voices and shared understanding of the past (Atabay et al, </w:t>
      </w:r>
      <w:r w:rsidR="009727FA">
        <w:t xml:space="preserve">p.7, </w:t>
      </w:r>
      <w:r w:rsidR="00BE5697">
        <w:t>2022 and Colwell-Chanth</w:t>
      </w:r>
      <w:r w:rsidR="00BB45A3">
        <w:t xml:space="preserve">aphomh, </w:t>
      </w:r>
      <w:r w:rsidR="004D378A">
        <w:t xml:space="preserve">p. </w:t>
      </w:r>
      <w:r w:rsidR="001E7C5B">
        <w:t>97</w:t>
      </w:r>
      <w:r w:rsidR="002137A7">
        <w:t xml:space="preserve">- 100, </w:t>
      </w:r>
      <w:r w:rsidR="00BB45A3">
        <w:t xml:space="preserve">2009). </w:t>
      </w:r>
    </w:p>
    <w:p w14:paraId="7051B6BB" w14:textId="54483861" w:rsidR="006A7547" w:rsidRDefault="00AA5FBA">
      <w:r>
        <w:t xml:space="preserve">Reconciliation </w:t>
      </w:r>
      <w:bookmarkStart w:id="37" w:name="_Int_kx7sarSE"/>
      <w:r>
        <w:t>represents</w:t>
      </w:r>
      <w:bookmarkEnd w:id="37"/>
      <w:r>
        <w:t xml:space="preserve"> </w:t>
      </w:r>
      <w:r w:rsidR="00CF1F6B">
        <w:t>an important</w:t>
      </w:r>
      <w:r w:rsidR="00A14C2E">
        <w:t xml:space="preserve"> aspect of battlefield archaeology. </w:t>
      </w:r>
      <w:r w:rsidR="001835DF">
        <w:t>In post conflict societies shaped by colonialism or civil war</w:t>
      </w:r>
      <w:r w:rsidR="005C7198">
        <w:t xml:space="preserve">, memories of war and conflict </w:t>
      </w:r>
      <w:bookmarkStart w:id="38" w:name="_Int_kiZpaiYj"/>
      <w:r w:rsidR="005C7198">
        <w:t>are passed</w:t>
      </w:r>
      <w:bookmarkEnd w:id="38"/>
      <w:r w:rsidR="005C7198">
        <w:t xml:space="preserve"> down through generations</w:t>
      </w:r>
      <w:r w:rsidR="00F1249D">
        <w:t xml:space="preserve">, which produces fractured identities and unresolved trauma (Shackel, 2003, and Atabay et al, 2022). </w:t>
      </w:r>
      <w:r w:rsidR="00F06087">
        <w:t xml:space="preserve">Archaeology </w:t>
      </w:r>
      <w:bookmarkStart w:id="39" w:name="_Int_vn5pcil3"/>
      <w:r w:rsidR="00F06087">
        <w:t>is able to</w:t>
      </w:r>
      <w:bookmarkEnd w:id="39"/>
      <w:r w:rsidR="00F06087">
        <w:t xml:space="preserve"> offer a technique for confronting contested pasta through material evidence. Which allows for communities to engage with </w:t>
      </w:r>
      <w:r w:rsidR="006A7547">
        <w:t>history which goes past politic or selective remembrance.</w:t>
      </w:r>
    </w:p>
    <w:p w14:paraId="32694DEE" w14:textId="15B51674" w:rsidR="00AA5FBA" w:rsidRDefault="008A0231">
      <w:r>
        <w:t xml:space="preserve">In Cyprus, archaeological and forensic projects which address missing persons have </w:t>
      </w:r>
      <w:r w:rsidR="007206CE">
        <w:t>shown</w:t>
      </w:r>
      <w:r>
        <w:t xml:space="preserve"> how collaboration across the ethnicity divisions can </w:t>
      </w:r>
      <w:r w:rsidR="00CF1F6B">
        <w:t>foster</w:t>
      </w:r>
      <w:r>
        <w:t xml:space="preserve"> reconciliation.</w:t>
      </w:r>
      <w:r w:rsidR="006A7547">
        <w:t xml:space="preserve"> </w:t>
      </w:r>
      <w:r w:rsidR="002C5FFD">
        <w:t xml:space="preserve">By looking at the case study of Cyprus, we can see that a joint </w:t>
      </w:r>
      <w:r w:rsidR="00071322">
        <w:t xml:space="preserve">effort in recovery which involves both the Greek Cypriots and the Turkish Cypriots </w:t>
      </w:r>
      <w:r w:rsidR="00EE4520">
        <w:t>creating spaces for shared mourning and recognition of mutual suffering (Hardy, 2011)</w:t>
      </w:r>
      <w:r w:rsidR="009727FA">
        <w:t xml:space="preserve">. </w:t>
      </w:r>
      <w:r w:rsidR="00E748F9">
        <w:t xml:space="preserve">Archaeology </w:t>
      </w:r>
      <w:r w:rsidR="007206CE">
        <w:t>can</w:t>
      </w:r>
      <w:r w:rsidR="00E748F9">
        <w:t xml:space="preserve"> provide a common framework for </w:t>
      </w:r>
      <w:r w:rsidR="00CE27BB">
        <w:t>understanding loss though evidence rather than reinforcing blame onto one side</w:t>
      </w:r>
      <w:r w:rsidR="00D53953">
        <w:t xml:space="preserve"> (Hardy</w:t>
      </w:r>
      <w:r w:rsidR="007B0421">
        <w:t xml:space="preserve">, p. </w:t>
      </w:r>
      <w:r w:rsidR="008D5391">
        <w:t>31,</w:t>
      </w:r>
      <w:r w:rsidR="007B0421">
        <w:t xml:space="preserve"> 34, </w:t>
      </w:r>
      <w:r w:rsidR="008D5391">
        <w:t>35,</w:t>
      </w:r>
      <w:r w:rsidR="00D53953">
        <w:t xml:space="preserve"> 2011). </w:t>
      </w:r>
    </w:p>
    <w:p w14:paraId="1ECE1378" w14:textId="26D7C579" w:rsidR="0069021F" w:rsidRDefault="000D59F0">
      <w:r>
        <w:t>Reconciliation is also central to Indigenous archaeology in North America, where colonial violence has left generational trauma</w:t>
      </w:r>
      <w:r w:rsidR="009E0C9E">
        <w:t>. Archaeology has been</w:t>
      </w:r>
      <w:r w:rsidR="00A26F9B">
        <w:t xml:space="preserve"> able to work towards </w:t>
      </w:r>
      <w:r w:rsidR="009970CB">
        <w:t xml:space="preserve">collaboration with Indigenous communities. Such as recognising Indigenous </w:t>
      </w:r>
      <w:r w:rsidR="00E616F0">
        <w:t xml:space="preserve">systems, </w:t>
      </w:r>
      <w:r w:rsidR="0068255F">
        <w:t>resp</w:t>
      </w:r>
      <w:r w:rsidR="002130F3">
        <w:t xml:space="preserve">ecting spiritual relationships with </w:t>
      </w:r>
      <w:r w:rsidR="007206CE">
        <w:t>ancestors,</w:t>
      </w:r>
      <w:r w:rsidR="002130F3">
        <w:t xml:space="preserve"> and addressing historical injustices </w:t>
      </w:r>
      <w:r w:rsidR="00874CAF">
        <w:t xml:space="preserve">which can </w:t>
      </w:r>
      <w:bookmarkStart w:id="40" w:name="_Int_8B4mO8YA"/>
      <w:r w:rsidR="00874CAF">
        <w:t>be linked</w:t>
      </w:r>
      <w:bookmarkEnd w:id="40"/>
      <w:r w:rsidR="00874CAF">
        <w:t xml:space="preserve"> to the excavations and the display of their ancestor’s </w:t>
      </w:r>
      <w:bookmarkStart w:id="41" w:name="_Int_3dx7BeZh"/>
      <w:r w:rsidR="00874CAF">
        <w:t>remains</w:t>
      </w:r>
      <w:bookmarkEnd w:id="41"/>
      <w:r w:rsidR="00874CAF">
        <w:t xml:space="preserve"> (Colwell-Cha</w:t>
      </w:r>
      <w:r w:rsidR="00C92171">
        <w:t xml:space="preserve">nthaphonh, </w:t>
      </w:r>
      <w:r w:rsidR="002137A7">
        <w:t xml:space="preserve">p. </w:t>
      </w:r>
      <w:r w:rsidR="00F7790A">
        <w:t xml:space="preserve">97-103, </w:t>
      </w:r>
      <w:r w:rsidR="00C92171">
        <w:t xml:space="preserve">2009). </w:t>
      </w:r>
      <w:r w:rsidR="009C06AA">
        <w:t xml:space="preserve">With this shift in archaeology, it can have a positive impact as it shows historical </w:t>
      </w:r>
      <w:r w:rsidR="0069021F">
        <w:t>trauma and a tool for reclamation rather than a tool for control (Montgomery and Supernant, 2022).</w:t>
      </w:r>
    </w:p>
    <w:p w14:paraId="6317AEBA" w14:textId="6196609A" w:rsidR="00C5253C" w:rsidRDefault="002377BF">
      <w:r>
        <w:t>By archaeology collaborating with Indigenous archaeology, this allows for marginalised voices</w:t>
      </w:r>
      <w:r w:rsidR="00D62191">
        <w:t xml:space="preserve"> to </w:t>
      </w:r>
      <w:bookmarkStart w:id="42" w:name="_Int_b8ipzOpA"/>
      <w:r w:rsidR="00D62191">
        <w:t>be heard</w:t>
      </w:r>
      <w:bookmarkEnd w:id="42"/>
      <w:r w:rsidR="005E4B53">
        <w:t xml:space="preserve"> and for their voices to shape interpretations of the past. In this context, reconciliation does not mean about forgetting about the conflict but rather acknowledging it through shared authority </w:t>
      </w:r>
      <w:r w:rsidR="004206E4">
        <w:t>and ethical practice. (Silliman,</w:t>
      </w:r>
      <w:r w:rsidR="00AE62A0">
        <w:t xml:space="preserve"> p. 50-66,</w:t>
      </w:r>
      <w:r w:rsidR="004206E4">
        <w:t xml:space="preserve"> 2008, and Watkins, </w:t>
      </w:r>
      <w:r w:rsidR="003C3226">
        <w:t xml:space="preserve">p. 439-441, </w:t>
      </w:r>
      <w:r w:rsidR="004206E4">
        <w:t xml:space="preserve">2005). </w:t>
      </w:r>
      <w:r w:rsidR="00DD27FD">
        <w:t xml:space="preserve">Archaeological projects that focus on colonial battlefields or sites of violence can reveal experiences which may not </w:t>
      </w:r>
      <w:bookmarkStart w:id="43" w:name="_Int_j4ywLDUp"/>
      <w:r w:rsidR="00DD27FD">
        <w:t>be shown</w:t>
      </w:r>
      <w:bookmarkEnd w:id="43"/>
      <w:r w:rsidR="00DD27FD">
        <w:t xml:space="preserve"> on </w:t>
      </w:r>
      <w:r w:rsidR="00DD27FD">
        <w:lastRenderedPageBreak/>
        <w:t xml:space="preserve">official records, which helps to restore </w:t>
      </w:r>
      <w:r w:rsidR="00FC204E">
        <w:t xml:space="preserve">a voice to communities whose histories were silences (Colwell-Chanthaphonh, </w:t>
      </w:r>
      <w:r w:rsidR="00F7790A">
        <w:t xml:space="preserve">p.96-103, </w:t>
      </w:r>
      <w:r w:rsidR="00FC204E">
        <w:t xml:space="preserve">2009). </w:t>
      </w:r>
    </w:p>
    <w:p w14:paraId="17860495" w14:textId="4CF74768" w:rsidR="00C5253C" w:rsidRDefault="00C5253C">
      <w:r>
        <w:t xml:space="preserve">Material evidence also plays </w:t>
      </w:r>
      <w:r w:rsidR="007206CE">
        <w:t>a significant role</w:t>
      </w:r>
      <w:r>
        <w:t xml:space="preserve"> in reconciliation by </w:t>
      </w:r>
      <w:r w:rsidR="00CA13D7">
        <w:t xml:space="preserve">showing the memory of </w:t>
      </w:r>
      <w:r w:rsidR="005540E3">
        <w:t xml:space="preserve">the dead through </w:t>
      </w:r>
      <w:bookmarkStart w:id="44" w:name="_Int_0MtGGIdK"/>
      <w:r w:rsidR="005540E3">
        <w:t>remains</w:t>
      </w:r>
      <w:bookmarkEnd w:id="44"/>
      <w:r w:rsidR="005540E3">
        <w:t xml:space="preserve">. When looking at post conflict </w:t>
      </w:r>
      <w:r w:rsidR="00B72AFA">
        <w:t>memorialisation</w:t>
      </w:r>
      <w:r w:rsidR="005540E3">
        <w:t>, we can see it is most effective when it integrates Archaelogical findings into the public eyes which allows fo</w:t>
      </w:r>
      <w:r w:rsidR="003B246C">
        <w:t xml:space="preserve">r societies to confront uncomfortable </w:t>
      </w:r>
      <w:r w:rsidR="00B72AFA">
        <w:t xml:space="preserve">truths </w:t>
      </w:r>
      <w:r w:rsidR="003B246C">
        <w:t>about violence and responsibility</w:t>
      </w:r>
      <w:r w:rsidR="00F73DFC">
        <w:t>,</w:t>
      </w:r>
      <w:r w:rsidR="00B72AFA">
        <w:t xml:space="preserve"> </w:t>
      </w:r>
      <w:r w:rsidR="00F73DFC">
        <w:t>b</w:t>
      </w:r>
      <w:r w:rsidR="003B2941">
        <w:t>y taking part in this process</w:t>
      </w:r>
      <w:r w:rsidR="00176249">
        <w:t>, it can promote transparency and accountability</w:t>
      </w:r>
      <w:r w:rsidR="00F73DFC">
        <w:t xml:space="preserve"> (Atabay et al, </w:t>
      </w:r>
      <w:r w:rsidR="00654404">
        <w:t>p.7</w:t>
      </w:r>
      <w:r w:rsidR="00C87750">
        <w:t xml:space="preserve">-8, </w:t>
      </w:r>
      <w:r w:rsidR="00F73DFC">
        <w:t>2022).</w:t>
      </w:r>
    </w:p>
    <w:p w14:paraId="11AEA30E" w14:textId="5C95B1D0" w:rsidR="005800C2" w:rsidRDefault="005800C2">
      <w:r>
        <w:t xml:space="preserve">Despite this, archaeology </w:t>
      </w:r>
      <w:r w:rsidR="009B3263">
        <w:t xml:space="preserve">can not guarantee reconciliation. This is because battlefield sites are difficult heritage, which </w:t>
      </w:r>
      <w:r w:rsidR="00997303">
        <w:t xml:space="preserve">holds different emotional intensity for </w:t>
      </w:r>
      <w:bookmarkStart w:id="45" w:name="_Int_rvBXyqQA"/>
      <w:r w:rsidR="00997303">
        <w:t>different groups</w:t>
      </w:r>
      <w:bookmarkEnd w:id="45"/>
      <w:r w:rsidR="00997303">
        <w:t xml:space="preserve"> of people and may also have political sensitivity (Shackel, 2003). </w:t>
      </w:r>
      <w:r w:rsidR="00DA25BF">
        <w:t xml:space="preserve">There is a risk of </w:t>
      </w:r>
      <w:r w:rsidR="001050C6">
        <w:t>opening</w:t>
      </w:r>
      <w:r w:rsidR="00CB2002">
        <w:t xml:space="preserve"> new trauma</w:t>
      </w:r>
      <w:r w:rsidR="00DA25BF">
        <w:t xml:space="preserve"> or renewing </w:t>
      </w:r>
      <w:r w:rsidR="001A1D87">
        <w:t xml:space="preserve">conflict, especially when no cultural awareness has </w:t>
      </w:r>
      <w:bookmarkStart w:id="46" w:name="_Int_FzItQxDO"/>
      <w:r w:rsidR="001A1D87">
        <w:t xml:space="preserve">been </w:t>
      </w:r>
      <w:r w:rsidR="001050C6">
        <w:t>considered</w:t>
      </w:r>
      <w:bookmarkEnd w:id="46"/>
      <w:r w:rsidR="001A1D87">
        <w:t xml:space="preserve">. </w:t>
      </w:r>
      <w:r w:rsidR="003B4634">
        <w:t xml:space="preserve">Archaeologists must make such that within conflict zones there is an importance of balancing </w:t>
      </w:r>
      <w:r w:rsidR="00660393">
        <w:t xml:space="preserve">the scientific </w:t>
      </w:r>
      <w:r w:rsidR="001050C6">
        <w:t>goals</w:t>
      </w:r>
      <w:r w:rsidR="00660393">
        <w:t xml:space="preserve"> with humanitarian concerns ands the needs of the communities (Hardy, </w:t>
      </w:r>
      <w:r w:rsidR="008D5391">
        <w:t>p</w:t>
      </w:r>
      <w:r w:rsidR="00686889">
        <w:t xml:space="preserve">. 28, 34- 36, </w:t>
      </w:r>
      <w:r w:rsidR="00660393">
        <w:t xml:space="preserve">2011). </w:t>
      </w:r>
    </w:p>
    <w:p w14:paraId="6DF358D4" w14:textId="07A01F94" w:rsidR="00660393" w:rsidRDefault="00265C2F">
      <w:r>
        <w:t xml:space="preserve">Despite these challenges, archaeology </w:t>
      </w:r>
      <w:r w:rsidR="009B79C3">
        <w:t>can</w:t>
      </w:r>
      <w:r>
        <w:t xml:space="preserve"> </w:t>
      </w:r>
      <w:bookmarkStart w:id="47" w:name="_Int_JGR8QQ5B"/>
      <w:r>
        <w:t>represent</w:t>
      </w:r>
      <w:bookmarkEnd w:id="47"/>
      <w:r>
        <w:t xml:space="preserve"> marginalised </w:t>
      </w:r>
      <w:r w:rsidR="00C77F2A">
        <w:t xml:space="preserve">experiences and offer a potential for reconciliation. This inclusion of different perspectives enables a more historical </w:t>
      </w:r>
      <w:r w:rsidR="001E3E25">
        <w:t xml:space="preserve">approach, which is inclusive to all involved, and does not favour one side more than the other. </w:t>
      </w:r>
      <w:r w:rsidR="00B1714B">
        <w:t xml:space="preserve">When </w:t>
      </w:r>
      <w:r w:rsidR="00042B43">
        <w:t>archaeology</w:t>
      </w:r>
      <w:r w:rsidR="00B1714B">
        <w:t xml:space="preserve"> </w:t>
      </w:r>
      <w:bookmarkStart w:id="48" w:name="_Int_Ivd1c30n"/>
      <w:r w:rsidR="00B1714B">
        <w:t>is practiced</w:t>
      </w:r>
      <w:bookmarkEnd w:id="48"/>
      <w:r w:rsidR="00B1714B">
        <w:t xml:space="preserve"> collaboratively, it can deepen understanding </w:t>
      </w:r>
      <w:r w:rsidR="00042B43">
        <w:t xml:space="preserve">(Montgomery and Supernant, 2022), </w:t>
      </w:r>
      <w:r>
        <w:t xml:space="preserve"> </w:t>
      </w:r>
    </w:p>
    <w:p w14:paraId="01B978AF" w14:textId="77777777" w:rsidR="00AC598F" w:rsidRDefault="00AC598F"/>
    <w:p w14:paraId="6422BA2A" w14:textId="136A02AE" w:rsidR="00472F59" w:rsidRDefault="00E125FD">
      <w:r>
        <w:t xml:space="preserve">Battlefield archaeology has a potential to contribute positively to bereavement, </w:t>
      </w:r>
      <w:r w:rsidR="009B79C3">
        <w:t>commemoration,</w:t>
      </w:r>
      <w:r>
        <w:t xml:space="preserve"> and reconciliation by engaging directly with the material and emotional legacies of conflict. Thro</w:t>
      </w:r>
      <w:r w:rsidR="0086452D">
        <w:t xml:space="preserve">ugh the </w:t>
      </w:r>
      <w:r w:rsidR="00A91EEE">
        <w:t>recovery</w:t>
      </w:r>
      <w:r w:rsidR="0086452D">
        <w:t xml:space="preserve"> and </w:t>
      </w:r>
      <w:r w:rsidR="00A91EEE">
        <w:t>identification</w:t>
      </w:r>
      <w:r w:rsidR="0086452D">
        <w:t xml:space="preserve"> of human </w:t>
      </w:r>
      <w:bookmarkStart w:id="49" w:name="_Int_OdIgRW4b"/>
      <w:r w:rsidR="0086452D">
        <w:t>remains</w:t>
      </w:r>
      <w:bookmarkEnd w:id="49"/>
      <w:r w:rsidR="0086452D">
        <w:t xml:space="preserve">, </w:t>
      </w:r>
      <w:r w:rsidR="00A91EEE">
        <w:t>archaeology</w:t>
      </w:r>
      <w:r w:rsidR="0086452D">
        <w:t xml:space="preserve"> supports grieving families and communities b</w:t>
      </w:r>
      <w:r w:rsidR="00A91EEE">
        <w:t>y restoring</w:t>
      </w:r>
      <w:r w:rsidR="0086452D">
        <w:t xml:space="preserve"> dignity to the dead as well as enabling culturally meaningful burial practices (Tarlow, 1997 and Sutton-Butler et al,2025). Case studies from, Cyprus, the First World War </w:t>
      </w:r>
      <w:r w:rsidR="00986503">
        <w:t xml:space="preserve">and Indigenous contexts in North America show how Archaelogical practices can address both immediate and generational </w:t>
      </w:r>
      <w:r w:rsidR="00A91EEE">
        <w:t>trauma</w:t>
      </w:r>
      <w:r w:rsidR="00986503">
        <w:t xml:space="preserve">, </w:t>
      </w:r>
      <w:r w:rsidR="00CA0AA6">
        <w:t xml:space="preserve">changing absence of representation into recognition and </w:t>
      </w:r>
      <w:r w:rsidR="00686889">
        <w:t>remembrance</w:t>
      </w:r>
      <w:r w:rsidR="00CA0AA6">
        <w:t xml:space="preserve"> (Hardy, </w:t>
      </w:r>
      <w:r w:rsidR="00686889">
        <w:t xml:space="preserve">p. </w:t>
      </w:r>
      <w:r w:rsidR="008924C8">
        <w:t xml:space="preserve">35, </w:t>
      </w:r>
      <w:r w:rsidR="00CA0AA6">
        <w:t xml:space="preserve">2011, Marquez-Grant et al, </w:t>
      </w:r>
      <w:r w:rsidR="005B36D6">
        <w:t xml:space="preserve">p. 99-107, </w:t>
      </w:r>
      <w:r w:rsidR="00CA0AA6">
        <w:t>2020, and Colwell-</w:t>
      </w:r>
      <w:r w:rsidR="00A91EEE">
        <w:t>Chanthaphonh</w:t>
      </w:r>
      <w:r w:rsidR="00CA0AA6">
        <w:t>,</w:t>
      </w:r>
      <w:r w:rsidR="003D14F2">
        <w:t>p.98-103,</w:t>
      </w:r>
      <w:r w:rsidR="00CA0AA6">
        <w:t xml:space="preserve"> 2009).</w:t>
      </w:r>
    </w:p>
    <w:p w14:paraId="214688BB" w14:textId="68E52F84" w:rsidR="009913AF" w:rsidRDefault="009913AF">
      <w:r>
        <w:t xml:space="preserve">Beyond indivisible mourning, battlefield archaeology plays </w:t>
      </w:r>
      <w:r w:rsidR="00325528">
        <w:t>a vital role</w:t>
      </w:r>
      <w:r>
        <w:t xml:space="preserve"> in shaping commemoration. The continued </w:t>
      </w:r>
      <w:r w:rsidR="006E62F2">
        <w:t>recovery of soldiers and the interpretation of landscapes of conflict add to collective memory and long-term memorialisation</w:t>
      </w:r>
      <w:r w:rsidR="00A86A3B">
        <w:t xml:space="preserve"> (Shackel, </w:t>
      </w:r>
      <w:r w:rsidR="007B0E4B">
        <w:t>p</w:t>
      </w:r>
      <w:r w:rsidR="000E61B8">
        <w:t>. 7</w:t>
      </w:r>
      <w:r w:rsidR="00110CAB">
        <w:t>-</w:t>
      </w:r>
      <w:r w:rsidR="000E61B8">
        <w:t xml:space="preserve">9, </w:t>
      </w:r>
      <w:r w:rsidR="00A86A3B">
        <w:t>2003, Jameson, Baugher and Veit,</w:t>
      </w:r>
      <w:r w:rsidR="006767E2">
        <w:t xml:space="preserve"> chapter 12, </w:t>
      </w:r>
      <w:r w:rsidR="00A86A3B">
        <w:t xml:space="preserve">2025). </w:t>
      </w:r>
      <w:r w:rsidR="005713D5">
        <w:t xml:space="preserve">Archaeology helps to enable societies to engage with the realities of </w:t>
      </w:r>
      <w:r w:rsidR="00F257C8">
        <w:t>war</w:t>
      </w:r>
      <w:r w:rsidR="00475391">
        <w:t xml:space="preserve"> through material evidence rather than narrative</w:t>
      </w:r>
      <w:r w:rsidR="00B131FB">
        <w:t xml:space="preserve">. Which helps to create room for a reflection that helps to </w:t>
      </w:r>
      <w:r w:rsidR="00B131FB">
        <w:lastRenderedPageBreak/>
        <w:t xml:space="preserve">acknowledge suffering while also </w:t>
      </w:r>
      <w:r w:rsidR="009D3FA7">
        <w:t>challenging interpretations of the past (Croucher et al,</w:t>
      </w:r>
      <w:r w:rsidR="000F525D">
        <w:t xml:space="preserve"> p.2</w:t>
      </w:r>
      <w:r w:rsidR="003573D1">
        <w:t>0</w:t>
      </w:r>
      <w:r w:rsidR="00110CAB">
        <w:t>, 2020</w:t>
      </w:r>
      <w:r w:rsidR="009D3FA7">
        <w:t xml:space="preserve"> and Atabay et al, </w:t>
      </w:r>
      <w:r w:rsidR="00CE1D2D">
        <w:t xml:space="preserve">p. </w:t>
      </w:r>
      <w:r w:rsidR="007A5B01">
        <w:t>9-10,</w:t>
      </w:r>
      <w:r w:rsidR="00CE1D2D">
        <w:t xml:space="preserve"> </w:t>
      </w:r>
      <w:r w:rsidR="009D3FA7">
        <w:t>2022).</w:t>
      </w:r>
    </w:p>
    <w:p w14:paraId="64E480BC" w14:textId="26F8040D" w:rsidR="00515E54" w:rsidRDefault="00871610">
      <w:r>
        <w:t xml:space="preserve">Reconciliation is a major outcome from the works of battlefield archaeology, </w:t>
      </w:r>
      <w:r w:rsidR="00D859F6">
        <w:t>especially in civil war contexts</w:t>
      </w:r>
      <w:r w:rsidR="00A61C13">
        <w:t xml:space="preserve">, which </w:t>
      </w:r>
      <w:bookmarkStart w:id="50" w:name="_Int_mY8pM7L3"/>
      <w:r w:rsidR="003B4FD8">
        <w:t>is surrounded</w:t>
      </w:r>
      <w:bookmarkEnd w:id="50"/>
      <w:r w:rsidR="003B4FD8">
        <w:t xml:space="preserve"> by contested </w:t>
      </w:r>
      <w:r w:rsidR="00337B0F">
        <w:t>interpretations</w:t>
      </w:r>
      <w:r w:rsidR="00F519C9">
        <w:t xml:space="preserve">. </w:t>
      </w:r>
      <w:r w:rsidR="0094139A">
        <w:t xml:space="preserve">The use of archaeology allows for marginalised </w:t>
      </w:r>
      <w:r w:rsidR="00E955CA">
        <w:t xml:space="preserve">voices to </w:t>
      </w:r>
      <w:bookmarkStart w:id="51" w:name="_Int_JkQbBh2P"/>
      <w:r w:rsidR="00E955CA">
        <w:t xml:space="preserve">be </w:t>
      </w:r>
      <w:r w:rsidR="00325528">
        <w:t>represented</w:t>
      </w:r>
      <w:bookmarkEnd w:id="51"/>
      <w:r w:rsidR="00325528">
        <w:t xml:space="preserve"> </w:t>
      </w:r>
      <w:r w:rsidR="007705C0">
        <w:t>and</w:t>
      </w:r>
      <w:r w:rsidR="00E955CA">
        <w:t xml:space="preserve"> encourages discussions between communities which have previously </w:t>
      </w:r>
      <w:bookmarkStart w:id="52" w:name="_Int_B6Eom91P"/>
      <w:r w:rsidR="00E955CA">
        <w:t xml:space="preserve">been </w:t>
      </w:r>
      <w:r w:rsidR="00A56F1D">
        <w:t>divided</w:t>
      </w:r>
      <w:bookmarkEnd w:id="52"/>
      <w:r w:rsidR="00A56F1D">
        <w:t xml:space="preserve"> by violence (Watkins, </w:t>
      </w:r>
      <w:r w:rsidR="00271CD2">
        <w:t>430</w:t>
      </w:r>
      <w:r w:rsidR="00AC60B5">
        <w:t xml:space="preserve">-441 </w:t>
      </w:r>
      <w:r w:rsidR="00A56F1D">
        <w:t>2005, Montgomery and Supernant, 2022)</w:t>
      </w:r>
      <w:r w:rsidR="00F009FC">
        <w:t xml:space="preserve">. The use of </w:t>
      </w:r>
      <w:r w:rsidR="004B3737">
        <w:t xml:space="preserve">material evidence </w:t>
      </w:r>
      <w:r w:rsidR="005109D5">
        <w:t xml:space="preserve">means that </w:t>
      </w:r>
      <w:r w:rsidR="0011003D">
        <w:t xml:space="preserve">archaeology can promote or denial a new understanding and if </w:t>
      </w:r>
      <w:r w:rsidR="0070369F">
        <w:t xml:space="preserve">a new understanding does occur </w:t>
      </w:r>
      <w:r w:rsidR="00AE3223">
        <w:t>then political and cultu</w:t>
      </w:r>
      <w:r w:rsidR="00F70D91">
        <w:t xml:space="preserve">ral tensions could arise </w:t>
      </w:r>
      <w:r w:rsidR="00E14EB1">
        <w:t>meaning that new sensitivities could lead to a higher political and culture divide amongst communities (Knap</w:t>
      </w:r>
      <w:r w:rsidR="00C7593A">
        <w:t xml:space="preserve">p and Antoniadou, 1999, </w:t>
      </w:r>
      <w:r w:rsidR="00515E54">
        <w:t xml:space="preserve">Hardy, </w:t>
      </w:r>
      <w:r w:rsidR="008924C8">
        <w:t>p. 34</w:t>
      </w:r>
      <w:r w:rsidR="00B340CF">
        <w:t xml:space="preserve">- 36, </w:t>
      </w:r>
      <w:r w:rsidR="00515E54">
        <w:t xml:space="preserve">2011). </w:t>
      </w:r>
    </w:p>
    <w:p w14:paraId="3FFF199F" w14:textId="6C407511" w:rsidR="003F1588" w:rsidRDefault="0085649A">
      <w:r>
        <w:t xml:space="preserve">Overall, battlefield archaeology is a bridge between science and </w:t>
      </w:r>
      <w:r w:rsidR="007705C0">
        <w:t>society,</w:t>
      </w:r>
      <w:r>
        <w:t xml:space="preserve"> and it not only </w:t>
      </w:r>
      <w:r w:rsidR="00CE6410">
        <w:t xml:space="preserve">helps to </w:t>
      </w:r>
      <w:r w:rsidR="008255BE">
        <w:t>reconstruct</w:t>
      </w:r>
      <w:r w:rsidR="00CE6410">
        <w:t xml:space="preserve"> events of conflict but also helps to address the generational trauma. When battlefield archaeology </w:t>
      </w:r>
      <w:bookmarkStart w:id="53" w:name="_Int_cL99ZoOw"/>
      <w:r w:rsidR="00CE6410">
        <w:t>is</w:t>
      </w:r>
      <w:r w:rsidR="003D6B63">
        <w:t xml:space="preserve"> </w:t>
      </w:r>
      <w:r w:rsidR="00B26301">
        <w:t>used</w:t>
      </w:r>
      <w:bookmarkEnd w:id="53"/>
      <w:r w:rsidR="00B26301">
        <w:t xml:space="preserve"> ethically and collaboratively across </w:t>
      </w:r>
      <w:r w:rsidR="003D6B63">
        <w:t>disciplines</w:t>
      </w:r>
      <w:r w:rsidR="00B26301">
        <w:t xml:space="preserve"> and communities</w:t>
      </w:r>
      <w:r w:rsidR="00D247A5">
        <w:t xml:space="preserve">, it </w:t>
      </w:r>
      <w:r w:rsidR="003D6B63">
        <w:t>can</w:t>
      </w:r>
      <w:r w:rsidR="00D247A5">
        <w:t xml:space="preserve"> transform the landscapes of violence int spaces of mourning, </w:t>
      </w:r>
      <w:r w:rsidR="0037592C">
        <w:t>remembrance,</w:t>
      </w:r>
      <w:r w:rsidR="00D247A5">
        <w:t xml:space="preserve"> and mutual recognition for post conflict </w:t>
      </w:r>
      <w:r w:rsidR="00960B2F">
        <w:t xml:space="preserve">societies (Shackel, 2003, Atabay et </w:t>
      </w:r>
      <w:r w:rsidR="0037592C">
        <w:t>al, p.11</w:t>
      </w:r>
      <w:r w:rsidR="005B02FA">
        <w:t>-</w:t>
      </w:r>
      <w:r w:rsidR="0037592C">
        <w:t>13,</w:t>
      </w:r>
      <w:r w:rsidR="00960B2F">
        <w:t xml:space="preserve"> 2022). </w:t>
      </w:r>
    </w:p>
    <w:p w14:paraId="07443B19" w14:textId="2267CDC3" w:rsidR="00BA4469" w:rsidRDefault="00313CE7">
      <w:r>
        <w:t xml:space="preserve"> </w:t>
      </w:r>
    </w:p>
    <w:p w14:paraId="3C6C46C4" w14:textId="77777777" w:rsidR="00B62AE2" w:rsidRDefault="00B62AE2"/>
    <w:p w14:paraId="54E5ECB3" w14:textId="77777777" w:rsidR="00B62AE2" w:rsidRDefault="00B62AE2"/>
    <w:p w14:paraId="574F44EA" w14:textId="77777777" w:rsidR="00B62AE2" w:rsidRDefault="00B62AE2"/>
    <w:p w14:paraId="6970BD98" w14:textId="77777777" w:rsidR="00B62AE2" w:rsidRDefault="00B62AE2"/>
    <w:p w14:paraId="4AC2BE4D" w14:textId="77777777" w:rsidR="00B62AE2" w:rsidRDefault="00B62AE2"/>
    <w:p w14:paraId="4B23D68A" w14:textId="77777777" w:rsidR="00B62AE2" w:rsidRDefault="00B62AE2"/>
    <w:p w14:paraId="0DB39CD5" w14:textId="77777777" w:rsidR="00B62AE2" w:rsidRDefault="00B62AE2"/>
    <w:p w14:paraId="5A4AA241" w14:textId="77777777" w:rsidR="00B62AE2" w:rsidRDefault="00B62AE2"/>
    <w:p w14:paraId="2BE9FE8B" w14:textId="77777777" w:rsidR="00B62AE2" w:rsidRDefault="00B62AE2"/>
    <w:p w14:paraId="30AAF879" w14:textId="77777777" w:rsidR="00B62AE2" w:rsidRDefault="00B62AE2"/>
    <w:p w14:paraId="0168BFCF" w14:textId="77777777" w:rsidR="00B62AE2" w:rsidRDefault="00B62AE2"/>
    <w:p w14:paraId="68C78B73" w14:textId="77777777" w:rsidR="00B62AE2" w:rsidRDefault="00B62AE2"/>
    <w:p w14:paraId="3AC12D69" w14:textId="77777777" w:rsidR="00B62AE2" w:rsidRDefault="00B62AE2"/>
    <w:p w14:paraId="043F1ABE" w14:textId="77777777" w:rsidR="00B62AE2" w:rsidRDefault="00B62AE2"/>
    <w:p w14:paraId="1760C69E" w14:textId="1FF7E5FF" w:rsidR="004704E6" w:rsidRDefault="00B62AE2">
      <w:r>
        <w:lastRenderedPageBreak/>
        <w:t xml:space="preserve">Bibliography </w:t>
      </w:r>
    </w:p>
    <w:p w14:paraId="66D457EF" w14:textId="77777777" w:rsidR="00B62AE2" w:rsidRPr="00B62AE2" w:rsidRDefault="00B62AE2" w:rsidP="00B62AE2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62AE2">
        <w:rPr>
          <w:rFonts w:ascii="Times New Roman" w:eastAsia="Times New Roman" w:hAnsi="Times New Roman" w:cs="Times New Roman"/>
          <w:kern w:val="0"/>
          <w14:ligatures w14:val="none"/>
        </w:rPr>
        <w:t xml:space="preserve">Atabay, Z.E. </w:t>
      </w:r>
      <w:r w:rsidRPr="00B62AE2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et al.</w:t>
      </w:r>
      <w:r w:rsidRPr="00B62AE2">
        <w:rPr>
          <w:rFonts w:ascii="Times New Roman" w:eastAsia="Times New Roman" w:hAnsi="Times New Roman" w:cs="Times New Roman"/>
          <w:kern w:val="0"/>
          <w14:ligatures w14:val="none"/>
        </w:rPr>
        <w:t xml:space="preserve"> (2022) ‘Destruction, heritage and memory: post-conflict memorialisation for recovery and reconciliation’, </w:t>
      </w:r>
      <w:r w:rsidRPr="00B62AE2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Journal of Cultural Heritage Management and Sustainable Development</w:t>
      </w:r>
      <w:r w:rsidRPr="00B62AE2">
        <w:rPr>
          <w:rFonts w:ascii="Times New Roman" w:eastAsia="Times New Roman" w:hAnsi="Times New Roman" w:cs="Times New Roman"/>
          <w:kern w:val="0"/>
          <w14:ligatures w14:val="none"/>
        </w:rPr>
        <w:t>, 14(4), pp. 477–496. Available at: https://doi.org/10.1108/JCHMSD-06-2021-0103.</w:t>
      </w:r>
    </w:p>
    <w:p w14:paraId="7B3E4848" w14:textId="77777777" w:rsidR="00B62AE2" w:rsidRPr="00B62AE2" w:rsidRDefault="00B62AE2" w:rsidP="00B62AE2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62AE2">
        <w:rPr>
          <w:rFonts w:ascii="Times New Roman" w:eastAsia="Times New Roman" w:hAnsi="Times New Roman" w:cs="Times New Roman"/>
          <w:kern w:val="0"/>
          <w14:ligatures w14:val="none"/>
        </w:rPr>
        <w:t xml:space="preserve">Colwell-Chanthaphonh, C. (2009) ‘Reconciling American archaeology &amp; Native America’, </w:t>
      </w:r>
      <w:r w:rsidRPr="00B62AE2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Daedalus</w:t>
      </w:r>
      <w:r w:rsidRPr="00B62AE2">
        <w:rPr>
          <w:rFonts w:ascii="Times New Roman" w:eastAsia="Times New Roman" w:hAnsi="Times New Roman" w:cs="Times New Roman"/>
          <w:kern w:val="0"/>
          <w14:ligatures w14:val="none"/>
        </w:rPr>
        <w:t>, 138(2), pp. 94–104. Available at: https://doi.org/10.1162/daed.2009.138.2.94.</w:t>
      </w:r>
    </w:p>
    <w:p w14:paraId="1F67F7E8" w14:textId="77777777" w:rsidR="00B62AE2" w:rsidRPr="00B62AE2" w:rsidRDefault="00B62AE2" w:rsidP="00B62AE2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62AE2">
        <w:rPr>
          <w:rFonts w:ascii="Times New Roman" w:eastAsia="Times New Roman" w:hAnsi="Times New Roman" w:cs="Times New Roman"/>
          <w:kern w:val="0"/>
          <w14:ligatures w14:val="none"/>
        </w:rPr>
        <w:t xml:space="preserve">Croucher, K. </w:t>
      </w:r>
      <w:r w:rsidRPr="00B62AE2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et al.</w:t>
      </w:r>
      <w:r w:rsidRPr="00B62AE2">
        <w:rPr>
          <w:rFonts w:ascii="Times New Roman" w:eastAsia="Times New Roman" w:hAnsi="Times New Roman" w:cs="Times New Roman"/>
          <w:kern w:val="0"/>
          <w14:ligatures w14:val="none"/>
        </w:rPr>
        <w:t xml:space="preserve"> (2020) ‘Archaeology and contemporary death: Using the past to provoke, challenge and engage’, </w:t>
      </w:r>
      <w:r w:rsidRPr="00B62AE2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PLOS ONE</w:t>
      </w:r>
      <w:r w:rsidRPr="00B62AE2">
        <w:rPr>
          <w:rFonts w:ascii="Times New Roman" w:eastAsia="Times New Roman" w:hAnsi="Times New Roman" w:cs="Times New Roman"/>
          <w:kern w:val="0"/>
          <w14:ligatures w14:val="none"/>
        </w:rPr>
        <w:t>. Edited by R. Frey, 15(12), p. e0244058. Available at: https://doi.org/10.1371/journal.pone.0244058.</w:t>
      </w:r>
    </w:p>
    <w:p w14:paraId="729E3B99" w14:textId="77777777" w:rsidR="00B62AE2" w:rsidRPr="00B62AE2" w:rsidRDefault="00B62AE2" w:rsidP="00B62AE2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62AE2">
        <w:rPr>
          <w:rFonts w:ascii="Times New Roman" w:eastAsia="Times New Roman" w:hAnsi="Times New Roman" w:cs="Times New Roman"/>
          <w:kern w:val="0"/>
          <w14:ligatures w14:val="none"/>
        </w:rPr>
        <w:t xml:space="preserve">Hardy, S.A. (2011) </w:t>
      </w:r>
      <w:r w:rsidRPr="00B62AE2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Interrogating archaeological ethics in conflict zones: cultural heritage work in Cyprus</w:t>
      </w:r>
      <w:r w:rsidRPr="00B62AE2">
        <w:rPr>
          <w:rFonts w:ascii="Times New Roman" w:eastAsia="Times New Roman" w:hAnsi="Times New Roman" w:cs="Times New Roman"/>
          <w:kern w:val="0"/>
          <w14:ligatures w14:val="none"/>
        </w:rPr>
        <w:t>. thesis. University of Sussex. Available at: https://sussex.figshare.com/articles/thesis/Interrogating_archaeological_ethics_in_conflict_zones_cultural_heritage_work_in_Cyprus/23316515/1 (Accessed: 23 February 2026).</w:t>
      </w:r>
    </w:p>
    <w:p w14:paraId="3B613EE3" w14:textId="77777777" w:rsidR="00B62AE2" w:rsidRPr="00B62AE2" w:rsidRDefault="00B62AE2" w:rsidP="00B62AE2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62AE2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https://digitalcommons.library.umaine.edu/cgi/viewcontent.cgi?article=1026&amp;&amp;context=jae&amp;&amp;sei-redir=1&amp;referer=https%253A%252F%252Fscholar.google.com%252Fscholar%253Fhl%253Den%2526as_sdt%253D0%25252C5%2526q%253Darchaeology%252Band%252BReconciliation%2526btnG%253D#search=%22archaeology%20Reconciliation%22</w:t>
      </w:r>
      <w:r w:rsidRPr="00B62AE2">
        <w:rPr>
          <w:rFonts w:ascii="Times New Roman" w:eastAsia="Times New Roman" w:hAnsi="Times New Roman" w:cs="Times New Roman"/>
          <w:kern w:val="0"/>
          <w14:ligatures w14:val="none"/>
        </w:rPr>
        <w:t xml:space="preserve"> (no date). Available at: https://digitalcommons.library.umaine.edu/cgi/viewcontent.cgi?article=1026&amp;&amp;context=jae&amp;&amp;sei-redir=1&amp;referer=https%253A%252F%252Fscholar.google.com%252Fscholar%253Fhl%253Den%2526as_sdt%253D0%25252C5%2526q%253Darchaeology%252Band%252BReconciliation%2526btnG%253D#search=%22archaeology%20Reconciliation%22 (Accessed: 23 February 2026).</w:t>
      </w:r>
    </w:p>
    <w:p w14:paraId="1CB6704B" w14:textId="77777777" w:rsidR="00B62AE2" w:rsidRPr="00B62AE2" w:rsidRDefault="00B62AE2" w:rsidP="00B62AE2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62AE2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https://journals.sagepub.com/doi/pdf/10.1177/14696053030033006</w:t>
      </w:r>
      <w:r w:rsidRPr="00B62AE2">
        <w:rPr>
          <w:rFonts w:ascii="Times New Roman" w:eastAsia="Times New Roman" w:hAnsi="Times New Roman" w:cs="Times New Roman"/>
          <w:kern w:val="0"/>
          <w14:ligatures w14:val="none"/>
        </w:rPr>
        <w:t xml:space="preserve"> (no date). Available at: https://journals.sagepub.com/doi/pdf/10.1177/14696053030033006 (Accessed: 23 February 2026).</w:t>
      </w:r>
    </w:p>
    <w:p w14:paraId="1DFEC151" w14:textId="77777777" w:rsidR="00B62AE2" w:rsidRPr="00B62AE2" w:rsidRDefault="00B62AE2" w:rsidP="00B62AE2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62AE2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https://www.researchgate.net/profile/Kay-Mattena/publication/380484171_Indigenizing_Archaeology_Putting_Theory_Into_Practice/links/672129f25852dd723c9ca698/Indigenizing-Archaeology-Putting-Theory-Into-Practice.pdf#page=142</w:t>
      </w:r>
      <w:r w:rsidRPr="00B62AE2">
        <w:rPr>
          <w:rFonts w:ascii="Times New Roman" w:eastAsia="Times New Roman" w:hAnsi="Times New Roman" w:cs="Times New Roman"/>
          <w:kern w:val="0"/>
          <w14:ligatures w14:val="none"/>
        </w:rPr>
        <w:t xml:space="preserve"> (no date). Available at: https://www.researchgate.net/profile/Kay-Mattena/publication/380484171_Indigenizing_Archaeology_Putting_Theory_Into_Practice/links/672129f25852dd723c9ca698/Indigenizing-Archaeology-Putting-Theory-Into-Practice.pdf#page=142 (Accessed: 23 February 2026).</w:t>
      </w:r>
    </w:p>
    <w:p w14:paraId="514B129F" w14:textId="77777777" w:rsidR="00B62AE2" w:rsidRPr="00B62AE2" w:rsidRDefault="00B62AE2" w:rsidP="00B62AE2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62AE2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https://www.tandfonline.com/doi/pdf/10.1080/00438243.2020.1760475</w:t>
      </w:r>
      <w:r w:rsidRPr="00B62AE2">
        <w:rPr>
          <w:rFonts w:ascii="Times New Roman" w:eastAsia="Times New Roman" w:hAnsi="Times New Roman" w:cs="Times New Roman"/>
          <w:kern w:val="0"/>
          <w14:ligatures w14:val="none"/>
        </w:rPr>
        <w:t xml:space="preserve"> (no date). Available at: https://www.tandfonline.com/doi/pdf/10.1080/00438243.2020.1760475 (Accessed: 23 February 2026).</w:t>
      </w:r>
    </w:p>
    <w:p w14:paraId="48164191" w14:textId="77777777" w:rsidR="00B62AE2" w:rsidRPr="00B62AE2" w:rsidRDefault="00B62AE2" w:rsidP="00B62AE2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62AE2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https://www.tandfonline.com/doi/pdf/10.1179/175355307X202866</w:t>
      </w:r>
      <w:r w:rsidRPr="00B62AE2">
        <w:rPr>
          <w:rFonts w:ascii="Times New Roman" w:eastAsia="Times New Roman" w:hAnsi="Times New Roman" w:cs="Times New Roman"/>
          <w:kern w:val="0"/>
          <w14:ligatures w14:val="none"/>
        </w:rPr>
        <w:t xml:space="preserve"> (no date). Available at: https://www.tandfonline.com/doi/pdf/10.1179/175355307X202866 (Accessed: 23 February 2026).</w:t>
      </w:r>
    </w:p>
    <w:p w14:paraId="18DE2F6B" w14:textId="77777777" w:rsidR="00B62AE2" w:rsidRPr="00B62AE2" w:rsidRDefault="00B62AE2" w:rsidP="00B62AE2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62AE2">
        <w:rPr>
          <w:rFonts w:ascii="Times New Roman" w:eastAsia="Times New Roman" w:hAnsi="Times New Roman" w:cs="Times New Roman"/>
          <w:kern w:val="0"/>
          <w14:ligatures w14:val="none"/>
        </w:rPr>
        <w:t xml:space="preserve">Jameson, J.H., Baugher, S. and Veit, R. (2025) </w:t>
      </w:r>
      <w:r w:rsidRPr="00B62AE2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Monuments and Memory: Archaeological Perspectives on Commemoration</w:t>
      </w:r>
      <w:r w:rsidRPr="00B62AE2">
        <w:rPr>
          <w:rFonts w:ascii="Times New Roman" w:eastAsia="Times New Roman" w:hAnsi="Times New Roman" w:cs="Times New Roman"/>
          <w:kern w:val="0"/>
          <w14:ligatures w14:val="none"/>
        </w:rPr>
        <w:t>. University Press of Florida.</w:t>
      </w:r>
    </w:p>
    <w:p w14:paraId="1ECDEA40" w14:textId="77777777" w:rsidR="00B62AE2" w:rsidRPr="00B62AE2" w:rsidRDefault="00B62AE2" w:rsidP="00B62AE2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62AE2">
        <w:rPr>
          <w:rFonts w:ascii="Times New Roman" w:eastAsia="Times New Roman" w:hAnsi="Times New Roman" w:cs="Times New Roman"/>
          <w:kern w:val="0"/>
          <w14:ligatures w14:val="none"/>
        </w:rPr>
        <w:t xml:space="preserve">Knapp, A.B. and Antoniadou, S. (1999) ‘Archaeology, politics and the cultural heritage of Cyprus’, </w:t>
      </w:r>
      <w:r w:rsidRPr="00B62AE2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Archaeology Under Fire</w:t>
      </w:r>
      <w:r w:rsidRPr="00B62AE2">
        <w:rPr>
          <w:rFonts w:ascii="Times New Roman" w:eastAsia="Times New Roman" w:hAnsi="Times New Roman" w:cs="Times New Roman"/>
          <w:kern w:val="0"/>
          <w14:ligatures w14:val="none"/>
        </w:rPr>
        <w:t>. Routledge.</w:t>
      </w:r>
    </w:p>
    <w:p w14:paraId="5CA04C93" w14:textId="77777777" w:rsidR="00B62AE2" w:rsidRPr="00B62AE2" w:rsidRDefault="00B62AE2" w:rsidP="00B62AE2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62AE2">
        <w:rPr>
          <w:rFonts w:ascii="Times New Roman" w:eastAsia="Times New Roman" w:hAnsi="Times New Roman" w:cs="Times New Roman"/>
          <w:kern w:val="0"/>
          <w14:ligatures w14:val="none"/>
        </w:rPr>
        <w:t xml:space="preserve">Marquez-Grant, N. </w:t>
      </w:r>
      <w:r w:rsidRPr="00B62AE2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et al.</w:t>
      </w:r>
      <w:r w:rsidRPr="00B62AE2">
        <w:rPr>
          <w:rFonts w:ascii="Times New Roman" w:eastAsia="Times New Roman" w:hAnsi="Times New Roman" w:cs="Times New Roman"/>
          <w:kern w:val="0"/>
          <w14:ligatures w14:val="none"/>
        </w:rPr>
        <w:t xml:space="preserve"> (2020) ‘Searching for the missing soldier: Identifying casualties from the First World War’, </w:t>
      </w:r>
      <w:proofErr w:type="spellStart"/>
      <w:r w:rsidRPr="00B62AE2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Metode</w:t>
      </w:r>
      <w:proofErr w:type="spellEnd"/>
      <w:r w:rsidRPr="00B62AE2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 xml:space="preserve"> Science Studies Journal</w:t>
      </w:r>
      <w:r w:rsidRPr="00B62AE2">
        <w:rPr>
          <w:rFonts w:ascii="Times New Roman" w:eastAsia="Times New Roman" w:hAnsi="Times New Roman" w:cs="Times New Roman"/>
          <w:kern w:val="0"/>
          <w14:ligatures w14:val="none"/>
        </w:rPr>
        <w:t>, pp. 99–107. Available at: https://doi.org/10.7203/metode.10.13839.</w:t>
      </w:r>
    </w:p>
    <w:p w14:paraId="0CA68D81" w14:textId="77777777" w:rsidR="00B62AE2" w:rsidRPr="00B62AE2" w:rsidRDefault="00B62AE2" w:rsidP="00B62AE2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62AE2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 xml:space="preserve">Meucci duly, M. </w:t>
      </w:r>
      <w:r w:rsidRPr="00B62AE2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et al.</w:t>
      </w:r>
      <w:r w:rsidRPr="00B62AE2">
        <w:rPr>
          <w:rFonts w:ascii="Times New Roman" w:eastAsia="Times New Roman" w:hAnsi="Times New Roman" w:cs="Times New Roman"/>
          <w:kern w:val="0"/>
          <w14:ligatures w14:val="none"/>
        </w:rPr>
        <w:t xml:space="preserve"> (2024) ‘Forensic archaeology and illegal familial repatriation and burial of a fallen WW1 soldier, </w:t>
      </w:r>
      <w:proofErr w:type="spellStart"/>
      <w:r w:rsidRPr="00B62AE2">
        <w:rPr>
          <w:rFonts w:ascii="Times New Roman" w:eastAsia="Times New Roman" w:hAnsi="Times New Roman" w:cs="Times New Roman"/>
          <w:kern w:val="0"/>
          <w14:ligatures w14:val="none"/>
        </w:rPr>
        <w:t>Nièvre</w:t>
      </w:r>
      <w:proofErr w:type="spellEnd"/>
      <w:r w:rsidRPr="00B62AE2">
        <w:rPr>
          <w:rFonts w:ascii="Times New Roman" w:eastAsia="Times New Roman" w:hAnsi="Times New Roman" w:cs="Times New Roman"/>
          <w:kern w:val="0"/>
          <w14:ligatures w14:val="none"/>
        </w:rPr>
        <w:t xml:space="preserve">, central-east France’, </w:t>
      </w:r>
      <w:r w:rsidRPr="00B62AE2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Forensic Science International: Reports</w:t>
      </w:r>
      <w:r w:rsidRPr="00B62AE2">
        <w:rPr>
          <w:rFonts w:ascii="Times New Roman" w:eastAsia="Times New Roman" w:hAnsi="Times New Roman" w:cs="Times New Roman"/>
          <w:kern w:val="0"/>
          <w14:ligatures w14:val="none"/>
        </w:rPr>
        <w:t>, 10, p. 100397. Available at: https://doi.org/10.1016/j.fsir.2024.100397.</w:t>
      </w:r>
    </w:p>
    <w:p w14:paraId="6C8F4921" w14:textId="77777777" w:rsidR="00B62AE2" w:rsidRPr="00B62AE2" w:rsidRDefault="00B62AE2" w:rsidP="00B62AE2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62AE2">
        <w:rPr>
          <w:rFonts w:ascii="Times New Roman" w:eastAsia="Times New Roman" w:hAnsi="Times New Roman" w:cs="Times New Roman"/>
          <w:kern w:val="0"/>
          <w14:ligatures w14:val="none"/>
        </w:rPr>
        <w:t xml:space="preserve">Montgomery, L.M. and Supernant, K. (2022) ‘Archaeology in 2021: Repatriation, reclamation, and reckoning with historical trauma’, </w:t>
      </w:r>
      <w:r w:rsidRPr="00B62AE2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American Anthropologist</w:t>
      </w:r>
      <w:r w:rsidRPr="00B62AE2">
        <w:rPr>
          <w:rFonts w:ascii="Times New Roman" w:eastAsia="Times New Roman" w:hAnsi="Times New Roman" w:cs="Times New Roman"/>
          <w:kern w:val="0"/>
          <w14:ligatures w14:val="none"/>
        </w:rPr>
        <w:t>, 124(4), pp. 800–812. Available at: https://doi.org/10.1111/aman.13778.</w:t>
      </w:r>
    </w:p>
    <w:p w14:paraId="4FF56AD4" w14:textId="77777777" w:rsidR="00B62AE2" w:rsidRPr="00B62AE2" w:rsidRDefault="00B62AE2" w:rsidP="00B62AE2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62AE2">
        <w:rPr>
          <w:rFonts w:ascii="Times New Roman" w:eastAsia="Times New Roman" w:hAnsi="Times New Roman" w:cs="Times New Roman"/>
          <w:kern w:val="0"/>
          <w14:ligatures w14:val="none"/>
        </w:rPr>
        <w:t xml:space="preserve">Shackel, P.A. (2003) ‘Archaeology, Memory, and Landscapes of Conflict’, </w:t>
      </w:r>
      <w:r w:rsidRPr="00B62AE2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Historical Archaeology</w:t>
      </w:r>
      <w:r w:rsidRPr="00B62AE2">
        <w:rPr>
          <w:rFonts w:ascii="Times New Roman" w:eastAsia="Times New Roman" w:hAnsi="Times New Roman" w:cs="Times New Roman"/>
          <w:kern w:val="0"/>
          <w14:ligatures w14:val="none"/>
        </w:rPr>
        <w:t>, 37(3), pp. 3–13. Available at: https://doi.org/10.1007/BF03376607.</w:t>
      </w:r>
    </w:p>
    <w:p w14:paraId="151019D0" w14:textId="77777777" w:rsidR="00B62AE2" w:rsidRPr="00B62AE2" w:rsidRDefault="00B62AE2" w:rsidP="00B62AE2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62AE2">
        <w:rPr>
          <w:rFonts w:ascii="Times New Roman" w:eastAsia="Times New Roman" w:hAnsi="Times New Roman" w:cs="Times New Roman"/>
          <w:kern w:val="0"/>
          <w14:ligatures w14:val="none"/>
        </w:rPr>
        <w:t xml:space="preserve">Silliman, S.W. (2008) </w:t>
      </w:r>
      <w:r w:rsidRPr="00B62AE2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Collaborating at the Trowel’s Edge: Teaching and Learning in Indigenous Archaeology</w:t>
      </w:r>
      <w:r w:rsidRPr="00B62AE2">
        <w:rPr>
          <w:rFonts w:ascii="Times New Roman" w:eastAsia="Times New Roman" w:hAnsi="Times New Roman" w:cs="Times New Roman"/>
          <w:kern w:val="0"/>
          <w14:ligatures w14:val="none"/>
        </w:rPr>
        <w:t>. University of Arizona Press.</w:t>
      </w:r>
    </w:p>
    <w:p w14:paraId="25BB0F64" w14:textId="77777777" w:rsidR="00B62AE2" w:rsidRPr="00B62AE2" w:rsidRDefault="00B62AE2" w:rsidP="00B62AE2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62AE2">
        <w:rPr>
          <w:rFonts w:ascii="Times New Roman" w:eastAsia="Times New Roman" w:hAnsi="Times New Roman" w:cs="Times New Roman"/>
          <w:kern w:val="0"/>
          <w14:ligatures w14:val="none"/>
        </w:rPr>
        <w:t xml:space="preserve">Sutton-Butler, A. </w:t>
      </w:r>
      <w:r w:rsidRPr="00B62AE2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et al.</w:t>
      </w:r>
      <w:r w:rsidRPr="00B62AE2">
        <w:rPr>
          <w:rFonts w:ascii="Times New Roman" w:eastAsia="Times New Roman" w:hAnsi="Times New Roman" w:cs="Times New Roman"/>
          <w:kern w:val="0"/>
          <w14:ligatures w14:val="none"/>
        </w:rPr>
        <w:t xml:space="preserve"> (2025) ‘Continuing Bonds: Using (Bio)Archaeology for Bereavement, Grief, and Wellbeing’, in C.J. McKenzie et al. (</w:t>
      </w:r>
      <w:proofErr w:type="spellStart"/>
      <w:r w:rsidRPr="00B62AE2">
        <w:rPr>
          <w:rFonts w:ascii="Times New Roman" w:eastAsia="Times New Roman" w:hAnsi="Times New Roman" w:cs="Times New Roman"/>
          <w:kern w:val="0"/>
          <w14:ligatures w14:val="none"/>
        </w:rPr>
        <w:t>eds</w:t>
      </w:r>
      <w:proofErr w:type="spellEnd"/>
      <w:r w:rsidRPr="00B62AE2">
        <w:rPr>
          <w:rFonts w:ascii="Times New Roman" w:eastAsia="Times New Roman" w:hAnsi="Times New Roman" w:cs="Times New Roman"/>
          <w:kern w:val="0"/>
          <w14:ligatures w14:val="none"/>
        </w:rPr>
        <w:t xml:space="preserve">) </w:t>
      </w:r>
      <w:r w:rsidRPr="00B62AE2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Applied Bioarchaeology: Making an Impact</w:t>
      </w:r>
      <w:r w:rsidRPr="00B62AE2">
        <w:rPr>
          <w:rFonts w:ascii="Times New Roman" w:eastAsia="Times New Roman" w:hAnsi="Times New Roman" w:cs="Times New Roman"/>
          <w:kern w:val="0"/>
          <w14:ligatures w14:val="none"/>
        </w:rPr>
        <w:t>. Cham: Springer Nature Switzerland, pp. 19–38. Available at: https://doi.org/10.1007/978-3-032-04692-5_2.</w:t>
      </w:r>
    </w:p>
    <w:p w14:paraId="144A261B" w14:textId="77777777" w:rsidR="00B62AE2" w:rsidRPr="00B62AE2" w:rsidRDefault="00B62AE2" w:rsidP="00B62AE2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62AE2">
        <w:rPr>
          <w:rFonts w:ascii="Times New Roman" w:eastAsia="Times New Roman" w:hAnsi="Times New Roman" w:cs="Times New Roman"/>
          <w:kern w:val="0"/>
          <w14:ligatures w14:val="none"/>
        </w:rPr>
        <w:t xml:space="preserve">Tarlow, S. (1997) ‘An Archaeology of Remembering: Death, Bereavement and the First World War’, </w:t>
      </w:r>
      <w:r w:rsidRPr="00B62AE2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Cambridge Archaeological Journal</w:t>
      </w:r>
      <w:r w:rsidRPr="00B62AE2">
        <w:rPr>
          <w:rFonts w:ascii="Times New Roman" w:eastAsia="Times New Roman" w:hAnsi="Times New Roman" w:cs="Times New Roman"/>
          <w:kern w:val="0"/>
          <w14:ligatures w14:val="none"/>
        </w:rPr>
        <w:t>, 7(1), pp. 105–121. Available at: https://doi.org/10.1017/S0959774300001499.</w:t>
      </w:r>
    </w:p>
    <w:p w14:paraId="7BA484D0" w14:textId="77777777" w:rsidR="00B62AE2" w:rsidRPr="00B62AE2" w:rsidRDefault="00B62AE2" w:rsidP="00B62AE2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62AE2">
        <w:rPr>
          <w:rFonts w:ascii="Times New Roman" w:eastAsia="Times New Roman" w:hAnsi="Times New Roman" w:cs="Times New Roman"/>
          <w:kern w:val="0"/>
          <w14:ligatures w14:val="none"/>
        </w:rPr>
        <w:t xml:space="preserve">Watkins, J. (2005) ‘THROUGH WARY EYES: Indigenous Perspectives on Archaeology’, </w:t>
      </w:r>
      <w:r w:rsidRPr="00B62AE2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Annual Review of Anthropology</w:t>
      </w:r>
      <w:r w:rsidRPr="00B62AE2">
        <w:rPr>
          <w:rFonts w:ascii="Times New Roman" w:eastAsia="Times New Roman" w:hAnsi="Times New Roman" w:cs="Times New Roman"/>
          <w:kern w:val="0"/>
          <w14:ligatures w14:val="none"/>
        </w:rPr>
        <w:t>, 34(1), pp. 429–449. Available at: https://doi.org/10.1146/annurev.anthro.34.081804.120540.</w:t>
      </w:r>
    </w:p>
    <w:p w14:paraId="718829CD" w14:textId="77777777" w:rsidR="00B62AE2" w:rsidRPr="00B62AE2" w:rsidRDefault="00B62AE2" w:rsidP="00B62AE2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62AE2">
        <w:rPr>
          <w:rFonts w:ascii="Times New Roman" w:eastAsia="Times New Roman" w:hAnsi="Times New Roman" w:cs="Times New Roman"/>
          <w:kern w:val="0"/>
          <w14:ligatures w14:val="none"/>
        </w:rPr>
        <w:t>(2003) ‘Between Colonial and Indigenous Archaeologies: Legal and Extra-legal Ownership of the Archaeological Past in North America’.</w:t>
      </w:r>
    </w:p>
    <w:p w14:paraId="01DC0D6B" w14:textId="77777777" w:rsidR="00B62AE2" w:rsidRDefault="00B62AE2"/>
    <w:p w14:paraId="63C644F1" w14:textId="77777777" w:rsidR="004704E6" w:rsidRDefault="004704E6"/>
    <w:p w14:paraId="4D79D921" w14:textId="68B8CB29" w:rsidR="00D32505" w:rsidRDefault="00B24D8D">
      <w:r>
        <w:t xml:space="preserve"> </w:t>
      </w:r>
    </w:p>
    <w:sectPr w:rsidR="00D325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286400" w14:textId="77777777" w:rsidR="00AC4EDF" w:rsidRDefault="00AC4EDF" w:rsidP="001D6FF1">
      <w:pPr>
        <w:spacing w:after="0" w:line="240" w:lineRule="auto"/>
      </w:pPr>
      <w:r>
        <w:separator/>
      </w:r>
    </w:p>
  </w:endnote>
  <w:endnote w:type="continuationSeparator" w:id="0">
    <w:p w14:paraId="4AAA7B8D" w14:textId="77777777" w:rsidR="00AC4EDF" w:rsidRDefault="00AC4EDF" w:rsidP="001D6F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ABBCB75" w14:textId="77777777" w:rsidR="00AC4EDF" w:rsidRDefault="00AC4EDF" w:rsidP="001D6FF1">
      <w:pPr>
        <w:spacing w:after="0" w:line="240" w:lineRule="auto"/>
      </w:pPr>
      <w:r>
        <w:separator/>
      </w:r>
    </w:p>
  </w:footnote>
  <w:footnote w:type="continuationSeparator" w:id="0">
    <w:p w14:paraId="71C13EF4" w14:textId="77777777" w:rsidR="00AC4EDF" w:rsidRDefault="00AC4EDF" w:rsidP="001D6FF1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j4ywLDUp" int2:invalidationBookmarkName="" int2:hashCode="a3dVHepU5GL5Gg" int2:id="LJJTCnsG">
      <int2:state int2:value="Rejected" int2:type="style"/>
    </int2:bookmark>
    <int2:bookmark int2:bookmarkName="_Int_D99iWz8f" int2:invalidationBookmarkName="" int2:hashCode="dalNooyseA++F1" int2:id="cHQzBETV">
      <int2:state int2:value="Rejected" int2:type="style"/>
    </int2:bookmark>
    <int2:bookmark int2:bookmarkName="_Int_tJA2NJpW" int2:invalidationBookmarkName="" int2:hashCode="wel51g9XrpeKSL" int2:id="RKG1OQwW">
      <int2:state int2:value="Rejected" int2:type="style"/>
    </int2:bookmark>
    <int2:bookmark int2:bookmarkName="_Int_z3K8ynrE" int2:invalidationBookmarkName="" int2:hashCode="dalNooyseA++F1" int2:id="WaYw1363">
      <int2:state int2:value="Rejected" int2:type="style"/>
    </int2:bookmark>
    <int2:bookmark int2:bookmarkName="_Int_Fv94uPWY" int2:invalidationBookmarkName="" int2:hashCode="XBCTO60HnI4yRJ" int2:id="ztK6No8n">
      <int2:state int2:value="Rejected" int2:type="style"/>
    </int2:bookmark>
    <int2:bookmark int2:bookmarkName="_Int_Ik4zfALr" int2:invalidationBookmarkName="" int2:hashCode="KO0Q46aERvbTyT" int2:id="mcjDTHWH">
      <int2:state int2:value="Rejected" int2:type="style"/>
    </int2:bookmark>
    <int2:bookmark int2:bookmarkName="_Int_nSSE8mYu" int2:invalidationBookmarkName="" int2:hashCode="kmhaPRoCcIko1v" int2:id="fDpOtCTD">
      <int2:state int2:value="Rejected" int2:type="style"/>
    </int2:bookmark>
    <int2:bookmark int2:bookmarkName="_Int_OQ4qSs8m" int2:invalidationBookmarkName="" int2:hashCode="43K/JlIt1QZTyM" int2:id="1hDYDVOc">
      <int2:state int2:value="Rejected" int2:type="style"/>
    </int2:bookmark>
    <int2:bookmark int2:bookmarkName="_Int_Yiz7Xgkq" int2:invalidationBookmarkName="" int2:hashCode="TSDQLFvmrERnju" int2:id="6YyuAAJl">
      <int2:state int2:value="Rejected" int2:type="style"/>
    </int2:bookmark>
    <int2:bookmark int2:bookmarkName="_Int_iOEDaBqr" int2:invalidationBookmarkName="" int2:hashCode="dalNooyseA++F1" int2:id="h5yq32xb">
      <int2:state int2:value="Rejected" int2:type="style"/>
    </int2:bookmark>
    <int2:bookmark int2:bookmarkName="_Int_5pbfmpGI" int2:invalidationBookmarkName="" int2:hashCode="q6x18dm+eLzEIN" int2:id="eqOkc9HQ">
      <int2:state int2:value="Rejected" int2:type="style"/>
    </int2:bookmark>
    <int2:bookmark int2:bookmarkName="_Int_n8wkMwXx" int2:invalidationBookmarkName="" int2:hashCode="m/D4/19di8v/ud" int2:id="IfCSv2Yw">
      <int2:state int2:value="Rejected" int2:type="style"/>
    </int2:bookmark>
    <int2:bookmark int2:bookmarkName="_Int_qGjFYwI7" int2:invalidationBookmarkName="" int2:hashCode="kXRDBhIBS8iUc6" int2:id="d8XwoIbc">
      <int2:state int2:value="Rejected" int2:type="style"/>
    </int2:bookmark>
    <int2:bookmark int2:bookmarkName="_Int_lWwpQ2Nd" int2:invalidationBookmarkName="" int2:hashCode="4/ByatqIm0XAMC" int2:id="P3myLCyj">
      <int2:state int2:value="Rejected" int2:type="style"/>
    </int2:bookmark>
    <int2:bookmark int2:bookmarkName="_Int_ZMPRquPo" int2:invalidationBookmarkName="" int2:hashCode="TI4/JIUFaYv/rc" int2:id="iNPSzwy6">
      <int2:state int2:value="Rejected" int2:type="style"/>
    </int2:bookmark>
    <int2:bookmark int2:bookmarkName="_Int_GzMfYgPZ" int2:invalidationBookmarkName="" int2:hashCode="dalNooyseA++F1" int2:id="FMAHgPU7">
      <int2:state int2:value="Rejected" int2:type="style"/>
    </int2:bookmark>
    <int2:bookmark int2:bookmarkName="_Int_09MhSKn2" int2:invalidationBookmarkName="" int2:hashCode="m/D4/19di8v/ud" int2:id="kUqMBNRc">
      <int2:state int2:value="Rejected" int2:type="style"/>
    </int2:bookmark>
    <int2:bookmark int2:bookmarkName="_Int_P2Fx6Ig4" int2:invalidationBookmarkName="" int2:hashCode="dkmkRuVDysnpuX" int2:id="ImOSh0Jb">
      <int2:state int2:value="Rejected" int2:type="style"/>
    </int2:bookmark>
    <int2:bookmark int2:bookmarkName="_Int_TQNk15QM" int2:invalidationBookmarkName="" int2:hashCode="wraRib+nbb4tDs" int2:id="4qDxiH9N">
      <int2:state int2:value="Rejected" int2:type="style"/>
    </int2:bookmark>
    <int2:bookmark int2:bookmarkName="_Int_jnXuTJzG" int2:invalidationBookmarkName="" int2:hashCode="rec0hYlfx0vXzp" int2:id="0ZTPaziY">
      <int2:state int2:value="Rejected" int2:type="style"/>
    </int2:bookmark>
    <int2:bookmark int2:bookmarkName="_Int_5qVac3Gs" int2:invalidationBookmarkName="" int2:hashCode="dalNooyseA++F1" int2:id="9udtqSLA">
      <int2:state int2:value="Rejected" int2:type="style"/>
    </int2:bookmark>
    <int2:bookmark int2:bookmarkName="_Int_LAeTBDDF" int2:invalidationBookmarkName="" int2:hashCode="+CdJPrWFC/LgQR" int2:id="I1xphWkF">
      <int2:state int2:value="Rejected" int2:type="style"/>
    </int2:bookmark>
    <int2:bookmark int2:bookmarkName="_Int_a97nvlyd" int2:invalidationBookmarkName="" int2:hashCode="dalNooyseA++F1" int2:id="Qro0tvZQ">
      <int2:state int2:value="Rejected" int2:type="style"/>
    </int2:bookmark>
    <int2:bookmark int2:bookmarkName="_Int_RCCaGdYR" int2:invalidationBookmarkName="" int2:hashCode="t8xaJcwRNn16bh" int2:id="u2VM2mq7">
      <int2:state int2:value="Rejected" int2:type="style"/>
    </int2:bookmark>
    <int2:bookmark int2:bookmarkName="_Int_z9NmPGaB" int2:invalidationBookmarkName="" int2:hashCode="CE+IA0MGAiSx8z" int2:id="r1DFuEMQ">
      <int2:state int2:value="Rejected" int2:type="style"/>
    </int2:bookmark>
    <int2:bookmark int2:bookmarkName="_Int_hecdhAFY" int2:invalidationBookmarkName="" int2:hashCode="pyKECjqxdHpSw0" int2:id="sysq7quv">
      <int2:state int2:value="Rejected" int2:type="style"/>
    </int2:bookmark>
    <int2:bookmark int2:bookmarkName="_Int_04t3kr8e" int2:invalidationBookmarkName="" int2:hashCode="q6x18dm+eLzEIN" int2:id="SVPK0WXp">
      <int2:state int2:value="Rejected" int2:type="style"/>
    </int2:bookmark>
    <int2:bookmark int2:bookmarkName="_Int_rEtbca5V" int2:invalidationBookmarkName="" int2:hashCode="dalNooyseA++F1" int2:id="ZOaPtS7B">
      <int2:state int2:value="Rejected" int2:type="style"/>
    </int2:bookmark>
    <int2:bookmark int2:bookmarkName="_Int_n5C9qc6B" int2:invalidationBookmarkName="" int2:hashCode="zXA9S62SvJOuWu" int2:id="PBZcdwGZ">
      <int2:state int2:value="Rejected" int2:type="style"/>
    </int2:bookmark>
    <int2:bookmark int2:bookmarkName="_Int_7wLUMDz1" int2:invalidationBookmarkName="" int2:hashCode="d9/t0sqO5kACzi" int2:id="YFu9f54J">
      <int2:state int2:value="Rejected" int2:type="style"/>
    </int2:bookmark>
    <int2:bookmark int2:bookmarkName="_Int_6aNjs2bm" int2:invalidationBookmarkName="" int2:hashCode="whEHHnnVsolcbY" int2:id="RL9OPFHp">
      <int2:state int2:value="Rejected" int2:type="style"/>
    </int2:bookmark>
    <int2:bookmark int2:bookmarkName="_Int_TqzQVXmQ" int2:invalidationBookmarkName="" int2:hashCode="qz11WdPi0mWFAZ" int2:id="k7Adk5N5">
      <int2:state int2:value="Rejected" int2:type="style"/>
    </int2:bookmark>
    <int2:bookmark int2:bookmarkName="_Int_6bt6uKBg" int2:invalidationBookmarkName="" int2:hashCode="gHxNvq7Jdc5T8l" int2:id="qx5AyNOb">
      <int2:state int2:value="Rejected" int2:type="style"/>
    </int2:bookmark>
    <int2:bookmark int2:bookmarkName="_Int_CDpJrjFA" int2:invalidationBookmarkName="" int2:hashCode="T4DS3/9XZYoQdv" int2:id="TN7Kbyi3">
      <int2:state int2:value="Rejected" int2:type="style"/>
    </int2:bookmark>
    <int2:bookmark int2:bookmarkName="_Int_BrcwtIdr" int2:invalidationBookmarkName="" int2:hashCode="zkwofUGOQYdoLC" int2:id="Ju4Y9KQT">
      <int2:state int2:value="Rejected" int2:type="style"/>
    </int2:bookmark>
    <int2:bookmark int2:bookmarkName="_Int_2JCecRcH" int2:invalidationBookmarkName="" int2:hashCode="7ciYJvRrOQMABA" int2:id="LeI22m0I">
      <int2:state int2:value="Rejected" int2:type="style"/>
    </int2:bookmark>
    <int2:bookmark int2:bookmarkName="_Int_OuvkOmX3" int2:invalidationBookmarkName="" int2:hashCode="gHxNvq7Jdc5T8l" int2:id="B0afZFSA">
      <int2:state int2:value="Rejected" int2:type="style"/>
    </int2:bookmark>
    <int2:bookmark int2:bookmarkName="_Int_kx7sarSE" int2:invalidationBookmarkName="" int2:hashCode="20lmumeNxO0dfa" int2:id="rrOR2R74">
      <int2:state int2:value="Rejected" int2:type="style"/>
    </int2:bookmark>
    <int2:bookmark int2:bookmarkName="_Int_vn5pcil3" int2:invalidationBookmarkName="" int2:hashCode="XEbAsqc9Rn7weH" int2:id="CJVW3v1C">
      <int2:state int2:value="Rejected" int2:type="style"/>
    </int2:bookmark>
    <int2:bookmark int2:bookmarkName="_Int_kiZpaiYj" int2:invalidationBookmarkName="" int2:hashCode="AYsq5xZNqWDiRy" int2:id="d3KdVztl">
      <int2:state int2:value="Rejected" int2:type="style"/>
    </int2:bookmark>
    <int2:bookmark int2:bookmarkName="_Int_8B4mO8YA" int2:invalidationBookmarkName="" int2:hashCode="NlRItHDSz+j/1b" int2:id="6YPaMyvC">
      <int2:state int2:value="Rejected" int2:type="style"/>
    </int2:bookmark>
    <int2:bookmark int2:bookmarkName="_Int_3dx7BeZh" int2:invalidationBookmarkName="" int2:hashCode="dalNooyseA++F1" int2:id="3X9P3Jba">
      <int2:state int2:value="Rejected" int2:type="style"/>
    </int2:bookmark>
    <int2:bookmark int2:bookmarkName="_Int_b8ipzOpA" int2:invalidationBookmarkName="" int2:hashCode="0BhG9wMLqH+Zf2" int2:id="ba46YwpP">
      <int2:state int2:value="Rejected" int2:type="style"/>
    </int2:bookmark>
    <int2:bookmark int2:bookmarkName="_Int_rvBXyqQA" int2:invalidationBookmarkName="" int2:hashCode="qz11WdPi0mWFAZ" int2:id="CQeJ6JJI">
      <int2:state int2:value="Rejected" int2:type="style"/>
    </int2:bookmark>
    <int2:bookmark int2:bookmarkName="_Int_0MtGGIdK" int2:invalidationBookmarkName="" int2:hashCode="dalNooyseA++F1" int2:id="JzuOQaP3">
      <int2:state int2:value="Rejected" int2:type="style"/>
    </int2:bookmark>
    <int2:bookmark int2:bookmarkName="_Int_FzItQxDO" int2:invalidationBookmarkName="" int2:hashCode="Bs56nLYorUVM+b" int2:id="EH0XrEhJ">
      <int2:state int2:value="Rejected" int2:type="style"/>
    </int2:bookmark>
    <int2:bookmark int2:bookmarkName="_Int_JGR8QQ5B" int2:invalidationBookmarkName="" int2:hashCode="fmqXxWQsmD6pjn" int2:id="mAy9EyNm">
      <int2:state int2:value="Rejected" int2:type="style"/>
    </int2:bookmark>
    <int2:bookmark int2:bookmarkName="_Int_Ivd1c30n" int2:invalidationBookmarkName="" int2:hashCode="f+wzukaMRq2td3" int2:id="Ji7TKQt2">
      <int2:state int2:value="Rejected" int2:type="style"/>
    </int2:bookmark>
    <int2:bookmark int2:bookmarkName="_Int_OdIgRW4b" int2:invalidationBookmarkName="" int2:hashCode="dalNooyseA++F1" int2:id="mrfOx5Pf">
      <int2:state int2:value="Rejected" int2:type="style"/>
    </int2:bookmark>
    <int2:bookmark int2:bookmarkName="_Int_mY8pM7L3" int2:invalidationBookmarkName="" int2:hashCode="emrNQKwKUY1LGo" int2:id="e9y2rBT0">
      <int2:state int2:value="Rejected" int2:type="style"/>
    </int2:bookmark>
    <int2:bookmark int2:bookmarkName="_Int_JkQbBh2P" int2:invalidationBookmarkName="" int2:hashCode="yjVZuNoEdHIu5s" int2:id="P0vM2IJa">
      <int2:state int2:value="Rejected" int2:type="style"/>
    </int2:bookmark>
    <int2:bookmark int2:bookmarkName="_Int_B6Eom91P" int2:invalidationBookmarkName="" int2:hashCode="eTJCZ2TB9ljZN+" int2:id="uyvpnysZ">
      <int2:state int2:value="Rejected" int2:type="style"/>
    </int2:bookmark>
    <int2:bookmark int2:bookmarkName="_Int_cL99ZoOw" int2:invalidationBookmarkName="" int2:hashCode="yEuNNnCfzg/Khq" int2:id="GfOGKHBE">
      <int2:state int2:value="Rejected" int2:type="style"/>
    </int2:bookmark>
    <int2:bookmark int2:bookmarkName="_Int_g778pzON" int2:invalidationBookmarkName="" int2:hashCode="hYdi3xLPjVhGbe" int2:id="LZLGhpdb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EF90615"/>
    <w:multiLevelType w:val="hybridMultilevel"/>
    <w:tmpl w:val="1AF8FB3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num w:numId="1" w16cid:durableId="19698219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549B"/>
    <w:rsid w:val="00001973"/>
    <w:rsid w:val="00004DA6"/>
    <w:rsid w:val="00006A58"/>
    <w:rsid w:val="00011FB6"/>
    <w:rsid w:val="0001366A"/>
    <w:rsid w:val="00021AF9"/>
    <w:rsid w:val="00024387"/>
    <w:rsid w:val="00035E40"/>
    <w:rsid w:val="000364C7"/>
    <w:rsid w:val="000413A0"/>
    <w:rsid w:val="00042B43"/>
    <w:rsid w:val="00043795"/>
    <w:rsid w:val="000474BE"/>
    <w:rsid w:val="00052D5F"/>
    <w:rsid w:val="00054F2A"/>
    <w:rsid w:val="00067108"/>
    <w:rsid w:val="00071322"/>
    <w:rsid w:val="00090463"/>
    <w:rsid w:val="00093D36"/>
    <w:rsid w:val="000A2144"/>
    <w:rsid w:val="000A259D"/>
    <w:rsid w:val="000A4B37"/>
    <w:rsid w:val="000B42E6"/>
    <w:rsid w:val="000C07F3"/>
    <w:rsid w:val="000C537D"/>
    <w:rsid w:val="000D59F0"/>
    <w:rsid w:val="000D7639"/>
    <w:rsid w:val="000D7EF6"/>
    <w:rsid w:val="000E153E"/>
    <w:rsid w:val="000E61B8"/>
    <w:rsid w:val="000E77BE"/>
    <w:rsid w:val="000F2903"/>
    <w:rsid w:val="000F525D"/>
    <w:rsid w:val="00101640"/>
    <w:rsid w:val="001050C6"/>
    <w:rsid w:val="0011003D"/>
    <w:rsid w:val="00110CAB"/>
    <w:rsid w:val="0011747E"/>
    <w:rsid w:val="001202CD"/>
    <w:rsid w:val="00120C2F"/>
    <w:rsid w:val="001256FF"/>
    <w:rsid w:val="00125B33"/>
    <w:rsid w:val="00131C1F"/>
    <w:rsid w:val="00131E05"/>
    <w:rsid w:val="00135E9D"/>
    <w:rsid w:val="0014083E"/>
    <w:rsid w:val="0016168E"/>
    <w:rsid w:val="00162FB3"/>
    <w:rsid w:val="00163321"/>
    <w:rsid w:val="00163676"/>
    <w:rsid w:val="00170540"/>
    <w:rsid w:val="0017144A"/>
    <w:rsid w:val="00174DE8"/>
    <w:rsid w:val="00176249"/>
    <w:rsid w:val="00177C7E"/>
    <w:rsid w:val="0018094B"/>
    <w:rsid w:val="00180A9D"/>
    <w:rsid w:val="001822B8"/>
    <w:rsid w:val="001835DF"/>
    <w:rsid w:val="0019231E"/>
    <w:rsid w:val="001A0186"/>
    <w:rsid w:val="001A1D87"/>
    <w:rsid w:val="001A3C05"/>
    <w:rsid w:val="001A44AC"/>
    <w:rsid w:val="001B549B"/>
    <w:rsid w:val="001C22D2"/>
    <w:rsid w:val="001C41E0"/>
    <w:rsid w:val="001D6FF1"/>
    <w:rsid w:val="001E2461"/>
    <w:rsid w:val="001E3E25"/>
    <w:rsid w:val="001E4243"/>
    <w:rsid w:val="001E7C5B"/>
    <w:rsid w:val="001F178F"/>
    <w:rsid w:val="001F5DDF"/>
    <w:rsid w:val="00200C34"/>
    <w:rsid w:val="002031D6"/>
    <w:rsid w:val="00207F8D"/>
    <w:rsid w:val="00210756"/>
    <w:rsid w:val="002130F3"/>
    <w:rsid w:val="00213239"/>
    <w:rsid w:val="002137A7"/>
    <w:rsid w:val="00215F0C"/>
    <w:rsid w:val="00221775"/>
    <w:rsid w:val="0022297F"/>
    <w:rsid w:val="002232E3"/>
    <w:rsid w:val="00227B3D"/>
    <w:rsid w:val="00227CF2"/>
    <w:rsid w:val="00230AF1"/>
    <w:rsid w:val="002312E3"/>
    <w:rsid w:val="00235242"/>
    <w:rsid w:val="002377BF"/>
    <w:rsid w:val="00241120"/>
    <w:rsid w:val="00246EF1"/>
    <w:rsid w:val="002514D3"/>
    <w:rsid w:val="00265C2F"/>
    <w:rsid w:val="00266B86"/>
    <w:rsid w:val="00266D84"/>
    <w:rsid w:val="002671C1"/>
    <w:rsid w:val="002712BF"/>
    <w:rsid w:val="00271CD2"/>
    <w:rsid w:val="0027240E"/>
    <w:rsid w:val="00283616"/>
    <w:rsid w:val="0028528B"/>
    <w:rsid w:val="00287E21"/>
    <w:rsid w:val="002A3075"/>
    <w:rsid w:val="002A451E"/>
    <w:rsid w:val="002A74D1"/>
    <w:rsid w:val="002B2DFB"/>
    <w:rsid w:val="002C1B88"/>
    <w:rsid w:val="002C5FFD"/>
    <w:rsid w:val="002D1F3A"/>
    <w:rsid w:val="002E2FA6"/>
    <w:rsid w:val="002F3942"/>
    <w:rsid w:val="00313CE7"/>
    <w:rsid w:val="00321873"/>
    <w:rsid w:val="00325528"/>
    <w:rsid w:val="00337B0F"/>
    <w:rsid w:val="00340F32"/>
    <w:rsid w:val="0035574F"/>
    <w:rsid w:val="00355D31"/>
    <w:rsid w:val="003573D1"/>
    <w:rsid w:val="00357B70"/>
    <w:rsid w:val="0036415F"/>
    <w:rsid w:val="0037259F"/>
    <w:rsid w:val="0037592C"/>
    <w:rsid w:val="00377B72"/>
    <w:rsid w:val="0038178F"/>
    <w:rsid w:val="00383201"/>
    <w:rsid w:val="003841D6"/>
    <w:rsid w:val="003872C2"/>
    <w:rsid w:val="00391DD2"/>
    <w:rsid w:val="003921FE"/>
    <w:rsid w:val="003959E3"/>
    <w:rsid w:val="00395F1A"/>
    <w:rsid w:val="003A2B81"/>
    <w:rsid w:val="003A66F4"/>
    <w:rsid w:val="003A7DFB"/>
    <w:rsid w:val="003B246C"/>
    <w:rsid w:val="003B2941"/>
    <w:rsid w:val="003B4634"/>
    <w:rsid w:val="003B4FD8"/>
    <w:rsid w:val="003C3226"/>
    <w:rsid w:val="003C4BAA"/>
    <w:rsid w:val="003D14F2"/>
    <w:rsid w:val="003D1CAE"/>
    <w:rsid w:val="003D6B63"/>
    <w:rsid w:val="003E3CAC"/>
    <w:rsid w:val="003E474B"/>
    <w:rsid w:val="003E7855"/>
    <w:rsid w:val="003F1154"/>
    <w:rsid w:val="003F1588"/>
    <w:rsid w:val="00412C15"/>
    <w:rsid w:val="004134BE"/>
    <w:rsid w:val="004206E4"/>
    <w:rsid w:val="004314F5"/>
    <w:rsid w:val="004358E7"/>
    <w:rsid w:val="0044441B"/>
    <w:rsid w:val="00447C86"/>
    <w:rsid w:val="00451F41"/>
    <w:rsid w:val="004567C5"/>
    <w:rsid w:val="004704E6"/>
    <w:rsid w:val="00472F59"/>
    <w:rsid w:val="00475391"/>
    <w:rsid w:val="00476937"/>
    <w:rsid w:val="00481140"/>
    <w:rsid w:val="0048407A"/>
    <w:rsid w:val="0048593A"/>
    <w:rsid w:val="0048624B"/>
    <w:rsid w:val="00487785"/>
    <w:rsid w:val="00492E2F"/>
    <w:rsid w:val="0049776A"/>
    <w:rsid w:val="004A5AED"/>
    <w:rsid w:val="004B3737"/>
    <w:rsid w:val="004C18FB"/>
    <w:rsid w:val="004C53A8"/>
    <w:rsid w:val="004D1916"/>
    <w:rsid w:val="004D378A"/>
    <w:rsid w:val="004D5E63"/>
    <w:rsid w:val="004F522B"/>
    <w:rsid w:val="005109D5"/>
    <w:rsid w:val="00512EE2"/>
    <w:rsid w:val="00515E54"/>
    <w:rsid w:val="005219A3"/>
    <w:rsid w:val="0052396A"/>
    <w:rsid w:val="00531961"/>
    <w:rsid w:val="005335C6"/>
    <w:rsid w:val="00535B3C"/>
    <w:rsid w:val="0055365E"/>
    <w:rsid w:val="005540E3"/>
    <w:rsid w:val="00561FB7"/>
    <w:rsid w:val="005713D5"/>
    <w:rsid w:val="005720E6"/>
    <w:rsid w:val="00577EF7"/>
    <w:rsid w:val="005800C2"/>
    <w:rsid w:val="005803FB"/>
    <w:rsid w:val="0058391D"/>
    <w:rsid w:val="00594B1B"/>
    <w:rsid w:val="00596815"/>
    <w:rsid w:val="00596ED2"/>
    <w:rsid w:val="005A10F5"/>
    <w:rsid w:val="005A1917"/>
    <w:rsid w:val="005A4857"/>
    <w:rsid w:val="005B02FA"/>
    <w:rsid w:val="005B36D6"/>
    <w:rsid w:val="005B6023"/>
    <w:rsid w:val="005C2C7F"/>
    <w:rsid w:val="005C4CB6"/>
    <w:rsid w:val="005C7198"/>
    <w:rsid w:val="005E4B53"/>
    <w:rsid w:val="005E643E"/>
    <w:rsid w:val="005E708D"/>
    <w:rsid w:val="00606315"/>
    <w:rsid w:val="00607ACF"/>
    <w:rsid w:val="006106AC"/>
    <w:rsid w:val="00613164"/>
    <w:rsid w:val="00625703"/>
    <w:rsid w:val="00627027"/>
    <w:rsid w:val="00631A85"/>
    <w:rsid w:val="0064703E"/>
    <w:rsid w:val="00654404"/>
    <w:rsid w:val="00660393"/>
    <w:rsid w:val="00666817"/>
    <w:rsid w:val="006767E2"/>
    <w:rsid w:val="0068255F"/>
    <w:rsid w:val="006838E2"/>
    <w:rsid w:val="00685946"/>
    <w:rsid w:val="00686889"/>
    <w:rsid w:val="0069021F"/>
    <w:rsid w:val="00697521"/>
    <w:rsid w:val="00697810"/>
    <w:rsid w:val="006A403B"/>
    <w:rsid w:val="006A6CCA"/>
    <w:rsid w:val="006A7547"/>
    <w:rsid w:val="006B4089"/>
    <w:rsid w:val="006B4692"/>
    <w:rsid w:val="006B59F4"/>
    <w:rsid w:val="006C0F84"/>
    <w:rsid w:val="006C682C"/>
    <w:rsid w:val="006D08F7"/>
    <w:rsid w:val="006E62F2"/>
    <w:rsid w:val="006F3C94"/>
    <w:rsid w:val="006F6489"/>
    <w:rsid w:val="006F6CCB"/>
    <w:rsid w:val="00701319"/>
    <w:rsid w:val="0070369F"/>
    <w:rsid w:val="007058AC"/>
    <w:rsid w:val="007077E7"/>
    <w:rsid w:val="0071015B"/>
    <w:rsid w:val="007105C8"/>
    <w:rsid w:val="007206CE"/>
    <w:rsid w:val="00721180"/>
    <w:rsid w:val="0072317E"/>
    <w:rsid w:val="0072325A"/>
    <w:rsid w:val="0073215E"/>
    <w:rsid w:val="00741F6D"/>
    <w:rsid w:val="00744C89"/>
    <w:rsid w:val="00747FAD"/>
    <w:rsid w:val="007502F9"/>
    <w:rsid w:val="00753698"/>
    <w:rsid w:val="00757FF7"/>
    <w:rsid w:val="00763C94"/>
    <w:rsid w:val="00765230"/>
    <w:rsid w:val="00766445"/>
    <w:rsid w:val="007705C0"/>
    <w:rsid w:val="00775920"/>
    <w:rsid w:val="00775AF1"/>
    <w:rsid w:val="0077623F"/>
    <w:rsid w:val="007770B1"/>
    <w:rsid w:val="00780E5B"/>
    <w:rsid w:val="00785229"/>
    <w:rsid w:val="0079038B"/>
    <w:rsid w:val="00797E86"/>
    <w:rsid w:val="007A46E5"/>
    <w:rsid w:val="007A5B01"/>
    <w:rsid w:val="007A7505"/>
    <w:rsid w:val="007B0421"/>
    <w:rsid w:val="007B0E4B"/>
    <w:rsid w:val="007B77D6"/>
    <w:rsid w:val="007C689B"/>
    <w:rsid w:val="007D1796"/>
    <w:rsid w:val="007D2895"/>
    <w:rsid w:val="007E2E3A"/>
    <w:rsid w:val="007E6453"/>
    <w:rsid w:val="007E6A10"/>
    <w:rsid w:val="007F4D45"/>
    <w:rsid w:val="00804087"/>
    <w:rsid w:val="0082363B"/>
    <w:rsid w:val="008255BE"/>
    <w:rsid w:val="00850720"/>
    <w:rsid w:val="00854626"/>
    <w:rsid w:val="0085649A"/>
    <w:rsid w:val="0086452D"/>
    <w:rsid w:val="00864982"/>
    <w:rsid w:val="008704EE"/>
    <w:rsid w:val="00870E11"/>
    <w:rsid w:val="00871610"/>
    <w:rsid w:val="00874CAF"/>
    <w:rsid w:val="00876AFD"/>
    <w:rsid w:val="00887CE4"/>
    <w:rsid w:val="008924C8"/>
    <w:rsid w:val="008A0231"/>
    <w:rsid w:val="008A13B0"/>
    <w:rsid w:val="008A5E5E"/>
    <w:rsid w:val="008A75CC"/>
    <w:rsid w:val="008B1BB7"/>
    <w:rsid w:val="008B2829"/>
    <w:rsid w:val="008B5692"/>
    <w:rsid w:val="008D5391"/>
    <w:rsid w:val="008E24BE"/>
    <w:rsid w:val="008E74C5"/>
    <w:rsid w:val="008F0AD4"/>
    <w:rsid w:val="008F128B"/>
    <w:rsid w:val="008F1B08"/>
    <w:rsid w:val="008F7E11"/>
    <w:rsid w:val="0092670F"/>
    <w:rsid w:val="00930F54"/>
    <w:rsid w:val="00932326"/>
    <w:rsid w:val="0094139A"/>
    <w:rsid w:val="0094477B"/>
    <w:rsid w:val="00946ECF"/>
    <w:rsid w:val="009508BB"/>
    <w:rsid w:val="00960B2F"/>
    <w:rsid w:val="00962558"/>
    <w:rsid w:val="00966D2B"/>
    <w:rsid w:val="009672B9"/>
    <w:rsid w:val="009727FA"/>
    <w:rsid w:val="009806B0"/>
    <w:rsid w:val="00980AC8"/>
    <w:rsid w:val="009814B3"/>
    <w:rsid w:val="00981B9A"/>
    <w:rsid w:val="00984E74"/>
    <w:rsid w:val="00984EC7"/>
    <w:rsid w:val="00986503"/>
    <w:rsid w:val="009913AF"/>
    <w:rsid w:val="00992629"/>
    <w:rsid w:val="009948E1"/>
    <w:rsid w:val="009970CB"/>
    <w:rsid w:val="00997303"/>
    <w:rsid w:val="00997390"/>
    <w:rsid w:val="009A02BC"/>
    <w:rsid w:val="009A1C3A"/>
    <w:rsid w:val="009A2483"/>
    <w:rsid w:val="009B23A3"/>
    <w:rsid w:val="009B3263"/>
    <w:rsid w:val="009B4FBC"/>
    <w:rsid w:val="009B5E80"/>
    <w:rsid w:val="009B79C3"/>
    <w:rsid w:val="009C06AA"/>
    <w:rsid w:val="009C4598"/>
    <w:rsid w:val="009C6CBF"/>
    <w:rsid w:val="009C769F"/>
    <w:rsid w:val="009C7757"/>
    <w:rsid w:val="009D3FA7"/>
    <w:rsid w:val="009D6787"/>
    <w:rsid w:val="009E0C9E"/>
    <w:rsid w:val="009E1C2F"/>
    <w:rsid w:val="009E7483"/>
    <w:rsid w:val="009F09D5"/>
    <w:rsid w:val="009F3073"/>
    <w:rsid w:val="009F72CB"/>
    <w:rsid w:val="00A02D32"/>
    <w:rsid w:val="00A1471F"/>
    <w:rsid w:val="00A14C2E"/>
    <w:rsid w:val="00A218B0"/>
    <w:rsid w:val="00A26A8A"/>
    <w:rsid w:val="00A26F9B"/>
    <w:rsid w:val="00A3108F"/>
    <w:rsid w:val="00A35DFD"/>
    <w:rsid w:val="00A371EC"/>
    <w:rsid w:val="00A419B7"/>
    <w:rsid w:val="00A4363E"/>
    <w:rsid w:val="00A45D38"/>
    <w:rsid w:val="00A50578"/>
    <w:rsid w:val="00A51861"/>
    <w:rsid w:val="00A52C84"/>
    <w:rsid w:val="00A56F1D"/>
    <w:rsid w:val="00A60E15"/>
    <w:rsid w:val="00A60E99"/>
    <w:rsid w:val="00A61C13"/>
    <w:rsid w:val="00A66C63"/>
    <w:rsid w:val="00A7569F"/>
    <w:rsid w:val="00A75A21"/>
    <w:rsid w:val="00A77E6A"/>
    <w:rsid w:val="00A86A3B"/>
    <w:rsid w:val="00A906B9"/>
    <w:rsid w:val="00A91EEE"/>
    <w:rsid w:val="00A9648A"/>
    <w:rsid w:val="00AA5FBA"/>
    <w:rsid w:val="00AC0F2D"/>
    <w:rsid w:val="00AC46A4"/>
    <w:rsid w:val="00AC4EDF"/>
    <w:rsid w:val="00AC598F"/>
    <w:rsid w:val="00AC60B5"/>
    <w:rsid w:val="00AD48D0"/>
    <w:rsid w:val="00AE3223"/>
    <w:rsid w:val="00AE58FB"/>
    <w:rsid w:val="00AE62A0"/>
    <w:rsid w:val="00AE7546"/>
    <w:rsid w:val="00AF19D4"/>
    <w:rsid w:val="00B131FB"/>
    <w:rsid w:val="00B1714B"/>
    <w:rsid w:val="00B24D8D"/>
    <w:rsid w:val="00B262E8"/>
    <w:rsid w:val="00B26301"/>
    <w:rsid w:val="00B26BD2"/>
    <w:rsid w:val="00B340CF"/>
    <w:rsid w:val="00B34DD4"/>
    <w:rsid w:val="00B35B8B"/>
    <w:rsid w:val="00B42C35"/>
    <w:rsid w:val="00B465F5"/>
    <w:rsid w:val="00B57C17"/>
    <w:rsid w:val="00B61E8A"/>
    <w:rsid w:val="00B62AE2"/>
    <w:rsid w:val="00B63B94"/>
    <w:rsid w:val="00B643AB"/>
    <w:rsid w:val="00B65783"/>
    <w:rsid w:val="00B719FD"/>
    <w:rsid w:val="00B72AFA"/>
    <w:rsid w:val="00B818D3"/>
    <w:rsid w:val="00B82CD7"/>
    <w:rsid w:val="00B82F1D"/>
    <w:rsid w:val="00B8490B"/>
    <w:rsid w:val="00B91975"/>
    <w:rsid w:val="00B93BFC"/>
    <w:rsid w:val="00BA4469"/>
    <w:rsid w:val="00BA6760"/>
    <w:rsid w:val="00BB17AE"/>
    <w:rsid w:val="00BB2165"/>
    <w:rsid w:val="00BB45A3"/>
    <w:rsid w:val="00BC08EB"/>
    <w:rsid w:val="00BC3D4E"/>
    <w:rsid w:val="00BC41E5"/>
    <w:rsid w:val="00BC7342"/>
    <w:rsid w:val="00BC7F76"/>
    <w:rsid w:val="00BE5697"/>
    <w:rsid w:val="00BF0FC4"/>
    <w:rsid w:val="00C078B6"/>
    <w:rsid w:val="00C17DA8"/>
    <w:rsid w:val="00C20C1E"/>
    <w:rsid w:val="00C250C1"/>
    <w:rsid w:val="00C25988"/>
    <w:rsid w:val="00C2770C"/>
    <w:rsid w:val="00C2798A"/>
    <w:rsid w:val="00C30BA1"/>
    <w:rsid w:val="00C373DB"/>
    <w:rsid w:val="00C47F1E"/>
    <w:rsid w:val="00C508D9"/>
    <w:rsid w:val="00C5253C"/>
    <w:rsid w:val="00C52F86"/>
    <w:rsid w:val="00C561C5"/>
    <w:rsid w:val="00C5731F"/>
    <w:rsid w:val="00C629D6"/>
    <w:rsid w:val="00C756DD"/>
    <w:rsid w:val="00C7593A"/>
    <w:rsid w:val="00C76AF9"/>
    <w:rsid w:val="00C76F63"/>
    <w:rsid w:val="00C77F2A"/>
    <w:rsid w:val="00C86DA7"/>
    <w:rsid w:val="00C87750"/>
    <w:rsid w:val="00C920CD"/>
    <w:rsid w:val="00C92171"/>
    <w:rsid w:val="00C9632E"/>
    <w:rsid w:val="00CA03E6"/>
    <w:rsid w:val="00CA0AA6"/>
    <w:rsid w:val="00CA13D7"/>
    <w:rsid w:val="00CA6E06"/>
    <w:rsid w:val="00CB028D"/>
    <w:rsid w:val="00CB0392"/>
    <w:rsid w:val="00CB2002"/>
    <w:rsid w:val="00CB5590"/>
    <w:rsid w:val="00CC008A"/>
    <w:rsid w:val="00CC2D71"/>
    <w:rsid w:val="00CD3B6A"/>
    <w:rsid w:val="00CD7066"/>
    <w:rsid w:val="00CE1D2D"/>
    <w:rsid w:val="00CE27BB"/>
    <w:rsid w:val="00CE4355"/>
    <w:rsid w:val="00CE60DC"/>
    <w:rsid w:val="00CE6410"/>
    <w:rsid w:val="00CF1F6B"/>
    <w:rsid w:val="00D0147C"/>
    <w:rsid w:val="00D062C5"/>
    <w:rsid w:val="00D1035E"/>
    <w:rsid w:val="00D17B51"/>
    <w:rsid w:val="00D17F40"/>
    <w:rsid w:val="00D247A5"/>
    <w:rsid w:val="00D27023"/>
    <w:rsid w:val="00D32505"/>
    <w:rsid w:val="00D364E8"/>
    <w:rsid w:val="00D52C6E"/>
    <w:rsid w:val="00D53953"/>
    <w:rsid w:val="00D62191"/>
    <w:rsid w:val="00D6750E"/>
    <w:rsid w:val="00D705CE"/>
    <w:rsid w:val="00D81B60"/>
    <w:rsid w:val="00D82893"/>
    <w:rsid w:val="00D82BC6"/>
    <w:rsid w:val="00D859F6"/>
    <w:rsid w:val="00DA0EDD"/>
    <w:rsid w:val="00DA244F"/>
    <w:rsid w:val="00DA25BF"/>
    <w:rsid w:val="00DB479F"/>
    <w:rsid w:val="00DC56B1"/>
    <w:rsid w:val="00DD0F2C"/>
    <w:rsid w:val="00DD27FD"/>
    <w:rsid w:val="00DD3CD2"/>
    <w:rsid w:val="00DE0CAF"/>
    <w:rsid w:val="00DE31A0"/>
    <w:rsid w:val="00DE41BA"/>
    <w:rsid w:val="00DE56BA"/>
    <w:rsid w:val="00DF1EC3"/>
    <w:rsid w:val="00DF4245"/>
    <w:rsid w:val="00E03F63"/>
    <w:rsid w:val="00E07433"/>
    <w:rsid w:val="00E125FD"/>
    <w:rsid w:val="00E14EB1"/>
    <w:rsid w:val="00E16ECA"/>
    <w:rsid w:val="00E17F96"/>
    <w:rsid w:val="00E21594"/>
    <w:rsid w:val="00E26DAF"/>
    <w:rsid w:val="00E27C89"/>
    <w:rsid w:val="00E34260"/>
    <w:rsid w:val="00E37292"/>
    <w:rsid w:val="00E4502B"/>
    <w:rsid w:val="00E45379"/>
    <w:rsid w:val="00E45458"/>
    <w:rsid w:val="00E521A2"/>
    <w:rsid w:val="00E616F0"/>
    <w:rsid w:val="00E62FD5"/>
    <w:rsid w:val="00E6453C"/>
    <w:rsid w:val="00E67180"/>
    <w:rsid w:val="00E748F9"/>
    <w:rsid w:val="00E7556F"/>
    <w:rsid w:val="00E75F04"/>
    <w:rsid w:val="00E81912"/>
    <w:rsid w:val="00E81D72"/>
    <w:rsid w:val="00E82FF1"/>
    <w:rsid w:val="00E83281"/>
    <w:rsid w:val="00E84073"/>
    <w:rsid w:val="00E91D6C"/>
    <w:rsid w:val="00E955CA"/>
    <w:rsid w:val="00E96C14"/>
    <w:rsid w:val="00E97BA2"/>
    <w:rsid w:val="00EA0365"/>
    <w:rsid w:val="00EA5CA7"/>
    <w:rsid w:val="00EB07FD"/>
    <w:rsid w:val="00EB08E2"/>
    <w:rsid w:val="00EB1507"/>
    <w:rsid w:val="00EC1559"/>
    <w:rsid w:val="00ED015E"/>
    <w:rsid w:val="00EE03CF"/>
    <w:rsid w:val="00EE4520"/>
    <w:rsid w:val="00EE562F"/>
    <w:rsid w:val="00EE5F81"/>
    <w:rsid w:val="00EF2EAA"/>
    <w:rsid w:val="00EF32BA"/>
    <w:rsid w:val="00F009FC"/>
    <w:rsid w:val="00F02759"/>
    <w:rsid w:val="00F03049"/>
    <w:rsid w:val="00F05A06"/>
    <w:rsid w:val="00F06087"/>
    <w:rsid w:val="00F06E78"/>
    <w:rsid w:val="00F11909"/>
    <w:rsid w:val="00F1249D"/>
    <w:rsid w:val="00F220D9"/>
    <w:rsid w:val="00F257C8"/>
    <w:rsid w:val="00F314C2"/>
    <w:rsid w:val="00F31F18"/>
    <w:rsid w:val="00F32B18"/>
    <w:rsid w:val="00F37F52"/>
    <w:rsid w:val="00F40D37"/>
    <w:rsid w:val="00F431AE"/>
    <w:rsid w:val="00F513E8"/>
    <w:rsid w:val="00F519C9"/>
    <w:rsid w:val="00F6164F"/>
    <w:rsid w:val="00F61A7B"/>
    <w:rsid w:val="00F622F5"/>
    <w:rsid w:val="00F65198"/>
    <w:rsid w:val="00F65DF5"/>
    <w:rsid w:val="00F6706D"/>
    <w:rsid w:val="00F7047F"/>
    <w:rsid w:val="00F70D91"/>
    <w:rsid w:val="00F73DFC"/>
    <w:rsid w:val="00F7790A"/>
    <w:rsid w:val="00F82306"/>
    <w:rsid w:val="00F86535"/>
    <w:rsid w:val="00F914D8"/>
    <w:rsid w:val="00FA5693"/>
    <w:rsid w:val="00FA7DF3"/>
    <w:rsid w:val="00FB0DAC"/>
    <w:rsid w:val="00FB1290"/>
    <w:rsid w:val="00FB3827"/>
    <w:rsid w:val="00FB7606"/>
    <w:rsid w:val="00FC204E"/>
    <w:rsid w:val="00FD04CD"/>
    <w:rsid w:val="00FD322D"/>
    <w:rsid w:val="00FD6421"/>
    <w:rsid w:val="00FD7EC8"/>
    <w:rsid w:val="00FE618D"/>
    <w:rsid w:val="00FF74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5E3B5D"/>
  <w15:chartTrackingRefBased/>
  <w15:docId w15:val="{28479E49-CFE9-AC4E-A94B-3F447FA0B2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B549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549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549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549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549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549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549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549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549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549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549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549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549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549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549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549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549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549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B549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549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549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B549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B549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B549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B549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B549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549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549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B549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D6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6FF1"/>
  </w:style>
  <w:style w:type="paragraph" w:styleId="Footer">
    <w:name w:val="footer"/>
    <w:basedOn w:val="Normal"/>
    <w:link w:val="FooterChar"/>
    <w:uiPriority w:val="99"/>
    <w:unhideWhenUsed/>
    <w:rsid w:val="001D6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6F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3385</TotalTime>
  <Pages>10</Pages>
  <Words>3932</Words>
  <Characters>22414</Characters>
  <Application>Microsoft Office Word</Application>
  <DocSecurity>0</DocSecurity>
  <Lines>186</Lines>
  <Paragraphs>52</Paragraphs>
  <ScaleCrop>false</ScaleCrop>
  <Company/>
  <LinksUpToDate>false</LinksUpToDate>
  <CharactersWithSpaces>26294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Lilly York (2317170)</dc:creator>
  <cp:keywords/>
  <dc:description/>
  <cp:lastModifiedBy>Lilly York (2317170)</cp:lastModifiedBy>
  <cp:revision>590</cp:revision>
  <dcterms:created xsi:type="dcterms:W3CDTF">2026-02-16T13:03:00Z</dcterms:created>
  <dcterms:modified xsi:type="dcterms:W3CDTF">2026-02-27T13:36:00Z</dcterms:modified>
</cp:coreProperties>
</file>