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6D1C64" w14:textId="77777777" w:rsidR="001C6623" w:rsidRPr="001C6623" w:rsidRDefault="001C6623" w:rsidP="001C6623">
      <w:pPr>
        <w:spacing w:line="276" w:lineRule="auto"/>
        <w:textAlignment w:val="baseline"/>
        <w:rPr>
          <w:rFonts w:ascii="Arial" w:eastAsia="Times New Roman" w:hAnsi="Arial" w:cs="Arial"/>
          <w:lang w:eastAsia="en-GB"/>
        </w:rPr>
      </w:pPr>
      <w:r w:rsidRPr="001C6623">
        <w:rPr>
          <w:rFonts w:ascii="Arial" w:eastAsia="Times New Roman" w:hAnsi="Arial" w:cs="Arial"/>
          <w:u w:val="single"/>
          <w:lang w:eastAsia="en-GB"/>
        </w:rPr>
        <w:t>Media Psychology Essay</w:t>
      </w:r>
      <w:r w:rsidRPr="001C6623">
        <w:rPr>
          <w:rFonts w:ascii="Arial" w:eastAsia="Times New Roman" w:hAnsi="Arial" w:cs="Arial"/>
          <w:lang w:eastAsia="en-GB"/>
        </w:rPr>
        <w:t> </w:t>
      </w:r>
    </w:p>
    <w:p w14:paraId="2EE6CC5F" w14:textId="77777777" w:rsidR="001C6623" w:rsidRPr="001C6623" w:rsidRDefault="001C6623" w:rsidP="001C6623">
      <w:pPr>
        <w:spacing w:line="276" w:lineRule="auto"/>
        <w:textAlignment w:val="baseline"/>
        <w:rPr>
          <w:rFonts w:ascii="Arial" w:eastAsia="Times New Roman" w:hAnsi="Arial" w:cs="Arial"/>
          <w:lang w:eastAsia="en-GB"/>
        </w:rPr>
      </w:pPr>
      <w:r w:rsidRPr="001C6623">
        <w:rPr>
          <w:rFonts w:ascii="Arial" w:eastAsia="Times New Roman" w:hAnsi="Arial" w:cs="Arial"/>
          <w:u w:val="single"/>
          <w:lang w:eastAsia="en-GB"/>
        </w:rPr>
        <w:t>ECAP 4004</w:t>
      </w:r>
      <w:r w:rsidRPr="001C6623">
        <w:rPr>
          <w:rFonts w:ascii="Arial" w:eastAsia="Times New Roman" w:hAnsi="Arial" w:cs="Arial"/>
          <w:lang w:eastAsia="en-GB"/>
        </w:rPr>
        <w:t> </w:t>
      </w:r>
    </w:p>
    <w:p w14:paraId="673B1A26" w14:textId="77777777" w:rsidR="001C6623" w:rsidRPr="001C6623" w:rsidRDefault="001C6623" w:rsidP="001C6623">
      <w:pPr>
        <w:spacing w:line="276" w:lineRule="auto"/>
        <w:textAlignment w:val="baseline"/>
        <w:rPr>
          <w:rFonts w:ascii="Arial" w:eastAsia="Times New Roman" w:hAnsi="Arial" w:cs="Arial"/>
          <w:lang w:eastAsia="en-GB"/>
        </w:rPr>
      </w:pPr>
      <w:r w:rsidRPr="001C6623">
        <w:rPr>
          <w:rFonts w:ascii="Arial" w:eastAsia="Times New Roman" w:hAnsi="Arial" w:cs="Arial"/>
          <w:lang w:eastAsia="en-GB"/>
        </w:rPr>
        <w:t> </w:t>
      </w:r>
    </w:p>
    <w:p w14:paraId="61671924" w14:textId="77777777" w:rsidR="001C6623" w:rsidRPr="001C6623" w:rsidRDefault="001C6623" w:rsidP="001C6623">
      <w:pPr>
        <w:spacing w:line="276" w:lineRule="auto"/>
        <w:textAlignment w:val="baseline"/>
        <w:rPr>
          <w:rFonts w:ascii="Arial" w:eastAsia="Times New Roman" w:hAnsi="Arial" w:cs="Arial"/>
          <w:lang w:eastAsia="en-GB"/>
        </w:rPr>
      </w:pPr>
      <w:r w:rsidRPr="001C6623">
        <w:rPr>
          <w:rFonts w:ascii="Arial" w:eastAsia="Times New Roman" w:hAnsi="Arial" w:cs="Arial"/>
          <w:u w:val="single"/>
          <w:lang w:eastAsia="en-GB"/>
        </w:rPr>
        <w:t>Media and its contribution towards Violent and Aggressive Behaviour</w:t>
      </w:r>
      <w:r w:rsidRPr="001C6623">
        <w:rPr>
          <w:rFonts w:ascii="Arial" w:eastAsia="Times New Roman" w:hAnsi="Arial" w:cs="Arial"/>
          <w:lang w:eastAsia="en-GB"/>
        </w:rPr>
        <w:t> </w:t>
      </w:r>
    </w:p>
    <w:p w14:paraId="4B3C6526" w14:textId="77777777" w:rsidR="001C6623" w:rsidRPr="001C6623" w:rsidRDefault="001C6623" w:rsidP="001C6623">
      <w:pPr>
        <w:spacing w:line="276" w:lineRule="auto"/>
        <w:textAlignment w:val="baseline"/>
        <w:rPr>
          <w:rFonts w:ascii="Arial" w:eastAsia="Times New Roman" w:hAnsi="Arial" w:cs="Arial"/>
          <w:lang w:eastAsia="en-GB"/>
        </w:rPr>
      </w:pPr>
      <w:r w:rsidRPr="001C6623">
        <w:rPr>
          <w:rFonts w:ascii="Arial" w:eastAsia="Times New Roman" w:hAnsi="Arial" w:cs="Arial"/>
          <w:lang w:eastAsia="en-GB"/>
        </w:rPr>
        <w:t>The media can be used to an individual's advantage in many ways such as broadening and building on knowledge, contacting and engaging with others and spreading messages. However, the media can also be highly influential in a negative manner. The internet has become an unavoidable and necessary factor in many lives, especially during the current coronavirus pandemic. According to the American Psychological association, individuals of all ages ranging from birth spend a quantity of time behind a screen. From ages under 2, the average screen time is 1 hour per day. Ages between 2 and 8 average at two hours per day and from the age of 8 to 12, screen time increases at an average of 4 to six hours per day. Adolescents from the age of 12 onwards spend a striking average of 9 hours per day behind a screen (</w:t>
      </w:r>
      <w:proofErr w:type="spellStart"/>
      <w:r w:rsidRPr="001C6623">
        <w:rPr>
          <w:rFonts w:ascii="Arial" w:eastAsia="Times New Roman" w:hAnsi="Arial" w:cs="Arial"/>
          <w:lang w:eastAsia="en-GB"/>
        </w:rPr>
        <w:t>Hawkley</w:t>
      </w:r>
      <w:proofErr w:type="spellEnd"/>
      <w:r w:rsidRPr="001C6623">
        <w:rPr>
          <w:rFonts w:ascii="Arial" w:eastAsia="Times New Roman" w:hAnsi="Arial" w:cs="Arial"/>
          <w:lang w:eastAsia="en-GB"/>
        </w:rPr>
        <w:t xml:space="preserve">, 2019). This essay will highlight how the media contributes to violent and aggressive behaviour and to what extent it takes place Beginning with an explanation of Albert Bandura’s ‘social learning theory’ and Burrhus Skinner’s ‘operant conditioning theory’, along with studies supporting these theories. A brief outline of </w:t>
      </w:r>
      <w:proofErr w:type="spellStart"/>
      <w:r w:rsidRPr="001C6623">
        <w:rPr>
          <w:rFonts w:ascii="Arial" w:eastAsia="Times New Roman" w:hAnsi="Arial" w:cs="Arial"/>
          <w:lang w:eastAsia="en-GB"/>
        </w:rPr>
        <w:t>Huesman’s</w:t>
      </w:r>
      <w:proofErr w:type="spellEnd"/>
      <w:r w:rsidRPr="001C6623">
        <w:rPr>
          <w:rFonts w:ascii="Arial" w:eastAsia="Times New Roman" w:hAnsi="Arial" w:cs="Arial"/>
          <w:lang w:eastAsia="en-GB"/>
        </w:rPr>
        <w:t xml:space="preserve"> ‘social information processing theory’ will be exhibited, referencing how it applies to media violence. The topic of the effects of violent video games will be discussed and what neuroimaging has uncovered in Yang Wang’s experiment with adolescent males. The impact of television on behaviour will be discussed and to conclude, a description of the essay’s finding’s and to what extent they prove the severity of violent and aggressive influences in the media.  </w:t>
      </w:r>
    </w:p>
    <w:p w14:paraId="6701524C" w14:textId="77777777" w:rsidR="001C6623" w:rsidRPr="001C6623" w:rsidRDefault="001C6623" w:rsidP="001C6623">
      <w:pPr>
        <w:spacing w:line="276" w:lineRule="auto"/>
        <w:textAlignment w:val="baseline"/>
        <w:rPr>
          <w:rFonts w:ascii="Arial" w:eastAsia="Times New Roman" w:hAnsi="Arial" w:cs="Arial"/>
          <w:lang w:eastAsia="en-GB"/>
        </w:rPr>
      </w:pPr>
      <w:r w:rsidRPr="001C6623">
        <w:rPr>
          <w:rFonts w:ascii="Arial" w:eastAsia="Times New Roman" w:hAnsi="Arial" w:cs="Arial"/>
          <w:lang w:eastAsia="en-GB"/>
        </w:rPr>
        <w:t xml:space="preserve"> Albert Bandura’s ‘social learning theory’ (1977) supports the behaviourist approach as it surrounds itself by the idea that individuals learn behaviours from imitating others and their surroundings. Therefore, suggesting that violent and aggressive behaviour can be learned by observation. It also supports the nurture side of the ‘nature-nurture’ debate. The ‘Bobo Doll’ study was carried out by Bandura to test his theory. This study involved a woman who repeatedly beat a large toy-like dummy in front of a group of children. Another group of children were also presented with the doll, only this time no violence was inflicted on it. Shortly after this, both groups of children were separately left to their own devices in a room full of toys, including the bobo doll. The results supported Bandura’s theory as the children who had witnessed the inflicted violence upon the doll imitated the woman and too inflicted violence upon it. The children who did not experience the violent act showed no signs of violent behaviour. Bandura states that they ‘even invented new ways for attacking the doll’ in an interview on his findings during the study. This demonstrates that the violent behaviour was not only imitated and caused further violent acts. This study also supports the fact that children are vulnerable to experiencing violence and it does impact on them negatively. Bandura's theory evidentially expands on B.F. Skinner’s operant conditioning theory and Ivan Pavlov’s classical conditioning theory as it demonstrates that behaviour can be driven by </w:t>
      </w:r>
      <w:r w:rsidRPr="001C6623">
        <w:rPr>
          <w:rFonts w:ascii="Arial" w:eastAsia="Times New Roman" w:hAnsi="Arial" w:cs="Arial"/>
          <w:lang w:eastAsia="en-GB"/>
        </w:rPr>
        <w:lastRenderedPageBreak/>
        <w:t>other factors (McLeod, 2018) (Staddon &amp; </w:t>
      </w:r>
      <w:proofErr w:type="spellStart"/>
      <w:r w:rsidRPr="001C6623">
        <w:rPr>
          <w:rFonts w:ascii="Arial" w:eastAsia="Times New Roman" w:hAnsi="Arial" w:cs="Arial"/>
          <w:lang w:eastAsia="en-GB"/>
        </w:rPr>
        <w:t>Cerutti</w:t>
      </w:r>
      <w:proofErr w:type="spellEnd"/>
      <w:r w:rsidRPr="001C6623">
        <w:rPr>
          <w:rFonts w:ascii="Arial" w:eastAsia="Times New Roman" w:hAnsi="Arial" w:cs="Arial"/>
          <w:lang w:eastAsia="en-GB"/>
        </w:rPr>
        <w:t>, 2002). It is unethical to demonstrate violent behaviour to children and to condition them into aggressive behaviour. However, the fact that adults, who are usually more socially experienced individuals with fully developed brains notice and understand this, proves that children are more vulnerable to being exposed to aggressive behaviour. They have less understanding of what is socially unacceptable and rely on others and their surroundings to educate them. The brain is still developing into its mid-twenties including vital areas for social skills such as the prefrontal cortex, which is responsible for controlling mechanisms such as attention, emotion, and the regulation of behaviours and therefore also responsible for decision making (Hummer, 2015). This causes an individual to be extremely vulnerable to questionable behaviours, making them especially unpredictable in how they react to different stimuli. Suggesting that individuals below the age of brain maturity are more vulnerable to media aggression.  </w:t>
      </w:r>
    </w:p>
    <w:p w14:paraId="38BF123D" w14:textId="77777777" w:rsidR="001C6623" w:rsidRPr="001C6623" w:rsidRDefault="001C6623" w:rsidP="001C6623">
      <w:pPr>
        <w:spacing w:line="276" w:lineRule="auto"/>
        <w:textAlignment w:val="baseline"/>
        <w:rPr>
          <w:rFonts w:ascii="Arial" w:eastAsia="Times New Roman" w:hAnsi="Arial" w:cs="Arial"/>
          <w:lang w:eastAsia="en-GB"/>
        </w:rPr>
      </w:pPr>
      <w:r w:rsidRPr="001C6623">
        <w:rPr>
          <w:rFonts w:ascii="Arial" w:eastAsia="Times New Roman" w:hAnsi="Arial" w:cs="Arial"/>
          <w:lang w:eastAsia="en-GB"/>
        </w:rPr>
        <w:t> Burrhus Frederic Skinner’s ‘operant conditioning theory’ (1937) focuses on how positive and negative reinforcement shape behaviours (Staddon &amp; </w:t>
      </w:r>
      <w:proofErr w:type="spellStart"/>
      <w:r w:rsidRPr="001C6623">
        <w:rPr>
          <w:rFonts w:ascii="Arial" w:eastAsia="Times New Roman" w:hAnsi="Arial" w:cs="Arial"/>
          <w:lang w:eastAsia="en-GB"/>
        </w:rPr>
        <w:t>Cerutti</w:t>
      </w:r>
      <w:proofErr w:type="spellEnd"/>
      <w:r w:rsidRPr="001C6623">
        <w:rPr>
          <w:rFonts w:ascii="Arial" w:eastAsia="Times New Roman" w:hAnsi="Arial" w:cs="Arial"/>
          <w:lang w:eastAsia="en-GB"/>
        </w:rPr>
        <w:t>, 2002). Skinner supported this theory with two experiments. The first demonstrating positive reinforcement and the second demonstrating negative reinforcement. The first involved a rat being placed in a box with a lever which releases food. Over time the rat adapted to its environment inside the box and discovered the lever and continued to retrieve the food as it became hungry. After repetition, when the rat was placed in the box it would instantly locate the lever and retrieve the food (Shrestha, 2017). The ‘operant’ behaviour in this study was the rat pressing the leaver, and the positive reinforcement was the food. The second experiment Skinner conducted to support his theory involved placing a rat in a similar box which was constructed to produce an electrical current causing unpleasant shocking to the rat. The lever was also in the box and could be used to cease the electric shocking. The rat accidentally pressed the lever whilst moving around the box in discomfort. After repetition, the rat understood that it had to press the lever end the discomfort. The electric shock was the negative reinforcement and pressing the lever is the ‘operant’ behaviour in response (Shrestha, 2017). Although this study was tested on animals, video games which reward negative or violent behaviour may also have the same effect on influencing behaviours. Prison is an example of this. An action is negatively reinforced by going to prison to condition a person operantly. </w:t>
      </w:r>
    </w:p>
    <w:p w14:paraId="152B85D4" w14:textId="77777777" w:rsidR="001C6623" w:rsidRPr="001C6623" w:rsidRDefault="001C6623" w:rsidP="001C6623">
      <w:pPr>
        <w:spacing w:line="276" w:lineRule="auto"/>
        <w:textAlignment w:val="baseline"/>
        <w:rPr>
          <w:rFonts w:ascii="Arial" w:eastAsia="Times New Roman" w:hAnsi="Arial" w:cs="Arial"/>
          <w:lang w:eastAsia="en-GB"/>
        </w:rPr>
      </w:pPr>
      <w:proofErr w:type="spellStart"/>
      <w:r w:rsidRPr="001C6623">
        <w:rPr>
          <w:rFonts w:ascii="Arial" w:eastAsia="Times New Roman" w:hAnsi="Arial" w:cs="Arial"/>
          <w:lang w:eastAsia="en-GB"/>
        </w:rPr>
        <w:t>Huesman’s</w:t>
      </w:r>
      <w:proofErr w:type="spellEnd"/>
      <w:r w:rsidRPr="001C6623">
        <w:rPr>
          <w:rFonts w:ascii="Arial" w:eastAsia="Times New Roman" w:hAnsi="Arial" w:cs="Arial"/>
          <w:lang w:eastAsia="en-GB"/>
        </w:rPr>
        <w:t xml:space="preserve"> social information processing theory (1986), also known as ‘script theory’, surrounds itself by the belief that individuals develop scripts by collecting information on the likelihood of an outcome. The script is how an individual perceives a situation to plan out. These scripts guide an individual’s reaction to a situation based on previous experience. Once a script is learnt, it can be retrieved at a later time as an automatic response (Anderson &amp; Bushman, 2002) Scripts contain the power to manipulate an individual’s intentions and expectations of others and situations. A key principle of script theory is that each script stored in the memory </w:t>
      </w:r>
      <w:r w:rsidRPr="001C6623">
        <w:rPr>
          <w:rFonts w:ascii="Arial" w:eastAsia="Times New Roman" w:hAnsi="Arial" w:cs="Arial"/>
          <w:lang w:eastAsia="en-GB"/>
        </w:rPr>
        <w:lastRenderedPageBreak/>
        <w:t>has a limit or threshold and when it exceeds, it is then used to guide behaviour (</w:t>
      </w:r>
      <w:proofErr w:type="spellStart"/>
      <w:r w:rsidRPr="001C6623">
        <w:rPr>
          <w:rFonts w:ascii="Arial" w:eastAsia="Times New Roman" w:hAnsi="Arial" w:cs="Arial"/>
          <w:lang w:eastAsia="en-GB"/>
        </w:rPr>
        <w:t>Carnagey</w:t>
      </w:r>
      <w:proofErr w:type="spellEnd"/>
      <w:r w:rsidRPr="001C6623">
        <w:rPr>
          <w:rFonts w:ascii="Arial" w:eastAsia="Times New Roman" w:hAnsi="Arial" w:cs="Arial"/>
          <w:lang w:eastAsia="en-GB"/>
        </w:rPr>
        <w:t xml:space="preserve"> &amp; Anderson, 2003). </w:t>
      </w:r>
      <w:proofErr w:type="spellStart"/>
      <w:r w:rsidRPr="001C6623">
        <w:rPr>
          <w:rFonts w:ascii="Arial" w:eastAsia="Times New Roman" w:hAnsi="Arial" w:cs="Arial"/>
          <w:lang w:eastAsia="en-GB"/>
        </w:rPr>
        <w:t>Huesman</w:t>
      </w:r>
      <w:proofErr w:type="spellEnd"/>
      <w:r w:rsidRPr="001C6623">
        <w:rPr>
          <w:rFonts w:ascii="Arial" w:eastAsia="Times New Roman" w:hAnsi="Arial" w:cs="Arial"/>
          <w:lang w:eastAsia="en-GB"/>
        </w:rPr>
        <w:t xml:space="preserve"> proposed that children observing violence in the media learn aggressive scripts. For example, if a child watches a programme were disobeying leads to a violent consequence, they may associate the act of someone saying ‘no’ to them with the need of violence. </w:t>
      </w:r>
    </w:p>
    <w:p w14:paraId="41B9DD6C" w14:textId="77777777" w:rsidR="001C6623" w:rsidRPr="001C6623" w:rsidRDefault="001C6623" w:rsidP="001C6623">
      <w:pPr>
        <w:spacing w:line="276" w:lineRule="auto"/>
        <w:textAlignment w:val="baseline"/>
        <w:rPr>
          <w:rFonts w:ascii="Arial" w:eastAsia="Times New Roman" w:hAnsi="Arial" w:cs="Arial"/>
          <w:lang w:eastAsia="en-GB"/>
        </w:rPr>
      </w:pPr>
      <w:r w:rsidRPr="001C6623">
        <w:rPr>
          <w:rFonts w:ascii="Arial" w:eastAsia="Times New Roman" w:hAnsi="Arial" w:cs="Arial"/>
          <w:lang w:eastAsia="en-GB"/>
        </w:rPr>
        <w:t> Many sources agree that violent video games are a form of media which is unhealthy for the developing brain of a child. According to the ‘Centre for Educational Neuroscience’ in London, a meta-analysis involving 98 studies and 36,965 participants demonstrated effective evidence that violent video games have an influence on social behaviour. Studies have suggested that individuals who engage in violent video game playing are less likely to report incidents involving fighting, indicating desensitisation to violent behaviour (“Violent video games”, </w:t>
      </w:r>
      <w:proofErr w:type="spellStart"/>
      <w:r w:rsidRPr="001C6623">
        <w:rPr>
          <w:rFonts w:ascii="Arial" w:eastAsia="Times New Roman" w:hAnsi="Arial" w:cs="Arial"/>
          <w:lang w:eastAsia="en-GB"/>
        </w:rPr>
        <w:t>n.d</w:t>
      </w:r>
      <w:proofErr w:type="spellEnd"/>
      <w:r w:rsidRPr="001C6623">
        <w:rPr>
          <w:rFonts w:ascii="Arial" w:eastAsia="Times New Roman" w:hAnsi="Arial" w:cs="Arial"/>
          <w:lang w:eastAsia="en-GB"/>
        </w:rPr>
        <w:t>). Players often find themselves playing the same game repetitively or playing games they find to be ‘repetitive’ or ‘boring’ as they feel the need to obtain rewarding themselves. This refers to operant conditioning. Participating continuously is the operant behaviour and the reward is the reinforcement or consequence. A common and basic assumption in both operant conditioning and social learning theory is that the probability of a behaviour being produced depends on the consequences and how the individual perceives them. The significance of this assumption suggests that it also applies to the experience of playing video games. (Sauer et al, 2015). Some video games do not demonstrate the repercussions of actions such as the popular game Grand Theft Auto. The game doesn’t produce many consequences for criminal behaviour such as running people over in a car or shooting a random pedestrian, instead, these behaviours are positively reinforced by cash rewards. Although a ‘police chase’ is involved, it is rather easy to get away with acts that are illegal in reality. This is an unrealistic demonstration of the real world and may change an individual’s perception or schema of the fatality of criminal behaviour such as taking a person’s life. </w:t>
      </w:r>
    </w:p>
    <w:p w14:paraId="1270560C" w14:textId="77777777" w:rsidR="001C6623" w:rsidRPr="001C6623" w:rsidRDefault="001C6623" w:rsidP="001C6623">
      <w:pPr>
        <w:spacing w:line="276" w:lineRule="auto"/>
        <w:textAlignment w:val="baseline"/>
        <w:rPr>
          <w:rFonts w:ascii="Arial" w:eastAsia="Times New Roman" w:hAnsi="Arial" w:cs="Arial"/>
          <w:lang w:eastAsia="en-GB"/>
        </w:rPr>
      </w:pPr>
      <w:r w:rsidRPr="001C6623">
        <w:rPr>
          <w:rFonts w:ascii="Arial" w:eastAsia="Times New Roman" w:hAnsi="Arial" w:cs="Arial"/>
          <w:lang w:eastAsia="en-GB"/>
        </w:rPr>
        <w:t> Researchers have attempted to assess the relationship between exposure to media violence and brain function by using Neuroimaging techniques, such as functional magnetic resonance imaging, or to abbreviate, FMRI. An example of this method of research is Yang Wang’s experiment in 2009, as he attempts to uncover the following behavioural effects of exposure to ‘violent video games’ (</w:t>
      </w:r>
      <w:proofErr w:type="spellStart"/>
      <w:r w:rsidRPr="001C6623">
        <w:rPr>
          <w:rFonts w:ascii="Arial" w:eastAsia="Times New Roman" w:hAnsi="Arial" w:cs="Arial"/>
          <w:lang w:eastAsia="en-GB"/>
        </w:rPr>
        <w:t>Klanin</w:t>
      </w:r>
      <w:proofErr w:type="spellEnd"/>
      <w:r w:rsidRPr="001C6623">
        <w:rPr>
          <w:rFonts w:ascii="Arial" w:eastAsia="Times New Roman" w:hAnsi="Arial" w:cs="Arial"/>
          <w:lang w:eastAsia="en-GB"/>
        </w:rPr>
        <w:t xml:space="preserve">, 2010). Wang’s experiment involved two groups of 11 adolescent male participants. The first group were instructed to play 10 hours of gun shooting based video games for the first week and to refrain from any gaming the second week. The second group of participants did not play any video games for the course of the two weeks. Both groups underwent FMRI before the study took place, after a week and after two weeks. During FMRI, all 22 of the participants partook in an emotional interference Stroop task involving violent and non-violent words. The results indicated that after a week of violence orientated gaming, participants exhibited a decrease in the left inferior frontal lobe during the Stroop task. After the second week where the experimental group refrained from </w:t>
      </w:r>
      <w:r w:rsidRPr="001C6623">
        <w:rPr>
          <w:rFonts w:ascii="Arial" w:eastAsia="Times New Roman" w:hAnsi="Arial" w:cs="Arial"/>
          <w:lang w:eastAsia="en-GB"/>
        </w:rPr>
        <w:lastRenderedPageBreak/>
        <w:t>game play, results exhibited that alterations within the executive brain regions reduced (Hummer et al, 2011). This study has provided evidence towards indicating that exposure to media violence interferes with cognitive processing and brain functioning. Changes in the left inferior frontal lobe can cause difficulty in verbal related processes such as language and communication skills (“Brain Anatomy”, n.d.). </w:t>
      </w:r>
    </w:p>
    <w:p w14:paraId="7AA1CDB7" w14:textId="77777777" w:rsidR="001C6623" w:rsidRPr="001C6623" w:rsidRDefault="001C6623" w:rsidP="001C6623">
      <w:pPr>
        <w:spacing w:line="276" w:lineRule="auto"/>
        <w:textAlignment w:val="baseline"/>
        <w:rPr>
          <w:rFonts w:ascii="Arial" w:eastAsia="Times New Roman" w:hAnsi="Arial" w:cs="Arial"/>
          <w:lang w:eastAsia="en-GB"/>
        </w:rPr>
      </w:pPr>
      <w:r w:rsidRPr="001C6623">
        <w:rPr>
          <w:rFonts w:ascii="Arial" w:eastAsia="Times New Roman" w:hAnsi="Arial" w:cs="Arial"/>
          <w:lang w:eastAsia="en-GB"/>
        </w:rPr>
        <w:t> A study focusing on the relationship between children having televisions in their rooms and obesity involving 12,000 children from the UK uncovered that over 6,000 participants had a television in their room (TVs in children’s, 2017). Based on this statement, children may be unsupervised with a television remote and have access to programmes with mature content. This could have dangerous repercussions in context to Piaget’s statement that children have difficulty understanding the difference between reality and fantasy (Wooley &amp; </w:t>
      </w:r>
      <w:proofErr w:type="spellStart"/>
      <w:r w:rsidRPr="001C6623">
        <w:rPr>
          <w:rFonts w:ascii="Arial" w:eastAsia="Times New Roman" w:hAnsi="Arial" w:cs="Arial"/>
          <w:lang w:eastAsia="en-GB"/>
        </w:rPr>
        <w:t>Ghossainy</w:t>
      </w:r>
      <w:proofErr w:type="spellEnd"/>
      <w:r w:rsidRPr="001C6623">
        <w:rPr>
          <w:rFonts w:ascii="Arial" w:eastAsia="Times New Roman" w:hAnsi="Arial" w:cs="Arial"/>
          <w:lang w:eastAsia="en-GB"/>
        </w:rPr>
        <w:t>, 2013). ‘Slapstick’ comedy is exhibited in may cartoons, particularly cartoons ageing back to the 1940’s such as ‘Tom and Jerry’ (“The Editors of”, 2009). This show is still shown today and may have a negative effect on viewers. It may cause desensitisation to violent behaviours and distort perceptions of the severity of violent acts. According to Bandura’s social learning theory, children learn behaviours through observation. Based on Bandura’s findings, this could have profound consequences by imitating violence. According to the American Academy of Paediatrics, by the time an individual reaches the age of 18, they would have witnessed on television alone, an estimated number of 200,000 violent acts. The fact that some children spend an excessive 9 hours per day behind a screen, gives the media much more time to shape a child’s behaviour, perhaps more than their parents or teachers (“Screen Time”, 2020). </w:t>
      </w:r>
    </w:p>
    <w:p w14:paraId="2C5DF100" w14:textId="77777777" w:rsidR="001C6623" w:rsidRPr="001C6623" w:rsidRDefault="001C6623" w:rsidP="001C6623">
      <w:pPr>
        <w:spacing w:line="276" w:lineRule="auto"/>
        <w:textAlignment w:val="baseline"/>
        <w:rPr>
          <w:rFonts w:ascii="Arial" w:eastAsia="Times New Roman" w:hAnsi="Arial" w:cs="Arial"/>
          <w:lang w:eastAsia="en-GB"/>
        </w:rPr>
      </w:pPr>
      <w:r w:rsidRPr="001C6623">
        <w:rPr>
          <w:rFonts w:ascii="Arial" w:eastAsia="Times New Roman" w:hAnsi="Arial" w:cs="Arial"/>
          <w:lang w:eastAsia="en-GB"/>
        </w:rPr>
        <w:t xml:space="preserve">  In conclusion, the findings of this essay provide valid evidence that behaviours can be learnt from observation. Further Biological proof that exposure to technological violence has an impact on the brain itself in the left inferior frontal lobe. Alterations to this area can cause alterations in language and communication skills. Although </w:t>
      </w:r>
      <w:proofErr w:type="spellStart"/>
      <w:r w:rsidRPr="001C6623">
        <w:rPr>
          <w:rFonts w:ascii="Arial" w:eastAsia="Times New Roman" w:hAnsi="Arial" w:cs="Arial"/>
          <w:lang w:eastAsia="en-GB"/>
        </w:rPr>
        <w:t>Huesman’s</w:t>
      </w:r>
      <w:proofErr w:type="spellEnd"/>
      <w:r w:rsidRPr="001C6623">
        <w:rPr>
          <w:rFonts w:ascii="Arial" w:eastAsia="Times New Roman" w:hAnsi="Arial" w:cs="Arial"/>
          <w:lang w:eastAsia="en-GB"/>
        </w:rPr>
        <w:t xml:space="preserve"> social information processing theory has less study-based support, it shares a common principle with Bandura’s social learning theory, this being that people learn from observing which has proven to be true. The fact that individuals learn from observing and the fact that some children who are still at an age where the brain is developing spend 9 hours per day in front of a screen, is alarming as they spend most of their day observing or learning from their technological devices. Depending on what the child is choosing to engage with, this could potentially be positive. If a device is being used for educational purposes, this could be beneficial to them. However, if this time is being consumed observing violence continuously, it may influence them to behave in a violent manner and to deal with situations as they perceive them in the media. Although Piaget states that children have difficulty in differentiating what is fantasy and what is real until the age of 12. Some sources disagree with this statement and it has been stated that children from as early as the age of 3 have basic abilities in differentiating reality and fantasy. It is said that children do believe in fantasy-based characters such as ‘Santa’ or the ‘Tooth Fairy’ </w:t>
      </w:r>
      <w:r w:rsidRPr="001C6623">
        <w:rPr>
          <w:rFonts w:ascii="Arial" w:eastAsia="Times New Roman" w:hAnsi="Arial" w:cs="Arial"/>
          <w:lang w:eastAsia="en-GB"/>
        </w:rPr>
        <w:lastRenderedPageBreak/>
        <w:t>because they have collected realistic information which directs them to that conclusion. For example, finding money under a pillow and leaving food for Santa and his reindeer and finding nothing but crumbs the following morning (Wooley &amp; </w:t>
      </w:r>
      <w:proofErr w:type="spellStart"/>
      <w:r w:rsidRPr="001C6623">
        <w:rPr>
          <w:rFonts w:ascii="Arial" w:eastAsia="Times New Roman" w:hAnsi="Arial" w:cs="Arial"/>
          <w:lang w:eastAsia="en-GB"/>
        </w:rPr>
        <w:t>Ghossainy</w:t>
      </w:r>
      <w:proofErr w:type="spellEnd"/>
      <w:r w:rsidRPr="001C6623">
        <w:rPr>
          <w:rFonts w:ascii="Arial" w:eastAsia="Times New Roman" w:hAnsi="Arial" w:cs="Arial"/>
          <w:lang w:eastAsia="en-GB"/>
        </w:rPr>
        <w:t>, 2013). Therefore, it is not clear whether children are more vulnerable to violence in the media because they cannot tell the difference between reality and fantasy. However, it is common sense that children learn from their environment. Language is learnt from observing others along with accents. Human beings learn what is socially acceptable through others and there is considerable evidence to prove this. This essay suggests that children are more vulnerable to observing violent acts than adults as they do not have as much experience in understanding what is socially acceptable, and the prefrontal cortex has not developed which has the vital role of controlling aspects such as judgement and emotions. However, media exposure can impact on an adult’s brain as demonstrated in Wang’s theory. </w:t>
      </w:r>
    </w:p>
    <w:p w14:paraId="2AF348DF" w14:textId="77777777" w:rsidR="001C6623" w:rsidRPr="001C6623" w:rsidRDefault="001C6623" w:rsidP="001C6623">
      <w:pPr>
        <w:spacing w:line="276" w:lineRule="auto"/>
        <w:textAlignment w:val="baseline"/>
        <w:rPr>
          <w:rFonts w:ascii="Arial" w:eastAsia="Times New Roman" w:hAnsi="Arial" w:cs="Arial"/>
          <w:lang w:eastAsia="en-GB"/>
        </w:rPr>
      </w:pPr>
      <w:r w:rsidRPr="001C6623">
        <w:rPr>
          <w:rFonts w:ascii="Arial" w:eastAsia="Times New Roman" w:hAnsi="Arial" w:cs="Arial"/>
          <w:lang w:eastAsia="en-GB"/>
        </w:rPr>
        <w:t>   </w:t>
      </w:r>
    </w:p>
    <w:p w14:paraId="523F4B82" w14:textId="77777777" w:rsidR="001C6623" w:rsidRPr="001C6623" w:rsidRDefault="001C6623" w:rsidP="001C6623">
      <w:pPr>
        <w:spacing w:line="276" w:lineRule="auto"/>
        <w:textAlignment w:val="baseline"/>
        <w:rPr>
          <w:rFonts w:ascii="Arial" w:eastAsia="Times New Roman" w:hAnsi="Arial" w:cs="Arial"/>
          <w:lang w:eastAsia="en-GB"/>
        </w:rPr>
      </w:pPr>
      <w:r w:rsidRPr="001C6623">
        <w:rPr>
          <w:rFonts w:ascii="Arial" w:eastAsia="Times New Roman" w:hAnsi="Arial" w:cs="Arial"/>
          <w:lang w:eastAsia="en-GB"/>
        </w:rPr>
        <w:t> </w:t>
      </w:r>
    </w:p>
    <w:p w14:paraId="6140926A" w14:textId="77777777" w:rsidR="001C6623" w:rsidRPr="001C6623" w:rsidRDefault="001C6623" w:rsidP="001C6623">
      <w:pPr>
        <w:spacing w:line="276" w:lineRule="auto"/>
        <w:textAlignment w:val="baseline"/>
        <w:rPr>
          <w:rFonts w:ascii="Arial" w:eastAsia="Times New Roman" w:hAnsi="Arial" w:cs="Arial"/>
          <w:lang w:eastAsia="en-GB"/>
        </w:rPr>
      </w:pPr>
      <w:r w:rsidRPr="001C6623">
        <w:rPr>
          <w:rFonts w:ascii="Arial" w:eastAsia="Times New Roman" w:hAnsi="Arial" w:cs="Arial"/>
          <w:lang w:eastAsia="en-GB"/>
        </w:rPr>
        <w:t> </w:t>
      </w:r>
    </w:p>
    <w:p w14:paraId="053DE4B2" w14:textId="77777777" w:rsidR="001C6623" w:rsidRPr="001C6623" w:rsidRDefault="001C6623" w:rsidP="001C6623">
      <w:pPr>
        <w:spacing w:line="276" w:lineRule="auto"/>
        <w:textAlignment w:val="baseline"/>
        <w:rPr>
          <w:rFonts w:ascii="Arial" w:eastAsia="Times New Roman" w:hAnsi="Arial" w:cs="Arial"/>
          <w:lang w:eastAsia="en-GB"/>
        </w:rPr>
      </w:pPr>
      <w:r w:rsidRPr="001C6623">
        <w:rPr>
          <w:rFonts w:ascii="Arial" w:eastAsia="Times New Roman" w:hAnsi="Arial" w:cs="Arial"/>
          <w:lang w:eastAsia="en-GB"/>
        </w:rPr>
        <w:t> </w:t>
      </w:r>
    </w:p>
    <w:p w14:paraId="327B41A1" w14:textId="77777777" w:rsidR="001C6623" w:rsidRPr="001C6623" w:rsidRDefault="001C6623" w:rsidP="001C6623">
      <w:pPr>
        <w:spacing w:line="276" w:lineRule="auto"/>
        <w:textAlignment w:val="baseline"/>
        <w:rPr>
          <w:rFonts w:ascii="Arial" w:eastAsia="Times New Roman" w:hAnsi="Arial" w:cs="Arial"/>
          <w:lang w:eastAsia="en-GB"/>
        </w:rPr>
      </w:pPr>
      <w:r w:rsidRPr="001C6623">
        <w:rPr>
          <w:rFonts w:ascii="Arial" w:eastAsia="Times New Roman" w:hAnsi="Arial" w:cs="Arial"/>
          <w:lang w:eastAsia="en-GB"/>
        </w:rPr>
        <w:t> </w:t>
      </w:r>
    </w:p>
    <w:p w14:paraId="3D918379" w14:textId="77777777" w:rsidR="001C6623" w:rsidRPr="001C6623" w:rsidRDefault="001C6623" w:rsidP="001C6623">
      <w:pPr>
        <w:spacing w:line="276" w:lineRule="auto"/>
        <w:textAlignment w:val="baseline"/>
        <w:rPr>
          <w:rFonts w:ascii="Arial" w:eastAsia="Times New Roman" w:hAnsi="Arial" w:cs="Arial"/>
          <w:lang w:eastAsia="en-GB"/>
        </w:rPr>
      </w:pPr>
      <w:r w:rsidRPr="001C6623">
        <w:rPr>
          <w:rFonts w:ascii="Arial" w:eastAsia="Times New Roman" w:hAnsi="Arial" w:cs="Arial"/>
          <w:lang w:eastAsia="en-GB"/>
        </w:rPr>
        <w:t> </w:t>
      </w:r>
    </w:p>
    <w:p w14:paraId="126D8576" w14:textId="77777777" w:rsidR="001C6623" w:rsidRPr="001C6623" w:rsidRDefault="001C6623" w:rsidP="001C6623">
      <w:pPr>
        <w:spacing w:line="276" w:lineRule="auto"/>
        <w:textAlignment w:val="baseline"/>
        <w:rPr>
          <w:rFonts w:ascii="Arial" w:eastAsia="Times New Roman" w:hAnsi="Arial" w:cs="Arial"/>
          <w:lang w:eastAsia="en-GB"/>
        </w:rPr>
      </w:pPr>
      <w:r w:rsidRPr="001C6623">
        <w:rPr>
          <w:rFonts w:ascii="Arial" w:eastAsia="Times New Roman" w:hAnsi="Arial" w:cs="Arial"/>
          <w:lang w:eastAsia="en-GB"/>
        </w:rPr>
        <w:t> </w:t>
      </w:r>
    </w:p>
    <w:p w14:paraId="0EA5C4CE" w14:textId="77777777" w:rsidR="001C6623" w:rsidRPr="001C6623" w:rsidRDefault="001C6623" w:rsidP="001C6623">
      <w:pPr>
        <w:spacing w:line="276" w:lineRule="auto"/>
        <w:textAlignment w:val="baseline"/>
        <w:rPr>
          <w:rFonts w:ascii="Arial" w:eastAsia="Times New Roman" w:hAnsi="Arial" w:cs="Arial"/>
          <w:lang w:eastAsia="en-GB"/>
        </w:rPr>
      </w:pPr>
      <w:r w:rsidRPr="001C6623">
        <w:rPr>
          <w:rFonts w:ascii="Arial" w:eastAsia="Times New Roman" w:hAnsi="Arial" w:cs="Arial"/>
          <w:lang w:eastAsia="en-GB"/>
        </w:rPr>
        <w:t> </w:t>
      </w:r>
    </w:p>
    <w:p w14:paraId="087BCA83" w14:textId="77777777" w:rsidR="001C6623" w:rsidRPr="001C6623" w:rsidRDefault="001C6623" w:rsidP="001C6623">
      <w:pPr>
        <w:spacing w:line="276" w:lineRule="auto"/>
        <w:textAlignment w:val="baseline"/>
        <w:rPr>
          <w:rFonts w:ascii="Arial" w:eastAsia="Times New Roman" w:hAnsi="Arial" w:cs="Arial"/>
          <w:lang w:eastAsia="en-GB"/>
        </w:rPr>
      </w:pPr>
      <w:r w:rsidRPr="001C6623">
        <w:rPr>
          <w:rFonts w:ascii="Arial" w:eastAsia="Times New Roman" w:hAnsi="Arial" w:cs="Arial"/>
          <w:lang w:eastAsia="en-GB"/>
        </w:rPr>
        <w:t> </w:t>
      </w:r>
    </w:p>
    <w:p w14:paraId="1014B57F" w14:textId="77777777" w:rsidR="001C6623" w:rsidRPr="001C6623" w:rsidRDefault="001C6623" w:rsidP="001C6623">
      <w:pPr>
        <w:spacing w:line="276" w:lineRule="auto"/>
        <w:textAlignment w:val="baseline"/>
        <w:rPr>
          <w:rFonts w:ascii="Arial" w:eastAsia="Times New Roman" w:hAnsi="Arial" w:cs="Arial"/>
          <w:lang w:eastAsia="en-GB"/>
        </w:rPr>
      </w:pPr>
      <w:r w:rsidRPr="001C6623">
        <w:rPr>
          <w:rFonts w:ascii="Arial" w:eastAsia="Times New Roman" w:hAnsi="Arial" w:cs="Arial"/>
          <w:lang w:eastAsia="en-GB"/>
        </w:rPr>
        <w:t> </w:t>
      </w:r>
    </w:p>
    <w:p w14:paraId="05837B91" w14:textId="77777777" w:rsidR="001C6623" w:rsidRPr="001C6623" w:rsidRDefault="001C6623" w:rsidP="001C6623">
      <w:pPr>
        <w:spacing w:line="276" w:lineRule="auto"/>
        <w:textAlignment w:val="baseline"/>
        <w:rPr>
          <w:rFonts w:ascii="Arial" w:eastAsia="Times New Roman" w:hAnsi="Arial" w:cs="Arial"/>
          <w:lang w:eastAsia="en-GB"/>
        </w:rPr>
      </w:pPr>
      <w:r w:rsidRPr="001C6623">
        <w:rPr>
          <w:rFonts w:ascii="Arial" w:eastAsia="Times New Roman" w:hAnsi="Arial" w:cs="Arial"/>
          <w:lang w:eastAsia="en-GB"/>
        </w:rPr>
        <w:t> </w:t>
      </w:r>
    </w:p>
    <w:p w14:paraId="20282685" w14:textId="77777777" w:rsidR="001C6623" w:rsidRPr="001C6623" w:rsidRDefault="001C6623" w:rsidP="001C6623">
      <w:pPr>
        <w:spacing w:line="276" w:lineRule="auto"/>
        <w:textAlignment w:val="baseline"/>
        <w:rPr>
          <w:rFonts w:ascii="Arial" w:eastAsia="Times New Roman" w:hAnsi="Arial" w:cs="Arial"/>
          <w:lang w:eastAsia="en-GB"/>
        </w:rPr>
      </w:pPr>
      <w:r w:rsidRPr="001C6623">
        <w:rPr>
          <w:rFonts w:ascii="Arial" w:eastAsia="Times New Roman" w:hAnsi="Arial" w:cs="Arial"/>
          <w:lang w:eastAsia="en-GB"/>
        </w:rPr>
        <w:t> </w:t>
      </w:r>
    </w:p>
    <w:p w14:paraId="3F5A82AD" w14:textId="77777777" w:rsidR="001C6623" w:rsidRPr="001C6623" w:rsidRDefault="001C6623" w:rsidP="001C6623">
      <w:pPr>
        <w:spacing w:line="276" w:lineRule="auto"/>
        <w:textAlignment w:val="baseline"/>
        <w:rPr>
          <w:rFonts w:ascii="Arial" w:eastAsia="Times New Roman" w:hAnsi="Arial" w:cs="Arial"/>
          <w:lang w:eastAsia="en-GB"/>
        </w:rPr>
      </w:pPr>
      <w:r w:rsidRPr="001C6623">
        <w:rPr>
          <w:rFonts w:ascii="Arial" w:eastAsia="Times New Roman" w:hAnsi="Arial" w:cs="Arial"/>
          <w:lang w:eastAsia="en-GB"/>
        </w:rPr>
        <w:t> </w:t>
      </w:r>
    </w:p>
    <w:p w14:paraId="0E53EFD5" w14:textId="77777777" w:rsidR="001C6623" w:rsidRPr="001C6623" w:rsidRDefault="001C6623" w:rsidP="001C6623">
      <w:pPr>
        <w:spacing w:line="276" w:lineRule="auto"/>
        <w:textAlignment w:val="baseline"/>
        <w:rPr>
          <w:rFonts w:ascii="Arial" w:eastAsia="Times New Roman" w:hAnsi="Arial" w:cs="Arial"/>
          <w:lang w:eastAsia="en-GB"/>
        </w:rPr>
      </w:pPr>
      <w:r w:rsidRPr="001C6623">
        <w:rPr>
          <w:rFonts w:ascii="Arial" w:eastAsia="Times New Roman" w:hAnsi="Arial" w:cs="Arial"/>
          <w:lang w:eastAsia="en-GB"/>
        </w:rPr>
        <w:t> </w:t>
      </w:r>
    </w:p>
    <w:p w14:paraId="45246EB5" w14:textId="77777777" w:rsidR="001C6623" w:rsidRPr="001C6623" w:rsidRDefault="001C6623" w:rsidP="001C6623">
      <w:pPr>
        <w:spacing w:line="276" w:lineRule="auto"/>
        <w:textAlignment w:val="baseline"/>
        <w:rPr>
          <w:rFonts w:ascii="Arial" w:eastAsia="Times New Roman" w:hAnsi="Arial" w:cs="Arial"/>
          <w:lang w:eastAsia="en-GB"/>
        </w:rPr>
      </w:pPr>
      <w:r w:rsidRPr="001C6623">
        <w:rPr>
          <w:rFonts w:ascii="Arial" w:eastAsia="Times New Roman" w:hAnsi="Arial" w:cs="Arial"/>
          <w:lang w:eastAsia="en-GB"/>
        </w:rPr>
        <w:t> </w:t>
      </w:r>
    </w:p>
    <w:p w14:paraId="21B7F5AA" w14:textId="77777777" w:rsidR="001C6623" w:rsidRPr="001C6623" w:rsidRDefault="001C6623" w:rsidP="001C6623">
      <w:pPr>
        <w:spacing w:line="276" w:lineRule="auto"/>
        <w:textAlignment w:val="baseline"/>
        <w:rPr>
          <w:rFonts w:ascii="Arial" w:eastAsia="Times New Roman" w:hAnsi="Arial" w:cs="Arial"/>
          <w:lang w:eastAsia="en-GB"/>
        </w:rPr>
      </w:pPr>
      <w:r w:rsidRPr="001C6623">
        <w:rPr>
          <w:rFonts w:ascii="Arial" w:eastAsia="Times New Roman" w:hAnsi="Arial" w:cs="Arial"/>
          <w:lang w:eastAsia="en-GB"/>
        </w:rPr>
        <w:t> </w:t>
      </w:r>
    </w:p>
    <w:p w14:paraId="2958416B" w14:textId="77777777" w:rsidR="001C6623" w:rsidRPr="001C6623" w:rsidRDefault="001C6623" w:rsidP="001C6623">
      <w:pPr>
        <w:spacing w:line="276" w:lineRule="auto"/>
        <w:textAlignment w:val="baseline"/>
        <w:rPr>
          <w:rFonts w:ascii="Arial" w:eastAsia="Times New Roman" w:hAnsi="Arial" w:cs="Arial"/>
          <w:lang w:eastAsia="en-GB"/>
        </w:rPr>
      </w:pPr>
      <w:r w:rsidRPr="001C6623">
        <w:rPr>
          <w:rFonts w:ascii="Arial" w:eastAsia="Times New Roman" w:hAnsi="Arial" w:cs="Arial"/>
          <w:lang w:eastAsia="en-GB"/>
        </w:rPr>
        <w:t> </w:t>
      </w:r>
    </w:p>
    <w:p w14:paraId="39D2645D" w14:textId="77777777" w:rsidR="001C6623" w:rsidRPr="001C6623" w:rsidRDefault="001C6623" w:rsidP="001C6623">
      <w:pPr>
        <w:spacing w:line="276" w:lineRule="auto"/>
        <w:textAlignment w:val="baseline"/>
        <w:rPr>
          <w:rFonts w:ascii="Arial" w:eastAsia="Times New Roman" w:hAnsi="Arial" w:cs="Arial"/>
          <w:lang w:eastAsia="en-GB"/>
        </w:rPr>
      </w:pPr>
      <w:r w:rsidRPr="001C6623">
        <w:rPr>
          <w:rFonts w:ascii="Arial" w:eastAsia="Times New Roman" w:hAnsi="Arial" w:cs="Arial"/>
          <w:lang w:eastAsia="en-GB"/>
        </w:rPr>
        <w:t> </w:t>
      </w:r>
    </w:p>
    <w:p w14:paraId="576109FE" w14:textId="77777777" w:rsidR="001C6623" w:rsidRPr="001C6623" w:rsidRDefault="001C6623" w:rsidP="001C6623">
      <w:pPr>
        <w:spacing w:line="276" w:lineRule="auto"/>
        <w:textAlignment w:val="baseline"/>
        <w:rPr>
          <w:rFonts w:ascii="Arial" w:eastAsia="Times New Roman" w:hAnsi="Arial" w:cs="Arial"/>
          <w:lang w:eastAsia="en-GB"/>
        </w:rPr>
      </w:pPr>
      <w:r w:rsidRPr="001C6623">
        <w:rPr>
          <w:rFonts w:ascii="Arial" w:eastAsia="Times New Roman" w:hAnsi="Arial" w:cs="Arial"/>
          <w:lang w:eastAsia="en-GB"/>
        </w:rPr>
        <w:t> </w:t>
      </w:r>
    </w:p>
    <w:p w14:paraId="40C936AE" w14:textId="77777777" w:rsidR="001C6623" w:rsidRPr="001C6623" w:rsidRDefault="001C6623" w:rsidP="001C6623">
      <w:pPr>
        <w:spacing w:line="276" w:lineRule="auto"/>
        <w:textAlignment w:val="baseline"/>
        <w:rPr>
          <w:rFonts w:ascii="Arial" w:eastAsia="Times New Roman" w:hAnsi="Arial" w:cs="Arial"/>
          <w:lang w:eastAsia="en-GB"/>
        </w:rPr>
      </w:pPr>
      <w:r w:rsidRPr="001C6623">
        <w:rPr>
          <w:rFonts w:ascii="Arial" w:eastAsia="Times New Roman" w:hAnsi="Arial" w:cs="Arial"/>
          <w:lang w:eastAsia="en-GB"/>
        </w:rPr>
        <w:t> </w:t>
      </w:r>
    </w:p>
    <w:p w14:paraId="02439026" w14:textId="77777777" w:rsidR="001C6623" w:rsidRPr="001C6623" w:rsidRDefault="001C6623" w:rsidP="001C6623">
      <w:pPr>
        <w:spacing w:line="276" w:lineRule="auto"/>
        <w:textAlignment w:val="baseline"/>
        <w:rPr>
          <w:rFonts w:ascii="Arial" w:eastAsia="Times New Roman" w:hAnsi="Arial" w:cs="Arial"/>
          <w:lang w:eastAsia="en-GB"/>
        </w:rPr>
      </w:pPr>
      <w:r w:rsidRPr="001C6623">
        <w:rPr>
          <w:rFonts w:ascii="Arial" w:eastAsia="Times New Roman" w:hAnsi="Arial" w:cs="Arial"/>
          <w:lang w:eastAsia="en-GB"/>
        </w:rPr>
        <w:t> </w:t>
      </w:r>
    </w:p>
    <w:p w14:paraId="74FDBA99" w14:textId="77777777" w:rsidR="001C6623" w:rsidRPr="001C6623" w:rsidRDefault="001C6623" w:rsidP="001C6623">
      <w:pPr>
        <w:spacing w:line="276" w:lineRule="auto"/>
        <w:textAlignment w:val="baseline"/>
        <w:rPr>
          <w:rFonts w:ascii="Arial" w:eastAsia="Times New Roman" w:hAnsi="Arial" w:cs="Arial"/>
          <w:lang w:eastAsia="en-GB"/>
        </w:rPr>
      </w:pPr>
      <w:r w:rsidRPr="001C6623">
        <w:rPr>
          <w:rFonts w:ascii="Arial" w:eastAsia="Times New Roman" w:hAnsi="Arial" w:cs="Arial"/>
          <w:lang w:eastAsia="en-GB"/>
        </w:rPr>
        <w:t> </w:t>
      </w:r>
    </w:p>
    <w:p w14:paraId="44EC73A6" w14:textId="77777777" w:rsidR="001C6623" w:rsidRPr="001C6623" w:rsidRDefault="001C6623" w:rsidP="001C6623">
      <w:pPr>
        <w:spacing w:line="276" w:lineRule="auto"/>
        <w:textAlignment w:val="baseline"/>
        <w:rPr>
          <w:rFonts w:ascii="Arial" w:eastAsia="Times New Roman" w:hAnsi="Arial" w:cs="Arial"/>
          <w:lang w:eastAsia="en-GB"/>
        </w:rPr>
      </w:pPr>
      <w:r w:rsidRPr="001C6623">
        <w:rPr>
          <w:rFonts w:ascii="Arial" w:eastAsia="Times New Roman" w:hAnsi="Arial" w:cs="Arial"/>
          <w:lang w:eastAsia="en-GB"/>
        </w:rPr>
        <w:t> </w:t>
      </w:r>
    </w:p>
    <w:p w14:paraId="1BC9A484" w14:textId="77777777" w:rsidR="001C6623" w:rsidRDefault="001C6623" w:rsidP="001C6623">
      <w:pPr>
        <w:spacing w:line="276" w:lineRule="auto"/>
        <w:textAlignment w:val="baseline"/>
        <w:rPr>
          <w:rFonts w:ascii="Arial" w:eastAsia="Times New Roman" w:hAnsi="Arial" w:cs="Arial"/>
          <w:u w:val="single"/>
          <w:lang w:eastAsia="en-GB"/>
        </w:rPr>
      </w:pPr>
    </w:p>
    <w:p w14:paraId="53556359" w14:textId="77777777" w:rsidR="001C6623" w:rsidRDefault="001C6623" w:rsidP="001C6623">
      <w:pPr>
        <w:spacing w:line="276" w:lineRule="auto"/>
        <w:textAlignment w:val="baseline"/>
        <w:rPr>
          <w:rFonts w:ascii="Arial" w:eastAsia="Times New Roman" w:hAnsi="Arial" w:cs="Arial"/>
          <w:u w:val="single"/>
          <w:lang w:eastAsia="en-GB"/>
        </w:rPr>
      </w:pPr>
    </w:p>
    <w:p w14:paraId="2D3FE47E" w14:textId="77777777" w:rsidR="001C6623" w:rsidRDefault="001C6623" w:rsidP="001C6623">
      <w:pPr>
        <w:spacing w:line="276" w:lineRule="auto"/>
        <w:textAlignment w:val="baseline"/>
        <w:rPr>
          <w:rFonts w:ascii="Arial" w:eastAsia="Times New Roman" w:hAnsi="Arial" w:cs="Arial"/>
          <w:u w:val="single"/>
          <w:lang w:eastAsia="en-GB"/>
        </w:rPr>
      </w:pPr>
    </w:p>
    <w:p w14:paraId="776488CD" w14:textId="77777777" w:rsidR="001C6623" w:rsidRDefault="001C6623" w:rsidP="001C6623">
      <w:pPr>
        <w:spacing w:line="276" w:lineRule="auto"/>
        <w:textAlignment w:val="baseline"/>
        <w:rPr>
          <w:rFonts w:ascii="Arial" w:eastAsia="Times New Roman" w:hAnsi="Arial" w:cs="Arial"/>
          <w:u w:val="single"/>
          <w:lang w:eastAsia="en-GB"/>
        </w:rPr>
      </w:pPr>
    </w:p>
    <w:p w14:paraId="6698340B" w14:textId="77777777" w:rsidR="001C6623" w:rsidRDefault="001C6623" w:rsidP="001C6623">
      <w:pPr>
        <w:spacing w:line="276" w:lineRule="auto"/>
        <w:textAlignment w:val="baseline"/>
        <w:rPr>
          <w:rFonts w:ascii="Arial" w:eastAsia="Times New Roman" w:hAnsi="Arial" w:cs="Arial"/>
          <w:u w:val="single"/>
          <w:lang w:eastAsia="en-GB"/>
        </w:rPr>
      </w:pPr>
    </w:p>
    <w:p w14:paraId="4FD66767" w14:textId="77777777" w:rsidR="001C6623" w:rsidRDefault="001C6623" w:rsidP="001C6623">
      <w:pPr>
        <w:spacing w:line="276" w:lineRule="auto"/>
        <w:textAlignment w:val="baseline"/>
        <w:rPr>
          <w:rFonts w:ascii="Arial" w:eastAsia="Times New Roman" w:hAnsi="Arial" w:cs="Arial"/>
          <w:u w:val="single"/>
          <w:lang w:eastAsia="en-GB"/>
        </w:rPr>
      </w:pPr>
    </w:p>
    <w:p w14:paraId="7ABA4C74" w14:textId="77777777" w:rsidR="001C6623" w:rsidRDefault="001C6623" w:rsidP="001C6623">
      <w:pPr>
        <w:spacing w:line="276" w:lineRule="auto"/>
        <w:textAlignment w:val="baseline"/>
        <w:rPr>
          <w:rFonts w:ascii="Arial" w:eastAsia="Times New Roman" w:hAnsi="Arial" w:cs="Arial"/>
          <w:u w:val="single"/>
          <w:lang w:eastAsia="en-GB"/>
        </w:rPr>
      </w:pPr>
    </w:p>
    <w:p w14:paraId="3E1D7FA5" w14:textId="205FB617" w:rsidR="001C6623" w:rsidRDefault="001C6623" w:rsidP="001C6623">
      <w:pPr>
        <w:spacing w:line="276" w:lineRule="auto"/>
        <w:textAlignment w:val="baseline"/>
        <w:rPr>
          <w:rFonts w:ascii="Arial" w:eastAsia="Times New Roman" w:hAnsi="Arial" w:cs="Arial"/>
          <w:color w:val="000000" w:themeColor="text1"/>
          <w:lang w:eastAsia="en-GB"/>
        </w:rPr>
      </w:pPr>
      <w:r w:rsidRPr="001C6623">
        <w:rPr>
          <w:rFonts w:ascii="Arial" w:eastAsia="Times New Roman" w:hAnsi="Arial" w:cs="Arial"/>
          <w:color w:val="000000" w:themeColor="text1"/>
          <w:lang w:eastAsia="en-GB"/>
        </w:rPr>
        <w:lastRenderedPageBreak/>
        <w:t>References </w:t>
      </w:r>
    </w:p>
    <w:p w14:paraId="385622A6" w14:textId="77777777" w:rsidR="001C6623" w:rsidRPr="001C6623" w:rsidRDefault="001C6623" w:rsidP="001C6623">
      <w:pPr>
        <w:spacing w:line="276" w:lineRule="auto"/>
        <w:textAlignment w:val="baseline"/>
        <w:rPr>
          <w:rFonts w:ascii="Arial" w:eastAsia="Times New Roman" w:hAnsi="Arial" w:cs="Arial"/>
          <w:color w:val="000000" w:themeColor="text1"/>
          <w:lang w:eastAsia="en-GB"/>
        </w:rPr>
      </w:pPr>
      <w:r w:rsidRPr="001C6623">
        <w:rPr>
          <w:rFonts w:ascii="Arial" w:eastAsia="Times New Roman" w:hAnsi="Arial" w:cs="Arial"/>
          <w:i/>
          <w:iCs/>
          <w:color w:val="000000" w:themeColor="text1"/>
          <w:lang w:eastAsia="en-GB"/>
        </w:rPr>
        <w:t>Anderson, C. A., Bushman, B. J., (2002), Human Aggression, </w:t>
      </w:r>
      <w:proofErr w:type="spellStart"/>
      <w:r w:rsidRPr="001C6623">
        <w:rPr>
          <w:rFonts w:ascii="Arial" w:eastAsia="Times New Roman" w:hAnsi="Arial" w:cs="Arial"/>
          <w:i/>
          <w:iCs/>
          <w:color w:val="000000" w:themeColor="text1"/>
          <w:lang w:eastAsia="en-GB"/>
        </w:rPr>
        <w:t>p.g.</w:t>
      </w:r>
      <w:proofErr w:type="spellEnd"/>
      <w:r w:rsidRPr="001C6623">
        <w:rPr>
          <w:rFonts w:ascii="Arial" w:eastAsia="Times New Roman" w:hAnsi="Arial" w:cs="Arial"/>
          <w:i/>
          <w:iCs/>
          <w:color w:val="000000" w:themeColor="text1"/>
          <w:lang w:eastAsia="en-GB"/>
        </w:rPr>
        <w:t> 31</w:t>
      </w:r>
      <w:r w:rsidRPr="001C6623">
        <w:rPr>
          <w:rFonts w:ascii="Arial" w:eastAsia="Times New Roman" w:hAnsi="Arial" w:cs="Arial"/>
          <w:color w:val="000000" w:themeColor="text1"/>
          <w:lang w:eastAsia="en-GB"/>
        </w:rPr>
        <w:t> </w:t>
      </w:r>
    </w:p>
    <w:p w14:paraId="5B7C1258" w14:textId="16AE0376" w:rsidR="001C6623" w:rsidRDefault="001C6623" w:rsidP="001C6623">
      <w:pPr>
        <w:spacing w:line="276" w:lineRule="auto"/>
        <w:textAlignment w:val="baseline"/>
        <w:rPr>
          <w:rFonts w:ascii="Arial" w:eastAsia="Times New Roman" w:hAnsi="Arial" w:cs="Arial"/>
          <w:color w:val="000000" w:themeColor="text1"/>
          <w:lang w:eastAsia="en-GB"/>
        </w:rPr>
      </w:pPr>
      <w:r w:rsidRPr="001C6623">
        <w:rPr>
          <w:rFonts w:ascii="Arial" w:eastAsia="Times New Roman" w:hAnsi="Arial" w:cs="Arial"/>
          <w:i/>
          <w:iCs/>
          <w:color w:val="000000" w:themeColor="text1"/>
          <w:lang w:eastAsia="en-GB"/>
        </w:rPr>
        <w:t>http://www.psych.purdue.edu/~willia55/392F-%2706/AndersonBushman.pdf</w:t>
      </w:r>
      <w:r w:rsidRPr="001C6623">
        <w:rPr>
          <w:rFonts w:ascii="Arial" w:eastAsia="Times New Roman" w:hAnsi="Arial" w:cs="Arial"/>
          <w:color w:val="000000" w:themeColor="text1"/>
          <w:lang w:eastAsia="en-GB"/>
        </w:rPr>
        <w:t> </w:t>
      </w:r>
    </w:p>
    <w:p w14:paraId="2CC7730D" w14:textId="7A958180" w:rsidR="001C6623" w:rsidRDefault="001C6623" w:rsidP="001C6623">
      <w:pPr>
        <w:spacing w:line="276" w:lineRule="auto"/>
        <w:textAlignment w:val="baseline"/>
        <w:rPr>
          <w:rFonts w:ascii="Arial" w:eastAsia="Times New Roman" w:hAnsi="Arial" w:cs="Arial"/>
          <w:color w:val="000000" w:themeColor="text1"/>
          <w:lang w:eastAsia="en-GB"/>
        </w:rPr>
      </w:pPr>
    </w:p>
    <w:p w14:paraId="1B5D095D" w14:textId="77777777" w:rsidR="001C6623" w:rsidRPr="001C6623" w:rsidRDefault="001C6623" w:rsidP="001C6623">
      <w:pPr>
        <w:spacing w:line="276" w:lineRule="auto"/>
        <w:textAlignment w:val="baseline"/>
        <w:rPr>
          <w:rFonts w:ascii="Arial" w:eastAsia="Times New Roman" w:hAnsi="Arial" w:cs="Arial"/>
          <w:color w:val="000000" w:themeColor="text1"/>
          <w:lang w:eastAsia="en-GB"/>
        </w:rPr>
      </w:pPr>
      <w:r w:rsidRPr="001C6623">
        <w:rPr>
          <w:rFonts w:ascii="Arial" w:eastAsia="Times New Roman" w:hAnsi="Arial" w:cs="Arial"/>
          <w:color w:val="000000" w:themeColor="text1"/>
          <w:lang w:eastAsia="en-GB"/>
        </w:rPr>
        <w:t>Brain Anatomy- Part 2, (n.d.), My-MS.org </w:t>
      </w:r>
    </w:p>
    <w:p w14:paraId="5B3CFC6A" w14:textId="77777777" w:rsidR="001C6623" w:rsidRPr="001C6623" w:rsidRDefault="001C6623" w:rsidP="001C6623">
      <w:pPr>
        <w:spacing w:line="276" w:lineRule="auto"/>
        <w:textAlignment w:val="baseline"/>
        <w:rPr>
          <w:rFonts w:ascii="Arial" w:eastAsia="Times New Roman" w:hAnsi="Arial" w:cs="Arial"/>
          <w:color w:val="000000" w:themeColor="text1"/>
          <w:lang w:eastAsia="en-GB"/>
        </w:rPr>
      </w:pPr>
      <w:r w:rsidRPr="001C6623">
        <w:rPr>
          <w:rFonts w:ascii="Arial" w:eastAsia="Times New Roman" w:hAnsi="Arial" w:cs="Arial"/>
          <w:color w:val="000000" w:themeColor="text1"/>
          <w:lang w:eastAsia="en-GB"/>
        </w:rPr>
        <w:t>  </w:t>
      </w:r>
      <w:hyperlink r:id="rId4" w:tgtFrame="_blank" w:history="1">
        <w:r w:rsidRPr="001C6623">
          <w:rPr>
            <w:rFonts w:ascii="Arial" w:eastAsia="Times New Roman" w:hAnsi="Arial" w:cs="Arial"/>
            <w:color w:val="000000" w:themeColor="text1"/>
            <w:lang w:eastAsia="en-GB"/>
          </w:rPr>
          <w:t>https://my-ms.org/anatomy_brain_part2.htm</w:t>
        </w:r>
      </w:hyperlink>
      <w:r w:rsidRPr="001C6623">
        <w:rPr>
          <w:rFonts w:ascii="Arial" w:eastAsia="Times New Roman" w:hAnsi="Arial" w:cs="Arial"/>
          <w:color w:val="000000" w:themeColor="text1"/>
          <w:lang w:eastAsia="en-GB"/>
        </w:rPr>
        <w:t> </w:t>
      </w:r>
    </w:p>
    <w:p w14:paraId="54960C27" w14:textId="034E7CDE" w:rsidR="001C6623" w:rsidRDefault="001C6623" w:rsidP="001C6623">
      <w:pPr>
        <w:spacing w:line="276" w:lineRule="auto"/>
        <w:textAlignment w:val="baseline"/>
        <w:rPr>
          <w:rFonts w:ascii="Arial" w:eastAsia="Times New Roman" w:hAnsi="Arial" w:cs="Arial"/>
          <w:color w:val="000000" w:themeColor="text1"/>
          <w:lang w:eastAsia="en-GB"/>
        </w:rPr>
      </w:pPr>
    </w:p>
    <w:p w14:paraId="5D949C38" w14:textId="77777777" w:rsidR="001C6623" w:rsidRPr="001C6623" w:rsidRDefault="001C6623" w:rsidP="001C6623">
      <w:pPr>
        <w:spacing w:line="276" w:lineRule="auto"/>
        <w:textAlignment w:val="baseline"/>
        <w:rPr>
          <w:rFonts w:ascii="Arial" w:eastAsia="Times New Roman" w:hAnsi="Arial" w:cs="Arial"/>
          <w:color w:val="000000" w:themeColor="text1"/>
          <w:lang w:eastAsia="en-GB"/>
        </w:rPr>
      </w:pPr>
      <w:proofErr w:type="spellStart"/>
      <w:r w:rsidRPr="001C6623">
        <w:rPr>
          <w:rFonts w:ascii="Arial" w:eastAsia="Times New Roman" w:hAnsi="Arial" w:cs="Arial"/>
          <w:color w:val="000000" w:themeColor="text1"/>
          <w:lang w:eastAsia="en-GB"/>
        </w:rPr>
        <w:t>Carnagey</w:t>
      </w:r>
      <w:proofErr w:type="spellEnd"/>
      <w:r w:rsidRPr="001C6623">
        <w:rPr>
          <w:rFonts w:ascii="Arial" w:eastAsia="Times New Roman" w:hAnsi="Arial" w:cs="Arial"/>
          <w:color w:val="000000" w:themeColor="text1"/>
          <w:lang w:eastAsia="en-GB"/>
        </w:rPr>
        <w:t>, N. L., Anderson, C. A., (2003), Media Violence and Children, Chapter 5, Theory in the Study of Media Violence, </w:t>
      </w:r>
      <w:proofErr w:type="spellStart"/>
      <w:r w:rsidRPr="001C6623">
        <w:rPr>
          <w:rFonts w:ascii="Arial" w:eastAsia="Times New Roman" w:hAnsi="Arial" w:cs="Arial"/>
          <w:color w:val="000000" w:themeColor="text1"/>
          <w:lang w:eastAsia="en-GB"/>
        </w:rPr>
        <w:t>p.g</w:t>
      </w:r>
      <w:proofErr w:type="spellEnd"/>
      <w:r w:rsidRPr="001C6623">
        <w:rPr>
          <w:rFonts w:ascii="Arial" w:eastAsia="Times New Roman" w:hAnsi="Arial" w:cs="Arial"/>
          <w:color w:val="000000" w:themeColor="text1"/>
          <w:lang w:eastAsia="en-GB"/>
        </w:rPr>
        <w:t> 91 </w:t>
      </w:r>
    </w:p>
    <w:p w14:paraId="2939ED2E" w14:textId="77777777" w:rsidR="001C6623" w:rsidRPr="001C6623" w:rsidRDefault="001C6623" w:rsidP="001C6623">
      <w:pPr>
        <w:spacing w:line="276" w:lineRule="auto"/>
        <w:textAlignment w:val="baseline"/>
        <w:rPr>
          <w:rFonts w:ascii="Arial" w:eastAsia="Times New Roman" w:hAnsi="Arial" w:cs="Arial"/>
          <w:color w:val="000000" w:themeColor="text1"/>
          <w:lang w:eastAsia="en-GB"/>
        </w:rPr>
      </w:pPr>
      <w:r w:rsidRPr="001C6623">
        <w:rPr>
          <w:rFonts w:ascii="Arial" w:eastAsia="Times New Roman" w:hAnsi="Arial" w:cs="Arial"/>
          <w:color w:val="000000" w:themeColor="text1"/>
          <w:lang w:eastAsia="en-GB"/>
        </w:rPr>
        <w:t> </w:t>
      </w:r>
      <w:hyperlink r:id="rId5" w:tgtFrame="_blank" w:history="1">
        <w:r w:rsidRPr="001C6623">
          <w:rPr>
            <w:rFonts w:ascii="Arial" w:eastAsia="Times New Roman" w:hAnsi="Arial" w:cs="Arial"/>
            <w:color w:val="000000" w:themeColor="text1"/>
            <w:lang w:eastAsia="en-GB"/>
          </w:rPr>
          <w:t>https://www.researchgate.net/publication/285766713_Theory_in_the_study_of_media_violence_The_general_aggression_model</w:t>
        </w:r>
      </w:hyperlink>
      <w:r w:rsidRPr="001C6623">
        <w:rPr>
          <w:rFonts w:ascii="Arial" w:eastAsia="Times New Roman" w:hAnsi="Arial" w:cs="Arial"/>
          <w:color w:val="000000" w:themeColor="text1"/>
          <w:lang w:eastAsia="en-GB"/>
        </w:rPr>
        <w:t> </w:t>
      </w:r>
    </w:p>
    <w:p w14:paraId="12D96075" w14:textId="77777777" w:rsidR="001C6623" w:rsidRPr="001C6623" w:rsidRDefault="001C6623" w:rsidP="001C6623">
      <w:pPr>
        <w:spacing w:line="276" w:lineRule="auto"/>
        <w:textAlignment w:val="baseline"/>
        <w:rPr>
          <w:rFonts w:ascii="Arial" w:eastAsia="Times New Roman" w:hAnsi="Arial" w:cs="Arial"/>
          <w:color w:val="000000" w:themeColor="text1"/>
          <w:lang w:eastAsia="en-GB"/>
        </w:rPr>
      </w:pPr>
    </w:p>
    <w:p w14:paraId="0CB6BCB4" w14:textId="77777777" w:rsidR="001C6623" w:rsidRPr="001C6623" w:rsidRDefault="001C6623" w:rsidP="001C6623">
      <w:pPr>
        <w:spacing w:line="276" w:lineRule="auto"/>
        <w:textAlignment w:val="baseline"/>
        <w:rPr>
          <w:rFonts w:ascii="Arial" w:eastAsia="Times New Roman" w:hAnsi="Arial" w:cs="Arial"/>
          <w:color w:val="000000" w:themeColor="text1"/>
          <w:lang w:eastAsia="en-GB"/>
        </w:rPr>
      </w:pPr>
      <w:proofErr w:type="spellStart"/>
      <w:r w:rsidRPr="001C6623">
        <w:rPr>
          <w:rFonts w:ascii="Arial" w:eastAsia="Times New Roman" w:hAnsi="Arial" w:cs="Arial"/>
          <w:color w:val="000000" w:themeColor="text1"/>
          <w:lang w:eastAsia="en-GB"/>
        </w:rPr>
        <w:t>Hawkey</w:t>
      </w:r>
      <w:proofErr w:type="spellEnd"/>
      <w:r w:rsidRPr="001C6623">
        <w:rPr>
          <w:rFonts w:ascii="Arial" w:eastAsia="Times New Roman" w:hAnsi="Arial" w:cs="Arial"/>
          <w:color w:val="000000" w:themeColor="text1"/>
          <w:lang w:eastAsia="en-GB"/>
        </w:rPr>
        <w:t>, E., (2019), Media use in childhood: Evidence-based recommendations for caregivers, American Psychological Association </w:t>
      </w:r>
    </w:p>
    <w:p w14:paraId="5971FE1C" w14:textId="77777777" w:rsidR="001C6623" w:rsidRPr="001C6623" w:rsidRDefault="001C6623" w:rsidP="001C6623">
      <w:pPr>
        <w:spacing w:line="276" w:lineRule="auto"/>
        <w:textAlignment w:val="baseline"/>
        <w:rPr>
          <w:rFonts w:ascii="Arial" w:eastAsia="Times New Roman" w:hAnsi="Arial" w:cs="Arial"/>
          <w:color w:val="000000" w:themeColor="text1"/>
          <w:lang w:eastAsia="en-GB"/>
        </w:rPr>
      </w:pPr>
      <w:r w:rsidRPr="001C6623">
        <w:rPr>
          <w:rFonts w:ascii="Arial" w:eastAsia="Times New Roman" w:hAnsi="Arial" w:cs="Arial"/>
          <w:color w:val="000000" w:themeColor="text1"/>
          <w:lang w:eastAsia="en-GB"/>
        </w:rPr>
        <w:t>  </w:t>
      </w:r>
      <w:hyperlink r:id="rId6" w:tgtFrame="_blank" w:history="1">
        <w:r w:rsidRPr="001C6623">
          <w:rPr>
            <w:rFonts w:ascii="Arial" w:eastAsia="Times New Roman" w:hAnsi="Arial" w:cs="Arial"/>
            <w:color w:val="000000" w:themeColor="text1"/>
            <w:lang w:eastAsia="en-GB"/>
          </w:rPr>
          <w:t>https://www.apa.org/pi/families/resources/newsletter/2019/05/media-use-childhood</w:t>
        </w:r>
      </w:hyperlink>
      <w:r w:rsidRPr="001C6623">
        <w:rPr>
          <w:rFonts w:ascii="Arial" w:eastAsia="Times New Roman" w:hAnsi="Arial" w:cs="Arial"/>
          <w:color w:val="000000" w:themeColor="text1"/>
          <w:lang w:eastAsia="en-GB"/>
        </w:rPr>
        <w:t> </w:t>
      </w:r>
    </w:p>
    <w:p w14:paraId="052E6545" w14:textId="1FED0EA2" w:rsidR="001C6623" w:rsidRDefault="001C6623" w:rsidP="001C6623">
      <w:pPr>
        <w:spacing w:line="276" w:lineRule="auto"/>
        <w:textAlignment w:val="baseline"/>
        <w:rPr>
          <w:rFonts w:ascii="Arial" w:eastAsia="Times New Roman" w:hAnsi="Arial" w:cs="Arial"/>
          <w:color w:val="000000" w:themeColor="text1"/>
          <w:lang w:eastAsia="en-GB"/>
        </w:rPr>
      </w:pPr>
      <w:r w:rsidRPr="001C6623">
        <w:rPr>
          <w:rFonts w:ascii="Arial" w:eastAsia="Times New Roman" w:hAnsi="Arial" w:cs="Arial"/>
          <w:color w:val="000000" w:themeColor="text1"/>
          <w:lang w:eastAsia="en-GB"/>
        </w:rPr>
        <w:t> </w:t>
      </w:r>
    </w:p>
    <w:p w14:paraId="7AE0BAC5" w14:textId="77777777" w:rsidR="001C6623" w:rsidRPr="001C6623" w:rsidRDefault="001C6623" w:rsidP="001C6623">
      <w:pPr>
        <w:spacing w:line="276" w:lineRule="auto"/>
        <w:textAlignment w:val="baseline"/>
        <w:rPr>
          <w:rFonts w:ascii="Arial" w:eastAsia="Times New Roman" w:hAnsi="Arial" w:cs="Arial"/>
          <w:color w:val="000000" w:themeColor="text1"/>
          <w:lang w:eastAsia="en-GB"/>
        </w:rPr>
      </w:pPr>
      <w:r w:rsidRPr="001C6623">
        <w:rPr>
          <w:rFonts w:ascii="Arial" w:eastAsia="Times New Roman" w:hAnsi="Arial" w:cs="Arial"/>
          <w:color w:val="000000" w:themeColor="text1"/>
          <w:lang w:eastAsia="en-GB"/>
        </w:rPr>
        <w:t>Hummer, T. A., (2015), Vol.59, Media Violence Effects on Brain Development: What Neuroimaging Has Revealed and What Lies Ahead, Pg. 1794. </w:t>
      </w:r>
    </w:p>
    <w:p w14:paraId="1A6A1D04" w14:textId="6554F288" w:rsidR="001C6623" w:rsidRDefault="001C6623" w:rsidP="001C6623">
      <w:pPr>
        <w:spacing w:line="276" w:lineRule="auto"/>
        <w:textAlignment w:val="baseline"/>
        <w:rPr>
          <w:rFonts w:ascii="Arial" w:eastAsia="Times New Roman" w:hAnsi="Arial" w:cs="Arial"/>
          <w:color w:val="000000" w:themeColor="text1"/>
          <w:lang w:eastAsia="en-GB"/>
        </w:rPr>
      </w:pPr>
      <w:r w:rsidRPr="001C6623">
        <w:rPr>
          <w:rFonts w:ascii="Arial" w:eastAsia="Times New Roman" w:hAnsi="Arial" w:cs="Arial"/>
          <w:color w:val="000000" w:themeColor="text1"/>
          <w:lang w:eastAsia="en-GB"/>
        </w:rPr>
        <w:t>  </w:t>
      </w:r>
      <w:hyperlink r:id="rId7" w:tgtFrame="_blank" w:history="1">
        <w:r w:rsidRPr="001C6623">
          <w:rPr>
            <w:rFonts w:ascii="Arial" w:eastAsia="Times New Roman" w:hAnsi="Arial" w:cs="Arial"/>
            <w:color w:val="000000" w:themeColor="text1"/>
            <w:lang w:eastAsia="en-GB"/>
          </w:rPr>
          <w:t>https://journals-sagepub-com.ezproxy.uwtsd.ac.uk/doi/pdf/10.1177/0002764215596553</w:t>
        </w:r>
      </w:hyperlink>
      <w:r w:rsidRPr="001C6623">
        <w:rPr>
          <w:rFonts w:ascii="Arial" w:eastAsia="Times New Roman" w:hAnsi="Arial" w:cs="Arial"/>
          <w:color w:val="000000" w:themeColor="text1"/>
          <w:lang w:eastAsia="en-GB"/>
        </w:rPr>
        <w:t> </w:t>
      </w:r>
    </w:p>
    <w:p w14:paraId="06E92D91" w14:textId="3A85C534" w:rsidR="001C6623" w:rsidRDefault="001C6623" w:rsidP="001C6623">
      <w:pPr>
        <w:spacing w:line="276" w:lineRule="auto"/>
        <w:textAlignment w:val="baseline"/>
        <w:rPr>
          <w:rFonts w:ascii="Arial" w:eastAsia="Times New Roman" w:hAnsi="Arial" w:cs="Arial"/>
          <w:color w:val="000000" w:themeColor="text1"/>
          <w:lang w:eastAsia="en-GB"/>
        </w:rPr>
      </w:pPr>
    </w:p>
    <w:p w14:paraId="32D7F457" w14:textId="77777777" w:rsidR="001C6623" w:rsidRPr="001C6623" w:rsidRDefault="001C6623" w:rsidP="001C6623">
      <w:pPr>
        <w:spacing w:line="276" w:lineRule="auto"/>
        <w:textAlignment w:val="baseline"/>
        <w:rPr>
          <w:rFonts w:ascii="Arial" w:eastAsia="Times New Roman" w:hAnsi="Arial" w:cs="Arial"/>
          <w:color w:val="000000" w:themeColor="text1"/>
          <w:lang w:eastAsia="en-GB"/>
        </w:rPr>
      </w:pPr>
      <w:r w:rsidRPr="001C6623">
        <w:rPr>
          <w:rFonts w:ascii="Arial" w:eastAsia="Times New Roman" w:hAnsi="Arial" w:cs="Arial"/>
          <w:color w:val="000000" w:themeColor="text1"/>
          <w:lang w:eastAsia="en-GB"/>
        </w:rPr>
        <w:t>Hummer, T. A., </w:t>
      </w:r>
      <w:proofErr w:type="spellStart"/>
      <w:r w:rsidRPr="001C6623">
        <w:rPr>
          <w:rFonts w:ascii="Arial" w:eastAsia="Times New Roman" w:hAnsi="Arial" w:cs="Arial"/>
          <w:color w:val="000000" w:themeColor="text1"/>
          <w:lang w:eastAsia="en-GB"/>
        </w:rPr>
        <w:t>Krohenberger</w:t>
      </w:r>
      <w:proofErr w:type="spellEnd"/>
      <w:r w:rsidRPr="001C6623">
        <w:rPr>
          <w:rFonts w:ascii="Arial" w:eastAsia="Times New Roman" w:hAnsi="Arial" w:cs="Arial"/>
          <w:color w:val="000000" w:themeColor="text1"/>
          <w:lang w:eastAsia="en-GB"/>
        </w:rPr>
        <w:t>, W., </w:t>
      </w:r>
      <w:proofErr w:type="spellStart"/>
      <w:r w:rsidRPr="001C6623">
        <w:rPr>
          <w:rFonts w:ascii="Arial" w:eastAsia="Times New Roman" w:hAnsi="Arial" w:cs="Arial"/>
          <w:color w:val="000000" w:themeColor="text1"/>
          <w:lang w:eastAsia="en-GB"/>
        </w:rPr>
        <w:t>Moisier</w:t>
      </w:r>
      <w:proofErr w:type="spellEnd"/>
      <w:r w:rsidRPr="001C6623">
        <w:rPr>
          <w:rFonts w:ascii="Arial" w:eastAsia="Times New Roman" w:hAnsi="Arial" w:cs="Arial"/>
          <w:color w:val="000000" w:themeColor="text1"/>
          <w:lang w:eastAsia="en-GB"/>
        </w:rPr>
        <w:t>, K., Mathews, V. P., (2011), Violent Video Games Alter Brain Function in Young Men, Radiological Society of North America </w:t>
      </w:r>
    </w:p>
    <w:p w14:paraId="21C57218" w14:textId="2246FC9B" w:rsidR="001C6623" w:rsidRDefault="001C6623" w:rsidP="001C6623">
      <w:pPr>
        <w:spacing w:line="276" w:lineRule="auto"/>
        <w:textAlignment w:val="baseline"/>
        <w:rPr>
          <w:rFonts w:ascii="Arial" w:eastAsia="Times New Roman" w:hAnsi="Arial" w:cs="Arial"/>
          <w:color w:val="000000" w:themeColor="text1"/>
          <w:lang w:eastAsia="en-GB"/>
        </w:rPr>
      </w:pPr>
      <w:r w:rsidRPr="001C6623">
        <w:rPr>
          <w:rFonts w:ascii="Arial" w:eastAsia="Times New Roman" w:hAnsi="Arial" w:cs="Arial"/>
          <w:color w:val="000000" w:themeColor="text1"/>
          <w:lang w:eastAsia="en-GB"/>
        </w:rPr>
        <w:t>  </w:t>
      </w:r>
      <w:hyperlink r:id="rId8" w:tgtFrame="_blank" w:history="1">
        <w:r w:rsidRPr="001C6623">
          <w:rPr>
            <w:rFonts w:ascii="Arial" w:eastAsia="Times New Roman" w:hAnsi="Arial" w:cs="Arial"/>
            <w:color w:val="000000" w:themeColor="text1"/>
            <w:lang w:eastAsia="en-GB"/>
          </w:rPr>
          <w:t>https://press.rsna.org/timssnet/media/pressreleases/pr_target.cfm?ID=570</w:t>
        </w:r>
      </w:hyperlink>
      <w:r w:rsidRPr="001C6623">
        <w:rPr>
          <w:rFonts w:ascii="Arial" w:eastAsia="Times New Roman" w:hAnsi="Arial" w:cs="Arial"/>
          <w:color w:val="000000" w:themeColor="text1"/>
          <w:lang w:eastAsia="en-GB"/>
        </w:rPr>
        <w:t> </w:t>
      </w:r>
    </w:p>
    <w:p w14:paraId="18559536" w14:textId="2649F65C" w:rsidR="001C6623" w:rsidRDefault="001C6623" w:rsidP="001C6623">
      <w:pPr>
        <w:spacing w:line="276" w:lineRule="auto"/>
        <w:textAlignment w:val="baseline"/>
        <w:rPr>
          <w:rFonts w:ascii="Arial" w:eastAsia="Times New Roman" w:hAnsi="Arial" w:cs="Arial"/>
          <w:color w:val="000000" w:themeColor="text1"/>
          <w:lang w:eastAsia="en-GB"/>
        </w:rPr>
      </w:pPr>
    </w:p>
    <w:p w14:paraId="1AC34EBE" w14:textId="77777777" w:rsidR="001C6623" w:rsidRPr="001C6623" w:rsidRDefault="001C6623" w:rsidP="001C6623">
      <w:pPr>
        <w:spacing w:line="276" w:lineRule="auto"/>
        <w:textAlignment w:val="baseline"/>
        <w:rPr>
          <w:rFonts w:ascii="Arial" w:eastAsia="Times New Roman" w:hAnsi="Arial" w:cs="Arial"/>
          <w:color w:val="000000" w:themeColor="text1"/>
          <w:lang w:eastAsia="en-GB"/>
        </w:rPr>
      </w:pPr>
      <w:proofErr w:type="spellStart"/>
      <w:r w:rsidRPr="001C6623">
        <w:rPr>
          <w:rFonts w:ascii="Arial" w:eastAsia="Times New Roman" w:hAnsi="Arial" w:cs="Arial"/>
          <w:color w:val="000000" w:themeColor="text1"/>
          <w:lang w:eastAsia="en-GB"/>
        </w:rPr>
        <w:t>Kalnin</w:t>
      </w:r>
      <w:proofErr w:type="spellEnd"/>
      <w:r w:rsidRPr="001C6623">
        <w:rPr>
          <w:rFonts w:ascii="Arial" w:eastAsia="Times New Roman" w:hAnsi="Arial" w:cs="Arial"/>
          <w:color w:val="000000" w:themeColor="text1"/>
          <w:lang w:eastAsia="en-GB"/>
        </w:rPr>
        <w:t>, A. J., (2010), The interacting role of media violence exposure and aggressive-</w:t>
      </w:r>
      <w:proofErr w:type="spellStart"/>
      <w:r w:rsidRPr="001C6623">
        <w:rPr>
          <w:rFonts w:ascii="Arial" w:eastAsia="Times New Roman" w:hAnsi="Arial" w:cs="Arial"/>
          <w:color w:val="000000" w:themeColor="text1"/>
          <w:lang w:eastAsia="en-GB"/>
        </w:rPr>
        <w:t>distruptive</w:t>
      </w:r>
      <w:proofErr w:type="spellEnd"/>
      <w:r w:rsidRPr="001C6623">
        <w:rPr>
          <w:rFonts w:ascii="Arial" w:eastAsia="Times New Roman" w:hAnsi="Arial" w:cs="Arial"/>
          <w:color w:val="000000" w:themeColor="text1"/>
          <w:lang w:eastAsia="en-GB"/>
        </w:rPr>
        <w:t> </w:t>
      </w:r>
      <w:proofErr w:type="spellStart"/>
      <w:r w:rsidRPr="001C6623">
        <w:rPr>
          <w:rFonts w:ascii="Arial" w:eastAsia="Times New Roman" w:hAnsi="Arial" w:cs="Arial"/>
          <w:color w:val="000000" w:themeColor="text1"/>
          <w:lang w:eastAsia="en-GB"/>
        </w:rPr>
        <w:t>behaviourin</w:t>
      </w:r>
      <w:proofErr w:type="spellEnd"/>
      <w:r w:rsidRPr="001C6623">
        <w:rPr>
          <w:rFonts w:ascii="Arial" w:eastAsia="Times New Roman" w:hAnsi="Arial" w:cs="Arial"/>
          <w:color w:val="000000" w:themeColor="text1"/>
          <w:lang w:eastAsia="en-GB"/>
        </w:rPr>
        <w:t> adolescent brain activation during an emotional Stroop task, </w:t>
      </w:r>
      <w:proofErr w:type="spellStart"/>
      <w:r w:rsidRPr="001C6623">
        <w:rPr>
          <w:rFonts w:ascii="Arial" w:eastAsia="Times New Roman" w:hAnsi="Arial" w:cs="Arial"/>
          <w:color w:val="000000" w:themeColor="text1"/>
          <w:lang w:eastAsia="en-GB"/>
        </w:rPr>
        <w:t>elsevier</w:t>
      </w:r>
      <w:proofErr w:type="spellEnd"/>
      <w:r w:rsidRPr="001C6623">
        <w:rPr>
          <w:rFonts w:ascii="Arial" w:eastAsia="Times New Roman" w:hAnsi="Arial" w:cs="Arial"/>
          <w:color w:val="000000" w:themeColor="text1"/>
          <w:lang w:eastAsia="en-GB"/>
        </w:rPr>
        <w:t>, </w:t>
      </w:r>
      <w:proofErr w:type="spellStart"/>
      <w:r w:rsidRPr="001C6623">
        <w:rPr>
          <w:rFonts w:ascii="Arial" w:eastAsia="Times New Roman" w:hAnsi="Arial" w:cs="Arial"/>
          <w:color w:val="000000" w:themeColor="text1"/>
          <w:lang w:eastAsia="en-GB"/>
        </w:rPr>
        <w:t>p.g.</w:t>
      </w:r>
      <w:proofErr w:type="spellEnd"/>
      <w:r w:rsidRPr="001C6623">
        <w:rPr>
          <w:rFonts w:ascii="Arial" w:eastAsia="Times New Roman" w:hAnsi="Arial" w:cs="Arial"/>
          <w:color w:val="000000" w:themeColor="text1"/>
          <w:lang w:eastAsia="en-GB"/>
        </w:rPr>
        <w:t> 12, 13 </w:t>
      </w:r>
    </w:p>
    <w:p w14:paraId="51B083FF" w14:textId="77777777" w:rsidR="001C6623" w:rsidRPr="001C6623" w:rsidRDefault="001C6623" w:rsidP="001C6623">
      <w:pPr>
        <w:spacing w:line="276" w:lineRule="auto"/>
        <w:textAlignment w:val="baseline"/>
        <w:rPr>
          <w:rFonts w:ascii="Arial" w:eastAsia="Times New Roman" w:hAnsi="Arial" w:cs="Arial"/>
          <w:color w:val="000000" w:themeColor="text1"/>
          <w:lang w:eastAsia="en-GB"/>
        </w:rPr>
      </w:pPr>
      <w:r w:rsidRPr="001C6623">
        <w:rPr>
          <w:rFonts w:ascii="Arial" w:eastAsia="Times New Roman" w:hAnsi="Arial" w:cs="Arial"/>
          <w:color w:val="000000" w:themeColor="text1"/>
          <w:lang w:eastAsia="en-GB"/>
        </w:rPr>
        <w:t> </w:t>
      </w:r>
      <w:hyperlink r:id="rId9" w:tgtFrame="_blank" w:history="1">
        <w:r w:rsidRPr="001C6623">
          <w:rPr>
            <w:rFonts w:ascii="Arial" w:eastAsia="Times New Roman" w:hAnsi="Arial" w:cs="Arial"/>
            <w:color w:val="000000" w:themeColor="text1"/>
            <w:lang w:eastAsia="en-GB"/>
          </w:rPr>
          <w:t>https://isiarticles.com/bundles/Article/pre/pdf/36916.pdf</w:t>
        </w:r>
      </w:hyperlink>
      <w:r w:rsidRPr="001C6623">
        <w:rPr>
          <w:rFonts w:ascii="Arial" w:eastAsia="Times New Roman" w:hAnsi="Arial" w:cs="Arial"/>
          <w:color w:val="000000" w:themeColor="text1"/>
          <w:lang w:eastAsia="en-GB"/>
        </w:rPr>
        <w:t> </w:t>
      </w:r>
    </w:p>
    <w:p w14:paraId="7BC4B795" w14:textId="77777777" w:rsidR="001C6623" w:rsidRPr="001C6623" w:rsidRDefault="001C6623" w:rsidP="001C6623">
      <w:pPr>
        <w:spacing w:line="276" w:lineRule="auto"/>
        <w:textAlignment w:val="baseline"/>
        <w:rPr>
          <w:rFonts w:ascii="Arial" w:eastAsia="Times New Roman" w:hAnsi="Arial" w:cs="Arial"/>
          <w:color w:val="000000" w:themeColor="text1"/>
          <w:lang w:eastAsia="en-GB"/>
        </w:rPr>
      </w:pPr>
      <w:r w:rsidRPr="001C6623">
        <w:rPr>
          <w:rFonts w:ascii="Arial" w:eastAsia="Times New Roman" w:hAnsi="Arial" w:cs="Arial"/>
          <w:color w:val="000000" w:themeColor="text1"/>
          <w:lang w:eastAsia="en-GB"/>
        </w:rPr>
        <w:t> </w:t>
      </w:r>
    </w:p>
    <w:p w14:paraId="6A840C72" w14:textId="77777777" w:rsidR="001C6623" w:rsidRPr="001C6623" w:rsidRDefault="001C6623" w:rsidP="001C6623">
      <w:pPr>
        <w:spacing w:line="276" w:lineRule="auto"/>
        <w:textAlignment w:val="baseline"/>
        <w:rPr>
          <w:rFonts w:ascii="Arial" w:eastAsia="Times New Roman" w:hAnsi="Arial" w:cs="Arial"/>
          <w:color w:val="000000" w:themeColor="text1"/>
          <w:lang w:eastAsia="en-GB"/>
        </w:rPr>
      </w:pPr>
      <w:proofErr w:type="spellStart"/>
      <w:r w:rsidRPr="001C6623">
        <w:rPr>
          <w:rFonts w:ascii="Arial" w:eastAsia="Times New Roman" w:hAnsi="Arial" w:cs="Arial"/>
          <w:color w:val="000000" w:themeColor="text1"/>
          <w:lang w:eastAsia="en-GB"/>
        </w:rPr>
        <w:t>Mcleod</w:t>
      </w:r>
      <w:proofErr w:type="spellEnd"/>
      <w:r w:rsidRPr="001C6623">
        <w:rPr>
          <w:rFonts w:ascii="Arial" w:eastAsia="Times New Roman" w:hAnsi="Arial" w:cs="Arial"/>
          <w:color w:val="000000" w:themeColor="text1"/>
          <w:lang w:eastAsia="en-GB"/>
        </w:rPr>
        <w:t>, S. A., (2018), Classical Conditioning, Simply Psychology </w:t>
      </w:r>
    </w:p>
    <w:p w14:paraId="66DE6986" w14:textId="77777777" w:rsidR="001C6623" w:rsidRPr="001C6623" w:rsidRDefault="001C6623" w:rsidP="001C6623">
      <w:pPr>
        <w:spacing w:line="276" w:lineRule="auto"/>
        <w:textAlignment w:val="baseline"/>
        <w:rPr>
          <w:rFonts w:ascii="Arial" w:eastAsia="Times New Roman" w:hAnsi="Arial" w:cs="Arial"/>
          <w:color w:val="000000" w:themeColor="text1"/>
          <w:lang w:eastAsia="en-GB"/>
        </w:rPr>
      </w:pPr>
      <w:r w:rsidRPr="001C6623">
        <w:rPr>
          <w:rFonts w:ascii="Arial" w:eastAsia="Times New Roman" w:hAnsi="Arial" w:cs="Arial"/>
          <w:color w:val="000000" w:themeColor="text1"/>
          <w:lang w:eastAsia="en-GB"/>
        </w:rPr>
        <w:t>  </w:t>
      </w:r>
      <w:hyperlink r:id="rId10" w:tgtFrame="_blank" w:history="1">
        <w:r w:rsidRPr="001C6623">
          <w:rPr>
            <w:rFonts w:ascii="Arial" w:eastAsia="Times New Roman" w:hAnsi="Arial" w:cs="Arial"/>
            <w:color w:val="000000" w:themeColor="text1"/>
            <w:lang w:eastAsia="en-GB"/>
          </w:rPr>
          <w:t>https://www.simplypsychology.org/classical-conditioning.html</w:t>
        </w:r>
      </w:hyperlink>
      <w:r w:rsidRPr="001C6623">
        <w:rPr>
          <w:rFonts w:ascii="Arial" w:eastAsia="Times New Roman" w:hAnsi="Arial" w:cs="Arial"/>
          <w:color w:val="000000" w:themeColor="text1"/>
          <w:lang w:eastAsia="en-GB"/>
        </w:rPr>
        <w:t> </w:t>
      </w:r>
    </w:p>
    <w:p w14:paraId="2F415C46" w14:textId="77777777" w:rsidR="001C6623" w:rsidRPr="001C6623" w:rsidRDefault="001C6623" w:rsidP="001C6623">
      <w:pPr>
        <w:spacing w:line="276" w:lineRule="auto"/>
        <w:textAlignment w:val="baseline"/>
        <w:rPr>
          <w:rFonts w:ascii="Arial" w:eastAsia="Times New Roman" w:hAnsi="Arial" w:cs="Arial"/>
          <w:color w:val="000000" w:themeColor="text1"/>
          <w:lang w:eastAsia="en-GB"/>
        </w:rPr>
      </w:pPr>
    </w:p>
    <w:p w14:paraId="797DC032" w14:textId="77777777" w:rsidR="001C6623" w:rsidRPr="001C6623" w:rsidRDefault="001C6623" w:rsidP="001C6623">
      <w:pPr>
        <w:spacing w:line="276" w:lineRule="auto"/>
        <w:textAlignment w:val="baseline"/>
        <w:rPr>
          <w:rFonts w:ascii="Arial" w:eastAsia="Times New Roman" w:hAnsi="Arial" w:cs="Arial"/>
          <w:color w:val="000000" w:themeColor="text1"/>
          <w:lang w:eastAsia="en-GB"/>
        </w:rPr>
      </w:pPr>
      <w:r w:rsidRPr="001C6623">
        <w:rPr>
          <w:rFonts w:ascii="Arial" w:eastAsia="Times New Roman" w:hAnsi="Arial" w:cs="Arial"/>
          <w:color w:val="000000" w:themeColor="text1"/>
          <w:lang w:eastAsia="en-GB"/>
        </w:rPr>
        <w:t> Media Violence, (2009), American Academy of Paediatrics </w:t>
      </w:r>
    </w:p>
    <w:p w14:paraId="6843250A" w14:textId="77777777" w:rsidR="001C6623" w:rsidRPr="001C6623" w:rsidRDefault="001C6623" w:rsidP="001C6623">
      <w:pPr>
        <w:spacing w:line="276" w:lineRule="auto"/>
        <w:textAlignment w:val="baseline"/>
        <w:rPr>
          <w:rFonts w:ascii="Arial" w:eastAsia="Times New Roman" w:hAnsi="Arial" w:cs="Arial"/>
          <w:color w:val="000000" w:themeColor="text1"/>
          <w:lang w:eastAsia="en-GB"/>
        </w:rPr>
      </w:pPr>
      <w:r w:rsidRPr="001C6623">
        <w:rPr>
          <w:rFonts w:ascii="Arial" w:eastAsia="Times New Roman" w:hAnsi="Arial" w:cs="Arial"/>
          <w:color w:val="000000" w:themeColor="text1"/>
          <w:lang w:eastAsia="en-GB"/>
        </w:rPr>
        <w:t>  </w:t>
      </w:r>
      <w:hyperlink r:id="rId11" w:tgtFrame="_blank" w:history="1">
        <w:r w:rsidRPr="001C6623">
          <w:rPr>
            <w:rFonts w:ascii="Arial" w:eastAsia="Times New Roman" w:hAnsi="Arial" w:cs="Arial"/>
            <w:color w:val="000000" w:themeColor="text1"/>
            <w:lang w:eastAsia="en-GB"/>
          </w:rPr>
          <w:t>https://pediatrics.aappublications.org/content/124/5/1495.full</w:t>
        </w:r>
      </w:hyperlink>
      <w:r w:rsidRPr="001C6623">
        <w:rPr>
          <w:rFonts w:ascii="Arial" w:eastAsia="Times New Roman" w:hAnsi="Arial" w:cs="Arial"/>
          <w:color w:val="000000" w:themeColor="text1"/>
          <w:lang w:eastAsia="en-GB"/>
        </w:rPr>
        <w:t> </w:t>
      </w:r>
    </w:p>
    <w:p w14:paraId="38EB3834" w14:textId="72F0D99B" w:rsidR="001C6623" w:rsidRDefault="001C6623" w:rsidP="001C6623">
      <w:pPr>
        <w:spacing w:line="276" w:lineRule="auto"/>
        <w:textAlignment w:val="baseline"/>
        <w:rPr>
          <w:rFonts w:ascii="Arial" w:eastAsia="Times New Roman" w:hAnsi="Arial" w:cs="Arial"/>
          <w:color w:val="000000" w:themeColor="text1"/>
          <w:lang w:eastAsia="en-GB"/>
        </w:rPr>
      </w:pPr>
    </w:p>
    <w:p w14:paraId="12E70E21" w14:textId="77777777" w:rsidR="001C6623" w:rsidRPr="001C6623" w:rsidRDefault="001C6623" w:rsidP="001C6623">
      <w:pPr>
        <w:spacing w:line="276" w:lineRule="auto"/>
        <w:textAlignment w:val="baseline"/>
        <w:rPr>
          <w:rFonts w:ascii="Arial" w:eastAsia="Times New Roman" w:hAnsi="Arial" w:cs="Arial"/>
          <w:color w:val="000000" w:themeColor="text1"/>
          <w:lang w:eastAsia="en-GB"/>
        </w:rPr>
      </w:pPr>
      <w:r w:rsidRPr="001C6623">
        <w:rPr>
          <w:rFonts w:ascii="Arial" w:eastAsia="Times New Roman" w:hAnsi="Arial" w:cs="Arial"/>
          <w:color w:val="000000" w:themeColor="text1"/>
          <w:lang w:eastAsia="en-GB"/>
        </w:rPr>
        <w:t>Sauer, J. D., Drummond, A., Nova, N., (2015), Violent video games: The effects of narrative context and reward structure on in-game and postgame aggression., EBSCOhost </w:t>
      </w:r>
    </w:p>
    <w:p w14:paraId="4515BD43" w14:textId="77777777" w:rsidR="001C6623" w:rsidRPr="001C6623" w:rsidRDefault="001C6623" w:rsidP="001C6623">
      <w:pPr>
        <w:spacing w:line="276" w:lineRule="auto"/>
        <w:textAlignment w:val="baseline"/>
        <w:rPr>
          <w:rFonts w:ascii="Arial" w:eastAsia="Times New Roman" w:hAnsi="Arial" w:cs="Arial"/>
          <w:color w:val="000000" w:themeColor="text1"/>
          <w:lang w:eastAsia="en-GB"/>
        </w:rPr>
      </w:pPr>
      <w:r w:rsidRPr="001C6623">
        <w:rPr>
          <w:rFonts w:ascii="Arial" w:eastAsia="Times New Roman" w:hAnsi="Arial" w:cs="Arial"/>
          <w:color w:val="000000" w:themeColor="text1"/>
          <w:lang w:eastAsia="en-GB"/>
        </w:rPr>
        <w:t>  </w:t>
      </w:r>
      <w:hyperlink r:id="rId12" w:anchor="AN=2015-28575-001&amp;db=pdh" w:tgtFrame="_blank" w:history="1">
        <w:r w:rsidRPr="001C6623">
          <w:rPr>
            <w:rFonts w:ascii="Arial" w:eastAsia="Times New Roman" w:hAnsi="Arial" w:cs="Arial"/>
            <w:color w:val="000000" w:themeColor="text1"/>
            <w:lang w:eastAsia="en-GB"/>
          </w:rPr>
          <w:t>https://web-a-ebscohost-com.ezproxy.uwtsd.ac.uk/ehost/detail/detail?vid=0&amp;sid=1d03ef9f-fc0c-4f2f-a8b8-4484574bb4c5%40sessionmgr4006&amp;bdata=JnNpdGU9ZWhvc3QtbGl2ZQ%3d%3d#AN=2015-28575-001&amp;db=pdh</w:t>
        </w:r>
      </w:hyperlink>
      <w:r w:rsidRPr="001C6623">
        <w:rPr>
          <w:rFonts w:ascii="Arial" w:eastAsia="Times New Roman" w:hAnsi="Arial" w:cs="Arial"/>
          <w:color w:val="000000" w:themeColor="text1"/>
          <w:lang w:eastAsia="en-GB"/>
        </w:rPr>
        <w:t> </w:t>
      </w:r>
    </w:p>
    <w:p w14:paraId="57F6D773" w14:textId="24B6B82E" w:rsidR="001C6623" w:rsidRDefault="001C6623" w:rsidP="001C6623">
      <w:pPr>
        <w:spacing w:line="276" w:lineRule="auto"/>
        <w:textAlignment w:val="baseline"/>
        <w:rPr>
          <w:rFonts w:ascii="Arial" w:eastAsia="Times New Roman" w:hAnsi="Arial" w:cs="Arial"/>
          <w:color w:val="000000" w:themeColor="text1"/>
          <w:lang w:eastAsia="en-GB"/>
        </w:rPr>
      </w:pPr>
      <w:r w:rsidRPr="001C6623">
        <w:rPr>
          <w:rFonts w:ascii="Arial" w:eastAsia="Times New Roman" w:hAnsi="Arial" w:cs="Arial"/>
          <w:color w:val="000000" w:themeColor="text1"/>
          <w:lang w:eastAsia="en-GB"/>
        </w:rPr>
        <w:t> </w:t>
      </w:r>
    </w:p>
    <w:p w14:paraId="60AB1293" w14:textId="77777777" w:rsidR="001C6623" w:rsidRPr="001C6623" w:rsidRDefault="001C6623" w:rsidP="001C6623">
      <w:pPr>
        <w:spacing w:line="276" w:lineRule="auto"/>
        <w:textAlignment w:val="baseline"/>
        <w:rPr>
          <w:rFonts w:ascii="Arial" w:eastAsia="Times New Roman" w:hAnsi="Arial" w:cs="Arial"/>
          <w:color w:val="000000" w:themeColor="text1"/>
          <w:lang w:eastAsia="en-GB"/>
        </w:rPr>
      </w:pPr>
      <w:r w:rsidRPr="001C6623">
        <w:rPr>
          <w:rFonts w:ascii="Arial" w:eastAsia="Times New Roman" w:hAnsi="Arial" w:cs="Arial"/>
          <w:color w:val="000000" w:themeColor="text1"/>
          <w:lang w:eastAsia="en-GB"/>
        </w:rPr>
        <w:lastRenderedPageBreak/>
        <w:t>Shrestha, P., (2017), Skinner’s theory on Operant Conditioning, </w:t>
      </w:r>
      <w:proofErr w:type="spellStart"/>
      <w:r w:rsidRPr="001C6623">
        <w:rPr>
          <w:rFonts w:ascii="Arial" w:eastAsia="Times New Roman" w:hAnsi="Arial" w:cs="Arial"/>
          <w:color w:val="000000" w:themeColor="text1"/>
          <w:lang w:eastAsia="en-GB"/>
        </w:rPr>
        <w:t>Psychestudy</w:t>
      </w:r>
      <w:proofErr w:type="spellEnd"/>
      <w:r w:rsidRPr="001C6623">
        <w:rPr>
          <w:rFonts w:ascii="Arial" w:eastAsia="Times New Roman" w:hAnsi="Arial" w:cs="Arial"/>
          <w:color w:val="000000" w:themeColor="text1"/>
          <w:lang w:eastAsia="en-GB"/>
        </w:rPr>
        <w:t> </w:t>
      </w:r>
    </w:p>
    <w:p w14:paraId="1DF47A01" w14:textId="77777777" w:rsidR="001C6623" w:rsidRPr="001C6623" w:rsidRDefault="001C6623" w:rsidP="001C6623">
      <w:pPr>
        <w:spacing w:line="276" w:lineRule="auto"/>
        <w:textAlignment w:val="baseline"/>
        <w:rPr>
          <w:rFonts w:ascii="Arial" w:eastAsia="Times New Roman" w:hAnsi="Arial" w:cs="Arial"/>
          <w:color w:val="000000" w:themeColor="text1"/>
          <w:lang w:eastAsia="en-GB"/>
        </w:rPr>
      </w:pPr>
      <w:r w:rsidRPr="001C6623">
        <w:rPr>
          <w:rFonts w:ascii="Arial" w:eastAsia="Times New Roman" w:hAnsi="Arial" w:cs="Arial"/>
          <w:color w:val="000000" w:themeColor="text1"/>
          <w:lang w:eastAsia="en-GB"/>
        </w:rPr>
        <w:t>  </w:t>
      </w:r>
      <w:hyperlink r:id="rId13" w:tgtFrame="_blank" w:history="1">
        <w:r w:rsidRPr="001C6623">
          <w:rPr>
            <w:rFonts w:ascii="Arial" w:eastAsia="Times New Roman" w:hAnsi="Arial" w:cs="Arial"/>
            <w:color w:val="000000" w:themeColor="text1"/>
            <w:lang w:eastAsia="en-GB"/>
          </w:rPr>
          <w:t>https://www.psychestudy.com/behavioral/learning-memory/operant-conditioning/skinner</w:t>
        </w:r>
      </w:hyperlink>
      <w:r w:rsidRPr="001C6623">
        <w:rPr>
          <w:rFonts w:ascii="Arial" w:eastAsia="Times New Roman" w:hAnsi="Arial" w:cs="Arial"/>
          <w:color w:val="000000" w:themeColor="text1"/>
          <w:lang w:eastAsia="en-GB"/>
        </w:rPr>
        <w:t> </w:t>
      </w:r>
    </w:p>
    <w:p w14:paraId="10C49594" w14:textId="77777777" w:rsidR="001C6623" w:rsidRDefault="001C6623" w:rsidP="001C6623">
      <w:pPr>
        <w:spacing w:line="276" w:lineRule="auto"/>
        <w:textAlignment w:val="baseline"/>
        <w:rPr>
          <w:rFonts w:ascii="Arial" w:eastAsia="Times New Roman" w:hAnsi="Arial" w:cs="Arial"/>
          <w:color w:val="000000" w:themeColor="text1"/>
          <w:lang w:eastAsia="en-GB"/>
        </w:rPr>
      </w:pPr>
    </w:p>
    <w:p w14:paraId="4CB1D5F6" w14:textId="77777777" w:rsidR="001C6623" w:rsidRPr="001C6623" w:rsidRDefault="001C6623" w:rsidP="001C6623">
      <w:pPr>
        <w:spacing w:line="276" w:lineRule="auto"/>
        <w:textAlignment w:val="baseline"/>
        <w:rPr>
          <w:rFonts w:ascii="Arial" w:eastAsia="Times New Roman" w:hAnsi="Arial" w:cs="Arial"/>
          <w:color w:val="000000" w:themeColor="text1"/>
          <w:lang w:eastAsia="en-GB"/>
        </w:rPr>
      </w:pPr>
      <w:r w:rsidRPr="001C6623">
        <w:rPr>
          <w:rFonts w:ascii="Arial" w:eastAsia="Times New Roman" w:hAnsi="Arial" w:cs="Arial"/>
          <w:color w:val="000000" w:themeColor="text1"/>
          <w:lang w:eastAsia="en-GB"/>
        </w:rPr>
        <w:t>Screen Time and Children, (2020), </w:t>
      </w:r>
      <w:r w:rsidRPr="001C6623">
        <w:rPr>
          <w:rFonts w:ascii="Arial" w:eastAsia="Times New Roman" w:hAnsi="Arial" w:cs="Arial"/>
          <w:i/>
          <w:iCs/>
          <w:color w:val="000000" w:themeColor="text1"/>
          <w:lang w:eastAsia="en-GB"/>
        </w:rPr>
        <w:t>American Academy of Child and Adolescent Psychiatry</w:t>
      </w:r>
      <w:r w:rsidRPr="001C6623">
        <w:rPr>
          <w:rFonts w:ascii="Arial" w:eastAsia="Times New Roman" w:hAnsi="Arial" w:cs="Arial"/>
          <w:color w:val="000000" w:themeColor="text1"/>
          <w:lang w:eastAsia="en-GB"/>
        </w:rPr>
        <w:t> </w:t>
      </w:r>
    </w:p>
    <w:p w14:paraId="5D6A2445" w14:textId="77777777" w:rsidR="001C6623" w:rsidRPr="001C6623" w:rsidRDefault="001C6623" w:rsidP="001C6623">
      <w:pPr>
        <w:spacing w:line="276" w:lineRule="auto"/>
        <w:textAlignment w:val="baseline"/>
        <w:rPr>
          <w:rFonts w:ascii="Arial" w:eastAsia="Times New Roman" w:hAnsi="Arial" w:cs="Arial"/>
          <w:color w:val="000000" w:themeColor="text1"/>
          <w:lang w:eastAsia="en-GB"/>
        </w:rPr>
      </w:pPr>
      <w:r w:rsidRPr="001C6623">
        <w:rPr>
          <w:rFonts w:ascii="Arial" w:eastAsia="Times New Roman" w:hAnsi="Arial" w:cs="Arial"/>
          <w:i/>
          <w:iCs/>
          <w:color w:val="000000" w:themeColor="text1"/>
          <w:lang w:eastAsia="en-GB"/>
        </w:rPr>
        <w:t>  </w:t>
      </w:r>
      <w:hyperlink r:id="rId14" w:tgtFrame="_blank" w:history="1">
        <w:r w:rsidRPr="001C6623">
          <w:rPr>
            <w:rFonts w:ascii="Arial" w:eastAsia="Times New Roman" w:hAnsi="Arial" w:cs="Arial"/>
            <w:i/>
            <w:iCs/>
            <w:color w:val="000000" w:themeColor="text1"/>
            <w:lang w:eastAsia="en-GB"/>
          </w:rPr>
          <w:t>https://www.aacap.org/AACAP/Families_and_Youth/Facts_for_Families/FFF-Guide/Children-And-Watching-TV-054.aspx</w:t>
        </w:r>
      </w:hyperlink>
      <w:r w:rsidRPr="001C6623">
        <w:rPr>
          <w:rFonts w:ascii="Arial" w:eastAsia="Times New Roman" w:hAnsi="Arial" w:cs="Arial"/>
          <w:color w:val="000000" w:themeColor="text1"/>
          <w:lang w:eastAsia="en-GB"/>
        </w:rPr>
        <w:t> </w:t>
      </w:r>
    </w:p>
    <w:p w14:paraId="2B0728B8" w14:textId="77777777" w:rsidR="001C6623" w:rsidRDefault="001C6623" w:rsidP="001C6623">
      <w:pPr>
        <w:spacing w:line="276" w:lineRule="auto"/>
        <w:textAlignment w:val="baseline"/>
        <w:rPr>
          <w:rFonts w:ascii="Arial" w:eastAsia="Times New Roman" w:hAnsi="Arial" w:cs="Arial"/>
          <w:color w:val="000000" w:themeColor="text1"/>
          <w:lang w:eastAsia="en-GB"/>
        </w:rPr>
      </w:pPr>
    </w:p>
    <w:p w14:paraId="358F7BC2" w14:textId="77777777" w:rsidR="001C6623" w:rsidRPr="001C6623" w:rsidRDefault="001C6623" w:rsidP="001C6623">
      <w:pPr>
        <w:spacing w:line="276" w:lineRule="auto"/>
        <w:textAlignment w:val="baseline"/>
        <w:rPr>
          <w:rFonts w:ascii="Arial" w:eastAsia="Times New Roman" w:hAnsi="Arial" w:cs="Arial"/>
          <w:color w:val="000000" w:themeColor="text1"/>
          <w:lang w:eastAsia="en-GB"/>
        </w:rPr>
      </w:pPr>
      <w:r w:rsidRPr="001C6623">
        <w:rPr>
          <w:rFonts w:ascii="Arial" w:eastAsia="Times New Roman" w:hAnsi="Arial" w:cs="Arial"/>
          <w:color w:val="000000" w:themeColor="text1"/>
          <w:lang w:eastAsia="en-GB"/>
        </w:rPr>
        <w:t xml:space="preserve">Staddon, J. E. R., </w:t>
      </w:r>
      <w:proofErr w:type="spellStart"/>
      <w:r w:rsidRPr="001C6623">
        <w:rPr>
          <w:rFonts w:ascii="Arial" w:eastAsia="Times New Roman" w:hAnsi="Arial" w:cs="Arial"/>
          <w:color w:val="000000" w:themeColor="text1"/>
          <w:lang w:eastAsia="en-GB"/>
        </w:rPr>
        <w:t>Cerutti</w:t>
      </w:r>
      <w:proofErr w:type="spellEnd"/>
      <w:r w:rsidRPr="001C6623">
        <w:rPr>
          <w:rFonts w:ascii="Arial" w:eastAsia="Times New Roman" w:hAnsi="Arial" w:cs="Arial"/>
          <w:color w:val="000000" w:themeColor="text1"/>
          <w:lang w:eastAsia="en-GB"/>
        </w:rPr>
        <w:t>, D. T., (2002), Operant Conditioning, NCBI </w:t>
      </w:r>
    </w:p>
    <w:p w14:paraId="64570ED4" w14:textId="703A41F8" w:rsidR="001C6623" w:rsidRPr="001C6623" w:rsidRDefault="001C6623" w:rsidP="001C6623">
      <w:pPr>
        <w:spacing w:line="276" w:lineRule="auto"/>
        <w:textAlignment w:val="baseline"/>
        <w:rPr>
          <w:rFonts w:ascii="Arial" w:eastAsia="Times New Roman" w:hAnsi="Arial" w:cs="Arial"/>
          <w:color w:val="000000" w:themeColor="text1"/>
          <w:lang w:eastAsia="en-GB"/>
        </w:rPr>
      </w:pPr>
      <w:r w:rsidRPr="001C6623">
        <w:rPr>
          <w:rFonts w:ascii="Arial" w:eastAsia="Times New Roman" w:hAnsi="Arial" w:cs="Arial"/>
          <w:color w:val="000000" w:themeColor="text1"/>
          <w:lang w:eastAsia="en-GB"/>
        </w:rPr>
        <w:t>  </w:t>
      </w:r>
      <w:hyperlink r:id="rId15" w:tgtFrame="_blank" w:history="1">
        <w:r w:rsidRPr="001C6623">
          <w:rPr>
            <w:rFonts w:ascii="Arial" w:eastAsia="Times New Roman" w:hAnsi="Arial" w:cs="Arial"/>
            <w:color w:val="000000" w:themeColor="text1"/>
            <w:lang w:eastAsia="en-GB"/>
          </w:rPr>
          <w:t>https://www.ncbi.nlm.nih.gov/pmc/articles/PMC1473025/</w:t>
        </w:r>
      </w:hyperlink>
      <w:r w:rsidRPr="001C6623">
        <w:rPr>
          <w:rFonts w:ascii="Arial" w:eastAsia="Times New Roman" w:hAnsi="Arial" w:cs="Arial"/>
          <w:color w:val="000000" w:themeColor="text1"/>
          <w:lang w:eastAsia="en-GB"/>
        </w:rPr>
        <w:t> </w:t>
      </w:r>
    </w:p>
    <w:p w14:paraId="2C3CB1C5" w14:textId="77777777" w:rsidR="001C6623" w:rsidRPr="001C6623" w:rsidRDefault="001C6623" w:rsidP="001C6623">
      <w:pPr>
        <w:spacing w:line="276" w:lineRule="auto"/>
        <w:textAlignment w:val="baseline"/>
        <w:rPr>
          <w:rFonts w:ascii="Arial" w:eastAsia="Times New Roman" w:hAnsi="Arial" w:cs="Arial"/>
          <w:color w:val="000000" w:themeColor="text1"/>
          <w:lang w:eastAsia="en-GB"/>
        </w:rPr>
      </w:pPr>
      <w:r w:rsidRPr="001C6623">
        <w:rPr>
          <w:rFonts w:ascii="Arial" w:eastAsia="Times New Roman" w:hAnsi="Arial" w:cs="Arial"/>
          <w:color w:val="000000" w:themeColor="text1"/>
          <w:lang w:eastAsia="en-GB"/>
        </w:rPr>
        <w:t> </w:t>
      </w:r>
    </w:p>
    <w:p w14:paraId="2F7CADFB" w14:textId="77777777" w:rsidR="001C6623" w:rsidRPr="001C6623" w:rsidRDefault="001C6623" w:rsidP="001C6623">
      <w:pPr>
        <w:spacing w:line="276" w:lineRule="auto"/>
        <w:textAlignment w:val="baseline"/>
        <w:rPr>
          <w:rFonts w:ascii="Arial" w:eastAsia="Times New Roman" w:hAnsi="Arial" w:cs="Arial"/>
          <w:color w:val="000000" w:themeColor="text1"/>
          <w:lang w:eastAsia="en-GB"/>
        </w:rPr>
      </w:pPr>
      <w:r w:rsidRPr="001C6623">
        <w:rPr>
          <w:rFonts w:ascii="Arial" w:eastAsia="Times New Roman" w:hAnsi="Arial" w:cs="Arial"/>
          <w:color w:val="000000" w:themeColor="text1"/>
          <w:lang w:eastAsia="en-GB"/>
        </w:rPr>
        <w:t>The Curious Classroom, (2013), Bandura and Social Learning Theory, YouTube </w:t>
      </w:r>
    </w:p>
    <w:p w14:paraId="5D2B40BC" w14:textId="77777777" w:rsidR="001C6623" w:rsidRPr="001C6623" w:rsidRDefault="001C6623" w:rsidP="001C6623">
      <w:pPr>
        <w:spacing w:line="276" w:lineRule="auto"/>
        <w:textAlignment w:val="baseline"/>
        <w:rPr>
          <w:rFonts w:ascii="Arial" w:eastAsia="Times New Roman" w:hAnsi="Arial" w:cs="Arial"/>
          <w:color w:val="000000" w:themeColor="text1"/>
          <w:lang w:eastAsia="en-GB"/>
        </w:rPr>
      </w:pPr>
      <w:r w:rsidRPr="001C6623">
        <w:rPr>
          <w:rFonts w:ascii="Arial" w:eastAsia="Times New Roman" w:hAnsi="Arial" w:cs="Arial"/>
          <w:color w:val="000000" w:themeColor="text1"/>
          <w:lang w:eastAsia="en-GB"/>
        </w:rPr>
        <w:t>  https://www.youtube.com/watch?v=NjTxQy_U3ac </w:t>
      </w:r>
    </w:p>
    <w:p w14:paraId="3AFEAF63" w14:textId="77777777" w:rsidR="001C6623" w:rsidRPr="001C6623" w:rsidRDefault="001C6623" w:rsidP="001C6623">
      <w:pPr>
        <w:spacing w:line="276" w:lineRule="auto"/>
        <w:textAlignment w:val="baseline"/>
        <w:rPr>
          <w:rFonts w:ascii="Arial" w:eastAsia="Times New Roman" w:hAnsi="Arial" w:cs="Arial"/>
          <w:color w:val="000000" w:themeColor="text1"/>
          <w:lang w:eastAsia="en-GB"/>
        </w:rPr>
      </w:pPr>
      <w:r w:rsidRPr="001C6623">
        <w:rPr>
          <w:rFonts w:ascii="Arial" w:eastAsia="Times New Roman" w:hAnsi="Arial" w:cs="Arial"/>
          <w:color w:val="000000" w:themeColor="text1"/>
          <w:lang w:eastAsia="en-GB"/>
        </w:rPr>
        <w:t>  </w:t>
      </w:r>
    </w:p>
    <w:p w14:paraId="579B3FE1" w14:textId="77777777" w:rsidR="001C6623" w:rsidRPr="001C6623" w:rsidRDefault="001C6623" w:rsidP="001C6623">
      <w:pPr>
        <w:spacing w:line="276" w:lineRule="auto"/>
        <w:textAlignment w:val="baseline"/>
        <w:rPr>
          <w:rFonts w:ascii="Arial" w:eastAsia="Times New Roman" w:hAnsi="Arial" w:cs="Arial"/>
          <w:color w:val="000000" w:themeColor="text1"/>
          <w:lang w:eastAsia="en-GB"/>
        </w:rPr>
      </w:pPr>
      <w:r w:rsidRPr="001C6623">
        <w:rPr>
          <w:rFonts w:ascii="Arial" w:eastAsia="Times New Roman" w:hAnsi="Arial" w:cs="Arial"/>
          <w:color w:val="000000" w:themeColor="text1"/>
          <w:lang w:eastAsia="en-GB"/>
        </w:rPr>
        <w:t>The Editors of Encyclopaedia Britannica, (2009), Tom and Jerry, Additional Information, Britannica </w:t>
      </w:r>
    </w:p>
    <w:p w14:paraId="79EE8F8C" w14:textId="77777777" w:rsidR="001C6623" w:rsidRPr="001C6623" w:rsidRDefault="001C6623" w:rsidP="001C6623">
      <w:pPr>
        <w:spacing w:line="276" w:lineRule="auto"/>
        <w:textAlignment w:val="baseline"/>
        <w:rPr>
          <w:rFonts w:ascii="Arial" w:eastAsia="Times New Roman" w:hAnsi="Arial" w:cs="Arial"/>
          <w:color w:val="000000" w:themeColor="text1"/>
          <w:lang w:eastAsia="en-GB"/>
        </w:rPr>
      </w:pPr>
      <w:r w:rsidRPr="001C6623">
        <w:rPr>
          <w:rFonts w:ascii="Arial" w:eastAsia="Times New Roman" w:hAnsi="Arial" w:cs="Arial"/>
          <w:color w:val="000000" w:themeColor="text1"/>
          <w:lang w:eastAsia="en-GB"/>
        </w:rPr>
        <w:t>  </w:t>
      </w:r>
      <w:hyperlink r:id="rId16" w:anchor="history" w:tgtFrame="_blank" w:history="1">
        <w:r w:rsidRPr="001C6623">
          <w:rPr>
            <w:rFonts w:ascii="Arial" w:eastAsia="Times New Roman" w:hAnsi="Arial" w:cs="Arial"/>
            <w:color w:val="000000" w:themeColor="text1"/>
            <w:lang w:eastAsia="en-GB"/>
          </w:rPr>
          <w:t>https://www.britannica.com/topic/Tom-and-Jerry/additional-info#history</w:t>
        </w:r>
      </w:hyperlink>
      <w:r w:rsidRPr="001C6623">
        <w:rPr>
          <w:rFonts w:ascii="Arial" w:eastAsia="Times New Roman" w:hAnsi="Arial" w:cs="Arial"/>
          <w:color w:val="000000" w:themeColor="text1"/>
          <w:lang w:eastAsia="en-GB"/>
        </w:rPr>
        <w:t> </w:t>
      </w:r>
    </w:p>
    <w:p w14:paraId="5F5F623B" w14:textId="0824B826" w:rsidR="001C6623" w:rsidRDefault="001C6623" w:rsidP="001C6623">
      <w:pPr>
        <w:spacing w:line="276" w:lineRule="auto"/>
        <w:textAlignment w:val="baseline"/>
        <w:rPr>
          <w:rFonts w:ascii="Arial" w:eastAsia="Times New Roman" w:hAnsi="Arial" w:cs="Arial"/>
          <w:color w:val="000000" w:themeColor="text1"/>
          <w:lang w:eastAsia="en-GB"/>
        </w:rPr>
      </w:pPr>
    </w:p>
    <w:p w14:paraId="7628910A" w14:textId="77777777" w:rsidR="001C6623" w:rsidRPr="001C6623" w:rsidRDefault="001C6623" w:rsidP="001C6623">
      <w:pPr>
        <w:spacing w:line="276" w:lineRule="auto"/>
        <w:textAlignment w:val="baseline"/>
        <w:rPr>
          <w:rFonts w:ascii="Arial" w:eastAsia="Times New Roman" w:hAnsi="Arial" w:cs="Arial"/>
          <w:color w:val="000000" w:themeColor="text1"/>
          <w:lang w:eastAsia="en-GB"/>
        </w:rPr>
      </w:pPr>
      <w:r w:rsidRPr="001C6623">
        <w:rPr>
          <w:rFonts w:ascii="Arial" w:eastAsia="Times New Roman" w:hAnsi="Arial" w:cs="Arial"/>
          <w:color w:val="000000" w:themeColor="text1"/>
          <w:lang w:eastAsia="en-GB"/>
        </w:rPr>
        <w:t>TVs in children's bedrooms 'increase risk of obesity', (2017), BBC </w:t>
      </w:r>
    </w:p>
    <w:p w14:paraId="0D511BAE" w14:textId="77777777" w:rsidR="001C6623" w:rsidRPr="001C6623" w:rsidRDefault="001C6623" w:rsidP="001C6623">
      <w:pPr>
        <w:spacing w:line="276" w:lineRule="auto"/>
        <w:textAlignment w:val="baseline"/>
        <w:rPr>
          <w:rFonts w:ascii="Arial" w:eastAsia="Times New Roman" w:hAnsi="Arial" w:cs="Arial"/>
          <w:color w:val="000000" w:themeColor="text1"/>
          <w:lang w:eastAsia="en-GB"/>
        </w:rPr>
      </w:pPr>
      <w:r w:rsidRPr="001C6623">
        <w:rPr>
          <w:rFonts w:ascii="Arial" w:eastAsia="Times New Roman" w:hAnsi="Arial" w:cs="Arial"/>
          <w:color w:val="000000" w:themeColor="text1"/>
          <w:lang w:eastAsia="en-GB"/>
        </w:rPr>
        <w:t>  </w:t>
      </w:r>
      <w:hyperlink r:id="rId17" w:tgtFrame="_blank" w:history="1">
        <w:r w:rsidRPr="001C6623">
          <w:rPr>
            <w:rFonts w:ascii="Arial" w:eastAsia="Times New Roman" w:hAnsi="Arial" w:cs="Arial"/>
            <w:color w:val="000000" w:themeColor="text1"/>
            <w:lang w:eastAsia="en-GB"/>
          </w:rPr>
          <w:t>https://www.bbc.co.uk/news/health-40120286</w:t>
        </w:r>
      </w:hyperlink>
      <w:r w:rsidRPr="001C6623">
        <w:rPr>
          <w:rFonts w:ascii="Arial" w:eastAsia="Times New Roman" w:hAnsi="Arial" w:cs="Arial"/>
          <w:color w:val="000000" w:themeColor="text1"/>
          <w:lang w:eastAsia="en-GB"/>
        </w:rPr>
        <w:t> </w:t>
      </w:r>
    </w:p>
    <w:p w14:paraId="03B948C0" w14:textId="77777777" w:rsidR="001C6623" w:rsidRPr="001C6623" w:rsidRDefault="001C6623" w:rsidP="001C6623">
      <w:pPr>
        <w:spacing w:line="276" w:lineRule="auto"/>
        <w:textAlignment w:val="baseline"/>
        <w:rPr>
          <w:rFonts w:ascii="Arial" w:eastAsia="Times New Roman" w:hAnsi="Arial" w:cs="Arial"/>
          <w:color w:val="000000" w:themeColor="text1"/>
          <w:lang w:eastAsia="en-GB"/>
        </w:rPr>
      </w:pPr>
    </w:p>
    <w:p w14:paraId="5721BC0E" w14:textId="77777777" w:rsidR="001C6623" w:rsidRPr="001C6623" w:rsidRDefault="001C6623" w:rsidP="001C6623">
      <w:pPr>
        <w:spacing w:line="276" w:lineRule="auto"/>
        <w:textAlignment w:val="baseline"/>
        <w:rPr>
          <w:rFonts w:ascii="Arial" w:eastAsia="Times New Roman" w:hAnsi="Arial" w:cs="Arial"/>
          <w:color w:val="000000" w:themeColor="text1"/>
          <w:lang w:eastAsia="en-GB"/>
        </w:rPr>
      </w:pPr>
      <w:r w:rsidRPr="001C6623">
        <w:rPr>
          <w:rFonts w:ascii="Arial" w:eastAsia="Times New Roman" w:hAnsi="Arial" w:cs="Arial"/>
          <w:color w:val="000000" w:themeColor="text1"/>
          <w:lang w:eastAsia="en-GB"/>
        </w:rPr>
        <w:t> Violent video games make children more violent, (n.d.), Centre for Educational Neuroscience </w:t>
      </w:r>
    </w:p>
    <w:p w14:paraId="69776E52" w14:textId="46762500" w:rsidR="001C6623" w:rsidRPr="001C6623" w:rsidRDefault="001C6623" w:rsidP="001C6623">
      <w:pPr>
        <w:spacing w:line="276" w:lineRule="auto"/>
        <w:textAlignment w:val="baseline"/>
        <w:rPr>
          <w:rFonts w:ascii="Arial" w:eastAsia="Times New Roman" w:hAnsi="Arial" w:cs="Arial"/>
          <w:color w:val="000000" w:themeColor="text1"/>
          <w:lang w:eastAsia="en-GB"/>
        </w:rPr>
      </w:pPr>
      <w:r w:rsidRPr="001C6623">
        <w:rPr>
          <w:rFonts w:ascii="Arial" w:eastAsia="Times New Roman" w:hAnsi="Arial" w:cs="Arial"/>
          <w:color w:val="000000" w:themeColor="text1"/>
          <w:lang w:eastAsia="en-GB"/>
        </w:rPr>
        <w:t>  </w:t>
      </w:r>
      <w:hyperlink r:id="rId18" w:tgtFrame="_blank" w:history="1">
        <w:r w:rsidRPr="001C6623">
          <w:rPr>
            <w:rFonts w:ascii="Arial" w:eastAsia="Times New Roman" w:hAnsi="Arial" w:cs="Arial"/>
            <w:color w:val="000000" w:themeColor="text1"/>
            <w:lang w:eastAsia="en-GB"/>
          </w:rPr>
          <w:t>http://www.educationalneuroscience.org.uk/resources/neuromyth-or-neurofact/violent-video-games-make-children-more-violent/</w:t>
        </w:r>
      </w:hyperlink>
      <w:r w:rsidRPr="001C6623">
        <w:rPr>
          <w:rFonts w:ascii="Arial" w:eastAsia="Times New Roman" w:hAnsi="Arial" w:cs="Arial"/>
          <w:color w:val="000000" w:themeColor="text1"/>
          <w:lang w:eastAsia="en-GB"/>
        </w:rPr>
        <w:t> </w:t>
      </w:r>
    </w:p>
    <w:p w14:paraId="04B1CB97" w14:textId="77777777" w:rsidR="001C6623" w:rsidRPr="001C6623" w:rsidRDefault="001C6623" w:rsidP="009F31A2">
      <w:pPr>
        <w:spacing w:line="276" w:lineRule="auto"/>
        <w:textAlignment w:val="baseline"/>
        <w:rPr>
          <w:rFonts w:ascii="Arial" w:eastAsia="Times New Roman" w:hAnsi="Arial" w:cs="Arial"/>
          <w:color w:val="000000" w:themeColor="text1"/>
          <w:lang w:eastAsia="en-GB"/>
        </w:rPr>
      </w:pPr>
      <w:r w:rsidRPr="001C6623">
        <w:rPr>
          <w:rFonts w:ascii="Arial" w:eastAsia="Times New Roman" w:hAnsi="Arial" w:cs="Arial"/>
          <w:color w:val="000000" w:themeColor="text1"/>
          <w:lang w:eastAsia="en-GB"/>
        </w:rPr>
        <w:t> </w:t>
      </w:r>
    </w:p>
    <w:p w14:paraId="33DC0971" w14:textId="77777777" w:rsidR="001C6623" w:rsidRPr="001C6623" w:rsidRDefault="001C6623" w:rsidP="009F31A2">
      <w:pPr>
        <w:spacing w:line="276" w:lineRule="auto"/>
        <w:textAlignment w:val="baseline"/>
        <w:rPr>
          <w:rFonts w:ascii="Arial" w:eastAsia="Times New Roman" w:hAnsi="Arial" w:cs="Arial"/>
          <w:color w:val="000000" w:themeColor="text1"/>
          <w:lang w:eastAsia="en-GB"/>
        </w:rPr>
      </w:pPr>
      <w:proofErr w:type="spellStart"/>
      <w:r w:rsidRPr="001C6623">
        <w:rPr>
          <w:rFonts w:ascii="Arial" w:eastAsia="Times New Roman" w:hAnsi="Arial" w:cs="Arial"/>
          <w:color w:val="000000" w:themeColor="text1"/>
          <w:lang w:eastAsia="en-GB"/>
        </w:rPr>
        <w:t>Wnuk</w:t>
      </w:r>
      <w:proofErr w:type="spellEnd"/>
      <w:r w:rsidRPr="001C6623">
        <w:rPr>
          <w:rFonts w:ascii="Arial" w:eastAsia="Times New Roman" w:hAnsi="Arial" w:cs="Arial"/>
          <w:color w:val="000000" w:themeColor="text1"/>
          <w:lang w:eastAsia="en-GB"/>
        </w:rPr>
        <w:t>, A., (2018), When the Brain Starts Adulting, BrainFacts.org </w:t>
      </w:r>
    </w:p>
    <w:p w14:paraId="1B6306A0" w14:textId="77777777" w:rsidR="001C6623" w:rsidRPr="001C6623" w:rsidRDefault="001C6623" w:rsidP="009F31A2">
      <w:pPr>
        <w:spacing w:line="276" w:lineRule="auto"/>
        <w:textAlignment w:val="baseline"/>
        <w:rPr>
          <w:rFonts w:ascii="Arial" w:eastAsia="Times New Roman" w:hAnsi="Arial" w:cs="Arial"/>
          <w:color w:val="000000" w:themeColor="text1"/>
          <w:lang w:eastAsia="en-GB"/>
        </w:rPr>
      </w:pPr>
      <w:r w:rsidRPr="001C6623">
        <w:rPr>
          <w:rFonts w:ascii="Arial" w:eastAsia="Times New Roman" w:hAnsi="Arial" w:cs="Arial"/>
          <w:color w:val="000000" w:themeColor="text1"/>
          <w:lang w:eastAsia="en-GB"/>
        </w:rPr>
        <w:t>  </w:t>
      </w:r>
      <w:hyperlink r:id="rId19" w:tgtFrame="_blank" w:history="1">
        <w:r w:rsidRPr="001C6623">
          <w:rPr>
            <w:rFonts w:ascii="Arial" w:eastAsia="Times New Roman" w:hAnsi="Arial" w:cs="Arial"/>
            <w:color w:val="000000" w:themeColor="text1"/>
            <w:lang w:eastAsia="en-GB"/>
          </w:rPr>
          <w:t>https://www.brainfacts.org/thinking-sensing-and-behaving/aging/2018/when-the-brain-starts-adulting-112018</w:t>
        </w:r>
      </w:hyperlink>
      <w:r w:rsidRPr="001C6623">
        <w:rPr>
          <w:rFonts w:ascii="Arial" w:eastAsia="Times New Roman" w:hAnsi="Arial" w:cs="Arial"/>
          <w:color w:val="000000" w:themeColor="text1"/>
          <w:lang w:eastAsia="en-GB"/>
        </w:rPr>
        <w:t> </w:t>
      </w:r>
    </w:p>
    <w:p w14:paraId="480DE4ED" w14:textId="77777777" w:rsidR="009F31A2" w:rsidRDefault="001C6623" w:rsidP="009F31A2">
      <w:pPr>
        <w:spacing w:line="276" w:lineRule="auto"/>
        <w:textAlignment w:val="baseline"/>
        <w:rPr>
          <w:rFonts w:ascii="Arial" w:eastAsia="Times New Roman" w:hAnsi="Arial" w:cs="Arial"/>
          <w:color w:val="000000" w:themeColor="text1"/>
          <w:lang w:eastAsia="en-GB"/>
        </w:rPr>
      </w:pPr>
      <w:r w:rsidRPr="001C6623">
        <w:rPr>
          <w:rFonts w:ascii="Arial" w:eastAsia="Times New Roman" w:hAnsi="Arial" w:cs="Arial"/>
          <w:color w:val="000000" w:themeColor="text1"/>
          <w:lang w:eastAsia="en-GB"/>
        </w:rPr>
        <w:t> </w:t>
      </w:r>
    </w:p>
    <w:p w14:paraId="3B453910" w14:textId="77777777" w:rsidR="009F31A2" w:rsidRPr="009F31A2" w:rsidRDefault="009F31A2" w:rsidP="009F31A2">
      <w:pPr>
        <w:spacing w:line="276" w:lineRule="auto"/>
        <w:textAlignment w:val="baseline"/>
        <w:rPr>
          <w:rFonts w:ascii="Arial" w:hAnsi="Arial" w:cs="Arial"/>
          <w:color w:val="000000" w:themeColor="text1"/>
        </w:rPr>
      </w:pPr>
      <w:r w:rsidRPr="009F31A2">
        <w:rPr>
          <w:rFonts w:ascii="Arial" w:eastAsia="Times New Roman" w:hAnsi="Arial" w:cs="Arial"/>
          <w:color w:val="000000" w:themeColor="text1"/>
          <w:lang w:eastAsia="en-GB"/>
        </w:rPr>
        <w:t xml:space="preserve">Wooley, J. D., </w:t>
      </w:r>
      <w:proofErr w:type="spellStart"/>
      <w:r w:rsidRPr="009F31A2">
        <w:rPr>
          <w:rFonts w:ascii="Arial" w:eastAsia="Times New Roman" w:hAnsi="Arial" w:cs="Arial"/>
          <w:color w:val="000000" w:themeColor="text1"/>
          <w:lang w:eastAsia="en-GB"/>
        </w:rPr>
        <w:t>Ghossainy</w:t>
      </w:r>
      <w:proofErr w:type="spellEnd"/>
      <w:r w:rsidRPr="009F31A2">
        <w:rPr>
          <w:rFonts w:ascii="Arial" w:eastAsia="Times New Roman" w:hAnsi="Arial" w:cs="Arial"/>
          <w:color w:val="000000" w:themeColor="text1"/>
          <w:lang w:eastAsia="en-GB"/>
        </w:rPr>
        <w:t xml:space="preserve">, M., (2013), Revisiting the Fantasy-Reality: Children as </w:t>
      </w:r>
      <w:r w:rsidRPr="009F31A2">
        <w:rPr>
          <w:rFonts w:ascii="Arial" w:hAnsi="Arial" w:cs="Arial"/>
          <w:color w:val="000000" w:themeColor="text1"/>
        </w:rPr>
        <w:t>Naïve </w:t>
      </w:r>
      <w:proofErr w:type="spellStart"/>
      <w:r w:rsidRPr="009F31A2">
        <w:rPr>
          <w:rFonts w:ascii="Arial" w:hAnsi="Arial" w:cs="Arial"/>
          <w:color w:val="000000" w:themeColor="text1"/>
        </w:rPr>
        <w:t>Skeptics</w:t>
      </w:r>
      <w:proofErr w:type="spellEnd"/>
      <w:r w:rsidRPr="009F31A2">
        <w:rPr>
          <w:rFonts w:ascii="Arial" w:hAnsi="Arial" w:cs="Arial"/>
          <w:color w:val="000000" w:themeColor="text1"/>
        </w:rPr>
        <w:t>, NCBI</w:t>
      </w:r>
    </w:p>
    <w:p w14:paraId="3826B8BB" w14:textId="21E038D7" w:rsidR="009F31A2" w:rsidRPr="009F31A2" w:rsidRDefault="009F31A2" w:rsidP="009F31A2">
      <w:pPr>
        <w:spacing w:line="276" w:lineRule="auto"/>
        <w:textAlignment w:val="baseline"/>
        <w:rPr>
          <w:rFonts w:ascii="Arial" w:eastAsia="Times New Roman" w:hAnsi="Arial" w:cs="Arial"/>
          <w:color w:val="000000" w:themeColor="text1"/>
          <w:lang w:eastAsia="en-GB"/>
        </w:rPr>
      </w:pPr>
      <w:hyperlink r:id="rId20" w:history="1">
        <w:r w:rsidRPr="009F31A2">
          <w:rPr>
            <w:rStyle w:val="Hyperlink"/>
            <w:rFonts w:ascii="Arial" w:hAnsi="Arial" w:cs="Arial"/>
            <w:color w:val="000000" w:themeColor="text1"/>
            <w:u w:val="none"/>
          </w:rPr>
          <w:t>https://www.ncbi.nlm.nih.gov/pmc/articles/PMC3689871/</w:t>
        </w:r>
      </w:hyperlink>
    </w:p>
    <w:p w14:paraId="1A920CED" w14:textId="77777777" w:rsidR="009F31A2" w:rsidRPr="009F31A2" w:rsidRDefault="009F31A2" w:rsidP="009F31A2">
      <w:pPr>
        <w:pStyle w:val="Heading1"/>
        <w:spacing w:before="240" w:beforeAutospacing="0" w:after="120" w:afterAutospacing="0" w:line="324" w:lineRule="atLeast"/>
        <w:rPr>
          <w:rFonts w:ascii="Arial" w:hAnsi="Arial" w:cs="Arial"/>
          <w:b w:val="0"/>
          <w:bCs w:val="0"/>
          <w:color w:val="000000"/>
          <w:sz w:val="24"/>
          <w:szCs w:val="24"/>
        </w:rPr>
      </w:pPr>
    </w:p>
    <w:p w14:paraId="60DC9E29" w14:textId="7A13171C" w:rsidR="009F31A2" w:rsidRPr="001C6623" w:rsidRDefault="009F31A2" w:rsidP="001C6623">
      <w:pPr>
        <w:spacing w:line="276" w:lineRule="auto"/>
        <w:textAlignment w:val="baseline"/>
        <w:rPr>
          <w:rFonts w:ascii="Arial" w:eastAsia="Times New Roman" w:hAnsi="Arial" w:cs="Arial"/>
          <w:color w:val="000000" w:themeColor="text1"/>
          <w:lang w:eastAsia="en-GB"/>
        </w:rPr>
      </w:pPr>
    </w:p>
    <w:p w14:paraId="27D35A21" w14:textId="77777777" w:rsidR="001C6623" w:rsidRPr="001C6623" w:rsidRDefault="001C6623" w:rsidP="001C6623">
      <w:pPr>
        <w:spacing w:line="276" w:lineRule="auto"/>
        <w:textAlignment w:val="baseline"/>
        <w:rPr>
          <w:rFonts w:ascii="Arial" w:eastAsia="Times New Roman" w:hAnsi="Arial" w:cs="Arial"/>
          <w:color w:val="000000" w:themeColor="text1"/>
          <w:lang w:eastAsia="en-GB"/>
        </w:rPr>
      </w:pPr>
      <w:r w:rsidRPr="001C6623">
        <w:rPr>
          <w:rFonts w:ascii="Arial" w:eastAsia="Times New Roman" w:hAnsi="Arial" w:cs="Arial"/>
          <w:color w:val="000000" w:themeColor="text1"/>
          <w:lang w:eastAsia="en-GB"/>
        </w:rPr>
        <w:t> </w:t>
      </w:r>
    </w:p>
    <w:p w14:paraId="624C7BEE" w14:textId="77777777" w:rsidR="001C6623" w:rsidRPr="001C6623" w:rsidRDefault="001C6623" w:rsidP="001C6623">
      <w:pPr>
        <w:spacing w:line="276" w:lineRule="auto"/>
        <w:textAlignment w:val="baseline"/>
        <w:rPr>
          <w:rFonts w:ascii="Arial" w:eastAsia="Times New Roman" w:hAnsi="Arial" w:cs="Arial"/>
          <w:color w:val="000000" w:themeColor="text1"/>
          <w:lang w:eastAsia="en-GB"/>
        </w:rPr>
      </w:pPr>
      <w:r w:rsidRPr="001C6623">
        <w:rPr>
          <w:rFonts w:ascii="Arial" w:eastAsia="Times New Roman" w:hAnsi="Arial" w:cs="Arial"/>
          <w:color w:val="000000" w:themeColor="text1"/>
          <w:lang w:eastAsia="en-GB"/>
        </w:rPr>
        <w:t> </w:t>
      </w:r>
    </w:p>
    <w:p w14:paraId="0BEAC958" w14:textId="77777777" w:rsidR="009A41AF" w:rsidRDefault="009F31A2"/>
    <w:sectPr w:rsidR="009A41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623"/>
    <w:rsid w:val="001C6623"/>
    <w:rsid w:val="009F31A2"/>
    <w:rsid w:val="00AC6C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72D4E7"/>
  <w15:chartTrackingRefBased/>
  <w15:docId w15:val="{F091DBB3-B73C-9C4C-85E1-67755180CD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F31A2"/>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1C6623"/>
    <w:pPr>
      <w:spacing w:before="100" w:beforeAutospacing="1" w:after="100" w:afterAutospacing="1"/>
    </w:pPr>
    <w:rPr>
      <w:rFonts w:ascii="Times New Roman" w:eastAsia="Times New Roman" w:hAnsi="Times New Roman" w:cs="Times New Roman"/>
      <w:lang w:eastAsia="en-GB"/>
    </w:rPr>
  </w:style>
  <w:style w:type="paragraph" w:customStyle="1" w:styleId="paragraph">
    <w:name w:val="paragraph"/>
    <w:basedOn w:val="Normal"/>
    <w:rsid w:val="001C6623"/>
    <w:pPr>
      <w:spacing w:before="100" w:beforeAutospacing="1" w:after="100" w:afterAutospacing="1"/>
    </w:pPr>
    <w:rPr>
      <w:rFonts w:ascii="Times New Roman" w:eastAsia="Times New Roman" w:hAnsi="Times New Roman" w:cs="Times New Roman"/>
      <w:lang w:eastAsia="en-GB"/>
    </w:rPr>
  </w:style>
  <w:style w:type="character" w:customStyle="1" w:styleId="textrun">
    <w:name w:val="textrun"/>
    <w:basedOn w:val="DefaultParagraphFont"/>
    <w:rsid w:val="001C6623"/>
  </w:style>
  <w:style w:type="character" w:customStyle="1" w:styleId="normaltextrun">
    <w:name w:val="normaltextrun"/>
    <w:basedOn w:val="DefaultParagraphFont"/>
    <w:rsid w:val="001C6623"/>
  </w:style>
  <w:style w:type="character" w:customStyle="1" w:styleId="apple-converted-space">
    <w:name w:val="apple-converted-space"/>
    <w:basedOn w:val="DefaultParagraphFont"/>
    <w:rsid w:val="001C6623"/>
  </w:style>
  <w:style w:type="character" w:customStyle="1" w:styleId="eop">
    <w:name w:val="eop"/>
    <w:basedOn w:val="DefaultParagraphFont"/>
    <w:rsid w:val="001C6623"/>
  </w:style>
  <w:style w:type="character" w:styleId="Hyperlink">
    <w:name w:val="Hyperlink"/>
    <w:basedOn w:val="DefaultParagraphFont"/>
    <w:uiPriority w:val="99"/>
    <w:unhideWhenUsed/>
    <w:rsid w:val="001C6623"/>
    <w:rPr>
      <w:color w:val="0000FF"/>
      <w:u w:val="single"/>
    </w:rPr>
  </w:style>
  <w:style w:type="character" w:styleId="FollowedHyperlink">
    <w:name w:val="FollowedHyperlink"/>
    <w:basedOn w:val="DefaultParagraphFont"/>
    <w:uiPriority w:val="99"/>
    <w:semiHidden/>
    <w:unhideWhenUsed/>
    <w:rsid w:val="001C6623"/>
    <w:rPr>
      <w:color w:val="800080"/>
      <w:u w:val="single"/>
    </w:rPr>
  </w:style>
  <w:style w:type="character" w:customStyle="1" w:styleId="Heading1Char">
    <w:name w:val="Heading 1 Char"/>
    <w:basedOn w:val="DefaultParagraphFont"/>
    <w:link w:val="Heading1"/>
    <w:uiPriority w:val="9"/>
    <w:rsid w:val="009F31A2"/>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9F31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30080399">
      <w:bodyDiv w:val="1"/>
      <w:marLeft w:val="0"/>
      <w:marRight w:val="0"/>
      <w:marTop w:val="0"/>
      <w:marBottom w:val="0"/>
      <w:divBdr>
        <w:top w:val="none" w:sz="0" w:space="0" w:color="auto"/>
        <w:left w:val="none" w:sz="0" w:space="0" w:color="auto"/>
        <w:bottom w:val="none" w:sz="0" w:space="0" w:color="auto"/>
        <w:right w:val="none" w:sz="0" w:space="0" w:color="auto"/>
      </w:divBdr>
    </w:div>
    <w:div w:id="1387295408">
      <w:bodyDiv w:val="1"/>
      <w:marLeft w:val="0"/>
      <w:marRight w:val="0"/>
      <w:marTop w:val="0"/>
      <w:marBottom w:val="0"/>
      <w:divBdr>
        <w:top w:val="none" w:sz="0" w:space="0" w:color="auto"/>
        <w:left w:val="none" w:sz="0" w:space="0" w:color="auto"/>
        <w:bottom w:val="none" w:sz="0" w:space="0" w:color="auto"/>
        <w:right w:val="none" w:sz="0" w:space="0" w:color="auto"/>
      </w:divBdr>
      <w:divsChild>
        <w:div w:id="671371967">
          <w:marLeft w:val="0"/>
          <w:marRight w:val="0"/>
          <w:marTop w:val="0"/>
          <w:marBottom w:val="0"/>
          <w:divBdr>
            <w:top w:val="none" w:sz="0" w:space="0" w:color="auto"/>
            <w:left w:val="none" w:sz="0" w:space="0" w:color="auto"/>
            <w:bottom w:val="none" w:sz="0" w:space="0" w:color="auto"/>
            <w:right w:val="none" w:sz="0" w:space="0" w:color="auto"/>
          </w:divBdr>
        </w:div>
        <w:div w:id="92557480">
          <w:marLeft w:val="0"/>
          <w:marRight w:val="0"/>
          <w:marTop w:val="0"/>
          <w:marBottom w:val="0"/>
          <w:divBdr>
            <w:top w:val="none" w:sz="0" w:space="0" w:color="auto"/>
            <w:left w:val="none" w:sz="0" w:space="0" w:color="auto"/>
            <w:bottom w:val="none" w:sz="0" w:space="0" w:color="auto"/>
            <w:right w:val="none" w:sz="0" w:space="0" w:color="auto"/>
          </w:divBdr>
        </w:div>
        <w:div w:id="1847164425">
          <w:marLeft w:val="0"/>
          <w:marRight w:val="0"/>
          <w:marTop w:val="0"/>
          <w:marBottom w:val="0"/>
          <w:divBdr>
            <w:top w:val="none" w:sz="0" w:space="0" w:color="auto"/>
            <w:left w:val="none" w:sz="0" w:space="0" w:color="auto"/>
            <w:bottom w:val="none" w:sz="0" w:space="0" w:color="auto"/>
            <w:right w:val="none" w:sz="0" w:space="0" w:color="auto"/>
          </w:divBdr>
        </w:div>
        <w:div w:id="1115557085">
          <w:marLeft w:val="0"/>
          <w:marRight w:val="0"/>
          <w:marTop w:val="0"/>
          <w:marBottom w:val="0"/>
          <w:divBdr>
            <w:top w:val="none" w:sz="0" w:space="0" w:color="auto"/>
            <w:left w:val="none" w:sz="0" w:space="0" w:color="auto"/>
            <w:bottom w:val="none" w:sz="0" w:space="0" w:color="auto"/>
            <w:right w:val="none" w:sz="0" w:space="0" w:color="auto"/>
          </w:divBdr>
        </w:div>
        <w:div w:id="254630104">
          <w:marLeft w:val="0"/>
          <w:marRight w:val="0"/>
          <w:marTop w:val="0"/>
          <w:marBottom w:val="0"/>
          <w:divBdr>
            <w:top w:val="none" w:sz="0" w:space="0" w:color="auto"/>
            <w:left w:val="none" w:sz="0" w:space="0" w:color="auto"/>
            <w:bottom w:val="none" w:sz="0" w:space="0" w:color="auto"/>
            <w:right w:val="none" w:sz="0" w:space="0" w:color="auto"/>
          </w:divBdr>
        </w:div>
        <w:div w:id="1951163523">
          <w:marLeft w:val="0"/>
          <w:marRight w:val="0"/>
          <w:marTop w:val="0"/>
          <w:marBottom w:val="0"/>
          <w:divBdr>
            <w:top w:val="none" w:sz="0" w:space="0" w:color="auto"/>
            <w:left w:val="none" w:sz="0" w:space="0" w:color="auto"/>
            <w:bottom w:val="none" w:sz="0" w:space="0" w:color="auto"/>
            <w:right w:val="none" w:sz="0" w:space="0" w:color="auto"/>
          </w:divBdr>
        </w:div>
        <w:div w:id="499547584">
          <w:marLeft w:val="0"/>
          <w:marRight w:val="0"/>
          <w:marTop w:val="0"/>
          <w:marBottom w:val="0"/>
          <w:divBdr>
            <w:top w:val="none" w:sz="0" w:space="0" w:color="auto"/>
            <w:left w:val="none" w:sz="0" w:space="0" w:color="auto"/>
            <w:bottom w:val="none" w:sz="0" w:space="0" w:color="auto"/>
            <w:right w:val="none" w:sz="0" w:space="0" w:color="auto"/>
          </w:divBdr>
        </w:div>
        <w:div w:id="1403791226">
          <w:marLeft w:val="0"/>
          <w:marRight w:val="0"/>
          <w:marTop w:val="0"/>
          <w:marBottom w:val="0"/>
          <w:divBdr>
            <w:top w:val="none" w:sz="0" w:space="0" w:color="auto"/>
            <w:left w:val="none" w:sz="0" w:space="0" w:color="auto"/>
            <w:bottom w:val="none" w:sz="0" w:space="0" w:color="auto"/>
            <w:right w:val="none" w:sz="0" w:space="0" w:color="auto"/>
          </w:divBdr>
        </w:div>
        <w:div w:id="164445525">
          <w:marLeft w:val="0"/>
          <w:marRight w:val="0"/>
          <w:marTop w:val="0"/>
          <w:marBottom w:val="0"/>
          <w:divBdr>
            <w:top w:val="none" w:sz="0" w:space="0" w:color="auto"/>
            <w:left w:val="none" w:sz="0" w:space="0" w:color="auto"/>
            <w:bottom w:val="none" w:sz="0" w:space="0" w:color="auto"/>
            <w:right w:val="none" w:sz="0" w:space="0" w:color="auto"/>
          </w:divBdr>
        </w:div>
        <w:div w:id="1999768995">
          <w:marLeft w:val="0"/>
          <w:marRight w:val="0"/>
          <w:marTop w:val="0"/>
          <w:marBottom w:val="0"/>
          <w:divBdr>
            <w:top w:val="none" w:sz="0" w:space="0" w:color="auto"/>
            <w:left w:val="none" w:sz="0" w:space="0" w:color="auto"/>
            <w:bottom w:val="none" w:sz="0" w:space="0" w:color="auto"/>
            <w:right w:val="none" w:sz="0" w:space="0" w:color="auto"/>
          </w:divBdr>
        </w:div>
        <w:div w:id="666830643">
          <w:marLeft w:val="0"/>
          <w:marRight w:val="0"/>
          <w:marTop w:val="0"/>
          <w:marBottom w:val="0"/>
          <w:divBdr>
            <w:top w:val="none" w:sz="0" w:space="0" w:color="auto"/>
            <w:left w:val="none" w:sz="0" w:space="0" w:color="auto"/>
            <w:bottom w:val="none" w:sz="0" w:space="0" w:color="auto"/>
            <w:right w:val="none" w:sz="0" w:space="0" w:color="auto"/>
          </w:divBdr>
        </w:div>
        <w:div w:id="1104031257">
          <w:marLeft w:val="0"/>
          <w:marRight w:val="0"/>
          <w:marTop w:val="0"/>
          <w:marBottom w:val="0"/>
          <w:divBdr>
            <w:top w:val="none" w:sz="0" w:space="0" w:color="auto"/>
            <w:left w:val="none" w:sz="0" w:space="0" w:color="auto"/>
            <w:bottom w:val="none" w:sz="0" w:space="0" w:color="auto"/>
            <w:right w:val="none" w:sz="0" w:space="0" w:color="auto"/>
          </w:divBdr>
        </w:div>
        <w:div w:id="48039269">
          <w:marLeft w:val="0"/>
          <w:marRight w:val="0"/>
          <w:marTop w:val="0"/>
          <w:marBottom w:val="0"/>
          <w:divBdr>
            <w:top w:val="none" w:sz="0" w:space="0" w:color="auto"/>
            <w:left w:val="none" w:sz="0" w:space="0" w:color="auto"/>
            <w:bottom w:val="none" w:sz="0" w:space="0" w:color="auto"/>
            <w:right w:val="none" w:sz="0" w:space="0" w:color="auto"/>
          </w:divBdr>
        </w:div>
        <w:div w:id="1916281532">
          <w:marLeft w:val="0"/>
          <w:marRight w:val="0"/>
          <w:marTop w:val="0"/>
          <w:marBottom w:val="0"/>
          <w:divBdr>
            <w:top w:val="none" w:sz="0" w:space="0" w:color="auto"/>
            <w:left w:val="none" w:sz="0" w:space="0" w:color="auto"/>
            <w:bottom w:val="none" w:sz="0" w:space="0" w:color="auto"/>
            <w:right w:val="none" w:sz="0" w:space="0" w:color="auto"/>
          </w:divBdr>
        </w:div>
        <w:div w:id="135225217">
          <w:marLeft w:val="0"/>
          <w:marRight w:val="0"/>
          <w:marTop w:val="0"/>
          <w:marBottom w:val="0"/>
          <w:divBdr>
            <w:top w:val="none" w:sz="0" w:space="0" w:color="auto"/>
            <w:left w:val="none" w:sz="0" w:space="0" w:color="auto"/>
            <w:bottom w:val="none" w:sz="0" w:space="0" w:color="auto"/>
            <w:right w:val="none" w:sz="0" w:space="0" w:color="auto"/>
          </w:divBdr>
        </w:div>
        <w:div w:id="199786206">
          <w:marLeft w:val="0"/>
          <w:marRight w:val="0"/>
          <w:marTop w:val="0"/>
          <w:marBottom w:val="0"/>
          <w:divBdr>
            <w:top w:val="none" w:sz="0" w:space="0" w:color="auto"/>
            <w:left w:val="none" w:sz="0" w:space="0" w:color="auto"/>
            <w:bottom w:val="none" w:sz="0" w:space="0" w:color="auto"/>
            <w:right w:val="none" w:sz="0" w:space="0" w:color="auto"/>
          </w:divBdr>
        </w:div>
        <w:div w:id="781149770">
          <w:marLeft w:val="0"/>
          <w:marRight w:val="0"/>
          <w:marTop w:val="0"/>
          <w:marBottom w:val="0"/>
          <w:divBdr>
            <w:top w:val="none" w:sz="0" w:space="0" w:color="auto"/>
            <w:left w:val="none" w:sz="0" w:space="0" w:color="auto"/>
            <w:bottom w:val="none" w:sz="0" w:space="0" w:color="auto"/>
            <w:right w:val="none" w:sz="0" w:space="0" w:color="auto"/>
          </w:divBdr>
        </w:div>
        <w:div w:id="1097168635">
          <w:marLeft w:val="0"/>
          <w:marRight w:val="0"/>
          <w:marTop w:val="0"/>
          <w:marBottom w:val="0"/>
          <w:divBdr>
            <w:top w:val="none" w:sz="0" w:space="0" w:color="auto"/>
            <w:left w:val="none" w:sz="0" w:space="0" w:color="auto"/>
            <w:bottom w:val="none" w:sz="0" w:space="0" w:color="auto"/>
            <w:right w:val="none" w:sz="0" w:space="0" w:color="auto"/>
          </w:divBdr>
        </w:div>
        <w:div w:id="820316676">
          <w:marLeft w:val="0"/>
          <w:marRight w:val="0"/>
          <w:marTop w:val="0"/>
          <w:marBottom w:val="0"/>
          <w:divBdr>
            <w:top w:val="none" w:sz="0" w:space="0" w:color="auto"/>
            <w:left w:val="none" w:sz="0" w:space="0" w:color="auto"/>
            <w:bottom w:val="none" w:sz="0" w:space="0" w:color="auto"/>
            <w:right w:val="none" w:sz="0" w:space="0" w:color="auto"/>
          </w:divBdr>
        </w:div>
        <w:div w:id="975722664">
          <w:marLeft w:val="0"/>
          <w:marRight w:val="0"/>
          <w:marTop w:val="0"/>
          <w:marBottom w:val="0"/>
          <w:divBdr>
            <w:top w:val="none" w:sz="0" w:space="0" w:color="auto"/>
            <w:left w:val="none" w:sz="0" w:space="0" w:color="auto"/>
            <w:bottom w:val="none" w:sz="0" w:space="0" w:color="auto"/>
            <w:right w:val="none" w:sz="0" w:space="0" w:color="auto"/>
          </w:divBdr>
        </w:div>
        <w:div w:id="1241062637">
          <w:marLeft w:val="0"/>
          <w:marRight w:val="0"/>
          <w:marTop w:val="0"/>
          <w:marBottom w:val="0"/>
          <w:divBdr>
            <w:top w:val="none" w:sz="0" w:space="0" w:color="auto"/>
            <w:left w:val="none" w:sz="0" w:space="0" w:color="auto"/>
            <w:bottom w:val="none" w:sz="0" w:space="0" w:color="auto"/>
            <w:right w:val="none" w:sz="0" w:space="0" w:color="auto"/>
          </w:divBdr>
        </w:div>
        <w:div w:id="790587802">
          <w:marLeft w:val="0"/>
          <w:marRight w:val="0"/>
          <w:marTop w:val="0"/>
          <w:marBottom w:val="0"/>
          <w:divBdr>
            <w:top w:val="none" w:sz="0" w:space="0" w:color="auto"/>
            <w:left w:val="none" w:sz="0" w:space="0" w:color="auto"/>
            <w:bottom w:val="none" w:sz="0" w:space="0" w:color="auto"/>
            <w:right w:val="none" w:sz="0" w:space="0" w:color="auto"/>
          </w:divBdr>
        </w:div>
        <w:div w:id="1570965238">
          <w:marLeft w:val="0"/>
          <w:marRight w:val="0"/>
          <w:marTop w:val="0"/>
          <w:marBottom w:val="0"/>
          <w:divBdr>
            <w:top w:val="none" w:sz="0" w:space="0" w:color="auto"/>
            <w:left w:val="none" w:sz="0" w:space="0" w:color="auto"/>
            <w:bottom w:val="none" w:sz="0" w:space="0" w:color="auto"/>
            <w:right w:val="none" w:sz="0" w:space="0" w:color="auto"/>
          </w:divBdr>
        </w:div>
        <w:div w:id="525873286">
          <w:marLeft w:val="0"/>
          <w:marRight w:val="0"/>
          <w:marTop w:val="0"/>
          <w:marBottom w:val="0"/>
          <w:divBdr>
            <w:top w:val="none" w:sz="0" w:space="0" w:color="auto"/>
            <w:left w:val="none" w:sz="0" w:space="0" w:color="auto"/>
            <w:bottom w:val="none" w:sz="0" w:space="0" w:color="auto"/>
            <w:right w:val="none" w:sz="0" w:space="0" w:color="auto"/>
          </w:divBdr>
        </w:div>
        <w:div w:id="508495404">
          <w:marLeft w:val="0"/>
          <w:marRight w:val="0"/>
          <w:marTop w:val="0"/>
          <w:marBottom w:val="0"/>
          <w:divBdr>
            <w:top w:val="none" w:sz="0" w:space="0" w:color="auto"/>
            <w:left w:val="none" w:sz="0" w:space="0" w:color="auto"/>
            <w:bottom w:val="none" w:sz="0" w:space="0" w:color="auto"/>
            <w:right w:val="none" w:sz="0" w:space="0" w:color="auto"/>
          </w:divBdr>
        </w:div>
        <w:div w:id="1410157084">
          <w:marLeft w:val="0"/>
          <w:marRight w:val="0"/>
          <w:marTop w:val="0"/>
          <w:marBottom w:val="0"/>
          <w:divBdr>
            <w:top w:val="none" w:sz="0" w:space="0" w:color="auto"/>
            <w:left w:val="none" w:sz="0" w:space="0" w:color="auto"/>
            <w:bottom w:val="none" w:sz="0" w:space="0" w:color="auto"/>
            <w:right w:val="none" w:sz="0" w:space="0" w:color="auto"/>
          </w:divBdr>
        </w:div>
        <w:div w:id="735400929">
          <w:marLeft w:val="0"/>
          <w:marRight w:val="0"/>
          <w:marTop w:val="0"/>
          <w:marBottom w:val="0"/>
          <w:divBdr>
            <w:top w:val="none" w:sz="0" w:space="0" w:color="auto"/>
            <w:left w:val="none" w:sz="0" w:space="0" w:color="auto"/>
            <w:bottom w:val="none" w:sz="0" w:space="0" w:color="auto"/>
            <w:right w:val="none" w:sz="0" w:space="0" w:color="auto"/>
          </w:divBdr>
        </w:div>
        <w:div w:id="2083135533">
          <w:marLeft w:val="0"/>
          <w:marRight w:val="0"/>
          <w:marTop w:val="0"/>
          <w:marBottom w:val="0"/>
          <w:divBdr>
            <w:top w:val="none" w:sz="0" w:space="0" w:color="auto"/>
            <w:left w:val="none" w:sz="0" w:space="0" w:color="auto"/>
            <w:bottom w:val="none" w:sz="0" w:space="0" w:color="auto"/>
            <w:right w:val="none" w:sz="0" w:space="0" w:color="auto"/>
          </w:divBdr>
        </w:div>
        <w:div w:id="1566336649">
          <w:marLeft w:val="0"/>
          <w:marRight w:val="0"/>
          <w:marTop w:val="0"/>
          <w:marBottom w:val="0"/>
          <w:divBdr>
            <w:top w:val="none" w:sz="0" w:space="0" w:color="auto"/>
            <w:left w:val="none" w:sz="0" w:space="0" w:color="auto"/>
            <w:bottom w:val="none" w:sz="0" w:space="0" w:color="auto"/>
            <w:right w:val="none" w:sz="0" w:space="0" w:color="auto"/>
          </w:divBdr>
        </w:div>
        <w:div w:id="812599017">
          <w:marLeft w:val="0"/>
          <w:marRight w:val="0"/>
          <w:marTop w:val="0"/>
          <w:marBottom w:val="0"/>
          <w:divBdr>
            <w:top w:val="none" w:sz="0" w:space="0" w:color="auto"/>
            <w:left w:val="none" w:sz="0" w:space="0" w:color="auto"/>
            <w:bottom w:val="none" w:sz="0" w:space="0" w:color="auto"/>
            <w:right w:val="none" w:sz="0" w:space="0" w:color="auto"/>
          </w:divBdr>
        </w:div>
        <w:div w:id="1836454003">
          <w:marLeft w:val="0"/>
          <w:marRight w:val="0"/>
          <w:marTop w:val="0"/>
          <w:marBottom w:val="0"/>
          <w:divBdr>
            <w:top w:val="none" w:sz="0" w:space="0" w:color="auto"/>
            <w:left w:val="none" w:sz="0" w:space="0" w:color="auto"/>
            <w:bottom w:val="none" w:sz="0" w:space="0" w:color="auto"/>
            <w:right w:val="none" w:sz="0" w:space="0" w:color="auto"/>
          </w:divBdr>
        </w:div>
        <w:div w:id="331497581">
          <w:marLeft w:val="0"/>
          <w:marRight w:val="0"/>
          <w:marTop w:val="0"/>
          <w:marBottom w:val="0"/>
          <w:divBdr>
            <w:top w:val="none" w:sz="0" w:space="0" w:color="auto"/>
            <w:left w:val="none" w:sz="0" w:space="0" w:color="auto"/>
            <w:bottom w:val="none" w:sz="0" w:space="0" w:color="auto"/>
            <w:right w:val="none" w:sz="0" w:space="0" w:color="auto"/>
          </w:divBdr>
        </w:div>
        <w:div w:id="782069471">
          <w:marLeft w:val="0"/>
          <w:marRight w:val="0"/>
          <w:marTop w:val="0"/>
          <w:marBottom w:val="0"/>
          <w:divBdr>
            <w:top w:val="none" w:sz="0" w:space="0" w:color="auto"/>
            <w:left w:val="none" w:sz="0" w:space="0" w:color="auto"/>
            <w:bottom w:val="none" w:sz="0" w:space="0" w:color="auto"/>
            <w:right w:val="none" w:sz="0" w:space="0" w:color="auto"/>
          </w:divBdr>
        </w:div>
        <w:div w:id="308049975">
          <w:marLeft w:val="0"/>
          <w:marRight w:val="0"/>
          <w:marTop w:val="0"/>
          <w:marBottom w:val="0"/>
          <w:divBdr>
            <w:top w:val="none" w:sz="0" w:space="0" w:color="auto"/>
            <w:left w:val="none" w:sz="0" w:space="0" w:color="auto"/>
            <w:bottom w:val="none" w:sz="0" w:space="0" w:color="auto"/>
            <w:right w:val="none" w:sz="0" w:space="0" w:color="auto"/>
          </w:divBdr>
        </w:div>
        <w:div w:id="195198710">
          <w:marLeft w:val="0"/>
          <w:marRight w:val="0"/>
          <w:marTop w:val="0"/>
          <w:marBottom w:val="0"/>
          <w:divBdr>
            <w:top w:val="none" w:sz="0" w:space="0" w:color="auto"/>
            <w:left w:val="none" w:sz="0" w:space="0" w:color="auto"/>
            <w:bottom w:val="none" w:sz="0" w:space="0" w:color="auto"/>
            <w:right w:val="none" w:sz="0" w:space="0" w:color="auto"/>
          </w:divBdr>
        </w:div>
        <w:div w:id="1599289430">
          <w:marLeft w:val="0"/>
          <w:marRight w:val="0"/>
          <w:marTop w:val="0"/>
          <w:marBottom w:val="0"/>
          <w:divBdr>
            <w:top w:val="none" w:sz="0" w:space="0" w:color="auto"/>
            <w:left w:val="none" w:sz="0" w:space="0" w:color="auto"/>
            <w:bottom w:val="none" w:sz="0" w:space="0" w:color="auto"/>
            <w:right w:val="none" w:sz="0" w:space="0" w:color="auto"/>
          </w:divBdr>
        </w:div>
        <w:div w:id="1485271461">
          <w:marLeft w:val="0"/>
          <w:marRight w:val="0"/>
          <w:marTop w:val="0"/>
          <w:marBottom w:val="0"/>
          <w:divBdr>
            <w:top w:val="none" w:sz="0" w:space="0" w:color="auto"/>
            <w:left w:val="none" w:sz="0" w:space="0" w:color="auto"/>
            <w:bottom w:val="none" w:sz="0" w:space="0" w:color="auto"/>
            <w:right w:val="none" w:sz="0" w:space="0" w:color="auto"/>
          </w:divBdr>
        </w:div>
        <w:div w:id="1881476566">
          <w:marLeft w:val="0"/>
          <w:marRight w:val="0"/>
          <w:marTop w:val="0"/>
          <w:marBottom w:val="0"/>
          <w:divBdr>
            <w:top w:val="none" w:sz="0" w:space="0" w:color="auto"/>
            <w:left w:val="none" w:sz="0" w:space="0" w:color="auto"/>
            <w:bottom w:val="none" w:sz="0" w:space="0" w:color="auto"/>
            <w:right w:val="none" w:sz="0" w:space="0" w:color="auto"/>
          </w:divBdr>
        </w:div>
        <w:div w:id="1203857346">
          <w:marLeft w:val="0"/>
          <w:marRight w:val="0"/>
          <w:marTop w:val="0"/>
          <w:marBottom w:val="0"/>
          <w:divBdr>
            <w:top w:val="none" w:sz="0" w:space="0" w:color="auto"/>
            <w:left w:val="none" w:sz="0" w:space="0" w:color="auto"/>
            <w:bottom w:val="none" w:sz="0" w:space="0" w:color="auto"/>
            <w:right w:val="none" w:sz="0" w:space="0" w:color="auto"/>
          </w:divBdr>
        </w:div>
        <w:div w:id="762382659">
          <w:marLeft w:val="0"/>
          <w:marRight w:val="0"/>
          <w:marTop w:val="0"/>
          <w:marBottom w:val="0"/>
          <w:divBdr>
            <w:top w:val="none" w:sz="0" w:space="0" w:color="auto"/>
            <w:left w:val="none" w:sz="0" w:space="0" w:color="auto"/>
            <w:bottom w:val="none" w:sz="0" w:space="0" w:color="auto"/>
            <w:right w:val="none" w:sz="0" w:space="0" w:color="auto"/>
          </w:divBdr>
        </w:div>
        <w:div w:id="1570653149">
          <w:marLeft w:val="0"/>
          <w:marRight w:val="0"/>
          <w:marTop w:val="0"/>
          <w:marBottom w:val="0"/>
          <w:divBdr>
            <w:top w:val="none" w:sz="0" w:space="0" w:color="auto"/>
            <w:left w:val="none" w:sz="0" w:space="0" w:color="auto"/>
            <w:bottom w:val="none" w:sz="0" w:space="0" w:color="auto"/>
            <w:right w:val="none" w:sz="0" w:space="0" w:color="auto"/>
          </w:divBdr>
        </w:div>
        <w:div w:id="177157784">
          <w:marLeft w:val="0"/>
          <w:marRight w:val="0"/>
          <w:marTop w:val="0"/>
          <w:marBottom w:val="0"/>
          <w:divBdr>
            <w:top w:val="none" w:sz="0" w:space="0" w:color="auto"/>
            <w:left w:val="none" w:sz="0" w:space="0" w:color="auto"/>
            <w:bottom w:val="none" w:sz="0" w:space="0" w:color="auto"/>
            <w:right w:val="none" w:sz="0" w:space="0" w:color="auto"/>
          </w:divBdr>
        </w:div>
        <w:div w:id="61371746">
          <w:marLeft w:val="0"/>
          <w:marRight w:val="0"/>
          <w:marTop w:val="0"/>
          <w:marBottom w:val="0"/>
          <w:divBdr>
            <w:top w:val="none" w:sz="0" w:space="0" w:color="auto"/>
            <w:left w:val="none" w:sz="0" w:space="0" w:color="auto"/>
            <w:bottom w:val="none" w:sz="0" w:space="0" w:color="auto"/>
            <w:right w:val="none" w:sz="0" w:space="0" w:color="auto"/>
          </w:divBdr>
        </w:div>
        <w:div w:id="1379625943">
          <w:marLeft w:val="0"/>
          <w:marRight w:val="0"/>
          <w:marTop w:val="0"/>
          <w:marBottom w:val="0"/>
          <w:divBdr>
            <w:top w:val="none" w:sz="0" w:space="0" w:color="auto"/>
            <w:left w:val="none" w:sz="0" w:space="0" w:color="auto"/>
            <w:bottom w:val="none" w:sz="0" w:space="0" w:color="auto"/>
            <w:right w:val="none" w:sz="0" w:space="0" w:color="auto"/>
          </w:divBdr>
        </w:div>
        <w:div w:id="1263882251">
          <w:marLeft w:val="0"/>
          <w:marRight w:val="0"/>
          <w:marTop w:val="0"/>
          <w:marBottom w:val="0"/>
          <w:divBdr>
            <w:top w:val="none" w:sz="0" w:space="0" w:color="auto"/>
            <w:left w:val="none" w:sz="0" w:space="0" w:color="auto"/>
            <w:bottom w:val="none" w:sz="0" w:space="0" w:color="auto"/>
            <w:right w:val="none" w:sz="0" w:space="0" w:color="auto"/>
          </w:divBdr>
        </w:div>
        <w:div w:id="1281494719">
          <w:marLeft w:val="0"/>
          <w:marRight w:val="0"/>
          <w:marTop w:val="0"/>
          <w:marBottom w:val="0"/>
          <w:divBdr>
            <w:top w:val="none" w:sz="0" w:space="0" w:color="auto"/>
            <w:left w:val="none" w:sz="0" w:space="0" w:color="auto"/>
            <w:bottom w:val="none" w:sz="0" w:space="0" w:color="auto"/>
            <w:right w:val="none" w:sz="0" w:space="0" w:color="auto"/>
          </w:divBdr>
        </w:div>
        <w:div w:id="881287309">
          <w:marLeft w:val="0"/>
          <w:marRight w:val="0"/>
          <w:marTop w:val="0"/>
          <w:marBottom w:val="0"/>
          <w:divBdr>
            <w:top w:val="none" w:sz="0" w:space="0" w:color="auto"/>
            <w:left w:val="none" w:sz="0" w:space="0" w:color="auto"/>
            <w:bottom w:val="none" w:sz="0" w:space="0" w:color="auto"/>
            <w:right w:val="none" w:sz="0" w:space="0" w:color="auto"/>
          </w:divBdr>
        </w:div>
        <w:div w:id="792362802">
          <w:marLeft w:val="0"/>
          <w:marRight w:val="0"/>
          <w:marTop w:val="0"/>
          <w:marBottom w:val="0"/>
          <w:divBdr>
            <w:top w:val="none" w:sz="0" w:space="0" w:color="auto"/>
            <w:left w:val="none" w:sz="0" w:space="0" w:color="auto"/>
            <w:bottom w:val="none" w:sz="0" w:space="0" w:color="auto"/>
            <w:right w:val="none" w:sz="0" w:space="0" w:color="auto"/>
          </w:divBdr>
        </w:div>
        <w:div w:id="1502817521">
          <w:marLeft w:val="0"/>
          <w:marRight w:val="0"/>
          <w:marTop w:val="0"/>
          <w:marBottom w:val="0"/>
          <w:divBdr>
            <w:top w:val="none" w:sz="0" w:space="0" w:color="auto"/>
            <w:left w:val="none" w:sz="0" w:space="0" w:color="auto"/>
            <w:bottom w:val="none" w:sz="0" w:space="0" w:color="auto"/>
            <w:right w:val="none" w:sz="0" w:space="0" w:color="auto"/>
          </w:divBdr>
        </w:div>
        <w:div w:id="561135004">
          <w:marLeft w:val="0"/>
          <w:marRight w:val="0"/>
          <w:marTop w:val="0"/>
          <w:marBottom w:val="0"/>
          <w:divBdr>
            <w:top w:val="none" w:sz="0" w:space="0" w:color="auto"/>
            <w:left w:val="none" w:sz="0" w:space="0" w:color="auto"/>
            <w:bottom w:val="none" w:sz="0" w:space="0" w:color="auto"/>
            <w:right w:val="none" w:sz="0" w:space="0" w:color="auto"/>
          </w:divBdr>
        </w:div>
        <w:div w:id="482553151">
          <w:marLeft w:val="0"/>
          <w:marRight w:val="0"/>
          <w:marTop w:val="0"/>
          <w:marBottom w:val="0"/>
          <w:divBdr>
            <w:top w:val="none" w:sz="0" w:space="0" w:color="auto"/>
            <w:left w:val="none" w:sz="0" w:space="0" w:color="auto"/>
            <w:bottom w:val="none" w:sz="0" w:space="0" w:color="auto"/>
            <w:right w:val="none" w:sz="0" w:space="0" w:color="auto"/>
          </w:divBdr>
        </w:div>
        <w:div w:id="1388188613">
          <w:marLeft w:val="0"/>
          <w:marRight w:val="0"/>
          <w:marTop w:val="0"/>
          <w:marBottom w:val="0"/>
          <w:divBdr>
            <w:top w:val="none" w:sz="0" w:space="0" w:color="auto"/>
            <w:left w:val="none" w:sz="0" w:space="0" w:color="auto"/>
            <w:bottom w:val="none" w:sz="0" w:space="0" w:color="auto"/>
            <w:right w:val="none" w:sz="0" w:space="0" w:color="auto"/>
          </w:divBdr>
        </w:div>
        <w:div w:id="133104394">
          <w:marLeft w:val="0"/>
          <w:marRight w:val="0"/>
          <w:marTop w:val="0"/>
          <w:marBottom w:val="0"/>
          <w:divBdr>
            <w:top w:val="none" w:sz="0" w:space="0" w:color="auto"/>
            <w:left w:val="none" w:sz="0" w:space="0" w:color="auto"/>
            <w:bottom w:val="none" w:sz="0" w:space="0" w:color="auto"/>
            <w:right w:val="none" w:sz="0" w:space="0" w:color="auto"/>
          </w:divBdr>
        </w:div>
        <w:div w:id="276909460">
          <w:marLeft w:val="0"/>
          <w:marRight w:val="0"/>
          <w:marTop w:val="0"/>
          <w:marBottom w:val="0"/>
          <w:divBdr>
            <w:top w:val="none" w:sz="0" w:space="0" w:color="auto"/>
            <w:left w:val="none" w:sz="0" w:space="0" w:color="auto"/>
            <w:bottom w:val="none" w:sz="0" w:space="0" w:color="auto"/>
            <w:right w:val="none" w:sz="0" w:space="0" w:color="auto"/>
          </w:divBdr>
        </w:div>
        <w:div w:id="1250433308">
          <w:marLeft w:val="0"/>
          <w:marRight w:val="0"/>
          <w:marTop w:val="0"/>
          <w:marBottom w:val="0"/>
          <w:divBdr>
            <w:top w:val="none" w:sz="0" w:space="0" w:color="auto"/>
            <w:left w:val="none" w:sz="0" w:space="0" w:color="auto"/>
            <w:bottom w:val="none" w:sz="0" w:space="0" w:color="auto"/>
            <w:right w:val="none" w:sz="0" w:space="0" w:color="auto"/>
          </w:divBdr>
        </w:div>
        <w:div w:id="1183587675">
          <w:marLeft w:val="0"/>
          <w:marRight w:val="0"/>
          <w:marTop w:val="0"/>
          <w:marBottom w:val="0"/>
          <w:divBdr>
            <w:top w:val="none" w:sz="0" w:space="0" w:color="auto"/>
            <w:left w:val="none" w:sz="0" w:space="0" w:color="auto"/>
            <w:bottom w:val="none" w:sz="0" w:space="0" w:color="auto"/>
            <w:right w:val="none" w:sz="0" w:space="0" w:color="auto"/>
          </w:divBdr>
        </w:div>
        <w:div w:id="1125348016">
          <w:marLeft w:val="0"/>
          <w:marRight w:val="0"/>
          <w:marTop w:val="0"/>
          <w:marBottom w:val="0"/>
          <w:divBdr>
            <w:top w:val="none" w:sz="0" w:space="0" w:color="auto"/>
            <w:left w:val="none" w:sz="0" w:space="0" w:color="auto"/>
            <w:bottom w:val="none" w:sz="0" w:space="0" w:color="auto"/>
            <w:right w:val="none" w:sz="0" w:space="0" w:color="auto"/>
          </w:divBdr>
        </w:div>
        <w:div w:id="1873377389">
          <w:marLeft w:val="0"/>
          <w:marRight w:val="0"/>
          <w:marTop w:val="0"/>
          <w:marBottom w:val="0"/>
          <w:divBdr>
            <w:top w:val="none" w:sz="0" w:space="0" w:color="auto"/>
            <w:left w:val="none" w:sz="0" w:space="0" w:color="auto"/>
            <w:bottom w:val="none" w:sz="0" w:space="0" w:color="auto"/>
            <w:right w:val="none" w:sz="0" w:space="0" w:color="auto"/>
          </w:divBdr>
        </w:div>
        <w:div w:id="125978829">
          <w:marLeft w:val="0"/>
          <w:marRight w:val="0"/>
          <w:marTop w:val="0"/>
          <w:marBottom w:val="0"/>
          <w:divBdr>
            <w:top w:val="none" w:sz="0" w:space="0" w:color="auto"/>
            <w:left w:val="none" w:sz="0" w:space="0" w:color="auto"/>
            <w:bottom w:val="none" w:sz="0" w:space="0" w:color="auto"/>
            <w:right w:val="none" w:sz="0" w:space="0" w:color="auto"/>
          </w:divBdr>
        </w:div>
        <w:div w:id="2120951745">
          <w:marLeft w:val="0"/>
          <w:marRight w:val="0"/>
          <w:marTop w:val="0"/>
          <w:marBottom w:val="0"/>
          <w:divBdr>
            <w:top w:val="none" w:sz="0" w:space="0" w:color="auto"/>
            <w:left w:val="none" w:sz="0" w:space="0" w:color="auto"/>
            <w:bottom w:val="none" w:sz="0" w:space="0" w:color="auto"/>
            <w:right w:val="none" w:sz="0" w:space="0" w:color="auto"/>
          </w:divBdr>
        </w:div>
        <w:div w:id="998267797">
          <w:marLeft w:val="0"/>
          <w:marRight w:val="0"/>
          <w:marTop w:val="0"/>
          <w:marBottom w:val="0"/>
          <w:divBdr>
            <w:top w:val="none" w:sz="0" w:space="0" w:color="auto"/>
            <w:left w:val="none" w:sz="0" w:space="0" w:color="auto"/>
            <w:bottom w:val="none" w:sz="0" w:space="0" w:color="auto"/>
            <w:right w:val="none" w:sz="0" w:space="0" w:color="auto"/>
          </w:divBdr>
        </w:div>
        <w:div w:id="2057660181">
          <w:marLeft w:val="0"/>
          <w:marRight w:val="0"/>
          <w:marTop w:val="0"/>
          <w:marBottom w:val="0"/>
          <w:divBdr>
            <w:top w:val="none" w:sz="0" w:space="0" w:color="auto"/>
            <w:left w:val="none" w:sz="0" w:space="0" w:color="auto"/>
            <w:bottom w:val="none" w:sz="0" w:space="0" w:color="auto"/>
            <w:right w:val="none" w:sz="0" w:space="0" w:color="auto"/>
          </w:divBdr>
        </w:div>
        <w:div w:id="1057895017">
          <w:marLeft w:val="0"/>
          <w:marRight w:val="0"/>
          <w:marTop w:val="0"/>
          <w:marBottom w:val="0"/>
          <w:divBdr>
            <w:top w:val="none" w:sz="0" w:space="0" w:color="auto"/>
            <w:left w:val="none" w:sz="0" w:space="0" w:color="auto"/>
            <w:bottom w:val="none" w:sz="0" w:space="0" w:color="auto"/>
            <w:right w:val="none" w:sz="0" w:space="0" w:color="auto"/>
          </w:divBdr>
        </w:div>
        <w:div w:id="2134640065">
          <w:marLeft w:val="0"/>
          <w:marRight w:val="0"/>
          <w:marTop w:val="0"/>
          <w:marBottom w:val="0"/>
          <w:divBdr>
            <w:top w:val="none" w:sz="0" w:space="0" w:color="auto"/>
            <w:left w:val="none" w:sz="0" w:space="0" w:color="auto"/>
            <w:bottom w:val="none" w:sz="0" w:space="0" w:color="auto"/>
            <w:right w:val="none" w:sz="0" w:space="0" w:color="auto"/>
          </w:divBdr>
        </w:div>
        <w:div w:id="1470980935">
          <w:marLeft w:val="0"/>
          <w:marRight w:val="0"/>
          <w:marTop w:val="0"/>
          <w:marBottom w:val="0"/>
          <w:divBdr>
            <w:top w:val="none" w:sz="0" w:space="0" w:color="auto"/>
            <w:left w:val="none" w:sz="0" w:space="0" w:color="auto"/>
            <w:bottom w:val="none" w:sz="0" w:space="0" w:color="auto"/>
            <w:right w:val="none" w:sz="0" w:space="0" w:color="auto"/>
          </w:divBdr>
        </w:div>
        <w:div w:id="1203058656">
          <w:marLeft w:val="0"/>
          <w:marRight w:val="0"/>
          <w:marTop w:val="0"/>
          <w:marBottom w:val="0"/>
          <w:divBdr>
            <w:top w:val="none" w:sz="0" w:space="0" w:color="auto"/>
            <w:left w:val="none" w:sz="0" w:space="0" w:color="auto"/>
            <w:bottom w:val="none" w:sz="0" w:space="0" w:color="auto"/>
            <w:right w:val="none" w:sz="0" w:space="0" w:color="auto"/>
          </w:divBdr>
        </w:div>
        <w:div w:id="747386453">
          <w:marLeft w:val="0"/>
          <w:marRight w:val="0"/>
          <w:marTop w:val="0"/>
          <w:marBottom w:val="0"/>
          <w:divBdr>
            <w:top w:val="none" w:sz="0" w:space="0" w:color="auto"/>
            <w:left w:val="none" w:sz="0" w:space="0" w:color="auto"/>
            <w:bottom w:val="none" w:sz="0" w:space="0" w:color="auto"/>
            <w:right w:val="none" w:sz="0" w:space="0" w:color="auto"/>
          </w:divBdr>
        </w:div>
        <w:div w:id="1781797265">
          <w:marLeft w:val="0"/>
          <w:marRight w:val="0"/>
          <w:marTop w:val="0"/>
          <w:marBottom w:val="0"/>
          <w:divBdr>
            <w:top w:val="none" w:sz="0" w:space="0" w:color="auto"/>
            <w:left w:val="none" w:sz="0" w:space="0" w:color="auto"/>
            <w:bottom w:val="none" w:sz="0" w:space="0" w:color="auto"/>
            <w:right w:val="none" w:sz="0" w:space="0" w:color="auto"/>
          </w:divBdr>
        </w:div>
        <w:div w:id="1825121983">
          <w:marLeft w:val="0"/>
          <w:marRight w:val="0"/>
          <w:marTop w:val="0"/>
          <w:marBottom w:val="0"/>
          <w:divBdr>
            <w:top w:val="none" w:sz="0" w:space="0" w:color="auto"/>
            <w:left w:val="none" w:sz="0" w:space="0" w:color="auto"/>
            <w:bottom w:val="none" w:sz="0" w:space="0" w:color="auto"/>
            <w:right w:val="none" w:sz="0" w:space="0" w:color="auto"/>
          </w:divBdr>
        </w:div>
        <w:div w:id="1863325461">
          <w:marLeft w:val="0"/>
          <w:marRight w:val="0"/>
          <w:marTop w:val="0"/>
          <w:marBottom w:val="0"/>
          <w:divBdr>
            <w:top w:val="none" w:sz="0" w:space="0" w:color="auto"/>
            <w:left w:val="none" w:sz="0" w:space="0" w:color="auto"/>
            <w:bottom w:val="none" w:sz="0" w:space="0" w:color="auto"/>
            <w:right w:val="none" w:sz="0" w:space="0" w:color="auto"/>
          </w:divBdr>
        </w:div>
        <w:div w:id="563639340">
          <w:marLeft w:val="0"/>
          <w:marRight w:val="0"/>
          <w:marTop w:val="0"/>
          <w:marBottom w:val="0"/>
          <w:divBdr>
            <w:top w:val="none" w:sz="0" w:space="0" w:color="auto"/>
            <w:left w:val="none" w:sz="0" w:space="0" w:color="auto"/>
            <w:bottom w:val="none" w:sz="0" w:space="0" w:color="auto"/>
            <w:right w:val="none" w:sz="0" w:space="0" w:color="auto"/>
          </w:divBdr>
        </w:div>
        <w:div w:id="1791899454">
          <w:marLeft w:val="0"/>
          <w:marRight w:val="0"/>
          <w:marTop w:val="0"/>
          <w:marBottom w:val="0"/>
          <w:divBdr>
            <w:top w:val="none" w:sz="0" w:space="0" w:color="auto"/>
            <w:left w:val="none" w:sz="0" w:space="0" w:color="auto"/>
            <w:bottom w:val="none" w:sz="0" w:space="0" w:color="auto"/>
            <w:right w:val="none" w:sz="0" w:space="0" w:color="auto"/>
          </w:divBdr>
        </w:div>
        <w:div w:id="1897162118">
          <w:marLeft w:val="0"/>
          <w:marRight w:val="0"/>
          <w:marTop w:val="0"/>
          <w:marBottom w:val="0"/>
          <w:divBdr>
            <w:top w:val="none" w:sz="0" w:space="0" w:color="auto"/>
            <w:left w:val="none" w:sz="0" w:space="0" w:color="auto"/>
            <w:bottom w:val="none" w:sz="0" w:space="0" w:color="auto"/>
            <w:right w:val="none" w:sz="0" w:space="0" w:color="auto"/>
          </w:divBdr>
        </w:div>
        <w:div w:id="1773354397">
          <w:marLeft w:val="0"/>
          <w:marRight w:val="0"/>
          <w:marTop w:val="0"/>
          <w:marBottom w:val="0"/>
          <w:divBdr>
            <w:top w:val="none" w:sz="0" w:space="0" w:color="auto"/>
            <w:left w:val="none" w:sz="0" w:space="0" w:color="auto"/>
            <w:bottom w:val="none" w:sz="0" w:space="0" w:color="auto"/>
            <w:right w:val="none" w:sz="0" w:space="0" w:color="auto"/>
          </w:divBdr>
        </w:div>
        <w:div w:id="1461723555">
          <w:marLeft w:val="0"/>
          <w:marRight w:val="0"/>
          <w:marTop w:val="0"/>
          <w:marBottom w:val="0"/>
          <w:divBdr>
            <w:top w:val="none" w:sz="0" w:space="0" w:color="auto"/>
            <w:left w:val="none" w:sz="0" w:space="0" w:color="auto"/>
            <w:bottom w:val="none" w:sz="0" w:space="0" w:color="auto"/>
            <w:right w:val="none" w:sz="0" w:space="0" w:color="auto"/>
          </w:divBdr>
        </w:div>
        <w:div w:id="28726124">
          <w:marLeft w:val="0"/>
          <w:marRight w:val="0"/>
          <w:marTop w:val="0"/>
          <w:marBottom w:val="0"/>
          <w:divBdr>
            <w:top w:val="none" w:sz="0" w:space="0" w:color="auto"/>
            <w:left w:val="none" w:sz="0" w:space="0" w:color="auto"/>
            <w:bottom w:val="none" w:sz="0" w:space="0" w:color="auto"/>
            <w:right w:val="none" w:sz="0" w:space="0" w:color="auto"/>
          </w:divBdr>
        </w:div>
        <w:div w:id="2101561900">
          <w:marLeft w:val="0"/>
          <w:marRight w:val="0"/>
          <w:marTop w:val="0"/>
          <w:marBottom w:val="0"/>
          <w:divBdr>
            <w:top w:val="none" w:sz="0" w:space="0" w:color="auto"/>
            <w:left w:val="none" w:sz="0" w:space="0" w:color="auto"/>
            <w:bottom w:val="none" w:sz="0" w:space="0" w:color="auto"/>
            <w:right w:val="none" w:sz="0" w:space="0" w:color="auto"/>
          </w:divBdr>
        </w:div>
        <w:div w:id="263802801">
          <w:marLeft w:val="0"/>
          <w:marRight w:val="0"/>
          <w:marTop w:val="0"/>
          <w:marBottom w:val="0"/>
          <w:divBdr>
            <w:top w:val="none" w:sz="0" w:space="0" w:color="auto"/>
            <w:left w:val="none" w:sz="0" w:space="0" w:color="auto"/>
            <w:bottom w:val="none" w:sz="0" w:space="0" w:color="auto"/>
            <w:right w:val="none" w:sz="0" w:space="0" w:color="auto"/>
          </w:divBdr>
        </w:div>
        <w:div w:id="1471169186">
          <w:marLeft w:val="0"/>
          <w:marRight w:val="0"/>
          <w:marTop w:val="0"/>
          <w:marBottom w:val="0"/>
          <w:divBdr>
            <w:top w:val="none" w:sz="0" w:space="0" w:color="auto"/>
            <w:left w:val="none" w:sz="0" w:space="0" w:color="auto"/>
            <w:bottom w:val="none" w:sz="0" w:space="0" w:color="auto"/>
            <w:right w:val="none" w:sz="0" w:space="0" w:color="auto"/>
          </w:divBdr>
        </w:div>
        <w:div w:id="1448043293">
          <w:marLeft w:val="0"/>
          <w:marRight w:val="0"/>
          <w:marTop w:val="0"/>
          <w:marBottom w:val="0"/>
          <w:divBdr>
            <w:top w:val="none" w:sz="0" w:space="0" w:color="auto"/>
            <w:left w:val="none" w:sz="0" w:space="0" w:color="auto"/>
            <w:bottom w:val="none" w:sz="0" w:space="0" w:color="auto"/>
            <w:right w:val="none" w:sz="0" w:space="0" w:color="auto"/>
          </w:divBdr>
        </w:div>
        <w:div w:id="1741365706">
          <w:marLeft w:val="0"/>
          <w:marRight w:val="0"/>
          <w:marTop w:val="0"/>
          <w:marBottom w:val="0"/>
          <w:divBdr>
            <w:top w:val="none" w:sz="0" w:space="0" w:color="auto"/>
            <w:left w:val="none" w:sz="0" w:space="0" w:color="auto"/>
            <w:bottom w:val="none" w:sz="0" w:space="0" w:color="auto"/>
            <w:right w:val="none" w:sz="0" w:space="0" w:color="auto"/>
          </w:divBdr>
        </w:div>
        <w:div w:id="1110852862">
          <w:marLeft w:val="0"/>
          <w:marRight w:val="0"/>
          <w:marTop w:val="0"/>
          <w:marBottom w:val="0"/>
          <w:divBdr>
            <w:top w:val="none" w:sz="0" w:space="0" w:color="auto"/>
            <w:left w:val="none" w:sz="0" w:space="0" w:color="auto"/>
            <w:bottom w:val="none" w:sz="0" w:space="0" w:color="auto"/>
            <w:right w:val="none" w:sz="0" w:space="0" w:color="auto"/>
          </w:divBdr>
        </w:div>
        <w:div w:id="1908028221">
          <w:marLeft w:val="0"/>
          <w:marRight w:val="0"/>
          <w:marTop w:val="0"/>
          <w:marBottom w:val="0"/>
          <w:divBdr>
            <w:top w:val="none" w:sz="0" w:space="0" w:color="auto"/>
            <w:left w:val="none" w:sz="0" w:space="0" w:color="auto"/>
            <w:bottom w:val="none" w:sz="0" w:space="0" w:color="auto"/>
            <w:right w:val="none" w:sz="0" w:space="0" w:color="auto"/>
          </w:divBdr>
        </w:div>
        <w:div w:id="1008403770">
          <w:marLeft w:val="0"/>
          <w:marRight w:val="0"/>
          <w:marTop w:val="0"/>
          <w:marBottom w:val="0"/>
          <w:divBdr>
            <w:top w:val="none" w:sz="0" w:space="0" w:color="auto"/>
            <w:left w:val="none" w:sz="0" w:space="0" w:color="auto"/>
            <w:bottom w:val="none" w:sz="0" w:space="0" w:color="auto"/>
            <w:right w:val="none" w:sz="0" w:space="0" w:color="auto"/>
          </w:divBdr>
        </w:div>
        <w:div w:id="447626187">
          <w:marLeft w:val="0"/>
          <w:marRight w:val="0"/>
          <w:marTop w:val="0"/>
          <w:marBottom w:val="0"/>
          <w:divBdr>
            <w:top w:val="none" w:sz="0" w:space="0" w:color="auto"/>
            <w:left w:val="none" w:sz="0" w:space="0" w:color="auto"/>
            <w:bottom w:val="none" w:sz="0" w:space="0" w:color="auto"/>
            <w:right w:val="none" w:sz="0" w:space="0" w:color="auto"/>
          </w:divBdr>
        </w:div>
        <w:div w:id="1893421600">
          <w:marLeft w:val="0"/>
          <w:marRight w:val="0"/>
          <w:marTop w:val="0"/>
          <w:marBottom w:val="0"/>
          <w:divBdr>
            <w:top w:val="none" w:sz="0" w:space="0" w:color="auto"/>
            <w:left w:val="none" w:sz="0" w:space="0" w:color="auto"/>
            <w:bottom w:val="none" w:sz="0" w:space="0" w:color="auto"/>
            <w:right w:val="none" w:sz="0" w:space="0" w:color="auto"/>
          </w:divBdr>
        </w:div>
        <w:div w:id="874073944">
          <w:marLeft w:val="0"/>
          <w:marRight w:val="0"/>
          <w:marTop w:val="0"/>
          <w:marBottom w:val="0"/>
          <w:divBdr>
            <w:top w:val="none" w:sz="0" w:space="0" w:color="auto"/>
            <w:left w:val="none" w:sz="0" w:space="0" w:color="auto"/>
            <w:bottom w:val="none" w:sz="0" w:space="0" w:color="auto"/>
            <w:right w:val="none" w:sz="0" w:space="0" w:color="auto"/>
          </w:divBdr>
        </w:div>
        <w:div w:id="2028367123">
          <w:marLeft w:val="0"/>
          <w:marRight w:val="0"/>
          <w:marTop w:val="0"/>
          <w:marBottom w:val="0"/>
          <w:divBdr>
            <w:top w:val="none" w:sz="0" w:space="0" w:color="auto"/>
            <w:left w:val="none" w:sz="0" w:space="0" w:color="auto"/>
            <w:bottom w:val="none" w:sz="0" w:space="0" w:color="auto"/>
            <w:right w:val="none" w:sz="0" w:space="0" w:color="auto"/>
          </w:divBdr>
        </w:div>
        <w:div w:id="315299851">
          <w:marLeft w:val="0"/>
          <w:marRight w:val="0"/>
          <w:marTop w:val="0"/>
          <w:marBottom w:val="0"/>
          <w:divBdr>
            <w:top w:val="none" w:sz="0" w:space="0" w:color="auto"/>
            <w:left w:val="none" w:sz="0" w:space="0" w:color="auto"/>
            <w:bottom w:val="none" w:sz="0" w:space="0" w:color="auto"/>
            <w:right w:val="none" w:sz="0" w:space="0" w:color="auto"/>
          </w:divBdr>
        </w:div>
        <w:div w:id="16602270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ress.rsna.org/timssnet/media/pressreleases/pr_target.cfm?ID=570" TargetMode="External"/><Relationship Id="rId13" Type="http://schemas.openxmlformats.org/officeDocument/2006/relationships/hyperlink" Target="https://www.psychestudy.com/behavioral/learning-memory/operant-conditioning/skinner" TargetMode="External"/><Relationship Id="rId18" Type="http://schemas.openxmlformats.org/officeDocument/2006/relationships/hyperlink" Target="http://www.educationalneuroscience.org.uk/resources/neuromyth-or-neurofact/violent-video-games-make-children-more-violent/"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journals-sagepub-com.ezproxy.uwtsd.ac.uk/doi/pdf/10.1177/0002764215596553" TargetMode="External"/><Relationship Id="rId12" Type="http://schemas.openxmlformats.org/officeDocument/2006/relationships/hyperlink" Target="https://web-a-ebscohost-com.ezproxy.uwtsd.ac.uk/ehost/detail/detail?vid=0&amp;sid=1d03ef9f-fc0c-4f2f-a8b8-4484574bb4c5%40sessionmgr4006&amp;bdata=JnNpdGU9ZWhvc3QtbGl2ZQ%3d%3d" TargetMode="External"/><Relationship Id="rId17" Type="http://schemas.openxmlformats.org/officeDocument/2006/relationships/hyperlink" Target="https://www.bbc.co.uk/news/health-40120286" TargetMode="External"/><Relationship Id="rId2" Type="http://schemas.openxmlformats.org/officeDocument/2006/relationships/settings" Target="settings.xml"/><Relationship Id="rId16" Type="http://schemas.openxmlformats.org/officeDocument/2006/relationships/hyperlink" Target="https://www.britannica.com/topic/Tom-and-Jerry/additional-info" TargetMode="External"/><Relationship Id="rId20" Type="http://schemas.openxmlformats.org/officeDocument/2006/relationships/hyperlink" Target="https://www.ncbi.nlm.nih.gov/pmc/articles/PMC3689871/" TargetMode="External"/><Relationship Id="rId1" Type="http://schemas.openxmlformats.org/officeDocument/2006/relationships/styles" Target="styles.xml"/><Relationship Id="rId6" Type="http://schemas.openxmlformats.org/officeDocument/2006/relationships/hyperlink" Target="https://www.apa.org/pi/families/resources/newsletter/2019/05/media-use-childhood" TargetMode="External"/><Relationship Id="rId11" Type="http://schemas.openxmlformats.org/officeDocument/2006/relationships/hyperlink" Target="https://pediatrics.aappublications.org/content/124/5/1495.full" TargetMode="External"/><Relationship Id="rId5" Type="http://schemas.openxmlformats.org/officeDocument/2006/relationships/hyperlink" Target="https://www.researchgate.net/publication/285766713_Theory_in_the_study_of_media_violence_The_general_aggression_model" TargetMode="External"/><Relationship Id="rId15" Type="http://schemas.openxmlformats.org/officeDocument/2006/relationships/hyperlink" Target="https://www.ncbi.nlm.nih.gov/pmc/articles/PMC1473025/" TargetMode="External"/><Relationship Id="rId10" Type="http://schemas.openxmlformats.org/officeDocument/2006/relationships/hyperlink" Target="https://www.simplypsychology.org/classical-conditioning.html" TargetMode="External"/><Relationship Id="rId19" Type="http://schemas.openxmlformats.org/officeDocument/2006/relationships/hyperlink" Target="https://www.brainfacts.org/thinking-sensing-and-behaving/aging/2018/when-the-brain-starts-adulting-112018" TargetMode="External"/><Relationship Id="rId4" Type="http://schemas.openxmlformats.org/officeDocument/2006/relationships/hyperlink" Target="https://my-ms.org/anatomy_brain_part2.htm" TargetMode="External"/><Relationship Id="rId9" Type="http://schemas.openxmlformats.org/officeDocument/2006/relationships/hyperlink" Target="https://isiarticles.com/bundles/Article/pre/pdf/36916.pdf" TargetMode="External"/><Relationship Id="rId14" Type="http://schemas.openxmlformats.org/officeDocument/2006/relationships/hyperlink" Target="https://www.aacap.org/AACAP/Families_and_Youth/Facts_for_Families/FFF-Guide/Children-And-Watching-TV-054.aspx"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7</Pages>
  <Words>2985</Words>
  <Characters>17017</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Sian Haffield (2015713)</dc:creator>
  <cp:keywords/>
  <dc:description/>
  <cp:lastModifiedBy>Rhiannon Sian Haffield (2015713)</cp:lastModifiedBy>
  <cp:revision>1</cp:revision>
  <dcterms:created xsi:type="dcterms:W3CDTF">2021-02-19T23:31:00Z</dcterms:created>
  <dcterms:modified xsi:type="dcterms:W3CDTF">2021-02-19T23:48:00Z</dcterms:modified>
</cp:coreProperties>
</file>