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97634426"/>
        <w:docPartObj>
          <w:docPartGallery w:val="Cover Pages"/>
          <w:docPartUnique/>
        </w:docPartObj>
      </w:sdtPr>
      <w:sdtContent>
        <w:p w14:paraId="4057BE2E" w14:textId="77777777" w:rsidR="00B848B3" w:rsidRPr="00C34029" w:rsidRDefault="00B848B3" w:rsidP="00B848B3">
          <w:pPr>
            <w:jc w:val="center"/>
            <w:rPr>
              <w:rFonts w:ascii="Arial" w:hAnsi="Arial" w:cs="Arial"/>
              <w:b/>
              <w:color w:val="000000" w:themeColor="text1"/>
              <w:sz w:val="56"/>
            </w:rPr>
          </w:pPr>
          <w:r>
            <w:rPr>
              <w:rFonts w:ascii="Arial" w:hAnsi="Arial" w:cs="Arial"/>
              <w:b/>
              <w:color w:val="000000" w:themeColor="text1"/>
              <w:sz w:val="72"/>
            </w:rPr>
            <w:t xml:space="preserve">Human Resource Management </w:t>
          </w:r>
        </w:p>
        <w:p w14:paraId="0127CBBF" w14:textId="77777777" w:rsidR="00B848B3" w:rsidRPr="00C34029" w:rsidRDefault="00B848B3" w:rsidP="00B848B3">
          <w:pPr>
            <w:jc w:val="center"/>
            <w:rPr>
              <w:rFonts w:ascii="Arial" w:hAnsi="Arial" w:cs="Arial"/>
              <w:b/>
              <w:color w:val="000000" w:themeColor="text1"/>
              <w:sz w:val="56"/>
            </w:rPr>
          </w:pPr>
        </w:p>
        <w:p w14:paraId="6EC01A7A" w14:textId="77777777" w:rsidR="00B848B3" w:rsidRPr="00C34029" w:rsidRDefault="00B848B3" w:rsidP="00B848B3">
          <w:pPr>
            <w:jc w:val="center"/>
            <w:rPr>
              <w:rFonts w:ascii="Arial" w:hAnsi="Arial" w:cs="Arial"/>
              <w:b/>
              <w:color w:val="000000" w:themeColor="text1"/>
              <w:sz w:val="56"/>
            </w:rPr>
          </w:pPr>
        </w:p>
        <w:p w14:paraId="5AC4AE16" w14:textId="05DF72AC" w:rsidR="00B848B3" w:rsidRPr="00C34029" w:rsidRDefault="00B848B3" w:rsidP="00B848B3">
          <w:pPr>
            <w:jc w:val="center"/>
            <w:rPr>
              <w:rFonts w:ascii="Arial" w:hAnsi="Arial" w:cs="Arial"/>
              <w:b/>
              <w:color w:val="000000" w:themeColor="text1"/>
              <w:sz w:val="56"/>
            </w:rPr>
          </w:pPr>
          <w:r w:rsidRPr="00C34029">
            <w:rPr>
              <w:rFonts w:ascii="Arial" w:hAnsi="Arial" w:cs="Arial"/>
              <w:b/>
              <w:color w:val="000000" w:themeColor="text1"/>
              <w:sz w:val="56"/>
            </w:rPr>
            <w:t xml:space="preserve">Assignment </w:t>
          </w:r>
          <w:r>
            <w:rPr>
              <w:rFonts w:ascii="Arial" w:hAnsi="Arial" w:cs="Arial"/>
              <w:b/>
              <w:color w:val="000000" w:themeColor="text1"/>
              <w:sz w:val="56"/>
            </w:rPr>
            <w:t>2</w:t>
          </w:r>
          <w:r w:rsidRPr="00C34029">
            <w:rPr>
              <w:rFonts w:ascii="Arial" w:hAnsi="Arial" w:cs="Arial"/>
              <w:b/>
              <w:color w:val="000000" w:themeColor="text1"/>
              <w:sz w:val="56"/>
            </w:rPr>
            <w:t>:</w:t>
          </w:r>
          <w:r>
            <w:rPr>
              <w:rFonts w:ascii="Arial" w:hAnsi="Arial" w:cs="Arial"/>
              <w:b/>
              <w:color w:val="000000" w:themeColor="text1"/>
              <w:sz w:val="56"/>
            </w:rPr>
            <w:t xml:space="preserve"> </w:t>
          </w:r>
        </w:p>
        <w:p w14:paraId="105CD934" w14:textId="55055577" w:rsidR="00935518" w:rsidRPr="00935518" w:rsidRDefault="00935518" w:rsidP="00935518">
          <w:pPr>
            <w:jc w:val="center"/>
            <w:rPr>
              <w:rFonts w:ascii="Arial" w:hAnsi="Arial" w:cs="Arial"/>
              <w:b/>
              <w:color w:val="000000" w:themeColor="text1"/>
              <w:sz w:val="52"/>
              <w:szCs w:val="22"/>
              <w:lang w:val="en-US"/>
            </w:rPr>
          </w:pPr>
          <w:r w:rsidRPr="00935518">
            <w:rPr>
              <w:rFonts w:ascii="Arial" w:hAnsi="Arial" w:cs="Arial"/>
              <w:b/>
              <w:color w:val="000000" w:themeColor="text1"/>
              <w:sz w:val="52"/>
              <w:szCs w:val="22"/>
              <w:lang w:val="en-US"/>
            </w:rPr>
            <w:t xml:space="preserve">HR Skill </w:t>
          </w:r>
        </w:p>
        <w:p w14:paraId="200ED031" w14:textId="6A4FBEEF" w:rsidR="00B848B3" w:rsidRPr="00935518" w:rsidRDefault="00935518" w:rsidP="00935518">
          <w:pPr>
            <w:jc w:val="center"/>
            <w:rPr>
              <w:rFonts w:ascii="Arial" w:hAnsi="Arial" w:cs="Arial"/>
              <w:b/>
              <w:color w:val="000000" w:themeColor="text1"/>
              <w:sz w:val="52"/>
              <w:szCs w:val="22"/>
              <w:lang w:val="en-US"/>
            </w:rPr>
          </w:pPr>
          <w:r w:rsidRPr="00935518">
            <w:rPr>
              <w:rFonts w:ascii="Arial" w:hAnsi="Arial" w:cs="Arial"/>
              <w:b/>
              <w:color w:val="000000" w:themeColor="text1"/>
              <w:sz w:val="52"/>
              <w:szCs w:val="22"/>
              <w:lang w:val="en-US"/>
            </w:rPr>
            <w:t>Development</w:t>
          </w:r>
        </w:p>
        <w:p w14:paraId="0560B6C1" w14:textId="77777777" w:rsidR="00935518" w:rsidRPr="00935518" w:rsidRDefault="00935518" w:rsidP="00935518">
          <w:pPr>
            <w:rPr>
              <w:rFonts w:ascii="Arial" w:hAnsi="Arial" w:cs="Arial"/>
              <w:b/>
              <w:color w:val="000000" w:themeColor="text1"/>
              <w:sz w:val="144"/>
              <w:szCs w:val="36"/>
            </w:rPr>
          </w:pPr>
        </w:p>
        <w:p w14:paraId="7355AB9C" w14:textId="58B6E042" w:rsidR="00B848B3" w:rsidRPr="00C34029" w:rsidRDefault="00B848B3" w:rsidP="00B848B3">
          <w:pPr>
            <w:jc w:val="center"/>
            <w:rPr>
              <w:rFonts w:ascii="Arial" w:hAnsi="Arial" w:cs="Arial"/>
              <w:b/>
              <w:color w:val="000000" w:themeColor="text1"/>
              <w:sz w:val="56"/>
            </w:rPr>
          </w:pPr>
          <w:r>
            <w:rPr>
              <w:rFonts w:ascii="Arial" w:hAnsi="Arial" w:cs="Arial"/>
              <w:b/>
              <w:color w:val="000000" w:themeColor="text1"/>
              <w:sz w:val="56"/>
            </w:rPr>
            <w:t>April</w:t>
          </w:r>
          <w:r w:rsidRPr="00C34029">
            <w:rPr>
              <w:rFonts w:ascii="Arial" w:hAnsi="Arial" w:cs="Arial"/>
              <w:b/>
              <w:color w:val="000000" w:themeColor="text1"/>
              <w:sz w:val="56"/>
            </w:rPr>
            <w:t xml:space="preserve"> 20</w:t>
          </w:r>
          <w:r>
            <w:rPr>
              <w:rFonts w:ascii="Arial" w:hAnsi="Arial" w:cs="Arial"/>
              <w:b/>
              <w:color w:val="000000" w:themeColor="text1"/>
              <w:sz w:val="56"/>
            </w:rPr>
            <w:t>22</w:t>
          </w:r>
        </w:p>
        <w:p w14:paraId="38A56846" w14:textId="77777777" w:rsidR="00B848B3" w:rsidRPr="00C34029" w:rsidRDefault="00B848B3" w:rsidP="00B848B3">
          <w:pPr>
            <w:jc w:val="center"/>
            <w:rPr>
              <w:rFonts w:ascii="Arial" w:hAnsi="Arial" w:cs="Arial"/>
              <w:b/>
              <w:color w:val="000000" w:themeColor="text1"/>
              <w:sz w:val="48"/>
            </w:rPr>
          </w:pPr>
        </w:p>
        <w:p w14:paraId="3C9E0EC9" w14:textId="77777777" w:rsidR="00B848B3" w:rsidRPr="00C34029" w:rsidRDefault="00B848B3" w:rsidP="00B848B3">
          <w:pPr>
            <w:jc w:val="center"/>
            <w:rPr>
              <w:rFonts w:ascii="Arial" w:hAnsi="Arial" w:cs="Arial"/>
              <w:b/>
              <w:color w:val="000000" w:themeColor="text1"/>
              <w:sz w:val="44"/>
            </w:rPr>
          </w:pPr>
        </w:p>
        <w:p w14:paraId="16AA0831" w14:textId="77777777" w:rsidR="00B848B3" w:rsidRPr="00C34029" w:rsidRDefault="00B848B3" w:rsidP="00B848B3">
          <w:pPr>
            <w:jc w:val="center"/>
            <w:rPr>
              <w:rFonts w:ascii="Arial" w:hAnsi="Arial" w:cs="Arial"/>
              <w:b/>
              <w:color w:val="000000" w:themeColor="text1"/>
              <w:sz w:val="44"/>
            </w:rPr>
          </w:pPr>
        </w:p>
        <w:p w14:paraId="14090B1B" w14:textId="77777777" w:rsidR="00B848B3" w:rsidRPr="00C34029" w:rsidRDefault="00B848B3" w:rsidP="00B848B3">
          <w:pPr>
            <w:jc w:val="center"/>
            <w:rPr>
              <w:rFonts w:ascii="Arial" w:hAnsi="Arial" w:cs="Arial"/>
              <w:b/>
              <w:color w:val="000000" w:themeColor="text1"/>
              <w:sz w:val="44"/>
            </w:rPr>
          </w:pPr>
        </w:p>
        <w:p w14:paraId="39FBD357" w14:textId="77777777" w:rsidR="00B848B3" w:rsidRDefault="00B848B3" w:rsidP="00B848B3">
          <w:pPr>
            <w:rPr>
              <w:rFonts w:ascii="Arial" w:hAnsi="Arial" w:cs="Arial"/>
              <w:bCs/>
              <w:color w:val="000000" w:themeColor="text1"/>
              <w:sz w:val="40"/>
              <w:szCs w:val="22"/>
            </w:rPr>
          </w:pPr>
          <w:r w:rsidRPr="00C34029">
            <w:rPr>
              <w:rFonts w:ascii="Arial" w:hAnsi="Arial" w:cs="Arial"/>
              <w:b/>
              <w:color w:val="000000" w:themeColor="text1"/>
              <w:sz w:val="44"/>
            </w:rPr>
            <w:t xml:space="preserve">Module Title: </w:t>
          </w:r>
          <w:r>
            <w:rPr>
              <w:rFonts w:ascii="Arial" w:hAnsi="Arial" w:cs="Arial"/>
              <w:bCs/>
              <w:color w:val="000000" w:themeColor="text1"/>
              <w:sz w:val="40"/>
              <w:szCs w:val="22"/>
            </w:rPr>
            <w:t>Human Resource Management</w:t>
          </w:r>
          <w:r w:rsidRPr="00C34029">
            <w:rPr>
              <w:rFonts w:ascii="Arial" w:hAnsi="Arial" w:cs="Arial"/>
              <w:bCs/>
              <w:color w:val="000000" w:themeColor="text1"/>
              <w:sz w:val="40"/>
              <w:szCs w:val="22"/>
            </w:rPr>
            <w:t xml:space="preserve"> </w:t>
          </w:r>
        </w:p>
        <w:p w14:paraId="0CE783DB" w14:textId="77777777" w:rsidR="00B848B3" w:rsidRPr="00F84A39" w:rsidRDefault="00B848B3" w:rsidP="00B848B3">
          <w:pPr>
            <w:rPr>
              <w:rFonts w:ascii="Arial" w:hAnsi="Arial" w:cs="Arial"/>
              <w:b/>
              <w:color w:val="000000" w:themeColor="text1"/>
              <w:sz w:val="40"/>
            </w:rPr>
          </w:pPr>
          <w:r w:rsidRPr="00F84A39">
            <w:rPr>
              <w:rFonts w:ascii="Arial" w:hAnsi="Arial" w:cs="Arial"/>
              <w:b/>
              <w:color w:val="000000" w:themeColor="text1"/>
              <w:sz w:val="40"/>
              <w:szCs w:val="22"/>
            </w:rPr>
            <w:t>Module Number:</w:t>
          </w:r>
          <w:r>
            <w:rPr>
              <w:rFonts w:ascii="Arial" w:hAnsi="Arial" w:cs="Arial"/>
              <w:b/>
              <w:color w:val="000000" w:themeColor="text1"/>
              <w:sz w:val="40"/>
              <w:szCs w:val="22"/>
            </w:rPr>
            <w:t xml:space="preserve"> </w:t>
          </w:r>
          <w:r w:rsidRPr="00F84A39">
            <w:rPr>
              <w:rFonts w:ascii="Arial" w:hAnsi="Arial" w:cs="Arial"/>
              <w:bCs/>
              <w:color w:val="000000" w:themeColor="text1"/>
              <w:sz w:val="40"/>
              <w:szCs w:val="22"/>
            </w:rPr>
            <w:t>BMMB700</w:t>
          </w:r>
          <w:r>
            <w:rPr>
              <w:rFonts w:ascii="Arial" w:hAnsi="Arial" w:cs="Arial"/>
              <w:bCs/>
              <w:color w:val="000000" w:themeColor="text1"/>
              <w:sz w:val="40"/>
              <w:szCs w:val="22"/>
            </w:rPr>
            <w:t>7</w:t>
          </w:r>
        </w:p>
        <w:p w14:paraId="28BA1478" w14:textId="06F702F0" w:rsidR="00B848B3" w:rsidRPr="0013109D" w:rsidRDefault="00B848B3" w:rsidP="00B848B3">
          <w:r w:rsidRPr="00C34029">
            <w:rPr>
              <w:rFonts w:ascii="Arial" w:hAnsi="Arial" w:cs="Arial"/>
              <w:b/>
              <w:bCs/>
              <w:color w:val="000000" w:themeColor="text1"/>
              <w:sz w:val="40"/>
            </w:rPr>
            <w:t xml:space="preserve">Project Name: </w:t>
          </w:r>
          <w:r w:rsidR="00935518" w:rsidRPr="00935518">
            <w:rPr>
              <w:rFonts w:ascii="Arial" w:hAnsi="Arial" w:cs="Arial"/>
              <w:color w:val="000000" w:themeColor="text1"/>
              <w:sz w:val="40"/>
              <w:lang w:val="en-US"/>
            </w:rPr>
            <w:t>H</w:t>
          </w:r>
          <w:r w:rsidR="00935518" w:rsidRPr="00935518">
            <w:rPr>
              <w:rFonts w:ascii="Arial" w:hAnsi="Arial" w:cs="Arial"/>
              <w:color w:val="000000" w:themeColor="text1"/>
              <w:sz w:val="40"/>
              <w:lang w:val="en-US"/>
            </w:rPr>
            <w:t>R</w:t>
          </w:r>
          <w:r w:rsidR="00935518" w:rsidRPr="00935518">
            <w:rPr>
              <w:rFonts w:ascii="Arial" w:hAnsi="Arial" w:cs="Arial"/>
              <w:color w:val="000000" w:themeColor="text1"/>
              <w:sz w:val="40"/>
              <w:lang w:val="en-US"/>
            </w:rPr>
            <w:t xml:space="preserve"> Skills Development in Volkswagen A</w:t>
          </w:r>
          <w:r w:rsidR="00935518" w:rsidRPr="00935518">
            <w:rPr>
              <w:rFonts w:ascii="Arial" w:hAnsi="Arial" w:cs="Arial"/>
              <w:color w:val="000000" w:themeColor="text1"/>
              <w:sz w:val="40"/>
              <w:lang w:val="en-US"/>
            </w:rPr>
            <w:t>G</w:t>
          </w:r>
        </w:p>
        <w:p w14:paraId="05B00402" w14:textId="77777777" w:rsidR="00B848B3" w:rsidRPr="00C34029" w:rsidRDefault="00B848B3" w:rsidP="00B848B3">
          <w:pPr>
            <w:rPr>
              <w:rFonts w:ascii="Arial" w:hAnsi="Arial" w:cs="Arial"/>
              <w:b/>
              <w:color w:val="000000" w:themeColor="text1"/>
              <w:sz w:val="44"/>
            </w:rPr>
          </w:pPr>
          <w:r w:rsidRPr="00C34029">
            <w:rPr>
              <w:rFonts w:ascii="Arial" w:hAnsi="Arial" w:cs="Arial"/>
              <w:b/>
              <w:color w:val="000000" w:themeColor="text1"/>
              <w:sz w:val="44"/>
            </w:rPr>
            <w:t xml:space="preserve">Name: </w:t>
          </w:r>
          <w:r w:rsidRPr="00C34029">
            <w:rPr>
              <w:rFonts w:ascii="Arial" w:hAnsi="Arial" w:cs="Arial"/>
              <w:color w:val="000000" w:themeColor="text1"/>
              <w:sz w:val="40"/>
            </w:rPr>
            <w:t>Isobel Davies</w:t>
          </w:r>
        </w:p>
        <w:p w14:paraId="4C966DFC" w14:textId="77777777" w:rsidR="00B848B3" w:rsidRPr="00C34029" w:rsidRDefault="00B848B3" w:rsidP="00B848B3">
          <w:pPr>
            <w:rPr>
              <w:rFonts w:ascii="Arial" w:hAnsi="Arial" w:cs="Arial"/>
              <w:color w:val="000000" w:themeColor="text1"/>
              <w:sz w:val="40"/>
            </w:rPr>
          </w:pPr>
          <w:r w:rsidRPr="00C34029">
            <w:rPr>
              <w:rFonts w:ascii="Arial" w:hAnsi="Arial" w:cs="Arial"/>
              <w:b/>
              <w:color w:val="000000" w:themeColor="text1"/>
              <w:sz w:val="44"/>
            </w:rPr>
            <w:t xml:space="preserve">Student Number: </w:t>
          </w:r>
          <w:r w:rsidRPr="00C34029">
            <w:rPr>
              <w:rFonts w:ascii="Arial" w:hAnsi="Arial" w:cs="Arial"/>
              <w:color w:val="000000" w:themeColor="text1"/>
              <w:sz w:val="40"/>
            </w:rPr>
            <w:t>1800673</w:t>
          </w:r>
        </w:p>
        <w:p w14:paraId="784F561D" w14:textId="42062B4C" w:rsidR="00B848B3" w:rsidRDefault="00B848B3"/>
        <w:p w14:paraId="3F6B19E8" w14:textId="66CB079B" w:rsidR="00B848B3" w:rsidRDefault="00B848B3">
          <w:r>
            <w:br w:type="page"/>
          </w:r>
        </w:p>
      </w:sdtContent>
    </w:sdt>
    <w:sdt>
      <w:sdtPr>
        <w:id w:val="-30277435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CA2D9A0" w14:textId="011753E7" w:rsidR="00B848B3" w:rsidRDefault="00B848B3">
          <w:pPr>
            <w:pStyle w:val="TOCHeading"/>
          </w:pPr>
          <w:r>
            <w:t>Table of Contents</w:t>
          </w:r>
        </w:p>
        <w:p w14:paraId="35438CBB" w14:textId="3DC2A45B" w:rsidR="00630FA4" w:rsidRDefault="00B848B3">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1559809" w:history="1">
            <w:r w:rsidR="00630FA4" w:rsidRPr="00886458">
              <w:rPr>
                <w:rStyle w:val="Hyperlink"/>
                <w:noProof/>
              </w:rPr>
              <w:t>Welcome:</w:t>
            </w:r>
            <w:r w:rsidR="00630FA4">
              <w:rPr>
                <w:noProof/>
                <w:webHidden/>
              </w:rPr>
              <w:tab/>
            </w:r>
            <w:r w:rsidR="00630FA4">
              <w:rPr>
                <w:noProof/>
                <w:webHidden/>
              </w:rPr>
              <w:fldChar w:fldCharType="begin"/>
            </w:r>
            <w:r w:rsidR="00630FA4">
              <w:rPr>
                <w:noProof/>
                <w:webHidden/>
              </w:rPr>
              <w:instrText xml:space="preserve"> PAGEREF _Toc101559809 \h </w:instrText>
            </w:r>
            <w:r w:rsidR="00630FA4">
              <w:rPr>
                <w:noProof/>
                <w:webHidden/>
              </w:rPr>
            </w:r>
            <w:r w:rsidR="00630FA4">
              <w:rPr>
                <w:noProof/>
                <w:webHidden/>
              </w:rPr>
              <w:fldChar w:fldCharType="separate"/>
            </w:r>
            <w:r w:rsidR="00630FA4">
              <w:rPr>
                <w:noProof/>
                <w:webHidden/>
              </w:rPr>
              <w:t>2</w:t>
            </w:r>
            <w:r w:rsidR="00630FA4">
              <w:rPr>
                <w:noProof/>
                <w:webHidden/>
              </w:rPr>
              <w:fldChar w:fldCharType="end"/>
            </w:r>
          </w:hyperlink>
        </w:p>
        <w:p w14:paraId="7B7AAC56" w14:textId="0754980B" w:rsidR="00630FA4" w:rsidRDefault="00630FA4">
          <w:pPr>
            <w:pStyle w:val="TOC1"/>
            <w:tabs>
              <w:tab w:val="right" w:leader="dot" w:pos="9010"/>
            </w:tabs>
            <w:rPr>
              <w:rFonts w:eastAsiaTheme="minorEastAsia" w:cstheme="minorBidi"/>
              <w:b w:val="0"/>
              <w:bCs w:val="0"/>
              <w:i w:val="0"/>
              <w:iCs w:val="0"/>
              <w:noProof/>
              <w:lang w:eastAsia="en-GB"/>
            </w:rPr>
          </w:pPr>
          <w:hyperlink w:anchor="_Toc101559810" w:history="1">
            <w:r w:rsidRPr="00886458">
              <w:rPr>
                <w:rStyle w:val="Hyperlink"/>
                <w:noProof/>
              </w:rPr>
              <w:t>Microsoft Stream Link:</w:t>
            </w:r>
            <w:r>
              <w:rPr>
                <w:noProof/>
                <w:webHidden/>
              </w:rPr>
              <w:tab/>
            </w:r>
            <w:r>
              <w:rPr>
                <w:noProof/>
                <w:webHidden/>
              </w:rPr>
              <w:fldChar w:fldCharType="begin"/>
            </w:r>
            <w:r>
              <w:rPr>
                <w:noProof/>
                <w:webHidden/>
              </w:rPr>
              <w:instrText xml:space="preserve"> PAGEREF _Toc101559810 \h </w:instrText>
            </w:r>
            <w:r>
              <w:rPr>
                <w:noProof/>
                <w:webHidden/>
              </w:rPr>
            </w:r>
            <w:r>
              <w:rPr>
                <w:noProof/>
                <w:webHidden/>
              </w:rPr>
              <w:fldChar w:fldCharType="separate"/>
            </w:r>
            <w:r>
              <w:rPr>
                <w:noProof/>
                <w:webHidden/>
              </w:rPr>
              <w:t>2</w:t>
            </w:r>
            <w:r>
              <w:rPr>
                <w:noProof/>
                <w:webHidden/>
              </w:rPr>
              <w:fldChar w:fldCharType="end"/>
            </w:r>
          </w:hyperlink>
        </w:p>
        <w:p w14:paraId="2C32473F" w14:textId="41C760C2" w:rsidR="00630FA4" w:rsidRDefault="00630FA4">
          <w:pPr>
            <w:pStyle w:val="TOC1"/>
            <w:tabs>
              <w:tab w:val="right" w:leader="dot" w:pos="9010"/>
            </w:tabs>
            <w:rPr>
              <w:rFonts w:eastAsiaTheme="minorEastAsia" w:cstheme="minorBidi"/>
              <w:b w:val="0"/>
              <w:bCs w:val="0"/>
              <w:i w:val="0"/>
              <w:iCs w:val="0"/>
              <w:noProof/>
              <w:lang w:eastAsia="en-GB"/>
            </w:rPr>
          </w:pPr>
          <w:hyperlink w:anchor="_Toc101559811" w:history="1">
            <w:r w:rsidRPr="00886458">
              <w:rPr>
                <w:rStyle w:val="Hyperlink"/>
                <w:noProof/>
              </w:rPr>
              <w:t>Original Script:</w:t>
            </w:r>
            <w:r>
              <w:rPr>
                <w:noProof/>
                <w:webHidden/>
              </w:rPr>
              <w:tab/>
            </w:r>
            <w:r>
              <w:rPr>
                <w:noProof/>
                <w:webHidden/>
              </w:rPr>
              <w:fldChar w:fldCharType="begin"/>
            </w:r>
            <w:r>
              <w:rPr>
                <w:noProof/>
                <w:webHidden/>
              </w:rPr>
              <w:instrText xml:space="preserve"> PAGEREF _Toc101559811 \h </w:instrText>
            </w:r>
            <w:r>
              <w:rPr>
                <w:noProof/>
                <w:webHidden/>
              </w:rPr>
            </w:r>
            <w:r>
              <w:rPr>
                <w:noProof/>
                <w:webHidden/>
              </w:rPr>
              <w:fldChar w:fldCharType="separate"/>
            </w:r>
            <w:r>
              <w:rPr>
                <w:noProof/>
                <w:webHidden/>
              </w:rPr>
              <w:t>3</w:t>
            </w:r>
            <w:r>
              <w:rPr>
                <w:noProof/>
                <w:webHidden/>
              </w:rPr>
              <w:fldChar w:fldCharType="end"/>
            </w:r>
          </w:hyperlink>
        </w:p>
        <w:p w14:paraId="1FE3F3DC" w14:textId="6E5425BD" w:rsidR="00630FA4" w:rsidRDefault="00630FA4">
          <w:pPr>
            <w:pStyle w:val="TOC2"/>
            <w:tabs>
              <w:tab w:val="right" w:leader="dot" w:pos="9010"/>
            </w:tabs>
            <w:rPr>
              <w:rFonts w:eastAsiaTheme="minorEastAsia" w:cstheme="minorBidi"/>
              <w:b w:val="0"/>
              <w:bCs w:val="0"/>
              <w:noProof/>
              <w:sz w:val="24"/>
              <w:szCs w:val="24"/>
              <w:lang w:eastAsia="en-GB"/>
            </w:rPr>
          </w:pPr>
          <w:hyperlink w:anchor="_Toc101559812" w:history="1">
            <w:r w:rsidRPr="00886458">
              <w:rPr>
                <w:rStyle w:val="Hyperlink"/>
                <w:noProof/>
              </w:rPr>
              <w:t>Slide 1:</w:t>
            </w:r>
            <w:r>
              <w:rPr>
                <w:noProof/>
                <w:webHidden/>
              </w:rPr>
              <w:tab/>
            </w:r>
            <w:r>
              <w:rPr>
                <w:noProof/>
                <w:webHidden/>
              </w:rPr>
              <w:fldChar w:fldCharType="begin"/>
            </w:r>
            <w:r>
              <w:rPr>
                <w:noProof/>
                <w:webHidden/>
              </w:rPr>
              <w:instrText xml:space="preserve"> PAGEREF _Toc101559812 \h </w:instrText>
            </w:r>
            <w:r>
              <w:rPr>
                <w:noProof/>
                <w:webHidden/>
              </w:rPr>
            </w:r>
            <w:r>
              <w:rPr>
                <w:noProof/>
                <w:webHidden/>
              </w:rPr>
              <w:fldChar w:fldCharType="separate"/>
            </w:r>
            <w:r>
              <w:rPr>
                <w:noProof/>
                <w:webHidden/>
              </w:rPr>
              <w:t>3</w:t>
            </w:r>
            <w:r>
              <w:rPr>
                <w:noProof/>
                <w:webHidden/>
              </w:rPr>
              <w:fldChar w:fldCharType="end"/>
            </w:r>
          </w:hyperlink>
        </w:p>
        <w:p w14:paraId="070F0CB4" w14:textId="68617511" w:rsidR="00630FA4" w:rsidRDefault="00630FA4">
          <w:pPr>
            <w:pStyle w:val="TOC2"/>
            <w:tabs>
              <w:tab w:val="right" w:leader="dot" w:pos="9010"/>
            </w:tabs>
            <w:rPr>
              <w:rFonts w:eastAsiaTheme="minorEastAsia" w:cstheme="minorBidi"/>
              <w:b w:val="0"/>
              <w:bCs w:val="0"/>
              <w:noProof/>
              <w:sz w:val="24"/>
              <w:szCs w:val="24"/>
              <w:lang w:eastAsia="en-GB"/>
            </w:rPr>
          </w:pPr>
          <w:hyperlink w:anchor="_Toc101559813" w:history="1">
            <w:r w:rsidRPr="00886458">
              <w:rPr>
                <w:rStyle w:val="Hyperlink"/>
                <w:noProof/>
              </w:rPr>
              <w:t>Slide 2:</w:t>
            </w:r>
            <w:r>
              <w:rPr>
                <w:noProof/>
                <w:webHidden/>
              </w:rPr>
              <w:tab/>
            </w:r>
            <w:r>
              <w:rPr>
                <w:noProof/>
                <w:webHidden/>
              </w:rPr>
              <w:fldChar w:fldCharType="begin"/>
            </w:r>
            <w:r>
              <w:rPr>
                <w:noProof/>
                <w:webHidden/>
              </w:rPr>
              <w:instrText xml:space="preserve"> PAGEREF _Toc101559813 \h </w:instrText>
            </w:r>
            <w:r>
              <w:rPr>
                <w:noProof/>
                <w:webHidden/>
              </w:rPr>
            </w:r>
            <w:r>
              <w:rPr>
                <w:noProof/>
                <w:webHidden/>
              </w:rPr>
              <w:fldChar w:fldCharType="separate"/>
            </w:r>
            <w:r>
              <w:rPr>
                <w:noProof/>
                <w:webHidden/>
              </w:rPr>
              <w:t>3</w:t>
            </w:r>
            <w:r>
              <w:rPr>
                <w:noProof/>
                <w:webHidden/>
              </w:rPr>
              <w:fldChar w:fldCharType="end"/>
            </w:r>
          </w:hyperlink>
        </w:p>
        <w:p w14:paraId="6766F755" w14:textId="18587646" w:rsidR="00630FA4" w:rsidRDefault="00630FA4">
          <w:pPr>
            <w:pStyle w:val="TOC2"/>
            <w:tabs>
              <w:tab w:val="right" w:leader="dot" w:pos="9010"/>
            </w:tabs>
            <w:rPr>
              <w:rFonts w:eastAsiaTheme="minorEastAsia" w:cstheme="minorBidi"/>
              <w:b w:val="0"/>
              <w:bCs w:val="0"/>
              <w:noProof/>
              <w:sz w:val="24"/>
              <w:szCs w:val="24"/>
              <w:lang w:eastAsia="en-GB"/>
            </w:rPr>
          </w:pPr>
          <w:hyperlink w:anchor="_Toc101559814" w:history="1">
            <w:r w:rsidRPr="00886458">
              <w:rPr>
                <w:rStyle w:val="Hyperlink"/>
                <w:noProof/>
              </w:rPr>
              <w:t>Slide 3:</w:t>
            </w:r>
            <w:r>
              <w:rPr>
                <w:noProof/>
                <w:webHidden/>
              </w:rPr>
              <w:tab/>
            </w:r>
            <w:r>
              <w:rPr>
                <w:noProof/>
                <w:webHidden/>
              </w:rPr>
              <w:fldChar w:fldCharType="begin"/>
            </w:r>
            <w:r>
              <w:rPr>
                <w:noProof/>
                <w:webHidden/>
              </w:rPr>
              <w:instrText xml:space="preserve"> PAGEREF _Toc101559814 \h </w:instrText>
            </w:r>
            <w:r>
              <w:rPr>
                <w:noProof/>
                <w:webHidden/>
              </w:rPr>
            </w:r>
            <w:r>
              <w:rPr>
                <w:noProof/>
                <w:webHidden/>
              </w:rPr>
              <w:fldChar w:fldCharType="separate"/>
            </w:r>
            <w:r>
              <w:rPr>
                <w:noProof/>
                <w:webHidden/>
              </w:rPr>
              <w:t>4</w:t>
            </w:r>
            <w:r>
              <w:rPr>
                <w:noProof/>
                <w:webHidden/>
              </w:rPr>
              <w:fldChar w:fldCharType="end"/>
            </w:r>
          </w:hyperlink>
        </w:p>
        <w:p w14:paraId="742B5C94" w14:textId="64C9795B" w:rsidR="00630FA4" w:rsidRDefault="00630FA4">
          <w:pPr>
            <w:pStyle w:val="TOC2"/>
            <w:tabs>
              <w:tab w:val="right" w:leader="dot" w:pos="9010"/>
            </w:tabs>
            <w:rPr>
              <w:rFonts w:eastAsiaTheme="minorEastAsia" w:cstheme="minorBidi"/>
              <w:b w:val="0"/>
              <w:bCs w:val="0"/>
              <w:noProof/>
              <w:sz w:val="24"/>
              <w:szCs w:val="24"/>
              <w:lang w:eastAsia="en-GB"/>
            </w:rPr>
          </w:pPr>
          <w:hyperlink w:anchor="_Toc101559815" w:history="1">
            <w:r w:rsidRPr="00886458">
              <w:rPr>
                <w:rStyle w:val="Hyperlink"/>
                <w:noProof/>
              </w:rPr>
              <w:t>Slide 4:</w:t>
            </w:r>
            <w:r>
              <w:rPr>
                <w:noProof/>
                <w:webHidden/>
              </w:rPr>
              <w:tab/>
            </w:r>
            <w:r>
              <w:rPr>
                <w:noProof/>
                <w:webHidden/>
              </w:rPr>
              <w:fldChar w:fldCharType="begin"/>
            </w:r>
            <w:r>
              <w:rPr>
                <w:noProof/>
                <w:webHidden/>
              </w:rPr>
              <w:instrText xml:space="preserve"> PAGEREF _Toc101559815 \h </w:instrText>
            </w:r>
            <w:r>
              <w:rPr>
                <w:noProof/>
                <w:webHidden/>
              </w:rPr>
            </w:r>
            <w:r>
              <w:rPr>
                <w:noProof/>
                <w:webHidden/>
              </w:rPr>
              <w:fldChar w:fldCharType="separate"/>
            </w:r>
            <w:r>
              <w:rPr>
                <w:noProof/>
                <w:webHidden/>
              </w:rPr>
              <w:t>5</w:t>
            </w:r>
            <w:r>
              <w:rPr>
                <w:noProof/>
                <w:webHidden/>
              </w:rPr>
              <w:fldChar w:fldCharType="end"/>
            </w:r>
          </w:hyperlink>
        </w:p>
        <w:p w14:paraId="3E8B9EC4" w14:textId="6243F2F3" w:rsidR="00630FA4" w:rsidRDefault="00630FA4">
          <w:pPr>
            <w:pStyle w:val="TOC2"/>
            <w:tabs>
              <w:tab w:val="right" w:leader="dot" w:pos="9010"/>
            </w:tabs>
            <w:rPr>
              <w:rFonts w:eastAsiaTheme="minorEastAsia" w:cstheme="minorBidi"/>
              <w:b w:val="0"/>
              <w:bCs w:val="0"/>
              <w:noProof/>
              <w:sz w:val="24"/>
              <w:szCs w:val="24"/>
              <w:lang w:eastAsia="en-GB"/>
            </w:rPr>
          </w:pPr>
          <w:hyperlink w:anchor="_Toc101559816" w:history="1">
            <w:r w:rsidRPr="00886458">
              <w:rPr>
                <w:rStyle w:val="Hyperlink"/>
                <w:noProof/>
              </w:rPr>
              <w:t>Slide 5:</w:t>
            </w:r>
            <w:r>
              <w:rPr>
                <w:noProof/>
                <w:webHidden/>
              </w:rPr>
              <w:tab/>
            </w:r>
            <w:r>
              <w:rPr>
                <w:noProof/>
                <w:webHidden/>
              </w:rPr>
              <w:fldChar w:fldCharType="begin"/>
            </w:r>
            <w:r>
              <w:rPr>
                <w:noProof/>
                <w:webHidden/>
              </w:rPr>
              <w:instrText xml:space="preserve"> PAGEREF _Toc101559816 \h </w:instrText>
            </w:r>
            <w:r>
              <w:rPr>
                <w:noProof/>
                <w:webHidden/>
              </w:rPr>
            </w:r>
            <w:r>
              <w:rPr>
                <w:noProof/>
                <w:webHidden/>
              </w:rPr>
              <w:fldChar w:fldCharType="separate"/>
            </w:r>
            <w:r>
              <w:rPr>
                <w:noProof/>
                <w:webHidden/>
              </w:rPr>
              <w:t>5</w:t>
            </w:r>
            <w:r>
              <w:rPr>
                <w:noProof/>
                <w:webHidden/>
              </w:rPr>
              <w:fldChar w:fldCharType="end"/>
            </w:r>
          </w:hyperlink>
        </w:p>
        <w:p w14:paraId="0D568891" w14:textId="6AD6755C" w:rsidR="00630FA4" w:rsidRDefault="00630FA4">
          <w:pPr>
            <w:pStyle w:val="TOC2"/>
            <w:tabs>
              <w:tab w:val="right" w:leader="dot" w:pos="9010"/>
            </w:tabs>
            <w:rPr>
              <w:rFonts w:eastAsiaTheme="minorEastAsia" w:cstheme="minorBidi"/>
              <w:b w:val="0"/>
              <w:bCs w:val="0"/>
              <w:noProof/>
              <w:sz w:val="24"/>
              <w:szCs w:val="24"/>
              <w:lang w:eastAsia="en-GB"/>
            </w:rPr>
          </w:pPr>
          <w:hyperlink w:anchor="_Toc101559817" w:history="1">
            <w:r w:rsidRPr="00886458">
              <w:rPr>
                <w:rStyle w:val="Hyperlink"/>
                <w:noProof/>
              </w:rPr>
              <w:t>Slide 6:</w:t>
            </w:r>
            <w:r>
              <w:rPr>
                <w:noProof/>
                <w:webHidden/>
              </w:rPr>
              <w:tab/>
            </w:r>
            <w:r>
              <w:rPr>
                <w:noProof/>
                <w:webHidden/>
              </w:rPr>
              <w:fldChar w:fldCharType="begin"/>
            </w:r>
            <w:r>
              <w:rPr>
                <w:noProof/>
                <w:webHidden/>
              </w:rPr>
              <w:instrText xml:space="preserve"> PAGEREF _Toc101559817 \h </w:instrText>
            </w:r>
            <w:r>
              <w:rPr>
                <w:noProof/>
                <w:webHidden/>
              </w:rPr>
            </w:r>
            <w:r>
              <w:rPr>
                <w:noProof/>
                <w:webHidden/>
              </w:rPr>
              <w:fldChar w:fldCharType="separate"/>
            </w:r>
            <w:r>
              <w:rPr>
                <w:noProof/>
                <w:webHidden/>
              </w:rPr>
              <w:t>7</w:t>
            </w:r>
            <w:r>
              <w:rPr>
                <w:noProof/>
                <w:webHidden/>
              </w:rPr>
              <w:fldChar w:fldCharType="end"/>
            </w:r>
          </w:hyperlink>
        </w:p>
        <w:p w14:paraId="4BC1E177" w14:textId="4AC32CE4" w:rsidR="00630FA4" w:rsidRDefault="00630FA4">
          <w:pPr>
            <w:pStyle w:val="TOC2"/>
            <w:tabs>
              <w:tab w:val="right" w:leader="dot" w:pos="9010"/>
            </w:tabs>
            <w:rPr>
              <w:rFonts w:eastAsiaTheme="minorEastAsia" w:cstheme="minorBidi"/>
              <w:b w:val="0"/>
              <w:bCs w:val="0"/>
              <w:noProof/>
              <w:sz w:val="24"/>
              <w:szCs w:val="24"/>
              <w:lang w:eastAsia="en-GB"/>
            </w:rPr>
          </w:pPr>
          <w:hyperlink w:anchor="_Toc101559818" w:history="1">
            <w:r w:rsidRPr="00886458">
              <w:rPr>
                <w:rStyle w:val="Hyperlink"/>
                <w:noProof/>
              </w:rPr>
              <w:t>Slide 7:</w:t>
            </w:r>
            <w:r>
              <w:rPr>
                <w:noProof/>
                <w:webHidden/>
              </w:rPr>
              <w:tab/>
            </w:r>
            <w:r>
              <w:rPr>
                <w:noProof/>
                <w:webHidden/>
              </w:rPr>
              <w:fldChar w:fldCharType="begin"/>
            </w:r>
            <w:r>
              <w:rPr>
                <w:noProof/>
                <w:webHidden/>
              </w:rPr>
              <w:instrText xml:space="preserve"> PAGEREF _Toc101559818 \h </w:instrText>
            </w:r>
            <w:r>
              <w:rPr>
                <w:noProof/>
                <w:webHidden/>
              </w:rPr>
            </w:r>
            <w:r>
              <w:rPr>
                <w:noProof/>
                <w:webHidden/>
              </w:rPr>
              <w:fldChar w:fldCharType="separate"/>
            </w:r>
            <w:r>
              <w:rPr>
                <w:noProof/>
                <w:webHidden/>
              </w:rPr>
              <w:t>8</w:t>
            </w:r>
            <w:r>
              <w:rPr>
                <w:noProof/>
                <w:webHidden/>
              </w:rPr>
              <w:fldChar w:fldCharType="end"/>
            </w:r>
          </w:hyperlink>
        </w:p>
        <w:p w14:paraId="67F3744F" w14:textId="2C0A1977" w:rsidR="00630FA4" w:rsidRDefault="00630FA4">
          <w:pPr>
            <w:pStyle w:val="TOC2"/>
            <w:tabs>
              <w:tab w:val="right" w:leader="dot" w:pos="9010"/>
            </w:tabs>
            <w:rPr>
              <w:rFonts w:eastAsiaTheme="minorEastAsia" w:cstheme="minorBidi"/>
              <w:b w:val="0"/>
              <w:bCs w:val="0"/>
              <w:noProof/>
              <w:sz w:val="24"/>
              <w:szCs w:val="24"/>
              <w:lang w:eastAsia="en-GB"/>
            </w:rPr>
          </w:pPr>
          <w:hyperlink w:anchor="_Toc101559819" w:history="1">
            <w:r w:rsidRPr="00886458">
              <w:rPr>
                <w:rStyle w:val="Hyperlink"/>
                <w:noProof/>
              </w:rPr>
              <w:t>Slide 8:</w:t>
            </w:r>
            <w:r>
              <w:rPr>
                <w:noProof/>
                <w:webHidden/>
              </w:rPr>
              <w:tab/>
            </w:r>
            <w:r>
              <w:rPr>
                <w:noProof/>
                <w:webHidden/>
              </w:rPr>
              <w:fldChar w:fldCharType="begin"/>
            </w:r>
            <w:r>
              <w:rPr>
                <w:noProof/>
                <w:webHidden/>
              </w:rPr>
              <w:instrText xml:space="preserve"> PAGEREF _Toc101559819 \h </w:instrText>
            </w:r>
            <w:r>
              <w:rPr>
                <w:noProof/>
                <w:webHidden/>
              </w:rPr>
            </w:r>
            <w:r>
              <w:rPr>
                <w:noProof/>
                <w:webHidden/>
              </w:rPr>
              <w:fldChar w:fldCharType="separate"/>
            </w:r>
            <w:r>
              <w:rPr>
                <w:noProof/>
                <w:webHidden/>
              </w:rPr>
              <w:t>9</w:t>
            </w:r>
            <w:r>
              <w:rPr>
                <w:noProof/>
                <w:webHidden/>
              </w:rPr>
              <w:fldChar w:fldCharType="end"/>
            </w:r>
          </w:hyperlink>
        </w:p>
        <w:p w14:paraId="01C1F1FD" w14:textId="6C6776C2" w:rsidR="00630FA4" w:rsidRDefault="00630FA4">
          <w:pPr>
            <w:pStyle w:val="TOC2"/>
            <w:tabs>
              <w:tab w:val="right" w:leader="dot" w:pos="9010"/>
            </w:tabs>
            <w:rPr>
              <w:rFonts w:eastAsiaTheme="minorEastAsia" w:cstheme="minorBidi"/>
              <w:b w:val="0"/>
              <w:bCs w:val="0"/>
              <w:noProof/>
              <w:sz w:val="24"/>
              <w:szCs w:val="24"/>
              <w:lang w:eastAsia="en-GB"/>
            </w:rPr>
          </w:pPr>
          <w:hyperlink w:anchor="_Toc101559820" w:history="1">
            <w:r w:rsidRPr="00886458">
              <w:rPr>
                <w:rStyle w:val="Hyperlink"/>
                <w:noProof/>
              </w:rPr>
              <w:t>Slide 9:</w:t>
            </w:r>
            <w:r>
              <w:rPr>
                <w:noProof/>
                <w:webHidden/>
              </w:rPr>
              <w:tab/>
            </w:r>
            <w:r>
              <w:rPr>
                <w:noProof/>
                <w:webHidden/>
              </w:rPr>
              <w:fldChar w:fldCharType="begin"/>
            </w:r>
            <w:r>
              <w:rPr>
                <w:noProof/>
                <w:webHidden/>
              </w:rPr>
              <w:instrText xml:space="preserve"> PAGEREF _Toc101559820 \h </w:instrText>
            </w:r>
            <w:r>
              <w:rPr>
                <w:noProof/>
                <w:webHidden/>
              </w:rPr>
            </w:r>
            <w:r>
              <w:rPr>
                <w:noProof/>
                <w:webHidden/>
              </w:rPr>
              <w:fldChar w:fldCharType="separate"/>
            </w:r>
            <w:r>
              <w:rPr>
                <w:noProof/>
                <w:webHidden/>
              </w:rPr>
              <w:t>10</w:t>
            </w:r>
            <w:r>
              <w:rPr>
                <w:noProof/>
                <w:webHidden/>
              </w:rPr>
              <w:fldChar w:fldCharType="end"/>
            </w:r>
          </w:hyperlink>
        </w:p>
        <w:p w14:paraId="086D30FC" w14:textId="1E59DE25" w:rsidR="00630FA4" w:rsidRDefault="00630FA4">
          <w:pPr>
            <w:pStyle w:val="TOC2"/>
            <w:tabs>
              <w:tab w:val="right" w:leader="dot" w:pos="9010"/>
            </w:tabs>
            <w:rPr>
              <w:rFonts w:eastAsiaTheme="minorEastAsia" w:cstheme="minorBidi"/>
              <w:b w:val="0"/>
              <w:bCs w:val="0"/>
              <w:noProof/>
              <w:sz w:val="24"/>
              <w:szCs w:val="24"/>
              <w:lang w:eastAsia="en-GB"/>
            </w:rPr>
          </w:pPr>
          <w:hyperlink w:anchor="_Toc101559821" w:history="1">
            <w:r w:rsidRPr="00886458">
              <w:rPr>
                <w:rStyle w:val="Hyperlink"/>
                <w:noProof/>
              </w:rPr>
              <w:t>Slide 10:</w:t>
            </w:r>
            <w:r>
              <w:rPr>
                <w:noProof/>
                <w:webHidden/>
              </w:rPr>
              <w:tab/>
            </w:r>
            <w:r>
              <w:rPr>
                <w:noProof/>
                <w:webHidden/>
              </w:rPr>
              <w:fldChar w:fldCharType="begin"/>
            </w:r>
            <w:r>
              <w:rPr>
                <w:noProof/>
                <w:webHidden/>
              </w:rPr>
              <w:instrText xml:space="preserve"> PAGEREF _Toc101559821 \h </w:instrText>
            </w:r>
            <w:r>
              <w:rPr>
                <w:noProof/>
                <w:webHidden/>
              </w:rPr>
            </w:r>
            <w:r>
              <w:rPr>
                <w:noProof/>
                <w:webHidden/>
              </w:rPr>
              <w:fldChar w:fldCharType="separate"/>
            </w:r>
            <w:r>
              <w:rPr>
                <w:noProof/>
                <w:webHidden/>
              </w:rPr>
              <w:t>10</w:t>
            </w:r>
            <w:r>
              <w:rPr>
                <w:noProof/>
                <w:webHidden/>
              </w:rPr>
              <w:fldChar w:fldCharType="end"/>
            </w:r>
          </w:hyperlink>
        </w:p>
        <w:p w14:paraId="5FFCDE42" w14:textId="73BE4BE1" w:rsidR="00630FA4" w:rsidRDefault="00630FA4">
          <w:pPr>
            <w:pStyle w:val="TOC1"/>
            <w:tabs>
              <w:tab w:val="right" w:leader="dot" w:pos="9010"/>
            </w:tabs>
            <w:rPr>
              <w:rFonts w:eastAsiaTheme="minorEastAsia" w:cstheme="minorBidi"/>
              <w:b w:val="0"/>
              <w:bCs w:val="0"/>
              <w:i w:val="0"/>
              <w:iCs w:val="0"/>
              <w:noProof/>
              <w:lang w:eastAsia="en-GB"/>
            </w:rPr>
          </w:pPr>
          <w:hyperlink w:anchor="_Toc101559822" w:history="1">
            <w:r w:rsidRPr="00886458">
              <w:rPr>
                <w:rStyle w:val="Hyperlink"/>
                <w:noProof/>
              </w:rPr>
              <w:t>References:</w:t>
            </w:r>
            <w:r>
              <w:rPr>
                <w:noProof/>
                <w:webHidden/>
              </w:rPr>
              <w:tab/>
            </w:r>
            <w:r>
              <w:rPr>
                <w:noProof/>
                <w:webHidden/>
              </w:rPr>
              <w:fldChar w:fldCharType="begin"/>
            </w:r>
            <w:r>
              <w:rPr>
                <w:noProof/>
                <w:webHidden/>
              </w:rPr>
              <w:instrText xml:space="preserve"> PAGEREF _Toc101559822 \h </w:instrText>
            </w:r>
            <w:r>
              <w:rPr>
                <w:noProof/>
                <w:webHidden/>
              </w:rPr>
            </w:r>
            <w:r>
              <w:rPr>
                <w:noProof/>
                <w:webHidden/>
              </w:rPr>
              <w:fldChar w:fldCharType="separate"/>
            </w:r>
            <w:r>
              <w:rPr>
                <w:noProof/>
                <w:webHidden/>
              </w:rPr>
              <w:t>11</w:t>
            </w:r>
            <w:r>
              <w:rPr>
                <w:noProof/>
                <w:webHidden/>
              </w:rPr>
              <w:fldChar w:fldCharType="end"/>
            </w:r>
          </w:hyperlink>
        </w:p>
        <w:p w14:paraId="6E83C210" w14:textId="02E768FB" w:rsidR="00B848B3" w:rsidRDefault="00B848B3">
          <w:r>
            <w:rPr>
              <w:b/>
              <w:bCs/>
              <w:noProof/>
            </w:rPr>
            <w:fldChar w:fldCharType="end"/>
          </w:r>
        </w:p>
      </w:sdtContent>
    </w:sdt>
    <w:p w14:paraId="2DA70553" w14:textId="20C36C18" w:rsidR="00D910AC" w:rsidRDefault="00630FA4"/>
    <w:p w14:paraId="04169C34" w14:textId="0ED29AB8" w:rsidR="00B848B3" w:rsidRDefault="00B848B3"/>
    <w:p w14:paraId="40863D0A" w14:textId="78E08B4F" w:rsidR="00B848B3" w:rsidRDefault="00B848B3"/>
    <w:p w14:paraId="594D5E5E" w14:textId="082A21FB" w:rsidR="00B848B3" w:rsidRDefault="00B848B3"/>
    <w:p w14:paraId="536647E4" w14:textId="15E0C807" w:rsidR="00B848B3" w:rsidRDefault="00B848B3"/>
    <w:p w14:paraId="6B6671FB" w14:textId="542FA849" w:rsidR="00B848B3" w:rsidRDefault="00B848B3"/>
    <w:p w14:paraId="4357ED55" w14:textId="1F38B68A" w:rsidR="00B848B3" w:rsidRDefault="00B848B3"/>
    <w:p w14:paraId="5DBF8BBF" w14:textId="18610065" w:rsidR="00B848B3" w:rsidRDefault="00B848B3"/>
    <w:p w14:paraId="5C58ECA5" w14:textId="5A7B5A7E" w:rsidR="00B848B3" w:rsidRDefault="00B848B3"/>
    <w:p w14:paraId="494B8AD6" w14:textId="7219FF44" w:rsidR="00B848B3" w:rsidRDefault="00B848B3"/>
    <w:p w14:paraId="6A62D780" w14:textId="6CF236D1" w:rsidR="00B848B3" w:rsidRDefault="00B848B3"/>
    <w:p w14:paraId="232DF0A8" w14:textId="347612E8" w:rsidR="00B848B3" w:rsidRDefault="00B848B3"/>
    <w:p w14:paraId="30C018C3" w14:textId="5482B972" w:rsidR="00B848B3" w:rsidRDefault="00B848B3"/>
    <w:p w14:paraId="361124A1" w14:textId="4AB702A3" w:rsidR="00B848B3" w:rsidRDefault="00B848B3"/>
    <w:p w14:paraId="69ED125C" w14:textId="46E649E2" w:rsidR="00B848B3" w:rsidRDefault="00B848B3"/>
    <w:p w14:paraId="0BAD439D" w14:textId="11078FB7" w:rsidR="00B848B3" w:rsidRDefault="00B848B3"/>
    <w:p w14:paraId="6A21235D" w14:textId="1456965B" w:rsidR="00B848B3" w:rsidRDefault="00B848B3"/>
    <w:p w14:paraId="58D2E64B" w14:textId="2DD99ECB" w:rsidR="00B848B3" w:rsidRDefault="00B848B3"/>
    <w:p w14:paraId="10AD9988" w14:textId="6EE7AA54" w:rsidR="00B848B3" w:rsidRDefault="00B848B3"/>
    <w:p w14:paraId="487E53FF" w14:textId="316944AA" w:rsidR="00B848B3" w:rsidRDefault="00B848B3"/>
    <w:p w14:paraId="2E7BFE3B" w14:textId="65D4FA6B" w:rsidR="00B848B3" w:rsidRDefault="00B848B3"/>
    <w:p w14:paraId="3697C4AC" w14:textId="7760C03D" w:rsidR="00B848B3" w:rsidRDefault="00B848B3"/>
    <w:p w14:paraId="55BBE87C" w14:textId="24D2AE7F" w:rsidR="00B848B3" w:rsidRDefault="00B848B3"/>
    <w:p w14:paraId="417D029F" w14:textId="73DA6859" w:rsidR="00B848B3" w:rsidRDefault="00B848B3"/>
    <w:p w14:paraId="1CE20F54" w14:textId="2772B9B2" w:rsidR="00B848B3" w:rsidRDefault="00B848B3"/>
    <w:p w14:paraId="774AB3A2" w14:textId="07DA431E" w:rsidR="00B848B3" w:rsidRDefault="00B848B3"/>
    <w:p w14:paraId="58C5D176" w14:textId="380176E8" w:rsidR="00B848B3" w:rsidRDefault="00B848B3"/>
    <w:p w14:paraId="2B3B705C" w14:textId="79738A0C" w:rsidR="00B848B3" w:rsidRPr="00B848B3" w:rsidRDefault="00B848B3" w:rsidP="00B848B3">
      <w:pPr>
        <w:pStyle w:val="Heading1"/>
        <w:rPr>
          <w:u w:val="single"/>
        </w:rPr>
      </w:pPr>
      <w:bookmarkStart w:id="0" w:name="_Toc101559809"/>
      <w:r w:rsidRPr="00B848B3">
        <w:rPr>
          <w:u w:val="single"/>
        </w:rPr>
        <w:t>Welcome:</w:t>
      </w:r>
      <w:bookmarkEnd w:id="0"/>
    </w:p>
    <w:p w14:paraId="3B601101" w14:textId="77777777" w:rsidR="00B848B3" w:rsidRDefault="00B848B3"/>
    <w:p w14:paraId="45910813" w14:textId="1CA26BF5" w:rsidR="00B848B3" w:rsidRDefault="00B848B3">
      <w:r>
        <w:t>Hello!</w:t>
      </w:r>
    </w:p>
    <w:p w14:paraId="1E144AC1" w14:textId="0B84A329" w:rsidR="00B848B3" w:rsidRDefault="00B848B3"/>
    <w:p w14:paraId="7A741596" w14:textId="57181FD3" w:rsidR="00B848B3" w:rsidRDefault="00B848B3">
      <w:r>
        <w:t xml:space="preserve">Welcome to this </w:t>
      </w:r>
      <w:r w:rsidR="00EE1751">
        <w:t>2</w:t>
      </w:r>
      <w:r w:rsidR="00EE1751" w:rsidRPr="00EE1751">
        <w:rPr>
          <w:vertAlign w:val="superscript"/>
        </w:rPr>
        <w:t>nd</w:t>
      </w:r>
      <w:r w:rsidR="00EE1751">
        <w:t xml:space="preserve"> </w:t>
      </w:r>
      <w:r>
        <w:t>assignment handbook for HRM</w:t>
      </w:r>
      <w:r w:rsidR="00EE1751">
        <w:t>,</w:t>
      </w:r>
      <w:r>
        <w:t xml:space="preserve"> module</w:t>
      </w:r>
      <w:r w:rsidR="00EE1751">
        <w:t xml:space="preserve"> number</w:t>
      </w:r>
      <w:r>
        <w:t xml:space="preserve"> BMMB7007</w:t>
      </w:r>
      <w:r w:rsidR="00EE1751">
        <w:t>.</w:t>
      </w:r>
    </w:p>
    <w:p w14:paraId="5389B891" w14:textId="657A877D" w:rsidR="00EE1751" w:rsidRDefault="00EE1751"/>
    <w:p w14:paraId="2E162AA2" w14:textId="115402DF" w:rsidR="00EE1751" w:rsidRDefault="00EE1751">
      <w:r>
        <w:t xml:space="preserve">In this handbook you will find a link to Microsoft Stream for the recorded presentation, the script used, and the references encountered. </w:t>
      </w:r>
    </w:p>
    <w:p w14:paraId="5A8E0BD6" w14:textId="77777777" w:rsidR="00EE1751" w:rsidRDefault="00EE1751"/>
    <w:p w14:paraId="4379256A" w14:textId="0F7ABE31" w:rsidR="00EE1751" w:rsidRDefault="00EE1751">
      <w:r>
        <w:t xml:space="preserve">If there are access issues, please e-mail me on </w:t>
      </w:r>
      <w:hyperlink r:id="rId8" w:history="1">
        <w:r w:rsidRPr="00440C2C">
          <w:rPr>
            <w:rStyle w:val="Hyperlink"/>
          </w:rPr>
          <w:t>1800673@student.uwstd.ac.uk</w:t>
        </w:r>
      </w:hyperlink>
      <w:r>
        <w:t>.</w:t>
      </w:r>
    </w:p>
    <w:p w14:paraId="2F235FAE" w14:textId="77777777" w:rsidR="00EE1751" w:rsidRDefault="00EE1751"/>
    <w:p w14:paraId="5A1404FE" w14:textId="77777777" w:rsidR="00EE1751" w:rsidRDefault="00EE1751">
      <w:r>
        <w:t>Thank You,</w:t>
      </w:r>
    </w:p>
    <w:p w14:paraId="0BD9E377" w14:textId="77777777" w:rsidR="00EE1751" w:rsidRDefault="00EE1751"/>
    <w:p w14:paraId="4CC9F468" w14:textId="77777777" w:rsidR="00EE1751" w:rsidRDefault="00EE1751">
      <w:r>
        <w:t xml:space="preserve">Isobel Davies </w:t>
      </w:r>
    </w:p>
    <w:p w14:paraId="28ACA712" w14:textId="65BF64D3" w:rsidR="00EE1751" w:rsidRDefault="00EE1751">
      <w:r>
        <w:t xml:space="preserve"> </w:t>
      </w:r>
    </w:p>
    <w:p w14:paraId="7A8BE37E" w14:textId="63A347BE" w:rsidR="00EE1751" w:rsidRDefault="00EE1751"/>
    <w:p w14:paraId="0A041E51" w14:textId="67F2BD6B" w:rsidR="00EE1751" w:rsidRPr="00935518" w:rsidRDefault="00EE1751" w:rsidP="00935518">
      <w:pPr>
        <w:pStyle w:val="Heading1"/>
        <w:rPr>
          <w:u w:val="single"/>
        </w:rPr>
      </w:pPr>
      <w:bookmarkStart w:id="1" w:name="_Toc101559810"/>
      <w:r w:rsidRPr="00935518">
        <w:rPr>
          <w:u w:val="single"/>
        </w:rPr>
        <w:t>Microsoft Stream Link:</w:t>
      </w:r>
      <w:bookmarkEnd w:id="1"/>
      <w:r w:rsidRPr="00935518">
        <w:rPr>
          <w:u w:val="single"/>
        </w:rPr>
        <w:t xml:space="preserve"> </w:t>
      </w:r>
    </w:p>
    <w:p w14:paraId="66599AC5" w14:textId="16935CCC" w:rsidR="00EE1751" w:rsidRDefault="00EE1751" w:rsidP="00EE1751"/>
    <w:p w14:paraId="18AA7312" w14:textId="0F5874B1" w:rsidR="00B848B3" w:rsidRDefault="00EE1751" w:rsidP="00EE1751">
      <w:r>
        <w:t>Please access the recorded presentation here:</w:t>
      </w:r>
    </w:p>
    <w:p w14:paraId="0B9ABC0F" w14:textId="0C7E6244" w:rsidR="00EE1751" w:rsidRDefault="00EE1751" w:rsidP="00EE1751"/>
    <w:p w14:paraId="678C7F13" w14:textId="07267E4A" w:rsidR="00287331" w:rsidRDefault="00615722" w:rsidP="00EE1751">
      <w:hyperlink r:id="rId9" w:history="1">
        <w:r w:rsidRPr="00440C2C">
          <w:rPr>
            <w:rStyle w:val="Hyperlink"/>
          </w:rPr>
          <w:t>https://web.micro</w:t>
        </w:r>
        <w:r w:rsidRPr="00440C2C">
          <w:rPr>
            <w:rStyle w:val="Hyperlink"/>
          </w:rPr>
          <w:t>s</w:t>
        </w:r>
        <w:r w:rsidRPr="00440C2C">
          <w:rPr>
            <w:rStyle w:val="Hyperlink"/>
          </w:rPr>
          <w:t>oftstream.c</w:t>
        </w:r>
        <w:r w:rsidRPr="00440C2C">
          <w:rPr>
            <w:rStyle w:val="Hyperlink"/>
          </w:rPr>
          <w:t>o</w:t>
        </w:r>
        <w:r w:rsidRPr="00440C2C">
          <w:rPr>
            <w:rStyle w:val="Hyperlink"/>
          </w:rPr>
          <w:t>m/video/722bd1bb-604d-421b-9e27-2e3447818c6a</w:t>
        </w:r>
      </w:hyperlink>
    </w:p>
    <w:p w14:paraId="1219B469" w14:textId="77777777" w:rsidR="00615722" w:rsidRDefault="00615722" w:rsidP="00EE1751"/>
    <w:p w14:paraId="11EA8BAF" w14:textId="3D25B08B" w:rsidR="00287331" w:rsidRDefault="00287331" w:rsidP="00EE1751"/>
    <w:p w14:paraId="69F29C76" w14:textId="2A0BAE36" w:rsidR="00287331" w:rsidRDefault="00287331" w:rsidP="00EE1751"/>
    <w:p w14:paraId="1D2724B0" w14:textId="062BD164" w:rsidR="00287331" w:rsidRDefault="00287331" w:rsidP="00EE1751"/>
    <w:p w14:paraId="5A0C8E91" w14:textId="6613B519" w:rsidR="00287331" w:rsidRDefault="00287331" w:rsidP="00EE1751"/>
    <w:p w14:paraId="1D175CC5" w14:textId="50BA44EA" w:rsidR="00287331" w:rsidRDefault="00287331" w:rsidP="00EE1751"/>
    <w:p w14:paraId="14F2A48B" w14:textId="5E86AD3F" w:rsidR="00287331" w:rsidRDefault="00287331" w:rsidP="00EE1751"/>
    <w:p w14:paraId="6FB13CE6" w14:textId="6709422D" w:rsidR="00287331" w:rsidRDefault="00287331" w:rsidP="00EE1751"/>
    <w:p w14:paraId="693CAF2F" w14:textId="707ED501" w:rsidR="00287331" w:rsidRDefault="00287331" w:rsidP="00EE1751"/>
    <w:p w14:paraId="4CBE8BB0" w14:textId="4A44385E" w:rsidR="00287331" w:rsidRDefault="00287331" w:rsidP="00EE1751"/>
    <w:p w14:paraId="363338DA" w14:textId="0CBB0296" w:rsidR="00287331" w:rsidRDefault="00287331" w:rsidP="00EE1751"/>
    <w:p w14:paraId="7D5EEEB5" w14:textId="687DB5B1" w:rsidR="00287331" w:rsidRDefault="00287331" w:rsidP="00EE1751"/>
    <w:p w14:paraId="39B02F60" w14:textId="03D187D5" w:rsidR="00287331" w:rsidRDefault="00287331" w:rsidP="00EE1751"/>
    <w:p w14:paraId="1854B15A" w14:textId="01D7F929" w:rsidR="00287331" w:rsidRDefault="00287331" w:rsidP="00EE1751"/>
    <w:p w14:paraId="557E3864" w14:textId="4F5EB5FA" w:rsidR="00287331" w:rsidRDefault="00287331" w:rsidP="00EE1751"/>
    <w:p w14:paraId="7F781F5E" w14:textId="772CD0E0" w:rsidR="00287331" w:rsidRDefault="00287331" w:rsidP="00EE1751"/>
    <w:p w14:paraId="0D561717" w14:textId="209E10FF" w:rsidR="00287331" w:rsidRDefault="00287331" w:rsidP="00EE1751"/>
    <w:p w14:paraId="6AFECD11" w14:textId="72E2A956" w:rsidR="00287331" w:rsidRDefault="00287331" w:rsidP="00EE1751"/>
    <w:p w14:paraId="7C872D9E" w14:textId="54F1D6FF" w:rsidR="00287331" w:rsidRDefault="00287331" w:rsidP="00EE1751"/>
    <w:p w14:paraId="5CD1DDC2" w14:textId="16F37D6D" w:rsidR="00287331" w:rsidRDefault="00287331" w:rsidP="00EE1751"/>
    <w:p w14:paraId="161F7586" w14:textId="5748B74C" w:rsidR="00287331" w:rsidRDefault="00287331" w:rsidP="00EE1751"/>
    <w:p w14:paraId="1BACC830" w14:textId="77777777" w:rsidR="00287331" w:rsidRPr="00EE1751" w:rsidRDefault="00287331" w:rsidP="00EE1751"/>
    <w:p w14:paraId="3DC93E7E" w14:textId="77CF9B66" w:rsidR="00B848B3" w:rsidRPr="00B848B3" w:rsidRDefault="00630FA4" w:rsidP="00EE1751">
      <w:pPr>
        <w:pStyle w:val="Heading1"/>
        <w:jc w:val="center"/>
        <w:rPr>
          <w:u w:val="single"/>
        </w:rPr>
      </w:pPr>
      <w:bookmarkStart w:id="2" w:name="_Toc101559811"/>
      <w:r>
        <w:rPr>
          <w:u w:val="single"/>
        </w:rPr>
        <w:lastRenderedPageBreak/>
        <w:t xml:space="preserve">Original </w:t>
      </w:r>
      <w:r w:rsidR="00B848B3" w:rsidRPr="00B848B3">
        <w:rPr>
          <w:u w:val="single"/>
        </w:rPr>
        <w:t>Script:</w:t>
      </w:r>
      <w:bookmarkEnd w:id="2"/>
    </w:p>
    <w:p w14:paraId="23661A13" w14:textId="7CAA7C7E" w:rsidR="00B848B3" w:rsidRDefault="00B848B3" w:rsidP="00EE1751">
      <w:pPr>
        <w:pStyle w:val="Heading2"/>
      </w:pPr>
    </w:p>
    <w:p w14:paraId="3376DBD8" w14:textId="046430DA" w:rsidR="00EE1751" w:rsidRPr="00EE1751" w:rsidRDefault="00EE1751" w:rsidP="00EE1751">
      <w:pPr>
        <w:pStyle w:val="Heading2"/>
        <w:rPr>
          <w:u w:val="single"/>
        </w:rPr>
      </w:pPr>
      <w:bookmarkStart w:id="3" w:name="_Toc101559812"/>
      <w:r w:rsidRPr="00EE1751">
        <w:rPr>
          <w:u w:val="single"/>
        </w:rPr>
        <w:t>Slide 1:</w:t>
      </w:r>
      <w:bookmarkEnd w:id="3"/>
      <w:r w:rsidRPr="00EE1751">
        <w:rPr>
          <w:u w:val="single"/>
        </w:rPr>
        <w:t xml:space="preserve"> </w:t>
      </w:r>
    </w:p>
    <w:p w14:paraId="708F4327" w14:textId="77777777" w:rsidR="00287331" w:rsidRDefault="00287331" w:rsidP="00287331">
      <w:pPr>
        <w:pStyle w:val="NoSpacing"/>
        <w:rPr>
          <w:rFonts w:eastAsiaTheme="majorEastAsia"/>
        </w:rPr>
      </w:pPr>
    </w:p>
    <w:p w14:paraId="615193A4" w14:textId="78F1D542" w:rsidR="00287331" w:rsidRPr="00630FA4" w:rsidRDefault="00287331" w:rsidP="00287331">
      <w:pPr>
        <w:pStyle w:val="NoSpacing"/>
        <w:rPr>
          <w:rFonts w:eastAsiaTheme="majorEastAsia"/>
          <w:sz w:val="24"/>
          <w:szCs w:val="24"/>
        </w:rPr>
      </w:pPr>
      <w:r w:rsidRPr="00630FA4">
        <w:rPr>
          <w:rFonts w:eastAsiaTheme="majorEastAsia"/>
          <w:sz w:val="24"/>
          <w:szCs w:val="24"/>
        </w:rPr>
        <w:t>Hello and welcome. My name is Isobel Davies and today I am going to discuss HR Skills development in Volkswagen AG.</w:t>
      </w:r>
    </w:p>
    <w:p w14:paraId="6B9E8138" w14:textId="3AD02BBE" w:rsidR="00EE1751" w:rsidRPr="00EE1751" w:rsidRDefault="00EE1751" w:rsidP="00EE1751">
      <w:pPr>
        <w:pStyle w:val="Heading2"/>
        <w:rPr>
          <w:u w:val="single"/>
        </w:rPr>
      </w:pPr>
    </w:p>
    <w:p w14:paraId="5F2AEF2A" w14:textId="20A8BBD8" w:rsidR="00EE1751" w:rsidRPr="00EE1751" w:rsidRDefault="00EE1751" w:rsidP="00EE1751">
      <w:pPr>
        <w:pStyle w:val="Heading2"/>
        <w:rPr>
          <w:u w:val="single"/>
        </w:rPr>
      </w:pPr>
      <w:bookmarkStart w:id="4" w:name="_Toc101559813"/>
      <w:r w:rsidRPr="00EE1751">
        <w:rPr>
          <w:u w:val="single"/>
        </w:rPr>
        <w:t>Slide 2:</w:t>
      </w:r>
      <w:bookmarkEnd w:id="4"/>
    </w:p>
    <w:p w14:paraId="043B043F" w14:textId="7009786D" w:rsidR="00EE1751" w:rsidRDefault="00EE1751" w:rsidP="00EE1751">
      <w:pPr>
        <w:pStyle w:val="Heading2"/>
        <w:rPr>
          <w:u w:val="single"/>
        </w:rPr>
      </w:pPr>
    </w:p>
    <w:p w14:paraId="08825440" w14:textId="0808D0F4" w:rsidR="00287331" w:rsidRDefault="00287331" w:rsidP="00287331">
      <w:pPr>
        <w:rPr>
          <w:b/>
          <w:bCs/>
        </w:rPr>
      </w:pPr>
      <w:r w:rsidRPr="00287331">
        <w:rPr>
          <w:lang w:val="en-US"/>
        </w:rPr>
        <w:t>To re-cap VW AG (PLC) are the parent company of the VW group and is the developer of vehicles and components as well as being the ‘parent company’ of nine brands including, Seat, Audi and Porsche and are currently the World 2</w:t>
      </w:r>
      <w:r w:rsidRPr="00287331">
        <w:rPr>
          <w:vertAlign w:val="superscript"/>
          <w:lang w:val="en-US"/>
        </w:rPr>
        <w:t>nd</w:t>
      </w:r>
      <w:r w:rsidRPr="00287331">
        <w:rPr>
          <w:lang w:val="en-US"/>
        </w:rPr>
        <w:t xml:space="preserve"> biggest car manufacture </w:t>
      </w:r>
      <w:r w:rsidRPr="00287331">
        <w:rPr>
          <w:b/>
          <w:bCs/>
          <w:lang w:val="en-US"/>
        </w:rPr>
        <w:t>(</w:t>
      </w:r>
      <w:r w:rsidRPr="00287331">
        <w:rPr>
          <w:b/>
          <w:bCs/>
        </w:rPr>
        <w:t xml:space="preserve">IDA, 2018). </w:t>
      </w:r>
      <w:r w:rsidRPr="00287331">
        <w:t xml:space="preserve">VW is also one of the World’s largest employers in the private sector, with 662,575 people in employment </w:t>
      </w:r>
      <w:r w:rsidRPr="00287331">
        <w:rPr>
          <w:b/>
          <w:bCs/>
        </w:rPr>
        <w:t xml:space="preserve">(VW, 2020). </w:t>
      </w:r>
      <w:r w:rsidRPr="00287331">
        <w:t xml:space="preserve">VW AG is managed by a board of directors which include positions such as Finance, IT, Legal </w:t>
      </w:r>
      <w:proofErr w:type="gramStart"/>
      <w:r w:rsidRPr="00287331">
        <w:t>affairs</w:t>
      </w:r>
      <w:proofErr w:type="gramEnd"/>
      <w:r w:rsidRPr="00287331">
        <w:t xml:space="preserve"> and HR. Each brand within the group, for example, Audi is also managed by a board of directors which assures self-contained development and business operations; however, it must also consider the interests of the VW group.  The main ’over-arching’ HR currently supports all nine brands in the group and covers everything from resourcing, learning and development to operations and internal communication within the brands </w:t>
      </w:r>
      <w:r w:rsidRPr="00287331">
        <w:rPr>
          <w:b/>
          <w:bCs/>
        </w:rPr>
        <w:t xml:space="preserve">(VW Jobs, </w:t>
      </w:r>
      <w:proofErr w:type="spellStart"/>
      <w:r w:rsidRPr="00287331">
        <w:rPr>
          <w:b/>
          <w:bCs/>
        </w:rPr>
        <w:t>n.d</w:t>
      </w:r>
      <w:proofErr w:type="spellEnd"/>
      <w:r w:rsidRPr="00287331">
        <w:rPr>
          <w:b/>
          <w:bCs/>
        </w:rPr>
        <w:t xml:space="preserve">). </w:t>
      </w:r>
    </w:p>
    <w:p w14:paraId="7211B174" w14:textId="77777777" w:rsidR="00C40D21" w:rsidRPr="00287331" w:rsidRDefault="00C40D21" w:rsidP="00287331"/>
    <w:p w14:paraId="0AE6BED8" w14:textId="5010BC0F" w:rsidR="00287331" w:rsidRPr="00287331" w:rsidRDefault="00287331" w:rsidP="00287331">
      <w:r w:rsidRPr="00287331">
        <w:t xml:space="preserve">During 2015 it was announced VW had planted emission test ‘defeat-devices’ in 11 </w:t>
      </w:r>
      <w:proofErr w:type="gramStart"/>
      <w:r w:rsidR="00561786" w:rsidRPr="00287331">
        <w:t>millions</w:t>
      </w:r>
      <w:proofErr w:type="gramEnd"/>
      <w:r w:rsidRPr="00287331">
        <w:t xml:space="preserve"> of vehicles across the World, resulting in emissions of nitrogen oxide pollutants up to 40 times more than legally allowed in the US </w:t>
      </w:r>
      <w:r w:rsidRPr="00287331">
        <w:rPr>
          <w:b/>
          <w:bCs/>
        </w:rPr>
        <w:t>(</w:t>
      </w:r>
      <w:proofErr w:type="spellStart"/>
      <w:r w:rsidRPr="00287331">
        <w:rPr>
          <w:b/>
          <w:bCs/>
        </w:rPr>
        <w:t>Hotten</w:t>
      </w:r>
      <w:proofErr w:type="spellEnd"/>
      <w:r w:rsidRPr="00287331">
        <w:rPr>
          <w:b/>
          <w:bCs/>
        </w:rPr>
        <w:t xml:space="preserve">, 2015).  </w:t>
      </w:r>
      <w:r w:rsidRPr="00287331">
        <w:t xml:space="preserve">Since the scandal VW have been under pressure to change the </w:t>
      </w:r>
      <w:r w:rsidR="00561786" w:rsidRPr="00287331">
        <w:t>way,</w:t>
      </w:r>
      <w:r w:rsidRPr="00287331">
        <w:t xml:space="preserve"> they operate and how the culture defines the brand.</w:t>
      </w:r>
    </w:p>
    <w:p w14:paraId="355450F3" w14:textId="77777777" w:rsidR="00C40D21" w:rsidRDefault="00C40D21" w:rsidP="00287331"/>
    <w:p w14:paraId="513422A9" w14:textId="4D183920" w:rsidR="00287331" w:rsidRDefault="00287331" w:rsidP="00287331">
      <w:r w:rsidRPr="00287331">
        <w:rPr>
          <w:b/>
          <w:bCs/>
        </w:rPr>
        <w:t xml:space="preserve">The CIPD (2020) </w:t>
      </w:r>
      <w:r w:rsidRPr="00287331">
        <w:t>describe organisational culture and development as an important concept. During the report submitted on Friday 25</w:t>
      </w:r>
      <w:r w:rsidRPr="00287331">
        <w:rPr>
          <w:vertAlign w:val="superscript"/>
        </w:rPr>
        <w:t>th</w:t>
      </w:r>
      <w:r w:rsidRPr="00287331">
        <w:t xml:space="preserve"> March 2022, it was concluded that,</w:t>
      </w:r>
    </w:p>
    <w:p w14:paraId="4F7E65E5" w14:textId="77777777" w:rsidR="00561786" w:rsidRPr="00287331" w:rsidRDefault="00561786" w:rsidP="00287331"/>
    <w:p w14:paraId="58227E17" w14:textId="4A007AB2" w:rsidR="00287331" w:rsidRDefault="00287331" w:rsidP="00287331">
      <w:r w:rsidRPr="00287331">
        <w:t xml:space="preserve">-   In line with Deal and Kennedy’s 1982 six culture elements, the CEO during the scandal, Winterkorn, </w:t>
      </w:r>
      <w:r w:rsidR="00561786" w:rsidRPr="00287331">
        <w:t>was running a</w:t>
      </w:r>
      <w:r w:rsidRPr="00287331">
        <w:t xml:space="preserve"> ‘Macho’ culture which resulted in teamwork not being appreciated and employees made to feel pressure and fear. </w:t>
      </w:r>
    </w:p>
    <w:p w14:paraId="2D6872E6" w14:textId="77777777" w:rsidR="00561786" w:rsidRPr="00287331" w:rsidRDefault="00561786" w:rsidP="00287331"/>
    <w:p w14:paraId="3E4C2A3F" w14:textId="519515BD" w:rsidR="00287331" w:rsidRDefault="00287331" w:rsidP="00287331">
      <w:pPr>
        <w:rPr>
          <w:b/>
          <w:bCs/>
        </w:rPr>
      </w:pPr>
      <w:r w:rsidRPr="00287331">
        <w:t xml:space="preserve">-  </w:t>
      </w:r>
      <w:r w:rsidR="00561786" w:rsidRPr="00287331">
        <w:t>The organisational structure of VW</w:t>
      </w:r>
      <w:r w:rsidRPr="00287331">
        <w:t xml:space="preserve"> also gave Winterkorn ‘free-reign’, due to guaranteed votes by German government board members who would agree with </w:t>
      </w:r>
      <w:r w:rsidR="00561786" w:rsidRPr="00287331">
        <w:t>decisions made</w:t>
      </w:r>
      <w:r w:rsidRPr="00287331">
        <w:t xml:space="preserve"> by the CEO if jobs were always secured in Wolfsburg, VW’s main manufacturing plant </w:t>
      </w:r>
      <w:r w:rsidRPr="00287331">
        <w:rPr>
          <w:b/>
          <w:bCs/>
        </w:rPr>
        <w:t xml:space="preserve">(Cremer </w:t>
      </w:r>
      <w:r w:rsidRPr="00287331">
        <w:rPr>
          <w:b/>
          <w:bCs/>
          <w:i/>
          <w:iCs/>
        </w:rPr>
        <w:t>et al</w:t>
      </w:r>
      <w:r w:rsidRPr="00287331">
        <w:rPr>
          <w:b/>
          <w:bCs/>
        </w:rPr>
        <w:t xml:space="preserve">. 2015). </w:t>
      </w:r>
    </w:p>
    <w:p w14:paraId="2174983F" w14:textId="77777777" w:rsidR="00287331" w:rsidRPr="00287331" w:rsidRDefault="00287331" w:rsidP="00287331"/>
    <w:p w14:paraId="0AFD9053" w14:textId="7EB24953" w:rsidR="00287331" w:rsidRDefault="00561786" w:rsidP="00561786">
      <w:r>
        <w:rPr>
          <w:b/>
          <w:bCs/>
        </w:rPr>
        <w:t>-</w:t>
      </w:r>
      <w:r w:rsidR="00C40D21">
        <w:rPr>
          <w:b/>
          <w:bCs/>
        </w:rPr>
        <w:t xml:space="preserve"> </w:t>
      </w:r>
      <w:proofErr w:type="spellStart"/>
      <w:r w:rsidR="00287331" w:rsidRPr="00561786">
        <w:rPr>
          <w:b/>
          <w:bCs/>
        </w:rPr>
        <w:t>Handy’s</w:t>
      </w:r>
      <w:proofErr w:type="spellEnd"/>
      <w:r w:rsidR="00287331" w:rsidRPr="00561786">
        <w:rPr>
          <w:b/>
          <w:bCs/>
        </w:rPr>
        <w:t xml:space="preserve"> (1993) </w:t>
      </w:r>
      <w:r w:rsidRPr="00287331">
        <w:t xml:space="preserve">hierarchical </w:t>
      </w:r>
      <w:r w:rsidRPr="00561786">
        <w:rPr>
          <w:b/>
          <w:bCs/>
        </w:rPr>
        <w:t>‘</w:t>
      </w:r>
      <w:r w:rsidR="00287331" w:rsidRPr="00287331">
        <w:t xml:space="preserve">Role culture’ was represented in management and supervisory boards of VW. It relied upon the strength of individual roles and knowledge – such as the supervisory board, its individual roles and the need for rules and procedures. Going forward this culture is not fit for purpose and does require re-development to help focus upon correct priorities - which would include, increasing the number of independent votes in the board room </w:t>
      </w:r>
      <w:r w:rsidR="00287331" w:rsidRPr="00561786">
        <w:rPr>
          <w:i/>
          <w:iCs/>
        </w:rPr>
        <w:t xml:space="preserve">(power moving away from family board room members &amp; that of the </w:t>
      </w:r>
      <w:r w:rsidRPr="00561786">
        <w:rPr>
          <w:i/>
          <w:iCs/>
        </w:rPr>
        <w:t>government) in</w:t>
      </w:r>
      <w:r w:rsidR="00287331" w:rsidRPr="00287331">
        <w:t xml:space="preserve"> the hope of changing the dynamic and operational functions of the company (Gordon, 2016). </w:t>
      </w:r>
    </w:p>
    <w:p w14:paraId="74D96C2C" w14:textId="77777777" w:rsidR="00561786" w:rsidRPr="00287331" w:rsidRDefault="00561786" w:rsidP="00561786">
      <w:pPr>
        <w:pStyle w:val="ListParagraph"/>
      </w:pPr>
    </w:p>
    <w:p w14:paraId="3C968709" w14:textId="0E9B01FC" w:rsidR="00287331" w:rsidRPr="00287331" w:rsidRDefault="00287331" w:rsidP="00C40D21">
      <w:r w:rsidRPr="00287331">
        <w:t xml:space="preserve">VW need to develop and change their culture significantly by breaking down barriers for employees and adapting organisational structure to include outside sources to give wider viewpoints on important business decisions. </w:t>
      </w:r>
    </w:p>
    <w:p w14:paraId="365DD513" w14:textId="77777777" w:rsidR="00287331" w:rsidRPr="00287331" w:rsidRDefault="00287331" w:rsidP="00287331"/>
    <w:p w14:paraId="1A832813" w14:textId="34A51940" w:rsidR="00EE1751" w:rsidRPr="00EE1751" w:rsidRDefault="00EE1751" w:rsidP="00EE1751">
      <w:pPr>
        <w:pStyle w:val="Heading2"/>
        <w:rPr>
          <w:u w:val="single"/>
        </w:rPr>
      </w:pPr>
    </w:p>
    <w:p w14:paraId="3CC67681" w14:textId="0DB667B0" w:rsidR="00EE1751" w:rsidRPr="00EE1751" w:rsidRDefault="00EE1751" w:rsidP="00EE1751">
      <w:pPr>
        <w:pStyle w:val="Heading2"/>
        <w:rPr>
          <w:u w:val="single"/>
        </w:rPr>
      </w:pPr>
      <w:bookmarkStart w:id="5" w:name="_Toc101559814"/>
      <w:r w:rsidRPr="00EE1751">
        <w:rPr>
          <w:u w:val="single"/>
        </w:rPr>
        <w:t>Slide 3:</w:t>
      </w:r>
      <w:bookmarkEnd w:id="5"/>
    </w:p>
    <w:p w14:paraId="29B47952" w14:textId="1EC9122A" w:rsidR="00EE1751" w:rsidRDefault="00EE1751" w:rsidP="00EE1751">
      <w:pPr>
        <w:pStyle w:val="Heading2"/>
        <w:rPr>
          <w:u w:val="single"/>
        </w:rPr>
      </w:pPr>
    </w:p>
    <w:p w14:paraId="008CC6B1" w14:textId="77777777" w:rsidR="00287331" w:rsidRPr="00287331" w:rsidRDefault="00287331" w:rsidP="00287331">
      <w:r w:rsidRPr="00287331">
        <w:rPr>
          <w:lang w:val="en-US"/>
        </w:rPr>
        <w:t xml:space="preserve">It has now been many years since the scandal occurred. And during this </w:t>
      </w:r>
      <w:proofErr w:type="gramStart"/>
      <w:r w:rsidRPr="00287331">
        <w:rPr>
          <w:lang w:val="en-US"/>
        </w:rPr>
        <w:t>time period</w:t>
      </w:r>
      <w:proofErr w:type="gramEnd"/>
      <w:r w:rsidRPr="00287331">
        <w:rPr>
          <w:lang w:val="en-US"/>
        </w:rPr>
        <w:t xml:space="preserve">, there have been many developments with the scandal, including, during 2016 VW announced an annual loss and agreed to </w:t>
      </w:r>
      <w:r w:rsidRPr="00287331">
        <w:t>pay $14.7 billion in compensation and penalties in a settlement with US authorities.</w:t>
      </w:r>
      <w:r w:rsidRPr="00287331">
        <w:rPr>
          <w:lang w:val="en-US"/>
        </w:rPr>
        <w:t xml:space="preserve"> In 2017 A VW chief engineer and executive was also sent to prison for a total of 10.5 years and former CEO Winterkorn was indited in 2018 for covering up the scandal. </w:t>
      </w:r>
      <w:r w:rsidRPr="00287331">
        <w:rPr>
          <w:b/>
          <w:bCs/>
          <w:lang w:val="en-US"/>
        </w:rPr>
        <w:t xml:space="preserve">(Yahoo Finance, 2019). </w:t>
      </w:r>
      <w:r w:rsidRPr="00287331">
        <w:rPr>
          <w:lang w:val="en-US"/>
        </w:rPr>
        <w:t xml:space="preserve">7 years later VW are still in court, with over 90,000 claimants seeking compensation in a Royal Court ruling after purchasing cars from the VW Group; lawyers claiming that clients </w:t>
      </w:r>
      <w:proofErr w:type="gramStart"/>
      <w:r w:rsidRPr="00287331">
        <w:rPr>
          <w:lang w:val="en-US"/>
        </w:rPr>
        <w:t>still have</w:t>
      </w:r>
      <w:proofErr w:type="gramEnd"/>
      <w:r w:rsidRPr="00287331">
        <w:rPr>
          <w:lang w:val="en-US"/>
        </w:rPr>
        <w:t xml:space="preserve"> yet to receive any justice from VW, suggesting that a ruling in favor of clients would help restore consumer confidence and harm to public </w:t>
      </w:r>
      <w:proofErr w:type="spellStart"/>
      <w:r w:rsidRPr="00287331">
        <w:rPr>
          <w:lang w:val="en-US"/>
        </w:rPr>
        <w:t>heath</w:t>
      </w:r>
      <w:proofErr w:type="spellEnd"/>
      <w:r w:rsidRPr="00287331">
        <w:rPr>
          <w:lang w:val="en-US"/>
        </w:rPr>
        <w:t xml:space="preserve"> and the environment </w:t>
      </w:r>
      <w:r w:rsidRPr="00287331">
        <w:rPr>
          <w:b/>
          <w:bCs/>
          <w:lang w:val="en-US"/>
        </w:rPr>
        <w:t xml:space="preserve">(Davies, 2021).  </w:t>
      </w:r>
      <w:r w:rsidRPr="00287331">
        <w:rPr>
          <w:lang w:val="en-US"/>
        </w:rPr>
        <w:t xml:space="preserve">Organisational culture has tried to change in VW by, </w:t>
      </w:r>
      <w:r w:rsidRPr="00287331">
        <w:t xml:space="preserve">appointment of a board member in charge of integrity and legal affairs. However, cultural issues still </w:t>
      </w:r>
      <w:proofErr w:type="gramStart"/>
      <w:r w:rsidRPr="00287331">
        <w:t>exists</w:t>
      </w:r>
      <w:proofErr w:type="gramEnd"/>
      <w:r w:rsidRPr="00287331">
        <w:t xml:space="preserve">, recently a senior employee in VW was fired after announcing a fraud risk in the payment arm, just days after VW announced that JP Morgan would buy a 75piece stake in the venture. Renewing concerns whether VW values employees who point out failings. Professor David Bailey, from Birmingham University, suggesting that the company still needs to reform its internal culture, which could be achieved by VW recruiting external advice to help fix issues </w:t>
      </w:r>
      <w:r w:rsidRPr="00287331">
        <w:rPr>
          <w:b/>
          <w:bCs/>
        </w:rPr>
        <w:t xml:space="preserve">(Cahill, 2022). </w:t>
      </w:r>
    </w:p>
    <w:p w14:paraId="37D9487D" w14:textId="77777777" w:rsidR="00287331" w:rsidRDefault="00287331" w:rsidP="00287331"/>
    <w:p w14:paraId="33AF12DF" w14:textId="50DC8B4F" w:rsidR="00287331" w:rsidRDefault="00287331" w:rsidP="00287331">
      <w:r w:rsidRPr="00287331">
        <w:t xml:space="preserve">During the </w:t>
      </w:r>
      <w:proofErr w:type="gramStart"/>
      <w:r w:rsidRPr="00287331">
        <w:t>report</w:t>
      </w:r>
      <w:proofErr w:type="gramEnd"/>
      <w:r w:rsidRPr="00287331">
        <w:t xml:space="preserve"> which was submitted on Friday 25</w:t>
      </w:r>
      <w:r w:rsidRPr="00287331">
        <w:rPr>
          <w:vertAlign w:val="superscript"/>
        </w:rPr>
        <w:t>th</w:t>
      </w:r>
      <w:r w:rsidRPr="00287331">
        <w:t xml:space="preserve"> March 2022, it was concluded that three recommendations on screen should take place within the VW Group to help change the culture and improve development. These recommendations are to take place from April 2022 until June 2030. </w:t>
      </w:r>
    </w:p>
    <w:p w14:paraId="0A6716A7" w14:textId="77777777" w:rsidR="00287331" w:rsidRPr="00287331" w:rsidRDefault="00287331" w:rsidP="00287331"/>
    <w:p w14:paraId="5E73D30C" w14:textId="2FDCC8EE" w:rsidR="00287331" w:rsidRDefault="00287331" w:rsidP="00287331">
      <w:pPr>
        <w:rPr>
          <w:b/>
          <w:bCs/>
          <w:i/>
          <w:iCs/>
          <w:u w:val="single"/>
          <w:lang w:val="en-US"/>
        </w:rPr>
      </w:pPr>
      <w:r w:rsidRPr="00287331">
        <w:rPr>
          <w:b/>
          <w:bCs/>
          <w:i/>
          <w:iCs/>
          <w:highlight w:val="red"/>
          <w:u w:val="single"/>
          <w:lang w:val="en-US"/>
        </w:rPr>
        <w:t>DON’T SAY!</w:t>
      </w:r>
    </w:p>
    <w:p w14:paraId="44151825" w14:textId="77777777" w:rsidR="00287331" w:rsidRPr="00287331" w:rsidRDefault="00287331" w:rsidP="00287331"/>
    <w:p w14:paraId="1C745721" w14:textId="77777777" w:rsidR="00287331" w:rsidRPr="00287331" w:rsidRDefault="00287331" w:rsidP="00287331">
      <w:r w:rsidRPr="00287331">
        <w:rPr>
          <w:u w:val="single"/>
          <w:lang w:val="en-US"/>
        </w:rPr>
        <w:t xml:space="preserve">Short (April 2022 – June </w:t>
      </w:r>
      <w:proofErr w:type="gramStart"/>
      <w:r w:rsidRPr="00287331">
        <w:rPr>
          <w:u w:val="single"/>
          <w:lang w:val="en-US"/>
        </w:rPr>
        <w:t>2022 )</w:t>
      </w:r>
      <w:proofErr w:type="gramEnd"/>
      <w:r w:rsidRPr="00287331">
        <w:rPr>
          <w:u w:val="single"/>
          <w:lang w:val="en-US"/>
        </w:rPr>
        <w:t>:</w:t>
      </w:r>
    </w:p>
    <w:p w14:paraId="363F4E07" w14:textId="7CC76F22" w:rsidR="00287331" w:rsidRDefault="00287331" w:rsidP="00287331">
      <w:pPr>
        <w:rPr>
          <w:lang w:val="en-US"/>
        </w:rPr>
      </w:pPr>
      <w:r w:rsidRPr="00287331">
        <w:rPr>
          <w:lang w:val="en-US"/>
        </w:rPr>
        <w:t xml:space="preserve">Clouded by fear, pressure and inability to express personal viewpoints, VW’s HR department should ensure a change in this culture, this would especially bring VW through problems such as repairing damaged relationships with employees, dealerships and stakeholders, which is currently </w:t>
      </w:r>
      <w:proofErr w:type="gramStart"/>
      <w:r w:rsidRPr="00287331">
        <w:rPr>
          <w:lang w:val="en-US"/>
        </w:rPr>
        <w:t>on going</w:t>
      </w:r>
      <w:proofErr w:type="gramEnd"/>
      <w:r w:rsidRPr="00287331">
        <w:rPr>
          <w:lang w:val="en-US"/>
        </w:rPr>
        <w:t xml:space="preserve"> years after the scandals announcement. VW need to apologize to these people and the trauma endured. A culture change will initially be achieved by changing the CEO but would be continued though practices HR pursue daily. </w:t>
      </w:r>
    </w:p>
    <w:p w14:paraId="09FF54B4" w14:textId="77777777" w:rsidR="00287331" w:rsidRPr="00287331" w:rsidRDefault="00287331" w:rsidP="00287331"/>
    <w:p w14:paraId="35A12F7F" w14:textId="65E86D97" w:rsidR="00287331" w:rsidRDefault="00287331" w:rsidP="00287331">
      <w:pPr>
        <w:rPr>
          <w:lang w:val="en-US"/>
        </w:rPr>
      </w:pPr>
      <w:r w:rsidRPr="00287331">
        <w:rPr>
          <w:lang w:val="en-US"/>
        </w:rPr>
        <w:t xml:space="preserve">Disadvantages of this include, drop in stock price, employee uprising and admission of cultural issues. </w:t>
      </w:r>
    </w:p>
    <w:p w14:paraId="20C12036" w14:textId="2BFD6FBD" w:rsidR="00515417" w:rsidRDefault="00515417" w:rsidP="00287331">
      <w:pPr>
        <w:rPr>
          <w:lang w:val="en-US"/>
        </w:rPr>
      </w:pPr>
    </w:p>
    <w:p w14:paraId="34B48160" w14:textId="77777777" w:rsidR="00515417" w:rsidRDefault="00515417" w:rsidP="00287331">
      <w:pPr>
        <w:rPr>
          <w:lang w:val="en-US"/>
        </w:rPr>
      </w:pPr>
    </w:p>
    <w:p w14:paraId="64DB6C74" w14:textId="77777777" w:rsidR="00287331" w:rsidRPr="00287331" w:rsidRDefault="00287331" w:rsidP="00287331"/>
    <w:p w14:paraId="03A7E385" w14:textId="0BD3FFF1" w:rsidR="00287331" w:rsidRDefault="00287331" w:rsidP="00287331">
      <w:pPr>
        <w:rPr>
          <w:u w:val="single"/>
          <w:lang w:val="en-US"/>
        </w:rPr>
      </w:pPr>
      <w:r w:rsidRPr="00287331">
        <w:rPr>
          <w:u w:val="single"/>
          <w:lang w:val="en-US"/>
        </w:rPr>
        <w:lastRenderedPageBreak/>
        <w:t>Medium (June 2022 – June 2025):</w:t>
      </w:r>
    </w:p>
    <w:p w14:paraId="5F0E7FA4" w14:textId="77777777" w:rsidR="00515417" w:rsidRPr="00287331" w:rsidRDefault="00515417" w:rsidP="00287331"/>
    <w:p w14:paraId="5AD02AA0" w14:textId="16DBD264" w:rsidR="00287331" w:rsidRDefault="00287331" w:rsidP="00287331">
      <w:r w:rsidRPr="00287331">
        <w:rPr>
          <w:lang w:val="en-US"/>
        </w:rPr>
        <w:t xml:space="preserve">VW need to nurture and value employees; they currently have an uncritical view of cars and the impact they have upon the environment. This is a possible reason why ‘Defeat Devices’ were fitted in vehicles. HR need to develop a culture where employees are perceived </w:t>
      </w:r>
      <w:proofErr w:type="gramStart"/>
      <w:r w:rsidRPr="00287331">
        <w:rPr>
          <w:lang w:val="en-US"/>
        </w:rPr>
        <w:t xml:space="preserve">as  </w:t>
      </w:r>
      <w:r w:rsidRPr="00287331">
        <w:t>‘</w:t>
      </w:r>
      <w:proofErr w:type="gramEnd"/>
      <w:r w:rsidRPr="00287331">
        <w:t xml:space="preserve">Earth Savers’ who want to protect the earth, not as rule breakers, this could partially restore (as stated by a lawyer claiming against VW) consumer confidence and give the impression VW’s HR want to recue emissions and harm to public health. </w:t>
      </w:r>
    </w:p>
    <w:p w14:paraId="0A2306C5" w14:textId="77777777" w:rsidR="00287331" w:rsidRPr="00287331" w:rsidRDefault="00287331" w:rsidP="00287331"/>
    <w:p w14:paraId="7F0016A3" w14:textId="784C1A6E" w:rsidR="00287331" w:rsidRDefault="00287331" w:rsidP="00287331">
      <w:r w:rsidRPr="00287331">
        <w:t xml:space="preserve">Issues that could occur include, rebellion of staff with strikes and loss of profits that come with a halted production line. </w:t>
      </w:r>
    </w:p>
    <w:p w14:paraId="1A9EE9BF" w14:textId="5D79FA8F" w:rsidR="00287331" w:rsidRDefault="00287331" w:rsidP="00287331"/>
    <w:p w14:paraId="11160238" w14:textId="77777777" w:rsidR="00287331" w:rsidRPr="00287331" w:rsidRDefault="00287331" w:rsidP="00287331"/>
    <w:p w14:paraId="4171553D" w14:textId="77777777" w:rsidR="00287331" w:rsidRPr="00287331" w:rsidRDefault="00287331" w:rsidP="00287331">
      <w:r w:rsidRPr="00287331">
        <w:rPr>
          <w:u w:val="single"/>
          <w:lang w:val="en-US"/>
        </w:rPr>
        <w:t>Long Term (June 2025 – June 2030):</w:t>
      </w:r>
    </w:p>
    <w:p w14:paraId="33DFDFE6" w14:textId="2CA919D9" w:rsidR="00287331" w:rsidRDefault="00287331" w:rsidP="00287331">
      <w:pPr>
        <w:rPr>
          <w:lang w:val="en-US"/>
        </w:rPr>
      </w:pPr>
      <w:r w:rsidRPr="00287331">
        <w:rPr>
          <w:lang w:val="en-US"/>
        </w:rPr>
        <w:t xml:space="preserve">VW need to move away from thriving off rules and procedures and allow the company to become streamlined, decentralized- giving brands more responsibility and becoming quicker in responding to decisions- making the brand more efficient. This could be done by further improving the board room structure (VW recently admitted a member in charge of integrity and legal affairs). </w:t>
      </w:r>
      <w:r w:rsidRPr="00287331">
        <w:rPr>
          <w:lang w:val="en-US"/>
        </w:rPr>
        <w:t>Professor David Bailey</w:t>
      </w:r>
      <w:r w:rsidRPr="00287331">
        <w:rPr>
          <w:lang w:val="en-US"/>
        </w:rPr>
        <w:t xml:space="preserve"> suggested that to improve this it would be worth recruiting external advice to help fix issues, this could include increasing the number of independent votes inside the boardroom to change the dynamic and operational functions of the company.</w:t>
      </w:r>
    </w:p>
    <w:p w14:paraId="3CE4213C" w14:textId="77777777" w:rsidR="00287331" w:rsidRPr="00287331" w:rsidRDefault="00287331" w:rsidP="00287331"/>
    <w:p w14:paraId="2E9D531F" w14:textId="43B8B736" w:rsidR="00287331" w:rsidRPr="00287331" w:rsidRDefault="00287331" w:rsidP="00287331">
      <w:r w:rsidRPr="00287331">
        <w:rPr>
          <w:lang w:val="en-US"/>
        </w:rPr>
        <w:t xml:space="preserve">Disadvantages </w:t>
      </w:r>
      <w:r w:rsidRPr="00287331">
        <w:rPr>
          <w:lang w:val="en-US"/>
        </w:rPr>
        <w:t>however include</w:t>
      </w:r>
      <w:r w:rsidRPr="00287331">
        <w:rPr>
          <w:lang w:val="en-US"/>
        </w:rPr>
        <w:t xml:space="preserve"> confusion from executives on their new functions, uprising from ‘family’ members on the board such as the Porsche family who have significant control in the brand. </w:t>
      </w:r>
    </w:p>
    <w:p w14:paraId="22CA99F8" w14:textId="77777777" w:rsidR="00287331" w:rsidRPr="00287331" w:rsidRDefault="00287331" w:rsidP="00287331"/>
    <w:p w14:paraId="365CBCF0" w14:textId="77777777" w:rsidR="00287331" w:rsidRPr="00287331" w:rsidRDefault="00287331" w:rsidP="00287331"/>
    <w:p w14:paraId="5F329A90" w14:textId="076D7D6D" w:rsidR="00EE1751" w:rsidRDefault="00EE1751" w:rsidP="00EE1751">
      <w:pPr>
        <w:pStyle w:val="Heading2"/>
        <w:rPr>
          <w:u w:val="single"/>
        </w:rPr>
      </w:pPr>
      <w:bookmarkStart w:id="6" w:name="_Toc101559815"/>
      <w:r w:rsidRPr="00EE1751">
        <w:rPr>
          <w:u w:val="single"/>
        </w:rPr>
        <w:t>Slide 4:</w:t>
      </w:r>
      <w:bookmarkEnd w:id="6"/>
    </w:p>
    <w:p w14:paraId="23017FD1" w14:textId="0B914CD2" w:rsidR="00287331" w:rsidRDefault="00287331" w:rsidP="00287331"/>
    <w:p w14:paraId="5B1FE267" w14:textId="77777777" w:rsidR="00287331" w:rsidRDefault="00287331" w:rsidP="00287331">
      <w:pPr>
        <w:rPr>
          <w:lang w:val="en-US"/>
        </w:rPr>
      </w:pPr>
      <w:r w:rsidRPr="00287331">
        <w:rPr>
          <w:lang w:val="en-US"/>
        </w:rPr>
        <w:t xml:space="preserve">However, returning to the brief, ‘What Skills will the HRM function need to develop, both now and in the future to successfully improve the priority area of organisational culture change and development?’ </w:t>
      </w:r>
    </w:p>
    <w:p w14:paraId="5CC7B91E" w14:textId="77777777" w:rsidR="00287331" w:rsidRDefault="00287331" w:rsidP="00287331">
      <w:pPr>
        <w:rPr>
          <w:lang w:val="en-US"/>
        </w:rPr>
      </w:pPr>
    </w:p>
    <w:p w14:paraId="57C2B5A2" w14:textId="713D6E92" w:rsidR="00EE1751" w:rsidRPr="00287331" w:rsidRDefault="00EE1751" w:rsidP="00287331">
      <w:pPr>
        <w:pStyle w:val="Heading2"/>
        <w:rPr>
          <w:u w:val="single"/>
        </w:rPr>
      </w:pPr>
      <w:bookmarkStart w:id="7" w:name="_Toc101559816"/>
      <w:r w:rsidRPr="00287331">
        <w:rPr>
          <w:u w:val="single"/>
        </w:rPr>
        <w:t>Slide 5:</w:t>
      </w:r>
      <w:bookmarkEnd w:id="7"/>
    </w:p>
    <w:p w14:paraId="7ADCC473" w14:textId="649F8862" w:rsidR="00EE1751" w:rsidRDefault="00EE1751" w:rsidP="00EE1751">
      <w:pPr>
        <w:pStyle w:val="Heading2"/>
        <w:rPr>
          <w:u w:val="single"/>
        </w:rPr>
      </w:pPr>
    </w:p>
    <w:p w14:paraId="740EE6CE" w14:textId="77777777" w:rsidR="00287331" w:rsidRPr="00287331" w:rsidRDefault="00287331" w:rsidP="00287331">
      <w:r w:rsidRPr="00287331">
        <w:rPr>
          <w:lang w:val="en-US"/>
        </w:rPr>
        <w:t>The recommendation for the Short Term, is to fundamentally ‘change the culture by helping to repair damaged relationships, this includes relationships with, employees, suppliers, dealerships and stakeholders.’ This recommendation is applicable in the short term as still 7 years on VW is still embroiled in legal court cases about the ‘diesel-gate’ scandal. By trying to repair damage relationships with stakeholders it will ensure that some trust is regained in the partnership as soon as possible to continue a thriving business.</w:t>
      </w:r>
    </w:p>
    <w:p w14:paraId="081C9B92" w14:textId="77777777" w:rsidR="00C40D21" w:rsidRDefault="00C40D21" w:rsidP="00287331">
      <w:pPr>
        <w:rPr>
          <w:lang w:val="en-US"/>
        </w:rPr>
      </w:pPr>
    </w:p>
    <w:p w14:paraId="7AB96924" w14:textId="564A4FC1" w:rsidR="00287331" w:rsidRDefault="00287331" w:rsidP="00287331">
      <w:pPr>
        <w:rPr>
          <w:lang w:val="en-US"/>
        </w:rPr>
      </w:pPr>
      <w:r w:rsidRPr="00287331">
        <w:rPr>
          <w:lang w:val="en-US"/>
        </w:rPr>
        <w:t xml:space="preserve">For the HR department to support this short-term recommendation, they will need to specifically </w:t>
      </w:r>
      <w:r w:rsidRPr="00287331">
        <w:rPr>
          <w:lang w:val="en-US"/>
        </w:rPr>
        <w:t>develop.</w:t>
      </w:r>
    </w:p>
    <w:p w14:paraId="7BE27760" w14:textId="3A0A9D07" w:rsidR="007F010C" w:rsidRDefault="007F010C" w:rsidP="00287331">
      <w:pPr>
        <w:rPr>
          <w:lang w:val="en-US"/>
        </w:rPr>
      </w:pPr>
    </w:p>
    <w:p w14:paraId="4436F8D3" w14:textId="77777777" w:rsidR="007F010C" w:rsidRDefault="007F010C" w:rsidP="00287331">
      <w:pPr>
        <w:rPr>
          <w:lang w:val="en-US"/>
        </w:rPr>
      </w:pPr>
    </w:p>
    <w:p w14:paraId="76459756" w14:textId="77777777" w:rsidR="00287331" w:rsidRPr="00287331" w:rsidRDefault="00287331" w:rsidP="00287331"/>
    <w:p w14:paraId="3603711B" w14:textId="58D2A28A" w:rsidR="00287331" w:rsidRDefault="00287331" w:rsidP="00287331">
      <w:pPr>
        <w:rPr>
          <w:b/>
          <w:bCs/>
          <w:i/>
          <w:iCs/>
          <w:u w:val="single"/>
          <w:lang w:val="en-US"/>
        </w:rPr>
      </w:pPr>
      <w:r w:rsidRPr="00287331">
        <w:rPr>
          <w:b/>
          <w:bCs/>
          <w:i/>
          <w:iCs/>
          <w:u w:val="single"/>
          <w:lang w:val="en-US"/>
        </w:rPr>
        <w:t>Communication:</w:t>
      </w:r>
    </w:p>
    <w:p w14:paraId="23B26712" w14:textId="77777777" w:rsidR="00E66851" w:rsidRPr="00287331" w:rsidRDefault="00E66851" w:rsidP="00287331"/>
    <w:p w14:paraId="3D16E95B" w14:textId="4B3980F7" w:rsidR="00287331" w:rsidRDefault="00287331" w:rsidP="00287331">
      <w:pPr>
        <w:rPr>
          <w:lang w:val="en-US"/>
        </w:rPr>
      </w:pPr>
      <w:r w:rsidRPr="00287331">
        <w:rPr>
          <w:lang w:val="en-US"/>
        </w:rPr>
        <w:t xml:space="preserve">Communication involves the transfer of information such as ideas, </w:t>
      </w:r>
      <w:proofErr w:type="gramStart"/>
      <w:r w:rsidRPr="00287331">
        <w:rPr>
          <w:lang w:val="en-US"/>
        </w:rPr>
        <w:t>thoughts</w:t>
      </w:r>
      <w:proofErr w:type="gramEnd"/>
      <w:r w:rsidRPr="00287331">
        <w:rPr>
          <w:lang w:val="en-US"/>
        </w:rPr>
        <w:t xml:space="preserve"> or feelings between people, both in verbal, face to face talking or non-verbal, through </w:t>
      </w:r>
      <w:r w:rsidRPr="00287331">
        <w:rPr>
          <w:lang w:val="en-US"/>
        </w:rPr>
        <w:t>e-mails or</w:t>
      </w:r>
      <w:r w:rsidRPr="00287331">
        <w:rPr>
          <w:lang w:val="en-US"/>
        </w:rPr>
        <w:t xml:space="preserve"> videos. In any sustainable plan, communication plays a vital role in moving forward </w:t>
      </w:r>
      <w:r w:rsidRPr="00287331">
        <w:rPr>
          <w:b/>
          <w:bCs/>
          <w:lang w:val="en-US"/>
        </w:rPr>
        <w:t xml:space="preserve">(Genc, 2017). </w:t>
      </w:r>
      <w:r w:rsidRPr="00287331">
        <w:rPr>
          <w:lang w:val="en-US"/>
        </w:rPr>
        <w:t xml:space="preserve">HR communication is a strategic part of the HR strategy and practice, it is a force for change, powerful and impactful </w:t>
      </w:r>
      <w:r w:rsidRPr="00287331">
        <w:rPr>
          <w:b/>
          <w:bCs/>
          <w:lang w:val="en-US"/>
        </w:rPr>
        <w:t xml:space="preserve">(Turner, 2003). </w:t>
      </w:r>
      <w:r w:rsidRPr="00287331">
        <w:rPr>
          <w:lang w:val="en-US"/>
        </w:rPr>
        <w:t xml:space="preserve">By having effective internal communication trust will develop within the organisation and will have an impact on employee engagement, organisational </w:t>
      </w:r>
      <w:proofErr w:type="gramStart"/>
      <w:r w:rsidRPr="00287331">
        <w:rPr>
          <w:lang w:val="en-US"/>
        </w:rPr>
        <w:t>culture</w:t>
      </w:r>
      <w:proofErr w:type="gramEnd"/>
      <w:r w:rsidRPr="00287331">
        <w:rPr>
          <w:lang w:val="en-US"/>
        </w:rPr>
        <w:t xml:space="preserve"> and productivity </w:t>
      </w:r>
      <w:r w:rsidRPr="00287331">
        <w:rPr>
          <w:b/>
          <w:bCs/>
          <w:lang w:val="en-US"/>
        </w:rPr>
        <w:t xml:space="preserve">(CIPD, Employee Communication– 2022). </w:t>
      </w:r>
      <w:r w:rsidRPr="00287331">
        <w:rPr>
          <w:lang w:val="en-US"/>
        </w:rPr>
        <w:t>This short-term Goal should be achieved by following this action plan:</w:t>
      </w:r>
    </w:p>
    <w:p w14:paraId="781573AC" w14:textId="77777777" w:rsidR="00E66851" w:rsidRPr="00287331" w:rsidRDefault="00E66851" w:rsidP="00287331"/>
    <w:p w14:paraId="33032C04" w14:textId="4538BDC3" w:rsidR="00287331" w:rsidRDefault="00287331" w:rsidP="00287331">
      <w:pPr>
        <w:rPr>
          <w:b/>
          <w:bCs/>
          <w:lang w:val="en-US"/>
        </w:rPr>
      </w:pPr>
      <w:r w:rsidRPr="00287331">
        <w:rPr>
          <w:lang w:val="en-US"/>
        </w:rPr>
        <w:t xml:space="preserve">The first GOAL in the action plan, which will be achieved in one month, is to improve communication </w:t>
      </w:r>
      <w:proofErr w:type="gramStart"/>
      <w:r w:rsidRPr="00287331">
        <w:rPr>
          <w:lang w:val="en-US"/>
        </w:rPr>
        <w:t>in order to</w:t>
      </w:r>
      <w:proofErr w:type="gramEnd"/>
      <w:r w:rsidRPr="00287331">
        <w:rPr>
          <w:lang w:val="en-US"/>
        </w:rPr>
        <w:t xml:space="preserve"> ensure HR staff listen to each other effectively and take one another's points on board, this will in turn improve staff's communication skills with stakeholders and help repair relationships with them. This could be achieved by conducting a VIRO Framework focus group. VIRO, stands for, Value – is HR valuable in neutralizing </w:t>
      </w:r>
      <w:proofErr w:type="gramStart"/>
      <w:r w:rsidRPr="00287331">
        <w:rPr>
          <w:lang w:val="en-US"/>
        </w:rPr>
        <w:t>threats?;</w:t>
      </w:r>
      <w:proofErr w:type="gramEnd"/>
      <w:r w:rsidRPr="00287331">
        <w:rPr>
          <w:lang w:val="en-US"/>
        </w:rPr>
        <w:t xml:space="preserve">  Rarity, is it rarely present amongst existing competitors?; </w:t>
      </w:r>
      <w:r w:rsidRPr="00287331">
        <w:t xml:space="preserve"> I</w:t>
      </w:r>
      <w:r w:rsidR="00811CF5">
        <w:t>mitate</w:t>
      </w:r>
      <w:r w:rsidRPr="00287331">
        <w:t>, is it expensive or impossible to imitate</w:t>
      </w:r>
      <w:r w:rsidR="00811CF5">
        <w:t>?</w:t>
      </w:r>
      <w:r w:rsidRPr="00287331">
        <w:t xml:space="preserve">; </w:t>
      </w:r>
      <w:r w:rsidRPr="00287331">
        <w:rPr>
          <w:lang w:val="en-US"/>
        </w:rPr>
        <w:t xml:space="preserve">and </w:t>
      </w:r>
      <w:r w:rsidR="008E2695" w:rsidRPr="008E2695">
        <w:rPr>
          <w:lang w:val="en-US"/>
        </w:rPr>
        <w:t>organisation</w:t>
      </w:r>
      <w:r w:rsidR="008E2695">
        <w:rPr>
          <w:lang w:val="en-US"/>
        </w:rPr>
        <w:t>,</w:t>
      </w:r>
      <w:r w:rsidR="008E2695" w:rsidRPr="008E2695">
        <w:rPr>
          <w:lang w:val="en-US"/>
        </w:rPr>
        <w:t xml:space="preserve"> </w:t>
      </w:r>
      <w:r w:rsidR="008E2695" w:rsidRPr="008E2695">
        <w:t xml:space="preserve">is the resource used by the company, or is the company organized in a way to allows efficient usage of the resource? </w:t>
      </w:r>
      <w:r w:rsidRPr="00287331">
        <w:rPr>
          <w:lang w:val="en-US"/>
        </w:rPr>
        <w:t xml:space="preserve">Using this framework within a focus group will allow HR employees to understand whether in its current </w:t>
      </w:r>
      <w:r w:rsidRPr="00287331">
        <w:rPr>
          <w:lang w:val="en-US"/>
        </w:rPr>
        <w:t>form,</w:t>
      </w:r>
      <w:r w:rsidRPr="00287331">
        <w:rPr>
          <w:lang w:val="en-US"/>
        </w:rPr>
        <w:t xml:space="preserve"> HR can improve the company’s competitive position OR whether there is a weakness and has potential for improvement. By listening to each employee's view point it will ensure communication is being practiced effectively in the department </w:t>
      </w:r>
      <w:r w:rsidRPr="00287331">
        <w:rPr>
          <w:b/>
          <w:bCs/>
          <w:lang w:val="en-US"/>
        </w:rPr>
        <w:t>(</w:t>
      </w:r>
      <w:proofErr w:type="spellStart"/>
      <w:proofErr w:type="gramStart"/>
      <w:r w:rsidRPr="00287331">
        <w:rPr>
          <w:b/>
          <w:bCs/>
        </w:rPr>
        <w:t>Pesic</w:t>
      </w:r>
      <w:proofErr w:type="spellEnd"/>
      <w:r w:rsidRPr="00287331">
        <w:rPr>
          <w:b/>
          <w:bCs/>
        </w:rPr>
        <w:t xml:space="preserve"> ,</w:t>
      </w:r>
      <w:proofErr w:type="gramEnd"/>
      <w:r w:rsidRPr="00287331">
        <w:rPr>
          <w:b/>
          <w:bCs/>
          <w:i/>
          <w:iCs/>
          <w:lang w:val="en-US"/>
        </w:rPr>
        <w:t xml:space="preserve">et al. </w:t>
      </w:r>
      <w:r w:rsidRPr="00287331">
        <w:rPr>
          <w:b/>
          <w:bCs/>
          <w:lang w:val="en-US"/>
        </w:rPr>
        <w:t xml:space="preserve">2012). </w:t>
      </w:r>
    </w:p>
    <w:p w14:paraId="3261410F" w14:textId="77777777" w:rsidR="00287331" w:rsidRPr="00287331" w:rsidRDefault="00287331" w:rsidP="00287331"/>
    <w:p w14:paraId="1BBC54C5" w14:textId="5809B636" w:rsidR="00287331" w:rsidRDefault="00287331" w:rsidP="00287331">
      <w:pPr>
        <w:rPr>
          <w:b/>
          <w:bCs/>
          <w:lang w:val="en-US"/>
        </w:rPr>
      </w:pPr>
      <w:r w:rsidRPr="00287331">
        <w:rPr>
          <w:lang w:val="en-US"/>
        </w:rPr>
        <w:t xml:space="preserve">The second GOAL is to evaluate and improve listening skills, which will be </w:t>
      </w:r>
      <w:r w:rsidRPr="00287331">
        <w:rPr>
          <w:u w:val="single"/>
          <w:lang w:val="en-US"/>
        </w:rPr>
        <w:t xml:space="preserve">achieved between </w:t>
      </w:r>
      <w:proofErr w:type="gramStart"/>
      <w:r w:rsidRPr="00287331">
        <w:rPr>
          <w:u w:val="single"/>
          <w:lang w:val="en-US"/>
        </w:rPr>
        <w:t>May  and</w:t>
      </w:r>
      <w:proofErr w:type="gramEnd"/>
      <w:r w:rsidRPr="00287331">
        <w:rPr>
          <w:u w:val="single"/>
          <w:lang w:val="en-US"/>
        </w:rPr>
        <w:t xml:space="preserve"> June 2022, and </w:t>
      </w:r>
      <w:r w:rsidRPr="00287331">
        <w:rPr>
          <w:lang w:val="en-US"/>
        </w:rPr>
        <w:t xml:space="preserve"> can be carried out by ensuring HR engage with staff and provide a purpose for listening – as stated by </w:t>
      </w:r>
      <w:r w:rsidRPr="00287331">
        <w:rPr>
          <w:b/>
          <w:bCs/>
          <w:lang w:val="en-US"/>
        </w:rPr>
        <w:t xml:space="preserve">(Funk, 1989); </w:t>
      </w:r>
      <w:r w:rsidRPr="00287331">
        <w:rPr>
          <w:lang w:val="en-US"/>
        </w:rPr>
        <w:t>the steps include, listening for the main idea, identify supporting details as well as identifying moods (discussed in the next step). This guidance is expected to increase comprehension and retention in the long run. By improving listening skills this will aim to improve employee involvement and participation, which is when employees contribute positively towards managerial decisions which effect their work. This could have a profound effect and allow valuable contributions in how HR may help repair damaged relationships with stakeholders (</w:t>
      </w:r>
      <w:proofErr w:type="spellStart"/>
      <w:r w:rsidRPr="00287331">
        <w:rPr>
          <w:b/>
          <w:bCs/>
          <w:lang w:val="en-US"/>
        </w:rPr>
        <w:t>Pateman</w:t>
      </w:r>
      <w:proofErr w:type="spellEnd"/>
      <w:r w:rsidRPr="00287331">
        <w:rPr>
          <w:b/>
          <w:bCs/>
          <w:lang w:val="en-US"/>
        </w:rPr>
        <w:t xml:space="preserve">, 1975). </w:t>
      </w:r>
    </w:p>
    <w:p w14:paraId="07A026B0" w14:textId="77777777" w:rsidR="00287331" w:rsidRPr="00287331" w:rsidRDefault="00287331" w:rsidP="00287331"/>
    <w:p w14:paraId="230CCFB4" w14:textId="3B51F32B" w:rsidR="00287331" w:rsidRPr="00287331" w:rsidRDefault="00287331" w:rsidP="00287331">
      <w:r w:rsidRPr="00287331">
        <w:rPr>
          <w:lang w:val="en-US"/>
        </w:rPr>
        <w:t>The final GOAL is to improve non-verbal communication, will be achieved in the</w:t>
      </w:r>
      <w:r w:rsidRPr="00287331">
        <w:rPr>
          <w:u w:val="single"/>
          <w:lang w:val="en-US"/>
        </w:rPr>
        <w:t xml:space="preserve"> month of June 2022. </w:t>
      </w:r>
      <w:r w:rsidRPr="00287331">
        <w:rPr>
          <w:lang w:val="en-US"/>
        </w:rPr>
        <w:t xml:space="preserve">Non-verbal cues can be stronger than spoken language, for example, a strong handshake can make a positive first impression; eye contact can be used as a sign of honesty and signifies the need for feedback. To improve non-verbal communication HR staff should continually </w:t>
      </w:r>
      <w:r w:rsidRPr="00287331">
        <w:rPr>
          <w:lang w:val="en-US"/>
        </w:rPr>
        <w:t>practice one</w:t>
      </w:r>
      <w:r w:rsidRPr="00287331">
        <w:rPr>
          <w:lang w:val="en-US"/>
        </w:rPr>
        <w:t xml:space="preserve"> to </w:t>
      </w:r>
      <w:proofErr w:type="gramStart"/>
      <w:r w:rsidRPr="00287331">
        <w:rPr>
          <w:lang w:val="en-US"/>
        </w:rPr>
        <w:t>one  conversations</w:t>
      </w:r>
      <w:proofErr w:type="gramEnd"/>
      <w:r w:rsidRPr="00287331">
        <w:rPr>
          <w:lang w:val="en-US"/>
        </w:rPr>
        <w:t xml:space="preserve"> by ensuring  eye contact, facial expressions, tone of voice, posture and gestures are adapted within conversation. </w:t>
      </w:r>
      <w:r w:rsidRPr="00287331">
        <w:rPr>
          <w:b/>
          <w:bCs/>
          <w:lang w:val="en-US"/>
        </w:rPr>
        <w:t>(</w:t>
      </w:r>
      <w:proofErr w:type="spellStart"/>
      <w:r w:rsidRPr="00287331">
        <w:rPr>
          <w:b/>
          <w:bCs/>
          <w:lang w:val="en-US"/>
        </w:rPr>
        <w:t>Phutela</w:t>
      </w:r>
      <w:proofErr w:type="spellEnd"/>
      <w:r w:rsidRPr="00287331">
        <w:rPr>
          <w:b/>
          <w:bCs/>
          <w:lang w:val="en-US"/>
        </w:rPr>
        <w:t xml:space="preserve">, 2015).  </w:t>
      </w:r>
      <w:r w:rsidRPr="00287331">
        <w:rPr>
          <w:lang w:val="en-US"/>
        </w:rPr>
        <w:t xml:space="preserve">The AMO, ability, motivation and opportunity framework can be used to guide this performance/training. </w:t>
      </w:r>
      <w:r w:rsidRPr="00287331">
        <w:rPr>
          <w:b/>
          <w:bCs/>
          <w:lang w:val="en-US"/>
        </w:rPr>
        <w:t xml:space="preserve">Bailey (1993) suggests </w:t>
      </w:r>
      <w:r w:rsidRPr="00287331">
        <w:rPr>
          <w:b/>
          <w:bCs/>
          <w:lang w:val="en-US"/>
        </w:rPr>
        <w:t>that employees</w:t>
      </w:r>
      <w:r w:rsidRPr="00287331">
        <w:rPr>
          <w:lang w:val="en-US"/>
        </w:rPr>
        <w:t xml:space="preserve"> need only the ability to train, appropriate motivation or incentives and employers to offer the opportunity for change in order </w:t>
      </w:r>
      <w:proofErr w:type="gramStart"/>
      <w:r w:rsidRPr="00287331">
        <w:rPr>
          <w:lang w:val="en-US"/>
        </w:rPr>
        <w:t>for  HR</w:t>
      </w:r>
      <w:proofErr w:type="gramEnd"/>
      <w:r w:rsidRPr="00287331">
        <w:rPr>
          <w:lang w:val="en-US"/>
        </w:rPr>
        <w:t xml:space="preserve"> employees to perform well in achieving their goals in non-verbal </w:t>
      </w:r>
      <w:r w:rsidRPr="00287331">
        <w:rPr>
          <w:lang w:val="en-US"/>
        </w:rPr>
        <w:lastRenderedPageBreak/>
        <w:t xml:space="preserve">communication.  This could be achieved by VW employing a communication specialist to help HR understand how to conduct themselves appropriately. </w:t>
      </w:r>
    </w:p>
    <w:p w14:paraId="573FF21D" w14:textId="77777777" w:rsidR="00287331" w:rsidRPr="00287331" w:rsidRDefault="00287331" w:rsidP="00287331"/>
    <w:p w14:paraId="388F182F" w14:textId="77777777" w:rsidR="00287331" w:rsidRPr="00287331" w:rsidRDefault="00287331" w:rsidP="00287331"/>
    <w:p w14:paraId="22A35A61" w14:textId="6FCEEF3D" w:rsidR="00EE1751" w:rsidRPr="00EE1751" w:rsidRDefault="00EE1751" w:rsidP="00EE1751">
      <w:pPr>
        <w:pStyle w:val="Heading2"/>
        <w:rPr>
          <w:u w:val="single"/>
        </w:rPr>
      </w:pPr>
    </w:p>
    <w:p w14:paraId="70BCEA3F" w14:textId="10D03AE4" w:rsidR="00EE1751" w:rsidRPr="00EE1751" w:rsidRDefault="00EE1751" w:rsidP="00EE1751">
      <w:pPr>
        <w:pStyle w:val="Heading2"/>
        <w:rPr>
          <w:u w:val="single"/>
        </w:rPr>
      </w:pPr>
      <w:bookmarkStart w:id="8" w:name="_Toc101559817"/>
      <w:r w:rsidRPr="00EE1751">
        <w:rPr>
          <w:u w:val="single"/>
        </w:rPr>
        <w:t>Slide 6:</w:t>
      </w:r>
      <w:bookmarkEnd w:id="8"/>
    </w:p>
    <w:p w14:paraId="1F6FF494" w14:textId="1101777D" w:rsidR="00EE1751" w:rsidRDefault="00EE1751" w:rsidP="00EE1751">
      <w:pPr>
        <w:pStyle w:val="Heading2"/>
        <w:rPr>
          <w:u w:val="single"/>
        </w:rPr>
      </w:pPr>
    </w:p>
    <w:p w14:paraId="5292F23E" w14:textId="77777777" w:rsidR="0008287F" w:rsidRPr="0008287F" w:rsidRDefault="0008287F" w:rsidP="0008287F">
      <w:r w:rsidRPr="0008287F">
        <w:rPr>
          <w:lang w:val="en-US"/>
        </w:rPr>
        <w:t xml:space="preserve">The recommendation for the medium term is to ‘ensure VW employees become ’Earth Savers’ and not ‘Rule Breakers’ as VW employees currently have an uncritical view of cars and the impact they have upon the environment’.  By achieving this recommendation, it could partially restore (as stated by a lawyer claiming against VW) consumer confidence and suggest that VW are on a rescue mission to protect public health. </w:t>
      </w:r>
    </w:p>
    <w:p w14:paraId="6A641EB2" w14:textId="2441C7FD" w:rsidR="0008287F" w:rsidRDefault="0008287F" w:rsidP="0008287F">
      <w:pPr>
        <w:rPr>
          <w:lang w:val="en-US"/>
        </w:rPr>
      </w:pPr>
      <w:r w:rsidRPr="0008287F">
        <w:rPr>
          <w:lang w:val="en-US"/>
        </w:rPr>
        <w:t xml:space="preserve">Again, for the HR department to help develop this medium-term recommendation, the following skill should be adapted within </w:t>
      </w:r>
      <w:proofErr w:type="gramStart"/>
      <w:r w:rsidRPr="0008287F">
        <w:rPr>
          <w:lang w:val="en-US"/>
        </w:rPr>
        <w:t>HR;</w:t>
      </w:r>
      <w:proofErr w:type="gramEnd"/>
    </w:p>
    <w:p w14:paraId="0AA20D41" w14:textId="77777777" w:rsidR="0008287F" w:rsidRPr="0008287F" w:rsidRDefault="0008287F" w:rsidP="0008287F"/>
    <w:p w14:paraId="1DFA7B44" w14:textId="563A36C5" w:rsidR="0008287F" w:rsidRDefault="0008287F" w:rsidP="0008287F">
      <w:pPr>
        <w:rPr>
          <w:b/>
          <w:bCs/>
          <w:i/>
          <w:iCs/>
          <w:u w:val="single"/>
          <w:lang w:val="en-US"/>
        </w:rPr>
      </w:pPr>
      <w:r w:rsidRPr="0008287F">
        <w:rPr>
          <w:b/>
          <w:bCs/>
          <w:i/>
          <w:iCs/>
          <w:u w:val="single"/>
          <w:lang w:val="en-US"/>
        </w:rPr>
        <w:t>Critical Thinking:</w:t>
      </w:r>
    </w:p>
    <w:p w14:paraId="12541097" w14:textId="77777777" w:rsidR="00E66851" w:rsidRPr="0008287F" w:rsidRDefault="00E66851" w:rsidP="0008287F"/>
    <w:p w14:paraId="2D57A90F" w14:textId="2C91460F" w:rsidR="0008287F" w:rsidRDefault="0008287F" w:rsidP="0008287F">
      <w:pPr>
        <w:rPr>
          <w:b/>
          <w:bCs/>
        </w:rPr>
      </w:pPr>
      <w:proofErr w:type="gramStart"/>
      <w:r w:rsidRPr="0008287F">
        <w:rPr>
          <w:lang w:val="en-US"/>
        </w:rPr>
        <w:t>Critical thinking,</w:t>
      </w:r>
      <w:proofErr w:type="gramEnd"/>
      <w:r w:rsidRPr="0008287F">
        <w:rPr>
          <w:lang w:val="en-US"/>
        </w:rPr>
        <w:t xml:space="preserve"> involves cognitive skills and dispositions such as fair-mindedness, inquisitiveness, a desire to be well-informed and flexibility </w:t>
      </w:r>
      <w:r w:rsidRPr="0008287F">
        <w:rPr>
          <w:b/>
          <w:bCs/>
          <w:lang w:val="en-US"/>
        </w:rPr>
        <w:t xml:space="preserve">(Lai, 2011).  </w:t>
      </w:r>
      <w:r w:rsidRPr="0008287F">
        <w:rPr>
          <w:lang w:val="en-US"/>
        </w:rPr>
        <w:t xml:space="preserve">This results in a systemic evaluation of the arguments of others </w:t>
      </w:r>
      <w:r w:rsidRPr="0008287F">
        <w:rPr>
          <w:b/>
          <w:bCs/>
          <w:lang w:val="en-US"/>
        </w:rPr>
        <w:t>(</w:t>
      </w:r>
      <w:r w:rsidRPr="0008287F">
        <w:rPr>
          <w:b/>
          <w:bCs/>
        </w:rPr>
        <w:t xml:space="preserve">Browne </w:t>
      </w:r>
      <w:r w:rsidRPr="0008287F">
        <w:rPr>
          <w:b/>
          <w:bCs/>
          <w:i/>
          <w:iCs/>
        </w:rPr>
        <w:t xml:space="preserve">et al. </w:t>
      </w:r>
      <w:r w:rsidRPr="0008287F">
        <w:rPr>
          <w:b/>
          <w:bCs/>
        </w:rPr>
        <w:t xml:space="preserve">2000).  </w:t>
      </w:r>
      <w:proofErr w:type="gramStart"/>
      <w:r w:rsidRPr="0008287F">
        <w:rPr>
          <w:b/>
          <w:bCs/>
        </w:rPr>
        <w:t>C</w:t>
      </w:r>
      <w:r w:rsidRPr="0008287F">
        <w:t>ritical thinking,</w:t>
      </w:r>
      <w:proofErr w:type="gramEnd"/>
      <w:r w:rsidRPr="0008287F">
        <w:t xml:space="preserve"> is used not only in academic purposes but also in the workplace. Employees with this skill can see the bigger picture and avoid making costly and dangerous decisions. It can be used to improve many factors of a business including, assessing competition, recognising opportunities and spot opportunities for growth </w:t>
      </w:r>
      <w:r w:rsidRPr="0008287F">
        <w:rPr>
          <w:b/>
          <w:bCs/>
        </w:rPr>
        <w:t xml:space="preserve">(Beyer, 1995). </w:t>
      </w:r>
      <w:r w:rsidRPr="0008287F">
        <w:t xml:space="preserve">By HR having a broader understanding of what people are saying or thinking it means that HR professionals can challenge and engage with assumptions, listen to criticism, expose </w:t>
      </w:r>
      <w:proofErr w:type="gramStart"/>
      <w:r w:rsidRPr="0008287F">
        <w:t>fallacies</w:t>
      </w:r>
      <w:proofErr w:type="gramEnd"/>
      <w:r w:rsidRPr="0008287F">
        <w:t xml:space="preserve"> and think for themselves </w:t>
      </w:r>
      <w:r w:rsidRPr="0008287F">
        <w:rPr>
          <w:b/>
          <w:bCs/>
        </w:rPr>
        <w:t xml:space="preserve">(Frith, 2015). </w:t>
      </w:r>
    </w:p>
    <w:p w14:paraId="5C397B73" w14:textId="77777777" w:rsidR="0008287F" w:rsidRPr="0008287F" w:rsidRDefault="0008287F" w:rsidP="0008287F"/>
    <w:p w14:paraId="16FD779F" w14:textId="05E33003" w:rsidR="0008287F" w:rsidRDefault="0008287F" w:rsidP="0008287F">
      <w:r w:rsidRPr="0008287F">
        <w:rPr>
          <w:b/>
          <w:bCs/>
        </w:rPr>
        <w:t>T</w:t>
      </w:r>
      <w:r w:rsidRPr="0008287F">
        <w:t xml:space="preserve">he first GOAL in the action plan is to develop the attitude or disposition of a critical thinker who will check for accuracy and gather information </w:t>
      </w:r>
      <w:r w:rsidRPr="0008287F">
        <w:rPr>
          <w:b/>
          <w:bCs/>
        </w:rPr>
        <w:t xml:space="preserve">(Daly, </w:t>
      </w:r>
      <w:r w:rsidRPr="0008287F">
        <w:rPr>
          <w:b/>
          <w:bCs/>
          <w:i/>
          <w:iCs/>
        </w:rPr>
        <w:t xml:space="preserve">et al. </w:t>
      </w:r>
      <w:r w:rsidRPr="0008287F">
        <w:rPr>
          <w:b/>
          <w:bCs/>
        </w:rPr>
        <w:t xml:space="preserve">2021).  </w:t>
      </w:r>
      <w:r w:rsidRPr="0008287F">
        <w:t xml:space="preserve">Research involves applying critical thinking by gathering and interpreting information to help develop a point of view. To guide HR employees to appropriate areas of information on the effects of fossil fuel vehicles and VWs scandal, research experts should be engaged. Alongside expertise a PESTLE framework, Political, Economic, Social. Technological, Legal and Environmental should be used. It will further facilitate an understanding of the external business environment, identify a wide scope of areas to research as well as appropriate sources of information on the subject. For example, political would lead to government websites, economic would lead to Financial Times articles. It will produce various areas of research that the VW emission scandal has affected. </w:t>
      </w:r>
    </w:p>
    <w:p w14:paraId="77B59BCF" w14:textId="77777777" w:rsidR="0008287F" w:rsidRPr="0008287F" w:rsidRDefault="0008287F" w:rsidP="0008287F"/>
    <w:p w14:paraId="14E2DA11" w14:textId="0D27414C" w:rsidR="0008287F" w:rsidRDefault="0008287F" w:rsidP="0008287F">
      <w:r w:rsidRPr="0008287F">
        <w:t>The 2</w:t>
      </w:r>
      <w:r w:rsidRPr="0008287F">
        <w:rPr>
          <w:vertAlign w:val="superscript"/>
        </w:rPr>
        <w:t>nd</w:t>
      </w:r>
      <w:r w:rsidRPr="0008287F">
        <w:t xml:space="preserve"> GOAL is HR staff must ensure that information is gathered from both sides of the argument – </w:t>
      </w:r>
      <w:proofErr w:type="spellStart"/>
      <w:r w:rsidRPr="0008287F">
        <w:t>fore</w:t>
      </w:r>
      <w:proofErr w:type="spellEnd"/>
      <w:r w:rsidRPr="0008287F">
        <w:t xml:space="preserve"> and against fossil fuel vehicles, this will allow a balanced approach </w:t>
      </w:r>
      <w:r w:rsidRPr="0008287F">
        <w:rPr>
          <w:b/>
          <w:bCs/>
        </w:rPr>
        <w:t xml:space="preserve">(University of Louisville, 2021) </w:t>
      </w:r>
      <w:r w:rsidRPr="0008287F">
        <w:t xml:space="preserve">and ensure all information is gathered before a final decision is made (this information may be gathered over a period of years as new continuous data is released). It is important when investigating sources for a balanced view, emotional intelligence is engaged. EI, according to </w:t>
      </w:r>
      <w:r w:rsidRPr="0008287F">
        <w:rPr>
          <w:b/>
          <w:bCs/>
        </w:rPr>
        <w:t xml:space="preserve">Goleman (1995) </w:t>
      </w:r>
      <w:r w:rsidRPr="0008287F">
        <w:t>has 5 key elements, self-</w:t>
      </w:r>
      <w:r w:rsidRPr="0008287F">
        <w:lastRenderedPageBreak/>
        <w:t xml:space="preserve">awareness, self-regulation, motivation, </w:t>
      </w:r>
      <w:proofErr w:type="gramStart"/>
      <w:r w:rsidRPr="0008287F">
        <w:t>empathy</w:t>
      </w:r>
      <w:proofErr w:type="gramEnd"/>
      <w:r w:rsidRPr="0008287F">
        <w:t xml:space="preserve"> and social skills. </w:t>
      </w:r>
      <w:proofErr w:type="gramStart"/>
      <w:r w:rsidRPr="0008287F">
        <w:t>By engaging with each area, it</w:t>
      </w:r>
      <w:proofErr w:type="gramEnd"/>
      <w:r w:rsidRPr="0008287F">
        <w:t xml:space="preserve"> will ensure that HR staff will understand how their emotions and actions affect people around them. This concept should be applied within information gathering. VW employees need to not only look at the advantages of fossil fuel cars but the negatives they have within the environment – engaging with their emotional intelligence to self-regulate and empathise with the articles which state what VW did was wrong. </w:t>
      </w:r>
    </w:p>
    <w:p w14:paraId="6DC375E7" w14:textId="77777777" w:rsidR="0008287F" w:rsidRPr="0008287F" w:rsidRDefault="0008287F" w:rsidP="0008287F"/>
    <w:p w14:paraId="5DD486B4" w14:textId="6A03758F" w:rsidR="0008287F" w:rsidRDefault="0008287F" w:rsidP="0008287F">
      <w:r w:rsidRPr="0008287F">
        <w:t xml:space="preserve">Both Goals will be continually achieved between June 2022 and January 2025 to allow an excess amount of data to be gathered about the scandal and the effects of it 10 years on. </w:t>
      </w:r>
    </w:p>
    <w:p w14:paraId="21C1D454" w14:textId="77777777" w:rsidR="00E66851" w:rsidRPr="0008287F" w:rsidRDefault="00E66851" w:rsidP="0008287F"/>
    <w:p w14:paraId="0051BEA5" w14:textId="57B1AD18" w:rsidR="00287331" w:rsidRPr="00287331" w:rsidRDefault="0008287F" w:rsidP="00287331">
      <w:r w:rsidRPr="0008287F">
        <w:t xml:space="preserve">The final GOAL is about combining step 1 &amp; 2 and thinking efficiently and effectively to come to a respective conclusion. This will be achieved from January 2025 to June 2025, a time for gathering all data </w:t>
      </w:r>
      <w:r w:rsidR="007F010C" w:rsidRPr="0008287F">
        <w:t>accum</w:t>
      </w:r>
      <w:r w:rsidR="007F010C">
        <w:t>ul</w:t>
      </w:r>
      <w:r w:rsidR="007F010C" w:rsidRPr="0008287F">
        <w:t>ated</w:t>
      </w:r>
      <w:r w:rsidRPr="0008287F">
        <w:t xml:space="preserve"> over the past few years.  Blooms Taxonomy could support employees with this last step by providing a category of educational goals which include, create (start assembling new work), evaluate (appraise, select, support or critique this new information), analyse, (by comparing ideas), apply (interpreting the information found), understand – (explain ideas or concepts) </w:t>
      </w:r>
      <w:proofErr w:type="gramStart"/>
      <w:r w:rsidRPr="0008287F">
        <w:t>and  remember</w:t>
      </w:r>
      <w:proofErr w:type="gramEnd"/>
      <w:r w:rsidRPr="0008287F">
        <w:t xml:space="preserve"> – (recall facts and basic concepts). Once each step has been completed it would ensure that HR staff have thought efficiently and effectively about issues that have arisen and have come to an executive </w:t>
      </w:r>
      <w:proofErr w:type="gramStart"/>
      <w:r w:rsidRPr="0008287F">
        <w:t>conclusion  on</w:t>
      </w:r>
      <w:proofErr w:type="gramEnd"/>
      <w:r w:rsidRPr="0008287F">
        <w:t xml:space="preserve"> the effects of fossil fuel vehicles on the planet and whether what VW did was wrong </w:t>
      </w:r>
      <w:r w:rsidRPr="0008287F">
        <w:rPr>
          <w:b/>
          <w:bCs/>
        </w:rPr>
        <w:t xml:space="preserve">(Armstrong, 2010). </w:t>
      </w:r>
    </w:p>
    <w:p w14:paraId="070163E3" w14:textId="5B61B8AE" w:rsidR="00EE1751" w:rsidRPr="00EE1751" w:rsidRDefault="00EE1751" w:rsidP="00EE1751">
      <w:pPr>
        <w:pStyle w:val="Heading2"/>
        <w:rPr>
          <w:u w:val="single"/>
        </w:rPr>
      </w:pPr>
    </w:p>
    <w:p w14:paraId="4EF6D469" w14:textId="151781CB" w:rsidR="00EE1751" w:rsidRPr="00EE1751" w:rsidRDefault="00EE1751" w:rsidP="00EE1751">
      <w:pPr>
        <w:pStyle w:val="Heading2"/>
        <w:rPr>
          <w:u w:val="single"/>
        </w:rPr>
      </w:pPr>
      <w:bookmarkStart w:id="9" w:name="_Toc101559818"/>
      <w:r w:rsidRPr="00EE1751">
        <w:rPr>
          <w:u w:val="single"/>
        </w:rPr>
        <w:t>Slide 7:</w:t>
      </w:r>
      <w:bookmarkEnd w:id="9"/>
    </w:p>
    <w:p w14:paraId="41DB1459" w14:textId="1C785605" w:rsidR="00EE1751" w:rsidRDefault="00EE1751" w:rsidP="00EE1751">
      <w:pPr>
        <w:pStyle w:val="Heading2"/>
        <w:rPr>
          <w:u w:val="single"/>
        </w:rPr>
      </w:pPr>
    </w:p>
    <w:p w14:paraId="509C11F4" w14:textId="4C3FE747" w:rsidR="00515417" w:rsidRDefault="00515417" w:rsidP="00515417">
      <w:pPr>
        <w:rPr>
          <w:lang w:val="en-US"/>
        </w:rPr>
      </w:pPr>
      <w:r w:rsidRPr="00515417">
        <w:rPr>
          <w:lang w:val="en-US"/>
        </w:rPr>
        <w:t xml:space="preserve">In the long term ‘VW needs to move away from a structural culture, becoming decentralized and giving brands more responsibility and become quicker in responding to decisions, making the brand more efficient, this was said to be improved by increasing the number of independent votes outside the board room.’ The following skills should be adapted by HR once more to help achieve this goal in the long </w:t>
      </w:r>
      <w:proofErr w:type="gramStart"/>
      <w:r w:rsidRPr="00515417">
        <w:rPr>
          <w:lang w:val="en-US"/>
        </w:rPr>
        <w:t>term;</w:t>
      </w:r>
      <w:proofErr w:type="gramEnd"/>
    </w:p>
    <w:p w14:paraId="4A987D63" w14:textId="77777777" w:rsidR="00515417" w:rsidRPr="00515417" w:rsidRDefault="00515417" w:rsidP="00515417"/>
    <w:p w14:paraId="0E699336" w14:textId="0E28D657" w:rsidR="00515417" w:rsidRDefault="00515417" w:rsidP="00515417">
      <w:pPr>
        <w:rPr>
          <w:b/>
          <w:bCs/>
          <w:i/>
          <w:iCs/>
          <w:u w:val="single"/>
          <w:lang w:val="en-US"/>
        </w:rPr>
      </w:pPr>
      <w:r w:rsidRPr="00515417">
        <w:rPr>
          <w:b/>
          <w:bCs/>
          <w:i/>
          <w:iCs/>
          <w:u w:val="single"/>
          <w:lang w:val="en-US"/>
        </w:rPr>
        <w:t>Teamwork:</w:t>
      </w:r>
    </w:p>
    <w:p w14:paraId="4FB36EF1" w14:textId="77777777" w:rsidR="00E66851" w:rsidRPr="00515417" w:rsidRDefault="00E66851" w:rsidP="00515417">
      <w:pPr>
        <w:rPr>
          <w:b/>
          <w:bCs/>
          <w:i/>
          <w:iCs/>
        </w:rPr>
      </w:pPr>
    </w:p>
    <w:p w14:paraId="034142BB" w14:textId="570F1CB3" w:rsidR="00515417" w:rsidRDefault="00515417" w:rsidP="00515417">
      <w:pPr>
        <w:rPr>
          <w:b/>
          <w:bCs/>
          <w:lang w:val="en-US"/>
        </w:rPr>
      </w:pPr>
      <w:r w:rsidRPr="00515417">
        <w:rPr>
          <w:lang w:val="en-US"/>
        </w:rPr>
        <w:t xml:space="preserve">Teamwork can be easy to observe however difficult to produce. Teamwork is the process when team members collaborate with one another to achieve goals. The basics of team effectiveness was initially identified by Hackman through over 40 years of study, which concluded that team members thrive off certain ‘enabling conditions’ such as compelling direction, a strong structure, supportive context and shared mindset, and trying to move away from pitfalls such as a ‘us vs them’ and incomplete information, a current on-going feeling within VW </w:t>
      </w:r>
      <w:r w:rsidRPr="00515417">
        <w:rPr>
          <w:b/>
          <w:bCs/>
          <w:lang w:val="en-US"/>
        </w:rPr>
        <w:t xml:space="preserve">(Hass </w:t>
      </w:r>
      <w:r w:rsidRPr="00515417">
        <w:rPr>
          <w:b/>
          <w:bCs/>
          <w:i/>
          <w:iCs/>
          <w:lang w:val="en-US"/>
        </w:rPr>
        <w:t>et al</w:t>
      </w:r>
      <w:r w:rsidRPr="00515417">
        <w:rPr>
          <w:b/>
          <w:bCs/>
          <w:lang w:val="en-US"/>
        </w:rPr>
        <w:t>, 2016).</w:t>
      </w:r>
    </w:p>
    <w:p w14:paraId="79CCE1C8" w14:textId="77777777" w:rsidR="00515417" w:rsidRPr="00515417" w:rsidRDefault="00515417" w:rsidP="00515417"/>
    <w:p w14:paraId="79A9B7AD" w14:textId="23FB6B24" w:rsidR="00515417" w:rsidRDefault="00515417" w:rsidP="00515417">
      <w:pPr>
        <w:rPr>
          <w:lang w:val="en-US"/>
        </w:rPr>
      </w:pPr>
      <w:r w:rsidRPr="00515417">
        <w:rPr>
          <w:lang w:val="en-US"/>
        </w:rPr>
        <w:t>To achieve successful teamwork with the HR department, and move away from a structural culture to become more decentralized the following must be achieved:</w:t>
      </w:r>
    </w:p>
    <w:p w14:paraId="7F4A08A2" w14:textId="77777777" w:rsidR="00E66851" w:rsidRPr="00515417" w:rsidRDefault="00E66851" w:rsidP="00515417"/>
    <w:p w14:paraId="7EF86D72" w14:textId="43FE9EEE" w:rsidR="00515417" w:rsidRDefault="00515417" w:rsidP="00515417">
      <w:pPr>
        <w:rPr>
          <w:lang w:val="en-US"/>
        </w:rPr>
      </w:pPr>
      <w:r w:rsidRPr="00515417">
        <w:rPr>
          <w:lang w:val="en-US"/>
        </w:rPr>
        <w:t xml:space="preserve">Goal 1: (is) To evaluate where HR currently stands with teamwork, it would be valuable for a performance review to take place. According to </w:t>
      </w:r>
      <w:r w:rsidRPr="00515417">
        <w:rPr>
          <w:b/>
          <w:bCs/>
          <w:lang w:val="en-US"/>
        </w:rPr>
        <w:t xml:space="preserve">the CIPD (2022), </w:t>
      </w:r>
      <w:r w:rsidRPr="00515417">
        <w:rPr>
          <w:lang w:val="en-US"/>
        </w:rPr>
        <w:t xml:space="preserve">a performance review is an approach of managing performance. Their purpose is to identify areas for growth and </w:t>
      </w:r>
      <w:r w:rsidRPr="00515417">
        <w:rPr>
          <w:lang w:val="en-US"/>
        </w:rPr>
        <w:lastRenderedPageBreak/>
        <w:t xml:space="preserve">improvement to inform suitable plans for development as well as inform staff about administrative decisions or contractual aspects. It would be valuable for the review to take place with all HR staff members present together with the current head of HR on VW’s board of directors in a productive large team meeting. This would show the head of HR how the current structured culture is being perceived by staff members and why a move to become more decentralized may be preferred. </w:t>
      </w:r>
    </w:p>
    <w:p w14:paraId="1A23F23F" w14:textId="77777777" w:rsidR="00515417" w:rsidRPr="00515417" w:rsidRDefault="00515417" w:rsidP="00515417"/>
    <w:p w14:paraId="1B8B9A17" w14:textId="70110FEF" w:rsidR="00515417" w:rsidRDefault="00515417" w:rsidP="00515417">
      <w:r w:rsidRPr="00515417">
        <w:rPr>
          <w:lang w:val="en-US"/>
        </w:rPr>
        <w:t xml:space="preserve">Goal 2: During this meeting it would be pertinent for HR employees to conduct a SWOT analysis on how they feel teamwork is being achieved currently in HR and how it could become more efficient in the long run. SWOT, an acronym, can </w:t>
      </w:r>
      <w:r w:rsidRPr="00515417">
        <w:t xml:space="preserve">show the various strengths, weaknesses, opportunities for improvement and threats that arise when it comes to effective teamwork in VW’s HR. SWOT, a strategic management tool, analyses both internal and external factors which categorise significant environmental factors </w:t>
      </w:r>
      <w:r w:rsidRPr="00515417">
        <w:rPr>
          <w:b/>
          <w:bCs/>
        </w:rPr>
        <w:t>(</w:t>
      </w:r>
      <w:proofErr w:type="spellStart"/>
      <w:r w:rsidRPr="00515417">
        <w:rPr>
          <w:b/>
          <w:bCs/>
        </w:rPr>
        <w:t>Picketon</w:t>
      </w:r>
      <w:proofErr w:type="spellEnd"/>
      <w:r w:rsidRPr="00515417">
        <w:rPr>
          <w:b/>
          <w:bCs/>
        </w:rPr>
        <w:t xml:space="preserve">, </w:t>
      </w:r>
      <w:r w:rsidRPr="00515417">
        <w:rPr>
          <w:b/>
          <w:bCs/>
          <w:i/>
          <w:iCs/>
        </w:rPr>
        <w:t xml:space="preserve">et al. </w:t>
      </w:r>
      <w:r w:rsidRPr="00515417">
        <w:rPr>
          <w:b/>
          <w:bCs/>
        </w:rPr>
        <w:t xml:space="preserve">1998).  </w:t>
      </w:r>
      <w:r w:rsidRPr="00515417">
        <w:t xml:space="preserve">After each employee has taken part in a </w:t>
      </w:r>
      <w:proofErr w:type="gramStart"/>
      <w:r w:rsidRPr="00515417">
        <w:t>SWOT results</w:t>
      </w:r>
      <w:proofErr w:type="gramEnd"/>
      <w:r w:rsidRPr="00515417">
        <w:t xml:space="preserve"> should be passed to a teamwork specialist who can analyse where VW’s HR currently stand and how going forward it could be improved, how threats could be mitigated and how to take advantages of possible opportunities. </w:t>
      </w:r>
    </w:p>
    <w:p w14:paraId="599D34BD" w14:textId="77777777" w:rsidR="00515417" w:rsidRPr="00515417" w:rsidRDefault="00515417" w:rsidP="00515417"/>
    <w:p w14:paraId="55A31894" w14:textId="7EFD2CAB" w:rsidR="00515417" w:rsidRDefault="00515417" w:rsidP="00515417">
      <w:pPr>
        <w:rPr>
          <w:lang w:val="en-US"/>
        </w:rPr>
      </w:pPr>
      <w:r w:rsidRPr="00515417">
        <w:rPr>
          <w:lang w:val="en-US"/>
        </w:rPr>
        <w:t xml:space="preserve">Goal 3: Is to conduct a strategy evaluation </w:t>
      </w:r>
      <w:r w:rsidRPr="00515417">
        <w:rPr>
          <w:b/>
          <w:bCs/>
          <w:lang w:val="en-US"/>
        </w:rPr>
        <w:t>(</w:t>
      </w:r>
      <w:proofErr w:type="spellStart"/>
      <w:r w:rsidRPr="00515417">
        <w:rPr>
          <w:b/>
          <w:bCs/>
          <w:lang w:val="en-US"/>
        </w:rPr>
        <w:t>Gartenstein</w:t>
      </w:r>
      <w:proofErr w:type="spellEnd"/>
      <w:r w:rsidRPr="00515417">
        <w:rPr>
          <w:b/>
          <w:bCs/>
          <w:lang w:val="en-US"/>
        </w:rPr>
        <w:t xml:space="preserve">, 2019), </w:t>
      </w:r>
      <w:r w:rsidRPr="00515417">
        <w:rPr>
          <w:lang w:val="en-US"/>
        </w:rPr>
        <w:t xml:space="preserve">an important tool used to assess how well a business has performed in relation to its goals. In VW’s case, being a structural culture, it allows an analysis of achievements and shortcomings as well as re-examining the goals themselves, which may have been set at a different time and in different circumstances. Within the meeting conducted with the HR board director and HR staff, it </w:t>
      </w:r>
      <w:proofErr w:type="spellStart"/>
      <w:r w:rsidRPr="00515417">
        <w:rPr>
          <w:lang w:val="en-US"/>
        </w:rPr>
        <w:t>maybe</w:t>
      </w:r>
      <w:proofErr w:type="spellEnd"/>
      <w:r w:rsidRPr="00515417">
        <w:rPr>
          <w:lang w:val="en-US"/>
        </w:rPr>
        <w:t xml:space="preserve"> expected that VW has achieved its </w:t>
      </w:r>
      <w:proofErr w:type="gramStart"/>
      <w:r w:rsidRPr="00515417">
        <w:rPr>
          <w:lang w:val="en-US"/>
        </w:rPr>
        <w:t>goal  of</w:t>
      </w:r>
      <w:proofErr w:type="gramEnd"/>
      <w:r w:rsidRPr="00515417">
        <w:rPr>
          <w:lang w:val="en-US"/>
        </w:rPr>
        <w:t xml:space="preserve"> being a structural culture however, this has made its HR employees unhappy in the long run, highlighted by the SWOT analysis carried out and assessed by the teamwork specialist. It would therefore be appropriate that VW now take a corrective action to mitigate this happening in the future and to create a new set of goals and opportunities (analyzed from goal 2</w:t>
      </w:r>
      <w:proofErr w:type="gramStart"/>
      <w:r w:rsidRPr="00515417">
        <w:rPr>
          <w:lang w:val="en-US"/>
        </w:rPr>
        <w:t>)  which</w:t>
      </w:r>
      <w:proofErr w:type="gramEnd"/>
      <w:r w:rsidRPr="00515417">
        <w:rPr>
          <w:lang w:val="en-US"/>
        </w:rPr>
        <w:t xml:space="preserve"> ensures that VW brands become decentralized, have more responsibility and freedom which will result in the brand overall becoming more efficient, due to not having to ‘jump through’ HR policy loopholes.</w:t>
      </w:r>
    </w:p>
    <w:p w14:paraId="51A79F8B" w14:textId="77777777" w:rsidR="00515417" w:rsidRPr="00515417" w:rsidRDefault="00515417" w:rsidP="00515417"/>
    <w:p w14:paraId="6CF2D6C1" w14:textId="77777777" w:rsidR="00515417" w:rsidRPr="00515417" w:rsidRDefault="00515417" w:rsidP="00515417">
      <w:r w:rsidRPr="00515417">
        <w:rPr>
          <w:lang w:val="en-US"/>
        </w:rPr>
        <w:t xml:space="preserve">Change does not come easily however, especially from the hierarchy; therefore, it is expected that such reviews/meetings will need to take place every year between these dates until the end goal is eventually (hopefully) achieved. </w:t>
      </w:r>
    </w:p>
    <w:p w14:paraId="5D8A44A5" w14:textId="77777777" w:rsidR="0008287F" w:rsidRPr="0008287F" w:rsidRDefault="0008287F" w:rsidP="0008287F"/>
    <w:p w14:paraId="3712DB6C" w14:textId="69789201" w:rsidR="00EE1751" w:rsidRPr="00EE1751" w:rsidRDefault="00EE1751" w:rsidP="00EE1751">
      <w:pPr>
        <w:pStyle w:val="Heading2"/>
        <w:rPr>
          <w:u w:val="single"/>
        </w:rPr>
      </w:pPr>
    </w:p>
    <w:p w14:paraId="51860D0D" w14:textId="171D6181" w:rsidR="00EE1751" w:rsidRPr="00EE1751" w:rsidRDefault="00EE1751" w:rsidP="00EE1751">
      <w:pPr>
        <w:pStyle w:val="Heading2"/>
        <w:rPr>
          <w:u w:val="single"/>
        </w:rPr>
      </w:pPr>
      <w:bookmarkStart w:id="10" w:name="_Toc101559819"/>
      <w:r w:rsidRPr="00EE1751">
        <w:rPr>
          <w:u w:val="single"/>
        </w:rPr>
        <w:t>Slide 8:</w:t>
      </w:r>
      <w:bookmarkEnd w:id="10"/>
    </w:p>
    <w:p w14:paraId="5D324F4E" w14:textId="30FB06D4" w:rsidR="00EE1751" w:rsidRDefault="00EE1751" w:rsidP="00EE1751">
      <w:pPr>
        <w:pStyle w:val="Heading2"/>
        <w:rPr>
          <w:u w:val="single"/>
        </w:rPr>
      </w:pPr>
    </w:p>
    <w:p w14:paraId="01A35827" w14:textId="2D5BD937" w:rsidR="00515417" w:rsidRDefault="00515417" w:rsidP="00515417">
      <w:pPr>
        <w:rPr>
          <w:lang w:val="en-US"/>
        </w:rPr>
      </w:pPr>
      <w:r w:rsidRPr="00515417">
        <w:rPr>
          <w:lang w:val="en-US"/>
        </w:rPr>
        <w:t xml:space="preserve">The main aim of the presentation was to discover ‘What Skills will the HRM function need to develop, both now and in the future to successfully improve the priority area of organisational culture change and development?’ </w:t>
      </w:r>
    </w:p>
    <w:p w14:paraId="37A8E866" w14:textId="77777777" w:rsidR="00515417" w:rsidRPr="00515417" w:rsidRDefault="00515417" w:rsidP="00515417"/>
    <w:p w14:paraId="72797E3F" w14:textId="77777777" w:rsidR="00515417" w:rsidRPr="00515417" w:rsidRDefault="00515417" w:rsidP="00515417">
      <w:r w:rsidRPr="00515417">
        <w:rPr>
          <w:lang w:val="en-US"/>
        </w:rPr>
        <w:t xml:space="preserve">During this report three skills were identified </w:t>
      </w:r>
      <w:proofErr w:type="gramStart"/>
      <w:r w:rsidRPr="00515417">
        <w:rPr>
          <w:lang w:val="en-US"/>
        </w:rPr>
        <w:t>in order to</w:t>
      </w:r>
      <w:proofErr w:type="gramEnd"/>
      <w:r w:rsidRPr="00515417">
        <w:rPr>
          <w:lang w:val="en-US"/>
        </w:rPr>
        <w:t xml:space="preserve"> achieve VW’s three recommendations in the short, medium and long term.  These skill included taking steps to improve communication within HR to develop the culture in VW and help repair damaged </w:t>
      </w:r>
      <w:r w:rsidRPr="00515417">
        <w:rPr>
          <w:lang w:val="en-US"/>
        </w:rPr>
        <w:lastRenderedPageBreak/>
        <w:t xml:space="preserve">relationships; </w:t>
      </w:r>
      <w:proofErr w:type="gramStart"/>
      <w:r w:rsidRPr="00515417">
        <w:rPr>
          <w:lang w:val="en-US"/>
        </w:rPr>
        <w:t>Using  and</w:t>
      </w:r>
      <w:proofErr w:type="gramEnd"/>
      <w:r w:rsidRPr="00515417">
        <w:rPr>
          <w:lang w:val="en-US"/>
        </w:rPr>
        <w:t xml:space="preserve"> adapting critical thinking skills to undertake research into fossil fuel vehicles and achieve the recommendation of ensuring VW employees understand the impact fossil fuel vehicles have on the world and encourage them to become ‘Earth Savers’ not ‘rule Breakers’. Finally, in the long term, to improve teamworking skills in HR, to encourage VW to move away from a structural culture </w:t>
      </w:r>
      <w:proofErr w:type="gramStart"/>
      <w:r w:rsidRPr="00515417">
        <w:rPr>
          <w:lang w:val="en-US"/>
        </w:rPr>
        <w:t>and  become</w:t>
      </w:r>
      <w:proofErr w:type="gramEnd"/>
      <w:r w:rsidRPr="00515417">
        <w:rPr>
          <w:lang w:val="en-US"/>
        </w:rPr>
        <w:t xml:space="preserve"> decentralized to give brands more responsibility and become more efficient’. Each of these recommendations was aimed to be achieved by adapting a skill and breaking it down into three areas of an action plan, ensuring that strategic and HR tools were used in each element to create a defined path for improvement.  By VW’s HR team developing these skills both now and, in the future, it is the hope that it will successfully improve organisation culture change and development in VW for future generations. </w:t>
      </w:r>
    </w:p>
    <w:p w14:paraId="4682A9A9" w14:textId="77777777" w:rsidR="0008287F" w:rsidRPr="0008287F" w:rsidRDefault="0008287F" w:rsidP="0008287F"/>
    <w:p w14:paraId="58FC3CA4" w14:textId="5FAF396A" w:rsidR="00EE1751" w:rsidRPr="00EE1751" w:rsidRDefault="00EE1751" w:rsidP="00EE1751">
      <w:pPr>
        <w:pStyle w:val="Heading2"/>
        <w:rPr>
          <w:u w:val="single"/>
        </w:rPr>
      </w:pPr>
    </w:p>
    <w:p w14:paraId="603A8F8B" w14:textId="1E72679B" w:rsidR="00EE1751" w:rsidRDefault="00EE1751" w:rsidP="00EE1751">
      <w:pPr>
        <w:pStyle w:val="Heading2"/>
        <w:rPr>
          <w:u w:val="single"/>
        </w:rPr>
      </w:pPr>
      <w:bookmarkStart w:id="11" w:name="_Toc101559820"/>
      <w:r w:rsidRPr="00EE1751">
        <w:rPr>
          <w:u w:val="single"/>
        </w:rPr>
        <w:t>Slide 9:</w:t>
      </w:r>
      <w:bookmarkEnd w:id="11"/>
    </w:p>
    <w:p w14:paraId="25FD5E2E" w14:textId="0412DF62" w:rsidR="00561786" w:rsidRDefault="00561786" w:rsidP="00561786"/>
    <w:p w14:paraId="244AD448" w14:textId="77777777" w:rsidR="00561786" w:rsidRPr="00561786" w:rsidRDefault="00561786" w:rsidP="00561786">
      <w:r w:rsidRPr="00561786">
        <w:rPr>
          <w:lang w:val="en-US"/>
        </w:rPr>
        <w:t xml:space="preserve">Thank you for your time today. I hope you found this presentation informative. </w:t>
      </w:r>
    </w:p>
    <w:p w14:paraId="63106FD1" w14:textId="77777777" w:rsidR="00561786" w:rsidRPr="00561786" w:rsidRDefault="00561786" w:rsidP="00561786"/>
    <w:p w14:paraId="6E41712C" w14:textId="5F9F875D" w:rsidR="00EE1751" w:rsidRPr="00EE1751" w:rsidRDefault="00EE1751" w:rsidP="00EE1751">
      <w:pPr>
        <w:pStyle w:val="Heading2"/>
        <w:rPr>
          <w:u w:val="single"/>
        </w:rPr>
      </w:pPr>
    </w:p>
    <w:p w14:paraId="0618E7A9" w14:textId="0D4DFD59" w:rsidR="00EE1751" w:rsidRPr="00EE1751" w:rsidRDefault="00EE1751" w:rsidP="00EE1751">
      <w:pPr>
        <w:pStyle w:val="Heading2"/>
        <w:rPr>
          <w:u w:val="single"/>
        </w:rPr>
      </w:pPr>
      <w:bookmarkStart w:id="12" w:name="_Toc101559821"/>
      <w:r w:rsidRPr="00EE1751">
        <w:rPr>
          <w:u w:val="single"/>
        </w:rPr>
        <w:t>Slide 10:</w:t>
      </w:r>
      <w:bookmarkEnd w:id="12"/>
    </w:p>
    <w:p w14:paraId="03FCFD87" w14:textId="0B27F861" w:rsidR="00EE1751" w:rsidRDefault="00EE1751" w:rsidP="00EE1751">
      <w:pPr>
        <w:pStyle w:val="Heading2"/>
        <w:rPr>
          <w:u w:val="single"/>
        </w:rPr>
      </w:pPr>
    </w:p>
    <w:p w14:paraId="17706919" w14:textId="35C1B543" w:rsidR="00561786" w:rsidRPr="00561786" w:rsidRDefault="00561786" w:rsidP="00561786">
      <w:r>
        <w:t>References. (Below)</w:t>
      </w:r>
    </w:p>
    <w:p w14:paraId="542FDB04" w14:textId="4AF215FF" w:rsidR="00B848B3" w:rsidRPr="00B848B3" w:rsidRDefault="00B848B3" w:rsidP="00B848B3">
      <w:pPr>
        <w:pStyle w:val="Heading1"/>
        <w:rPr>
          <w:u w:val="single"/>
        </w:rPr>
      </w:pPr>
    </w:p>
    <w:p w14:paraId="4442C6E8" w14:textId="00C99B2B" w:rsidR="00B848B3" w:rsidRDefault="00B848B3" w:rsidP="00B848B3">
      <w:pPr>
        <w:pStyle w:val="Heading1"/>
        <w:rPr>
          <w:u w:val="single"/>
        </w:rPr>
      </w:pPr>
    </w:p>
    <w:p w14:paraId="515274B2" w14:textId="6353B3B8" w:rsidR="00EE1751" w:rsidRDefault="00EE1751" w:rsidP="00EE1751"/>
    <w:p w14:paraId="1D228418" w14:textId="31BFD26D" w:rsidR="00EE1751" w:rsidRDefault="00EE1751" w:rsidP="00EE1751"/>
    <w:p w14:paraId="26F86761" w14:textId="745F99EB" w:rsidR="00EE1751" w:rsidRDefault="00EE1751" w:rsidP="00EE1751"/>
    <w:p w14:paraId="12A0C336" w14:textId="1496BCE9" w:rsidR="00EE1751" w:rsidRDefault="00EE1751" w:rsidP="00EE1751"/>
    <w:p w14:paraId="75D9EEFD" w14:textId="24474342" w:rsidR="00EE1751" w:rsidRDefault="00EE1751" w:rsidP="00EE1751"/>
    <w:p w14:paraId="5CEC03E1" w14:textId="21F11DDC" w:rsidR="00EE1751" w:rsidRDefault="00EE1751" w:rsidP="00EE1751"/>
    <w:p w14:paraId="3A1342EF" w14:textId="7163B8ED" w:rsidR="00EE1751" w:rsidRDefault="00EE1751" w:rsidP="00EE1751"/>
    <w:p w14:paraId="19BA558F" w14:textId="63D668BE" w:rsidR="00EE1751" w:rsidRDefault="00EE1751" w:rsidP="00EE1751"/>
    <w:p w14:paraId="337D3D8E" w14:textId="0BC777CD" w:rsidR="00EE1751" w:rsidRDefault="00EE1751" w:rsidP="00EE1751"/>
    <w:p w14:paraId="7E4BAC0A" w14:textId="46A963E0" w:rsidR="00EE1751" w:rsidRDefault="00EE1751" w:rsidP="00EE1751"/>
    <w:p w14:paraId="6B69691B" w14:textId="6535985C" w:rsidR="00EE1751" w:rsidRDefault="00EE1751" w:rsidP="00EE1751"/>
    <w:p w14:paraId="5422E85F" w14:textId="5A397461" w:rsidR="001715DA" w:rsidRDefault="001715DA" w:rsidP="00EE1751"/>
    <w:p w14:paraId="69328E58" w14:textId="538BAF64" w:rsidR="001715DA" w:rsidRDefault="001715DA" w:rsidP="00EE1751"/>
    <w:p w14:paraId="30D47EF9" w14:textId="6317E2A8" w:rsidR="001715DA" w:rsidRDefault="001715DA" w:rsidP="00EE1751"/>
    <w:p w14:paraId="265F3CD2" w14:textId="2EAD0C72" w:rsidR="001715DA" w:rsidRDefault="001715DA" w:rsidP="00EE1751"/>
    <w:p w14:paraId="3FC3482E" w14:textId="41B4F396" w:rsidR="001715DA" w:rsidRDefault="001715DA" w:rsidP="00EE1751"/>
    <w:p w14:paraId="55F1AA64" w14:textId="3322A38F" w:rsidR="001715DA" w:rsidRDefault="001715DA" w:rsidP="00EE1751"/>
    <w:p w14:paraId="52E967A2" w14:textId="5F39A504" w:rsidR="001715DA" w:rsidRDefault="001715DA" w:rsidP="00EE1751"/>
    <w:p w14:paraId="417C6B43" w14:textId="5D2BB6E4" w:rsidR="001715DA" w:rsidRDefault="001715DA" w:rsidP="00EE1751"/>
    <w:p w14:paraId="71142297" w14:textId="2C7FEBEC" w:rsidR="001715DA" w:rsidRDefault="001715DA" w:rsidP="00EE1751"/>
    <w:p w14:paraId="1E7F60C4" w14:textId="17B0123A" w:rsidR="001715DA" w:rsidRDefault="001715DA" w:rsidP="00EE1751"/>
    <w:p w14:paraId="29E94465" w14:textId="59571D40" w:rsidR="00B848B3" w:rsidRDefault="00B848B3" w:rsidP="00B848B3">
      <w:pPr>
        <w:pStyle w:val="Heading1"/>
        <w:rPr>
          <w:u w:val="single"/>
        </w:rPr>
      </w:pPr>
      <w:bookmarkStart w:id="13" w:name="_Toc101559822"/>
      <w:r w:rsidRPr="00B848B3">
        <w:rPr>
          <w:u w:val="single"/>
        </w:rPr>
        <w:lastRenderedPageBreak/>
        <w:t>References:</w:t>
      </w:r>
      <w:bookmarkEnd w:id="13"/>
      <w:r w:rsidRPr="00B848B3">
        <w:rPr>
          <w:u w:val="single"/>
        </w:rPr>
        <w:t xml:space="preserve"> </w:t>
      </w:r>
    </w:p>
    <w:p w14:paraId="7E0A1596" w14:textId="0BF483FB" w:rsidR="00EE1751" w:rsidRDefault="00EE1751" w:rsidP="00EE1751"/>
    <w:p w14:paraId="672CCA2C" w14:textId="77777777" w:rsidR="00E66851" w:rsidRDefault="00E66851" w:rsidP="00E66851"/>
    <w:p w14:paraId="3C54F791" w14:textId="77777777" w:rsidR="00E66851" w:rsidRPr="000E003C" w:rsidRDefault="00E66851" w:rsidP="00E66851">
      <w:pPr>
        <w:rPr>
          <w:rFonts w:eastAsia="Times New Roman" w:cstheme="minorHAnsi"/>
          <w:color w:val="222222"/>
          <w:lang w:eastAsia="en-GB"/>
        </w:rPr>
      </w:pPr>
      <w:r w:rsidRPr="0090261F">
        <w:rPr>
          <w:rFonts w:eastAsia="Times New Roman" w:cstheme="minorHAnsi"/>
          <w:color w:val="222222"/>
          <w:lang w:eastAsia="en-GB"/>
        </w:rPr>
        <w:t xml:space="preserve">Armstrong, P. (2010). </w:t>
      </w:r>
      <w:r w:rsidRPr="0090261F">
        <w:rPr>
          <w:rFonts w:eastAsia="Times New Roman" w:cstheme="minorHAnsi"/>
          <w:i/>
          <w:iCs/>
          <w:color w:val="222222"/>
          <w:lang w:eastAsia="en-GB"/>
        </w:rPr>
        <w:t>Bloom’s Taxonomy</w:t>
      </w:r>
      <w:r w:rsidRPr="0090261F">
        <w:rPr>
          <w:rFonts w:eastAsia="Times New Roman" w:cstheme="minorHAnsi"/>
          <w:color w:val="222222"/>
          <w:lang w:eastAsia="en-GB"/>
        </w:rPr>
        <w:t xml:space="preserve">. Available at: https://cft.vanderbilt.edu/guides-sub-pages/blooms-taxonomy/. (Accessed: 14 March 2022). </w:t>
      </w:r>
    </w:p>
    <w:p w14:paraId="22AA39A3" w14:textId="77777777" w:rsidR="00E66851" w:rsidRPr="000E003C" w:rsidRDefault="00E66851" w:rsidP="00E66851">
      <w:pPr>
        <w:rPr>
          <w:rFonts w:eastAsia="Times New Roman" w:cstheme="minorHAnsi"/>
          <w:color w:val="222222"/>
          <w:lang w:eastAsia="en-GB"/>
        </w:rPr>
      </w:pPr>
    </w:p>
    <w:p w14:paraId="7771F263" w14:textId="77777777" w:rsidR="00E66851" w:rsidRPr="000E003C" w:rsidRDefault="00E66851" w:rsidP="00E66851">
      <w:pPr>
        <w:rPr>
          <w:rFonts w:eastAsia="Times New Roman" w:cstheme="minorHAnsi"/>
          <w:color w:val="000000"/>
          <w:sz w:val="22"/>
          <w:szCs w:val="22"/>
          <w:lang w:eastAsia="en-GB"/>
        </w:rPr>
      </w:pPr>
      <w:r w:rsidRPr="0090261F">
        <w:rPr>
          <w:rFonts w:eastAsia="Times New Roman" w:cstheme="minorHAnsi"/>
          <w:color w:val="000000"/>
          <w:sz w:val="22"/>
          <w:szCs w:val="22"/>
          <w:lang w:eastAsia="en-GB"/>
        </w:rPr>
        <w:t xml:space="preserve">Bailey, T. (1993) </w:t>
      </w:r>
      <w:r w:rsidRPr="0090261F">
        <w:rPr>
          <w:rFonts w:eastAsia="Times New Roman" w:cstheme="minorHAnsi"/>
          <w:i/>
          <w:iCs/>
          <w:color w:val="000000"/>
          <w:sz w:val="22"/>
          <w:szCs w:val="22"/>
          <w:lang w:eastAsia="en-GB"/>
        </w:rPr>
        <w:t xml:space="preserve">Discretionary effort and the organization of work: Employee participation and work reform since Hawthorne. </w:t>
      </w:r>
      <w:r w:rsidRPr="0090261F">
        <w:rPr>
          <w:rFonts w:eastAsia="Times New Roman" w:cstheme="minorHAnsi"/>
          <w:color w:val="000000"/>
          <w:sz w:val="22"/>
          <w:szCs w:val="22"/>
          <w:lang w:eastAsia="en-GB"/>
        </w:rPr>
        <w:t xml:space="preserve">Teachers College and Conservation of Human Resources: Columbia University. </w:t>
      </w:r>
    </w:p>
    <w:p w14:paraId="696CA770" w14:textId="77777777" w:rsidR="00E66851" w:rsidRPr="000E003C" w:rsidRDefault="00E66851" w:rsidP="00E66851">
      <w:pPr>
        <w:rPr>
          <w:rFonts w:eastAsia="Times New Roman" w:cstheme="minorHAnsi"/>
          <w:color w:val="000000"/>
          <w:sz w:val="22"/>
          <w:szCs w:val="22"/>
          <w:lang w:eastAsia="en-GB"/>
        </w:rPr>
      </w:pPr>
    </w:p>
    <w:p w14:paraId="08606E0D" w14:textId="77777777" w:rsidR="00E66851" w:rsidRPr="000E003C" w:rsidRDefault="00E66851" w:rsidP="00E66851">
      <w:pPr>
        <w:rPr>
          <w:rFonts w:eastAsia="Times New Roman" w:cstheme="minorHAnsi"/>
          <w:color w:val="000000"/>
          <w:sz w:val="22"/>
          <w:szCs w:val="22"/>
          <w:lang w:eastAsia="en-GB"/>
        </w:rPr>
      </w:pPr>
      <w:r w:rsidRPr="0090261F">
        <w:rPr>
          <w:rFonts w:eastAsia="Times New Roman" w:cstheme="minorHAnsi"/>
          <w:color w:val="000000"/>
          <w:sz w:val="22"/>
          <w:szCs w:val="22"/>
          <w:lang w:eastAsia="en-GB"/>
        </w:rPr>
        <w:t xml:space="preserve">Beyer, B.K. (1995) </w:t>
      </w:r>
      <w:r w:rsidRPr="0090261F">
        <w:rPr>
          <w:rFonts w:eastAsia="Times New Roman" w:cstheme="minorHAnsi"/>
          <w:i/>
          <w:iCs/>
          <w:color w:val="000000"/>
          <w:sz w:val="22"/>
          <w:szCs w:val="22"/>
          <w:lang w:eastAsia="en-GB"/>
        </w:rPr>
        <w:t>Critical Thinking.</w:t>
      </w:r>
      <w:r w:rsidRPr="0090261F">
        <w:rPr>
          <w:rFonts w:eastAsia="Times New Roman" w:cstheme="minorHAnsi"/>
          <w:color w:val="000000"/>
          <w:sz w:val="22"/>
          <w:szCs w:val="22"/>
          <w:lang w:eastAsia="en-GB"/>
        </w:rPr>
        <w:t xml:space="preserve">  Bloomington: Phi Delta Kappa. </w:t>
      </w:r>
    </w:p>
    <w:p w14:paraId="766A8D96" w14:textId="77777777" w:rsidR="00E66851" w:rsidRPr="000E003C" w:rsidRDefault="00E66851" w:rsidP="00E66851">
      <w:pPr>
        <w:rPr>
          <w:rFonts w:eastAsia="Times New Roman" w:cstheme="minorHAnsi"/>
          <w:color w:val="000000"/>
          <w:sz w:val="22"/>
          <w:szCs w:val="22"/>
          <w:lang w:eastAsia="en-GB"/>
        </w:rPr>
      </w:pPr>
    </w:p>
    <w:p w14:paraId="70C69B6A" w14:textId="77777777" w:rsidR="00E66851" w:rsidRPr="000E003C" w:rsidRDefault="00E66851" w:rsidP="00E66851">
      <w:pPr>
        <w:rPr>
          <w:rFonts w:eastAsia="Times New Roman" w:cstheme="minorHAnsi"/>
          <w:color w:val="000000"/>
          <w:sz w:val="22"/>
          <w:szCs w:val="22"/>
          <w:lang w:eastAsia="en-GB"/>
        </w:rPr>
      </w:pPr>
      <w:r w:rsidRPr="0090261F">
        <w:rPr>
          <w:rFonts w:eastAsia="Times New Roman" w:cstheme="minorHAnsi"/>
          <w:color w:val="000000"/>
          <w:sz w:val="22"/>
          <w:szCs w:val="22"/>
          <w:lang w:eastAsia="en-GB"/>
        </w:rPr>
        <w:t xml:space="preserve">Browne, N. </w:t>
      </w:r>
      <w:r w:rsidRPr="0090261F">
        <w:rPr>
          <w:rFonts w:eastAsia="Times New Roman" w:cstheme="minorHAnsi"/>
          <w:i/>
          <w:iCs/>
          <w:color w:val="000000"/>
          <w:sz w:val="22"/>
          <w:szCs w:val="22"/>
          <w:lang w:eastAsia="en-GB"/>
        </w:rPr>
        <w:t xml:space="preserve">et al. </w:t>
      </w:r>
      <w:r w:rsidRPr="0090261F">
        <w:rPr>
          <w:rFonts w:eastAsia="Times New Roman" w:cstheme="minorHAnsi"/>
          <w:color w:val="000000"/>
          <w:sz w:val="22"/>
          <w:szCs w:val="22"/>
          <w:lang w:eastAsia="en-GB"/>
        </w:rPr>
        <w:t>(2000</w:t>
      </w:r>
      <w:proofErr w:type="gramStart"/>
      <w:r w:rsidRPr="0090261F">
        <w:rPr>
          <w:rFonts w:eastAsia="Times New Roman" w:cstheme="minorHAnsi"/>
          <w:color w:val="000000"/>
          <w:sz w:val="22"/>
          <w:szCs w:val="22"/>
          <w:lang w:eastAsia="en-GB"/>
        </w:rPr>
        <w:t>)</w:t>
      </w:r>
      <w:r w:rsidRPr="0090261F">
        <w:rPr>
          <w:rFonts w:eastAsia="Times New Roman" w:cstheme="minorHAnsi"/>
          <w:i/>
          <w:iCs/>
          <w:color w:val="000000"/>
          <w:sz w:val="22"/>
          <w:szCs w:val="22"/>
          <w:lang w:eastAsia="en-GB"/>
        </w:rPr>
        <w:t xml:space="preserve">  '</w:t>
      </w:r>
      <w:proofErr w:type="gramEnd"/>
      <w:r w:rsidRPr="0090261F">
        <w:rPr>
          <w:rFonts w:eastAsia="Times New Roman" w:cstheme="minorHAnsi"/>
          <w:color w:val="000000"/>
          <w:sz w:val="22"/>
          <w:szCs w:val="22"/>
          <w:lang w:eastAsia="en-GB"/>
        </w:rPr>
        <w:t>THE IMPORTANCE OF CRITICAL THINKING FOR STUDENT USE OF THE INTERNET',</w:t>
      </w:r>
      <w:r w:rsidRPr="0090261F">
        <w:rPr>
          <w:rFonts w:eastAsia="Times New Roman" w:cstheme="minorHAnsi"/>
          <w:i/>
          <w:iCs/>
          <w:color w:val="000000"/>
          <w:sz w:val="22"/>
          <w:szCs w:val="22"/>
          <w:lang w:eastAsia="en-GB"/>
        </w:rPr>
        <w:t xml:space="preserve"> College Student Journal, </w:t>
      </w:r>
      <w:r w:rsidRPr="0090261F">
        <w:rPr>
          <w:rFonts w:eastAsia="Times New Roman" w:cstheme="minorHAnsi"/>
          <w:color w:val="000000"/>
          <w:sz w:val="22"/>
          <w:szCs w:val="22"/>
          <w:lang w:eastAsia="en-GB"/>
        </w:rPr>
        <w:t xml:space="preserve">34(3), pp.391. </w:t>
      </w:r>
    </w:p>
    <w:p w14:paraId="0E452F51" w14:textId="77777777" w:rsidR="00E66851" w:rsidRPr="000E003C" w:rsidRDefault="00E66851" w:rsidP="00E66851">
      <w:pPr>
        <w:rPr>
          <w:rFonts w:eastAsia="Times New Roman" w:cstheme="minorHAnsi"/>
          <w:color w:val="000000"/>
          <w:sz w:val="22"/>
          <w:szCs w:val="22"/>
          <w:lang w:eastAsia="en-GB"/>
        </w:rPr>
      </w:pPr>
    </w:p>
    <w:p w14:paraId="0F34E901" w14:textId="77777777" w:rsidR="00E66851" w:rsidRPr="000E003C" w:rsidRDefault="00E66851" w:rsidP="00E66851">
      <w:pPr>
        <w:rPr>
          <w:rFonts w:eastAsia="Times New Roman" w:cstheme="minorHAnsi"/>
          <w:color w:val="000000" w:themeColor="text1"/>
          <w:sz w:val="22"/>
          <w:szCs w:val="22"/>
          <w:lang w:eastAsia="en-GB"/>
        </w:rPr>
      </w:pPr>
      <w:proofErr w:type="spellStart"/>
      <w:proofErr w:type="gramStart"/>
      <w:r w:rsidRPr="0090261F">
        <w:rPr>
          <w:rFonts w:eastAsia="Times New Roman" w:cstheme="minorHAnsi"/>
          <w:color w:val="000000" w:themeColor="text1"/>
          <w:sz w:val="22"/>
          <w:szCs w:val="22"/>
          <w:lang w:eastAsia="en-GB"/>
        </w:rPr>
        <w:t>Burger,E</w:t>
      </w:r>
      <w:proofErr w:type="spellEnd"/>
      <w:r w:rsidRPr="0090261F">
        <w:rPr>
          <w:rFonts w:eastAsia="Times New Roman" w:cstheme="minorHAnsi"/>
          <w:color w:val="000000" w:themeColor="text1"/>
          <w:sz w:val="22"/>
          <w:szCs w:val="22"/>
          <w:lang w:eastAsia="en-GB"/>
        </w:rPr>
        <w:t>.</w:t>
      </w:r>
      <w:proofErr w:type="gramEnd"/>
      <w:r w:rsidRPr="0090261F">
        <w:rPr>
          <w:rFonts w:eastAsia="Times New Roman" w:cstheme="minorHAnsi"/>
          <w:color w:val="000000" w:themeColor="text1"/>
          <w:sz w:val="22"/>
          <w:szCs w:val="22"/>
          <w:lang w:eastAsia="en-GB"/>
        </w:rPr>
        <w:t xml:space="preserve"> </w:t>
      </w:r>
      <w:r>
        <w:rPr>
          <w:rFonts w:eastAsia="Times New Roman" w:cstheme="minorHAnsi"/>
          <w:color w:val="000000" w:themeColor="text1"/>
          <w:sz w:val="22"/>
          <w:szCs w:val="22"/>
          <w:lang w:eastAsia="en-GB"/>
        </w:rPr>
        <w:t>&amp;</w:t>
      </w:r>
      <w:r w:rsidRPr="0090261F">
        <w:rPr>
          <w:rFonts w:eastAsia="Times New Roman" w:cstheme="minorHAnsi"/>
          <w:color w:val="000000" w:themeColor="text1"/>
          <w:sz w:val="22"/>
          <w:szCs w:val="22"/>
          <w:lang w:eastAsia="en-GB"/>
        </w:rPr>
        <w:t xml:space="preserve"> </w:t>
      </w:r>
      <w:proofErr w:type="spellStart"/>
      <w:r w:rsidRPr="0090261F">
        <w:rPr>
          <w:rFonts w:eastAsia="Times New Roman" w:cstheme="minorHAnsi"/>
          <w:color w:val="000000" w:themeColor="text1"/>
          <w:sz w:val="22"/>
          <w:szCs w:val="22"/>
          <w:lang w:eastAsia="en-GB"/>
        </w:rPr>
        <w:t>Stairbird</w:t>
      </w:r>
      <w:proofErr w:type="spellEnd"/>
      <w:r w:rsidRPr="0090261F">
        <w:rPr>
          <w:rFonts w:eastAsia="Times New Roman" w:cstheme="minorHAnsi"/>
          <w:color w:val="000000" w:themeColor="text1"/>
          <w:sz w:val="22"/>
          <w:szCs w:val="22"/>
          <w:lang w:eastAsia="en-GB"/>
        </w:rPr>
        <w:t>, M. (2012)</w:t>
      </w:r>
      <w:r w:rsidRPr="0090261F">
        <w:rPr>
          <w:rFonts w:eastAsia="Times New Roman" w:cstheme="minorHAnsi"/>
          <w:i/>
          <w:iCs/>
          <w:color w:val="000000" w:themeColor="text1"/>
          <w:sz w:val="22"/>
          <w:szCs w:val="22"/>
          <w:lang w:eastAsia="en-GB"/>
        </w:rPr>
        <w:t xml:space="preserve"> The 5 Elements of Effective Thinking.  </w:t>
      </w:r>
      <w:r w:rsidRPr="0090261F">
        <w:rPr>
          <w:rFonts w:eastAsia="Times New Roman" w:cstheme="minorHAnsi"/>
          <w:color w:val="000000" w:themeColor="text1"/>
          <w:sz w:val="22"/>
          <w:szCs w:val="22"/>
          <w:lang w:eastAsia="en-GB"/>
        </w:rPr>
        <w:t xml:space="preserve">Available at: https://press.princeton.edu/books/hardcover/9780691156668/the-5-elements-of-effective-thinking (Accessed: 13 April 2022). </w:t>
      </w:r>
    </w:p>
    <w:p w14:paraId="7BDB9623" w14:textId="77777777" w:rsidR="00E66851" w:rsidRPr="000E003C" w:rsidRDefault="00E66851" w:rsidP="00E66851">
      <w:pPr>
        <w:rPr>
          <w:rFonts w:eastAsia="Times New Roman" w:cstheme="minorHAnsi"/>
          <w:color w:val="0563C1"/>
          <w:sz w:val="22"/>
          <w:szCs w:val="22"/>
          <w:u w:val="single"/>
          <w:lang w:eastAsia="en-GB"/>
        </w:rPr>
      </w:pPr>
    </w:p>
    <w:p w14:paraId="321BC78F" w14:textId="77777777" w:rsidR="00E66851" w:rsidRPr="000E003C" w:rsidRDefault="00E66851" w:rsidP="00E66851">
      <w:pPr>
        <w:rPr>
          <w:rFonts w:eastAsia="Times New Roman" w:cstheme="minorHAnsi"/>
          <w:color w:val="000000"/>
          <w:sz w:val="22"/>
          <w:szCs w:val="22"/>
          <w:lang w:eastAsia="en-GB"/>
        </w:rPr>
      </w:pPr>
      <w:r w:rsidRPr="0090261F">
        <w:rPr>
          <w:rFonts w:eastAsia="Times New Roman" w:cstheme="minorHAnsi"/>
          <w:color w:val="000000"/>
          <w:sz w:val="22"/>
          <w:szCs w:val="22"/>
          <w:lang w:eastAsia="en-GB"/>
        </w:rPr>
        <w:t xml:space="preserve">Cahill, H. </w:t>
      </w:r>
      <w:proofErr w:type="gramStart"/>
      <w:r w:rsidRPr="0090261F">
        <w:rPr>
          <w:rFonts w:eastAsia="Times New Roman" w:cstheme="minorHAnsi"/>
          <w:color w:val="000000"/>
          <w:sz w:val="22"/>
          <w:szCs w:val="22"/>
          <w:lang w:eastAsia="en-GB"/>
        </w:rPr>
        <w:t>( 2021</w:t>
      </w:r>
      <w:proofErr w:type="gramEnd"/>
      <w:r w:rsidRPr="0090261F">
        <w:rPr>
          <w:rFonts w:eastAsia="Times New Roman" w:cstheme="minorHAnsi"/>
          <w:color w:val="000000"/>
          <w:sz w:val="22"/>
          <w:szCs w:val="22"/>
          <w:lang w:eastAsia="en-GB"/>
        </w:rPr>
        <w:t xml:space="preserve">) ' As another fraud scandal threatens VW, have German carmakers really cleaned up their act?', </w:t>
      </w:r>
      <w:r w:rsidRPr="0090261F">
        <w:rPr>
          <w:rFonts w:eastAsia="Times New Roman" w:cstheme="minorHAnsi"/>
          <w:i/>
          <w:iCs/>
          <w:color w:val="000000"/>
          <w:sz w:val="22"/>
          <w:szCs w:val="22"/>
          <w:lang w:eastAsia="en-GB"/>
        </w:rPr>
        <w:t xml:space="preserve">The Telegraph, </w:t>
      </w:r>
      <w:r w:rsidRPr="0090261F">
        <w:rPr>
          <w:rFonts w:eastAsia="Times New Roman" w:cstheme="minorHAnsi"/>
          <w:color w:val="000000"/>
          <w:sz w:val="22"/>
          <w:szCs w:val="22"/>
          <w:lang w:eastAsia="en-GB"/>
        </w:rPr>
        <w:t xml:space="preserve">22 January. Available at: https://www.telegraph.co.uk/business/2022/01/27/german-car-makers-may-yet-clean-act/ (Accessed: 14 April 2022). </w:t>
      </w:r>
    </w:p>
    <w:p w14:paraId="6EC382C0" w14:textId="77777777" w:rsidR="00E66851" w:rsidRPr="000E003C" w:rsidRDefault="00E66851" w:rsidP="00E66851">
      <w:pPr>
        <w:rPr>
          <w:rFonts w:eastAsia="Times New Roman" w:cstheme="minorHAnsi"/>
          <w:color w:val="000000"/>
          <w:sz w:val="22"/>
          <w:szCs w:val="22"/>
          <w:lang w:eastAsia="en-GB"/>
        </w:rPr>
      </w:pPr>
    </w:p>
    <w:p w14:paraId="5D7BFCBB" w14:textId="77777777" w:rsidR="00E66851" w:rsidRDefault="00E66851" w:rsidP="00E66851">
      <w:pPr>
        <w:rPr>
          <w:rFonts w:eastAsia="Times New Roman" w:cstheme="minorHAnsi"/>
          <w:color w:val="000000" w:themeColor="text1"/>
          <w:sz w:val="22"/>
          <w:szCs w:val="22"/>
          <w:lang w:eastAsia="en-GB"/>
        </w:rPr>
      </w:pPr>
      <w:proofErr w:type="spellStart"/>
      <w:r w:rsidRPr="0090261F">
        <w:rPr>
          <w:rFonts w:eastAsia="Times New Roman" w:cstheme="minorHAnsi"/>
          <w:color w:val="000000" w:themeColor="text1"/>
          <w:sz w:val="22"/>
          <w:szCs w:val="22"/>
          <w:lang w:eastAsia="en-GB"/>
        </w:rPr>
        <w:t>Cerescu</w:t>
      </w:r>
      <w:proofErr w:type="spellEnd"/>
      <w:r w:rsidRPr="0090261F">
        <w:rPr>
          <w:rFonts w:eastAsia="Times New Roman" w:cstheme="minorHAnsi"/>
          <w:color w:val="000000" w:themeColor="text1"/>
          <w:sz w:val="22"/>
          <w:szCs w:val="22"/>
          <w:lang w:eastAsia="en-GB"/>
        </w:rPr>
        <w:t xml:space="preserve">, D. (2018) </w:t>
      </w:r>
      <w:r w:rsidRPr="0090261F">
        <w:rPr>
          <w:rFonts w:eastAsia="Times New Roman" w:cstheme="minorHAnsi"/>
          <w:i/>
          <w:iCs/>
          <w:color w:val="000000" w:themeColor="text1"/>
          <w:sz w:val="22"/>
          <w:szCs w:val="22"/>
          <w:lang w:eastAsia="en-GB"/>
        </w:rPr>
        <w:t xml:space="preserve">The Five Elements of Effective Thinking [Infographic]. </w:t>
      </w:r>
      <w:r w:rsidRPr="0090261F">
        <w:rPr>
          <w:rFonts w:eastAsia="Times New Roman" w:cstheme="minorHAnsi"/>
          <w:color w:val="000000" w:themeColor="text1"/>
          <w:sz w:val="22"/>
          <w:szCs w:val="22"/>
          <w:lang w:eastAsia="en-GB"/>
        </w:rPr>
        <w:t>Available at: https://medium.com/@danielcerescu/the-five-elements-of-effective-thinking-book-summary-e85fa710fed3 (Accessed: 12 April 2022).</w:t>
      </w:r>
    </w:p>
    <w:p w14:paraId="789B6ADF" w14:textId="77777777" w:rsidR="00E66851" w:rsidRDefault="00E66851" w:rsidP="00E66851">
      <w:pPr>
        <w:rPr>
          <w:rFonts w:eastAsia="Times New Roman" w:cstheme="minorHAnsi"/>
          <w:color w:val="000000" w:themeColor="text1"/>
          <w:sz w:val="22"/>
          <w:szCs w:val="22"/>
          <w:lang w:eastAsia="en-GB"/>
        </w:rPr>
      </w:pPr>
    </w:p>
    <w:p w14:paraId="7D5FDE26" w14:textId="77777777" w:rsidR="00E66851" w:rsidRPr="00833C3C" w:rsidRDefault="00E66851" w:rsidP="00E66851">
      <w:pPr>
        <w:rPr>
          <w:rFonts w:ascii="Calibri" w:eastAsia="Times New Roman" w:hAnsi="Calibri" w:cs="Calibri"/>
          <w:color w:val="000000"/>
          <w:sz w:val="22"/>
          <w:szCs w:val="22"/>
          <w:lang w:eastAsia="en-GB"/>
        </w:rPr>
      </w:pPr>
      <w:r w:rsidRPr="00833C3C">
        <w:rPr>
          <w:rFonts w:ascii="Calibri" w:eastAsia="Times New Roman" w:hAnsi="Calibri" w:cs="Calibri"/>
          <w:color w:val="000000"/>
          <w:sz w:val="22"/>
          <w:szCs w:val="22"/>
          <w:lang w:eastAsia="en-GB"/>
        </w:rPr>
        <w:t xml:space="preserve">CIPD (2022) </w:t>
      </w:r>
      <w:r w:rsidRPr="00833C3C">
        <w:rPr>
          <w:rFonts w:ascii="Calibri" w:eastAsia="Times New Roman" w:hAnsi="Calibri" w:cs="Calibri"/>
          <w:i/>
          <w:iCs/>
          <w:color w:val="000000"/>
          <w:sz w:val="22"/>
          <w:szCs w:val="22"/>
          <w:lang w:eastAsia="en-GB"/>
        </w:rPr>
        <w:t xml:space="preserve">Employee Communication. </w:t>
      </w:r>
      <w:r w:rsidRPr="00833C3C">
        <w:rPr>
          <w:rFonts w:ascii="Calibri" w:eastAsia="Times New Roman" w:hAnsi="Calibri" w:cs="Calibri"/>
          <w:color w:val="000000"/>
          <w:sz w:val="22"/>
          <w:szCs w:val="22"/>
          <w:lang w:eastAsia="en-GB"/>
        </w:rPr>
        <w:t xml:space="preserve">Available at: https://www.cipd.co.uk/knowledge/fundamentals/relations/communication/factsheet#gref (Accessed: 11 April 2022). </w:t>
      </w:r>
    </w:p>
    <w:p w14:paraId="61DA62CC" w14:textId="77777777" w:rsidR="00E66851" w:rsidRPr="000E003C" w:rsidRDefault="00E66851" w:rsidP="00E66851">
      <w:pPr>
        <w:rPr>
          <w:rFonts w:eastAsia="Times New Roman" w:cstheme="minorHAnsi"/>
          <w:color w:val="0563C1"/>
          <w:sz w:val="22"/>
          <w:szCs w:val="22"/>
          <w:u w:val="single"/>
          <w:lang w:eastAsia="en-GB"/>
        </w:rPr>
      </w:pPr>
    </w:p>
    <w:p w14:paraId="120D03DB" w14:textId="77777777" w:rsidR="00E66851" w:rsidRPr="000E003C" w:rsidRDefault="00E66851" w:rsidP="00E66851">
      <w:pPr>
        <w:rPr>
          <w:rFonts w:eastAsia="Times New Roman" w:cstheme="minorHAnsi"/>
          <w:color w:val="000000"/>
          <w:sz w:val="22"/>
          <w:szCs w:val="22"/>
          <w:lang w:eastAsia="en-GB"/>
        </w:rPr>
      </w:pPr>
      <w:r w:rsidRPr="0090261F">
        <w:rPr>
          <w:rFonts w:eastAsia="Times New Roman" w:cstheme="minorHAnsi"/>
          <w:color w:val="000000"/>
          <w:sz w:val="22"/>
          <w:szCs w:val="22"/>
          <w:lang w:eastAsia="en-GB"/>
        </w:rPr>
        <w:t xml:space="preserve">CIPD (2022) </w:t>
      </w:r>
      <w:r w:rsidRPr="0090261F">
        <w:rPr>
          <w:rFonts w:eastAsia="Times New Roman" w:cstheme="minorHAnsi"/>
          <w:i/>
          <w:iCs/>
          <w:color w:val="000000"/>
          <w:sz w:val="22"/>
          <w:szCs w:val="22"/>
          <w:lang w:eastAsia="en-GB"/>
        </w:rPr>
        <w:t xml:space="preserve">Performance Review. </w:t>
      </w:r>
      <w:r w:rsidRPr="0090261F">
        <w:rPr>
          <w:rFonts w:eastAsia="Times New Roman" w:cstheme="minorHAnsi"/>
          <w:color w:val="000000"/>
          <w:sz w:val="22"/>
          <w:szCs w:val="22"/>
          <w:lang w:eastAsia="en-GB"/>
        </w:rPr>
        <w:t xml:space="preserve"> Available at: https://www.cipd.co.uk/knowledge/fundamentals/people/performance/appraisals-factsheet#gref (Accessed: 14 March 2022).</w:t>
      </w:r>
    </w:p>
    <w:p w14:paraId="18599093" w14:textId="77777777" w:rsidR="00E66851" w:rsidRPr="000E003C" w:rsidRDefault="00E66851" w:rsidP="00E66851">
      <w:pPr>
        <w:rPr>
          <w:rFonts w:eastAsia="Times New Roman" w:cstheme="minorHAnsi"/>
          <w:color w:val="000000"/>
          <w:sz w:val="22"/>
          <w:szCs w:val="22"/>
          <w:lang w:eastAsia="en-GB"/>
        </w:rPr>
      </w:pPr>
    </w:p>
    <w:p w14:paraId="3F0C0ABB" w14:textId="77777777" w:rsidR="00E66851" w:rsidRDefault="00E66851" w:rsidP="00E66851">
      <w:pPr>
        <w:rPr>
          <w:rFonts w:eastAsia="Times New Roman" w:cstheme="minorHAnsi"/>
          <w:color w:val="000000"/>
          <w:sz w:val="22"/>
          <w:szCs w:val="22"/>
          <w:lang w:eastAsia="en-GB"/>
        </w:rPr>
      </w:pPr>
      <w:r w:rsidRPr="0090261F">
        <w:rPr>
          <w:rFonts w:eastAsia="Times New Roman" w:cstheme="minorHAnsi"/>
          <w:color w:val="000000"/>
          <w:sz w:val="22"/>
          <w:szCs w:val="22"/>
          <w:lang w:eastAsia="en-GB"/>
        </w:rPr>
        <w:t xml:space="preserve">CIPD (2022) </w:t>
      </w:r>
      <w:r w:rsidRPr="0090261F">
        <w:rPr>
          <w:rFonts w:eastAsia="Times New Roman" w:cstheme="minorHAnsi"/>
          <w:i/>
          <w:iCs/>
          <w:color w:val="000000"/>
          <w:sz w:val="22"/>
          <w:szCs w:val="22"/>
          <w:lang w:eastAsia="en-GB"/>
        </w:rPr>
        <w:t xml:space="preserve">PESTLE ANALYSIS.  Available at: https://www.cipd.co.uk/knowledge/strategy/organisational-development/pestle-analysis-factsheet#gref </w:t>
      </w:r>
      <w:r w:rsidRPr="0090261F">
        <w:rPr>
          <w:rFonts w:eastAsia="Times New Roman" w:cstheme="minorHAnsi"/>
          <w:color w:val="000000"/>
          <w:sz w:val="22"/>
          <w:szCs w:val="22"/>
          <w:lang w:eastAsia="en-GB"/>
        </w:rPr>
        <w:t xml:space="preserve">(Accessed: 14 March 2022). </w:t>
      </w:r>
    </w:p>
    <w:p w14:paraId="4C046BAB" w14:textId="77777777" w:rsidR="00E66851" w:rsidRDefault="00E66851" w:rsidP="00E66851">
      <w:pPr>
        <w:rPr>
          <w:rFonts w:eastAsia="Times New Roman" w:cstheme="minorHAnsi"/>
          <w:color w:val="000000"/>
          <w:sz w:val="22"/>
          <w:szCs w:val="22"/>
          <w:lang w:eastAsia="en-GB"/>
        </w:rPr>
      </w:pPr>
    </w:p>
    <w:p w14:paraId="60A360C0" w14:textId="77777777" w:rsidR="00E66851" w:rsidRPr="001D4DA3" w:rsidRDefault="00E66851" w:rsidP="00E66851">
      <w:pPr>
        <w:rPr>
          <w:rFonts w:ascii="Calibri" w:eastAsia="Times New Roman" w:hAnsi="Calibri" w:cs="Calibri"/>
          <w:color w:val="000000"/>
          <w:sz w:val="22"/>
          <w:szCs w:val="22"/>
          <w:lang w:eastAsia="en-GB"/>
        </w:rPr>
      </w:pPr>
      <w:r w:rsidRPr="00BB6A24">
        <w:rPr>
          <w:rFonts w:ascii="Calibri" w:eastAsia="Times New Roman" w:hAnsi="Calibri" w:cs="Calibri"/>
          <w:color w:val="000000"/>
          <w:sz w:val="22"/>
          <w:szCs w:val="22"/>
          <w:lang w:eastAsia="en-GB"/>
        </w:rPr>
        <w:t xml:space="preserve">CIPD (2020) </w:t>
      </w:r>
      <w:r w:rsidRPr="00BB6A24">
        <w:rPr>
          <w:rFonts w:ascii="Calibri" w:eastAsia="Times New Roman" w:hAnsi="Calibri" w:cs="Calibri"/>
          <w:i/>
          <w:iCs/>
          <w:color w:val="000000"/>
          <w:sz w:val="22"/>
          <w:szCs w:val="22"/>
          <w:lang w:eastAsia="en-GB"/>
        </w:rPr>
        <w:t>Organisational Culture &amp; Cultural Change.</w:t>
      </w:r>
      <w:r w:rsidRPr="00BB6A24">
        <w:rPr>
          <w:rFonts w:ascii="Calibri" w:eastAsia="Times New Roman" w:hAnsi="Calibri" w:cs="Calibri"/>
          <w:color w:val="000000"/>
          <w:sz w:val="22"/>
          <w:szCs w:val="22"/>
          <w:lang w:eastAsia="en-GB"/>
        </w:rPr>
        <w:t xml:space="preserve"> Available at: https://www.cipd.co.uk/knowledge/culture/working-environment/organisation-culture-change-factsheet#gref (Accessed: 14 March 2022). </w:t>
      </w:r>
    </w:p>
    <w:p w14:paraId="76C39996" w14:textId="77777777" w:rsidR="00E66851" w:rsidRPr="00BB6A24" w:rsidRDefault="00E66851" w:rsidP="00E66851">
      <w:pPr>
        <w:rPr>
          <w:rFonts w:ascii="Calibri" w:eastAsia="Times New Roman" w:hAnsi="Calibri" w:cs="Calibri"/>
          <w:color w:val="000000"/>
          <w:sz w:val="22"/>
          <w:szCs w:val="22"/>
          <w:lang w:eastAsia="en-GB"/>
        </w:rPr>
      </w:pPr>
    </w:p>
    <w:p w14:paraId="48E808A7" w14:textId="77777777" w:rsidR="00E66851" w:rsidRPr="007F71E9" w:rsidRDefault="00E66851" w:rsidP="00E66851">
      <w:pPr>
        <w:rPr>
          <w:rFonts w:ascii="Calibri" w:eastAsia="Times New Roman" w:hAnsi="Calibri" w:cs="Calibri"/>
          <w:color w:val="000000"/>
          <w:sz w:val="22"/>
          <w:szCs w:val="22"/>
          <w:lang w:eastAsia="en-GB"/>
        </w:rPr>
      </w:pPr>
      <w:r w:rsidRPr="00BB6A24">
        <w:rPr>
          <w:rFonts w:ascii="Calibri" w:eastAsia="Times New Roman" w:hAnsi="Calibri" w:cs="Calibri"/>
          <w:color w:val="000000"/>
          <w:sz w:val="22"/>
          <w:szCs w:val="22"/>
          <w:lang w:eastAsia="en-GB"/>
        </w:rPr>
        <w:t xml:space="preserve">Cremer, A. </w:t>
      </w:r>
      <w:r w:rsidRPr="00BB6A24">
        <w:rPr>
          <w:rFonts w:ascii="Calibri" w:eastAsia="Times New Roman" w:hAnsi="Calibri" w:cs="Calibri"/>
          <w:i/>
          <w:iCs/>
          <w:color w:val="000000"/>
          <w:sz w:val="22"/>
          <w:szCs w:val="22"/>
          <w:lang w:eastAsia="en-GB"/>
        </w:rPr>
        <w:t xml:space="preserve">et al.  Fear and respect: VW's culture under Winterkorn. </w:t>
      </w:r>
      <w:r w:rsidRPr="00BB6A24">
        <w:rPr>
          <w:rFonts w:ascii="Calibri" w:eastAsia="Times New Roman" w:hAnsi="Calibri" w:cs="Calibri"/>
          <w:color w:val="000000"/>
          <w:sz w:val="22"/>
          <w:szCs w:val="22"/>
          <w:lang w:eastAsia="en-GB"/>
        </w:rPr>
        <w:t xml:space="preserve">Available at: https://www.reuters.com/article/us-volkswagen-emissions-culture-idUSKCN0S40MT20151010 (Accessed:16 March 2022). </w:t>
      </w:r>
    </w:p>
    <w:p w14:paraId="08A0BD92" w14:textId="77777777" w:rsidR="00E66851" w:rsidRPr="000E003C" w:rsidRDefault="00E66851" w:rsidP="00E66851">
      <w:pPr>
        <w:rPr>
          <w:rFonts w:eastAsia="Times New Roman" w:cstheme="minorHAnsi"/>
          <w:color w:val="000000"/>
          <w:sz w:val="22"/>
          <w:szCs w:val="22"/>
          <w:lang w:eastAsia="en-GB"/>
        </w:rPr>
      </w:pPr>
    </w:p>
    <w:p w14:paraId="199547C8" w14:textId="77777777" w:rsidR="00E66851" w:rsidRPr="000E003C" w:rsidRDefault="00E66851" w:rsidP="00E66851">
      <w:pPr>
        <w:rPr>
          <w:rFonts w:eastAsia="Times New Roman" w:cstheme="minorHAnsi"/>
          <w:color w:val="000000"/>
          <w:sz w:val="22"/>
          <w:szCs w:val="22"/>
          <w:lang w:eastAsia="en-GB"/>
        </w:rPr>
      </w:pPr>
      <w:r w:rsidRPr="0090261F">
        <w:rPr>
          <w:rFonts w:eastAsia="Times New Roman" w:cstheme="minorHAnsi"/>
          <w:color w:val="000000"/>
          <w:sz w:val="22"/>
          <w:szCs w:val="22"/>
          <w:lang w:eastAsia="en-GB"/>
        </w:rPr>
        <w:t>Daly, J.</w:t>
      </w:r>
      <w:r w:rsidRPr="0090261F">
        <w:rPr>
          <w:rFonts w:eastAsia="Times New Roman" w:cstheme="minorHAnsi"/>
          <w:i/>
          <w:iCs/>
          <w:color w:val="000000"/>
          <w:sz w:val="22"/>
          <w:szCs w:val="22"/>
          <w:lang w:eastAsia="en-GB"/>
        </w:rPr>
        <w:t xml:space="preserve"> et al.</w:t>
      </w:r>
      <w:r w:rsidRPr="0090261F">
        <w:rPr>
          <w:rFonts w:eastAsia="Times New Roman" w:cstheme="minorHAnsi"/>
          <w:color w:val="000000"/>
          <w:sz w:val="22"/>
          <w:szCs w:val="22"/>
          <w:lang w:eastAsia="en-GB"/>
        </w:rPr>
        <w:t xml:space="preserve"> (2021) </w:t>
      </w:r>
      <w:r w:rsidRPr="0090261F">
        <w:rPr>
          <w:rFonts w:eastAsia="Times New Roman" w:cstheme="minorHAnsi"/>
          <w:i/>
          <w:iCs/>
          <w:color w:val="000000"/>
          <w:sz w:val="22"/>
          <w:szCs w:val="22"/>
          <w:lang w:eastAsia="en-GB"/>
        </w:rPr>
        <w:t xml:space="preserve">Contexts of Nursing: An </w:t>
      </w:r>
      <w:r w:rsidRPr="000E003C">
        <w:rPr>
          <w:rFonts w:eastAsia="Times New Roman" w:cstheme="minorHAnsi"/>
          <w:i/>
          <w:iCs/>
          <w:color w:val="000000"/>
          <w:sz w:val="22"/>
          <w:szCs w:val="22"/>
          <w:lang w:eastAsia="en-GB"/>
        </w:rPr>
        <w:t>Introduction.</w:t>
      </w:r>
      <w:r w:rsidRPr="000E003C">
        <w:rPr>
          <w:rFonts w:eastAsia="Times New Roman" w:cstheme="minorHAnsi"/>
          <w:color w:val="000000"/>
          <w:sz w:val="22"/>
          <w:szCs w:val="22"/>
          <w:lang w:eastAsia="en-GB"/>
        </w:rPr>
        <w:t xml:space="preserve"> Netherlands</w:t>
      </w:r>
      <w:r w:rsidRPr="0090261F">
        <w:rPr>
          <w:rFonts w:eastAsia="Times New Roman" w:cstheme="minorHAnsi"/>
          <w:color w:val="000000"/>
          <w:sz w:val="22"/>
          <w:szCs w:val="22"/>
          <w:lang w:eastAsia="en-GB"/>
        </w:rPr>
        <w:t>: Elsevier.</w:t>
      </w:r>
    </w:p>
    <w:p w14:paraId="0EEF90E9" w14:textId="77777777" w:rsidR="00E66851" w:rsidRPr="000E003C" w:rsidRDefault="00E66851" w:rsidP="00E66851">
      <w:pPr>
        <w:rPr>
          <w:rFonts w:eastAsia="Times New Roman" w:cstheme="minorHAnsi"/>
          <w:color w:val="000000"/>
          <w:sz w:val="22"/>
          <w:szCs w:val="22"/>
          <w:lang w:eastAsia="en-GB"/>
        </w:rPr>
      </w:pPr>
    </w:p>
    <w:p w14:paraId="1796F88A" w14:textId="77777777" w:rsidR="00E66851" w:rsidRPr="000E003C" w:rsidRDefault="00E66851" w:rsidP="00E66851">
      <w:pPr>
        <w:rPr>
          <w:rFonts w:eastAsia="Times New Roman" w:cstheme="minorHAnsi"/>
          <w:color w:val="000000"/>
          <w:sz w:val="22"/>
          <w:szCs w:val="22"/>
          <w:lang w:eastAsia="en-GB"/>
        </w:rPr>
      </w:pPr>
      <w:r w:rsidRPr="0090261F">
        <w:rPr>
          <w:rFonts w:eastAsia="Times New Roman" w:cstheme="minorHAnsi"/>
          <w:color w:val="000000"/>
          <w:sz w:val="22"/>
          <w:szCs w:val="22"/>
          <w:lang w:eastAsia="en-GB"/>
        </w:rPr>
        <w:lastRenderedPageBreak/>
        <w:t xml:space="preserve">Davies, R. (2021) ' This article is more than 4 months old </w:t>
      </w:r>
      <w:r w:rsidRPr="000E003C">
        <w:rPr>
          <w:rFonts w:eastAsia="Times New Roman" w:cstheme="minorHAnsi"/>
          <w:color w:val="000000"/>
          <w:sz w:val="22"/>
          <w:szCs w:val="22"/>
          <w:lang w:eastAsia="en-GB"/>
        </w:rPr>
        <w:t>Diesel gate</w:t>
      </w:r>
      <w:r w:rsidRPr="0090261F">
        <w:rPr>
          <w:rFonts w:eastAsia="Times New Roman" w:cstheme="minorHAnsi"/>
          <w:color w:val="000000"/>
          <w:sz w:val="22"/>
          <w:szCs w:val="22"/>
          <w:lang w:eastAsia="en-GB"/>
        </w:rPr>
        <w:t>: British car buyers’ claim against VW reaches high court</w:t>
      </w:r>
      <w:proofErr w:type="gramStart"/>
      <w:r w:rsidRPr="0090261F">
        <w:rPr>
          <w:rFonts w:eastAsia="Times New Roman" w:cstheme="minorHAnsi"/>
          <w:color w:val="000000"/>
          <w:sz w:val="22"/>
          <w:szCs w:val="22"/>
          <w:lang w:eastAsia="en-GB"/>
        </w:rPr>
        <w:t>' ,</w:t>
      </w:r>
      <w:proofErr w:type="gramEnd"/>
      <w:r w:rsidRPr="0090261F">
        <w:rPr>
          <w:rFonts w:eastAsia="Times New Roman" w:cstheme="minorHAnsi"/>
          <w:color w:val="000000"/>
          <w:sz w:val="22"/>
          <w:szCs w:val="22"/>
          <w:lang w:eastAsia="en-GB"/>
        </w:rPr>
        <w:t xml:space="preserve"> </w:t>
      </w:r>
      <w:r w:rsidRPr="0090261F">
        <w:rPr>
          <w:rFonts w:eastAsia="Times New Roman" w:cstheme="minorHAnsi"/>
          <w:i/>
          <w:iCs/>
          <w:color w:val="000000"/>
          <w:sz w:val="22"/>
          <w:szCs w:val="22"/>
          <w:lang w:eastAsia="en-GB"/>
        </w:rPr>
        <w:t>The Guardian</w:t>
      </w:r>
      <w:r w:rsidRPr="0090261F">
        <w:rPr>
          <w:rFonts w:eastAsia="Times New Roman" w:cstheme="minorHAnsi"/>
          <w:color w:val="000000"/>
          <w:sz w:val="22"/>
          <w:szCs w:val="22"/>
          <w:lang w:eastAsia="en-GB"/>
        </w:rPr>
        <w:t xml:space="preserve">, 5 December. Available </w:t>
      </w:r>
      <w:proofErr w:type="gramStart"/>
      <w:r w:rsidRPr="0090261F">
        <w:rPr>
          <w:rFonts w:eastAsia="Times New Roman" w:cstheme="minorHAnsi"/>
          <w:color w:val="000000"/>
          <w:sz w:val="22"/>
          <w:szCs w:val="22"/>
          <w:lang w:eastAsia="en-GB"/>
        </w:rPr>
        <w:t>at:https://www.theguardian.com/business/2021/dec/05/dieselgate-british-car-buyers-claim-vw-reaches-high-court</w:t>
      </w:r>
      <w:proofErr w:type="gramEnd"/>
      <w:r w:rsidRPr="0090261F">
        <w:rPr>
          <w:rFonts w:eastAsia="Times New Roman" w:cstheme="minorHAnsi"/>
          <w:color w:val="000000"/>
          <w:sz w:val="22"/>
          <w:szCs w:val="22"/>
          <w:lang w:eastAsia="en-GB"/>
        </w:rPr>
        <w:t xml:space="preserve"> (Accessed:  13 April 2022). </w:t>
      </w:r>
    </w:p>
    <w:p w14:paraId="15C97AF6" w14:textId="77777777" w:rsidR="00E66851" w:rsidRPr="000E003C" w:rsidRDefault="00E66851" w:rsidP="00E66851">
      <w:pPr>
        <w:rPr>
          <w:rFonts w:eastAsia="Times New Roman" w:cstheme="minorHAnsi"/>
          <w:color w:val="000000"/>
          <w:sz w:val="22"/>
          <w:szCs w:val="22"/>
          <w:lang w:eastAsia="en-GB"/>
        </w:rPr>
      </w:pPr>
    </w:p>
    <w:p w14:paraId="6D7EE503" w14:textId="77777777" w:rsidR="00E66851" w:rsidRPr="000E003C" w:rsidRDefault="00E66851" w:rsidP="00E66851">
      <w:pPr>
        <w:rPr>
          <w:rFonts w:eastAsia="Times New Roman" w:cstheme="minorHAnsi"/>
          <w:color w:val="000000"/>
          <w:sz w:val="22"/>
          <w:szCs w:val="22"/>
          <w:lang w:eastAsia="en-GB"/>
        </w:rPr>
      </w:pPr>
      <w:r w:rsidRPr="0090261F">
        <w:rPr>
          <w:rFonts w:eastAsia="Times New Roman" w:cstheme="minorHAnsi"/>
          <w:color w:val="000000"/>
          <w:sz w:val="22"/>
          <w:szCs w:val="22"/>
          <w:lang w:eastAsia="en-GB"/>
        </w:rPr>
        <w:t xml:space="preserve">Frith, B. (2015) </w:t>
      </w:r>
      <w:r w:rsidRPr="0090261F">
        <w:rPr>
          <w:rFonts w:eastAsia="Times New Roman" w:cstheme="minorHAnsi"/>
          <w:i/>
          <w:iCs/>
          <w:color w:val="000000"/>
          <w:sz w:val="22"/>
          <w:szCs w:val="22"/>
          <w:lang w:eastAsia="en-GB"/>
        </w:rPr>
        <w:t xml:space="preserve">HR must encourage staff to think more critically.  </w:t>
      </w:r>
      <w:r w:rsidRPr="0090261F">
        <w:rPr>
          <w:rFonts w:eastAsia="Times New Roman" w:cstheme="minorHAnsi"/>
          <w:color w:val="000000"/>
          <w:sz w:val="22"/>
          <w:szCs w:val="22"/>
          <w:lang w:eastAsia="en-GB"/>
        </w:rPr>
        <w:t xml:space="preserve">Available at: https://www.hrmagazine.co.uk/content/other/hr-must-encourage-staff-to-think-more-critically (Accessed: 12 April 2022). </w:t>
      </w:r>
    </w:p>
    <w:p w14:paraId="3824A664" w14:textId="77777777" w:rsidR="00E66851" w:rsidRPr="000E003C" w:rsidRDefault="00E66851" w:rsidP="00E66851">
      <w:pPr>
        <w:rPr>
          <w:rFonts w:eastAsia="Times New Roman" w:cstheme="minorHAnsi"/>
          <w:color w:val="000000"/>
          <w:sz w:val="22"/>
          <w:szCs w:val="22"/>
          <w:lang w:eastAsia="en-GB"/>
        </w:rPr>
      </w:pPr>
    </w:p>
    <w:p w14:paraId="71101F5E" w14:textId="77777777" w:rsidR="00E66851" w:rsidRPr="000E003C" w:rsidRDefault="00E66851" w:rsidP="00E66851">
      <w:pPr>
        <w:rPr>
          <w:rFonts w:eastAsia="Times New Roman" w:cstheme="minorHAnsi"/>
          <w:color w:val="000000"/>
          <w:sz w:val="22"/>
          <w:szCs w:val="22"/>
          <w:lang w:eastAsia="en-GB"/>
        </w:rPr>
      </w:pPr>
      <w:r w:rsidRPr="0090261F">
        <w:rPr>
          <w:rFonts w:eastAsia="Times New Roman" w:cstheme="minorHAnsi"/>
          <w:color w:val="000000"/>
          <w:sz w:val="22"/>
          <w:szCs w:val="22"/>
          <w:lang w:eastAsia="en-GB"/>
        </w:rPr>
        <w:t xml:space="preserve">Funk, H. &amp; Funk G. (1989) 'Guidelines for Developing Listening Skills', </w:t>
      </w:r>
      <w:r w:rsidRPr="0090261F">
        <w:rPr>
          <w:rFonts w:eastAsia="Times New Roman" w:cstheme="minorHAnsi"/>
          <w:i/>
          <w:iCs/>
          <w:color w:val="000000"/>
          <w:sz w:val="22"/>
          <w:szCs w:val="22"/>
          <w:lang w:eastAsia="en-GB"/>
        </w:rPr>
        <w:t xml:space="preserve">The Reading Teacher, </w:t>
      </w:r>
      <w:r w:rsidRPr="0090261F">
        <w:rPr>
          <w:rFonts w:eastAsia="Times New Roman" w:cstheme="minorHAnsi"/>
          <w:color w:val="000000"/>
          <w:sz w:val="22"/>
          <w:szCs w:val="22"/>
          <w:lang w:eastAsia="en-GB"/>
        </w:rPr>
        <w:t xml:space="preserve">42 (9), pp. 660-663. </w:t>
      </w:r>
    </w:p>
    <w:p w14:paraId="12905F93" w14:textId="77777777" w:rsidR="00E66851" w:rsidRPr="000E003C" w:rsidRDefault="00E66851" w:rsidP="00E66851">
      <w:pPr>
        <w:rPr>
          <w:rFonts w:eastAsia="Times New Roman" w:cstheme="minorHAnsi"/>
          <w:color w:val="000000"/>
          <w:sz w:val="22"/>
          <w:szCs w:val="22"/>
          <w:lang w:eastAsia="en-GB"/>
        </w:rPr>
      </w:pPr>
    </w:p>
    <w:p w14:paraId="47AF38C8" w14:textId="77777777" w:rsidR="00E66851" w:rsidRPr="000E003C" w:rsidRDefault="00E66851" w:rsidP="00E66851">
      <w:pPr>
        <w:rPr>
          <w:rFonts w:eastAsia="Times New Roman" w:cstheme="minorHAnsi"/>
          <w:color w:val="000000"/>
          <w:sz w:val="22"/>
          <w:szCs w:val="22"/>
          <w:lang w:eastAsia="en-GB"/>
        </w:rPr>
      </w:pPr>
      <w:proofErr w:type="spellStart"/>
      <w:r w:rsidRPr="0090261F">
        <w:rPr>
          <w:rFonts w:eastAsia="Times New Roman" w:cstheme="minorHAnsi"/>
          <w:color w:val="000000"/>
          <w:sz w:val="22"/>
          <w:szCs w:val="22"/>
          <w:lang w:eastAsia="en-GB"/>
        </w:rPr>
        <w:t>Gartenstein</w:t>
      </w:r>
      <w:proofErr w:type="spellEnd"/>
      <w:r w:rsidRPr="0090261F">
        <w:rPr>
          <w:rFonts w:eastAsia="Times New Roman" w:cstheme="minorHAnsi"/>
          <w:color w:val="000000"/>
          <w:sz w:val="22"/>
          <w:szCs w:val="22"/>
          <w:lang w:eastAsia="en-GB"/>
        </w:rPr>
        <w:t xml:space="preserve">, D. (2019) </w:t>
      </w:r>
      <w:r w:rsidRPr="0090261F">
        <w:rPr>
          <w:rFonts w:eastAsia="Times New Roman" w:cstheme="minorHAnsi"/>
          <w:i/>
          <w:iCs/>
          <w:color w:val="000000"/>
          <w:sz w:val="22"/>
          <w:szCs w:val="22"/>
          <w:lang w:eastAsia="en-GB"/>
        </w:rPr>
        <w:t xml:space="preserve">The Importance of Strategic Evaluation. </w:t>
      </w:r>
      <w:r w:rsidRPr="0090261F">
        <w:rPr>
          <w:rFonts w:eastAsia="Times New Roman" w:cstheme="minorHAnsi"/>
          <w:color w:val="000000"/>
          <w:sz w:val="22"/>
          <w:szCs w:val="22"/>
          <w:lang w:eastAsia="en-GB"/>
        </w:rPr>
        <w:t xml:space="preserve">Available at: https://smallbusiness.chron.com/importance-strategic-evaluation-13127.html (Accessed: 14 March 2022). </w:t>
      </w:r>
    </w:p>
    <w:p w14:paraId="28223B35" w14:textId="77777777" w:rsidR="00E66851" w:rsidRPr="000E003C" w:rsidRDefault="00E66851" w:rsidP="00E66851">
      <w:pPr>
        <w:rPr>
          <w:rFonts w:eastAsia="Times New Roman" w:cstheme="minorHAnsi"/>
          <w:color w:val="000000"/>
          <w:sz w:val="22"/>
          <w:szCs w:val="22"/>
          <w:lang w:eastAsia="en-GB"/>
        </w:rPr>
      </w:pPr>
    </w:p>
    <w:p w14:paraId="44461EF8" w14:textId="77777777" w:rsidR="00E66851" w:rsidRPr="000E003C" w:rsidRDefault="00E66851" w:rsidP="00E66851">
      <w:pPr>
        <w:rPr>
          <w:rFonts w:eastAsia="Times New Roman" w:cstheme="minorHAnsi"/>
          <w:color w:val="000000"/>
          <w:sz w:val="22"/>
          <w:szCs w:val="22"/>
          <w:lang w:eastAsia="en-GB"/>
        </w:rPr>
      </w:pPr>
      <w:proofErr w:type="spellStart"/>
      <w:r w:rsidRPr="0090261F">
        <w:rPr>
          <w:rFonts w:eastAsia="Times New Roman" w:cstheme="minorHAnsi"/>
          <w:color w:val="000000"/>
          <w:sz w:val="22"/>
          <w:szCs w:val="22"/>
          <w:lang w:eastAsia="en-GB"/>
        </w:rPr>
        <w:t>Genc</w:t>
      </w:r>
      <w:proofErr w:type="spellEnd"/>
      <w:r w:rsidRPr="0090261F">
        <w:rPr>
          <w:rFonts w:eastAsia="Times New Roman" w:cstheme="minorHAnsi"/>
          <w:color w:val="000000"/>
          <w:sz w:val="22"/>
          <w:szCs w:val="22"/>
          <w:lang w:eastAsia="en-GB"/>
        </w:rPr>
        <w:t xml:space="preserve">, R. (2017) 'The Importance of Communication in Sustainability &amp; Sustainable Strategies', </w:t>
      </w:r>
      <w:r w:rsidRPr="0090261F">
        <w:rPr>
          <w:rFonts w:eastAsia="Times New Roman" w:cstheme="minorHAnsi"/>
          <w:i/>
          <w:iCs/>
          <w:color w:val="000000"/>
          <w:sz w:val="22"/>
          <w:szCs w:val="22"/>
          <w:lang w:eastAsia="en-GB"/>
        </w:rPr>
        <w:t>Procedia Manufacturing,</w:t>
      </w:r>
      <w:r w:rsidRPr="0090261F">
        <w:rPr>
          <w:rFonts w:eastAsia="Times New Roman" w:cstheme="minorHAnsi"/>
          <w:color w:val="000000"/>
          <w:sz w:val="22"/>
          <w:szCs w:val="22"/>
          <w:lang w:eastAsia="en-GB"/>
        </w:rPr>
        <w:t xml:space="preserve"> 8, pp.511-516.  </w:t>
      </w:r>
    </w:p>
    <w:p w14:paraId="511EEB35" w14:textId="77777777" w:rsidR="00E66851" w:rsidRPr="000E003C" w:rsidRDefault="00E66851" w:rsidP="00E66851">
      <w:pPr>
        <w:rPr>
          <w:rFonts w:eastAsia="Times New Roman" w:cstheme="minorHAnsi"/>
          <w:color w:val="000000"/>
          <w:sz w:val="22"/>
          <w:szCs w:val="22"/>
          <w:lang w:eastAsia="en-GB"/>
        </w:rPr>
      </w:pPr>
    </w:p>
    <w:p w14:paraId="2A32254D" w14:textId="77777777" w:rsidR="00E66851" w:rsidRDefault="00E66851" w:rsidP="00E66851">
      <w:pPr>
        <w:rPr>
          <w:rFonts w:eastAsia="Times New Roman" w:cstheme="minorHAnsi"/>
          <w:color w:val="000000"/>
          <w:sz w:val="22"/>
          <w:szCs w:val="22"/>
          <w:lang w:eastAsia="en-GB"/>
        </w:rPr>
      </w:pPr>
      <w:r w:rsidRPr="0090261F">
        <w:rPr>
          <w:rFonts w:eastAsia="Times New Roman" w:cstheme="minorHAnsi"/>
          <w:color w:val="000000"/>
          <w:sz w:val="22"/>
          <w:szCs w:val="22"/>
          <w:lang w:eastAsia="en-GB"/>
        </w:rPr>
        <w:t xml:space="preserve">Goleman, D. (1995) </w:t>
      </w:r>
      <w:r w:rsidRPr="0090261F">
        <w:rPr>
          <w:rFonts w:eastAsia="Times New Roman" w:cstheme="minorHAnsi"/>
          <w:i/>
          <w:iCs/>
          <w:color w:val="000000"/>
          <w:sz w:val="22"/>
          <w:szCs w:val="22"/>
          <w:lang w:eastAsia="en-GB"/>
        </w:rPr>
        <w:t>Emotional Intelligence: 25th Anniversary Edition.</w:t>
      </w:r>
      <w:r w:rsidRPr="0090261F">
        <w:rPr>
          <w:rFonts w:eastAsia="Times New Roman" w:cstheme="minorHAnsi"/>
          <w:color w:val="000000"/>
          <w:sz w:val="22"/>
          <w:szCs w:val="22"/>
          <w:lang w:eastAsia="en-GB"/>
        </w:rPr>
        <w:t xml:space="preserve"> London: Bloomsbury.</w:t>
      </w:r>
    </w:p>
    <w:p w14:paraId="60CDB4AA" w14:textId="77777777" w:rsidR="00E66851" w:rsidRDefault="00E66851" w:rsidP="00E66851">
      <w:pPr>
        <w:rPr>
          <w:rFonts w:eastAsia="Times New Roman" w:cstheme="minorHAnsi"/>
          <w:color w:val="000000"/>
          <w:sz w:val="22"/>
          <w:szCs w:val="22"/>
          <w:lang w:eastAsia="en-GB"/>
        </w:rPr>
      </w:pPr>
    </w:p>
    <w:p w14:paraId="4E98D8B7" w14:textId="77777777" w:rsidR="00E66851" w:rsidRPr="001D4DA3" w:rsidRDefault="00E66851" w:rsidP="00E66851">
      <w:pPr>
        <w:rPr>
          <w:rFonts w:ascii="Calibri" w:eastAsia="Times New Roman" w:hAnsi="Calibri" w:cs="Calibri"/>
          <w:color w:val="000000"/>
          <w:sz w:val="22"/>
          <w:szCs w:val="22"/>
          <w:lang w:eastAsia="en-GB"/>
        </w:rPr>
      </w:pPr>
      <w:r w:rsidRPr="00BB6A24">
        <w:rPr>
          <w:rFonts w:ascii="Calibri" w:eastAsia="Times New Roman" w:hAnsi="Calibri" w:cs="Calibri"/>
          <w:color w:val="000000"/>
          <w:sz w:val="22"/>
          <w:szCs w:val="22"/>
          <w:lang w:eastAsia="en-GB"/>
        </w:rPr>
        <w:t xml:space="preserve">Gordon, S. (2016) 'VW’s board needs to look in the mirror', </w:t>
      </w:r>
      <w:r w:rsidRPr="00BB6A24">
        <w:rPr>
          <w:rFonts w:ascii="Calibri" w:eastAsia="Times New Roman" w:hAnsi="Calibri" w:cs="Calibri"/>
          <w:i/>
          <w:iCs/>
          <w:color w:val="000000"/>
          <w:sz w:val="22"/>
          <w:szCs w:val="22"/>
          <w:lang w:eastAsia="en-GB"/>
        </w:rPr>
        <w:t xml:space="preserve">Financial Times, </w:t>
      </w:r>
      <w:r w:rsidRPr="00BB6A24">
        <w:rPr>
          <w:rFonts w:ascii="Calibri" w:eastAsia="Times New Roman" w:hAnsi="Calibri" w:cs="Calibri"/>
          <w:color w:val="000000"/>
          <w:sz w:val="22"/>
          <w:szCs w:val="22"/>
          <w:lang w:eastAsia="en-GB"/>
        </w:rPr>
        <w:t xml:space="preserve">18 May. Available at: https://www.ft.com/content/76ba9a3e-1c42-11e6-b286-cddde55ca122 (Accessed: 17 March 2022). </w:t>
      </w:r>
    </w:p>
    <w:p w14:paraId="58BEC117" w14:textId="77777777" w:rsidR="00E66851" w:rsidRPr="000E003C" w:rsidRDefault="00E66851" w:rsidP="00E66851">
      <w:pPr>
        <w:rPr>
          <w:rFonts w:eastAsia="Times New Roman" w:cstheme="minorHAnsi"/>
          <w:color w:val="000000"/>
          <w:sz w:val="22"/>
          <w:szCs w:val="22"/>
          <w:lang w:eastAsia="en-GB"/>
        </w:rPr>
      </w:pPr>
    </w:p>
    <w:p w14:paraId="29027CAD" w14:textId="77777777" w:rsidR="00E66851" w:rsidRDefault="00E66851" w:rsidP="00E66851">
      <w:pPr>
        <w:rPr>
          <w:rFonts w:eastAsia="Times New Roman" w:cstheme="minorHAnsi"/>
          <w:color w:val="000000"/>
          <w:sz w:val="22"/>
          <w:szCs w:val="22"/>
          <w:lang w:eastAsia="en-GB"/>
        </w:rPr>
      </w:pPr>
      <w:r w:rsidRPr="0090261F">
        <w:rPr>
          <w:rFonts w:eastAsia="Times New Roman" w:cstheme="minorHAnsi"/>
          <w:color w:val="000000"/>
          <w:sz w:val="22"/>
          <w:szCs w:val="22"/>
          <w:lang w:eastAsia="en-GB"/>
        </w:rPr>
        <w:t xml:space="preserve">Haas, M. </w:t>
      </w:r>
      <w:r w:rsidRPr="0090261F">
        <w:rPr>
          <w:rFonts w:eastAsia="Times New Roman" w:cstheme="minorHAnsi"/>
          <w:i/>
          <w:iCs/>
          <w:color w:val="000000"/>
          <w:sz w:val="22"/>
          <w:szCs w:val="22"/>
          <w:lang w:eastAsia="en-GB"/>
        </w:rPr>
        <w:t xml:space="preserve">et al. </w:t>
      </w:r>
      <w:r w:rsidRPr="0090261F">
        <w:rPr>
          <w:rFonts w:eastAsia="Times New Roman" w:cstheme="minorHAnsi"/>
          <w:color w:val="000000"/>
          <w:sz w:val="22"/>
          <w:szCs w:val="22"/>
          <w:lang w:eastAsia="en-GB"/>
        </w:rPr>
        <w:t xml:space="preserve"> (2016)</w:t>
      </w:r>
      <w:r w:rsidRPr="0090261F">
        <w:rPr>
          <w:rFonts w:eastAsia="Times New Roman" w:cstheme="minorHAnsi"/>
          <w:i/>
          <w:iCs/>
          <w:color w:val="000000"/>
          <w:sz w:val="22"/>
          <w:szCs w:val="22"/>
          <w:lang w:eastAsia="en-GB"/>
        </w:rPr>
        <w:t xml:space="preserve"> The Secrets of Great Teamwork. </w:t>
      </w:r>
      <w:r w:rsidRPr="0090261F">
        <w:rPr>
          <w:rFonts w:eastAsia="Times New Roman" w:cstheme="minorHAnsi"/>
          <w:color w:val="000000"/>
          <w:sz w:val="22"/>
          <w:szCs w:val="22"/>
          <w:lang w:eastAsia="en-GB"/>
        </w:rPr>
        <w:t xml:space="preserve">Available at: https://hbr.org/2016/06/the-secrets-of-great-teamwork (Accessed: 14 March 2022). </w:t>
      </w:r>
    </w:p>
    <w:p w14:paraId="5F75D336" w14:textId="77777777" w:rsidR="00E66851" w:rsidRPr="00BB6A24" w:rsidRDefault="00E66851" w:rsidP="00E66851">
      <w:pPr>
        <w:rPr>
          <w:rFonts w:ascii="Calibri" w:eastAsia="Times New Roman" w:hAnsi="Calibri" w:cs="Calibri"/>
          <w:color w:val="000000"/>
          <w:sz w:val="22"/>
          <w:szCs w:val="22"/>
          <w:lang w:eastAsia="en-GB"/>
        </w:rPr>
      </w:pPr>
    </w:p>
    <w:p w14:paraId="46349AB4" w14:textId="77777777" w:rsidR="00E66851" w:rsidRPr="007F71E9" w:rsidRDefault="00E66851" w:rsidP="00E66851">
      <w:pPr>
        <w:rPr>
          <w:rFonts w:ascii="Calibri" w:eastAsia="Times New Roman" w:hAnsi="Calibri" w:cs="Calibri"/>
          <w:color w:val="000000"/>
          <w:sz w:val="22"/>
          <w:szCs w:val="22"/>
          <w:lang w:eastAsia="en-GB"/>
        </w:rPr>
      </w:pPr>
      <w:r w:rsidRPr="00BB6A24">
        <w:rPr>
          <w:rFonts w:ascii="Calibri" w:eastAsia="Times New Roman" w:hAnsi="Calibri" w:cs="Calibri"/>
          <w:color w:val="000000"/>
          <w:sz w:val="22"/>
          <w:szCs w:val="22"/>
          <w:lang w:eastAsia="en-GB"/>
        </w:rPr>
        <w:t>Handy, C. (1993) U</w:t>
      </w:r>
      <w:r w:rsidRPr="00BB6A24">
        <w:rPr>
          <w:rFonts w:ascii="Calibri" w:eastAsia="Times New Roman" w:hAnsi="Calibri" w:cs="Calibri"/>
          <w:i/>
          <w:iCs/>
          <w:color w:val="000000"/>
          <w:sz w:val="22"/>
          <w:szCs w:val="22"/>
          <w:lang w:eastAsia="en-GB"/>
        </w:rPr>
        <w:t xml:space="preserve">nderstanding Organizations. </w:t>
      </w:r>
      <w:r w:rsidRPr="00BB6A24">
        <w:rPr>
          <w:rFonts w:ascii="Calibri" w:eastAsia="Times New Roman" w:hAnsi="Calibri" w:cs="Calibri"/>
          <w:color w:val="000000"/>
          <w:sz w:val="22"/>
          <w:szCs w:val="22"/>
          <w:lang w:eastAsia="en-GB"/>
        </w:rPr>
        <w:t xml:space="preserve"> London-UK: Penguin Books Ltd.  4th Ed. </w:t>
      </w:r>
    </w:p>
    <w:p w14:paraId="6B1FCE4B" w14:textId="77777777" w:rsidR="00E66851" w:rsidRDefault="00E66851" w:rsidP="00E66851">
      <w:pPr>
        <w:rPr>
          <w:rFonts w:eastAsia="Times New Roman" w:cstheme="minorHAnsi"/>
          <w:color w:val="000000"/>
          <w:sz w:val="22"/>
          <w:szCs w:val="22"/>
          <w:lang w:eastAsia="en-GB"/>
        </w:rPr>
      </w:pPr>
    </w:p>
    <w:p w14:paraId="3E3A0A75" w14:textId="77777777" w:rsidR="00E66851" w:rsidRPr="007F71E9" w:rsidRDefault="00E66851" w:rsidP="00E66851">
      <w:pPr>
        <w:rPr>
          <w:rFonts w:ascii="Calibri" w:eastAsia="Times New Roman" w:hAnsi="Calibri" w:cs="Calibri"/>
          <w:color w:val="000000"/>
          <w:sz w:val="22"/>
          <w:szCs w:val="22"/>
          <w:lang w:eastAsia="en-GB"/>
        </w:rPr>
      </w:pPr>
      <w:proofErr w:type="spellStart"/>
      <w:r w:rsidRPr="00BB6A24">
        <w:rPr>
          <w:rFonts w:ascii="Calibri" w:eastAsia="Times New Roman" w:hAnsi="Calibri" w:cs="Calibri"/>
          <w:color w:val="000000"/>
          <w:sz w:val="22"/>
          <w:szCs w:val="22"/>
          <w:lang w:eastAsia="en-GB"/>
        </w:rPr>
        <w:t>Hotten</w:t>
      </w:r>
      <w:proofErr w:type="spellEnd"/>
      <w:r w:rsidRPr="00BB6A24">
        <w:rPr>
          <w:rFonts w:ascii="Calibri" w:eastAsia="Times New Roman" w:hAnsi="Calibri" w:cs="Calibri"/>
          <w:color w:val="000000"/>
          <w:sz w:val="22"/>
          <w:szCs w:val="22"/>
          <w:lang w:eastAsia="en-GB"/>
        </w:rPr>
        <w:t xml:space="preserve">, R. (2015) </w:t>
      </w:r>
      <w:r w:rsidRPr="00BB6A24">
        <w:rPr>
          <w:rFonts w:ascii="Calibri" w:eastAsia="Times New Roman" w:hAnsi="Calibri" w:cs="Calibri"/>
          <w:i/>
          <w:iCs/>
          <w:color w:val="000000"/>
          <w:sz w:val="22"/>
          <w:szCs w:val="22"/>
          <w:lang w:eastAsia="en-GB"/>
        </w:rPr>
        <w:t xml:space="preserve">Volkswagen: The scandal explained. </w:t>
      </w:r>
      <w:r w:rsidRPr="00BB6A24">
        <w:rPr>
          <w:rFonts w:ascii="Calibri" w:eastAsia="Times New Roman" w:hAnsi="Calibri" w:cs="Calibri"/>
          <w:color w:val="000000"/>
          <w:sz w:val="22"/>
          <w:szCs w:val="22"/>
          <w:lang w:eastAsia="en-GB"/>
        </w:rPr>
        <w:t>Available at: https://www.bbc.co.uk/news/business-34324772 9</w:t>
      </w:r>
      <w:r>
        <w:rPr>
          <w:rFonts w:ascii="Calibri" w:eastAsia="Times New Roman" w:hAnsi="Calibri" w:cs="Calibri"/>
          <w:color w:val="000000"/>
          <w:sz w:val="22"/>
          <w:szCs w:val="22"/>
          <w:lang w:eastAsia="en-GB"/>
        </w:rPr>
        <w:t xml:space="preserve"> (</w:t>
      </w:r>
      <w:r w:rsidRPr="00BB6A24">
        <w:rPr>
          <w:rFonts w:ascii="Calibri" w:eastAsia="Times New Roman" w:hAnsi="Calibri" w:cs="Calibri"/>
          <w:color w:val="000000"/>
          <w:sz w:val="22"/>
          <w:szCs w:val="22"/>
          <w:lang w:eastAsia="en-GB"/>
        </w:rPr>
        <w:t xml:space="preserve">Accessed: 15 March 2022). </w:t>
      </w:r>
    </w:p>
    <w:p w14:paraId="53B0040B" w14:textId="77777777" w:rsidR="00E66851" w:rsidRDefault="00E66851" w:rsidP="00E66851">
      <w:pPr>
        <w:rPr>
          <w:rFonts w:eastAsia="Times New Roman" w:cstheme="minorHAnsi"/>
          <w:color w:val="000000"/>
          <w:sz w:val="22"/>
          <w:szCs w:val="22"/>
          <w:lang w:eastAsia="en-GB"/>
        </w:rPr>
      </w:pPr>
    </w:p>
    <w:p w14:paraId="2297F629" w14:textId="77777777" w:rsidR="00E66851" w:rsidRPr="007F71E9" w:rsidRDefault="00E66851" w:rsidP="00E66851">
      <w:pPr>
        <w:rPr>
          <w:rFonts w:ascii="Calibri" w:eastAsia="Times New Roman" w:hAnsi="Calibri" w:cs="Calibri"/>
          <w:color w:val="000000"/>
          <w:sz w:val="22"/>
          <w:szCs w:val="22"/>
          <w:lang w:eastAsia="en-GB"/>
        </w:rPr>
      </w:pPr>
      <w:r w:rsidRPr="00BB6A24">
        <w:rPr>
          <w:rFonts w:ascii="Calibri" w:eastAsia="Times New Roman" w:hAnsi="Calibri" w:cs="Calibri"/>
          <w:color w:val="000000"/>
          <w:sz w:val="22"/>
          <w:szCs w:val="22"/>
          <w:lang w:eastAsia="en-GB"/>
        </w:rPr>
        <w:t xml:space="preserve">IDA (2018) </w:t>
      </w:r>
      <w:r w:rsidRPr="00BB6A24">
        <w:rPr>
          <w:rFonts w:ascii="Calibri" w:eastAsia="Times New Roman" w:hAnsi="Calibri" w:cs="Calibri"/>
          <w:i/>
          <w:iCs/>
          <w:color w:val="000000"/>
          <w:sz w:val="22"/>
          <w:szCs w:val="22"/>
          <w:lang w:eastAsia="en-GB"/>
        </w:rPr>
        <w:t xml:space="preserve">The history of Volkswagen. </w:t>
      </w:r>
      <w:r w:rsidRPr="00BB6A24">
        <w:rPr>
          <w:rFonts w:ascii="Calibri" w:eastAsia="Times New Roman" w:hAnsi="Calibri" w:cs="Calibri"/>
          <w:color w:val="000000"/>
          <w:sz w:val="22"/>
          <w:szCs w:val="22"/>
          <w:lang w:eastAsia="en-GB"/>
        </w:rPr>
        <w:t xml:space="preserve">Available at: https://idaoffice.org/posts/the-history-of-volkswagen-en/ (Accessed: 14 March 2022). </w:t>
      </w:r>
    </w:p>
    <w:p w14:paraId="3ACB4668" w14:textId="77777777" w:rsidR="00E66851" w:rsidRPr="000E003C" w:rsidRDefault="00E66851" w:rsidP="00E66851">
      <w:pPr>
        <w:rPr>
          <w:rFonts w:eastAsia="Times New Roman" w:cstheme="minorHAnsi"/>
          <w:color w:val="000000"/>
          <w:sz w:val="22"/>
          <w:szCs w:val="22"/>
          <w:lang w:eastAsia="en-GB"/>
        </w:rPr>
      </w:pPr>
    </w:p>
    <w:p w14:paraId="2358D083" w14:textId="77777777" w:rsidR="00E66851" w:rsidRPr="000E003C" w:rsidRDefault="00E66851" w:rsidP="00E66851">
      <w:pPr>
        <w:rPr>
          <w:rFonts w:eastAsia="Times New Roman" w:cstheme="minorHAnsi"/>
          <w:color w:val="000000"/>
          <w:sz w:val="22"/>
          <w:szCs w:val="22"/>
          <w:lang w:eastAsia="en-GB"/>
        </w:rPr>
      </w:pPr>
      <w:proofErr w:type="spellStart"/>
      <w:proofErr w:type="gramStart"/>
      <w:r w:rsidRPr="0090261F">
        <w:rPr>
          <w:rFonts w:eastAsia="Times New Roman" w:cstheme="minorHAnsi"/>
          <w:color w:val="000000"/>
          <w:sz w:val="22"/>
          <w:szCs w:val="22"/>
          <w:lang w:eastAsia="en-GB"/>
        </w:rPr>
        <w:t>Lai,E</w:t>
      </w:r>
      <w:proofErr w:type="spellEnd"/>
      <w:r w:rsidRPr="0090261F">
        <w:rPr>
          <w:rFonts w:eastAsia="Times New Roman" w:cstheme="minorHAnsi"/>
          <w:color w:val="000000"/>
          <w:sz w:val="22"/>
          <w:szCs w:val="22"/>
          <w:lang w:eastAsia="en-GB"/>
        </w:rPr>
        <w:t>.</w:t>
      </w:r>
      <w:proofErr w:type="gramEnd"/>
      <w:r w:rsidRPr="0090261F">
        <w:rPr>
          <w:rFonts w:eastAsia="Times New Roman" w:cstheme="minorHAnsi"/>
          <w:color w:val="000000"/>
          <w:sz w:val="22"/>
          <w:szCs w:val="22"/>
          <w:lang w:eastAsia="en-GB"/>
        </w:rPr>
        <w:t xml:space="preserve"> (2011) </w:t>
      </w:r>
      <w:r w:rsidRPr="0090261F">
        <w:rPr>
          <w:rFonts w:eastAsia="Times New Roman" w:cstheme="minorHAnsi"/>
          <w:i/>
          <w:iCs/>
          <w:color w:val="000000"/>
          <w:sz w:val="22"/>
          <w:szCs w:val="22"/>
          <w:lang w:eastAsia="en-GB"/>
        </w:rPr>
        <w:t xml:space="preserve">Critical Thinking: A Literature Review. </w:t>
      </w:r>
      <w:r w:rsidRPr="0090261F">
        <w:rPr>
          <w:rFonts w:eastAsia="Times New Roman" w:cstheme="minorHAnsi"/>
          <w:color w:val="000000"/>
          <w:sz w:val="22"/>
          <w:szCs w:val="22"/>
          <w:lang w:eastAsia="en-GB"/>
        </w:rPr>
        <w:t xml:space="preserve">Available at: http://images.pearsonassessments.com/images/tmrs/CriticalThinkingReviewFINAL.pdf (Accessed: 11 April 2022). </w:t>
      </w:r>
    </w:p>
    <w:p w14:paraId="2143E511" w14:textId="77777777" w:rsidR="00E66851" w:rsidRPr="000E003C" w:rsidRDefault="00E66851" w:rsidP="00E66851">
      <w:pPr>
        <w:rPr>
          <w:rFonts w:eastAsia="Times New Roman" w:cstheme="minorHAnsi"/>
          <w:color w:val="000000"/>
          <w:sz w:val="22"/>
          <w:szCs w:val="22"/>
          <w:lang w:eastAsia="en-GB"/>
        </w:rPr>
      </w:pPr>
    </w:p>
    <w:p w14:paraId="44B78ED9" w14:textId="77777777" w:rsidR="00E66851" w:rsidRPr="000E003C" w:rsidRDefault="00E66851" w:rsidP="00E66851">
      <w:pPr>
        <w:rPr>
          <w:rFonts w:eastAsia="Times New Roman" w:cstheme="minorHAnsi"/>
          <w:color w:val="000000"/>
          <w:sz w:val="22"/>
          <w:szCs w:val="22"/>
          <w:lang w:eastAsia="en-GB"/>
        </w:rPr>
      </w:pPr>
      <w:proofErr w:type="spellStart"/>
      <w:r w:rsidRPr="0090261F">
        <w:rPr>
          <w:rFonts w:eastAsia="Times New Roman" w:cstheme="minorHAnsi"/>
          <w:color w:val="000000"/>
          <w:sz w:val="22"/>
          <w:szCs w:val="22"/>
          <w:lang w:eastAsia="en-GB"/>
        </w:rPr>
        <w:t>Pateman</w:t>
      </w:r>
      <w:proofErr w:type="spellEnd"/>
      <w:r w:rsidRPr="0090261F">
        <w:rPr>
          <w:rFonts w:eastAsia="Times New Roman" w:cstheme="minorHAnsi"/>
          <w:color w:val="000000"/>
          <w:sz w:val="22"/>
          <w:szCs w:val="22"/>
          <w:lang w:eastAsia="en-GB"/>
        </w:rPr>
        <w:t xml:space="preserve">, C. (1970) </w:t>
      </w:r>
      <w:r w:rsidRPr="0090261F">
        <w:rPr>
          <w:rFonts w:eastAsia="Times New Roman" w:cstheme="minorHAnsi"/>
          <w:i/>
          <w:iCs/>
          <w:color w:val="000000"/>
          <w:sz w:val="22"/>
          <w:szCs w:val="22"/>
          <w:lang w:eastAsia="en-GB"/>
        </w:rPr>
        <w:t xml:space="preserve">Participation and Democratic Theory. </w:t>
      </w:r>
      <w:r w:rsidRPr="0090261F">
        <w:rPr>
          <w:rFonts w:eastAsia="Times New Roman" w:cstheme="minorHAnsi"/>
          <w:color w:val="000000"/>
          <w:sz w:val="22"/>
          <w:szCs w:val="22"/>
          <w:lang w:eastAsia="en-GB"/>
        </w:rPr>
        <w:t>Cambridge: Cambridge University Press.</w:t>
      </w:r>
    </w:p>
    <w:p w14:paraId="50EFF439" w14:textId="77777777" w:rsidR="00E66851" w:rsidRPr="000E003C" w:rsidRDefault="00E66851" w:rsidP="00E66851">
      <w:pPr>
        <w:rPr>
          <w:rFonts w:eastAsia="Times New Roman" w:cstheme="minorHAnsi"/>
          <w:color w:val="000000"/>
          <w:sz w:val="22"/>
          <w:szCs w:val="22"/>
          <w:lang w:eastAsia="en-GB"/>
        </w:rPr>
      </w:pPr>
    </w:p>
    <w:p w14:paraId="2078FCEF" w14:textId="77777777" w:rsidR="00E66851" w:rsidRPr="000E003C" w:rsidRDefault="00E66851" w:rsidP="00E66851">
      <w:pPr>
        <w:rPr>
          <w:rFonts w:eastAsia="Times New Roman" w:cstheme="minorHAnsi"/>
          <w:color w:val="000000"/>
          <w:sz w:val="22"/>
          <w:szCs w:val="22"/>
          <w:lang w:eastAsia="en-GB"/>
        </w:rPr>
      </w:pPr>
      <w:proofErr w:type="spellStart"/>
      <w:r w:rsidRPr="0090261F">
        <w:rPr>
          <w:rFonts w:eastAsia="Times New Roman" w:cstheme="minorHAnsi"/>
          <w:color w:val="000000"/>
          <w:sz w:val="22"/>
          <w:szCs w:val="22"/>
          <w:lang w:eastAsia="en-GB"/>
        </w:rPr>
        <w:t>Pesic</w:t>
      </w:r>
      <w:proofErr w:type="spellEnd"/>
      <w:r w:rsidRPr="0090261F">
        <w:rPr>
          <w:rFonts w:eastAsia="Times New Roman" w:cstheme="minorHAnsi"/>
          <w:color w:val="000000"/>
          <w:sz w:val="22"/>
          <w:szCs w:val="22"/>
          <w:lang w:eastAsia="en-GB"/>
        </w:rPr>
        <w:t xml:space="preserve">, M. </w:t>
      </w:r>
      <w:r w:rsidRPr="0090261F">
        <w:rPr>
          <w:rFonts w:eastAsia="Times New Roman" w:cstheme="minorHAnsi"/>
          <w:i/>
          <w:iCs/>
          <w:color w:val="000000"/>
          <w:sz w:val="22"/>
          <w:szCs w:val="22"/>
          <w:lang w:eastAsia="en-GB"/>
        </w:rPr>
        <w:t xml:space="preserve">et al. </w:t>
      </w:r>
      <w:r w:rsidRPr="0090261F">
        <w:rPr>
          <w:rFonts w:eastAsia="Times New Roman" w:cstheme="minorHAnsi"/>
          <w:color w:val="000000"/>
          <w:sz w:val="22"/>
          <w:szCs w:val="22"/>
          <w:lang w:eastAsia="en-GB"/>
        </w:rPr>
        <w:t xml:space="preserve">(2012) </w:t>
      </w:r>
      <w:r w:rsidRPr="0090261F">
        <w:rPr>
          <w:rFonts w:eastAsia="Times New Roman" w:cstheme="minorHAnsi"/>
          <w:i/>
          <w:iCs/>
          <w:color w:val="000000"/>
          <w:sz w:val="22"/>
          <w:szCs w:val="22"/>
          <w:lang w:eastAsia="en-GB"/>
        </w:rPr>
        <w:t xml:space="preserve">APPLICATION OF VRIO FRAMEWORK FOR ANALYZING HUMAN RESOURCES’ ROLE IN PROVIDING COMPETITIVE ADVANTAGE. </w:t>
      </w:r>
      <w:r w:rsidRPr="0090261F">
        <w:rPr>
          <w:rFonts w:eastAsia="Times New Roman" w:cstheme="minorHAnsi"/>
          <w:color w:val="000000"/>
          <w:sz w:val="22"/>
          <w:szCs w:val="22"/>
          <w:lang w:eastAsia="en-GB"/>
        </w:rPr>
        <w:t>Available at: https://www.tmstudies.net/index.php/ectms/article/viewFile/447/725 (Accessed: 14 April 2022).</w:t>
      </w:r>
    </w:p>
    <w:p w14:paraId="5C8C2893" w14:textId="77777777" w:rsidR="00E66851" w:rsidRPr="000E003C" w:rsidRDefault="00E66851" w:rsidP="00E66851">
      <w:pPr>
        <w:rPr>
          <w:rFonts w:eastAsia="Times New Roman" w:cstheme="minorHAnsi"/>
          <w:color w:val="000000"/>
          <w:sz w:val="22"/>
          <w:szCs w:val="22"/>
          <w:lang w:eastAsia="en-GB"/>
        </w:rPr>
      </w:pPr>
    </w:p>
    <w:p w14:paraId="07FD81BF" w14:textId="77777777" w:rsidR="00E66851" w:rsidRPr="000E003C" w:rsidRDefault="00E66851" w:rsidP="00E66851">
      <w:pPr>
        <w:rPr>
          <w:rFonts w:eastAsia="Times New Roman" w:cstheme="minorHAnsi"/>
          <w:color w:val="000000"/>
          <w:sz w:val="22"/>
          <w:szCs w:val="22"/>
          <w:lang w:eastAsia="en-GB"/>
        </w:rPr>
      </w:pPr>
      <w:proofErr w:type="spellStart"/>
      <w:r w:rsidRPr="0090261F">
        <w:rPr>
          <w:rFonts w:eastAsia="Times New Roman" w:cstheme="minorHAnsi"/>
          <w:color w:val="000000"/>
          <w:sz w:val="22"/>
          <w:szCs w:val="22"/>
          <w:lang w:eastAsia="en-GB"/>
        </w:rPr>
        <w:t>Phutela</w:t>
      </w:r>
      <w:proofErr w:type="spellEnd"/>
      <w:r w:rsidRPr="0090261F">
        <w:rPr>
          <w:rFonts w:eastAsia="Times New Roman" w:cstheme="minorHAnsi"/>
          <w:color w:val="000000"/>
          <w:sz w:val="22"/>
          <w:szCs w:val="22"/>
          <w:lang w:eastAsia="en-GB"/>
        </w:rPr>
        <w:t xml:space="preserve">, D. (2015) </w:t>
      </w:r>
      <w:r w:rsidRPr="0090261F">
        <w:rPr>
          <w:rFonts w:eastAsia="Times New Roman" w:cstheme="minorHAnsi"/>
          <w:i/>
          <w:iCs/>
          <w:color w:val="000000"/>
          <w:sz w:val="22"/>
          <w:szCs w:val="22"/>
          <w:lang w:eastAsia="en-GB"/>
        </w:rPr>
        <w:t xml:space="preserve">The Importance of Non-Verbal </w:t>
      </w:r>
      <w:r w:rsidRPr="000E003C">
        <w:rPr>
          <w:rFonts w:eastAsia="Times New Roman" w:cstheme="minorHAnsi"/>
          <w:i/>
          <w:iCs/>
          <w:color w:val="000000"/>
          <w:sz w:val="22"/>
          <w:szCs w:val="22"/>
          <w:lang w:eastAsia="en-GB"/>
        </w:rPr>
        <w:t>Communication</w:t>
      </w:r>
      <w:r w:rsidRPr="000E003C">
        <w:rPr>
          <w:rFonts w:eastAsia="Times New Roman" w:cstheme="minorHAnsi"/>
          <w:color w:val="000000"/>
          <w:sz w:val="22"/>
          <w:szCs w:val="22"/>
          <w:lang w:eastAsia="en-GB"/>
        </w:rPr>
        <w:t>. Available</w:t>
      </w:r>
      <w:r w:rsidRPr="0090261F">
        <w:rPr>
          <w:rFonts w:eastAsia="Times New Roman" w:cstheme="minorHAnsi"/>
          <w:color w:val="000000"/>
          <w:sz w:val="22"/>
          <w:szCs w:val="22"/>
          <w:lang w:eastAsia="en-GB"/>
        </w:rPr>
        <w:t xml:space="preserve"> at: http://library.tuit.uz/knigiPDF/Ebsco/8-1106.pdf (Accessed: 11 April 2022). </w:t>
      </w:r>
    </w:p>
    <w:p w14:paraId="236736E8" w14:textId="77777777" w:rsidR="00E66851" w:rsidRPr="000E003C" w:rsidRDefault="00E66851" w:rsidP="00E66851">
      <w:pPr>
        <w:rPr>
          <w:rFonts w:eastAsia="Times New Roman" w:cstheme="minorHAnsi"/>
          <w:color w:val="000000"/>
          <w:sz w:val="22"/>
          <w:szCs w:val="22"/>
          <w:lang w:eastAsia="en-GB"/>
        </w:rPr>
      </w:pPr>
    </w:p>
    <w:p w14:paraId="49B236CD" w14:textId="77777777" w:rsidR="00E66851" w:rsidRPr="000E003C" w:rsidRDefault="00E66851" w:rsidP="00E66851">
      <w:pPr>
        <w:rPr>
          <w:rFonts w:eastAsia="Times New Roman" w:cstheme="minorHAnsi"/>
          <w:color w:val="000000"/>
          <w:sz w:val="22"/>
          <w:szCs w:val="22"/>
          <w:lang w:eastAsia="en-GB"/>
        </w:rPr>
      </w:pPr>
      <w:proofErr w:type="spellStart"/>
      <w:r w:rsidRPr="0090261F">
        <w:rPr>
          <w:rFonts w:eastAsia="Times New Roman" w:cstheme="minorHAnsi"/>
          <w:color w:val="000000"/>
          <w:sz w:val="22"/>
          <w:szCs w:val="22"/>
          <w:lang w:eastAsia="en-GB"/>
        </w:rPr>
        <w:t>Pickton</w:t>
      </w:r>
      <w:proofErr w:type="spellEnd"/>
      <w:r w:rsidRPr="0090261F">
        <w:rPr>
          <w:rFonts w:eastAsia="Times New Roman" w:cstheme="minorHAnsi"/>
          <w:color w:val="000000"/>
          <w:sz w:val="22"/>
          <w:szCs w:val="22"/>
          <w:lang w:eastAsia="en-GB"/>
        </w:rPr>
        <w:t xml:space="preserve">, D.  </w:t>
      </w:r>
      <w:r w:rsidRPr="0090261F">
        <w:rPr>
          <w:rFonts w:eastAsia="Times New Roman" w:cstheme="minorHAnsi"/>
          <w:i/>
          <w:iCs/>
          <w:color w:val="000000"/>
          <w:sz w:val="22"/>
          <w:szCs w:val="22"/>
          <w:lang w:eastAsia="en-GB"/>
        </w:rPr>
        <w:t>et al.</w:t>
      </w:r>
      <w:r w:rsidRPr="0090261F">
        <w:rPr>
          <w:rFonts w:eastAsia="Times New Roman" w:cstheme="minorHAnsi"/>
          <w:color w:val="000000"/>
          <w:sz w:val="22"/>
          <w:szCs w:val="22"/>
          <w:lang w:eastAsia="en-GB"/>
        </w:rPr>
        <w:t xml:space="preserve"> (1998) </w:t>
      </w:r>
      <w:r w:rsidRPr="0090261F">
        <w:rPr>
          <w:rFonts w:eastAsia="Times New Roman" w:cstheme="minorHAnsi"/>
          <w:i/>
          <w:iCs/>
          <w:color w:val="000000"/>
          <w:sz w:val="22"/>
          <w:szCs w:val="22"/>
          <w:lang w:eastAsia="en-GB"/>
        </w:rPr>
        <w:t>'</w:t>
      </w:r>
      <w:r w:rsidRPr="0090261F">
        <w:rPr>
          <w:rFonts w:eastAsia="Times New Roman" w:cstheme="minorHAnsi"/>
          <w:color w:val="000000"/>
          <w:sz w:val="22"/>
          <w:szCs w:val="22"/>
          <w:lang w:eastAsia="en-GB"/>
        </w:rPr>
        <w:t xml:space="preserve">What's swot in strategic analysis?', </w:t>
      </w:r>
      <w:r w:rsidRPr="000E003C">
        <w:rPr>
          <w:rFonts w:eastAsia="Times New Roman" w:cstheme="minorHAnsi"/>
          <w:i/>
          <w:iCs/>
          <w:color w:val="000000"/>
          <w:sz w:val="22"/>
          <w:szCs w:val="22"/>
          <w:lang w:eastAsia="en-GB"/>
        </w:rPr>
        <w:t>Briefings</w:t>
      </w:r>
      <w:r w:rsidRPr="0090261F">
        <w:rPr>
          <w:rFonts w:eastAsia="Times New Roman" w:cstheme="minorHAnsi"/>
          <w:i/>
          <w:iCs/>
          <w:color w:val="000000"/>
          <w:sz w:val="22"/>
          <w:szCs w:val="22"/>
          <w:lang w:eastAsia="en-GB"/>
        </w:rPr>
        <w:t xml:space="preserve"> in </w:t>
      </w:r>
      <w:r w:rsidRPr="000E003C">
        <w:rPr>
          <w:rFonts w:eastAsia="Times New Roman" w:cstheme="minorHAnsi"/>
          <w:i/>
          <w:iCs/>
          <w:color w:val="000000"/>
          <w:sz w:val="22"/>
          <w:szCs w:val="22"/>
          <w:lang w:eastAsia="en-GB"/>
        </w:rPr>
        <w:t>Entrepreneurial</w:t>
      </w:r>
      <w:r w:rsidRPr="0090261F">
        <w:rPr>
          <w:rFonts w:eastAsia="Times New Roman" w:cstheme="minorHAnsi"/>
          <w:i/>
          <w:iCs/>
          <w:color w:val="000000"/>
          <w:sz w:val="22"/>
          <w:szCs w:val="22"/>
          <w:lang w:eastAsia="en-GB"/>
        </w:rPr>
        <w:t xml:space="preserve"> </w:t>
      </w:r>
      <w:r w:rsidRPr="000E003C">
        <w:rPr>
          <w:rFonts w:eastAsia="Times New Roman" w:cstheme="minorHAnsi"/>
          <w:i/>
          <w:iCs/>
          <w:color w:val="000000"/>
          <w:sz w:val="22"/>
          <w:szCs w:val="22"/>
          <w:lang w:eastAsia="en-GB"/>
        </w:rPr>
        <w:t>Finance, 7</w:t>
      </w:r>
      <w:r w:rsidRPr="0090261F">
        <w:rPr>
          <w:rFonts w:eastAsia="Times New Roman" w:cstheme="minorHAnsi"/>
          <w:color w:val="000000"/>
          <w:sz w:val="22"/>
          <w:szCs w:val="22"/>
          <w:lang w:eastAsia="en-GB"/>
        </w:rPr>
        <w:t xml:space="preserve"> (2), pp. 101-109.</w:t>
      </w:r>
    </w:p>
    <w:p w14:paraId="54ED2C1D" w14:textId="77777777" w:rsidR="00E66851" w:rsidRPr="000E003C" w:rsidRDefault="00E66851" w:rsidP="00E66851">
      <w:pPr>
        <w:rPr>
          <w:rFonts w:eastAsia="Times New Roman" w:cstheme="minorHAnsi"/>
          <w:color w:val="000000"/>
          <w:sz w:val="22"/>
          <w:szCs w:val="22"/>
          <w:lang w:eastAsia="en-GB"/>
        </w:rPr>
      </w:pPr>
    </w:p>
    <w:p w14:paraId="29C245FA" w14:textId="77777777" w:rsidR="00E66851" w:rsidRPr="000E003C" w:rsidRDefault="00E66851" w:rsidP="00E66851">
      <w:pPr>
        <w:rPr>
          <w:rFonts w:eastAsia="Times New Roman" w:cstheme="minorHAnsi"/>
          <w:color w:val="000000"/>
          <w:sz w:val="22"/>
          <w:szCs w:val="22"/>
          <w:lang w:eastAsia="en-GB"/>
        </w:rPr>
      </w:pPr>
      <w:r w:rsidRPr="0090261F">
        <w:rPr>
          <w:rFonts w:eastAsia="Times New Roman" w:cstheme="minorHAnsi"/>
          <w:color w:val="000000"/>
          <w:sz w:val="22"/>
          <w:szCs w:val="22"/>
          <w:lang w:eastAsia="en-GB"/>
        </w:rPr>
        <w:lastRenderedPageBreak/>
        <w:t>Turner, P. (2003)</w:t>
      </w:r>
      <w:r w:rsidRPr="0090261F">
        <w:rPr>
          <w:rFonts w:eastAsia="Times New Roman" w:cstheme="minorHAnsi"/>
          <w:i/>
          <w:iCs/>
          <w:color w:val="000000"/>
          <w:sz w:val="22"/>
          <w:szCs w:val="22"/>
          <w:lang w:eastAsia="en-GB"/>
        </w:rPr>
        <w:t xml:space="preserve"> Organisational Communication: The Role of the HR Professional. </w:t>
      </w:r>
      <w:r w:rsidRPr="0090261F">
        <w:rPr>
          <w:rFonts w:eastAsia="Times New Roman" w:cstheme="minorHAnsi"/>
          <w:color w:val="000000"/>
          <w:sz w:val="22"/>
          <w:szCs w:val="22"/>
          <w:lang w:eastAsia="en-GB"/>
        </w:rPr>
        <w:t>Trowbridge: Cromwell Press.</w:t>
      </w:r>
    </w:p>
    <w:p w14:paraId="1D0361D0" w14:textId="77777777" w:rsidR="00E66851" w:rsidRPr="000E003C" w:rsidRDefault="00E66851" w:rsidP="00E66851">
      <w:pPr>
        <w:rPr>
          <w:rFonts w:eastAsia="Times New Roman" w:cstheme="minorHAnsi"/>
          <w:color w:val="000000"/>
          <w:sz w:val="22"/>
          <w:szCs w:val="22"/>
          <w:lang w:eastAsia="en-GB"/>
        </w:rPr>
      </w:pPr>
    </w:p>
    <w:p w14:paraId="25CC21CF" w14:textId="77777777" w:rsidR="00E66851" w:rsidRDefault="00E66851" w:rsidP="00E66851">
      <w:pPr>
        <w:rPr>
          <w:rFonts w:eastAsia="Times New Roman" w:cstheme="minorHAnsi"/>
          <w:color w:val="000000"/>
          <w:sz w:val="22"/>
          <w:szCs w:val="22"/>
          <w:lang w:eastAsia="en-GB"/>
        </w:rPr>
      </w:pPr>
      <w:r w:rsidRPr="0090261F">
        <w:rPr>
          <w:rFonts w:eastAsia="Times New Roman" w:cstheme="minorHAnsi"/>
          <w:color w:val="000000"/>
          <w:sz w:val="22"/>
          <w:szCs w:val="22"/>
          <w:lang w:eastAsia="en-GB"/>
        </w:rPr>
        <w:t xml:space="preserve">University Libraries (2021) </w:t>
      </w:r>
      <w:r w:rsidRPr="0090261F">
        <w:rPr>
          <w:rFonts w:eastAsia="Times New Roman" w:cstheme="minorHAnsi"/>
          <w:i/>
          <w:iCs/>
          <w:color w:val="000000"/>
          <w:sz w:val="22"/>
          <w:szCs w:val="22"/>
          <w:lang w:eastAsia="en-GB"/>
        </w:rPr>
        <w:t xml:space="preserve">Critical Thinking </w:t>
      </w:r>
      <w:r w:rsidRPr="000E003C">
        <w:rPr>
          <w:rFonts w:eastAsia="Times New Roman" w:cstheme="minorHAnsi"/>
          <w:i/>
          <w:iCs/>
          <w:color w:val="000000"/>
          <w:sz w:val="22"/>
          <w:szCs w:val="22"/>
          <w:lang w:eastAsia="en-GB"/>
        </w:rPr>
        <w:t>and</w:t>
      </w:r>
      <w:r w:rsidRPr="0090261F">
        <w:rPr>
          <w:rFonts w:eastAsia="Times New Roman" w:cstheme="minorHAnsi"/>
          <w:i/>
          <w:iCs/>
          <w:color w:val="000000"/>
          <w:sz w:val="22"/>
          <w:szCs w:val="22"/>
          <w:lang w:eastAsia="en-GB"/>
        </w:rPr>
        <w:t xml:space="preserve"> Academic Research: Information. </w:t>
      </w:r>
      <w:r w:rsidRPr="0090261F">
        <w:rPr>
          <w:rFonts w:eastAsia="Times New Roman" w:cstheme="minorHAnsi"/>
          <w:color w:val="000000"/>
          <w:sz w:val="22"/>
          <w:szCs w:val="22"/>
          <w:lang w:eastAsia="en-GB"/>
        </w:rPr>
        <w:t xml:space="preserve">Available at: https://library.louisville.edu/ekstrom/criticalthinking/info (Accessed: 12 April 2022). </w:t>
      </w:r>
    </w:p>
    <w:p w14:paraId="2339D359" w14:textId="77777777" w:rsidR="00E66851" w:rsidRDefault="00E66851" w:rsidP="00E66851">
      <w:pPr>
        <w:rPr>
          <w:rFonts w:eastAsia="Times New Roman" w:cstheme="minorHAnsi"/>
          <w:color w:val="000000"/>
          <w:sz w:val="22"/>
          <w:szCs w:val="22"/>
          <w:lang w:eastAsia="en-GB"/>
        </w:rPr>
      </w:pPr>
    </w:p>
    <w:p w14:paraId="7C6DCC4E" w14:textId="77777777" w:rsidR="00E66851" w:rsidRDefault="00E66851" w:rsidP="00E66851">
      <w:pPr>
        <w:rPr>
          <w:rFonts w:ascii="Calibri" w:eastAsia="Times New Roman" w:hAnsi="Calibri" w:cs="Calibri"/>
          <w:color w:val="000000"/>
          <w:sz w:val="22"/>
          <w:szCs w:val="22"/>
          <w:lang w:eastAsia="en-GB"/>
        </w:rPr>
      </w:pPr>
      <w:r w:rsidRPr="00BB6A24">
        <w:rPr>
          <w:rFonts w:ascii="Calibri" w:eastAsia="Times New Roman" w:hAnsi="Calibri" w:cs="Calibri"/>
          <w:color w:val="000000"/>
          <w:sz w:val="22"/>
          <w:szCs w:val="22"/>
          <w:lang w:eastAsia="en-GB"/>
        </w:rPr>
        <w:t xml:space="preserve">VW (2020) </w:t>
      </w:r>
      <w:r w:rsidRPr="00BB6A24">
        <w:rPr>
          <w:rFonts w:ascii="Calibri" w:eastAsia="Times New Roman" w:hAnsi="Calibri" w:cs="Calibri"/>
          <w:i/>
          <w:iCs/>
          <w:color w:val="000000"/>
          <w:sz w:val="22"/>
          <w:szCs w:val="22"/>
          <w:lang w:eastAsia="en-GB"/>
        </w:rPr>
        <w:t xml:space="preserve">Employees.  </w:t>
      </w:r>
      <w:r w:rsidRPr="00BB6A24">
        <w:rPr>
          <w:rFonts w:ascii="Calibri" w:eastAsia="Times New Roman" w:hAnsi="Calibri" w:cs="Calibri"/>
          <w:color w:val="000000"/>
          <w:sz w:val="22"/>
          <w:szCs w:val="22"/>
          <w:lang w:eastAsia="en-GB"/>
        </w:rPr>
        <w:t>Available at: https://annualreport2020.volkswagenag.com/group-management-report/sustainable-value-enhancement/employees.html (Accessed: 14 March 2022).</w:t>
      </w:r>
    </w:p>
    <w:p w14:paraId="1B43B769" w14:textId="77777777" w:rsidR="00E66851" w:rsidRDefault="00E66851" w:rsidP="00E66851">
      <w:pPr>
        <w:rPr>
          <w:rFonts w:ascii="Calibri" w:eastAsia="Times New Roman" w:hAnsi="Calibri" w:cs="Calibri"/>
          <w:color w:val="000000"/>
          <w:sz w:val="22"/>
          <w:szCs w:val="22"/>
          <w:lang w:eastAsia="en-GB"/>
        </w:rPr>
      </w:pPr>
    </w:p>
    <w:p w14:paraId="0FE0005A" w14:textId="77777777" w:rsidR="00E66851" w:rsidRPr="007F71E9" w:rsidRDefault="00E66851" w:rsidP="00E66851">
      <w:pPr>
        <w:rPr>
          <w:rFonts w:ascii="Calibri" w:eastAsia="Times New Roman" w:hAnsi="Calibri" w:cs="Calibri"/>
          <w:color w:val="000000"/>
          <w:sz w:val="22"/>
          <w:szCs w:val="22"/>
          <w:lang w:eastAsia="en-GB"/>
        </w:rPr>
      </w:pPr>
      <w:r w:rsidRPr="00BB6A24">
        <w:rPr>
          <w:rFonts w:ascii="Calibri" w:eastAsia="Times New Roman" w:hAnsi="Calibri" w:cs="Calibri"/>
          <w:color w:val="000000"/>
          <w:sz w:val="22"/>
          <w:szCs w:val="22"/>
          <w:lang w:eastAsia="en-GB"/>
        </w:rPr>
        <w:t>VW (</w:t>
      </w:r>
      <w:proofErr w:type="spellStart"/>
      <w:r w:rsidRPr="00BB6A24">
        <w:rPr>
          <w:rFonts w:ascii="Calibri" w:eastAsia="Times New Roman" w:hAnsi="Calibri" w:cs="Calibri"/>
          <w:color w:val="000000"/>
          <w:sz w:val="22"/>
          <w:szCs w:val="22"/>
          <w:lang w:eastAsia="en-GB"/>
        </w:rPr>
        <w:t>n.d</w:t>
      </w:r>
      <w:proofErr w:type="spellEnd"/>
      <w:r w:rsidRPr="00BB6A24">
        <w:rPr>
          <w:rFonts w:ascii="Calibri" w:eastAsia="Times New Roman" w:hAnsi="Calibri" w:cs="Calibri"/>
          <w:color w:val="000000"/>
          <w:sz w:val="22"/>
          <w:szCs w:val="22"/>
          <w:lang w:eastAsia="en-GB"/>
        </w:rPr>
        <w:t xml:space="preserve">) </w:t>
      </w:r>
      <w:r w:rsidRPr="00BB6A24">
        <w:rPr>
          <w:rFonts w:ascii="Calibri" w:eastAsia="Times New Roman" w:hAnsi="Calibri" w:cs="Calibri"/>
          <w:i/>
          <w:iCs/>
          <w:color w:val="000000"/>
          <w:sz w:val="22"/>
          <w:szCs w:val="22"/>
          <w:lang w:eastAsia="en-GB"/>
        </w:rPr>
        <w:t xml:space="preserve">About Human Resources. </w:t>
      </w:r>
      <w:r w:rsidRPr="00BB6A24">
        <w:rPr>
          <w:rFonts w:ascii="Calibri" w:eastAsia="Times New Roman" w:hAnsi="Calibri" w:cs="Calibri"/>
          <w:color w:val="000000"/>
          <w:sz w:val="22"/>
          <w:szCs w:val="22"/>
          <w:lang w:eastAsia="en-GB"/>
        </w:rPr>
        <w:t xml:space="preserve">Available at: https://vwgjobs.co.uk/jobs/humanresources/ (Accessed: 15 March 2022). </w:t>
      </w:r>
    </w:p>
    <w:p w14:paraId="1F7A41EE" w14:textId="77777777" w:rsidR="00E66851" w:rsidRPr="000E003C" w:rsidRDefault="00E66851" w:rsidP="00E66851">
      <w:pPr>
        <w:rPr>
          <w:rFonts w:eastAsia="Times New Roman" w:cstheme="minorHAnsi"/>
          <w:color w:val="000000"/>
          <w:sz w:val="22"/>
          <w:szCs w:val="22"/>
          <w:lang w:eastAsia="en-GB"/>
        </w:rPr>
      </w:pPr>
    </w:p>
    <w:p w14:paraId="30401B02" w14:textId="77777777" w:rsidR="00E66851" w:rsidRPr="000E003C" w:rsidRDefault="00E66851" w:rsidP="00E66851">
      <w:pPr>
        <w:rPr>
          <w:rFonts w:eastAsia="Times New Roman" w:cstheme="minorHAnsi"/>
          <w:color w:val="000000"/>
          <w:sz w:val="22"/>
          <w:szCs w:val="22"/>
          <w:lang w:eastAsia="en-GB"/>
        </w:rPr>
      </w:pPr>
      <w:r w:rsidRPr="0090261F">
        <w:rPr>
          <w:rFonts w:eastAsia="Times New Roman" w:cstheme="minorHAnsi"/>
          <w:color w:val="000000"/>
          <w:sz w:val="22"/>
          <w:szCs w:val="22"/>
          <w:lang w:eastAsia="en-GB"/>
        </w:rPr>
        <w:t>Yahoo Finance (2019)</w:t>
      </w:r>
      <w:r w:rsidRPr="0090261F">
        <w:rPr>
          <w:rFonts w:eastAsia="Times New Roman" w:cstheme="minorHAnsi"/>
          <w:i/>
          <w:iCs/>
          <w:color w:val="000000"/>
          <w:sz w:val="22"/>
          <w:szCs w:val="22"/>
          <w:lang w:eastAsia="en-GB"/>
        </w:rPr>
        <w:t xml:space="preserve"> '</w:t>
      </w:r>
      <w:r w:rsidRPr="000E003C">
        <w:rPr>
          <w:rFonts w:eastAsia="Times New Roman" w:cstheme="minorHAnsi"/>
          <w:i/>
          <w:iCs/>
          <w:color w:val="000000"/>
          <w:sz w:val="22"/>
          <w:szCs w:val="22"/>
          <w:lang w:eastAsia="en-GB"/>
        </w:rPr>
        <w:t>Diesel gate</w:t>
      </w:r>
      <w:r w:rsidRPr="0090261F">
        <w:rPr>
          <w:rFonts w:eastAsia="Times New Roman" w:cstheme="minorHAnsi"/>
          <w:i/>
          <w:iCs/>
          <w:color w:val="000000"/>
          <w:sz w:val="22"/>
          <w:szCs w:val="22"/>
          <w:lang w:eastAsia="en-GB"/>
        </w:rPr>
        <w:t xml:space="preserve">' fraud: Timeline of a scandal. </w:t>
      </w:r>
      <w:r w:rsidRPr="0090261F">
        <w:rPr>
          <w:rFonts w:eastAsia="Times New Roman" w:cstheme="minorHAnsi"/>
          <w:color w:val="000000"/>
          <w:sz w:val="22"/>
          <w:szCs w:val="22"/>
          <w:lang w:eastAsia="en-GB"/>
        </w:rPr>
        <w:t xml:space="preserve">Available at: https://uk.finance.yahoo.com/news/vw-dieselgate-fraud-timeline-scandal-044711231.html?guce_referrer=aHR0cHM6Ly93d3cuZ29vZ2xlLmNvbS8&amp;guce_referrer_sig=AQAAALrRPMbCr5t3iNW9GZ07GZ_k_gLzwQWWO1PAvr82Yi5pAOIBQJ2a-Vl_pKyS7ieewRVCwZIGnZo8rk829iRMYCfgPisjJLzbZ3dOQW1dExEjBOZ1w8G-bEIX9dgAZQwhpv2VIbkOi-9HW0JBlFxLqTOS8unkz_0XChBckff1Iodq (Accessed: 14 April 2022). </w:t>
      </w:r>
    </w:p>
    <w:p w14:paraId="2658E382" w14:textId="77777777" w:rsidR="00E66851" w:rsidRDefault="00E66851" w:rsidP="00E66851">
      <w:pPr>
        <w:rPr>
          <w:rFonts w:cstheme="minorHAnsi"/>
        </w:rPr>
      </w:pPr>
    </w:p>
    <w:p w14:paraId="3B1CCC84" w14:textId="77777777" w:rsidR="00E66851" w:rsidRDefault="00E66851" w:rsidP="00E66851">
      <w:pPr>
        <w:rPr>
          <w:rFonts w:cstheme="minorHAnsi"/>
        </w:rPr>
      </w:pPr>
    </w:p>
    <w:p w14:paraId="5ADEB912" w14:textId="77777777" w:rsidR="00E66851" w:rsidRDefault="00E66851" w:rsidP="00E66851">
      <w:pPr>
        <w:rPr>
          <w:rFonts w:cstheme="minorHAnsi"/>
        </w:rPr>
      </w:pPr>
      <w:r w:rsidRPr="008C6405">
        <w:rPr>
          <w:rFonts w:cstheme="minorHAnsi"/>
          <w:i/>
          <w:iCs/>
          <w:color w:val="000000" w:themeColor="text1"/>
          <w:kern w:val="24"/>
          <w:lang w:val="en-US"/>
        </w:rPr>
        <w:t xml:space="preserve">Please Note: All pictures were gathered from: </w:t>
      </w:r>
      <w:hyperlink r:id="rId10" w:history="1">
        <w:r w:rsidRPr="00440C2C">
          <w:rPr>
            <w:rStyle w:val="Hyperlink"/>
            <w:rFonts w:cstheme="minorHAnsi"/>
          </w:rPr>
          <w:t>https://pixabay.com</w:t>
        </w:r>
      </w:hyperlink>
    </w:p>
    <w:p w14:paraId="3E77F90B" w14:textId="77777777" w:rsidR="007F010C" w:rsidRDefault="007F010C" w:rsidP="00EE1751"/>
    <w:p w14:paraId="4A67B1E1" w14:textId="071FF057" w:rsidR="00EE1751" w:rsidRDefault="00EE1751" w:rsidP="00EE1751"/>
    <w:p w14:paraId="6F53E6C9" w14:textId="77777777" w:rsidR="00EE1751" w:rsidRPr="00EE1751" w:rsidRDefault="00EE1751" w:rsidP="00EE1751"/>
    <w:sectPr w:rsidR="00EE1751" w:rsidRPr="00EE1751" w:rsidSect="00B848B3">
      <w:footerReference w:type="even" r:id="rId11"/>
      <w:footerReference w:type="defaul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ED9E3" w14:textId="77777777" w:rsidR="00B848B3" w:rsidRDefault="00B848B3" w:rsidP="00B848B3">
      <w:r>
        <w:separator/>
      </w:r>
    </w:p>
  </w:endnote>
  <w:endnote w:type="continuationSeparator" w:id="0">
    <w:p w14:paraId="13D1F9EA" w14:textId="77777777" w:rsidR="00B848B3" w:rsidRDefault="00B848B3" w:rsidP="00B848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9286302"/>
      <w:docPartObj>
        <w:docPartGallery w:val="Page Numbers (Bottom of Page)"/>
        <w:docPartUnique/>
      </w:docPartObj>
    </w:sdtPr>
    <w:sdtContent>
      <w:p w14:paraId="4F10A364" w14:textId="10BC8C64" w:rsidR="00B848B3" w:rsidRDefault="00B848B3" w:rsidP="00440C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8DF584" w14:textId="77777777" w:rsidR="00B848B3" w:rsidRDefault="00B848B3" w:rsidP="00B848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5164602"/>
      <w:docPartObj>
        <w:docPartGallery w:val="Page Numbers (Bottom of Page)"/>
        <w:docPartUnique/>
      </w:docPartObj>
    </w:sdtPr>
    <w:sdtContent>
      <w:p w14:paraId="39879472" w14:textId="4402309F" w:rsidR="00B848B3" w:rsidRDefault="00B848B3" w:rsidP="00440C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D4DF4F" w14:textId="77777777" w:rsidR="00B848B3" w:rsidRDefault="00B848B3" w:rsidP="00B848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AD194" w14:textId="77777777" w:rsidR="00B848B3" w:rsidRDefault="00B848B3" w:rsidP="00B848B3">
      <w:r>
        <w:separator/>
      </w:r>
    </w:p>
  </w:footnote>
  <w:footnote w:type="continuationSeparator" w:id="0">
    <w:p w14:paraId="5EDE7626" w14:textId="77777777" w:rsidR="00B848B3" w:rsidRDefault="00B848B3" w:rsidP="00B848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81DC7"/>
    <w:multiLevelType w:val="hybridMultilevel"/>
    <w:tmpl w:val="1C30A6B8"/>
    <w:lvl w:ilvl="0" w:tplc="80CC84AC">
      <w:start w:val="1"/>
      <w:numFmt w:val="bullet"/>
      <w:lvlText w:val="-"/>
      <w:lvlJc w:val="left"/>
      <w:pPr>
        <w:tabs>
          <w:tab w:val="num" w:pos="720"/>
        </w:tabs>
        <w:ind w:left="720" w:hanging="360"/>
      </w:pPr>
      <w:rPr>
        <w:rFonts w:ascii="Times New Roman" w:hAnsi="Times New Roman" w:hint="default"/>
      </w:rPr>
    </w:lvl>
    <w:lvl w:ilvl="1" w:tplc="2986548C" w:tentative="1">
      <w:start w:val="1"/>
      <w:numFmt w:val="bullet"/>
      <w:lvlText w:val="-"/>
      <w:lvlJc w:val="left"/>
      <w:pPr>
        <w:tabs>
          <w:tab w:val="num" w:pos="1440"/>
        </w:tabs>
        <w:ind w:left="1440" w:hanging="360"/>
      </w:pPr>
      <w:rPr>
        <w:rFonts w:ascii="Times New Roman" w:hAnsi="Times New Roman" w:hint="default"/>
      </w:rPr>
    </w:lvl>
    <w:lvl w:ilvl="2" w:tplc="D9ECE54A" w:tentative="1">
      <w:start w:val="1"/>
      <w:numFmt w:val="bullet"/>
      <w:lvlText w:val="-"/>
      <w:lvlJc w:val="left"/>
      <w:pPr>
        <w:tabs>
          <w:tab w:val="num" w:pos="2160"/>
        </w:tabs>
        <w:ind w:left="2160" w:hanging="360"/>
      </w:pPr>
      <w:rPr>
        <w:rFonts w:ascii="Times New Roman" w:hAnsi="Times New Roman" w:hint="default"/>
      </w:rPr>
    </w:lvl>
    <w:lvl w:ilvl="3" w:tplc="FAF8BDEC" w:tentative="1">
      <w:start w:val="1"/>
      <w:numFmt w:val="bullet"/>
      <w:lvlText w:val="-"/>
      <w:lvlJc w:val="left"/>
      <w:pPr>
        <w:tabs>
          <w:tab w:val="num" w:pos="2880"/>
        </w:tabs>
        <w:ind w:left="2880" w:hanging="360"/>
      </w:pPr>
      <w:rPr>
        <w:rFonts w:ascii="Times New Roman" w:hAnsi="Times New Roman" w:hint="default"/>
      </w:rPr>
    </w:lvl>
    <w:lvl w:ilvl="4" w:tplc="894EF596" w:tentative="1">
      <w:start w:val="1"/>
      <w:numFmt w:val="bullet"/>
      <w:lvlText w:val="-"/>
      <w:lvlJc w:val="left"/>
      <w:pPr>
        <w:tabs>
          <w:tab w:val="num" w:pos="3600"/>
        </w:tabs>
        <w:ind w:left="3600" w:hanging="360"/>
      </w:pPr>
      <w:rPr>
        <w:rFonts w:ascii="Times New Roman" w:hAnsi="Times New Roman" w:hint="default"/>
      </w:rPr>
    </w:lvl>
    <w:lvl w:ilvl="5" w:tplc="438EFD8E" w:tentative="1">
      <w:start w:val="1"/>
      <w:numFmt w:val="bullet"/>
      <w:lvlText w:val="-"/>
      <w:lvlJc w:val="left"/>
      <w:pPr>
        <w:tabs>
          <w:tab w:val="num" w:pos="4320"/>
        </w:tabs>
        <w:ind w:left="4320" w:hanging="360"/>
      </w:pPr>
      <w:rPr>
        <w:rFonts w:ascii="Times New Roman" w:hAnsi="Times New Roman" w:hint="default"/>
      </w:rPr>
    </w:lvl>
    <w:lvl w:ilvl="6" w:tplc="E70C50B6" w:tentative="1">
      <w:start w:val="1"/>
      <w:numFmt w:val="bullet"/>
      <w:lvlText w:val="-"/>
      <w:lvlJc w:val="left"/>
      <w:pPr>
        <w:tabs>
          <w:tab w:val="num" w:pos="5040"/>
        </w:tabs>
        <w:ind w:left="5040" w:hanging="360"/>
      </w:pPr>
      <w:rPr>
        <w:rFonts w:ascii="Times New Roman" w:hAnsi="Times New Roman" w:hint="default"/>
      </w:rPr>
    </w:lvl>
    <w:lvl w:ilvl="7" w:tplc="E4984A92" w:tentative="1">
      <w:start w:val="1"/>
      <w:numFmt w:val="bullet"/>
      <w:lvlText w:val="-"/>
      <w:lvlJc w:val="left"/>
      <w:pPr>
        <w:tabs>
          <w:tab w:val="num" w:pos="5760"/>
        </w:tabs>
        <w:ind w:left="5760" w:hanging="360"/>
      </w:pPr>
      <w:rPr>
        <w:rFonts w:ascii="Times New Roman" w:hAnsi="Times New Roman" w:hint="default"/>
      </w:rPr>
    </w:lvl>
    <w:lvl w:ilvl="8" w:tplc="40322968" w:tentative="1">
      <w:start w:val="1"/>
      <w:numFmt w:val="bullet"/>
      <w:lvlText w:val="-"/>
      <w:lvlJc w:val="left"/>
      <w:pPr>
        <w:tabs>
          <w:tab w:val="num" w:pos="6480"/>
        </w:tabs>
        <w:ind w:left="6480" w:hanging="360"/>
      </w:pPr>
      <w:rPr>
        <w:rFonts w:ascii="Times New Roman" w:hAnsi="Times New Roman" w:hint="default"/>
      </w:rPr>
    </w:lvl>
  </w:abstractNum>
  <w:num w:numId="1" w16cid:durableId="1975940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8B3"/>
    <w:rsid w:val="0008287F"/>
    <w:rsid w:val="001715DA"/>
    <w:rsid w:val="00287331"/>
    <w:rsid w:val="00515417"/>
    <w:rsid w:val="00561786"/>
    <w:rsid w:val="00615722"/>
    <w:rsid w:val="00630FA4"/>
    <w:rsid w:val="006C695A"/>
    <w:rsid w:val="00717D65"/>
    <w:rsid w:val="00724905"/>
    <w:rsid w:val="007C7BD6"/>
    <w:rsid w:val="007F010C"/>
    <w:rsid w:val="00811CF5"/>
    <w:rsid w:val="00816A70"/>
    <w:rsid w:val="008E2695"/>
    <w:rsid w:val="00935518"/>
    <w:rsid w:val="00B848B3"/>
    <w:rsid w:val="00C40D21"/>
    <w:rsid w:val="00DB13EB"/>
    <w:rsid w:val="00E66851"/>
    <w:rsid w:val="00EE1751"/>
    <w:rsid w:val="00F17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CD98E5"/>
  <w15:chartTrackingRefBased/>
  <w15:docId w15:val="{42785717-900C-1645-A512-F6FD0AAFE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8B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175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48B3"/>
    <w:rPr>
      <w:rFonts w:eastAsiaTheme="minorEastAsia"/>
      <w:sz w:val="22"/>
      <w:szCs w:val="22"/>
      <w:lang w:val="en-US" w:eastAsia="zh-CN"/>
    </w:rPr>
  </w:style>
  <w:style w:type="character" w:customStyle="1" w:styleId="NoSpacingChar">
    <w:name w:val="No Spacing Char"/>
    <w:basedOn w:val="DefaultParagraphFont"/>
    <w:link w:val="NoSpacing"/>
    <w:uiPriority w:val="1"/>
    <w:rsid w:val="00B848B3"/>
    <w:rPr>
      <w:rFonts w:eastAsiaTheme="minorEastAsia"/>
      <w:sz w:val="22"/>
      <w:szCs w:val="22"/>
      <w:lang w:val="en-US" w:eastAsia="zh-CN"/>
    </w:rPr>
  </w:style>
  <w:style w:type="paragraph" w:styleId="Footer">
    <w:name w:val="footer"/>
    <w:basedOn w:val="Normal"/>
    <w:link w:val="FooterChar"/>
    <w:uiPriority w:val="99"/>
    <w:unhideWhenUsed/>
    <w:rsid w:val="00B848B3"/>
    <w:pPr>
      <w:tabs>
        <w:tab w:val="center" w:pos="4513"/>
        <w:tab w:val="right" w:pos="9026"/>
      </w:tabs>
    </w:pPr>
  </w:style>
  <w:style w:type="character" w:customStyle="1" w:styleId="FooterChar">
    <w:name w:val="Footer Char"/>
    <w:basedOn w:val="DefaultParagraphFont"/>
    <w:link w:val="Footer"/>
    <w:uiPriority w:val="99"/>
    <w:rsid w:val="00B848B3"/>
  </w:style>
  <w:style w:type="character" w:styleId="PageNumber">
    <w:name w:val="page number"/>
    <w:basedOn w:val="DefaultParagraphFont"/>
    <w:uiPriority w:val="99"/>
    <w:semiHidden/>
    <w:unhideWhenUsed/>
    <w:rsid w:val="00B848B3"/>
  </w:style>
  <w:style w:type="character" w:customStyle="1" w:styleId="Heading1Char">
    <w:name w:val="Heading 1 Char"/>
    <w:basedOn w:val="DefaultParagraphFont"/>
    <w:link w:val="Heading1"/>
    <w:uiPriority w:val="9"/>
    <w:rsid w:val="00B848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48B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848B3"/>
    <w:pPr>
      <w:spacing w:before="120"/>
    </w:pPr>
    <w:rPr>
      <w:rFonts w:cstheme="minorHAnsi"/>
      <w:b/>
      <w:bCs/>
      <w:i/>
      <w:iCs/>
    </w:rPr>
  </w:style>
  <w:style w:type="paragraph" w:styleId="TOC2">
    <w:name w:val="toc 2"/>
    <w:basedOn w:val="Normal"/>
    <w:next w:val="Normal"/>
    <w:autoRedefine/>
    <w:uiPriority w:val="39"/>
    <w:unhideWhenUsed/>
    <w:rsid w:val="00B848B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848B3"/>
    <w:pPr>
      <w:ind w:left="480"/>
    </w:pPr>
    <w:rPr>
      <w:rFonts w:cstheme="minorHAnsi"/>
      <w:sz w:val="20"/>
      <w:szCs w:val="20"/>
    </w:rPr>
  </w:style>
  <w:style w:type="paragraph" w:styleId="TOC4">
    <w:name w:val="toc 4"/>
    <w:basedOn w:val="Normal"/>
    <w:next w:val="Normal"/>
    <w:autoRedefine/>
    <w:uiPriority w:val="39"/>
    <w:semiHidden/>
    <w:unhideWhenUsed/>
    <w:rsid w:val="00B848B3"/>
    <w:pPr>
      <w:ind w:left="720"/>
    </w:pPr>
    <w:rPr>
      <w:rFonts w:cstheme="minorHAnsi"/>
      <w:sz w:val="20"/>
      <w:szCs w:val="20"/>
    </w:rPr>
  </w:style>
  <w:style w:type="paragraph" w:styleId="TOC5">
    <w:name w:val="toc 5"/>
    <w:basedOn w:val="Normal"/>
    <w:next w:val="Normal"/>
    <w:autoRedefine/>
    <w:uiPriority w:val="39"/>
    <w:semiHidden/>
    <w:unhideWhenUsed/>
    <w:rsid w:val="00B848B3"/>
    <w:pPr>
      <w:ind w:left="960"/>
    </w:pPr>
    <w:rPr>
      <w:rFonts w:cstheme="minorHAnsi"/>
      <w:sz w:val="20"/>
      <w:szCs w:val="20"/>
    </w:rPr>
  </w:style>
  <w:style w:type="paragraph" w:styleId="TOC6">
    <w:name w:val="toc 6"/>
    <w:basedOn w:val="Normal"/>
    <w:next w:val="Normal"/>
    <w:autoRedefine/>
    <w:uiPriority w:val="39"/>
    <w:semiHidden/>
    <w:unhideWhenUsed/>
    <w:rsid w:val="00B848B3"/>
    <w:pPr>
      <w:ind w:left="1200"/>
    </w:pPr>
    <w:rPr>
      <w:rFonts w:cstheme="minorHAnsi"/>
      <w:sz w:val="20"/>
      <w:szCs w:val="20"/>
    </w:rPr>
  </w:style>
  <w:style w:type="paragraph" w:styleId="TOC7">
    <w:name w:val="toc 7"/>
    <w:basedOn w:val="Normal"/>
    <w:next w:val="Normal"/>
    <w:autoRedefine/>
    <w:uiPriority w:val="39"/>
    <w:semiHidden/>
    <w:unhideWhenUsed/>
    <w:rsid w:val="00B848B3"/>
    <w:pPr>
      <w:ind w:left="1440"/>
    </w:pPr>
    <w:rPr>
      <w:rFonts w:cstheme="minorHAnsi"/>
      <w:sz w:val="20"/>
      <w:szCs w:val="20"/>
    </w:rPr>
  </w:style>
  <w:style w:type="paragraph" w:styleId="TOC8">
    <w:name w:val="toc 8"/>
    <w:basedOn w:val="Normal"/>
    <w:next w:val="Normal"/>
    <w:autoRedefine/>
    <w:uiPriority w:val="39"/>
    <w:semiHidden/>
    <w:unhideWhenUsed/>
    <w:rsid w:val="00B848B3"/>
    <w:pPr>
      <w:ind w:left="1680"/>
    </w:pPr>
    <w:rPr>
      <w:rFonts w:cstheme="minorHAnsi"/>
      <w:sz w:val="20"/>
      <w:szCs w:val="20"/>
    </w:rPr>
  </w:style>
  <w:style w:type="paragraph" w:styleId="TOC9">
    <w:name w:val="toc 9"/>
    <w:basedOn w:val="Normal"/>
    <w:next w:val="Normal"/>
    <w:autoRedefine/>
    <w:uiPriority w:val="39"/>
    <w:semiHidden/>
    <w:unhideWhenUsed/>
    <w:rsid w:val="00B848B3"/>
    <w:pPr>
      <w:ind w:left="1920"/>
    </w:pPr>
    <w:rPr>
      <w:rFonts w:cstheme="minorHAnsi"/>
      <w:sz w:val="20"/>
      <w:szCs w:val="20"/>
    </w:rPr>
  </w:style>
  <w:style w:type="character" w:styleId="Hyperlink">
    <w:name w:val="Hyperlink"/>
    <w:basedOn w:val="DefaultParagraphFont"/>
    <w:uiPriority w:val="99"/>
    <w:unhideWhenUsed/>
    <w:rsid w:val="00EE1751"/>
    <w:rPr>
      <w:color w:val="0563C1" w:themeColor="hyperlink"/>
      <w:u w:val="single"/>
    </w:rPr>
  </w:style>
  <w:style w:type="character" w:styleId="UnresolvedMention">
    <w:name w:val="Unresolved Mention"/>
    <w:basedOn w:val="DefaultParagraphFont"/>
    <w:uiPriority w:val="99"/>
    <w:semiHidden/>
    <w:unhideWhenUsed/>
    <w:rsid w:val="00EE1751"/>
    <w:rPr>
      <w:color w:val="605E5C"/>
      <w:shd w:val="clear" w:color="auto" w:fill="E1DFDD"/>
    </w:rPr>
  </w:style>
  <w:style w:type="character" w:customStyle="1" w:styleId="Heading2Char">
    <w:name w:val="Heading 2 Char"/>
    <w:basedOn w:val="DefaultParagraphFont"/>
    <w:link w:val="Heading2"/>
    <w:uiPriority w:val="9"/>
    <w:rsid w:val="00EE175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61786"/>
    <w:pPr>
      <w:ind w:left="720"/>
      <w:contextualSpacing/>
    </w:pPr>
  </w:style>
  <w:style w:type="character" w:styleId="FollowedHyperlink">
    <w:name w:val="FollowedHyperlink"/>
    <w:basedOn w:val="DefaultParagraphFont"/>
    <w:uiPriority w:val="99"/>
    <w:semiHidden/>
    <w:unhideWhenUsed/>
    <w:rsid w:val="006157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543900">
      <w:bodyDiv w:val="1"/>
      <w:marLeft w:val="0"/>
      <w:marRight w:val="0"/>
      <w:marTop w:val="0"/>
      <w:marBottom w:val="0"/>
      <w:divBdr>
        <w:top w:val="none" w:sz="0" w:space="0" w:color="auto"/>
        <w:left w:val="none" w:sz="0" w:space="0" w:color="auto"/>
        <w:bottom w:val="none" w:sz="0" w:space="0" w:color="auto"/>
        <w:right w:val="none" w:sz="0" w:space="0" w:color="auto"/>
      </w:divBdr>
    </w:div>
    <w:div w:id="372267747">
      <w:bodyDiv w:val="1"/>
      <w:marLeft w:val="0"/>
      <w:marRight w:val="0"/>
      <w:marTop w:val="0"/>
      <w:marBottom w:val="0"/>
      <w:divBdr>
        <w:top w:val="none" w:sz="0" w:space="0" w:color="auto"/>
        <w:left w:val="none" w:sz="0" w:space="0" w:color="auto"/>
        <w:bottom w:val="none" w:sz="0" w:space="0" w:color="auto"/>
        <w:right w:val="none" w:sz="0" w:space="0" w:color="auto"/>
      </w:divBdr>
    </w:div>
    <w:div w:id="710228694">
      <w:bodyDiv w:val="1"/>
      <w:marLeft w:val="0"/>
      <w:marRight w:val="0"/>
      <w:marTop w:val="0"/>
      <w:marBottom w:val="0"/>
      <w:divBdr>
        <w:top w:val="none" w:sz="0" w:space="0" w:color="auto"/>
        <w:left w:val="none" w:sz="0" w:space="0" w:color="auto"/>
        <w:bottom w:val="none" w:sz="0" w:space="0" w:color="auto"/>
        <w:right w:val="none" w:sz="0" w:space="0" w:color="auto"/>
      </w:divBdr>
      <w:divsChild>
        <w:div w:id="1400207479">
          <w:marLeft w:val="274"/>
          <w:marRight w:val="0"/>
          <w:marTop w:val="0"/>
          <w:marBottom w:val="0"/>
          <w:divBdr>
            <w:top w:val="none" w:sz="0" w:space="0" w:color="auto"/>
            <w:left w:val="none" w:sz="0" w:space="0" w:color="auto"/>
            <w:bottom w:val="none" w:sz="0" w:space="0" w:color="auto"/>
            <w:right w:val="none" w:sz="0" w:space="0" w:color="auto"/>
          </w:divBdr>
        </w:div>
        <w:div w:id="1969126023">
          <w:marLeft w:val="274"/>
          <w:marRight w:val="0"/>
          <w:marTop w:val="0"/>
          <w:marBottom w:val="0"/>
          <w:divBdr>
            <w:top w:val="none" w:sz="0" w:space="0" w:color="auto"/>
            <w:left w:val="none" w:sz="0" w:space="0" w:color="auto"/>
            <w:bottom w:val="none" w:sz="0" w:space="0" w:color="auto"/>
            <w:right w:val="none" w:sz="0" w:space="0" w:color="auto"/>
          </w:divBdr>
        </w:div>
      </w:divsChild>
    </w:div>
    <w:div w:id="947392179">
      <w:bodyDiv w:val="1"/>
      <w:marLeft w:val="0"/>
      <w:marRight w:val="0"/>
      <w:marTop w:val="0"/>
      <w:marBottom w:val="0"/>
      <w:divBdr>
        <w:top w:val="none" w:sz="0" w:space="0" w:color="auto"/>
        <w:left w:val="none" w:sz="0" w:space="0" w:color="auto"/>
        <w:bottom w:val="none" w:sz="0" w:space="0" w:color="auto"/>
        <w:right w:val="none" w:sz="0" w:space="0" w:color="auto"/>
      </w:divBdr>
    </w:div>
    <w:div w:id="1133447293">
      <w:bodyDiv w:val="1"/>
      <w:marLeft w:val="0"/>
      <w:marRight w:val="0"/>
      <w:marTop w:val="0"/>
      <w:marBottom w:val="0"/>
      <w:divBdr>
        <w:top w:val="none" w:sz="0" w:space="0" w:color="auto"/>
        <w:left w:val="none" w:sz="0" w:space="0" w:color="auto"/>
        <w:bottom w:val="none" w:sz="0" w:space="0" w:color="auto"/>
        <w:right w:val="none" w:sz="0" w:space="0" w:color="auto"/>
      </w:divBdr>
    </w:div>
    <w:div w:id="1271356227">
      <w:bodyDiv w:val="1"/>
      <w:marLeft w:val="0"/>
      <w:marRight w:val="0"/>
      <w:marTop w:val="0"/>
      <w:marBottom w:val="0"/>
      <w:divBdr>
        <w:top w:val="none" w:sz="0" w:space="0" w:color="auto"/>
        <w:left w:val="none" w:sz="0" w:space="0" w:color="auto"/>
        <w:bottom w:val="none" w:sz="0" w:space="0" w:color="auto"/>
        <w:right w:val="none" w:sz="0" w:space="0" w:color="auto"/>
      </w:divBdr>
    </w:div>
    <w:div w:id="1389187854">
      <w:bodyDiv w:val="1"/>
      <w:marLeft w:val="0"/>
      <w:marRight w:val="0"/>
      <w:marTop w:val="0"/>
      <w:marBottom w:val="0"/>
      <w:divBdr>
        <w:top w:val="none" w:sz="0" w:space="0" w:color="auto"/>
        <w:left w:val="none" w:sz="0" w:space="0" w:color="auto"/>
        <w:bottom w:val="none" w:sz="0" w:space="0" w:color="auto"/>
        <w:right w:val="none" w:sz="0" w:space="0" w:color="auto"/>
      </w:divBdr>
    </w:div>
    <w:div w:id="1417290743">
      <w:bodyDiv w:val="1"/>
      <w:marLeft w:val="0"/>
      <w:marRight w:val="0"/>
      <w:marTop w:val="0"/>
      <w:marBottom w:val="0"/>
      <w:divBdr>
        <w:top w:val="none" w:sz="0" w:space="0" w:color="auto"/>
        <w:left w:val="none" w:sz="0" w:space="0" w:color="auto"/>
        <w:bottom w:val="none" w:sz="0" w:space="0" w:color="auto"/>
        <w:right w:val="none" w:sz="0" w:space="0" w:color="auto"/>
      </w:divBdr>
    </w:div>
    <w:div w:id="1759399924">
      <w:bodyDiv w:val="1"/>
      <w:marLeft w:val="0"/>
      <w:marRight w:val="0"/>
      <w:marTop w:val="0"/>
      <w:marBottom w:val="0"/>
      <w:divBdr>
        <w:top w:val="none" w:sz="0" w:space="0" w:color="auto"/>
        <w:left w:val="none" w:sz="0" w:space="0" w:color="auto"/>
        <w:bottom w:val="none" w:sz="0" w:space="0" w:color="auto"/>
        <w:right w:val="none" w:sz="0" w:space="0" w:color="auto"/>
      </w:divBdr>
    </w:div>
    <w:div w:id="1891336142">
      <w:bodyDiv w:val="1"/>
      <w:marLeft w:val="0"/>
      <w:marRight w:val="0"/>
      <w:marTop w:val="0"/>
      <w:marBottom w:val="0"/>
      <w:divBdr>
        <w:top w:val="none" w:sz="0" w:space="0" w:color="auto"/>
        <w:left w:val="none" w:sz="0" w:space="0" w:color="auto"/>
        <w:bottom w:val="none" w:sz="0" w:space="0" w:color="auto"/>
        <w:right w:val="none" w:sz="0" w:space="0" w:color="auto"/>
      </w:divBdr>
    </w:div>
    <w:div w:id="1993292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800673@student.uwstd.ac.u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pixabay.com" TargetMode="External"/><Relationship Id="rId4" Type="http://schemas.openxmlformats.org/officeDocument/2006/relationships/settings" Target="settings.xml"/><Relationship Id="rId9" Type="http://schemas.openxmlformats.org/officeDocument/2006/relationships/hyperlink" Target="https://web.microsoftstream.com/video/722bd1bb-604d-421b-9e27-2e3447818c6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E56F29-50F5-8348-BDDF-A831329AB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14</Pages>
  <Words>4397</Words>
  <Characters>25068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Davies (1800673)</dc:creator>
  <cp:keywords/>
  <dc:description/>
  <cp:lastModifiedBy>Isobel Davies (1800673)</cp:lastModifiedBy>
  <cp:revision>5</cp:revision>
  <dcterms:created xsi:type="dcterms:W3CDTF">2022-04-22T14:19:00Z</dcterms:created>
  <dcterms:modified xsi:type="dcterms:W3CDTF">2022-04-22T21:43:00Z</dcterms:modified>
</cp:coreProperties>
</file>